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  <Override PartName="/word/endnotes.xml" ContentType="application/vnd.openxmlformats-officedocument.wordprocessingml.endnotes+xml"/>
  <Override PartName="/word/footnotes.xml" ContentType="application/vnd.openxmlformats-officedocument.wordprocessingml.footnot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676EC051" w:rsidP="19B115D1" w:rsidRDefault="676EC051" w14:paraId="6AA91BE8" w14:textId="2C21CFF1">
      <w:pPr>
        <w:pStyle w:val="Normal"/>
        <w:rPr>
          <w:i w:val="0"/>
          <w:iCs w:val="0"/>
          <w:sz w:val="48"/>
          <w:szCs w:val="48"/>
          <w:u w:val="single"/>
        </w:rPr>
      </w:pPr>
      <w:r w:rsidRPr="19B115D1" w:rsidR="3CCB2177">
        <w:rPr>
          <w:sz w:val="48"/>
          <w:szCs w:val="48"/>
        </w:rPr>
        <w:t xml:space="preserve">     </w:t>
      </w:r>
      <w:r w:rsidRPr="19B115D1" w:rsidR="78B7B027">
        <w:rPr>
          <w:sz w:val="48"/>
          <w:szCs w:val="48"/>
        </w:rPr>
        <w:t xml:space="preserve"> </w:t>
      </w:r>
      <w:r w:rsidRPr="19B115D1" w:rsidR="58A5F9BA">
        <w:rPr>
          <w:sz w:val="48"/>
          <w:szCs w:val="48"/>
        </w:rPr>
        <w:t xml:space="preserve">   </w:t>
      </w:r>
      <w:r w:rsidRPr="19B115D1" w:rsidR="78B7B027">
        <w:rPr>
          <w:sz w:val="48"/>
          <w:szCs w:val="48"/>
          <w:u w:val="single"/>
        </w:rPr>
        <w:t xml:space="preserve">  </w:t>
      </w:r>
      <w:r w:rsidRPr="19B115D1" w:rsidR="4C13007D">
        <w:rPr>
          <w:sz w:val="48"/>
          <w:szCs w:val="48"/>
          <w:u w:val="single"/>
        </w:rPr>
        <w:t xml:space="preserve"> </w:t>
      </w:r>
      <w:r w:rsidRPr="19B115D1" w:rsidR="05548BE7">
        <w:rPr>
          <w:i w:val="0"/>
          <w:iCs w:val="0"/>
          <w:sz w:val="48"/>
          <w:szCs w:val="48"/>
          <w:u w:val="single"/>
        </w:rPr>
        <w:t xml:space="preserve">ST </w:t>
      </w:r>
      <w:r w:rsidRPr="19B115D1" w:rsidR="05548BE7">
        <w:rPr>
          <w:i w:val="0"/>
          <w:iCs w:val="0"/>
          <w:sz w:val="48"/>
          <w:szCs w:val="48"/>
          <w:u w:val="single"/>
        </w:rPr>
        <w:t>Moluag</w:t>
      </w:r>
      <w:r w:rsidRPr="19B115D1" w:rsidR="05548BE7">
        <w:rPr>
          <w:i w:val="0"/>
          <w:iCs w:val="0"/>
          <w:sz w:val="48"/>
          <w:szCs w:val="48"/>
          <w:u w:val="single"/>
        </w:rPr>
        <w:t xml:space="preserve"> and his Monastery</w:t>
      </w:r>
      <w:r w:rsidRPr="19B115D1" w:rsidR="1E978E08">
        <w:rPr>
          <w:i w:val="0"/>
          <w:iCs w:val="0"/>
          <w:sz w:val="48"/>
          <w:szCs w:val="48"/>
          <w:u w:val="single"/>
        </w:rPr>
        <w:t xml:space="preserve">  </w:t>
      </w:r>
    </w:p>
    <w:p w:rsidR="3F934D5F" w:rsidP="19B115D1" w:rsidRDefault="3F934D5F" w14:paraId="309BB009" w14:textId="755F66D8">
      <w:pPr>
        <w:pStyle w:val="Normal"/>
        <w:rPr>
          <w:rStyle w:val="BodyTextFirstIndentChar"/>
          <w:rFonts w:ascii="Noto Sans" w:hAnsi="Noto Sans" w:eastAsia="Noto Sans" w:cs="Noto Sans"/>
          <w:noProof w:val="0"/>
          <w:lang w:val="en-US"/>
        </w:rPr>
      </w:pPr>
      <w:r w:rsidRPr="19B115D1" w:rsidR="5F2A3165">
        <w:rPr>
          <w:rFonts w:ascii="Noto Sans" w:hAnsi="Noto Sans" w:eastAsia="Noto Sans" w:cs="Noto Sans"/>
          <w:sz w:val="24"/>
          <w:szCs w:val="24"/>
        </w:rPr>
        <w:t xml:space="preserve">In </w:t>
      </w:r>
      <w:r w:rsidRPr="19B115D1" w:rsidR="5F2A3165">
        <w:rPr>
          <w:rFonts w:ascii="Noto Sans" w:hAnsi="Noto Sans" w:eastAsia="Noto Sans" w:cs="Noto Sans"/>
          <w:sz w:val="24"/>
          <w:szCs w:val="24"/>
        </w:rPr>
        <w:t>North-western Scotland</w:t>
      </w:r>
      <w:r w:rsidRPr="19B115D1" w:rsidR="32088939">
        <w:rPr>
          <w:rFonts w:ascii="Noto Sans" w:hAnsi="Noto Sans" w:eastAsia="Noto Sans" w:cs="Noto Sans"/>
          <w:sz w:val="24"/>
          <w:szCs w:val="24"/>
        </w:rPr>
        <w:t>, a community led archaeological investigation took place on the island</w:t>
      </w:r>
      <w:r w:rsidRPr="19B115D1" w:rsidR="32088939">
        <w:rPr>
          <w:rFonts w:ascii="Noto Sans" w:hAnsi="Noto Sans" w:eastAsia="Noto Sans" w:cs="Noto Sans"/>
          <w:sz w:val="24"/>
          <w:szCs w:val="24"/>
        </w:rPr>
        <w:t xml:space="preserve"> of Lismore</w:t>
      </w:r>
      <w:r w:rsidRPr="19B115D1" w:rsidR="390F1BCD">
        <w:rPr>
          <w:rFonts w:ascii="Noto Sans" w:hAnsi="Noto Sans" w:eastAsia="Noto Sans" w:cs="Noto Sans"/>
          <w:sz w:val="24"/>
          <w:szCs w:val="24"/>
        </w:rPr>
        <w:t>. This Investigation led to the uncovering</w:t>
      </w:r>
      <w:r w:rsidRPr="19B115D1" w:rsidR="32088939">
        <w:rPr>
          <w:rFonts w:ascii="Noto Sans" w:hAnsi="Noto Sans" w:eastAsia="Noto Sans" w:cs="Noto Sans"/>
          <w:sz w:val="24"/>
          <w:szCs w:val="24"/>
        </w:rPr>
        <w:t xml:space="preserve"> </w:t>
      </w:r>
      <w:r w:rsidRPr="19B115D1" w:rsidR="023F7760">
        <w:rPr>
          <w:rFonts w:ascii="Noto Sans" w:hAnsi="Noto Sans" w:eastAsia="Noto Sans" w:cs="Noto Sans"/>
          <w:sz w:val="24"/>
          <w:szCs w:val="24"/>
        </w:rPr>
        <w:t xml:space="preserve">of </w:t>
      </w:r>
      <w:r w:rsidRPr="19B115D1" w:rsidR="60AC9A78">
        <w:rPr>
          <w:rFonts w:ascii="Noto Sans" w:hAnsi="Noto Sans" w:eastAsia="Noto Sans" w:cs="Noto Sans"/>
          <w:sz w:val="24"/>
          <w:szCs w:val="24"/>
        </w:rPr>
        <w:t xml:space="preserve">Monastery grounds </w:t>
      </w:r>
      <w:r w:rsidRPr="19B115D1" w:rsidR="023F7760">
        <w:rPr>
          <w:rFonts w:ascii="Noto Sans" w:hAnsi="Noto Sans" w:eastAsia="Noto Sans" w:cs="Noto Sans"/>
          <w:sz w:val="24"/>
          <w:szCs w:val="24"/>
        </w:rPr>
        <w:t xml:space="preserve">potentially </w:t>
      </w:r>
      <w:r w:rsidRPr="19B115D1" w:rsidR="023F7760">
        <w:rPr>
          <w:rFonts w:ascii="Noto Sans" w:hAnsi="Noto Sans" w:eastAsia="Noto Sans" w:cs="Noto Sans"/>
          <w:sz w:val="24"/>
          <w:szCs w:val="24"/>
        </w:rPr>
        <w:t>established</w:t>
      </w:r>
      <w:r w:rsidRPr="19B115D1" w:rsidR="023F7760">
        <w:rPr>
          <w:rFonts w:ascii="Noto Sans" w:hAnsi="Noto Sans" w:eastAsia="Noto Sans" w:cs="Noto Sans"/>
          <w:sz w:val="24"/>
          <w:szCs w:val="24"/>
        </w:rPr>
        <w:t xml:space="preserve"> by the 6</w:t>
      </w:r>
      <w:r w:rsidRPr="19B115D1" w:rsidR="023F7760">
        <w:rPr>
          <w:rFonts w:ascii="Noto Sans" w:hAnsi="Noto Sans" w:eastAsia="Noto Sans" w:cs="Noto Sans"/>
          <w:sz w:val="24"/>
          <w:szCs w:val="24"/>
          <w:vertAlign w:val="superscript"/>
        </w:rPr>
        <w:t>th</w:t>
      </w:r>
      <w:r w:rsidRPr="19B115D1" w:rsidR="023F7760">
        <w:rPr>
          <w:rFonts w:ascii="Noto Sans" w:hAnsi="Noto Sans" w:eastAsia="Noto Sans" w:cs="Noto Sans"/>
          <w:sz w:val="24"/>
          <w:szCs w:val="24"/>
        </w:rPr>
        <w:t xml:space="preserve"> century </w:t>
      </w:r>
      <w:r w:rsidRPr="19B115D1" w:rsidR="4AB4A28F">
        <w:rPr>
          <w:rFonts w:ascii="Noto Sans" w:hAnsi="Noto Sans" w:eastAsia="Noto Sans" w:cs="Noto Sans"/>
          <w:sz w:val="24"/>
          <w:szCs w:val="24"/>
        </w:rPr>
        <w:t>I</w:t>
      </w:r>
      <w:r w:rsidRPr="19B115D1" w:rsidR="023F7760">
        <w:rPr>
          <w:rFonts w:ascii="Noto Sans" w:hAnsi="Noto Sans" w:eastAsia="Noto Sans" w:cs="Noto Sans"/>
          <w:sz w:val="24"/>
          <w:szCs w:val="24"/>
        </w:rPr>
        <w:t xml:space="preserve">rish missionary and </w:t>
      </w:r>
      <w:r w:rsidRPr="19B115D1" w:rsidR="6132CDC7">
        <w:rPr>
          <w:rFonts w:ascii="Noto Sans" w:hAnsi="Noto Sans" w:eastAsia="Noto Sans" w:cs="Noto Sans"/>
          <w:sz w:val="24"/>
          <w:szCs w:val="24"/>
        </w:rPr>
        <w:t xml:space="preserve">Scottish saint, </w:t>
      </w:r>
      <w:r w:rsidRPr="19B115D1" w:rsidR="0B432BE8">
        <w:rPr>
          <w:rFonts w:ascii="Noto Sans" w:hAnsi="Noto Sans" w:eastAsia="Noto Sans" w:cs="Noto Sans"/>
          <w:sz w:val="24"/>
          <w:szCs w:val="24"/>
        </w:rPr>
        <w:t>Saint Moloug as part of his Lios M</w:t>
      </w:r>
      <w:r w:rsidRPr="19B115D1" w:rsidR="0B432BE8">
        <w:rPr>
          <w:rStyle w:val="BodyTextFirstIndentChar"/>
          <w:rFonts w:ascii="Noto Sans" w:hAnsi="Noto Sans" w:eastAsia="Noto Sans" w:cs="Noto Sans"/>
        </w:rPr>
        <w:t>o</w:t>
      </w:r>
      <w:r w:rsidRPr="19B115D1" w:rsidR="639789AA">
        <w:rPr>
          <w:rStyle w:val="BodyTextFirstIndentChar"/>
          <w:rFonts w:ascii="Noto Sans" w:hAnsi="Noto Sans" w:eastAsia="Noto Sans" w:cs="Noto Sans"/>
        </w:rPr>
        <w:t>r Monastery</w:t>
      </w:r>
    </w:p>
    <w:p w:rsidR="7C83542E" w:rsidP="19B115D1" w:rsidRDefault="7C83542E" w14:paraId="11623064" w14:textId="4C04690B">
      <w:pPr>
        <w:pStyle w:val="Normal"/>
        <w:suppressLineNumbers w:val="0"/>
        <w:bidi w:val="0"/>
        <w:spacing w:before="0" w:beforeAutospacing="off" w:after="160" w:afterAutospacing="off" w:line="279" w:lineRule="auto"/>
        <w:ind/>
        <w:rPr>
          <w:rFonts w:ascii="Noto Sans" w:hAnsi="Noto Sans" w:eastAsia="Noto Sans" w:cs="Noto Sans"/>
          <w:sz w:val="24"/>
          <w:szCs w:val="24"/>
        </w:rPr>
      </w:pPr>
      <w:r w:rsidRPr="19B115D1" w:rsidR="07AD562A">
        <w:rPr>
          <w:rFonts w:ascii="Noto Sans" w:hAnsi="Noto Sans" w:eastAsia="Noto Sans" w:cs="Noto Sans"/>
          <w:sz w:val="24"/>
          <w:szCs w:val="24"/>
        </w:rPr>
        <w:t xml:space="preserve">Since 1974 It was presumed that that Saint </w:t>
      </w:r>
      <w:r w:rsidRPr="19B115D1" w:rsidR="339B0942">
        <w:rPr>
          <w:rFonts w:ascii="Noto Sans" w:hAnsi="Noto Sans" w:eastAsia="Noto Sans" w:cs="Noto Sans"/>
          <w:sz w:val="24"/>
          <w:szCs w:val="24"/>
        </w:rPr>
        <w:t>Moluag</w:t>
      </w:r>
      <w:r w:rsidRPr="19B115D1" w:rsidR="07AD562A">
        <w:rPr>
          <w:rFonts w:ascii="Noto Sans" w:hAnsi="Noto Sans" w:eastAsia="Noto Sans" w:cs="Noto Sans"/>
          <w:sz w:val="24"/>
          <w:szCs w:val="24"/>
        </w:rPr>
        <w:t>’s</w:t>
      </w:r>
      <w:r w:rsidRPr="19B115D1" w:rsidR="07AD562A">
        <w:rPr>
          <w:rFonts w:ascii="Noto Sans" w:hAnsi="Noto Sans" w:eastAsia="Noto Sans" w:cs="Noto Sans"/>
          <w:sz w:val="24"/>
          <w:szCs w:val="24"/>
        </w:rPr>
        <w:t xml:space="preserve"> </w:t>
      </w:r>
      <w:r w:rsidRPr="19B115D1" w:rsidR="31A69EB0">
        <w:rPr>
          <w:rFonts w:ascii="Noto Sans" w:hAnsi="Noto Sans" w:eastAsia="Noto Sans" w:cs="Noto Sans"/>
          <w:sz w:val="24"/>
          <w:szCs w:val="24"/>
        </w:rPr>
        <w:t xml:space="preserve">monastery lay beneath the island cathedral in </w:t>
      </w:r>
      <w:r w:rsidRPr="19B115D1" w:rsidR="31A69EB0">
        <w:rPr>
          <w:rFonts w:ascii="Noto Sans" w:hAnsi="Noto Sans" w:eastAsia="Noto Sans" w:cs="Noto Sans"/>
          <w:sz w:val="24"/>
          <w:szCs w:val="24"/>
        </w:rPr>
        <w:t>Clachan</w:t>
      </w:r>
      <w:r w:rsidRPr="19B115D1" w:rsidR="3475F004">
        <w:rPr>
          <w:rFonts w:ascii="Noto Sans" w:hAnsi="Noto Sans" w:eastAsia="Noto Sans" w:cs="Noto Sans"/>
          <w:sz w:val="24"/>
          <w:szCs w:val="24"/>
        </w:rPr>
        <w:t xml:space="preserve"> </w:t>
      </w:r>
      <w:r w:rsidRPr="19B115D1" w:rsidR="4DB62532">
        <w:rPr>
          <w:rFonts w:ascii="Noto Sans" w:hAnsi="Noto Sans" w:eastAsia="Noto Sans" w:cs="Noto Sans"/>
          <w:sz w:val="24"/>
          <w:szCs w:val="24"/>
        </w:rPr>
        <w:t xml:space="preserve">and </w:t>
      </w:r>
      <w:r w:rsidRPr="19B115D1" w:rsidR="35AF4668">
        <w:rPr>
          <w:rFonts w:ascii="Noto Sans" w:hAnsi="Noto Sans" w:eastAsia="Noto Sans" w:cs="Noto Sans"/>
          <w:sz w:val="24"/>
          <w:szCs w:val="24"/>
        </w:rPr>
        <w:t xml:space="preserve">that </w:t>
      </w:r>
      <w:r w:rsidRPr="19B115D1" w:rsidR="4DB62532">
        <w:rPr>
          <w:rFonts w:ascii="Noto Sans" w:hAnsi="Noto Sans" w:eastAsia="Noto Sans" w:cs="Noto Sans"/>
          <w:sz w:val="24"/>
          <w:szCs w:val="24"/>
        </w:rPr>
        <w:t xml:space="preserve">its Vallum </w:t>
      </w:r>
      <w:r w:rsidRPr="19B115D1" w:rsidR="4DB62532">
        <w:rPr>
          <w:rFonts w:ascii="Noto Sans" w:hAnsi="Noto Sans" w:eastAsia="Noto Sans" w:cs="Noto Sans"/>
          <w:sz w:val="24"/>
          <w:szCs w:val="24"/>
        </w:rPr>
        <w:t>Monasterii</w:t>
      </w:r>
      <w:r w:rsidRPr="19B115D1" w:rsidR="745250A1">
        <w:rPr>
          <w:rFonts w:ascii="Noto Sans" w:hAnsi="Noto Sans" w:eastAsia="Noto Sans" w:cs="Noto Sans"/>
          <w:sz w:val="24"/>
          <w:szCs w:val="24"/>
        </w:rPr>
        <w:t xml:space="preserve">, </w:t>
      </w:r>
      <w:r w:rsidRPr="19B115D1" w:rsidR="4DB62532">
        <w:rPr>
          <w:rFonts w:ascii="Noto Sans" w:hAnsi="Noto Sans" w:eastAsia="Noto Sans" w:cs="Noto Sans"/>
          <w:sz w:val="24"/>
          <w:szCs w:val="24"/>
        </w:rPr>
        <w:t>was identifiable from the boundaries of the church</w:t>
      </w:r>
      <w:r w:rsidRPr="19B115D1">
        <w:rPr>
          <w:rStyle w:val="FootnoteReference"/>
          <w:rFonts w:ascii="Noto Sans" w:hAnsi="Noto Sans" w:eastAsia="Noto Sans" w:cs="Noto Sans"/>
          <w:sz w:val="24"/>
          <w:szCs w:val="24"/>
        </w:rPr>
        <w:footnoteReference w:id="28029"/>
      </w:r>
      <w:r w:rsidRPr="19B115D1" w:rsidR="59C8E8F6">
        <w:rPr>
          <w:rFonts w:ascii="Noto Sans" w:hAnsi="Noto Sans" w:eastAsia="Noto Sans" w:cs="Noto Sans"/>
          <w:sz w:val="24"/>
          <w:szCs w:val="24"/>
        </w:rPr>
        <w:t xml:space="preserve">. </w:t>
      </w:r>
      <w:r w:rsidRPr="19B115D1" w:rsidR="5DF758AF">
        <w:rPr>
          <w:rFonts w:ascii="Noto Sans" w:hAnsi="Noto Sans" w:eastAsia="Noto Sans" w:cs="Noto Sans"/>
          <w:sz w:val="24"/>
          <w:szCs w:val="24"/>
        </w:rPr>
        <w:t xml:space="preserve">A vallum </w:t>
      </w:r>
      <w:r w:rsidRPr="19B115D1" w:rsidR="5DF758AF">
        <w:rPr>
          <w:rFonts w:ascii="Noto Sans" w:hAnsi="Noto Sans" w:eastAsia="Noto Sans" w:cs="Noto Sans"/>
          <w:sz w:val="24"/>
          <w:szCs w:val="24"/>
        </w:rPr>
        <w:t>Monast</w:t>
      </w:r>
      <w:r w:rsidRPr="19B115D1" w:rsidR="3F4BE6F2">
        <w:rPr>
          <w:rFonts w:ascii="Noto Sans" w:hAnsi="Noto Sans" w:eastAsia="Noto Sans" w:cs="Noto Sans"/>
          <w:sz w:val="24"/>
          <w:szCs w:val="24"/>
        </w:rPr>
        <w:t>er</w:t>
      </w:r>
      <w:r w:rsidRPr="19B115D1" w:rsidR="5DF758AF">
        <w:rPr>
          <w:rFonts w:ascii="Noto Sans" w:hAnsi="Noto Sans" w:eastAsia="Noto Sans" w:cs="Noto Sans"/>
          <w:sz w:val="24"/>
          <w:szCs w:val="24"/>
        </w:rPr>
        <w:t>ii</w:t>
      </w:r>
      <w:r w:rsidRPr="19B115D1" w:rsidR="5DF758AF">
        <w:rPr>
          <w:rFonts w:ascii="Noto Sans" w:hAnsi="Noto Sans" w:eastAsia="Noto Sans" w:cs="Noto Sans"/>
          <w:sz w:val="24"/>
          <w:szCs w:val="24"/>
        </w:rPr>
        <w:t xml:space="preserve"> being an outer boundary earthwork or enclosing wall</w:t>
      </w:r>
      <w:r w:rsidRPr="19B115D1" w:rsidR="4A95D20C">
        <w:rPr>
          <w:rFonts w:ascii="Noto Sans" w:hAnsi="Noto Sans" w:eastAsia="Noto Sans" w:cs="Noto Sans"/>
          <w:sz w:val="24"/>
          <w:szCs w:val="24"/>
        </w:rPr>
        <w:t xml:space="preserve"> primarily associated with early medi</w:t>
      </w:r>
      <w:r w:rsidRPr="19B115D1" w:rsidR="24370BE1">
        <w:rPr>
          <w:rFonts w:ascii="Noto Sans" w:hAnsi="Noto Sans" w:eastAsia="Noto Sans" w:cs="Noto Sans"/>
          <w:sz w:val="24"/>
          <w:szCs w:val="24"/>
        </w:rPr>
        <w:t>eval Celtic and Anglo-Saxon monasticism.</w:t>
      </w:r>
      <w:r w:rsidRPr="19B115D1">
        <w:rPr>
          <w:rStyle w:val="FootnoteReference"/>
          <w:rFonts w:ascii="Noto Sans" w:hAnsi="Noto Sans" w:eastAsia="Noto Sans" w:cs="Noto Sans"/>
          <w:sz w:val="24"/>
          <w:szCs w:val="24"/>
        </w:rPr>
        <w:footnoteReference w:id="9078"/>
      </w:r>
      <w:r w:rsidRPr="19B115D1" w:rsidR="24370BE1">
        <w:rPr>
          <w:rFonts w:ascii="Noto Sans" w:hAnsi="Noto Sans" w:eastAsia="Noto Sans" w:cs="Noto Sans"/>
          <w:sz w:val="24"/>
          <w:szCs w:val="24"/>
        </w:rPr>
        <w:t xml:space="preserve"> </w:t>
      </w:r>
      <w:r w:rsidRPr="19B115D1" w:rsidR="59C8E8F6">
        <w:rPr>
          <w:rFonts w:ascii="Noto Sans" w:hAnsi="Noto Sans" w:eastAsia="Noto Sans" w:cs="Noto Sans"/>
          <w:sz w:val="24"/>
          <w:szCs w:val="24"/>
        </w:rPr>
        <w:t xml:space="preserve">Minor archaeological </w:t>
      </w:r>
      <w:r w:rsidRPr="19B115D1" w:rsidR="748A45AE">
        <w:rPr>
          <w:rFonts w:ascii="Noto Sans" w:hAnsi="Noto Sans" w:eastAsia="Noto Sans" w:cs="Noto Sans"/>
          <w:sz w:val="24"/>
          <w:szCs w:val="24"/>
        </w:rPr>
        <w:t xml:space="preserve">artifacts </w:t>
      </w:r>
      <w:r w:rsidRPr="19B115D1" w:rsidR="59C8E8F6">
        <w:rPr>
          <w:rFonts w:ascii="Noto Sans" w:hAnsi="Noto Sans" w:eastAsia="Noto Sans" w:cs="Noto Sans"/>
          <w:sz w:val="24"/>
          <w:szCs w:val="24"/>
        </w:rPr>
        <w:t>had been uncovered, such as 7</w:t>
      </w:r>
      <w:r w:rsidRPr="19B115D1" w:rsidR="66F2FB7C">
        <w:rPr>
          <w:rFonts w:ascii="Noto Sans" w:hAnsi="Noto Sans" w:eastAsia="Noto Sans" w:cs="Noto Sans"/>
          <w:sz w:val="24"/>
          <w:szCs w:val="24"/>
          <w:vertAlign w:val="superscript"/>
        </w:rPr>
        <w:t>th</w:t>
      </w:r>
      <w:r w:rsidRPr="19B115D1" w:rsidR="66F2FB7C">
        <w:rPr>
          <w:rFonts w:ascii="Noto Sans" w:hAnsi="Noto Sans" w:eastAsia="Noto Sans" w:cs="Noto Sans"/>
          <w:sz w:val="24"/>
          <w:szCs w:val="24"/>
        </w:rPr>
        <w:t>–8</w:t>
      </w:r>
      <w:r w:rsidRPr="19B115D1" w:rsidR="66F2FB7C">
        <w:rPr>
          <w:rFonts w:ascii="Noto Sans" w:hAnsi="Noto Sans" w:eastAsia="Noto Sans" w:cs="Noto Sans"/>
          <w:sz w:val="24"/>
          <w:szCs w:val="24"/>
          <w:vertAlign w:val="superscript"/>
        </w:rPr>
        <w:t>th</w:t>
      </w:r>
      <w:r w:rsidRPr="19B115D1" w:rsidR="66F2FB7C">
        <w:rPr>
          <w:rFonts w:ascii="Noto Sans" w:hAnsi="Noto Sans" w:eastAsia="Noto Sans" w:cs="Noto Sans"/>
          <w:sz w:val="24"/>
          <w:szCs w:val="24"/>
        </w:rPr>
        <w:t xml:space="preserve"> century</w:t>
      </w:r>
      <w:r w:rsidRPr="19B115D1" w:rsidR="66F2FB7C">
        <w:rPr>
          <w:rFonts w:ascii="Noto Sans" w:hAnsi="Noto Sans" w:eastAsia="Noto Sans" w:cs="Noto Sans"/>
          <w:sz w:val="24"/>
          <w:szCs w:val="24"/>
        </w:rPr>
        <w:t xml:space="preserve"> clothing pins</w:t>
      </w:r>
      <w:r w:rsidRPr="19B115D1" w:rsidR="126C451C">
        <w:rPr>
          <w:rFonts w:ascii="Noto Sans" w:hAnsi="Noto Sans" w:eastAsia="Noto Sans" w:cs="Noto Sans"/>
          <w:sz w:val="24"/>
          <w:szCs w:val="24"/>
        </w:rPr>
        <w:t xml:space="preserve"> </w:t>
      </w:r>
      <w:r w:rsidRPr="19B115D1" w:rsidR="66F2FB7C">
        <w:rPr>
          <w:rFonts w:ascii="Noto Sans" w:hAnsi="Noto Sans" w:eastAsia="Noto Sans" w:cs="Noto Sans"/>
          <w:sz w:val="24"/>
          <w:szCs w:val="24"/>
        </w:rPr>
        <w:t>and</w:t>
      </w:r>
      <w:r w:rsidRPr="19B115D1" w:rsidR="04D51DCF">
        <w:rPr>
          <w:rFonts w:ascii="Noto Sans" w:hAnsi="Noto Sans" w:eastAsia="Noto Sans" w:cs="Noto Sans"/>
          <w:sz w:val="24"/>
          <w:szCs w:val="24"/>
        </w:rPr>
        <w:t xml:space="preserve"> similarly early medieval</w:t>
      </w:r>
      <w:r w:rsidRPr="19B115D1" w:rsidR="66F2FB7C">
        <w:rPr>
          <w:rFonts w:ascii="Noto Sans" w:hAnsi="Noto Sans" w:eastAsia="Noto Sans" w:cs="Noto Sans"/>
          <w:sz w:val="24"/>
          <w:szCs w:val="24"/>
        </w:rPr>
        <w:t xml:space="preserve"> f</w:t>
      </w:r>
      <w:r w:rsidRPr="19B115D1" w:rsidR="045F7381">
        <w:rPr>
          <w:rFonts w:ascii="Noto Sans" w:hAnsi="Noto Sans" w:eastAsia="Noto Sans" w:cs="Noto Sans"/>
          <w:sz w:val="24"/>
          <w:szCs w:val="24"/>
        </w:rPr>
        <w:t>ragments of a cross shaft</w:t>
      </w:r>
      <w:r w:rsidRPr="19B115D1" w:rsidR="7F0EA6F3">
        <w:rPr>
          <w:rFonts w:ascii="Noto Sans" w:hAnsi="Noto Sans" w:eastAsia="Noto Sans" w:cs="Noto Sans"/>
          <w:sz w:val="24"/>
          <w:szCs w:val="24"/>
        </w:rPr>
        <w:t xml:space="preserve"> </w:t>
      </w:r>
      <w:r w:rsidRPr="19B115D1" w:rsidR="138AEA60">
        <w:rPr>
          <w:rFonts w:ascii="Noto Sans" w:hAnsi="Noto Sans" w:eastAsia="Noto Sans" w:cs="Noto Sans"/>
          <w:sz w:val="24"/>
          <w:szCs w:val="24"/>
        </w:rPr>
        <w:t>or</w:t>
      </w:r>
      <w:r w:rsidRPr="19B115D1" w:rsidR="3D68AEAC">
        <w:rPr>
          <w:rFonts w:ascii="Noto Sans" w:hAnsi="Noto Sans" w:eastAsia="Noto Sans" w:cs="Noto Sans"/>
          <w:sz w:val="24"/>
          <w:szCs w:val="24"/>
        </w:rPr>
        <w:t xml:space="preserve"> </w:t>
      </w:r>
      <w:r w:rsidRPr="19B115D1" w:rsidR="56591CFB">
        <w:rPr>
          <w:rFonts w:ascii="Noto Sans" w:hAnsi="Noto Sans" w:eastAsia="Noto Sans" w:cs="Noto Sans"/>
          <w:sz w:val="24"/>
          <w:szCs w:val="24"/>
        </w:rPr>
        <w:t>a cross</w:t>
      </w:r>
      <w:r w:rsidRPr="19B115D1" w:rsidR="3D68AEAC">
        <w:rPr>
          <w:rFonts w:ascii="Noto Sans" w:hAnsi="Noto Sans" w:eastAsia="Noto Sans" w:cs="Noto Sans"/>
          <w:sz w:val="24"/>
          <w:szCs w:val="24"/>
        </w:rPr>
        <w:t xml:space="preserve"> slab.</w:t>
      </w:r>
      <w:r w:rsidRPr="19B115D1">
        <w:rPr>
          <w:rStyle w:val="FootnoteReference"/>
          <w:rFonts w:ascii="Noto Sans" w:hAnsi="Noto Sans" w:eastAsia="Noto Sans" w:cs="Noto Sans"/>
          <w:sz w:val="24"/>
          <w:szCs w:val="24"/>
        </w:rPr>
        <w:footnoteReference w:id="24920"/>
      </w:r>
    </w:p>
    <w:p w:rsidR="63309BB0" w:rsidP="0CA6ACA7" w:rsidRDefault="63309BB0" w14:paraId="2C04B9E5" w14:textId="2094C7C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19B115D1" w:rsidR="67C68000">
        <w:rPr>
          <w:sz w:val="28"/>
          <w:szCs w:val="28"/>
        </w:rPr>
        <w:t xml:space="preserve">             </w:t>
      </w:r>
      <w:r w:rsidR="67C68000">
        <w:drawing>
          <wp:inline wp14:editId="3A9D724D" wp14:anchorId="56E00809">
            <wp:extent cx="4494001" cy="3916278"/>
            <wp:effectExtent l="0" t="0" r="0" b="0"/>
            <wp:docPr id="157613301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10092548" name="Picture 610092548"/>
                    <pic:cNvPicPr/>
                  </pic:nvPicPr>
                  <pic:blipFill>
                    <a:blip xmlns:r="http://schemas.openxmlformats.org/officeDocument/2006/relationships" r:embed="rId168876464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494001" cy="3916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19B115D1" w:rsidR="67C68000">
        <w:rPr>
          <w:sz w:val="28"/>
          <w:szCs w:val="28"/>
        </w:rPr>
        <w:t xml:space="preserve">   </w:t>
      </w:r>
    </w:p>
    <w:p w:rsidR="63309BB0" w:rsidP="19B115D1" w:rsidRDefault="63309BB0" w14:paraId="30B32016" w14:textId="08CF570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noProof w:val="0"/>
          <w:color w:val="242424"/>
          <w:sz w:val="20"/>
          <w:szCs w:val="20"/>
          <w:lang w:val="en-US"/>
        </w:rPr>
      </w:pPr>
      <w:r w:rsidRPr="19B115D1" w:rsidR="67C68000">
        <w:rPr>
          <w:rFonts w:ascii="Noto Sans" w:hAnsi="Noto Sans" w:eastAsia="Noto Sans" w:cs="Noto Sans"/>
          <w:i w:val="1"/>
          <w:iCs w:val="1"/>
          <w:sz w:val="20"/>
          <w:szCs w:val="20"/>
        </w:rPr>
        <w:t xml:space="preserve">       </w:t>
      </w:r>
      <w:r w:rsidRPr="19B115D1" w:rsidR="2C4C42D7">
        <w:rPr>
          <w:rFonts w:ascii="Noto Sans" w:hAnsi="Noto Sans" w:eastAsia="Noto Sans" w:cs="Noto Sans"/>
          <w:i w:val="1"/>
          <w:iCs w:val="1"/>
          <w:sz w:val="20"/>
          <w:szCs w:val="20"/>
        </w:rPr>
        <w:t>(</w:t>
      </w:r>
      <w:r w:rsidRPr="19B115D1" w:rsidR="26BC3E4B">
        <w:rPr>
          <w:rFonts w:ascii="Noto Sans" w:hAnsi="Noto Sans" w:eastAsia="Noto Sans" w:cs="Noto Sans"/>
          <w:i w:val="1"/>
          <w:iCs w:val="1"/>
          <w:sz w:val="20"/>
          <w:szCs w:val="20"/>
        </w:rPr>
        <w:t>image</w:t>
      </w:r>
      <w:r w:rsidRPr="19B115D1" w:rsidR="67C68000">
        <w:rPr>
          <w:rFonts w:ascii="Noto Sans" w:hAnsi="Noto Sans" w:eastAsia="Noto Sans" w:cs="Noto Sans"/>
          <w:i w:val="1"/>
          <w:iCs w:val="1"/>
          <w:sz w:val="20"/>
          <w:szCs w:val="20"/>
        </w:rPr>
        <w:t xml:space="preserve"> </w:t>
      </w:r>
      <w:r w:rsidRPr="19B115D1" w:rsidR="10338422">
        <w:rPr>
          <w:rFonts w:ascii="Noto Sans" w:hAnsi="Noto Sans" w:eastAsia="Noto Sans" w:cs="Noto Sans"/>
          <w:i w:val="1"/>
          <w:iCs w:val="1"/>
          <w:sz w:val="20"/>
          <w:szCs w:val="20"/>
        </w:rPr>
        <w:t xml:space="preserve">of the early medieval cross slab/shaft </w:t>
      </w:r>
      <w:r w:rsidRPr="19B115D1" w:rsidR="67C68000">
        <w:rPr>
          <w:rFonts w:ascii="Noto Sans" w:hAnsi="Noto Sans" w:eastAsia="Noto Sans" w:cs="Noto Sans"/>
          <w:i w:val="1"/>
          <w:iCs w:val="1"/>
          <w:sz w:val="20"/>
          <w:szCs w:val="20"/>
        </w:rPr>
        <w:t xml:space="preserve">by </w:t>
      </w:r>
      <w:r w:rsidRPr="19B115D1" w:rsidR="67C68000"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color w:val="242424"/>
          <w:sz w:val="20"/>
          <w:szCs w:val="20"/>
        </w:rPr>
        <w:t>Ian G Scott © Historic Environment Scotland).</w:t>
      </w:r>
      <w:r w:rsidRPr="19B115D1" w:rsidR="7B81D19A"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color w:val="242424"/>
          <w:sz w:val="20"/>
          <w:szCs w:val="20"/>
        </w:rPr>
        <w:t xml:space="preserve"> </w:t>
      </w:r>
    </w:p>
    <w:p w:rsidR="109EEA50" w:rsidP="0CA6ACA7" w:rsidRDefault="109EEA50" w14:paraId="05572189" w14:textId="003CBB4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40ECB1A4" w:rsidR="27BC925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In 2016</w:t>
      </w:r>
      <w:r w:rsidRPr="40ECB1A4" w:rsidR="2239B66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The Lismore Historical Society </w:t>
      </w:r>
      <w:r w:rsidRPr="40ECB1A4" w:rsidR="1853B69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began archaeological investigations into the cathedral and its surrounding area, although </w:t>
      </w:r>
      <w:r w:rsidRPr="40ECB1A4" w:rsidR="446CBE9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at the time with the primary aim of preserving the </w:t>
      </w:r>
      <w:r w:rsidRPr="40ECB1A4" w:rsidR="46E0042D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cathedral and its associated structures as well as clarifying </w:t>
      </w:r>
      <w:r w:rsidRPr="40ECB1A4" w:rsidR="1DF2C92F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previous</w:t>
      </w:r>
      <w:r w:rsidRPr="40ECB1A4" w:rsidR="1DF2C92F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archaeological potential for the </w:t>
      </w:r>
      <w:r w:rsidRPr="40ECB1A4" w:rsidR="07364CE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site. </w:t>
      </w:r>
      <w:r w:rsidRPr="40ECB1A4">
        <w:rPr>
          <w:rStyle w:val="FootnoteReference"/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footnoteReference w:id="30830"/>
      </w:r>
      <w:r w:rsidRPr="40ECB1A4" w:rsidR="1DF2C92F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Once </w:t>
      </w:r>
      <w:r w:rsidRPr="40ECB1A4" w:rsidR="157F03D7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completed,</w:t>
      </w:r>
      <w:r w:rsidRPr="40ECB1A4" w:rsidR="1DF2C92F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these investigations </w:t>
      </w:r>
      <w:r w:rsidRPr="40ECB1A4" w:rsidR="1DF2C92F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subsequently</w:t>
      </w:r>
      <w:r w:rsidRPr="40ECB1A4" w:rsidR="1DF2C92F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shifted focus </w:t>
      </w:r>
      <w:r w:rsidRPr="40ECB1A4" w:rsidR="34E1D91D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from the </w:t>
      </w:r>
      <w:r w:rsidRPr="40ECB1A4" w:rsidR="146FAC09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walls of the </w:t>
      </w:r>
      <w:r w:rsidRPr="40ECB1A4" w:rsidR="34E1D91D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13</w:t>
      </w:r>
      <w:r w:rsidRPr="40ECB1A4" w:rsidR="34E1D91D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  <w:vertAlign w:val="superscript"/>
        </w:rPr>
        <w:t>th</w:t>
      </w:r>
      <w:r w:rsidRPr="40ECB1A4" w:rsidR="34E1D91D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century cathedral</w:t>
      </w:r>
      <w:r w:rsidRPr="40ECB1A4">
        <w:rPr>
          <w:rStyle w:val="FootnoteReference"/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footnoteReference w:id="22173"/>
      </w:r>
      <w:r w:rsidRPr="40ECB1A4" w:rsidR="34E1D91D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</w:t>
      </w:r>
      <w:r w:rsidRPr="40ECB1A4" w:rsidR="28D2B282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and instead to its</w:t>
      </w:r>
      <w:r w:rsidRPr="40ECB1A4" w:rsidR="51BFE21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potentially older and </w:t>
      </w:r>
      <w:r w:rsidRPr="40ECB1A4" w:rsidR="51BFE21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communally</w:t>
      </w:r>
      <w:r w:rsidRPr="40ECB1A4" w:rsidR="51BFE21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important</w:t>
      </w:r>
      <w:r w:rsidRPr="40ECB1A4" w:rsidR="28D2B282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</w:t>
      </w:r>
      <w:r w:rsidRPr="40ECB1A4" w:rsidR="28D2B282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foundations.</w:t>
      </w:r>
    </w:p>
    <w:p w:rsidR="75C02BD4" w:rsidP="0CA6ACA7" w:rsidRDefault="75C02BD4" w14:paraId="2AA7BC9C" w14:textId="262CC94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40ECB1A4" w:rsidR="511F3726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Excavations began in 2019 </w:t>
      </w:r>
      <w:r w:rsidRPr="40ECB1A4" w:rsidR="7FCD5E5B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for the Vallum,</w:t>
      </w:r>
      <w:r w:rsidRPr="40ECB1A4" w:rsidR="7FCD5E5B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The </w:t>
      </w:r>
      <w:r w:rsidRPr="40ECB1A4" w:rsidR="2885C58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Monastery's</w:t>
      </w:r>
      <w:r w:rsidRPr="40ECB1A4" w:rsidR="7FCD5E5B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outer grounds</w:t>
      </w:r>
      <w:r w:rsidRPr="40ECB1A4" w:rsidR="3BFF87D9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,</w:t>
      </w:r>
      <w:r w:rsidRPr="40ECB1A4" w:rsidR="511F3726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</w:t>
      </w:r>
      <w:r w:rsidRPr="40ECB1A4" w:rsidR="61DBB993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targeted field boundaries</w:t>
      </w:r>
      <w:r w:rsidRPr="40ECB1A4" w:rsidR="43DE2C87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</w:t>
      </w:r>
      <w:r w:rsidRPr="40ECB1A4" w:rsidR="52D0CE6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using the 1974 works as its basis</w:t>
      </w:r>
      <w:r w:rsidRPr="40ECB1A4" w:rsidR="4330680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.</w:t>
      </w:r>
      <w:r w:rsidRPr="40ECB1A4">
        <w:rPr>
          <w:rStyle w:val="FootnoteReference"/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footnoteReference w:id="20881"/>
      </w:r>
      <w:r w:rsidRPr="40ECB1A4" w:rsidR="0465D1B3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Noteworthy finds at the time include</w:t>
      </w:r>
      <w:r w:rsidRPr="40ECB1A4" w:rsidR="3E41413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d</w:t>
      </w:r>
      <w:r w:rsidRPr="40ECB1A4" w:rsidR="0465D1B3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location of a</w:t>
      </w:r>
      <w:r w:rsidRPr="40ECB1A4" w:rsidR="1D1E19B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turf bank and pebble path to the north of the boundary and a limestone cobble surface</w:t>
      </w:r>
      <w:r w:rsidRPr="40ECB1A4" w:rsidR="518D31DC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alongside the lower half of a wall alongside the eastern boundary.</w:t>
      </w:r>
      <w:r w:rsidRPr="40ECB1A4">
        <w:rPr>
          <w:rStyle w:val="FootnoteReference"/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footnoteReference w:id="4892"/>
      </w:r>
      <w:r w:rsidRPr="40ECB1A4" w:rsidR="518D31DC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Although</w:t>
      </w:r>
      <w:r w:rsidRPr="40ECB1A4" w:rsidR="35E3B923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this did not prove the 1974 works</w:t>
      </w:r>
      <w:r w:rsidRPr="40ECB1A4" w:rsidR="7F6449D1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as </w:t>
      </w:r>
      <w:r w:rsidRPr="40ECB1A4" w:rsidR="30270233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due </w:t>
      </w:r>
      <w:r w:rsidRPr="40ECB1A4" w:rsidR="7F6449D1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to the shallowness of the limestone, which </w:t>
      </w:r>
      <w:r w:rsidRPr="40ECB1A4" w:rsidR="0D064A08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meant the vallum did not line up and therefore was not </w:t>
      </w:r>
      <w:bookmarkStart w:name="_Int_A54DDMbg" w:id="958823740"/>
      <w:r w:rsidRPr="40ECB1A4" w:rsidR="0D064A08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visible</w:t>
      </w:r>
      <w:bookmarkEnd w:id="958823740"/>
      <w:r w:rsidRPr="40ECB1A4" w:rsidR="0D064A08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modern day and</w:t>
      </w:r>
      <w:r w:rsidRPr="40ECB1A4" w:rsidR="0D064A08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</w:t>
      </w:r>
      <w:r w:rsidRPr="40ECB1A4" w:rsidR="0D064A08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likely extend</w:t>
      </w:r>
      <w:r w:rsidRPr="40ECB1A4" w:rsidR="57F8034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ed</w:t>
      </w:r>
      <w:r w:rsidRPr="40ECB1A4" w:rsidR="67F1E6A9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beyond</w:t>
      </w:r>
      <w:r w:rsidRPr="40ECB1A4" w:rsidR="0D064A08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the modern field </w:t>
      </w:r>
      <w:r w:rsidRPr="40ECB1A4" w:rsidR="5EAD5518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boundaries.</w:t>
      </w:r>
      <w:r w:rsidRPr="40ECB1A4">
        <w:rPr>
          <w:rStyle w:val="FootnoteReference"/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footnoteReference w:id="22442"/>
      </w:r>
      <w:r w:rsidRPr="40ECB1A4" w:rsidR="3DED0059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</w:t>
      </w:r>
      <w:r w:rsidRPr="40ECB1A4" w:rsidR="364AEC6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However,</w:t>
      </w:r>
      <w:r w:rsidRPr="40ECB1A4" w:rsidR="3DED0059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this Investigation gave direct insights and enough prominent features as to </w:t>
      </w:r>
      <w:r w:rsidRPr="40ECB1A4" w:rsidR="3E2BB846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spur potential future investigations</w:t>
      </w:r>
      <w:r w:rsidRPr="40ECB1A4" w:rsidR="2BF36E4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in 2021.</w:t>
      </w:r>
    </w:p>
    <w:p w:rsidR="3F50F891" w:rsidP="19B115D1" w:rsidRDefault="3F50F891" w14:paraId="76C7C01D" w14:textId="52F6417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="7D6CE0D4">
        <w:drawing>
          <wp:inline wp14:editId="1BEBDF17" wp14:anchorId="61C5E88E">
            <wp:extent cx="5450967" cy="4107456"/>
            <wp:effectExtent l="0" t="0" r="0" b="0"/>
            <wp:docPr id="191499083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14990837" name="Picture 1914990837"/>
                    <pic:cNvPicPr/>
                  </pic:nvPicPr>
                  <pic:blipFill>
                    <a:blip xmlns:r="http://schemas.openxmlformats.org/officeDocument/2006/relationships" r:embed="rId18564727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450967" cy="4107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56DCDC6" w:rsidP="19B115D1" w:rsidRDefault="456DCDC6" w14:paraId="5567EB37" w14:textId="4EA727E0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noProof w:val="0"/>
          <w:color w:val="242424"/>
          <w:sz w:val="20"/>
          <w:szCs w:val="20"/>
          <w:lang w:val="en-US"/>
        </w:rPr>
      </w:pPr>
      <w:r w:rsidRPr="19B115D1" w:rsidR="74687A1D"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color w:val="242424"/>
          <w:sz w:val="20"/>
          <w:szCs w:val="20"/>
        </w:rPr>
        <w:t>(</w:t>
      </w:r>
      <w:r w:rsidRPr="19B115D1" w:rsidR="7D6CE0D4"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color w:val="242424"/>
          <w:sz w:val="20"/>
          <w:szCs w:val="20"/>
        </w:rPr>
        <w:t>Aerial image of the 2019 e</w:t>
      </w:r>
      <w:r w:rsidRPr="19B115D1" w:rsidR="7D6CE0D4"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color w:val="242424"/>
          <w:sz w:val="20"/>
          <w:szCs w:val="20"/>
        </w:rPr>
        <w:t xml:space="preserve">xcavations at Lios Mòr. Trench 11 </w:t>
      </w:r>
      <w:r w:rsidRPr="19B115D1" w:rsidR="7D6CE0D4"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color w:val="242424"/>
          <w:sz w:val="20"/>
          <w:szCs w:val="20"/>
        </w:rPr>
        <w:t>containing</w:t>
      </w:r>
      <w:r w:rsidRPr="19B115D1" w:rsidR="7D6CE0D4"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color w:val="242424"/>
          <w:sz w:val="20"/>
          <w:szCs w:val="20"/>
        </w:rPr>
        <w:t xml:space="preserve"> the oval building and metalworking area is in the foreground (figure by </w:t>
      </w:r>
      <w:r w:rsidRPr="19B115D1" w:rsidR="7D6CE0D4"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color w:val="333333"/>
          <w:sz w:val="20"/>
          <w:szCs w:val="20"/>
        </w:rPr>
        <w:t>Cambridge University Press, authors</w:t>
      </w:r>
      <w:r w:rsidRPr="19B115D1" w:rsidR="5C281AF7"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color w:val="333333"/>
          <w:sz w:val="20"/>
          <w:szCs w:val="20"/>
        </w:rPr>
        <w:t xml:space="preserve"> Clare Ellis,</w:t>
      </w:r>
      <w:r w:rsidRPr="19B115D1" w:rsidR="7D6CE0D4"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color w:val="333333"/>
          <w:sz w:val="20"/>
          <w:szCs w:val="20"/>
        </w:rPr>
        <w:t xml:space="preserve"> </w:t>
      </w:r>
      <w:r w:rsidRPr="19B115D1" w:rsidR="710C1AF6"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color w:val="333333"/>
          <w:sz w:val="20"/>
          <w:szCs w:val="20"/>
        </w:rPr>
        <w:t>Angela Boyle, Gemma Cruickshanks, Nicholas Evans, Robert Hay, Edouard Masson-MacLean</w:t>
      </w:r>
      <w:r w:rsidRPr="19B115D1" w:rsidR="6527E7D5"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color w:val="333333"/>
          <w:sz w:val="20"/>
          <w:szCs w:val="20"/>
        </w:rPr>
        <w:t xml:space="preserve">, Joshua </w:t>
      </w:r>
      <w:r w:rsidRPr="19B115D1" w:rsidR="7759423E"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color w:val="333333"/>
          <w:sz w:val="20"/>
          <w:szCs w:val="20"/>
        </w:rPr>
        <w:t>Wright,</w:t>
      </w:r>
      <w:r w:rsidRPr="19B115D1" w:rsidR="6527E7D5"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color w:val="333333"/>
          <w:sz w:val="20"/>
          <w:szCs w:val="20"/>
        </w:rPr>
        <w:t xml:space="preserve"> and Gordon Noble</w:t>
      </w:r>
      <w:r w:rsidRPr="19B115D1" w:rsidR="7D6CE0D4"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color w:val="242424"/>
          <w:sz w:val="20"/>
          <w:szCs w:val="20"/>
        </w:rPr>
        <w:t>).</w:t>
      </w:r>
    </w:p>
    <w:p w:rsidR="0B02EFBE" w:rsidP="40ECB1A4" w:rsidRDefault="0B02EFBE" w14:paraId="418B3613" w14:textId="2C0DC538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</w:pPr>
      <w:r w:rsidRPr="40ECB1A4" w:rsidR="075CDCF3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In 2021, further grounds were </w:t>
      </w:r>
      <w:r w:rsidRPr="40ECB1A4" w:rsidR="5EA5425B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excavated,</w:t>
      </w:r>
      <w:r w:rsidRPr="40ECB1A4" w:rsidR="075CDCF3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</w:t>
      </w:r>
      <w:r w:rsidRPr="40ECB1A4" w:rsidR="2999217E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leading to the </w:t>
      </w:r>
      <w:r w:rsidRPr="40ECB1A4" w:rsidR="0D47A927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further </w:t>
      </w:r>
      <w:r w:rsidRPr="40ECB1A4" w:rsidR="0D47A927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uncovery</w:t>
      </w:r>
      <w:r w:rsidRPr="40ECB1A4" w:rsidR="0D47A927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</w:t>
      </w:r>
      <w:r w:rsidRPr="40ECB1A4" w:rsidR="5BCADE0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of cemetery</w:t>
      </w:r>
      <w:r w:rsidRPr="40ECB1A4" w:rsidR="2268DF5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grounds</w:t>
      </w:r>
      <w:r w:rsidRPr="40ECB1A4" w:rsidR="240B24BE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, these having been discovered previously during construction on the modern church</w:t>
      </w:r>
      <w:r w:rsidRPr="40ECB1A4" w:rsidR="2268DF5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.</w:t>
      </w:r>
      <w:r w:rsidRPr="40ECB1A4">
        <w:rPr>
          <w:rStyle w:val="FootnoteReference"/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footnoteReference w:id="31420"/>
      </w:r>
      <w:r w:rsidRPr="40ECB1A4" w:rsidR="2268DF5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</w:t>
      </w:r>
      <w:r w:rsidRPr="40ECB1A4" w:rsidR="0A183DD2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Archaeologists</w:t>
      </w:r>
      <w:r w:rsidRPr="40ECB1A4" w:rsidR="2268DF5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and volunteers, headed by </w:t>
      </w:r>
      <w:r w:rsidRPr="40ECB1A4" w:rsidR="2268DF5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 xml:space="preserve">Dr Clare </w:t>
      </w:r>
      <w:r w:rsidRPr="40ECB1A4" w:rsidR="74F294DD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>Elli</w:t>
      </w:r>
      <w:r w:rsidRPr="40ECB1A4" w:rsidR="6558D466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>s</w:t>
      </w:r>
      <w:r w:rsidRPr="40ECB1A4">
        <w:rPr>
          <w:rStyle w:val="FootnoteReference"/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footnoteReference w:id="29412"/>
      </w:r>
      <w:r w:rsidRPr="40ECB1A4" w:rsidR="2268DF5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</w:t>
      </w:r>
      <w:r w:rsidRPr="40ECB1A4" w:rsidR="7E9FC809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uncovered buried </w:t>
      </w:r>
      <w:r w:rsidRPr="40ECB1A4" w:rsidR="2B8A905F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human </w:t>
      </w:r>
      <w:r w:rsidRPr="40ECB1A4" w:rsidR="2B8A905F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remains alongside </w:t>
      </w:r>
      <w:r w:rsidRPr="40ECB1A4" w:rsidR="5BA0965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later medieval artefacts</w:t>
      </w:r>
      <w:r w:rsidRPr="40ECB1A4" w:rsidR="126B4CCF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.</w:t>
      </w:r>
      <w:r w:rsidRPr="40ECB1A4">
        <w:rPr>
          <w:rStyle w:val="FootnoteReference"/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footnoteReference w:id="12768"/>
      </w:r>
      <w:r w:rsidRPr="40ECB1A4" w:rsidR="6DC1E14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</w:t>
      </w:r>
      <w:r w:rsidRPr="40ECB1A4" w:rsidR="417BC7C8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Further </w:t>
      </w:r>
      <w:r w:rsidRPr="40ECB1A4" w:rsidR="4CF6A886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excavations</w:t>
      </w:r>
      <w:r w:rsidRPr="40ECB1A4" w:rsidR="417BC7C8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</w:t>
      </w:r>
      <w:r w:rsidRPr="40ECB1A4" w:rsidR="126B4CCF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led to</w:t>
      </w:r>
      <w:r w:rsidRPr="40ECB1A4" w:rsidR="319FFFA1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</w:t>
      </w:r>
      <w:r w:rsidRPr="40ECB1A4" w:rsidR="0C26A7E1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discovery</w:t>
      </w:r>
      <w:r w:rsidRPr="40ECB1A4" w:rsidR="126B4CCF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of </w:t>
      </w:r>
      <w:r w:rsidRPr="40ECB1A4" w:rsidR="7D154A21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3 fragments of sculptures and engraved stone</w:t>
      </w:r>
      <w:r w:rsidRPr="40ECB1A4">
        <w:rPr>
          <w:rStyle w:val="FootnoteReference"/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footnoteReference w:id="9983"/>
      </w:r>
      <w:r w:rsidRPr="40ECB1A4" w:rsidR="7D154A21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belonging to the </w:t>
      </w:r>
      <w:r w:rsidRPr="40ECB1A4" w:rsidR="0C9F2E5E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Saints</w:t>
      </w:r>
      <w:r w:rsidRPr="40ECB1A4" w:rsidR="7D154A21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Monastery</w:t>
      </w:r>
      <w:r w:rsidRPr="40ECB1A4" w:rsidR="56E3C41D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,</w:t>
      </w:r>
      <w:r w:rsidRPr="40ECB1A4">
        <w:rPr>
          <w:rStyle w:val="FootnoteReference"/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footnoteReference w:id="2231"/>
      </w:r>
      <w:r w:rsidRPr="40ECB1A4" w:rsidR="56E3C41D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importantly </w:t>
      </w:r>
      <w:r w:rsidRPr="40ECB1A4" w:rsidR="594F8EB7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alongside </w:t>
      </w:r>
      <w:r w:rsidRPr="40ECB1A4" w:rsidR="594F8EB7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a large </w:t>
      </w:r>
      <w:r w:rsidRPr="40ECB1A4" w:rsidR="64333DCD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number</w:t>
      </w:r>
      <w:r w:rsidRPr="40ECB1A4" w:rsidR="594F8EB7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of</w:t>
      </w:r>
      <w:r w:rsidRPr="40ECB1A4" w:rsidR="594F8EB7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crucibles</w:t>
      </w:r>
      <w:r w:rsidRPr="40ECB1A4" w:rsidR="6CF08A73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.</w:t>
      </w:r>
      <w:r w:rsidRPr="40ECB1A4">
        <w:rPr>
          <w:rStyle w:val="FootnoteReference"/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footnoteReference w:id="7841"/>
      </w:r>
      <w:r w:rsidRPr="40ECB1A4" w:rsidR="6CF08A73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The number of crucibles found,</w:t>
      </w:r>
      <w:r w:rsidRPr="40ECB1A4" w:rsidR="2876240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</w:t>
      </w:r>
      <w:r w:rsidRPr="40ECB1A4" w:rsidR="2876240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which </w:t>
      </w:r>
      <w:r w:rsidRPr="40ECB1A4" w:rsidR="7A40DFA2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were</w:t>
      </w:r>
      <w:r w:rsidRPr="40ECB1A4" w:rsidR="7EACEBAD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used in monaster</w:t>
      </w:r>
      <w:r w:rsidRPr="40ECB1A4" w:rsidR="2067DF8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ies</w:t>
      </w:r>
      <w:r w:rsidRPr="40ECB1A4" w:rsidR="7EACEBAD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to cast gold and silver </w:t>
      </w:r>
      <w:r w:rsidRPr="40ECB1A4" w:rsidR="2CB261BC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in the early medieval period</w:t>
      </w:r>
      <w:r w:rsidRPr="40ECB1A4" w:rsidR="1C03569C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,</w:t>
      </w:r>
      <w:r w:rsidRPr="40ECB1A4">
        <w:rPr>
          <w:rStyle w:val="FootnoteReference"/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footnoteReference w:id="6151"/>
      </w:r>
      <w:r w:rsidRPr="40ECB1A4" w:rsidR="2CB261BC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</w:t>
      </w:r>
      <w:r w:rsidRPr="40ECB1A4" w:rsidR="4CCF3A8D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has</w:t>
      </w:r>
      <w:r w:rsidRPr="40ECB1A4" w:rsidR="2A644BAB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led experts to rethink the island</w:t>
      </w:r>
      <w:r w:rsidRPr="40ECB1A4" w:rsidR="34990BF8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s</w:t>
      </w:r>
      <w:r w:rsidRPr="40ECB1A4" w:rsidR="2A644BAB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historical importance as it is normally overshadowed by </w:t>
      </w:r>
      <w:r w:rsidRPr="40ECB1A4" w:rsidR="486A658F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the</w:t>
      </w:r>
      <w:r w:rsidRPr="40ECB1A4" w:rsidR="3C9FCC4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</w:t>
      </w:r>
      <w:r w:rsidRPr="40ECB1A4" w:rsidR="3C9FCC4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neighbouring</w:t>
      </w:r>
      <w:r w:rsidRPr="40ECB1A4" w:rsidR="3C9FCC4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</w:t>
      </w:r>
      <w:r w:rsidRPr="40ECB1A4" w:rsidR="1E7FF5C6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Iona Abbey</w:t>
      </w:r>
      <w:r w:rsidRPr="40ECB1A4" w:rsidR="21C5B9FC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.</w:t>
      </w:r>
      <w:r w:rsidRPr="40ECB1A4">
        <w:rPr>
          <w:rStyle w:val="FootnoteReference"/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footnoteReference w:id="378"/>
      </w:r>
      <w:r w:rsidRPr="40ECB1A4" w:rsidR="63E730CB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</w:t>
      </w:r>
      <w:r w:rsidRPr="40ECB1A4" w:rsidR="7D24606B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W</w:t>
      </w:r>
      <w:r w:rsidRPr="40ECB1A4" w:rsidR="63E730CB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hich </w:t>
      </w:r>
      <w:r w:rsidRPr="40ECB1A4" w:rsidR="4A8167B5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is </w:t>
      </w:r>
      <w:r w:rsidRPr="40ECB1A4" w:rsidR="0D1D659E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considered </w:t>
      </w:r>
      <w:r w:rsidRPr="40ECB1A4" w:rsidR="0D1D659E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a greatly important</w:t>
      </w:r>
      <w:r w:rsidRPr="40ECB1A4" w:rsidR="0D1D659E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and sacred site for </w:t>
      </w:r>
      <w:r w:rsidRPr="40ECB1A4" w:rsidR="364FED7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Christians</w:t>
      </w:r>
      <w:r w:rsidRPr="40ECB1A4" w:rsidR="43656B6B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.</w:t>
      </w:r>
      <w:r w:rsidRPr="40ECB1A4">
        <w:rPr>
          <w:rStyle w:val="FootnoteReference"/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footnoteReference w:id="29124"/>
      </w:r>
    </w:p>
    <w:p w:rsidR="15B80D8E" w:rsidP="19B115D1" w:rsidRDefault="15B80D8E" w14:paraId="1B142E72" w14:textId="6361450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19B115D1" w:rsidR="1CE535C9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                  </w:t>
      </w:r>
      <w:r w:rsidRPr="19B115D1" w:rsidR="77A93A68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   </w:t>
      </w:r>
      <w:r w:rsidRPr="19B115D1" w:rsidR="1CE535C9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      </w:t>
      </w:r>
      <w:r w:rsidR="2EB1F880">
        <w:drawing>
          <wp:inline wp14:editId="2376AA2A" wp14:anchorId="709D63C8">
            <wp:extent cx="3601338" cy="3219450"/>
            <wp:effectExtent l="0" t="0" r="0" b="0"/>
            <wp:docPr id="47818942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78189428" name="Picture 478189428"/>
                    <pic:cNvPicPr/>
                  </pic:nvPicPr>
                  <pic:blipFill>
                    <a:blip xmlns:r="http://schemas.openxmlformats.org/officeDocument/2006/relationships" r:embed="rId111214330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601338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CC7DE9B" w:rsidP="0CA6ACA7" w:rsidRDefault="1CC7DE9B" w14:paraId="12DC0EE1" w14:textId="605AADB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19B115D1" w:rsidR="000549FB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                                </w:t>
      </w:r>
      <w:r w:rsidRPr="19B115D1" w:rsidR="000549FB"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color w:val="242424"/>
          <w:sz w:val="20"/>
          <w:szCs w:val="20"/>
        </w:rPr>
        <w:t xml:space="preserve">  (</w:t>
      </w:r>
      <w:r w:rsidRPr="19B115D1" w:rsidR="000549FB"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color w:val="707070"/>
          <w:sz w:val="20"/>
          <w:szCs w:val="20"/>
        </w:rPr>
        <w:t>A crucible freshly out of the soil. Photograph: Robert Hay)</w:t>
      </w:r>
    </w:p>
    <w:p w:rsidR="0CA6ACA7" w:rsidP="19B115D1" w:rsidRDefault="0CA6ACA7" w14:paraId="7DF06A2E" w14:textId="379C7070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21212"/>
          <w:sz w:val="25"/>
          <w:szCs w:val="25"/>
          <w:lang w:val="en-US"/>
        </w:rPr>
      </w:pPr>
    </w:p>
    <w:p w:rsidR="0CA6ACA7" w:rsidP="19B115D1" w:rsidRDefault="0CA6ACA7" w14:paraId="1FDACA73" w14:textId="0752E04F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21212"/>
          <w:sz w:val="25"/>
          <w:szCs w:val="25"/>
          <w:lang w:val="en-US"/>
        </w:rPr>
      </w:pPr>
    </w:p>
    <w:p w:rsidR="1A919567" w:rsidP="40ECB1A4" w:rsidRDefault="1A919567" w14:paraId="28FCC45B" w14:textId="3D04DA89">
      <w:pPr>
        <w:pStyle w:val="Normal"/>
        <w:spacing w:before="0" w:beforeAutospacing="off" w:after="160" w:afterAutospacing="off" w:line="279" w:lineRule="auto"/>
        <w:ind w:left="0" w:right="0"/>
        <w:jc w:val="left"/>
      </w:pPr>
      <w:r w:rsidRPr="40ECB1A4" w:rsidR="1A919567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 xml:space="preserve">This discovery </w:t>
      </w:r>
      <w:r w:rsidRPr="40ECB1A4" w:rsidR="43BD27A9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 xml:space="preserve">has </w:t>
      </w:r>
      <w:r w:rsidRPr="40ECB1A4" w:rsidR="6439CC4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>affected</w:t>
      </w:r>
      <w:r w:rsidRPr="40ECB1A4" w:rsidR="1A919567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 xml:space="preserve"> the way Lismore’s history has been re</w:t>
      </w:r>
      <w:r w:rsidRPr="40ECB1A4" w:rsidR="24566C32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>ga</w:t>
      </w:r>
      <w:r w:rsidRPr="40ECB1A4" w:rsidR="1A919567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>rded</w:t>
      </w:r>
      <w:r w:rsidRPr="40ECB1A4" w:rsidR="2E55AE4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>, the island’s historical</w:t>
      </w:r>
      <w:r w:rsidRPr="40ECB1A4" w:rsidR="5E602966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>ly international</w:t>
      </w:r>
      <w:r w:rsidRPr="40ECB1A4" w:rsidR="2E55AE4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 xml:space="preserve"> importance now being reconsidered</w:t>
      </w:r>
      <w:r w:rsidRPr="40ECB1A4" w:rsidR="3D6C7A6B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>.</w:t>
      </w:r>
    </w:p>
    <w:p w:rsidR="26764B21" w:rsidP="40ECB1A4" w:rsidRDefault="26764B21" w14:paraId="4360BA04" w14:textId="7113A6B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40ECB1A4" w:rsidR="1672C96E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>In th</w:t>
      </w:r>
      <w:r w:rsidRPr="40ECB1A4" w:rsidR="714F44E3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>e late</w:t>
      </w:r>
      <w:r w:rsidRPr="40ECB1A4" w:rsidR="1672C96E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 xml:space="preserve"> 6</w:t>
      </w:r>
      <w:r w:rsidRPr="40ECB1A4" w:rsidR="1672C96E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  <w:vertAlign w:val="superscript"/>
        </w:rPr>
        <w:t>th</w:t>
      </w:r>
      <w:r w:rsidRPr="40ECB1A4" w:rsidR="1672C96E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 xml:space="preserve"> century</w:t>
      </w:r>
      <w:r w:rsidRPr="40ECB1A4" w:rsidR="7405BB35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>, Gold and silver were of massive importance</w:t>
      </w:r>
      <w:r w:rsidRPr="40ECB1A4" w:rsidR="188F41FC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 xml:space="preserve"> in Europe.</w:t>
      </w:r>
      <w:r w:rsidRPr="40ECB1A4" w:rsidR="15DCC10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 xml:space="preserve"> </w:t>
      </w:r>
      <w:r w:rsidRPr="40ECB1A4" w:rsidR="7B1A189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>D</w:t>
      </w:r>
      <w:r w:rsidRPr="40ECB1A4" w:rsidR="112B21B3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>ue to the</w:t>
      </w:r>
      <w:r w:rsidRPr="40ECB1A4" w:rsidR="0E41EABE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 xml:space="preserve"> </w:t>
      </w:r>
      <w:r w:rsidRPr="40ECB1A4" w:rsidR="5268C617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 xml:space="preserve">immense influence of </w:t>
      </w:r>
      <w:r w:rsidRPr="40ECB1A4" w:rsidR="5210B186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>Justinian’s Byzantine</w:t>
      </w:r>
      <w:r w:rsidRPr="40ECB1A4" w:rsidR="5268C617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 xml:space="preserve"> </w:t>
      </w:r>
      <w:r w:rsidRPr="40ECB1A4" w:rsidR="5268C617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>empire on the European economy,</w:t>
      </w:r>
      <w:r w:rsidRPr="40ECB1A4">
        <w:rPr>
          <w:rStyle w:val="FootnoteReference"/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footnoteReference w:id="18192"/>
      </w:r>
      <w:r w:rsidRPr="40ECB1A4" w:rsidR="5268C617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 xml:space="preserve"> with Byzantin</w:t>
      </w:r>
      <w:r w:rsidRPr="40ECB1A4" w:rsidR="22942C85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>e</w:t>
      </w:r>
      <w:r w:rsidRPr="40ECB1A4" w:rsidR="27DE495C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 xml:space="preserve"> beliefs</w:t>
      </w:r>
      <w:r w:rsidRPr="40ECB1A4" w:rsidR="22942C85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 xml:space="preserve"> </w:t>
      </w:r>
      <w:r w:rsidRPr="40ECB1A4" w:rsidR="5BB3246F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>setting</w:t>
      </w:r>
      <w:r w:rsidRPr="40ECB1A4" w:rsidR="5BB3246F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 xml:space="preserve"> </w:t>
      </w:r>
      <w:r w:rsidRPr="40ECB1A4" w:rsidR="36EEECEB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>precedent</w:t>
      </w:r>
      <w:r w:rsidRPr="40ECB1A4" w:rsidR="09DA573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>s</w:t>
      </w:r>
      <w:r w:rsidRPr="40ECB1A4" w:rsidR="5BB3246F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 xml:space="preserve"> for</w:t>
      </w:r>
      <w:r w:rsidRPr="40ECB1A4" w:rsidR="44E2CBE3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 xml:space="preserve"> </w:t>
      </w:r>
      <w:r w:rsidRPr="40ECB1A4" w:rsidR="4479857F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>the</w:t>
      </w:r>
      <w:r w:rsidRPr="40ECB1A4" w:rsidR="1633E8D5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 xml:space="preserve"> ideal</w:t>
      </w:r>
      <w:r w:rsidRPr="40ECB1A4" w:rsidR="3D891659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 xml:space="preserve"> </w:t>
      </w:r>
      <w:r w:rsidRPr="40ECB1A4" w:rsidR="4599320E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>that gold and silver</w:t>
      </w:r>
      <w:r w:rsidRPr="40ECB1A4" w:rsidR="3CE973BD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 xml:space="preserve"> were </w:t>
      </w:r>
      <w:r w:rsidRPr="40ECB1A4" w:rsidR="6871BCC2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>a deeply</w:t>
      </w:r>
      <w:r w:rsidRPr="40ECB1A4" w:rsidR="3CE973BD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 xml:space="preserve"> </w:t>
      </w:r>
      <w:r w:rsidRPr="40ECB1A4" w:rsidR="6B187F8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>religious metals, with their rarity and light being a metaphor for the splendour and light of God.</w:t>
      </w:r>
      <w:r w:rsidRPr="40ECB1A4">
        <w:rPr>
          <w:rStyle w:val="FootnoteReference"/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footnoteReference w:id="13167"/>
      </w:r>
      <w:r w:rsidRPr="40ECB1A4" w:rsidR="38D5D70D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 xml:space="preserve"> Therefore, the presence of these metals on Lismore, denote</w:t>
      </w:r>
      <w:r w:rsidRPr="40ECB1A4" w:rsidR="32DE387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>s</w:t>
      </w:r>
      <w:r w:rsidRPr="40ECB1A4" w:rsidR="38D5D70D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 xml:space="preserve"> the importance of the monastery in its time.</w:t>
      </w:r>
    </w:p>
    <w:p w:rsidR="70F5B0AB" w:rsidP="19B115D1" w:rsidRDefault="70F5B0AB" w14:paraId="1C4226E5" w14:textId="4786F3BF">
      <w:pPr>
        <w:pStyle w:val="Normal"/>
        <w:spacing w:before="0" w:beforeAutospacing="off" w:after="160" w:afterAutospacing="off" w:line="279" w:lineRule="auto"/>
        <w:ind w:left="0" w:right="0"/>
        <w:jc w:val="left"/>
      </w:pPr>
      <w:r w:rsidRPr="40ECB1A4" w:rsidR="24DF5DCC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 xml:space="preserve">                                                    </w:t>
      </w:r>
    </w:p>
    <w:p w:rsidR="70F5B0AB" w:rsidP="19B115D1" w:rsidRDefault="70F5B0AB" w14:paraId="06D346F9" w14:textId="1E4343C3">
      <w:pPr>
        <w:pStyle w:val="Normal"/>
        <w:spacing w:before="0" w:beforeAutospacing="off" w:after="160" w:afterAutospacing="off" w:line="279" w:lineRule="auto"/>
        <w:ind w:left="0" w:right="0"/>
        <w:jc w:val="left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</w:pPr>
      <w:r w:rsidRPr="19B115D1" w:rsidR="70F5B0AB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 xml:space="preserve">            </w:t>
      </w:r>
      <w:r w:rsidRPr="19B115D1" w:rsidR="7F8B1899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 xml:space="preserve">    </w:t>
      </w:r>
      <w:r w:rsidRPr="19B115D1" w:rsidR="70F5B0AB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 xml:space="preserve">     </w:t>
      </w:r>
      <w:r w:rsidR="270ECBAB">
        <w:drawing>
          <wp:inline wp14:editId="3A4C4917" wp14:anchorId="66A0AA90">
            <wp:extent cx="3667125" cy="3844567"/>
            <wp:effectExtent l="0" t="0" r="0" b="0"/>
            <wp:docPr id="109765689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97656890" name="Picture 1097656890"/>
                    <pic:cNvPicPr/>
                  </pic:nvPicPr>
                  <pic:blipFill>
                    <a:blip xmlns:r="http://schemas.openxmlformats.org/officeDocument/2006/relationships" r:embed="rId98698152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667125" cy="3844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7ACBD2B" w:rsidP="19B115D1" w:rsidRDefault="47ACBD2B" w14:paraId="0B777093" w14:textId="62091CEA">
      <w:pPr>
        <w:pStyle w:val="Normal"/>
        <w:spacing w:before="0" w:beforeAutospacing="off" w:after="160" w:afterAutospacing="off" w:line="279" w:lineRule="auto"/>
        <w:ind w:left="0" w:right="0"/>
        <w:jc w:val="left"/>
        <w:rPr>
          <w:rFonts w:ascii="Noto Sans" w:hAnsi="Noto Sans" w:eastAsia="Noto Sans" w:cs="Noto Sans"/>
          <w:i w:val="1"/>
          <w:iCs w:val="1"/>
          <w:sz w:val="20"/>
          <w:szCs w:val="20"/>
        </w:rPr>
      </w:pPr>
      <w:r w:rsidRPr="19B115D1" w:rsidR="47ACBD2B"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color w:val="121212"/>
          <w:sz w:val="20"/>
          <w:szCs w:val="20"/>
        </w:rPr>
        <w:t xml:space="preserve">               </w:t>
      </w:r>
      <w:r w:rsidRPr="19B115D1" w:rsidR="57680A35"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color w:val="121212"/>
          <w:sz w:val="20"/>
          <w:szCs w:val="20"/>
        </w:rPr>
        <w:t xml:space="preserve">(Dal Riata at its Height, during the life of St </w:t>
      </w:r>
      <w:r w:rsidRPr="19B115D1" w:rsidR="57680A35"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color w:val="121212"/>
          <w:sz w:val="20"/>
          <w:szCs w:val="20"/>
        </w:rPr>
        <w:t>Molouag</w:t>
      </w:r>
      <w:r w:rsidRPr="19B115D1" w:rsidR="57680A35"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color w:val="121212"/>
          <w:sz w:val="20"/>
          <w:szCs w:val="20"/>
        </w:rPr>
        <w:t xml:space="preserve">, </w:t>
      </w:r>
      <w:r w:rsidRPr="19B115D1" w:rsidR="2BD4477C"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color w:val="121212"/>
          <w:sz w:val="20"/>
          <w:szCs w:val="20"/>
        </w:rPr>
        <w:t xml:space="preserve">Image: Wikipedia- </w:t>
      </w:r>
      <w:r w:rsidRPr="19B115D1" w:rsidR="2BD4477C">
        <w:rPr>
          <w:rFonts w:ascii="Noto Sans" w:hAnsi="Noto Sans" w:eastAsia="Noto Sans" w:cs="Noto Sans"/>
          <w:i w:val="1"/>
          <w:iCs w:val="1"/>
          <w:sz w:val="20"/>
          <w:szCs w:val="20"/>
        </w:rPr>
        <w:t>Briangotts</w:t>
      </w:r>
      <w:r w:rsidRPr="19B115D1" w:rsidR="2BD4477C">
        <w:rPr>
          <w:rFonts w:ascii="Noto Sans" w:hAnsi="Noto Sans" w:eastAsia="Noto Sans" w:cs="Noto Sans"/>
          <w:i w:val="1"/>
          <w:iCs w:val="1"/>
          <w:sz w:val="20"/>
          <w:szCs w:val="20"/>
        </w:rPr>
        <w:t>)</w:t>
      </w:r>
    </w:p>
    <w:p w:rsidR="19B115D1" w:rsidP="19B115D1" w:rsidRDefault="19B115D1" w14:paraId="7E51EFB4" w14:textId="4628A9E7">
      <w:pPr>
        <w:pStyle w:val="Normal"/>
        <w:spacing w:before="0" w:beforeAutospacing="off" w:after="160" w:afterAutospacing="off" w:line="279" w:lineRule="auto"/>
        <w:ind w:left="0" w:right="0"/>
        <w:jc w:val="left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</w:pPr>
    </w:p>
    <w:p w:rsidR="2B734576" w:rsidP="40ECB1A4" w:rsidRDefault="2B734576" w14:paraId="2FCBE8BB" w14:textId="732F00E5">
      <w:pPr>
        <w:pStyle w:val="Normal"/>
        <w:spacing w:before="0" w:beforeAutospacing="off" w:after="160" w:afterAutospacing="off" w:line="279" w:lineRule="auto"/>
        <w:ind w:left="0" w:right="0"/>
        <w:jc w:val="left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</w:pPr>
      <w:r w:rsidRPr="40ECB1A4" w:rsidR="62F5EA1D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 xml:space="preserve">This </w:t>
      </w:r>
      <w:r w:rsidRPr="40ECB1A4" w:rsidR="515023E8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 xml:space="preserve">has begun </w:t>
      </w:r>
      <w:r w:rsidRPr="40ECB1A4" w:rsidR="5859E3FC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 xml:space="preserve">the </w:t>
      </w:r>
      <w:r w:rsidRPr="40ECB1A4" w:rsidR="515023E8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>debate that</w:t>
      </w:r>
      <w:r w:rsidRPr="40ECB1A4" w:rsidR="62F5EA1D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 xml:space="preserve"> the presence of </w:t>
      </w:r>
      <w:r w:rsidRPr="40ECB1A4" w:rsidR="7BE17F28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 xml:space="preserve">the </w:t>
      </w:r>
      <w:r w:rsidRPr="40ECB1A4" w:rsidR="191C1162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 xml:space="preserve">crucibles </w:t>
      </w:r>
      <w:r w:rsidRPr="40ECB1A4" w:rsidR="41E93A6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>portrays</w:t>
      </w:r>
      <w:r w:rsidRPr="40ECB1A4" w:rsidR="191C1162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 xml:space="preserve"> the idea</w:t>
      </w:r>
      <w:r w:rsidRPr="40ECB1A4" w:rsidR="3E1F75EE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 xml:space="preserve"> that </w:t>
      </w:r>
      <w:r w:rsidRPr="40ECB1A4" w:rsidR="6EA182B7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>Lismore</w:t>
      </w:r>
      <w:r w:rsidRPr="40ECB1A4" w:rsidR="78EF6F8B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 xml:space="preserve"> </w:t>
      </w:r>
      <w:r w:rsidRPr="40ECB1A4" w:rsidR="6EA182B7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 xml:space="preserve">was considered </w:t>
      </w:r>
      <w:r w:rsidRPr="40ECB1A4" w:rsidR="6EA182B7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>a highly important</w:t>
      </w:r>
      <w:r w:rsidRPr="40ECB1A4" w:rsidR="6EA182B7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 xml:space="preserve"> site</w:t>
      </w:r>
      <w:r w:rsidRPr="40ECB1A4" w:rsidR="39C1BF27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>.</w:t>
      </w:r>
      <w:r w:rsidRPr="40ECB1A4" w:rsidR="02AE019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 xml:space="preserve"> M</w:t>
      </w:r>
      <w:r w:rsidRPr="40ECB1A4" w:rsidR="39C1BF27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>any si</w:t>
      </w:r>
      <w:r w:rsidRPr="40ECB1A4" w:rsidR="4CE0AF47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 xml:space="preserve">tes were established by St </w:t>
      </w:r>
      <w:r w:rsidRPr="40ECB1A4" w:rsidR="23725A0C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>Moluag</w:t>
      </w:r>
      <w:r w:rsidRPr="40ECB1A4" w:rsidR="4CE0AF47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 xml:space="preserve"> such as</w:t>
      </w:r>
      <w:r w:rsidRPr="40ECB1A4" w:rsidR="0EFF5C69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 xml:space="preserve"> Skye and Raasay</w:t>
      </w:r>
      <w:r w:rsidRPr="40ECB1A4" w:rsidR="4CE0AF47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>,</w:t>
      </w:r>
      <w:r w:rsidRPr="40ECB1A4">
        <w:rPr>
          <w:rStyle w:val="FootnoteReference"/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footnoteReference w:id="13486"/>
      </w:r>
      <w:r w:rsidRPr="40ECB1A4" w:rsidR="5D8BCD6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 xml:space="preserve"> and</w:t>
      </w:r>
      <w:r w:rsidRPr="40ECB1A4" w:rsidR="4CE0AF47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 xml:space="preserve"> the presence of these crucibles</w:t>
      </w:r>
      <w:r w:rsidRPr="40ECB1A4" w:rsidR="5315D5F9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 xml:space="preserve"> </w:t>
      </w:r>
      <w:r w:rsidRPr="40ECB1A4" w:rsidR="39C6382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>imp</w:t>
      </w:r>
      <w:r w:rsidRPr="40ECB1A4" w:rsidR="62CACBCE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>lies</w:t>
      </w:r>
      <w:r w:rsidRPr="40ECB1A4" w:rsidR="4081E9BB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 xml:space="preserve"> </w:t>
      </w:r>
      <w:r w:rsidRPr="40ECB1A4" w:rsidR="69EB0E0B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 xml:space="preserve">a </w:t>
      </w:r>
      <w:r w:rsidRPr="40ECB1A4" w:rsidR="7E60B27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>high influence</w:t>
      </w:r>
      <w:r w:rsidRPr="40ECB1A4" w:rsidR="39C6382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 xml:space="preserve"> from </w:t>
      </w:r>
      <w:r w:rsidRPr="40ECB1A4" w:rsidR="51775D4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 xml:space="preserve">the Lismore monastery in the </w:t>
      </w:r>
      <w:r w:rsidRPr="40ECB1A4" w:rsidR="3AE83465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>Region</w:t>
      </w:r>
      <w:r w:rsidRPr="40ECB1A4" w:rsidR="645D36BE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>/kingdom</w:t>
      </w:r>
      <w:r w:rsidRPr="40ECB1A4" w:rsidR="3AE83465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 xml:space="preserve"> of Dal Riata,</w:t>
      </w:r>
      <w:r w:rsidRPr="40ECB1A4">
        <w:rPr>
          <w:rStyle w:val="FootnoteReference"/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footnoteReference w:id="16401"/>
      </w:r>
      <w:r w:rsidRPr="40ECB1A4">
        <w:rPr>
          <w:rStyle w:val="FootnoteReference"/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footnoteReference w:id="27756"/>
      </w:r>
      <w:r w:rsidRPr="40ECB1A4" w:rsidR="0F0ACED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 xml:space="preserve"> </w:t>
      </w:r>
      <w:r w:rsidRPr="40ECB1A4" w:rsidR="075BF849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>a</w:t>
      </w:r>
      <w:r w:rsidRPr="40ECB1A4" w:rsidR="7AEB591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 xml:space="preserve"> </w:t>
      </w:r>
      <w:r w:rsidRPr="40ECB1A4" w:rsidR="060622CF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>secular-</w:t>
      </w:r>
      <w:r w:rsidRPr="40ECB1A4" w:rsidR="060622CF">
        <w:rPr>
          <w:rFonts w:ascii="Noto Sans" w:hAnsi="Noto Sans" w:eastAsia="Noto Sans" w:cs="Noto Sans"/>
          <w:noProof w:val="0"/>
          <w:sz w:val="24"/>
          <w:szCs w:val="24"/>
          <w:lang w:val="en-GB"/>
        </w:rPr>
        <w:t>ecclesiastical</w:t>
      </w:r>
      <w:r w:rsidRPr="40ECB1A4" w:rsidR="060622CF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 xml:space="preserve"> kingdom</w:t>
      </w:r>
      <w:r w:rsidRPr="40ECB1A4" w:rsidR="0030BBE1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 xml:space="preserve"> spanning</w:t>
      </w:r>
      <w:r w:rsidRPr="40ECB1A4" w:rsidR="5E8B302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 xml:space="preserve"> </w:t>
      </w:r>
      <w:r w:rsidRPr="40ECB1A4" w:rsidR="0030BBE1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 xml:space="preserve">Northern Ireland to North-western Scotland with a strong focus on </w:t>
      </w:r>
      <w:r w:rsidRPr="40ECB1A4" w:rsidR="645D7566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>early</w:t>
      </w:r>
      <w:r w:rsidRPr="40ECB1A4" w:rsidR="0030BBE1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 xml:space="preserve"> Christianity</w:t>
      </w:r>
      <w:r w:rsidRPr="40ECB1A4" w:rsidR="2742100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>.</w:t>
      </w:r>
      <w:r w:rsidRPr="40ECB1A4">
        <w:rPr>
          <w:rStyle w:val="FootnoteReference"/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footnoteReference w:id="29081"/>
      </w:r>
      <w:r w:rsidRPr="40ECB1A4" w:rsidR="2742100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 xml:space="preserve"> </w:t>
      </w:r>
      <w:r w:rsidRPr="40ECB1A4" w:rsidR="452AAE1B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 xml:space="preserve">This new revelation has led to a shift of focus from Iona to a broader perspective </w:t>
      </w:r>
      <w:r w:rsidRPr="40ECB1A4" w:rsidR="72EEDEF1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>on</w:t>
      </w:r>
      <w:r w:rsidRPr="40ECB1A4" w:rsidR="452AAE1B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 xml:space="preserve"> Monastic Influence in the region.</w:t>
      </w:r>
      <w:r w:rsidRPr="40ECB1A4">
        <w:rPr>
          <w:rStyle w:val="FootnoteReference"/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footnoteReference w:id="21397"/>
      </w:r>
    </w:p>
    <w:p w:rsidR="28F2310E" w:rsidP="40ECB1A4" w:rsidRDefault="28F2310E" w14:paraId="57680998" w14:textId="52CEFEC7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</w:pPr>
      <w:r w:rsidRPr="40ECB1A4" w:rsidR="70D82F5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>The</w:t>
      </w:r>
      <w:r w:rsidRPr="40ECB1A4" w:rsidR="66B775EF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 xml:space="preserve"> </w:t>
      </w:r>
      <w:r w:rsidRPr="40ECB1A4" w:rsidR="618799B9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>Archaeology</w:t>
      </w:r>
      <w:r w:rsidRPr="40ECB1A4" w:rsidR="66B775EF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 xml:space="preserve"> was funded by the local community who wished to dig deeper</w:t>
      </w:r>
      <w:r w:rsidRPr="40ECB1A4" w:rsidR="491AFD33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 xml:space="preserve"> into </w:t>
      </w:r>
      <w:r w:rsidRPr="40ECB1A4" w:rsidR="0E9D4C51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>the history</w:t>
      </w:r>
      <w:r w:rsidRPr="40ECB1A4" w:rsidR="491AFD33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 xml:space="preserve"> of the island</w:t>
      </w:r>
      <w:r w:rsidRPr="40ECB1A4" w:rsidR="61504799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 xml:space="preserve"> </w:t>
      </w:r>
      <w:r w:rsidRPr="40ECB1A4" w:rsidR="6CDA220F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 xml:space="preserve">and </w:t>
      </w:r>
      <w:r w:rsidRPr="40ECB1A4" w:rsidR="50380EC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>Moluag</w:t>
      </w:r>
      <w:r w:rsidRPr="40ECB1A4" w:rsidR="0257FC31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>’</w:t>
      </w:r>
      <w:r w:rsidRPr="40ECB1A4" w:rsidR="6CDA220F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>s</w:t>
      </w:r>
      <w:r w:rsidRPr="40ECB1A4" w:rsidR="6CDA220F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 xml:space="preserve"> monastery more specifically</w:t>
      </w:r>
      <w:r w:rsidRPr="40ECB1A4" w:rsidR="78D8B57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>.</w:t>
      </w:r>
      <w:r w:rsidRPr="40ECB1A4">
        <w:rPr>
          <w:rStyle w:val="FootnoteReference"/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footnoteReference w:id="17"/>
      </w:r>
      <w:r w:rsidRPr="40ECB1A4" w:rsidR="78D8B57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 xml:space="preserve"> The archaeological digs, spurred by historical interest from locals</w:t>
      </w:r>
      <w:r w:rsidRPr="40ECB1A4">
        <w:rPr>
          <w:rStyle w:val="FootnoteReference"/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footnoteReference w:id="3149"/>
      </w:r>
      <w:r w:rsidRPr="40ECB1A4" w:rsidR="78D8B57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 xml:space="preserve"> has pushed Experts such as </w:t>
      </w:r>
      <w:r w:rsidRPr="40ECB1A4" w:rsidR="222D3135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>t</w:t>
      </w:r>
      <w:r w:rsidRPr="40ECB1A4" w:rsidR="138B8258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 xml:space="preserve">he author group </w:t>
      </w:r>
      <w:r w:rsidRPr="40ECB1A4" w:rsidR="59D7BB1F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>stated,</w:t>
      </w:r>
      <w:r w:rsidRPr="40ECB1A4" w:rsidR="138B8258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4"/>
          <w:szCs w:val="24"/>
        </w:rPr>
        <w:t xml:space="preserve"> “</w:t>
      </w:r>
      <w:r w:rsidRPr="40ECB1A4" w:rsidR="7902229E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Future research should focus on delineating the full extent of the monastic enclosure, exploring the upper </w:t>
      </w:r>
      <w:r w:rsidRPr="40ECB1A4" w:rsidR="79F34BDD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cemetery,</w:t>
      </w:r>
      <w:r w:rsidRPr="40ECB1A4" w:rsidR="7902229E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and mapping the broader ecclesiastical estate</w:t>
      </w:r>
      <w:r w:rsidRPr="40ECB1A4" w:rsidR="01CB639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,”</w:t>
      </w:r>
      <w:r w:rsidRPr="40ECB1A4">
        <w:rPr>
          <w:rStyle w:val="FootnoteReference"/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footnoteReference w:id="20841"/>
      </w:r>
      <w:r w:rsidRPr="40ECB1A4" w:rsidR="156E42CE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in other words pushing for increased </w:t>
      </w:r>
      <w:r w:rsidRPr="40ECB1A4" w:rsidR="5E2E3F43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archaeological research and examination into the site to fully</w:t>
      </w:r>
      <w:r w:rsidRPr="40ECB1A4" w:rsidR="43D7EE92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</w:t>
      </w:r>
      <w:r w:rsidRPr="40ECB1A4" w:rsidR="5E2E3F43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uncover </w:t>
      </w:r>
      <w:r w:rsidRPr="40ECB1A4" w:rsidR="3BAFAF97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the extent of the St </w:t>
      </w:r>
      <w:r w:rsidRPr="40ECB1A4" w:rsidR="06157839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Moluag</w:t>
      </w:r>
      <w:r w:rsidRPr="40ECB1A4" w:rsidR="3BAFAF97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s</w:t>
      </w:r>
      <w:r w:rsidRPr="40ECB1A4" w:rsidR="3BAFAF97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site</w:t>
      </w:r>
      <w:r w:rsidRPr="40ECB1A4" w:rsidR="5028FA3F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.</w:t>
      </w:r>
    </w:p>
    <w:p w:rsidR="19B115D1" w:rsidP="19B115D1" w:rsidRDefault="19B115D1" w14:paraId="78462A4A" w14:textId="0957A6AA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</w:pPr>
    </w:p>
    <w:p w:rsidR="70B8DB89" w:rsidP="19B115D1" w:rsidRDefault="70B8DB89" w14:paraId="23F9766B" w14:textId="64453C88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40ECB1A4" w:rsidR="26D1B3D2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 xml:space="preserve">The coverage of the sites </w:t>
      </w:r>
      <w:r w:rsidRPr="40ECB1A4" w:rsidR="5DA4D54C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>w</w:t>
      </w:r>
      <w:r w:rsidRPr="40ECB1A4" w:rsidR="26D1B3D2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 xml:space="preserve">as documented primarily from </w:t>
      </w:r>
      <w:r w:rsidRPr="40ECB1A4" w:rsidR="1E2AF016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>the</w:t>
      </w:r>
      <w:r w:rsidRPr="40ECB1A4" w:rsidR="26D1B3D2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 xml:space="preserve"> guardian and the Cambridge U</w:t>
      </w:r>
      <w:r w:rsidRPr="40ECB1A4" w:rsidR="51FC65E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>niversity press, the latter published by the professionals present at the sit</w:t>
      </w:r>
      <w:r w:rsidRPr="40ECB1A4" w:rsidR="51FC65E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>e</w:t>
      </w:r>
      <w:r w:rsidRPr="40ECB1A4" w:rsidR="51FC65E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 xml:space="preserve">. The difference between the sources were stark, </w:t>
      </w:r>
      <w:r w:rsidRPr="40ECB1A4" w:rsidR="51FC65E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>The</w:t>
      </w:r>
      <w:r w:rsidRPr="40ECB1A4" w:rsidR="51FC65E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 xml:space="preserve"> guard</w:t>
      </w:r>
      <w:r w:rsidRPr="40ECB1A4" w:rsidR="4952431C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>ian focused more so on the important artifacts found such as the cross remnants and crucibles</w:t>
      </w:r>
      <w:r w:rsidRPr="40ECB1A4" w:rsidR="61628A2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 xml:space="preserve"> as well as </w:t>
      </w:r>
      <w:r w:rsidRPr="40ECB1A4" w:rsidR="785630AE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 xml:space="preserve">St </w:t>
      </w:r>
      <w:r w:rsidRPr="40ECB1A4" w:rsidR="785630AE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>moluags</w:t>
      </w:r>
      <w:r w:rsidRPr="40ECB1A4" w:rsidR="785630AE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 xml:space="preserve"> obscurity. W</w:t>
      </w:r>
      <w:r w:rsidRPr="40ECB1A4" w:rsidR="4952431C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>hereas</w:t>
      </w:r>
      <w:r w:rsidRPr="40ECB1A4" w:rsidR="01509201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 xml:space="preserve"> the Cambridge press</w:t>
      </w:r>
      <w:r w:rsidRPr="40ECB1A4" w:rsidR="65DF8BE3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 xml:space="preserve"> focuses more so on the</w:t>
      </w:r>
      <w:r w:rsidRPr="40ECB1A4" w:rsidR="7538414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 xml:space="preserve"> histor</w:t>
      </w:r>
      <w:r w:rsidRPr="40ECB1A4" w:rsidR="760F54BB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>y</w:t>
      </w:r>
      <w:r w:rsidRPr="40ECB1A4" w:rsidR="7538414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 xml:space="preserve"> of </w:t>
      </w:r>
      <w:r w:rsidRPr="40ECB1A4" w:rsidR="3B7E6C02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>Lismore</w:t>
      </w:r>
      <w:r w:rsidRPr="40ECB1A4" w:rsidR="7538414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 xml:space="preserve"> and monastery</w:t>
      </w:r>
      <w:r w:rsidRPr="40ECB1A4" w:rsidR="5DD657F6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 xml:space="preserve"> as well as the</w:t>
      </w:r>
      <w:r w:rsidRPr="40ECB1A4" w:rsidR="3548D14D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 xml:space="preserve"> total</w:t>
      </w:r>
      <w:r w:rsidRPr="40ECB1A4" w:rsidR="5DD657F6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 xml:space="preserve"> archaeological finds such as the </w:t>
      </w:r>
      <w:r w:rsidRPr="40ECB1A4" w:rsidR="095597E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>cemetery</w:t>
      </w:r>
      <w:r w:rsidRPr="40ECB1A4" w:rsidR="5DD657F6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 xml:space="preserve"> </w:t>
      </w:r>
      <w:r w:rsidRPr="40ECB1A4" w:rsidR="0186EA7B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 xml:space="preserve">and </w:t>
      </w:r>
      <w:r w:rsidRPr="40ECB1A4" w:rsidR="5DD657F6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 xml:space="preserve">remains found. </w:t>
      </w:r>
      <w:r w:rsidRPr="40ECB1A4" w:rsidR="0C0D123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>Similarly,</w:t>
      </w:r>
      <w:r w:rsidRPr="40ECB1A4" w:rsidR="5DD657F6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 xml:space="preserve"> the Guardian focuses more so on the effort given by the local community</w:t>
      </w:r>
      <w:r w:rsidRPr="40ECB1A4" w:rsidR="3CD27685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 xml:space="preserve"> and the financial and physical dedications they gave</w:t>
      </w:r>
      <w:r w:rsidRPr="40ECB1A4" w:rsidR="5DD657F6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 xml:space="preserve"> </w:t>
      </w:r>
      <w:r w:rsidRPr="40ECB1A4" w:rsidR="5DD657F6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>to get the site researched, whereas Camb</w:t>
      </w:r>
      <w:r w:rsidRPr="40ECB1A4" w:rsidR="052C6F79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 xml:space="preserve">ridge press give a greater focus to the site itself, acknowledgements being brief </w:t>
      </w:r>
      <w:r w:rsidRPr="40ECB1A4" w:rsidR="64834591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 xml:space="preserve">to the start of the investigation in 2019 and at the end in a summary of the </w:t>
      </w:r>
      <w:r w:rsidRPr="40ECB1A4" w:rsidR="38921A8E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 xml:space="preserve">‘Lismore heritage </w:t>
      </w:r>
      <w:r w:rsidRPr="40ECB1A4" w:rsidR="59052619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>centre</w:t>
      </w:r>
      <w:r w:rsidRPr="40ECB1A4" w:rsidR="38921A8E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 xml:space="preserve">’. The difference portrays </w:t>
      </w:r>
      <w:r w:rsidRPr="40ECB1A4" w:rsidR="7EEB0216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>separate</w:t>
      </w:r>
      <w:r w:rsidRPr="40ECB1A4" w:rsidR="38921A8E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 xml:space="preserve"> ideas, with the guardian </w:t>
      </w:r>
      <w:r w:rsidRPr="40ECB1A4" w:rsidR="38921A8E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>stating</w:t>
      </w:r>
      <w:r w:rsidRPr="40ECB1A4" w:rsidR="38921A8E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 xml:space="preserve"> “from the bottom up”</w:t>
      </w:r>
      <w:r w:rsidRPr="40ECB1A4">
        <w:rPr>
          <w:rStyle w:val="FootnoteReference"/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footnoteReference w:id="8434"/>
      </w:r>
      <w:r w:rsidRPr="40ECB1A4" w:rsidR="38921A8E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 xml:space="preserve"> with local communities pushing for in</w:t>
      </w:r>
      <w:r w:rsidRPr="40ECB1A4" w:rsidR="7585ABC5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 xml:space="preserve">vestigation, </w:t>
      </w:r>
      <w:r w:rsidRPr="40ECB1A4" w:rsidR="7585ABC5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>whereas</w:t>
      </w:r>
      <w:r w:rsidRPr="40ECB1A4" w:rsidR="7585ABC5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 xml:space="preserve"> </w:t>
      </w:r>
      <w:r w:rsidRPr="40ECB1A4" w:rsidR="1C2E4CB8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>Cambridge</w:t>
      </w:r>
      <w:r w:rsidRPr="40ECB1A4" w:rsidR="7585ABC5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 xml:space="preserve"> names it as an </w:t>
      </w:r>
      <w:r w:rsidRPr="40ECB1A4" w:rsidR="26759173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>organi</w:t>
      </w:r>
      <w:r w:rsidRPr="40ECB1A4" w:rsidR="483E5916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>s</w:t>
      </w:r>
      <w:r w:rsidRPr="40ECB1A4" w:rsidR="26759173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>ed</w:t>
      </w:r>
      <w:r w:rsidRPr="40ECB1A4" w:rsidR="7585ABC5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  <w:t xml:space="preserve"> heritage focused body.</w:t>
      </w:r>
    </w:p>
    <w:p w:rsidR="19B115D1" w:rsidP="40ECB1A4" w:rsidRDefault="19B115D1" w14:paraId="2C69E020" w14:textId="72D36742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</w:pPr>
    </w:p>
    <w:p w:rsidR="19B115D1" w:rsidP="19B115D1" w:rsidRDefault="19B115D1" w14:paraId="660C24E7" w14:textId="2D26428C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color w:val="121212"/>
          <w:sz w:val="25"/>
          <w:szCs w:val="25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14="http://schemas.microsoft.com/office/word/2010/wordml" xmlns:w="http://schemas.openxmlformats.org/wordprocessingml/2006/main">
  <w:endnote w:type="separator" w:id="-1">
    <w:p w:rsidR="19B115D1" w:rsidRDefault="19B115D1" w14:paraId="5E4937D8" w14:textId="58BAFE21">
      <w:pPr>
        <w:spacing w:after="0" w:line="240" w:lineRule="auto"/>
      </w:pPr>
      <w:r>
        <w:separator/>
      </w:r>
    </w:p>
  </w:endnote>
  <w:endnote w:type="continuationSeparator" w:id="0">
    <w:p w:rsidR="19B115D1" w:rsidRDefault="19B115D1" w14:paraId="36BBAAAE" w14:textId="3C0C47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14="http://schemas.microsoft.com/office/word/2010/wordml" xmlns:r="http://schemas.openxmlformats.org/officeDocument/2006/relationships" xmlns:w="http://schemas.openxmlformats.org/wordprocessingml/2006/main">
  <w:footnote w:type="separator" w:id="-1">
    <w:p w:rsidR="19B115D1" w:rsidRDefault="19B115D1" w14:paraId="02E3DFF5" w14:textId="7E59644A">
      <w:pPr>
        <w:spacing w:after="0" w:line="240" w:lineRule="auto"/>
      </w:pPr>
      <w:r>
        <w:separator/>
      </w:r>
    </w:p>
  </w:footnote>
  <w:footnote w:type="continuationSeparator" w:id="0">
    <w:p w:rsidR="19B115D1" w:rsidRDefault="19B115D1" w14:paraId="7FB73077" w14:textId="6C7387F4">
      <w:pPr>
        <w:spacing w:after="0" w:line="240" w:lineRule="auto"/>
      </w:pPr>
      <w:r>
        <w:continuationSeparator/>
      </w:r>
    </w:p>
  </w:footnote>
  <w:footnote w:id="28029">
    <w:p w:rsidR="19B115D1" w:rsidP="19B115D1" w:rsidRDefault="19B115D1" w14:paraId="4A22D128" w14:textId="5280B3E1">
      <w:pPr>
        <w:pStyle w:val="FootnoteText"/>
        <w:bidi w:val="0"/>
      </w:pPr>
      <w:r w:rsidRPr="19B115D1">
        <w:rPr>
          <w:rStyle w:val="FootnoteReference"/>
        </w:rPr>
        <w:footnoteRef/>
      </w:r>
      <w:r w:rsidR="19B115D1">
        <w:rPr/>
        <w:t xml:space="preserve"> </w:t>
      </w:r>
    </w:p>
    <w:p w:rsidR="19B115D1" w:rsidP="19B115D1" w:rsidRDefault="19B115D1" w14:paraId="4532C433" w14:textId="7AFD6F7B">
      <w:pPr>
        <w:pStyle w:val="FootnoteText"/>
      </w:pPr>
      <w:hyperlink r:id="R20f91a62c84849d2">
        <w:r w:rsidRPr="19B115D1" w:rsidR="19B115D1">
          <w:rPr>
            <w:rStyle w:val="Hyperlink"/>
            <w:noProof w:val="0"/>
            <w:lang w:val="en-US"/>
          </w:rPr>
          <w:t>https://librarysearch.uwtsd.ac.uk/discovery/openurl?institution=44WHELF_UWTSD&amp;vid=44WHELF_UWTSD:44WHELF_UWTSD_VU1&amp;volume=4&amp;date=1974&amp;artnum=6aaa943f7246c849e5cd78a9&amp;epage=70&amp;genre=article&amp;spage=47&amp;jtitle=Scottish%20Archaeological%20Forum&amp;title=Scottish%20Archaeological%20Forum&amp;atitle=Two%20major%20early%20monasteries%20of%20Scottish%20Dalriata:%20Lismore%20and%20Eigg&amp;sid=https:%2F%2Fwww.cambridge.org</w:t>
        </w:r>
      </w:hyperlink>
    </w:p>
    <w:p w:rsidR="19B115D1" w:rsidP="19B115D1" w:rsidRDefault="19B115D1" w14:paraId="1F236D99" w14:textId="7DD0958E">
      <w:pPr>
        <w:pStyle w:val="FootnoteText"/>
        <w:bidi w:val="0"/>
        <w:rPr>
          <w:noProof w:val="0"/>
          <w:lang w:val="en-US"/>
        </w:rPr>
      </w:pPr>
    </w:p>
  </w:footnote>
  <w:footnote w:id="9078">
    <w:p w:rsidR="19B115D1" w:rsidP="19B115D1" w:rsidRDefault="19B115D1" w14:paraId="000460E0" w14:textId="726CB400">
      <w:pPr>
        <w:pStyle w:val="FootnoteText"/>
        <w:bidi w:val="0"/>
      </w:pPr>
      <w:r w:rsidRPr="19B115D1">
        <w:rPr>
          <w:rStyle w:val="FootnoteReference"/>
        </w:rPr>
        <w:footnoteRef/>
      </w:r>
      <w:r w:rsidR="19B115D1">
        <w:rPr/>
        <w:t xml:space="preserve"> </w:t>
      </w:r>
      <w:hyperlink r:id="Rd37e6c8e534d47e6">
        <w:r w:rsidRPr="19B115D1" w:rsidR="19B115D1">
          <w:rPr>
            <w:rStyle w:val="Hyperlink"/>
            <w:noProof w:val="0"/>
            <w:lang w:val="en-US"/>
          </w:rPr>
          <w:t>https://bristoldigberkeley.blogspot.com/2018/06/changing-interpretations-tale-of-two.html</w:t>
        </w:r>
      </w:hyperlink>
    </w:p>
    <w:p w:rsidR="19B115D1" w:rsidP="19B115D1" w:rsidRDefault="19B115D1" w14:paraId="719CF5D2" w14:textId="4A4499AA">
      <w:pPr>
        <w:pStyle w:val="FootnoteText"/>
        <w:bidi w:val="0"/>
        <w:rPr>
          <w:noProof w:val="0"/>
          <w:lang w:val="en-US"/>
        </w:rPr>
      </w:pPr>
    </w:p>
  </w:footnote>
  <w:footnote w:id="24920">
    <w:p w:rsidR="19B115D1" w:rsidP="19B115D1" w:rsidRDefault="19B115D1" w14:paraId="557E2629" w14:textId="2D6525A2">
      <w:pPr>
        <w:pStyle w:val="FootnoteText"/>
        <w:bidi w:val="0"/>
        <w:spacing w:before="0" w:beforeAutospacing="off" w:after="0" w:afterAutospacing="off"/>
      </w:pPr>
      <w:r w:rsidRPr="19B115D1">
        <w:rPr>
          <w:rStyle w:val="FootnoteReference"/>
        </w:rPr>
        <w:footnoteRef/>
      </w:r>
      <w:r w:rsidRPr="19B115D1" w:rsidR="19B115D1">
        <w:rPr>
          <w:noProof w:val="0"/>
          <w:lang w:val="en-US"/>
        </w:rPr>
        <w:t xml:space="preserve"> </w:t>
      </w:r>
      <w:hyperlink r:id="R96f5be3bc5014579">
        <w:r w:rsidRPr="19B115D1" w:rsidR="19B115D1">
          <w:rPr>
            <w:rStyle w:val="Hyperlink"/>
            <w:noProof w:val="0"/>
            <w:lang w:val="en-US"/>
          </w:rPr>
          <w:t>An island monastery: Lios Mòr</w:t>
        </w:r>
      </w:hyperlink>
    </w:p>
    <w:p w:rsidR="19B115D1" w:rsidP="19B115D1" w:rsidRDefault="19B115D1" w14:paraId="3B4399EE" w14:textId="31ABDFB1">
      <w:pPr>
        <w:pStyle w:val="FootnoteText"/>
        <w:bidi w:val="0"/>
        <w:rPr>
          <w:noProof w:val="0"/>
          <w:lang w:val="en-US"/>
        </w:rPr>
      </w:pPr>
    </w:p>
    <w:p w:rsidR="19B115D1" w:rsidP="19B115D1" w:rsidRDefault="19B115D1" w14:paraId="541BEF6B" w14:textId="020D9B4D">
      <w:pPr>
        <w:pStyle w:val="FootnoteText"/>
        <w:bidi w:val="0"/>
        <w:rPr>
          <w:noProof w:val="0"/>
          <w:lang w:val="en-US"/>
        </w:rPr>
      </w:pPr>
    </w:p>
  </w:footnote>
  <w:footnote w:id="30830">
    <w:p w:rsidR="19B115D1" w:rsidP="19B115D1" w:rsidRDefault="19B115D1" w14:paraId="1737FDCA" w14:textId="2F8FF930">
      <w:pPr>
        <w:pStyle w:val="FootnoteText"/>
        <w:bidi w:val="0"/>
      </w:pPr>
      <w:r w:rsidRPr="19B115D1">
        <w:rPr>
          <w:rStyle w:val="FootnoteReference"/>
        </w:rPr>
        <w:footnoteRef/>
      </w:r>
      <w:r w:rsidR="19B115D1">
        <w:rPr/>
        <w:t xml:space="preserve"> </w:t>
      </w:r>
      <w:hyperlink r:id="Rea43a848d7104ceb">
        <w:r w:rsidRPr="19B115D1" w:rsidR="19B115D1">
          <w:rPr>
            <w:rStyle w:val="Hyperlink"/>
            <w:noProof w:val="0"/>
            <w:lang w:val="en-US"/>
          </w:rPr>
          <w:t>https://www.cambridge.org/core/journals/antiquity/article/major-monastic-centre-rethinking-lismores-place-in-the-ecclesiastical-landscapes-of-early-medieval-britain/573D156527B732BBBC77504742BB7381#article</w:t>
        </w:r>
      </w:hyperlink>
      <w:r w:rsidRPr="19B115D1" w:rsidR="19B115D1">
        <w:rPr>
          <w:noProof w:val="0"/>
          <w:lang w:val="en-US"/>
        </w:rPr>
        <w:t xml:space="preserve"> - Community led investigations</w:t>
      </w:r>
    </w:p>
  </w:footnote>
  <w:footnote w:id="22173">
    <w:p w:rsidR="19B115D1" w:rsidP="19B115D1" w:rsidRDefault="19B115D1" w14:paraId="13AD9D32" w14:textId="65659B91">
      <w:pPr>
        <w:pStyle w:val="FootnoteText"/>
        <w:bidi w:val="0"/>
        <w:spacing w:before="0" w:beforeAutospacing="off" w:after="0" w:afterAutospacing="off"/>
      </w:pPr>
      <w:r w:rsidRPr="19B115D1">
        <w:rPr>
          <w:rStyle w:val="FootnoteReference"/>
        </w:rPr>
        <w:footnoteRef/>
      </w:r>
      <w:r w:rsidR="19B115D1">
        <w:rPr/>
        <w:t xml:space="preserve"> </w:t>
      </w:r>
      <w:hyperlink r:id="Rb7bd6922ad814713">
        <w:r w:rsidRPr="19B115D1" w:rsidR="19B115D1">
          <w:rPr>
            <w:rStyle w:val="Hyperlink"/>
            <w:noProof w:val="0"/>
            <w:lang w:val="en-US"/>
          </w:rPr>
          <w:t>Community-led investigations</w:t>
        </w:r>
      </w:hyperlink>
    </w:p>
    <w:p w:rsidR="19B115D1" w:rsidP="19B115D1" w:rsidRDefault="19B115D1" w14:paraId="2EE34D70" w14:textId="75F83652">
      <w:pPr>
        <w:pStyle w:val="FootnoteText"/>
        <w:bidi w:val="0"/>
      </w:pPr>
    </w:p>
  </w:footnote>
  <w:footnote w:id="20881">
    <w:p w:rsidR="19B115D1" w:rsidP="19B115D1" w:rsidRDefault="19B115D1" w14:paraId="1A1605AD" w14:textId="00AA3376">
      <w:pPr>
        <w:pStyle w:val="FootnoteText"/>
        <w:bidi w:val="0"/>
        <w:spacing w:before="0" w:beforeAutospacing="off" w:after="0" w:afterAutospacing="off"/>
      </w:pPr>
      <w:r w:rsidRPr="19B115D1">
        <w:rPr>
          <w:rStyle w:val="FootnoteReference"/>
        </w:rPr>
        <w:footnoteRef/>
      </w:r>
      <w:hyperlink r:id="R0d4763f856694228">
        <w:r w:rsidRPr="19B115D1" w:rsidR="19B115D1">
          <w:rPr>
            <w:rStyle w:val="Hyperlink"/>
            <w:noProof w:val="0"/>
            <w:lang w:val="en-GB"/>
          </w:rPr>
          <w:t>Community-led investigations</w:t>
        </w:r>
      </w:hyperlink>
    </w:p>
    <w:p w:rsidR="19B115D1" w:rsidP="19B115D1" w:rsidRDefault="19B115D1" w14:paraId="7CC752B7" w14:textId="30B6F7DD">
      <w:pPr>
        <w:pStyle w:val="FootnoteText"/>
        <w:bidi w:val="0"/>
        <w:rPr>
          <w:noProof w:val="0"/>
          <w:lang w:val="en-GB"/>
        </w:rPr>
      </w:pPr>
    </w:p>
  </w:footnote>
  <w:footnote w:id="4892">
    <w:p w:rsidR="19B115D1" w:rsidP="19B115D1" w:rsidRDefault="19B115D1" w14:paraId="62F23FE8" w14:textId="58F7927D">
      <w:pPr>
        <w:pStyle w:val="FootnoteText"/>
        <w:bidi w:val="0"/>
        <w:spacing w:before="0" w:beforeAutospacing="off" w:after="0" w:afterAutospacing="off"/>
      </w:pPr>
      <w:r w:rsidRPr="19B115D1">
        <w:rPr>
          <w:rStyle w:val="FootnoteReference"/>
        </w:rPr>
        <w:footnoteRef/>
      </w:r>
      <w:r w:rsidR="19B115D1">
        <w:rPr/>
        <w:t xml:space="preserve">  </w:t>
      </w:r>
      <w:hyperlink r:id="R6598956b3ed346de">
        <w:r w:rsidRPr="19B115D1" w:rsidR="19B115D1">
          <w:rPr>
            <w:rStyle w:val="Hyperlink"/>
            <w:noProof w:val="0"/>
            <w:lang w:val="en-GB"/>
          </w:rPr>
          <w:t>Community-led investigations</w:t>
        </w:r>
      </w:hyperlink>
    </w:p>
    <w:p w:rsidR="19B115D1" w:rsidP="19B115D1" w:rsidRDefault="19B115D1" w14:paraId="1765CA52" w14:textId="5B01FF61">
      <w:pPr>
        <w:pStyle w:val="FootnoteText"/>
        <w:bidi w:val="0"/>
      </w:pPr>
    </w:p>
  </w:footnote>
  <w:footnote w:id="22442">
    <w:p w:rsidR="40ECB1A4" w:rsidP="40ECB1A4" w:rsidRDefault="40ECB1A4" w14:paraId="775FA088" w14:textId="02DB8C02">
      <w:pPr>
        <w:pStyle w:val="FootnoteText"/>
        <w:bidi w:val="0"/>
      </w:pPr>
      <w:r w:rsidRPr="40ECB1A4">
        <w:rPr>
          <w:rStyle w:val="FootnoteReference"/>
        </w:rPr>
        <w:footnoteRef/>
      </w:r>
      <w:r w:rsidR="40ECB1A4">
        <w:rPr/>
        <w:t xml:space="preserve"> </w:t>
      </w:r>
      <w:hyperlink r:id="R609a213dc49c44a3">
        <w:r w:rsidRPr="40ECB1A4" w:rsidR="40ECB1A4">
          <w:rPr>
            <w:rStyle w:val="Hyperlink"/>
            <w:noProof w:val="0"/>
            <w:lang w:val="en-GB"/>
          </w:rPr>
          <w:t>https://www.cambridge.org/core/journals/antiquity/article/major-monastic-centre-rethinking-lismores-place-in-the-ecclesiastical-landscapes-of-early-medieval-britain/573D156527B732BBBC77504742BB7381#s3</w:t>
        </w:r>
      </w:hyperlink>
      <w:r w:rsidRPr="40ECB1A4" w:rsidR="40ECB1A4">
        <w:rPr>
          <w:noProof w:val="0"/>
          <w:lang w:val="en-GB"/>
        </w:rPr>
        <w:t xml:space="preserve"> </w:t>
      </w:r>
    </w:p>
  </w:footnote>
  <w:footnote w:id="31420">
    <w:p w:rsidR="40ECB1A4" w:rsidP="40ECB1A4" w:rsidRDefault="40ECB1A4" w14:paraId="4631489B" w14:textId="5F05BF04">
      <w:pPr>
        <w:pStyle w:val="FootnoteText"/>
        <w:bidi w:val="0"/>
        <w:spacing w:before="0" w:beforeAutospacing="off" w:after="0" w:afterAutospacing="off"/>
      </w:pPr>
      <w:r w:rsidRPr="40ECB1A4">
        <w:rPr>
          <w:rStyle w:val="FootnoteReference"/>
        </w:rPr>
        <w:footnoteRef/>
      </w:r>
      <w:r w:rsidR="40ECB1A4">
        <w:rPr/>
        <w:t xml:space="preserve"> </w:t>
      </w:r>
      <w:hyperlink r:id="Rf34712f29e184c40">
        <w:r w:rsidRPr="40ECB1A4" w:rsidR="40ECB1A4">
          <w:rPr>
            <w:rStyle w:val="Hyperlink"/>
            <w:noProof w:val="0"/>
            <w:lang w:val="en-GB"/>
          </w:rPr>
          <w:t>Community-led investigations</w:t>
        </w:r>
      </w:hyperlink>
    </w:p>
    <w:p w:rsidR="40ECB1A4" w:rsidP="40ECB1A4" w:rsidRDefault="40ECB1A4" w14:paraId="28BA444A" w14:textId="708990A3">
      <w:pPr>
        <w:pStyle w:val="FootnoteText"/>
        <w:bidi w:val="0"/>
      </w:pPr>
    </w:p>
  </w:footnote>
  <w:footnote w:id="29412">
    <w:p w:rsidR="40ECB1A4" w:rsidP="40ECB1A4" w:rsidRDefault="40ECB1A4" w14:paraId="418091DD" w14:textId="01EF2401">
      <w:pPr>
        <w:pStyle w:val="FootnoteText"/>
        <w:bidi w:val="0"/>
      </w:pPr>
      <w:r w:rsidRPr="40ECB1A4">
        <w:rPr>
          <w:rStyle w:val="FootnoteReference"/>
        </w:rPr>
        <w:footnoteRef/>
      </w:r>
      <w:r w:rsidR="40ECB1A4">
        <w:rPr/>
        <w:t xml:space="preserve"> </w:t>
      </w:r>
      <w:hyperlink r:id="R9d6cb6564c9a4e59">
        <w:r w:rsidRPr="40ECB1A4" w:rsidR="40ECB1A4">
          <w:rPr>
            <w:rStyle w:val="Hyperlink"/>
            <w:noProof w:val="0"/>
            <w:lang w:val="en-GB"/>
          </w:rPr>
          <w:t>https://www.theguardian.com/science/2026/oct/01/lismore-archaeological-finds-scottish-island-monastery-spread-of-christianity</w:t>
        </w:r>
      </w:hyperlink>
      <w:r w:rsidRPr="40ECB1A4" w:rsidR="40ECB1A4">
        <w:rPr>
          <w:noProof w:val="0"/>
          <w:lang w:val="en-GB"/>
        </w:rPr>
        <w:t xml:space="preserve"> </w:t>
      </w:r>
    </w:p>
  </w:footnote>
  <w:footnote w:id="12768">
    <w:p w:rsidR="40ECB1A4" w:rsidP="40ECB1A4" w:rsidRDefault="40ECB1A4" w14:paraId="0B7C27A2" w14:textId="514D6A09">
      <w:pPr>
        <w:pStyle w:val="FootnoteText"/>
        <w:bidi w:val="0"/>
        <w:spacing w:before="0" w:beforeAutospacing="off" w:after="0" w:afterAutospacing="off"/>
      </w:pPr>
      <w:r w:rsidRPr="40ECB1A4">
        <w:rPr>
          <w:rStyle w:val="FootnoteReference"/>
        </w:rPr>
        <w:footnoteRef/>
      </w:r>
      <w:r w:rsidR="40ECB1A4">
        <w:rPr/>
        <w:t xml:space="preserve"> </w:t>
      </w:r>
      <w:hyperlink r:id="Rd93f672a196246ff">
        <w:r w:rsidRPr="40ECB1A4" w:rsidR="40ECB1A4">
          <w:rPr>
            <w:rStyle w:val="Hyperlink"/>
            <w:noProof w:val="0"/>
            <w:lang w:val="en-GB"/>
          </w:rPr>
          <w:t>Community-led investigations</w:t>
        </w:r>
      </w:hyperlink>
    </w:p>
    <w:p w:rsidR="40ECB1A4" w:rsidP="40ECB1A4" w:rsidRDefault="40ECB1A4" w14:paraId="15ABB890" w14:textId="6A3290C2">
      <w:pPr>
        <w:pStyle w:val="FootnoteText"/>
        <w:bidi w:val="0"/>
      </w:pPr>
    </w:p>
  </w:footnote>
  <w:footnote w:id="9983">
    <w:p w:rsidR="40ECB1A4" w:rsidP="40ECB1A4" w:rsidRDefault="40ECB1A4" w14:paraId="7B7BA3FD" w14:textId="008CF926">
      <w:pPr>
        <w:pStyle w:val="FootnoteText"/>
        <w:bidi w:val="0"/>
        <w:spacing w:before="0" w:beforeAutospacing="off" w:after="0" w:afterAutospacing="off"/>
      </w:pPr>
      <w:r w:rsidRPr="40ECB1A4">
        <w:rPr>
          <w:rStyle w:val="FootnoteReference"/>
        </w:rPr>
        <w:footnoteRef/>
      </w:r>
      <w:r w:rsidR="40ECB1A4">
        <w:rPr/>
        <w:t xml:space="preserve"> </w:t>
      </w:r>
      <w:hyperlink r:id="R09c8afb0ab8c42d1">
        <w:r w:rsidRPr="40ECB1A4" w:rsidR="40ECB1A4">
          <w:rPr>
            <w:rStyle w:val="Hyperlink"/>
            <w:noProof w:val="0"/>
            <w:lang w:val="en-GB"/>
          </w:rPr>
          <w:t>Community-led investigations</w:t>
        </w:r>
      </w:hyperlink>
    </w:p>
    <w:p w:rsidR="40ECB1A4" w:rsidP="40ECB1A4" w:rsidRDefault="40ECB1A4" w14:paraId="4BE7E267" w14:textId="749A4FAA">
      <w:pPr>
        <w:pStyle w:val="FootnoteText"/>
        <w:bidi w:val="0"/>
      </w:pPr>
    </w:p>
  </w:footnote>
  <w:footnote w:id="2231">
    <w:p w:rsidR="40ECB1A4" w:rsidP="40ECB1A4" w:rsidRDefault="40ECB1A4" w14:paraId="69B59511" w14:textId="77D17469">
      <w:pPr>
        <w:pStyle w:val="FootnoteText"/>
        <w:bidi w:val="0"/>
        <w:spacing w:before="0" w:beforeAutospacing="off" w:after="0" w:afterAutospacing="off"/>
      </w:pPr>
      <w:r w:rsidRPr="40ECB1A4">
        <w:rPr>
          <w:rStyle w:val="FootnoteReference"/>
        </w:rPr>
        <w:footnoteRef/>
      </w:r>
      <w:r w:rsidR="40ECB1A4">
        <w:rPr/>
        <w:t xml:space="preserve"> </w:t>
      </w:r>
      <w:hyperlink r:id="R9b8a45a0850c4e7d">
        <w:r w:rsidRPr="40ECB1A4" w:rsidR="40ECB1A4">
          <w:rPr>
            <w:rStyle w:val="Hyperlink"/>
            <w:noProof w:val="0"/>
            <w:lang w:val="en-GB"/>
          </w:rPr>
          <w:t>Community-led investigations</w:t>
        </w:r>
      </w:hyperlink>
    </w:p>
    <w:p w:rsidR="40ECB1A4" w:rsidP="40ECB1A4" w:rsidRDefault="40ECB1A4" w14:paraId="5D7CF124" w14:textId="2D140FB9">
      <w:pPr>
        <w:pStyle w:val="FootnoteText"/>
        <w:bidi w:val="0"/>
      </w:pPr>
    </w:p>
  </w:footnote>
  <w:footnote w:id="7841">
    <w:p w:rsidR="40ECB1A4" w:rsidP="40ECB1A4" w:rsidRDefault="40ECB1A4" w14:paraId="02244D44" w14:textId="35F323EF">
      <w:pPr>
        <w:pStyle w:val="FootnoteText"/>
        <w:bidi w:val="0"/>
      </w:pPr>
      <w:r w:rsidRPr="40ECB1A4">
        <w:rPr>
          <w:rStyle w:val="FootnoteReference"/>
        </w:rPr>
        <w:footnoteRef/>
      </w:r>
      <w:r w:rsidR="40ECB1A4">
        <w:rPr/>
        <w:t xml:space="preserve"> </w:t>
      </w:r>
      <w:r w:rsidRPr="40ECB1A4" w:rsidR="40ECB1A4">
        <w:rPr>
          <w:noProof w:val="0"/>
          <w:lang w:val="en-GB"/>
        </w:rPr>
        <w:t>https://www.theguardian.com/science/2026/oct/01/lismore-archaeological-finds-scottish-island-monastery-spread-of-christianity</w:t>
      </w:r>
    </w:p>
  </w:footnote>
  <w:footnote w:id="6151">
    <w:p w:rsidR="40ECB1A4" w:rsidP="40ECB1A4" w:rsidRDefault="40ECB1A4" w14:paraId="6D8BEBF2" w14:textId="3E8DFD8E">
      <w:pPr>
        <w:pStyle w:val="FootnoteText"/>
        <w:bidi w:val="0"/>
      </w:pPr>
      <w:r w:rsidRPr="40ECB1A4">
        <w:rPr>
          <w:rStyle w:val="FootnoteReference"/>
        </w:rPr>
        <w:footnoteRef/>
      </w:r>
      <w:r w:rsidR="40ECB1A4">
        <w:rPr/>
        <w:t xml:space="preserve"> </w:t>
      </w:r>
      <w:hyperlink r:id="R2a191fac22dc4188">
        <w:r w:rsidRPr="40ECB1A4" w:rsidR="40ECB1A4">
          <w:rPr>
            <w:rStyle w:val="Hyperlink"/>
            <w:noProof w:val="0"/>
            <w:lang w:val="en-GB"/>
          </w:rPr>
          <w:t>https://medievallondon.ace.fordham.edu/exhibits/show/medieval-london-objects/crucible</w:t>
        </w:r>
      </w:hyperlink>
      <w:r w:rsidRPr="40ECB1A4" w:rsidR="40ECB1A4">
        <w:rPr>
          <w:noProof w:val="0"/>
          <w:lang w:val="en-GB"/>
        </w:rPr>
        <w:t xml:space="preserve"> </w:t>
      </w:r>
    </w:p>
  </w:footnote>
  <w:footnote w:id="378">
    <w:p w:rsidR="40ECB1A4" w:rsidP="40ECB1A4" w:rsidRDefault="40ECB1A4" w14:paraId="407B073F" w14:textId="1124CA27">
      <w:pPr>
        <w:pStyle w:val="FootnoteText"/>
        <w:bidi w:val="0"/>
      </w:pPr>
      <w:r w:rsidRPr="40ECB1A4">
        <w:rPr>
          <w:rStyle w:val="FootnoteReference"/>
        </w:rPr>
        <w:footnoteRef/>
      </w:r>
      <w:r w:rsidR="40ECB1A4">
        <w:rPr/>
        <w:t xml:space="preserve"> </w:t>
      </w:r>
      <w:r w:rsidRPr="40ECB1A4" w:rsidR="40ECB1A4">
        <w:rPr>
          <w:noProof w:val="0"/>
          <w:lang w:val="en-GB"/>
        </w:rPr>
        <w:t>https://www.theguardian.com/science/2026/oct/01/lismore-archaeological-finds-scottish-island-monastery-spread-of-christianity</w:t>
      </w:r>
    </w:p>
  </w:footnote>
  <w:footnote w:id="29124">
    <w:p w:rsidR="40ECB1A4" w:rsidP="40ECB1A4" w:rsidRDefault="40ECB1A4" w14:paraId="48C1AFB9" w14:textId="6D07097A">
      <w:pPr>
        <w:pStyle w:val="FootnoteText"/>
        <w:bidi w:val="0"/>
      </w:pPr>
      <w:r w:rsidRPr="40ECB1A4">
        <w:rPr>
          <w:rStyle w:val="FootnoteReference"/>
        </w:rPr>
        <w:footnoteRef/>
      </w:r>
      <w:r w:rsidR="40ECB1A4">
        <w:rPr/>
        <w:t xml:space="preserve"> </w:t>
      </w:r>
      <w:hyperlink r:id="R4acbf0022f4a48a4">
        <w:r w:rsidRPr="40ECB1A4" w:rsidR="40ECB1A4">
          <w:rPr>
            <w:rStyle w:val="Hyperlink"/>
            <w:noProof w:val="0"/>
            <w:lang w:val="en-GB"/>
          </w:rPr>
          <w:t>https://www.historicenvironment.scot/visit/all/iona-abbey-and-nunnery/history-and-stories/</w:t>
        </w:r>
      </w:hyperlink>
      <w:r w:rsidRPr="40ECB1A4" w:rsidR="40ECB1A4">
        <w:rPr>
          <w:noProof w:val="0"/>
          <w:lang w:val="en-GB"/>
        </w:rPr>
        <w:t xml:space="preserve"> </w:t>
      </w:r>
    </w:p>
  </w:footnote>
  <w:footnote w:id="13167">
    <w:p w:rsidR="40ECB1A4" w:rsidP="40ECB1A4" w:rsidRDefault="40ECB1A4" w14:paraId="1BE18399" w14:textId="7E132BD6">
      <w:pPr>
        <w:pStyle w:val="FootnoteText"/>
        <w:bidi w:val="0"/>
      </w:pPr>
      <w:r w:rsidRPr="40ECB1A4">
        <w:rPr>
          <w:rStyle w:val="FootnoteReference"/>
        </w:rPr>
        <w:footnoteRef/>
      </w:r>
      <w:r w:rsidR="40ECB1A4">
        <w:rPr/>
        <w:t xml:space="preserve"> </w:t>
      </w:r>
      <w:r w:rsidRPr="40ECB1A4" w:rsidR="40ECB1A4">
        <w:rPr>
          <w:noProof w:val="0"/>
          <w:lang w:val="en-GB"/>
        </w:rPr>
        <w:t>https://stmichaeltx.org/orthodox-101/icons-sacred-art-orthodox-101/why-is-gold-used-in-icons/</w:t>
      </w:r>
    </w:p>
  </w:footnote>
  <w:footnote w:id="18192">
    <w:p w:rsidR="40ECB1A4" w:rsidP="40ECB1A4" w:rsidRDefault="40ECB1A4" w14:paraId="33DD487F" w14:textId="76EE9FE8">
      <w:pPr>
        <w:pStyle w:val="FootnoteText"/>
        <w:bidi w:val="0"/>
      </w:pPr>
      <w:r w:rsidRPr="40ECB1A4">
        <w:rPr>
          <w:rStyle w:val="FootnoteReference"/>
        </w:rPr>
        <w:footnoteRef/>
      </w:r>
      <w:r w:rsidR="40ECB1A4">
        <w:rPr/>
        <w:t xml:space="preserve"> </w:t>
      </w:r>
      <w:r w:rsidRPr="40ECB1A4" w:rsidR="40ECB1A4">
        <w:rPr>
          <w:noProof w:val="0"/>
          <w:lang w:val="en-GB"/>
        </w:rPr>
        <w:t>https://www.researchgate.net/publication/288558802_Byzantine_Money_Its_Production_and_Circulation</w:t>
      </w:r>
    </w:p>
  </w:footnote>
  <w:footnote w:id="13486">
    <w:p w:rsidR="40ECB1A4" w:rsidP="40ECB1A4" w:rsidRDefault="40ECB1A4" w14:paraId="311E2C0B" w14:textId="36A78345">
      <w:pPr>
        <w:pStyle w:val="FootnoteText"/>
        <w:bidi w:val="0"/>
      </w:pPr>
      <w:r w:rsidRPr="40ECB1A4">
        <w:rPr>
          <w:rStyle w:val="FootnoteReference"/>
        </w:rPr>
        <w:footnoteRef/>
      </w:r>
      <w:r w:rsidR="40ECB1A4">
        <w:rPr/>
        <w:t xml:space="preserve"> </w:t>
      </w:r>
      <w:hyperlink r:id="Rd4d95dea93a14b35">
        <w:r w:rsidRPr="40ECB1A4" w:rsidR="40ECB1A4">
          <w:rPr>
            <w:rStyle w:val="Hyperlink"/>
            <w:noProof w:val="0"/>
            <w:lang w:val="en-GB"/>
          </w:rPr>
          <w:t>https://www.undiscoveredscotland.co.uk/usbiography/m/stmoluag.html</w:t>
        </w:r>
      </w:hyperlink>
    </w:p>
    <w:p w:rsidR="40ECB1A4" w:rsidP="40ECB1A4" w:rsidRDefault="40ECB1A4" w14:paraId="0733E0ED" w14:textId="1D9E8DF7">
      <w:pPr>
        <w:pStyle w:val="FootnoteText"/>
        <w:bidi w:val="0"/>
        <w:rPr>
          <w:noProof w:val="0"/>
          <w:lang w:val="en-GB"/>
        </w:rPr>
      </w:pPr>
    </w:p>
  </w:footnote>
  <w:footnote w:id="16401">
    <w:p w:rsidR="40ECB1A4" w:rsidP="40ECB1A4" w:rsidRDefault="40ECB1A4" w14:paraId="3694DF6D" w14:textId="68E8E7DA">
      <w:pPr>
        <w:pStyle w:val="FootnoteText"/>
        <w:bidi w:val="0"/>
      </w:pPr>
      <w:r w:rsidRPr="40ECB1A4">
        <w:rPr>
          <w:rStyle w:val="FootnoteReference"/>
        </w:rPr>
        <w:footnoteRef/>
      </w:r>
      <w:r w:rsidR="40ECB1A4">
        <w:rPr/>
        <w:t xml:space="preserve"> </w:t>
      </w:r>
      <w:hyperlink r:id="Rce264d0c13da4fa4">
        <w:r w:rsidRPr="40ECB1A4" w:rsidR="40ECB1A4">
          <w:rPr>
            <w:rStyle w:val="Hyperlink"/>
            <w:noProof w:val="0"/>
            <w:lang w:val="en-GB"/>
          </w:rPr>
          <w:t>https://www.theguardian.com/science/2026/oct/01/lismore-archaeological-finds-scottish-island-monastery-spread-of-christianity</w:t>
        </w:r>
      </w:hyperlink>
      <w:r w:rsidRPr="40ECB1A4" w:rsidR="40ECB1A4">
        <w:rPr>
          <w:noProof w:val="0"/>
          <w:lang w:val="en-GB"/>
        </w:rPr>
        <w:t xml:space="preserve"> </w:t>
      </w:r>
    </w:p>
  </w:footnote>
  <w:footnote w:id="27756">
    <w:p w:rsidR="40ECB1A4" w:rsidP="40ECB1A4" w:rsidRDefault="40ECB1A4" w14:paraId="26D1098A" w14:textId="73701788">
      <w:pPr>
        <w:pStyle w:val="FootnoteText"/>
        <w:bidi w:val="0"/>
        <w:spacing w:before="0" w:beforeAutospacing="off" w:after="0" w:afterAutospacing="off"/>
      </w:pPr>
      <w:r w:rsidRPr="40ECB1A4">
        <w:rPr>
          <w:rStyle w:val="FootnoteReference"/>
        </w:rPr>
        <w:footnoteRef/>
      </w:r>
      <w:r w:rsidR="40ECB1A4">
        <w:rPr/>
        <w:t xml:space="preserve"> </w:t>
      </w:r>
      <w:hyperlink r:id="R8b0bc9a951234e39">
        <w:r w:rsidRPr="40ECB1A4" w:rsidR="40ECB1A4">
          <w:rPr>
            <w:rStyle w:val="Hyperlink"/>
            <w:noProof w:val="0"/>
            <w:lang w:val="en-GB"/>
          </w:rPr>
          <w:t>Conclusions</w:t>
        </w:r>
      </w:hyperlink>
    </w:p>
    <w:p w:rsidR="40ECB1A4" w:rsidP="40ECB1A4" w:rsidRDefault="40ECB1A4" w14:paraId="68E849B6" w14:textId="11CB6BAE">
      <w:pPr>
        <w:pStyle w:val="FootnoteText"/>
        <w:bidi w:val="0"/>
      </w:pPr>
    </w:p>
  </w:footnote>
  <w:footnote w:id="29081">
    <w:p w:rsidR="40ECB1A4" w:rsidP="40ECB1A4" w:rsidRDefault="40ECB1A4" w14:paraId="524B6B74" w14:textId="3C8404DE">
      <w:pPr>
        <w:pStyle w:val="FootnoteText"/>
        <w:bidi w:val="0"/>
      </w:pPr>
      <w:r w:rsidRPr="40ECB1A4">
        <w:rPr>
          <w:rStyle w:val="FootnoteReference"/>
        </w:rPr>
        <w:footnoteRef/>
      </w:r>
      <w:r w:rsidR="40ECB1A4">
        <w:rPr/>
        <w:t xml:space="preserve"> </w:t>
      </w:r>
      <w:hyperlink r:id="R7c0fdff5117f4780">
        <w:r w:rsidRPr="40ECB1A4" w:rsidR="40ECB1A4">
          <w:rPr>
            <w:rStyle w:val="Hyperlink"/>
            <w:noProof w:val="0"/>
            <w:lang w:val="en-GB"/>
          </w:rPr>
          <w:t>https://info.scot/library/history/events/dal-riata?timeline=ancient</w:t>
        </w:r>
      </w:hyperlink>
      <w:r w:rsidRPr="40ECB1A4" w:rsidR="40ECB1A4">
        <w:rPr>
          <w:noProof w:val="0"/>
          <w:lang w:val="en-GB"/>
        </w:rPr>
        <w:t xml:space="preserve"> </w:t>
      </w:r>
    </w:p>
  </w:footnote>
  <w:footnote w:id="21397">
    <w:p w:rsidR="40ECB1A4" w:rsidP="40ECB1A4" w:rsidRDefault="40ECB1A4" w14:paraId="4BDC9730" w14:textId="71F66894">
      <w:pPr>
        <w:pStyle w:val="FootnoteText"/>
        <w:bidi w:val="0"/>
        <w:spacing w:before="0" w:beforeAutospacing="off" w:after="0" w:afterAutospacing="off"/>
      </w:pPr>
      <w:r w:rsidRPr="40ECB1A4">
        <w:rPr>
          <w:rStyle w:val="FootnoteReference"/>
        </w:rPr>
        <w:footnoteRef/>
      </w:r>
      <w:r w:rsidR="40ECB1A4">
        <w:rPr/>
        <w:t xml:space="preserve"> </w:t>
      </w:r>
      <w:hyperlink r:id="Rebac196554ba4270">
        <w:r w:rsidRPr="40ECB1A4" w:rsidR="40ECB1A4">
          <w:rPr>
            <w:rStyle w:val="Hyperlink"/>
            <w:noProof w:val="0"/>
            <w:lang w:val="en-GB"/>
          </w:rPr>
          <w:t>Conclusions</w:t>
        </w:r>
      </w:hyperlink>
    </w:p>
    <w:p w:rsidR="40ECB1A4" w:rsidP="40ECB1A4" w:rsidRDefault="40ECB1A4" w14:paraId="7F0F3CE5" w14:textId="3394F87C">
      <w:pPr>
        <w:pStyle w:val="FootnoteText"/>
        <w:bidi w:val="0"/>
      </w:pPr>
    </w:p>
  </w:footnote>
  <w:footnote w:id="17">
    <w:p w:rsidR="40ECB1A4" w:rsidP="40ECB1A4" w:rsidRDefault="40ECB1A4" w14:paraId="0820F3D1" w14:textId="1D2182BF">
      <w:pPr>
        <w:pStyle w:val="FootnoteText"/>
        <w:bidi w:val="0"/>
      </w:pPr>
      <w:r w:rsidRPr="40ECB1A4">
        <w:rPr>
          <w:rStyle w:val="FootnoteReference"/>
        </w:rPr>
        <w:footnoteRef/>
      </w:r>
      <w:r w:rsidR="40ECB1A4">
        <w:rPr/>
        <w:t xml:space="preserve"> </w:t>
      </w:r>
      <w:hyperlink r:id="Re2ffb1a991e64465">
        <w:r w:rsidRPr="40ECB1A4" w:rsidR="40ECB1A4">
          <w:rPr>
            <w:rStyle w:val="Hyperlink"/>
            <w:noProof w:val="0"/>
            <w:lang w:val="en-GB"/>
          </w:rPr>
          <w:t>https://www.theguardian.com/science/2026/oct/01/lismore-archaeological-finds-scottish-island-monastery-spread-of-christianity</w:t>
        </w:r>
      </w:hyperlink>
    </w:p>
    <w:p w:rsidR="40ECB1A4" w:rsidP="40ECB1A4" w:rsidRDefault="40ECB1A4" w14:paraId="2A9A823D" w14:textId="029AACD5">
      <w:pPr>
        <w:pStyle w:val="FootnoteText"/>
        <w:bidi w:val="0"/>
        <w:rPr>
          <w:noProof w:val="0"/>
          <w:lang w:val="en-GB"/>
        </w:rPr>
      </w:pPr>
    </w:p>
  </w:footnote>
  <w:footnote w:id="3149">
    <w:p w:rsidR="40ECB1A4" w:rsidP="40ECB1A4" w:rsidRDefault="40ECB1A4" w14:paraId="364C06A0" w14:textId="6F838D12">
      <w:pPr>
        <w:pStyle w:val="FootnoteText"/>
        <w:bidi w:val="0"/>
      </w:pPr>
      <w:r w:rsidRPr="40ECB1A4">
        <w:rPr>
          <w:rStyle w:val="FootnoteReference"/>
        </w:rPr>
        <w:footnoteRef/>
      </w:r>
      <w:r w:rsidR="40ECB1A4">
        <w:rPr/>
        <w:t xml:space="preserve"> </w:t>
      </w:r>
      <w:r w:rsidRPr="40ECB1A4" w:rsidR="40ECB1A4">
        <w:rPr>
          <w:noProof w:val="0"/>
          <w:lang w:val="en-GB"/>
        </w:rPr>
        <w:t>https://www.theguardian.com/science/2026/oct/01/lismore-archaeological-finds-scottish-island-monastery-spread-of-christianity</w:t>
      </w:r>
    </w:p>
  </w:footnote>
  <w:footnote w:id="20841">
    <w:p w:rsidR="40ECB1A4" w:rsidP="40ECB1A4" w:rsidRDefault="40ECB1A4" w14:paraId="53671197" w14:textId="56AD4A4A">
      <w:pPr>
        <w:pStyle w:val="FootnoteText"/>
        <w:bidi w:val="0"/>
      </w:pPr>
      <w:r w:rsidRPr="40ECB1A4">
        <w:rPr>
          <w:rStyle w:val="FootnoteReference"/>
        </w:rPr>
        <w:footnoteRef/>
      </w:r>
      <w:r w:rsidR="40ECB1A4">
        <w:rPr/>
        <w:t xml:space="preserve"> </w:t>
      </w:r>
      <w:r w:rsidRPr="40ECB1A4" w:rsidR="40ECB1A4">
        <w:rPr>
          <w:noProof w:val="0"/>
          <w:lang w:val="en-GB"/>
        </w:rPr>
        <w:t>https://www.cambridge.org/core/journals/antiquity/article/major-monastic-centre-rethinking-lismores-place-in-the-ecclesiastical-landscapes-of-early-medieval-britain/573D156527B732BBBC77504742BB7381#s3</w:t>
      </w:r>
    </w:p>
  </w:footnote>
  <w:footnote w:id="8434">
    <w:p w:rsidR="40ECB1A4" w:rsidP="40ECB1A4" w:rsidRDefault="40ECB1A4" w14:paraId="0A2D8D14" w14:textId="49723C5A">
      <w:pPr>
        <w:pStyle w:val="FootnoteText"/>
        <w:bidi w:val="0"/>
      </w:pPr>
      <w:r w:rsidRPr="40ECB1A4">
        <w:rPr>
          <w:rStyle w:val="FootnoteReference"/>
        </w:rPr>
        <w:footnoteRef/>
      </w:r>
      <w:r w:rsidR="40ECB1A4">
        <w:rPr/>
        <w:t xml:space="preserve"> </w:t>
      </w:r>
      <w:r w:rsidRPr="40ECB1A4" w:rsidR="40ECB1A4">
        <w:rPr>
          <w:noProof w:val="0"/>
          <w:lang w:val="en-GB"/>
        </w:rPr>
        <w:t>https://www.theguardian.com/science/2026/oct/01/lismore-archaeological-finds-scottish-island-monastery-spread-of-christianity</w:t>
      </w:r>
    </w:p>
  </w:footnote>
</w:footnotes>
</file>

<file path=word/intelligence2.xml><?xml version="1.0" encoding="utf-8"?>
<int2:intelligence xmlns:int2="http://schemas.microsoft.com/office/intelligence/2020/intelligence">
  <int2:observations>
    <int2:textHash int2:hashCode="cQ2xFQatFQD4lT" int2:id="QjPNQbiM">
      <int2:state int2:type="spell" int2:value="Rejected"/>
    </int2:textHash>
    <int2:textHash int2:hashCode="MvzWd+uZqsiVzb" int2:id="u7GYcraf">
      <int2:state int2:type="spell" int2:value="Rejected"/>
    </int2:textHash>
    <int2:textHash int2:hashCode="OTe9+XrC6WyLwC" int2:id="1WKufTlr">
      <int2:state int2:type="spell" int2:value="Rejected"/>
    </int2:textHash>
    <int2:textHash int2:hashCode="xOUHJpkGOgQy/V" int2:id="aL2EoMB3">
      <int2:state int2:type="spell" int2:value="Rejected"/>
    </int2:textHash>
    <int2:textHash int2:hashCode="EOQT8ZB5OkJvdP" int2:id="V7kTKjT5">
      <int2:state int2:type="spell" int2:value="Rejected"/>
    </int2:textHash>
    <int2:textHash int2:hashCode="TxqamTbpv6BOON" int2:id="q8pclo94">
      <int2:state int2:type="spell" int2:value="Rejected"/>
    </int2:textHash>
    <int2:textHash int2:hashCode="yPpGyjBCZ4DUu0" int2:id="Hbpk6kx1">
      <int2:state int2:type="spell" int2:value="Rejected"/>
    </int2:textHash>
    <int2:textHash int2:hashCode="vXq9VGTuCZm8qc" int2:id="eMsrxfIp">
      <int2:state int2:type="spell" int2:value="Rejected"/>
    </int2:textHash>
    <int2:textHash int2:hashCode="qYIX+TD8dTk/dp" int2:id="uLHC0ZM8">
      <int2:state int2:type="spell" int2:value="Rejected"/>
    </int2:textHash>
    <int2:textHash int2:hashCode="JOYp+cDJwGYgCw" int2:id="F7gmToUB">
      <int2:state int2:type="spell" int2:value="Rejected"/>
    </int2:textHash>
    <int2:bookmark int2:bookmarkName="_Int_A54DDMbg" int2:invalidationBookmarkName="" int2:hashCode="IjiDlgQF1lidbN" int2:id="qudH4eIu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1b3e6d2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0A952F"/>
    <w:rsid w:val="000549FB"/>
    <w:rsid w:val="0030BBE1"/>
    <w:rsid w:val="00DAC374"/>
    <w:rsid w:val="011B3D1B"/>
    <w:rsid w:val="013E7D91"/>
    <w:rsid w:val="01509201"/>
    <w:rsid w:val="0186EA7B"/>
    <w:rsid w:val="019A408B"/>
    <w:rsid w:val="019AEA23"/>
    <w:rsid w:val="01A24EA6"/>
    <w:rsid w:val="01A272DE"/>
    <w:rsid w:val="01BC7D93"/>
    <w:rsid w:val="01CB6390"/>
    <w:rsid w:val="01D51CDB"/>
    <w:rsid w:val="01E48059"/>
    <w:rsid w:val="01FD84B2"/>
    <w:rsid w:val="01FE67F2"/>
    <w:rsid w:val="020EE86A"/>
    <w:rsid w:val="023F7760"/>
    <w:rsid w:val="0245646E"/>
    <w:rsid w:val="0257FC31"/>
    <w:rsid w:val="02774675"/>
    <w:rsid w:val="02905A27"/>
    <w:rsid w:val="02AE0194"/>
    <w:rsid w:val="02E82E7E"/>
    <w:rsid w:val="0312A991"/>
    <w:rsid w:val="0317D2E6"/>
    <w:rsid w:val="031EBDCB"/>
    <w:rsid w:val="03211CB1"/>
    <w:rsid w:val="0357839B"/>
    <w:rsid w:val="036F5B04"/>
    <w:rsid w:val="03723190"/>
    <w:rsid w:val="03760C45"/>
    <w:rsid w:val="037A49DF"/>
    <w:rsid w:val="03DD9982"/>
    <w:rsid w:val="03F863B4"/>
    <w:rsid w:val="0418455D"/>
    <w:rsid w:val="042F2896"/>
    <w:rsid w:val="044A88FD"/>
    <w:rsid w:val="045F7381"/>
    <w:rsid w:val="0465D1B3"/>
    <w:rsid w:val="0472ADDB"/>
    <w:rsid w:val="04827706"/>
    <w:rsid w:val="049492EE"/>
    <w:rsid w:val="04AD47A7"/>
    <w:rsid w:val="04D51DCF"/>
    <w:rsid w:val="04E784D8"/>
    <w:rsid w:val="04FAF40E"/>
    <w:rsid w:val="052C6F79"/>
    <w:rsid w:val="05548BE7"/>
    <w:rsid w:val="05585D69"/>
    <w:rsid w:val="05660307"/>
    <w:rsid w:val="05853852"/>
    <w:rsid w:val="05D194E5"/>
    <w:rsid w:val="05EF95B0"/>
    <w:rsid w:val="060622CF"/>
    <w:rsid w:val="06157839"/>
    <w:rsid w:val="063858A8"/>
    <w:rsid w:val="066759E3"/>
    <w:rsid w:val="06DF616C"/>
    <w:rsid w:val="071654E5"/>
    <w:rsid w:val="0729A8BE"/>
    <w:rsid w:val="072A2F15"/>
    <w:rsid w:val="07364CE0"/>
    <w:rsid w:val="0749AC1B"/>
    <w:rsid w:val="0755B69F"/>
    <w:rsid w:val="075BF849"/>
    <w:rsid w:val="075CDCF3"/>
    <w:rsid w:val="077EEB1D"/>
    <w:rsid w:val="078D552B"/>
    <w:rsid w:val="079290AF"/>
    <w:rsid w:val="079F8BBA"/>
    <w:rsid w:val="07AD562A"/>
    <w:rsid w:val="07D4BEA9"/>
    <w:rsid w:val="082487F3"/>
    <w:rsid w:val="0849335D"/>
    <w:rsid w:val="08BA3F12"/>
    <w:rsid w:val="08CE17CA"/>
    <w:rsid w:val="08F4A4F6"/>
    <w:rsid w:val="09056F8C"/>
    <w:rsid w:val="095597EA"/>
    <w:rsid w:val="09D07E4C"/>
    <w:rsid w:val="09DA5730"/>
    <w:rsid w:val="09F948AB"/>
    <w:rsid w:val="0A183DD2"/>
    <w:rsid w:val="0A3E0FA9"/>
    <w:rsid w:val="0A707E17"/>
    <w:rsid w:val="0A7152E3"/>
    <w:rsid w:val="0A781AD2"/>
    <w:rsid w:val="0AE58FCD"/>
    <w:rsid w:val="0AF9EF5A"/>
    <w:rsid w:val="0B02EFBE"/>
    <w:rsid w:val="0B432BE8"/>
    <w:rsid w:val="0B462473"/>
    <w:rsid w:val="0B7DF01A"/>
    <w:rsid w:val="0B868D75"/>
    <w:rsid w:val="0BC0A37C"/>
    <w:rsid w:val="0BC388B0"/>
    <w:rsid w:val="0BF91A4D"/>
    <w:rsid w:val="0C0D1234"/>
    <w:rsid w:val="0C174FA5"/>
    <w:rsid w:val="0C26A7E1"/>
    <w:rsid w:val="0C56635D"/>
    <w:rsid w:val="0C903C2D"/>
    <w:rsid w:val="0C9F2E5E"/>
    <w:rsid w:val="0CA6ACA7"/>
    <w:rsid w:val="0CB08419"/>
    <w:rsid w:val="0CD56BBB"/>
    <w:rsid w:val="0CD97BA0"/>
    <w:rsid w:val="0CF56E49"/>
    <w:rsid w:val="0D064A08"/>
    <w:rsid w:val="0D1D659E"/>
    <w:rsid w:val="0D28CA39"/>
    <w:rsid w:val="0D2D2F36"/>
    <w:rsid w:val="0D47A927"/>
    <w:rsid w:val="0D6FF7C3"/>
    <w:rsid w:val="0D7A7FA5"/>
    <w:rsid w:val="0DA8F3ED"/>
    <w:rsid w:val="0DB898EF"/>
    <w:rsid w:val="0E00B3EF"/>
    <w:rsid w:val="0E15302F"/>
    <w:rsid w:val="0E182E5F"/>
    <w:rsid w:val="0E2B8140"/>
    <w:rsid w:val="0E2C3036"/>
    <w:rsid w:val="0E41EABE"/>
    <w:rsid w:val="0E523DC4"/>
    <w:rsid w:val="0E7CF9BD"/>
    <w:rsid w:val="0E7FE2B9"/>
    <w:rsid w:val="0E9D4C51"/>
    <w:rsid w:val="0EB1BB81"/>
    <w:rsid w:val="0EBE812C"/>
    <w:rsid w:val="0EF4B892"/>
    <w:rsid w:val="0EFF5C69"/>
    <w:rsid w:val="0F0ACED4"/>
    <w:rsid w:val="0F3CE776"/>
    <w:rsid w:val="0F46CB6A"/>
    <w:rsid w:val="0F8CC122"/>
    <w:rsid w:val="0FF5C9AB"/>
    <w:rsid w:val="101CB98C"/>
    <w:rsid w:val="10338422"/>
    <w:rsid w:val="1035924B"/>
    <w:rsid w:val="103D5728"/>
    <w:rsid w:val="103E4C6D"/>
    <w:rsid w:val="10590A58"/>
    <w:rsid w:val="109EEA50"/>
    <w:rsid w:val="10A2650E"/>
    <w:rsid w:val="10F86946"/>
    <w:rsid w:val="1109AB4E"/>
    <w:rsid w:val="112B21B3"/>
    <w:rsid w:val="112E5983"/>
    <w:rsid w:val="118E18B4"/>
    <w:rsid w:val="1193DD04"/>
    <w:rsid w:val="11D34072"/>
    <w:rsid w:val="122B428B"/>
    <w:rsid w:val="126B4CCF"/>
    <w:rsid w:val="126C451C"/>
    <w:rsid w:val="1282EEE3"/>
    <w:rsid w:val="129B54CE"/>
    <w:rsid w:val="129E816A"/>
    <w:rsid w:val="12C6FF84"/>
    <w:rsid w:val="12D9B2A3"/>
    <w:rsid w:val="12DA3F23"/>
    <w:rsid w:val="12E31928"/>
    <w:rsid w:val="12FE199E"/>
    <w:rsid w:val="13230A75"/>
    <w:rsid w:val="1364062C"/>
    <w:rsid w:val="138AEA60"/>
    <w:rsid w:val="138B8258"/>
    <w:rsid w:val="13AB563A"/>
    <w:rsid w:val="13BC98CB"/>
    <w:rsid w:val="14017E00"/>
    <w:rsid w:val="14266D8F"/>
    <w:rsid w:val="146FAC09"/>
    <w:rsid w:val="14711E30"/>
    <w:rsid w:val="14CDC348"/>
    <w:rsid w:val="14D3E0C7"/>
    <w:rsid w:val="14D6176A"/>
    <w:rsid w:val="14F271D6"/>
    <w:rsid w:val="1510A551"/>
    <w:rsid w:val="1515F55C"/>
    <w:rsid w:val="151FDE8A"/>
    <w:rsid w:val="15673F1A"/>
    <w:rsid w:val="156E42CE"/>
    <w:rsid w:val="156FE001"/>
    <w:rsid w:val="157F03D7"/>
    <w:rsid w:val="157FF3AF"/>
    <w:rsid w:val="15A0602B"/>
    <w:rsid w:val="15A1B784"/>
    <w:rsid w:val="15B80D8E"/>
    <w:rsid w:val="15DCC10A"/>
    <w:rsid w:val="15F61859"/>
    <w:rsid w:val="162A10D3"/>
    <w:rsid w:val="1633E8D5"/>
    <w:rsid w:val="165C35F5"/>
    <w:rsid w:val="1672C96E"/>
    <w:rsid w:val="16770BA2"/>
    <w:rsid w:val="16B0F87B"/>
    <w:rsid w:val="16D4885F"/>
    <w:rsid w:val="16EDC621"/>
    <w:rsid w:val="1719E1CB"/>
    <w:rsid w:val="17593E98"/>
    <w:rsid w:val="1778D6B9"/>
    <w:rsid w:val="17D9ED4B"/>
    <w:rsid w:val="17EA8F05"/>
    <w:rsid w:val="17F777FD"/>
    <w:rsid w:val="17FC0828"/>
    <w:rsid w:val="181C79B0"/>
    <w:rsid w:val="181E101E"/>
    <w:rsid w:val="182DD350"/>
    <w:rsid w:val="1853B694"/>
    <w:rsid w:val="187ACC71"/>
    <w:rsid w:val="188F41FC"/>
    <w:rsid w:val="18C9572C"/>
    <w:rsid w:val="18DCC2B9"/>
    <w:rsid w:val="18DF75C5"/>
    <w:rsid w:val="19038D48"/>
    <w:rsid w:val="191C1162"/>
    <w:rsid w:val="192E9712"/>
    <w:rsid w:val="1949F5D1"/>
    <w:rsid w:val="1952943E"/>
    <w:rsid w:val="195CB238"/>
    <w:rsid w:val="1989005C"/>
    <w:rsid w:val="198B36DA"/>
    <w:rsid w:val="198DE786"/>
    <w:rsid w:val="19B115D1"/>
    <w:rsid w:val="19C5BF99"/>
    <w:rsid w:val="19C8D443"/>
    <w:rsid w:val="19F8A348"/>
    <w:rsid w:val="1A3C96B7"/>
    <w:rsid w:val="1A58F3A5"/>
    <w:rsid w:val="1A919567"/>
    <w:rsid w:val="1ABEF366"/>
    <w:rsid w:val="1AE5B9FB"/>
    <w:rsid w:val="1B5D0CD1"/>
    <w:rsid w:val="1B655D57"/>
    <w:rsid w:val="1B6C2B94"/>
    <w:rsid w:val="1B6F351F"/>
    <w:rsid w:val="1B7AB3DD"/>
    <w:rsid w:val="1BB5332F"/>
    <w:rsid w:val="1BD37B3D"/>
    <w:rsid w:val="1BDBE9A5"/>
    <w:rsid w:val="1BFBFE51"/>
    <w:rsid w:val="1C03569C"/>
    <w:rsid w:val="1C0EEDC7"/>
    <w:rsid w:val="1C207B47"/>
    <w:rsid w:val="1C2E4CB8"/>
    <w:rsid w:val="1C6E9A48"/>
    <w:rsid w:val="1C87C28F"/>
    <w:rsid w:val="1C96CEE7"/>
    <w:rsid w:val="1CABAAE1"/>
    <w:rsid w:val="1CB028CC"/>
    <w:rsid w:val="1CC7DE9B"/>
    <w:rsid w:val="1CE535C9"/>
    <w:rsid w:val="1CEF91FD"/>
    <w:rsid w:val="1D1E19B4"/>
    <w:rsid w:val="1D271DE1"/>
    <w:rsid w:val="1D6A2AA4"/>
    <w:rsid w:val="1D7B1D94"/>
    <w:rsid w:val="1DD1AB59"/>
    <w:rsid w:val="1DEC0A3D"/>
    <w:rsid w:val="1DF2C92F"/>
    <w:rsid w:val="1E196AAB"/>
    <w:rsid w:val="1E19B34F"/>
    <w:rsid w:val="1E2AF016"/>
    <w:rsid w:val="1E5AB3C4"/>
    <w:rsid w:val="1E730EF7"/>
    <w:rsid w:val="1E7BBC51"/>
    <w:rsid w:val="1E7FF5C6"/>
    <w:rsid w:val="1E8072C8"/>
    <w:rsid w:val="1E978E08"/>
    <w:rsid w:val="1EC60277"/>
    <w:rsid w:val="1EC8C0C5"/>
    <w:rsid w:val="1EDE3E4B"/>
    <w:rsid w:val="1F363963"/>
    <w:rsid w:val="1F4E9BBF"/>
    <w:rsid w:val="1F6FC037"/>
    <w:rsid w:val="1FB783DB"/>
    <w:rsid w:val="1FD48AB7"/>
    <w:rsid w:val="201538DC"/>
    <w:rsid w:val="20369EFC"/>
    <w:rsid w:val="204D37F6"/>
    <w:rsid w:val="2067DF8A"/>
    <w:rsid w:val="207A5801"/>
    <w:rsid w:val="2086F0A8"/>
    <w:rsid w:val="20E5EAA6"/>
    <w:rsid w:val="20FE1515"/>
    <w:rsid w:val="213FD04D"/>
    <w:rsid w:val="214CDC72"/>
    <w:rsid w:val="2158AD3C"/>
    <w:rsid w:val="215DDB5A"/>
    <w:rsid w:val="216AC087"/>
    <w:rsid w:val="21A23330"/>
    <w:rsid w:val="21A70222"/>
    <w:rsid w:val="21C5B9FC"/>
    <w:rsid w:val="2204DE8F"/>
    <w:rsid w:val="221D74FC"/>
    <w:rsid w:val="222D3135"/>
    <w:rsid w:val="222E221D"/>
    <w:rsid w:val="22369B72"/>
    <w:rsid w:val="2239B664"/>
    <w:rsid w:val="2268DF54"/>
    <w:rsid w:val="22690934"/>
    <w:rsid w:val="2281EB8E"/>
    <w:rsid w:val="22942C85"/>
    <w:rsid w:val="22F3F568"/>
    <w:rsid w:val="2305A6F4"/>
    <w:rsid w:val="231238B6"/>
    <w:rsid w:val="234031C2"/>
    <w:rsid w:val="236B37D7"/>
    <w:rsid w:val="23725A0C"/>
    <w:rsid w:val="239FB0B0"/>
    <w:rsid w:val="23C12BB3"/>
    <w:rsid w:val="23CFB971"/>
    <w:rsid w:val="23E43FA4"/>
    <w:rsid w:val="240B24BE"/>
    <w:rsid w:val="2422793B"/>
    <w:rsid w:val="24370BE1"/>
    <w:rsid w:val="2437C989"/>
    <w:rsid w:val="2452366E"/>
    <w:rsid w:val="24566C32"/>
    <w:rsid w:val="249A71D0"/>
    <w:rsid w:val="24A8762D"/>
    <w:rsid w:val="24B2B30A"/>
    <w:rsid w:val="24D5E6B3"/>
    <w:rsid w:val="24DAB8CC"/>
    <w:rsid w:val="24DF5DCC"/>
    <w:rsid w:val="25182C48"/>
    <w:rsid w:val="2531DD04"/>
    <w:rsid w:val="2538F53E"/>
    <w:rsid w:val="254601D1"/>
    <w:rsid w:val="25818EC9"/>
    <w:rsid w:val="25A996D2"/>
    <w:rsid w:val="25DE8198"/>
    <w:rsid w:val="25E45A89"/>
    <w:rsid w:val="260E14EB"/>
    <w:rsid w:val="2622BB4E"/>
    <w:rsid w:val="264D528F"/>
    <w:rsid w:val="265DB055"/>
    <w:rsid w:val="26698D74"/>
    <w:rsid w:val="26759173"/>
    <w:rsid w:val="26764B21"/>
    <w:rsid w:val="268472B8"/>
    <w:rsid w:val="2687CEEA"/>
    <w:rsid w:val="26BC3E4B"/>
    <w:rsid w:val="26D1B3D2"/>
    <w:rsid w:val="26DE8291"/>
    <w:rsid w:val="270ECBAB"/>
    <w:rsid w:val="2718158D"/>
    <w:rsid w:val="271D76E3"/>
    <w:rsid w:val="272AAE1B"/>
    <w:rsid w:val="27421000"/>
    <w:rsid w:val="2773C863"/>
    <w:rsid w:val="27BC9254"/>
    <w:rsid w:val="27BFE7D2"/>
    <w:rsid w:val="27DE495C"/>
    <w:rsid w:val="284D42D9"/>
    <w:rsid w:val="2862E494"/>
    <w:rsid w:val="28762404"/>
    <w:rsid w:val="287EBE46"/>
    <w:rsid w:val="28846FDF"/>
    <w:rsid w:val="2885C584"/>
    <w:rsid w:val="2897A062"/>
    <w:rsid w:val="28A40204"/>
    <w:rsid w:val="28D2B282"/>
    <w:rsid w:val="28F2310E"/>
    <w:rsid w:val="292D984C"/>
    <w:rsid w:val="295B2DF5"/>
    <w:rsid w:val="2999217E"/>
    <w:rsid w:val="29B3884C"/>
    <w:rsid w:val="29BC4EEA"/>
    <w:rsid w:val="29D81BAA"/>
    <w:rsid w:val="2A42999F"/>
    <w:rsid w:val="2A467B38"/>
    <w:rsid w:val="2A644BAB"/>
    <w:rsid w:val="2A9681F4"/>
    <w:rsid w:val="2AA1725A"/>
    <w:rsid w:val="2AEEDE49"/>
    <w:rsid w:val="2B07756E"/>
    <w:rsid w:val="2B3952A6"/>
    <w:rsid w:val="2B661394"/>
    <w:rsid w:val="2B71DF88"/>
    <w:rsid w:val="2B734576"/>
    <w:rsid w:val="2B822C4A"/>
    <w:rsid w:val="2B8A905F"/>
    <w:rsid w:val="2B8C662F"/>
    <w:rsid w:val="2B8F6B35"/>
    <w:rsid w:val="2BAE18B1"/>
    <w:rsid w:val="2BD4477C"/>
    <w:rsid w:val="2BF36E4A"/>
    <w:rsid w:val="2BF3B1F7"/>
    <w:rsid w:val="2BF6CD65"/>
    <w:rsid w:val="2C20CD1A"/>
    <w:rsid w:val="2C215310"/>
    <w:rsid w:val="2C438155"/>
    <w:rsid w:val="2C44649D"/>
    <w:rsid w:val="2C4C42D7"/>
    <w:rsid w:val="2C81AD60"/>
    <w:rsid w:val="2C964F2F"/>
    <w:rsid w:val="2CB261BC"/>
    <w:rsid w:val="2CD7FF81"/>
    <w:rsid w:val="2CDBBB60"/>
    <w:rsid w:val="2CE973B6"/>
    <w:rsid w:val="2D47EF6B"/>
    <w:rsid w:val="2D5FF33A"/>
    <w:rsid w:val="2D654867"/>
    <w:rsid w:val="2DACC6BD"/>
    <w:rsid w:val="2DAD205F"/>
    <w:rsid w:val="2DDE922F"/>
    <w:rsid w:val="2E04BCC1"/>
    <w:rsid w:val="2E4E6183"/>
    <w:rsid w:val="2E55AE4A"/>
    <w:rsid w:val="2E5D4466"/>
    <w:rsid w:val="2E8DB3BA"/>
    <w:rsid w:val="2EA96338"/>
    <w:rsid w:val="2EB1F880"/>
    <w:rsid w:val="2EC281E0"/>
    <w:rsid w:val="2ED4B28B"/>
    <w:rsid w:val="2EDBB1C4"/>
    <w:rsid w:val="2F107A04"/>
    <w:rsid w:val="2F190DC1"/>
    <w:rsid w:val="2F23FDEC"/>
    <w:rsid w:val="2F842073"/>
    <w:rsid w:val="2F9953AA"/>
    <w:rsid w:val="2FB53388"/>
    <w:rsid w:val="30270233"/>
    <w:rsid w:val="304BF033"/>
    <w:rsid w:val="30816419"/>
    <w:rsid w:val="309A9AA1"/>
    <w:rsid w:val="30CDE3C4"/>
    <w:rsid w:val="30F7F77B"/>
    <w:rsid w:val="3132A42C"/>
    <w:rsid w:val="3171544B"/>
    <w:rsid w:val="319FFFA1"/>
    <w:rsid w:val="31A69EB0"/>
    <w:rsid w:val="31B52247"/>
    <w:rsid w:val="31C1F052"/>
    <w:rsid w:val="31C42E7F"/>
    <w:rsid w:val="31C53D95"/>
    <w:rsid w:val="31C8EE7C"/>
    <w:rsid w:val="31DC115B"/>
    <w:rsid w:val="31E0A2D3"/>
    <w:rsid w:val="32088939"/>
    <w:rsid w:val="32244A59"/>
    <w:rsid w:val="322828EC"/>
    <w:rsid w:val="32504D17"/>
    <w:rsid w:val="3296C6F6"/>
    <w:rsid w:val="32DE3870"/>
    <w:rsid w:val="3314627C"/>
    <w:rsid w:val="335E5F28"/>
    <w:rsid w:val="3361C612"/>
    <w:rsid w:val="337CB8D5"/>
    <w:rsid w:val="339B0942"/>
    <w:rsid w:val="33A86424"/>
    <w:rsid w:val="33B56041"/>
    <w:rsid w:val="33BB7D6B"/>
    <w:rsid w:val="33E285AD"/>
    <w:rsid w:val="34114141"/>
    <w:rsid w:val="346562D8"/>
    <w:rsid w:val="3475F004"/>
    <w:rsid w:val="34952945"/>
    <w:rsid w:val="34990BF8"/>
    <w:rsid w:val="349AABA9"/>
    <w:rsid w:val="34E0C858"/>
    <w:rsid w:val="34E1D91D"/>
    <w:rsid w:val="34F2D4A7"/>
    <w:rsid w:val="34F8634D"/>
    <w:rsid w:val="3539D296"/>
    <w:rsid w:val="3548D14D"/>
    <w:rsid w:val="3575D6FC"/>
    <w:rsid w:val="3580C47F"/>
    <w:rsid w:val="35AF4668"/>
    <w:rsid w:val="35AFEBF8"/>
    <w:rsid w:val="35B77185"/>
    <w:rsid w:val="35E3B923"/>
    <w:rsid w:val="362C5EA4"/>
    <w:rsid w:val="36452061"/>
    <w:rsid w:val="364AEC6A"/>
    <w:rsid w:val="364FED70"/>
    <w:rsid w:val="366A474B"/>
    <w:rsid w:val="3685E0C3"/>
    <w:rsid w:val="36AA7CB4"/>
    <w:rsid w:val="36AF07EF"/>
    <w:rsid w:val="36BCCD86"/>
    <w:rsid w:val="36E955EC"/>
    <w:rsid w:val="36EEECEB"/>
    <w:rsid w:val="373F62C7"/>
    <w:rsid w:val="3782B29A"/>
    <w:rsid w:val="37AB23C6"/>
    <w:rsid w:val="37BD3A31"/>
    <w:rsid w:val="37EA588F"/>
    <w:rsid w:val="381BC377"/>
    <w:rsid w:val="38214BAD"/>
    <w:rsid w:val="3821C570"/>
    <w:rsid w:val="3844CA5C"/>
    <w:rsid w:val="38921A8E"/>
    <w:rsid w:val="38A32CBE"/>
    <w:rsid w:val="38A485CF"/>
    <w:rsid w:val="38A59CF9"/>
    <w:rsid w:val="38CD782C"/>
    <w:rsid w:val="38D5D70D"/>
    <w:rsid w:val="38DB0355"/>
    <w:rsid w:val="390F1BCD"/>
    <w:rsid w:val="395C058B"/>
    <w:rsid w:val="396D4B0D"/>
    <w:rsid w:val="39793569"/>
    <w:rsid w:val="39A83543"/>
    <w:rsid w:val="39B6CFFB"/>
    <w:rsid w:val="39BD3B27"/>
    <w:rsid w:val="39C1BF27"/>
    <w:rsid w:val="39C6382A"/>
    <w:rsid w:val="39C63A1D"/>
    <w:rsid w:val="39CFEA2C"/>
    <w:rsid w:val="39F4E250"/>
    <w:rsid w:val="3A0FB19A"/>
    <w:rsid w:val="3A6E4063"/>
    <w:rsid w:val="3A705C3C"/>
    <w:rsid w:val="3A7984EC"/>
    <w:rsid w:val="3AA9E865"/>
    <w:rsid w:val="3AAAB0E3"/>
    <w:rsid w:val="3AAAB0E3"/>
    <w:rsid w:val="3AB2C961"/>
    <w:rsid w:val="3ABB38BC"/>
    <w:rsid w:val="3ABF4AE1"/>
    <w:rsid w:val="3AE83465"/>
    <w:rsid w:val="3B25BD5B"/>
    <w:rsid w:val="3B45472A"/>
    <w:rsid w:val="3B7E6C02"/>
    <w:rsid w:val="3BAED7B3"/>
    <w:rsid w:val="3BAFAF97"/>
    <w:rsid w:val="3BD6B30A"/>
    <w:rsid w:val="3BF95ECD"/>
    <w:rsid w:val="3BFF87D9"/>
    <w:rsid w:val="3C6A2174"/>
    <w:rsid w:val="3C97F81F"/>
    <w:rsid w:val="3C9FCC40"/>
    <w:rsid w:val="3CCB2177"/>
    <w:rsid w:val="3CD27685"/>
    <w:rsid w:val="3CE82846"/>
    <w:rsid w:val="3CE973BD"/>
    <w:rsid w:val="3CEACB2C"/>
    <w:rsid w:val="3CF33BC1"/>
    <w:rsid w:val="3D00FF37"/>
    <w:rsid w:val="3D1BB96F"/>
    <w:rsid w:val="3D55FCC4"/>
    <w:rsid w:val="3D68AEAC"/>
    <w:rsid w:val="3D6C7A6B"/>
    <w:rsid w:val="3D891659"/>
    <w:rsid w:val="3D9974A5"/>
    <w:rsid w:val="3DB06F82"/>
    <w:rsid w:val="3DED0059"/>
    <w:rsid w:val="3E0A952F"/>
    <w:rsid w:val="3E145317"/>
    <w:rsid w:val="3E1F75EE"/>
    <w:rsid w:val="3E24DFF7"/>
    <w:rsid w:val="3E2BB846"/>
    <w:rsid w:val="3E41413A"/>
    <w:rsid w:val="3E473D67"/>
    <w:rsid w:val="3E5CA76E"/>
    <w:rsid w:val="3E821F06"/>
    <w:rsid w:val="3ED9ECF8"/>
    <w:rsid w:val="3EDA5B09"/>
    <w:rsid w:val="3F158733"/>
    <w:rsid w:val="3F4BE6F2"/>
    <w:rsid w:val="3F50297C"/>
    <w:rsid w:val="3F50F891"/>
    <w:rsid w:val="3F578306"/>
    <w:rsid w:val="3F6A3712"/>
    <w:rsid w:val="3F7C8EEB"/>
    <w:rsid w:val="3F7EBFB4"/>
    <w:rsid w:val="3F934D5F"/>
    <w:rsid w:val="3FE6DEA1"/>
    <w:rsid w:val="40158DE9"/>
    <w:rsid w:val="4052DE30"/>
    <w:rsid w:val="405CD106"/>
    <w:rsid w:val="405ED028"/>
    <w:rsid w:val="4069E22D"/>
    <w:rsid w:val="4081E9BB"/>
    <w:rsid w:val="40A8D51D"/>
    <w:rsid w:val="40BC80AD"/>
    <w:rsid w:val="40D2B6BC"/>
    <w:rsid w:val="40ECB1A4"/>
    <w:rsid w:val="40FD29CB"/>
    <w:rsid w:val="4136FF4A"/>
    <w:rsid w:val="414442A4"/>
    <w:rsid w:val="41604972"/>
    <w:rsid w:val="417BC7C8"/>
    <w:rsid w:val="41C8A662"/>
    <w:rsid w:val="41E90FA0"/>
    <w:rsid w:val="41E93A60"/>
    <w:rsid w:val="41F5F04B"/>
    <w:rsid w:val="420800E5"/>
    <w:rsid w:val="420B9441"/>
    <w:rsid w:val="4221F65C"/>
    <w:rsid w:val="425CB7E5"/>
    <w:rsid w:val="4270A559"/>
    <w:rsid w:val="4291D2BB"/>
    <w:rsid w:val="42B191C3"/>
    <w:rsid w:val="431A5251"/>
    <w:rsid w:val="4330680A"/>
    <w:rsid w:val="4359959A"/>
    <w:rsid w:val="43656B6B"/>
    <w:rsid w:val="43741AB0"/>
    <w:rsid w:val="43817859"/>
    <w:rsid w:val="43BD27A9"/>
    <w:rsid w:val="43D7EE92"/>
    <w:rsid w:val="43DE2C87"/>
    <w:rsid w:val="43FF758D"/>
    <w:rsid w:val="44028803"/>
    <w:rsid w:val="441A4CA4"/>
    <w:rsid w:val="443FE525"/>
    <w:rsid w:val="445DAC4D"/>
    <w:rsid w:val="446CBE9A"/>
    <w:rsid w:val="4479857F"/>
    <w:rsid w:val="448FCEA5"/>
    <w:rsid w:val="449D5065"/>
    <w:rsid w:val="44E2CBE3"/>
    <w:rsid w:val="44E80DC2"/>
    <w:rsid w:val="452AAE1B"/>
    <w:rsid w:val="4548DBE7"/>
    <w:rsid w:val="456DCDC6"/>
    <w:rsid w:val="4599320E"/>
    <w:rsid w:val="45B5FE84"/>
    <w:rsid w:val="45D499A1"/>
    <w:rsid w:val="45D9277F"/>
    <w:rsid w:val="4621DC6E"/>
    <w:rsid w:val="46292BD9"/>
    <w:rsid w:val="463CE9BE"/>
    <w:rsid w:val="463E3464"/>
    <w:rsid w:val="463EC0B6"/>
    <w:rsid w:val="465CF569"/>
    <w:rsid w:val="4660A261"/>
    <w:rsid w:val="4668D159"/>
    <w:rsid w:val="467AD49A"/>
    <w:rsid w:val="46911657"/>
    <w:rsid w:val="46A0F608"/>
    <w:rsid w:val="46D1BF7C"/>
    <w:rsid w:val="46E0042D"/>
    <w:rsid w:val="4789921A"/>
    <w:rsid w:val="479E0F77"/>
    <w:rsid w:val="47A85E32"/>
    <w:rsid w:val="47ACBD2B"/>
    <w:rsid w:val="47B0660D"/>
    <w:rsid w:val="47DBA9C6"/>
    <w:rsid w:val="47DBA9C6"/>
    <w:rsid w:val="47E62029"/>
    <w:rsid w:val="47F7BF17"/>
    <w:rsid w:val="483E5916"/>
    <w:rsid w:val="484FA163"/>
    <w:rsid w:val="486A658F"/>
    <w:rsid w:val="488656F0"/>
    <w:rsid w:val="48DC3CEA"/>
    <w:rsid w:val="48FD876E"/>
    <w:rsid w:val="49087861"/>
    <w:rsid w:val="491AFD33"/>
    <w:rsid w:val="491D2849"/>
    <w:rsid w:val="4939F216"/>
    <w:rsid w:val="4952431C"/>
    <w:rsid w:val="49590FB3"/>
    <w:rsid w:val="49A1FFF5"/>
    <w:rsid w:val="49C57E2B"/>
    <w:rsid w:val="49CF47A1"/>
    <w:rsid w:val="49E957DF"/>
    <w:rsid w:val="49FC57F4"/>
    <w:rsid w:val="4A8167B5"/>
    <w:rsid w:val="4A846295"/>
    <w:rsid w:val="4A95D20C"/>
    <w:rsid w:val="4A9C6B13"/>
    <w:rsid w:val="4AA393A3"/>
    <w:rsid w:val="4AB4A28F"/>
    <w:rsid w:val="4ADECEAC"/>
    <w:rsid w:val="4B0249A0"/>
    <w:rsid w:val="4B067298"/>
    <w:rsid w:val="4B306E8A"/>
    <w:rsid w:val="4B6777F9"/>
    <w:rsid w:val="4B6EBA3B"/>
    <w:rsid w:val="4B8F95B7"/>
    <w:rsid w:val="4BE94A1C"/>
    <w:rsid w:val="4C13007D"/>
    <w:rsid w:val="4C134A7C"/>
    <w:rsid w:val="4C1A47ED"/>
    <w:rsid w:val="4C41C988"/>
    <w:rsid w:val="4C55654D"/>
    <w:rsid w:val="4C64C0F9"/>
    <w:rsid w:val="4CA3B622"/>
    <w:rsid w:val="4CAA4DBF"/>
    <w:rsid w:val="4CB685D4"/>
    <w:rsid w:val="4CCE68E1"/>
    <w:rsid w:val="4CCF3A8D"/>
    <w:rsid w:val="4CE0AF47"/>
    <w:rsid w:val="4CF6A886"/>
    <w:rsid w:val="4CF8B8E7"/>
    <w:rsid w:val="4D00B140"/>
    <w:rsid w:val="4D0F5CD9"/>
    <w:rsid w:val="4D215A73"/>
    <w:rsid w:val="4D2C525B"/>
    <w:rsid w:val="4D3DAB99"/>
    <w:rsid w:val="4D9558D1"/>
    <w:rsid w:val="4DA3855A"/>
    <w:rsid w:val="4DB62532"/>
    <w:rsid w:val="4DDD5A9B"/>
    <w:rsid w:val="4E177747"/>
    <w:rsid w:val="4E691ABA"/>
    <w:rsid w:val="4EB1A98B"/>
    <w:rsid w:val="4EFDB760"/>
    <w:rsid w:val="4F2B20FB"/>
    <w:rsid w:val="4F73306B"/>
    <w:rsid w:val="4FF6BCA7"/>
    <w:rsid w:val="500CD253"/>
    <w:rsid w:val="5028FA3F"/>
    <w:rsid w:val="502B6DBF"/>
    <w:rsid w:val="503673A4"/>
    <w:rsid w:val="50380EC0"/>
    <w:rsid w:val="5092F4EF"/>
    <w:rsid w:val="50BD7B36"/>
    <w:rsid w:val="50C543A8"/>
    <w:rsid w:val="50CD8281"/>
    <w:rsid w:val="50DE67DD"/>
    <w:rsid w:val="50E21FC0"/>
    <w:rsid w:val="50E5CD4D"/>
    <w:rsid w:val="50E980D7"/>
    <w:rsid w:val="5111245A"/>
    <w:rsid w:val="511F3726"/>
    <w:rsid w:val="515023E8"/>
    <w:rsid w:val="51700C16"/>
    <w:rsid w:val="51775D4A"/>
    <w:rsid w:val="518D31DC"/>
    <w:rsid w:val="51B9469D"/>
    <w:rsid w:val="51BFE210"/>
    <w:rsid w:val="51C754CB"/>
    <w:rsid w:val="51ED2D78"/>
    <w:rsid w:val="51F0D27D"/>
    <w:rsid w:val="51FC65E0"/>
    <w:rsid w:val="51FE3E1C"/>
    <w:rsid w:val="5207E9A5"/>
    <w:rsid w:val="5210B186"/>
    <w:rsid w:val="5234BFC5"/>
    <w:rsid w:val="5268C617"/>
    <w:rsid w:val="5277CA52"/>
    <w:rsid w:val="528E1961"/>
    <w:rsid w:val="52D0CE6A"/>
    <w:rsid w:val="52FD094E"/>
    <w:rsid w:val="5315D5F9"/>
    <w:rsid w:val="536407E7"/>
    <w:rsid w:val="5365F8E3"/>
    <w:rsid w:val="53781B03"/>
    <w:rsid w:val="53814399"/>
    <w:rsid w:val="53947E9E"/>
    <w:rsid w:val="539915E2"/>
    <w:rsid w:val="53A7FB68"/>
    <w:rsid w:val="53B68E9D"/>
    <w:rsid w:val="53EC2022"/>
    <w:rsid w:val="53F7A66D"/>
    <w:rsid w:val="54310F2D"/>
    <w:rsid w:val="5477214D"/>
    <w:rsid w:val="54938CAE"/>
    <w:rsid w:val="5497FCAD"/>
    <w:rsid w:val="54C26F45"/>
    <w:rsid w:val="5504AB3B"/>
    <w:rsid w:val="5504ACC4"/>
    <w:rsid w:val="550DAB3F"/>
    <w:rsid w:val="55458FA9"/>
    <w:rsid w:val="5558BEF0"/>
    <w:rsid w:val="5589E101"/>
    <w:rsid w:val="558DB2AA"/>
    <w:rsid w:val="55A5628F"/>
    <w:rsid w:val="55A9675C"/>
    <w:rsid w:val="55D4F771"/>
    <w:rsid w:val="55E52D9A"/>
    <w:rsid w:val="55FE0911"/>
    <w:rsid w:val="56591CFB"/>
    <w:rsid w:val="56673A29"/>
    <w:rsid w:val="566F4CCA"/>
    <w:rsid w:val="567D24EB"/>
    <w:rsid w:val="56920BD8"/>
    <w:rsid w:val="56C573E3"/>
    <w:rsid w:val="56D781BC"/>
    <w:rsid w:val="56DF3BF3"/>
    <w:rsid w:val="56E3C41D"/>
    <w:rsid w:val="573CCBB2"/>
    <w:rsid w:val="575D48BC"/>
    <w:rsid w:val="57680A35"/>
    <w:rsid w:val="57779FBE"/>
    <w:rsid w:val="57965E7F"/>
    <w:rsid w:val="57AEE2FD"/>
    <w:rsid w:val="57B64EE9"/>
    <w:rsid w:val="57BA87B4"/>
    <w:rsid w:val="57F80344"/>
    <w:rsid w:val="581A9971"/>
    <w:rsid w:val="5821E1DA"/>
    <w:rsid w:val="5827038E"/>
    <w:rsid w:val="58297736"/>
    <w:rsid w:val="58306151"/>
    <w:rsid w:val="58432010"/>
    <w:rsid w:val="5859E3FC"/>
    <w:rsid w:val="589CD7DE"/>
    <w:rsid w:val="58A55379"/>
    <w:rsid w:val="58A5F9BA"/>
    <w:rsid w:val="58AAFB7C"/>
    <w:rsid w:val="58B22802"/>
    <w:rsid w:val="58D7FF21"/>
    <w:rsid w:val="58D7FF21"/>
    <w:rsid w:val="58E57473"/>
    <w:rsid w:val="59052619"/>
    <w:rsid w:val="590943E2"/>
    <w:rsid w:val="59287DD4"/>
    <w:rsid w:val="59448483"/>
    <w:rsid w:val="594F8EB7"/>
    <w:rsid w:val="5992DD6F"/>
    <w:rsid w:val="59A26578"/>
    <w:rsid w:val="59C8E8F6"/>
    <w:rsid w:val="59D7BB1F"/>
    <w:rsid w:val="59E687C0"/>
    <w:rsid w:val="5A12D6C7"/>
    <w:rsid w:val="5A34D99F"/>
    <w:rsid w:val="5A687231"/>
    <w:rsid w:val="5A9B76CD"/>
    <w:rsid w:val="5AC6DBB4"/>
    <w:rsid w:val="5AC9057C"/>
    <w:rsid w:val="5ACCF945"/>
    <w:rsid w:val="5AE0F72A"/>
    <w:rsid w:val="5AFBE1AE"/>
    <w:rsid w:val="5B0C1F6B"/>
    <w:rsid w:val="5B315365"/>
    <w:rsid w:val="5B5D8BBC"/>
    <w:rsid w:val="5B7CB74C"/>
    <w:rsid w:val="5B7CD8C4"/>
    <w:rsid w:val="5B8FC9A6"/>
    <w:rsid w:val="5BA076BC"/>
    <w:rsid w:val="5BA0965A"/>
    <w:rsid w:val="5BB3246F"/>
    <w:rsid w:val="5BCADE00"/>
    <w:rsid w:val="5BD39848"/>
    <w:rsid w:val="5BDA4694"/>
    <w:rsid w:val="5BDB37C4"/>
    <w:rsid w:val="5BDD38DC"/>
    <w:rsid w:val="5C281AF7"/>
    <w:rsid w:val="5CC7C227"/>
    <w:rsid w:val="5CD749BD"/>
    <w:rsid w:val="5D1CA807"/>
    <w:rsid w:val="5D8BCD6A"/>
    <w:rsid w:val="5DA4D54C"/>
    <w:rsid w:val="5DBA4065"/>
    <w:rsid w:val="5DD657F6"/>
    <w:rsid w:val="5DDA4CD8"/>
    <w:rsid w:val="5DF758AF"/>
    <w:rsid w:val="5E0F6ED0"/>
    <w:rsid w:val="5E2E3F43"/>
    <w:rsid w:val="5E4C9B1E"/>
    <w:rsid w:val="5E602966"/>
    <w:rsid w:val="5E8B3024"/>
    <w:rsid w:val="5E96B8A4"/>
    <w:rsid w:val="5EA5425B"/>
    <w:rsid w:val="5EAD5518"/>
    <w:rsid w:val="5EE32AE3"/>
    <w:rsid w:val="5EE922BB"/>
    <w:rsid w:val="5EF4A77F"/>
    <w:rsid w:val="5F1CBC10"/>
    <w:rsid w:val="5F23CC54"/>
    <w:rsid w:val="5F2A3165"/>
    <w:rsid w:val="5F2BD8CB"/>
    <w:rsid w:val="5F3061BD"/>
    <w:rsid w:val="5F7C9B22"/>
    <w:rsid w:val="5F85932F"/>
    <w:rsid w:val="5F85EF74"/>
    <w:rsid w:val="5F92FFD0"/>
    <w:rsid w:val="5F9853E6"/>
    <w:rsid w:val="5FE7F029"/>
    <w:rsid w:val="6015FB31"/>
    <w:rsid w:val="6026E4C9"/>
    <w:rsid w:val="60270B24"/>
    <w:rsid w:val="602815C5"/>
    <w:rsid w:val="60AC9A78"/>
    <w:rsid w:val="60BA2FAB"/>
    <w:rsid w:val="60C4DDCC"/>
    <w:rsid w:val="60C9883A"/>
    <w:rsid w:val="60D20B99"/>
    <w:rsid w:val="60EA3289"/>
    <w:rsid w:val="61144A0B"/>
    <w:rsid w:val="6132CDC7"/>
    <w:rsid w:val="61369E30"/>
    <w:rsid w:val="61504799"/>
    <w:rsid w:val="61628A24"/>
    <w:rsid w:val="618799B9"/>
    <w:rsid w:val="61AD4B58"/>
    <w:rsid w:val="61B025B2"/>
    <w:rsid w:val="61B4682A"/>
    <w:rsid w:val="61DBB993"/>
    <w:rsid w:val="62399A9F"/>
    <w:rsid w:val="624B838E"/>
    <w:rsid w:val="62770684"/>
    <w:rsid w:val="62A9F612"/>
    <w:rsid w:val="62BADDFA"/>
    <w:rsid w:val="62CACBCE"/>
    <w:rsid w:val="62D0C1E7"/>
    <w:rsid w:val="62D5899C"/>
    <w:rsid w:val="62F5EA1D"/>
    <w:rsid w:val="62FDAB14"/>
    <w:rsid w:val="63180C3E"/>
    <w:rsid w:val="63214E8D"/>
    <w:rsid w:val="63309BB0"/>
    <w:rsid w:val="633C94E2"/>
    <w:rsid w:val="63472C6D"/>
    <w:rsid w:val="635AD75C"/>
    <w:rsid w:val="635C7847"/>
    <w:rsid w:val="63968E66"/>
    <w:rsid w:val="639789AA"/>
    <w:rsid w:val="63CF5BCE"/>
    <w:rsid w:val="63E730CB"/>
    <w:rsid w:val="641E8CC3"/>
    <w:rsid w:val="64333DCD"/>
    <w:rsid w:val="6439CC44"/>
    <w:rsid w:val="645150AF"/>
    <w:rsid w:val="645D36BE"/>
    <w:rsid w:val="645D7566"/>
    <w:rsid w:val="648330FA"/>
    <w:rsid w:val="64834591"/>
    <w:rsid w:val="64C5629C"/>
    <w:rsid w:val="6527E7D5"/>
    <w:rsid w:val="654720D5"/>
    <w:rsid w:val="65566E7F"/>
    <w:rsid w:val="6558D466"/>
    <w:rsid w:val="657CD07C"/>
    <w:rsid w:val="6584452E"/>
    <w:rsid w:val="65A58E53"/>
    <w:rsid w:val="65D18E7D"/>
    <w:rsid w:val="65DB6943"/>
    <w:rsid w:val="65DF8BE3"/>
    <w:rsid w:val="66315624"/>
    <w:rsid w:val="66393E23"/>
    <w:rsid w:val="666D6BEA"/>
    <w:rsid w:val="668AE753"/>
    <w:rsid w:val="66A774CC"/>
    <w:rsid w:val="66B775EF"/>
    <w:rsid w:val="66BC9315"/>
    <w:rsid w:val="66DC4616"/>
    <w:rsid w:val="66F2D584"/>
    <w:rsid w:val="66F2FB7C"/>
    <w:rsid w:val="672F3BDA"/>
    <w:rsid w:val="673B101B"/>
    <w:rsid w:val="67507326"/>
    <w:rsid w:val="675D416F"/>
    <w:rsid w:val="6768CE43"/>
    <w:rsid w:val="676EC051"/>
    <w:rsid w:val="676EE57B"/>
    <w:rsid w:val="678124B8"/>
    <w:rsid w:val="67A47F0F"/>
    <w:rsid w:val="67C68000"/>
    <w:rsid w:val="67E44086"/>
    <w:rsid w:val="67F1E6A9"/>
    <w:rsid w:val="68233206"/>
    <w:rsid w:val="682AB7E0"/>
    <w:rsid w:val="686A3491"/>
    <w:rsid w:val="6871BCC2"/>
    <w:rsid w:val="68C7C1A5"/>
    <w:rsid w:val="68C8BF4F"/>
    <w:rsid w:val="68FD0D36"/>
    <w:rsid w:val="690ECE11"/>
    <w:rsid w:val="692ED8B3"/>
    <w:rsid w:val="6936CACC"/>
    <w:rsid w:val="6940153A"/>
    <w:rsid w:val="69778EEC"/>
    <w:rsid w:val="6978224C"/>
    <w:rsid w:val="697C8BE8"/>
    <w:rsid w:val="697DA41B"/>
    <w:rsid w:val="69AAF5AD"/>
    <w:rsid w:val="69B14008"/>
    <w:rsid w:val="69B25B95"/>
    <w:rsid w:val="69B71F84"/>
    <w:rsid w:val="69B86EC2"/>
    <w:rsid w:val="69EB0E0B"/>
    <w:rsid w:val="6A1A0F9E"/>
    <w:rsid w:val="6A3960A7"/>
    <w:rsid w:val="6A422C7C"/>
    <w:rsid w:val="6A4F75BD"/>
    <w:rsid w:val="6A50BE40"/>
    <w:rsid w:val="6A6FDF76"/>
    <w:rsid w:val="6A854D87"/>
    <w:rsid w:val="6A8C91FB"/>
    <w:rsid w:val="6AE4F96C"/>
    <w:rsid w:val="6AF3FBFB"/>
    <w:rsid w:val="6B187F80"/>
    <w:rsid w:val="6B626139"/>
    <w:rsid w:val="6B870361"/>
    <w:rsid w:val="6BF9AA56"/>
    <w:rsid w:val="6C189BF6"/>
    <w:rsid w:val="6C1FBE88"/>
    <w:rsid w:val="6C378E02"/>
    <w:rsid w:val="6C47EB1B"/>
    <w:rsid w:val="6C80602B"/>
    <w:rsid w:val="6C8814C2"/>
    <w:rsid w:val="6CA2999E"/>
    <w:rsid w:val="6CB9B3B3"/>
    <w:rsid w:val="6CD91317"/>
    <w:rsid w:val="6CDA220F"/>
    <w:rsid w:val="6CF08A73"/>
    <w:rsid w:val="6CF74E07"/>
    <w:rsid w:val="6D20F1B3"/>
    <w:rsid w:val="6D4ACAAC"/>
    <w:rsid w:val="6D6F291E"/>
    <w:rsid w:val="6DC1E144"/>
    <w:rsid w:val="6E00A542"/>
    <w:rsid w:val="6E17EFBC"/>
    <w:rsid w:val="6E6C0A96"/>
    <w:rsid w:val="6E7AA60F"/>
    <w:rsid w:val="6E8E25AC"/>
    <w:rsid w:val="6EA182B7"/>
    <w:rsid w:val="6ED7E1B7"/>
    <w:rsid w:val="6F147250"/>
    <w:rsid w:val="6F39CE76"/>
    <w:rsid w:val="6F3CD68A"/>
    <w:rsid w:val="6F7A4FDA"/>
    <w:rsid w:val="6FA1F138"/>
    <w:rsid w:val="6FD1699C"/>
    <w:rsid w:val="6FD9B630"/>
    <w:rsid w:val="6FF1F833"/>
    <w:rsid w:val="6FFD2174"/>
    <w:rsid w:val="7039CEA0"/>
    <w:rsid w:val="705E9D58"/>
    <w:rsid w:val="70937770"/>
    <w:rsid w:val="70B8DB89"/>
    <w:rsid w:val="70D82F54"/>
    <w:rsid w:val="70E3A044"/>
    <w:rsid w:val="70F5B0AB"/>
    <w:rsid w:val="70FC4770"/>
    <w:rsid w:val="710C1AF6"/>
    <w:rsid w:val="71320558"/>
    <w:rsid w:val="71448777"/>
    <w:rsid w:val="714F44E3"/>
    <w:rsid w:val="7199CB4D"/>
    <w:rsid w:val="71B88345"/>
    <w:rsid w:val="71BCC3D0"/>
    <w:rsid w:val="71C4C548"/>
    <w:rsid w:val="72128800"/>
    <w:rsid w:val="7248DCF1"/>
    <w:rsid w:val="7257DAD7"/>
    <w:rsid w:val="72583932"/>
    <w:rsid w:val="7260988F"/>
    <w:rsid w:val="72EEDEF1"/>
    <w:rsid w:val="72F23A49"/>
    <w:rsid w:val="730E8447"/>
    <w:rsid w:val="736DEBAE"/>
    <w:rsid w:val="7371189B"/>
    <w:rsid w:val="73BB4848"/>
    <w:rsid w:val="73D5E361"/>
    <w:rsid w:val="73E93FB9"/>
    <w:rsid w:val="73EA268B"/>
    <w:rsid w:val="73EAAB38"/>
    <w:rsid w:val="73EEAD77"/>
    <w:rsid w:val="73EFC775"/>
    <w:rsid w:val="7405BB35"/>
    <w:rsid w:val="745250A1"/>
    <w:rsid w:val="7453C75F"/>
    <w:rsid w:val="74687A1D"/>
    <w:rsid w:val="746912A8"/>
    <w:rsid w:val="748A45AE"/>
    <w:rsid w:val="7492BA66"/>
    <w:rsid w:val="74D48C8F"/>
    <w:rsid w:val="74F294DD"/>
    <w:rsid w:val="752C3D24"/>
    <w:rsid w:val="75384144"/>
    <w:rsid w:val="75414908"/>
    <w:rsid w:val="7585ABC5"/>
    <w:rsid w:val="75C02BD4"/>
    <w:rsid w:val="760F54BB"/>
    <w:rsid w:val="76913E8A"/>
    <w:rsid w:val="76AA24FA"/>
    <w:rsid w:val="76E60C75"/>
    <w:rsid w:val="7733C75E"/>
    <w:rsid w:val="77377E7A"/>
    <w:rsid w:val="773CA8C2"/>
    <w:rsid w:val="7759423E"/>
    <w:rsid w:val="7760D0B0"/>
    <w:rsid w:val="77679976"/>
    <w:rsid w:val="777CF430"/>
    <w:rsid w:val="7796FED2"/>
    <w:rsid w:val="77A93A68"/>
    <w:rsid w:val="77F238B5"/>
    <w:rsid w:val="77FD8A96"/>
    <w:rsid w:val="780A1CFA"/>
    <w:rsid w:val="781BE651"/>
    <w:rsid w:val="7835D582"/>
    <w:rsid w:val="785630AE"/>
    <w:rsid w:val="788E39C4"/>
    <w:rsid w:val="789C1784"/>
    <w:rsid w:val="78B7B027"/>
    <w:rsid w:val="78BC0FAD"/>
    <w:rsid w:val="78D8B570"/>
    <w:rsid w:val="78EB8241"/>
    <w:rsid w:val="78EF6F8B"/>
    <w:rsid w:val="7902229E"/>
    <w:rsid w:val="792CA954"/>
    <w:rsid w:val="792F8770"/>
    <w:rsid w:val="79350520"/>
    <w:rsid w:val="797F6391"/>
    <w:rsid w:val="79A7954A"/>
    <w:rsid w:val="79C65701"/>
    <w:rsid w:val="79E35EDD"/>
    <w:rsid w:val="79F34BDD"/>
    <w:rsid w:val="7A181FF0"/>
    <w:rsid w:val="7A3EC40C"/>
    <w:rsid w:val="7A40DFA2"/>
    <w:rsid w:val="7A5ABDB1"/>
    <w:rsid w:val="7A982403"/>
    <w:rsid w:val="7AB841A2"/>
    <w:rsid w:val="7AEB5910"/>
    <w:rsid w:val="7AF4B661"/>
    <w:rsid w:val="7B178C78"/>
    <w:rsid w:val="7B1A1894"/>
    <w:rsid w:val="7B4C58F5"/>
    <w:rsid w:val="7B81D19A"/>
    <w:rsid w:val="7B84D84C"/>
    <w:rsid w:val="7BA10E19"/>
    <w:rsid w:val="7BB68F0E"/>
    <w:rsid w:val="7BE17F28"/>
    <w:rsid w:val="7BED2D67"/>
    <w:rsid w:val="7BFCFC6C"/>
    <w:rsid w:val="7C1ECCF1"/>
    <w:rsid w:val="7C6E8D1D"/>
    <w:rsid w:val="7C83542E"/>
    <w:rsid w:val="7CB02613"/>
    <w:rsid w:val="7CE6D511"/>
    <w:rsid w:val="7D04E12A"/>
    <w:rsid w:val="7D12DBF7"/>
    <w:rsid w:val="7D154A21"/>
    <w:rsid w:val="7D1DB186"/>
    <w:rsid w:val="7D24606B"/>
    <w:rsid w:val="7D508231"/>
    <w:rsid w:val="7D5F3829"/>
    <w:rsid w:val="7D6CE0D4"/>
    <w:rsid w:val="7D91891E"/>
    <w:rsid w:val="7E1ACAAA"/>
    <w:rsid w:val="7E349D9F"/>
    <w:rsid w:val="7E3C24CF"/>
    <w:rsid w:val="7E60B270"/>
    <w:rsid w:val="7E7B9F20"/>
    <w:rsid w:val="7E82DBFC"/>
    <w:rsid w:val="7E9C5F83"/>
    <w:rsid w:val="7E9FC809"/>
    <w:rsid w:val="7EACEBAD"/>
    <w:rsid w:val="7EDE9365"/>
    <w:rsid w:val="7EE3C279"/>
    <w:rsid w:val="7EEB0216"/>
    <w:rsid w:val="7F0CD2AD"/>
    <w:rsid w:val="7F0EA6F3"/>
    <w:rsid w:val="7F1A7BBC"/>
    <w:rsid w:val="7F5064B8"/>
    <w:rsid w:val="7F57A875"/>
    <w:rsid w:val="7F6449D1"/>
    <w:rsid w:val="7F7936B2"/>
    <w:rsid w:val="7F8B1899"/>
    <w:rsid w:val="7F9954BC"/>
    <w:rsid w:val="7FCD5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D1C95B"/>
  <w15:chartTrackingRefBased/>
  <w15:docId w15:val="{A82081A4-8034-4CF6-A266-DFCB62EABC4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19B115D1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19B115D1"/>
    <w:pPr>
      <w:spacing/>
      <w:ind w:left="720"/>
      <w:contextualSpacing/>
    </w:pPr>
  </w:style>
  <w:style w:type="character" w:styleId="BodyTextChar" w:customStyle="true">
    <w:uiPriority w:val="99"/>
    <w:name w:val="Body Text Char"/>
    <w:basedOn w:val="DefaultParagraphFont"/>
    <w:rsid w:val="0CA6ACA7"/>
  </w:style>
  <w:style w:type="character" w:styleId="BodyTextFirstIndentChar" w:customStyle="true">
    <w:uiPriority w:val="99"/>
    <w:name w:val="Body Text First Indent Char"/>
    <w:basedOn w:val="BodyTextChar"/>
    <w:rsid w:val="0CA6ACA7"/>
  </w:style>
  <w:style w:type="paragraph" w:styleId="FootnoteText">
    <w:uiPriority w:val="99"/>
    <w:name w:val="footnote text"/>
    <w:basedOn w:val="Normal"/>
    <w:semiHidden/>
    <w:unhideWhenUsed/>
    <w:rsid w:val="19B115D1"/>
    <w:rPr>
      <w:sz w:val="20"/>
      <w:szCs w:val="20"/>
    </w:rPr>
    <w:pPr>
      <w:spacing w:after="0" w:line="240" w:lineRule="auto"/>
    </w:pPr>
  </w:style>
  <w:style w:type="character" w:styleId="FootnoteReference">
    <w:uiPriority w:val="99"/>
    <w:name w:val="footnote reference"/>
    <w:basedOn w:val="DefaultParagraphFont"/>
    <w:semiHidden/>
    <w:unhideWhenUsed/>
    <w:rsid w:val="19B115D1"/>
    <w:rPr>
      <w:vertAlign w:val="superscript"/>
    </w:rPr>
  </w:style>
  <w:style w:type="character" w:styleId="Hyperlink">
    <w:uiPriority w:val="99"/>
    <w:name w:val="Hyperlink"/>
    <w:basedOn w:val="DefaultParagraphFont"/>
    <w:unhideWhenUsed/>
    <w:rsid w:val="19B115D1"/>
    <w:rPr>
      <w:color w:val="467886"/>
      <w:u w:val="single"/>
    </w:rPr>
  </w:style>
  <w:style w:type="paragraph" w:styleId="EndnoteText">
    <w:uiPriority w:val="99"/>
    <w:name w:val="endnote text"/>
    <w:basedOn w:val="Normal"/>
    <w:semiHidden/>
    <w:unhideWhenUsed/>
    <w:rsid w:val="19B115D1"/>
    <w:rPr>
      <w:sz w:val="20"/>
      <w:szCs w:val="20"/>
    </w:rPr>
    <w:pPr>
      <w:spacing w:after="0" w:line="240" w:lineRule="auto"/>
    </w:pPr>
  </w:style>
  <w:style w:type="character" w:styleId="EndnoteReference">
    <w:uiPriority w:val="99"/>
    <w:name w:val="endnote reference"/>
    <w:basedOn w:val="DefaultParagraphFont"/>
    <w:semiHidden/>
    <w:unhideWhenUsed/>
    <w:rsid w:val="19B115D1"/>
    <w:rPr>
      <w:vertAlign w:val="superscript"/>
    </w:rPr>
  </w:style>
  <w:style w:type="paragraph" w:styleId="TOC1">
    <w:uiPriority w:val="39"/>
    <w:name w:val="toc 1"/>
    <w:basedOn w:val="Normal"/>
    <w:next w:val="Normal"/>
    <w:unhideWhenUsed/>
    <w:rsid w:val="19B115D1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cb09c1ddfc1f4558" /><Relationship Type="http://schemas.openxmlformats.org/officeDocument/2006/relationships/image" Target="/media/image.png" Id="rId1688764644" /><Relationship Type="http://schemas.openxmlformats.org/officeDocument/2006/relationships/image" Target="/media/image2.png" Id="rId185647272" /><Relationship Type="http://schemas.openxmlformats.org/officeDocument/2006/relationships/image" Target="/media/image3.png" Id="rId1112143308" /><Relationship Type="http://schemas.microsoft.com/office/2020/10/relationships/intelligence" Target="intelligence2.xml" Id="R53768fd86d094eb5" /><Relationship Type="http://schemas.openxmlformats.org/officeDocument/2006/relationships/image" Target="/media/image4.png" Id="rId986981529" /><Relationship Type="http://schemas.openxmlformats.org/officeDocument/2006/relationships/endnotes" Target="endnotes.xml" Id="Reb85e1b380594d07" /><Relationship Type="http://schemas.openxmlformats.org/officeDocument/2006/relationships/footnotes" Target="footnotes.xml" Id="Rdd96cab367aa42ba" /></Relationships>
</file>

<file path=word/_rels/footnotes.xml.rels>&#65279;<?xml version="1.0" encoding="utf-8"?><Relationships xmlns="http://schemas.openxmlformats.org/package/2006/relationships"><Relationship Type="http://schemas.openxmlformats.org/officeDocument/2006/relationships/hyperlink" Target="https://librarysearch.uwtsd.ac.uk/discovery/openurl?institution=44WHELF_UWTSD&amp;vid=44WHELF_UWTSD:44WHELF_UWTSD_VU1&amp;volume=4&amp;date=1974&amp;artnum=6aaa943f7246c849e5cd78a9&amp;epage=70&amp;genre=article&amp;spage=47&amp;jtitle=Scottish%20Archaeological%20Forum&amp;title=Scottish%20Archaeological%20Forum&amp;atitle=Two%20major%20early%20monasteries%20of%20Scottish%20Dalriata:%20Lismore%20and%20Eigg&amp;sid=https:%2F%2Fwww.cambridge.org" TargetMode="External" Id="R20f91a62c84849d2" /><Relationship Type="http://schemas.openxmlformats.org/officeDocument/2006/relationships/hyperlink" Target="https://bristoldigberkeley.blogspot.com/2018/06/changing-interpretations-tale-of-two.html" TargetMode="External" Id="Rd37e6c8e534d47e6" /><Relationship Type="http://schemas.openxmlformats.org/officeDocument/2006/relationships/hyperlink" Target="https://www.cambridge.org/core/journals/antiquity/article/major-monastic-centre-rethinking-lismores-place-in-the-ecclesiastical-landscapes-of-early-medieval-britain/573D156527B732BBBC77504742BB7381#s2" TargetMode="External" Id="R96f5be3bc5014579" /><Relationship Type="http://schemas.openxmlformats.org/officeDocument/2006/relationships/hyperlink" Target="https://www.cambridge.org/core/journals/antiquity/article/major-monastic-centre-rethinking-lismores-place-in-the-ecclesiastical-landscapes-of-early-medieval-britain/573D156527B732BBBC77504742BB7381#article" TargetMode="External" Id="Rea43a848d7104ceb" /><Relationship Type="http://schemas.openxmlformats.org/officeDocument/2006/relationships/hyperlink" Target="https://www.cambridge.org/core/journals/antiquity/article/major-monastic-centre-rethinking-lismores-place-in-the-ecclesiastical-landscapes-of-early-medieval-britain/573D156527B732BBBC77504742BB7381#s3" TargetMode="External" Id="Rb7bd6922ad814713" /><Relationship Type="http://schemas.openxmlformats.org/officeDocument/2006/relationships/hyperlink" Target="https://www.cambridge.org/core/journals/antiquity/article/major-monastic-centre-rethinking-lismores-place-in-the-ecclesiastical-landscapes-of-early-medieval-britain/573D156527B732BBBC77504742BB7381#s3" TargetMode="External" Id="R0d4763f856694228" /><Relationship Type="http://schemas.openxmlformats.org/officeDocument/2006/relationships/hyperlink" Target="https://www.cambridge.org/core/journals/antiquity/article/major-monastic-centre-rethinking-lismores-place-in-the-ecclesiastical-landscapes-of-early-medieval-britain/573D156527B732BBBC77504742BB7381#s3" TargetMode="External" Id="R6598956b3ed346de" /><Relationship Type="http://schemas.openxmlformats.org/officeDocument/2006/relationships/hyperlink" Target="https://www.cambridge.org/core/journals/antiquity/article/major-monastic-centre-rethinking-lismores-place-in-the-ecclesiastical-landscapes-of-early-medieval-britain/573D156527B732BBBC77504742BB7381#s3" TargetMode="External" Id="R609a213dc49c44a3" /><Relationship Type="http://schemas.openxmlformats.org/officeDocument/2006/relationships/hyperlink" Target="https://www.cambridge.org/core/journals/antiquity/article/major-monastic-centre-rethinking-lismores-place-in-the-ecclesiastical-landscapes-of-early-medieval-britain/573D156527B732BBBC77504742BB7381#s3" TargetMode="External" Id="Rf34712f29e184c40" /><Relationship Type="http://schemas.openxmlformats.org/officeDocument/2006/relationships/hyperlink" Target="https://www.theguardian.com/science/2026/oct/01/lismore-archaeological-finds-scottish-island-monastery-spread-of-christianity" TargetMode="External" Id="R9d6cb6564c9a4e59" /><Relationship Type="http://schemas.openxmlformats.org/officeDocument/2006/relationships/hyperlink" Target="https://www.cambridge.org/core/journals/antiquity/article/major-monastic-centre-rethinking-lismores-place-in-the-ecclesiastical-landscapes-of-early-medieval-britain/573D156527B732BBBC77504742BB7381#s3" TargetMode="External" Id="Rd93f672a196246ff" /><Relationship Type="http://schemas.openxmlformats.org/officeDocument/2006/relationships/hyperlink" Target="https://www.cambridge.org/core/journals/antiquity/article/major-monastic-centre-rethinking-lismores-place-in-the-ecclesiastical-landscapes-of-early-medieval-britain/573D156527B732BBBC77504742BB7381#s3" TargetMode="External" Id="R09c8afb0ab8c42d1" /><Relationship Type="http://schemas.openxmlformats.org/officeDocument/2006/relationships/hyperlink" Target="https://www.cambridge.org/core/journals/antiquity/article/major-monastic-centre-rethinking-lismores-place-in-the-ecclesiastical-landscapes-of-early-medieval-britain/573D156527B732BBBC77504742BB7381#s3" TargetMode="External" Id="R9b8a45a0850c4e7d" /><Relationship Type="http://schemas.openxmlformats.org/officeDocument/2006/relationships/hyperlink" Target="https://medievallondon.ace.fordham.edu/exhibits/show/medieval-london-objects/crucible" TargetMode="External" Id="R2a191fac22dc4188" /><Relationship Type="http://schemas.openxmlformats.org/officeDocument/2006/relationships/hyperlink" Target="https://www.historicenvironment.scot/visit/all/iona-abbey-and-nunnery/history-and-stories/" TargetMode="External" Id="R4acbf0022f4a48a4" /><Relationship Type="http://schemas.openxmlformats.org/officeDocument/2006/relationships/hyperlink" Target="https://www.undiscoveredscotland.co.uk/usbiography/m/stmoluag.html" TargetMode="External" Id="Rd4d95dea93a14b35" /><Relationship Type="http://schemas.openxmlformats.org/officeDocument/2006/relationships/hyperlink" Target="https://www.theguardian.com/science/2026/oct/01/lismore-archaeological-finds-scottish-island-monastery-spread-of-christianity" TargetMode="External" Id="Rce264d0c13da4fa4" /><Relationship Type="http://schemas.openxmlformats.org/officeDocument/2006/relationships/hyperlink" Target="https://www.cambridge.org/core/journals/antiquity/article/major-monastic-centre-rethinking-lismores-place-in-the-ecclesiastical-landscapes-of-early-medieval-britain/573D156527B732BBBC77504742BB7381#s5" TargetMode="External" Id="R8b0bc9a951234e39" /><Relationship Type="http://schemas.openxmlformats.org/officeDocument/2006/relationships/hyperlink" Target="https://info.scot/library/history/events/dal-riata?timeline=ancient" TargetMode="External" Id="R7c0fdff5117f4780" /><Relationship Type="http://schemas.openxmlformats.org/officeDocument/2006/relationships/hyperlink" Target="https://www.cambridge.org/core/journals/antiquity/article/major-monastic-centre-rethinking-lismores-place-in-the-ecclesiastical-landscapes-of-early-medieval-britain/573D156527B732BBBC77504742BB7381#s5" TargetMode="External" Id="Rebac196554ba4270" /><Relationship Type="http://schemas.openxmlformats.org/officeDocument/2006/relationships/hyperlink" Target="https://www.theguardian.com/science/2026/oct/01/lismore-archaeological-finds-scottish-island-monastery-spread-of-christianity" TargetMode="External" Id="Re2ffb1a991e6446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2026-10-02T13:06:30.2402496Z</dcterms:created>
  <dcterms:modified xsi:type="dcterms:W3CDTF">2026-10-10T15:42:51.9779421Z</dcterms:modified>
  <dc:creator>Daniel O'Toole (2602269)</dc:creator>
  <lastModifiedBy>Daniel O'Toole (2602269)</lastModifiedBy>
</coreProperties>
</file>