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E3DCE" w14:textId="42701EE7" w:rsidR="009C10E8" w:rsidRDefault="009C10E8">
      <w:r>
        <w:rPr>
          <w:rFonts w:cstheme="minorHAnsi"/>
          <w:b/>
          <w:bCs/>
          <w:color w:val="373A3C"/>
          <w:shd w:val="clear" w:color="auto" w:fill="FFFFFF"/>
        </w:rPr>
        <w:t xml:space="preserve">Explain how power, belief, the </w:t>
      </w:r>
      <w:proofErr w:type="gramStart"/>
      <w:r>
        <w:rPr>
          <w:rFonts w:cstheme="minorHAnsi"/>
          <w:b/>
          <w:bCs/>
          <w:color w:val="373A3C"/>
          <w:shd w:val="clear" w:color="auto" w:fill="FFFFFF"/>
        </w:rPr>
        <w:t>family</w:t>
      </w:r>
      <w:proofErr w:type="gramEnd"/>
      <w:r>
        <w:rPr>
          <w:rFonts w:cstheme="minorHAnsi"/>
          <w:b/>
          <w:bCs/>
          <w:color w:val="373A3C"/>
          <w:shd w:val="clear" w:color="auto" w:fill="FFFFFF"/>
        </w:rPr>
        <w:t xml:space="preserve"> and exchange might work together to form the core of a culture.</w:t>
      </w:r>
    </w:p>
    <w:p w14:paraId="2CDABB00" w14:textId="093CFACC" w:rsidR="007346B1" w:rsidRDefault="003B7358">
      <w:r w:rsidRPr="002D11A3">
        <w:t xml:space="preserve">The </w:t>
      </w:r>
      <w:r w:rsidR="005448D8" w:rsidRPr="002D11A3">
        <w:t xml:space="preserve">definition of culture has been laid out, altered and </w:t>
      </w:r>
      <w:r w:rsidR="00D70486" w:rsidRPr="002D11A3">
        <w:t xml:space="preserve">re-interpreted continuously over the years, </w:t>
      </w:r>
      <w:r w:rsidR="00EE3C28" w:rsidRPr="002D11A3">
        <w:t xml:space="preserve">reflecting </w:t>
      </w:r>
      <w:r w:rsidR="003B2777" w:rsidRPr="002D11A3">
        <w:t xml:space="preserve">the changing attitudes of anthropologists towards </w:t>
      </w:r>
      <w:r w:rsidR="00752D07" w:rsidRPr="002D11A3">
        <w:t xml:space="preserve">the question of what </w:t>
      </w:r>
      <w:r w:rsidR="00716C3B" w:rsidRPr="002D11A3">
        <w:t xml:space="preserve">constitutes </w:t>
      </w:r>
      <w:r w:rsidR="00752D07" w:rsidRPr="002D11A3">
        <w:t>a culture.</w:t>
      </w:r>
      <w:r w:rsidR="00C55A55" w:rsidRPr="002D11A3">
        <w:t xml:space="preserve"> Before discussing </w:t>
      </w:r>
      <w:r w:rsidR="001711AF" w:rsidRPr="002D11A3">
        <w:t xml:space="preserve">how the 4 core concepts (power, belief, </w:t>
      </w:r>
      <w:proofErr w:type="gramStart"/>
      <w:r w:rsidR="001711AF" w:rsidRPr="002D11A3">
        <w:t>family</w:t>
      </w:r>
      <w:proofErr w:type="gramEnd"/>
      <w:r w:rsidR="001711AF" w:rsidRPr="002D11A3">
        <w:t xml:space="preserve"> and exchange</w:t>
      </w:r>
      <w:r w:rsidR="004667EC" w:rsidRPr="002D11A3">
        <w:t>/econ</w:t>
      </w:r>
      <w:r w:rsidR="00142EEE" w:rsidRPr="002D11A3">
        <w:t>omy</w:t>
      </w:r>
      <w:r w:rsidR="001711AF" w:rsidRPr="002D11A3">
        <w:t>)</w:t>
      </w:r>
      <w:r w:rsidR="00142EEE" w:rsidRPr="002D11A3">
        <w:t xml:space="preserve"> </w:t>
      </w:r>
      <w:r w:rsidR="00D54FEF" w:rsidRPr="002D11A3">
        <w:t xml:space="preserve">combine to create </w:t>
      </w:r>
      <w:r w:rsidR="00142EEE" w:rsidRPr="002D11A3">
        <w:t xml:space="preserve">culture, it’s necessary to </w:t>
      </w:r>
      <w:r w:rsidR="003C0A3B" w:rsidRPr="002D11A3">
        <w:t xml:space="preserve">touch </w:t>
      </w:r>
      <w:r w:rsidR="00142EEE" w:rsidRPr="002D11A3">
        <w:t xml:space="preserve">briefly </w:t>
      </w:r>
      <w:r w:rsidR="005437B5">
        <w:t xml:space="preserve">on </w:t>
      </w:r>
      <w:r w:rsidR="00B66DD7" w:rsidRPr="002D11A3">
        <w:t xml:space="preserve">how </w:t>
      </w:r>
      <w:r w:rsidR="00646172" w:rsidRPr="002D11A3">
        <w:t xml:space="preserve">understandings of what culture </w:t>
      </w:r>
      <w:r w:rsidR="00646172" w:rsidRPr="002D11A3">
        <w:rPr>
          <w:i/>
          <w:iCs/>
        </w:rPr>
        <w:t xml:space="preserve">actually is </w:t>
      </w:r>
      <w:r w:rsidR="00646172" w:rsidRPr="002D11A3">
        <w:t>has changed.</w:t>
      </w:r>
      <w:r w:rsidR="00752D07" w:rsidRPr="002D11A3">
        <w:t xml:space="preserve"> </w:t>
      </w:r>
      <w:r w:rsidR="00EB6753" w:rsidRPr="002D11A3">
        <w:t>Definitions of culture are heavily influenced by the school of thought</w:t>
      </w:r>
      <w:r w:rsidR="009372F2" w:rsidRPr="002D11A3">
        <w:t xml:space="preserve">, the time period and </w:t>
      </w:r>
      <w:r w:rsidR="00365CFE" w:rsidRPr="002D11A3">
        <w:t xml:space="preserve">the </w:t>
      </w:r>
      <w:r w:rsidR="007E7CA2" w:rsidRPr="002D11A3">
        <w:t xml:space="preserve">world view of the </w:t>
      </w:r>
      <w:r w:rsidR="000C4200" w:rsidRPr="002D11A3">
        <w:t xml:space="preserve">person writing them. This must be taken into </w:t>
      </w:r>
      <w:r w:rsidR="00493BEF" w:rsidRPr="002D11A3">
        <w:t xml:space="preserve">account </w:t>
      </w:r>
      <w:r w:rsidR="000C4200" w:rsidRPr="002D11A3">
        <w:t xml:space="preserve">when </w:t>
      </w:r>
      <w:r w:rsidR="009F2240" w:rsidRPr="002D11A3">
        <w:t xml:space="preserve">thinking about </w:t>
      </w:r>
      <w:r w:rsidR="00E7105F" w:rsidRPr="002D11A3">
        <w:t>the ways in which these definitions have changed, a</w:t>
      </w:r>
      <w:r w:rsidR="00FC081D" w:rsidRPr="002D11A3">
        <w:t xml:space="preserve">nd why, especially when dealing with early </w:t>
      </w:r>
      <w:r w:rsidR="008867FA" w:rsidRPr="002D11A3">
        <w:t>ideas surrounding what it tak</w:t>
      </w:r>
      <w:r w:rsidR="00864DBB" w:rsidRPr="002D11A3">
        <w:t>es for culture to develo</w:t>
      </w:r>
      <w:r w:rsidR="002E263A" w:rsidRPr="002D11A3">
        <w:t xml:space="preserve">p. </w:t>
      </w:r>
      <w:r w:rsidR="009F4775" w:rsidRPr="002D11A3">
        <w:t xml:space="preserve">Definitions of culture provided by Matthew Arnold and </w:t>
      </w:r>
      <w:r w:rsidR="0061159D" w:rsidRPr="002D11A3">
        <w:t xml:space="preserve">Edward Tylor in 1869 and 1867 respectively are some of the earliest within the field of anthropology; they also demonstrate how quickly interpretations of culture can change. </w:t>
      </w:r>
      <w:r w:rsidR="002A3912" w:rsidRPr="002D11A3">
        <w:t>In Arnold’s ‘Culture and Anarchy’</w:t>
      </w:r>
      <w:r w:rsidR="004D6529" w:rsidRPr="002D11A3">
        <w:t xml:space="preserve">, he defines culture as the </w:t>
      </w:r>
      <w:r w:rsidR="00FD5661" w:rsidRPr="002D11A3">
        <w:t>“pursuit of total perfection”</w:t>
      </w:r>
      <w:r w:rsidR="00CD3718" w:rsidRPr="002D11A3">
        <w:t xml:space="preserve"> in</w:t>
      </w:r>
      <w:r w:rsidR="00826D6F" w:rsidRPr="002D11A3">
        <w:t xml:space="preserve"> all aspects of a society</w:t>
      </w:r>
      <w:r w:rsidR="00524915" w:rsidRPr="002D11A3">
        <w:t xml:space="preserve">, driven by a desire to </w:t>
      </w:r>
      <w:r w:rsidR="006B69CE" w:rsidRPr="002D11A3">
        <w:t>achieve complete harmony</w:t>
      </w:r>
      <w:r w:rsidR="006B69CE" w:rsidRPr="002D11A3">
        <w:rPr>
          <w:rStyle w:val="FootnoteReference"/>
        </w:rPr>
        <w:footnoteReference w:id="1"/>
      </w:r>
      <w:r w:rsidR="00FE2EAF" w:rsidRPr="002D11A3">
        <w:t xml:space="preserve">. </w:t>
      </w:r>
      <w:r w:rsidR="00B41172" w:rsidRPr="002D11A3">
        <w:t>Following this definition, it is logical to assume that culture would then only be possessed by a small percentage of people</w:t>
      </w:r>
      <w:r w:rsidR="000014CE" w:rsidRPr="002D11A3">
        <w:t>, typically higher classes,</w:t>
      </w:r>
      <w:r w:rsidR="00B41172" w:rsidRPr="002D11A3">
        <w:t xml:space="preserve"> within a society</w:t>
      </w:r>
      <w:r w:rsidR="000014CE" w:rsidRPr="002D11A3">
        <w:t>.</w:t>
      </w:r>
      <w:r w:rsidR="00B41172" w:rsidRPr="002D11A3">
        <w:t xml:space="preserve"> </w:t>
      </w:r>
      <w:r w:rsidR="00A323FB" w:rsidRPr="002D11A3">
        <w:t>This is</w:t>
      </w:r>
      <w:r w:rsidR="000014CE" w:rsidRPr="002D11A3">
        <w:t xml:space="preserve"> evidently </w:t>
      </w:r>
      <w:r w:rsidR="00A323FB" w:rsidRPr="002D11A3">
        <w:t>problematic,</w:t>
      </w:r>
      <w:r w:rsidR="00A21CB3" w:rsidRPr="002D11A3">
        <w:t xml:space="preserve"> </w:t>
      </w:r>
      <w:r w:rsidR="00A323FB" w:rsidRPr="002D11A3">
        <w:t xml:space="preserve">its implications for </w:t>
      </w:r>
      <w:r w:rsidR="0067676A" w:rsidRPr="002D11A3">
        <w:t>societies</w:t>
      </w:r>
      <w:r w:rsidR="00D02E5B" w:rsidRPr="002D11A3">
        <w:t xml:space="preserve"> without</w:t>
      </w:r>
      <w:r w:rsidR="00626E83" w:rsidRPr="002D11A3">
        <w:t>, or with less emphasis on, so called high culture</w:t>
      </w:r>
      <w:r w:rsidR="00A65049" w:rsidRPr="002D11A3">
        <w:t xml:space="preserve"> being severe</w:t>
      </w:r>
      <w:r w:rsidR="00A65049" w:rsidRPr="002D11A3">
        <w:rPr>
          <w:rStyle w:val="FootnoteReference"/>
        </w:rPr>
        <w:t xml:space="preserve"> </w:t>
      </w:r>
      <w:r w:rsidR="00626E83" w:rsidRPr="002D11A3">
        <w:rPr>
          <w:rStyle w:val="FootnoteReference"/>
        </w:rPr>
        <w:footnoteReference w:id="2"/>
      </w:r>
      <w:r w:rsidR="000E34D9" w:rsidRPr="002D11A3">
        <w:t xml:space="preserve">. </w:t>
      </w:r>
      <w:r w:rsidR="00EA2489" w:rsidRPr="002D11A3">
        <w:t xml:space="preserve">In short, this definition of culture means that only the higher classes who </w:t>
      </w:r>
      <w:r w:rsidR="003C0A3B" w:rsidRPr="002D11A3">
        <w:t xml:space="preserve">are </w:t>
      </w:r>
      <w:r w:rsidR="00EB1736" w:rsidRPr="002D11A3">
        <w:t xml:space="preserve">able to pursue more stereotypically intellectual past times are capable of </w:t>
      </w:r>
      <w:r w:rsidR="00EF70CC" w:rsidRPr="002D11A3">
        <w:t xml:space="preserve">maintaining any form of culture, with those of lower classes </w:t>
      </w:r>
      <w:r w:rsidR="00FC4831" w:rsidRPr="002D11A3">
        <w:t xml:space="preserve">being capable only of </w:t>
      </w:r>
      <w:r w:rsidR="006217D4" w:rsidRPr="002D11A3">
        <w:t xml:space="preserve">maintaining popular </w:t>
      </w:r>
      <w:r w:rsidR="003C0A3B" w:rsidRPr="002D11A3">
        <w:t xml:space="preserve">(lower) </w:t>
      </w:r>
      <w:r w:rsidR="006217D4" w:rsidRPr="002D11A3">
        <w:t xml:space="preserve">culture. </w:t>
      </w:r>
      <w:r w:rsidR="00FD74AA" w:rsidRPr="002D11A3">
        <w:t>Indeed,</w:t>
      </w:r>
      <w:r w:rsidR="008D0195" w:rsidRPr="002D11A3">
        <w:t xml:space="preserve"> this would also be true for societies that exist without a social hierarchy that mirrors the typical western class system, </w:t>
      </w:r>
      <w:r w:rsidR="00B46FCB" w:rsidRPr="002D11A3">
        <w:t xml:space="preserve">implying simultaneously that these societies </w:t>
      </w:r>
      <w:r w:rsidR="00CB318E" w:rsidRPr="002D11A3">
        <w:t>can’t posse</w:t>
      </w:r>
      <w:r w:rsidR="003C0A3B" w:rsidRPr="002D11A3">
        <w:t>s</w:t>
      </w:r>
      <w:r w:rsidR="00CB318E" w:rsidRPr="002D11A3">
        <w:t>s high (and therefore a</w:t>
      </w:r>
      <w:r w:rsidR="00E02A66" w:rsidRPr="002D11A3">
        <w:t>ny</w:t>
      </w:r>
      <w:r w:rsidR="00CB318E" w:rsidRPr="002D11A3">
        <w:t>) culture</w:t>
      </w:r>
      <w:r w:rsidR="00855D1D" w:rsidRPr="002D11A3">
        <w:t xml:space="preserve"> at all</w:t>
      </w:r>
      <w:r w:rsidR="00E02A66" w:rsidRPr="002D11A3">
        <w:t xml:space="preserve"> and that they are instead </w:t>
      </w:r>
      <w:r w:rsidR="00ED140F" w:rsidRPr="002D11A3">
        <w:t>sources of anarchy</w:t>
      </w:r>
      <w:r w:rsidR="00ED140F" w:rsidRPr="002D11A3">
        <w:rPr>
          <w:rStyle w:val="FootnoteReference"/>
        </w:rPr>
        <w:footnoteReference w:id="3"/>
      </w:r>
      <w:r w:rsidR="0022720D" w:rsidRPr="002D11A3">
        <w:t>.</w:t>
      </w:r>
      <w:r w:rsidR="00AA16F3" w:rsidRPr="002D11A3">
        <w:t xml:space="preserve"> </w:t>
      </w:r>
      <w:r w:rsidR="005325CB" w:rsidRPr="002D11A3">
        <w:t>In almost direct contrast to</w:t>
      </w:r>
      <w:r w:rsidR="0020566A" w:rsidRPr="002D11A3">
        <w:t xml:space="preserve"> Arnold,</w:t>
      </w:r>
      <w:r w:rsidR="00767BFD" w:rsidRPr="002D11A3">
        <w:t xml:space="preserve"> Tylor </w:t>
      </w:r>
      <w:r w:rsidR="0003330E" w:rsidRPr="002D11A3">
        <w:t xml:space="preserve">identifies culture as </w:t>
      </w:r>
      <w:r w:rsidR="001827F0" w:rsidRPr="002D11A3">
        <w:t xml:space="preserve">a “Complex whole which includes knowledge, belief, art, morals, law, custom, and any other capabilities </w:t>
      </w:r>
      <w:r w:rsidR="00577844" w:rsidRPr="002D11A3">
        <w:t>and habits acquired by man as a member of society</w:t>
      </w:r>
      <w:r w:rsidR="009F627F" w:rsidRPr="002D11A3">
        <w:t>”</w:t>
      </w:r>
      <w:r w:rsidR="009F627F" w:rsidRPr="002D11A3">
        <w:rPr>
          <w:rStyle w:val="FootnoteReference"/>
        </w:rPr>
        <w:footnoteReference w:id="4"/>
      </w:r>
      <w:r w:rsidR="0014432E" w:rsidRPr="002D11A3">
        <w:t>.</w:t>
      </w:r>
      <w:r w:rsidR="002D00D8" w:rsidRPr="002D11A3">
        <w:t xml:space="preserve"> Instead of restricting the acquisition of culture to </w:t>
      </w:r>
      <w:r w:rsidR="005F1D55" w:rsidRPr="002D11A3">
        <w:t xml:space="preserve">a small percentage </w:t>
      </w:r>
      <w:r w:rsidR="001D4DFB" w:rsidRPr="002D11A3">
        <w:t xml:space="preserve">within a </w:t>
      </w:r>
      <w:r w:rsidR="005F1D55" w:rsidRPr="002D11A3">
        <w:t xml:space="preserve">few </w:t>
      </w:r>
      <w:r w:rsidR="001D4DFB" w:rsidRPr="002D11A3">
        <w:t xml:space="preserve">typically western </w:t>
      </w:r>
      <w:r w:rsidR="005F1D55" w:rsidRPr="002D11A3">
        <w:t xml:space="preserve">communities, Tylor’s interpretation </w:t>
      </w:r>
      <w:r w:rsidR="0027294F" w:rsidRPr="002D11A3">
        <w:t xml:space="preserve">opens it to the vast majority of </w:t>
      </w:r>
      <w:r w:rsidR="003365A5" w:rsidRPr="002D11A3">
        <w:t xml:space="preserve">social groups </w:t>
      </w:r>
      <w:r w:rsidR="00161ABE" w:rsidRPr="002D11A3">
        <w:t>across the globe</w:t>
      </w:r>
      <w:r w:rsidR="001D4DFB" w:rsidRPr="002D11A3">
        <w:t xml:space="preserve">. </w:t>
      </w:r>
      <w:r w:rsidR="000C7739" w:rsidRPr="002D11A3">
        <w:t xml:space="preserve">This shift from a Eurocentric to </w:t>
      </w:r>
      <w:r w:rsidR="00A73778" w:rsidRPr="002D11A3">
        <w:t>a globally inclusive</w:t>
      </w:r>
      <w:r w:rsidR="00032A57" w:rsidRPr="002D11A3">
        <w:t xml:space="preserve"> definition</w:t>
      </w:r>
      <w:r w:rsidR="00A73778" w:rsidRPr="002D11A3">
        <w:t xml:space="preserve"> highlights the impact that </w:t>
      </w:r>
      <w:r w:rsidR="00032A57" w:rsidRPr="002D11A3">
        <w:t>the background and world view of an anthropologist can have on the way they interpret and def</w:t>
      </w:r>
      <w:r w:rsidR="00F40FB2" w:rsidRPr="002D11A3">
        <w:t xml:space="preserve">ine culture. </w:t>
      </w:r>
      <w:r w:rsidR="004603F8" w:rsidRPr="002D11A3">
        <w:t>This second definition</w:t>
      </w:r>
      <w:r w:rsidR="0055701F" w:rsidRPr="002D11A3">
        <w:t>,</w:t>
      </w:r>
      <w:r w:rsidR="004603F8" w:rsidRPr="002D11A3">
        <w:t xml:space="preserve"> then</w:t>
      </w:r>
      <w:r w:rsidR="0055701F" w:rsidRPr="002D11A3">
        <w:t>,</w:t>
      </w:r>
      <w:r w:rsidR="004603F8" w:rsidRPr="002D11A3">
        <w:t xml:space="preserve"> implies </w:t>
      </w:r>
      <w:r w:rsidR="002C5FBC" w:rsidRPr="002D11A3">
        <w:t xml:space="preserve">that culture is </w:t>
      </w:r>
      <w:r w:rsidR="00F17E58" w:rsidRPr="002D11A3">
        <w:t>automatically obtained by membership to any social group or society that has its</w:t>
      </w:r>
      <w:r w:rsidR="00D2308B" w:rsidRPr="002D11A3">
        <w:t xml:space="preserve"> own structure</w:t>
      </w:r>
      <w:r w:rsidR="003B487D" w:rsidRPr="002D11A3">
        <w:t>s and behaviours</w:t>
      </w:r>
      <w:r w:rsidR="003B487D" w:rsidRPr="00E40ACA">
        <w:t xml:space="preserve">. </w:t>
      </w:r>
      <w:r w:rsidR="00540D7C" w:rsidRPr="00E40ACA">
        <w:t>I believe it</w:t>
      </w:r>
      <w:r w:rsidR="007D6E5E" w:rsidRPr="00E40ACA">
        <w:t xml:space="preserve"> is also important to note briefly </w:t>
      </w:r>
      <w:r w:rsidR="009B2402" w:rsidRPr="00E40ACA">
        <w:t>t</w:t>
      </w:r>
      <w:r w:rsidR="000A66E6" w:rsidRPr="00E40ACA">
        <w:t xml:space="preserve">hat </w:t>
      </w:r>
      <w:r w:rsidR="002863FB" w:rsidRPr="00E40ACA">
        <w:t xml:space="preserve">the </w:t>
      </w:r>
      <w:r w:rsidR="007D6E5E" w:rsidRPr="00E40ACA">
        <w:t xml:space="preserve">early, and to some extent </w:t>
      </w:r>
      <w:r w:rsidR="004C502F" w:rsidRPr="00E40ACA">
        <w:t xml:space="preserve">contemporary, </w:t>
      </w:r>
      <w:r w:rsidR="0025149C" w:rsidRPr="00E40ACA">
        <w:t xml:space="preserve">attitudes toward western and non-western </w:t>
      </w:r>
      <w:r w:rsidR="005437B5">
        <w:t>peoples</w:t>
      </w:r>
      <w:r w:rsidR="007971ED">
        <w:t xml:space="preserve"> </w:t>
      </w:r>
      <w:r w:rsidR="00DC7366">
        <w:t>typically portray</w:t>
      </w:r>
      <w:r w:rsidR="005437B5">
        <w:t>s</w:t>
      </w:r>
      <w:r w:rsidR="00A30EEF">
        <w:t xml:space="preserve"> </w:t>
      </w:r>
      <w:r w:rsidR="005437B5">
        <w:t xml:space="preserve">those </w:t>
      </w:r>
      <w:r w:rsidR="004916B5">
        <w:t>within</w:t>
      </w:r>
      <w:r w:rsidR="00A30EEF">
        <w:t xml:space="preserve"> prominent world nations as evolved </w:t>
      </w:r>
      <w:r w:rsidR="004916B5">
        <w:t xml:space="preserve">cultures, and those of </w:t>
      </w:r>
      <w:r w:rsidR="00296885">
        <w:t xml:space="preserve">third world or native </w:t>
      </w:r>
      <w:r w:rsidR="00E40ACA">
        <w:t xml:space="preserve">peoples as uncivilised or </w:t>
      </w:r>
      <w:r w:rsidR="005437B5">
        <w:t>un-</w:t>
      </w:r>
      <w:r w:rsidR="00E40ACA">
        <w:t>evolved</w:t>
      </w:r>
      <w:r w:rsidR="00E922C6">
        <w:t xml:space="preserve">, and therefore lacking </w:t>
      </w:r>
      <w:r w:rsidR="004F090F">
        <w:t xml:space="preserve">substantial </w:t>
      </w:r>
      <w:r w:rsidR="00E922C6">
        <w:t>culture</w:t>
      </w:r>
      <w:r w:rsidR="00E40ACA">
        <w:t>. Th</w:t>
      </w:r>
      <w:r w:rsidR="00E47978">
        <w:t>at this is ridiculous is not debated here</w:t>
      </w:r>
      <w:r w:rsidR="000E20AA">
        <w:t xml:space="preserve">. </w:t>
      </w:r>
      <w:r w:rsidR="00AF15C7">
        <w:t>Within this essay</w:t>
      </w:r>
      <w:r w:rsidR="007346B1">
        <w:t xml:space="preserve">, therefore, </w:t>
      </w:r>
      <w:r w:rsidR="00FF146C">
        <w:t xml:space="preserve">culture </w:t>
      </w:r>
      <w:r w:rsidR="00A97994">
        <w:t xml:space="preserve">will be taken as </w:t>
      </w:r>
      <w:r w:rsidR="007346B1">
        <w:t>referring</w:t>
      </w:r>
      <w:r w:rsidR="00FF146C">
        <w:t xml:space="preserve"> to</w:t>
      </w:r>
      <w:r w:rsidR="003A01FB">
        <w:t xml:space="preserve"> </w:t>
      </w:r>
      <w:r w:rsidR="00B86F5D">
        <w:t xml:space="preserve">the different </w:t>
      </w:r>
      <w:r w:rsidR="00687D07">
        <w:t xml:space="preserve">set of </w:t>
      </w:r>
      <w:r w:rsidR="00687D07">
        <w:lastRenderedPageBreak/>
        <w:t>attitudes, values, behaviours</w:t>
      </w:r>
      <w:r w:rsidR="002C177F">
        <w:t xml:space="preserve">, and beliefs </w:t>
      </w:r>
      <w:r w:rsidR="00ED4C26">
        <w:t xml:space="preserve">adopted by a group of people that serve to </w:t>
      </w:r>
      <w:r w:rsidR="00DB4C1A">
        <w:t>influence the behaviours of its members whilst distinguishing them from other groups</w:t>
      </w:r>
      <w:r w:rsidR="00DB4C1A">
        <w:rPr>
          <w:rStyle w:val="FootnoteReference"/>
        </w:rPr>
        <w:footnoteReference w:id="5"/>
      </w:r>
      <w:r w:rsidR="001F004D">
        <w:t>.</w:t>
      </w:r>
    </w:p>
    <w:p w14:paraId="1506F592" w14:textId="266F38DE" w:rsidR="00A77A41" w:rsidRDefault="001F004D">
      <w:r>
        <w:t>I</w:t>
      </w:r>
      <w:r w:rsidR="009E15EF">
        <w:t xml:space="preserve">n order to </w:t>
      </w:r>
      <w:r w:rsidR="00D434B2">
        <w:t xml:space="preserve">properly address the </w:t>
      </w:r>
      <w:proofErr w:type="gramStart"/>
      <w:r>
        <w:t>question</w:t>
      </w:r>
      <w:proofErr w:type="gramEnd"/>
      <w:r w:rsidR="00D434B2">
        <w:t xml:space="preserve"> I will be focusing on the four c</w:t>
      </w:r>
      <w:r>
        <w:t>ore concepts of culture</w:t>
      </w:r>
      <w:r w:rsidR="00D6702F">
        <w:t xml:space="preserve">: Power, Belief, </w:t>
      </w:r>
      <w:r w:rsidR="00673F6B">
        <w:t>Exchange</w:t>
      </w:r>
      <w:r w:rsidR="00373557">
        <w:t xml:space="preserve"> and Family. </w:t>
      </w:r>
      <w:r w:rsidR="009C74F8">
        <w:t xml:space="preserve">In an anthropological </w:t>
      </w:r>
      <w:r w:rsidR="00383394">
        <w:t>context, power refers to the ability</w:t>
      </w:r>
      <w:r w:rsidR="00B017B4">
        <w:t xml:space="preserve"> to influence the decisions made</w:t>
      </w:r>
      <w:r w:rsidR="005437B5">
        <w:t xml:space="preserve"> by others</w:t>
      </w:r>
      <w:r w:rsidR="00B017B4">
        <w:t xml:space="preserve"> </w:t>
      </w:r>
      <w:r w:rsidR="00542F6F">
        <w:t xml:space="preserve">or a given situation. </w:t>
      </w:r>
      <w:r w:rsidR="00A77A41">
        <w:t>To follow Geertz’</w:t>
      </w:r>
      <w:r w:rsidR="00641045">
        <w:t xml:space="preserve">s definition of religion, it can be seen as a “System of symbols with acts to establish powerful, </w:t>
      </w:r>
      <w:r w:rsidR="00A32B9A">
        <w:t xml:space="preserve">pervasive and </w:t>
      </w:r>
      <w:r w:rsidR="00202748">
        <w:t>long-lasting</w:t>
      </w:r>
      <w:r w:rsidR="00A32B9A">
        <w:t xml:space="preserve"> motivations… formulating conceptions of a general order of existence</w:t>
      </w:r>
      <w:r w:rsidR="00E5196B">
        <w:t xml:space="preserve"> and clothing these conceptions with such an aura of factuality that the… motivations seem uniquely realistic</w:t>
      </w:r>
      <w:r w:rsidR="00202748">
        <w:t>”</w:t>
      </w:r>
      <w:r w:rsidR="00C94BD9">
        <w:rPr>
          <w:rStyle w:val="FootnoteReference"/>
        </w:rPr>
        <w:footnoteReference w:id="6"/>
      </w:r>
      <w:r w:rsidR="00542F6F">
        <w:t xml:space="preserve">. </w:t>
      </w:r>
      <w:r w:rsidR="00834EED">
        <w:t xml:space="preserve">Exchange refers to social and economic systems that require the exchanging of goods or services either for </w:t>
      </w:r>
      <w:r w:rsidR="004360BD">
        <w:t>the same in kind or for capitol, depending on the culture/society it’s found in.</w:t>
      </w:r>
      <w:r w:rsidR="005437B5">
        <w:t xml:space="preserve"> </w:t>
      </w:r>
      <w:r w:rsidR="00DE11FC">
        <w:t xml:space="preserve">There are multiple definitions of family within Anthropology, </w:t>
      </w:r>
      <w:r w:rsidR="001C52BD">
        <w:t xml:space="preserve">however, </w:t>
      </w:r>
      <w:r w:rsidR="00591EBE">
        <w:t>and it would not be appropriate to provide one all-encompassing definiti</w:t>
      </w:r>
      <w:r w:rsidR="00834EED">
        <w:t xml:space="preserve">on. </w:t>
      </w:r>
    </w:p>
    <w:p w14:paraId="3B66E8A1" w14:textId="5FE6A1BD" w:rsidR="00CE6DDC" w:rsidRPr="000863AB" w:rsidRDefault="000863AB" w:rsidP="006B3151">
      <w:pPr>
        <w:jc w:val="center"/>
        <w:rPr>
          <w:u w:val="single"/>
        </w:rPr>
      </w:pPr>
      <w:r w:rsidRPr="000863AB">
        <w:rPr>
          <w:u w:val="single"/>
        </w:rPr>
        <w:t>Families and the primary social institution</w:t>
      </w:r>
    </w:p>
    <w:p w14:paraId="686AFBC1" w14:textId="7BA56AAC" w:rsidR="00271E08" w:rsidRDefault="00095D16">
      <w:r>
        <w:t>Family is</w:t>
      </w:r>
      <w:r w:rsidR="00F97E88">
        <w:t xml:space="preserve"> </w:t>
      </w:r>
      <w:r w:rsidR="00291347">
        <w:t xml:space="preserve">one </w:t>
      </w:r>
      <w:r w:rsidR="007C7558">
        <w:t xml:space="preserve">of the </w:t>
      </w:r>
      <w:r w:rsidR="009F00BD">
        <w:t xml:space="preserve">oldest </w:t>
      </w:r>
      <w:r w:rsidR="007C7558">
        <w:t>social institutions, and as such serves as the origin for many other</w:t>
      </w:r>
      <w:r w:rsidR="00A51D45">
        <w:t xml:space="preserve">s. </w:t>
      </w:r>
      <w:r w:rsidR="00176CF0">
        <w:t>The core fact</w:t>
      </w:r>
      <w:r w:rsidR="00176CF0" w:rsidRPr="00CA3CF1">
        <w:t>ors</w:t>
      </w:r>
      <w:r w:rsidR="00585FA7" w:rsidRPr="00CA3CF1">
        <w:t xml:space="preserve"> that </w:t>
      </w:r>
      <w:r w:rsidR="00C11584">
        <w:t xml:space="preserve">contribute toward the creation of </w:t>
      </w:r>
      <w:r w:rsidR="00585FA7" w:rsidRPr="00CA3CF1">
        <w:t xml:space="preserve">culture </w:t>
      </w:r>
      <w:r w:rsidR="008A12D3" w:rsidRPr="00CA3CF1">
        <w:t xml:space="preserve">are inevitably founded by the family too, </w:t>
      </w:r>
      <w:r w:rsidR="00C11584">
        <w:t xml:space="preserve">forming </w:t>
      </w:r>
      <w:r w:rsidR="008A12D3" w:rsidRPr="00CA3CF1">
        <w:t xml:space="preserve">alongside </w:t>
      </w:r>
      <w:r w:rsidR="00721144" w:rsidRPr="00CA3CF1">
        <w:t>its structure.</w:t>
      </w:r>
      <w:r w:rsidR="00CA3CF1" w:rsidRPr="00CA3CF1">
        <w:t xml:space="preserve"> As a society begins to develop, the concept of a family is one of the first to come into formation, and its structure is based off of the situation surrounding it.</w:t>
      </w:r>
      <w:r w:rsidR="005437B5">
        <w:t xml:space="preserve"> This is best shown through </w:t>
      </w:r>
      <w:r w:rsidR="00F81ADC">
        <w:t xml:space="preserve">early agricultural </w:t>
      </w:r>
      <w:r w:rsidR="00975A53">
        <w:t>communities.</w:t>
      </w:r>
      <w:r w:rsidR="00CA3CF1" w:rsidRPr="00CA3CF1">
        <w:t xml:space="preserve"> </w:t>
      </w:r>
      <w:r w:rsidR="00A30CC6">
        <w:t>I</w:t>
      </w:r>
      <w:r w:rsidR="00CA3CF1" w:rsidRPr="00CA3CF1">
        <w:t xml:space="preserve">n an early society, there would naturally arise divisions of labour within a household to manage the </w:t>
      </w:r>
      <w:r w:rsidR="00742669" w:rsidRPr="00CA3CF1">
        <w:t>workload</w:t>
      </w:r>
      <w:r w:rsidR="00CA3CF1" w:rsidRPr="00CA3CF1">
        <w:t xml:space="preserve"> and ensure </w:t>
      </w:r>
      <w:r w:rsidR="00D358C9">
        <w:t xml:space="preserve">the </w:t>
      </w:r>
      <w:r w:rsidR="00CA3CF1" w:rsidRPr="00CA3CF1">
        <w:t>sur</w:t>
      </w:r>
      <w:r w:rsidR="00377017">
        <w:t>v</w:t>
      </w:r>
      <w:r w:rsidR="00CA3CF1" w:rsidRPr="00CA3CF1">
        <w:t>ival</w:t>
      </w:r>
      <w:r w:rsidR="00D358C9">
        <w:t xml:space="preserve"> of everyone within</w:t>
      </w:r>
      <w:r w:rsidR="00CA3CF1" w:rsidRPr="00CA3CF1">
        <w:t>. Most commonly this division</w:t>
      </w:r>
      <w:r w:rsidR="00F64807">
        <w:t xml:space="preserve"> would</w:t>
      </w:r>
      <w:r w:rsidR="00CA3CF1" w:rsidRPr="00CA3CF1">
        <w:t xml:space="preserve"> result in labour in the fields</w:t>
      </w:r>
      <w:r w:rsidR="006C5D05">
        <w:t xml:space="preserve"> or </w:t>
      </w:r>
      <w:r w:rsidR="004E5B51">
        <w:t>hunting</w:t>
      </w:r>
      <w:r w:rsidR="00CA3CF1" w:rsidRPr="00CA3CF1">
        <w:t xml:space="preserve"> being undertaken by men and any labour involved </w:t>
      </w:r>
      <w:r w:rsidR="004E5B51">
        <w:t xml:space="preserve">in childcare or </w:t>
      </w:r>
      <w:r w:rsidR="00BA5088">
        <w:t>managing households</w:t>
      </w:r>
      <w:r w:rsidR="000D762C" w:rsidRPr="000D762C">
        <w:t xml:space="preserve"> </w:t>
      </w:r>
      <w:r w:rsidR="000D762C" w:rsidRPr="00CA3CF1">
        <w:t>being undertaken by women</w:t>
      </w:r>
      <w:r w:rsidR="004D3696">
        <w:rPr>
          <w:rStyle w:val="FootnoteReference"/>
        </w:rPr>
        <w:footnoteReference w:id="7"/>
      </w:r>
      <w:r w:rsidR="00BA5088">
        <w:t xml:space="preserve">. </w:t>
      </w:r>
      <w:r w:rsidR="000D762C">
        <w:t>Within t</w:t>
      </w:r>
      <w:r w:rsidR="004D7594">
        <w:t>rib</w:t>
      </w:r>
      <w:r w:rsidR="000D762C">
        <w:t>al societies</w:t>
      </w:r>
      <w:r w:rsidR="004D7594">
        <w:t xml:space="preserve"> such as the Yanomami</w:t>
      </w:r>
      <w:r w:rsidR="00B1760A">
        <w:t>,</w:t>
      </w:r>
      <w:r w:rsidR="004D7594">
        <w:t xml:space="preserve"> for example</w:t>
      </w:r>
      <w:r w:rsidR="000D762C">
        <w:t xml:space="preserve">, the men </w:t>
      </w:r>
      <w:r w:rsidR="00BB3BCC">
        <w:t>will typically engage in any trade or hunting, while the women tend garden plots and their children</w:t>
      </w:r>
      <w:r w:rsidR="00BB3BCC">
        <w:rPr>
          <w:rStyle w:val="FootnoteReference"/>
        </w:rPr>
        <w:footnoteReference w:id="8"/>
      </w:r>
      <w:r w:rsidR="004D3696">
        <w:t>.</w:t>
      </w:r>
      <w:r w:rsidR="004D7594">
        <w:t xml:space="preserve"> </w:t>
      </w:r>
      <w:r w:rsidR="00CA3CF1" w:rsidRPr="00CA3CF1">
        <w:t xml:space="preserve"> From this practical division</w:t>
      </w:r>
      <w:r w:rsidR="008B6FA2">
        <w:t xml:space="preserve"> a power hierarchy </w:t>
      </w:r>
      <w:r w:rsidR="006E1D3F">
        <w:t>within the family arises</w:t>
      </w:r>
      <w:r w:rsidR="00AB7D4B">
        <w:t xml:space="preserve">, the economic responsibilities being distributed according to the wider roles of </w:t>
      </w:r>
      <w:r w:rsidR="00F54571">
        <w:t>participants in terms of labour within the family.</w:t>
      </w:r>
    </w:p>
    <w:p w14:paraId="6C429FC5" w14:textId="3B6D5156" w:rsidR="00271E08" w:rsidRDefault="00E95EB7">
      <w:r>
        <w:t>Eventually, as these households grow and begin to group together, heads of clans and tribes begin to emerge as an extension of these familial hierarchies.</w:t>
      </w:r>
      <w:r w:rsidR="006E1D3F">
        <w:t xml:space="preserve"> </w:t>
      </w:r>
      <w:r w:rsidR="00516258">
        <w:t xml:space="preserve">The head of the family will generally hold the most power and influence over the </w:t>
      </w:r>
      <w:r w:rsidR="00CC7998">
        <w:t xml:space="preserve">other members, though not all societies are patriarchal. In some cases, </w:t>
      </w:r>
      <w:proofErr w:type="gramStart"/>
      <w:r w:rsidR="00CC7998">
        <w:t>elders</w:t>
      </w:r>
      <w:proofErr w:type="gramEnd"/>
      <w:r w:rsidR="00CC7998">
        <w:t xml:space="preserve"> or mothers (in matriarchal clans) will </w:t>
      </w:r>
      <w:r w:rsidR="00680E31">
        <w:t>be considered the head of the</w:t>
      </w:r>
      <w:r w:rsidR="00680E31" w:rsidRPr="003209B7">
        <w:t xml:space="preserve"> family</w:t>
      </w:r>
      <w:r w:rsidR="00680E31">
        <w:t xml:space="preserve">. </w:t>
      </w:r>
      <w:r w:rsidR="003209B7">
        <w:t xml:space="preserve">In </w:t>
      </w:r>
      <w:r w:rsidR="00653DF2">
        <w:t xml:space="preserve">the </w:t>
      </w:r>
      <w:proofErr w:type="spellStart"/>
      <w:r w:rsidR="00653DF2">
        <w:t>Musuo</w:t>
      </w:r>
      <w:proofErr w:type="spellEnd"/>
      <w:r w:rsidR="00653DF2">
        <w:t xml:space="preserve"> of China, a matriarchal society exists where </w:t>
      </w:r>
      <w:r w:rsidR="00D53452">
        <w:t>the female line carries inheritance as opposed to the male</w:t>
      </w:r>
      <w:r w:rsidR="00695A44">
        <w:rPr>
          <w:rStyle w:val="FootnoteReference"/>
        </w:rPr>
        <w:footnoteReference w:id="9"/>
      </w:r>
      <w:r w:rsidR="00D25D5B">
        <w:t>. The most respected member of any household in t</w:t>
      </w:r>
      <w:r w:rsidR="00962DF0">
        <w:t xml:space="preserve">he </w:t>
      </w:r>
      <w:proofErr w:type="spellStart"/>
      <w:r w:rsidR="00962DF0">
        <w:t>Musuo</w:t>
      </w:r>
      <w:proofErr w:type="spellEnd"/>
      <w:r w:rsidR="00962DF0">
        <w:t xml:space="preserve"> is also the </w:t>
      </w:r>
      <w:r w:rsidR="00695A44">
        <w:t>grandmother</w:t>
      </w:r>
      <w:r w:rsidR="00962DF0">
        <w:t>.</w:t>
      </w:r>
      <w:r w:rsidR="00DE6C50">
        <w:t xml:space="preserve"> </w:t>
      </w:r>
      <w:r w:rsidR="006D0734" w:rsidRPr="006A65B3">
        <w:t xml:space="preserve">The </w:t>
      </w:r>
      <w:r w:rsidR="00C72C7D" w:rsidRPr="006A65B3">
        <w:t xml:space="preserve">role </w:t>
      </w:r>
      <w:r w:rsidR="006E6BA1" w:rsidRPr="006A65B3">
        <w:t>and origin of the family is heavily debated within anthropology,</w:t>
      </w:r>
      <w:r w:rsidR="00555A59" w:rsidRPr="006A65B3">
        <w:t xml:space="preserve"> </w:t>
      </w:r>
      <w:r w:rsidR="00AC0E7A" w:rsidRPr="006A65B3">
        <w:t xml:space="preserve">but it is </w:t>
      </w:r>
      <w:r w:rsidR="009961EB" w:rsidRPr="006A65B3">
        <w:t xml:space="preserve">a </w:t>
      </w:r>
      <w:r w:rsidR="009A7AC8" w:rsidRPr="006A65B3">
        <w:t>commonly held view</w:t>
      </w:r>
      <w:r w:rsidR="00AC0E7A" w:rsidRPr="006A65B3">
        <w:t xml:space="preserve"> that </w:t>
      </w:r>
      <w:r w:rsidR="003F1BC0" w:rsidRPr="006A65B3">
        <w:t xml:space="preserve">one of its primary functions is </w:t>
      </w:r>
      <w:r w:rsidR="00042AB8" w:rsidRPr="006A65B3">
        <w:t xml:space="preserve">to provide a </w:t>
      </w:r>
      <w:r w:rsidR="009A7AC8" w:rsidRPr="006A65B3">
        <w:t>stable unit in which children</w:t>
      </w:r>
      <w:r w:rsidR="00E3264E">
        <w:t xml:space="preserve"> can be raised safely</w:t>
      </w:r>
      <w:r w:rsidR="009A7AC8" w:rsidRPr="006A65B3">
        <w:t xml:space="preserve">. </w:t>
      </w:r>
      <w:r w:rsidR="00846EA8">
        <w:t xml:space="preserve">There are several theories that attempt to explain why </w:t>
      </w:r>
      <w:r w:rsidR="00766B29">
        <w:t>the family</w:t>
      </w:r>
      <w:r w:rsidR="005D05C3">
        <w:t xml:space="preserve"> unit</w:t>
      </w:r>
      <w:r w:rsidR="00766B29">
        <w:t xml:space="preserve"> is necessary for raising </w:t>
      </w:r>
      <w:r w:rsidR="00766B29">
        <w:lastRenderedPageBreak/>
        <w:t xml:space="preserve">children, </w:t>
      </w:r>
      <w:r w:rsidR="00331922">
        <w:t xml:space="preserve">though these </w:t>
      </w:r>
      <w:r w:rsidR="00040C98">
        <w:t>are</w:t>
      </w:r>
      <w:r w:rsidR="00ED1BCB">
        <w:t xml:space="preserve"> largely</w:t>
      </w:r>
      <w:r w:rsidR="00331922">
        <w:t xml:space="preserve"> through the western sense</w:t>
      </w:r>
      <w:r w:rsidR="00962C2E">
        <w:t xml:space="preserve"> and follow the stereotypical definition of a family b</w:t>
      </w:r>
      <w:r w:rsidR="00630075">
        <w:t>eing two or more</w:t>
      </w:r>
      <w:r w:rsidR="00ED1BCB">
        <w:t xml:space="preserve"> people,</w:t>
      </w:r>
      <w:r w:rsidR="00630075">
        <w:t xml:space="preserve"> related through adoption, </w:t>
      </w:r>
      <w:r w:rsidR="00FF5CB9">
        <w:t>marriage,</w:t>
      </w:r>
      <w:r w:rsidR="00630075">
        <w:t xml:space="preserve"> or blood,</w:t>
      </w:r>
      <w:r w:rsidR="000641E3">
        <w:t xml:space="preserve"> who live together</w:t>
      </w:r>
      <w:r w:rsidR="000641E3">
        <w:rPr>
          <w:rStyle w:val="FootnoteReference"/>
        </w:rPr>
        <w:footnoteReference w:id="10"/>
      </w:r>
      <w:r w:rsidR="00331922">
        <w:t xml:space="preserve">. </w:t>
      </w:r>
      <w:r w:rsidR="004E6278">
        <w:t>According to Bronislaw Malinowski</w:t>
      </w:r>
      <w:r w:rsidR="0023024E">
        <w:t xml:space="preserve">, the universal function of families can be summarised </w:t>
      </w:r>
      <w:r w:rsidR="00E25D03">
        <w:t xml:space="preserve">through 3 main features: </w:t>
      </w:r>
      <w:r w:rsidR="006C2A1F">
        <w:t xml:space="preserve">the need for clear boundaries </w:t>
      </w:r>
      <w:r w:rsidR="00ED1BCB">
        <w:t xml:space="preserve">establishing </w:t>
      </w:r>
      <w:r w:rsidR="006C2A1F">
        <w:t>who is actually in the family, a place where said members can be together to complete daily tasks</w:t>
      </w:r>
      <w:r w:rsidR="00CE3858">
        <w:t>, and for family members to feel some form of affection for one another</w:t>
      </w:r>
      <w:r w:rsidR="009A5522">
        <w:rPr>
          <w:rStyle w:val="FootnoteReference"/>
        </w:rPr>
        <w:footnoteReference w:id="11"/>
      </w:r>
      <w:r w:rsidR="00CE3858">
        <w:t xml:space="preserve">. </w:t>
      </w:r>
      <w:r w:rsidR="00E315FB">
        <w:t>The maintenance of</w:t>
      </w:r>
      <w:r w:rsidR="00D174AD">
        <w:t xml:space="preserve"> clear boundaries</w:t>
      </w:r>
      <w:r w:rsidR="00924068">
        <w:t xml:space="preserve"> </w:t>
      </w:r>
      <w:r w:rsidR="00D174AD">
        <w:t>between families</w:t>
      </w:r>
      <w:r w:rsidR="00924068">
        <w:t>, he argues,</w:t>
      </w:r>
      <w:r w:rsidR="000037B7">
        <w:t xml:space="preserve"> helps to identify who</w:t>
      </w:r>
      <w:r w:rsidR="00C63CA3">
        <w:t xml:space="preserve"> is within that family</w:t>
      </w:r>
      <w:r w:rsidR="00924068">
        <w:t xml:space="preserve"> and who takes care of which children. With the provision of a shared space every day</w:t>
      </w:r>
      <w:r w:rsidR="00AE2DCA">
        <w:t xml:space="preserve"> and close emotional ties to each other, the family unit </w:t>
      </w:r>
      <w:r w:rsidR="008E2256">
        <w:t xml:space="preserve">is present even within ‘primitive’ societies. </w:t>
      </w:r>
      <w:r w:rsidR="00B80240">
        <w:t>Through this, the social institution of family develops in a way that</w:t>
      </w:r>
      <w:r w:rsidR="006D618A">
        <w:t xml:space="preserve"> fits with the wider</w:t>
      </w:r>
      <w:r w:rsidR="009627B7">
        <w:t xml:space="preserve"> culture</w:t>
      </w:r>
      <w:r w:rsidR="00ED1BCB">
        <w:t xml:space="preserve"> (family develops differently for each society it’s found).</w:t>
      </w:r>
    </w:p>
    <w:p w14:paraId="194BAB35" w14:textId="03872F15" w:rsidR="00197FE4" w:rsidRDefault="00E43D13">
      <w:r>
        <w:t xml:space="preserve">Other interpretations </w:t>
      </w:r>
      <w:r w:rsidR="00495FE0">
        <w:t xml:space="preserve">attempt to explain the </w:t>
      </w:r>
      <w:r w:rsidR="00AA4B62">
        <w:t>need for structured family units using other social institut</w:t>
      </w:r>
      <w:r w:rsidR="00AA4B62" w:rsidRPr="002D11A3">
        <w:t xml:space="preserve">ions. </w:t>
      </w:r>
      <w:r w:rsidR="00331922" w:rsidRPr="002D11A3">
        <w:t xml:space="preserve">For example, </w:t>
      </w:r>
      <w:r w:rsidR="00F42EFB" w:rsidRPr="002D11A3">
        <w:t>Lewis Morgan (1877) proposed the reason for the development of ‘conventional’ familial units</w:t>
      </w:r>
      <w:r w:rsidR="00E20EA4" w:rsidRPr="002D11A3">
        <w:t xml:space="preserve"> </w:t>
      </w:r>
      <w:r w:rsidR="00F42EFB" w:rsidRPr="002D11A3">
        <w:t xml:space="preserve">as being due to </w:t>
      </w:r>
      <w:r w:rsidR="00D25E91" w:rsidRPr="002D11A3">
        <w:t xml:space="preserve">the need </w:t>
      </w:r>
      <w:r w:rsidR="006A7DB5" w:rsidRPr="002D11A3">
        <w:t>and desire to establish clear paternal lineages</w:t>
      </w:r>
      <w:r w:rsidR="006A7DB5" w:rsidRPr="002D11A3">
        <w:rPr>
          <w:rStyle w:val="FootnoteReference"/>
        </w:rPr>
        <w:footnoteReference w:id="12"/>
      </w:r>
      <w:r w:rsidR="00DD534D" w:rsidRPr="002D11A3">
        <w:t xml:space="preserve">. </w:t>
      </w:r>
      <w:r w:rsidR="005647D7" w:rsidRPr="002D11A3">
        <w:t xml:space="preserve">This, he argues, is due to economic factors, namely the need to </w:t>
      </w:r>
      <w:r w:rsidR="007C6C79" w:rsidRPr="002D11A3">
        <w:t xml:space="preserve">have a clear line of descendancy so that inheritance stays secure. </w:t>
      </w:r>
      <w:r w:rsidR="001773DD" w:rsidRPr="002D11A3">
        <w:t xml:space="preserve">As a society begins to transition </w:t>
      </w:r>
      <w:r w:rsidR="00A706D4" w:rsidRPr="002D11A3">
        <w:t xml:space="preserve">through changes to its economic </w:t>
      </w:r>
      <w:r w:rsidR="00290F31" w:rsidRPr="002D11A3">
        <w:t>structur</w:t>
      </w:r>
      <w:r w:rsidR="00A66FC6" w:rsidRPr="002D11A3">
        <w:t>e</w:t>
      </w:r>
      <w:r w:rsidR="00ED1BCB">
        <w:t>,</w:t>
      </w:r>
      <w:r w:rsidR="00290F31" w:rsidRPr="002D11A3">
        <w:t xml:space="preserve"> </w:t>
      </w:r>
      <w:r w:rsidR="00E074AB" w:rsidRPr="002D11A3">
        <w:t>the way th</w:t>
      </w:r>
      <w:r w:rsidR="00A66FC6" w:rsidRPr="002D11A3">
        <w:t>e family functions, and the values it teaches, also change</w:t>
      </w:r>
      <w:r w:rsidR="00E074AB" w:rsidRPr="002D11A3">
        <w:t xml:space="preserve">; to ensure the new economic system can function properly, the </w:t>
      </w:r>
      <w:r w:rsidR="00A66FC6" w:rsidRPr="002D11A3">
        <w:t xml:space="preserve">structure of the </w:t>
      </w:r>
      <w:r w:rsidR="00285A7C" w:rsidRPr="002D11A3">
        <w:t xml:space="preserve">family </w:t>
      </w:r>
      <w:r w:rsidR="00A66FC6" w:rsidRPr="002D11A3">
        <w:t xml:space="preserve">itself </w:t>
      </w:r>
      <w:r w:rsidR="00285A7C" w:rsidRPr="002D11A3">
        <w:t xml:space="preserve">also changes to better fit with the new development. </w:t>
      </w:r>
      <w:r w:rsidR="00774668" w:rsidRPr="002D11A3">
        <w:t xml:space="preserve">This is a very </w:t>
      </w:r>
      <w:r w:rsidR="00DE4893" w:rsidRPr="002D11A3">
        <w:t xml:space="preserve">Eurocentric assumption, however, </w:t>
      </w:r>
      <w:r w:rsidR="00362E05" w:rsidRPr="002D11A3">
        <w:t xml:space="preserve">and relies heavily on the </w:t>
      </w:r>
      <w:r w:rsidR="006A4112" w:rsidRPr="002D11A3">
        <w:t xml:space="preserve">idea that all cultures will have </w:t>
      </w:r>
      <w:r w:rsidR="00293306" w:rsidRPr="002D11A3">
        <w:t>a similar economic system to that of the west.</w:t>
      </w:r>
      <w:r w:rsidR="001F4E74" w:rsidRPr="002D11A3">
        <w:t xml:space="preserve"> T</w:t>
      </w:r>
      <w:r w:rsidR="00AD7EA2" w:rsidRPr="002D11A3">
        <w:t xml:space="preserve">he </w:t>
      </w:r>
      <w:proofErr w:type="spellStart"/>
      <w:r w:rsidR="0086629F">
        <w:t>Zinacanteco</w:t>
      </w:r>
      <w:proofErr w:type="spellEnd"/>
      <w:r w:rsidR="0086629F">
        <w:t xml:space="preserve"> society for example does not distinguish between </w:t>
      </w:r>
      <w:r w:rsidR="004B5252">
        <w:t>family units; they only mark houses</w:t>
      </w:r>
      <w:r w:rsidR="001364EF">
        <w:rPr>
          <w:rStyle w:val="FootnoteReference"/>
        </w:rPr>
        <w:footnoteReference w:id="13"/>
      </w:r>
      <w:r w:rsidR="004B5252">
        <w:t xml:space="preserve">. In this situation, because the issue </w:t>
      </w:r>
      <w:r w:rsidR="001D776D">
        <w:t xml:space="preserve">of inheritance isn’t as prominent within this society, the need to mark lineage is </w:t>
      </w:r>
      <w:r w:rsidR="006E7B08">
        <w:t>significantly lower.</w:t>
      </w:r>
    </w:p>
    <w:p w14:paraId="72E72166" w14:textId="25A80F64" w:rsidR="004D20CE" w:rsidRDefault="0007795A">
      <w:r w:rsidRPr="006A65B3">
        <w:t>Because there are so many different types of family, it is logical to assume that the institutions that develop out of them will also be varied and organized differently from each other</w:t>
      </w:r>
      <w:r w:rsidRPr="00FD06B5">
        <w:t xml:space="preserve">. </w:t>
      </w:r>
      <w:r w:rsidR="0041421D" w:rsidRPr="00FD06B5">
        <w:t>In which ever form it takes, the famil</w:t>
      </w:r>
      <w:r w:rsidR="00203D03" w:rsidRPr="00FD06B5">
        <w:t xml:space="preserve">y </w:t>
      </w:r>
      <w:r w:rsidR="006A3471" w:rsidRPr="00FD06B5">
        <w:t xml:space="preserve">is able to influence, and be influenced by, </w:t>
      </w:r>
      <w:r w:rsidR="00BC7E2C" w:rsidRPr="00FD06B5">
        <w:t xml:space="preserve">other social institutions. </w:t>
      </w:r>
      <w:r w:rsidR="0045259B" w:rsidRPr="00FD06B5">
        <w:t xml:space="preserve">In a society, the structure of the family is </w:t>
      </w:r>
      <w:r w:rsidR="00F16B22" w:rsidRPr="00FD06B5">
        <w:t xml:space="preserve">important for regulating the way each generation views and contributes to their community. </w:t>
      </w:r>
      <w:r w:rsidR="0080310B" w:rsidRPr="00FD06B5">
        <w:t xml:space="preserve">Whilst raising their children, parents are able to teach them </w:t>
      </w:r>
      <w:r w:rsidR="00AD0D7A" w:rsidRPr="00FD06B5">
        <w:t>the values of their culture</w:t>
      </w:r>
      <w:r w:rsidR="00AF385E" w:rsidRPr="00FD06B5">
        <w:t xml:space="preserve"> and the socially accepted behaviours</w:t>
      </w:r>
      <w:r w:rsidR="00F13798" w:rsidRPr="00FD06B5">
        <w:t xml:space="preserve"> it is</w:t>
      </w:r>
      <w:r w:rsidR="000A58F5" w:rsidRPr="00FD06B5">
        <w:t xml:space="preserve"> deemed necessary to possess. These values will differ from culture to culture </w:t>
      </w:r>
      <w:r w:rsidR="00945A53" w:rsidRPr="00FD06B5">
        <w:t xml:space="preserve">and are heavily dependent on the religious and economic realities of that society. </w:t>
      </w:r>
      <w:r w:rsidR="001F43DC" w:rsidRPr="00FD06B5">
        <w:t xml:space="preserve">For example, in </w:t>
      </w:r>
      <w:r w:rsidR="000B2F19" w:rsidRPr="00FD06B5">
        <w:t xml:space="preserve">a typical western capitalistic society, the family will put more emphasis on </w:t>
      </w:r>
      <w:r w:rsidR="00490E76" w:rsidRPr="00FD06B5">
        <w:t>economic and material possession</w:t>
      </w:r>
      <w:r w:rsidR="004E4B1B" w:rsidRPr="00FD06B5">
        <w:t xml:space="preserve"> because th</w:t>
      </w:r>
      <w:r w:rsidR="008A357B" w:rsidRPr="00FD06B5">
        <w:t xml:space="preserve">e accumulation of </w:t>
      </w:r>
      <w:r w:rsidR="00AC121B" w:rsidRPr="00FD06B5">
        <w:t>possessions and capital is believed to represent success. In a different socie</w:t>
      </w:r>
      <w:r w:rsidR="005327FB" w:rsidRPr="00FD06B5">
        <w:t xml:space="preserve">ty that doesn’t </w:t>
      </w:r>
      <w:r w:rsidR="002D1894" w:rsidRPr="00FD06B5">
        <w:t xml:space="preserve">follow a capitalistic </w:t>
      </w:r>
      <w:r w:rsidR="006A32EE" w:rsidRPr="00FD06B5">
        <w:t>ideology, the family will teach different norms of culture</w:t>
      </w:r>
      <w:r w:rsidR="00E737C6" w:rsidRPr="00FD06B5">
        <w:t xml:space="preserve">. For example, among the </w:t>
      </w:r>
      <w:r w:rsidR="009D573E" w:rsidRPr="00FD06B5">
        <w:t xml:space="preserve">Trobriand </w:t>
      </w:r>
      <w:r w:rsidR="000E7062" w:rsidRPr="00FD06B5">
        <w:t>people</w:t>
      </w:r>
      <w:r w:rsidR="009D573E" w:rsidRPr="00FD06B5">
        <w:t>,</w:t>
      </w:r>
      <w:r w:rsidR="009D573E">
        <w:t xml:space="preserve"> </w:t>
      </w:r>
      <w:r w:rsidR="003A7423">
        <w:t xml:space="preserve">the kula is </w:t>
      </w:r>
      <w:r w:rsidR="00484722">
        <w:t xml:space="preserve">a </w:t>
      </w:r>
      <w:r w:rsidR="003A7423">
        <w:t>ceremonial exchanging of jew</w:t>
      </w:r>
      <w:r w:rsidR="00484722">
        <w:t>ellery, and it’s through this process that they gain renow</w:t>
      </w:r>
      <w:r w:rsidR="0019624B">
        <w:t>n/are considered to be successful</w:t>
      </w:r>
      <w:r w:rsidR="006B28F6">
        <w:rPr>
          <w:rStyle w:val="FootnoteReference"/>
        </w:rPr>
        <w:footnoteReference w:id="14"/>
      </w:r>
      <w:r w:rsidR="0019624B">
        <w:t xml:space="preserve">. These </w:t>
      </w:r>
      <w:r w:rsidR="005232AD">
        <w:t xml:space="preserve">items themselves are not worth much in terms of </w:t>
      </w:r>
      <w:r w:rsidR="008D7549">
        <w:t>capital but</w:t>
      </w:r>
      <w:r w:rsidR="005232AD">
        <w:t xml:space="preserve"> ar</w:t>
      </w:r>
      <w:r w:rsidR="005232AD" w:rsidRPr="009A2C6A">
        <w:t xml:space="preserve">e necessary to gain rank. </w:t>
      </w:r>
      <w:r w:rsidR="006B28F6" w:rsidRPr="009A2C6A">
        <w:t xml:space="preserve">The acquisition and possession of kula objects </w:t>
      </w:r>
      <w:r w:rsidR="00CF2C3C" w:rsidRPr="009A2C6A">
        <w:t xml:space="preserve">is </w:t>
      </w:r>
      <w:r w:rsidR="001E7D87" w:rsidRPr="009A2C6A">
        <w:t xml:space="preserve">also not the source of prestige, but rather the giving away. </w:t>
      </w:r>
      <w:r w:rsidR="00E776F8" w:rsidRPr="009A2C6A">
        <w:t xml:space="preserve">As such, </w:t>
      </w:r>
      <w:r w:rsidR="00462EA1" w:rsidRPr="009A2C6A">
        <w:t xml:space="preserve">families within this society will teach their children that instead of </w:t>
      </w:r>
      <w:r w:rsidR="0075358E" w:rsidRPr="009A2C6A">
        <w:t xml:space="preserve">accumulating possessions, items such as kula jewellery should be held only briefly before </w:t>
      </w:r>
      <w:r w:rsidR="0075358E" w:rsidRPr="009A2C6A">
        <w:lastRenderedPageBreak/>
        <w:t xml:space="preserve">passing them on to others. </w:t>
      </w:r>
      <w:r w:rsidR="00115B2E" w:rsidRPr="009A2C6A">
        <w:t xml:space="preserve">The type of exchange system </w:t>
      </w:r>
      <w:r w:rsidR="00A03B94" w:rsidRPr="009A2C6A">
        <w:t xml:space="preserve">and the inherent </w:t>
      </w:r>
      <w:r w:rsidR="001F3495" w:rsidRPr="009A2C6A">
        <w:t xml:space="preserve">value of different possessions </w:t>
      </w:r>
      <w:r w:rsidR="0066698E" w:rsidRPr="009A2C6A">
        <w:t xml:space="preserve">varies from society to society, based on the </w:t>
      </w:r>
      <w:r w:rsidR="00F86770" w:rsidRPr="009A2C6A">
        <w:t>established value hierarchy.</w:t>
      </w:r>
    </w:p>
    <w:p w14:paraId="3B6331CA" w14:textId="600427F2" w:rsidR="006E7B08" w:rsidRPr="006E7B08" w:rsidRDefault="00854640" w:rsidP="006E7B08">
      <w:pPr>
        <w:jc w:val="center"/>
        <w:rPr>
          <w:u w:val="single"/>
        </w:rPr>
      </w:pPr>
      <w:r>
        <w:rPr>
          <w:u w:val="single"/>
        </w:rPr>
        <w:t>The Influence of Other Social Institutions</w:t>
      </w:r>
    </w:p>
    <w:p w14:paraId="4884F75C" w14:textId="48C05BEF" w:rsidR="00266B29" w:rsidRDefault="00263117">
      <w:r w:rsidRPr="009A2C6A">
        <w:t>The majority of social institutions, then, originate from</w:t>
      </w:r>
      <w:r w:rsidR="00587096" w:rsidRPr="009A2C6A">
        <w:t xml:space="preserve">, and are shaped by, the family. </w:t>
      </w:r>
      <w:r w:rsidR="004C68A4" w:rsidRPr="009A2C6A">
        <w:t xml:space="preserve">As religious and economic systems begin to mature, they then overtake the family as the </w:t>
      </w:r>
      <w:r w:rsidR="00753CFF" w:rsidRPr="009A2C6A">
        <w:t xml:space="preserve">focal point of that culture; that is to say, family ceases to influence </w:t>
      </w:r>
      <w:r w:rsidR="00E0682D" w:rsidRPr="009A2C6A">
        <w:t xml:space="preserve">and but rather becomes the influenced. </w:t>
      </w:r>
      <w:r w:rsidR="000E439B" w:rsidRPr="009A2C6A">
        <w:t xml:space="preserve">Overtime, as </w:t>
      </w:r>
      <w:r w:rsidR="00D42D17" w:rsidRPr="009A2C6A">
        <w:t>its</w:t>
      </w:r>
      <w:r w:rsidR="000E439B" w:rsidRPr="009A2C6A">
        <w:t xml:space="preserve"> culture develops, the way </w:t>
      </w:r>
      <w:r w:rsidR="00D42D17" w:rsidRPr="009A2C6A">
        <w:t>a society</w:t>
      </w:r>
      <w:r w:rsidR="000E439B" w:rsidRPr="009A2C6A">
        <w:t xml:space="preserve"> governs itself is likely to change</w:t>
      </w:r>
      <w:r w:rsidR="00FC0825" w:rsidRPr="009A2C6A">
        <w:t xml:space="preserve">. </w:t>
      </w:r>
      <w:r w:rsidR="00FE6F08">
        <w:t xml:space="preserve">Culture goes </w:t>
      </w:r>
      <w:r w:rsidR="001F57C8" w:rsidRPr="009A2C6A">
        <w:t>through a cycle of</w:t>
      </w:r>
      <w:r w:rsidR="00FE6F08">
        <w:t xml:space="preserve"> changing</w:t>
      </w:r>
      <w:r w:rsidR="001F57C8" w:rsidRPr="009A2C6A">
        <w:t xml:space="preserve"> influence during which each core aspect wi</w:t>
      </w:r>
      <w:r w:rsidR="004873DC" w:rsidRPr="009A2C6A">
        <w:t xml:space="preserve">ll impact the others before </w:t>
      </w:r>
      <w:r w:rsidR="00C52A24" w:rsidRPr="009A2C6A">
        <w:t xml:space="preserve">it becomes </w:t>
      </w:r>
      <w:r w:rsidR="001746B0" w:rsidRPr="009A2C6A">
        <w:t xml:space="preserve">impacted by them </w:t>
      </w:r>
      <w:r w:rsidR="00C52A24" w:rsidRPr="009A2C6A">
        <w:t>itself.</w:t>
      </w:r>
      <w:r w:rsidR="009306F3" w:rsidRPr="009A2C6A">
        <w:t xml:space="preserve"> The power system within each society inevitably shifts alongside the changing </w:t>
      </w:r>
      <w:r w:rsidR="0025535B" w:rsidRPr="009A2C6A">
        <w:t xml:space="preserve">cultural orientation. </w:t>
      </w:r>
      <w:r w:rsidR="00A67F30" w:rsidRPr="009A2C6A">
        <w:t xml:space="preserve">At first, a culture is controlled by familial obligations, </w:t>
      </w:r>
      <w:r w:rsidR="00A53AF4" w:rsidRPr="009A2C6A">
        <w:t xml:space="preserve">and families work together in order to survive. </w:t>
      </w:r>
      <w:r w:rsidR="00016B28" w:rsidRPr="009A2C6A">
        <w:t xml:space="preserve">Power therefore lies with whoever is considered the head of that family, </w:t>
      </w:r>
      <w:r w:rsidR="00F7496B" w:rsidRPr="009A2C6A">
        <w:t>and they are able to make decisions concerning the members of their household</w:t>
      </w:r>
      <w:r w:rsidR="009F0798" w:rsidRPr="009A2C6A">
        <w:t>, thus establishing th</w:t>
      </w:r>
      <w:r w:rsidR="00E11159" w:rsidRPr="009A2C6A">
        <w:t xml:space="preserve">e familial hierarchy. </w:t>
      </w:r>
      <w:r w:rsidR="00776F7A" w:rsidRPr="009A2C6A">
        <w:t xml:space="preserve">In early China, </w:t>
      </w:r>
      <w:r w:rsidR="00911BA0" w:rsidRPr="009A2C6A">
        <w:t xml:space="preserve">as the necessity for big families in order to survive </w:t>
      </w:r>
      <w:r w:rsidR="00561B5D" w:rsidRPr="009A2C6A">
        <w:t xml:space="preserve">dwindled, their size reduced. As these smaller families then became self-sufficient they also gain more </w:t>
      </w:r>
      <w:r w:rsidR="00DA5D69" w:rsidRPr="009A2C6A">
        <w:t xml:space="preserve">free </w:t>
      </w:r>
      <w:r w:rsidR="00561B5D" w:rsidRPr="009A2C6A">
        <w:t>time away from gathering food</w:t>
      </w:r>
      <w:r w:rsidR="0041227A">
        <w:rPr>
          <w:rStyle w:val="FootnoteReference"/>
        </w:rPr>
        <w:footnoteReference w:id="15"/>
      </w:r>
      <w:r w:rsidR="00DA5D69" w:rsidRPr="009A2C6A">
        <w:t>. With this we see wider civilisation begin to form</w:t>
      </w:r>
      <w:r w:rsidR="007643C1" w:rsidRPr="009A2C6A">
        <w:t xml:space="preserve">, and the power that the head of the family </w:t>
      </w:r>
      <w:r w:rsidR="00962088" w:rsidRPr="009A2C6A">
        <w:t xml:space="preserve">holds </w:t>
      </w:r>
      <w:r w:rsidR="007643C1" w:rsidRPr="009A2C6A">
        <w:t xml:space="preserve">grows, whether the system is matriarchal, </w:t>
      </w:r>
      <w:proofErr w:type="gramStart"/>
      <w:r w:rsidR="007643C1" w:rsidRPr="009A2C6A">
        <w:t>patriarchal</w:t>
      </w:r>
      <w:proofErr w:type="gramEnd"/>
      <w:r w:rsidR="007643C1" w:rsidRPr="009A2C6A">
        <w:t xml:space="preserve"> or </w:t>
      </w:r>
      <w:r w:rsidR="007A1E62" w:rsidRPr="009A2C6A">
        <w:t>governed by elders.</w:t>
      </w:r>
      <w:r w:rsidR="00FC4AC6" w:rsidRPr="009A2C6A">
        <w:t xml:space="preserve"> </w:t>
      </w:r>
      <w:r w:rsidR="00635FE1" w:rsidRPr="009A2C6A">
        <w:t xml:space="preserve">With more free time, cultural expansion is allowed to take place through the increased ability to dedicate more time to religious, </w:t>
      </w:r>
      <w:proofErr w:type="gramStart"/>
      <w:r w:rsidR="00635FE1" w:rsidRPr="009A2C6A">
        <w:t>economic</w:t>
      </w:r>
      <w:proofErr w:type="gramEnd"/>
      <w:r w:rsidR="00635FE1" w:rsidRPr="009A2C6A">
        <w:t xml:space="preserve"> and ‘civilised’ </w:t>
      </w:r>
      <w:r w:rsidR="006B43B9" w:rsidRPr="009A2C6A">
        <w:t>expansion</w:t>
      </w:r>
      <w:r w:rsidR="006B43B9" w:rsidRPr="009A2C6A">
        <w:rPr>
          <w:rStyle w:val="FootnoteReference"/>
        </w:rPr>
        <w:footnoteReference w:id="16"/>
      </w:r>
      <w:r w:rsidR="00E73414" w:rsidRPr="009A2C6A">
        <w:t>.</w:t>
      </w:r>
      <w:r w:rsidR="00981BBE" w:rsidRPr="009A2C6A">
        <w:t xml:space="preserve"> This also gives heads of </w:t>
      </w:r>
      <w:r w:rsidR="007B7E80" w:rsidRPr="009A2C6A">
        <w:t xml:space="preserve">families and clans </w:t>
      </w:r>
      <w:r w:rsidR="00981BBE" w:rsidRPr="009A2C6A">
        <w:t xml:space="preserve">leeway to begin </w:t>
      </w:r>
      <w:r w:rsidR="002D774B" w:rsidRPr="009A2C6A">
        <w:t>experimenting with exercising their power both within their family (</w:t>
      </w:r>
      <w:proofErr w:type="gramStart"/>
      <w:r w:rsidR="002D774B" w:rsidRPr="009A2C6A">
        <w:t>i.e.</w:t>
      </w:r>
      <w:proofErr w:type="gramEnd"/>
      <w:r w:rsidR="002D774B" w:rsidRPr="009A2C6A">
        <w:t xml:space="preserve"> creation of alliances through marriage of children, </w:t>
      </w:r>
      <w:r w:rsidR="003162B1" w:rsidRPr="009A2C6A">
        <w:t>controlling economic functions) and through expansion and acquisition</w:t>
      </w:r>
      <w:r w:rsidR="008561EF" w:rsidRPr="009A2C6A">
        <w:t xml:space="preserve"> (either of rank, possessions or other valued capital or commodity).</w:t>
      </w:r>
      <w:r w:rsidR="008468A7" w:rsidRPr="009A2C6A">
        <w:t xml:space="preserve"> As a people shift away from sole reliance on family to survive, economic functions begin to influence the way in which </w:t>
      </w:r>
      <w:r w:rsidR="00E16994" w:rsidRPr="009A2C6A">
        <w:t xml:space="preserve">the family is structured. </w:t>
      </w:r>
      <w:r w:rsidR="00510296" w:rsidRPr="009A2C6A">
        <w:t xml:space="preserve">In a capitalistic society the demand for workers to support the system </w:t>
      </w:r>
      <w:r w:rsidR="00B2583E" w:rsidRPr="009A2C6A">
        <w:t>will influence</w:t>
      </w:r>
      <w:r w:rsidR="000A23AE" w:rsidRPr="009A2C6A">
        <w:t xml:space="preserve"> the structure of a family, emphasising the need for more children, and the prioritisation of </w:t>
      </w:r>
      <w:r w:rsidR="00B84DC2" w:rsidRPr="009A2C6A">
        <w:t xml:space="preserve">male </w:t>
      </w:r>
      <w:r w:rsidR="000A23AE" w:rsidRPr="009A2C6A">
        <w:t>descendancy</w:t>
      </w:r>
      <w:r w:rsidR="00B84DC2" w:rsidRPr="009A2C6A">
        <w:t xml:space="preserve">. </w:t>
      </w:r>
      <w:r w:rsidR="007B206F" w:rsidRPr="009A2C6A">
        <w:t xml:space="preserve">In contemporary western society this division of labour based on sex </w:t>
      </w:r>
      <w:r w:rsidR="00ED651B">
        <w:t>has only recently become</w:t>
      </w:r>
      <w:r w:rsidR="007B206F" w:rsidRPr="009A2C6A">
        <w:t xml:space="preserve"> less pronounced, </w:t>
      </w:r>
      <w:r w:rsidR="00ED651B">
        <w:t xml:space="preserve">but </w:t>
      </w:r>
      <w:r w:rsidR="00A13B6D">
        <w:t xml:space="preserve">in several </w:t>
      </w:r>
      <w:r w:rsidR="00ED651B">
        <w:t xml:space="preserve">other societies the woman’s economic </w:t>
      </w:r>
      <w:r w:rsidR="00120721">
        <w:t xml:space="preserve">role is not considered to be lesser than her ability to rear children. Among the Yoruba, </w:t>
      </w:r>
      <w:r w:rsidR="00A9400D">
        <w:t>women’s trade activities are enabled by an intricate reciprocity system</w:t>
      </w:r>
      <w:r w:rsidR="00A9400D">
        <w:rPr>
          <w:rStyle w:val="FootnoteReference"/>
        </w:rPr>
        <w:footnoteReference w:id="17"/>
      </w:r>
      <w:r w:rsidR="00A9400D">
        <w:t xml:space="preserve">. </w:t>
      </w:r>
      <w:r w:rsidR="00C50432">
        <w:t>When children are young the mother remains with them and performs reduced commercial activities</w:t>
      </w:r>
      <w:r w:rsidR="000E7298">
        <w:t xml:space="preserve">, taking an older child into her home to help her. When her child is old enough, they will be placed in the homes of others to offer the same aid, allowing the mother to return to her </w:t>
      </w:r>
      <w:r w:rsidR="00C3390D">
        <w:t>economic role.</w:t>
      </w:r>
    </w:p>
    <w:p w14:paraId="3124EA90" w14:textId="4F152946" w:rsidR="00B96248" w:rsidRPr="00F06C2B" w:rsidRDefault="00625D37">
      <w:r w:rsidRPr="009A2C6A">
        <w:t xml:space="preserve">As an economic system changes, </w:t>
      </w:r>
      <w:r w:rsidR="008262AD" w:rsidRPr="009A2C6A">
        <w:t xml:space="preserve">the importance of social exchange remains </w:t>
      </w:r>
      <w:r w:rsidR="00F934EA" w:rsidRPr="009A2C6A">
        <w:t>high,</w:t>
      </w:r>
      <w:r w:rsidR="008262AD" w:rsidRPr="009A2C6A">
        <w:t xml:space="preserve"> but </w:t>
      </w:r>
      <w:r w:rsidR="009F42E3" w:rsidRPr="009A2C6A">
        <w:t xml:space="preserve">the values involved within it alter. </w:t>
      </w:r>
      <w:r w:rsidR="00C529E0" w:rsidRPr="009A2C6A">
        <w:t xml:space="preserve">As </w:t>
      </w:r>
      <w:r w:rsidR="001F143C" w:rsidRPr="009A2C6A">
        <w:t>the value hierarchy changes, the social exchange ratio is altered as</w:t>
      </w:r>
      <w:r w:rsidR="0072090E" w:rsidRPr="009A2C6A">
        <w:t xml:space="preserve"> </w:t>
      </w:r>
      <w:r w:rsidR="001F143C" w:rsidRPr="009A2C6A">
        <w:t>well</w:t>
      </w:r>
      <w:r w:rsidR="00F176BF" w:rsidRPr="009A2C6A">
        <w:rPr>
          <w:rStyle w:val="FootnoteReference"/>
        </w:rPr>
        <w:footnoteReference w:id="18"/>
      </w:r>
      <w:r w:rsidR="0072090E" w:rsidRPr="009A2C6A">
        <w:t xml:space="preserve">. </w:t>
      </w:r>
      <w:r w:rsidR="00175D09" w:rsidRPr="009A2C6A">
        <w:t xml:space="preserve">Social exchange theory is influenced by numerous factors, </w:t>
      </w:r>
      <w:r w:rsidR="00545791" w:rsidRPr="009A2C6A">
        <w:t xml:space="preserve">namely altruism, </w:t>
      </w:r>
      <w:r w:rsidR="0044249D" w:rsidRPr="009A2C6A">
        <w:t>competition, reciprocity, and status consistency</w:t>
      </w:r>
      <w:r w:rsidR="0044249D" w:rsidRPr="009A2C6A">
        <w:rPr>
          <w:rStyle w:val="FootnoteReference"/>
        </w:rPr>
        <w:footnoteReference w:id="19"/>
      </w:r>
      <w:r w:rsidR="00596B20" w:rsidRPr="009A2C6A">
        <w:t xml:space="preserve">. In </w:t>
      </w:r>
      <w:r w:rsidR="003F119F" w:rsidRPr="009A2C6A">
        <w:t>societies where a culture prioritises the ability to give, like the Trobriand isl</w:t>
      </w:r>
      <w:r w:rsidR="0066733A" w:rsidRPr="009A2C6A">
        <w:t xml:space="preserve">anders, exchange is based off of reciprocity </w:t>
      </w:r>
      <w:r w:rsidR="00A975A3" w:rsidRPr="009A2C6A">
        <w:t>and the ability of one person to pass the gift they’re given forward</w:t>
      </w:r>
      <w:r w:rsidR="00421AF0" w:rsidRPr="009A2C6A">
        <w:t xml:space="preserve"> in order to gain renown</w:t>
      </w:r>
      <w:r w:rsidR="00A975A3" w:rsidRPr="009A2C6A">
        <w:t xml:space="preserve">. In a society where the culture is centred around acquisition and </w:t>
      </w:r>
      <w:r w:rsidR="00421AF0" w:rsidRPr="009A2C6A">
        <w:t xml:space="preserve">possessions, exchange would be based off the levels of profit or </w:t>
      </w:r>
      <w:r w:rsidR="00AA7EDD" w:rsidRPr="009A2C6A">
        <w:t xml:space="preserve">how economically beneficial the </w:t>
      </w:r>
      <w:r w:rsidR="00AA7EDD" w:rsidRPr="00F06C2B">
        <w:lastRenderedPageBreak/>
        <w:t>outcome an exchange would be</w:t>
      </w:r>
      <w:r w:rsidR="00115590" w:rsidRPr="00F06C2B">
        <w:rPr>
          <w:rStyle w:val="FootnoteReference"/>
        </w:rPr>
        <w:footnoteReference w:id="20"/>
      </w:r>
      <w:r w:rsidR="00C045E1" w:rsidRPr="00F06C2B">
        <w:t>. Neither of these approaches are inherently selfish</w:t>
      </w:r>
      <w:r w:rsidR="00EE2DB9" w:rsidRPr="00F06C2B">
        <w:t>, but rather different forms of social etiquette that develop as a result of</w:t>
      </w:r>
      <w:r w:rsidR="001061CD" w:rsidRPr="00F06C2B">
        <w:t xml:space="preserve"> economic and social influences on</w:t>
      </w:r>
      <w:r w:rsidR="00EE2DB9" w:rsidRPr="00F06C2B">
        <w:t xml:space="preserve"> </w:t>
      </w:r>
      <w:r w:rsidR="001061CD" w:rsidRPr="00F06C2B">
        <w:t xml:space="preserve">the surrounding culture. </w:t>
      </w:r>
    </w:p>
    <w:p w14:paraId="4367CC86" w14:textId="3DFF4AC8" w:rsidR="009F2A68" w:rsidRPr="00F06C2B" w:rsidRDefault="001061CD">
      <w:proofErr w:type="gramStart"/>
      <w:r w:rsidRPr="00F06C2B">
        <w:t>Similarly</w:t>
      </w:r>
      <w:proofErr w:type="gramEnd"/>
      <w:r w:rsidR="00E84F2B" w:rsidRPr="00F06C2B">
        <w:t xml:space="preserve"> </w:t>
      </w:r>
      <w:r w:rsidRPr="00F06C2B">
        <w:t>to the impact that economics/exchange ha</w:t>
      </w:r>
      <w:r w:rsidR="009A2C6A" w:rsidRPr="00F06C2B">
        <w:t>s on other social institutions it interacts with, religio</w:t>
      </w:r>
      <w:r w:rsidR="00DE1A03" w:rsidRPr="00F06C2B">
        <w:t xml:space="preserve">n, when </w:t>
      </w:r>
      <w:r w:rsidR="00EB4018" w:rsidRPr="00F06C2B">
        <w:t xml:space="preserve">introduced to the core of a </w:t>
      </w:r>
      <w:r w:rsidR="009079DE" w:rsidRPr="00F06C2B">
        <w:t>culture’s</w:t>
      </w:r>
      <w:r w:rsidR="00EB4018" w:rsidRPr="00F06C2B">
        <w:t xml:space="preserve"> formation, can again restructure </w:t>
      </w:r>
      <w:r w:rsidR="001F707C" w:rsidRPr="00F06C2B">
        <w:t xml:space="preserve">the lay out of a society. </w:t>
      </w:r>
      <w:r w:rsidR="002558DE" w:rsidRPr="00F06C2B">
        <w:t>With the family structure already influenced by the econom</w:t>
      </w:r>
      <w:r w:rsidR="00B7178B" w:rsidRPr="00F06C2B">
        <w:t xml:space="preserve">ic system that’s in place, the impact religion has on one will inevitably </w:t>
      </w:r>
      <w:r w:rsidR="0075710F" w:rsidRPr="00F06C2B">
        <w:t>affect</w:t>
      </w:r>
      <w:r w:rsidR="00B7178B" w:rsidRPr="00F06C2B">
        <w:t xml:space="preserve"> the other. </w:t>
      </w:r>
      <w:r w:rsidR="00FE060D" w:rsidRPr="00F06C2B">
        <w:t>I</w:t>
      </w:r>
      <w:r w:rsidR="00AF65FB" w:rsidRPr="00F06C2B">
        <w:t xml:space="preserve">t’s worth noting </w:t>
      </w:r>
      <w:r w:rsidR="00E37E71" w:rsidRPr="00F06C2B">
        <w:t xml:space="preserve">here </w:t>
      </w:r>
      <w:r w:rsidR="00AF65FB" w:rsidRPr="00F06C2B">
        <w:t>that the establishe</w:t>
      </w:r>
      <w:r w:rsidR="00AC0021" w:rsidRPr="00F06C2B">
        <w:t xml:space="preserve">d </w:t>
      </w:r>
      <w:r w:rsidR="00AF65FB" w:rsidRPr="00F06C2B">
        <w:t xml:space="preserve">relationship </w:t>
      </w:r>
      <w:r w:rsidR="00AC0021" w:rsidRPr="00F06C2B">
        <w:t>between family and religion is incredibly dynamic</w:t>
      </w:r>
      <w:r w:rsidR="0036457A" w:rsidRPr="00F06C2B">
        <w:t>, both being influenced by larger society at the same time</w:t>
      </w:r>
      <w:r w:rsidR="00187E6B" w:rsidRPr="00F06C2B">
        <w:t>; that is to say the interrelationship is at no point static</w:t>
      </w:r>
      <w:r w:rsidR="00187E6B" w:rsidRPr="00F06C2B">
        <w:rPr>
          <w:rStyle w:val="FootnoteReference"/>
        </w:rPr>
        <w:footnoteReference w:id="21"/>
      </w:r>
      <w:r w:rsidR="009079DE" w:rsidRPr="00F06C2B">
        <w:t xml:space="preserve">. </w:t>
      </w:r>
      <w:r w:rsidR="00B7178B" w:rsidRPr="00F06C2B">
        <w:t>As such, the relationship between money and religion is</w:t>
      </w:r>
      <w:r w:rsidR="009938F2" w:rsidRPr="00F06C2B">
        <w:t xml:space="preserve"> never static either, as </w:t>
      </w:r>
      <w:r w:rsidR="00B41720" w:rsidRPr="00F06C2B">
        <w:t>will be discussed below. Within the family</w:t>
      </w:r>
      <w:r w:rsidR="007B0228" w:rsidRPr="00F06C2B">
        <w:t xml:space="preserve">, </w:t>
      </w:r>
      <w:r w:rsidR="00611F5E" w:rsidRPr="00F06C2B">
        <w:t xml:space="preserve">religious beliefs </w:t>
      </w:r>
      <w:r w:rsidR="00A51A09" w:rsidRPr="00F06C2B">
        <w:t xml:space="preserve">help to create social practices and </w:t>
      </w:r>
      <w:r w:rsidR="0017648E" w:rsidRPr="00F06C2B">
        <w:t xml:space="preserve">values that are ingrained into wider </w:t>
      </w:r>
      <w:r w:rsidR="00981FFD" w:rsidRPr="00F06C2B">
        <w:t xml:space="preserve">society and contribute toward maintaining cohesion. By setting out established and shared values, </w:t>
      </w:r>
      <w:r w:rsidR="007B17DE" w:rsidRPr="00F06C2B">
        <w:t xml:space="preserve">religion </w:t>
      </w:r>
      <w:r w:rsidR="00E44D38" w:rsidRPr="00F06C2B">
        <w:t xml:space="preserve">aids in the </w:t>
      </w:r>
      <w:r w:rsidR="007B17DE" w:rsidRPr="00F06C2B">
        <w:t>protect</w:t>
      </w:r>
      <w:r w:rsidR="00E44D38" w:rsidRPr="00F06C2B">
        <w:t>ion of</w:t>
      </w:r>
      <w:r w:rsidR="007B17DE" w:rsidRPr="00F06C2B">
        <w:t xml:space="preserve"> other social institutions by dissuading divergence from social norms. </w:t>
      </w:r>
      <w:r w:rsidR="00823D3F" w:rsidRPr="00F06C2B">
        <w:t xml:space="preserve">Within the family this may mean religion supports the </w:t>
      </w:r>
      <w:r w:rsidR="007D15A3" w:rsidRPr="00F06C2B">
        <w:t xml:space="preserve">family </w:t>
      </w:r>
      <w:r w:rsidR="004E2E8A" w:rsidRPr="00F06C2B">
        <w:t>hierarchy or</w:t>
      </w:r>
      <w:r w:rsidR="007D15A3" w:rsidRPr="00F06C2B">
        <w:t xml:space="preserve"> </w:t>
      </w:r>
      <w:r w:rsidR="007C7B41" w:rsidRPr="00F06C2B">
        <w:t xml:space="preserve">is used to influence </w:t>
      </w:r>
      <w:r w:rsidR="00B364AE" w:rsidRPr="00F06C2B">
        <w:t xml:space="preserve">its </w:t>
      </w:r>
      <w:r w:rsidR="007C7B41" w:rsidRPr="00F06C2B">
        <w:t>member</w:t>
      </w:r>
      <w:r w:rsidR="00B364AE" w:rsidRPr="00F06C2B">
        <w:t>s</w:t>
      </w:r>
      <w:r w:rsidR="007C7B41" w:rsidRPr="00F06C2B">
        <w:t xml:space="preserve"> and encourage cooperation. </w:t>
      </w:r>
      <w:r w:rsidR="004E2E8A" w:rsidRPr="00F06C2B">
        <w:t xml:space="preserve">It also provides a support mechanism </w:t>
      </w:r>
      <w:r w:rsidR="00A2519F" w:rsidRPr="00F06C2B">
        <w:t>to compensate for misfortune within society and the family</w:t>
      </w:r>
      <w:r w:rsidR="00DE5652" w:rsidRPr="00F06C2B">
        <w:rPr>
          <w:rStyle w:val="FootnoteReference"/>
        </w:rPr>
        <w:footnoteReference w:id="22"/>
      </w:r>
      <w:r w:rsidR="00B41463" w:rsidRPr="00F06C2B">
        <w:t xml:space="preserve">. </w:t>
      </w:r>
      <w:r w:rsidR="002F688A" w:rsidRPr="00F06C2B">
        <w:t xml:space="preserve">Religion also provides people with </w:t>
      </w:r>
      <w:r w:rsidR="00A3609C" w:rsidRPr="00F06C2B">
        <w:t xml:space="preserve">a degree of ‘control’ over their lives by offering the means to </w:t>
      </w:r>
      <w:r w:rsidR="0032407B" w:rsidRPr="00F06C2B">
        <w:t xml:space="preserve">gain clarity on any situation </w:t>
      </w:r>
      <w:r w:rsidR="00960CD6" w:rsidRPr="00F06C2B">
        <w:t xml:space="preserve">that they feel unsure of, through the use of higher powers or </w:t>
      </w:r>
      <w:r w:rsidR="00FF40EB" w:rsidRPr="00F06C2B">
        <w:t>practiced rituals</w:t>
      </w:r>
      <w:r w:rsidR="00E14051" w:rsidRPr="00F06C2B">
        <w:t xml:space="preserve">. This is true in practically every instance of society and culture with a religion, though represented in different ways. </w:t>
      </w:r>
      <w:r w:rsidR="00C22A7A" w:rsidRPr="00F06C2B">
        <w:t>The Azande</w:t>
      </w:r>
      <w:r w:rsidR="00F10056" w:rsidRPr="00F06C2B">
        <w:t xml:space="preserve">, for example, use different methods of divination to ascertain </w:t>
      </w:r>
      <w:r w:rsidR="00A45FE6" w:rsidRPr="00F06C2B">
        <w:t>information about a situation before deciding how to deal with/sanction those involved</w:t>
      </w:r>
      <w:r w:rsidR="00A45FE6" w:rsidRPr="00F06C2B">
        <w:rPr>
          <w:rStyle w:val="FootnoteReference"/>
        </w:rPr>
        <w:footnoteReference w:id="23"/>
      </w:r>
      <w:r w:rsidR="001538E6" w:rsidRPr="00F06C2B">
        <w:t xml:space="preserve">. Similarly in organised western religions, people pray to </w:t>
      </w:r>
      <w:r w:rsidR="00F935BF" w:rsidRPr="00F06C2B">
        <w:t xml:space="preserve">their God in order to receive aid or guidance in difficult periods. With this reliance on religious explanations and </w:t>
      </w:r>
      <w:r w:rsidR="00C13564" w:rsidRPr="00F06C2B">
        <w:t xml:space="preserve">reassurances, there also comes a power shift in which religion is able to exert its </w:t>
      </w:r>
      <w:r w:rsidR="00DE4E4F" w:rsidRPr="00F06C2B">
        <w:t xml:space="preserve">structure over other social institutions. This is true from power systems within families to governments. </w:t>
      </w:r>
      <w:r w:rsidR="005140C9" w:rsidRPr="00F06C2B">
        <w:t xml:space="preserve">As previously stated, the relationship religion has with the family and economy is never static; </w:t>
      </w:r>
      <w:r w:rsidR="003B5A13" w:rsidRPr="00F06C2B">
        <w:t>the influence it is able to exert varies as it</w:t>
      </w:r>
      <w:r w:rsidR="00015F5D" w:rsidRPr="00F06C2B">
        <w:t xml:space="preserve">s acceptance within a culture </w:t>
      </w:r>
      <w:proofErr w:type="gramStart"/>
      <w:r w:rsidR="00015F5D" w:rsidRPr="00F06C2B">
        <w:t>changes</w:t>
      </w:r>
      <w:proofErr w:type="gramEnd"/>
      <w:r w:rsidR="00015F5D" w:rsidRPr="00F06C2B">
        <w:t>.</w:t>
      </w:r>
      <w:r w:rsidR="00F06C2B" w:rsidRPr="00F06C2B">
        <w:t xml:space="preserve"> </w:t>
      </w:r>
    </w:p>
    <w:p w14:paraId="560BC34B" w14:textId="77777777" w:rsidR="004D2014" w:rsidRPr="005F02A5" w:rsidRDefault="004D2014" w:rsidP="007415AA">
      <w:pPr>
        <w:jc w:val="center"/>
        <w:rPr>
          <w:u w:val="single"/>
        </w:rPr>
      </w:pPr>
      <w:r w:rsidRPr="005F02A5">
        <w:rPr>
          <w:u w:val="single"/>
        </w:rPr>
        <w:t>Functionalism</w:t>
      </w:r>
      <w:r>
        <w:rPr>
          <w:u w:val="single"/>
        </w:rPr>
        <w:t xml:space="preserve"> and Kinship</w:t>
      </w:r>
    </w:p>
    <w:p w14:paraId="1C4FFA13" w14:textId="77777777" w:rsidR="004D2014" w:rsidRDefault="004D2014" w:rsidP="004D2014">
      <w:r>
        <w:t>Malinowski’s functionalism</w:t>
      </w:r>
      <w:r w:rsidRPr="00AD6325">
        <w:t xml:space="preserve"> </w:t>
      </w:r>
      <w:r>
        <w:t>theory seeks to explain the role of societies different aspects in relation to each other</w:t>
      </w:r>
      <w:r>
        <w:rPr>
          <w:rStyle w:val="FootnoteReference"/>
        </w:rPr>
        <w:footnoteReference w:id="24"/>
      </w:r>
      <w:r>
        <w:t>. Biological or needs functionalism is essentially the theory that all humans have a set of “universal biological needs, and that customs develop to fulfil those needs”</w:t>
      </w:r>
      <w:r>
        <w:rPr>
          <w:rStyle w:val="FootnoteReference"/>
        </w:rPr>
        <w:footnoteReference w:id="25"/>
      </w:r>
      <w:r>
        <w:t>. The seven basic human needs that he sets out include Nutrition, reproduction, safety, movement, health, growth, and bodily comforts</w:t>
      </w:r>
      <w:r>
        <w:rPr>
          <w:rStyle w:val="FootnoteReference"/>
        </w:rPr>
        <w:footnoteReference w:id="26"/>
      </w:r>
      <w:r>
        <w:t xml:space="preserve">. In order to ensure that the wider needs of society are met, this form of functionalism stresses the importance of meeting the needs of the individual. As the individual is taken care of, the needs of everyone in society would theoretically be met as well. The family is able to meet several of these needs through the development of kinship, which in itself is a natural </w:t>
      </w:r>
      <w:r>
        <w:lastRenderedPageBreak/>
        <w:t>foundation of social institutions. In fitting with the functionalist ideal, kinship provides a sort of safety network for people to help meet their biological needs. Kinship represents the branches of social relationships a person has, typically within their family, that they are able to rely on in any period of struggle. These ties of kinship are important for meeting needs but also for ensuring the family is able to function effectively. The safety that’s offered by the family in this situation is accompanied by an obligation for the person receiving aid to do the same should the member providing ever need it. Having relationships that we feel entitled to call upon is not only beneficial for meeting basic biological needs, but also because it encourages co-operation within the family. With this co-operation, the power hierarchy within the family is significantly easier to enforce, especially in societies that put a lot of emphasis on respecting and obeying heads or elders within a family. In societies where the family structure has historically revolved around, or put significant emphasis on, tight kinship, then their culture will develop with stronger sense of co-operation and familial obligation</w:t>
      </w:r>
      <w:r>
        <w:rPr>
          <w:rStyle w:val="FootnoteReference"/>
        </w:rPr>
        <w:footnoteReference w:id="27"/>
      </w:r>
      <w:r>
        <w:t xml:space="preserve">. Economically, kinship is also useful for ensuring property and succession are organised appropriately. In societies where kinship is tighter, inheritance and succession are likely to be clearer, because there is a distinct and acknowledged line of descendancy. In both tight and loose kinships, feuds over succession are likely, but those with closer relationships with members of the family are potentially more likely to respect the decisions made by the head of the household as functionally, they will benefit more. </w:t>
      </w:r>
    </w:p>
    <w:p w14:paraId="43397EF9" w14:textId="77777777" w:rsidR="004D2014" w:rsidRDefault="004D2014" w:rsidP="004D2014">
      <w:r>
        <w:t>Bonds created through kinship are present both through generations and lineage but also through marriage. Marriage is arguably one of the most important and most varied social institutions. It serves numerous functions and means different things within different societies, whilst being economically, religiously ad politically influenced. First and foremost, marriage is important for the regulation of sex and procreation within a society</w:t>
      </w:r>
      <w:r>
        <w:rPr>
          <w:rStyle w:val="FootnoteReference"/>
        </w:rPr>
        <w:footnoteReference w:id="28"/>
      </w:r>
      <w:r>
        <w:t>. Economically, marriage also signifies the ability to join the assets of two or more families together, creating a stable base for the family to raise its children. This is also beneficial (and a motivator) when considering the use of marriage for consolidating power and building new alliances. In many societies, the children of a nation/tribes ruling family or institution would historically be married to the children of other societies in order to solidate a positive relationship between the two. Not only do the offspring then produced signify the union of the two groups, but also a coalition of power. Through the idea of kinship, if one society is then in need of assistance, the next that is now joined to it in marriage is then obliged to offer its assistance to them.</w:t>
      </w:r>
    </w:p>
    <w:p w14:paraId="0FC8E8A8" w14:textId="77777777" w:rsidR="004D2014" w:rsidRDefault="004D2014" w:rsidP="004D2014">
      <w:r>
        <w:t>The functionalist theory is also beneficial when trying to understand how the social institution of religion influences both wider society and familial structures. Socially, religion is important for developing and maintaining the values and the social order found within many societies</w:t>
      </w:r>
      <w:r>
        <w:rPr>
          <w:rStyle w:val="FootnoteReference"/>
        </w:rPr>
        <w:footnoteReference w:id="29"/>
      </w:r>
      <w:r>
        <w:t>. During his studies of the Arunta in Australia, Emile Durkheim identified four main functions of a religion within society: Discipline, Cohesion, Vitalising and Euphoric</w:t>
      </w:r>
      <w:r>
        <w:rPr>
          <w:rStyle w:val="FootnoteReference"/>
        </w:rPr>
        <w:footnoteReference w:id="30"/>
      </w:r>
      <w:r>
        <w:t xml:space="preserve">. The religious values and rituals that a society observes will contribute much to the disciplinary values that they hold. Christian nations for example base their laws of those in the bible, and smaller tribes in the amazon will base their beliefs of what’s right and wrong, and how to handle it off of their beliefs. In the creation of discipline, religion sets up a social structure that ensures the vast majority of a population behave in a specific way that fits </w:t>
      </w:r>
      <w:r>
        <w:lastRenderedPageBreak/>
        <w:t>with the wider culture and prevents anti-social behaviour. In order to maintain the social equilibrium, religion encourages both self and formal discipline to ensure the structure of a society continues to function. It also gives the wider society common ground to work together. In sharing a religion, people also share an identity</w:t>
      </w:r>
      <w:r w:rsidRPr="00991248">
        <w:t xml:space="preserve"> </w:t>
      </w:r>
      <w:r>
        <w:t>(which in itself contributes toward the eventual development of nationalism)</w:t>
      </w:r>
      <w:r>
        <w:rPr>
          <w:rStyle w:val="FootnoteReference"/>
        </w:rPr>
        <w:footnoteReference w:id="31"/>
      </w:r>
      <w:r>
        <w:t xml:space="preserve">. This serves to cement the bonds that hold people together within a community. Sharing belief and ritual also brings in historical practices that will be passed down through generations, encouraging kinship through education and practice together. Durkheim also argued that traditions were maintained by religious beliefs as they ensure the values of a society are passed down through generations within the family. The family is important for the continued influence of religion over a society because of its ability to keep religious values at the centre of everyday life and to pass their values on. Simultaneously, religions importance for keeping the family structure stable can’t be understated. The values held within a religion will have a significant impact on the way the family is structured and the power dynamics within- in patriarchal society, religion typically interprets men as superior to women and therefore family structures will centre around the eldest male. Finally, if a member of society is beginning to </w:t>
      </w:r>
      <w:proofErr w:type="gramStart"/>
      <w:r>
        <w:t>questioning</w:t>
      </w:r>
      <w:proofErr w:type="gramEnd"/>
      <w:r>
        <w:t xml:space="preserve"> their faith, the presence of a socially accept religious structure will serve to remind them of their place within a something bigger than themselves</w:t>
      </w:r>
      <w:r>
        <w:rPr>
          <w:rStyle w:val="FootnoteReference"/>
        </w:rPr>
        <w:footnoteReference w:id="32"/>
      </w:r>
      <w:r>
        <w:t>. This also prevents them becoming anti-social or rebelling against the established social structure in a way that might threaten the order of society.</w:t>
      </w:r>
    </w:p>
    <w:p w14:paraId="0F9E3679" w14:textId="7D3C2E7B" w:rsidR="00D434B2" w:rsidRDefault="001C50A5" w:rsidP="001C50A5">
      <w:pPr>
        <w:jc w:val="center"/>
      </w:pPr>
      <w:r>
        <w:rPr>
          <w:u w:val="single"/>
        </w:rPr>
        <w:t>Conclusion</w:t>
      </w:r>
    </w:p>
    <w:p w14:paraId="08D0281D" w14:textId="3D8496A9" w:rsidR="001C50A5" w:rsidRDefault="001C50A5" w:rsidP="001C50A5">
      <w:r>
        <w:t xml:space="preserve">In summary, </w:t>
      </w:r>
      <w:r w:rsidR="00F90133">
        <w:t xml:space="preserve">in order for a culture to properly form and </w:t>
      </w:r>
      <w:r w:rsidR="00693B14">
        <w:t xml:space="preserve">function within a society it is </w:t>
      </w:r>
      <w:r w:rsidR="002C40D3">
        <w:t xml:space="preserve">born from the multiple different social institutions exerting their influence over each other until </w:t>
      </w:r>
      <w:r w:rsidR="00B70EB3">
        <w:t xml:space="preserve">an equilibrium is produced and an overarching social structure is formed. </w:t>
      </w:r>
      <w:r w:rsidR="00166395">
        <w:t xml:space="preserve">As most societies typically begin with the family, it can be said that </w:t>
      </w:r>
      <w:r w:rsidR="00FA3AE2">
        <w:t xml:space="preserve">the majority of social institutions are therefore born from the family. </w:t>
      </w:r>
      <w:r w:rsidR="00494302">
        <w:t xml:space="preserve">As a culture develops under their influence, </w:t>
      </w:r>
      <w:r w:rsidR="003F3375">
        <w:t>the family structure begins to incorporate new economic and religious structures into its power hierarchies. From here</w:t>
      </w:r>
      <w:r w:rsidR="007733FF">
        <w:t xml:space="preserve">, each institution begins to change the next, until the values held within the family expand outwards to wider society alongside </w:t>
      </w:r>
      <w:r w:rsidR="003535D1">
        <w:t xml:space="preserve">more stereotypical societal expansion. Over time, these values and cultural norms are </w:t>
      </w:r>
      <w:r w:rsidR="00842BBA">
        <w:t xml:space="preserve">cemented within society and passed down through the generations within a household. Eventually these cultural staples become </w:t>
      </w:r>
      <w:r w:rsidR="000A2A47">
        <w:t xml:space="preserve">an engrained heritage, and the economic, </w:t>
      </w:r>
      <w:r w:rsidR="00F65791">
        <w:t>religious,</w:t>
      </w:r>
      <w:r w:rsidR="000A2A47">
        <w:t xml:space="preserve"> and power systems that have be moulded to fit them become the accepted </w:t>
      </w:r>
      <w:r w:rsidR="004B6E54">
        <w:t xml:space="preserve">lay out of society, for better or worse. Together, these core aspects teach and remind the </w:t>
      </w:r>
      <w:r w:rsidR="00F65791">
        <w:t xml:space="preserve">population of a society their values, their </w:t>
      </w:r>
      <w:proofErr w:type="gramStart"/>
      <w:r w:rsidR="00F65791">
        <w:t>past</w:t>
      </w:r>
      <w:proofErr w:type="gramEnd"/>
      <w:r w:rsidR="00F65791">
        <w:t xml:space="preserve"> and the</w:t>
      </w:r>
      <w:r w:rsidR="00526B94">
        <w:t xml:space="preserve"> perceived best way to run their lives. </w:t>
      </w:r>
    </w:p>
    <w:p w14:paraId="2294A0D2" w14:textId="3AEA6072" w:rsidR="00E70D76" w:rsidRDefault="00E70D76" w:rsidP="001C50A5"/>
    <w:p w14:paraId="50DFE796" w14:textId="77777777" w:rsidR="00E70D76" w:rsidRDefault="00E70D76" w:rsidP="00E70D76">
      <w:r>
        <w:t>Bibliography</w:t>
      </w:r>
    </w:p>
    <w:p w14:paraId="38C44E64" w14:textId="77777777" w:rsidR="00E70D76" w:rsidRPr="00D97639" w:rsidRDefault="00E70D76" w:rsidP="00E70D76">
      <w:pPr>
        <w:pStyle w:val="ListParagraph"/>
        <w:numPr>
          <w:ilvl w:val="0"/>
          <w:numId w:val="2"/>
        </w:numPr>
        <w:rPr>
          <w:rFonts w:cstheme="minorHAnsi"/>
          <w:sz w:val="20"/>
          <w:szCs w:val="20"/>
        </w:rPr>
      </w:pPr>
      <w:r>
        <w:t xml:space="preserve">Anderson, Benedict, </w:t>
      </w:r>
      <w:r w:rsidRPr="00D97639">
        <w:rPr>
          <w:i/>
          <w:iCs/>
        </w:rPr>
        <w:t xml:space="preserve">Imagined Communities: Reflections on the Origin and Spread of Nationalism, </w:t>
      </w:r>
      <w:r w:rsidRPr="00D97639">
        <w:rPr>
          <w:rFonts w:cstheme="minorHAnsi"/>
          <w:sz w:val="20"/>
          <w:szCs w:val="20"/>
        </w:rPr>
        <w:t xml:space="preserve">rev. </w:t>
      </w:r>
      <w:proofErr w:type="spellStart"/>
      <w:r w:rsidRPr="00D97639">
        <w:rPr>
          <w:rFonts w:cstheme="minorHAnsi"/>
          <w:sz w:val="20"/>
          <w:szCs w:val="20"/>
        </w:rPr>
        <w:t>edn</w:t>
      </w:r>
      <w:proofErr w:type="spellEnd"/>
      <w:r w:rsidRPr="00D97639">
        <w:rPr>
          <w:rFonts w:cstheme="minorHAnsi"/>
          <w:sz w:val="20"/>
          <w:szCs w:val="20"/>
        </w:rPr>
        <w:t xml:space="preserve"> (London: Verso, [2016]) </w:t>
      </w:r>
    </w:p>
    <w:p w14:paraId="5E00378E" w14:textId="77777777" w:rsidR="00E70D76" w:rsidRPr="00626307" w:rsidRDefault="00E70D76" w:rsidP="00E70D76">
      <w:pPr>
        <w:pStyle w:val="ListParagraph"/>
        <w:numPr>
          <w:ilvl w:val="0"/>
          <w:numId w:val="2"/>
        </w:numPr>
        <w:rPr>
          <w:rFonts w:cstheme="minorHAnsi"/>
          <w:sz w:val="20"/>
          <w:szCs w:val="20"/>
        </w:rPr>
      </w:pPr>
      <w:r w:rsidRPr="00626307">
        <w:rPr>
          <w:rFonts w:cstheme="minorHAnsi"/>
          <w:sz w:val="20"/>
          <w:szCs w:val="20"/>
        </w:rPr>
        <w:t xml:space="preserve">Arnold, Matthew, </w:t>
      </w:r>
      <w:r w:rsidRPr="00626307">
        <w:rPr>
          <w:rFonts w:cstheme="minorHAnsi"/>
          <w:i/>
          <w:iCs/>
          <w:sz w:val="20"/>
          <w:szCs w:val="20"/>
        </w:rPr>
        <w:t>Culture and Anarchy: An Essay in Political and Social Criticism</w:t>
      </w:r>
      <w:r w:rsidRPr="00626307">
        <w:rPr>
          <w:rFonts w:cstheme="minorHAnsi"/>
          <w:sz w:val="20"/>
          <w:szCs w:val="20"/>
        </w:rPr>
        <w:t xml:space="preserve"> (London: Smith, Elder and Co., 1869), p.2</w:t>
      </w:r>
    </w:p>
    <w:p w14:paraId="49602BA3" w14:textId="77777777" w:rsidR="00E70D76" w:rsidRPr="00AA74D0" w:rsidRDefault="00E70D76" w:rsidP="00E70D76">
      <w:pPr>
        <w:pStyle w:val="ListParagraph"/>
        <w:numPr>
          <w:ilvl w:val="0"/>
          <w:numId w:val="2"/>
        </w:numPr>
      </w:pPr>
      <w:proofErr w:type="spellStart"/>
      <w:r>
        <w:t>Avruch</w:t>
      </w:r>
      <w:proofErr w:type="spellEnd"/>
      <w:r>
        <w:t xml:space="preserve">, </w:t>
      </w:r>
      <w:proofErr w:type="spellStart"/>
      <w:r>
        <w:t>Kevinsour</w:t>
      </w:r>
      <w:proofErr w:type="spellEnd"/>
      <w:r>
        <w:t>,</w:t>
      </w:r>
      <w:r>
        <w:rPr>
          <w:i/>
          <w:iCs/>
        </w:rPr>
        <w:t xml:space="preserve"> Culture and Conflict Resolution</w:t>
      </w:r>
      <w:r>
        <w:t xml:space="preserve"> (Washington DC: US Institute of Peace Press, 1998), p.6</w:t>
      </w:r>
    </w:p>
    <w:p w14:paraId="0976D905" w14:textId="77777777" w:rsidR="00E70D76" w:rsidRDefault="00E70D76" w:rsidP="00E70D76">
      <w:pPr>
        <w:pStyle w:val="ListParagraph"/>
        <w:numPr>
          <w:ilvl w:val="0"/>
          <w:numId w:val="2"/>
        </w:numPr>
      </w:pPr>
      <w:r>
        <w:lastRenderedPageBreak/>
        <w:t>Collier,</w:t>
      </w:r>
      <w:r w:rsidRPr="00042BF8">
        <w:t xml:space="preserve"> </w:t>
      </w:r>
      <w:r>
        <w:t>Jane F., Zimbalist-</w:t>
      </w:r>
      <w:proofErr w:type="spellStart"/>
      <w:r>
        <w:t>Rosaldo</w:t>
      </w:r>
      <w:proofErr w:type="spellEnd"/>
      <w:r>
        <w:t>,</w:t>
      </w:r>
      <w:r w:rsidRPr="00042BF8">
        <w:t xml:space="preserve"> </w:t>
      </w:r>
      <w:r>
        <w:t xml:space="preserve">Michelle, </w:t>
      </w:r>
      <w:proofErr w:type="spellStart"/>
      <w:r>
        <w:t>Yanagisako</w:t>
      </w:r>
      <w:proofErr w:type="spellEnd"/>
      <w:r>
        <w:t>,</w:t>
      </w:r>
      <w:r w:rsidRPr="00042BF8">
        <w:t xml:space="preserve"> </w:t>
      </w:r>
      <w:r>
        <w:t xml:space="preserve">Sylvia J., ‘Is There A Family?: new anthropological views’, in </w:t>
      </w:r>
      <w:r>
        <w:rPr>
          <w:i/>
          <w:iCs/>
        </w:rPr>
        <w:t xml:space="preserve">Gender/Sexuality reader: culture, history, political economy </w:t>
      </w:r>
      <w:r>
        <w:t>by Roger N. Lancaster, Micaela Di Leonardo ([London</w:t>
      </w:r>
      <w:proofErr w:type="gramStart"/>
      <w:r>
        <w:t>]:Psychology</w:t>
      </w:r>
      <w:proofErr w:type="gramEnd"/>
      <w:r>
        <w:t xml:space="preserve"> Press 1997), pp. 71-79</w:t>
      </w:r>
    </w:p>
    <w:p w14:paraId="2F704F43" w14:textId="77777777" w:rsidR="00E70D76" w:rsidRDefault="00E70D76" w:rsidP="00E70D76">
      <w:pPr>
        <w:pStyle w:val="ListParagraph"/>
        <w:numPr>
          <w:ilvl w:val="0"/>
          <w:numId w:val="2"/>
        </w:numPr>
      </w:pPr>
      <w:r>
        <w:rPr>
          <w:i/>
          <w:iCs/>
        </w:rPr>
        <w:t xml:space="preserve">Division of </w:t>
      </w:r>
      <w:proofErr w:type="spellStart"/>
      <w:r>
        <w:rPr>
          <w:i/>
          <w:iCs/>
        </w:rPr>
        <w:t>Labor</w:t>
      </w:r>
      <w:proofErr w:type="spellEnd"/>
      <w:r>
        <w:rPr>
          <w:i/>
          <w:iCs/>
        </w:rPr>
        <w:t>, Anthropology &lt;</w:t>
      </w:r>
      <w:r w:rsidRPr="005A5415">
        <w:t xml:space="preserve"> </w:t>
      </w:r>
      <w:r w:rsidRPr="005A5415">
        <w:rPr>
          <w:i/>
          <w:iCs/>
        </w:rPr>
        <w:t xml:space="preserve">http://anthropology.iresearchnet.com/division-of-labor/ </w:t>
      </w:r>
      <w:r>
        <w:rPr>
          <w:i/>
          <w:iCs/>
        </w:rPr>
        <w:t xml:space="preserve">&gt; </w:t>
      </w:r>
      <w:r>
        <w:t>[accessed 6 June 2021]</w:t>
      </w:r>
    </w:p>
    <w:p w14:paraId="029D8AE5" w14:textId="77777777" w:rsidR="00E70D76" w:rsidRDefault="00E70D76" w:rsidP="00E70D76">
      <w:pPr>
        <w:pStyle w:val="ListParagraph"/>
        <w:numPr>
          <w:ilvl w:val="0"/>
          <w:numId w:val="2"/>
        </w:numPr>
      </w:pPr>
      <w:r>
        <w:t xml:space="preserve">Editors of Encyclopedia Britannica, ‘Kula: Melanesian exchange system’, </w:t>
      </w:r>
      <w:r w:rsidRPr="00A751C3">
        <w:rPr>
          <w:i/>
          <w:iCs/>
        </w:rPr>
        <w:t>Britannica</w:t>
      </w:r>
      <w:r>
        <w:t xml:space="preserve"> 2016 &lt;</w:t>
      </w:r>
      <w:hyperlink r:id="rId8" w:history="1">
        <w:r w:rsidRPr="001546ED">
          <w:rPr>
            <w:rStyle w:val="Hyperlink"/>
          </w:rPr>
          <w:t>https://www.britannica.com/topic/kula-trade</w:t>
        </w:r>
      </w:hyperlink>
      <w:r>
        <w:t>&gt; [Accessed 7 June 2021]</w:t>
      </w:r>
    </w:p>
    <w:p w14:paraId="70E62697" w14:textId="77777777" w:rsidR="00E70D76" w:rsidRDefault="00E70D76" w:rsidP="00E70D76">
      <w:pPr>
        <w:pStyle w:val="ListParagraph"/>
        <w:numPr>
          <w:ilvl w:val="0"/>
          <w:numId w:val="2"/>
        </w:numPr>
      </w:pPr>
      <w:r>
        <w:t>Emerson,</w:t>
      </w:r>
      <w:r w:rsidRPr="000E506B">
        <w:t xml:space="preserve"> </w:t>
      </w:r>
      <w:r>
        <w:t xml:space="preserve">Richard M., ‘Social Exchange Theory’, </w:t>
      </w:r>
      <w:r>
        <w:rPr>
          <w:i/>
          <w:iCs/>
        </w:rPr>
        <w:t>Annual Review of Sociology</w:t>
      </w:r>
      <w:r>
        <w:t>, 2 (1976) 335-362 (p.352)</w:t>
      </w:r>
    </w:p>
    <w:p w14:paraId="48635FED" w14:textId="77777777" w:rsidR="00E70D76" w:rsidRDefault="00E70D76" w:rsidP="00E70D76">
      <w:pPr>
        <w:pStyle w:val="ListParagraph"/>
        <w:numPr>
          <w:ilvl w:val="0"/>
          <w:numId w:val="2"/>
        </w:numPr>
      </w:pPr>
      <w:r>
        <w:t>Emerson,</w:t>
      </w:r>
      <w:r w:rsidRPr="0061605E">
        <w:t xml:space="preserve"> </w:t>
      </w:r>
      <w:r>
        <w:t>Richard M., ‘Social Exchange Theory’, p. 353</w:t>
      </w:r>
    </w:p>
    <w:p w14:paraId="2763D540" w14:textId="77777777" w:rsidR="00E70D76" w:rsidRPr="00336222" w:rsidRDefault="00E70D76" w:rsidP="00E70D76">
      <w:pPr>
        <w:pStyle w:val="ListParagraph"/>
        <w:numPr>
          <w:ilvl w:val="0"/>
          <w:numId w:val="2"/>
        </w:numPr>
      </w:pPr>
      <w:proofErr w:type="spellStart"/>
      <w:r>
        <w:t>Enke</w:t>
      </w:r>
      <w:proofErr w:type="spellEnd"/>
      <w:r>
        <w:t>,</w:t>
      </w:r>
      <w:r w:rsidRPr="009408C7">
        <w:t xml:space="preserve"> </w:t>
      </w:r>
      <w:r>
        <w:t xml:space="preserve">Benjamin, ‘The Coevolution of Kinship Systems, Cooperation and Culture’, </w:t>
      </w:r>
      <w:proofErr w:type="spellStart"/>
      <w:r>
        <w:rPr>
          <w:i/>
          <w:iCs/>
        </w:rPr>
        <w:t>VoxEU</w:t>
      </w:r>
      <w:proofErr w:type="spellEnd"/>
      <w:r>
        <w:rPr>
          <w:i/>
          <w:iCs/>
        </w:rPr>
        <w:t xml:space="preserve"> 2017 &lt;</w:t>
      </w:r>
      <w:hyperlink r:id="rId9" w:history="1">
        <w:r w:rsidRPr="001546ED">
          <w:rPr>
            <w:rStyle w:val="Hyperlink"/>
            <w:i/>
            <w:iCs/>
          </w:rPr>
          <w:t>https://voxeu.org/article/kinship-cooperation-and-culture</w:t>
        </w:r>
      </w:hyperlink>
      <w:r>
        <w:rPr>
          <w:i/>
          <w:iCs/>
        </w:rPr>
        <w:t>&gt; [Accessed 7 June 2021]</w:t>
      </w:r>
    </w:p>
    <w:p w14:paraId="3BF8BD09" w14:textId="77777777" w:rsidR="00E70D76" w:rsidRDefault="00E70D76" w:rsidP="00E70D76">
      <w:pPr>
        <w:pStyle w:val="ListParagraph"/>
        <w:numPr>
          <w:ilvl w:val="0"/>
          <w:numId w:val="2"/>
        </w:numPr>
      </w:pPr>
      <w:r>
        <w:t>Evans- Pritchard,</w:t>
      </w:r>
      <w:r w:rsidRPr="00B36A93">
        <w:t xml:space="preserve"> </w:t>
      </w:r>
      <w:r>
        <w:t>E. E., ‘</w:t>
      </w:r>
      <w:r w:rsidRPr="00605A9B">
        <w:t>Witchcraft, oracles and magic among the Azande</w:t>
      </w:r>
      <w:r>
        <w:t>’</w:t>
      </w:r>
      <w:r w:rsidRPr="00605A9B">
        <w:t>,</w:t>
      </w:r>
      <w:r>
        <w:t xml:space="preserve"> </w:t>
      </w:r>
      <w:r>
        <w:rPr>
          <w:i/>
          <w:iCs/>
        </w:rPr>
        <w:t>Sudan Notes and Records</w:t>
      </w:r>
      <w:r>
        <w:t>, 22(1939) 285-291</w:t>
      </w:r>
    </w:p>
    <w:p w14:paraId="5078D25E" w14:textId="77777777" w:rsidR="00E70D76" w:rsidRPr="00451A27" w:rsidRDefault="00E70D76" w:rsidP="00E70D76">
      <w:pPr>
        <w:pStyle w:val="FootnoteText"/>
        <w:numPr>
          <w:ilvl w:val="0"/>
          <w:numId w:val="2"/>
        </w:numPr>
      </w:pPr>
      <w:r>
        <w:t>Field, Jason, Casper,</w:t>
      </w:r>
      <w:r w:rsidRPr="00A24F9C">
        <w:t xml:space="preserve"> </w:t>
      </w:r>
      <w:r>
        <w:t xml:space="preserve">Lynne, ‘America’s Families and Living’ in </w:t>
      </w:r>
      <w:r>
        <w:rPr>
          <w:i/>
          <w:iCs/>
        </w:rPr>
        <w:t xml:space="preserve">Population Characteristics </w:t>
      </w:r>
      <w:r>
        <w:t>&lt;</w:t>
      </w:r>
      <w:r w:rsidRPr="00A45419">
        <w:t xml:space="preserve"> </w:t>
      </w:r>
      <w:hyperlink r:id="rId10" w:history="1">
        <w:r w:rsidRPr="001546ED">
          <w:rPr>
            <w:rStyle w:val="Hyperlink"/>
          </w:rPr>
          <w:t>https://www.census.gov/prod/2001pubs/p20-537.pdf</w:t>
        </w:r>
      </w:hyperlink>
      <w:r>
        <w:t xml:space="preserve">&gt; [accessed 6 June 2021] </w:t>
      </w:r>
    </w:p>
    <w:p w14:paraId="462B40A8" w14:textId="77777777" w:rsidR="00E70D76" w:rsidRDefault="00E70D76" w:rsidP="00E70D76">
      <w:pPr>
        <w:pStyle w:val="ListParagraph"/>
        <w:numPr>
          <w:ilvl w:val="0"/>
          <w:numId w:val="2"/>
        </w:numPr>
      </w:pPr>
      <w:r>
        <w:t>Frazer,</w:t>
      </w:r>
      <w:r w:rsidRPr="000B23FB">
        <w:t xml:space="preserve"> </w:t>
      </w:r>
      <w:r>
        <w:t xml:space="preserve">James G., </w:t>
      </w:r>
      <w:r>
        <w:rPr>
          <w:i/>
          <w:iCs/>
        </w:rPr>
        <w:t>The Golden Bough: A study of Magic and Religion</w:t>
      </w:r>
      <w:r>
        <w:t xml:space="preserve">, </w:t>
      </w:r>
      <w:proofErr w:type="spellStart"/>
      <w:r>
        <w:t>Abr</w:t>
      </w:r>
      <w:proofErr w:type="spellEnd"/>
      <w:r>
        <w:t xml:space="preserve"> </w:t>
      </w:r>
      <w:proofErr w:type="spellStart"/>
      <w:r>
        <w:t>Edn</w:t>
      </w:r>
      <w:proofErr w:type="spellEnd"/>
      <w:r>
        <w:t>. (1922)</w:t>
      </w:r>
    </w:p>
    <w:p w14:paraId="045C4513" w14:textId="77777777" w:rsidR="00E70D76" w:rsidRPr="00DA175E" w:rsidRDefault="00E70D76" w:rsidP="00E70D76">
      <w:pPr>
        <w:pStyle w:val="FootnoteText"/>
        <w:numPr>
          <w:ilvl w:val="0"/>
          <w:numId w:val="2"/>
        </w:numPr>
      </w:pPr>
      <w:r>
        <w:t>Geertz,</w:t>
      </w:r>
      <w:r w:rsidRPr="00EC597C">
        <w:t xml:space="preserve"> </w:t>
      </w:r>
      <w:r>
        <w:t xml:space="preserve">Clifford, ‘Religion as a cultural system’, in </w:t>
      </w:r>
      <w:r>
        <w:rPr>
          <w:i/>
          <w:iCs/>
        </w:rPr>
        <w:t>Anthropological approaches to the Study of Religion,</w:t>
      </w:r>
      <w:r>
        <w:t xml:space="preserve"> ed. By Michael Banton (London: Tavistock 2006) pp.1-46</w:t>
      </w:r>
    </w:p>
    <w:p w14:paraId="62D2ADC9" w14:textId="77777777" w:rsidR="00E70D76" w:rsidRPr="00AA74D0" w:rsidRDefault="00E70D76" w:rsidP="00E70D76">
      <w:pPr>
        <w:pStyle w:val="FootnoteText"/>
        <w:numPr>
          <w:ilvl w:val="0"/>
          <w:numId w:val="2"/>
        </w:numPr>
        <w:rPr>
          <w:sz w:val="22"/>
          <w:szCs w:val="22"/>
        </w:rPr>
      </w:pPr>
      <w:r w:rsidRPr="00AA74D0">
        <w:rPr>
          <w:sz w:val="22"/>
          <w:szCs w:val="22"/>
        </w:rPr>
        <w:t>Gofman,</w:t>
      </w:r>
      <w:r w:rsidRPr="003C26C2">
        <w:rPr>
          <w:sz w:val="22"/>
          <w:szCs w:val="22"/>
        </w:rPr>
        <w:t xml:space="preserve"> </w:t>
      </w:r>
      <w:r w:rsidRPr="00AA74D0">
        <w:rPr>
          <w:sz w:val="22"/>
          <w:szCs w:val="22"/>
        </w:rPr>
        <w:t>Alexander</w:t>
      </w:r>
      <w:r>
        <w:rPr>
          <w:sz w:val="22"/>
          <w:szCs w:val="22"/>
        </w:rPr>
        <w:t>,</w:t>
      </w:r>
      <w:r w:rsidRPr="00AA74D0">
        <w:rPr>
          <w:sz w:val="22"/>
          <w:szCs w:val="22"/>
        </w:rPr>
        <w:t xml:space="preserve"> ‘Durkheim’s Theory of Social Solidarity and Social Rules’, in </w:t>
      </w:r>
      <w:r w:rsidRPr="00AA74D0">
        <w:rPr>
          <w:i/>
          <w:iCs/>
          <w:sz w:val="22"/>
          <w:szCs w:val="22"/>
        </w:rPr>
        <w:t>The Palgrave Handbook of Altruism, Morality and Social Solidarity,</w:t>
      </w:r>
      <w:r w:rsidRPr="00AA74D0">
        <w:rPr>
          <w:sz w:val="22"/>
          <w:szCs w:val="22"/>
        </w:rPr>
        <w:t xml:space="preserve"> 2014, 45-69</w:t>
      </w:r>
    </w:p>
    <w:p w14:paraId="4761E796" w14:textId="77777777" w:rsidR="00E70D76" w:rsidRPr="00AA74D0" w:rsidRDefault="00E70D76" w:rsidP="00E70D76">
      <w:pPr>
        <w:pStyle w:val="ListParagraph"/>
        <w:numPr>
          <w:ilvl w:val="0"/>
          <w:numId w:val="2"/>
        </w:numPr>
      </w:pPr>
      <w:r>
        <w:t>Gofman,</w:t>
      </w:r>
      <w:r w:rsidRPr="004A4519">
        <w:t xml:space="preserve"> </w:t>
      </w:r>
      <w:r>
        <w:t xml:space="preserve">Alexander, ‘Durkheim’s Theory of Social Solidarity and Social Rules’, in </w:t>
      </w:r>
      <w:r>
        <w:rPr>
          <w:i/>
          <w:iCs/>
        </w:rPr>
        <w:t>The Palgrave Handbook of Altruism, Morality and Social Solidarity,</w:t>
      </w:r>
      <w:r>
        <w:t xml:space="preserve"> 2014, 45-69</w:t>
      </w:r>
    </w:p>
    <w:p w14:paraId="11FE5118" w14:textId="77777777" w:rsidR="00E70D76" w:rsidRPr="00C90985" w:rsidRDefault="00E70D76" w:rsidP="00E70D76">
      <w:pPr>
        <w:pStyle w:val="ListParagraph"/>
        <w:numPr>
          <w:ilvl w:val="0"/>
          <w:numId w:val="2"/>
        </w:numPr>
      </w:pPr>
      <w:r>
        <w:t>Jiao,</w:t>
      </w:r>
      <w:r w:rsidRPr="00C90985">
        <w:t xml:space="preserve"> </w:t>
      </w:r>
      <w:proofErr w:type="spellStart"/>
      <w:r>
        <w:t>Yiying</w:t>
      </w:r>
      <w:proofErr w:type="spellEnd"/>
      <w:r>
        <w:t xml:space="preserve">, ‘The Formation and Development of Family Culture in China’, </w:t>
      </w:r>
      <w:r>
        <w:rPr>
          <w:i/>
          <w:iCs/>
        </w:rPr>
        <w:t>Chinese Studies UWTSD (2021) [</w:t>
      </w:r>
      <w:proofErr w:type="spellStart"/>
      <w:r>
        <w:rPr>
          <w:i/>
          <w:iCs/>
        </w:rPr>
        <w:t>powerpoint</w:t>
      </w:r>
      <w:proofErr w:type="spellEnd"/>
      <w:r>
        <w:rPr>
          <w:i/>
          <w:iCs/>
        </w:rPr>
        <w:t>]</w:t>
      </w:r>
    </w:p>
    <w:p w14:paraId="6479B2E6" w14:textId="77777777" w:rsidR="00E70D76" w:rsidRDefault="00E70D76" w:rsidP="00E70D76">
      <w:pPr>
        <w:pStyle w:val="ListParagraph"/>
        <w:numPr>
          <w:ilvl w:val="0"/>
          <w:numId w:val="2"/>
        </w:numPr>
      </w:pPr>
      <w:r>
        <w:t>Kottak,</w:t>
      </w:r>
      <w:r w:rsidRPr="00872352">
        <w:t xml:space="preserve"> </w:t>
      </w:r>
      <w:r>
        <w:t xml:space="preserve">Conrad P., </w:t>
      </w:r>
      <w:r>
        <w:rPr>
          <w:i/>
          <w:iCs/>
        </w:rPr>
        <w:t>Cultural Anthropology: Appreciating Cultural Diversity</w:t>
      </w:r>
      <w:r>
        <w:t>, (New York: The McGraw-Hill Companies 2011), p.</w:t>
      </w:r>
      <w:proofErr w:type="gramStart"/>
      <w:r>
        <w:t>65</w:t>
      </w:r>
      <w:proofErr w:type="gramEnd"/>
    </w:p>
    <w:p w14:paraId="2BD10FB3" w14:textId="77777777" w:rsidR="00E70D76" w:rsidRDefault="00E70D76" w:rsidP="00E70D76">
      <w:pPr>
        <w:pStyle w:val="ListParagraph"/>
        <w:numPr>
          <w:ilvl w:val="0"/>
          <w:numId w:val="2"/>
        </w:numPr>
        <w:rPr>
          <w:rStyle w:val="Hyperlink"/>
        </w:rPr>
      </w:pPr>
      <w:r>
        <w:t>Leal,</w:t>
      </w:r>
      <w:r w:rsidRPr="00D259B2">
        <w:t xml:space="preserve"> </w:t>
      </w:r>
      <w:r>
        <w:t xml:space="preserve">Samantha, ‘6 Matriarchies Still Functioning Today’ in </w:t>
      </w:r>
      <w:r>
        <w:rPr>
          <w:i/>
          <w:iCs/>
        </w:rPr>
        <w:t>Marie Claire</w:t>
      </w:r>
      <w:r>
        <w:t xml:space="preserve"> (2016), &lt;</w:t>
      </w:r>
      <w:hyperlink r:id="rId11" w:history="1">
        <w:r w:rsidRPr="001546ED">
          <w:rPr>
            <w:rStyle w:val="Hyperlink"/>
          </w:rPr>
          <w:t xml:space="preserve">https://www.marieclaire.com/culture/a19105/matriarchies-still-exist-today/ </w:t>
        </w:r>
      </w:hyperlink>
      <w:r w:rsidRPr="00D259B2">
        <w:rPr>
          <w:rStyle w:val="Hyperlink"/>
          <w:color w:val="auto"/>
          <w:u w:val="none"/>
        </w:rPr>
        <w:t>&gt;</w:t>
      </w:r>
    </w:p>
    <w:p w14:paraId="0E542052" w14:textId="77777777" w:rsidR="00E70D76" w:rsidRDefault="00E70D76" w:rsidP="00E70D76">
      <w:pPr>
        <w:pStyle w:val="ListParagraph"/>
        <w:numPr>
          <w:ilvl w:val="0"/>
          <w:numId w:val="2"/>
        </w:numPr>
      </w:pPr>
      <w:r>
        <w:t>Meeker,</w:t>
      </w:r>
      <w:r w:rsidRPr="00C1348F">
        <w:t xml:space="preserve"> </w:t>
      </w:r>
      <w:r>
        <w:t>Barbara F.</w:t>
      </w:r>
      <w:proofErr w:type="gramStart"/>
      <w:r>
        <w:t>,  ‘</w:t>
      </w:r>
      <w:proofErr w:type="gramEnd"/>
      <w:r>
        <w:t xml:space="preserve">Decisions and Exchange’, </w:t>
      </w:r>
      <w:r>
        <w:rPr>
          <w:i/>
          <w:iCs/>
        </w:rPr>
        <w:t>American Sociological Review</w:t>
      </w:r>
      <w:r>
        <w:t>, 36 (1971) 485-495</w:t>
      </w:r>
    </w:p>
    <w:p w14:paraId="4C68988B" w14:textId="77777777" w:rsidR="00E70D76" w:rsidRDefault="00E70D76" w:rsidP="00E70D76">
      <w:pPr>
        <w:pStyle w:val="ListParagraph"/>
        <w:numPr>
          <w:ilvl w:val="0"/>
          <w:numId w:val="2"/>
        </w:numPr>
      </w:pPr>
      <w:r>
        <w:t>Moore,</w:t>
      </w:r>
      <w:r w:rsidRPr="00957823">
        <w:t xml:space="preserve"> </w:t>
      </w:r>
      <w:r>
        <w:t xml:space="preserve">Jerry, </w:t>
      </w:r>
      <w:r>
        <w:rPr>
          <w:i/>
          <w:iCs/>
        </w:rPr>
        <w:t>Visions of Culture: An introduction to Anthropological Theories and Theorists</w:t>
      </w:r>
      <w:r>
        <w:t>, 3</w:t>
      </w:r>
      <w:r w:rsidRPr="00E36A19">
        <w:rPr>
          <w:vertAlign w:val="superscript"/>
        </w:rPr>
        <w:t>rd</w:t>
      </w:r>
      <w:r>
        <w:t xml:space="preserve"> </w:t>
      </w:r>
      <w:proofErr w:type="spellStart"/>
      <w:r>
        <w:t>edn</w:t>
      </w:r>
      <w:proofErr w:type="spellEnd"/>
      <w:r>
        <w:t>. (Lanham: Alta Mira Press 2009), p.141</w:t>
      </w:r>
    </w:p>
    <w:p w14:paraId="63B0F385" w14:textId="77777777" w:rsidR="00E70D76" w:rsidRPr="00AA74D0" w:rsidRDefault="00E70D76" w:rsidP="00E70D76">
      <w:pPr>
        <w:pStyle w:val="ListParagraph"/>
        <w:numPr>
          <w:ilvl w:val="0"/>
          <w:numId w:val="2"/>
        </w:numPr>
      </w:pPr>
      <w:r w:rsidRPr="00AA74D0">
        <w:t xml:space="preserve">Nam, Charles B., ‘The Concept of The Family: Demographic and Genealogical perspectives’, </w:t>
      </w:r>
      <w:r w:rsidRPr="00AA74D0">
        <w:rPr>
          <w:i/>
          <w:iCs/>
        </w:rPr>
        <w:t>The Official Journal of The North Carolina Sociological Association</w:t>
      </w:r>
      <w:r w:rsidRPr="00AA74D0">
        <w:t xml:space="preserve">, 2 (2004), </w:t>
      </w:r>
      <w:hyperlink r:id="rId12" w:history="1">
        <w:r w:rsidRPr="00AA74D0">
          <w:rPr>
            <w:rStyle w:val="Hyperlink"/>
          </w:rPr>
          <w:t>http://www.ncsociology.org/sociationtoday/v22/family.htm</w:t>
        </w:r>
      </w:hyperlink>
    </w:p>
    <w:p w14:paraId="167B2C28" w14:textId="77777777" w:rsidR="00E70D76" w:rsidRDefault="00E70D76" w:rsidP="00E70D76">
      <w:pPr>
        <w:pStyle w:val="ListParagraph"/>
        <w:numPr>
          <w:ilvl w:val="0"/>
          <w:numId w:val="2"/>
        </w:numPr>
      </w:pPr>
      <w:r>
        <w:t>Pope,</w:t>
      </w:r>
      <w:r w:rsidRPr="00F42C79">
        <w:t xml:space="preserve"> </w:t>
      </w:r>
      <w:r>
        <w:t>Whitney, ‘</w:t>
      </w:r>
      <w:proofErr w:type="spellStart"/>
      <w:r>
        <w:t>Durkeim</w:t>
      </w:r>
      <w:proofErr w:type="spellEnd"/>
      <w:r>
        <w:t xml:space="preserve"> as a functionalist’, </w:t>
      </w:r>
      <w:r>
        <w:rPr>
          <w:i/>
          <w:iCs/>
        </w:rPr>
        <w:t>The Sociological Quarterly</w:t>
      </w:r>
      <w:r>
        <w:t>, 16 (1975), 361-379</w:t>
      </w:r>
    </w:p>
    <w:p w14:paraId="0E59B128" w14:textId="77777777" w:rsidR="00E70D76" w:rsidRDefault="00E70D76" w:rsidP="00E70D76">
      <w:pPr>
        <w:pStyle w:val="ListParagraph"/>
        <w:numPr>
          <w:ilvl w:val="0"/>
          <w:numId w:val="2"/>
        </w:numPr>
      </w:pPr>
      <w:r>
        <w:t>Thornton,</w:t>
      </w:r>
      <w:r w:rsidRPr="0093411D">
        <w:t xml:space="preserve"> </w:t>
      </w:r>
      <w:proofErr w:type="spellStart"/>
      <w:r>
        <w:t>Arland</w:t>
      </w:r>
      <w:proofErr w:type="spellEnd"/>
      <w:r>
        <w:t xml:space="preserve">, ‘Reciprocal Influences of Family and Religion in a Changing World’, </w:t>
      </w:r>
      <w:r>
        <w:rPr>
          <w:i/>
          <w:iCs/>
        </w:rPr>
        <w:t>Journal of Marriage and Family,</w:t>
      </w:r>
      <w:r>
        <w:t xml:space="preserve"> 47(1985) 381-394 (p.389)</w:t>
      </w:r>
    </w:p>
    <w:p w14:paraId="21EE0EF8" w14:textId="77777777" w:rsidR="00E70D76" w:rsidRPr="009408C7" w:rsidRDefault="00E70D76" w:rsidP="00E70D76">
      <w:pPr>
        <w:pStyle w:val="ListParagraph"/>
        <w:numPr>
          <w:ilvl w:val="0"/>
          <w:numId w:val="2"/>
        </w:numPr>
      </w:pPr>
      <w:r>
        <w:t xml:space="preserve">Tutor2u, ‘Functionalist Views on the Role of Religion’, in </w:t>
      </w:r>
      <w:r>
        <w:rPr>
          <w:i/>
          <w:iCs/>
        </w:rPr>
        <w:t>Tutor2u</w:t>
      </w:r>
      <w:r>
        <w:t>, &lt;</w:t>
      </w:r>
      <w:r w:rsidRPr="000C48B5">
        <w:t xml:space="preserve"> </w:t>
      </w:r>
      <w:hyperlink r:id="rId13" w:history="1">
        <w:r w:rsidRPr="001546ED">
          <w:rPr>
            <w:rStyle w:val="Hyperlink"/>
          </w:rPr>
          <w:t>https://www.tutor2u.net/sociology/reference/sociology-functionalist-views-on-the-role-of-religion</w:t>
        </w:r>
      </w:hyperlink>
      <w:r>
        <w:t>&gt; [Accessed 7 June 2021]</w:t>
      </w:r>
    </w:p>
    <w:p w14:paraId="44C105DA" w14:textId="77777777" w:rsidR="00E70D76" w:rsidRPr="00AA74D0" w:rsidRDefault="00E70D76" w:rsidP="00E70D76">
      <w:pPr>
        <w:pStyle w:val="ListParagraph"/>
        <w:numPr>
          <w:ilvl w:val="0"/>
          <w:numId w:val="2"/>
        </w:numPr>
      </w:pPr>
      <w:r w:rsidRPr="00AA74D0">
        <w:t xml:space="preserve">Tylor, Edward. B, </w:t>
      </w:r>
      <w:r w:rsidRPr="00AA74D0">
        <w:rPr>
          <w:i/>
          <w:iCs/>
        </w:rPr>
        <w:t xml:space="preserve">Primitive Culture: </w:t>
      </w:r>
      <w:proofErr w:type="gramStart"/>
      <w:r w:rsidRPr="00AA74D0">
        <w:rPr>
          <w:i/>
          <w:iCs/>
        </w:rPr>
        <w:t>Researches</w:t>
      </w:r>
      <w:proofErr w:type="gramEnd"/>
      <w:r w:rsidRPr="00AA74D0">
        <w:rPr>
          <w:i/>
          <w:iCs/>
        </w:rPr>
        <w:t xml:space="preserve"> into the Development of Mythology, Philosophy, Religion, Art and Custom,</w:t>
      </w:r>
      <w:r w:rsidRPr="00AA74D0">
        <w:t xml:space="preserve"> 1 (Michigan: University of Michigan 1871), p.2</w:t>
      </w:r>
    </w:p>
    <w:p w14:paraId="4C82CC2E" w14:textId="77777777" w:rsidR="00E70D76" w:rsidRDefault="00E70D76" w:rsidP="001C50A5"/>
    <w:p w14:paraId="7289A5A6" w14:textId="25A4C0CD" w:rsidR="00F03F34" w:rsidRDefault="00F03F34"/>
    <w:p w14:paraId="3C8536BD" w14:textId="1FE38EC1" w:rsidR="00F03F34" w:rsidRPr="00B364AE" w:rsidRDefault="00B364AE">
      <w:pPr>
        <w:rPr>
          <w:color w:val="FFFFFF" w:themeColor="background1"/>
        </w:rPr>
      </w:pPr>
      <w:r w:rsidRPr="00B364AE">
        <w:rPr>
          <w:color w:val="FFFFFF" w:themeColor="background1"/>
        </w:rPr>
        <w:t xml:space="preserve">I’m so sorry for this, it’s atrocious. </w:t>
      </w:r>
    </w:p>
    <w:sectPr w:rsidR="00F03F34" w:rsidRPr="00B364A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C47DF" w14:textId="77777777" w:rsidR="00601E27" w:rsidRDefault="00601E27" w:rsidP="006B69CE">
      <w:pPr>
        <w:spacing w:after="0" w:line="240" w:lineRule="auto"/>
      </w:pPr>
      <w:r>
        <w:separator/>
      </w:r>
    </w:p>
  </w:endnote>
  <w:endnote w:type="continuationSeparator" w:id="0">
    <w:p w14:paraId="4544BB09" w14:textId="77777777" w:rsidR="00601E27" w:rsidRDefault="00601E27" w:rsidP="006B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E15BB" w14:textId="77777777" w:rsidR="00601E27" w:rsidRDefault="00601E27" w:rsidP="006B69CE">
      <w:pPr>
        <w:spacing w:after="0" w:line="240" w:lineRule="auto"/>
      </w:pPr>
      <w:r>
        <w:separator/>
      </w:r>
    </w:p>
  </w:footnote>
  <w:footnote w:type="continuationSeparator" w:id="0">
    <w:p w14:paraId="0D79D305" w14:textId="77777777" w:rsidR="00601E27" w:rsidRDefault="00601E27" w:rsidP="006B69CE">
      <w:pPr>
        <w:spacing w:after="0" w:line="240" w:lineRule="auto"/>
      </w:pPr>
      <w:r>
        <w:continuationSeparator/>
      </w:r>
    </w:p>
  </w:footnote>
  <w:footnote w:id="1">
    <w:p w14:paraId="63A683FA" w14:textId="6B6BE73E" w:rsidR="006B69CE" w:rsidRDefault="006B69CE">
      <w:pPr>
        <w:pStyle w:val="FootnoteText"/>
      </w:pPr>
      <w:r>
        <w:rPr>
          <w:rStyle w:val="FootnoteReference"/>
        </w:rPr>
        <w:footnoteRef/>
      </w:r>
      <w:r>
        <w:t xml:space="preserve"> </w:t>
      </w:r>
      <w:r w:rsidR="000A7BDA">
        <w:rPr>
          <w:rFonts w:cstheme="minorHAnsi"/>
        </w:rPr>
        <w:t xml:space="preserve">Matthew Arnold, </w:t>
      </w:r>
      <w:r w:rsidR="000A7BDA" w:rsidRPr="00E66B76">
        <w:rPr>
          <w:rFonts w:cstheme="minorHAnsi"/>
          <w:i/>
          <w:iCs/>
        </w:rPr>
        <w:t>Culture and Anarchy</w:t>
      </w:r>
      <w:r w:rsidR="000A7BDA">
        <w:rPr>
          <w:rFonts w:cstheme="minorHAnsi"/>
          <w:i/>
          <w:iCs/>
        </w:rPr>
        <w:t>: An Essay in Political and Social Criticism</w:t>
      </w:r>
      <w:r w:rsidR="000A7BDA">
        <w:rPr>
          <w:rFonts w:cstheme="minorHAnsi"/>
        </w:rPr>
        <w:t xml:space="preserve"> (London: Smith, Elder and Co., 1869), p.2</w:t>
      </w:r>
    </w:p>
  </w:footnote>
  <w:footnote w:id="2">
    <w:p w14:paraId="631931CF" w14:textId="0988676B" w:rsidR="00626E83" w:rsidRDefault="00626E83">
      <w:pPr>
        <w:pStyle w:val="FootnoteText"/>
      </w:pPr>
      <w:r>
        <w:rPr>
          <w:rStyle w:val="FootnoteReference"/>
        </w:rPr>
        <w:footnoteRef/>
      </w:r>
      <w:r>
        <w:t xml:space="preserve"> High culture refers to </w:t>
      </w:r>
      <w:r w:rsidR="002D7F38">
        <w:t xml:space="preserve">the focus on artistic or intellectual </w:t>
      </w:r>
      <w:r w:rsidR="00B52620">
        <w:t>pursuits (</w:t>
      </w:r>
      <w:r w:rsidR="00B557CE">
        <w:t xml:space="preserve">philosophy, </w:t>
      </w:r>
      <w:r w:rsidR="00424783">
        <w:t>art, literature considered to be aesthetic etc.)</w:t>
      </w:r>
      <w:r w:rsidR="00897414">
        <w:t xml:space="preserve">. In comparison, Low </w:t>
      </w:r>
      <w:r w:rsidR="00530077">
        <w:t>or popular culture refers to that found within lower classes</w:t>
      </w:r>
      <w:r w:rsidR="00C22459">
        <w:t xml:space="preserve"> that focuses less on the artistic and intellectual – this type is typically</w:t>
      </w:r>
      <w:r w:rsidR="00F876DD">
        <w:t xml:space="preserve"> easier to consume and focuses more on urban entertainment. </w:t>
      </w:r>
      <w:r w:rsidR="00AE19F4">
        <w:t xml:space="preserve">Typically, high culture is used to refer to </w:t>
      </w:r>
      <w:r w:rsidR="00984C4C">
        <w:t>members of ‘elite’ society such as the aristocracy or intell</w:t>
      </w:r>
      <w:r w:rsidR="007023A4">
        <w:t xml:space="preserve">igentsia, whereas low culture </w:t>
      </w:r>
      <w:r w:rsidR="004C59A4">
        <w:t>is associated with the lower classes, implying a lower standard of education or with ‘barbarian’ societies</w:t>
      </w:r>
      <w:r w:rsidR="00D341EE">
        <w:t xml:space="preserve">. </w:t>
      </w:r>
    </w:p>
  </w:footnote>
  <w:footnote w:id="3">
    <w:p w14:paraId="341449A9" w14:textId="732FEBAA" w:rsidR="00ED140F" w:rsidRPr="005A2CED" w:rsidRDefault="00ED140F">
      <w:pPr>
        <w:pStyle w:val="FootnoteText"/>
      </w:pPr>
      <w:r>
        <w:rPr>
          <w:rStyle w:val="FootnoteReference"/>
        </w:rPr>
        <w:footnoteRef/>
      </w:r>
      <w:r>
        <w:t xml:space="preserve"> </w:t>
      </w:r>
      <w:proofErr w:type="spellStart"/>
      <w:r w:rsidR="006D69C1">
        <w:t>K</w:t>
      </w:r>
      <w:r w:rsidR="00D24FC7">
        <w:t>evinsour</w:t>
      </w:r>
      <w:proofErr w:type="spellEnd"/>
      <w:r w:rsidR="006D69C1">
        <w:t xml:space="preserve"> </w:t>
      </w:r>
      <w:proofErr w:type="spellStart"/>
      <w:r w:rsidR="006D69C1">
        <w:t>Avruch</w:t>
      </w:r>
      <w:proofErr w:type="spellEnd"/>
      <w:r w:rsidR="006D69C1">
        <w:t xml:space="preserve">, </w:t>
      </w:r>
      <w:r w:rsidR="000A6295">
        <w:rPr>
          <w:i/>
          <w:iCs/>
        </w:rPr>
        <w:t>Culture and Conflict Resolution</w:t>
      </w:r>
      <w:r w:rsidR="005A2CED">
        <w:t xml:space="preserve"> (</w:t>
      </w:r>
      <w:r w:rsidR="00325C91">
        <w:t xml:space="preserve">Washington DC: </w:t>
      </w:r>
      <w:r w:rsidR="005A2CED">
        <w:t>US Institute of Peace Press, 1998)</w:t>
      </w:r>
      <w:r w:rsidR="0022720D">
        <w:t>,</w:t>
      </w:r>
      <w:r w:rsidR="00B92705">
        <w:t xml:space="preserve"> </w:t>
      </w:r>
      <w:r w:rsidR="0022720D">
        <w:t>p.6</w:t>
      </w:r>
    </w:p>
  </w:footnote>
  <w:footnote w:id="4">
    <w:p w14:paraId="234C578C" w14:textId="77777777" w:rsidR="00B337F3" w:rsidRPr="00C21663" w:rsidRDefault="009F627F" w:rsidP="00B337F3">
      <w:pPr>
        <w:spacing w:line="256" w:lineRule="auto"/>
        <w:rPr>
          <w:sz w:val="20"/>
          <w:szCs w:val="20"/>
        </w:rPr>
      </w:pPr>
      <w:r w:rsidRPr="00C21663">
        <w:rPr>
          <w:rStyle w:val="FootnoteReference"/>
          <w:sz w:val="20"/>
          <w:szCs w:val="20"/>
        </w:rPr>
        <w:footnoteRef/>
      </w:r>
      <w:r w:rsidRPr="00C21663">
        <w:rPr>
          <w:sz w:val="20"/>
          <w:szCs w:val="20"/>
        </w:rPr>
        <w:t xml:space="preserve"> </w:t>
      </w:r>
      <w:r w:rsidR="00B337F3" w:rsidRPr="00C21663">
        <w:rPr>
          <w:sz w:val="20"/>
          <w:szCs w:val="20"/>
        </w:rPr>
        <w:t xml:space="preserve">Tylor, Edward. B, </w:t>
      </w:r>
      <w:r w:rsidR="00B337F3" w:rsidRPr="00C21663">
        <w:rPr>
          <w:i/>
          <w:iCs/>
          <w:sz w:val="20"/>
          <w:szCs w:val="20"/>
        </w:rPr>
        <w:t xml:space="preserve">Primitive Culture: </w:t>
      </w:r>
      <w:proofErr w:type="gramStart"/>
      <w:r w:rsidR="00B337F3" w:rsidRPr="00C21663">
        <w:rPr>
          <w:i/>
          <w:iCs/>
          <w:sz w:val="20"/>
          <w:szCs w:val="20"/>
        </w:rPr>
        <w:t>Researches</w:t>
      </w:r>
      <w:proofErr w:type="gramEnd"/>
      <w:r w:rsidR="00B337F3" w:rsidRPr="00C21663">
        <w:rPr>
          <w:i/>
          <w:iCs/>
          <w:sz w:val="20"/>
          <w:szCs w:val="20"/>
        </w:rPr>
        <w:t xml:space="preserve"> into the Development of Mythology, Philosophy, Religion, Art and Custom,</w:t>
      </w:r>
      <w:r w:rsidR="00B337F3" w:rsidRPr="00C21663">
        <w:rPr>
          <w:sz w:val="20"/>
          <w:szCs w:val="20"/>
        </w:rPr>
        <w:t xml:space="preserve"> 1 (Michigan: University of Michigan 1871), p.2</w:t>
      </w:r>
    </w:p>
    <w:p w14:paraId="0B03B798" w14:textId="42C769A1" w:rsidR="009F627F" w:rsidRDefault="009F627F">
      <w:pPr>
        <w:pStyle w:val="FootnoteText"/>
      </w:pPr>
    </w:p>
  </w:footnote>
  <w:footnote w:id="5">
    <w:p w14:paraId="57BC6DD8" w14:textId="500A9506" w:rsidR="00DB4C1A" w:rsidRDefault="00DB4C1A">
      <w:pPr>
        <w:pStyle w:val="FootnoteText"/>
      </w:pPr>
      <w:r>
        <w:rPr>
          <w:rStyle w:val="FootnoteReference"/>
        </w:rPr>
        <w:footnoteRef/>
      </w:r>
      <w:r>
        <w:t xml:space="preserve"> This definition is influenced by several interpretations because I couldn’t pick just one. </w:t>
      </w:r>
      <w:proofErr w:type="gramStart"/>
      <w:r>
        <w:t>Also</w:t>
      </w:r>
      <w:proofErr w:type="gramEnd"/>
      <w:r>
        <w:t xml:space="preserve"> to include </w:t>
      </w:r>
      <w:r w:rsidR="00602F84">
        <w:t>emphasis placed by Franz Boas on the need to avoid putting different value to a culture based on whether it’s seen as savage or civilised.</w:t>
      </w:r>
    </w:p>
  </w:footnote>
  <w:footnote w:id="6">
    <w:p w14:paraId="25976A8F" w14:textId="0096BFEE" w:rsidR="00C94BD9" w:rsidRPr="00DA175E" w:rsidRDefault="00C94BD9">
      <w:pPr>
        <w:pStyle w:val="FootnoteText"/>
      </w:pPr>
      <w:r>
        <w:rPr>
          <w:rStyle w:val="FootnoteReference"/>
        </w:rPr>
        <w:footnoteRef/>
      </w:r>
      <w:r>
        <w:t xml:space="preserve"> Clifford Geertz</w:t>
      </w:r>
      <w:r w:rsidR="00EE4F8B">
        <w:t>, ‘</w:t>
      </w:r>
      <w:r w:rsidR="003F4643">
        <w:t>Religion as a cultural system</w:t>
      </w:r>
      <w:r w:rsidR="00EE4F8B">
        <w:t>’</w:t>
      </w:r>
      <w:r w:rsidR="003F4643">
        <w:t xml:space="preserve">, in </w:t>
      </w:r>
      <w:r w:rsidR="00D864E4">
        <w:rPr>
          <w:i/>
          <w:iCs/>
        </w:rPr>
        <w:t>Anthropological approaches to the Study of Religion</w:t>
      </w:r>
      <w:r w:rsidR="00DA175E">
        <w:rPr>
          <w:i/>
          <w:iCs/>
        </w:rPr>
        <w:t>,</w:t>
      </w:r>
      <w:r w:rsidR="00DA175E">
        <w:t xml:space="preserve"> ed. By </w:t>
      </w:r>
      <w:r w:rsidR="00ED2363">
        <w:t>Michael Banton (London: Tavistock 2006) pp.1-46</w:t>
      </w:r>
    </w:p>
  </w:footnote>
  <w:footnote w:id="7">
    <w:p w14:paraId="38FAEB80" w14:textId="5F55160F" w:rsidR="004D3696" w:rsidRDefault="004D3696">
      <w:pPr>
        <w:pStyle w:val="FootnoteText"/>
      </w:pPr>
      <w:r>
        <w:rPr>
          <w:rStyle w:val="FootnoteReference"/>
        </w:rPr>
        <w:footnoteRef/>
      </w:r>
      <w:r>
        <w:t xml:space="preserve"> In a modern capitalistic society this is less true, </w:t>
      </w:r>
      <w:r w:rsidR="008E7BEB">
        <w:t xml:space="preserve">feminist movements and the development of the work force have blurred many of the lines that previously divided labour. </w:t>
      </w:r>
      <w:r w:rsidR="00163708">
        <w:t xml:space="preserve">The roles both men and women take now are far more open to specialisation, as fits the modern economic system. </w:t>
      </w:r>
    </w:p>
  </w:footnote>
  <w:footnote w:id="8">
    <w:p w14:paraId="4C0EFF28" w14:textId="55AD4595" w:rsidR="00BB3BCC" w:rsidRPr="005A5415" w:rsidRDefault="00BB3BCC">
      <w:pPr>
        <w:pStyle w:val="FootnoteText"/>
      </w:pPr>
      <w:r>
        <w:rPr>
          <w:rStyle w:val="FootnoteReference"/>
        </w:rPr>
        <w:footnoteRef/>
      </w:r>
      <w:r>
        <w:t xml:space="preserve"> </w:t>
      </w:r>
      <w:r w:rsidR="00B36946">
        <w:rPr>
          <w:i/>
          <w:iCs/>
        </w:rPr>
        <w:t xml:space="preserve">Division of </w:t>
      </w:r>
      <w:proofErr w:type="spellStart"/>
      <w:r w:rsidR="00B36946">
        <w:rPr>
          <w:i/>
          <w:iCs/>
        </w:rPr>
        <w:t>Labor</w:t>
      </w:r>
      <w:proofErr w:type="spellEnd"/>
      <w:r w:rsidR="00C316D3">
        <w:rPr>
          <w:i/>
          <w:iCs/>
        </w:rPr>
        <w:t>, Anthropology</w:t>
      </w:r>
      <w:r w:rsidR="00403B4A">
        <w:rPr>
          <w:i/>
          <w:iCs/>
        </w:rPr>
        <w:t xml:space="preserve"> &lt;</w:t>
      </w:r>
      <w:r w:rsidR="005A5415" w:rsidRPr="005A5415">
        <w:t xml:space="preserve"> </w:t>
      </w:r>
      <w:r w:rsidR="005A5415" w:rsidRPr="005A5415">
        <w:rPr>
          <w:i/>
          <w:iCs/>
        </w:rPr>
        <w:t xml:space="preserve">http://anthropology.iresearchnet.com/division-of-labor/ </w:t>
      </w:r>
      <w:r w:rsidR="00403B4A">
        <w:rPr>
          <w:i/>
          <w:iCs/>
        </w:rPr>
        <w:t>&gt;</w:t>
      </w:r>
      <w:r w:rsidR="00B36946">
        <w:rPr>
          <w:i/>
          <w:iCs/>
        </w:rPr>
        <w:t xml:space="preserve"> </w:t>
      </w:r>
      <w:r w:rsidR="005A5415">
        <w:t>[accessed 6 June 2021]</w:t>
      </w:r>
    </w:p>
  </w:footnote>
  <w:footnote w:id="9">
    <w:p w14:paraId="436AACA2" w14:textId="683B3EDD" w:rsidR="00695A44" w:rsidRPr="00513070" w:rsidRDefault="00695A44">
      <w:pPr>
        <w:pStyle w:val="FootnoteText"/>
      </w:pPr>
      <w:r>
        <w:rPr>
          <w:rStyle w:val="FootnoteReference"/>
        </w:rPr>
        <w:footnoteRef/>
      </w:r>
      <w:r>
        <w:t xml:space="preserve"> </w:t>
      </w:r>
      <w:r w:rsidR="00626052">
        <w:t>Samantha Leal</w:t>
      </w:r>
      <w:r w:rsidR="00A72A3A">
        <w:t>, ‘6 Matriarchies Still Functionin</w:t>
      </w:r>
      <w:r w:rsidR="00ED1BCB">
        <w:t>g</w:t>
      </w:r>
      <w:r w:rsidR="00A72A3A">
        <w:t xml:space="preserve"> Today</w:t>
      </w:r>
      <w:r w:rsidR="00513070">
        <w:t xml:space="preserve">’ in </w:t>
      </w:r>
      <w:r w:rsidR="00513070">
        <w:rPr>
          <w:i/>
          <w:iCs/>
        </w:rPr>
        <w:t>Marie Claire</w:t>
      </w:r>
      <w:r w:rsidR="00513070">
        <w:t xml:space="preserve"> (2016), </w:t>
      </w:r>
      <w:r w:rsidR="00ED1BCB">
        <w:t>&lt;</w:t>
      </w:r>
      <w:hyperlink r:id="rId1" w:history="1">
        <w:r w:rsidR="00ED1BCB" w:rsidRPr="001546ED">
          <w:rPr>
            <w:rStyle w:val="Hyperlink"/>
          </w:rPr>
          <w:t xml:space="preserve">https://www.marieclaire.com/culture/a19105/matriarchies-still-exist-today/ </w:t>
        </w:r>
      </w:hyperlink>
      <w:r w:rsidR="00ED1BCB">
        <w:t xml:space="preserve">&gt; </w:t>
      </w:r>
    </w:p>
  </w:footnote>
  <w:footnote w:id="10">
    <w:p w14:paraId="5BA1E429" w14:textId="3127B6D9" w:rsidR="000641E3" w:rsidRPr="00451A27" w:rsidRDefault="000641E3">
      <w:pPr>
        <w:pStyle w:val="FootnoteText"/>
      </w:pPr>
      <w:r>
        <w:rPr>
          <w:rStyle w:val="FootnoteReference"/>
        </w:rPr>
        <w:footnoteRef/>
      </w:r>
      <w:r>
        <w:t xml:space="preserve"> </w:t>
      </w:r>
      <w:r w:rsidR="007A4C07">
        <w:t>Jason Field</w:t>
      </w:r>
      <w:r w:rsidR="009C2369">
        <w:t>, Lynne Casper,</w:t>
      </w:r>
      <w:r w:rsidR="002C14DA">
        <w:t xml:space="preserve"> </w:t>
      </w:r>
      <w:r w:rsidR="00223BA5">
        <w:t>‘</w:t>
      </w:r>
      <w:r w:rsidR="00D61FDD">
        <w:t xml:space="preserve">America’s Families and Living’ in </w:t>
      </w:r>
      <w:r w:rsidR="00451A27">
        <w:rPr>
          <w:i/>
          <w:iCs/>
        </w:rPr>
        <w:t xml:space="preserve">Population Characteristics </w:t>
      </w:r>
      <w:r w:rsidR="00451A27">
        <w:t>&lt;</w:t>
      </w:r>
      <w:r w:rsidR="00A45419" w:rsidRPr="00A45419">
        <w:t xml:space="preserve"> </w:t>
      </w:r>
      <w:hyperlink r:id="rId2" w:history="1">
        <w:r w:rsidR="00A45419" w:rsidRPr="001546ED">
          <w:rPr>
            <w:rStyle w:val="Hyperlink"/>
          </w:rPr>
          <w:t>https://www.census.gov/prod/2001pubs/p20-537.pdf</w:t>
        </w:r>
      </w:hyperlink>
      <w:r w:rsidR="00A45419">
        <w:t xml:space="preserve">&gt; </w:t>
      </w:r>
      <w:r w:rsidR="00220945">
        <w:t>[</w:t>
      </w:r>
      <w:r w:rsidR="00F46702">
        <w:t>accessed 6 June 2021</w:t>
      </w:r>
      <w:r w:rsidR="00220945">
        <w:t>]</w:t>
      </w:r>
      <w:r w:rsidR="00A45419">
        <w:t xml:space="preserve"> </w:t>
      </w:r>
    </w:p>
  </w:footnote>
  <w:footnote w:id="11">
    <w:p w14:paraId="69FA9B75" w14:textId="27522BAF" w:rsidR="009A5522" w:rsidRPr="00827A41" w:rsidRDefault="009A5522">
      <w:pPr>
        <w:pStyle w:val="FootnoteText"/>
      </w:pPr>
      <w:r>
        <w:rPr>
          <w:rStyle w:val="FootnoteReference"/>
        </w:rPr>
        <w:footnoteRef/>
      </w:r>
      <w:r>
        <w:t xml:space="preserve"> </w:t>
      </w:r>
      <w:r w:rsidR="00016692">
        <w:t>Jane F</w:t>
      </w:r>
      <w:r w:rsidR="00BB2221">
        <w:t>.</w:t>
      </w:r>
      <w:r w:rsidR="00016692">
        <w:t xml:space="preserve"> Collier, Miche</w:t>
      </w:r>
      <w:r w:rsidR="00BB2221">
        <w:t>ll</w:t>
      </w:r>
      <w:r w:rsidR="00016692">
        <w:t>e Zimbalist-</w:t>
      </w:r>
      <w:proofErr w:type="spellStart"/>
      <w:r w:rsidR="00BB2221">
        <w:t>Rosaldo</w:t>
      </w:r>
      <w:proofErr w:type="spellEnd"/>
      <w:r w:rsidR="00BB2221">
        <w:t xml:space="preserve">, Sylvia J. </w:t>
      </w:r>
      <w:proofErr w:type="spellStart"/>
      <w:r w:rsidR="00BB2221">
        <w:t>Yanagisako</w:t>
      </w:r>
      <w:proofErr w:type="spellEnd"/>
      <w:r w:rsidR="00065336">
        <w:t>, ‘Is There A Family?</w:t>
      </w:r>
      <w:r w:rsidR="0088717E">
        <w:t>: new anthropological views</w:t>
      </w:r>
      <w:r w:rsidR="00065336">
        <w:t>’</w:t>
      </w:r>
      <w:r w:rsidR="004C2615">
        <w:t>,</w:t>
      </w:r>
      <w:r w:rsidR="00C03782">
        <w:t xml:space="preserve"> in</w:t>
      </w:r>
      <w:r w:rsidR="00065336">
        <w:t xml:space="preserve"> </w:t>
      </w:r>
      <w:r w:rsidR="00CD6A9C">
        <w:rPr>
          <w:i/>
          <w:iCs/>
        </w:rPr>
        <w:t xml:space="preserve">Gender/Sexuality reader: culture, history, political economy </w:t>
      </w:r>
      <w:r w:rsidR="00D70D05">
        <w:t xml:space="preserve">by </w:t>
      </w:r>
      <w:r w:rsidR="00634244">
        <w:t>Roger N. Lancaster, Micaela Di Leonardo (</w:t>
      </w:r>
      <w:r w:rsidR="00D343DE">
        <w:t>[London</w:t>
      </w:r>
      <w:proofErr w:type="gramStart"/>
      <w:r w:rsidR="00D343DE">
        <w:t>]:</w:t>
      </w:r>
      <w:r w:rsidR="00FE6C2A">
        <w:t>Psychology</w:t>
      </w:r>
      <w:proofErr w:type="gramEnd"/>
      <w:r w:rsidR="00FE6C2A">
        <w:t xml:space="preserve"> Press 1997)</w:t>
      </w:r>
      <w:r w:rsidR="00583011">
        <w:t xml:space="preserve">, pp. </w:t>
      </w:r>
      <w:r w:rsidR="005D2435">
        <w:t>71-79</w:t>
      </w:r>
    </w:p>
  </w:footnote>
  <w:footnote w:id="12">
    <w:p w14:paraId="71D6878B" w14:textId="36FFC97E" w:rsidR="006A7DB5" w:rsidRPr="00407AFC" w:rsidRDefault="006A7DB5">
      <w:pPr>
        <w:pStyle w:val="FootnoteText"/>
      </w:pPr>
      <w:r>
        <w:rPr>
          <w:rStyle w:val="FootnoteReference"/>
        </w:rPr>
        <w:footnoteRef/>
      </w:r>
      <w:r>
        <w:t xml:space="preserve"> Lewis. H Morgan, </w:t>
      </w:r>
      <w:r w:rsidR="00407AFC">
        <w:rPr>
          <w:i/>
          <w:iCs/>
        </w:rPr>
        <w:t>Ancient Society</w:t>
      </w:r>
      <w:r w:rsidR="00407AFC">
        <w:t xml:space="preserve">, </w:t>
      </w:r>
      <w:r w:rsidR="00970D01">
        <w:t xml:space="preserve">(United States: H. Holt 1877) </w:t>
      </w:r>
      <w:r w:rsidR="00DD534D">
        <w:t xml:space="preserve">pp. </w:t>
      </w:r>
      <w:r w:rsidR="00EC4046">
        <w:t>505-544</w:t>
      </w:r>
    </w:p>
  </w:footnote>
  <w:footnote w:id="13">
    <w:p w14:paraId="7425E85B" w14:textId="0DAAA238" w:rsidR="001364EF" w:rsidRDefault="001364EF">
      <w:pPr>
        <w:pStyle w:val="FootnoteText"/>
      </w:pPr>
      <w:r>
        <w:rPr>
          <w:rStyle w:val="FootnoteReference"/>
        </w:rPr>
        <w:footnoteRef/>
      </w:r>
      <w:r>
        <w:t xml:space="preserve"> </w:t>
      </w:r>
      <w:r w:rsidR="00DD3EDC">
        <w:t>Jane F. Collier, Michelle Zimbalist-</w:t>
      </w:r>
      <w:proofErr w:type="spellStart"/>
      <w:r w:rsidR="00DD3EDC">
        <w:t>Rosaldo</w:t>
      </w:r>
      <w:proofErr w:type="spellEnd"/>
      <w:r w:rsidR="00DD3EDC">
        <w:t xml:space="preserve">, Sylvia J. </w:t>
      </w:r>
      <w:proofErr w:type="spellStart"/>
      <w:r w:rsidR="00DD3EDC">
        <w:t>Yanagisako</w:t>
      </w:r>
      <w:proofErr w:type="spellEnd"/>
      <w:r w:rsidR="0041227A">
        <w:t xml:space="preserve">, ‘Is There </w:t>
      </w:r>
      <w:proofErr w:type="gramStart"/>
      <w:r w:rsidR="0041227A">
        <w:t>A</w:t>
      </w:r>
      <w:proofErr w:type="gramEnd"/>
      <w:r w:rsidR="0041227A">
        <w:t xml:space="preserve"> Family?’</w:t>
      </w:r>
    </w:p>
  </w:footnote>
  <w:footnote w:id="14">
    <w:p w14:paraId="707049EF" w14:textId="4FEA0A34" w:rsidR="006B28F6" w:rsidRDefault="006B28F6">
      <w:pPr>
        <w:pStyle w:val="FootnoteText"/>
      </w:pPr>
      <w:r>
        <w:rPr>
          <w:rStyle w:val="FootnoteReference"/>
        </w:rPr>
        <w:footnoteRef/>
      </w:r>
      <w:r>
        <w:t xml:space="preserve"> </w:t>
      </w:r>
      <w:r w:rsidR="00A751C3">
        <w:t>Editors of Encyclopedia Britannica, ‘Kula:</w:t>
      </w:r>
      <w:r w:rsidR="00524437">
        <w:t xml:space="preserve"> Melanesian exchange system</w:t>
      </w:r>
      <w:r w:rsidR="00A751C3">
        <w:t>’</w:t>
      </w:r>
      <w:r w:rsidR="00524437">
        <w:t xml:space="preserve">, </w:t>
      </w:r>
      <w:r w:rsidR="00057339" w:rsidRPr="00A751C3">
        <w:rPr>
          <w:i/>
          <w:iCs/>
        </w:rPr>
        <w:t>Brita</w:t>
      </w:r>
      <w:r w:rsidR="00B84DC2" w:rsidRPr="00A751C3">
        <w:rPr>
          <w:i/>
          <w:iCs/>
        </w:rPr>
        <w:t>nnica</w:t>
      </w:r>
      <w:r w:rsidR="00057339">
        <w:t xml:space="preserve"> </w:t>
      </w:r>
      <w:r w:rsidR="00C97FC2">
        <w:t xml:space="preserve">2016 </w:t>
      </w:r>
      <w:r w:rsidR="00CF2C3C">
        <w:t>&lt;</w:t>
      </w:r>
      <w:hyperlink r:id="rId3" w:history="1">
        <w:r w:rsidR="00CF2C3C" w:rsidRPr="001546ED">
          <w:rPr>
            <w:rStyle w:val="Hyperlink"/>
          </w:rPr>
          <w:t>https://www.britannica.com/topic/kula-trade</w:t>
        </w:r>
      </w:hyperlink>
      <w:r w:rsidR="00CF2C3C">
        <w:t>&gt; [Accessed 7 June 2021]</w:t>
      </w:r>
    </w:p>
  </w:footnote>
  <w:footnote w:id="15">
    <w:p w14:paraId="3421EC97" w14:textId="3C9892B1" w:rsidR="0041227A" w:rsidRPr="0026471B" w:rsidRDefault="0041227A">
      <w:pPr>
        <w:pStyle w:val="FootnoteText"/>
        <w:rPr>
          <w:i/>
          <w:iCs/>
          <w:u w:val="single"/>
        </w:rPr>
      </w:pPr>
      <w:r>
        <w:rPr>
          <w:rStyle w:val="FootnoteReference"/>
        </w:rPr>
        <w:footnoteRef/>
      </w:r>
      <w:r>
        <w:t xml:space="preserve"> </w:t>
      </w:r>
      <w:proofErr w:type="spellStart"/>
      <w:r>
        <w:t>Yiying</w:t>
      </w:r>
      <w:proofErr w:type="spellEnd"/>
      <w:r w:rsidR="00287D8B">
        <w:t xml:space="preserve"> J</w:t>
      </w:r>
      <w:r w:rsidR="00DD6A34">
        <w:t>ia</w:t>
      </w:r>
      <w:r w:rsidR="00287D8B">
        <w:t xml:space="preserve">o, </w:t>
      </w:r>
      <w:r w:rsidR="00DD6A34">
        <w:t xml:space="preserve">‘The Formation and Development of Family Culture in China’, </w:t>
      </w:r>
      <w:r w:rsidR="0026471B">
        <w:rPr>
          <w:i/>
          <w:iCs/>
        </w:rPr>
        <w:t xml:space="preserve">Chinese Studies </w:t>
      </w:r>
      <w:r w:rsidR="00E35F8E">
        <w:rPr>
          <w:i/>
          <w:iCs/>
        </w:rPr>
        <w:t>UWTSD (2021)</w:t>
      </w:r>
      <w:r w:rsidR="006A760A">
        <w:rPr>
          <w:i/>
          <w:iCs/>
        </w:rPr>
        <w:t xml:space="preserve"> [</w:t>
      </w:r>
      <w:proofErr w:type="spellStart"/>
      <w:r w:rsidR="006A760A">
        <w:rPr>
          <w:i/>
          <w:iCs/>
        </w:rPr>
        <w:t>powerpoint</w:t>
      </w:r>
      <w:proofErr w:type="spellEnd"/>
      <w:r w:rsidR="006A760A">
        <w:rPr>
          <w:i/>
          <w:iCs/>
        </w:rPr>
        <w:t>]</w:t>
      </w:r>
    </w:p>
  </w:footnote>
  <w:footnote w:id="16">
    <w:p w14:paraId="247CC53B" w14:textId="1D413C89" w:rsidR="006B43B9" w:rsidRDefault="006B43B9">
      <w:pPr>
        <w:pStyle w:val="FootnoteText"/>
      </w:pPr>
      <w:r>
        <w:rPr>
          <w:rStyle w:val="FootnoteReference"/>
        </w:rPr>
        <w:footnoteRef/>
      </w:r>
      <w:r>
        <w:t xml:space="preserve"> I use the term ‘civilised’ very loosely to indicate </w:t>
      </w:r>
      <w:r w:rsidR="00C96882">
        <w:t xml:space="preserve">activities that relate more to social </w:t>
      </w:r>
      <w:r w:rsidR="00B53892">
        <w:t xml:space="preserve">and creative outlets </w:t>
      </w:r>
      <w:r w:rsidR="00C96882">
        <w:t xml:space="preserve">as opposed to </w:t>
      </w:r>
      <w:r w:rsidR="00B53892">
        <w:t xml:space="preserve">the primary activities being undertaken </w:t>
      </w:r>
      <w:r w:rsidR="00E73414">
        <w:t xml:space="preserve">being hunting or retrieval of </w:t>
      </w:r>
      <w:proofErr w:type="gramStart"/>
      <w:r w:rsidR="00E73414">
        <w:t>food</w:t>
      </w:r>
      <w:proofErr w:type="gramEnd"/>
    </w:p>
  </w:footnote>
  <w:footnote w:id="17">
    <w:p w14:paraId="713C9499" w14:textId="4BDEF4FB" w:rsidR="00A9400D" w:rsidRDefault="00A9400D">
      <w:pPr>
        <w:pStyle w:val="FootnoteText"/>
      </w:pPr>
      <w:r>
        <w:rPr>
          <w:rStyle w:val="FootnoteReference"/>
        </w:rPr>
        <w:footnoteRef/>
      </w:r>
      <w:r>
        <w:t xml:space="preserve"> </w:t>
      </w:r>
      <w:r w:rsidR="00C3390D">
        <w:t xml:space="preserve">Gloria Marshall, </w:t>
      </w:r>
      <w:r w:rsidR="00372350">
        <w:t xml:space="preserve">‘Women, </w:t>
      </w:r>
      <w:r w:rsidR="00B53376">
        <w:t xml:space="preserve">trade and the Yoruba family’ (unpublished </w:t>
      </w:r>
      <w:r w:rsidR="00F934EA">
        <w:t>Ph.D. dissertation, Columbia University, 1964)</w:t>
      </w:r>
    </w:p>
  </w:footnote>
  <w:footnote w:id="18">
    <w:p w14:paraId="79646404" w14:textId="5D4C31D0" w:rsidR="00F176BF" w:rsidRPr="009174A2" w:rsidRDefault="00F176BF">
      <w:pPr>
        <w:pStyle w:val="FootnoteText"/>
      </w:pPr>
      <w:r>
        <w:rPr>
          <w:rStyle w:val="FootnoteReference"/>
        </w:rPr>
        <w:footnoteRef/>
      </w:r>
      <w:r>
        <w:t xml:space="preserve"> </w:t>
      </w:r>
      <w:r w:rsidR="00FA2DAC">
        <w:t>Richard M. Emerson, ‘Social Ex</w:t>
      </w:r>
      <w:r w:rsidR="009174A2">
        <w:t xml:space="preserve">change Theory’, </w:t>
      </w:r>
      <w:r w:rsidR="009174A2">
        <w:rPr>
          <w:i/>
          <w:iCs/>
        </w:rPr>
        <w:t>Annual Review of Sociology</w:t>
      </w:r>
      <w:r w:rsidR="00134B93">
        <w:t>, 2 (1976) 335-362 (p.</w:t>
      </w:r>
      <w:r w:rsidR="0072090E">
        <w:t>352)</w:t>
      </w:r>
    </w:p>
  </w:footnote>
  <w:footnote w:id="19">
    <w:p w14:paraId="6F9782A6" w14:textId="7514853A" w:rsidR="0044249D" w:rsidRPr="0053417D" w:rsidRDefault="0044249D">
      <w:pPr>
        <w:pStyle w:val="FootnoteText"/>
      </w:pPr>
      <w:r>
        <w:rPr>
          <w:rStyle w:val="FootnoteReference"/>
        </w:rPr>
        <w:footnoteRef/>
      </w:r>
      <w:r>
        <w:t xml:space="preserve"> </w:t>
      </w:r>
      <w:r w:rsidR="0066668B">
        <w:t>B</w:t>
      </w:r>
      <w:r w:rsidR="00F9684F">
        <w:t xml:space="preserve">arbara </w:t>
      </w:r>
      <w:r w:rsidR="0066668B">
        <w:t xml:space="preserve">F. Meeker, </w:t>
      </w:r>
      <w:r w:rsidR="0053417D">
        <w:t xml:space="preserve">‘Decisions and Exchange’, </w:t>
      </w:r>
      <w:r w:rsidR="0053417D">
        <w:rPr>
          <w:i/>
          <w:iCs/>
        </w:rPr>
        <w:t>American Sociological Review</w:t>
      </w:r>
      <w:r w:rsidR="004C23D3">
        <w:t>, 36 (1971) 485-495</w:t>
      </w:r>
    </w:p>
  </w:footnote>
  <w:footnote w:id="20">
    <w:p w14:paraId="1DCC7E67" w14:textId="00C2A314" w:rsidR="00115590" w:rsidRDefault="00115590">
      <w:pPr>
        <w:pStyle w:val="FootnoteText"/>
      </w:pPr>
      <w:r>
        <w:rPr>
          <w:rStyle w:val="FootnoteReference"/>
        </w:rPr>
        <w:footnoteRef/>
      </w:r>
      <w:r>
        <w:t xml:space="preserve"> </w:t>
      </w:r>
      <w:r w:rsidR="00C045E1">
        <w:t>Richard M. Emerson, ‘Social Exchange Theory’, p. 353</w:t>
      </w:r>
    </w:p>
  </w:footnote>
  <w:footnote w:id="21">
    <w:p w14:paraId="452B136C" w14:textId="65C2A9EC" w:rsidR="00187E6B" w:rsidRPr="00194E6A" w:rsidRDefault="00187E6B">
      <w:pPr>
        <w:pStyle w:val="FootnoteText"/>
      </w:pPr>
      <w:r>
        <w:rPr>
          <w:rStyle w:val="FootnoteReference"/>
        </w:rPr>
        <w:footnoteRef/>
      </w:r>
      <w:r>
        <w:t xml:space="preserve"> </w:t>
      </w:r>
      <w:proofErr w:type="spellStart"/>
      <w:r w:rsidR="00831A22">
        <w:t>Arland</w:t>
      </w:r>
      <w:proofErr w:type="spellEnd"/>
      <w:r w:rsidR="00831A22">
        <w:t xml:space="preserve"> Thornton, ‘Reciprocal Influences of Family and Religion in a Changing World’, </w:t>
      </w:r>
      <w:r w:rsidR="00194E6A">
        <w:rPr>
          <w:i/>
          <w:iCs/>
        </w:rPr>
        <w:t>Journal of Marriage and Family,</w:t>
      </w:r>
      <w:r w:rsidR="00194E6A">
        <w:t xml:space="preserve"> 47(1985) 381-</w:t>
      </w:r>
      <w:r w:rsidR="006E3212">
        <w:t>394 (p.389)</w:t>
      </w:r>
    </w:p>
  </w:footnote>
  <w:footnote w:id="22">
    <w:p w14:paraId="3B404AB7" w14:textId="66227A66" w:rsidR="00DE5652" w:rsidRPr="00F37ECB" w:rsidRDefault="00DE5652">
      <w:pPr>
        <w:pStyle w:val="FootnoteText"/>
      </w:pPr>
      <w:r>
        <w:rPr>
          <w:rStyle w:val="FootnoteReference"/>
        </w:rPr>
        <w:footnoteRef/>
      </w:r>
      <w:r>
        <w:t xml:space="preserve"> </w:t>
      </w:r>
      <w:r w:rsidR="00CC7BB5">
        <w:t xml:space="preserve">James G. Frazer, </w:t>
      </w:r>
      <w:r w:rsidR="00CC7BB5">
        <w:rPr>
          <w:i/>
          <w:iCs/>
        </w:rPr>
        <w:t>The Golden Bough</w:t>
      </w:r>
      <w:r w:rsidR="00B10D7D">
        <w:rPr>
          <w:i/>
          <w:iCs/>
        </w:rPr>
        <w:t>:</w:t>
      </w:r>
      <w:r w:rsidR="00F37ECB">
        <w:rPr>
          <w:i/>
          <w:iCs/>
        </w:rPr>
        <w:t xml:space="preserve"> A study of Magic and Religion</w:t>
      </w:r>
      <w:r w:rsidR="00F37ECB">
        <w:t xml:space="preserve">, </w:t>
      </w:r>
      <w:proofErr w:type="spellStart"/>
      <w:r w:rsidR="002B12A1">
        <w:t>Abr</w:t>
      </w:r>
      <w:proofErr w:type="spellEnd"/>
      <w:r w:rsidR="002B12A1">
        <w:t xml:space="preserve"> </w:t>
      </w:r>
      <w:proofErr w:type="spellStart"/>
      <w:r w:rsidR="002B12A1">
        <w:t>Edn</w:t>
      </w:r>
      <w:proofErr w:type="spellEnd"/>
      <w:r w:rsidR="002B12A1">
        <w:t xml:space="preserve">. </w:t>
      </w:r>
      <w:r w:rsidR="00D90B2D">
        <w:t>(1922)</w:t>
      </w:r>
    </w:p>
  </w:footnote>
  <w:footnote w:id="23">
    <w:p w14:paraId="2E347F2F" w14:textId="241C3ABF" w:rsidR="00A45FE6" w:rsidRPr="0054356B" w:rsidRDefault="00A45FE6">
      <w:pPr>
        <w:pStyle w:val="FootnoteText"/>
      </w:pPr>
      <w:r>
        <w:rPr>
          <w:rStyle w:val="FootnoteReference"/>
        </w:rPr>
        <w:footnoteRef/>
      </w:r>
      <w:r>
        <w:t xml:space="preserve"> E</w:t>
      </w:r>
      <w:r w:rsidR="0054356B">
        <w:t xml:space="preserve">. E. Evans- Pritchard, </w:t>
      </w:r>
      <w:r w:rsidR="00605A9B">
        <w:t>‘</w:t>
      </w:r>
      <w:r w:rsidR="0054356B" w:rsidRPr="00605A9B">
        <w:t>Witchcraft, oracles and magic among the Azande</w:t>
      </w:r>
      <w:r w:rsidR="00605A9B">
        <w:t>’</w:t>
      </w:r>
      <w:r w:rsidR="0054356B" w:rsidRPr="00605A9B">
        <w:t>,</w:t>
      </w:r>
      <w:r w:rsidR="00605A9B">
        <w:t xml:space="preserve"> </w:t>
      </w:r>
      <w:r w:rsidR="00605A9B">
        <w:rPr>
          <w:i/>
          <w:iCs/>
        </w:rPr>
        <w:t>Sudan Notes and Records</w:t>
      </w:r>
      <w:r w:rsidR="00605A9B">
        <w:t>, 22(</w:t>
      </w:r>
      <w:r w:rsidR="001538E6">
        <w:t>1939) 285-291</w:t>
      </w:r>
      <w:r w:rsidR="0054356B" w:rsidRPr="00605A9B">
        <w:t xml:space="preserve"> </w:t>
      </w:r>
    </w:p>
  </w:footnote>
  <w:footnote w:id="24">
    <w:p w14:paraId="29923279" w14:textId="77777777" w:rsidR="004D2014" w:rsidRDefault="004D2014" w:rsidP="004D2014">
      <w:pPr>
        <w:pStyle w:val="FootnoteText"/>
      </w:pPr>
      <w:r>
        <w:rPr>
          <w:rStyle w:val="FootnoteReference"/>
        </w:rPr>
        <w:footnoteRef/>
      </w:r>
      <w:r>
        <w:t xml:space="preserve"> There are two functionalist schools of thought: Malinowski’s functionalism and structural functionalism (expanded on by Radcliffe-Brown). Both were created in response to evolutionism and diffusionism. </w:t>
      </w:r>
    </w:p>
  </w:footnote>
  <w:footnote w:id="25">
    <w:p w14:paraId="68A723B2" w14:textId="77777777" w:rsidR="004D2014" w:rsidRPr="00C15A69" w:rsidRDefault="004D2014" w:rsidP="004D2014">
      <w:pPr>
        <w:pStyle w:val="FootnoteText"/>
      </w:pPr>
      <w:r>
        <w:rPr>
          <w:rStyle w:val="FootnoteReference"/>
        </w:rPr>
        <w:footnoteRef/>
      </w:r>
      <w:r>
        <w:t xml:space="preserve"> Conrad P. Kottak, </w:t>
      </w:r>
      <w:r>
        <w:rPr>
          <w:i/>
          <w:iCs/>
        </w:rPr>
        <w:t>Cultural Anthropology: Appreciating Cultural Diversity</w:t>
      </w:r>
      <w:r>
        <w:t>, (New York: The McGraw-Hill Companies 2011), p.</w:t>
      </w:r>
      <w:proofErr w:type="gramStart"/>
      <w:r>
        <w:t>65</w:t>
      </w:r>
      <w:proofErr w:type="gramEnd"/>
    </w:p>
  </w:footnote>
  <w:footnote w:id="26">
    <w:p w14:paraId="6F115866" w14:textId="77777777" w:rsidR="004D2014" w:rsidRPr="00E36A19" w:rsidRDefault="004D2014" w:rsidP="004D2014">
      <w:pPr>
        <w:pStyle w:val="FootnoteText"/>
      </w:pPr>
      <w:r>
        <w:rPr>
          <w:rStyle w:val="FootnoteReference"/>
        </w:rPr>
        <w:footnoteRef/>
      </w:r>
      <w:r>
        <w:t xml:space="preserve"> Jerry Moore, </w:t>
      </w:r>
      <w:r>
        <w:rPr>
          <w:i/>
          <w:iCs/>
        </w:rPr>
        <w:t>Visions of Culture: An introduction to Anthropological Theories and Theorists</w:t>
      </w:r>
      <w:r>
        <w:t>, 3</w:t>
      </w:r>
      <w:r w:rsidRPr="00E36A19">
        <w:rPr>
          <w:vertAlign w:val="superscript"/>
        </w:rPr>
        <w:t>rd</w:t>
      </w:r>
      <w:r>
        <w:t xml:space="preserve"> </w:t>
      </w:r>
      <w:proofErr w:type="spellStart"/>
      <w:r>
        <w:t>edn</w:t>
      </w:r>
      <w:proofErr w:type="spellEnd"/>
      <w:r>
        <w:t>. (Lanham: Alta Mira Press 2009), p.141</w:t>
      </w:r>
    </w:p>
  </w:footnote>
  <w:footnote w:id="27">
    <w:p w14:paraId="0779411C" w14:textId="77777777" w:rsidR="004D2014" w:rsidRPr="006E3603" w:rsidRDefault="004D2014" w:rsidP="004D2014">
      <w:pPr>
        <w:pStyle w:val="FootnoteText"/>
        <w:rPr>
          <w:i/>
          <w:iCs/>
        </w:rPr>
      </w:pPr>
      <w:r>
        <w:rPr>
          <w:rStyle w:val="FootnoteReference"/>
        </w:rPr>
        <w:footnoteRef/>
      </w:r>
      <w:r>
        <w:t xml:space="preserve"> Benjamin </w:t>
      </w:r>
      <w:proofErr w:type="spellStart"/>
      <w:r>
        <w:t>Enke</w:t>
      </w:r>
      <w:proofErr w:type="spellEnd"/>
      <w:r>
        <w:t xml:space="preserve">, ‘The Coevolution of Kinship Systems, Cooperation and Culture’, </w:t>
      </w:r>
      <w:proofErr w:type="spellStart"/>
      <w:r>
        <w:rPr>
          <w:i/>
          <w:iCs/>
        </w:rPr>
        <w:t>VoxEU</w:t>
      </w:r>
      <w:proofErr w:type="spellEnd"/>
      <w:r>
        <w:rPr>
          <w:i/>
          <w:iCs/>
        </w:rPr>
        <w:t xml:space="preserve"> 2017 &lt;</w:t>
      </w:r>
      <w:hyperlink r:id="rId4" w:history="1">
        <w:r w:rsidRPr="001546ED">
          <w:rPr>
            <w:rStyle w:val="Hyperlink"/>
            <w:i/>
            <w:iCs/>
          </w:rPr>
          <w:t>https://voxeu.org/article/kinship-cooperation-and-culture</w:t>
        </w:r>
      </w:hyperlink>
      <w:r>
        <w:rPr>
          <w:i/>
          <w:iCs/>
        </w:rPr>
        <w:t>&gt; [Accessed 7 June 2021]</w:t>
      </w:r>
    </w:p>
  </w:footnote>
  <w:footnote w:id="28">
    <w:p w14:paraId="51C392FB" w14:textId="77777777" w:rsidR="004D2014" w:rsidRDefault="004D2014" w:rsidP="004D2014">
      <w:pPr>
        <w:pStyle w:val="FootnoteText"/>
      </w:pPr>
      <w:r>
        <w:rPr>
          <w:rStyle w:val="FootnoteReference"/>
        </w:rPr>
        <w:footnoteRef/>
      </w:r>
      <w:r>
        <w:t xml:space="preserve"> </w:t>
      </w:r>
      <w:hyperlink r:id="rId5" w:history="1">
        <w:r w:rsidRPr="001546ED">
          <w:rPr>
            <w:rStyle w:val="Hyperlink"/>
          </w:rPr>
          <w:t>http://studylecturenotes.com/marriage-meaning-definition-functions-of-marriage/</w:t>
        </w:r>
      </w:hyperlink>
      <w:r>
        <w:t xml:space="preserve"> </w:t>
      </w:r>
    </w:p>
  </w:footnote>
  <w:footnote w:id="29">
    <w:p w14:paraId="56EA8FC8" w14:textId="77777777" w:rsidR="004D2014" w:rsidRPr="00533811" w:rsidRDefault="004D2014" w:rsidP="004D2014">
      <w:pPr>
        <w:pStyle w:val="FootnoteText"/>
      </w:pPr>
      <w:r>
        <w:rPr>
          <w:rStyle w:val="FootnoteReference"/>
        </w:rPr>
        <w:footnoteRef/>
      </w:r>
      <w:r>
        <w:t xml:space="preserve"> Whitney Pope, ‘</w:t>
      </w:r>
      <w:proofErr w:type="spellStart"/>
      <w:r>
        <w:t>Durkeim</w:t>
      </w:r>
      <w:proofErr w:type="spellEnd"/>
      <w:r>
        <w:t xml:space="preserve"> as a functionalist’, </w:t>
      </w:r>
      <w:r>
        <w:rPr>
          <w:i/>
          <w:iCs/>
        </w:rPr>
        <w:t>The Sociological Quarterly</w:t>
      </w:r>
      <w:r>
        <w:t>, 16 (1975), 361-379</w:t>
      </w:r>
    </w:p>
  </w:footnote>
  <w:footnote w:id="30">
    <w:p w14:paraId="7F9ADB5F" w14:textId="77777777" w:rsidR="004D2014" w:rsidRPr="000C48B5" w:rsidRDefault="004D2014" w:rsidP="004D2014">
      <w:pPr>
        <w:pStyle w:val="FootnoteText"/>
      </w:pPr>
      <w:r>
        <w:rPr>
          <w:rStyle w:val="FootnoteReference"/>
        </w:rPr>
        <w:footnoteRef/>
      </w:r>
      <w:r>
        <w:t xml:space="preserve"> Tutor2u, ‘Functionalist Views on the Role of Religion’, in </w:t>
      </w:r>
      <w:r>
        <w:rPr>
          <w:i/>
          <w:iCs/>
        </w:rPr>
        <w:t>Tutor2u</w:t>
      </w:r>
      <w:r>
        <w:t>, &lt;</w:t>
      </w:r>
      <w:r w:rsidRPr="000C48B5">
        <w:t xml:space="preserve"> </w:t>
      </w:r>
      <w:hyperlink r:id="rId6" w:history="1">
        <w:r w:rsidRPr="001546ED">
          <w:rPr>
            <w:rStyle w:val="Hyperlink"/>
          </w:rPr>
          <w:t>https://www.tutor2u.net/sociology/reference/sociology-functionalist-views-on-the-role-of-religion</w:t>
        </w:r>
      </w:hyperlink>
      <w:r>
        <w:t>&gt; [Accessed 7 June 2021]</w:t>
      </w:r>
    </w:p>
  </w:footnote>
  <w:footnote w:id="31">
    <w:p w14:paraId="72DEC50B" w14:textId="77777777" w:rsidR="004D2014" w:rsidRPr="002A3AAF" w:rsidRDefault="004D2014" w:rsidP="004D2014">
      <w:pPr>
        <w:pStyle w:val="FootnoteText"/>
      </w:pPr>
      <w:r>
        <w:rPr>
          <w:rStyle w:val="FootnoteReference"/>
        </w:rPr>
        <w:footnoteRef/>
      </w:r>
      <w:r>
        <w:t xml:space="preserve"> Alexander Gofman, ‘Durkheim’s Theory of Social Solidarity and Social Rules’, in </w:t>
      </w:r>
      <w:r>
        <w:rPr>
          <w:i/>
          <w:iCs/>
        </w:rPr>
        <w:t>The Palgrave Handbook of Altruism, Morality and Social Solidarity,</w:t>
      </w:r>
      <w:r>
        <w:t xml:space="preserve"> 2014, 45-69</w:t>
      </w:r>
    </w:p>
  </w:footnote>
  <w:footnote w:id="32">
    <w:p w14:paraId="673A28CF" w14:textId="77777777" w:rsidR="004D2014" w:rsidRDefault="004D2014" w:rsidP="004D2014">
      <w:pPr>
        <w:pStyle w:val="FootnoteText"/>
      </w:pPr>
      <w:r>
        <w:rPr>
          <w:rStyle w:val="FootnoteReference"/>
        </w:rPr>
        <w:footnoteRef/>
      </w:r>
      <w:r>
        <w:t xml:space="preserve"> Tutor2u, ‘Functionalist Views on the Role of Religion’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687825"/>
      <w:docPartObj>
        <w:docPartGallery w:val="Page Numbers (Top of Page)"/>
        <w:docPartUnique/>
      </w:docPartObj>
    </w:sdtPr>
    <w:sdtEndPr>
      <w:rPr>
        <w:noProof/>
      </w:rPr>
    </w:sdtEndPr>
    <w:sdtContent>
      <w:p w14:paraId="47AAA8DC" w14:textId="658700BB" w:rsidR="008F5B31" w:rsidRDefault="008F5B3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C3AEE5" w14:textId="77777777" w:rsidR="008F5B31" w:rsidRDefault="008F5B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9B44ED"/>
    <w:multiLevelType w:val="hybridMultilevel"/>
    <w:tmpl w:val="56380906"/>
    <w:lvl w:ilvl="0" w:tplc="1D7A223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2E70E6"/>
    <w:multiLevelType w:val="hybridMultilevel"/>
    <w:tmpl w:val="5150C5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358"/>
    <w:rsid w:val="000014CE"/>
    <w:rsid w:val="000037B7"/>
    <w:rsid w:val="000148BA"/>
    <w:rsid w:val="00015F5D"/>
    <w:rsid w:val="00016692"/>
    <w:rsid w:val="00016B28"/>
    <w:rsid w:val="000264CB"/>
    <w:rsid w:val="00032A57"/>
    <w:rsid w:val="0003330E"/>
    <w:rsid w:val="00040C98"/>
    <w:rsid w:val="00042AB8"/>
    <w:rsid w:val="00057339"/>
    <w:rsid w:val="000641E3"/>
    <w:rsid w:val="00065336"/>
    <w:rsid w:val="00072AD1"/>
    <w:rsid w:val="00072EBC"/>
    <w:rsid w:val="00073530"/>
    <w:rsid w:val="0007795A"/>
    <w:rsid w:val="00082218"/>
    <w:rsid w:val="000863AB"/>
    <w:rsid w:val="000937D4"/>
    <w:rsid w:val="00095A15"/>
    <w:rsid w:val="00095D16"/>
    <w:rsid w:val="00096BF7"/>
    <w:rsid w:val="000A23AE"/>
    <w:rsid w:val="000A2A47"/>
    <w:rsid w:val="000A58F5"/>
    <w:rsid w:val="000A6295"/>
    <w:rsid w:val="000A66E6"/>
    <w:rsid w:val="000A7BDA"/>
    <w:rsid w:val="000B2F19"/>
    <w:rsid w:val="000B4828"/>
    <w:rsid w:val="000B7867"/>
    <w:rsid w:val="000B7D74"/>
    <w:rsid w:val="000C0267"/>
    <w:rsid w:val="000C4200"/>
    <w:rsid w:val="000C443B"/>
    <w:rsid w:val="000C48B5"/>
    <w:rsid w:val="000C7739"/>
    <w:rsid w:val="000D3C8B"/>
    <w:rsid w:val="000D5F3E"/>
    <w:rsid w:val="000D762C"/>
    <w:rsid w:val="000E05E2"/>
    <w:rsid w:val="000E20AA"/>
    <w:rsid w:val="000E34D9"/>
    <w:rsid w:val="000E439B"/>
    <w:rsid w:val="000E7062"/>
    <w:rsid w:val="000E7298"/>
    <w:rsid w:val="000F1425"/>
    <w:rsid w:val="001021F0"/>
    <w:rsid w:val="001039CC"/>
    <w:rsid w:val="001061CD"/>
    <w:rsid w:val="00106DD6"/>
    <w:rsid w:val="00111026"/>
    <w:rsid w:val="00115590"/>
    <w:rsid w:val="00115B2E"/>
    <w:rsid w:val="00120721"/>
    <w:rsid w:val="00134B93"/>
    <w:rsid w:val="001364EF"/>
    <w:rsid w:val="00137325"/>
    <w:rsid w:val="00142EEE"/>
    <w:rsid w:val="0014432E"/>
    <w:rsid w:val="001449FD"/>
    <w:rsid w:val="0015186F"/>
    <w:rsid w:val="001538E6"/>
    <w:rsid w:val="00156464"/>
    <w:rsid w:val="00157103"/>
    <w:rsid w:val="00157C46"/>
    <w:rsid w:val="00157F8E"/>
    <w:rsid w:val="00161ABE"/>
    <w:rsid w:val="00163708"/>
    <w:rsid w:val="001641E6"/>
    <w:rsid w:val="00166395"/>
    <w:rsid w:val="001709AF"/>
    <w:rsid w:val="001711AF"/>
    <w:rsid w:val="001746B0"/>
    <w:rsid w:val="00175D09"/>
    <w:rsid w:val="0017648E"/>
    <w:rsid w:val="00176CF0"/>
    <w:rsid w:val="001773DD"/>
    <w:rsid w:val="00180925"/>
    <w:rsid w:val="00181B0F"/>
    <w:rsid w:val="001827F0"/>
    <w:rsid w:val="00185C18"/>
    <w:rsid w:val="00187E6B"/>
    <w:rsid w:val="00194E6A"/>
    <w:rsid w:val="0019624B"/>
    <w:rsid w:val="00197FE4"/>
    <w:rsid w:val="001A282A"/>
    <w:rsid w:val="001A7339"/>
    <w:rsid w:val="001B1571"/>
    <w:rsid w:val="001B3BBA"/>
    <w:rsid w:val="001C3575"/>
    <w:rsid w:val="001C50A5"/>
    <w:rsid w:val="001C52BD"/>
    <w:rsid w:val="001D4DBE"/>
    <w:rsid w:val="001D4DFB"/>
    <w:rsid w:val="001D5E1F"/>
    <w:rsid w:val="001D6E1D"/>
    <w:rsid w:val="001D776D"/>
    <w:rsid w:val="001E6280"/>
    <w:rsid w:val="001E7D87"/>
    <w:rsid w:val="001F004D"/>
    <w:rsid w:val="001F143C"/>
    <w:rsid w:val="001F3495"/>
    <w:rsid w:val="001F43DC"/>
    <w:rsid w:val="001F4453"/>
    <w:rsid w:val="001F4E74"/>
    <w:rsid w:val="001F5339"/>
    <w:rsid w:val="001F5613"/>
    <w:rsid w:val="001F57C8"/>
    <w:rsid w:val="001F707C"/>
    <w:rsid w:val="00202748"/>
    <w:rsid w:val="00203D03"/>
    <w:rsid w:val="0020566A"/>
    <w:rsid w:val="00205829"/>
    <w:rsid w:val="00205C77"/>
    <w:rsid w:val="00220945"/>
    <w:rsid w:val="00223BA5"/>
    <w:rsid w:val="00224250"/>
    <w:rsid w:val="0022720D"/>
    <w:rsid w:val="00227437"/>
    <w:rsid w:val="00227FED"/>
    <w:rsid w:val="0023024E"/>
    <w:rsid w:val="00231544"/>
    <w:rsid w:val="002409A0"/>
    <w:rsid w:val="0025149C"/>
    <w:rsid w:val="0025535B"/>
    <w:rsid w:val="002558DE"/>
    <w:rsid w:val="0026241B"/>
    <w:rsid w:val="00263117"/>
    <w:rsid w:val="0026471B"/>
    <w:rsid w:val="00266B29"/>
    <w:rsid w:val="00271E08"/>
    <w:rsid w:val="0027294F"/>
    <w:rsid w:val="00275A9F"/>
    <w:rsid w:val="0028080E"/>
    <w:rsid w:val="00280E14"/>
    <w:rsid w:val="00285A7C"/>
    <w:rsid w:val="002863FB"/>
    <w:rsid w:val="00287D8B"/>
    <w:rsid w:val="0029074F"/>
    <w:rsid w:val="00290F31"/>
    <w:rsid w:val="00291347"/>
    <w:rsid w:val="00293306"/>
    <w:rsid w:val="00296885"/>
    <w:rsid w:val="002A3912"/>
    <w:rsid w:val="002A3AAF"/>
    <w:rsid w:val="002A5980"/>
    <w:rsid w:val="002A67C1"/>
    <w:rsid w:val="002A798E"/>
    <w:rsid w:val="002B12A1"/>
    <w:rsid w:val="002B5FE0"/>
    <w:rsid w:val="002C14DA"/>
    <w:rsid w:val="002C177F"/>
    <w:rsid w:val="002C19EF"/>
    <w:rsid w:val="002C40D3"/>
    <w:rsid w:val="002C50FC"/>
    <w:rsid w:val="002C5FBC"/>
    <w:rsid w:val="002D00D8"/>
    <w:rsid w:val="002D11A3"/>
    <w:rsid w:val="002D1894"/>
    <w:rsid w:val="002D24FC"/>
    <w:rsid w:val="002D40B8"/>
    <w:rsid w:val="002D6DAC"/>
    <w:rsid w:val="002D774B"/>
    <w:rsid w:val="002D7F38"/>
    <w:rsid w:val="002E09D4"/>
    <w:rsid w:val="002E263A"/>
    <w:rsid w:val="002E5160"/>
    <w:rsid w:val="002E5B1C"/>
    <w:rsid w:val="002F688A"/>
    <w:rsid w:val="002F7115"/>
    <w:rsid w:val="00303DC3"/>
    <w:rsid w:val="003162B1"/>
    <w:rsid w:val="00316AF0"/>
    <w:rsid w:val="003209B7"/>
    <w:rsid w:val="00323D45"/>
    <w:rsid w:val="0032407B"/>
    <w:rsid w:val="00325C91"/>
    <w:rsid w:val="00331922"/>
    <w:rsid w:val="00332597"/>
    <w:rsid w:val="003365A5"/>
    <w:rsid w:val="00340A26"/>
    <w:rsid w:val="003502E5"/>
    <w:rsid w:val="0035257A"/>
    <w:rsid w:val="003535D1"/>
    <w:rsid w:val="00355AC9"/>
    <w:rsid w:val="00362E05"/>
    <w:rsid w:val="0036457A"/>
    <w:rsid w:val="00365CFE"/>
    <w:rsid w:val="00372350"/>
    <w:rsid w:val="00373557"/>
    <w:rsid w:val="00377017"/>
    <w:rsid w:val="00381493"/>
    <w:rsid w:val="00383394"/>
    <w:rsid w:val="003905BF"/>
    <w:rsid w:val="003945F8"/>
    <w:rsid w:val="003971A4"/>
    <w:rsid w:val="003A01FB"/>
    <w:rsid w:val="003A47BF"/>
    <w:rsid w:val="003A7423"/>
    <w:rsid w:val="003B2777"/>
    <w:rsid w:val="003B487D"/>
    <w:rsid w:val="003B4FAA"/>
    <w:rsid w:val="003B518B"/>
    <w:rsid w:val="003B5A13"/>
    <w:rsid w:val="003B7358"/>
    <w:rsid w:val="003C0884"/>
    <w:rsid w:val="003C0A3B"/>
    <w:rsid w:val="003C18F1"/>
    <w:rsid w:val="003C552C"/>
    <w:rsid w:val="003D03F2"/>
    <w:rsid w:val="003E6E2C"/>
    <w:rsid w:val="003F119F"/>
    <w:rsid w:val="003F1BC0"/>
    <w:rsid w:val="003F2B9D"/>
    <w:rsid w:val="003F3375"/>
    <w:rsid w:val="003F4643"/>
    <w:rsid w:val="00403B4A"/>
    <w:rsid w:val="00404940"/>
    <w:rsid w:val="00407AFC"/>
    <w:rsid w:val="0041227A"/>
    <w:rsid w:val="0041421D"/>
    <w:rsid w:val="00421AF0"/>
    <w:rsid w:val="00423C52"/>
    <w:rsid w:val="00424783"/>
    <w:rsid w:val="00425704"/>
    <w:rsid w:val="00427793"/>
    <w:rsid w:val="00433BF4"/>
    <w:rsid w:val="004360BD"/>
    <w:rsid w:val="0044249D"/>
    <w:rsid w:val="00443FFA"/>
    <w:rsid w:val="00451A27"/>
    <w:rsid w:val="0045259B"/>
    <w:rsid w:val="004603F8"/>
    <w:rsid w:val="00462EA1"/>
    <w:rsid w:val="004667EC"/>
    <w:rsid w:val="00484722"/>
    <w:rsid w:val="004873DC"/>
    <w:rsid w:val="00490E76"/>
    <w:rsid w:val="004916B5"/>
    <w:rsid w:val="00493BEF"/>
    <w:rsid w:val="00494302"/>
    <w:rsid w:val="00495FE0"/>
    <w:rsid w:val="004B1AA9"/>
    <w:rsid w:val="004B5252"/>
    <w:rsid w:val="004B6E54"/>
    <w:rsid w:val="004C23D3"/>
    <w:rsid w:val="004C2615"/>
    <w:rsid w:val="004C502F"/>
    <w:rsid w:val="004C59A4"/>
    <w:rsid w:val="004C5ED3"/>
    <w:rsid w:val="004C68A4"/>
    <w:rsid w:val="004C70D4"/>
    <w:rsid w:val="004D2014"/>
    <w:rsid w:val="004D20CE"/>
    <w:rsid w:val="004D3696"/>
    <w:rsid w:val="004D512A"/>
    <w:rsid w:val="004D6529"/>
    <w:rsid w:val="004D7594"/>
    <w:rsid w:val="004E03D4"/>
    <w:rsid w:val="004E1005"/>
    <w:rsid w:val="004E2E8A"/>
    <w:rsid w:val="004E4583"/>
    <w:rsid w:val="004E4B1B"/>
    <w:rsid w:val="004E5044"/>
    <w:rsid w:val="004E5B51"/>
    <w:rsid w:val="004E6278"/>
    <w:rsid w:val="004E6A3A"/>
    <w:rsid w:val="004F0518"/>
    <w:rsid w:val="004F090F"/>
    <w:rsid w:val="004F36D0"/>
    <w:rsid w:val="00510296"/>
    <w:rsid w:val="00513070"/>
    <w:rsid w:val="005140C9"/>
    <w:rsid w:val="00516258"/>
    <w:rsid w:val="00521167"/>
    <w:rsid w:val="00522A44"/>
    <w:rsid w:val="005232AD"/>
    <w:rsid w:val="00524437"/>
    <w:rsid w:val="00524915"/>
    <w:rsid w:val="00525596"/>
    <w:rsid w:val="00526B94"/>
    <w:rsid w:val="00530077"/>
    <w:rsid w:val="005325CB"/>
    <w:rsid w:val="005327FB"/>
    <w:rsid w:val="00533811"/>
    <w:rsid w:val="0053417D"/>
    <w:rsid w:val="005375E5"/>
    <w:rsid w:val="00540D7C"/>
    <w:rsid w:val="00542F6F"/>
    <w:rsid w:val="0054356B"/>
    <w:rsid w:val="005437B5"/>
    <w:rsid w:val="005448D8"/>
    <w:rsid w:val="00545791"/>
    <w:rsid w:val="00547810"/>
    <w:rsid w:val="00552693"/>
    <w:rsid w:val="005548E4"/>
    <w:rsid w:val="00555A59"/>
    <w:rsid w:val="0055701F"/>
    <w:rsid w:val="00560B2D"/>
    <w:rsid w:val="00561B5D"/>
    <w:rsid w:val="00562077"/>
    <w:rsid w:val="005640E6"/>
    <w:rsid w:val="005647D7"/>
    <w:rsid w:val="005725AD"/>
    <w:rsid w:val="0057699C"/>
    <w:rsid w:val="005770F6"/>
    <w:rsid w:val="00577844"/>
    <w:rsid w:val="00583011"/>
    <w:rsid w:val="00585FA7"/>
    <w:rsid w:val="00587096"/>
    <w:rsid w:val="00591EBE"/>
    <w:rsid w:val="00596B20"/>
    <w:rsid w:val="005A259F"/>
    <w:rsid w:val="005A2CED"/>
    <w:rsid w:val="005A4034"/>
    <w:rsid w:val="005A5415"/>
    <w:rsid w:val="005A7DDD"/>
    <w:rsid w:val="005B4EDE"/>
    <w:rsid w:val="005B5B2E"/>
    <w:rsid w:val="005C7364"/>
    <w:rsid w:val="005C7F60"/>
    <w:rsid w:val="005D05C3"/>
    <w:rsid w:val="005D11BD"/>
    <w:rsid w:val="005D2435"/>
    <w:rsid w:val="005D3970"/>
    <w:rsid w:val="005E43A2"/>
    <w:rsid w:val="005E724B"/>
    <w:rsid w:val="005F02A5"/>
    <w:rsid w:val="005F02F9"/>
    <w:rsid w:val="005F1D55"/>
    <w:rsid w:val="005F31EB"/>
    <w:rsid w:val="005F6F15"/>
    <w:rsid w:val="006014BF"/>
    <w:rsid w:val="00601E27"/>
    <w:rsid w:val="00602F84"/>
    <w:rsid w:val="00603303"/>
    <w:rsid w:val="00604C3E"/>
    <w:rsid w:val="00605A9B"/>
    <w:rsid w:val="00607BEF"/>
    <w:rsid w:val="0061139F"/>
    <w:rsid w:val="0061159D"/>
    <w:rsid w:val="00611F5E"/>
    <w:rsid w:val="00615816"/>
    <w:rsid w:val="00617885"/>
    <w:rsid w:val="006205D7"/>
    <w:rsid w:val="006217D4"/>
    <w:rsid w:val="0062485D"/>
    <w:rsid w:val="00625D37"/>
    <w:rsid w:val="00626052"/>
    <w:rsid w:val="00626324"/>
    <w:rsid w:val="00626E83"/>
    <w:rsid w:val="00627523"/>
    <w:rsid w:val="00630075"/>
    <w:rsid w:val="00634244"/>
    <w:rsid w:val="00634B05"/>
    <w:rsid w:val="00635FE1"/>
    <w:rsid w:val="00637758"/>
    <w:rsid w:val="00641045"/>
    <w:rsid w:val="00643EA5"/>
    <w:rsid w:val="00646172"/>
    <w:rsid w:val="006533FD"/>
    <w:rsid w:val="00653DF2"/>
    <w:rsid w:val="00656200"/>
    <w:rsid w:val="00665471"/>
    <w:rsid w:val="0066668B"/>
    <w:rsid w:val="0066698E"/>
    <w:rsid w:val="0066733A"/>
    <w:rsid w:val="00671A5E"/>
    <w:rsid w:val="00673F6B"/>
    <w:rsid w:val="0067676A"/>
    <w:rsid w:val="00680E31"/>
    <w:rsid w:val="00687D07"/>
    <w:rsid w:val="00693B14"/>
    <w:rsid w:val="00694978"/>
    <w:rsid w:val="00695A44"/>
    <w:rsid w:val="006A2658"/>
    <w:rsid w:val="006A32EE"/>
    <w:rsid w:val="006A3471"/>
    <w:rsid w:val="006A4112"/>
    <w:rsid w:val="006A65B3"/>
    <w:rsid w:val="006A687A"/>
    <w:rsid w:val="006A760A"/>
    <w:rsid w:val="006A7DB5"/>
    <w:rsid w:val="006B056C"/>
    <w:rsid w:val="006B28F6"/>
    <w:rsid w:val="006B3151"/>
    <w:rsid w:val="006B370E"/>
    <w:rsid w:val="006B43B9"/>
    <w:rsid w:val="006B69CE"/>
    <w:rsid w:val="006B7807"/>
    <w:rsid w:val="006C2A1F"/>
    <w:rsid w:val="006C5D05"/>
    <w:rsid w:val="006D0734"/>
    <w:rsid w:val="006D40EC"/>
    <w:rsid w:val="006D618A"/>
    <w:rsid w:val="006D69C1"/>
    <w:rsid w:val="006D6B25"/>
    <w:rsid w:val="006E1D3F"/>
    <w:rsid w:val="006E3212"/>
    <w:rsid w:val="006E3603"/>
    <w:rsid w:val="006E6BA1"/>
    <w:rsid w:val="006E7B08"/>
    <w:rsid w:val="006F13CB"/>
    <w:rsid w:val="006F7ED0"/>
    <w:rsid w:val="007023A4"/>
    <w:rsid w:val="00716C3B"/>
    <w:rsid w:val="00716F70"/>
    <w:rsid w:val="0072090E"/>
    <w:rsid w:val="00720BFE"/>
    <w:rsid w:val="00721144"/>
    <w:rsid w:val="00731E3B"/>
    <w:rsid w:val="00732FBC"/>
    <w:rsid w:val="007346B1"/>
    <w:rsid w:val="007360D7"/>
    <w:rsid w:val="007415AA"/>
    <w:rsid w:val="00742669"/>
    <w:rsid w:val="00750686"/>
    <w:rsid w:val="00752D07"/>
    <w:rsid w:val="0075358E"/>
    <w:rsid w:val="00753CFF"/>
    <w:rsid w:val="0075710F"/>
    <w:rsid w:val="007643C1"/>
    <w:rsid w:val="00766B29"/>
    <w:rsid w:val="00767BFD"/>
    <w:rsid w:val="00770988"/>
    <w:rsid w:val="007733FF"/>
    <w:rsid w:val="0077372F"/>
    <w:rsid w:val="00774436"/>
    <w:rsid w:val="00774668"/>
    <w:rsid w:val="00775C0C"/>
    <w:rsid w:val="00776F7A"/>
    <w:rsid w:val="00786297"/>
    <w:rsid w:val="0079651D"/>
    <w:rsid w:val="007971ED"/>
    <w:rsid w:val="007A1E62"/>
    <w:rsid w:val="007A4C07"/>
    <w:rsid w:val="007B0228"/>
    <w:rsid w:val="007B17DE"/>
    <w:rsid w:val="007B206F"/>
    <w:rsid w:val="007B7E80"/>
    <w:rsid w:val="007C073B"/>
    <w:rsid w:val="007C6C79"/>
    <w:rsid w:val="007C740C"/>
    <w:rsid w:val="007C7558"/>
    <w:rsid w:val="007C7B41"/>
    <w:rsid w:val="007D15A3"/>
    <w:rsid w:val="007D6D4A"/>
    <w:rsid w:val="007D6E5E"/>
    <w:rsid w:val="007E192B"/>
    <w:rsid w:val="007E7CA2"/>
    <w:rsid w:val="007F10C2"/>
    <w:rsid w:val="007F27B4"/>
    <w:rsid w:val="007F71CC"/>
    <w:rsid w:val="007F7601"/>
    <w:rsid w:val="0080310B"/>
    <w:rsid w:val="00810BB8"/>
    <w:rsid w:val="00823D3F"/>
    <w:rsid w:val="008262AD"/>
    <w:rsid w:val="00826D6F"/>
    <w:rsid w:val="00827A41"/>
    <w:rsid w:val="008301A0"/>
    <w:rsid w:val="00831A22"/>
    <w:rsid w:val="00834CB6"/>
    <w:rsid w:val="00834EED"/>
    <w:rsid w:val="00837F98"/>
    <w:rsid w:val="00842BBA"/>
    <w:rsid w:val="008468A7"/>
    <w:rsid w:val="00846EA8"/>
    <w:rsid w:val="00853DC0"/>
    <w:rsid w:val="00854640"/>
    <w:rsid w:val="00855200"/>
    <w:rsid w:val="00855D1D"/>
    <w:rsid w:val="00855E7A"/>
    <w:rsid w:val="008561EF"/>
    <w:rsid w:val="00857A2C"/>
    <w:rsid w:val="00860ED9"/>
    <w:rsid w:val="00864DBB"/>
    <w:rsid w:val="00865863"/>
    <w:rsid w:val="0086629F"/>
    <w:rsid w:val="008747CA"/>
    <w:rsid w:val="00875569"/>
    <w:rsid w:val="00876FDD"/>
    <w:rsid w:val="00882D8E"/>
    <w:rsid w:val="00882FA1"/>
    <w:rsid w:val="008867FA"/>
    <w:rsid w:val="0088717E"/>
    <w:rsid w:val="00897414"/>
    <w:rsid w:val="008A12D3"/>
    <w:rsid w:val="008A357B"/>
    <w:rsid w:val="008B64CF"/>
    <w:rsid w:val="008B64D0"/>
    <w:rsid w:val="008B6FA2"/>
    <w:rsid w:val="008C4CF2"/>
    <w:rsid w:val="008C51D5"/>
    <w:rsid w:val="008D0195"/>
    <w:rsid w:val="008D1B1C"/>
    <w:rsid w:val="008D7549"/>
    <w:rsid w:val="008D78DB"/>
    <w:rsid w:val="008E0401"/>
    <w:rsid w:val="008E2256"/>
    <w:rsid w:val="008E2F0E"/>
    <w:rsid w:val="008E545F"/>
    <w:rsid w:val="008E7393"/>
    <w:rsid w:val="008E7BEB"/>
    <w:rsid w:val="008F1F1F"/>
    <w:rsid w:val="008F256E"/>
    <w:rsid w:val="008F48FA"/>
    <w:rsid w:val="008F5B31"/>
    <w:rsid w:val="00906B19"/>
    <w:rsid w:val="009079DE"/>
    <w:rsid w:val="00911BA0"/>
    <w:rsid w:val="00912BB9"/>
    <w:rsid w:val="009131B4"/>
    <w:rsid w:val="009131BB"/>
    <w:rsid w:val="0091373B"/>
    <w:rsid w:val="009174A2"/>
    <w:rsid w:val="00924068"/>
    <w:rsid w:val="009306F3"/>
    <w:rsid w:val="00935E3F"/>
    <w:rsid w:val="009372F2"/>
    <w:rsid w:val="00945A53"/>
    <w:rsid w:val="00960CD6"/>
    <w:rsid w:val="00962088"/>
    <w:rsid w:val="009627B7"/>
    <w:rsid w:val="00962C2E"/>
    <w:rsid w:val="00962DF0"/>
    <w:rsid w:val="00966266"/>
    <w:rsid w:val="009672DA"/>
    <w:rsid w:val="00970D01"/>
    <w:rsid w:val="009738BA"/>
    <w:rsid w:val="00975A53"/>
    <w:rsid w:val="00981BBE"/>
    <w:rsid w:val="00981FFD"/>
    <w:rsid w:val="00984C4C"/>
    <w:rsid w:val="0098518D"/>
    <w:rsid w:val="0099079D"/>
    <w:rsid w:val="00991248"/>
    <w:rsid w:val="009938F2"/>
    <w:rsid w:val="0099444F"/>
    <w:rsid w:val="009956FC"/>
    <w:rsid w:val="009961EB"/>
    <w:rsid w:val="009A2C6A"/>
    <w:rsid w:val="009A3E0C"/>
    <w:rsid w:val="009A5522"/>
    <w:rsid w:val="009A5CD2"/>
    <w:rsid w:val="009A7AC8"/>
    <w:rsid w:val="009B213B"/>
    <w:rsid w:val="009B2402"/>
    <w:rsid w:val="009B5576"/>
    <w:rsid w:val="009B571E"/>
    <w:rsid w:val="009C10E8"/>
    <w:rsid w:val="009C2369"/>
    <w:rsid w:val="009C74F8"/>
    <w:rsid w:val="009D1BA2"/>
    <w:rsid w:val="009D573E"/>
    <w:rsid w:val="009E15EF"/>
    <w:rsid w:val="009E2990"/>
    <w:rsid w:val="009E6775"/>
    <w:rsid w:val="009F00BD"/>
    <w:rsid w:val="009F0798"/>
    <w:rsid w:val="009F2240"/>
    <w:rsid w:val="009F2A68"/>
    <w:rsid w:val="009F42E3"/>
    <w:rsid w:val="009F4775"/>
    <w:rsid w:val="009F616D"/>
    <w:rsid w:val="009F627F"/>
    <w:rsid w:val="00A01FC2"/>
    <w:rsid w:val="00A03B94"/>
    <w:rsid w:val="00A06132"/>
    <w:rsid w:val="00A13B6D"/>
    <w:rsid w:val="00A140DE"/>
    <w:rsid w:val="00A21CB3"/>
    <w:rsid w:val="00A21D46"/>
    <w:rsid w:val="00A2519F"/>
    <w:rsid w:val="00A25B62"/>
    <w:rsid w:val="00A30CC6"/>
    <w:rsid w:val="00A30EEF"/>
    <w:rsid w:val="00A323FB"/>
    <w:rsid w:val="00A32B9A"/>
    <w:rsid w:val="00A3609C"/>
    <w:rsid w:val="00A426C1"/>
    <w:rsid w:val="00A45419"/>
    <w:rsid w:val="00A45FE6"/>
    <w:rsid w:val="00A46DAA"/>
    <w:rsid w:val="00A476E7"/>
    <w:rsid w:val="00A51A09"/>
    <w:rsid w:val="00A51D45"/>
    <w:rsid w:val="00A53AF4"/>
    <w:rsid w:val="00A55055"/>
    <w:rsid w:val="00A56A67"/>
    <w:rsid w:val="00A61D9C"/>
    <w:rsid w:val="00A65049"/>
    <w:rsid w:val="00A66FC6"/>
    <w:rsid w:val="00A67F30"/>
    <w:rsid w:val="00A706D4"/>
    <w:rsid w:val="00A71336"/>
    <w:rsid w:val="00A72A3A"/>
    <w:rsid w:val="00A73778"/>
    <w:rsid w:val="00A751C3"/>
    <w:rsid w:val="00A77A41"/>
    <w:rsid w:val="00A9400D"/>
    <w:rsid w:val="00A975A3"/>
    <w:rsid w:val="00A97994"/>
    <w:rsid w:val="00AA0434"/>
    <w:rsid w:val="00AA16F3"/>
    <w:rsid w:val="00AA4B62"/>
    <w:rsid w:val="00AA6770"/>
    <w:rsid w:val="00AA7EDD"/>
    <w:rsid w:val="00AB7D4B"/>
    <w:rsid w:val="00AC0021"/>
    <w:rsid w:val="00AC0E7A"/>
    <w:rsid w:val="00AC121B"/>
    <w:rsid w:val="00AC4BE1"/>
    <w:rsid w:val="00AD00FF"/>
    <w:rsid w:val="00AD0D7A"/>
    <w:rsid w:val="00AD6325"/>
    <w:rsid w:val="00AD7EA2"/>
    <w:rsid w:val="00AE19F4"/>
    <w:rsid w:val="00AE2DCA"/>
    <w:rsid w:val="00AE5508"/>
    <w:rsid w:val="00AF15C7"/>
    <w:rsid w:val="00AF385E"/>
    <w:rsid w:val="00AF65FB"/>
    <w:rsid w:val="00AF7A69"/>
    <w:rsid w:val="00B017B4"/>
    <w:rsid w:val="00B10D7D"/>
    <w:rsid w:val="00B1760A"/>
    <w:rsid w:val="00B17BC5"/>
    <w:rsid w:val="00B2583E"/>
    <w:rsid w:val="00B3077D"/>
    <w:rsid w:val="00B337F3"/>
    <w:rsid w:val="00B35410"/>
    <w:rsid w:val="00B364AE"/>
    <w:rsid w:val="00B36946"/>
    <w:rsid w:val="00B41172"/>
    <w:rsid w:val="00B41463"/>
    <w:rsid w:val="00B41720"/>
    <w:rsid w:val="00B46FCB"/>
    <w:rsid w:val="00B506CF"/>
    <w:rsid w:val="00B52620"/>
    <w:rsid w:val="00B53376"/>
    <w:rsid w:val="00B53892"/>
    <w:rsid w:val="00B557CE"/>
    <w:rsid w:val="00B55AFD"/>
    <w:rsid w:val="00B60B13"/>
    <w:rsid w:val="00B634E0"/>
    <w:rsid w:val="00B66DD7"/>
    <w:rsid w:val="00B70EB3"/>
    <w:rsid w:val="00B7178B"/>
    <w:rsid w:val="00B761B3"/>
    <w:rsid w:val="00B80240"/>
    <w:rsid w:val="00B84DC2"/>
    <w:rsid w:val="00B86F5D"/>
    <w:rsid w:val="00B92705"/>
    <w:rsid w:val="00B94093"/>
    <w:rsid w:val="00B941F3"/>
    <w:rsid w:val="00B96248"/>
    <w:rsid w:val="00BA5088"/>
    <w:rsid w:val="00BB2221"/>
    <w:rsid w:val="00BB357D"/>
    <w:rsid w:val="00BB3BCC"/>
    <w:rsid w:val="00BC33C7"/>
    <w:rsid w:val="00BC7E2C"/>
    <w:rsid w:val="00BD3007"/>
    <w:rsid w:val="00BD3880"/>
    <w:rsid w:val="00BD390B"/>
    <w:rsid w:val="00BD5B26"/>
    <w:rsid w:val="00BE15E6"/>
    <w:rsid w:val="00BE7878"/>
    <w:rsid w:val="00C03782"/>
    <w:rsid w:val="00C03A70"/>
    <w:rsid w:val="00C045E1"/>
    <w:rsid w:val="00C11584"/>
    <w:rsid w:val="00C13564"/>
    <w:rsid w:val="00C15A69"/>
    <w:rsid w:val="00C1717B"/>
    <w:rsid w:val="00C21663"/>
    <w:rsid w:val="00C22459"/>
    <w:rsid w:val="00C22A7A"/>
    <w:rsid w:val="00C30919"/>
    <w:rsid w:val="00C316D3"/>
    <w:rsid w:val="00C31FDF"/>
    <w:rsid w:val="00C3390D"/>
    <w:rsid w:val="00C36E26"/>
    <w:rsid w:val="00C44E53"/>
    <w:rsid w:val="00C46C54"/>
    <w:rsid w:val="00C50432"/>
    <w:rsid w:val="00C529E0"/>
    <w:rsid w:val="00C52A24"/>
    <w:rsid w:val="00C53FC4"/>
    <w:rsid w:val="00C55A55"/>
    <w:rsid w:val="00C61D98"/>
    <w:rsid w:val="00C630FA"/>
    <w:rsid w:val="00C63CA3"/>
    <w:rsid w:val="00C6701B"/>
    <w:rsid w:val="00C67306"/>
    <w:rsid w:val="00C708B6"/>
    <w:rsid w:val="00C72C7D"/>
    <w:rsid w:val="00C755ED"/>
    <w:rsid w:val="00C80442"/>
    <w:rsid w:val="00C82D8C"/>
    <w:rsid w:val="00C82FC7"/>
    <w:rsid w:val="00C93E65"/>
    <w:rsid w:val="00C94857"/>
    <w:rsid w:val="00C94BD9"/>
    <w:rsid w:val="00C96882"/>
    <w:rsid w:val="00C97FC2"/>
    <w:rsid w:val="00CA14B2"/>
    <w:rsid w:val="00CA37FC"/>
    <w:rsid w:val="00CA3CF1"/>
    <w:rsid w:val="00CA7228"/>
    <w:rsid w:val="00CB318E"/>
    <w:rsid w:val="00CC338F"/>
    <w:rsid w:val="00CC728E"/>
    <w:rsid w:val="00CC7998"/>
    <w:rsid w:val="00CC7BB5"/>
    <w:rsid w:val="00CD1461"/>
    <w:rsid w:val="00CD3718"/>
    <w:rsid w:val="00CD3730"/>
    <w:rsid w:val="00CD53E1"/>
    <w:rsid w:val="00CD6A9C"/>
    <w:rsid w:val="00CE1A61"/>
    <w:rsid w:val="00CE36AE"/>
    <w:rsid w:val="00CE3858"/>
    <w:rsid w:val="00CE6DDC"/>
    <w:rsid w:val="00CF2633"/>
    <w:rsid w:val="00CF2C3C"/>
    <w:rsid w:val="00D02E5B"/>
    <w:rsid w:val="00D10039"/>
    <w:rsid w:val="00D14BC5"/>
    <w:rsid w:val="00D16997"/>
    <w:rsid w:val="00D174AD"/>
    <w:rsid w:val="00D2308B"/>
    <w:rsid w:val="00D24FC7"/>
    <w:rsid w:val="00D25D5B"/>
    <w:rsid w:val="00D25E91"/>
    <w:rsid w:val="00D341EE"/>
    <w:rsid w:val="00D343DE"/>
    <w:rsid w:val="00D358C9"/>
    <w:rsid w:val="00D36785"/>
    <w:rsid w:val="00D42D17"/>
    <w:rsid w:val="00D434B2"/>
    <w:rsid w:val="00D51BB7"/>
    <w:rsid w:val="00D5285E"/>
    <w:rsid w:val="00D53452"/>
    <w:rsid w:val="00D54FEF"/>
    <w:rsid w:val="00D61B13"/>
    <w:rsid w:val="00D61FDD"/>
    <w:rsid w:val="00D6702F"/>
    <w:rsid w:val="00D70486"/>
    <w:rsid w:val="00D70BA2"/>
    <w:rsid w:val="00D70D05"/>
    <w:rsid w:val="00D73447"/>
    <w:rsid w:val="00D76517"/>
    <w:rsid w:val="00D814EC"/>
    <w:rsid w:val="00D83F42"/>
    <w:rsid w:val="00D864E4"/>
    <w:rsid w:val="00D90B2D"/>
    <w:rsid w:val="00D95C83"/>
    <w:rsid w:val="00D96B60"/>
    <w:rsid w:val="00DA175E"/>
    <w:rsid w:val="00DA5D69"/>
    <w:rsid w:val="00DA60C3"/>
    <w:rsid w:val="00DB4C1A"/>
    <w:rsid w:val="00DC4B3C"/>
    <w:rsid w:val="00DC7366"/>
    <w:rsid w:val="00DD0531"/>
    <w:rsid w:val="00DD16FD"/>
    <w:rsid w:val="00DD3EDC"/>
    <w:rsid w:val="00DD534D"/>
    <w:rsid w:val="00DD6A34"/>
    <w:rsid w:val="00DE11FC"/>
    <w:rsid w:val="00DE1A03"/>
    <w:rsid w:val="00DE4893"/>
    <w:rsid w:val="00DE4E4F"/>
    <w:rsid w:val="00DE5652"/>
    <w:rsid w:val="00DE6C50"/>
    <w:rsid w:val="00DE7B35"/>
    <w:rsid w:val="00DF3529"/>
    <w:rsid w:val="00E02A66"/>
    <w:rsid w:val="00E03494"/>
    <w:rsid w:val="00E03571"/>
    <w:rsid w:val="00E0682D"/>
    <w:rsid w:val="00E074AB"/>
    <w:rsid w:val="00E07F79"/>
    <w:rsid w:val="00E1086E"/>
    <w:rsid w:val="00E11159"/>
    <w:rsid w:val="00E123C4"/>
    <w:rsid w:val="00E14051"/>
    <w:rsid w:val="00E16994"/>
    <w:rsid w:val="00E208E8"/>
    <w:rsid w:val="00E20EA4"/>
    <w:rsid w:val="00E210A9"/>
    <w:rsid w:val="00E22BA9"/>
    <w:rsid w:val="00E24866"/>
    <w:rsid w:val="00E25D03"/>
    <w:rsid w:val="00E26846"/>
    <w:rsid w:val="00E310CA"/>
    <w:rsid w:val="00E315FB"/>
    <w:rsid w:val="00E3264E"/>
    <w:rsid w:val="00E35F8E"/>
    <w:rsid w:val="00E36A19"/>
    <w:rsid w:val="00E37E71"/>
    <w:rsid w:val="00E40ACA"/>
    <w:rsid w:val="00E4330C"/>
    <w:rsid w:val="00E43D13"/>
    <w:rsid w:val="00E44D38"/>
    <w:rsid w:val="00E47978"/>
    <w:rsid w:val="00E47D58"/>
    <w:rsid w:val="00E50730"/>
    <w:rsid w:val="00E51469"/>
    <w:rsid w:val="00E5196B"/>
    <w:rsid w:val="00E662C6"/>
    <w:rsid w:val="00E66771"/>
    <w:rsid w:val="00E70D76"/>
    <w:rsid w:val="00E7105F"/>
    <w:rsid w:val="00E7258F"/>
    <w:rsid w:val="00E73414"/>
    <w:rsid w:val="00E737C6"/>
    <w:rsid w:val="00E7586A"/>
    <w:rsid w:val="00E776F8"/>
    <w:rsid w:val="00E81A86"/>
    <w:rsid w:val="00E84F2B"/>
    <w:rsid w:val="00E91187"/>
    <w:rsid w:val="00E922C6"/>
    <w:rsid w:val="00E9374D"/>
    <w:rsid w:val="00E94175"/>
    <w:rsid w:val="00E95EB7"/>
    <w:rsid w:val="00EA2489"/>
    <w:rsid w:val="00EB0559"/>
    <w:rsid w:val="00EB1736"/>
    <w:rsid w:val="00EB392E"/>
    <w:rsid w:val="00EB4018"/>
    <w:rsid w:val="00EB6753"/>
    <w:rsid w:val="00EC4046"/>
    <w:rsid w:val="00EC72AA"/>
    <w:rsid w:val="00ED140F"/>
    <w:rsid w:val="00ED1BCB"/>
    <w:rsid w:val="00ED2363"/>
    <w:rsid w:val="00ED4C26"/>
    <w:rsid w:val="00ED651B"/>
    <w:rsid w:val="00ED697D"/>
    <w:rsid w:val="00ED7107"/>
    <w:rsid w:val="00EE2DB9"/>
    <w:rsid w:val="00EE34F7"/>
    <w:rsid w:val="00EE3C28"/>
    <w:rsid w:val="00EE4F8B"/>
    <w:rsid w:val="00EF5D89"/>
    <w:rsid w:val="00EF70CC"/>
    <w:rsid w:val="00F0073F"/>
    <w:rsid w:val="00F013A9"/>
    <w:rsid w:val="00F03F34"/>
    <w:rsid w:val="00F05D17"/>
    <w:rsid w:val="00F06C2B"/>
    <w:rsid w:val="00F10056"/>
    <w:rsid w:val="00F13798"/>
    <w:rsid w:val="00F15D15"/>
    <w:rsid w:val="00F16B20"/>
    <w:rsid w:val="00F16B22"/>
    <w:rsid w:val="00F176BF"/>
    <w:rsid w:val="00F17E58"/>
    <w:rsid w:val="00F203C0"/>
    <w:rsid w:val="00F23157"/>
    <w:rsid w:val="00F24ABB"/>
    <w:rsid w:val="00F32D34"/>
    <w:rsid w:val="00F37ECB"/>
    <w:rsid w:val="00F40FB2"/>
    <w:rsid w:val="00F424FA"/>
    <w:rsid w:val="00F42EFB"/>
    <w:rsid w:val="00F43716"/>
    <w:rsid w:val="00F43A63"/>
    <w:rsid w:val="00F46702"/>
    <w:rsid w:val="00F54571"/>
    <w:rsid w:val="00F64807"/>
    <w:rsid w:val="00F650DE"/>
    <w:rsid w:val="00F65791"/>
    <w:rsid w:val="00F66C79"/>
    <w:rsid w:val="00F7383F"/>
    <w:rsid w:val="00F74635"/>
    <w:rsid w:val="00F7496B"/>
    <w:rsid w:val="00F81ADC"/>
    <w:rsid w:val="00F84CE8"/>
    <w:rsid w:val="00F86770"/>
    <w:rsid w:val="00F876DD"/>
    <w:rsid w:val="00F90133"/>
    <w:rsid w:val="00F9323A"/>
    <w:rsid w:val="00F934EA"/>
    <w:rsid w:val="00F935BF"/>
    <w:rsid w:val="00F9684F"/>
    <w:rsid w:val="00F97E88"/>
    <w:rsid w:val="00FA2DAC"/>
    <w:rsid w:val="00FA3AE2"/>
    <w:rsid w:val="00FA59BA"/>
    <w:rsid w:val="00FA7D8B"/>
    <w:rsid w:val="00FC081D"/>
    <w:rsid w:val="00FC0825"/>
    <w:rsid w:val="00FC1F85"/>
    <w:rsid w:val="00FC4831"/>
    <w:rsid w:val="00FC4AC6"/>
    <w:rsid w:val="00FD06B5"/>
    <w:rsid w:val="00FD1CAC"/>
    <w:rsid w:val="00FD43C8"/>
    <w:rsid w:val="00FD505A"/>
    <w:rsid w:val="00FD5661"/>
    <w:rsid w:val="00FD74AA"/>
    <w:rsid w:val="00FD7C4B"/>
    <w:rsid w:val="00FE060D"/>
    <w:rsid w:val="00FE2EAF"/>
    <w:rsid w:val="00FE6C2A"/>
    <w:rsid w:val="00FE6F08"/>
    <w:rsid w:val="00FF146C"/>
    <w:rsid w:val="00FF40EB"/>
    <w:rsid w:val="00FF5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5C784D"/>
  <w15:chartTrackingRefBased/>
  <w15:docId w15:val="{AC3112C1-0545-402B-A0B4-74C8A2E72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B69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69CE"/>
    <w:rPr>
      <w:sz w:val="20"/>
      <w:szCs w:val="20"/>
    </w:rPr>
  </w:style>
  <w:style w:type="character" w:styleId="FootnoteReference">
    <w:name w:val="footnote reference"/>
    <w:basedOn w:val="DefaultParagraphFont"/>
    <w:uiPriority w:val="99"/>
    <w:semiHidden/>
    <w:unhideWhenUsed/>
    <w:rsid w:val="006B69CE"/>
    <w:rPr>
      <w:vertAlign w:val="superscript"/>
    </w:rPr>
  </w:style>
  <w:style w:type="paragraph" w:styleId="ListParagraph">
    <w:name w:val="List Paragraph"/>
    <w:basedOn w:val="Normal"/>
    <w:uiPriority w:val="34"/>
    <w:qFormat/>
    <w:rsid w:val="007F71CC"/>
    <w:pPr>
      <w:ind w:left="720"/>
      <w:contextualSpacing/>
    </w:pPr>
  </w:style>
  <w:style w:type="character" w:styleId="Hyperlink">
    <w:name w:val="Hyperlink"/>
    <w:basedOn w:val="DefaultParagraphFont"/>
    <w:uiPriority w:val="99"/>
    <w:unhideWhenUsed/>
    <w:rsid w:val="00A45419"/>
    <w:rPr>
      <w:color w:val="0563C1" w:themeColor="hyperlink"/>
      <w:u w:val="single"/>
    </w:rPr>
  </w:style>
  <w:style w:type="character" w:styleId="UnresolvedMention">
    <w:name w:val="Unresolved Mention"/>
    <w:basedOn w:val="DefaultParagraphFont"/>
    <w:uiPriority w:val="99"/>
    <w:semiHidden/>
    <w:unhideWhenUsed/>
    <w:rsid w:val="00A45419"/>
    <w:rPr>
      <w:color w:val="605E5C"/>
      <w:shd w:val="clear" w:color="auto" w:fill="E1DFDD"/>
    </w:rPr>
  </w:style>
  <w:style w:type="paragraph" w:styleId="Header">
    <w:name w:val="header"/>
    <w:basedOn w:val="Normal"/>
    <w:link w:val="HeaderChar"/>
    <w:uiPriority w:val="99"/>
    <w:unhideWhenUsed/>
    <w:rsid w:val="008F5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B31"/>
  </w:style>
  <w:style w:type="paragraph" w:styleId="Footer">
    <w:name w:val="footer"/>
    <w:basedOn w:val="Normal"/>
    <w:link w:val="FooterChar"/>
    <w:uiPriority w:val="99"/>
    <w:unhideWhenUsed/>
    <w:rsid w:val="008F5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254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kula-trade" TargetMode="External"/><Relationship Id="rId13" Type="http://schemas.openxmlformats.org/officeDocument/2006/relationships/hyperlink" Target="https://www.tutor2u.net/sociology/reference/sociology-functionalist-views-on-the-role-of-relig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csociology.org/sociationtoday/v22/family.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ieclaire.com/culture/a19105/matriarchies-still-exist-today/%2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ensus.gov/prod/2001pubs/p20-537.pdf" TargetMode="External"/><Relationship Id="rId4" Type="http://schemas.openxmlformats.org/officeDocument/2006/relationships/settings" Target="settings.xml"/><Relationship Id="rId9" Type="http://schemas.openxmlformats.org/officeDocument/2006/relationships/hyperlink" Target="https://voxeu.org/article/kinship-cooperation-and-culture"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kula-trade" TargetMode="External"/><Relationship Id="rId2" Type="http://schemas.openxmlformats.org/officeDocument/2006/relationships/hyperlink" Target="https://www.census.gov/prod/2001pubs/p20-537.pdf" TargetMode="External"/><Relationship Id="rId1" Type="http://schemas.openxmlformats.org/officeDocument/2006/relationships/hyperlink" Target="https://www.marieclaire.com/culture/a19105/matriarchies-still-exist-today/%20" TargetMode="External"/><Relationship Id="rId6" Type="http://schemas.openxmlformats.org/officeDocument/2006/relationships/hyperlink" Target="https://www.tutor2u.net/sociology/reference/sociology-functionalist-views-on-the-role-of-religion" TargetMode="External"/><Relationship Id="rId5" Type="http://schemas.openxmlformats.org/officeDocument/2006/relationships/hyperlink" Target="http://studylecturenotes.com/marriage-meaning-definition-functions-of-marriage/" TargetMode="External"/><Relationship Id="rId4" Type="http://schemas.openxmlformats.org/officeDocument/2006/relationships/hyperlink" Target="https://voxeu.org/article/kinship-cooperation-and-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D1DB1-7D06-432A-8208-ED155FC9B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2107</TotalTime>
  <Pages>9</Pages>
  <Words>4296</Words>
  <Characters>23946</Characters>
  <Application>Microsoft Office Word</Application>
  <DocSecurity>0</DocSecurity>
  <Lines>199</Lines>
  <Paragraphs>56</Paragraphs>
  <ScaleCrop>false</ScaleCrop>
  <Company/>
  <LinksUpToDate>false</LinksUpToDate>
  <CharactersWithSpaces>28186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986</cp:revision>
  <dcterms:created xsi:type="dcterms:W3CDTF">2021-05-28T19:41:00Z</dcterms:created>
  <dcterms:modified xsi:type="dcterms:W3CDTF">2021-06-07T16:50:00Z</dcterms:modified>
</cp:coreProperties>
</file>