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3B217" w14:textId="77777777" w:rsidR="008C63EE" w:rsidRDefault="008C63EE" w:rsidP="008C63EE">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hAnsi="Arial" w:cs="Arial"/>
          <w:b/>
          <w:bCs/>
          <w:sz w:val="28"/>
          <w:szCs w:val="28"/>
          <w:lang w:val="x-none"/>
        </w:rPr>
        <w:t>STUDENT NAME: GABRIELA TERTIUC</w:t>
      </w:r>
      <w:r>
        <w:rPr>
          <w:rStyle w:val="eop"/>
          <w:rFonts w:ascii="Arial" w:hAnsi="Arial" w:cs="Arial"/>
          <w:sz w:val="28"/>
          <w:szCs w:val="28"/>
        </w:rPr>
        <w:t> </w:t>
      </w:r>
    </w:p>
    <w:p w14:paraId="5A6F24E0" w14:textId="7C259E33" w:rsidR="008C63EE" w:rsidRPr="008C63EE" w:rsidRDefault="008C63EE" w:rsidP="008C63EE">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hAnsi="Arial" w:cs="Arial"/>
          <w:b/>
          <w:bCs/>
          <w:sz w:val="28"/>
          <w:szCs w:val="28"/>
          <w:lang w:val="x-none"/>
        </w:rPr>
        <w:t>STUDENT NUMBER: 2125134</w:t>
      </w:r>
      <w:r>
        <w:rPr>
          <w:rStyle w:val="eop"/>
          <w:rFonts w:ascii="Arial" w:hAnsi="Arial" w:cs="Arial"/>
          <w:sz w:val="28"/>
          <w:szCs w:val="28"/>
        </w:rPr>
        <w:t> </w:t>
      </w:r>
    </w:p>
    <w:p w14:paraId="679FF464" w14:textId="2A444991" w:rsidR="00B20A41" w:rsidRDefault="00FA4714" w:rsidP="008C63EE">
      <w:pPr>
        <w:pStyle w:val="Normal1"/>
        <w:spacing w:line="360" w:lineRule="auto"/>
        <w:jc w:val="center"/>
        <w:rPr>
          <w:b/>
          <w:sz w:val="28"/>
          <w:szCs w:val="28"/>
        </w:rPr>
      </w:pPr>
      <w:r>
        <w:rPr>
          <w:b/>
          <w:sz w:val="28"/>
          <w:szCs w:val="28"/>
        </w:rPr>
        <w:t>MODULE CODE</w:t>
      </w:r>
      <w:r w:rsidR="008C63EE">
        <w:rPr>
          <w:b/>
          <w:sz w:val="28"/>
          <w:szCs w:val="28"/>
        </w:rPr>
        <w:t xml:space="preserve">: </w:t>
      </w:r>
      <w:r>
        <w:rPr>
          <w:b/>
          <w:sz w:val="28"/>
          <w:szCs w:val="28"/>
        </w:rPr>
        <w:t>BMSW4004</w:t>
      </w:r>
    </w:p>
    <w:p w14:paraId="7E6F9331" w14:textId="4DD139C4" w:rsidR="00B20A41" w:rsidRDefault="00FA4714" w:rsidP="008C63EE">
      <w:pPr>
        <w:pStyle w:val="Normal1"/>
        <w:spacing w:line="360" w:lineRule="auto"/>
        <w:jc w:val="center"/>
        <w:rPr>
          <w:b/>
          <w:sz w:val="28"/>
          <w:szCs w:val="28"/>
        </w:rPr>
      </w:pPr>
      <w:r>
        <w:rPr>
          <w:b/>
          <w:sz w:val="28"/>
          <w:szCs w:val="28"/>
        </w:rPr>
        <w:t>MODULE: PROBLEM SOLVING AND DECISION MAKING</w:t>
      </w:r>
    </w:p>
    <w:p w14:paraId="4321E248" w14:textId="585229D8" w:rsidR="00B46B06" w:rsidRDefault="00FA4714" w:rsidP="008C63EE">
      <w:pPr>
        <w:pStyle w:val="Normal1"/>
        <w:spacing w:line="360" w:lineRule="auto"/>
        <w:jc w:val="center"/>
        <w:rPr>
          <w:b/>
          <w:sz w:val="28"/>
          <w:szCs w:val="28"/>
        </w:rPr>
      </w:pPr>
      <w:r>
        <w:rPr>
          <w:b/>
          <w:sz w:val="28"/>
          <w:szCs w:val="28"/>
        </w:rPr>
        <w:t>MODULE LEADER: BALENDRAN KANDASAMY</w:t>
      </w:r>
    </w:p>
    <w:p w14:paraId="4AD1C3EE" w14:textId="77777777" w:rsidR="00B46B06" w:rsidRDefault="00B46B06">
      <w:pPr>
        <w:rPr>
          <w:b/>
          <w:sz w:val="28"/>
          <w:szCs w:val="28"/>
        </w:rPr>
      </w:pPr>
      <w:r>
        <w:rPr>
          <w:b/>
          <w:sz w:val="28"/>
          <w:szCs w:val="28"/>
        </w:rPr>
        <w:br w:type="page"/>
      </w:r>
    </w:p>
    <w:sdt>
      <w:sdtPr>
        <w:rPr>
          <w:rFonts w:ascii="Arial" w:eastAsia="Arial" w:hAnsi="Arial" w:cs="Arial"/>
          <w:color w:val="auto"/>
          <w:sz w:val="22"/>
          <w:szCs w:val="22"/>
          <w:lang w:val=""/>
        </w:rPr>
        <w:id w:val="-984698276"/>
        <w:docPartObj>
          <w:docPartGallery w:val="Table of Contents"/>
          <w:docPartUnique/>
        </w:docPartObj>
      </w:sdtPr>
      <w:sdtEndPr>
        <w:rPr>
          <w:b/>
          <w:bCs/>
          <w:noProof/>
        </w:rPr>
      </w:sdtEndPr>
      <w:sdtContent>
        <w:p w14:paraId="592F1FBE" w14:textId="7B226F22" w:rsidR="00B46B06" w:rsidRDefault="00B46B06">
          <w:pPr>
            <w:pStyle w:val="TOCHeading"/>
          </w:pPr>
          <w:r>
            <w:t>Table of Contents</w:t>
          </w:r>
        </w:p>
        <w:p w14:paraId="44E5B2C3" w14:textId="7ECEB4CC" w:rsidR="0014479B" w:rsidRDefault="00B46B06" w:rsidP="0014479B">
          <w:pPr>
            <w:pStyle w:val="TOC1"/>
            <w:rPr>
              <w:rFonts w:asciiTheme="minorHAnsi" w:eastAsiaTheme="minorEastAsia" w:hAnsiTheme="minorHAnsi" w:cstheme="minorBidi"/>
              <w:noProof/>
              <w:lang w:val="en-IN" w:eastAsia="en-IN"/>
            </w:rPr>
          </w:pPr>
          <w:r>
            <w:fldChar w:fldCharType="begin"/>
          </w:r>
          <w:r>
            <w:instrText xml:space="preserve"> TOC \o "1-3" \h \z \u </w:instrText>
          </w:r>
          <w:r>
            <w:fldChar w:fldCharType="separate"/>
          </w:r>
          <w:hyperlink w:anchor="_Toc123662830" w:history="1">
            <w:r w:rsidR="0014479B" w:rsidRPr="00D11E23">
              <w:rPr>
                <w:rStyle w:val="Hyperlink"/>
                <w:noProof/>
              </w:rPr>
              <w:t>Introduction</w:t>
            </w:r>
            <w:r w:rsidR="0014479B">
              <w:rPr>
                <w:noProof/>
                <w:webHidden/>
              </w:rPr>
              <w:tab/>
            </w:r>
            <w:r w:rsidR="0014479B">
              <w:rPr>
                <w:noProof/>
                <w:webHidden/>
              </w:rPr>
              <w:fldChar w:fldCharType="begin"/>
            </w:r>
            <w:r w:rsidR="0014479B">
              <w:rPr>
                <w:noProof/>
                <w:webHidden/>
              </w:rPr>
              <w:instrText xml:space="preserve"> PAGEREF _Toc123662830 \h </w:instrText>
            </w:r>
            <w:r w:rsidR="0014479B">
              <w:rPr>
                <w:noProof/>
                <w:webHidden/>
              </w:rPr>
            </w:r>
            <w:r w:rsidR="0014479B">
              <w:rPr>
                <w:noProof/>
                <w:webHidden/>
              </w:rPr>
              <w:fldChar w:fldCharType="separate"/>
            </w:r>
            <w:r w:rsidR="0014479B">
              <w:rPr>
                <w:noProof/>
                <w:webHidden/>
              </w:rPr>
              <w:t>3</w:t>
            </w:r>
            <w:r w:rsidR="0014479B">
              <w:rPr>
                <w:noProof/>
                <w:webHidden/>
              </w:rPr>
              <w:fldChar w:fldCharType="end"/>
            </w:r>
          </w:hyperlink>
        </w:p>
        <w:p w14:paraId="3B07B689" w14:textId="3982435C" w:rsidR="0014479B" w:rsidRDefault="00DE3F39">
          <w:pPr>
            <w:pStyle w:val="TOC2"/>
            <w:tabs>
              <w:tab w:val="right" w:leader="dot" w:pos="9019"/>
            </w:tabs>
            <w:rPr>
              <w:rFonts w:asciiTheme="minorHAnsi" w:eastAsiaTheme="minorEastAsia" w:hAnsiTheme="minorHAnsi" w:cstheme="minorBidi"/>
              <w:noProof/>
              <w:lang w:val="en-IN" w:eastAsia="en-IN"/>
            </w:rPr>
          </w:pPr>
          <w:hyperlink w:anchor="_Toc123662831" w:history="1">
            <w:r w:rsidR="0014479B" w:rsidRPr="00D11E23">
              <w:rPr>
                <w:rStyle w:val="Hyperlink"/>
                <w:noProof/>
              </w:rPr>
              <w:t>The workplace Problem</w:t>
            </w:r>
            <w:r w:rsidR="0014479B">
              <w:rPr>
                <w:noProof/>
                <w:webHidden/>
              </w:rPr>
              <w:tab/>
            </w:r>
            <w:r w:rsidR="0014479B">
              <w:rPr>
                <w:noProof/>
                <w:webHidden/>
              </w:rPr>
              <w:fldChar w:fldCharType="begin"/>
            </w:r>
            <w:r w:rsidR="0014479B">
              <w:rPr>
                <w:noProof/>
                <w:webHidden/>
              </w:rPr>
              <w:instrText xml:space="preserve"> PAGEREF _Toc123662831 \h </w:instrText>
            </w:r>
            <w:r w:rsidR="0014479B">
              <w:rPr>
                <w:noProof/>
                <w:webHidden/>
              </w:rPr>
            </w:r>
            <w:r w:rsidR="0014479B">
              <w:rPr>
                <w:noProof/>
                <w:webHidden/>
              </w:rPr>
              <w:fldChar w:fldCharType="separate"/>
            </w:r>
            <w:r w:rsidR="0014479B">
              <w:rPr>
                <w:noProof/>
                <w:webHidden/>
              </w:rPr>
              <w:t>3</w:t>
            </w:r>
            <w:r w:rsidR="0014479B">
              <w:rPr>
                <w:noProof/>
                <w:webHidden/>
              </w:rPr>
              <w:fldChar w:fldCharType="end"/>
            </w:r>
          </w:hyperlink>
        </w:p>
        <w:p w14:paraId="31F27B7D" w14:textId="674FE684" w:rsidR="0014479B" w:rsidRDefault="00DE3F39" w:rsidP="0014479B">
          <w:pPr>
            <w:pStyle w:val="TOC1"/>
            <w:rPr>
              <w:rFonts w:asciiTheme="minorHAnsi" w:eastAsiaTheme="minorEastAsia" w:hAnsiTheme="minorHAnsi" w:cstheme="minorBidi"/>
              <w:noProof/>
              <w:lang w:val="en-IN" w:eastAsia="en-IN"/>
            </w:rPr>
          </w:pPr>
          <w:hyperlink w:anchor="_Toc123662832" w:history="1">
            <w:r w:rsidR="0014479B" w:rsidRPr="00D11E23">
              <w:rPr>
                <w:rStyle w:val="Hyperlink"/>
                <w:noProof/>
              </w:rPr>
              <w:t>Analysis Information</w:t>
            </w:r>
            <w:r w:rsidR="0014479B">
              <w:rPr>
                <w:noProof/>
                <w:webHidden/>
              </w:rPr>
              <w:tab/>
            </w:r>
            <w:r w:rsidR="0014479B">
              <w:rPr>
                <w:noProof/>
                <w:webHidden/>
              </w:rPr>
              <w:fldChar w:fldCharType="begin"/>
            </w:r>
            <w:r w:rsidR="0014479B">
              <w:rPr>
                <w:noProof/>
                <w:webHidden/>
              </w:rPr>
              <w:instrText xml:space="preserve"> PAGEREF _Toc123662832 \h </w:instrText>
            </w:r>
            <w:r w:rsidR="0014479B">
              <w:rPr>
                <w:noProof/>
                <w:webHidden/>
              </w:rPr>
            </w:r>
            <w:r w:rsidR="0014479B">
              <w:rPr>
                <w:noProof/>
                <w:webHidden/>
              </w:rPr>
              <w:fldChar w:fldCharType="separate"/>
            </w:r>
            <w:r w:rsidR="0014479B">
              <w:rPr>
                <w:noProof/>
                <w:webHidden/>
              </w:rPr>
              <w:t>4</w:t>
            </w:r>
            <w:r w:rsidR="0014479B">
              <w:rPr>
                <w:noProof/>
                <w:webHidden/>
              </w:rPr>
              <w:fldChar w:fldCharType="end"/>
            </w:r>
          </w:hyperlink>
        </w:p>
        <w:p w14:paraId="3E783C75" w14:textId="0CEF0173" w:rsidR="0014479B" w:rsidRDefault="00DE3F39">
          <w:pPr>
            <w:pStyle w:val="TOC2"/>
            <w:tabs>
              <w:tab w:val="right" w:leader="dot" w:pos="9019"/>
            </w:tabs>
            <w:rPr>
              <w:rFonts w:asciiTheme="minorHAnsi" w:eastAsiaTheme="minorEastAsia" w:hAnsiTheme="minorHAnsi" w:cstheme="minorBidi"/>
              <w:noProof/>
              <w:lang w:val="en-IN" w:eastAsia="en-IN"/>
            </w:rPr>
          </w:pPr>
          <w:hyperlink w:anchor="_Toc123662833" w:history="1">
            <w:r w:rsidR="0014479B" w:rsidRPr="00D11E23">
              <w:rPr>
                <w:rStyle w:val="Hyperlink"/>
                <w:noProof/>
              </w:rPr>
              <w:t>Root causes Analysis</w:t>
            </w:r>
            <w:r w:rsidR="0014479B">
              <w:rPr>
                <w:noProof/>
                <w:webHidden/>
              </w:rPr>
              <w:tab/>
            </w:r>
            <w:r w:rsidR="0014479B">
              <w:rPr>
                <w:noProof/>
                <w:webHidden/>
              </w:rPr>
              <w:fldChar w:fldCharType="begin"/>
            </w:r>
            <w:r w:rsidR="0014479B">
              <w:rPr>
                <w:noProof/>
                <w:webHidden/>
              </w:rPr>
              <w:instrText xml:space="preserve"> PAGEREF _Toc123662833 \h </w:instrText>
            </w:r>
            <w:r w:rsidR="0014479B">
              <w:rPr>
                <w:noProof/>
                <w:webHidden/>
              </w:rPr>
            </w:r>
            <w:r w:rsidR="0014479B">
              <w:rPr>
                <w:noProof/>
                <w:webHidden/>
              </w:rPr>
              <w:fldChar w:fldCharType="separate"/>
            </w:r>
            <w:r w:rsidR="0014479B">
              <w:rPr>
                <w:noProof/>
                <w:webHidden/>
              </w:rPr>
              <w:t>4</w:t>
            </w:r>
            <w:r w:rsidR="0014479B">
              <w:rPr>
                <w:noProof/>
                <w:webHidden/>
              </w:rPr>
              <w:fldChar w:fldCharType="end"/>
            </w:r>
          </w:hyperlink>
        </w:p>
        <w:p w14:paraId="25B42A60" w14:textId="4BF32B88" w:rsidR="0014479B" w:rsidRDefault="00DE3F39">
          <w:pPr>
            <w:pStyle w:val="TOC2"/>
            <w:tabs>
              <w:tab w:val="right" w:leader="dot" w:pos="9019"/>
            </w:tabs>
            <w:rPr>
              <w:rFonts w:asciiTheme="minorHAnsi" w:eastAsiaTheme="minorEastAsia" w:hAnsiTheme="minorHAnsi" w:cstheme="minorBidi"/>
              <w:noProof/>
              <w:lang w:val="en-IN" w:eastAsia="en-IN"/>
            </w:rPr>
          </w:pPr>
          <w:hyperlink w:anchor="_Toc123662834" w:history="1">
            <w:r w:rsidR="0014479B" w:rsidRPr="00D11E23">
              <w:rPr>
                <w:rStyle w:val="Hyperlink"/>
                <w:noProof/>
              </w:rPr>
              <w:t>Applying Situational Analysis Models</w:t>
            </w:r>
            <w:r w:rsidR="0014479B">
              <w:rPr>
                <w:noProof/>
                <w:webHidden/>
              </w:rPr>
              <w:tab/>
            </w:r>
            <w:r w:rsidR="0014479B">
              <w:rPr>
                <w:noProof/>
                <w:webHidden/>
              </w:rPr>
              <w:fldChar w:fldCharType="begin"/>
            </w:r>
            <w:r w:rsidR="0014479B">
              <w:rPr>
                <w:noProof/>
                <w:webHidden/>
              </w:rPr>
              <w:instrText xml:space="preserve"> PAGEREF _Toc123662834 \h </w:instrText>
            </w:r>
            <w:r w:rsidR="0014479B">
              <w:rPr>
                <w:noProof/>
                <w:webHidden/>
              </w:rPr>
            </w:r>
            <w:r w:rsidR="0014479B">
              <w:rPr>
                <w:noProof/>
                <w:webHidden/>
              </w:rPr>
              <w:fldChar w:fldCharType="separate"/>
            </w:r>
            <w:r w:rsidR="0014479B">
              <w:rPr>
                <w:noProof/>
                <w:webHidden/>
              </w:rPr>
              <w:t>4</w:t>
            </w:r>
            <w:r w:rsidR="0014479B">
              <w:rPr>
                <w:noProof/>
                <w:webHidden/>
              </w:rPr>
              <w:fldChar w:fldCharType="end"/>
            </w:r>
          </w:hyperlink>
        </w:p>
        <w:p w14:paraId="0BCA5E80" w14:textId="39FCF5CC" w:rsidR="0014479B" w:rsidRDefault="00DE3F39" w:rsidP="0014479B">
          <w:pPr>
            <w:pStyle w:val="TOC1"/>
            <w:rPr>
              <w:rFonts w:asciiTheme="minorHAnsi" w:eastAsiaTheme="minorEastAsia" w:hAnsiTheme="minorHAnsi" w:cstheme="minorBidi"/>
              <w:noProof/>
              <w:lang w:val="en-IN" w:eastAsia="en-IN"/>
            </w:rPr>
          </w:pPr>
          <w:hyperlink w:anchor="_Toc123662835" w:history="1">
            <w:r w:rsidR="0014479B" w:rsidRPr="00D11E23">
              <w:rPr>
                <w:rStyle w:val="Hyperlink"/>
                <w:noProof/>
              </w:rPr>
              <w:t>Range of Alternative Solutions</w:t>
            </w:r>
            <w:r w:rsidR="0014479B">
              <w:rPr>
                <w:noProof/>
                <w:webHidden/>
              </w:rPr>
              <w:tab/>
            </w:r>
            <w:r w:rsidR="0014479B">
              <w:rPr>
                <w:noProof/>
                <w:webHidden/>
              </w:rPr>
              <w:fldChar w:fldCharType="begin"/>
            </w:r>
            <w:r w:rsidR="0014479B">
              <w:rPr>
                <w:noProof/>
                <w:webHidden/>
              </w:rPr>
              <w:instrText xml:space="preserve"> PAGEREF _Toc123662835 \h </w:instrText>
            </w:r>
            <w:r w:rsidR="0014479B">
              <w:rPr>
                <w:noProof/>
                <w:webHidden/>
              </w:rPr>
            </w:r>
            <w:r w:rsidR="0014479B">
              <w:rPr>
                <w:noProof/>
                <w:webHidden/>
              </w:rPr>
              <w:fldChar w:fldCharType="separate"/>
            </w:r>
            <w:r w:rsidR="0014479B">
              <w:rPr>
                <w:noProof/>
                <w:webHidden/>
              </w:rPr>
              <w:t>5</w:t>
            </w:r>
            <w:r w:rsidR="0014479B">
              <w:rPr>
                <w:noProof/>
                <w:webHidden/>
              </w:rPr>
              <w:fldChar w:fldCharType="end"/>
            </w:r>
          </w:hyperlink>
        </w:p>
        <w:p w14:paraId="6D97FBC3" w14:textId="7EB34DDF" w:rsidR="0014479B" w:rsidRDefault="00DE3F39" w:rsidP="0014479B">
          <w:pPr>
            <w:pStyle w:val="TOC1"/>
            <w:rPr>
              <w:rFonts w:asciiTheme="minorHAnsi" w:eastAsiaTheme="minorEastAsia" w:hAnsiTheme="minorHAnsi" w:cstheme="minorBidi"/>
              <w:noProof/>
              <w:lang w:val="en-IN" w:eastAsia="en-IN"/>
            </w:rPr>
          </w:pPr>
          <w:hyperlink w:anchor="_Toc123662836" w:history="1">
            <w:r w:rsidR="0014479B" w:rsidRPr="00D11E23">
              <w:rPr>
                <w:rStyle w:val="Hyperlink"/>
                <w:noProof/>
              </w:rPr>
              <w:t>Evaluation of Alternative solution</w:t>
            </w:r>
            <w:r w:rsidR="0014479B">
              <w:rPr>
                <w:noProof/>
                <w:webHidden/>
              </w:rPr>
              <w:tab/>
            </w:r>
            <w:r w:rsidR="0014479B">
              <w:rPr>
                <w:noProof/>
                <w:webHidden/>
              </w:rPr>
              <w:fldChar w:fldCharType="begin"/>
            </w:r>
            <w:r w:rsidR="0014479B">
              <w:rPr>
                <w:noProof/>
                <w:webHidden/>
              </w:rPr>
              <w:instrText xml:space="preserve"> PAGEREF _Toc123662836 \h </w:instrText>
            </w:r>
            <w:r w:rsidR="0014479B">
              <w:rPr>
                <w:noProof/>
                <w:webHidden/>
              </w:rPr>
            </w:r>
            <w:r w:rsidR="0014479B">
              <w:rPr>
                <w:noProof/>
                <w:webHidden/>
              </w:rPr>
              <w:fldChar w:fldCharType="separate"/>
            </w:r>
            <w:r w:rsidR="0014479B">
              <w:rPr>
                <w:noProof/>
                <w:webHidden/>
              </w:rPr>
              <w:t>6</w:t>
            </w:r>
            <w:r w:rsidR="0014479B">
              <w:rPr>
                <w:noProof/>
                <w:webHidden/>
              </w:rPr>
              <w:fldChar w:fldCharType="end"/>
            </w:r>
          </w:hyperlink>
        </w:p>
        <w:p w14:paraId="7AA24892" w14:textId="516C67DB" w:rsidR="0014479B" w:rsidRDefault="00DE3F39" w:rsidP="0014479B">
          <w:pPr>
            <w:pStyle w:val="TOC1"/>
            <w:rPr>
              <w:rFonts w:asciiTheme="minorHAnsi" w:eastAsiaTheme="minorEastAsia" w:hAnsiTheme="minorHAnsi" w:cstheme="minorBidi"/>
              <w:noProof/>
              <w:lang w:val="en-IN" w:eastAsia="en-IN"/>
            </w:rPr>
          </w:pPr>
          <w:hyperlink w:anchor="_Toc123662837" w:history="1">
            <w:r w:rsidR="0014479B" w:rsidRPr="00D11E23">
              <w:rPr>
                <w:rStyle w:val="Hyperlink"/>
                <w:noProof/>
              </w:rPr>
              <w:t>Implementing the solution</w:t>
            </w:r>
            <w:r w:rsidR="0014479B">
              <w:rPr>
                <w:noProof/>
                <w:webHidden/>
              </w:rPr>
              <w:tab/>
            </w:r>
            <w:r w:rsidR="0014479B">
              <w:rPr>
                <w:noProof/>
                <w:webHidden/>
              </w:rPr>
              <w:fldChar w:fldCharType="begin"/>
            </w:r>
            <w:r w:rsidR="0014479B">
              <w:rPr>
                <w:noProof/>
                <w:webHidden/>
              </w:rPr>
              <w:instrText xml:space="preserve"> PAGEREF _Toc123662837 \h </w:instrText>
            </w:r>
            <w:r w:rsidR="0014479B">
              <w:rPr>
                <w:noProof/>
                <w:webHidden/>
              </w:rPr>
            </w:r>
            <w:r w:rsidR="0014479B">
              <w:rPr>
                <w:noProof/>
                <w:webHidden/>
              </w:rPr>
              <w:fldChar w:fldCharType="separate"/>
            </w:r>
            <w:r w:rsidR="0014479B">
              <w:rPr>
                <w:noProof/>
                <w:webHidden/>
              </w:rPr>
              <w:t>7</w:t>
            </w:r>
            <w:r w:rsidR="0014479B">
              <w:rPr>
                <w:noProof/>
                <w:webHidden/>
              </w:rPr>
              <w:fldChar w:fldCharType="end"/>
            </w:r>
          </w:hyperlink>
        </w:p>
        <w:p w14:paraId="3EC6F60F" w14:textId="0F1360A0" w:rsidR="0014479B" w:rsidRDefault="00DE3F39">
          <w:pPr>
            <w:pStyle w:val="TOC2"/>
            <w:tabs>
              <w:tab w:val="right" w:leader="dot" w:pos="9019"/>
            </w:tabs>
            <w:rPr>
              <w:rFonts w:asciiTheme="minorHAnsi" w:eastAsiaTheme="minorEastAsia" w:hAnsiTheme="minorHAnsi" w:cstheme="minorBidi"/>
              <w:noProof/>
              <w:lang w:val="en-IN" w:eastAsia="en-IN"/>
            </w:rPr>
          </w:pPr>
          <w:hyperlink w:anchor="_Toc123662838" w:history="1">
            <w:r w:rsidR="0014479B" w:rsidRPr="00D11E23">
              <w:rPr>
                <w:rStyle w:val="Hyperlink"/>
                <w:noProof/>
              </w:rPr>
              <w:t>Communication plan with stakeholders</w:t>
            </w:r>
            <w:r w:rsidR="0014479B">
              <w:rPr>
                <w:noProof/>
                <w:webHidden/>
              </w:rPr>
              <w:tab/>
            </w:r>
            <w:r w:rsidR="0014479B">
              <w:rPr>
                <w:noProof/>
                <w:webHidden/>
              </w:rPr>
              <w:fldChar w:fldCharType="begin"/>
            </w:r>
            <w:r w:rsidR="0014479B">
              <w:rPr>
                <w:noProof/>
                <w:webHidden/>
              </w:rPr>
              <w:instrText xml:space="preserve"> PAGEREF _Toc123662838 \h </w:instrText>
            </w:r>
            <w:r w:rsidR="0014479B">
              <w:rPr>
                <w:noProof/>
                <w:webHidden/>
              </w:rPr>
            </w:r>
            <w:r w:rsidR="0014479B">
              <w:rPr>
                <w:noProof/>
                <w:webHidden/>
              </w:rPr>
              <w:fldChar w:fldCharType="separate"/>
            </w:r>
            <w:r w:rsidR="0014479B">
              <w:rPr>
                <w:noProof/>
                <w:webHidden/>
              </w:rPr>
              <w:t>8</w:t>
            </w:r>
            <w:r w:rsidR="0014479B">
              <w:rPr>
                <w:noProof/>
                <w:webHidden/>
              </w:rPr>
              <w:fldChar w:fldCharType="end"/>
            </w:r>
          </w:hyperlink>
        </w:p>
        <w:p w14:paraId="71DA8260" w14:textId="1A69361C" w:rsidR="0014479B" w:rsidRDefault="00DE3F39" w:rsidP="0014479B">
          <w:pPr>
            <w:pStyle w:val="TOC1"/>
            <w:rPr>
              <w:rFonts w:asciiTheme="minorHAnsi" w:eastAsiaTheme="minorEastAsia" w:hAnsiTheme="minorHAnsi" w:cstheme="minorBidi"/>
              <w:noProof/>
              <w:lang w:val="en-IN" w:eastAsia="en-IN"/>
            </w:rPr>
          </w:pPr>
          <w:hyperlink w:anchor="_Toc123662839" w:history="1">
            <w:r w:rsidR="0014479B" w:rsidRPr="00D11E23">
              <w:rPr>
                <w:rStyle w:val="Hyperlink"/>
                <w:noProof/>
              </w:rPr>
              <w:t>Monitoring and review techniques</w:t>
            </w:r>
            <w:r w:rsidR="0014479B">
              <w:rPr>
                <w:noProof/>
                <w:webHidden/>
              </w:rPr>
              <w:tab/>
            </w:r>
            <w:r w:rsidR="0014479B">
              <w:rPr>
                <w:noProof/>
                <w:webHidden/>
              </w:rPr>
              <w:fldChar w:fldCharType="begin"/>
            </w:r>
            <w:r w:rsidR="0014479B">
              <w:rPr>
                <w:noProof/>
                <w:webHidden/>
              </w:rPr>
              <w:instrText xml:space="preserve"> PAGEREF _Toc123662839 \h </w:instrText>
            </w:r>
            <w:r w:rsidR="0014479B">
              <w:rPr>
                <w:noProof/>
                <w:webHidden/>
              </w:rPr>
            </w:r>
            <w:r w:rsidR="0014479B">
              <w:rPr>
                <w:noProof/>
                <w:webHidden/>
              </w:rPr>
              <w:fldChar w:fldCharType="separate"/>
            </w:r>
            <w:r w:rsidR="0014479B">
              <w:rPr>
                <w:noProof/>
                <w:webHidden/>
              </w:rPr>
              <w:t>10</w:t>
            </w:r>
            <w:r w:rsidR="0014479B">
              <w:rPr>
                <w:noProof/>
                <w:webHidden/>
              </w:rPr>
              <w:fldChar w:fldCharType="end"/>
            </w:r>
          </w:hyperlink>
        </w:p>
        <w:p w14:paraId="66C8906A" w14:textId="01B9312D" w:rsidR="0014479B" w:rsidRDefault="00DE3F39" w:rsidP="0014479B">
          <w:pPr>
            <w:pStyle w:val="TOC1"/>
            <w:rPr>
              <w:rFonts w:asciiTheme="minorHAnsi" w:eastAsiaTheme="minorEastAsia" w:hAnsiTheme="minorHAnsi" w:cstheme="minorBidi"/>
              <w:noProof/>
              <w:lang w:val="en-IN" w:eastAsia="en-IN"/>
            </w:rPr>
          </w:pPr>
          <w:hyperlink w:anchor="_Toc123662840" w:history="1">
            <w:r w:rsidR="0014479B" w:rsidRPr="00D11E23">
              <w:rPr>
                <w:rStyle w:val="Hyperlink"/>
                <w:noProof/>
              </w:rPr>
              <w:t>Conclusion</w:t>
            </w:r>
            <w:r w:rsidR="0014479B">
              <w:rPr>
                <w:noProof/>
                <w:webHidden/>
              </w:rPr>
              <w:tab/>
            </w:r>
            <w:r w:rsidR="0014479B">
              <w:rPr>
                <w:noProof/>
                <w:webHidden/>
              </w:rPr>
              <w:fldChar w:fldCharType="begin"/>
            </w:r>
            <w:r w:rsidR="0014479B">
              <w:rPr>
                <w:noProof/>
                <w:webHidden/>
              </w:rPr>
              <w:instrText xml:space="preserve"> PAGEREF _Toc123662840 \h </w:instrText>
            </w:r>
            <w:r w:rsidR="0014479B">
              <w:rPr>
                <w:noProof/>
                <w:webHidden/>
              </w:rPr>
            </w:r>
            <w:r w:rsidR="0014479B">
              <w:rPr>
                <w:noProof/>
                <w:webHidden/>
              </w:rPr>
              <w:fldChar w:fldCharType="separate"/>
            </w:r>
            <w:r w:rsidR="0014479B">
              <w:rPr>
                <w:noProof/>
                <w:webHidden/>
              </w:rPr>
              <w:t>10</w:t>
            </w:r>
            <w:r w:rsidR="0014479B">
              <w:rPr>
                <w:noProof/>
                <w:webHidden/>
              </w:rPr>
              <w:fldChar w:fldCharType="end"/>
            </w:r>
          </w:hyperlink>
        </w:p>
        <w:p w14:paraId="37590FF2" w14:textId="731AAE42" w:rsidR="0014479B" w:rsidRDefault="00DE3F39" w:rsidP="0014479B">
          <w:pPr>
            <w:pStyle w:val="TOC1"/>
            <w:rPr>
              <w:rFonts w:asciiTheme="minorHAnsi" w:eastAsiaTheme="minorEastAsia" w:hAnsiTheme="minorHAnsi" w:cstheme="minorBidi"/>
              <w:noProof/>
              <w:lang w:val="en-IN" w:eastAsia="en-IN"/>
            </w:rPr>
          </w:pPr>
          <w:hyperlink w:anchor="_Toc123662841" w:history="1">
            <w:r w:rsidR="0014479B" w:rsidRPr="00D11E23">
              <w:rPr>
                <w:rStyle w:val="Hyperlink"/>
                <w:noProof/>
              </w:rPr>
              <w:t>References</w:t>
            </w:r>
            <w:r w:rsidR="0014479B">
              <w:rPr>
                <w:noProof/>
                <w:webHidden/>
              </w:rPr>
              <w:tab/>
            </w:r>
            <w:r w:rsidR="0014479B">
              <w:rPr>
                <w:noProof/>
                <w:webHidden/>
              </w:rPr>
              <w:fldChar w:fldCharType="begin"/>
            </w:r>
            <w:r w:rsidR="0014479B">
              <w:rPr>
                <w:noProof/>
                <w:webHidden/>
              </w:rPr>
              <w:instrText xml:space="preserve"> PAGEREF _Toc123662841 \h </w:instrText>
            </w:r>
            <w:r w:rsidR="0014479B">
              <w:rPr>
                <w:noProof/>
                <w:webHidden/>
              </w:rPr>
            </w:r>
            <w:r w:rsidR="0014479B">
              <w:rPr>
                <w:noProof/>
                <w:webHidden/>
              </w:rPr>
              <w:fldChar w:fldCharType="separate"/>
            </w:r>
            <w:r w:rsidR="0014479B">
              <w:rPr>
                <w:noProof/>
                <w:webHidden/>
              </w:rPr>
              <w:t>11</w:t>
            </w:r>
            <w:r w:rsidR="0014479B">
              <w:rPr>
                <w:noProof/>
                <w:webHidden/>
              </w:rPr>
              <w:fldChar w:fldCharType="end"/>
            </w:r>
          </w:hyperlink>
        </w:p>
        <w:p w14:paraId="6EC57DCB" w14:textId="71C2116D" w:rsidR="0014479B" w:rsidRDefault="00DE3F39" w:rsidP="0014479B">
          <w:pPr>
            <w:pStyle w:val="TOC1"/>
            <w:rPr>
              <w:rFonts w:asciiTheme="minorHAnsi" w:eastAsiaTheme="minorEastAsia" w:hAnsiTheme="minorHAnsi" w:cstheme="minorBidi"/>
              <w:noProof/>
              <w:lang w:val="en-IN" w:eastAsia="en-IN"/>
            </w:rPr>
          </w:pPr>
          <w:hyperlink w:anchor="_Toc123662842" w:history="1">
            <w:r w:rsidR="0014479B" w:rsidRPr="00D11E23">
              <w:rPr>
                <w:rStyle w:val="Hyperlink"/>
                <w:noProof/>
              </w:rPr>
              <w:t>Appendix</w:t>
            </w:r>
            <w:r w:rsidR="0014479B">
              <w:rPr>
                <w:noProof/>
                <w:webHidden/>
              </w:rPr>
              <w:tab/>
            </w:r>
            <w:r w:rsidR="0014479B">
              <w:rPr>
                <w:noProof/>
                <w:webHidden/>
              </w:rPr>
              <w:fldChar w:fldCharType="begin"/>
            </w:r>
            <w:r w:rsidR="0014479B">
              <w:rPr>
                <w:noProof/>
                <w:webHidden/>
              </w:rPr>
              <w:instrText xml:space="preserve"> PAGEREF _Toc123662842 \h </w:instrText>
            </w:r>
            <w:r w:rsidR="0014479B">
              <w:rPr>
                <w:noProof/>
                <w:webHidden/>
              </w:rPr>
            </w:r>
            <w:r w:rsidR="0014479B">
              <w:rPr>
                <w:noProof/>
                <w:webHidden/>
              </w:rPr>
              <w:fldChar w:fldCharType="separate"/>
            </w:r>
            <w:r w:rsidR="0014479B">
              <w:rPr>
                <w:noProof/>
                <w:webHidden/>
              </w:rPr>
              <w:t>13</w:t>
            </w:r>
            <w:r w:rsidR="0014479B">
              <w:rPr>
                <w:noProof/>
                <w:webHidden/>
              </w:rPr>
              <w:fldChar w:fldCharType="end"/>
            </w:r>
          </w:hyperlink>
        </w:p>
        <w:p w14:paraId="7FE1B328" w14:textId="2977CE82" w:rsidR="00B46B06" w:rsidRDefault="00B46B06">
          <w:r>
            <w:rPr>
              <w:b/>
              <w:bCs/>
              <w:noProof/>
            </w:rPr>
            <w:fldChar w:fldCharType="end"/>
          </w:r>
        </w:p>
      </w:sdtContent>
    </w:sdt>
    <w:p w14:paraId="196EAA1A" w14:textId="05F2B336" w:rsidR="00B20A41" w:rsidRDefault="004A62B3">
      <w:pPr>
        <w:pStyle w:val="Normal1"/>
        <w:spacing w:line="360" w:lineRule="auto"/>
        <w:jc w:val="center"/>
      </w:pPr>
      <w:r>
        <w:br w:type="page"/>
      </w:r>
    </w:p>
    <w:p w14:paraId="45805F1E" w14:textId="77777777" w:rsidR="00B20A41" w:rsidRDefault="004A62B3">
      <w:pPr>
        <w:pStyle w:val="Heading1"/>
      </w:pPr>
      <w:bookmarkStart w:id="0" w:name="_6vjp2roocg00" w:colFirst="0" w:colLast="0"/>
      <w:bookmarkStart w:id="1" w:name="_Toc123662830"/>
      <w:bookmarkEnd w:id="0"/>
      <w:r>
        <w:lastRenderedPageBreak/>
        <w:t>Introduction</w:t>
      </w:r>
      <w:bookmarkEnd w:id="1"/>
    </w:p>
    <w:p w14:paraId="68CDDA29" w14:textId="77777777" w:rsidR="00B20A41" w:rsidRDefault="004A62B3">
      <w:pPr>
        <w:pStyle w:val="Normal1"/>
        <w:spacing w:line="360" w:lineRule="auto"/>
        <w:jc w:val="both"/>
      </w:pPr>
      <w:r>
        <w:t xml:space="preserve">Problem solving refers to a process that acts as finding a solution to the problem for that problem solving helps to find a solution to the various complex issues. Problem solving is crucial for the organisation and stakeholders because it helps to empower better control of the working place environment. The skills can add more value that provides to stakeholders and the skills help to understand the needs for the changes and identify the improvement and that uses in certain environments (Tregoe, 2022). </w:t>
      </w:r>
    </w:p>
    <w:p w14:paraId="3C37560C" w14:textId="77777777" w:rsidR="00B20A41" w:rsidRDefault="004A62B3">
      <w:pPr>
        <w:pStyle w:val="Normal1"/>
        <w:spacing w:line="360" w:lineRule="auto"/>
        <w:jc w:val="both"/>
      </w:pPr>
      <w:r>
        <w:t>PRET A Manger is popularly known as Pret and the shop is a franchise chain-oriented shop the shop was founded in 1983. It has more than 434 shops in the UK and among them, London has more than 273 shops. The restaurant is a casual restaurant and they offer Veggie Press that mainly focuses on vegan and vegetarian options. The shop donates unsold fresh food to the local charity and they also provide funds to homeless shelters (PRET, 2022).</w:t>
      </w:r>
    </w:p>
    <w:p w14:paraId="31ECED91" w14:textId="77777777" w:rsidR="00B20A41" w:rsidRDefault="004A62B3">
      <w:pPr>
        <w:pStyle w:val="Heading2"/>
      </w:pPr>
      <w:bookmarkStart w:id="2" w:name="_ipze21fixjxm" w:colFirst="0" w:colLast="0"/>
      <w:bookmarkStart w:id="3" w:name="_Toc123662831"/>
      <w:bookmarkEnd w:id="2"/>
      <w:r>
        <w:t>The workplace Problem</w:t>
      </w:r>
      <w:bookmarkEnd w:id="3"/>
    </w:p>
    <w:p w14:paraId="69629A08" w14:textId="77777777" w:rsidR="00B20A41" w:rsidRDefault="004A62B3">
      <w:pPr>
        <w:pStyle w:val="Normal1"/>
        <w:spacing w:line="360" w:lineRule="auto"/>
        <w:jc w:val="both"/>
      </w:pPr>
      <w:r>
        <w:t xml:space="preserve">A problem is considered a general task or a situation that can lead to difficulties and that could not be effectively dealt with and controlled through complexity and transparency. A problem can be diminished through collecting information and effectively talking with the stakeholders so that they can gain insight into the problem and its causes. </w:t>
      </w:r>
    </w:p>
    <w:p w14:paraId="06BC1441" w14:textId="77777777" w:rsidR="00B20A41" w:rsidRDefault="004A62B3">
      <w:pPr>
        <w:pStyle w:val="Normal1"/>
        <w:spacing w:line="360" w:lineRule="auto"/>
        <w:jc w:val="both"/>
      </w:pPr>
      <w:r>
        <w:t>A complex problem refers to a problem that has beyond the scope within a single organisation and that helps to understand responses to the causes of the problem and also addresses the actual issues.</w:t>
      </w:r>
    </w:p>
    <w:p w14:paraId="7861B1F0" w14:textId="77777777" w:rsidR="00B20A41" w:rsidRDefault="004A62B3">
      <w:pPr>
        <w:pStyle w:val="Normal1"/>
        <w:spacing w:line="360" w:lineRule="auto"/>
        <w:jc w:val="both"/>
        <w:rPr>
          <w:b/>
        </w:rPr>
      </w:pPr>
      <w:r>
        <w:rPr>
          <w:b/>
        </w:rPr>
        <w:t>Less maintenance of Hygiene</w:t>
      </w:r>
    </w:p>
    <w:p w14:paraId="56F44A75" w14:textId="77777777" w:rsidR="00B20A41" w:rsidRDefault="004A62B3">
      <w:pPr>
        <w:pStyle w:val="Normal1"/>
        <w:spacing w:line="360" w:lineRule="auto"/>
        <w:jc w:val="both"/>
      </w:pPr>
      <w:r>
        <w:t xml:space="preserve">Pret is a popular restaurant in the Uk and the restaurant has to maintain effective food hygiene, but it is the individual responsibility and the restaurant has promoted effective practices and can allow food safety standards. It is estimated that 2.4 million food poisoning cases happen throughout the UK and the number is increasing in recent times. For that, the Uk has developed the Food standard Scheme and Agency on the food standard and which encourages food handling and parodies guidances for restaurants (Deer, 2022). </w:t>
      </w:r>
    </w:p>
    <w:p w14:paraId="74D95786" w14:textId="77777777" w:rsidR="00B20A41" w:rsidRDefault="004A62B3">
      <w:pPr>
        <w:pStyle w:val="Normal1"/>
        <w:spacing w:line="360" w:lineRule="auto"/>
        <w:jc w:val="both"/>
        <w:rPr>
          <w:b/>
        </w:rPr>
      </w:pPr>
      <w:r>
        <w:rPr>
          <w:b/>
        </w:rPr>
        <w:t>Low morale</w:t>
      </w:r>
    </w:p>
    <w:p w14:paraId="50FF9488" w14:textId="77777777" w:rsidR="00B20A41" w:rsidRDefault="004A62B3">
      <w:pPr>
        <w:pStyle w:val="Normal1"/>
        <w:spacing w:line="360" w:lineRule="auto"/>
        <w:jc w:val="both"/>
      </w:pPr>
      <w:r>
        <w:t>Pret should develop the morale among the staff of the restaurant because it can determine the less amount of job satisfaction and that impacts the services and products that are delivered by staff. This low morale can be caused by the lack of training facilities, unskilled colleagues, poor management, stress and pay issues etc. The morale among the staff can be increased through active participation in the collaborative team working facility (Leonard, 2020).</w:t>
      </w:r>
    </w:p>
    <w:p w14:paraId="77F21220" w14:textId="77777777" w:rsidR="00B20A41" w:rsidRDefault="004A62B3">
      <w:pPr>
        <w:pStyle w:val="Normal1"/>
        <w:spacing w:line="360" w:lineRule="auto"/>
        <w:jc w:val="both"/>
        <w:rPr>
          <w:b/>
        </w:rPr>
      </w:pPr>
      <w:r>
        <w:rPr>
          <w:b/>
        </w:rPr>
        <w:t>Poor hiring and training</w:t>
      </w:r>
    </w:p>
    <w:p w14:paraId="1CAE44F9" w14:textId="77777777" w:rsidR="00B20A41" w:rsidRDefault="004A62B3">
      <w:pPr>
        <w:pStyle w:val="Normal1"/>
        <w:spacing w:line="360" w:lineRule="auto"/>
        <w:jc w:val="both"/>
      </w:pPr>
      <w:r>
        <w:lastRenderedPageBreak/>
        <w:t>Restaurants face shortages of labour for that they hire unskilled labour for that which provides pressure on the performances of the employees for that it impacts productivity levels of the employees (Baddiley, 2018).</w:t>
      </w:r>
    </w:p>
    <w:p w14:paraId="6498B4EF" w14:textId="77777777" w:rsidR="00B20A41" w:rsidRDefault="004A62B3">
      <w:pPr>
        <w:pStyle w:val="Normal1"/>
        <w:spacing w:line="360" w:lineRule="auto"/>
        <w:jc w:val="both"/>
        <w:rPr>
          <w:b/>
        </w:rPr>
      </w:pPr>
      <w:r>
        <w:rPr>
          <w:b/>
        </w:rPr>
        <w:t>Working pressure</w:t>
      </w:r>
    </w:p>
    <w:p w14:paraId="516222AB" w14:textId="77777777" w:rsidR="00B20A41" w:rsidRDefault="004A62B3">
      <w:pPr>
        <w:pStyle w:val="Normal1"/>
        <w:spacing w:line="360" w:lineRule="auto"/>
        <w:jc w:val="both"/>
      </w:pPr>
      <w:r>
        <w:t xml:space="preserve">The staff also faces the working pressure in the pick time and it also causes the hard part and that return stuff have to deliver working experiences and that can be prone to substances in the different issues. For that staff has to maintain an effective job culture that decreases the challenges they face during the time of working performances (Vinter, 2022). </w:t>
      </w:r>
    </w:p>
    <w:p w14:paraId="3CD8DEE6" w14:textId="77777777" w:rsidR="00B20A41" w:rsidRDefault="004A62B3">
      <w:pPr>
        <w:pStyle w:val="Heading1"/>
      </w:pPr>
      <w:bookmarkStart w:id="4" w:name="_78y9f6dsgtrx" w:colFirst="0" w:colLast="0"/>
      <w:bookmarkStart w:id="5" w:name="_Toc123662832"/>
      <w:bookmarkEnd w:id="4"/>
      <w:r>
        <w:t>Analysis Information</w:t>
      </w:r>
      <w:bookmarkEnd w:id="5"/>
    </w:p>
    <w:p w14:paraId="66EC0328" w14:textId="77777777" w:rsidR="00B20A41" w:rsidRDefault="004A62B3">
      <w:pPr>
        <w:pStyle w:val="Heading2"/>
      </w:pPr>
      <w:bookmarkStart w:id="6" w:name="_p8mucxi6xk0d" w:colFirst="0" w:colLast="0"/>
      <w:bookmarkStart w:id="7" w:name="_Toc123662833"/>
      <w:bookmarkEnd w:id="6"/>
      <w:r>
        <w:t>Root causes Analysis</w:t>
      </w:r>
      <w:bookmarkEnd w:id="7"/>
    </w:p>
    <w:p w14:paraId="0741FB10" w14:textId="77777777" w:rsidR="00B20A41" w:rsidRDefault="004A62B3">
      <w:pPr>
        <w:pStyle w:val="Normal1"/>
        <w:spacing w:line="360" w:lineRule="auto"/>
        <w:jc w:val="both"/>
      </w:pPr>
      <w:r>
        <w:t xml:space="preserve">Root causes analysis provides a structure of the process of the team and that will help to identify various factors and causes for that it helps to identify the cause of the failure that will help to develop an effective action that can sustain corrections. </w:t>
      </w:r>
    </w:p>
    <w:p w14:paraId="09494D03" w14:textId="0F6479CB" w:rsidR="00B20A41" w:rsidRDefault="0014479B" w:rsidP="0014479B">
      <w:pPr>
        <w:pStyle w:val="Normal1"/>
        <w:spacing w:line="360" w:lineRule="auto"/>
        <w:jc w:val="center"/>
      </w:pPr>
      <w:r w:rsidRPr="0014479B">
        <w:rPr>
          <w:noProof/>
        </w:rPr>
        <w:drawing>
          <wp:inline distT="0" distB="0" distL="0" distR="0" wp14:anchorId="1CA125AF" wp14:editId="530284F3">
            <wp:extent cx="5733415" cy="3515995"/>
            <wp:effectExtent l="0" t="0" r="635" b="8255"/>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7"/>
                    <a:stretch>
                      <a:fillRect/>
                    </a:stretch>
                  </pic:blipFill>
                  <pic:spPr>
                    <a:xfrm>
                      <a:off x="0" y="0"/>
                      <a:ext cx="5733415" cy="3515995"/>
                    </a:xfrm>
                    <a:prstGeom prst="rect">
                      <a:avLst/>
                    </a:prstGeom>
                  </pic:spPr>
                </pic:pic>
              </a:graphicData>
            </a:graphic>
          </wp:inline>
        </w:drawing>
      </w:r>
    </w:p>
    <w:p w14:paraId="5C1C2868" w14:textId="77777777" w:rsidR="00B20A41" w:rsidRDefault="004A62B3">
      <w:pPr>
        <w:pStyle w:val="Normal1"/>
        <w:spacing w:line="360" w:lineRule="auto"/>
        <w:jc w:val="center"/>
        <w:rPr>
          <w:b/>
        </w:rPr>
      </w:pPr>
      <w:r>
        <w:rPr>
          <w:b/>
        </w:rPr>
        <w:t>Figure 1: Fishbone Diagram</w:t>
      </w:r>
    </w:p>
    <w:p w14:paraId="3F470016" w14:textId="77777777" w:rsidR="00B20A41" w:rsidRDefault="004A62B3">
      <w:pPr>
        <w:pStyle w:val="Normal1"/>
        <w:spacing w:line="360" w:lineRule="auto"/>
        <w:jc w:val="center"/>
      </w:pPr>
      <w:r>
        <w:t xml:space="preserve">(Source: Self-created) </w:t>
      </w:r>
    </w:p>
    <w:p w14:paraId="21DB31D2" w14:textId="77777777" w:rsidR="00B20A41" w:rsidRDefault="004A62B3">
      <w:pPr>
        <w:pStyle w:val="Heading2"/>
      </w:pPr>
      <w:bookmarkStart w:id="8" w:name="_8oi8kn3kmag9" w:colFirst="0" w:colLast="0"/>
      <w:bookmarkStart w:id="9" w:name="_Toc123662834"/>
      <w:bookmarkEnd w:id="8"/>
      <w:r>
        <w:t>Applying Situational Analysis Models</w:t>
      </w:r>
      <w:bookmarkEnd w:id="9"/>
    </w:p>
    <w:p w14:paraId="7113195B" w14:textId="77777777" w:rsidR="00B20A41" w:rsidRDefault="004A62B3">
      <w:pPr>
        <w:pStyle w:val="Normal1"/>
        <w:spacing w:line="360" w:lineRule="auto"/>
        <w:jc w:val="both"/>
        <w:rPr>
          <w:b/>
        </w:rPr>
      </w:pPr>
      <w:r>
        <w:rPr>
          <w:b/>
        </w:rPr>
        <w:t>SWOT</w:t>
      </w:r>
    </w:p>
    <w:p w14:paraId="04C0B09F" w14:textId="77777777" w:rsidR="00B20A41" w:rsidRDefault="004A62B3">
      <w:pPr>
        <w:pStyle w:val="Normal1"/>
        <w:spacing w:line="360" w:lineRule="auto"/>
        <w:jc w:val="both"/>
      </w:pPr>
      <w:r>
        <w:rPr>
          <w:b/>
        </w:rPr>
        <w:t>Strength</w:t>
      </w:r>
      <w:r>
        <w:t xml:space="preserve">- Strength is the factor that distinguishes an organisation from its competitors. The provides traits and develops a strong brand image and creates effective loyal customers and effective technological experiences help to develop effective advantages with the organisation that is compared to rivals. </w:t>
      </w:r>
    </w:p>
    <w:p w14:paraId="6F448146" w14:textId="77777777" w:rsidR="00B20A41" w:rsidRDefault="004A62B3">
      <w:pPr>
        <w:pStyle w:val="Normal1"/>
        <w:spacing w:line="360" w:lineRule="auto"/>
        <w:jc w:val="both"/>
      </w:pPr>
      <w:r>
        <w:rPr>
          <w:b/>
        </w:rPr>
        <w:lastRenderedPageBreak/>
        <w:t>Weakness</w:t>
      </w:r>
      <w:r>
        <w:t xml:space="preserve">- Weakness is the internal factor within the business. For that weakness, it improves the identified areas and it also determines the measure of the rectification and that control in the weak points and that will develop the effective measure for the improvement of the strong attribute and that influences future courses of action.  </w:t>
      </w:r>
    </w:p>
    <w:p w14:paraId="32205F81" w14:textId="77777777" w:rsidR="00B20A41" w:rsidRDefault="004A62B3">
      <w:pPr>
        <w:pStyle w:val="Normal1"/>
        <w:spacing w:line="360" w:lineRule="auto"/>
        <w:jc w:val="both"/>
      </w:pPr>
      <w:r>
        <w:rPr>
          <w:b/>
        </w:rPr>
        <w:t>Opportunity</w:t>
      </w:r>
      <w:r>
        <w:t xml:space="preserve">- Opportunity delivers the external factor that will help to deliver benefits for the organisation. Opportunity promotes the effective opportunity for that success in the achievement of the career and promotes job satisfaction and proactively exploits the marketing goals for the employees. The process can promote future growth and effective uses in the marketing process for the organisation (Leonard, 2020). </w:t>
      </w:r>
    </w:p>
    <w:p w14:paraId="1EFCA21F" w14:textId="77777777" w:rsidR="00B20A41" w:rsidRDefault="004A62B3">
      <w:pPr>
        <w:pStyle w:val="Normal1"/>
        <w:spacing w:line="360" w:lineRule="auto"/>
        <w:jc w:val="both"/>
      </w:pPr>
      <w:r>
        <w:rPr>
          <w:b/>
        </w:rPr>
        <w:t>Threats</w:t>
      </w:r>
      <w:r>
        <w:t xml:space="preserve">- These are the external factors this negatively impacts the business and employment. Threats can occur due to the problem of the supply chain, stringent government and financial downfalls and it is controlled outside of the organisation (DLT Labs, 2022). </w:t>
      </w:r>
    </w:p>
    <w:p w14:paraId="5CE432F6" w14:textId="77777777" w:rsidR="00B20A41" w:rsidRDefault="004A62B3">
      <w:pPr>
        <w:pStyle w:val="Heading1"/>
      </w:pPr>
      <w:bookmarkStart w:id="10" w:name="_5xus4i5e09fs" w:colFirst="0" w:colLast="0"/>
      <w:bookmarkStart w:id="11" w:name="_Toc123662835"/>
      <w:bookmarkEnd w:id="10"/>
      <w:r>
        <w:t>Range of Alternative Solutions</w:t>
      </w:r>
      <w:bookmarkEnd w:id="11"/>
    </w:p>
    <w:p w14:paraId="3983EDF2" w14:textId="77777777" w:rsidR="00B20A41" w:rsidRDefault="004A62B3">
      <w:pPr>
        <w:pStyle w:val="Normal1"/>
        <w:spacing w:line="360" w:lineRule="auto"/>
        <w:jc w:val="both"/>
        <w:rPr>
          <w:b/>
        </w:rPr>
      </w:pPr>
      <w:r>
        <w:rPr>
          <w:b/>
        </w:rPr>
        <w:t>Solution 1:</w:t>
      </w:r>
    </w:p>
    <w:p w14:paraId="154C29F1" w14:textId="77777777" w:rsidR="00B20A41" w:rsidRDefault="004A62B3">
      <w:pPr>
        <w:pStyle w:val="Normal1"/>
        <w:spacing w:line="360" w:lineRule="auto"/>
        <w:jc w:val="both"/>
        <w:rPr>
          <w:b/>
        </w:rPr>
      </w:pPr>
      <w:r>
        <w:rPr>
          <w:b/>
        </w:rPr>
        <w:t>Effective leadership</w:t>
      </w:r>
    </w:p>
    <w:p w14:paraId="25F1D1E7" w14:textId="77777777" w:rsidR="00B20A41" w:rsidRDefault="004A62B3">
      <w:pPr>
        <w:pStyle w:val="Normal1"/>
        <w:spacing w:line="360" w:lineRule="auto"/>
        <w:jc w:val="both"/>
      </w:pPr>
      <w:r>
        <w:t xml:space="preserve">There should be effective leadership experiences among the employees for that the employees can gain the experiences for the working perspectives and the leader can promote motivation and effective working quality among the working forces so that employees can improve their skills and that help to increase the productivity and working opportunity among the employees. The leadership can improve the morale among the working force the leadership should have an effective vision that is associated with high satisfaction levels and helps to improve the morals among the employees (Sharkey, 2022). </w:t>
      </w:r>
    </w:p>
    <w:p w14:paraId="490E4C1B" w14:textId="77777777" w:rsidR="00B20A41" w:rsidRDefault="004A62B3">
      <w:pPr>
        <w:pStyle w:val="Normal1"/>
        <w:spacing w:line="360" w:lineRule="auto"/>
        <w:jc w:val="both"/>
        <w:rPr>
          <w:b/>
        </w:rPr>
      </w:pPr>
      <w:r>
        <w:rPr>
          <w:b/>
        </w:rPr>
        <w:t>Solution 2:</w:t>
      </w:r>
    </w:p>
    <w:p w14:paraId="448A82B2" w14:textId="77777777" w:rsidR="00B20A41" w:rsidRDefault="004A62B3">
      <w:pPr>
        <w:pStyle w:val="Normal1"/>
        <w:spacing w:line="360" w:lineRule="auto"/>
        <w:jc w:val="both"/>
        <w:rPr>
          <w:b/>
        </w:rPr>
      </w:pPr>
      <w:r>
        <w:rPr>
          <w:b/>
        </w:rPr>
        <w:t>Training and opportunity for the working forces</w:t>
      </w:r>
    </w:p>
    <w:p w14:paraId="10C4CD2B" w14:textId="77777777" w:rsidR="00B20A41" w:rsidRDefault="004A62B3">
      <w:pPr>
        <w:pStyle w:val="Normal1"/>
        <w:spacing w:line="360" w:lineRule="auto"/>
        <w:jc w:val="both"/>
      </w:pPr>
      <w:r>
        <w:t xml:space="preserve">The organisation should develop the opportunity for the training of the skills development among the working forces and will depend on the several issues and it helps to expand the knowledge and the employees have to attain the training session and it helps to identify the various weakness on the working place skills and allow them to improve the strength skills and they will get knowledge on the skills on the similar skills. That initiative will develop a stronger understanding of responsibility from the working perspective (Frost, 2019). </w:t>
      </w:r>
    </w:p>
    <w:p w14:paraId="68FFB0AD" w14:textId="77777777" w:rsidR="00B20A41" w:rsidRDefault="004A62B3">
      <w:pPr>
        <w:pStyle w:val="Normal1"/>
        <w:spacing w:line="360" w:lineRule="auto"/>
        <w:jc w:val="both"/>
        <w:rPr>
          <w:b/>
        </w:rPr>
      </w:pPr>
      <w:r>
        <w:rPr>
          <w:b/>
        </w:rPr>
        <w:t>Solution 3:</w:t>
      </w:r>
    </w:p>
    <w:p w14:paraId="3429D6AF" w14:textId="77777777" w:rsidR="00B20A41" w:rsidRDefault="004A62B3">
      <w:pPr>
        <w:pStyle w:val="Normal1"/>
        <w:spacing w:line="360" w:lineRule="auto"/>
        <w:jc w:val="both"/>
        <w:rPr>
          <w:b/>
        </w:rPr>
      </w:pPr>
      <w:r>
        <w:rPr>
          <w:b/>
        </w:rPr>
        <w:t>Collaboration with the team members</w:t>
      </w:r>
    </w:p>
    <w:p w14:paraId="441DB863" w14:textId="77777777" w:rsidR="00B20A41" w:rsidRDefault="004A62B3">
      <w:pPr>
        <w:pStyle w:val="Normal1"/>
        <w:spacing w:line="360" w:lineRule="auto"/>
        <w:jc w:val="both"/>
      </w:pPr>
      <w:r>
        <w:t xml:space="preserve">Organisations should implement effective collaboration in the working environment as it helps to achieve goals and produces services and goods on the aspects of the goods. For better collaboration with the team, it will encourage team members and they will work for encouragement among the team members and promote the benefit of the company (Indeed, 2022). </w:t>
      </w:r>
    </w:p>
    <w:p w14:paraId="43378C60" w14:textId="04FE3BB8" w:rsidR="00B20A41" w:rsidRDefault="004A62B3">
      <w:pPr>
        <w:pStyle w:val="Heading1"/>
      </w:pPr>
      <w:bookmarkStart w:id="12" w:name="_8ftc67f67nr5" w:colFirst="0" w:colLast="0"/>
      <w:bookmarkStart w:id="13" w:name="_Toc123662836"/>
      <w:bookmarkEnd w:id="12"/>
      <w:r>
        <w:lastRenderedPageBreak/>
        <w:t>Evaluation of Alternative solution</w:t>
      </w:r>
      <w:bookmarkEnd w:id="13"/>
    </w:p>
    <w:p w14:paraId="2845BD1D" w14:textId="09FE50F7" w:rsidR="008C63EE" w:rsidRDefault="008C63EE" w:rsidP="008C63EE">
      <w:pPr>
        <w:pStyle w:val="Normal1"/>
      </w:pPr>
      <w:r>
        <w:rPr>
          <w:noProof/>
        </w:rPr>
        <w:drawing>
          <wp:inline distT="0" distB="0" distL="0" distR="0" wp14:anchorId="50543830" wp14:editId="701E57F7">
            <wp:extent cx="5733415" cy="8115300"/>
            <wp:effectExtent l="0" t="0" r="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3415" cy="8115300"/>
                    </a:xfrm>
                    <a:prstGeom prst="rect">
                      <a:avLst/>
                    </a:prstGeom>
                  </pic:spPr>
                </pic:pic>
              </a:graphicData>
            </a:graphic>
          </wp:inline>
        </w:drawing>
      </w:r>
    </w:p>
    <w:p w14:paraId="7C74B8F7" w14:textId="45916BDC" w:rsidR="008C63EE" w:rsidRDefault="008C63EE" w:rsidP="008C63EE">
      <w:pPr>
        <w:pStyle w:val="Normal1"/>
      </w:pPr>
    </w:p>
    <w:p w14:paraId="76E3A4D8" w14:textId="1637EF14" w:rsidR="008C63EE" w:rsidRDefault="008C63EE" w:rsidP="008C63EE">
      <w:pPr>
        <w:pStyle w:val="Normal1"/>
      </w:pPr>
    </w:p>
    <w:p w14:paraId="7ADB886F" w14:textId="72470DE1" w:rsidR="008C63EE" w:rsidRPr="008C63EE" w:rsidRDefault="008C63EE" w:rsidP="008C63EE">
      <w:pPr>
        <w:pStyle w:val="Normal1"/>
      </w:pPr>
      <w:r>
        <w:rPr>
          <w:noProof/>
        </w:rPr>
        <w:lastRenderedPageBreak/>
        <w:drawing>
          <wp:inline distT="0" distB="0" distL="0" distR="0" wp14:anchorId="2AEC56F1" wp14:editId="4F3A01F2">
            <wp:extent cx="5733415" cy="6061075"/>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3415" cy="6061075"/>
                    </a:xfrm>
                    <a:prstGeom prst="rect">
                      <a:avLst/>
                    </a:prstGeom>
                  </pic:spPr>
                </pic:pic>
              </a:graphicData>
            </a:graphic>
          </wp:inline>
        </w:drawing>
      </w:r>
    </w:p>
    <w:p w14:paraId="4511139E" w14:textId="77777777" w:rsidR="00B20A41" w:rsidRDefault="00B20A41">
      <w:pPr>
        <w:pStyle w:val="Normal1"/>
        <w:spacing w:line="360" w:lineRule="auto"/>
        <w:jc w:val="both"/>
      </w:pPr>
    </w:p>
    <w:p w14:paraId="167F0E30" w14:textId="77777777" w:rsidR="00B20A41" w:rsidRDefault="004A62B3">
      <w:pPr>
        <w:pStyle w:val="Normal1"/>
        <w:spacing w:line="360" w:lineRule="auto"/>
        <w:jc w:val="center"/>
        <w:rPr>
          <w:b/>
        </w:rPr>
      </w:pPr>
      <w:r>
        <w:rPr>
          <w:b/>
        </w:rPr>
        <w:t>Table 1: PMI analysis</w:t>
      </w:r>
    </w:p>
    <w:p w14:paraId="23500B2D" w14:textId="77777777" w:rsidR="00B20A41" w:rsidRDefault="004A62B3">
      <w:pPr>
        <w:pStyle w:val="Normal1"/>
        <w:spacing w:line="360" w:lineRule="auto"/>
        <w:jc w:val="center"/>
      </w:pPr>
      <w:r>
        <w:t>(Source- Self-developed)</w:t>
      </w:r>
    </w:p>
    <w:p w14:paraId="50C9789E" w14:textId="77777777" w:rsidR="00B20A41" w:rsidRDefault="004A62B3">
      <w:pPr>
        <w:pStyle w:val="Heading1"/>
      </w:pPr>
      <w:bookmarkStart w:id="14" w:name="_o12biv7zf8a2" w:colFirst="0" w:colLast="0"/>
      <w:bookmarkStart w:id="15" w:name="_Toc123662837"/>
      <w:bookmarkEnd w:id="14"/>
      <w:r>
        <w:t>Implementing the solution</w:t>
      </w:r>
      <w:bookmarkEnd w:id="15"/>
    </w:p>
    <w:p w14:paraId="5C2512DF" w14:textId="77777777" w:rsidR="00B20A41" w:rsidRDefault="004A62B3">
      <w:pPr>
        <w:pStyle w:val="Normal1"/>
        <w:spacing w:line="360" w:lineRule="auto"/>
        <w:jc w:val="both"/>
        <w:rPr>
          <w:b/>
        </w:rPr>
      </w:pPr>
      <w:r>
        <w:rPr>
          <w:b/>
        </w:rPr>
        <w:t>Working loads management</w:t>
      </w:r>
    </w:p>
    <w:p w14:paraId="1551EE2C" w14:textId="77777777" w:rsidR="00B20A41" w:rsidRDefault="004A62B3">
      <w:pPr>
        <w:pStyle w:val="Normal1"/>
        <w:spacing w:line="360" w:lineRule="auto"/>
        <w:jc w:val="both"/>
      </w:pPr>
      <w:r>
        <w:t xml:space="preserve">Firstly, employees have to make a schedule that is based on the guideline and it impacts the working process of the employees without any interruption. The leaders can identify the mistakes of the employees. Through this process, employees can identify mistakes and share their experiences with the other employees for the working force \ and can promote effective management of the working process. </w:t>
      </w:r>
    </w:p>
    <w:p w14:paraId="032ADCD0" w14:textId="77777777" w:rsidR="00B20A41" w:rsidRDefault="004A62B3">
      <w:pPr>
        <w:pStyle w:val="Normal1"/>
        <w:spacing w:line="360" w:lineRule="auto"/>
        <w:jc w:val="both"/>
        <w:rPr>
          <w:b/>
        </w:rPr>
      </w:pPr>
      <w:r>
        <w:rPr>
          <w:b/>
        </w:rPr>
        <w:t>Delegate task</w:t>
      </w:r>
    </w:p>
    <w:p w14:paraId="1E65CE56" w14:textId="77777777" w:rsidR="00B20A41" w:rsidRDefault="004A62B3">
      <w:pPr>
        <w:pStyle w:val="Normal1"/>
        <w:spacing w:line="360" w:lineRule="auto"/>
        <w:jc w:val="both"/>
      </w:pPr>
      <w:r>
        <w:lastRenderedPageBreak/>
        <w:t xml:space="preserve">The employees will prefer the management duties for the employees who can engage in responsible projects and improve the experiment through the various skills. Thus the employees can set an expectation through the delegating task which ensures confidence based on their ability in the portion of the projects (Herrity, 2022). </w:t>
      </w:r>
    </w:p>
    <w:p w14:paraId="42A98A9E" w14:textId="77777777" w:rsidR="00B20A41" w:rsidRDefault="004A62B3">
      <w:pPr>
        <w:pStyle w:val="Heading2"/>
      </w:pPr>
      <w:bookmarkStart w:id="16" w:name="_crjndzz3rf44" w:colFirst="0" w:colLast="0"/>
      <w:bookmarkStart w:id="17" w:name="_Toc123662838"/>
      <w:bookmarkEnd w:id="16"/>
      <w:r>
        <w:t>Communication plan with stakeholders</w:t>
      </w:r>
      <w:bookmarkEnd w:id="17"/>
    </w:p>
    <w:p w14:paraId="7D37A3EA" w14:textId="77777777" w:rsidR="00B20A41" w:rsidRDefault="004A62B3">
      <w:pPr>
        <w:pStyle w:val="Normal1"/>
        <w:spacing w:line="360" w:lineRule="auto"/>
        <w:jc w:val="both"/>
      </w:pPr>
      <w:r>
        <w:t xml:space="preserve">Stakeholders are dedicated as the group, individuals and party and it grows interested in the organisation and out promotes outcomes that are based on the action. According to the report of the restaurant association, owners, consumers, employees, suppliers, investors and managers are recommended as the stakeholders because they all show particular interest in certain aspects.  </w:t>
      </w:r>
    </w:p>
    <w:p w14:paraId="5A984403" w14:textId="77777777" w:rsidR="00B20A41" w:rsidRDefault="004A62B3">
      <w:pPr>
        <w:pStyle w:val="Normal1"/>
        <w:spacing w:line="360" w:lineRule="auto"/>
        <w:jc w:val="both"/>
        <w:rPr>
          <w:b/>
        </w:rPr>
      </w:pPr>
      <w:r>
        <w:rPr>
          <w:b/>
        </w:rPr>
        <w:t>Power and Interest Matrix</w:t>
      </w:r>
    </w:p>
    <w:p w14:paraId="1E76189C" w14:textId="77777777" w:rsidR="00B20A41" w:rsidRDefault="004A62B3" w:rsidP="00B46B06">
      <w:pPr>
        <w:pStyle w:val="Normal1"/>
        <w:spacing w:line="360" w:lineRule="auto"/>
        <w:jc w:val="center"/>
      </w:pPr>
      <w:r>
        <w:rPr>
          <w:noProof/>
        </w:rPr>
        <w:drawing>
          <wp:inline distT="114300" distB="114300" distL="114300" distR="114300" wp14:anchorId="7835B906" wp14:editId="40080175">
            <wp:extent cx="4672013" cy="30575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4672013" cy="3057525"/>
                    </a:xfrm>
                    <a:prstGeom prst="rect">
                      <a:avLst/>
                    </a:prstGeom>
                  </pic:spPr>
                </pic:pic>
              </a:graphicData>
            </a:graphic>
          </wp:inline>
        </w:drawing>
      </w:r>
    </w:p>
    <w:p w14:paraId="339AD344" w14:textId="77777777" w:rsidR="00B20A41" w:rsidRDefault="004A62B3">
      <w:pPr>
        <w:pStyle w:val="Normal1"/>
        <w:spacing w:line="360" w:lineRule="auto"/>
        <w:jc w:val="center"/>
        <w:rPr>
          <w:b/>
        </w:rPr>
      </w:pPr>
      <w:r>
        <w:rPr>
          <w:b/>
        </w:rPr>
        <w:t>Figure 2:</w:t>
      </w:r>
      <w:r>
        <w:t xml:space="preserve"> </w:t>
      </w:r>
      <w:r>
        <w:rPr>
          <w:b/>
        </w:rPr>
        <w:t>Power and Interest Matrix</w:t>
      </w:r>
    </w:p>
    <w:p w14:paraId="55A7B331" w14:textId="77777777" w:rsidR="00B20A41" w:rsidRDefault="004A62B3">
      <w:pPr>
        <w:pStyle w:val="Normal1"/>
        <w:spacing w:line="360" w:lineRule="auto"/>
        <w:jc w:val="center"/>
      </w:pPr>
      <w:r>
        <w:t>(Source: Francis, 2019)</w:t>
      </w:r>
    </w:p>
    <w:p w14:paraId="1D923053" w14:textId="77777777" w:rsidR="00B20A41" w:rsidRDefault="004A62B3">
      <w:pPr>
        <w:pStyle w:val="Normal1"/>
        <w:spacing w:line="360" w:lineRule="auto"/>
        <w:jc w:val="both"/>
      </w:pPr>
      <w:r>
        <w:t xml:space="preserve">The power grid of the stakeholders represents the ability that affects the success of the business and they can influence the outcomes from the business perspective. </w:t>
      </w:r>
    </w:p>
    <w:p w14:paraId="0C54AB9C" w14:textId="77777777" w:rsidR="00B20A41" w:rsidRDefault="004A62B3">
      <w:pPr>
        <w:pStyle w:val="Normal1"/>
        <w:spacing w:line="360" w:lineRule="auto"/>
        <w:jc w:val="both"/>
      </w:pPr>
      <w:r>
        <w:t>Low-interest, low power: Consumers and suppliers have little interest in business but it poses limited power on the influences of success.</w:t>
      </w:r>
    </w:p>
    <w:p w14:paraId="27482FC7" w14:textId="77777777" w:rsidR="00B20A41" w:rsidRDefault="004A62B3">
      <w:pPr>
        <w:pStyle w:val="Normal1"/>
        <w:spacing w:line="360" w:lineRule="auto"/>
        <w:jc w:val="both"/>
      </w:pPr>
      <w:r>
        <w:t xml:space="preserve">High interest, low power: The sponsor and investor have a strong interest in the business but they have less effect on success. </w:t>
      </w:r>
    </w:p>
    <w:p w14:paraId="175DB04D" w14:textId="77777777" w:rsidR="00B20A41" w:rsidRDefault="004A62B3">
      <w:pPr>
        <w:pStyle w:val="Normal1"/>
        <w:spacing w:line="360" w:lineRule="auto"/>
        <w:jc w:val="both"/>
      </w:pPr>
      <w:r>
        <w:t xml:space="preserve">Low Interest, high power: Contractors and partners are interested in projects but they have less amount of sufficient of power and they play an effective role in business. </w:t>
      </w:r>
    </w:p>
    <w:p w14:paraId="004126A2" w14:textId="77777777" w:rsidR="00B20A41" w:rsidRDefault="004A62B3">
      <w:pPr>
        <w:pStyle w:val="Normal1"/>
        <w:spacing w:line="360" w:lineRule="auto"/>
        <w:jc w:val="both"/>
      </w:pPr>
      <w:r>
        <w:t xml:space="preserve">High-interest, High -power: Owners and managers play a significant role in the business that provides success (Lucid, 2021). </w:t>
      </w:r>
    </w:p>
    <w:p w14:paraId="5E73D237" w14:textId="77777777" w:rsidR="00B20A41" w:rsidRDefault="004A62B3">
      <w:pPr>
        <w:pStyle w:val="Normal1"/>
        <w:spacing w:line="360" w:lineRule="auto"/>
        <w:jc w:val="both"/>
        <w:rPr>
          <w:b/>
        </w:rPr>
      </w:pPr>
      <w:r>
        <w:rPr>
          <w:b/>
        </w:rPr>
        <w:t>Stakeholder engagement Plan</w:t>
      </w:r>
    </w:p>
    <w:p w14:paraId="1C547F1F" w14:textId="77777777" w:rsidR="00B20A41" w:rsidRDefault="00B20A41">
      <w:pPr>
        <w:pStyle w:val="Normal1"/>
        <w:spacing w:line="360" w:lineRule="auto"/>
        <w:jc w:val="both"/>
      </w:pPr>
    </w:p>
    <w:tbl>
      <w:tblPr>
        <w:tblStyle w:val="Table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B20A41" w14:paraId="368D3C39" w14:textId="77777777">
        <w:tc>
          <w:tcPr>
            <w:tcW w:w="1504" w:type="dxa"/>
            <w:shd w:val="clear" w:color="auto" w:fill="auto"/>
            <w:tcMar>
              <w:top w:w="100" w:type="dxa"/>
              <w:left w:w="100" w:type="dxa"/>
              <w:bottom w:w="100" w:type="dxa"/>
              <w:right w:w="100" w:type="dxa"/>
            </w:tcMar>
          </w:tcPr>
          <w:p w14:paraId="709D82C7" w14:textId="77777777" w:rsidR="00B20A41" w:rsidRDefault="004A62B3">
            <w:pPr>
              <w:pStyle w:val="Normal1"/>
              <w:widowControl w:val="0"/>
              <w:pBdr>
                <w:top w:val="nil"/>
                <w:left w:val="nil"/>
                <w:bottom w:val="nil"/>
                <w:right w:val="nil"/>
                <w:between w:val="nil"/>
              </w:pBdr>
              <w:spacing w:line="360" w:lineRule="auto"/>
              <w:jc w:val="both"/>
            </w:pPr>
            <w:r>
              <w:t>Stakeholder</w:t>
            </w:r>
          </w:p>
        </w:tc>
        <w:tc>
          <w:tcPr>
            <w:tcW w:w="1504" w:type="dxa"/>
            <w:shd w:val="clear" w:color="auto" w:fill="auto"/>
            <w:tcMar>
              <w:top w:w="100" w:type="dxa"/>
              <w:left w:w="100" w:type="dxa"/>
              <w:bottom w:w="100" w:type="dxa"/>
              <w:right w:w="100" w:type="dxa"/>
            </w:tcMar>
          </w:tcPr>
          <w:p w14:paraId="65AF072C" w14:textId="77777777" w:rsidR="00B20A41" w:rsidRDefault="004A62B3">
            <w:pPr>
              <w:pStyle w:val="Normal1"/>
              <w:widowControl w:val="0"/>
              <w:pBdr>
                <w:top w:val="nil"/>
                <w:left w:val="nil"/>
                <w:bottom w:val="nil"/>
                <w:right w:val="nil"/>
                <w:between w:val="nil"/>
              </w:pBdr>
              <w:spacing w:line="360" w:lineRule="auto"/>
              <w:jc w:val="both"/>
            </w:pPr>
            <w:r>
              <w:t>Power/interest</w:t>
            </w:r>
          </w:p>
        </w:tc>
        <w:tc>
          <w:tcPr>
            <w:tcW w:w="1504" w:type="dxa"/>
            <w:shd w:val="clear" w:color="auto" w:fill="auto"/>
            <w:tcMar>
              <w:top w:w="100" w:type="dxa"/>
              <w:left w:w="100" w:type="dxa"/>
              <w:bottom w:w="100" w:type="dxa"/>
              <w:right w:w="100" w:type="dxa"/>
            </w:tcMar>
          </w:tcPr>
          <w:p w14:paraId="06B31EFF" w14:textId="77777777" w:rsidR="00B20A41" w:rsidRDefault="004A62B3">
            <w:pPr>
              <w:pStyle w:val="Normal1"/>
              <w:widowControl w:val="0"/>
              <w:pBdr>
                <w:top w:val="nil"/>
                <w:left w:val="nil"/>
                <w:bottom w:val="nil"/>
                <w:right w:val="nil"/>
                <w:between w:val="nil"/>
              </w:pBdr>
              <w:spacing w:line="360" w:lineRule="auto"/>
              <w:jc w:val="both"/>
            </w:pPr>
            <w:r>
              <w:t>Key interests and issues</w:t>
            </w:r>
          </w:p>
        </w:tc>
        <w:tc>
          <w:tcPr>
            <w:tcW w:w="1504" w:type="dxa"/>
            <w:shd w:val="clear" w:color="auto" w:fill="auto"/>
            <w:tcMar>
              <w:top w:w="100" w:type="dxa"/>
              <w:left w:w="100" w:type="dxa"/>
              <w:bottom w:w="100" w:type="dxa"/>
              <w:right w:w="100" w:type="dxa"/>
            </w:tcMar>
          </w:tcPr>
          <w:p w14:paraId="20B8C15B" w14:textId="77777777" w:rsidR="00B20A41" w:rsidRDefault="004A62B3">
            <w:pPr>
              <w:pStyle w:val="Normal1"/>
              <w:widowControl w:val="0"/>
              <w:pBdr>
                <w:top w:val="nil"/>
                <w:left w:val="nil"/>
                <w:bottom w:val="nil"/>
                <w:right w:val="nil"/>
                <w:between w:val="nil"/>
              </w:pBdr>
              <w:spacing w:line="360" w:lineRule="auto"/>
              <w:jc w:val="both"/>
            </w:pPr>
            <w:r>
              <w:t>Communication vehicle</w:t>
            </w:r>
          </w:p>
        </w:tc>
        <w:tc>
          <w:tcPr>
            <w:tcW w:w="1504" w:type="dxa"/>
            <w:shd w:val="clear" w:color="auto" w:fill="auto"/>
            <w:tcMar>
              <w:top w:w="100" w:type="dxa"/>
              <w:left w:w="100" w:type="dxa"/>
              <w:bottom w:w="100" w:type="dxa"/>
              <w:right w:w="100" w:type="dxa"/>
            </w:tcMar>
          </w:tcPr>
          <w:p w14:paraId="6ADE73AF" w14:textId="77777777" w:rsidR="00B20A41" w:rsidRDefault="004A62B3">
            <w:pPr>
              <w:pStyle w:val="Normal1"/>
              <w:widowControl w:val="0"/>
              <w:pBdr>
                <w:top w:val="nil"/>
                <w:left w:val="nil"/>
                <w:bottom w:val="nil"/>
                <w:right w:val="nil"/>
                <w:between w:val="nil"/>
              </w:pBdr>
              <w:spacing w:line="360" w:lineRule="auto"/>
              <w:jc w:val="both"/>
            </w:pPr>
            <w:r>
              <w:t>Frequency</w:t>
            </w:r>
          </w:p>
        </w:tc>
        <w:tc>
          <w:tcPr>
            <w:tcW w:w="1504" w:type="dxa"/>
            <w:shd w:val="clear" w:color="auto" w:fill="auto"/>
            <w:tcMar>
              <w:top w:w="100" w:type="dxa"/>
              <w:left w:w="100" w:type="dxa"/>
              <w:bottom w:w="100" w:type="dxa"/>
              <w:right w:w="100" w:type="dxa"/>
            </w:tcMar>
          </w:tcPr>
          <w:p w14:paraId="7308E02E" w14:textId="77777777" w:rsidR="00B20A41" w:rsidRDefault="004A62B3">
            <w:pPr>
              <w:pStyle w:val="Normal1"/>
              <w:widowControl w:val="0"/>
              <w:pBdr>
                <w:top w:val="nil"/>
                <w:left w:val="nil"/>
                <w:bottom w:val="nil"/>
                <w:right w:val="nil"/>
                <w:between w:val="nil"/>
              </w:pBdr>
              <w:spacing w:line="360" w:lineRule="auto"/>
              <w:jc w:val="both"/>
            </w:pPr>
            <w:r>
              <w:t>Comments</w:t>
            </w:r>
          </w:p>
        </w:tc>
      </w:tr>
      <w:tr w:rsidR="00B20A41" w14:paraId="445829C5" w14:textId="77777777">
        <w:tc>
          <w:tcPr>
            <w:tcW w:w="1504" w:type="dxa"/>
            <w:shd w:val="clear" w:color="auto" w:fill="auto"/>
            <w:tcMar>
              <w:top w:w="100" w:type="dxa"/>
              <w:left w:w="100" w:type="dxa"/>
              <w:bottom w:w="100" w:type="dxa"/>
              <w:right w:w="100" w:type="dxa"/>
            </w:tcMar>
          </w:tcPr>
          <w:p w14:paraId="634C25C1" w14:textId="77777777" w:rsidR="00B20A41" w:rsidRDefault="004A62B3">
            <w:pPr>
              <w:pStyle w:val="Normal1"/>
              <w:widowControl w:val="0"/>
              <w:pBdr>
                <w:top w:val="nil"/>
                <w:left w:val="nil"/>
                <w:bottom w:val="nil"/>
                <w:right w:val="nil"/>
                <w:between w:val="nil"/>
              </w:pBdr>
              <w:spacing w:line="360" w:lineRule="auto"/>
              <w:jc w:val="both"/>
            </w:pPr>
            <w:r>
              <w:t>Customers</w:t>
            </w:r>
          </w:p>
        </w:tc>
        <w:tc>
          <w:tcPr>
            <w:tcW w:w="1504" w:type="dxa"/>
            <w:shd w:val="clear" w:color="auto" w:fill="auto"/>
            <w:tcMar>
              <w:top w:w="100" w:type="dxa"/>
              <w:left w:w="100" w:type="dxa"/>
              <w:bottom w:w="100" w:type="dxa"/>
              <w:right w:w="100" w:type="dxa"/>
            </w:tcMar>
          </w:tcPr>
          <w:p w14:paraId="7B514F27" w14:textId="77777777" w:rsidR="00B20A41" w:rsidRDefault="004A62B3">
            <w:pPr>
              <w:pStyle w:val="Normal1"/>
              <w:widowControl w:val="0"/>
              <w:pBdr>
                <w:top w:val="nil"/>
                <w:left w:val="nil"/>
                <w:bottom w:val="nil"/>
                <w:right w:val="nil"/>
                <w:between w:val="nil"/>
              </w:pBdr>
              <w:spacing w:line="360" w:lineRule="auto"/>
              <w:jc w:val="both"/>
            </w:pPr>
            <w:r>
              <w:t>Low</w:t>
            </w:r>
          </w:p>
        </w:tc>
        <w:tc>
          <w:tcPr>
            <w:tcW w:w="1504" w:type="dxa"/>
            <w:shd w:val="clear" w:color="auto" w:fill="auto"/>
            <w:tcMar>
              <w:top w:w="100" w:type="dxa"/>
              <w:left w:w="100" w:type="dxa"/>
              <w:bottom w:w="100" w:type="dxa"/>
              <w:right w:w="100" w:type="dxa"/>
            </w:tcMar>
          </w:tcPr>
          <w:p w14:paraId="79567689" w14:textId="77777777" w:rsidR="00B20A41" w:rsidRDefault="004A62B3">
            <w:pPr>
              <w:pStyle w:val="Normal1"/>
              <w:widowControl w:val="0"/>
              <w:pBdr>
                <w:top w:val="nil"/>
                <w:left w:val="nil"/>
                <w:bottom w:val="nil"/>
                <w:right w:val="nil"/>
                <w:between w:val="nil"/>
              </w:pBdr>
              <w:spacing w:line="360" w:lineRule="auto"/>
              <w:jc w:val="both"/>
            </w:pPr>
            <w:r>
              <w:t xml:space="preserve">Services are the key to their interest for them and they provide feedback after consuming services. </w:t>
            </w:r>
          </w:p>
        </w:tc>
        <w:tc>
          <w:tcPr>
            <w:tcW w:w="1504" w:type="dxa"/>
            <w:shd w:val="clear" w:color="auto" w:fill="auto"/>
            <w:tcMar>
              <w:top w:w="100" w:type="dxa"/>
              <w:left w:w="100" w:type="dxa"/>
              <w:bottom w:w="100" w:type="dxa"/>
              <w:right w:w="100" w:type="dxa"/>
            </w:tcMar>
          </w:tcPr>
          <w:p w14:paraId="050E7137" w14:textId="77777777" w:rsidR="00B20A41" w:rsidRDefault="004A62B3">
            <w:pPr>
              <w:pStyle w:val="Normal1"/>
              <w:widowControl w:val="0"/>
              <w:pBdr>
                <w:top w:val="nil"/>
                <w:left w:val="nil"/>
                <w:bottom w:val="nil"/>
                <w:right w:val="nil"/>
                <w:between w:val="nil"/>
              </w:pBdr>
              <w:spacing w:line="360" w:lineRule="auto"/>
              <w:jc w:val="both"/>
            </w:pPr>
            <w:r>
              <w:t>Interview</w:t>
            </w:r>
          </w:p>
        </w:tc>
        <w:tc>
          <w:tcPr>
            <w:tcW w:w="1504" w:type="dxa"/>
            <w:shd w:val="clear" w:color="auto" w:fill="auto"/>
            <w:tcMar>
              <w:top w:w="100" w:type="dxa"/>
              <w:left w:w="100" w:type="dxa"/>
              <w:bottom w:w="100" w:type="dxa"/>
              <w:right w:w="100" w:type="dxa"/>
            </w:tcMar>
          </w:tcPr>
          <w:p w14:paraId="1619FFCF" w14:textId="77777777" w:rsidR="00B20A41" w:rsidRDefault="004A62B3">
            <w:pPr>
              <w:pStyle w:val="Normal1"/>
              <w:widowControl w:val="0"/>
              <w:pBdr>
                <w:top w:val="nil"/>
                <w:left w:val="nil"/>
                <w:bottom w:val="nil"/>
                <w:right w:val="nil"/>
                <w:between w:val="nil"/>
              </w:pBdr>
              <w:spacing w:line="360" w:lineRule="auto"/>
              <w:jc w:val="both"/>
            </w:pPr>
            <w:r>
              <w:t>Daily</w:t>
            </w:r>
          </w:p>
        </w:tc>
        <w:tc>
          <w:tcPr>
            <w:tcW w:w="1504" w:type="dxa"/>
            <w:shd w:val="clear" w:color="auto" w:fill="auto"/>
            <w:tcMar>
              <w:top w:w="100" w:type="dxa"/>
              <w:left w:w="100" w:type="dxa"/>
              <w:bottom w:w="100" w:type="dxa"/>
              <w:right w:w="100" w:type="dxa"/>
            </w:tcMar>
          </w:tcPr>
          <w:p w14:paraId="7E775DD8" w14:textId="77777777" w:rsidR="00B20A41" w:rsidRDefault="004A62B3">
            <w:pPr>
              <w:pStyle w:val="Normal1"/>
              <w:widowControl w:val="0"/>
              <w:pBdr>
                <w:top w:val="nil"/>
                <w:left w:val="nil"/>
                <w:bottom w:val="nil"/>
                <w:right w:val="nil"/>
                <w:between w:val="nil"/>
              </w:pBdr>
              <w:spacing w:line="360" w:lineRule="auto"/>
              <w:jc w:val="both"/>
            </w:pPr>
            <w:r>
              <w:t>Customers demand effective quality and services.</w:t>
            </w:r>
          </w:p>
        </w:tc>
      </w:tr>
      <w:tr w:rsidR="00B20A41" w14:paraId="3C352CAB" w14:textId="77777777">
        <w:tc>
          <w:tcPr>
            <w:tcW w:w="1504" w:type="dxa"/>
            <w:shd w:val="clear" w:color="auto" w:fill="auto"/>
            <w:tcMar>
              <w:top w:w="100" w:type="dxa"/>
              <w:left w:w="100" w:type="dxa"/>
              <w:bottom w:w="100" w:type="dxa"/>
              <w:right w:w="100" w:type="dxa"/>
            </w:tcMar>
          </w:tcPr>
          <w:p w14:paraId="05473F9D" w14:textId="77777777" w:rsidR="00B20A41" w:rsidRDefault="004A62B3">
            <w:pPr>
              <w:pStyle w:val="Normal1"/>
              <w:widowControl w:val="0"/>
              <w:pBdr>
                <w:top w:val="nil"/>
                <w:left w:val="nil"/>
                <w:bottom w:val="nil"/>
                <w:right w:val="nil"/>
                <w:between w:val="nil"/>
              </w:pBdr>
              <w:spacing w:line="360" w:lineRule="auto"/>
              <w:jc w:val="both"/>
            </w:pPr>
            <w:r>
              <w:t>Sponsor</w:t>
            </w:r>
          </w:p>
        </w:tc>
        <w:tc>
          <w:tcPr>
            <w:tcW w:w="1504" w:type="dxa"/>
            <w:shd w:val="clear" w:color="auto" w:fill="auto"/>
            <w:tcMar>
              <w:top w:w="100" w:type="dxa"/>
              <w:left w:w="100" w:type="dxa"/>
              <w:bottom w:w="100" w:type="dxa"/>
              <w:right w:w="100" w:type="dxa"/>
            </w:tcMar>
          </w:tcPr>
          <w:p w14:paraId="196023BC" w14:textId="77777777" w:rsidR="00B20A41" w:rsidRDefault="004A62B3">
            <w:pPr>
              <w:pStyle w:val="Normal1"/>
              <w:widowControl w:val="0"/>
              <w:pBdr>
                <w:top w:val="nil"/>
                <w:left w:val="nil"/>
                <w:bottom w:val="nil"/>
                <w:right w:val="nil"/>
                <w:between w:val="nil"/>
              </w:pBdr>
              <w:spacing w:line="360" w:lineRule="auto"/>
              <w:jc w:val="both"/>
            </w:pPr>
            <w:r>
              <w:t>High</w:t>
            </w:r>
          </w:p>
        </w:tc>
        <w:tc>
          <w:tcPr>
            <w:tcW w:w="1504" w:type="dxa"/>
            <w:shd w:val="clear" w:color="auto" w:fill="auto"/>
            <w:tcMar>
              <w:top w:w="100" w:type="dxa"/>
              <w:left w:w="100" w:type="dxa"/>
              <w:bottom w:w="100" w:type="dxa"/>
              <w:right w:w="100" w:type="dxa"/>
            </w:tcMar>
          </w:tcPr>
          <w:p w14:paraId="18479188" w14:textId="77777777" w:rsidR="00B20A41" w:rsidRDefault="004A62B3">
            <w:pPr>
              <w:pStyle w:val="Normal1"/>
              <w:widowControl w:val="0"/>
              <w:pBdr>
                <w:top w:val="nil"/>
                <w:left w:val="nil"/>
                <w:bottom w:val="nil"/>
                <w:right w:val="nil"/>
                <w:between w:val="nil"/>
              </w:pBdr>
              <w:spacing w:line="360" w:lineRule="auto"/>
              <w:jc w:val="both"/>
            </w:pPr>
            <w:r>
              <w:t xml:space="preserve">The monitoring of social media helps to identify trends and patterns. </w:t>
            </w:r>
          </w:p>
        </w:tc>
        <w:tc>
          <w:tcPr>
            <w:tcW w:w="1504" w:type="dxa"/>
            <w:shd w:val="clear" w:color="auto" w:fill="auto"/>
            <w:tcMar>
              <w:top w:w="100" w:type="dxa"/>
              <w:left w:w="100" w:type="dxa"/>
              <w:bottom w:w="100" w:type="dxa"/>
              <w:right w:w="100" w:type="dxa"/>
            </w:tcMar>
          </w:tcPr>
          <w:p w14:paraId="0CA6C4A8" w14:textId="77777777" w:rsidR="00B20A41" w:rsidRDefault="004A62B3">
            <w:pPr>
              <w:pStyle w:val="Normal1"/>
              <w:widowControl w:val="0"/>
              <w:pBdr>
                <w:top w:val="nil"/>
                <w:left w:val="nil"/>
                <w:bottom w:val="nil"/>
                <w:right w:val="nil"/>
                <w:between w:val="nil"/>
              </w:pBdr>
              <w:spacing w:line="360" w:lineRule="auto"/>
              <w:jc w:val="both"/>
            </w:pPr>
            <w:r>
              <w:t>Online process</w:t>
            </w:r>
          </w:p>
        </w:tc>
        <w:tc>
          <w:tcPr>
            <w:tcW w:w="1504" w:type="dxa"/>
            <w:shd w:val="clear" w:color="auto" w:fill="auto"/>
            <w:tcMar>
              <w:top w:w="100" w:type="dxa"/>
              <w:left w:w="100" w:type="dxa"/>
              <w:bottom w:w="100" w:type="dxa"/>
              <w:right w:w="100" w:type="dxa"/>
            </w:tcMar>
          </w:tcPr>
          <w:p w14:paraId="74D327FC" w14:textId="77777777" w:rsidR="00B20A41" w:rsidRDefault="004A62B3">
            <w:pPr>
              <w:pStyle w:val="Normal1"/>
              <w:widowControl w:val="0"/>
              <w:pBdr>
                <w:top w:val="nil"/>
                <w:left w:val="nil"/>
                <w:bottom w:val="nil"/>
                <w:right w:val="nil"/>
                <w:between w:val="nil"/>
              </w:pBdr>
              <w:spacing w:line="360" w:lineRule="auto"/>
              <w:jc w:val="both"/>
            </w:pPr>
            <w:r>
              <w:t>Weekly</w:t>
            </w:r>
          </w:p>
        </w:tc>
        <w:tc>
          <w:tcPr>
            <w:tcW w:w="1504" w:type="dxa"/>
            <w:shd w:val="clear" w:color="auto" w:fill="auto"/>
            <w:tcMar>
              <w:top w:w="100" w:type="dxa"/>
              <w:left w:w="100" w:type="dxa"/>
              <w:bottom w:w="100" w:type="dxa"/>
              <w:right w:w="100" w:type="dxa"/>
            </w:tcMar>
          </w:tcPr>
          <w:p w14:paraId="63B1EF46" w14:textId="77777777" w:rsidR="00B20A41" w:rsidRDefault="004A62B3">
            <w:pPr>
              <w:pStyle w:val="Normal1"/>
              <w:widowControl w:val="0"/>
              <w:pBdr>
                <w:top w:val="nil"/>
                <w:left w:val="nil"/>
                <w:bottom w:val="nil"/>
                <w:right w:val="nil"/>
                <w:between w:val="nil"/>
              </w:pBdr>
              <w:spacing w:line="360" w:lineRule="auto"/>
              <w:jc w:val="both"/>
            </w:pPr>
            <w:r>
              <w:t xml:space="preserve">It generates media coverage to gain profit in business. </w:t>
            </w:r>
          </w:p>
        </w:tc>
      </w:tr>
      <w:tr w:rsidR="00B20A41" w14:paraId="43CD8DAE" w14:textId="77777777">
        <w:tc>
          <w:tcPr>
            <w:tcW w:w="1504" w:type="dxa"/>
            <w:shd w:val="clear" w:color="auto" w:fill="auto"/>
            <w:tcMar>
              <w:top w:w="100" w:type="dxa"/>
              <w:left w:w="100" w:type="dxa"/>
              <w:bottom w:w="100" w:type="dxa"/>
              <w:right w:w="100" w:type="dxa"/>
            </w:tcMar>
          </w:tcPr>
          <w:p w14:paraId="5EFF6699" w14:textId="77777777" w:rsidR="00B20A41" w:rsidRDefault="004A62B3">
            <w:pPr>
              <w:pStyle w:val="Normal1"/>
              <w:widowControl w:val="0"/>
              <w:pBdr>
                <w:top w:val="nil"/>
                <w:left w:val="nil"/>
                <w:bottom w:val="nil"/>
                <w:right w:val="nil"/>
                <w:between w:val="nil"/>
              </w:pBdr>
              <w:spacing w:line="360" w:lineRule="auto"/>
              <w:jc w:val="both"/>
            </w:pPr>
            <w:r>
              <w:t>Partners</w:t>
            </w:r>
          </w:p>
        </w:tc>
        <w:tc>
          <w:tcPr>
            <w:tcW w:w="1504" w:type="dxa"/>
            <w:shd w:val="clear" w:color="auto" w:fill="auto"/>
            <w:tcMar>
              <w:top w:w="100" w:type="dxa"/>
              <w:left w:w="100" w:type="dxa"/>
              <w:bottom w:w="100" w:type="dxa"/>
              <w:right w:w="100" w:type="dxa"/>
            </w:tcMar>
          </w:tcPr>
          <w:p w14:paraId="070FEA8E" w14:textId="77777777" w:rsidR="00B20A41" w:rsidRDefault="004A62B3">
            <w:pPr>
              <w:pStyle w:val="Normal1"/>
              <w:widowControl w:val="0"/>
              <w:pBdr>
                <w:top w:val="nil"/>
                <w:left w:val="nil"/>
                <w:bottom w:val="nil"/>
                <w:right w:val="nil"/>
                <w:between w:val="nil"/>
              </w:pBdr>
              <w:spacing w:line="360" w:lineRule="auto"/>
              <w:jc w:val="both"/>
            </w:pPr>
            <w:r>
              <w:t>Low</w:t>
            </w:r>
          </w:p>
        </w:tc>
        <w:tc>
          <w:tcPr>
            <w:tcW w:w="1504" w:type="dxa"/>
            <w:shd w:val="clear" w:color="auto" w:fill="auto"/>
            <w:tcMar>
              <w:top w:w="100" w:type="dxa"/>
              <w:left w:w="100" w:type="dxa"/>
              <w:bottom w:w="100" w:type="dxa"/>
              <w:right w:w="100" w:type="dxa"/>
            </w:tcMar>
          </w:tcPr>
          <w:p w14:paraId="08A5FD71" w14:textId="77777777" w:rsidR="00B20A41" w:rsidRDefault="004A62B3">
            <w:pPr>
              <w:pStyle w:val="Normal1"/>
              <w:widowControl w:val="0"/>
              <w:pBdr>
                <w:top w:val="nil"/>
                <w:left w:val="nil"/>
                <w:bottom w:val="nil"/>
                <w:right w:val="nil"/>
                <w:between w:val="nil"/>
              </w:pBdr>
              <w:spacing w:line="360" w:lineRule="auto"/>
              <w:jc w:val="both"/>
            </w:pPr>
            <w:r>
              <w:t>It is interested in the financial resources for the growth of the business.</w:t>
            </w:r>
          </w:p>
        </w:tc>
        <w:tc>
          <w:tcPr>
            <w:tcW w:w="1504" w:type="dxa"/>
            <w:shd w:val="clear" w:color="auto" w:fill="auto"/>
            <w:tcMar>
              <w:top w:w="100" w:type="dxa"/>
              <w:left w:w="100" w:type="dxa"/>
              <w:bottom w:w="100" w:type="dxa"/>
              <w:right w:w="100" w:type="dxa"/>
            </w:tcMar>
          </w:tcPr>
          <w:p w14:paraId="62F87FD6" w14:textId="77777777" w:rsidR="00B20A41" w:rsidRDefault="004A62B3">
            <w:pPr>
              <w:pStyle w:val="Normal1"/>
              <w:widowControl w:val="0"/>
              <w:pBdr>
                <w:top w:val="nil"/>
                <w:left w:val="nil"/>
                <w:bottom w:val="nil"/>
                <w:right w:val="nil"/>
                <w:between w:val="nil"/>
              </w:pBdr>
              <w:spacing w:line="360" w:lineRule="auto"/>
              <w:jc w:val="both"/>
            </w:pPr>
            <w:r>
              <w:t>Surveys</w:t>
            </w:r>
          </w:p>
        </w:tc>
        <w:tc>
          <w:tcPr>
            <w:tcW w:w="1504" w:type="dxa"/>
            <w:shd w:val="clear" w:color="auto" w:fill="auto"/>
            <w:tcMar>
              <w:top w:w="100" w:type="dxa"/>
              <w:left w:w="100" w:type="dxa"/>
              <w:bottom w:w="100" w:type="dxa"/>
              <w:right w:w="100" w:type="dxa"/>
            </w:tcMar>
          </w:tcPr>
          <w:p w14:paraId="724D1FE3" w14:textId="77777777" w:rsidR="00B20A41" w:rsidRDefault="004A62B3">
            <w:pPr>
              <w:pStyle w:val="Normal1"/>
              <w:widowControl w:val="0"/>
              <w:pBdr>
                <w:top w:val="nil"/>
                <w:left w:val="nil"/>
                <w:bottom w:val="nil"/>
                <w:right w:val="nil"/>
                <w:between w:val="nil"/>
              </w:pBdr>
              <w:spacing w:line="360" w:lineRule="auto"/>
              <w:jc w:val="both"/>
            </w:pPr>
            <w:r>
              <w:t>Monthly</w:t>
            </w:r>
          </w:p>
        </w:tc>
        <w:tc>
          <w:tcPr>
            <w:tcW w:w="1504" w:type="dxa"/>
            <w:shd w:val="clear" w:color="auto" w:fill="auto"/>
            <w:tcMar>
              <w:top w:w="100" w:type="dxa"/>
              <w:left w:w="100" w:type="dxa"/>
              <w:bottom w:w="100" w:type="dxa"/>
              <w:right w:w="100" w:type="dxa"/>
            </w:tcMar>
          </w:tcPr>
          <w:p w14:paraId="13CD3DEE" w14:textId="77777777" w:rsidR="00B20A41" w:rsidRDefault="004A62B3">
            <w:pPr>
              <w:pStyle w:val="Normal1"/>
              <w:widowControl w:val="0"/>
              <w:pBdr>
                <w:top w:val="nil"/>
                <w:left w:val="nil"/>
                <w:bottom w:val="nil"/>
                <w:right w:val="nil"/>
                <w:between w:val="nil"/>
              </w:pBdr>
              <w:spacing w:line="360" w:lineRule="auto"/>
              <w:jc w:val="both"/>
            </w:pPr>
            <w:r>
              <w:t>It enhances workforce performance.</w:t>
            </w:r>
          </w:p>
        </w:tc>
      </w:tr>
      <w:tr w:rsidR="00B20A41" w14:paraId="288BBA94" w14:textId="77777777">
        <w:tc>
          <w:tcPr>
            <w:tcW w:w="1504" w:type="dxa"/>
            <w:shd w:val="clear" w:color="auto" w:fill="auto"/>
            <w:tcMar>
              <w:top w:w="100" w:type="dxa"/>
              <w:left w:w="100" w:type="dxa"/>
              <w:bottom w:w="100" w:type="dxa"/>
              <w:right w:w="100" w:type="dxa"/>
            </w:tcMar>
          </w:tcPr>
          <w:p w14:paraId="3FC12B38" w14:textId="77777777" w:rsidR="00B20A41" w:rsidRDefault="004A62B3">
            <w:pPr>
              <w:pStyle w:val="Normal1"/>
              <w:widowControl w:val="0"/>
              <w:pBdr>
                <w:top w:val="nil"/>
                <w:left w:val="nil"/>
                <w:bottom w:val="nil"/>
                <w:right w:val="nil"/>
                <w:between w:val="nil"/>
              </w:pBdr>
              <w:spacing w:line="360" w:lineRule="auto"/>
              <w:jc w:val="both"/>
            </w:pPr>
            <w:r>
              <w:t>Manager</w:t>
            </w:r>
          </w:p>
        </w:tc>
        <w:tc>
          <w:tcPr>
            <w:tcW w:w="1504" w:type="dxa"/>
            <w:shd w:val="clear" w:color="auto" w:fill="auto"/>
            <w:tcMar>
              <w:top w:w="100" w:type="dxa"/>
              <w:left w:w="100" w:type="dxa"/>
              <w:bottom w:w="100" w:type="dxa"/>
              <w:right w:w="100" w:type="dxa"/>
            </w:tcMar>
          </w:tcPr>
          <w:p w14:paraId="70A3E978" w14:textId="77777777" w:rsidR="00B20A41" w:rsidRDefault="004A62B3">
            <w:pPr>
              <w:pStyle w:val="Normal1"/>
              <w:widowControl w:val="0"/>
              <w:pBdr>
                <w:top w:val="nil"/>
                <w:left w:val="nil"/>
                <w:bottom w:val="nil"/>
                <w:right w:val="nil"/>
                <w:between w:val="nil"/>
              </w:pBdr>
              <w:spacing w:line="360" w:lineRule="auto"/>
              <w:jc w:val="both"/>
            </w:pPr>
            <w:r>
              <w:t>High</w:t>
            </w:r>
          </w:p>
        </w:tc>
        <w:tc>
          <w:tcPr>
            <w:tcW w:w="1504" w:type="dxa"/>
            <w:shd w:val="clear" w:color="auto" w:fill="auto"/>
            <w:tcMar>
              <w:top w:w="100" w:type="dxa"/>
              <w:left w:w="100" w:type="dxa"/>
              <w:bottom w:w="100" w:type="dxa"/>
              <w:right w:w="100" w:type="dxa"/>
            </w:tcMar>
          </w:tcPr>
          <w:p w14:paraId="5B409089" w14:textId="77777777" w:rsidR="00B20A41" w:rsidRDefault="004A62B3">
            <w:pPr>
              <w:pStyle w:val="Normal1"/>
              <w:widowControl w:val="0"/>
              <w:pBdr>
                <w:top w:val="nil"/>
                <w:left w:val="nil"/>
                <w:bottom w:val="nil"/>
                <w:right w:val="nil"/>
                <w:between w:val="nil"/>
              </w:pBdr>
              <w:spacing w:line="360" w:lineRule="auto"/>
              <w:jc w:val="both"/>
            </w:pPr>
            <w:r>
              <w:t xml:space="preserve">They make decisions on the business running and they take risks for the profit of the business. </w:t>
            </w:r>
          </w:p>
        </w:tc>
        <w:tc>
          <w:tcPr>
            <w:tcW w:w="1504" w:type="dxa"/>
            <w:shd w:val="clear" w:color="auto" w:fill="auto"/>
            <w:tcMar>
              <w:top w:w="100" w:type="dxa"/>
              <w:left w:w="100" w:type="dxa"/>
              <w:bottom w:w="100" w:type="dxa"/>
              <w:right w:w="100" w:type="dxa"/>
            </w:tcMar>
          </w:tcPr>
          <w:p w14:paraId="56F5BFFE" w14:textId="77777777" w:rsidR="00B20A41" w:rsidRDefault="004A62B3">
            <w:pPr>
              <w:pStyle w:val="Normal1"/>
              <w:widowControl w:val="0"/>
              <w:pBdr>
                <w:top w:val="nil"/>
                <w:left w:val="nil"/>
                <w:bottom w:val="nil"/>
                <w:right w:val="nil"/>
                <w:between w:val="nil"/>
              </w:pBdr>
              <w:spacing w:line="360" w:lineRule="auto"/>
              <w:jc w:val="both"/>
            </w:pPr>
            <w:r>
              <w:t>Newsletter</w:t>
            </w:r>
          </w:p>
        </w:tc>
        <w:tc>
          <w:tcPr>
            <w:tcW w:w="1504" w:type="dxa"/>
            <w:shd w:val="clear" w:color="auto" w:fill="auto"/>
            <w:tcMar>
              <w:top w:w="100" w:type="dxa"/>
              <w:left w:w="100" w:type="dxa"/>
              <w:bottom w:w="100" w:type="dxa"/>
              <w:right w:w="100" w:type="dxa"/>
            </w:tcMar>
          </w:tcPr>
          <w:p w14:paraId="2CD36684" w14:textId="77777777" w:rsidR="00B20A41" w:rsidRDefault="004A62B3">
            <w:pPr>
              <w:pStyle w:val="Normal1"/>
              <w:widowControl w:val="0"/>
              <w:pBdr>
                <w:top w:val="nil"/>
                <w:left w:val="nil"/>
                <w:bottom w:val="nil"/>
                <w:right w:val="nil"/>
                <w:between w:val="nil"/>
              </w:pBdr>
              <w:spacing w:line="360" w:lineRule="auto"/>
              <w:jc w:val="both"/>
            </w:pPr>
            <w:r>
              <w:t>Weekly</w:t>
            </w:r>
          </w:p>
        </w:tc>
        <w:tc>
          <w:tcPr>
            <w:tcW w:w="1504" w:type="dxa"/>
            <w:shd w:val="clear" w:color="auto" w:fill="auto"/>
            <w:tcMar>
              <w:top w:w="100" w:type="dxa"/>
              <w:left w:w="100" w:type="dxa"/>
              <w:bottom w:w="100" w:type="dxa"/>
              <w:right w:w="100" w:type="dxa"/>
            </w:tcMar>
          </w:tcPr>
          <w:p w14:paraId="4510975E" w14:textId="77777777" w:rsidR="00B20A41" w:rsidRDefault="004A62B3">
            <w:pPr>
              <w:pStyle w:val="Normal1"/>
              <w:widowControl w:val="0"/>
              <w:pBdr>
                <w:top w:val="nil"/>
                <w:left w:val="nil"/>
                <w:bottom w:val="nil"/>
                <w:right w:val="nil"/>
                <w:between w:val="nil"/>
              </w:pBdr>
              <w:spacing w:line="360" w:lineRule="auto"/>
              <w:jc w:val="both"/>
            </w:pPr>
            <w:r>
              <w:t>Priority to cultivate relationships in the working places.</w:t>
            </w:r>
          </w:p>
        </w:tc>
      </w:tr>
    </w:tbl>
    <w:p w14:paraId="138199E8" w14:textId="77777777" w:rsidR="00B20A41" w:rsidRDefault="004A62B3">
      <w:pPr>
        <w:pStyle w:val="Normal1"/>
        <w:spacing w:line="360" w:lineRule="auto"/>
        <w:jc w:val="center"/>
        <w:rPr>
          <w:b/>
        </w:rPr>
      </w:pPr>
      <w:r>
        <w:rPr>
          <w:b/>
        </w:rPr>
        <w:t>Table2:</w:t>
      </w:r>
      <w:r>
        <w:t xml:space="preserve"> </w:t>
      </w:r>
      <w:r>
        <w:rPr>
          <w:b/>
        </w:rPr>
        <w:t>Stakeholder engagement Plan</w:t>
      </w:r>
    </w:p>
    <w:p w14:paraId="6DFA2076" w14:textId="77777777" w:rsidR="00B20A41" w:rsidRDefault="004A62B3">
      <w:pPr>
        <w:pStyle w:val="Normal1"/>
        <w:spacing w:line="360" w:lineRule="auto"/>
        <w:jc w:val="center"/>
      </w:pPr>
      <w:r>
        <w:lastRenderedPageBreak/>
        <w:t>(Source: Self-developed)</w:t>
      </w:r>
    </w:p>
    <w:p w14:paraId="2FBC3E23" w14:textId="77777777" w:rsidR="00B20A41" w:rsidRDefault="004A62B3">
      <w:pPr>
        <w:pStyle w:val="Heading1"/>
      </w:pPr>
      <w:bookmarkStart w:id="18" w:name="_t1o7a968km4e" w:colFirst="0" w:colLast="0"/>
      <w:bookmarkStart w:id="19" w:name="_Toc123662839"/>
      <w:bookmarkEnd w:id="18"/>
      <w:r>
        <w:t>Monitoring and review techniques</w:t>
      </w:r>
      <w:bookmarkEnd w:id="19"/>
    </w:p>
    <w:p w14:paraId="63A89483" w14:textId="77777777" w:rsidR="00B20A41" w:rsidRDefault="004A62B3">
      <w:pPr>
        <w:pStyle w:val="Normal1"/>
        <w:spacing w:line="360" w:lineRule="auto"/>
        <w:jc w:val="both"/>
      </w:pPr>
      <w:r>
        <w:t xml:space="preserve">Monitoring and control help to keep projects on track and it plays a major part in completing projects at the right time. The data is gathered from the project manager to modify the effective plan for the projects and it also promotes effective opportunity and implements changes to resolve issues in the management to detect crises. For effectiveness, projects should be worked in small init and divided tasks among the various people and it will evaluate and manage the various issues. Thus it reflects the trace of the required projects. </w:t>
      </w:r>
    </w:p>
    <w:p w14:paraId="55565096" w14:textId="77777777" w:rsidR="00B20A41" w:rsidRDefault="004A62B3">
      <w:pPr>
        <w:pStyle w:val="Heading1"/>
      </w:pPr>
      <w:bookmarkStart w:id="20" w:name="_o91n7goneerc" w:colFirst="0" w:colLast="0"/>
      <w:bookmarkStart w:id="21" w:name="_Toc123662840"/>
      <w:bookmarkEnd w:id="20"/>
      <w:r>
        <w:t>Conclusion</w:t>
      </w:r>
      <w:bookmarkEnd w:id="21"/>
    </w:p>
    <w:p w14:paraId="6B5E7304" w14:textId="77777777" w:rsidR="00B20A41" w:rsidRDefault="004A62B3">
      <w:pPr>
        <w:pStyle w:val="Normal1"/>
        <w:spacing w:line="360" w:lineRule="auto"/>
        <w:jc w:val="both"/>
      </w:pPr>
      <w:r>
        <w:t xml:space="preserve">The study concludes that the report focuses on job-related dissatisfaction with Pret and discusses the various factors that are reliable with the different problems. These issues are affecting the productivity and collaboration among the employees due to the management issue with the organisation. This report illustrates the work-oriented problem that is providing an effective solution and that impacts the effective performances among the employees within the working environments (PMP, 2019). </w:t>
      </w:r>
    </w:p>
    <w:p w14:paraId="216F4935" w14:textId="77777777" w:rsidR="00B20A41" w:rsidRDefault="004A62B3">
      <w:pPr>
        <w:pStyle w:val="Normal1"/>
        <w:spacing w:line="360" w:lineRule="auto"/>
        <w:jc w:val="both"/>
      </w:pPr>
      <w:r>
        <w:br w:type="page"/>
      </w:r>
    </w:p>
    <w:p w14:paraId="45582755" w14:textId="77777777" w:rsidR="00B20A41" w:rsidRDefault="004A62B3">
      <w:pPr>
        <w:pStyle w:val="Heading1"/>
      </w:pPr>
      <w:bookmarkStart w:id="22" w:name="_b1dosfa01w9f" w:colFirst="0" w:colLast="0"/>
      <w:bookmarkStart w:id="23" w:name="_Toc123662841"/>
      <w:bookmarkEnd w:id="22"/>
      <w:r>
        <w:lastRenderedPageBreak/>
        <w:t>References</w:t>
      </w:r>
      <w:bookmarkEnd w:id="23"/>
    </w:p>
    <w:p w14:paraId="0BB374CC" w14:textId="77777777" w:rsidR="00B46B06" w:rsidRDefault="00B46B06">
      <w:pPr>
        <w:pStyle w:val="Normal1"/>
        <w:spacing w:before="240" w:after="240" w:line="360" w:lineRule="auto"/>
        <w:jc w:val="both"/>
      </w:pPr>
      <w:r>
        <w:t xml:space="preserve">Anna (2021) </w:t>
      </w:r>
      <w:r>
        <w:rPr>
          <w:i/>
        </w:rPr>
        <w:t>Anna</w:t>
      </w:r>
      <w:r>
        <w:t xml:space="preserve">, </w:t>
      </w:r>
      <w:r>
        <w:rPr>
          <w:i/>
        </w:rPr>
        <w:t>4 advantages &amp; disadvantages of employee training | Easy LMS</w:t>
      </w:r>
      <w:r>
        <w:t xml:space="preserve">. Available at: https://www.easy-lms.com/knowledge-center/employee-training-center/our-top-advantages-and-disadvantages-of-employee-training/item12790 (Accessed: January 3, 2023). </w:t>
      </w:r>
    </w:p>
    <w:p w14:paraId="7E946D1A" w14:textId="77777777" w:rsidR="00B46B06" w:rsidRDefault="00B46B06">
      <w:pPr>
        <w:pStyle w:val="Normal1"/>
        <w:spacing w:before="240" w:after="240" w:line="360" w:lineRule="auto"/>
        <w:jc w:val="both"/>
      </w:pPr>
      <w:r>
        <w:t xml:space="preserve">Baddiley , S. (2018) </w:t>
      </w:r>
      <w:r>
        <w:rPr>
          <w:i/>
        </w:rPr>
        <w:t>Low morale in restaurants</w:t>
      </w:r>
      <w:r>
        <w:t xml:space="preserve">, </w:t>
      </w:r>
      <w:r>
        <w:rPr>
          <w:i/>
        </w:rPr>
        <w:t>LinkedIn</w:t>
      </w:r>
      <w:r>
        <w:t xml:space="preserve">. Available at: https://www.linkedin.com/pulse/20141003234550-107854722-low-morale-in-restaurants (Accessed: January 3, 2023). </w:t>
      </w:r>
    </w:p>
    <w:p w14:paraId="1F2A8B17" w14:textId="77777777" w:rsidR="00B46B06" w:rsidRDefault="00B46B06">
      <w:pPr>
        <w:pStyle w:val="Normal1"/>
        <w:spacing w:before="240" w:after="240" w:line="360" w:lineRule="auto"/>
        <w:jc w:val="both"/>
      </w:pPr>
      <w:r>
        <w:t xml:space="preserve">Contributor, C. (2020) </w:t>
      </w:r>
      <w:r>
        <w:rPr>
          <w:i/>
        </w:rPr>
        <w:t>Advantages &amp; disadvantages of collaboration in the Workplace</w:t>
      </w:r>
      <w:r>
        <w:t xml:space="preserve">, </w:t>
      </w:r>
      <w:r>
        <w:rPr>
          <w:i/>
        </w:rPr>
        <w:t>Small Business - Chron.com</w:t>
      </w:r>
      <w:r>
        <w:t xml:space="preserve">. Chron.com. Available at: https://smallbusiness.chron.com/advantages-disadvantages-collaboration-workplace-20965.html (Accessed: January 3, 2023). </w:t>
      </w:r>
    </w:p>
    <w:p w14:paraId="3E26A295" w14:textId="77777777" w:rsidR="00B46B06" w:rsidRDefault="00B46B06">
      <w:pPr>
        <w:pStyle w:val="Normal1"/>
        <w:spacing w:before="240" w:after="240" w:line="360" w:lineRule="auto"/>
        <w:jc w:val="both"/>
      </w:pPr>
      <w:r>
        <w:t xml:space="preserve">Deer, M. (2022) </w:t>
      </w:r>
      <w:r>
        <w:rPr>
          <w:i/>
        </w:rPr>
        <w:t>Food hygiene requirements in restaurants</w:t>
      </w:r>
      <w:r>
        <w:t xml:space="preserve">, </w:t>
      </w:r>
      <w:r>
        <w:rPr>
          <w:i/>
        </w:rPr>
        <w:t>CPD Online College</w:t>
      </w:r>
      <w:r>
        <w:t xml:space="preserve">. Available at: https://cpdonline.co.uk/knowledge-base/food-hygiene/food-hygiene-requirements-in-restaurants/ (Accessed: January 3, 2023). </w:t>
      </w:r>
    </w:p>
    <w:p w14:paraId="6B3814EE" w14:textId="77777777" w:rsidR="00B46B06" w:rsidRDefault="00B46B06">
      <w:pPr>
        <w:pStyle w:val="Normal1"/>
        <w:spacing w:before="240" w:after="240" w:line="360" w:lineRule="auto"/>
        <w:jc w:val="both"/>
      </w:pPr>
      <w:r>
        <w:t xml:space="preserve">DLT Labs (2022) </w:t>
      </w:r>
      <w:r>
        <w:rPr>
          <w:i/>
        </w:rPr>
        <w:t>The importance of SWOT analysis</w:t>
      </w:r>
      <w:r>
        <w:t xml:space="preserve">, </w:t>
      </w:r>
      <w:r>
        <w:rPr>
          <w:i/>
        </w:rPr>
        <w:t>Medium</w:t>
      </w:r>
      <w:r>
        <w:t xml:space="preserve">. DLT Labs. Available at: https://medium.com/dlt-labs-publication/the-importance-of-swot-analysis-2ae85762f4b8 (Accessed: January 3, 2023). </w:t>
      </w:r>
    </w:p>
    <w:p w14:paraId="6187D064" w14:textId="77777777" w:rsidR="00B46B06" w:rsidRDefault="00B46B06">
      <w:pPr>
        <w:pStyle w:val="Normal1"/>
        <w:spacing w:before="240" w:after="240" w:line="360" w:lineRule="auto"/>
        <w:jc w:val="both"/>
      </w:pPr>
      <w:r>
        <w:t xml:space="preserve">Francis, A. (2019) </w:t>
      </w:r>
      <w:r>
        <w:rPr>
          <w:i/>
        </w:rPr>
        <w:t>Stakeholder analysis - stakeholder power and interest mapping</w:t>
      </w:r>
      <w:r>
        <w:t xml:space="preserve">, </w:t>
      </w:r>
      <w:r>
        <w:rPr>
          <w:i/>
        </w:rPr>
        <w:t>MBA Knowledge Base</w:t>
      </w:r>
      <w:r>
        <w:t xml:space="preserve">. Available at: https://www.mbaknol.com/strategic-management/stakeholder-analysis-stakeholder-power-and-interest-mapping/ (Accessed: January 3, 2023). </w:t>
      </w:r>
    </w:p>
    <w:p w14:paraId="325275C1" w14:textId="77777777" w:rsidR="00B46B06" w:rsidRDefault="00B46B06">
      <w:pPr>
        <w:pStyle w:val="Normal1"/>
        <w:spacing w:before="240" w:after="240" w:line="360" w:lineRule="auto"/>
        <w:jc w:val="both"/>
      </w:pPr>
      <w:r>
        <w:t xml:space="preserve">Frndz (2022) </w:t>
      </w:r>
      <w:r>
        <w:rPr>
          <w:i/>
        </w:rPr>
        <w:t>Advantages and disadvantages of leadership</w:t>
      </w:r>
      <w:r>
        <w:t xml:space="preserve">, </w:t>
      </w:r>
      <w:r>
        <w:rPr>
          <w:i/>
        </w:rPr>
        <w:t>Advantages and Disadvantages of Leadership | Frndzzz.com</w:t>
      </w:r>
      <w:r>
        <w:t>. Available at: http://frndzzz.com/leadership/advantages-and-disadvantages-of-leadership (Accessed: January 3, 2023).</w:t>
      </w:r>
    </w:p>
    <w:p w14:paraId="207C3665" w14:textId="77777777" w:rsidR="00B46B06" w:rsidRDefault="00B46B06">
      <w:pPr>
        <w:pStyle w:val="Normal1"/>
        <w:spacing w:before="240" w:after="240" w:line="360" w:lineRule="auto"/>
        <w:jc w:val="both"/>
      </w:pPr>
      <w:r>
        <w:t xml:space="preserve">Frost, S. (2019) </w:t>
      </w:r>
      <w:r>
        <w:rPr>
          <w:i/>
        </w:rPr>
        <w:t>The importance of Training &amp; Development in the Workplace</w:t>
      </w:r>
      <w:r>
        <w:t xml:space="preserve">, </w:t>
      </w:r>
      <w:r>
        <w:rPr>
          <w:i/>
        </w:rPr>
        <w:t>Small Business - Chron.com</w:t>
      </w:r>
      <w:r>
        <w:t xml:space="preserve">. Chron.com. Available at: https://smallbusiness.chron.com/importance-training-development-workplace-10321.html (Accessed: January 3, 2023). </w:t>
      </w:r>
    </w:p>
    <w:p w14:paraId="583F8CE4" w14:textId="77777777" w:rsidR="00B46B06" w:rsidRDefault="00B46B06">
      <w:pPr>
        <w:pStyle w:val="Normal1"/>
        <w:spacing w:before="240" w:after="240" w:line="360" w:lineRule="auto"/>
        <w:jc w:val="both"/>
      </w:pPr>
      <w:r>
        <w:t xml:space="preserve">Herrity, J. (2022) </w:t>
      </w:r>
      <w:r>
        <w:rPr>
          <w:i/>
        </w:rPr>
        <w:t>14 strategies for effectively managing people at work</w:t>
      </w:r>
      <w:r>
        <w:t xml:space="preserve">. Available at: https://www.indeed.com/career-advice/career-development/managing-people (Accessed: January 3, 2023). </w:t>
      </w:r>
    </w:p>
    <w:p w14:paraId="190CFC9E" w14:textId="77777777" w:rsidR="00B46B06" w:rsidRDefault="00B46B06">
      <w:pPr>
        <w:pStyle w:val="Normal1"/>
        <w:spacing w:before="240" w:after="240" w:line="360" w:lineRule="auto"/>
        <w:jc w:val="both"/>
      </w:pPr>
      <w:r>
        <w:lastRenderedPageBreak/>
        <w:t xml:space="preserve">HR (2022) </w:t>
      </w:r>
      <w:r>
        <w:rPr>
          <w:i/>
        </w:rPr>
        <w:t>Advantages of training programme</w:t>
      </w:r>
      <w:r>
        <w:t xml:space="preserve">, </w:t>
      </w:r>
      <w:r>
        <w:rPr>
          <w:i/>
        </w:rPr>
        <w:t>Whatishumanresource.com - Advantages Of Training Programme</w:t>
      </w:r>
      <w:r>
        <w:t xml:space="preserve">. Available at: https://www.whatishumanresource.com/advantages-of-training-programme (Accessed: January 3, 2023). </w:t>
      </w:r>
    </w:p>
    <w:p w14:paraId="2244018E" w14:textId="77777777" w:rsidR="00B46B06" w:rsidRDefault="00B46B06">
      <w:pPr>
        <w:pStyle w:val="Normal1"/>
        <w:spacing w:before="240" w:after="240" w:line="360" w:lineRule="auto"/>
        <w:jc w:val="both"/>
      </w:pPr>
      <w:r>
        <w:t xml:space="preserve">Indeed (2022) </w:t>
      </w:r>
      <w:r>
        <w:rPr>
          <w:i/>
        </w:rPr>
        <w:t>11 ways to collaborate with your team (with benefits)</w:t>
      </w:r>
      <w:r>
        <w:t xml:space="preserve">. Available at: https://in.indeed.com/career-advice/career-development/ways-to-collaborate-with-your-team (Accessed: January 3, 2023). </w:t>
      </w:r>
    </w:p>
    <w:p w14:paraId="25FC7B5B" w14:textId="77777777" w:rsidR="00B46B06" w:rsidRDefault="00B46B06">
      <w:pPr>
        <w:pStyle w:val="Normal1"/>
        <w:spacing w:before="240" w:after="240" w:line="360" w:lineRule="auto"/>
        <w:jc w:val="both"/>
      </w:pPr>
      <w:r>
        <w:t xml:space="preserve">Leonard, K. (2020) </w:t>
      </w:r>
      <w:r>
        <w:rPr>
          <w:i/>
        </w:rPr>
        <w:t>Council post: Five reasons restaurants fail, and how to avoid them</w:t>
      </w:r>
      <w:r>
        <w:t xml:space="preserve">, </w:t>
      </w:r>
      <w:r>
        <w:rPr>
          <w:i/>
        </w:rPr>
        <w:t>Forbes</w:t>
      </w:r>
      <w:r>
        <w:t xml:space="preserve">. Forbes Magazine. Available at: https://www.forbes.com/sites/forbescoachescouncil/2020/05/27/five-reasons-restaurants-fail-and-how-to-avoid-them/?sh=2e155f9f198d (Accessed: January 3, 2023). </w:t>
      </w:r>
    </w:p>
    <w:p w14:paraId="62151292" w14:textId="77777777" w:rsidR="00B46B06" w:rsidRDefault="00B46B06">
      <w:pPr>
        <w:pStyle w:val="Normal1"/>
        <w:spacing w:before="240" w:after="240" w:line="360" w:lineRule="auto"/>
        <w:jc w:val="both"/>
      </w:pPr>
      <w:r>
        <w:t xml:space="preserve">Lucid (2021) </w:t>
      </w:r>
      <w:r>
        <w:rPr>
          <w:i/>
        </w:rPr>
        <w:t>How to do a stakeholder analysis: Lucidchart Blog</w:t>
      </w:r>
      <w:r>
        <w:t xml:space="preserve">, </w:t>
      </w:r>
      <w:r>
        <w:rPr>
          <w:i/>
        </w:rPr>
        <w:t>How to Do a Stakeholder Analysis | Lucidchart Blog</w:t>
      </w:r>
      <w:r>
        <w:t xml:space="preserve">. Available at: https://www.lucidchart.com/blog/how-to-do-a-stakeholder-analysis (Accessed: January 3, 2023). </w:t>
      </w:r>
    </w:p>
    <w:p w14:paraId="5D7653F0" w14:textId="77777777" w:rsidR="00B46B06" w:rsidRDefault="00B46B06">
      <w:pPr>
        <w:pStyle w:val="Normal1"/>
        <w:spacing w:before="240" w:after="240" w:line="360" w:lineRule="auto"/>
        <w:jc w:val="both"/>
      </w:pPr>
      <w:r>
        <w:t xml:space="preserve">PMP (2019) </w:t>
      </w:r>
      <w:r>
        <w:rPr>
          <w:i/>
        </w:rPr>
        <w:t>Project Monitoring and control techniques</w:t>
      </w:r>
      <w:r>
        <w:t xml:space="preserve">, </w:t>
      </w:r>
      <w:r>
        <w:rPr>
          <w:i/>
        </w:rPr>
        <w:t>PMP - Project Management Professional Training</w:t>
      </w:r>
      <w:r>
        <w:t xml:space="preserve">. Available at: https://www.projectmanagementqualification.com/blog/2019/10/21/project-monitoring-control/ (Accessed: January 3, 2023). </w:t>
      </w:r>
    </w:p>
    <w:p w14:paraId="1F7F036B" w14:textId="77777777" w:rsidR="00B46B06" w:rsidRDefault="00B46B06">
      <w:pPr>
        <w:pStyle w:val="Normal1"/>
        <w:spacing w:before="240" w:after="240" w:line="360" w:lineRule="auto"/>
        <w:jc w:val="both"/>
      </w:pPr>
      <w:r>
        <w:t xml:space="preserve">PRET (2022) </w:t>
      </w:r>
      <w:r>
        <w:rPr>
          <w:i/>
        </w:rPr>
        <w:t>The Pret Coffee subscription</w:t>
      </w:r>
      <w:r>
        <w:t xml:space="preserve">, </w:t>
      </w:r>
      <w:r>
        <w:rPr>
          <w:i/>
        </w:rPr>
        <w:t>Freshly prepared food, organic coffee | Pret A Manger</w:t>
      </w:r>
      <w:r>
        <w:t>. Available at: https://www.pret.com/en-US (Accessed: January 3, 2023).</w:t>
      </w:r>
    </w:p>
    <w:p w14:paraId="66B2E28E" w14:textId="77777777" w:rsidR="00B46B06" w:rsidRDefault="00B46B06">
      <w:pPr>
        <w:pStyle w:val="Normal1"/>
        <w:spacing w:before="240" w:after="240" w:line="360" w:lineRule="auto"/>
        <w:jc w:val="both"/>
      </w:pPr>
      <w:r>
        <w:t xml:space="preserve">Sharkey, M. (2022) </w:t>
      </w:r>
      <w:r>
        <w:rPr>
          <w:i/>
        </w:rPr>
        <w:t>What is leadership and why is it so important?</w:t>
      </w:r>
      <w:r>
        <w:t xml:space="preserve">, </w:t>
      </w:r>
      <w:r>
        <w:rPr>
          <w:i/>
        </w:rPr>
        <w:t>Workplace from Meta</w:t>
      </w:r>
      <w:r>
        <w:t xml:space="preserve">. Available at: https://en-gb.workplace.com/blog/why-is-leadership-important (Accessed: January 3, 2023). </w:t>
      </w:r>
    </w:p>
    <w:p w14:paraId="77AA54BF" w14:textId="77777777" w:rsidR="00B46B06" w:rsidRDefault="00B46B06">
      <w:pPr>
        <w:pStyle w:val="Normal1"/>
        <w:spacing w:before="240" w:after="240" w:line="360" w:lineRule="auto"/>
        <w:jc w:val="both"/>
      </w:pPr>
      <w:r>
        <w:t xml:space="preserve">Tregoe, K. (2022) </w:t>
      </w:r>
      <w:r>
        <w:rPr>
          <w:i/>
        </w:rPr>
        <w:t>What is problem solving and why is it important: Consulting and training solutions: Kepner Tregoe</w:t>
      </w:r>
      <w:r>
        <w:t xml:space="preserve">, </w:t>
      </w:r>
      <w:r>
        <w:rPr>
          <w:i/>
        </w:rPr>
        <w:t>Kepner Tregoe | Leaders in problem solving</w:t>
      </w:r>
      <w:r>
        <w:t xml:space="preserve">. Available at: https://kepner-tregoe.com/blogs/what-is-problem-solving-and-why-is-it-important/ (Accessed: January 3, 2023). </w:t>
      </w:r>
    </w:p>
    <w:p w14:paraId="5C822A8E" w14:textId="77777777" w:rsidR="00B46B06" w:rsidRDefault="00B46B06">
      <w:pPr>
        <w:pStyle w:val="Normal1"/>
        <w:spacing w:before="240" w:after="240" w:line="360" w:lineRule="auto"/>
        <w:jc w:val="both"/>
      </w:pPr>
      <w:r>
        <w:t xml:space="preserve">Vinter, R. (2022) </w:t>
      </w:r>
      <w:r>
        <w:rPr>
          <w:i/>
        </w:rPr>
        <w:t>Staff shortages see UK restaurants struggle to cope with Christmas season</w:t>
      </w:r>
      <w:r>
        <w:t xml:space="preserve">, </w:t>
      </w:r>
      <w:r>
        <w:rPr>
          <w:i/>
        </w:rPr>
        <w:t>The Guardian</w:t>
      </w:r>
      <w:r>
        <w:t xml:space="preserve">. Guardian News and Media. Available at: https://www.theguardian.com/food/2022/dec/04/staff-shortages-see-uk-restaurants-struggle-to-cope-with-christmas-season (Accessed: January 3, 2023). </w:t>
      </w:r>
    </w:p>
    <w:p w14:paraId="1FC2A014" w14:textId="77777777" w:rsidR="00B20A41" w:rsidRDefault="00B20A41">
      <w:pPr>
        <w:pStyle w:val="Normal1"/>
        <w:spacing w:before="240" w:after="240" w:line="360" w:lineRule="auto"/>
        <w:jc w:val="both"/>
      </w:pPr>
    </w:p>
    <w:p w14:paraId="0883DAFA" w14:textId="1A151AF5" w:rsidR="00B20A41" w:rsidRDefault="0014479B" w:rsidP="0014479B">
      <w:pPr>
        <w:pStyle w:val="Heading1"/>
      </w:pPr>
      <w:bookmarkStart w:id="24" w:name="_Toc123662842"/>
      <w:r w:rsidRPr="0014479B">
        <w:lastRenderedPageBreak/>
        <w:t>App</w:t>
      </w:r>
      <w:r w:rsidR="008C63EE">
        <w:t>endix</w:t>
      </w:r>
      <w:r w:rsidR="008C63EE">
        <w:rPr>
          <w:noProof/>
        </w:rPr>
        <w:drawing>
          <wp:inline distT="0" distB="0" distL="0" distR="0" wp14:anchorId="1C8BB46F" wp14:editId="54075E9D">
            <wp:extent cx="5733415" cy="4663440"/>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3415" cy="4663440"/>
                    </a:xfrm>
                    <a:prstGeom prst="rect">
                      <a:avLst/>
                    </a:prstGeom>
                  </pic:spPr>
                </pic:pic>
              </a:graphicData>
            </a:graphic>
          </wp:inline>
        </w:drawing>
      </w:r>
      <w:bookmarkEnd w:id="24"/>
    </w:p>
    <w:p w14:paraId="1CD647F7" w14:textId="77777777" w:rsidR="008C63EE" w:rsidRPr="008C63EE" w:rsidRDefault="008C63EE" w:rsidP="008C63EE">
      <w:pPr>
        <w:pStyle w:val="Normal1"/>
      </w:pPr>
    </w:p>
    <w:p w14:paraId="25E35464" w14:textId="6A567E14" w:rsidR="008C63EE" w:rsidRPr="008C63EE" w:rsidRDefault="008C63EE" w:rsidP="008C63EE">
      <w:pPr>
        <w:pStyle w:val="Normal1"/>
      </w:pPr>
      <w:r>
        <w:rPr>
          <w:noProof/>
        </w:rPr>
        <w:lastRenderedPageBreak/>
        <w:drawing>
          <wp:inline distT="0" distB="0" distL="0" distR="0" wp14:anchorId="327F520C" wp14:editId="4B1BDC2D">
            <wp:extent cx="5733415" cy="5233670"/>
            <wp:effectExtent l="0" t="0" r="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3415" cy="5233670"/>
                    </a:xfrm>
                    <a:prstGeom prst="rect">
                      <a:avLst/>
                    </a:prstGeom>
                  </pic:spPr>
                </pic:pic>
              </a:graphicData>
            </a:graphic>
          </wp:inline>
        </w:drawing>
      </w:r>
    </w:p>
    <w:p w14:paraId="27B1EFCA" w14:textId="45D1567E" w:rsidR="008C63EE" w:rsidRDefault="008C63EE">
      <w:pPr>
        <w:pStyle w:val="Normal1"/>
        <w:spacing w:before="240" w:after="240" w:line="360" w:lineRule="auto"/>
        <w:jc w:val="both"/>
      </w:pPr>
      <w:r>
        <w:rPr>
          <w:noProof/>
        </w:rPr>
        <w:drawing>
          <wp:inline distT="0" distB="0" distL="0" distR="0" wp14:anchorId="0AF00CA6" wp14:editId="08010FEF">
            <wp:extent cx="5733415" cy="1097197"/>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804507" cy="1110802"/>
                    </a:xfrm>
                    <a:prstGeom prst="rect">
                      <a:avLst/>
                    </a:prstGeom>
                  </pic:spPr>
                </pic:pic>
              </a:graphicData>
            </a:graphic>
          </wp:inline>
        </w:drawing>
      </w:r>
    </w:p>
    <w:p w14:paraId="791CD8F3" w14:textId="42A48F50" w:rsidR="008C63EE" w:rsidRDefault="008C63EE">
      <w:pPr>
        <w:pStyle w:val="Normal1"/>
        <w:spacing w:before="240" w:after="240" w:line="360" w:lineRule="auto"/>
        <w:jc w:val="both"/>
      </w:pPr>
    </w:p>
    <w:p w14:paraId="1E2658C7" w14:textId="77777777" w:rsidR="00B20A41" w:rsidRDefault="00B20A41">
      <w:pPr>
        <w:pStyle w:val="Normal1"/>
        <w:spacing w:before="240" w:after="240" w:line="360" w:lineRule="auto"/>
        <w:jc w:val="both"/>
      </w:pPr>
    </w:p>
    <w:p w14:paraId="402882CA" w14:textId="77777777" w:rsidR="00B20A41" w:rsidRDefault="00B20A41">
      <w:pPr>
        <w:pStyle w:val="Normal1"/>
        <w:spacing w:before="240" w:after="240" w:line="360" w:lineRule="auto"/>
        <w:jc w:val="both"/>
      </w:pPr>
    </w:p>
    <w:p w14:paraId="6D2E5792" w14:textId="77777777" w:rsidR="00B20A41" w:rsidRDefault="004A62B3">
      <w:pPr>
        <w:pStyle w:val="Normal1"/>
        <w:spacing w:before="240" w:after="240" w:line="360" w:lineRule="auto"/>
        <w:jc w:val="both"/>
      </w:pPr>
      <w:r>
        <w:t xml:space="preserve"> </w:t>
      </w:r>
    </w:p>
    <w:p w14:paraId="25E2743A" w14:textId="77777777" w:rsidR="00B20A41" w:rsidRDefault="00B20A41">
      <w:pPr>
        <w:pStyle w:val="Normal1"/>
        <w:spacing w:before="240" w:after="240" w:line="360" w:lineRule="auto"/>
        <w:jc w:val="both"/>
      </w:pPr>
    </w:p>
    <w:p w14:paraId="7B919608" w14:textId="18B9CAA6" w:rsidR="00B20A41" w:rsidRDefault="005A2393">
      <w:pPr>
        <w:pStyle w:val="Normal1"/>
        <w:spacing w:before="240" w:after="240" w:line="360" w:lineRule="auto"/>
        <w:jc w:val="both"/>
      </w:pPr>
      <w:r>
        <w:rPr>
          <w:noProof/>
        </w:rPr>
        <w:lastRenderedPageBreak/>
        <w:drawing>
          <wp:inline distT="0" distB="0" distL="0" distR="0" wp14:anchorId="2AA0121B" wp14:editId="75D7B526">
            <wp:extent cx="5733415" cy="7647940"/>
            <wp:effectExtent l="0" t="0" r="0"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3415" cy="7647940"/>
                    </a:xfrm>
                    <a:prstGeom prst="rect">
                      <a:avLst/>
                    </a:prstGeom>
                  </pic:spPr>
                </pic:pic>
              </a:graphicData>
            </a:graphic>
          </wp:inline>
        </w:drawing>
      </w:r>
    </w:p>
    <w:p w14:paraId="1B359D41" w14:textId="77777777" w:rsidR="00B20A41" w:rsidRDefault="00B20A41">
      <w:pPr>
        <w:pStyle w:val="Normal1"/>
        <w:spacing w:before="240" w:after="240" w:line="360" w:lineRule="auto"/>
        <w:jc w:val="both"/>
      </w:pPr>
    </w:p>
    <w:p w14:paraId="72DE9343" w14:textId="77777777" w:rsidR="00B20A41" w:rsidRDefault="00B20A41">
      <w:pPr>
        <w:pStyle w:val="Normal1"/>
        <w:spacing w:before="240" w:after="240" w:line="360" w:lineRule="auto"/>
        <w:jc w:val="both"/>
      </w:pPr>
    </w:p>
    <w:p w14:paraId="5FC46A92" w14:textId="77777777" w:rsidR="00B20A41" w:rsidRDefault="00B20A41">
      <w:pPr>
        <w:pStyle w:val="Normal1"/>
        <w:spacing w:before="240" w:after="240" w:line="360" w:lineRule="auto"/>
        <w:jc w:val="both"/>
      </w:pPr>
    </w:p>
    <w:p w14:paraId="0D395F59" w14:textId="3581400D" w:rsidR="00B20A41" w:rsidRDefault="005A2393">
      <w:pPr>
        <w:pStyle w:val="Normal1"/>
        <w:spacing w:before="240" w:after="240" w:line="360" w:lineRule="auto"/>
        <w:jc w:val="both"/>
      </w:pPr>
      <w:r>
        <w:rPr>
          <w:noProof/>
        </w:rPr>
        <w:lastRenderedPageBreak/>
        <w:drawing>
          <wp:inline distT="0" distB="0" distL="0" distR="0" wp14:anchorId="3A82FEED" wp14:editId="41527ABA">
            <wp:extent cx="5417243" cy="3760631"/>
            <wp:effectExtent l="0" t="0" r="5715" b="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432850" cy="3771465"/>
                    </a:xfrm>
                    <a:prstGeom prst="rect">
                      <a:avLst/>
                    </a:prstGeom>
                  </pic:spPr>
                </pic:pic>
              </a:graphicData>
            </a:graphic>
          </wp:inline>
        </w:drawing>
      </w:r>
    </w:p>
    <w:p w14:paraId="6D0B99EB" w14:textId="3A0D2D27" w:rsidR="00B20A41" w:rsidRDefault="005A2393">
      <w:pPr>
        <w:pStyle w:val="Normal1"/>
        <w:spacing w:before="240" w:after="240" w:line="360" w:lineRule="auto"/>
        <w:jc w:val="both"/>
      </w:pPr>
      <w:r>
        <w:rPr>
          <w:noProof/>
        </w:rPr>
        <w:drawing>
          <wp:inline distT="0" distB="0" distL="0" distR="0" wp14:anchorId="268A065D" wp14:editId="1822E56B">
            <wp:extent cx="5422664" cy="4494763"/>
            <wp:effectExtent l="0" t="0" r="635" b="1270"/>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432837" cy="4503195"/>
                    </a:xfrm>
                    <a:prstGeom prst="rect">
                      <a:avLst/>
                    </a:prstGeom>
                  </pic:spPr>
                </pic:pic>
              </a:graphicData>
            </a:graphic>
          </wp:inline>
        </w:drawing>
      </w:r>
    </w:p>
    <w:p w14:paraId="711CBC3D" w14:textId="1BDF9436" w:rsidR="00B20A41" w:rsidRDefault="00B20A41">
      <w:pPr>
        <w:pStyle w:val="Normal1"/>
        <w:spacing w:before="240" w:after="240" w:line="360" w:lineRule="auto"/>
        <w:jc w:val="both"/>
      </w:pPr>
    </w:p>
    <w:p w14:paraId="766E5157" w14:textId="2ED59979" w:rsidR="00B20A41" w:rsidRDefault="00B20A41">
      <w:pPr>
        <w:pStyle w:val="Normal1"/>
        <w:spacing w:before="240" w:after="240" w:line="360" w:lineRule="auto"/>
        <w:jc w:val="both"/>
      </w:pPr>
    </w:p>
    <w:p w14:paraId="01336714" w14:textId="77777777" w:rsidR="00B20A41" w:rsidRDefault="004A62B3">
      <w:pPr>
        <w:pStyle w:val="Normal1"/>
        <w:spacing w:before="240" w:after="240" w:line="360" w:lineRule="auto"/>
        <w:jc w:val="both"/>
      </w:pPr>
      <w:r>
        <w:t xml:space="preserve"> </w:t>
      </w:r>
    </w:p>
    <w:p w14:paraId="2C06101B" w14:textId="77777777" w:rsidR="00B20A41" w:rsidRDefault="00B20A41">
      <w:pPr>
        <w:pStyle w:val="Normal1"/>
        <w:spacing w:before="240" w:after="240" w:line="360" w:lineRule="auto"/>
        <w:jc w:val="both"/>
      </w:pPr>
    </w:p>
    <w:p w14:paraId="7FA4AB3B" w14:textId="77777777" w:rsidR="00B20A41" w:rsidRDefault="00B20A41">
      <w:pPr>
        <w:pStyle w:val="Normal1"/>
        <w:spacing w:line="360" w:lineRule="auto"/>
        <w:jc w:val="both"/>
      </w:pPr>
    </w:p>
    <w:p w14:paraId="6B49F074" w14:textId="77777777" w:rsidR="00B20A41" w:rsidRDefault="00B20A41">
      <w:pPr>
        <w:pStyle w:val="Normal1"/>
        <w:spacing w:line="360" w:lineRule="auto"/>
        <w:jc w:val="both"/>
      </w:pPr>
    </w:p>
    <w:p w14:paraId="0E9A77AC" w14:textId="77777777" w:rsidR="00B20A41" w:rsidRDefault="00B20A41">
      <w:pPr>
        <w:pStyle w:val="Normal1"/>
        <w:spacing w:line="360" w:lineRule="auto"/>
        <w:jc w:val="both"/>
      </w:pPr>
    </w:p>
    <w:sectPr w:rsidR="00B20A41" w:rsidSect="00B46B06">
      <w:footerReference w:type="defaul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AA82B" w14:textId="77777777" w:rsidR="004A62B3" w:rsidRDefault="004A62B3" w:rsidP="00B46B06">
      <w:pPr>
        <w:spacing w:line="240" w:lineRule="auto"/>
      </w:pPr>
      <w:r>
        <w:separator/>
      </w:r>
    </w:p>
  </w:endnote>
  <w:endnote w:type="continuationSeparator" w:id="0">
    <w:p w14:paraId="55C9244A" w14:textId="77777777" w:rsidR="004A62B3" w:rsidRDefault="004A62B3" w:rsidP="00B46B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003594"/>
      <w:docPartObj>
        <w:docPartGallery w:val="Page Numbers (Bottom of Page)"/>
        <w:docPartUnique/>
      </w:docPartObj>
    </w:sdtPr>
    <w:sdtEndPr>
      <w:rPr>
        <w:noProof/>
      </w:rPr>
    </w:sdtEndPr>
    <w:sdtContent>
      <w:p w14:paraId="627B7C39" w14:textId="25AEBDF0" w:rsidR="00B46B06" w:rsidRDefault="00B46B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0AA817" w14:textId="77777777" w:rsidR="00B46B06" w:rsidRDefault="00B46B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3F50E" w14:textId="77777777" w:rsidR="004A62B3" w:rsidRDefault="004A62B3" w:rsidP="00B46B06">
      <w:pPr>
        <w:spacing w:line="240" w:lineRule="auto"/>
      </w:pPr>
      <w:r>
        <w:separator/>
      </w:r>
    </w:p>
  </w:footnote>
  <w:footnote w:type="continuationSeparator" w:id="0">
    <w:p w14:paraId="73BF0677" w14:textId="77777777" w:rsidR="004A62B3" w:rsidRDefault="004A62B3" w:rsidP="00B46B0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A41"/>
    <w:rsid w:val="0014479B"/>
    <w:rsid w:val="001E5304"/>
    <w:rsid w:val="004A62B3"/>
    <w:rsid w:val="005A2393"/>
    <w:rsid w:val="005C2BDF"/>
    <w:rsid w:val="00636493"/>
    <w:rsid w:val="006E01FB"/>
    <w:rsid w:val="008C63EE"/>
    <w:rsid w:val="00997F05"/>
    <w:rsid w:val="00AE42D8"/>
    <w:rsid w:val="00B20A41"/>
    <w:rsid w:val="00B46B06"/>
    <w:rsid w:val="00DE3F39"/>
    <w:rsid w:val="00FA4714"/>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F2885"/>
  <w15:docId w15:val="{5004CF64-9C0E-4490-A4AF-869F9A25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b/>
    </w:rPr>
  </w:style>
  <w:style w:type="paragraph" w:styleId="Heading2">
    <w:name w:val="heading 2"/>
    <w:basedOn w:val="Normal1"/>
    <w:next w:val="Normal1"/>
    <w:pPr>
      <w:keepNext/>
      <w:keepLines/>
      <w:spacing w:line="360" w:lineRule="auto"/>
      <w:jc w:val="both"/>
      <w:outlineLvl w:val="1"/>
    </w:pPr>
    <w:rPr>
      <w: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B46B0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4479B"/>
    <w:pPr>
      <w:tabs>
        <w:tab w:val="right" w:leader="dot" w:pos="9019"/>
      </w:tabs>
      <w:spacing w:after="100" w:line="360" w:lineRule="auto"/>
      <w:jc w:val="both"/>
    </w:pPr>
  </w:style>
  <w:style w:type="paragraph" w:styleId="TOC2">
    <w:name w:val="toc 2"/>
    <w:basedOn w:val="Normal"/>
    <w:next w:val="Normal"/>
    <w:autoRedefine/>
    <w:uiPriority w:val="39"/>
    <w:unhideWhenUsed/>
    <w:rsid w:val="00B46B06"/>
    <w:pPr>
      <w:spacing w:after="100"/>
      <w:ind w:left="220"/>
    </w:pPr>
  </w:style>
  <w:style w:type="character" w:styleId="Hyperlink">
    <w:name w:val="Hyperlink"/>
    <w:basedOn w:val="DefaultParagraphFont"/>
    <w:uiPriority w:val="99"/>
    <w:unhideWhenUsed/>
    <w:rsid w:val="00B46B06"/>
    <w:rPr>
      <w:color w:val="0000FF" w:themeColor="hyperlink"/>
      <w:u w:val="single"/>
    </w:rPr>
  </w:style>
  <w:style w:type="paragraph" w:styleId="Header">
    <w:name w:val="header"/>
    <w:basedOn w:val="Normal"/>
    <w:link w:val="HeaderChar"/>
    <w:uiPriority w:val="99"/>
    <w:unhideWhenUsed/>
    <w:rsid w:val="00B46B06"/>
    <w:pPr>
      <w:tabs>
        <w:tab w:val="center" w:pos="4513"/>
        <w:tab w:val="right" w:pos="9026"/>
      </w:tabs>
      <w:spacing w:line="240" w:lineRule="auto"/>
    </w:pPr>
  </w:style>
  <w:style w:type="character" w:customStyle="1" w:styleId="HeaderChar">
    <w:name w:val="Header Char"/>
    <w:basedOn w:val="DefaultParagraphFont"/>
    <w:link w:val="Header"/>
    <w:uiPriority w:val="99"/>
    <w:rsid w:val="00B46B06"/>
  </w:style>
  <w:style w:type="paragraph" w:styleId="Footer">
    <w:name w:val="footer"/>
    <w:basedOn w:val="Normal"/>
    <w:link w:val="FooterChar"/>
    <w:uiPriority w:val="99"/>
    <w:unhideWhenUsed/>
    <w:rsid w:val="00B46B06"/>
    <w:pPr>
      <w:tabs>
        <w:tab w:val="center" w:pos="4513"/>
        <w:tab w:val="right" w:pos="9026"/>
      </w:tabs>
      <w:spacing w:line="240" w:lineRule="auto"/>
    </w:pPr>
  </w:style>
  <w:style w:type="character" w:customStyle="1" w:styleId="FooterChar">
    <w:name w:val="Footer Char"/>
    <w:basedOn w:val="DefaultParagraphFont"/>
    <w:link w:val="Footer"/>
    <w:uiPriority w:val="99"/>
    <w:rsid w:val="00B46B06"/>
  </w:style>
  <w:style w:type="paragraph" w:customStyle="1" w:styleId="paragraph">
    <w:name w:val="paragraph"/>
    <w:basedOn w:val="Normal"/>
    <w:rsid w:val="008C63E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C63EE"/>
  </w:style>
  <w:style w:type="character" w:customStyle="1" w:styleId="eop">
    <w:name w:val="eop"/>
    <w:basedOn w:val="DefaultParagraphFont"/>
    <w:rsid w:val="008C6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471114">
      <w:bodyDiv w:val="1"/>
      <w:marLeft w:val="0"/>
      <w:marRight w:val="0"/>
      <w:marTop w:val="0"/>
      <w:marBottom w:val="0"/>
      <w:divBdr>
        <w:top w:val="none" w:sz="0" w:space="0" w:color="auto"/>
        <w:left w:val="none" w:sz="0" w:space="0" w:color="auto"/>
        <w:bottom w:val="none" w:sz="0" w:space="0" w:color="auto"/>
        <w:right w:val="none" w:sz="0" w:space="0" w:color="auto"/>
      </w:divBdr>
      <w:divsChild>
        <w:div w:id="479470197">
          <w:marLeft w:val="0"/>
          <w:marRight w:val="0"/>
          <w:marTop w:val="0"/>
          <w:marBottom w:val="0"/>
          <w:divBdr>
            <w:top w:val="none" w:sz="0" w:space="0" w:color="auto"/>
            <w:left w:val="none" w:sz="0" w:space="0" w:color="auto"/>
            <w:bottom w:val="none" w:sz="0" w:space="0" w:color="auto"/>
            <w:right w:val="none" w:sz="0" w:space="0" w:color="auto"/>
          </w:divBdr>
        </w:div>
        <w:div w:id="17441769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2056C-5D4F-48ED-A607-D1386E56F2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2420</Words>
  <Characters>13794</Characters>
  <Application>Microsoft Office Word</Application>
  <DocSecurity>0</DocSecurity>
  <Lines>114</Lines>
  <Paragraphs>32</Paragraphs>
  <ScaleCrop>false</ScaleCrop>
  <Company/>
  <LinksUpToDate>false</LinksUpToDate>
  <CharactersWithSpaces>16182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 Dineva</dc:creator>
  <cp:lastModifiedBy>Manuela Dineva</cp:lastModifiedBy>
  <cp:revision>2</cp:revision>
  <dcterms:created xsi:type="dcterms:W3CDTF">2023-01-16T14:12:00Z</dcterms:created>
  <dcterms:modified xsi:type="dcterms:W3CDTF">2023-01-16T14:12:00Z</dcterms:modified>
</cp:coreProperties>
</file>