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1C763" w14:textId="1379C51F" w:rsidR="00EF2F4D" w:rsidRDefault="0032052B" w:rsidP="00EF2F4D">
      <w:pPr>
        <w:jc w:val="center"/>
        <w:rPr>
          <w:sz w:val="44"/>
          <w:szCs w:val="44"/>
        </w:rPr>
      </w:pPr>
      <w:r>
        <w:rPr>
          <w:noProof/>
        </w:rPr>
        <w:drawing>
          <wp:anchor distT="0" distB="0" distL="114300" distR="114300" simplePos="0" relativeHeight="251658240" behindDoc="0" locked="0" layoutInCell="1" allowOverlap="1" wp14:anchorId="3E111400" wp14:editId="23991165">
            <wp:simplePos x="0" y="0"/>
            <wp:positionH relativeFrom="margin">
              <wp:align>center</wp:align>
            </wp:positionH>
            <wp:positionV relativeFrom="paragraph">
              <wp:posOffset>-484643</wp:posOffset>
            </wp:positionV>
            <wp:extent cx="1277283" cy="1518700"/>
            <wp:effectExtent l="0" t="0" r="0" b="5715"/>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7283" cy="151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F83BEE" w14:textId="7FB75E34" w:rsidR="00EF2F4D" w:rsidRDefault="00EF2F4D" w:rsidP="00EF2F4D">
      <w:pPr>
        <w:jc w:val="center"/>
        <w:rPr>
          <w:sz w:val="44"/>
          <w:szCs w:val="44"/>
        </w:rPr>
      </w:pPr>
    </w:p>
    <w:p w14:paraId="2B31DFAE" w14:textId="5098DB09" w:rsidR="008F654F" w:rsidRDefault="00EF2F4D" w:rsidP="008F654F">
      <w:pPr>
        <w:jc w:val="center"/>
        <w:rPr>
          <w:sz w:val="44"/>
          <w:szCs w:val="44"/>
        </w:rPr>
      </w:pPr>
      <w:r w:rsidRPr="00EF2F4D">
        <w:rPr>
          <w:sz w:val="44"/>
          <w:szCs w:val="44"/>
        </w:rPr>
        <w:t>University of Wales Trinity Saint David</w:t>
      </w:r>
    </w:p>
    <w:p w14:paraId="6B029BE3" w14:textId="73FC5CC8" w:rsidR="008F654F" w:rsidRPr="00EF2F4D" w:rsidRDefault="008F654F" w:rsidP="008F654F">
      <w:pPr>
        <w:jc w:val="center"/>
        <w:rPr>
          <w:sz w:val="44"/>
          <w:szCs w:val="44"/>
        </w:rPr>
      </w:pPr>
      <w:proofErr w:type="spellStart"/>
      <w:r>
        <w:rPr>
          <w:sz w:val="44"/>
          <w:szCs w:val="44"/>
        </w:rPr>
        <w:t>Prifysgol</w:t>
      </w:r>
      <w:proofErr w:type="spellEnd"/>
      <w:r>
        <w:rPr>
          <w:sz w:val="44"/>
          <w:szCs w:val="44"/>
        </w:rPr>
        <w:t xml:space="preserve"> Cymru Y </w:t>
      </w:r>
      <w:proofErr w:type="spellStart"/>
      <w:r>
        <w:rPr>
          <w:sz w:val="44"/>
          <w:szCs w:val="44"/>
        </w:rPr>
        <w:t>Drindod</w:t>
      </w:r>
      <w:proofErr w:type="spellEnd"/>
      <w:r>
        <w:rPr>
          <w:sz w:val="44"/>
          <w:szCs w:val="44"/>
        </w:rPr>
        <w:t xml:space="preserve"> </w:t>
      </w:r>
      <w:proofErr w:type="spellStart"/>
      <w:r>
        <w:rPr>
          <w:sz w:val="44"/>
          <w:szCs w:val="44"/>
        </w:rPr>
        <w:t>Dewi</w:t>
      </w:r>
      <w:proofErr w:type="spellEnd"/>
      <w:r>
        <w:rPr>
          <w:sz w:val="44"/>
          <w:szCs w:val="44"/>
        </w:rPr>
        <w:t xml:space="preserve"> Sant</w:t>
      </w:r>
    </w:p>
    <w:p w14:paraId="00A7B5B0" w14:textId="398D2197" w:rsidR="00EF2F4D" w:rsidRPr="003A6A21" w:rsidRDefault="00EF2F4D" w:rsidP="00EF2F4D">
      <w:pPr>
        <w:jc w:val="center"/>
        <w:rPr>
          <w:rFonts w:asciiTheme="majorHAnsi" w:hAnsiTheme="majorHAnsi" w:cstheme="majorHAnsi"/>
          <w:color w:val="2F5496" w:themeColor="accent1" w:themeShade="BF"/>
          <w:sz w:val="44"/>
          <w:szCs w:val="44"/>
        </w:rPr>
      </w:pPr>
      <w:r w:rsidRPr="003A6A21">
        <w:rPr>
          <w:rFonts w:asciiTheme="majorHAnsi" w:hAnsiTheme="majorHAnsi" w:cstheme="majorHAnsi"/>
          <w:color w:val="2F5496" w:themeColor="accent1" w:themeShade="BF"/>
          <w:sz w:val="44"/>
          <w:szCs w:val="44"/>
        </w:rPr>
        <w:t>School</w:t>
      </w:r>
      <w:r w:rsidRPr="003A6A21">
        <w:rPr>
          <w:rFonts w:asciiTheme="majorHAnsi" w:hAnsiTheme="majorHAnsi" w:cstheme="majorHAnsi"/>
          <w:b/>
          <w:bCs/>
          <w:color w:val="2F5496" w:themeColor="accent1" w:themeShade="BF"/>
          <w:sz w:val="44"/>
          <w:szCs w:val="44"/>
        </w:rPr>
        <w:t xml:space="preserve"> </w:t>
      </w:r>
      <w:r w:rsidRPr="003A6A21">
        <w:rPr>
          <w:rFonts w:asciiTheme="majorHAnsi" w:hAnsiTheme="majorHAnsi" w:cstheme="majorHAnsi"/>
          <w:i/>
          <w:iCs/>
          <w:color w:val="2F5496" w:themeColor="accent1" w:themeShade="BF"/>
          <w:sz w:val="44"/>
          <w:szCs w:val="44"/>
        </w:rPr>
        <w:t>of</w:t>
      </w:r>
      <w:r w:rsidRPr="003A6A21">
        <w:rPr>
          <w:rFonts w:asciiTheme="majorHAnsi" w:hAnsiTheme="majorHAnsi" w:cstheme="majorHAnsi"/>
          <w:color w:val="2F5496" w:themeColor="accent1" w:themeShade="BF"/>
          <w:sz w:val="44"/>
          <w:szCs w:val="44"/>
        </w:rPr>
        <w:t xml:space="preserve"> Engineering</w:t>
      </w:r>
    </w:p>
    <w:p w14:paraId="105AFCB2" w14:textId="7C411F22" w:rsidR="00EF2F4D" w:rsidRPr="00DC36E3" w:rsidRDefault="00EF2F4D" w:rsidP="00EF2F4D">
      <w:pPr>
        <w:jc w:val="center"/>
        <w:rPr>
          <w:b/>
          <w:bCs/>
          <w:sz w:val="44"/>
          <w:szCs w:val="44"/>
        </w:rPr>
      </w:pPr>
    </w:p>
    <w:p w14:paraId="5A6C181C" w14:textId="54A9AC97" w:rsidR="00EF2F4D" w:rsidRPr="00DC36E3" w:rsidRDefault="00DC36E3" w:rsidP="00EF2F4D">
      <w:pPr>
        <w:jc w:val="center"/>
        <w:rPr>
          <w:sz w:val="44"/>
          <w:szCs w:val="44"/>
        </w:rPr>
      </w:pPr>
      <w:r w:rsidRPr="00DC36E3">
        <w:rPr>
          <w:sz w:val="44"/>
          <w:szCs w:val="44"/>
        </w:rPr>
        <w:t>Investigation into Resonant Circuits</w:t>
      </w:r>
    </w:p>
    <w:p w14:paraId="46A9D957" w14:textId="4E89172B" w:rsidR="00EF2F4D" w:rsidRPr="00DC36E3" w:rsidRDefault="00DC36E3" w:rsidP="00EF2F4D">
      <w:pPr>
        <w:jc w:val="center"/>
        <w:rPr>
          <w:sz w:val="44"/>
          <w:szCs w:val="44"/>
        </w:rPr>
      </w:pPr>
      <w:r w:rsidRPr="00DC36E3">
        <w:rPr>
          <w:sz w:val="44"/>
          <w:szCs w:val="44"/>
        </w:rPr>
        <w:t>Electrical &amp; Electronic Principles (ACDB4002)</w:t>
      </w:r>
    </w:p>
    <w:p w14:paraId="4C03DFDF" w14:textId="04172C3C" w:rsidR="0032052B" w:rsidRDefault="0032052B" w:rsidP="00EF2F4D">
      <w:pPr>
        <w:jc w:val="center"/>
        <w:rPr>
          <w:i/>
          <w:iCs/>
          <w:sz w:val="44"/>
          <w:szCs w:val="44"/>
        </w:rPr>
      </w:pPr>
    </w:p>
    <w:p w14:paraId="1820644E" w14:textId="3E43CE86" w:rsidR="00EF2F4D" w:rsidRPr="0032052B" w:rsidRDefault="0032052B" w:rsidP="00EF2F4D">
      <w:pPr>
        <w:jc w:val="center"/>
        <w:rPr>
          <w:sz w:val="44"/>
          <w:szCs w:val="44"/>
        </w:rPr>
      </w:pPr>
      <w:r w:rsidRPr="0032052B">
        <w:rPr>
          <w:sz w:val="44"/>
          <w:szCs w:val="44"/>
        </w:rPr>
        <w:t>Aneurin (Nye) Evans</w:t>
      </w:r>
    </w:p>
    <w:p w14:paraId="04CDEF36" w14:textId="656CECF4" w:rsidR="00EF2F4D" w:rsidRPr="0032052B" w:rsidRDefault="00DC36E3" w:rsidP="00EF2F4D">
      <w:pPr>
        <w:jc w:val="center"/>
        <w:rPr>
          <w:sz w:val="44"/>
          <w:szCs w:val="44"/>
        </w:rPr>
      </w:pPr>
      <w:r>
        <w:rPr>
          <w:sz w:val="44"/>
          <w:szCs w:val="44"/>
        </w:rPr>
        <w:t>(</w:t>
      </w:r>
      <w:r w:rsidR="0032052B" w:rsidRPr="0032052B">
        <w:rPr>
          <w:sz w:val="44"/>
          <w:szCs w:val="44"/>
        </w:rPr>
        <w:t>1907963</w:t>
      </w:r>
      <w:r>
        <w:rPr>
          <w:sz w:val="44"/>
          <w:szCs w:val="44"/>
        </w:rPr>
        <w:t>)</w:t>
      </w:r>
    </w:p>
    <w:p w14:paraId="6C179471" w14:textId="0E59CEBE" w:rsidR="00EF2F4D" w:rsidRPr="00DC36E3" w:rsidRDefault="00C26FCD" w:rsidP="00EF2F4D">
      <w:pPr>
        <w:jc w:val="center"/>
        <w:rPr>
          <w:b/>
          <w:bCs/>
          <w:color w:val="FF0000"/>
          <w:sz w:val="44"/>
          <w:szCs w:val="44"/>
        </w:rPr>
      </w:pPr>
      <w:r w:rsidRPr="00DC36E3">
        <w:rPr>
          <w:color w:val="FF0000"/>
          <w:sz w:val="44"/>
          <w:szCs w:val="44"/>
        </w:rPr>
        <w:t xml:space="preserve"> </w:t>
      </w:r>
      <w:r w:rsidR="00DC36E3" w:rsidRPr="00DC36E3">
        <w:rPr>
          <w:b/>
          <w:bCs/>
          <w:sz w:val="44"/>
          <w:szCs w:val="44"/>
        </w:rPr>
        <w:t>19/04/2021</w:t>
      </w:r>
    </w:p>
    <w:p w14:paraId="3F888283" w14:textId="60BD8B7D" w:rsidR="00AD0EB5" w:rsidRDefault="00C26FCD">
      <w:pPr>
        <w:spacing w:line="259" w:lineRule="auto"/>
      </w:pPr>
      <w:r>
        <w:rPr>
          <w:noProof/>
        </w:rPr>
        <w:drawing>
          <wp:anchor distT="0" distB="0" distL="114300" distR="114300" simplePos="0" relativeHeight="251659264" behindDoc="0" locked="0" layoutInCell="1" allowOverlap="1" wp14:anchorId="6D33519B" wp14:editId="6CBB8E52">
            <wp:simplePos x="0" y="0"/>
            <wp:positionH relativeFrom="margin">
              <wp:align>center</wp:align>
            </wp:positionH>
            <wp:positionV relativeFrom="paragraph">
              <wp:posOffset>8890</wp:posOffset>
            </wp:positionV>
            <wp:extent cx="1060222" cy="1725433"/>
            <wp:effectExtent l="0" t="0" r="6985"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1656" t="21462" r="66693" b="15897"/>
                    <a:stretch/>
                  </pic:blipFill>
                  <pic:spPr bwMode="auto">
                    <a:xfrm>
                      <a:off x="0" y="0"/>
                      <a:ext cx="1060222" cy="17254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0EB5">
        <w:br w:type="page"/>
      </w:r>
    </w:p>
    <w:sdt>
      <w:sdtPr>
        <w:rPr>
          <w:rFonts w:ascii="Arial Nova Cond" w:eastAsiaTheme="minorHAnsi" w:hAnsi="Arial Nova Cond" w:cstheme="minorBidi"/>
          <w:color w:val="auto"/>
          <w:sz w:val="22"/>
          <w:szCs w:val="22"/>
          <w:lang w:val="en-GB"/>
        </w:rPr>
        <w:id w:val="1685089808"/>
        <w:docPartObj>
          <w:docPartGallery w:val="Table of Contents"/>
          <w:docPartUnique/>
        </w:docPartObj>
      </w:sdtPr>
      <w:sdtEndPr>
        <w:rPr>
          <w:b/>
          <w:bCs/>
          <w:noProof/>
        </w:rPr>
      </w:sdtEndPr>
      <w:sdtContent>
        <w:p w14:paraId="4534F1B5" w14:textId="2601E845" w:rsidR="00AD0EB5" w:rsidRDefault="00AD0EB5">
          <w:pPr>
            <w:pStyle w:val="TOCHeading"/>
          </w:pPr>
          <w:r>
            <w:t>Contents</w:t>
          </w:r>
        </w:p>
        <w:p w14:paraId="134CE2F4" w14:textId="7EBA5590" w:rsidR="0019046A" w:rsidRDefault="00AD0EB5">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70370213" w:history="1">
            <w:r w:rsidR="0019046A" w:rsidRPr="00B370DA">
              <w:rPr>
                <w:rStyle w:val="Hyperlink"/>
                <w:noProof/>
              </w:rPr>
              <w:t>1</w:t>
            </w:r>
            <w:r w:rsidR="0019046A">
              <w:rPr>
                <w:rFonts w:asciiTheme="minorHAnsi" w:eastAsiaTheme="minorEastAsia" w:hAnsiTheme="minorHAnsi"/>
                <w:noProof/>
                <w:lang w:eastAsia="en-GB"/>
              </w:rPr>
              <w:tab/>
            </w:r>
            <w:r w:rsidR="0019046A" w:rsidRPr="00B370DA">
              <w:rPr>
                <w:rStyle w:val="Hyperlink"/>
                <w:noProof/>
              </w:rPr>
              <w:t>Abstract</w:t>
            </w:r>
            <w:r w:rsidR="0019046A">
              <w:rPr>
                <w:noProof/>
                <w:webHidden/>
              </w:rPr>
              <w:tab/>
            </w:r>
            <w:r w:rsidR="0019046A">
              <w:rPr>
                <w:noProof/>
                <w:webHidden/>
              </w:rPr>
              <w:fldChar w:fldCharType="begin"/>
            </w:r>
            <w:r w:rsidR="0019046A">
              <w:rPr>
                <w:noProof/>
                <w:webHidden/>
              </w:rPr>
              <w:instrText xml:space="preserve"> PAGEREF _Toc70370213 \h </w:instrText>
            </w:r>
            <w:r w:rsidR="0019046A">
              <w:rPr>
                <w:noProof/>
                <w:webHidden/>
              </w:rPr>
            </w:r>
            <w:r w:rsidR="0019046A">
              <w:rPr>
                <w:noProof/>
                <w:webHidden/>
              </w:rPr>
              <w:fldChar w:fldCharType="separate"/>
            </w:r>
            <w:r w:rsidR="0019046A">
              <w:rPr>
                <w:noProof/>
                <w:webHidden/>
              </w:rPr>
              <w:t>1</w:t>
            </w:r>
            <w:r w:rsidR="0019046A">
              <w:rPr>
                <w:noProof/>
                <w:webHidden/>
              </w:rPr>
              <w:fldChar w:fldCharType="end"/>
            </w:r>
          </w:hyperlink>
        </w:p>
        <w:p w14:paraId="07AB6071" w14:textId="0CA1C02E" w:rsidR="0019046A" w:rsidRDefault="0019046A">
          <w:pPr>
            <w:pStyle w:val="TOC2"/>
            <w:tabs>
              <w:tab w:val="left" w:pos="880"/>
              <w:tab w:val="right" w:leader="dot" w:pos="9016"/>
            </w:tabs>
            <w:rPr>
              <w:rFonts w:asciiTheme="minorHAnsi" w:eastAsiaTheme="minorEastAsia" w:hAnsiTheme="minorHAnsi"/>
              <w:noProof/>
              <w:lang w:eastAsia="en-GB"/>
            </w:rPr>
          </w:pPr>
          <w:hyperlink w:anchor="_Toc70370214" w:history="1">
            <w:r w:rsidRPr="00B370DA">
              <w:rPr>
                <w:rStyle w:val="Hyperlink"/>
                <w:noProof/>
              </w:rPr>
              <w:t>1.1</w:t>
            </w:r>
            <w:r>
              <w:rPr>
                <w:rFonts w:asciiTheme="minorHAnsi" w:eastAsiaTheme="minorEastAsia" w:hAnsiTheme="minorHAnsi"/>
                <w:noProof/>
                <w:lang w:eastAsia="en-GB"/>
              </w:rPr>
              <w:tab/>
            </w:r>
            <w:r w:rsidRPr="00B370DA">
              <w:rPr>
                <w:rStyle w:val="Hyperlink"/>
                <w:noProof/>
              </w:rPr>
              <w:t>Aims</w:t>
            </w:r>
            <w:r>
              <w:rPr>
                <w:noProof/>
                <w:webHidden/>
              </w:rPr>
              <w:tab/>
            </w:r>
            <w:r>
              <w:rPr>
                <w:noProof/>
                <w:webHidden/>
              </w:rPr>
              <w:fldChar w:fldCharType="begin"/>
            </w:r>
            <w:r>
              <w:rPr>
                <w:noProof/>
                <w:webHidden/>
              </w:rPr>
              <w:instrText xml:space="preserve"> PAGEREF _Toc70370214 \h </w:instrText>
            </w:r>
            <w:r>
              <w:rPr>
                <w:noProof/>
                <w:webHidden/>
              </w:rPr>
            </w:r>
            <w:r>
              <w:rPr>
                <w:noProof/>
                <w:webHidden/>
              </w:rPr>
              <w:fldChar w:fldCharType="separate"/>
            </w:r>
            <w:r>
              <w:rPr>
                <w:noProof/>
                <w:webHidden/>
              </w:rPr>
              <w:t>1</w:t>
            </w:r>
            <w:r>
              <w:rPr>
                <w:noProof/>
                <w:webHidden/>
              </w:rPr>
              <w:fldChar w:fldCharType="end"/>
            </w:r>
          </w:hyperlink>
        </w:p>
        <w:p w14:paraId="549F928F" w14:textId="3382D7FC" w:rsidR="0019046A" w:rsidRDefault="0019046A">
          <w:pPr>
            <w:pStyle w:val="TOC1"/>
            <w:tabs>
              <w:tab w:val="left" w:pos="440"/>
              <w:tab w:val="right" w:leader="dot" w:pos="9016"/>
            </w:tabs>
            <w:rPr>
              <w:rFonts w:asciiTheme="minorHAnsi" w:eastAsiaTheme="minorEastAsia" w:hAnsiTheme="minorHAnsi"/>
              <w:noProof/>
              <w:lang w:eastAsia="en-GB"/>
            </w:rPr>
          </w:pPr>
          <w:hyperlink w:anchor="_Toc70370215" w:history="1">
            <w:r w:rsidRPr="00B370DA">
              <w:rPr>
                <w:rStyle w:val="Hyperlink"/>
                <w:noProof/>
              </w:rPr>
              <w:t>2</w:t>
            </w:r>
            <w:r>
              <w:rPr>
                <w:rFonts w:asciiTheme="minorHAnsi" w:eastAsiaTheme="minorEastAsia" w:hAnsiTheme="minorHAnsi"/>
                <w:noProof/>
                <w:lang w:eastAsia="en-GB"/>
              </w:rPr>
              <w:tab/>
            </w:r>
            <w:r w:rsidRPr="00B370DA">
              <w:rPr>
                <w:rStyle w:val="Hyperlink"/>
                <w:noProof/>
              </w:rPr>
              <w:t>Introduction</w:t>
            </w:r>
            <w:r>
              <w:rPr>
                <w:noProof/>
                <w:webHidden/>
              </w:rPr>
              <w:tab/>
            </w:r>
            <w:r>
              <w:rPr>
                <w:noProof/>
                <w:webHidden/>
              </w:rPr>
              <w:fldChar w:fldCharType="begin"/>
            </w:r>
            <w:r>
              <w:rPr>
                <w:noProof/>
                <w:webHidden/>
              </w:rPr>
              <w:instrText xml:space="preserve"> PAGEREF _Toc70370215 \h </w:instrText>
            </w:r>
            <w:r>
              <w:rPr>
                <w:noProof/>
                <w:webHidden/>
              </w:rPr>
            </w:r>
            <w:r>
              <w:rPr>
                <w:noProof/>
                <w:webHidden/>
              </w:rPr>
              <w:fldChar w:fldCharType="separate"/>
            </w:r>
            <w:r>
              <w:rPr>
                <w:noProof/>
                <w:webHidden/>
              </w:rPr>
              <w:t>2</w:t>
            </w:r>
            <w:r>
              <w:rPr>
                <w:noProof/>
                <w:webHidden/>
              </w:rPr>
              <w:fldChar w:fldCharType="end"/>
            </w:r>
          </w:hyperlink>
        </w:p>
        <w:p w14:paraId="08C66B0B" w14:textId="4BD0D8ED" w:rsidR="0019046A" w:rsidRDefault="0019046A">
          <w:pPr>
            <w:pStyle w:val="TOC1"/>
            <w:tabs>
              <w:tab w:val="left" w:pos="440"/>
              <w:tab w:val="right" w:leader="dot" w:pos="9016"/>
            </w:tabs>
            <w:rPr>
              <w:rFonts w:asciiTheme="minorHAnsi" w:eastAsiaTheme="minorEastAsia" w:hAnsiTheme="minorHAnsi"/>
              <w:noProof/>
              <w:lang w:eastAsia="en-GB"/>
            </w:rPr>
          </w:pPr>
          <w:hyperlink w:anchor="_Toc70370216" w:history="1">
            <w:r w:rsidRPr="00B370DA">
              <w:rPr>
                <w:rStyle w:val="Hyperlink"/>
                <w:noProof/>
              </w:rPr>
              <w:t>3</w:t>
            </w:r>
            <w:r>
              <w:rPr>
                <w:rFonts w:asciiTheme="minorHAnsi" w:eastAsiaTheme="minorEastAsia" w:hAnsiTheme="minorHAnsi"/>
                <w:noProof/>
                <w:lang w:eastAsia="en-GB"/>
              </w:rPr>
              <w:tab/>
            </w:r>
            <w:r w:rsidRPr="00B370DA">
              <w:rPr>
                <w:rStyle w:val="Hyperlink"/>
                <w:noProof/>
              </w:rPr>
              <w:t>Simulation Setup</w:t>
            </w:r>
            <w:r>
              <w:rPr>
                <w:noProof/>
                <w:webHidden/>
              </w:rPr>
              <w:tab/>
            </w:r>
            <w:r>
              <w:rPr>
                <w:noProof/>
                <w:webHidden/>
              </w:rPr>
              <w:fldChar w:fldCharType="begin"/>
            </w:r>
            <w:r>
              <w:rPr>
                <w:noProof/>
                <w:webHidden/>
              </w:rPr>
              <w:instrText xml:space="preserve"> PAGEREF _Toc70370216 \h </w:instrText>
            </w:r>
            <w:r>
              <w:rPr>
                <w:noProof/>
                <w:webHidden/>
              </w:rPr>
            </w:r>
            <w:r>
              <w:rPr>
                <w:noProof/>
                <w:webHidden/>
              </w:rPr>
              <w:fldChar w:fldCharType="separate"/>
            </w:r>
            <w:r>
              <w:rPr>
                <w:noProof/>
                <w:webHidden/>
              </w:rPr>
              <w:t>3</w:t>
            </w:r>
            <w:r>
              <w:rPr>
                <w:noProof/>
                <w:webHidden/>
              </w:rPr>
              <w:fldChar w:fldCharType="end"/>
            </w:r>
          </w:hyperlink>
        </w:p>
        <w:p w14:paraId="3F053879" w14:textId="39EF8366" w:rsidR="0019046A" w:rsidRDefault="0019046A">
          <w:pPr>
            <w:pStyle w:val="TOC1"/>
            <w:tabs>
              <w:tab w:val="left" w:pos="440"/>
              <w:tab w:val="right" w:leader="dot" w:pos="9016"/>
            </w:tabs>
            <w:rPr>
              <w:rFonts w:asciiTheme="minorHAnsi" w:eastAsiaTheme="minorEastAsia" w:hAnsiTheme="minorHAnsi"/>
              <w:noProof/>
              <w:lang w:eastAsia="en-GB"/>
            </w:rPr>
          </w:pPr>
          <w:hyperlink w:anchor="_Toc70370217" w:history="1">
            <w:r w:rsidRPr="00B370DA">
              <w:rPr>
                <w:rStyle w:val="Hyperlink"/>
                <w:noProof/>
              </w:rPr>
              <w:t>4</w:t>
            </w:r>
            <w:r>
              <w:rPr>
                <w:rFonts w:asciiTheme="minorHAnsi" w:eastAsiaTheme="minorEastAsia" w:hAnsiTheme="minorHAnsi"/>
                <w:noProof/>
                <w:lang w:eastAsia="en-GB"/>
              </w:rPr>
              <w:tab/>
            </w:r>
            <w:r w:rsidRPr="00B370DA">
              <w:rPr>
                <w:rStyle w:val="Hyperlink"/>
                <w:noProof/>
              </w:rPr>
              <w:t>Results</w:t>
            </w:r>
            <w:r>
              <w:rPr>
                <w:noProof/>
                <w:webHidden/>
              </w:rPr>
              <w:tab/>
            </w:r>
            <w:r>
              <w:rPr>
                <w:noProof/>
                <w:webHidden/>
              </w:rPr>
              <w:fldChar w:fldCharType="begin"/>
            </w:r>
            <w:r>
              <w:rPr>
                <w:noProof/>
                <w:webHidden/>
              </w:rPr>
              <w:instrText xml:space="preserve"> PAGEREF _Toc70370217 \h </w:instrText>
            </w:r>
            <w:r>
              <w:rPr>
                <w:noProof/>
                <w:webHidden/>
              </w:rPr>
            </w:r>
            <w:r>
              <w:rPr>
                <w:noProof/>
                <w:webHidden/>
              </w:rPr>
              <w:fldChar w:fldCharType="separate"/>
            </w:r>
            <w:r>
              <w:rPr>
                <w:noProof/>
                <w:webHidden/>
              </w:rPr>
              <w:t>4</w:t>
            </w:r>
            <w:r>
              <w:rPr>
                <w:noProof/>
                <w:webHidden/>
              </w:rPr>
              <w:fldChar w:fldCharType="end"/>
            </w:r>
          </w:hyperlink>
        </w:p>
        <w:p w14:paraId="46544BA1" w14:textId="05BC2606" w:rsidR="0019046A" w:rsidRDefault="0019046A">
          <w:pPr>
            <w:pStyle w:val="TOC2"/>
            <w:tabs>
              <w:tab w:val="left" w:pos="880"/>
              <w:tab w:val="right" w:leader="dot" w:pos="9016"/>
            </w:tabs>
            <w:rPr>
              <w:rFonts w:asciiTheme="minorHAnsi" w:eastAsiaTheme="minorEastAsia" w:hAnsiTheme="minorHAnsi"/>
              <w:noProof/>
              <w:lang w:eastAsia="en-GB"/>
            </w:rPr>
          </w:pPr>
          <w:hyperlink w:anchor="_Toc70370218" w:history="1">
            <w:r w:rsidRPr="00B370DA">
              <w:rPr>
                <w:rStyle w:val="Hyperlink"/>
                <w:noProof/>
              </w:rPr>
              <w:t>4.1</w:t>
            </w:r>
            <w:r>
              <w:rPr>
                <w:rFonts w:asciiTheme="minorHAnsi" w:eastAsiaTheme="minorEastAsia" w:hAnsiTheme="minorHAnsi"/>
                <w:noProof/>
                <w:lang w:eastAsia="en-GB"/>
              </w:rPr>
              <w:tab/>
            </w:r>
            <w:r w:rsidRPr="00B370DA">
              <w:rPr>
                <w:rStyle w:val="Hyperlink"/>
                <w:noProof/>
              </w:rPr>
              <w:t>Initial calculations</w:t>
            </w:r>
            <w:r>
              <w:rPr>
                <w:noProof/>
                <w:webHidden/>
              </w:rPr>
              <w:tab/>
            </w:r>
            <w:r>
              <w:rPr>
                <w:noProof/>
                <w:webHidden/>
              </w:rPr>
              <w:fldChar w:fldCharType="begin"/>
            </w:r>
            <w:r>
              <w:rPr>
                <w:noProof/>
                <w:webHidden/>
              </w:rPr>
              <w:instrText xml:space="preserve"> PAGEREF _Toc70370218 \h </w:instrText>
            </w:r>
            <w:r>
              <w:rPr>
                <w:noProof/>
                <w:webHidden/>
              </w:rPr>
            </w:r>
            <w:r>
              <w:rPr>
                <w:noProof/>
                <w:webHidden/>
              </w:rPr>
              <w:fldChar w:fldCharType="separate"/>
            </w:r>
            <w:r>
              <w:rPr>
                <w:noProof/>
                <w:webHidden/>
              </w:rPr>
              <w:t>5</w:t>
            </w:r>
            <w:r>
              <w:rPr>
                <w:noProof/>
                <w:webHidden/>
              </w:rPr>
              <w:fldChar w:fldCharType="end"/>
            </w:r>
          </w:hyperlink>
        </w:p>
        <w:p w14:paraId="2AE638E1" w14:textId="6D7E5A7A" w:rsidR="0019046A" w:rsidRDefault="0019046A">
          <w:pPr>
            <w:pStyle w:val="TOC2"/>
            <w:tabs>
              <w:tab w:val="left" w:pos="880"/>
              <w:tab w:val="right" w:leader="dot" w:pos="9016"/>
            </w:tabs>
            <w:rPr>
              <w:rFonts w:asciiTheme="minorHAnsi" w:eastAsiaTheme="minorEastAsia" w:hAnsiTheme="minorHAnsi"/>
              <w:noProof/>
              <w:lang w:eastAsia="en-GB"/>
            </w:rPr>
          </w:pPr>
          <w:hyperlink w:anchor="_Toc70370219" w:history="1">
            <w:r w:rsidRPr="00B370DA">
              <w:rPr>
                <w:rStyle w:val="Hyperlink"/>
                <w:noProof/>
              </w:rPr>
              <w:t>4.2</w:t>
            </w:r>
            <w:r>
              <w:rPr>
                <w:rFonts w:asciiTheme="minorHAnsi" w:eastAsiaTheme="minorEastAsia" w:hAnsiTheme="minorHAnsi"/>
                <w:noProof/>
                <w:lang w:eastAsia="en-GB"/>
              </w:rPr>
              <w:tab/>
            </w:r>
            <w:r w:rsidRPr="00B370DA">
              <w:rPr>
                <w:rStyle w:val="Hyperlink"/>
                <w:noProof/>
              </w:rPr>
              <w:t>Series RLC analysis</w:t>
            </w:r>
            <w:r>
              <w:rPr>
                <w:noProof/>
                <w:webHidden/>
              </w:rPr>
              <w:tab/>
            </w:r>
            <w:r>
              <w:rPr>
                <w:noProof/>
                <w:webHidden/>
              </w:rPr>
              <w:fldChar w:fldCharType="begin"/>
            </w:r>
            <w:r>
              <w:rPr>
                <w:noProof/>
                <w:webHidden/>
              </w:rPr>
              <w:instrText xml:space="preserve"> PAGEREF _Toc70370219 \h </w:instrText>
            </w:r>
            <w:r>
              <w:rPr>
                <w:noProof/>
                <w:webHidden/>
              </w:rPr>
            </w:r>
            <w:r>
              <w:rPr>
                <w:noProof/>
                <w:webHidden/>
              </w:rPr>
              <w:fldChar w:fldCharType="separate"/>
            </w:r>
            <w:r>
              <w:rPr>
                <w:noProof/>
                <w:webHidden/>
              </w:rPr>
              <w:t>6</w:t>
            </w:r>
            <w:r>
              <w:rPr>
                <w:noProof/>
                <w:webHidden/>
              </w:rPr>
              <w:fldChar w:fldCharType="end"/>
            </w:r>
          </w:hyperlink>
        </w:p>
        <w:p w14:paraId="5D20DDF6" w14:textId="5D0358D5" w:rsidR="0019046A" w:rsidRDefault="0019046A">
          <w:pPr>
            <w:pStyle w:val="TOC2"/>
            <w:tabs>
              <w:tab w:val="left" w:pos="880"/>
              <w:tab w:val="right" w:leader="dot" w:pos="9016"/>
            </w:tabs>
            <w:rPr>
              <w:rFonts w:asciiTheme="minorHAnsi" w:eastAsiaTheme="minorEastAsia" w:hAnsiTheme="minorHAnsi"/>
              <w:noProof/>
              <w:lang w:eastAsia="en-GB"/>
            </w:rPr>
          </w:pPr>
          <w:hyperlink w:anchor="_Toc70370220" w:history="1">
            <w:r w:rsidRPr="00B370DA">
              <w:rPr>
                <w:rStyle w:val="Hyperlink"/>
                <w:noProof/>
              </w:rPr>
              <w:t>4.3</w:t>
            </w:r>
            <w:r>
              <w:rPr>
                <w:rFonts w:asciiTheme="minorHAnsi" w:eastAsiaTheme="minorEastAsia" w:hAnsiTheme="minorHAnsi"/>
                <w:noProof/>
                <w:lang w:eastAsia="en-GB"/>
              </w:rPr>
              <w:tab/>
            </w:r>
            <w:r w:rsidRPr="00B370DA">
              <w:rPr>
                <w:rStyle w:val="Hyperlink"/>
                <w:noProof/>
              </w:rPr>
              <w:t>Parallel RLC analysis</w:t>
            </w:r>
            <w:r>
              <w:rPr>
                <w:noProof/>
                <w:webHidden/>
              </w:rPr>
              <w:tab/>
            </w:r>
            <w:r>
              <w:rPr>
                <w:noProof/>
                <w:webHidden/>
              </w:rPr>
              <w:fldChar w:fldCharType="begin"/>
            </w:r>
            <w:r>
              <w:rPr>
                <w:noProof/>
                <w:webHidden/>
              </w:rPr>
              <w:instrText xml:space="preserve"> PAGEREF _Toc70370220 \h </w:instrText>
            </w:r>
            <w:r>
              <w:rPr>
                <w:noProof/>
                <w:webHidden/>
              </w:rPr>
            </w:r>
            <w:r>
              <w:rPr>
                <w:noProof/>
                <w:webHidden/>
              </w:rPr>
              <w:fldChar w:fldCharType="separate"/>
            </w:r>
            <w:r>
              <w:rPr>
                <w:noProof/>
                <w:webHidden/>
              </w:rPr>
              <w:t>8</w:t>
            </w:r>
            <w:r>
              <w:rPr>
                <w:noProof/>
                <w:webHidden/>
              </w:rPr>
              <w:fldChar w:fldCharType="end"/>
            </w:r>
          </w:hyperlink>
        </w:p>
        <w:p w14:paraId="50F0187B" w14:textId="313410ED" w:rsidR="0019046A" w:rsidRDefault="0019046A">
          <w:pPr>
            <w:pStyle w:val="TOC2"/>
            <w:tabs>
              <w:tab w:val="left" w:pos="880"/>
              <w:tab w:val="right" w:leader="dot" w:pos="9016"/>
            </w:tabs>
            <w:rPr>
              <w:rFonts w:asciiTheme="minorHAnsi" w:eastAsiaTheme="minorEastAsia" w:hAnsiTheme="minorHAnsi"/>
              <w:noProof/>
              <w:lang w:eastAsia="en-GB"/>
            </w:rPr>
          </w:pPr>
          <w:hyperlink w:anchor="_Toc70370221" w:history="1">
            <w:r w:rsidRPr="00B370DA">
              <w:rPr>
                <w:rStyle w:val="Hyperlink"/>
                <w:noProof/>
              </w:rPr>
              <w:t>4.4</w:t>
            </w:r>
            <w:r>
              <w:rPr>
                <w:rFonts w:asciiTheme="minorHAnsi" w:eastAsiaTheme="minorEastAsia" w:hAnsiTheme="minorHAnsi"/>
                <w:noProof/>
                <w:lang w:eastAsia="en-GB"/>
              </w:rPr>
              <w:tab/>
            </w:r>
            <w:r w:rsidRPr="00B370DA">
              <w:rPr>
                <w:rStyle w:val="Hyperlink"/>
                <w:noProof/>
              </w:rPr>
              <w:t>Q Factor</w:t>
            </w:r>
            <w:r>
              <w:rPr>
                <w:noProof/>
                <w:webHidden/>
              </w:rPr>
              <w:tab/>
            </w:r>
            <w:r>
              <w:rPr>
                <w:noProof/>
                <w:webHidden/>
              </w:rPr>
              <w:fldChar w:fldCharType="begin"/>
            </w:r>
            <w:r>
              <w:rPr>
                <w:noProof/>
                <w:webHidden/>
              </w:rPr>
              <w:instrText xml:space="preserve"> PAGEREF _Toc70370221 \h </w:instrText>
            </w:r>
            <w:r>
              <w:rPr>
                <w:noProof/>
                <w:webHidden/>
              </w:rPr>
            </w:r>
            <w:r>
              <w:rPr>
                <w:noProof/>
                <w:webHidden/>
              </w:rPr>
              <w:fldChar w:fldCharType="separate"/>
            </w:r>
            <w:r>
              <w:rPr>
                <w:noProof/>
                <w:webHidden/>
              </w:rPr>
              <w:t>8</w:t>
            </w:r>
            <w:r>
              <w:rPr>
                <w:noProof/>
                <w:webHidden/>
              </w:rPr>
              <w:fldChar w:fldCharType="end"/>
            </w:r>
          </w:hyperlink>
        </w:p>
        <w:p w14:paraId="25E81907" w14:textId="5A861699" w:rsidR="0019046A" w:rsidRDefault="0019046A">
          <w:pPr>
            <w:pStyle w:val="TOC1"/>
            <w:tabs>
              <w:tab w:val="left" w:pos="440"/>
              <w:tab w:val="right" w:leader="dot" w:pos="9016"/>
            </w:tabs>
            <w:rPr>
              <w:rFonts w:asciiTheme="minorHAnsi" w:eastAsiaTheme="minorEastAsia" w:hAnsiTheme="minorHAnsi"/>
              <w:noProof/>
              <w:lang w:eastAsia="en-GB"/>
            </w:rPr>
          </w:pPr>
          <w:hyperlink w:anchor="_Toc70370222" w:history="1">
            <w:r w:rsidRPr="00B370DA">
              <w:rPr>
                <w:rStyle w:val="Hyperlink"/>
                <w:noProof/>
              </w:rPr>
              <w:t>5</w:t>
            </w:r>
            <w:r>
              <w:rPr>
                <w:rFonts w:asciiTheme="minorHAnsi" w:eastAsiaTheme="minorEastAsia" w:hAnsiTheme="minorHAnsi"/>
                <w:noProof/>
                <w:lang w:eastAsia="en-GB"/>
              </w:rPr>
              <w:tab/>
            </w:r>
            <w:r w:rsidRPr="00B370DA">
              <w:rPr>
                <w:rStyle w:val="Hyperlink"/>
                <w:noProof/>
              </w:rPr>
              <w:t>Discussion</w:t>
            </w:r>
            <w:r>
              <w:rPr>
                <w:noProof/>
                <w:webHidden/>
              </w:rPr>
              <w:tab/>
            </w:r>
            <w:r>
              <w:rPr>
                <w:noProof/>
                <w:webHidden/>
              </w:rPr>
              <w:fldChar w:fldCharType="begin"/>
            </w:r>
            <w:r>
              <w:rPr>
                <w:noProof/>
                <w:webHidden/>
              </w:rPr>
              <w:instrText xml:space="preserve"> PAGEREF _Toc70370222 \h </w:instrText>
            </w:r>
            <w:r>
              <w:rPr>
                <w:noProof/>
                <w:webHidden/>
              </w:rPr>
            </w:r>
            <w:r>
              <w:rPr>
                <w:noProof/>
                <w:webHidden/>
              </w:rPr>
              <w:fldChar w:fldCharType="separate"/>
            </w:r>
            <w:r>
              <w:rPr>
                <w:noProof/>
                <w:webHidden/>
              </w:rPr>
              <w:t>10</w:t>
            </w:r>
            <w:r>
              <w:rPr>
                <w:noProof/>
                <w:webHidden/>
              </w:rPr>
              <w:fldChar w:fldCharType="end"/>
            </w:r>
          </w:hyperlink>
        </w:p>
        <w:p w14:paraId="5414DC10" w14:textId="7B8BD3B2" w:rsidR="0019046A" w:rsidRDefault="0019046A">
          <w:pPr>
            <w:pStyle w:val="TOC1"/>
            <w:tabs>
              <w:tab w:val="left" w:pos="440"/>
              <w:tab w:val="right" w:leader="dot" w:pos="9016"/>
            </w:tabs>
            <w:rPr>
              <w:rFonts w:asciiTheme="minorHAnsi" w:eastAsiaTheme="minorEastAsia" w:hAnsiTheme="minorHAnsi"/>
              <w:noProof/>
              <w:lang w:eastAsia="en-GB"/>
            </w:rPr>
          </w:pPr>
          <w:hyperlink w:anchor="_Toc70370223" w:history="1">
            <w:r w:rsidRPr="00B370DA">
              <w:rPr>
                <w:rStyle w:val="Hyperlink"/>
                <w:noProof/>
              </w:rPr>
              <w:t>6</w:t>
            </w:r>
            <w:r>
              <w:rPr>
                <w:rFonts w:asciiTheme="minorHAnsi" w:eastAsiaTheme="minorEastAsia" w:hAnsiTheme="minorHAnsi"/>
                <w:noProof/>
                <w:lang w:eastAsia="en-GB"/>
              </w:rPr>
              <w:tab/>
            </w:r>
            <w:r w:rsidRPr="00B370DA">
              <w:rPr>
                <w:rStyle w:val="Hyperlink"/>
                <w:noProof/>
              </w:rPr>
              <w:t>Conclusion</w:t>
            </w:r>
            <w:r>
              <w:rPr>
                <w:noProof/>
                <w:webHidden/>
              </w:rPr>
              <w:tab/>
            </w:r>
            <w:r>
              <w:rPr>
                <w:noProof/>
                <w:webHidden/>
              </w:rPr>
              <w:fldChar w:fldCharType="begin"/>
            </w:r>
            <w:r>
              <w:rPr>
                <w:noProof/>
                <w:webHidden/>
              </w:rPr>
              <w:instrText xml:space="preserve"> PAGEREF _Toc70370223 \h </w:instrText>
            </w:r>
            <w:r>
              <w:rPr>
                <w:noProof/>
                <w:webHidden/>
              </w:rPr>
            </w:r>
            <w:r>
              <w:rPr>
                <w:noProof/>
                <w:webHidden/>
              </w:rPr>
              <w:fldChar w:fldCharType="separate"/>
            </w:r>
            <w:r>
              <w:rPr>
                <w:noProof/>
                <w:webHidden/>
              </w:rPr>
              <w:t>11</w:t>
            </w:r>
            <w:r>
              <w:rPr>
                <w:noProof/>
                <w:webHidden/>
              </w:rPr>
              <w:fldChar w:fldCharType="end"/>
            </w:r>
          </w:hyperlink>
        </w:p>
        <w:p w14:paraId="3F4B2655" w14:textId="219DC3B1" w:rsidR="0019046A" w:rsidRDefault="0019046A">
          <w:pPr>
            <w:pStyle w:val="TOC1"/>
            <w:tabs>
              <w:tab w:val="left" w:pos="440"/>
              <w:tab w:val="right" w:leader="dot" w:pos="9016"/>
            </w:tabs>
            <w:rPr>
              <w:rFonts w:asciiTheme="minorHAnsi" w:eastAsiaTheme="minorEastAsia" w:hAnsiTheme="minorHAnsi"/>
              <w:noProof/>
              <w:lang w:eastAsia="en-GB"/>
            </w:rPr>
          </w:pPr>
          <w:hyperlink w:anchor="_Toc70370224" w:history="1">
            <w:r w:rsidRPr="00B370DA">
              <w:rPr>
                <w:rStyle w:val="Hyperlink"/>
                <w:noProof/>
              </w:rPr>
              <w:t>7</w:t>
            </w:r>
            <w:r>
              <w:rPr>
                <w:rFonts w:asciiTheme="minorHAnsi" w:eastAsiaTheme="minorEastAsia" w:hAnsiTheme="minorHAnsi"/>
                <w:noProof/>
                <w:lang w:eastAsia="en-GB"/>
              </w:rPr>
              <w:tab/>
            </w:r>
            <w:r w:rsidRPr="00B370DA">
              <w:rPr>
                <w:rStyle w:val="Hyperlink"/>
                <w:noProof/>
              </w:rPr>
              <w:t>Acknowledgments</w:t>
            </w:r>
            <w:r>
              <w:rPr>
                <w:noProof/>
                <w:webHidden/>
              </w:rPr>
              <w:tab/>
            </w:r>
            <w:r>
              <w:rPr>
                <w:noProof/>
                <w:webHidden/>
              </w:rPr>
              <w:fldChar w:fldCharType="begin"/>
            </w:r>
            <w:r>
              <w:rPr>
                <w:noProof/>
                <w:webHidden/>
              </w:rPr>
              <w:instrText xml:space="preserve"> PAGEREF _Toc70370224 \h </w:instrText>
            </w:r>
            <w:r>
              <w:rPr>
                <w:noProof/>
                <w:webHidden/>
              </w:rPr>
            </w:r>
            <w:r>
              <w:rPr>
                <w:noProof/>
                <w:webHidden/>
              </w:rPr>
              <w:fldChar w:fldCharType="separate"/>
            </w:r>
            <w:r>
              <w:rPr>
                <w:noProof/>
                <w:webHidden/>
              </w:rPr>
              <w:t>12</w:t>
            </w:r>
            <w:r>
              <w:rPr>
                <w:noProof/>
                <w:webHidden/>
              </w:rPr>
              <w:fldChar w:fldCharType="end"/>
            </w:r>
          </w:hyperlink>
        </w:p>
        <w:p w14:paraId="410A6086" w14:textId="1FD5DE0F" w:rsidR="0019046A" w:rsidRDefault="0019046A">
          <w:pPr>
            <w:pStyle w:val="TOC1"/>
            <w:tabs>
              <w:tab w:val="left" w:pos="440"/>
              <w:tab w:val="right" w:leader="dot" w:pos="9016"/>
            </w:tabs>
            <w:rPr>
              <w:rFonts w:asciiTheme="minorHAnsi" w:eastAsiaTheme="minorEastAsia" w:hAnsiTheme="minorHAnsi"/>
              <w:noProof/>
              <w:lang w:eastAsia="en-GB"/>
            </w:rPr>
          </w:pPr>
          <w:hyperlink w:anchor="_Toc70370225" w:history="1">
            <w:r w:rsidRPr="00B370DA">
              <w:rPr>
                <w:rStyle w:val="Hyperlink"/>
                <w:noProof/>
              </w:rPr>
              <w:t>8</w:t>
            </w:r>
            <w:r>
              <w:rPr>
                <w:rFonts w:asciiTheme="minorHAnsi" w:eastAsiaTheme="minorEastAsia" w:hAnsiTheme="minorHAnsi"/>
                <w:noProof/>
                <w:lang w:eastAsia="en-GB"/>
              </w:rPr>
              <w:tab/>
            </w:r>
            <w:r w:rsidRPr="00B370DA">
              <w:rPr>
                <w:rStyle w:val="Hyperlink"/>
                <w:noProof/>
              </w:rPr>
              <w:t>References</w:t>
            </w:r>
            <w:r>
              <w:rPr>
                <w:noProof/>
                <w:webHidden/>
              </w:rPr>
              <w:tab/>
            </w:r>
            <w:r>
              <w:rPr>
                <w:noProof/>
                <w:webHidden/>
              </w:rPr>
              <w:fldChar w:fldCharType="begin"/>
            </w:r>
            <w:r>
              <w:rPr>
                <w:noProof/>
                <w:webHidden/>
              </w:rPr>
              <w:instrText xml:space="preserve"> PAGEREF _Toc70370225 \h </w:instrText>
            </w:r>
            <w:r>
              <w:rPr>
                <w:noProof/>
                <w:webHidden/>
              </w:rPr>
            </w:r>
            <w:r>
              <w:rPr>
                <w:noProof/>
                <w:webHidden/>
              </w:rPr>
              <w:fldChar w:fldCharType="separate"/>
            </w:r>
            <w:r>
              <w:rPr>
                <w:noProof/>
                <w:webHidden/>
              </w:rPr>
              <w:t>13</w:t>
            </w:r>
            <w:r>
              <w:rPr>
                <w:noProof/>
                <w:webHidden/>
              </w:rPr>
              <w:fldChar w:fldCharType="end"/>
            </w:r>
          </w:hyperlink>
        </w:p>
        <w:p w14:paraId="1B2987F2" w14:textId="4625BFC2" w:rsidR="00AD0EB5" w:rsidRDefault="00AD0EB5">
          <w:r>
            <w:rPr>
              <w:b/>
              <w:bCs/>
              <w:noProof/>
            </w:rPr>
            <w:fldChar w:fldCharType="end"/>
          </w:r>
        </w:p>
      </w:sdtContent>
    </w:sdt>
    <w:p w14:paraId="3C398B40" w14:textId="77777777" w:rsidR="00085FC7" w:rsidRDefault="00085FC7">
      <w:pPr>
        <w:sectPr w:rsidR="00085FC7" w:rsidSect="00C26FCD">
          <w:footerReference w:type="default" r:id="rId10"/>
          <w:pgSz w:w="11906" w:h="16838"/>
          <w:pgMar w:top="1440" w:right="1440" w:bottom="1440" w:left="1440" w:header="708" w:footer="708" w:gutter="0"/>
          <w:pgBorders w:display="firstPage" w:offsetFrom="page">
            <w:top w:val="thinThickThinLargeGap" w:sz="18" w:space="24" w:color="2E74B5" w:themeColor="accent5" w:themeShade="BF"/>
            <w:left w:val="thinThickThinLargeGap" w:sz="18" w:space="24" w:color="2E74B5" w:themeColor="accent5" w:themeShade="BF"/>
            <w:bottom w:val="thinThickThinLargeGap" w:sz="18" w:space="24" w:color="2E74B5" w:themeColor="accent5" w:themeShade="BF"/>
            <w:right w:val="thinThickThinLargeGap" w:sz="18" w:space="24" w:color="2E74B5" w:themeColor="accent5" w:themeShade="BF"/>
          </w:pgBorders>
          <w:pgNumType w:fmt="lowerRoman"/>
          <w:cols w:space="708"/>
          <w:titlePg/>
          <w:docGrid w:linePitch="360"/>
        </w:sectPr>
      </w:pPr>
    </w:p>
    <w:p w14:paraId="6C3B50BE" w14:textId="5CCED2BF" w:rsidR="00085FC7" w:rsidRDefault="00DC36E3" w:rsidP="00085FC7">
      <w:pPr>
        <w:pStyle w:val="Heading1"/>
      </w:pPr>
      <w:bookmarkStart w:id="0" w:name="_Toc70370213"/>
      <w:r>
        <w:lastRenderedPageBreak/>
        <w:t>Abstract</w:t>
      </w:r>
      <w:bookmarkEnd w:id="0"/>
    </w:p>
    <w:p w14:paraId="0577C2EE" w14:textId="6CE9BDCD" w:rsidR="00AF313C" w:rsidRPr="00AF313C" w:rsidRDefault="00AF313C" w:rsidP="00AF313C">
      <w:r>
        <w:t xml:space="preserve">This investigation was done by using the student number 1907963 to insert into a circuit in the software Proteus eventually find the resonant frequency in a series and parallel RLC circuit. The resonant frequency was calculated to be 61.3Hz with an average Q factor of 19.35. </w:t>
      </w:r>
    </w:p>
    <w:p w14:paraId="5CEA5468" w14:textId="194C4760" w:rsidR="002202B7" w:rsidRDefault="00AD0EB5" w:rsidP="00AD0EB5">
      <w:pPr>
        <w:pStyle w:val="Heading2"/>
      </w:pPr>
      <w:bookmarkStart w:id="1" w:name="_Toc70370214"/>
      <w:r>
        <w:t>Aims</w:t>
      </w:r>
      <w:bookmarkEnd w:id="1"/>
    </w:p>
    <w:p w14:paraId="262F64BB" w14:textId="4A9F500D" w:rsidR="00CF5409" w:rsidRDefault="00AF313C">
      <w:r>
        <w:t>The aims of this report are to successfully find the resonant frequency and Q factor of series and parallel RLC circuits using Proteus, Microsoft Excel and resources from the internet and other places online.</w:t>
      </w:r>
      <w:r w:rsidR="00A64CA4">
        <w:br w:type="page"/>
      </w:r>
    </w:p>
    <w:p w14:paraId="5365099C" w14:textId="19C19AE8" w:rsidR="00A64CA4" w:rsidRDefault="00DC36E3" w:rsidP="00085FC7">
      <w:pPr>
        <w:pStyle w:val="Heading1"/>
      </w:pPr>
      <w:bookmarkStart w:id="2" w:name="_Toc70370215"/>
      <w:r>
        <w:lastRenderedPageBreak/>
        <w:t>Introduction</w:t>
      </w:r>
      <w:bookmarkEnd w:id="2"/>
    </w:p>
    <w:p w14:paraId="7ABE0CD5" w14:textId="77777777" w:rsidR="00FF6AD5" w:rsidRDefault="00FF6AD5"/>
    <w:p w14:paraId="784EA9F6" w14:textId="5C918562" w:rsidR="00FF6AD5" w:rsidRDefault="00FF6AD5" w:rsidP="00FF6AD5">
      <w:pPr>
        <w:ind w:left="432"/>
      </w:pPr>
      <w:r>
        <w:t xml:space="preserve">The circuits used in the simulation are very simple series and parallel circuits, with a voltage probe, resistor, </w:t>
      </w:r>
      <w:proofErr w:type="gramStart"/>
      <w:r>
        <w:t>inductor</w:t>
      </w:r>
      <w:proofErr w:type="gramEnd"/>
      <w:r>
        <w:t xml:space="preserve"> and capacitor. Voltage and current probes were used in order record and plot these values along particular points along the circuit, on graphs. </w:t>
      </w:r>
    </w:p>
    <w:p w14:paraId="0E1D95AE" w14:textId="57EAB888" w:rsidR="007E1864" w:rsidRDefault="007E1864" w:rsidP="00013E36">
      <w:pPr>
        <w:ind w:left="432"/>
        <w:rPr>
          <w:i/>
          <w:iCs/>
        </w:rPr>
      </w:pPr>
      <w:r w:rsidRPr="00013E36">
        <w:rPr>
          <w:noProof/>
        </w:rPr>
        <w:drawing>
          <wp:anchor distT="0" distB="0" distL="114300" distR="114300" simplePos="0" relativeHeight="251660288" behindDoc="0" locked="0" layoutInCell="1" allowOverlap="1" wp14:anchorId="0D4B2C93" wp14:editId="4440639F">
            <wp:simplePos x="0" y="0"/>
            <wp:positionH relativeFrom="margin">
              <wp:posOffset>3472180</wp:posOffset>
            </wp:positionH>
            <wp:positionV relativeFrom="paragraph">
              <wp:posOffset>1094105</wp:posOffset>
            </wp:positionV>
            <wp:extent cx="2552700" cy="239141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552700" cy="2391410"/>
                    </a:xfrm>
                    <a:prstGeom prst="rect">
                      <a:avLst/>
                    </a:prstGeom>
                  </pic:spPr>
                </pic:pic>
              </a:graphicData>
            </a:graphic>
            <wp14:sizeRelH relativeFrom="page">
              <wp14:pctWidth>0</wp14:pctWidth>
            </wp14:sizeRelH>
            <wp14:sizeRelV relativeFrom="page">
              <wp14:pctHeight>0</wp14:pctHeight>
            </wp14:sizeRelV>
          </wp:anchor>
        </w:drawing>
      </w:r>
      <w:r w:rsidR="00FF6AD5">
        <w:t>A basic summarisation of how a circuit works is this: to produce electricity, electrons are pushed through a wire by a power source i.e., a battery. The voltage is the measurement of the force that said electrons are being pushed through the circuit, while current is simply the flow of those electrons. These components depend on each other and change depending on the other. The resistance is exactly that, resistance</w:t>
      </w:r>
      <w:r w:rsidR="00DE5AB5">
        <w:t xml:space="preserve"> to the flow of electrons</w:t>
      </w:r>
      <w:r w:rsidR="00FF6AD5">
        <w:t xml:space="preserve">. </w:t>
      </w:r>
      <w:r w:rsidR="00DE5AB5">
        <w:t xml:space="preserve">Any resistance also builds pressure i.e., voltage; and therefore, also </w:t>
      </w:r>
      <w:proofErr w:type="gramStart"/>
      <w:r w:rsidR="00DE5AB5">
        <w:t>has an effect on</w:t>
      </w:r>
      <w:proofErr w:type="gramEnd"/>
      <w:r w:rsidR="00DE5AB5">
        <w:t xml:space="preserve"> the circuit</w:t>
      </w:r>
      <w:sdt>
        <w:sdtPr>
          <w:id w:val="-1208570468"/>
          <w:citation/>
        </w:sdtPr>
        <w:sdtContent>
          <w:r w:rsidR="0074621D">
            <w:fldChar w:fldCharType="begin"/>
          </w:r>
          <w:r w:rsidR="0074621D">
            <w:instrText xml:space="preserve"> CITATION SSo08 \l 2057 </w:instrText>
          </w:r>
          <w:r w:rsidR="0074621D">
            <w:fldChar w:fldCharType="separate"/>
          </w:r>
          <w:r w:rsidR="0074621D">
            <w:rPr>
              <w:noProof/>
            </w:rPr>
            <w:t xml:space="preserve"> </w:t>
          </w:r>
          <w:r w:rsidR="0074621D" w:rsidRPr="0074621D">
            <w:rPr>
              <w:noProof/>
            </w:rPr>
            <w:t>[1]</w:t>
          </w:r>
          <w:r w:rsidR="0074621D">
            <w:fldChar w:fldCharType="end"/>
          </w:r>
        </w:sdtContent>
      </w:sdt>
      <w:r w:rsidR="00DE5AB5">
        <w:t xml:space="preserve">. This theory is </w:t>
      </w:r>
      <w:r w:rsidR="007B4F0C">
        <w:t>derived from</w:t>
      </w:r>
      <w:r w:rsidR="00DE5AB5">
        <w:t xml:space="preserve"> Ohm’s Law, which states that </w:t>
      </w:r>
      <w:r w:rsidR="00DE5AB5" w:rsidRPr="00DE5AB5">
        <w:rPr>
          <w:i/>
          <w:iCs/>
        </w:rPr>
        <w:t>V = IR</w:t>
      </w:r>
      <w:r w:rsidR="00DE5AB5">
        <w:rPr>
          <w:i/>
          <w:iCs/>
        </w:rPr>
        <w:t>.</w:t>
      </w:r>
      <w:r w:rsidR="00013E36">
        <w:rPr>
          <w:i/>
          <w:iCs/>
        </w:rPr>
        <w:t xml:space="preserve">                                              </w:t>
      </w:r>
    </w:p>
    <w:p w14:paraId="55B6F676" w14:textId="411D7A12" w:rsidR="00FF6AD5" w:rsidRDefault="00DE5AB5" w:rsidP="007E1864">
      <w:pPr>
        <w:ind w:left="432"/>
        <w:jc w:val="right"/>
        <w:rPr>
          <w:i/>
          <w:iCs/>
        </w:rPr>
      </w:pPr>
      <w:r>
        <w:rPr>
          <w:i/>
          <w:iCs/>
        </w:rPr>
        <w:t xml:space="preserve"> </w:t>
      </w:r>
    </w:p>
    <w:p w14:paraId="3D04331D" w14:textId="1F17683B" w:rsidR="007B4F0C" w:rsidRDefault="007E1864" w:rsidP="00DE5AB5">
      <w:pPr>
        <w:ind w:left="432"/>
        <w:jc w:val="both"/>
        <w:rPr>
          <w:i/>
          <w:iCs/>
        </w:rPr>
      </w:pPr>
      <w:r>
        <w:rPr>
          <w:noProof/>
        </w:rPr>
        <mc:AlternateContent>
          <mc:Choice Requires="wps">
            <w:drawing>
              <wp:anchor distT="0" distB="0" distL="114300" distR="114300" simplePos="0" relativeHeight="251662336" behindDoc="0" locked="0" layoutInCell="1" allowOverlap="1" wp14:anchorId="7D2AA040" wp14:editId="5B320230">
                <wp:simplePos x="0" y="0"/>
                <wp:positionH relativeFrom="column">
                  <wp:posOffset>3704590</wp:posOffset>
                </wp:positionH>
                <wp:positionV relativeFrom="paragraph">
                  <wp:posOffset>803275</wp:posOffset>
                </wp:positionV>
                <wp:extent cx="2319020" cy="635"/>
                <wp:effectExtent l="0" t="0" r="5080" b="1270"/>
                <wp:wrapSquare wrapText="bothSides"/>
                <wp:docPr id="4" name="Text Box 4"/>
                <wp:cNvGraphicFramePr/>
                <a:graphic xmlns:a="http://schemas.openxmlformats.org/drawingml/2006/main">
                  <a:graphicData uri="http://schemas.microsoft.com/office/word/2010/wordprocessingShape">
                    <wps:wsp>
                      <wps:cNvSpPr txBox="1"/>
                      <wps:spPr>
                        <a:xfrm>
                          <a:off x="0" y="0"/>
                          <a:ext cx="2319020" cy="635"/>
                        </a:xfrm>
                        <a:prstGeom prst="rect">
                          <a:avLst/>
                        </a:prstGeom>
                        <a:solidFill>
                          <a:prstClr val="white"/>
                        </a:solidFill>
                        <a:ln>
                          <a:noFill/>
                        </a:ln>
                      </wps:spPr>
                      <wps:txbx>
                        <w:txbxContent>
                          <w:p w14:paraId="2560EFB4" w14:textId="066314EC" w:rsidR="007E1864" w:rsidRPr="004820D1" w:rsidRDefault="007E1864" w:rsidP="00191C52">
                            <w:pPr>
                              <w:pStyle w:val="Caption"/>
                              <w:jc w:val="center"/>
                            </w:pPr>
                            <w:r>
                              <w:t xml:space="preserve">Figure </w:t>
                            </w:r>
                            <w:r w:rsidR="002812DB">
                              <w:fldChar w:fldCharType="begin"/>
                            </w:r>
                            <w:r w:rsidR="002812DB">
                              <w:instrText xml:space="preserve"> SEQ Figure \* ARABIC </w:instrText>
                            </w:r>
                            <w:r w:rsidR="002812DB">
                              <w:fldChar w:fldCharType="separate"/>
                            </w:r>
                            <w:r w:rsidR="00FC1552">
                              <w:rPr>
                                <w:noProof/>
                              </w:rPr>
                              <w:t>1</w:t>
                            </w:r>
                            <w:r w:rsidR="002812DB">
                              <w:rPr>
                                <w:noProof/>
                              </w:rPr>
                              <w:fldChar w:fldCharType="end"/>
                            </w:r>
                            <w:r>
                              <w:t xml:space="preserve"> - Basic RLC circuit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D2AA040" id="_x0000_t202" coordsize="21600,21600" o:spt="202" path="m,l,21600r21600,l21600,xe">
                <v:stroke joinstyle="miter"/>
                <v:path gradientshapeok="t" o:connecttype="rect"/>
              </v:shapetype>
              <v:shape id="Text Box 4" o:spid="_x0000_s1026" type="#_x0000_t202" style="position:absolute;left:0;text-align:left;margin-left:291.7pt;margin-top:63.25pt;width:182.6pt;height:.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" stroked="f">
                <v:textbox style="mso-fit-shape-to-text:t" inset="0,0,0,0">
                  <w:txbxContent>
                    <w:p w14:paraId="2560EFB4" w14:textId="066314EC" w:rsidR="007E1864" w:rsidRPr="004820D1" w:rsidRDefault="007E1864" w:rsidP="00191C52">
                      <w:pPr>
                        <w:pStyle w:val="Caption"/>
                        <w:jc w:val="center"/>
                      </w:pPr>
                      <w:r>
                        <w:t xml:space="preserve">Figure </w:t>
                      </w:r>
                      <w:r w:rsidR="002812DB">
                        <w:fldChar w:fldCharType="begin"/>
                      </w:r>
                      <w:r w:rsidR="002812DB">
                        <w:instrText xml:space="preserve"> SEQ Figure \* ARABIC </w:instrText>
                      </w:r>
                      <w:r w:rsidR="002812DB">
                        <w:fldChar w:fldCharType="separate"/>
                      </w:r>
                      <w:r w:rsidR="00FC1552">
                        <w:rPr>
                          <w:noProof/>
                        </w:rPr>
                        <w:t>1</w:t>
                      </w:r>
                      <w:r w:rsidR="002812DB">
                        <w:rPr>
                          <w:noProof/>
                        </w:rPr>
                        <w:fldChar w:fldCharType="end"/>
                      </w:r>
                      <w:r>
                        <w:t xml:space="preserve"> - Basic RLC circuit diagram</w:t>
                      </w:r>
                    </w:p>
                  </w:txbxContent>
                </v:textbox>
                <w10:wrap type="square"/>
              </v:shape>
            </w:pict>
          </mc:Fallback>
        </mc:AlternateContent>
      </w:r>
      <w:r w:rsidR="007B4F0C">
        <w:t xml:space="preserve">Circuits are fundamental to essentially anything electric. They are seen in many different types and varieties across a vast number of components, in many different fields. Their set up and the components that make up a circuit will depend on the wider function of the component is in. You may find circuits anywhere from everyday appliances like </w:t>
      </w:r>
      <w:r w:rsidR="00167B04">
        <w:t>electric kettles</w:t>
      </w:r>
      <w:r w:rsidR="007B4F0C">
        <w:t xml:space="preserve"> and televisions, to</w:t>
      </w:r>
      <w:r w:rsidR="00167B04">
        <w:t xml:space="preserve"> the laptop/computer this report is being written on and likely read off right now!</w:t>
      </w:r>
      <w:r w:rsidR="007B4F0C">
        <w:t xml:space="preserve"> </w:t>
      </w:r>
    </w:p>
    <w:p w14:paraId="5B7FB7BA" w14:textId="328005AC" w:rsidR="00191C52" w:rsidRDefault="00053DCE" w:rsidP="00191C52">
      <w:pPr>
        <w:ind w:left="432"/>
        <w:jc w:val="both"/>
      </w:pPr>
      <w:r>
        <w:t xml:space="preserve">This report will aim to show how resonance works in circuits. </w:t>
      </w:r>
      <w:r w:rsidR="00167B04">
        <w:t xml:space="preserve">The simulations and subsequent report will focus on series and parallel circuits individually. </w:t>
      </w:r>
      <w:r w:rsidR="00013E36">
        <w:t xml:space="preserve">They should show that at the point of resonance within the circuit: voltage, current, resistance, </w:t>
      </w:r>
      <w:proofErr w:type="gramStart"/>
      <w:r w:rsidR="00013E36">
        <w:t>frequency</w:t>
      </w:r>
      <w:proofErr w:type="gramEnd"/>
      <w:r w:rsidR="00013E36">
        <w:t xml:space="preserve"> and phase of said circuit will all reach a specific point, whether two or more cross, reach their peak, reach their trough, or mirror </w:t>
      </w:r>
      <w:proofErr w:type="spellStart"/>
      <w:r w:rsidR="00013E36">
        <w:t>each others</w:t>
      </w:r>
      <w:proofErr w:type="spellEnd"/>
      <w:r w:rsidR="00013E36">
        <w:t xml:space="preserve"> pattern in the graphs. The uniformity and symmetry of some of the graphs will hopefully be a clear representation of resonance and be clear to all observing. </w:t>
      </w:r>
    </w:p>
    <w:p w14:paraId="74665CA5" w14:textId="77777777" w:rsidR="00191C52" w:rsidRDefault="00191C52" w:rsidP="00191C52">
      <w:pPr>
        <w:ind w:left="432"/>
        <w:jc w:val="both"/>
      </w:pPr>
    </w:p>
    <w:p w14:paraId="32124B89" w14:textId="77777777" w:rsidR="00191C52" w:rsidRDefault="00191C52" w:rsidP="00013E36">
      <w:pPr>
        <w:keepNext/>
      </w:pPr>
    </w:p>
    <w:p w14:paraId="72561A8C" w14:textId="65AC710E" w:rsidR="00A64CA4" w:rsidRDefault="00DC36E3" w:rsidP="00085FC7">
      <w:pPr>
        <w:pStyle w:val="Heading1"/>
      </w:pPr>
      <w:bookmarkStart w:id="3" w:name="_Toc70370216"/>
      <w:r>
        <w:t>Simulation Setup</w:t>
      </w:r>
      <w:bookmarkEnd w:id="3"/>
    </w:p>
    <w:p w14:paraId="5521C7D2" w14:textId="56D53925" w:rsidR="00AD0EB5" w:rsidRDefault="00191C52">
      <w:r w:rsidRPr="00191C52">
        <w:rPr>
          <w:noProof/>
        </w:rPr>
        <w:drawing>
          <wp:anchor distT="0" distB="0" distL="114300" distR="114300" simplePos="0" relativeHeight="251663360" behindDoc="0" locked="0" layoutInCell="1" allowOverlap="1" wp14:anchorId="30AEF8DC" wp14:editId="097FC46D">
            <wp:simplePos x="0" y="0"/>
            <wp:positionH relativeFrom="margin">
              <wp:posOffset>3324225</wp:posOffset>
            </wp:positionH>
            <wp:positionV relativeFrom="paragraph">
              <wp:posOffset>6985</wp:posOffset>
            </wp:positionV>
            <wp:extent cx="2836545" cy="1950085"/>
            <wp:effectExtent l="0" t="0" r="190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836545" cy="1950085"/>
                    </a:xfrm>
                    <a:prstGeom prst="rect">
                      <a:avLst/>
                    </a:prstGeom>
                  </pic:spPr>
                </pic:pic>
              </a:graphicData>
            </a:graphic>
            <wp14:sizeRelH relativeFrom="page">
              <wp14:pctWidth>0</wp14:pctWidth>
            </wp14:sizeRelH>
            <wp14:sizeRelV relativeFrom="page">
              <wp14:pctHeight>0</wp14:pctHeight>
            </wp14:sizeRelV>
          </wp:anchor>
        </w:drawing>
      </w:r>
    </w:p>
    <w:p w14:paraId="3EA63D59" w14:textId="77777777" w:rsidR="00481265" w:rsidRDefault="00191C52" w:rsidP="00191C52">
      <w:r>
        <w:rPr>
          <w:noProof/>
        </w:rPr>
        <mc:AlternateContent>
          <mc:Choice Requires="wps">
            <w:drawing>
              <wp:anchor distT="0" distB="0" distL="114300" distR="114300" simplePos="0" relativeHeight="251665408" behindDoc="0" locked="0" layoutInCell="1" allowOverlap="1" wp14:anchorId="73DC32CA" wp14:editId="3109F298">
                <wp:simplePos x="0" y="0"/>
                <wp:positionH relativeFrom="column">
                  <wp:posOffset>3324225</wp:posOffset>
                </wp:positionH>
                <wp:positionV relativeFrom="paragraph">
                  <wp:posOffset>1713865</wp:posOffset>
                </wp:positionV>
                <wp:extent cx="2848610" cy="635"/>
                <wp:effectExtent l="0" t="0" r="8890" b="1270"/>
                <wp:wrapSquare wrapText="bothSides"/>
                <wp:docPr id="6" name="Text Box 6"/>
                <wp:cNvGraphicFramePr/>
                <a:graphic xmlns:a="http://schemas.openxmlformats.org/drawingml/2006/main">
                  <a:graphicData uri="http://schemas.microsoft.com/office/word/2010/wordprocessingShape">
                    <wps:wsp>
                      <wps:cNvSpPr txBox="1"/>
                      <wps:spPr>
                        <a:xfrm>
                          <a:off x="0" y="0"/>
                          <a:ext cx="2848610" cy="635"/>
                        </a:xfrm>
                        <a:prstGeom prst="rect">
                          <a:avLst/>
                        </a:prstGeom>
                        <a:solidFill>
                          <a:prstClr val="white"/>
                        </a:solidFill>
                        <a:ln>
                          <a:noFill/>
                        </a:ln>
                      </wps:spPr>
                      <wps:txbx>
                        <w:txbxContent>
                          <w:p w14:paraId="03292D6D" w14:textId="1FEAE43D" w:rsidR="00191C52" w:rsidRPr="007A60EF" w:rsidRDefault="00191C52" w:rsidP="00191C52">
                            <w:pPr>
                              <w:pStyle w:val="Caption"/>
                              <w:jc w:val="center"/>
                            </w:pPr>
                            <w:r>
                              <w:t xml:space="preserve">Figure </w:t>
                            </w:r>
                            <w:r w:rsidR="002812DB">
                              <w:fldChar w:fldCharType="begin"/>
                            </w:r>
                            <w:r w:rsidR="002812DB">
                              <w:instrText xml:space="preserve"> SEQ Figure \* ARABIC </w:instrText>
                            </w:r>
                            <w:r w:rsidR="002812DB">
                              <w:fldChar w:fldCharType="separate"/>
                            </w:r>
                            <w:r w:rsidR="00FC1552">
                              <w:rPr>
                                <w:noProof/>
                              </w:rPr>
                              <w:t>2</w:t>
                            </w:r>
                            <w:r w:rsidR="002812DB">
                              <w:rPr>
                                <w:noProof/>
                              </w:rPr>
                              <w:fldChar w:fldCharType="end"/>
                            </w:r>
                            <w:r>
                              <w:t xml:space="preserve"> - Proteus logo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3DC32CA" id="Text Box 6" o:spid="_x0000_s1027" type="#_x0000_t202" style="position:absolute;margin-left:261.75pt;margin-top:134.95pt;width:224.3pt;height:.0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" stroked="f">
                <v:textbox style="mso-fit-shape-to-text:t" inset="0,0,0,0">
                  <w:txbxContent>
                    <w:p w14:paraId="03292D6D" w14:textId="1FEAE43D" w:rsidR="00191C52" w:rsidRPr="007A60EF" w:rsidRDefault="00191C52" w:rsidP="00191C52">
                      <w:pPr>
                        <w:pStyle w:val="Caption"/>
                        <w:jc w:val="center"/>
                      </w:pPr>
                      <w:r>
                        <w:t xml:space="preserve">Figure </w:t>
                      </w:r>
                      <w:r w:rsidR="002812DB">
                        <w:fldChar w:fldCharType="begin"/>
                      </w:r>
                      <w:r w:rsidR="002812DB">
                        <w:instrText xml:space="preserve"> SEQ Figure \* ARABIC </w:instrText>
                      </w:r>
                      <w:r w:rsidR="002812DB">
                        <w:fldChar w:fldCharType="separate"/>
                      </w:r>
                      <w:r w:rsidR="00FC1552">
                        <w:rPr>
                          <w:noProof/>
                        </w:rPr>
                        <w:t>2</w:t>
                      </w:r>
                      <w:r w:rsidR="002812DB">
                        <w:rPr>
                          <w:noProof/>
                        </w:rPr>
                        <w:fldChar w:fldCharType="end"/>
                      </w:r>
                      <w:r>
                        <w:t xml:space="preserve"> - Proteus logo</w:t>
                      </w:r>
                    </w:p>
                  </w:txbxContent>
                </v:textbox>
                <w10:wrap type="square"/>
              </v:shape>
            </w:pict>
          </mc:Fallback>
        </mc:AlternateContent>
      </w:r>
      <w:r w:rsidR="00D5739A">
        <w:t>Two circuits will be simulated using Proteus simulation software. As mentioned previously, one series and one parallel circuit will be constructed</w:t>
      </w:r>
      <w:r w:rsidR="00481265">
        <w:t xml:space="preserve"> and these will be RLC circuits, meaning there will be a Resistor, Inductor and Capacitor in each circuit. </w:t>
      </w:r>
    </w:p>
    <w:p w14:paraId="118F485C" w14:textId="2C444421" w:rsidR="00481265" w:rsidRDefault="00481265" w:rsidP="00191C52">
      <w:r>
        <w:t xml:space="preserve">The value of these components will be decided by student number, which in this instance is 1907963 and will </w:t>
      </w:r>
      <w:r w:rsidR="00743494">
        <w:t>correspond the Resistance, Capacitance and Inductance</w:t>
      </w:r>
      <w:r>
        <w:t xml:space="preserve"> as follow</w:t>
      </w:r>
      <w:r w:rsidR="00743494">
        <w:t>s</w:t>
      </w:r>
      <w:r>
        <w:t>:</w:t>
      </w:r>
    </w:p>
    <w:p w14:paraId="04321165" w14:textId="3928B13F" w:rsidR="00FC1019" w:rsidRDefault="00481265" w:rsidP="00FC1019">
      <w:pPr>
        <w:jc w:val="center"/>
        <w:rPr>
          <w:b/>
          <w:bCs/>
        </w:rPr>
      </w:pPr>
      <w:r w:rsidRPr="00FC1019">
        <w:rPr>
          <w:b/>
          <w:bCs/>
        </w:rPr>
        <w:t>R = 19</w:t>
      </w:r>
      <w:r w:rsidR="00743494" w:rsidRPr="00FC1019">
        <w:rPr>
          <w:b/>
          <w:bCs/>
        </w:rPr>
        <w:t>Ω (Ohm’s)</w:t>
      </w:r>
      <w:r w:rsidR="00743494" w:rsidRPr="00FC1019">
        <w:rPr>
          <w:b/>
          <w:bCs/>
        </w:rPr>
        <w:tab/>
      </w:r>
      <w:proofErr w:type="gramStart"/>
      <w:r w:rsidR="00743494" w:rsidRPr="00FC1019">
        <w:rPr>
          <w:b/>
          <w:bCs/>
        </w:rPr>
        <w:t>C  =</w:t>
      </w:r>
      <w:proofErr w:type="gramEnd"/>
      <w:r w:rsidR="00743494" w:rsidRPr="00FC1019">
        <w:rPr>
          <w:b/>
          <w:bCs/>
        </w:rPr>
        <w:t xml:space="preserve"> 7μF (</w:t>
      </w:r>
      <w:r w:rsidR="00743494" w:rsidRPr="00C633F5">
        <w:rPr>
          <w:b/>
          <w:bCs/>
        </w:rPr>
        <w:t>07</w:t>
      </w:r>
      <w:r w:rsidR="00743494" w:rsidRPr="00FC1019">
        <w:rPr>
          <w:b/>
          <w:bCs/>
        </w:rPr>
        <w:t xml:space="preserve"> Micro Farad’s)</w:t>
      </w:r>
      <w:r w:rsidR="00743494" w:rsidRPr="00FC1019">
        <w:rPr>
          <w:b/>
          <w:bCs/>
        </w:rPr>
        <w:tab/>
        <w:t>L = 963mH (Milli Henry’s)</w:t>
      </w:r>
    </w:p>
    <w:p w14:paraId="71059DE4" w14:textId="6D4EC084" w:rsidR="00FC1019" w:rsidRDefault="00FC1019" w:rsidP="00FC1019">
      <w:r>
        <w:t>It is important to note that in the following calculations that both values for C and L are converted to Farad’s and Henry’s respectively, for the purpose of the calculation, they were written like this:</w:t>
      </w:r>
    </w:p>
    <w:p w14:paraId="4333457E" w14:textId="5C5E73AB" w:rsidR="00FC1019" w:rsidRDefault="00FC1019" w:rsidP="00FC1019">
      <w:pPr>
        <w:jc w:val="center"/>
        <w:rPr>
          <w:b/>
          <w:bCs/>
        </w:rPr>
      </w:pPr>
      <w:r w:rsidRPr="00FC1019">
        <w:rPr>
          <w:b/>
          <w:bCs/>
        </w:rPr>
        <w:t>C = 7 x10</w:t>
      </w:r>
      <w:r w:rsidRPr="00FC1019">
        <w:rPr>
          <w:rFonts w:ascii="Calibri" w:hAnsi="Calibri" w:cs="Calibri"/>
          <w:b/>
          <w:bCs/>
        </w:rPr>
        <w:t>⁻⁶</w:t>
      </w:r>
      <w:r w:rsidRPr="00FC1019">
        <w:rPr>
          <w:b/>
          <w:bCs/>
        </w:rPr>
        <w:t>F</w:t>
      </w:r>
      <w:r w:rsidR="00743494" w:rsidRPr="00FC1019">
        <w:rPr>
          <w:b/>
          <w:bCs/>
        </w:rPr>
        <w:tab/>
      </w:r>
      <w:r>
        <w:rPr>
          <w:b/>
          <w:bCs/>
        </w:rPr>
        <w:t>L = 963 x10</w:t>
      </w:r>
      <w:r>
        <w:rPr>
          <w:rFonts w:ascii="Calibri" w:hAnsi="Calibri" w:cs="Calibri"/>
          <w:b/>
          <w:bCs/>
        </w:rPr>
        <w:t>⁻</w:t>
      </w:r>
      <w:r>
        <w:rPr>
          <w:b/>
          <w:bCs/>
        </w:rPr>
        <w:t>³H</w:t>
      </w:r>
      <w:r w:rsidR="00743494" w:rsidRPr="00FC1019">
        <w:rPr>
          <w:b/>
          <w:bCs/>
        </w:rPr>
        <w:t xml:space="preserve"> </w:t>
      </w:r>
    </w:p>
    <w:p w14:paraId="63A98446" w14:textId="406F7E27" w:rsidR="00FC1019" w:rsidRDefault="00FC1019" w:rsidP="00FC1019">
      <w:r>
        <w:t xml:space="preserve">Using a derived equation and use of complex numbers (converting </w:t>
      </w:r>
      <w:r w:rsidR="001D3D2E">
        <w:t>j to be 1)</w:t>
      </w:r>
      <w:r>
        <w:t>, the resonant frequency of the circuit could be calculated. This is where the conversion to SI units is important. The equation and subsequent calculation are shown below:</w:t>
      </w:r>
    </w:p>
    <w:p w14:paraId="3F3D9198" w14:textId="23071D0D" w:rsidR="00FC1019" w:rsidRDefault="00FC1019" w:rsidP="00FC1019">
      <w:pPr>
        <w:jc w:val="center"/>
        <w:rPr>
          <w:rFonts w:eastAsiaTheme="minorEastAsia"/>
          <w:b/>
          <w:bCs/>
        </w:rPr>
      </w:pPr>
      <m:oMathPara>
        <m:oMath>
          <m:r>
            <m:rPr>
              <m:sty m:val="bi"/>
            </m:rPr>
            <w:rPr>
              <w:rFonts w:ascii="Cambria Math" w:hAnsi="Cambria Math"/>
            </w:rPr>
            <m:t xml:space="preserve">f= </m:t>
          </m:r>
          <m:f>
            <m:fPr>
              <m:ctrlPr>
                <w:rPr>
                  <w:rFonts w:ascii="Cambria Math" w:hAnsi="Cambria Math"/>
                  <w:b/>
                  <w:bCs/>
                  <w:i/>
                </w:rPr>
              </m:ctrlPr>
            </m:fPr>
            <m:num>
              <m:r>
                <m:rPr>
                  <m:sty m:val="bi"/>
                </m:rPr>
                <w:rPr>
                  <w:rFonts w:ascii="Cambria Math" w:hAnsi="Cambria Math"/>
                </w:rPr>
                <m:t>1</m:t>
              </m:r>
            </m:num>
            <m:den>
              <m:r>
                <m:rPr>
                  <m:sty m:val="bi"/>
                </m:rPr>
                <w:rPr>
                  <w:rFonts w:ascii="Cambria Math" w:hAnsi="Cambria Math"/>
                </w:rPr>
                <m:t>2</m:t>
              </m:r>
              <m:r>
                <m:rPr>
                  <m:sty m:val="bi"/>
                </m:rPr>
                <w:rPr>
                  <w:rFonts w:ascii="Cambria Math" w:hAnsi="Cambria Math"/>
                </w:rPr>
                <m:t>π√LC</m:t>
              </m:r>
            </m:den>
          </m:f>
        </m:oMath>
      </m:oMathPara>
    </w:p>
    <w:p w14:paraId="7E06797C" w14:textId="05678B63" w:rsidR="00A64CA4" w:rsidRPr="00FC1019" w:rsidRDefault="000B49B1" w:rsidP="00FC1019">
      <w:pPr>
        <w:rPr>
          <w:b/>
          <w:bCs/>
        </w:rPr>
      </w:pPr>
      <w:r>
        <w:t>By substituting the values of Inductance (L) and Capacitance (C) into the above equation, t</w:t>
      </w:r>
      <w:r w:rsidR="001D3D2E">
        <w:t xml:space="preserve">he resonant frequency for the values relating to the student number came out to </w:t>
      </w:r>
      <w:r w:rsidR="001D3D2E" w:rsidRPr="00C633F5">
        <w:t>be</w:t>
      </w:r>
      <w:r w:rsidR="001D3D2E" w:rsidRPr="00C633F5">
        <w:rPr>
          <w:b/>
          <w:bCs/>
        </w:rPr>
        <w:t xml:space="preserve"> 61.29964622 Hertz</w:t>
      </w:r>
      <w:r w:rsidR="001D3D2E" w:rsidRPr="00C633F5">
        <w:t xml:space="preserve"> (</w:t>
      </w:r>
      <w:r w:rsidR="001D3D2E" w:rsidRPr="00C633F5">
        <w:rPr>
          <w:b/>
          <w:bCs/>
        </w:rPr>
        <w:t>61.30Hz</w:t>
      </w:r>
      <w:r w:rsidR="001D3D2E">
        <w:t xml:space="preserve"> to 2 decimal places). This value was inputted into Proteus as the value of frequency and was </w:t>
      </w:r>
      <w:proofErr w:type="gramStart"/>
      <w:r w:rsidR="001D3D2E">
        <w:t>taken into account</w:t>
      </w:r>
      <w:proofErr w:type="gramEnd"/>
      <w:r w:rsidR="001D3D2E">
        <w:t xml:space="preserve"> when altering the start</w:t>
      </w:r>
      <w:r w:rsidR="007216FB">
        <w:t>ing</w:t>
      </w:r>
      <w:r w:rsidR="001D3D2E">
        <w:t xml:space="preserve"> frequency</w:t>
      </w:r>
      <w:r w:rsidR="007216FB">
        <w:t xml:space="preserve"> value</w:t>
      </w:r>
      <w:r w:rsidR="001D3D2E">
        <w:t xml:space="preserve">. The range of frequencies instructed to measure from </w:t>
      </w:r>
      <w:r>
        <w:t xml:space="preserve">in the assignment brief </w:t>
      </w:r>
      <w:r w:rsidR="001D3D2E">
        <w:t>was between 100Hz and 20kHz. Th</w:t>
      </w:r>
      <w:r>
        <w:t>is</w:t>
      </w:r>
      <w:r w:rsidR="001D3D2E">
        <w:t xml:space="preserve"> minimum value </w:t>
      </w:r>
      <w:r>
        <w:t xml:space="preserve">of 100Hz </w:t>
      </w:r>
      <w:r w:rsidR="001D3D2E">
        <w:t>is clearly above the calculated resonant frequency of 61.3Hz</w:t>
      </w:r>
      <w:r>
        <w:t>.</w:t>
      </w:r>
      <w:r w:rsidR="001D3D2E">
        <w:t xml:space="preserve"> </w:t>
      </w:r>
      <w:r>
        <w:t>T</w:t>
      </w:r>
      <w:r w:rsidR="001D3D2E">
        <w:t>herefore</w:t>
      </w:r>
      <w:r>
        <w:t>,</w:t>
      </w:r>
      <w:r w:rsidR="001D3D2E">
        <w:t xml:space="preserve"> for the purposes of this </w:t>
      </w:r>
      <w:proofErr w:type="gramStart"/>
      <w:r w:rsidR="001D3D2E">
        <w:t>particular simulation</w:t>
      </w:r>
      <w:proofErr w:type="gramEnd"/>
      <w:r>
        <w:t>,</w:t>
      </w:r>
      <w:r w:rsidR="001D3D2E">
        <w:t xml:space="preserve"> the minimum value was reduced to 1Hz.    </w:t>
      </w:r>
      <w:r w:rsidR="00A64CA4" w:rsidRPr="00FC1019">
        <w:rPr>
          <w:b/>
          <w:bCs/>
        </w:rPr>
        <w:br w:type="page"/>
      </w:r>
    </w:p>
    <w:p w14:paraId="366789F0" w14:textId="04868A00" w:rsidR="00A64CA4" w:rsidRDefault="00DC36E3" w:rsidP="00085FC7">
      <w:pPr>
        <w:pStyle w:val="Heading1"/>
      </w:pPr>
      <w:bookmarkStart w:id="4" w:name="_Toc70370217"/>
      <w:r>
        <w:lastRenderedPageBreak/>
        <w:t>Results</w:t>
      </w:r>
      <w:bookmarkEnd w:id="4"/>
    </w:p>
    <w:p w14:paraId="08C3F551" w14:textId="5622A2C8" w:rsidR="006838DA" w:rsidRDefault="006838DA">
      <w:pPr>
        <w:rPr>
          <w:noProof/>
        </w:rPr>
      </w:pPr>
      <w:r>
        <w:rPr>
          <w:noProof/>
        </w:rPr>
        <w:t xml:space="preserve">Below are the results obtained from the Proteus Simulation software. It will first show the circuit itself, then the subsequent graphs of each, starting with the series RLC circuit: </w:t>
      </w:r>
    </w:p>
    <w:p w14:paraId="2E58F7F3" w14:textId="77777777" w:rsidR="002F639E" w:rsidRDefault="006838DA" w:rsidP="002F639E">
      <w:pPr>
        <w:keepNext/>
      </w:pPr>
      <w:r>
        <w:rPr>
          <w:noProof/>
        </w:rPr>
        <w:drawing>
          <wp:inline distT="0" distB="0" distL="0" distR="0" wp14:anchorId="44BD575B" wp14:editId="616E105C">
            <wp:extent cx="5820026" cy="11811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4181" t="35848" r="2837" b="34213"/>
                    <a:stretch/>
                  </pic:blipFill>
                  <pic:spPr bwMode="auto">
                    <a:xfrm>
                      <a:off x="0" y="0"/>
                      <a:ext cx="5827481" cy="1182613"/>
                    </a:xfrm>
                    <a:prstGeom prst="rect">
                      <a:avLst/>
                    </a:prstGeom>
                    <a:ln>
                      <a:noFill/>
                    </a:ln>
                    <a:extLst>
                      <a:ext uri="{53640926-AAD7-44D8-BBD7-CCE9431645EC}">
                        <a14:shadowObscured xmlns:a14="http://schemas.microsoft.com/office/drawing/2010/main"/>
                      </a:ext>
                    </a:extLst>
                  </pic:spPr>
                </pic:pic>
              </a:graphicData>
            </a:graphic>
          </wp:inline>
        </w:drawing>
      </w:r>
    </w:p>
    <w:p w14:paraId="01DB9AB3" w14:textId="2EF31A60" w:rsidR="006838DA" w:rsidRDefault="002F639E" w:rsidP="002F639E">
      <w:pPr>
        <w:pStyle w:val="Caption"/>
        <w:jc w:val="center"/>
        <w:rPr>
          <w:noProof/>
        </w:rPr>
      </w:pPr>
      <w:r>
        <w:t xml:space="preserve">Figure </w:t>
      </w:r>
      <w:r w:rsidR="002812DB">
        <w:fldChar w:fldCharType="begin"/>
      </w:r>
      <w:r w:rsidR="002812DB">
        <w:instrText xml:space="preserve"> SEQ Figure \* ARABIC </w:instrText>
      </w:r>
      <w:r w:rsidR="002812DB">
        <w:fldChar w:fldCharType="separate"/>
      </w:r>
      <w:r w:rsidR="00FC1552">
        <w:rPr>
          <w:noProof/>
        </w:rPr>
        <w:t>3</w:t>
      </w:r>
      <w:r w:rsidR="002812DB">
        <w:rPr>
          <w:noProof/>
        </w:rPr>
        <w:fldChar w:fldCharType="end"/>
      </w:r>
      <w:r>
        <w:t xml:space="preserve"> - Series RLC circuit diagram from Proteus</w:t>
      </w:r>
    </w:p>
    <w:p w14:paraId="449EC373" w14:textId="77777777" w:rsidR="002F639E" w:rsidRDefault="002F639E" w:rsidP="002F639E">
      <w:pPr>
        <w:keepNext/>
      </w:pPr>
      <w:r>
        <w:rPr>
          <w:noProof/>
        </w:rPr>
        <w:drawing>
          <wp:inline distT="0" distB="0" distL="0" distR="0" wp14:anchorId="195B4BC7" wp14:editId="4162EA4F">
            <wp:extent cx="5819775" cy="26483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55" t="14379" r="841" b="5850"/>
                    <a:stretch/>
                  </pic:blipFill>
                  <pic:spPr bwMode="auto">
                    <a:xfrm>
                      <a:off x="0" y="0"/>
                      <a:ext cx="5825867" cy="2651097"/>
                    </a:xfrm>
                    <a:prstGeom prst="rect">
                      <a:avLst/>
                    </a:prstGeom>
                    <a:ln>
                      <a:noFill/>
                    </a:ln>
                    <a:extLst>
                      <a:ext uri="{53640926-AAD7-44D8-BBD7-CCE9431645EC}">
                        <a14:shadowObscured xmlns:a14="http://schemas.microsoft.com/office/drawing/2010/main"/>
                      </a:ext>
                    </a:extLst>
                  </pic:spPr>
                </pic:pic>
              </a:graphicData>
            </a:graphic>
          </wp:inline>
        </w:drawing>
      </w:r>
    </w:p>
    <w:p w14:paraId="54C82427" w14:textId="1B81CCF0" w:rsidR="006838DA" w:rsidRDefault="002F639E" w:rsidP="002F639E">
      <w:pPr>
        <w:pStyle w:val="Caption"/>
        <w:jc w:val="center"/>
        <w:rPr>
          <w:noProof/>
        </w:rPr>
      </w:pPr>
      <w:r>
        <w:t xml:space="preserve">Figure </w:t>
      </w:r>
      <w:r w:rsidR="002812DB">
        <w:fldChar w:fldCharType="begin"/>
      </w:r>
      <w:r w:rsidR="002812DB">
        <w:instrText xml:space="preserve"> SEQ Figure \* ARABIC </w:instrText>
      </w:r>
      <w:r w:rsidR="002812DB">
        <w:fldChar w:fldCharType="separate"/>
      </w:r>
      <w:r w:rsidR="00FC1552">
        <w:rPr>
          <w:noProof/>
        </w:rPr>
        <w:t>4</w:t>
      </w:r>
      <w:r w:rsidR="002812DB">
        <w:rPr>
          <w:noProof/>
        </w:rPr>
        <w:fldChar w:fldCharType="end"/>
      </w:r>
      <w:r>
        <w:t xml:space="preserve"> - Proteus graph of the Series RLC circuit</w:t>
      </w:r>
    </w:p>
    <w:p w14:paraId="6ADBBFC7" w14:textId="11BE2990" w:rsidR="006838DA" w:rsidRDefault="006838DA">
      <w:pPr>
        <w:rPr>
          <w:noProof/>
        </w:rPr>
      </w:pPr>
    </w:p>
    <w:p w14:paraId="41597DA5" w14:textId="77777777" w:rsidR="002F639E" w:rsidRDefault="002F639E" w:rsidP="00E476FF">
      <w:pPr>
        <w:keepNext/>
        <w:jc w:val="center"/>
      </w:pPr>
      <w:r w:rsidRPr="002F639E">
        <w:rPr>
          <w:noProof/>
        </w:rPr>
        <w:lastRenderedPageBreak/>
        <w:drawing>
          <wp:inline distT="0" distB="0" distL="0" distR="0" wp14:anchorId="5F264DC2" wp14:editId="439484FE">
            <wp:extent cx="2959100" cy="267040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8999" t="21076" r="24662" b="20622"/>
                    <a:stretch/>
                  </pic:blipFill>
                  <pic:spPr bwMode="auto">
                    <a:xfrm>
                      <a:off x="0" y="0"/>
                      <a:ext cx="2971931" cy="2681986"/>
                    </a:xfrm>
                    <a:prstGeom prst="rect">
                      <a:avLst/>
                    </a:prstGeom>
                    <a:ln>
                      <a:noFill/>
                    </a:ln>
                    <a:extLst>
                      <a:ext uri="{53640926-AAD7-44D8-BBD7-CCE9431645EC}">
                        <a14:shadowObscured xmlns:a14="http://schemas.microsoft.com/office/drawing/2010/main"/>
                      </a:ext>
                    </a:extLst>
                  </pic:spPr>
                </pic:pic>
              </a:graphicData>
            </a:graphic>
          </wp:inline>
        </w:drawing>
      </w:r>
    </w:p>
    <w:p w14:paraId="77FBBFBE" w14:textId="357F94A5" w:rsidR="006838DA" w:rsidRDefault="002F639E" w:rsidP="00E476FF">
      <w:pPr>
        <w:pStyle w:val="Caption"/>
        <w:jc w:val="center"/>
        <w:rPr>
          <w:noProof/>
        </w:rPr>
      </w:pPr>
      <w:r>
        <w:t xml:space="preserve">Figure </w:t>
      </w:r>
      <w:r w:rsidR="002812DB">
        <w:fldChar w:fldCharType="begin"/>
      </w:r>
      <w:r w:rsidR="002812DB">
        <w:instrText xml:space="preserve"> SEQ Figure \* ARABIC </w:instrText>
      </w:r>
      <w:r w:rsidR="002812DB">
        <w:fldChar w:fldCharType="separate"/>
      </w:r>
      <w:r w:rsidR="00FC1552">
        <w:rPr>
          <w:noProof/>
        </w:rPr>
        <w:t>5</w:t>
      </w:r>
      <w:r w:rsidR="002812DB">
        <w:rPr>
          <w:noProof/>
        </w:rPr>
        <w:fldChar w:fldCharType="end"/>
      </w:r>
      <w:r>
        <w:t xml:space="preserve"> - Parallel RLC circuit diagram from Proteus</w:t>
      </w:r>
    </w:p>
    <w:p w14:paraId="240250A8" w14:textId="77777777" w:rsidR="002F639E" w:rsidRDefault="002F639E" w:rsidP="002F639E">
      <w:pPr>
        <w:keepNext/>
      </w:pPr>
      <w:r>
        <w:rPr>
          <w:noProof/>
        </w:rPr>
        <w:drawing>
          <wp:inline distT="0" distB="0" distL="0" distR="0" wp14:anchorId="5EC3FD8D" wp14:editId="44F3F6CE">
            <wp:extent cx="5670550" cy="257810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32" t="14379" r="730" b="5653"/>
                    <a:stretch/>
                  </pic:blipFill>
                  <pic:spPr bwMode="auto">
                    <a:xfrm>
                      <a:off x="0" y="0"/>
                      <a:ext cx="5670550" cy="2578100"/>
                    </a:xfrm>
                    <a:prstGeom prst="rect">
                      <a:avLst/>
                    </a:prstGeom>
                    <a:ln>
                      <a:noFill/>
                    </a:ln>
                    <a:extLst>
                      <a:ext uri="{53640926-AAD7-44D8-BBD7-CCE9431645EC}">
                        <a14:shadowObscured xmlns:a14="http://schemas.microsoft.com/office/drawing/2010/main"/>
                      </a:ext>
                    </a:extLst>
                  </pic:spPr>
                </pic:pic>
              </a:graphicData>
            </a:graphic>
          </wp:inline>
        </w:drawing>
      </w:r>
    </w:p>
    <w:p w14:paraId="2EE8BB83" w14:textId="3386D73A" w:rsidR="006838DA" w:rsidRDefault="002F639E" w:rsidP="002F639E">
      <w:pPr>
        <w:pStyle w:val="Caption"/>
        <w:jc w:val="center"/>
        <w:rPr>
          <w:noProof/>
        </w:rPr>
      </w:pPr>
      <w:r>
        <w:t xml:space="preserve">Figure </w:t>
      </w:r>
      <w:r w:rsidR="002812DB">
        <w:fldChar w:fldCharType="begin"/>
      </w:r>
      <w:r w:rsidR="002812DB">
        <w:instrText xml:space="preserve"> SEQ Figure \* ARABIC </w:instrText>
      </w:r>
      <w:r w:rsidR="002812DB">
        <w:fldChar w:fldCharType="separate"/>
      </w:r>
      <w:r w:rsidR="00FC1552">
        <w:rPr>
          <w:noProof/>
        </w:rPr>
        <w:t>6</w:t>
      </w:r>
      <w:r w:rsidR="002812DB">
        <w:rPr>
          <w:noProof/>
        </w:rPr>
        <w:fldChar w:fldCharType="end"/>
      </w:r>
      <w:r>
        <w:t xml:space="preserve"> - Proteus graph of the Parallel RLC circuit</w:t>
      </w:r>
    </w:p>
    <w:p w14:paraId="7BB3730E" w14:textId="3FCD9812" w:rsidR="00680774" w:rsidRDefault="00680774" w:rsidP="00680774">
      <w:pPr>
        <w:pStyle w:val="Heading2"/>
        <w:rPr>
          <w:noProof/>
        </w:rPr>
      </w:pPr>
      <w:bookmarkStart w:id="5" w:name="_Toc70370218"/>
      <w:r>
        <w:rPr>
          <w:noProof/>
        </w:rPr>
        <w:t>Initial calculations</w:t>
      </w:r>
      <w:bookmarkEnd w:id="5"/>
    </w:p>
    <w:p w14:paraId="7094968F" w14:textId="392C833C" w:rsidR="006838DA" w:rsidRDefault="002F639E">
      <w:pPr>
        <w:rPr>
          <w:noProof/>
        </w:rPr>
      </w:pPr>
      <w:r>
        <w:rPr>
          <w:noProof/>
        </w:rPr>
        <w:t xml:space="preserve">The above graphs are trusted via the </w:t>
      </w:r>
      <w:r w:rsidR="00CD1278">
        <w:rPr>
          <w:noProof/>
        </w:rPr>
        <w:t xml:space="preserve">correct variables being inputted in the correct places, as well as the Proteus software itself running the circuits as expected. Calculations can be made to increase the validity of these Proteus results, allowing them to be compared to basic theory. The calculations in question are all shown below: </w:t>
      </w:r>
    </w:p>
    <w:p w14:paraId="04470D01" w14:textId="5B8AB17A" w:rsidR="00CD1278" w:rsidRDefault="00982750">
      <w:pPr>
        <w:rPr>
          <w:rFonts w:eastAsiaTheme="minorEastAsia"/>
          <w:noProof/>
        </w:rPr>
      </w:pPr>
      <w:r w:rsidRPr="00982750">
        <w:rPr>
          <w:rFonts w:eastAsiaTheme="minorEastAsia"/>
          <w:b/>
          <w:bCs/>
          <w:noProof/>
        </w:rPr>
        <w:t>Impedance:</w:t>
      </w:r>
      <w:r>
        <w:rPr>
          <w:rFonts w:eastAsiaTheme="minorEastAsia"/>
          <w:noProof/>
        </w:rPr>
        <w:tab/>
      </w:r>
      <m:oMath>
        <m:r>
          <w:rPr>
            <w:rFonts w:ascii="Cambria Math" w:hAnsi="Cambria Math"/>
            <w:noProof/>
          </w:rPr>
          <m:t>Z=R+j</m:t>
        </m:r>
        <m:d>
          <m:dPr>
            <m:ctrlPr>
              <w:rPr>
                <w:rFonts w:ascii="Cambria Math" w:hAnsi="Cambria Math"/>
                <w:i/>
                <w:noProof/>
              </w:rPr>
            </m:ctrlPr>
          </m:dPr>
          <m:e>
            <m:r>
              <w:rPr>
                <w:rFonts w:ascii="Cambria Math" w:hAnsi="Cambria Math"/>
                <w:noProof/>
              </w:rPr>
              <m:t>XL-XC</m:t>
            </m:r>
          </m:e>
        </m:d>
      </m:oMath>
    </w:p>
    <w:p w14:paraId="72C76B1C" w14:textId="03F10FE1" w:rsidR="00982750" w:rsidRDefault="00982750">
      <w:pPr>
        <w:rPr>
          <w:rFonts w:eastAsiaTheme="minorEastAsia"/>
          <w:noProof/>
        </w:rPr>
      </w:pPr>
      <w:r w:rsidRPr="00982750">
        <w:rPr>
          <w:rFonts w:eastAsiaTheme="minorEastAsia"/>
          <w:b/>
          <w:bCs/>
          <w:noProof/>
        </w:rPr>
        <w:t>Current:</w:t>
      </w:r>
      <w:r w:rsidRPr="00982750">
        <w:rPr>
          <w:rFonts w:eastAsiaTheme="minorEastAsia"/>
          <w:b/>
          <w:bCs/>
          <w:noProof/>
        </w:rPr>
        <w:tab/>
      </w:r>
      <w:r>
        <w:rPr>
          <w:rFonts w:eastAsiaTheme="minorEastAsia"/>
          <w:noProof/>
        </w:rPr>
        <w:tab/>
      </w:r>
      <m:oMath>
        <m:r>
          <w:rPr>
            <w:rFonts w:ascii="Cambria Math" w:eastAsiaTheme="minorEastAsia" w:hAnsi="Cambria Math"/>
            <w:noProof/>
          </w:rPr>
          <m:t>VR=I ×R</m:t>
        </m:r>
      </m:oMath>
      <w:r>
        <w:rPr>
          <w:rFonts w:eastAsiaTheme="minorEastAsia"/>
          <w:noProof/>
        </w:rPr>
        <w:tab/>
      </w:r>
      <w:r>
        <w:rPr>
          <w:rFonts w:eastAsiaTheme="minorEastAsia"/>
          <w:noProof/>
        </w:rPr>
        <w:tab/>
      </w:r>
      <m:oMath>
        <m:r>
          <w:rPr>
            <w:rFonts w:ascii="Cambria Math" w:eastAsiaTheme="minorEastAsia" w:hAnsi="Cambria Math"/>
            <w:noProof/>
          </w:rPr>
          <m:t>VC=I ×XC</m:t>
        </m:r>
      </m:oMath>
      <w:r>
        <w:rPr>
          <w:rFonts w:eastAsiaTheme="minorEastAsia"/>
          <w:noProof/>
        </w:rPr>
        <w:tab/>
      </w:r>
      <w:r>
        <w:rPr>
          <w:rFonts w:eastAsiaTheme="minorEastAsia"/>
          <w:noProof/>
        </w:rPr>
        <w:tab/>
      </w:r>
      <m:oMath>
        <m:r>
          <w:rPr>
            <w:rFonts w:ascii="Cambria Math" w:eastAsiaTheme="minorEastAsia" w:hAnsi="Cambria Math"/>
            <w:noProof/>
          </w:rPr>
          <m:t>VL=I ×XL</m:t>
        </m:r>
      </m:oMath>
    </w:p>
    <w:p w14:paraId="51FAE661" w14:textId="62C08D59" w:rsidR="00AE4C9C" w:rsidRPr="00AE4C9C" w:rsidRDefault="00AE4C9C">
      <w:pPr>
        <w:rPr>
          <w:rFonts w:eastAsiaTheme="minorEastAsia"/>
          <w:noProof/>
          <w:u w:val="single"/>
        </w:rPr>
      </w:pPr>
      <w:r w:rsidRPr="00AE4C9C">
        <w:rPr>
          <w:rFonts w:eastAsiaTheme="minorEastAsia"/>
          <w:noProof/>
          <w:u w:val="single"/>
        </w:rPr>
        <w:t>*Whereby:</w:t>
      </w:r>
    </w:p>
    <w:p w14:paraId="5461B514" w14:textId="6A2D682F" w:rsidR="00AE4C9C" w:rsidRDefault="00AE4C9C" w:rsidP="00AE4C9C">
      <w:pPr>
        <w:pStyle w:val="ListParagraph"/>
        <w:numPr>
          <w:ilvl w:val="0"/>
          <w:numId w:val="3"/>
        </w:numPr>
        <w:rPr>
          <w:rFonts w:eastAsiaTheme="minorEastAsia"/>
          <w:noProof/>
        </w:rPr>
      </w:pPr>
      <w:r>
        <w:rPr>
          <w:rFonts w:eastAsiaTheme="minorEastAsia"/>
          <w:noProof/>
        </w:rPr>
        <w:t>Z = Impedance (</w:t>
      </w:r>
      <w:r w:rsidR="0005503D">
        <w:rPr>
          <w:rFonts w:eastAsiaTheme="minorEastAsia"/>
          <w:noProof/>
        </w:rPr>
        <w:t>Ω)</w:t>
      </w:r>
    </w:p>
    <w:p w14:paraId="3FEF55C1" w14:textId="71266CEB" w:rsidR="00AE4C9C" w:rsidRDefault="00AE4C9C" w:rsidP="00AE4C9C">
      <w:pPr>
        <w:pStyle w:val="ListParagraph"/>
        <w:numPr>
          <w:ilvl w:val="0"/>
          <w:numId w:val="3"/>
        </w:numPr>
        <w:rPr>
          <w:rFonts w:eastAsiaTheme="minorEastAsia"/>
          <w:noProof/>
        </w:rPr>
      </w:pPr>
      <w:r>
        <w:rPr>
          <w:rFonts w:eastAsiaTheme="minorEastAsia"/>
          <w:noProof/>
        </w:rPr>
        <w:lastRenderedPageBreak/>
        <w:t>R = Resistance (</w:t>
      </w:r>
      <w:r w:rsidR="0005503D">
        <w:rPr>
          <w:rFonts w:eastAsiaTheme="minorEastAsia"/>
          <w:noProof/>
        </w:rPr>
        <w:t>Ω)</w:t>
      </w:r>
    </w:p>
    <w:p w14:paraId="79AF5C8E" w14:textId="05759643" w:rsidR="00AE4C9C" w:rsidRDefault="0005503D" w:rsidP="00AE4C9C">
      <w:pPr>
        <w:pStyle w:val="ListParagraph"/>
        <w:numPr>
          <w:ilvl w:val="0"/>
          <w:numId w:val="3"/>
        </w:numPr>
        <w:rPr>
          <w:rFonts w:eastAsiaTheme="minorEastAsia"/>
          <w:noProof/>
        </w:rPr>
      </w:pPr>
      <w:r>
        <w:rPr>
          <w:rFonts w:eastAsiaTheme="minorEastAsia"/>
          <w:noProof/>
        </w:rPr>
        <w:t>‘</w:t>
      </w:r>
      <w:r w:rsidR="00AE4C9C">
        <w:rPr>
          <w:rFonts w:eastAsiaTheme="minorEastAsia"/>
          <w:noProof/>
        </w:rPr>
        <w:t>j</w:t>
      </w:r>
      <w:r>
        <w:rPr>
          <w:rFonts w:eastAsiaTheme="minorEastAsia"/>
          <w:noProof/>
        </w:rPr>
        <w:t>’ is the known variable associated with complex numbers, sometimes written as ‘i’</w:t>
      </w:r>
    </w:p>
    <w:p w14:paraId="0B123287" w14:textId="26DC6BF5" w:rsidR="0005503D" w:rsidRDefault="0005503D" w:rsidP="00AE4C9C">
      <w:pPr>
        <w:pStyle w:val="ListParagraph"/>
        <w:numPr>
          <w:ilvl w:val="0"/>
          <w:numId w:val="3"/>
        </w:numPr>
        <w:rPr>
          <w:rFonts w:eastAsiaTheme="minorEastAsia"/>
          <w:noProof/>
        </w:rPr>
      </w:pPr>
      <w:r>
        <w:rPr>
          <w:rFonts w:eastAsiaTheme="minorEastAsia"/>
          <w:noProof/>
        </w:rPr>
        <w:t>XL = Inductive Reactance (Ω)</w:t>
      </w:r>
    </w:p>
    <w:p w14:paraId="32D4A424" w14:textId="6B02B3CE" w:rsidR="0005503D" w:rsidRDefault="0005503D" w:rsidP="00AE4C9C">
      <w:pPr>
        <w:pStyle w:val="ListParagraph"/>
        <w:numPr>
          <w:ilvl w:val="0"/>
          <w:numId w:val="3"/>
        </w:numPr>
        <w:rPr>
          <w:rFonts w:eastAsiaTheme="minorEastAsia"/>
          <w:noProof/>
        </w:rPr>
      </w:pPr>
      <w:r>
        <w:rPr>
          <w:rFonts w:eastAsiaTheme="minorEastAsia"/>
          <w:noProof/>
        </w:rPr>
        <w:t>XC = Capacitive Reactance (Ω)</w:t>
      </w:r>
    </w:p>
    <w:p w14:paraId="61B8D2C8" w14:textId="69220B56" w:rsidR="0005503D" w:rsidRDefault="0005503D" w:rsidP="00AE4C9C">
      <w:pPr>
        <w:pStyle w:val="ListParagraph"/>
        <w:numPr>
          <w:ilvl w:val="0"/>
          <w:numId w:val="3"/>
        </w:numPr>
        <w:rPr>
          <w:rFonts w:eastAsiaTheme="minorEastAsia"/>
          <w:noProof/>
        </w:rPr>
      </w:pPr>
      <w:r>
        <w:rPr>
          <w:rFonts w:eastAsiaTheme="minorEastAsia"/>
          <w:noProof/>
        </w:rPr>
        <w:t>V = Voltage (V)</w:t>
      </w:r>
    </w:p>
    <w:p w14:paraId="3427D906" w14:textId="7FC9F748" w:rsidR="0005503D" w:rsidRPr="00AE4C9C" w:rsidRDefault="0005503D" w:rsidP="00AE4C9C">
      <w:pPr>
        <w:pStyle w:val="ListParagraph"/>
        <w:numPr>
          <w:ilvl w:val="0"/>
          <w:numId w:val="3"/>
        </w:numPr>
        <w:rPr>
          <w:rFonts w:eastAsiaTheme="minorEastAsia"/>
          <w:noProof/>
        </w:rPr>
      </w:pPr>
      <w:r>
        <w:rPr>
          <w:rFonts w:eastAsiaTheme="minorEastAsia"/>
          <w:noProof/>
        </w:rPr>
        <w:t>I = Current (A)</w:t>
      </w:r>
    </w:p>
    <w:p w14:paraId="52FB19A6" w14:textId="4D4FB3F8" w:rsidR="002269F9" w:rsidRDefault="00982750">
      <w:pPr>
        <w:rPr>
          <w:rFonts w:eastAsiaTheme="minorEastAsia" w:cs="Times New Roman"/>
          <w:noProof/>
        </w:rPr>
      </w:pPr>
      <w:r>
        <w:rPr>
          <w:rFonts w:eastAsiaTheme="minorEastAsia"/>
          <w:noProof/>
        </w:rPr>
        <w:t>Using calculations shown already in the report</w:t>
      </w:r>
      <w:r w:rsidR="000E56BE">
        <w:rPr>
          <w:rFonts w:eastAsiaTheme="minorEastAsia"/>
          <w:noProof/>
        </w:rPr>
        <w:t xml:space="preserve">, the value of </w:t>
      </w:r>
      <w:r w:rsidR="000E56BE" w:rsidRPr="002269F9">
        <w:rPr>
          <w:rFonts w:ascii="Times New Roman" w:eastAsiaTheme="minorEastAsia" w:hAnsi="Times New Roman" w:cs="Times New Roman"/>
          <w:i/>
          <w:iCs/>
          <w:noProof/>
        </w:rPr>
        <w:t>X</w:t>
      </w:r>
      <w:r w:rsidR="002269F9">
        <w:rPr>
          <w:rFonts w:ascii="Times New Roman" w:eastAsiaTheme="minorEastAsia" w:hAnsi="Times New Roman" w:cs="Times New Roman"/>
          <w:i/>
          <w:iCs/>
          <w:noProof/>
        </w:rPr>
        <w:t>L</w:t>
      </w:r>
      <w:r w:rsidR="000E56BE">
        <w:rPr>
          <w:rFonts w:eastAsiaTheme="minorEastAsia"/>
          <w:noProof/>
        </w:rPr>
        <w:t xml:space="preserve"> was found to be </w:t>
      </w:r>
      <w:r w:rsidR="002269F9">
        <w:rPr>
          <w:rFonts w:eastAsiaTheme="minorEastAsia"/>
          <w:noProof/>
        </w:rPr>
        <w:t>605.07</w:t>
      </w:r>
      <w:r w:rsidR="000E56BE">
        <w:rPr>
          <w:rFonts w:eastAsiaTheme="minorEastAsia"/>
          <w:noProof/>
        </w:rPr>
        <w:t>Ω</w:t>
      </w:r>
      <w:r w:rsidR="002269F9">
        <w:rPr>
          <w:rFonts w:eastAsiaTheme="minorEastAsia"/>
          <w:noProof/>
        </w:rPr>
        <w:t xml:space="preserve">, </w:t>
      </w:r>
      <w:r w:rsidR="002269F9" w:rsidRPr="002269F9">
        <w:rPr>
          <w:rFonts w:ascii="Times New Roman" w:eastAsiaTheme="minorEastAsia" w:hAnsi="Times New Roman" w:cs="Times New Roman"/>
          <w:i/>
          <w:iCs/>
          <w:noProof/>
        </w:rPr>
        <w:t>X</w:t>
      </w:r>
      <w:r w:rsidR="002269F9">
        <w:rPr>
          <w:rFonts w:ascii="Times New Roman" w:eastAsiaTheme="minorEastAsia" w:hAnsi="Times New Roman" w:cs="Times New Roman"/>
          <w:i/>
          <w:iCs/>
          <w:noProof/>
        </w:rPr>
        <w:t>C</w:t>
      </w:r>
      <w:r w:rsidR="002269F9">
        <w:rPr>
          <w:rFonts w:ascii="Times New Roman" w:eastAsiaTheme="minorEastAsia" w:hAnsi="Times New Roman" w:cs="Times New Roman"/>
          <w:noProof/>
        </w:rPr>
        <w:t xml:space="preserve"> </w:t>
      </w:r>
      <w:r w:rsidR="002269F9">
        <w:rPr>
          <w:rFonts w:eastAsiaTheme="minorEastAsia" w:cs="Times New Roman"/>
          <w:noProof/>
        </w:rPr>
        <w:t xml:space="preserve">was calculated as 227.36Ω. These values could then be </w:t>
      </w:r>
      <w:r w:rsidR="00390467">
        <w:rPr>
          <w:rFonts w:eastAsiaTheme="minorEastAsia" w:cs="Times New Roman"/>
          <w:noProof/>
        </w:rPr>
        <w:t>put into the equation for impedance (shown above).</w:t>
      </w:r>
    </w:p>
    <w:p w14:paraId="05B80B3D" w14:textId="685A067B" w:rsidR="00680774" w:rsidRPr="002269F9" w:rsidRDefault="00680774" w:rsidP="00680774">
      <w:pPr>
        <w:pStyle w:val="Heading2"/>
        <w:rPr>
          <w:rFonts w:eastAsiaTheme="minorEastAsia"/>
          <w:noProof/>
        </w:rPr>
      </w:pPr>
      <w:bookmarkStart w:id="6" w:name="_Toc70370219"/>
      <w:r>
        <w:rPr>
          <w:rFonts w:eastAsiaTheme="minorEastAsia"/>
          <w:noProof/>
        </w:rPr>
        <w:t>Series RLC analysis</w:t>
      </w:r>
      <w:bookmarkEnd w:id="6"/>
    </w:p>
    <w:p w14:paraId="3BB7E94E" w14:textId="52600E6A" w:rsidR="00982750" w:rsidRDefault="00055E72">
      <w:pPr>
        <w:rPr>
          <w:rFonts w:eastAsiaTheme="minorEastAsia"/>
          <w:noProof/>
        </w:rPr>
      </w:pPr>
      <w:r>
        <w:rPr>
          <w:rFonts w:eastAsiaTheme="minorEastAsia"/>
          <w:noProof/>
        </w:rPr>
        <w:t>Calculating these results on mass and organisning into nice graphs was done using Microsoft Excel and can be seen below:</w:t>
      </w:r>
    </w:p>
    <w:p w14:paraId="165C41D3" w14:textId="77777777" w:rsidR="00527BAB" w:rsidRDefault="00527BAB" w:rsidP="00527BAB">
      <w:pPr>
        <w:keepNext/>
        <w:jc w:val="center"/>
      </w:pPr>
      <w:r w:rsidRPr="00527BAB">
        <w:rPr>
          <w:noProof/>
        </w:rPr>
        <w:drawing>
          <wp:inline distT="0" distB="0" distL="0" distR="0" wp14:anchorId="46372EBD" wp14:editId="0D21FBB8">
            <wp:extent cx="6165998" cy="273050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70340" cy="2732423"/>
                    </a:xfrm>
                    <a:prstGeom prst="rect">
                      <a:avLst/>
                    </a:prstGeom>
                    <a:noFill/>
                    <a:ln>
                      <a:noFill/>
                    </a:ln>
                  </pic:spPr>
                </pic:pic>
              </a:graphicData>
            </a:graphic>
          </wp:inline>
        </w:drawing>
      </w:r>
    </w:p>
    <w:p w14:paraId="4A15D6B1" w14:textId="7EC434F2" w:rsidR="00055E72" w:rsidRPr="00982750" w:rsidRDefault="00527BAB" w:rsidP="00527BAB">
      <w:pPr>
        <w:pStyle w:val="Caption"/>
        <w:jc w:val="center"/>
        <w:rPr>
          <w:rFonts w:eastAsiaTheme="minorEastAsia"/>
          <w:noProof/>
        </w:rPr>
      </w:pPr>
      <w:r>
        <w:t xml:space="preserve">Figure </w:t>
      </w:r>
      <w:fldSimple w:instr=" SEQ Figure \* ARABIC ">
        <w:r w:rsidR="00FC1552">
          <w:rPr>
            <w:noProof/>
          </w:rPr>
          <w:t>7</w:t>
        </w:r>
      </w:fldSimple>
      <w:r>
        <w:t xml:space="preserve"> - Table of calculated results (via Microsoft Excel)</w:t>
      </w:r>
    </w:p>
    <w:p w14:paraId="66EC2F54" w14:textId="647D01DF" w:rsidR="00CD1278" w:rsidRDefault="00527BAB">
      <w:pPr>
        <w:rPr>
          <w:rFonts w:eastAsiaTheme="minorEastAsia"/>
          <w:noProof/>
        </w:rPr>
      </w:pPr>
      <w:r>
        <w:rPr>
          <w:rFonts w:eastAsiaTheme="minorEastAsia"/>
          <w:noProof/>
        </w:rPr>
        <w:t>It can be seen from this table of calculations that the</w:t>
      </w:r>
      <w:r w:rsidR="00986A51">
        <w:rPr>
          <w:rFonts w:eastAsiaTheme="minorEastAsia"/>
          <w:noProof/>
        </w:rPr>
        <w:t>y are</w:t>
      </w:r>
      <w:r>
        <w:rPr>
          <w:rFonts w:eastAsiaTheme="minorEastAsia"/>
          <w:noProof/>
        </w:rPr>
        <w:t xml:space="preserve"> very similar to the results obtained via Proteus, therefore proving the validity of the Proteus simulation software and the Series RLC circuit.</w:t>
      </w:r>
      <w:r w:rsidR="00986A51">
        <w:rPr>
          <w:rFonts w:eastAsiaTheme="minorEastAsia"/>
          <w:noProof/>
        </w:rPr>
        <w:t xml:space="preserve"> However, looking at a table like this, even when attempts have been made to make it more presentable, isn’t going to easily convey an awful lot. It is for this reason that a graph plotting the same variables as the Proteus graph, the voltage of the capacitor and inductor against frequency, has been produced. This is shown below in Figure 8:</w:t>
      </w:r>
    </w:p>
    <w:p w14:paraId="6BDA8537" w14:textId="77777777" w:rsidR="00986A51" w:rsidRDefault="00986A51" w:rsidP="00986A51">
      <w:pPr>
        <w:keepNext/>
        <w:jc w:val="center"/>
      </w:pPr>
      <w:r>
        <w:rPr>
          <w:rFonts w:eastAsiaTheme="minorEastAsia"/>
          <w:noProof/>
        </w:rPr>
        <w:lastRenderedPageBreak/>
        <w:drawing>
          <wp:inline distT="0" distB="0" distL="0" distR="0" wp14:anchorId="6D98AAD4" wp14:editId="3C33CE03">
            <wp:extent cx="5072380" cy="3066415"/>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72380" cy="3066415"/>
                    </a:xfrm>
                    <a:prstGeom prst="rect">
                      <a:avLst/>
                    </a:prstGeom>
                    <a:noFill/>
                  </pic:spPr>
                </pic:pic>
              </a:graphicData>
            </a:graphic>
          </wp:inline>
        </w:drawing>
      </w:r>
    </w:p>
    <w:p w14:paraId="2ABDB3C3" w14:textId="6D34D92C" w:rsidR="00986A51" w:rsidRPr="00CD1278" w:rsidRDefault="00986A51" w:rsidP="00986A51">
      <w:pPr>
        <w:pStyle w:val="Caption"/>
        <w:jc w:val="center"/>
        <w:rPr>
          <w:rFonts w:eastAsiaTheme="minorEastAsia"/>
          <w:noProof/>
        </w:rPr>
      </w:pPr>
      <w:r>
        <w:t xml:space="preserve">Figure </w:t>
      </w:r>
      <w:fldSimple w:instr=" SEQ Figure \* ARABIC ">
        <w:r w:rsidR="00FC1552">
          <w:rPr>
            <w:noProof/>
          </w:rPr>
          <w:t>8</w:t>
        </w:r>
      </w:fldSimple>
      <w:r>
        <w:t xml:space="preserve"> - Graph of Capacitor &amp; Inductor Voltage against Frequency for the Series RLC circuit</w:t>
      </w:r>
    </w:p>
    <w:p w14:paraId="39A6D290" w14:textId="1C8EB126" w:rsidR="00983019" w:rsidRDefault="0036306C">
      <w:pPr>
        <w:rPr>
          <w:noProof/>
        </w:rPr>
      </w:pPr>
      <w:r>
        <w:rPr>
          <w:noProof/>
        </w:rPr>
        <mc:AlternateContent>
          <mc:Choice Requires="wpi">
            <w:drawing>
              <wp:anchor distT="0" distB="0" distL="114300" distR="114300" simplePos="0" relativeHeight="251670528" behindDoc="0" locked="0" layoutInCell="1" allowOverlap="1" wp14:anchorId="1433DC17" wp14:editId="790A15C8">
                <wp:simplePos x="0" y="0"/>
                <wp:positionH relativeFrom="column">
                  <wp:posOffset>6724015</wp:posOffset>
                </wp:positionH>
                <wp:positionV relativeFrom="paragraph">
                  <wp:posOffset>1085215</wp:posOffset>
                </wp:positionV>
                <wp:extent cx="360" cy="360"/>
                <wp:effectExtent l="57150" t="57150" r="76200" b="76200"/>
                <wp:wrapNone/>
                <wp:docPr id="21" name="Ink 21"/>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type w14:anchorId="3F14993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1" o:spid="_x0000_s1026" type="#_x0000_t75" style="position:absolute;margin-left:528.05pt;margin-top:84.05pt;width:2.9pt;height:2.9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">
                <v:imagedata r:id="rId20" o:title=""/>
              </v:shape>
            </w:pict>
          </mc:Fallback>
        </mc:AlternateContent>
      </w:r>
      <w:r w:rsidR="00983019">
        <w:rPr>
          <w:noProof/>
        </w:rPr>
        <w:t xml:space="preserve">By looking at both graphs for the Series RLC circuit (Figure 4 &amp; Figure 8), from both Proteus and Excel, it is clear that resonance occurs at very similar/same frequencies. The resonant frequency was calculated to 61.30Hz and the graphs appear to be on that point exactly. In fact, by zzoming in and using a tool within Proteus, the frequency observed at resonance can be seen as being </w:t>
      </w:r>
    </w:p>
    <w:p w14:paraId="50DE5072" w14:textId="1DB63B89" w:rsidR="00983019" w:rsidRDefault="0036306C" w:rsidP="00983019">
      <w:pPr>
        <w:keepNext/>
      </w:pPr>
      <w:r>
        <w:rPr>
          <w:noProof/>
        </w:rPr>
        <mc:AlternateContent>
          <mc:Choice Requires="wps">
            <w:drawing>
              <wp:anchor distT="0" distB="0" distL="114300" distR="114300" simplePos="0" relativeHeight="251666432" behindDoc="0" locked="0" layoutInCell="1" allowOverlap="1" wp14:anchorId="2F3F8C31" wp14:editId="4E34AFED">
                <wp:simplePos x="0" y="0"/>
                <wp:positionH relativeFrom="leftMargin">
                  <wp:posOffset>704850</wp:posOffset>
                </wp:positionH>
                <wp:positionV relativeFrom="paragraph">
                  <wp:posOffset>2408555</wp:posOffset>
                </wp:positionV>
                <wp:extent cx="825500" cy="488950"/>
                <wp:effectExtent l="0" t="0" r="0" b="6350"/>
                <wp:wrapNone/>
                <wp:docPr id="11" name="Circle: Hollow 11"/>
                <wp:cNvGraphicFramePr/>
                <a:graphic xmlns:a="http://schemas.openxmlformats.org/drawingml/2006/main">
                  <a:graphicData uri="http://schemas.microsoft.com/office/word/2010/wordprocessingShape">
                    <wps:wsp>
                      <wps:cNvSpPr/>
                      <wps:spPr>
                        <a:xfrm>
                          <a:off x="0" y="0"/>
                          <a:ext cx="825500" cy="488950"/>
                        </a:xfrm>
                        <a:prstGeom prst="donut">
                          <a:avLst/>
                        </a:prstGeom>
                        <a:solidFill>
                          <a:srgbClr val="FF0000"/>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4D4569"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1" o:spid="_x0000_s1026" type="#_x0000_t23" style="position:absolute;margin-left:55.5pt;margin-top:189.65pt;width:65pt;height:38.5pt;z-index:25166643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" adj="3198" fillcolor="red" stroked="f">
                <w10:wrap anchorx="margin"/>
              </v:shape>
            </w:pict>
          </mc:Fallback>
        </mc:AlternateContent>
      </w:r>
      <w:r>
        <w:rPr>
          <w:noProof/>
        </w:rPr>
        <mc:AlternateContent>
          <mc:Choice Requires="wps">
            <w:drawing>
              <wp:anchor distT="0" distB="0" distL="114300" distR="114300" simplePos="0" relativeHeight="251672576" behindDoc="0" locked="0" layoutInCell="1" allowOverlap="1" wp14:anchorId="7D78E77C" wp14:editId="15A0E2B3">
                <wp:simplePos x="0" y="0"/>
                <wp:positionH relativeFrom="leftMargin">
                  <wp:posOffset>3892550</wp:posOffset>
                </wp:positionH>
                <wp:positionV relativeFrom="paragraph">
                  <wp:posOffset>69215</wp:posOffset>
                </wp:positionV>
                <wp:extent cx="825500" cy="520700"/>
                <wp:effectExtent l="0" t="0" r="0" b="0"/>
                <wp:wrapNone/>
                <wp:docPr id="22" name="Circle: Hollow 22"/>
                <wp:cNvGraphicFramePr/>
                <a:graphic xmlns:a="http://schemas.openxmlformats.org/drawingml/2006/main">
                  <a:graphicData uri="http://schemas.microsoft.com/office/word/2010/wordprocessingShape">
                    <wps:wsp>
                      <wps:cNvSpPr/>
                      <wps:spPr>
                        <a:xfrm>
                          <a:off x="0" y="0"/>
                          <a:ext cx="825500" cy="520700"/>
                        </a:xfrm>
                        <a:prstGeom prst="donut">
                          <a:avLst/>
                        </a:prstGeom>
                        <a:solidFill>
                          <a:srgbClr val="FF0000"/>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E3277" id="Circle: Hollow 22" o:spid="_x0000_s1026" type="#_x0000_t23" style="position:absolute;margin-left:306.5pt;margin-top:5.45pt;width:65pt;height:41pt;z-index:25167257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" adj="3406" fillcolor="red" stroked="f">
                <w10:wrap anchorx="margin"/>
              </v:shape>
            </w:pict>
          </mc:Fallback>
        </mc:AlternateContent>
      </w:r>
      <w:r>
        <w:rPr>
          <w:noProof/>
        </w:rPr>
        <mc:AlternateContent>
          <mc:Choice Requires="wpi">
            <w:drawing>
              <wp:anchor distT="0" distB="0" distL="114300" distR="114300" simplePos="0" relativeHeight="251667456" behindDoc="0" locked="0" layoutInCell="1" allowOverlap="1" wp14:anchorId="2C9B2164" wp14:editId="02867661">
                <wp:simplePos x="0" y="0"/>
                <wp:positionH relativeFrom="column">
                  <wp:posOffset>-1940720</wp:posOffset>
                </wp:positionH>
                <wp:positionV relativeFrom="paragraph">
                  <wp:posOffset>706425</wp:posOffset>
                </wp:positionV>
                <wp:extent cx="4320" cy="6840"/>
                <wp:effectExtent l="57150" t="38100" r="72390" b="69850"/>
                <wp:wrapNone/>
                <wp:docPr id="17" name="Ink 17"/>
                <wp:cNvGraphicFramePr/>
                <a:graphic xmlns:a="http://schemas.openxmlformats.org/drawingml/2006/main">
                  <a:graphicData uri="http://schemas.microsoft.com/office/word/2010/wordprocessingInk">
                    <w14:contentPart bwMode="auto" r:id="rId21">
                      <w14:nvContentPartPr>
                        <w14:cNvContentPartPr/>
                      </w14:nvContentPartPr>
                      <w14:xfrm>
                        <a:off x="0" y="0"/>
                        <a:ext cx="4320" cy="6840"/>
                      </w14:xfrm>
                    </w14:contentPart>
                  </a:graphicData>
                </a:graphic>
              </wp:anchor>
            </w:drawing>
          </mc:Choice>
          <mc:Fallback>
            <w:pict>
              <v:shape w14:anchorId="4DE55C53" id="Ink 17" o:spid="_x0000_s1026" type="#_x0000_t75" style="position:absolute;margin-left:-154.2pt;margin-top:54.2pt;width:3.2pt;height:3.4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">
                <v:imagedata r:id="rId22" o:title=""/>
              </v:shape>
            </w:pict>
          </mc:Fallback>
        </mc:AlternateContent>
      </w:r>
      <w:r w:rsidR="00983019">
        <w:rPr>
          <w:noProof/>
        </w:rPr>
        <w:drawing>
          <wp:inline distT="0" distB="0" distL="0" distR="0" wp14:anchorId="12500F44" wp14:editId="1BF099D4">
            <wp:extent cx="5971258" cy="2705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32" t="14575" r="619" b="5653"/>
                    <a:stretch/>
                  </pic:blipFill>
                  <pic:spPr bwMode="auto">
                    <a:xfrm>
                      <a:off x="0" y="0"/>
                      <a:ext cx="5975688" cy="2707107"/>
                    </a:xfrm>
                    <a:prstGeom prst="rect">
                      <a:avLst/>
                    </a:prstGeom>
                    <a:ln>
                      <a:noFill/>
                    </a:ln>
                    <a:extLst>
                      <a:ext uri="{53640926-AAD7-44D8-BBD7-CCE9431645EC}">
                        <a14:shadowObscured xmlns:a14="http://schemas.microsoft.com/office/drawing/2010/main"/>
                      </a:ext>
                    </a:extLst>
                  </pic:spPr>
                </pic:pic>
              </a:graphicData>
            </a:graphic>
          </wp:inline>
        </w:drawing>
      </w:r>
    </w:p>
    <w:p w14:paraId="106AF2B8" w14:textId="79C15DF2" w:rsidR="006838DA" w:rsidRDefault="00983019" w:rsidP="0036306C">
      <w:pPr>
        <w:pStyle w:val="Caption"/>
        <w:jc w:val="center"/>
      </w:pPr>
      <w:r>
        <w:t xml:space="preserve">Figure </w:t>
      </w:r>
      <w:fldSimple w:instr=" SEQ Figure \* ARABIC ">
        <w:r w:rsidR="00FC1552">
          <w:rPr>
            <w:noProof/>
          </w:rPr>
          <w:t>9</w:t>
        </w:r>
      </w:fldSimple>
      <w:r>
        <w:t xml:space="preserve"> - A zoomed view of the Series RLC circuit graph in Proteus, with vertical light green line and frequency value in bottom left corner</w:t>
      </w:r>
    </w:p>
    <w:p w14:paraId="3BFB1BC6" w14:textId="60B7880E" w:rsidR="00FC1552" w:rsidRDefault="0036306C" w:rsidP="0036306C">
      <w:r>
        <w:t xml:space="preserve">The two red circles seen above show both where the pointer was placed at the peak to find the frequency (top) and the recorded resonant frequency itself (bottom left). Of course, this was done by eye and despite being relatively precise, it is not 100% precise. However, the figure shown (61.243Hz) </w:t>
      </w:r>
      <w:r>
        <w:lastRenderedPageBreak/>
        <w:t xml:space="preserve">is extremely close to the calculated value, it can be confidently deduced that this indeed would be the resonant frequency of this </w:t>
      </w:r>
      <w:proofErr w:type="gramStart"/>
      <w:r>
        <w:t>particular circuit</w:t>
      </w:r>
      <w:proofErr w:type="gramEnd"/>
      <w:r>
        <w:t xml:space="preserve">. </w:t>
      </w:r>
    </w:p>
    <w:p w14:paraId="7BEB6616" w14:textId="7E03E14E" w:rsidR="00680774" w:rsidRDefault="00680774" w:rsidP="00680774">
      <w:pPr>
        <w:pStyle w:val="Heading2"/>
      </w:pPr>
      <w:bookmarkStart w:id="7" w:name="_Toc70370220"/>
      <w:r>
        <w:t>Parallel RLC analysis</w:t>
      </w:r>
      <w:bookmarkEnd w:id="7"/>
    </w:p>
    <w:p w14:paraId="20E9B9DA" w14:textId="509C291A" w:rsidR="00FC1552" w:rsidRDefault="00FC1552" w:rsidP="0036306C">
      <w:r>
        <w:t>Now onto the parallel RLC circuit. The following images show the graphs, like the series ones, from Proteus and Excel. They will be further analysed in the discussion section.</w:t>
      </w:r>
    </w:p>
    <w:p w14:paraId="560ECF39" w14:textId="77777777" w:rsidR="00FC1552" w:rsidRDefault="00FC1552" w:rsidP="00FC1552">
      <w:pPr>
        <w:keepNext/>
      </w:pPr>
      <w:r w:rsidRPr="00FC1552">
        <w:drawing>
          <wp:inline distT="0" distB="0" distL="0" distR="0" wp14:anchorId="25DFC0A8" wp14:editId="35E3C5CF">
            <wp:extent cx="5731510" cy="120269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1202690"/>
                    </a:xfrm>
                    <a:prstGeom prst="rect">
                      <a:avLst/>
                    </a:prstGeom>
                    <a:noFill/>
                    <a:ln>
                      <a:noFill/>
                    </a:ln>
                  </pic:spPr>
                </pic:pic>
              </a:graphicData>
            </a:graphic>
          </wp:inline>
        </w:drawing>
      </w:r>
    </w:p>
    <w:p w14:paraId="32C41901" w14:textId="596B05C7" w:rsidR="00FC1552" w:rsidRDefault="00FC1552" w:rsidP="00FC1552">
      <w:pPr>
        <w:pStyle w:val="Caption"/>
        <w:jc w:val="center"/>
      </w:pPr>
      <w:r>
        <w:t xml:space="preserve">Figure </w:t>
      </w:r>
      <w:fldSimple w:instr=" SEQ Figure \* ARABIC ">
        <w:r>
          <w:rPr>
            <w:noProof/>
          </w:rPr>
          <w:t>10</w:t>
        </w:r>
      </w:fldSimple>
      <w:r>
        <w:t xml:space="preserve"> - Full table of calculated results from Parallel RLC circuit</w:t>
      </w:r>
    </w:p>
    <w:p w14:paraId="567540F4" w14:textId="42FC585F" w:rsidR="00FC1552" w:rsidRDefault="00FC1552" w:rsidP="00FC1552">
      <w:r>
        <w:t xml:space="preserve">Once again, the inclusion of this table isn’t entirely necessary, but it is there </w:t>
      </w:r>
      <w:proofErr w:type="gramStart"/>
      <w:r>
        <w:t>prove</w:t>
      </w:r>
      <w:proofErr w:type="gramEnd"/>
      <w:r>
        <w:t xml:space="preserve"> that they were indeed done and for any reference that may need to be made. </w:t>
      </w:r>
    </w:p>
    <w:p w14:paraId="0686120B" w14:textId="77777777" w:rsidR="00FC1552" w:rsidRDefault="00FC1552" w:rsidP="00FC1552">
      <w:pPr>
        <w:keepNext/>
        <w:jc w:val="center"/>
      </w:pPr>
      <w:r>
        <w:rPr>
          <w:noProof/>
        </w:rPr>
        <w:drawing>
          <wp:inline distT="0" distB="0" distL="0" distR="0" wp14:anchorId="3684C37A" wp14:editId="1E4BDD97">
            <wp:extent cx="4572000" cy="2743200"/>
            <wp:effectExtent l="0" t="0" r="0" b="0"/>
            <wp:docPr id="20" name="Chart 20">
              <a:extLst xmlns:a="http://schemas.openxmlformats.org/drawingml/2006/main">
                <a:ext uri="{FF2B5EF4-FFF2-40B4-BE49-F238E27FC236}">
                  <a16:creationId xmlns:a16="http://schemas.microsoft.com/office/drawing/2014/main" id="{E74871FB-90D6-4B54-82A2-E5F3B3E3FA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5D708A7" w14:textId="2AAAE53E" w:rsidR="00FC1552" w:rsidRDefault="00FC1552" w:rsidP="00FC1552">
      <w:pPr>
        <w:pStyle w:val="Caption"/>
        <w:jc w:val="center"/>
      </w:pPr>
      <w:r>
        <w:t xml:space="preserve">Figure </w:t>
      </w:r>
      <w:fldSimple w:instr=" SEQ Figure \* ARABIC ">
        <w:r>
          <w:rPr>
            <w:noProof/>
          </w:rPr>
          <w:t>11</w:t>
        </w:r>
      </w:fldSimple>
      <w:r>
        <w:t xml:space="preserve"> - Excel graph for Parallel RLC circuit</w:t>
      </w:r>
    </w:p>
    <w:p w14:paraId="79294699" w14:textId="75E77507" w:rsidR="00FC1552" w:rsidRDefault="00FC1552" w:rsidP="00FC1552">
      <w:r>
        <w:t>As is clear by comparing the two graphs from the parallel RLC circuits, their shape is an almost identical match</w:t>
      </w:r>
      <w:r w:rsidR="00C04976">
        <w:t xml:space="preserve">. </w:t>
      </w:r>
      <w:proofErr w:type="gramStart"/>
      <w:r w:rsidR="00C04976">
        <w:t>Also</w:t>
      </w:r>
      <w:proofErr w:type="gramEnd"/>
      <w:r w:rsidR="00C04976">
        <w:t xml:space="preserve"> the peak frequency appears to occur at similar point, therefore, the results can be trusted more confidently. </w:t>
      </w:r>
    </w:p>
    <w:p w14:paraId="4B818BF2" w14:textId="24E4F310" w:rsidR="00680774" w:rsidRPr="00FC1552" w:rsidRDefault="00680774" w:rsidP="00680774">
      <w:pPr>
        <w:pStyle w:val="Heading2"/>
      </w:pPr>
      <w:bookmarkStart w:id="8" w:name="_Toc70370221"/>
      <w:r>
        <w:t>Q Factor</w:t>
      </w:r>
      <w:bookmarkEnd w:id="8"/>
    </w:p>
    <w:p w14:paraId="69B31C35" w14:textId="399DEA91" w:rsidR="007E3889" w:rsidRDefault="00640BB5">
      <w:pPr>
        <w:rPr>
          <w:noProof/>
        </w:rPr>
      </w:pPr>
      <w:r>
        <w:rPr>
          <w:noProof/>
        </w:rPr>
        <w:t>Next to determine was the Q factor</w:t>
      </w:r>
      <w:r w:rsidR="00F77E78">
        <w:rPr>
          <w:noProof/>
        </w:rPr>
        <w:t>, or Quality factor</w:t>
      </w:r>
      <w:r>
        <w:rPr>
          <w:noProof/>
        </w:rPr>
        <w:t>. This is a</w:t>
      </w:r>
      <w:r w:rsidR="00F77E78">
        <w:rPr>
          <w:noProof/>
        </w:rPr>
        <w:t xml:space="preserve"> measure of the quallity of a resonant circuit</w:t>
      </w:r>
      <w:r w:rsidR="00EB430D">
        <w:rPr>
          <w:noProof/>
        </w:rPr>
        <w:t xml:space="preserve"> and is a unitless value</w:t>
      </w:r>
      <w:r w:rsidR="0074621D" w:rsidRPr="0074621D">
        <w:rPr>
          <w:noProof/>
          <w:color w:val="FF0000"/>
        </w:rPr>
        <w:t xml:space="preserve"> </w:t>
      </w:r>
      <w:sdt>
        <w:sdtPr>
          <w:rPr>
            <w:noProof/>
          </w:rPr>
          <w:id w:val="-899055514"/>
          <w:citation/>
        </w:sdtPr>
        <w:sdtContent>
          <w:r w:rsidR="0074621D" w:rsidRPr="0074621D">
            <w:rPr>
              <w:noProof/>
            </w:rPr>
            <w:fldChar w:fldCharType="begin"/>
          </w:r>
          <w:r w:rsidR="0074621D">
            <w:rPr>
              <w:noProof/>
            </w:rPr>
            <w:instrText xml:space="preserve">CITATION Abh17 \l 2057 </w:instrText>
          </w:r>
          <w:r w:rsidR="0074621D" w:rsidRPr="0074621D">
            <w:rPr>
              <w:noProof/>
            </w:rPr>
            <w:fldChar w:fldCharType="separate"/>
          </w:r>
          <w:r w:rsidR="0074621D" w:rsidRPr="0074621D">
            <w:rPr>
              <w:noProof/>
            </w:rPr>
            <w:t>[2]</w:t>
          </w:r>
          <w:r w:rsidR="0074621D" w:rsidRPr="0074621D">
            <w:rPr>
              <w:noProof/>
            </w:rPr>
            <w:fldChar w:fldCharType="end"/>
          </w:r>
        </w:sdtContent>
      </w:sdt>
      <w:r w:rsidR="00F77E78">
        <w:rPr>
          <w:noProof/>
        </w:rPr>
        <w:t>. It can also be defined as the ratio between the power stored in the circuit reactance to the power dissiopated in the circuit resistance</w:t>
      </w:r>
      <w:sdt>
        <w:sdtPr>
          <w:rPr>
            <w:noProof/>
          </w:rPr>
          <w:id w:val="-797068709"/>
          <w:citation/>
        </w:sdtPr>
        <w:sdtContent>
          <w:r w:rsidR="0074621D">
            <w:rPr>
              <w:noProof/>
            </w:rPr>
            <w:fldChar w:fldCharType="begin"/>
          </w:r>
          <w:r w:rsidR="0074621D">
            <w:rPr>
              <w:noProof/>
            </w:rPr>
            <w:instrText xml:space="preserve"> CITATION Moo \l 2057 </w:instrText>
          </w:r>
          <w:r w:rsidR="0074621D">
            <w:rPr>
              <w:noProof/>
            </w:rPr>
            <w:fldChar w:fldCharType="separate"/>
          </w:r>
          <w:r w:rsidR="0074621D">
            <w:rPr>
              <w:noProof/>
            </w:rPr>
            <w:t xml:space="preserve"> </w:t>
          </w:r>
          <w:r w:rsidR="0074621D" w:rsidRPr="0074621D">
            <w:rPr>
              <w:noProof/>
            </w:rPr>
            <w:t>[3]</w:t>
          </w:r>
          <w:r w:rsidR="0074621D">
            <w:rPr>
              <w:noProof/>
            </w:rPr>
            <w:fldChar w:fldCharType="end"/>
          </w:r>
        </w:sdtContent>
      </w:sdt>
      <w:r w:rsidR="0074621D">
        <w:rPr>
          <w:noProof/>
          <w:color w:val="FF0000"/>
        </w:rPr>
        <w:t xml:space="preserve"> </w:t>
      </w:r>
      <w:sdt>
        <w:sdtPr>
          <w:rPr>
            <w:noProof/>
          </w:rPr>
          <w:id w:val="646785969"/>
          <w:citation/>
        </w:sdtPr>
        <w:sdtContent>
          <w:r w:rsidR="0074621D" w:rsidRPr="00DF2A54">
            <w:rPr>
              <w:noProof/>
            </w:rPr>
            <w:fldChar w:fldCharType="begin"/>
          </w:r>
          <w:r w:rsidR="0074621D" w:rsidRPr="00DF2A54">
            <w:rPr>
              <w:noProof/>
            </w:rPr>
            <w:instrText xml:space="preserve"> CITATION Ele13 \l 2057 </w:instrText>
          </w:r>
          <w:r w:rsidR="0074621D" w:rsidRPr="00DF2A54">
            <w:rPr>
              <w:noProof/>
            </w:rPr>
            <w:fldChar w:fldCharType="separate"/>
          </w:r>
          <w:r w:rsidR="0074621D" w:rsidRPr="00DF2A54">
            <w:rPr>
              <w:noProof/>
            </w:rPr>
            <w:t>[4]</w:t>
          </w:r>
          <w:r w:rsidR="0074621D" w:rsidRPr="00DF2A54">
            <w:rPr>
              <w:noProof/>
            </w:rPr>
            <w:fldChar w:fldCharType="end"/>
          </w:r>
        </w:sdtContent>
      </w:sdt>
      <w:r w:rsidR="00F77E78">
        <w:rPr>
          <w:noProof/>
        </w:rPr>
        <w:t xml:space="preserve">. There are a couple of ways </w:t>
      </w:r>
      <w:r w:rsidR="00F77E78">
        <w:rPr>
          <w:noProof/>
        </w:rPr>
        <w:lastRenderedPageBreak/>
        <w:t xml:space="preserve">of determining this, as before both will be done so that they can be compared and used to validate each other. The first method inolves using a </w:t>
      </w:r>
      <w:r w:rsidR="00EB430D">
        <w:rPr>
          <w:noProof/>
        </w:rPr>
        <w:t>graph to measure the bandwidth, which can then be used in a calculation to find Q</w:t>
      </w:r>
      <w:r w:rsidR="007E3889">
        <w:rPr>
          <w:noProof/>
        </w:rPr>
        <w:t>. The second is just a calculation using the values of resistance, inductance and capacitance. These methods are suitable for both Series and Parallel RLC circuits, like the ones in this investigation.</w:t>
      </w:r>
    </w:p>
    <w:p w14:paraId="5077F1F8" w14:textId="77777777" w:rsidR="00404C55" w:rsidRDefault="007E3889">
      <w:pPr>
        <w:rPr>
          <w:noProof/>
        </w:rPr>
      </w:pPr>
      <w:r>
        <w:rPr>
          <w:noProof/>
        </w:rPr>
        <w:t xml:space="preserve">Firstly, </w:t>
      </w:r>
      <w:r w:rsidR="00404C55">
        <w:rPr>
          <w:noProof/>
        </w:rPr>
        <w:t>the method involving looking at the graph is as follows:</w:t>
      </w:r>
    </w:p>
    <w:p w14:paraId="5B449A00" w14:textId="7203D3EF" w:rsidR="006838DA" w:rsidRDefault="001606A8" w:rsidP="001606A8">
      <w:pPr>
        <w:pStyle w:val="ListParagraph"/>
        <w:numPr>
          <w:ilvl w:val="0"/>
          <w:numId w:val="4"/>
        </w:numPr>
        <w:rPr>
          <w:noProof/>
        </w:rPr>
      </w:pPr>
      <w:r>
        <w:rPr>
          <w:noProof/>
        </w:rPr>
        <w:t>Find the peak voltage (at resonance)</w:t>
      </w:r>
    </w:p>
    <w:p w14:paraId="17E67F43" w14:textId="671A6395" w:rsidR="001606A8" w:rsidRDefault="001606A8" w:rsidP="001606A8">
      <w:pPr>
        <w:pStyle w:val="ListParagraph"/>
        <w:numPr>
          <w:ilvl w:val="0"/>
          <w:numId w:val="4"/>
        </w:numPr>
        <w:rPr>
          <w:noProof/>
        </w:rPr>
      </w:pPr>
      <w:r>
        <w:rPr>
          <w:noProof/>
        </w:rPr>
        <w:t>Calculate 70.7% of said voltage</w:t>
      </w:r>
    </w:p>
    <w:p w14:paraId="004B2158" w14:textId="01E7BE7E" w:rsidR="001606A8" w:rsidRDefault="001606A8" w:rsidP="001606A8">
      <w:pPr>
        <w:pStyle w:val="ListParagraph"/>
        <w:numPr>
          <w:ilvl w:val="0"/>
          <w:numId w:val="4"/>
        </w:numPr>
        <w:rPr>
          <w:noProof/>
        </w:rPr>
      </w:pPr>
      <w:r>
        <w:rPr>
          <w:noProof/>
        </w:rPr>
        <w:t>The number calculated from step 2 will be used to cross reference to find the upper and lower frequencies that will determine the band width (voltage on y-axis, frequency on x-axis)</w:t>
      </w:r>
    </w:p>
    <w:p w14:paraId="3283A631" w14:textId="56FE9400" w:rsidR="001606A8" w:rsidRPr="001606A8" w:rsidRDefault="001606A8" w:rsidP="001606A8">
      <w:pPr>
        <w:pStyle w:val="ListParagraph"/>
        <w:numPr>
          <w:ilvl w:val="0"/>
          <w:numId w:val="4"/>
        </w:numPr>
        <w:rPr>
          <w:rFonts w:eastAsiaTheme="minorEastAsia"/>
          <w:noProof/>
        </w:rPr>
      </w:pPr>
      <w:r>
        <w:rPr>
          <w:noProof/>
        </w:rPr>
        <w:t xml:space="preserve">The bandwidtch is calculated via the following equation: </w:t>
      </w:r>
      <m:oMath>
        <m:r>
          <w:rPr>
            <w:rFonts w:ascii="Cambria Math" w:hAnsi="Cambria Math"/>
            <w:noProof/>
          </w:rPr>
          <m:t>Upper limit-Lower limit</m:t>
        </m:r>
      </m:oMath>
    </w:p>
    <w:p w14:paraId="7F80A986" w14:textId="5C9EB643" w:rsidR="001606A8" w:rsidRDefault="001606A8" w:rsidP="001606A8">
      <w:pPr>
        <w:pStyle w:val="ListParagraph"/>
        <w:numPr>
          <w:ilvl w:val="0"/>
          <w:numId w:val="4"/>
        </w:numPr>
        <w:rPr>
          <w:rFonts w:eastAsiaTheme="minorEastAsia"/>
          <w:noProof/>
        </w:rPr>
      </w:pPr>
      <w:r>
        <w:rPr>
          <w:rFonts w:eastAsiaTheme="minorEastAsia"/>
          <w:noProof/>
        </w:rPr>
        <w:t xml:space="preserve">Finally, to find Q, this equation is used: </w:t>
      </w:r>
      <m:oMath>
        <m:r>
          <w:rPr>
            <w:rFonts w:ascii="Cambria Math" w:eastAsiaTheme="minorEastAsia" w:hAnsi="Cambria Math"/>
            <w:noProof/>
          </w:rPr>
          <m:t>Q=</m:t>
        </m:r>
        <m:f>
          <m:fPr>
            <m:ctrlPr>
              <w:rPr>
                <w:rFonts w:ascii="Cambria Math" w:eastAsiaTheme="minorEastAsia" w:hAnsi="Cambria Math"/>
                <w:i/>
                <w:noProof/>
              </w:rPr>
            </m:ctrlPr>
          </m:fPr>
          <m:num>
            <m:r>
              <w:rPr>
                <w:rFonts w:ascii="Cambria Math" w:eastAsiaTheme="minorEastAsia" w:hAnsi="Cambria Math"/>
                <w:noProof/>
              </w:rPr>
              <m:t>Resonant Frequency</m:t>
            </m:r>
          </m:num>
          <m:den>
            <m:r>
              <w:rPr>
                <w:rFonts w:ascii="Cambria Math" w:eastAsiaTheme="minorEastAsia" w:hAnsi="Cambria Math"/>
                <w:noProof/>
              </w:rPr>
              <m:t>Bandwidth</m:t>
            </m:r>
          </m:den>
        </m:f>
      </m:oMath>
    </w:p>
    <w:p w14:paraId="4FC30507" w14:textId="51095E4C" w:rsidR="001606A8" w:rsidRDefault="001606A8" w:rsidP="001606A8">
      <w:pPr>
        <w:rPr>
          <w:rFonts w:eastAsiaTheme="minorEastAsia"/>
          <w:noProof/>
        </w:rPr>
      </w:pPr>
      <w:r>
        <w:rPr>
          <w:rFonts w:eastAsiaTheme="minorEastAsia"/>
          <w:noProof/>
        </w:rPr>
        <w:t>By doing this method, it was found that the peak voltage at resonance was 19.6V and 70.7% of this figure was 13.8572V (13.</w:t>
      </w:r>
      <w:r w:rsidR="0015751C">
        <w:rPr>
          <w:rFonts w:eastAsiaTheme="minorEastAsia"/>
          <w:noProof/>
        </w:rPr>
        <w:t>9</w:t>
      </w:r>
      <w:r>
        <w:rPr>
          <w:rFonts w:eastAsiaTheme="minorEastAsia"/>
          <w:noProof/>
        </w:rPr>
        <w:t xml:space="preserve"> to </w:t>
      </w:r>
      <w:r w:rsidR="0015751C">
        <w:rPr>
          <w:rFonts w:eastAsiaTheme="minorEastAsia"/>
          <w:noProof/>
        </w:rPr>
        <w:t>1</w:t>
      </w:r>
      <w:r>
        <w:rPr>
          <w:rFonts w:eastAsiaTheme="minorEastAsia"/>
          <w:noProof/>
        </w:rPr>
        <w:t xml:space="preserve"> d.p.). By looking at the Proteus graph, the upper and lower frequencies were found to be  </w:t>
      </w:r>
      <w:r w:rsidR="0015751C">
        <w:rPr>
          <w:rFonts w:eastAsiaTheme="minorEastAsia"/>
          <w:noProof/>
        </w:rPr>
        <w:t xml:space="preserve">62.7Hz and 59.5Hz respectively. Therefore, by taking the lower frequency from the upper frequency, the bandwidth was found to be 3.2Hz. Finally, to find Q, dividing the resonant frequency of 61.3Hz by the calculated bandwidth meant that the Q factor was 19.17 (No units). Comparing this to some other circuits or measures, this Q factor is relatively high, however it is known that a lower resistor value (in this case 19Ω) in the circuit, leads to a higher Q factor. </w:t>
      </w:r>
    </w:p>
    <w:p w14:paraId="429B11AC" w14:textId="77777777" w:rsidR="0015751C" w:rsidRDefault="0015751C" w:rsidP="001606A8">
      <w:pPr>
        <w:rPr>
          <w:rFonts w:eastAsiaTheme="minorEastAsia"/>
          <w:noProof/>
        </w:rPr>
      </w:pPr>
      <w:r>
        <w:rPr>
          <w:rFonts w:eastAsiaTheme="minorEastAsia"/>
          <w:noProof/>
        </w:rPr>
        <w:t>Like with other results, it is best to compare this finding with any others that are calculated via other means, if that is feasable of course. In this case, there is another calculation that can be done for both series and parallel circuits to find the Q factors (they will be the same for both). The equatoin is this:</w:t>
      </w:r>
    </w:p>
    <w:p w14:paraId="6F73774D" w14:textId="5FD74F8E" w:rsidR="0015751C" w:rsidRPr="001606A8" w:rsidRDefault="0015751C" w:rsidP="001606A8">
      <w:pPr>
        <w:rPr>
          <w:rFonts w:eastAsiaTheme="minorEastAsia"/>
          <w:noProof/>
        </w:rPr>
      </w:pPr>
      <m:oMath>
        <m:r>
          <w:rPr>
            <w:rFonts w:ascii="Cambria Math" w:eastAsiaTheme="minorEastAsia" w:hAnsi="Cambria Math"/>
            <w:noProof/>
          </w:rPr>
          <m:t xml:space="preserve">Q= </m:t>
        </m:r>
        <m:f>
          <m:fPr>
            <m:ctrlPr>
              <w:rPr>
                <w:rFonts w:ascii="Cambria Math" w:eastAsiaTheme="minorEastAsia" w:hAnsi="Cambria Math"/>
                <w:i/>
                <w:noProof/>
              </w:rPr>
            </m:ctrlPr>
          </m:fPr>
          <m:num>
            <m:r>
              <w:rPr>
                <w:rFonts w:ascii="Cambria Math" w:eastAsiaTheme="minorEastAsia" w:hAnsi="Cambria Math"/>
                <w:noProof/>
              </w:rPr>
              <m:t>1</m:t>
            </m:r>
          </m:num>
          <m:den>
            <m:r>
              <w:rPr>
                <w:rFonts w:ascii="Cambria Math" w:eastAsiaTheme="minorEastAsia" w:hAnsi="Cambria Math"/>
                <w:noProof/>
              </w:rPr>
              <m:t>R</m:t>
            </m:r>
          </m:den>
        </m:f>
        <m:rad>
          <m:radPr>
            <m:degHide m:val="1"/>
            <m:ctrlPr>
              <w:rPr>
                <w:rFonts w:ascii="Cambria Math" w:eastAsiaTheme="minorEastAsia" w:hAnsi="Cambria Math"/>
                <w:i/>
                <w:noProof/>
              </w:rPr>
            </m:ctrlPr>
          </m:radPr>
          <m:deg/>
          <m:e>
            <m:f>
              <m:fPr>
                <m:ctrlPr>
                  <w:rPr>
                    <w:rFonts w:ascii="Cambria Math" w:eastAsiaTheme="minorEastAsia" w:hAnsi="Cambria Math"/>
                    <w:i/>
                    <w:noProof/>
                  </w:rPr>
                </m:ctrlPr>
              </m:fPr>
              <m:num>
                <m:r>
                  <w:rPr>
                    <w:rFonts w:ascii="Cambria Math" w:eastAsiaTheme="minorEastAsia" w:hAnsi="Cambria Math"/>
                    <w:noProof/>
                  </w:rPr>
                  <m:t>L</m:t>
                </m:r>
              </m:num>
              <m:den>
                <m:r>
                  <w:rPr>
                    <w:rFonts w:ascii="Cambria Math" w:eastAsiaTheme="minorEastAsia" w:hAnsi="Cambria Math"/>
                    <w:noProof/>
                  </w:rPr>
                  <m:t>C</m:t>
                </m:r>
              </m:den>
            </m:f>
          </m:e>
        </m:rad>
      </m:oMath>
      <w:r>
        <w:rPr>
          <w:rFonts w:eastAsiaTheme="minorEastAsia"/>
          <w:noProof/>
        </w:rPr>
        <w:t xml:space="preserve"> </w:t>
      </w:r>
    </w:p>
    <w:p w14:paraId="0E6B6873" w14:textId="0D21DC83" w:rsidR="006838DA" w:rsidRDefault="00893A37">
      <w:pPr>
        <w:rPr>
          <w:noProof/>
        </w:rPr>
      </w:pPr>
      <w:r>
        <w:rPr>
          <w:noProof/>
        </w:rPr>
        <mc:AlternateContent>
          <mc:Choice Requires="wps">
            <w:drawing>
              <wp:anchor distT="0" distB="0" distL="114300" distR="114300" simplePos="0" relativeHeight="251673600" behindDoc="0" locked="0" layoutInCell="1" allowOverlap="1" wp14:anchorId="6715347A" wp14:editId="7B14AC93">
                <wp:simplePos x="0" y="0"/>
                <wp:positionH relativeFrom="column">
                  <wp:posOffset>1122246</wp:posOffset>
                </wp:positionH>
                <wp:positionV relativeFrom="paragraph">
                  <wp:posOffset>291610</wp:posOffset>
                </wp:positionV>
                <wp:extent cx="983848" cy="525998"/>
                <wp:effectExtent l="0" t="0" r="26035" b="26670"/>
                <wp:wrapNone/>
                <wp:docPr id="15" name="Circle: Hollow 15"/>
                <wp:cNvGraphicFramePr/>
                <a:graphic xmlns:a="http://schemas.openxmlformats.org/drawingml/2006/main">
                  <a:graphicData uri="http://schemas.microsoft.com/office/word/2010/wordprocessingShape">
                    <wps:wsp>
                      <wps:cNvSpPr/>
                      <wps:spPr>
                        <a:xfrm>
                          <a:off x="0" y="0"/>
                          <a:ext cx="983848" cy="525998"/>
                        </a:xfrm>
                        <a:prstGeom prst="donu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5BADA1"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5" o:spid="_x0000_s1026" type="#_x0000_t23" style="position:absolute;margin-left:88.35pt;margin-top:22.95pt;width:77.45pt;height:41.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" adj="2887" fillcolor="black [3200]" strokecolor="black [1600]" strokeweight="1pt">
                <v:stroke joinstyle="miter"/>
              </v:shape>
            </w:pict>
          </mc:Fallback>
        </mc:AlternateContent>
      </w:r>
      <w:r>
        <w:rPr>
          <w:noProof/>
        </w:rPr>
        <w:t>Substituting the relevant figures into this equation gives:</w:t>
      </w:r>
    </w:p>
    <w:p w14:paraId="2B44F750" w14:textId="3059CC91" w:rsidR="00893A37" w:rsidRDefault="00893A37" w:rsidP="00893A37">
      <w:pPr>
        <w:rPr>
          <w:rFonts w:eastAsiaTheme="minorEastAsia"/>
          <w:noProof/>
        </w:rPr>
      </w:pPr>
      <m:oMath>
        <m:r>
          <w:rPr>
            <w:rFonts w:ascii="Cambria Math" w:eastAsiaTheme="minorEastAsia" w:hAnsi="Cambria Math"/>
            <w:noProof/>
          </w:rPr>
          <m:t xml:space="preserve">Q= </m:t>
        </m:r>
        <m:f>
          <m:fPr>
            <m:ctrlPr>
              <w:rPr>
                <w:rFonts w:ascii="Cambria Math" w:eastAsiaTheme="minorEastAsia" w:hAnsi="Cambria Math"/>
                <w:i/>
                <w:noProof/>
              </w:rPr>
            </m:ctrlPr>
          </m:fPr>
          <m:num>
            <m:r>
              <w:rPr>
                <w:rFonts w:ascii="Cambria Math" w:eastAsiaTheme="minorEastAsia" w:hAnsi="Cambria Math"/>
                <w:noProof/>
              </w:rPr>
              <m:t>1</m:t>
            </m:r>
          </m:num>
          <m:den>
            <m:r>
              <w:rPr>
                <w:rFonts w:ascii="Cambria Math" w:eastAsiaTheme="minorEastAsia" w:hAnsi="Cambria Math"/>
                <w:noProof/>
              </w:rPr>
              <m:t>19</m:t>
            </m:r>
          </m:den>
        </m:f>
        <m:rad>
          <m:radPr>
            <m:degHide m:val="1"/>
            <m:ctrlPr>
              <w:rPr>
                <w:rFonts w:ascii="Cambria Math" w:eastAsiaTheme="minorEastAsia" w:hAnsi="Cambria Math"/>
                <w:i/>
                <w:noProof/>
              </w:rPr>
            </m:ctrlPr>
          </m:radPr>
          <m:deg/>
          <m:e>
            <m:f>
              <m:fPr>
                <m:ctrlPr>
                  <w:rPr>
                    <w:rFonts w:ascii="Cambria Math" w:eastAsiaTheme="minorEastAsia" w:hAnsi="Cambria Math"/>
                    <w:i/>
                    <w:noProof/>
                  </w:rPr>
                </m:ctrlPr>
              </m:fPr>
              <m:num>
                <m:r>
                  <w:rPr>
                    <w:rFonts w:ascii="Cambria Math" w:eastAsiaTheme="minorEastAsia" w:hAnsi="Cambria Math"/>
                    <w:noProof/>
                  </w:rPr>
                  <m:t>963×10⁻³</m:t>
                </m:r>
              </m:num>
              <m:den>
                <m:r>
                  <w:rPr>
                    <w:rFonts w:ascii="Cambria Math" w:eastAsiaTheme="minorEastAsia" w:hAnsi="Cambria Math"/>
                    <w:noProof/>
                  </w:rPr>
                  <m:t>7×10⁻⁶</m:t>
                </m:r>
              </m:den>
            </m:f>
          </m:e>
        </m:rad>
      </m:oMath>
      <w:r>
        <w:rPr>
          <w:rFonts w:eastAsiaTheme="minorEastAsia"/>
          <w:noProof/>
        </w:rPr>
        <w:t xml:space="preserve"> </w:t>
      </w:r>
      <w:r>
        <w:rPr>
          <w:rFonts w:eastAsiaTheme="minorEastAsia"/>
          <w:noProof/>
        </w:rPr>
        <w:tab/>
        <w:t xml:space="preserve">= 19.52 </w:t>
      </w:r>
    </w:p>
    <w:p w14:paraId="7B7681DB" w14:textId="234CD43B" w:rsidR="00893A37" w:rsidRPr="001606A8" w:rsidRDefault="00893A37" w:rsidP="00893A37">
      <w:pPr>
        <w:rPr>
          <w:rFonts w:eastAsiaTheme="minorEastAsia"/>
          <w:noProof/>
        </w:rPr>
      </w:pPr>
      <w:r>
        <w:rPr>
          <w:rFonts w:eastAsiaTheme="minorEastAsia"/>
          <w:noProof/>
        </w:rPr>
        <w:t>It is clear that by comparing the two found Q factor values of 19.17 and 19.52 that they are certainly in the same ball park, so therefore can confidently say that they are valid.</w:t>
      </w:r>
    </w:p>
    <w:p w14:paraId="6E217DE8" w14:textId="0440212A" w:rsidR="00893A37" w:rsidRDefault="00893A37">
      <w:pPr>
        <w:rPr>
          <w:noProof/>
        </w:rPr>
      </w:pPr>
    </w:p>
    <w:p w14:paraId="2A15792F" w14:textId="46A926EB" w:rsidR="00A64CA4" w:rsidRDefault="00A64CA4">
      <w:r>
        <w:br w:type="page"/>
      </w:r>
    </w:p>
    <w:p w14:paraId="2D0DB33B" w14:textId="4196FBBB" w:rsidR="00A64CA4" w:rsidRDefault="00DC36E3" w:rsidP="00085FC7">
      <w:pPr>
        <w:pStyle w:val="Heading1"/>
      </w:pPr>
      <w:bookmarkStart w:id="9" w:name="_Toc70370222"/>
      <w:r>
        <w:lastRenderedPageBreak/>
        <w:t>Discussion</w:t>
      </w:r>
      <w:bookmarkEnd w:id="9"/>
    </w:p>
    <w:p w14:paraId="28375D07" w14:textId="7428E8E6" w:rsidR="00C249D0" w:rsidRPr="00AE4C9C" w:rsidRDefault="00055E72">
      <w:pPr>
        <w:rPr>
          <w:color w:val="FF0000"/>
        </w:rPr>
      </w:pPr>
      <w:r>
        <w:t xml:space="preserve">Looking at the results obtained via Proteus, firstly looking at the Series RLC circuit graph shown in </w:t>
      </w:r>
      <w:r w:rsidRPr="00E56F5F">
        <w:t>Figure 2</w:t>
      </w:r>
      <w:r>
        <w:t xml:space="preserve">, </w:t>
      </w:r>
      <w:proofErr w:type="gramStart"/>
      <w:r>
        <w:t>it is clear that resonance</w:t>
      </w:r>
      <w:proofErr w:type="gramEnd"/>
      <w:r>
        <w:t xml:space="preserve"> occurs at somewhere just over 60Hz. To be precise, it was later calculated to be </w:t>
      </w:r>
      <w:r w:rsidRPr="00055E72">
        <w:t>61.30Hz</w:t>
      </w:r>
      <w:r>
        <w:t xml:space="preserve">. </w:t>
      </w:r>
      <w:r w:rsidR="00E56F5F">
        <w:t xml:space="preserve">This value will be known and referred to as the ‘resonant frequency’. </w:t>
      </w:r>
      <w:r w:rsidR="00C249D0">
        <w:t>The curve initially starts at around 2.4V just after the 30Hz mark. It rises gradually until a sharp peak at resonance</w:t>
      </w:r>
      <w:r w:rsidR="00E56F5F">
        <w:t xml:space="preserve">, which </w:t>
      </w:r>
      <w:r w:rsidR="00FE4D23">
        <w:t>occurs at 19.6V</w:t>
      </w:r>
      <w:r w:rsidR="00E56F5F">
        <w:t xml:space="preserve">. </w:t>
      </w:r>
      <w:r w:rsidR="00AC7E3C">
        <w:t xml:space="preserve">After this, it falls back down, past the 2.4V mark, to zero before slowly beginning to rise again at around 85Hz. </w:t>
      </w:r>
    </w:p>
    <w:p w14:paraId="561D542C" w14:textId="41998165" w:rsidR="00C249D0" w:rsidRDefault="00AC7E3C">
      <w:r>
        <w:t xml:space="preserve">In both series and parallel RLC circuits, which as discussed contain one each of a resistor, inductor and capacitor, a condition called resonance occurs where </w:t>
      </w:r>
      <w:r w:rsidR="003E75EC">
        <w:t xml:space="preserve">the relative power of both the capacitor and the inductor are equal. </w:t>
      </w:r>
      <w:r w:rsidR="00FC1552">
        <w:t>This</w:t>
      </w:r>
      <w:r w:rsidR="003E75EC">
        <w:t xml:space="preserve"> </w:t>
      </w:r>
      <w:r w:rsidR="009514B0">
        <w:t>happens</w:t>
      </w:r>
      <w:r w:rsidR="003E75EC">
        <w:t xml:space="preserve"> at a specific frequency (resonant frequency) and assumes </w:t>
      </w:r>
      <w:proofErr w:type="gramStart"/>
      <w:r w:rsidR="003E75EC">
        <w:t xml:space="preserve">that </w:t>
      </w:r>
      <w:r w:rsidR="00FC1552">
        <w:t xml:space="preserve"> </w:t>
      </w:r>
      <w:r w:rsidR="00AE4C9C">
        <w:t>“</w:t>
      </w:r>
      <w:proofErr w:type="gramEnd"/>
      <w:r w:rsidR="00AE4C9C">
        <w:t>XC = XL”, meaning that the reactance’s of the capacitor (C) and inductor (L) are the same</w:t>
      </w:r>
      <w:r w:rsidR="00FC1552" w:rsidRPr="00FC1552">
        <w:rPr>
          <w:color w:val="FF0000"/>
        </w:rPr>
        <w:t>[]</w:t>
      </w:r>
      <w:r w:rsidR="00FC1552">
        <w:t xml:space="preserve">. </w:t>
      </w:r>
      <w:r w:rsidR="00FC1552">
        <w:rPr>
          <w:color w:val="FF0000"/>
        </w:rPr>
        <w:t xml:space="preserve"> </w:t>
      </w:r>
    </w:p>
    <w:p w14:paraId="60A11881" w14:textId="642722AD" w:rsidR="00A64CA4" w:rsidRDefault="00630B4E">
      <w:r>
        <w:t xml:space="preserve">The parallel circuit works a little differently to its series counterpart and this is reflected in the difference between their respective </w:t>
      </w:r>
      <w:r w:rsidR="008A550D">
        <w:t>graphs’</w:t>
      </w:r>
      <w:r>
        <w:t xml:space="preserve"> appearances. </w:t>
      </w:r>
      <w:r w:rsidR="008A550D">
        <w:t>When t</w:t>
      </w:r>
      <w:r>
        <w:t>he parallel RLC circuit</w:t>
      </w:r>
      <w:r w:rsidR="008A550D">
        <w:t xml:space="preserve"> is at resonance, the voltage, as we know, is at its peak, while the currents of both the inductor and capacitor that are in series with one another are equal. </w:t>
      </w:r>
      <w:r w:rsidR="00854C5A">
        <w:t xml:space="preserve">The overall curve for the parallel circuit was much smoother and gradual in comparison to the series circuit, although it did reach a peak voltage at resonance. </w:t>
      </w:r>
      <w:r w:rsidR="00A64CA4">
        <w:br w:type="page"/>
      </w:r>
    </w:p>
    <w:p w14:paraId="209A9827" w14:textId="7CE1F6DE" w:rsidR="00A64CA4" w:rsidRDefault="00701318" w:rsidP="00085FC7">
      <w:pPr>
        <w:pStyle w:val="Heading1"/>
      </w:pPr>
      <w:bookmarkStart w:id="10" w:name="_Toc70370223"/>
      <w:r>
        <w:lastRenderedPageBreak/>
        <w:t>Conclusion</w:t>
      </w:r>
      <w:bookmarkEnd w:id="10"/>
    </w:p>
    <w:p w14:paraId="58509EB1" w14:textId="34C82B01" w:rsidR="00657C1B" w:rsidRDefault="00854C5A" w:rsidP="00657C1B">
      <w:r>
        <w:t xml:space="preserve">This experiment has determined that the voltage of the surrounding points of frequency at resonance follow a different pattern </w:t>
      </w:r>
      <w:proofErr w:type="gramStart"/>
      <w:r>
        <w:t>depending</w:t>
      </w:r>
      <w:proofErr w:type="gramEnd"/>
      <w:r>
        <w:t xml:space="preserve"> whether the circuit is series RLC or parallel RLC. The peak is much sharper at resonance in the series circuit, while being very gradual at the frequencies both before and after resonance. </w:t>
      </w:r>
    </w:p>
    <w:p w14:paraId="0DD46D4A" w14:textId="2971665B" w:rsidR="00657C1B" w:rsidRDefault="00657C1B" w:rsidP="00657C1B"/>
    <w:p w14:paraId="7E708CEB" w14:textId="3EDB07BC" w:rsidR="00657C1B" w:rsidRDefault="00657C1B" w:rsidP="00657C1B"/>
    <w:p w14:paraId="73C49494" w14:textId="5784F770" w:rsidR="00657C1B" w:rsidRDefault="00657C1B" w:rsidP="00657C1B"/>
    <w:p w14:paraId="23155F54" w14:textId="05F6D29D" w:rsidR="00657C1B" w:rsidRDefault="00657C1B" w:rsidP="00657C1B"/>
    <w:p w14:paraId="68FA943E" w14:textId="70160C1A" w:rsidR="00657C1B" w:rsidRDefault="00657C1B" w:rsidP="00657C1B"/>
    <w:p w14:paraId="18DB2BC5" w14:textId="2B2AF4D1" w:rsidR="00657C1B" w:rsidRDefault="00657C1B" w:rsidP="00657C1B"/>
    <w:p w14:paraId="29FEBE02" w14:textId="2CCC2287" w:rsidR="00657C1B" w:rsidRDefault="00657C1B" w:rsidP="00657C1B"/>
    <w:p w14:paraId="2E5559AE" w14:textId="1B5E2A60" w:rsidR="00657C1B" w:rsidRDefault="00657C1B" w:rsidP="00657C1B"/>
    <w:p w14:paraId="068C6744" w14:textId="53624CA1" w:rsidR="00657C1B" w:rsidRDefault="00657C1B" w:rsidP="00657C1B"/>
    <w:p w14:paraId="7D22ADC7" w14:textId="36719DB6" w:rsidR="00657C1B" w:rsidRDefault="00657C1B" w:rsidP="00657C1B"/>
    <w:p w14:paraId="3FBC10AE" w14:textId="2CD8BA94" w:rsidR="00657C1B" w:rsidRDefault="00657C1B" w:rsidP="00657C1B"/>
    <w:p w14:paraId="117A91AA" w14:textId="2632EEB1" w:rsidR="00657C1B" w:rsidRDefault="00657C1B" w:rsidP="00657C1B"/>
    <w:p w14:paraId="0AFBBE2B" w14:textId="76BB1E22" w:rsidR="00657C1B" w:rsidRDefault="00657C1B" w:rsidP="00657C1B"/>
    <w:p w14:paraId="037FE622" w14:textId="5CAC497E" w:rsidR="00657C1B" w:rsidRDefault="00657C1B" w:rsidP="00657C1B"/>
    <w:p w14:paraId="588C47E1" w14:textId="18AE6C2A" w:rsidR="00657C1B" w:rsidRDefault="00657C1B" w:rsidP="00657C1B"/>
    <w:p w14:paraId="76785089" w14:textId="00B68A57" w:rsidR="00657C1B" w:rsidRDefault="00657C1B" w:rsidP="00657C1B"/>
    <w:p w14:paraId="75E5D4BD" w14:textId="0D1F4C27" w:rsidR="00657C1B" w:rsidRDefault="00657C1B" w:rsidP="00657C1B"/>
    <w:p w14:paraId="04B92BFE" w14:textId="4ED96F1D" w:rsidR="00657C1B" w:rsidRDefault="00657C1B" w:rsidP="00657C1B"/>
    <w:p w14:paraId="06887C16" w14:textId="3D0D1595" w:rsidR="00657C1B" w:rsidRDefault="00657C1B" w:rsidP="00657C1B"/>
    <w:p w14:paraId="3A01DACF" w14:textId="7433FD54" w:rsidR="00657C1B" w:rsidRDefault="00657C1B" w:rsidP="00657C1B"/>
    <w:p w14:paraId="098A8052" w14:textId="77777777" w:rsidR="00657C1B" w:rsidRDefault="00657C1B" w:rsidP="00657C1B"/>
    <w:p w14:paraId="7C570117" w14:textId="782024E5" w:rsidR="00657C1B" w:rsidRDefault="00657C1B" w:rsidP="00657C1B">
      <w:pPr>
        <w:pStyle w:val="Heading1"/>
      </w:pPr>
      <w:bookmarkStart w:id="11" w:name="_Toc70370224"/>
      <w:r>
        <w:lastRenderedPageBreak/>
        <w:t>Acknowledgments</w:t>
      </w:r>
      <w:bookmarkEnd w:id="11"/>
    </w:p>
    <w:p w14:paraId="04344FD1" w14:textId="65E6CAAF" w:rsidR="00657C1B" w:rsidRDefault="00657C1B" w:rsidP="00657C1B"/>
    <w:p w14:paraId="61FA7988" w14:textId="690FB79B" w:rsidR="00657C1B" w:rsidRDefault="00657C1B" w:rsidP="00657C1B">
      <w:r>
        <w:t>This section is to acknowledge and thank those that helped in one way or another over the course of the experiment:</w:t>
      </w:r>
    </w:p>
    <w:p w14:paraId="1B03AD45" w14:textId="1A41A30A" w:rsidR="00657C1B" w:rsidRPr="008F6D3C" w:rsidRDefault="00657C1B" w:rsidP="00657C1B">
      <w:pPr>
        <w:pStyle w:val="ListParagraph"/>
        <w:numPr>
          <w:ilvl w:val="0"/>
          <w:numId w:val="2"/>
        </w:numPr>
        <w:rPr>
          <w:b/>
          <w:bCs/>
        </w:rPr>
      </w:pPr>
      <w:r w:rsidRPr="00657C1B">
        <w:rPr>
          <w:b/>
          <w:bCs/>
        </w:rPr>
        <w:t xml:space="preserve">Stephen Mosey: </w:t>
      </w:r>
      <w:r>
        <w:t xml:space="preserve">for teaching each topic to a degree that it was comfortable to apply knowledge to assignment, for setting clear instructions in lectures, demonstrating how to use </w:t>
      </w:r>
      <w:proofErr w:type="gramStart"/>
      <w:r>
        <w:t>Proteus</w:t>
      </w:r>
      <w:proofErr w:type="gramEnd"/>
      <w:r>
        <w:t xml:space="preserve"> and allowing access to lecture videos to top up/remind </w:t>
      </w:r>
      <w:r w:rsidR="00356819">
        <w:t>understanding of important applications for assignment</w:t>
      </w:r>
      <w:r w:rsidR="008F6D3C">
        <w:t>. All of this as well as some very useful tips during assignment ‘</w:t>
      </w:r>
      <w:proofErr w:type="gramStart"/>
      <w:r w:rsidR="008F6D3C">
        <w:t>clinics’</w:t>
      </w:r>
      <w:proofErr w:type="gramEnd"/>
      <w:r w:rsidR="008F6D3C">
        <w:t xml:space="preserve"> and lectures following the spring break.</w:t>
      </w:r>
    </w:p>
    <w:p w14:paraId="19BF120D" w14:textId="53FFE003" w:rsidR="008F6D3C" w:rsidRPr="00657C1B" w:rsidRDefault="008F6D3C" w:rsidP="00657C1B">
      <w:pPr>
        <w:pStyle w:val="ListParagraph"/>
        <w:numPr>
          <w:ilvl w:val="0"/>
          <w:numId w:val="2"/>
        </w:numPr>
        <w:rPr>
          <w:b/>
          <w:bCs/>
        </w:rPr>
      </w:pPr>
      <w:r>
        <w:rPr>
          <w:b/>
          <w:bCs/>
        </w:rPr>
        <w:t xml:space="preserve">Antony Wingate: </w:t>
      </w:r>
      <w:r>
        <w:t>A fellow UWTSD student whom I exchanged a few messages with pretty much throughout the entire process to help with tips and applications of material.</w:t>
      </w:r>
    </w:p>
    <w:p w14:paraId="2FFDBA7E" w14:textId="67B370FF" w:rsidR="00AD0EB5" w:rsidRDefault="00AD0EB5" w:rsidP="00AD0EB5"/>
    <w:p w14:paraId="6A02D2C2" w14:textId="77777777" w:rsidR="00AD0EB5" w:rsidRDefault="00AD0EB5" w:rsidP="00AD0EB5"/>
    <w:p w14:paraId="7160D86E" w14:textId="77777777" w:rsidR="00AD0EB5" w:rsidRPr="00AD0EB5" w:rsidRDefault="00AD0EB5" w:rsidP="00AD0EB5"/>
    <w:p w14:paraId="0E98808F" w14:textId="5D9BBA6A" w:rsidR="000D4B99" w:rsidRDefault="00A64CA4" w:rsidP="00701318">
      <w:r>
        <w:br w:type="page"/>
      </w:r>
    </w:p>
    <w:bookmarkStart w:id="12" w:name="_Toc70370225" w:displacedByCustomXml="next"/>
    <w:sdt>
      <w:sdtPr>
        <w:id w:val="-1930492835"/>
        <w:docPartObj>
          <w:docPartGallery w:val="Bibliographies"/>
          <w:docPartUnique/>
        </w:docPartObj>
      </w:sdtPr>
      <w:sdtEndPr>
        <w:rPr>
          <w:rFonts w:eastAsiaTheme="minorHAnsi" w:cstheme="minorBidi"/>
          <w:color w:val="auto"/>
          <w:sz w:val="22"/>
          <w:szCs w:val="22"/>
        </w:rPr>
      </w:sdtEndPr>
      <w:sdtContent>
        <w:p w14:paraId="64E6330E" w14:textId="20465D59" w:rsidR="00DF2A54" w:rsidRDefault="00DF2A54">
          <w:pPr>
            <w:pStyle w:val="Heading1"/>
          </w:pPr>
          <w:r>
            <w:t>References</w:t>
          </w:r>
          <w:bookmarkEnd w:id="12"/>
        </w:p>
        <w:sdt>
          <w:sdtPr>
            <w:id w:val="-573587230"/>
            <w:bibliography/>
          </w:sdtPr>
          <w:sdtContent>
            <w:p w14:paraId="4D44F703" w14:textId="77777777" w:rsidR="00DF2A54" w:rsidRDefault="00DF2A54">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694"/>
              </w:tblGrid>
              <w:tr w:rsidR="00DF2A54" w14:paraId="523ECFE9" w14:textId="77777777">
                <w:trPr>
                  <w:divId w:val="195897354"/>
                  <w:tblCellSpacing w:w="15" w:type="dxa"/>
                </w:trPr>
                <w:tc>
                  <w:tcPr>
                    <w:tcW w:w="50" w:type="pct"/>
                    <w:hideMark/>
                  </w:tcPr>
                  <w:p w14:paraId="271991E9" w14:textId="0E863251" w:rsidR="00DF2A54" w:rsidRDefault="00DF2A54">
                    <w:pPr>
                      <w:pStyle w:val="Bibliography"/>
                      <w:rPr>
                        <w:noProof/>
                        <w:sz w:val="24"/>
                        <w:szCs w:val="24"/>
                      </w:rPr>
                    </w:pPr>
                    <w:r>
                      <w:rPr>
                        <w:noProof/>
                      </w:rPr>
                      <w:t xml:space="preserve">[1] </w:t>
                    </w:r>
                  </w:p>
                </w:tc>
                <w:tc>
                  <w:tcPr>
                    <w:tcW w:w="0" w:type="auto"/>
                    <w:hideMark/>
                  </w:tcPr>
                  <w:p w14:paraId="1AFF6127" w14:textId="77777777" w:rsidR="00DF2A54" w:rsidRDefault="00DF2A54">
                    <w:pPr>
                      <w:pStyle w:val="Bibliography"/>
                      <w:rPr>
                        <w:noProof/>
                      </w:rPr>
                    </w:pPr>
                    <w:r>
                      <w:rPr>
                        <w:noProof/>
                      </w:rPr>
                      <w:t>S.Soclof, “"How Circuits Work",” HowStuffWorks.com, 2008.</w:t>
                    </w:r>
                  </w:p>
                </w:tc>
              </w:tr>
              <w:tr w:rsidR="00DF2A54" w14:paraId="5A11727D" w14:textId="77777777">
                <w:trPr>
                  <w:divId w:val="195897354"/>
                  <w:tblCellSpacing w:w="15" w:type="dxa"/>
                </w:trPr>
                <w:tc>
                  <w:tcPr>
                    <w:tcW w:w="50" w:type="pct"/>
                    <w:hideMark/>
                  </w:tcPr>
                  <w:p w14:paraId="4EBB0711" w14:textId="77777777" w:rsidR="00DF2A54" w:rsidRDefault="00DF2A54">
                    <w:pPr>
                      <w:pStyle w:val="Bibliography"/>
                      <w:rPr>
                        <w:noProof/>
                      </w:rPr>
                    </w:pPr>
                    <w:r>
                      <w:rPr>
                        <w:noProof/>
                      </w:rPr>
                      <w:t xml:space="preserve">[2] </w:t>
                    </w:r>
                  </w:p>
                </w:tc>
                <w:tc>
                  <w:tcPr>
                    <w:tcW w:w="0" w:type="auto"/>
                    <w:hideMark/>
                  </w:tcPr>
                  <w:p w14:paraId="780B06D1" w14:textId="77777777" w:rsidR="00DF2A54" w:rsidRDefault="00DF2A54">
                    <w:pPr>
                      <w:pStyle w:val="Bibliography"/>
                      <w:rPr>
                        <w:noProof/>
                      </w:rPr>
                    </w:pPr>
                    <w:r>
                      <w:rPr>
                        <w:noProof/>
                      </w:rPr>
                      <w:t xml:space="preserve">A. Khaladkar, “What is the SI unit of quality factor(Q) in a LCR circuit?,” 2017. </w:t>
                    </w:r>
                  </w:p>
                </w:tc>
              </w:tr>
              <w:tr w:rsidR="00DF2A54" w14:paraId="01D6E93C" w14:textId="77777777">
                <w:trPr>
                  <w:divId w:val="195897354"/>
                  <w:tblCellSpacing w:w="15" w:type="dxa"/>
                </w:trPr>
                <w:tc>
                  <w:tcPr>
                    <w:tcW w:w="50" w:type="pct"/>
                    <w:hideMark/>
                  </w:tcPr>
                  <w:p w14:paraId="6A621B45" w14:textId="77777777" w:rsidR="00DF2A54" w:rsidRDefault="00DF2A54">
                    <w:pPr>
                      <w:pStyle w:val="Bibliography"/>
                      <w:rPr>
                        <w:noProof/>
                      </w:rPr>
                    </w:pPr>
                    <w:r>
                      <w:rPr>
                        <w:noProof/>
                      </w:rPr>
                      <w:t xml:space="preserve">[3] </w:t>
                    </w:r>
                  </w:p>
                </w:tc>
                <w:tc>
                  <w:tcPr>
                    <w:tcW w:w="0" w:type="auto"/>
                    <w:hideMark/>
                  </w:tcPr>
                  <w:p w14:paraId="50BD1B8E" w14:textId="77777777" w:rsidR="00DF2A54" w:rsidRDefault="00DF2A54">
                    <w:pPr>
                      <w:pStyle w:val="Bibliography"/>
                      <w:rPr>
                        <w:noProof/>
                      </w:rPr>
                    </w:pPr>
                    <w:r>
                      <w:rPr>
                        <w:noProof/>
                      </w:rPr>
                      <w:t xml:space="preserve">Moore's Lobby, “Q Factor and Bandwidth of a Resonant Circuit,” in </w:t>
                    </w:r>
                    <w:r>
                      <w:rPr>
                        <w:i/>
                        <w:iCs/>
                        <w:noProof/>
                      </w:rPr>
                      <w:t>Resonance</w:t>
                    </w:r>
                    <w:r>
                      <w:rPr>
                        <w:noProof/>
                      </w:rPr>
                      <w:t>, Moore's Lobby, p. Chapter 6.</w:t>
                    </w:r>
                  </w:p>
                </w:tc>
              </w:tr>
              <w:tr w:rsidR="00DF2A54" w14:paraId="546E1944" w14:textId="77777777">
                <w:trPr>
                  <w:divId w:val="195897354"/>
                  <w:tblCellSpacing w:w="15" w:type="dxa"/>
                </w:trPr>
                <w:tc>
                  <w:tcPr>
                    <w:tcW w:w="50" w:type="pct"/>
                    <w:hideMark/>
                  </w:tcPr>
                  <w:p w14:paraId="2CBE63B0" w14:textId="77777777" w:rsidR="00DF2A54" w:rsidRDefault="00DF2A54">
                    <w:pPr>
                      <w:pStyle w:val="Bibliography"/>
                      <w:rPr>
                        <w:noProof/>
                      </w:rPr>
                    </w:pPr>
                    <w:r>
                      <w:rPr>
                        <w:noProof/>
                      </w:rPr>
                      <w:t xml:space="preserve">[4] </w:t>
                    </w:r>
                  </w:p>
                </w:tc>
                <w:tc>
                  <w:tcPr>
                    <w:tcW w:w="0" w:type="auto"/>
                    <w:hideMark/>
                  </w:tcPr>
                  <w:p w14:paraId="1F0315F5" w14:textId="77777777" w:rsidR="00DF2A54" w:rsidRDefault="00DF2A54">
                    <w:pPr>
                      <w:pStyle w:val="Bibliography"/>
                      <w:rPr>
                        <w:noProof/>
                      </w:rPr>
                    </w:pPr>
                    <w:r>
                      <w:rPr>
                        <w:noProof/>
                      </w:rPr>
                      <w:t>Electrical Technology, “Q Factor in Electronics and Electrical Engineering,” Electrical Technology, 2013.</w:t>
                    </w:r>
                  </w:p>
                </w:tc>
              </w:tr>
            </w:tbl>
            <w:p w14:paraId="1ECC2790" w14:textId="77777777" w:rsidR="00DF2A54" w:rsidRDefault="00DF2A54">
              <w:pPr>
                <w:divId w:val="195897354"/>
                <w:rPr>
                  <w:rFonts w:eastAsia="Times New Roman"/>
                  <w:noProof/>
                </w:rPr>
              </w:pPr>
            </w:p>
            <w:p w14:paraId="0031E68F" w14:textId="3A4B5F82" w:rsidR="007E1864" w:rsidRPr="00DF2A54" w:rsidRDefault="00DF2A54" w:rsidP="00701318">
              <w:r>
                <w:rPr>
                  <w:b/>
                  <w:bCs/>
                  <w:noProof/>
                </w:rPr>
                <w:fldChar w:fldCharType="end"/>
              </w:r>
              <w:r w:rsidR="007E1864" w:rsidRPr="007E1864">
                <w:rPr>
                  <w:u w:val="single"/>
                </w:rPr>
                <w:t>Images:</w:t>
              </w:r>
            </w:p>
          </w:sdtContent>
        </w:sdt>
      </w:sdtContent>
    </w:sdt>
    <w:p w14:paraId="7657324B" w14:textId="77777777" w:rsidR="008F6D3C" w:rsidRDefault="007E1864" w:rsidP="00701318">
      <w:r>
        <w:rPr>
          <w:i/>
          <w:iCs/>
        </w:rPr>
        <w:t xml:space="preserve">Figure 1: </w:t>
      </w:r>
      <w:hyperlink r:id="rId26" w:history="1">
        <w:r w:rsidR="002C391F" w:rsidRPr="0043087B">
          <w:rPr>
            <w:rStyle w:val="Hyperlink"/>
          </w:rPr>
          <w:t>https://i.stack.imgur.com/vrHLd.png</w:t>
        </w:r>
      </w:hyperlink>
    </w:p>
    <w:p w14:paraId="6BDA0E04" w14:textId="2560317C" w:rsidR="002C391F" w:rsidRPr="002C391F" w:rsidRDefault="002C391F" w:rsidP="00701318">
      <w:r>
        <w:rPr>
          <w:i/>
          <w:iCs/>
        </w:rPr>
        <w:t xml:space="preserve">Figure 2: </w:t>
      </w:r>
      <w:hyperlink r:id="rId27" w:history="1">
        <w:r w:rsidRPr="0043087B">
          <w:rPr>
            <w:rStyle w:val="Hyperlink"/>
          </w:rPr>
          <w:t>https://www.labcenter.com/images/logo.png</w:t>
        </w:r>
      </w:hyperlink>
      <w:r w:rsidRPr="002C391F">
        <w:rPr>
          <w:i/>
          <w:iCs/>
        </w:rPr>
        <w:t xml:space="preserve"> </w:t>
      </w:r>
    </w:p>
    <w:p w14:paraId="0C6C5EFE" w14:textId="77777777" w:rsidR="002C391F" w:rsidRDefault="002C391F" w:rsidP="00701318">
      <w:pPr>
        <w:rPr>
          <w:i/>
          <w:iCs/>
        </w:rPr>
      </w:pPr>
    </w:p>
    <w:p w14:paraId="031F59E7" w14:textId="498AC5FB" w:rsidR="00A64CA4" w:rsidRPr="007E1864" w:rsidRDefault="00A64CA4" w:rsidP="00701318">
      <w:pPr>
        <w:rPr>
          <w:u w:val="single"/>
        </w:rPr>
      </w:pPr>
      <w:r w:rsidRPr="007E1864">
        <w:rPr>
          <w:u w:val="single"/>
        </w:rPr>
        <w:br w:type="page"/>
      </w:r>
    </w:p>
    <w:p w14:paraId="6FA019EC" w14:textId="77777777" w:rsidR="00A64CA4" w:rsidRDefault="00A64CA4"/>
    <w:p w14:paraId="657A8E1A" w14:textId="77777777" w:rsidR="00A64CA4" w:rsidRDefault="00A64CA4"/>
    <w:sectPr w:rsidR="00A64CA4" w:rsidSect="00085FC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C8EEA" w14:textId="77777777" w:rsidR="002812DB" w:rsidRDefault="002812DB" w:rsidP="00085FC7">
      <w:pPr>
        <w:spacing w:after="0" w:line="240" w:lineRule="auto"/>
      </w:pPr>
      <w:r>
        <w:separator/>
      </w:r>
    </w:p>
  </w:endnote>
  <w:endnote w:type="continuationSeparator" w:id="0">
    <w:p w14:paraId="32695917" w14:textId="77777777" w:rsidR="002812DB" w:rsidRDefault="002812DB" w:rsidP="00085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Cond">
    <w:altName w:val="Arial Nova Cond"/>
    <w:charset w:val="00"/>
    <w:family w:val="swiss"/>
    <w:pitch w:val="variable"/>
    <w:sig w:usb0="2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4756298"/>
      <w:docPartObj>
        <w:docPartGallery w:val="Page Numbers (Bottom of Page)"/>
        <w:docPartUnique/>
      </w:docPartObj>
    </w:sdtPr>
    <w:sdtEndPr>
      <w:rPr>
        <w:noProof/>
      </w:rPr>
    </w:sdtEndPr>
    <w:sdtContent>
      <w:p w14:paraId="022A9BED" w14:textId="70BF068E" w:rsidR="00085FC7" w:rsidRDefault="00085F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CFD365" w14:textId="77777777" w:rsidR="00085FC7" w:rsidRDefault="00085F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D3FE1" w14:textId="77777777" w:rsidR="002812DB" w:rsidRDefault="002812DB" w:rsidP="00085FC7">
      <w:pPr>
        <w:spacing w:after="0" w:line="240" w:lineRule="auto"/>
      </w:pPr>
      <w:r>
        <w:separator/>
      </w:r>
    </w:p>
  </w:footnote>
  <w:footnote w:type="continuationSeparator" w:id="0">
    <w:p w14:paraId="04B6AD28" w14:textId="77777777" w:rsidR="002812DB" w:rsidRDefault="002812DB" w:rsidP="00085F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A3729"/>
    <w:multiLevelType w:val="hybridMultilevel"/>
    <w:tmpl w:val="51B058E0"/>
    <w:lvl w:ilvl="0" w:tplc="068C9AA0">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390B11"/>
    <w:multiLevelType w:val="hybridMultilevel"/>
    <w:tmpl w:val="6B90152C"/>
    <w:lvl w:ilvl="0" w:tplc="1FDA60AE">
      <w:numFmt w:val="bullet"/>
      <w:lvlText w:val="-"/>
      <w:lvlJc w:val="left"/>
      <w:pPr>
        <w:ind w:left="720" w:hanging="360"/>
      </w:pPr>
      <w:rPr>
        <w:rFonts w:ascii="Arial Nova Cond" w:eastAsiaTheme="minorHAnsi" w:hAnsi="Arial Nova Con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EC54DA"/>
    <w:multiLevelType w:val="hybridMultilevel"/>
    <w:tmpl w:val="F8A80730"/>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 w15:restartNumberingAfterBreak="0">
    <w:nsid w:val="78EF3C66"/>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409"/>
    <w:rsid w:val="00013E36"/>
    <w:rsid w:val="00053DCE"/>
    <w:rsid w:val="0005503D"/>
    <w:rsid w:val="00055E72"/>
    <w:rsid w:val="00085FC7"/>
    <w:rsid w:val="000B49B1"/>
    <w:rsid w:val="000D4B99"/>
    <w:rsid w:val="000E56BE"/>
    <w:rsid w:val="00154E01"/>
    <w:rsid w:val="0015751C"/>
    <w:rsid w:val="001606A8"/>
    <w:rsid w:val="00167B04"/>
    <w:rsid w:val="0019046A"/>
    <w:rsid w:val="00191C52"/>
    <w:rsid w:val="001C35D6"/>
    <w:rsid w:val="001C3CF5"/>
    <w:rsid w:val="001D3D2E"/>
    <w:rsid w:val="002202B7"/>
    <w:rsid w:val="002269F9"/>
    <w:rsid w:val="0025695F"/>
    <w:rsid w:val="002712DA"/>
    <w:rsid w:val="002812DB"/>
    <w:rsid w:val="002C391F"/>
    <w:rsid w:val="002F639E"/>
    <w:rsid w:val="0032052B"/>
    <w:rsid w:val="00356819"/>
    <w:rsid w:val="0036306C"/>
    <w:rsid w:val="00390467"/>
    <w:rsid w:val="003A6A21"/>
    <w:rsid w:val="003E75EC"/>
    <w:rsid w:val="003F6D9F"/>
    <w:rsid w:val="00404C55"/>
    <w:rsid w:val="00481265"/>
    <w:rsid w:val="004C2FF6"/>
    <w:rsid w:val="005261D3"/>
    <w:rsid w:val="00527BAB"/>
    <w:rsid w:val="00545BA6"/>
    <w:rsid w:val="00630B4E"/>
    <w:rsid w:val="00640BB5"/>
    <w:rsid w:val="00657C1B"/>
    <w:rsid w:val="00680774"/>
    <w:rsid w:val="006838DA"/>
    <w:rsid w:val="0068393F"/>
    <w:rsid w:val="00701318"/>
    <w:rsid w:val="007216FB"/>
    <w:rsid w:val="00743494"/>
    <w:rsid w:val="0074621D"/>
    <w:rsid w:val="007B4F0C"/>
    <w:rsid w:val="007E1864"/>
    <w:rsid w:val="007E3889"/>
    <w:rsid w:val="00854C5A"/>
    <w:rsid w:val="00873DA6"/>
    <w:rsid w:val="00893A37"/>
    <w:rsid w:val="008A550D"/>
    <w:rsid w:val="008F654F"/>
    <w:rsid w:val="008F6D3C"/>
    <w:rsid w:val="009514B0"/>
    <w:rsid w:val="00982750"/>
    <w:rsid w:val="00983019"/>
    <w:rsid w:val="00986A51"/>
    <w:rsid w:val="009C54DD"/>
    <w:rsid w:val="00A039E8"/>
    <w:rsid w:val="00A17718"/>
    <w:rsid w:val="00A35D48"/>
    <w:rsid w:val="00A64CA4"/>
    <w:rsid w:val="00AA2CF4"/>
    <w:rsid w:val="00AC7E3C"/>
    <w:rsid w:val="00AD0EB5"/>
    <w:rsid w:val="00AE4C9C"/>
    <w:rsid w:val="00AF313C"/>
    <w:rsid w:val="00B652AE"/>
    <w:rsid w:val="00C04976"/>
    <w:rsid w:val="00C249D0"/>
    <w:rsid w:val="00C26FCD"/>
    <w:rsid w:val="00C633F5"/>
    <w:rsid w:val="00C65EC9"/>
    <w:rsid w:val="00CD1278"/>
    <w:rsid w:val="00CF2DBB"/>
    <w:rsid w:val="00CF5409"/>
    <w:rsid w:val="00D5739A"/>
    <w:rsid w:val="00D631E4"/>
    <w:rsid w:val="00DC36E3"/>
    <w:rsid w:val="00DE5AB5"/>
    <w:rsid w:val="00DF2A54"/>
    <w:rsid w:val="00E476FF"/>
    <w:rsid w:val="00E56F5F"/>
    <w:rsid w:val="00EB430D"/>
    <w:rsid w:val="00EF2F4D"/>
    <w:rsid w:val="00F77E78"/>
    <w:rsid w:val="00FC1019"/>
    <w:rsid w:val="00FC1552"/>
    <w:rsid w:val="00FE4D23"/>
    <w:rsid w:val="00FF6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D7769"/>
  <w15:chartTrackingRefBased/>
  <w15:docId w15:val="{BE370B7A-B9DE-4D7D-988F-51A1D3F19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CA4"/>
    <w:pPr>
      <w:spacing w:line="360" w:lineRule="auto"/>
    </w:pPr>
    <w:rPr>
      <w:rFonts w:ascii="Arial Nova Cond" w:hAnsi="Arial Nova Cond"/>
    </w:rPr>
  </w:style>
  <w:style w:type="paragraph" w:styleId="Heading1">
    <w:name w:val="heading 1"/>
    <w:basedOn w:val="Normal"/>
    <w:next w:val="Normal"/>
    <w:link w:val="Heading1Char"/>
    <w:uiPriority w:val="9"/>
    <w:qFormat/>
    <w:rsid w:val="00085FC7"/>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5FC7"/>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85FC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5FC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85FC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85FC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85FC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85FC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85FC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FC7"/>
    <w:rPr>
      <w:rFonts w:ascii="Arial Nova Cond" w:eastAsiaTheme="majorEastAsia" w:hAnsi="Arial Nova Cond" w:cstheme="majorBidi"/>
      <w:color w:val="2F5496" w:themeColor="accent1" w:themeShade="BF"/>
      <w:sz w:val="32"/>
      <w:szCs w:val="32"/>
    </w:rPr>
  </w:style>
  <w:style w:type="character" w:customStyle="1" w:styleId="Heading2Char">
    <w:name w:val="Heading 2 Char"/>
    <w:basedOn w:val="DefaultParagraphFont"/>
    <w:link w:val="Heading2"/>
    <w:uiPriority w:val="9"/>
    <w:rsid w:val="00085FC7"/>
    <w:rPr>
      <w:rFonts w:ascii="Arial Nova Cond" w:eastAsiaTheme="majorEastAsia" w:hAnsi="Arial Nova Cond"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85FC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85FC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85FC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85FC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85FC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85FC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85FC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85F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FC7"/>
    <w:rPr>
      <w:rFonts w:ascii="Arial Nova Cond" w:hAnsi="Arial Nova Cond"/>
    </w:rPr>
  </w:style>
  <w:style w:type="paragraph" w:styleId="Footer">
    <w:name w:val="footer"/>
    <w:basedOn w:val="Normal"/>
    <w:link w:val="FooterChar"/>
    <w:uiPriority w:val="99"/>
    <w:unhideWhenUsed/>
    <w:rsid w:val="00085F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FC7"/>
    <w:rPr>
      <w:rFonts w:ascii="Arial Nova Cond" w:hAnsi="Arial Nova Cond"/>
    </w:rPr>
  </w:style>
  <w:style w:type="paragraph" w:styleId="TOCHeading">
    <w:name w:val="TOC Heading"/>
    <w:basedOn w:val="Heading1"/>
    <w:next w:val="Normal"/>
    <w:uiPriority w:val="39"/>
    <w:unhideWhenUsed/>
    <w:qFormat/>
    <w:rsid w:val="00AD0EB5"/>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AD0EB5"/>
    <w:pPr>
      <w:spacing w:after="100"/>
    </w:pPr>
  </w:style>
  <w:style w:type="character" w:styleId="Hyperlink">
    <w:name w:val="Hyperlink"/>
    <w:basedOn w:val="DefaultParagraphFont"/>
    <w:uiPriority w:val="99"/>
    <w:unhideWhenUsed/>
    <w:rsid w:val="00AD0EB5"/>
    <w:rPr>
      <w:color w:val="0563C1" w:themeColor="hyperlink"/>
      <w:u w:val="single"/>
    </w:rPr>
  </w:style>
  <w:style w:type="paragraph" w:styleId="TOC2">
    <w:name w:val="toc 2"/>
    <w:basedOn w:val="Normal"/>
    <w:next w:val="Normal"/>
    <w:autoRedefine/>
    <w:uiPriority w:val="39"/>
    <w:unhideWhenUsed/>
    <w:rsid w:val="00AD0EB5"/>
    <w:pPr>
      <w:spacing w:after="100"/>
      <w:ind w:left="220"/>
    </w:pPr>
  </w:style>
  <w:style w:type="table" w:styleId="TableGrid">
    <w:name w:val="Table Grid"/>
    <w:basedOn w:val="TableNormal"/>
    <w:uiPriority w:val="39"/>
    <w:rsid w:val="00AD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D0EB5"/>
    <w:pPr>
      <w:spacing w:after="200" w:line="240" w:lineRule="auto"/>
    </w:pPr>
    <w:rPr>
      <w:i/>
      <w:iCs/>
      <w:color w:val="44546A" w:themeColor="text2"/>
      <w:sz w:val="18"/>
      <w:szCs w:val="18"/>
    </w:rPr>
  </w:style>
  <w:style w:type="paragraph" w:styleId="NoSpacing">
    <w:name w:val="No Spacing"/>
    <w:link w:val="NoSpacingChar"/>
    <w:uiPriority w:val="1"/>
    <w:qFormat/>
    <w:rsid w:val="003A6A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A6A21"/>
    <w:rPr>
      <w:rFonts w:eastAsiaTheme="minorEastAsia"/>
      <w:lang w:val="en-US"/>
    </w:rPr>
  </w:style>
  <w:style w:type="character" w:styleId="PlaceholderText">
    <w:name w:val="Placeholder Text"/>
    <w:basedOn w:val="DefaultParagraphFont"/>
    <w:uiPriority w:val="99"/>
    <w:semiHidden/>
    <w:rsid w:val="00FC1019"/>
    <w:rPr>
      <w:color w:val="808080"/>
    </w:rPr>
  </w:style>
  <w:style w:type="character" w:styleId="UnresolvedMention">
    <w:name w:val="Unresolved Mention"/>
    <w:basedOn w:val="DefaultParagraphFont"/>
    <w:uiPriority w:val="99"/>
    <w:semiHidden/>
    <w:unhideWhenUsed/>
    <w:rsid w:val="002C391F"/>
    <w:rPr>
      <w:color w:val="605E5C"/>
      <w:shd w:val="clear" w:color="auto" w:fill="E1DFDD"/>
    </w:rPr>
  </w:style>
  <w:style w:type="paragraph" w:styleId="ListParagraph">
    <w:name w:val="List Paragraph"/>
    <w:basedOn w:val="Normal"/>
    <w:uiPriority w:val="34"/>
    <w:qFormat/>
    <w:rsid w:val="00657C1B"/>
    <w:pPr>
      <w:ind w:left="720"/>
      <w:contextualSpacing/>
    </w:pPr>
  </w:style>
  <w:style w:type="paragraph" w:styleId="FootnoteText">
    <w:name w:val="footnote text"/>
    <w:basedOn w:val="Normal"/>
    <w:link w:val="FootnoteTextChar"/>
    <w:uiPriority w:val="99"/>
    <w:semiHidden/>
    <w:unhideWhenUsed/>
    <w:rsid w:val="00DF2A5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2A54"/>
    <w:rPr>
      <w:rFonts w:ascii="Arial Nova Cond" w:hAnsi="Arial Nova Cond"/>
      <w:sz w:val="20"/>
      <w:szCs w:val="20"/>
    </w:rPr>
  </w:style>
  <w:style w:type="character" w:styleId="FootnoteReference">
    <w:name w:val="footnote reference"/>
    <w:basedOn w:val="DefaultParagraphFont"/>
    <w:uiPriority w:val="99"/>
    <w:semiHidden/>
    <w:unhideWhenUsed/>
    <w:rsid w:val="00DF2A54"/>
    <w:rPr>
      <w:vertAlign w:val="superscript"/>
    </w:rPr>
  </w:style>
  <w:style w:type="paragraph" w:styleId="Bibliography">
    <w:name w:val="Bibliography"/>
    <w:basedOn w:val="Normal"/>
    <w:next w:val="Normal"/>
    <w:uiPriority w:val="37"/>
    <w:unhideWhenUsed/>
    <w:rsid w:val="00DF2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97354">
      <w:bodyDiv w:val="1"/>
      <w:marLeft w:val="0"/>
      <w:marRight w:val="0"/>
      <w:marTop w:val="0"/>
      <w:marBottom w:val="0"/>
      <w:divBdr>
        <w:top w:val="none" w:sz="0" w:space="0" w:color="auto"/>
        <w:left w:val="none" w:sz="0" w:space="0" w:color="auto"/>
        <w:bottom w:val="none" w:sz="0" w:space="0" w:color="auto"/>
        <w:right w:val="none" w:sz="0" w:space="0" w:color="auto"/>
      </w:divBdr>
    </w:div>
    <w:div w:id="529102061">
      <w:bodyDiv w:val="1"/>
      <w:marLeft w:val="0"/>
      <w:marRight w:val="0"/>
      <w:marTop w:val="0"/>
      <w:marBottom w:val="0"/>
      <w:divBdr>
        <w:top w:val="none" w:sz="0" w:space="0" w:color="auto"/>
        <w:left w:val="none" w:sz="0" w:space="0" w:color="auto"/>
        <w:bottom w:val="none" w:sz="0" w:space="0" w:color="auto"/>
        <w:right w:val="none" w:sz="0" w:space="0" w:color="auto"/>
      </w:divBdr>
    </w:div>
    <w:div w:id="940797093">
      <w:bodyDiv w:val="1"/>
      <w:marLeft w:val="0"/>
      <w:marRight w:val="0"/>
      <w:marTop w:val="0"/>
      <w:marBottom w:val="0"/>
      <w:divBdr>
        <w:top w:val="none" w:sz="0" w:space="0" w:color="auto"/>
        <w:left w:val="none" w:sz="0" w:space="0" w:color="auto"/>
        <w:bottom w:val="none" w:sz="0" w:space="0" w:color="auto"/>
        <w:right w:val="none" w:sz="0" w:space="0" w:color="auto"/>
      </w:divBdr>
    </w:div>
    <w:div w:id="1144929508">
      <w:bodyDiv w:val="1"/>
      <w:marLeft w:val="0"/>
      <w:marRight w:val="0"/>
      <w:marTop w:val="0"/>
      <w:marBottom w:val="0"/>
      <w:divBdr>
        <w:top w:val="none" w:sz="0" w:space="0" w:color="auto"/>
        <w:left w:val="none" w:sz="0" w:space="0" w:color="auto"/>
        <w:bottom w:val="none" w:sz="0" w:space="0" w:color="auto"/>
        <w:right w:val="none" w:sz="0" w:space="0" w:color="auto"/>
      </w:divBdr>
    </w:div>
    <w:div w:id="1155338079">
      <w:bodyDiv w:val="1"/>
      <w:marLeft w:val="0"/>
      <w:marRight w:val="0"/>
      <w:marTop w:val="0"/>
      <w:marBottom w:val="0"/>
      <w:divBdr>
        <w:top w:val="none" w:sz="0" w:space="0" w:color="auto"/>
        <w:left w:val="none" w:sz="0" w:space="0" w:color="auto"/>
        <w:bottom w:val="none" w:sz="0" w:space="0" w:color="auto"/>
        <w:right w:val="none" w:sz="0" w:space="0" w:color="auto"/>
      </w:divBdr>
    </w:div>
    <w:div w:id="1208490091">
      <w:bodyDiv w:val="1"/>
      <w:marLeft w:val="0"/>
      <w:marRight w:val="0"/>
      <w:marTop w:val="0"/>
      <w:marBottom w:val="0"/>
      <w:divBdr>
        <w:top w:val="none" w:sz="0" w:space="0" w:color="auto"/>
        <w:left w:val="none" w:sz="0" w:space="0" w:color="auto"/>
        <w:bottom w:val="none" w:sz="0" w:space="0" w:color="auto"/>
        <w:right w:val="none" w:sz="0" w:space="0" w:color="auto"/>
      </w:divBdr>
    </w:div>
    <w:div w:id="1828088206">
      <w:bodyDiv w:val="1"/>
      <w:marLeft w:val="0"/>
      <w:marRight w:val="0"/>
      <w:marTop w:val="0"/>
      <w:marBottom w:val="0"/>
      <w:divBdr>
        <w:top w:val="none" w:sz="0" w:space="0" w:color="auto"/>
        <w:left w:val="none" w:sz="0" w:space="0" w:color="auto"/>
        <w:bottom w:val="none" w:sz="0" w:space="0" w:color="auto"/>
        <w:right w:val="none" w:sz="0" w:space="0" w:color="auto"/>
      </w:divBdr>
    </w:div>
    <w:div w:id="1886021090">
      <w:bodyDiv w:val="1"/>
      <w:marLeft w:val="0"/>
      <w:marRight w:val="0"/>
      <w:marTop w:val="0"/>
      <w:marBottom w:val="0"/>
      <w:divBdr>
        <w:top w:val="none" w:sz="0" w:space="0" w:color="auto"/>
        <w:left w:val="none" w:sz="0" w:space="0" w:color="auto"/>
        <w:bottom w:val="none" w:sz="0" w:space="0" w:color="auto"/>
        <w:right w:val="none" w:sz="0" w:space="0" w:color="auto"/>
      </w:divBdr>
    </w:div>
    <w:div w:id="209650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i.stack.imgur.com/vrHLd.png" TargetMode="External"/><Relationship Id="rId3" Type="http://schemas.openxmlformats.org/officeDocument/2006/relationships/styles" Target="styles.xml"/><Relationship Id="rId21" Type="http://schemas.openxmlformats.org/officeDocument/2006/relationships/customXml" Target="ink/ink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emf"/><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hyperlink" Target="https://www.labcenter.com/images/logo.png"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Output</a:t>
            </a:r>
            <a:r>
              <a:rPr lang="en-GB" baseline="0"/>
              <a:t> Voltage against Frequency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6350" cap="rnd">
              <a:solidFill>
                <a:schemeClr val="accent1"/>
              </a:solidFill>
              <a:round/>
            </a:ln>
            <a:effectLst/>
          </c:spPr>
          <c:marker>
            <c:symbol val="circle"/>
            <c:size val="5"/>
            <c:spPr>
              <a:solidFill>
                <a:schemeClr val="accent1"/>
              </a:solidFill>
              <a:ln w="6350">
                <a:solidFill>
                  <a:schemeClr val="accent1"/>
                </a:solidFill>
              </a:ln>
              <a:effectLst/>
            </c:spPr>
          </c:marker>
          <c:xVal>
            <c:numRef>
              <c:f>'Parallel RLC'!$B$9:$B$22</c:f>
              <c:numCache>
                <c:formatCode>General</c:formatCode>
                <c:ptCount val="14"/>
                <c:pt idx="0">
                  <c:v>1</c:v>
                </c:pt>
                <c:pt idx="1">
                  <c:v>5</c:v>
                </c:pt>
                <c:pt idx="2">
                  <c:v>10</c:v>
                </c:pt>
                <c:pt idx="3">
                  <c:v>20</c:v>
                </c:pt>
                <c:pt idx="4">
                  <c:v>50</c:v>
                </c:pt>
                <c:pt idx="5">
                  <c:v>100</c:v>
                </c:pt>
                <c:pt idx="6">
                  <c:v>200</c:v>
                </c:pt>
                <c:pt idx="7">
                  <c:v>500</c:v>
                </c:pt>
                <c:pt idx="8">
                  <c:v>1000</c:v>
                </c:pt>
                <c:pt idx="9">
                  <c:v>2000</c:v>
                </c:pt>
                <c:pt idx="10">
                  <c:v>5000</c:v>
                </c:pt>
                <c:pt idx="11">
                  <c:v>10000</c:v>
                </c:pt>
                <c:pt idx="12">
                  <c:v>20000</c:v>
                </c:pt>
                <c:pt idx="13">
                  <c:v>50000</c:v>
                </c:pt>
              </c:numCache>
            </c:numRef>
          </c:xVal>
          <c:yVal>
            <c:numRef>
              <c:f>'Parallel RLC'!$K$9:$K$22</c:f>
              <c:numCache>
                <c:formatCode>General</c:formatCode>
                <c:ptCount val="14"/>
                <c:pt idx="0">
                  <c:v>3.6421943693620089</c:v>
                </c:pt>
                <c:pt idx="1">
                  <c:v>10.181250184416047</c:v>
                </c:pt>
                <c:pt idx="2">
                  <c:v>11.475895926464966</c:v>
                </c:pt>
                <c:pt idx="3">
                  <c:v>11.883622110554398</c:v>
                </c:pt>
                <c:pt idx="4">
                  <c:v>11.997349989213086</c:v>
                </c:pt>
                <c:pt idx="5">
                  <c:v>11.983706074641846</c:v>
                </c:pt>
                <c:pt idx="6">
                  <c:v>11.864731986634071</c:v>
                </c:pt>
                <c:pt idx="7">
                  <c:v>11.096969719840876</c:v>
                </c:pt>
                <c:pt idx="8">
                  <c:v>9.222327280021414</c:v>
                </c:pt>
                <c:pt idx="9">
                  <c:v>6.1655403972918501</c:v>
                </c:pt>
                <c:pt idx="10">
                  <c:v>2.7934868551870031</c:v>
                </c:pt>
                <c:pt idx="11">
                  <c:v>1.4258648862033512</c:v>
                </c:pt>
                <c:pt idx="12">
                  <c:v>0.71671718558420816</c:v>
                </c:pt>
                <c:pt idx="13">
                  <c:v>0.28711510436587301</c:v>
                </c:pt>
              </c:numCache>
            </c:numRef>
          </c:yVal>
          <c:smooth val="1"/>
          <c:extLst>
            <c:ext xmlns:c16="http://schemas.microsoft.com/office/drawing/2014/chart" uri="{C3380CC4-5D6E-409C-BE32-E72D297353CC}">
              <c16:uniqueId val="{00000000-C5AF-4D33-A532-87C410ED92A1}"/>
            </c:ext>
          </c:extLst>
        </c:ser>
        <c:dLbls>
          <c:showLegendKey val="0"/>
          <c:showVal val="0"/>
          <c:showCatName val="0"/>
          <c:showSerName val="0"/>
          <c:showPercent val="0"/>
          <c:showBubbleSize val="0"/>
        </c:dLbls>
        <c:axId val="526475920"/>
        <c:axId val="526476240"/>
      </c:scatterChart>
      <c:valAx>
        <c:axId val="526475920"/>
        <c:scaling>
          <c:logBase val="10"/>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476240"/>
        <c:crosses val="autoZero"/>
        <c:crossBetween val="midCat"/>
      </c:valAx>
      <c:valAx>
        <c:axId val="52647624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Voltage (V)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47592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23T16:18:03.322"/>
    </inkml:context>
    <inkml:brush xml:id="br0">
      <inkml:brushProperty name="width" value="0.1" units="cm"/>
      <inkml:brushProperty name="height" value="0.1" units="cm"/>
      <inkml:brushProperty name="color" value="#E71224"/>
      <inkml:brushProperty name="ignorePressure" value="1"/>
    </inkml:brush>
  </inkml:definitions>
  <inkml:trace contextRef="#ctx0" brushRef="#br0">1 1</inkml:trace>
  <inkml:trace contextRef="#ctx0" brushRef="#br0" timeOffset="327.44">1 1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4-23T16:17:51.888"/>
    </inkml:context>
    <inkml:brush xml:id="br0">
      <inkml:brushProperty name="width" value="0.1" units="cm"/>
      <inkml:brushProperty name="height" value="0.1" units="cm"/>
      <inkml:brushProperty name="color" value="#E71224"/>
      <inkml:brushProperty name="ignorePressure" value="1"/>
    </inkml:brush>
  </inkml:definitions>
  <inkml:trace contextRef="#ctx0" brushRef="#br0">11 18,'-3'-3,"-1"-4,0-1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Abh17</b:Tag>
    <b:SourceType>JournalArticle</b:SourceType>
    <b:Guid>{D457AFD4-0427-4EB3-A8EE-FEEF5A0F0518}</b:Guid>
    <b:Title>What is the SI unit of quality factor(Q) in a LCR circuit?</b:Title>
    <b:Year>2017</b:Year>
    <b:Author>
      <b:Author>
        <b:NameList>
          <b:Person>
            <b:Last>Khaladkar</b:Last>
            <b:First>Abhijit</b:First>
          </b:Person>
        </b:NameList>
      </b:Author>
    </b:Author>
    <b:RefOrder>2</b:RefOrder>
  </b:Source>
  <b:Source>
    <b:Tag>SSo08</b:Tag>
    <b:SourceType>Report</b:SourceType>
    <b:Guid>{CA690019-382A-44E9-A03A-1818189A8CB7}</b:Guid>
    <b:Author>
      <b:Author>
        <b:NameList>
          <b:Person>
            <b:Last>S.Soclof</b:Last>
          </b:Person>
        </b:NameList>
      </b:Author>
    </b:Author>
    <b:Title>"How Circuits Work"</b:Title>
    <b:Year>2008</b:Year>
    <b:Publisher>HowStuffWorks.com</b:Publisher>
    <b:RefOrder>1</b:RefOrder>
  </b:Source>
  <b:Source>
    <b:Tag>Moo</b:Tag>
    <b:SourceType>BookSection</b:SourceType>
    <b:Guid>{1A1EF876-1072-40EE-8744-F5D37A48E30C}</b:Guid>
    <b:Title>Q Factor and Bandwidth of a Resonant Circuit</b:Title>
    <b:Publisher>Moore's Lobby</b:Publisher>
    <b:Author>
      <b:Author>
        <b:Corporate>Moore's Lobby</b:Corporate>
      </b:Author>
    </b:Author>
    <b:BookTitle>Resonance</b:BookTitle>
    <b:Pages>Chapter 6</b:Pages>
    <b:RefOrder>3</b:RefOrder>
  </b:Source>
  <b:Source>
    <b:Tag>Ele13</b:Tag>
    <b:SourceType>Report</b:SourceType>
    <b:Guid>{A69D5AA7-A64D-47E2-AB92-54B3F46745F2}</b:Guid>
    <b:Title>Q Factor in Electronics and Electrical Engineering</b:Title>
    <b:Year>2013</b:Year>
    <b:Publisher>Electrical Technology</b:Publisher>
    <b:Author>
      <b:Author>
        <b:Corporate>Electrical Technology</b:Corporate>
      </b:Author>
    </b:Author>
    <b:RefOrder>4</b:RefOrder>
  </b:Source>
</b:Sources>
</file>

<file path=customXml/itemProps1.xml><?xml version="1.0" encoding="utf-8"?>
<ds:datastoreItem xmlns:ds="http://schemas.openxmlformats.org/officeDocument/2006/customXml" ds:itemID="{1AE67F1B-EF82-4C7D-B6EB-453D984A2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1600</TotalTime>
  <Pages>16</Pages>
  <Words>2299</Words>
  <Characters>13105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Nye Evans</dc:creator>
  <cp:keywords/>
  <dc:description/>
  <cp:lastModifiedBy>Nye Evans</cp:lastModifiedBy>
  <cp:revision>39</cp:revision>
  <dcterms:created xsi:type="dcterms:W3CDTF">2021-04-02T18:06:00Z</dcterms:created>
  <dcterms:modified xsi:type="dcterms:W3CDTF">2021-04-26T21:56:00Z</dcterms:modified>
</cp:coreProperties>
</file>