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473667213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5AD910EA" w14:textId="54A6517D" w:rsidR="001C0CF7" w:rsidRDefault="001C0CF7">
          <w:r w:rsidRPr="00086B71">
            <w:rPr>
              <w:rFonts w:ascii="Aptos" w:eastAsia="Aptos" w:hAnsi="Aptos" w:cs="Times New Roman"/>
              <w:noProof/>
              <w:sz w:val="24"/>
              <w:szCs w:val="24"/>
              <w14:ligatures w14:val="none"/>
            </w:rPr>
            <w:drawing>
              <wp:inline distT="0" distB="0" distL="0" distR="0" wp14:anchorId="0B91070C" wp14:editId="55C81AA5">
                <wp:extent cx="3345180" cy="1343660"/>
                <wp:effectExtent l="0" t="0" r="0" b="0"/>
                <wp:docPr id="1116874912" name="Picture 1116874912" descr="UWTSD logo | Discover Dylan Thomas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UWTSD logo | Discover Dylan Thomas"/>
                        <pic:cNvPicPr>
                          <a:picLocks/>
                        </pic:cNvPicPr>
                      </pic:nvPicPr>
                      <pic:blipFill>
                        <a:blip r:embed="rId6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345180" cy="13436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61D496A6" w14:textId="77777777" w:rsidR="001C0CF7" w:rsidRDefault="001C0CF7"/>
        <w:p w14:paraId="7AEEDB55" w14:textId="021CED08" w:rsidR="00D22AAA" w:rsidRDefault="007A030D" w:rsidP="00D22AAA"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200A2BED" wp14:editId="2ABDF7AA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2759710</wp:posOffset>
                    </wp:positionV>
                    <wp:extent cx="4686300" cy="6720840"/>
                    <wp:effectExtent l="0" t="0" r="5715" b="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60BFD8E" w14:textId="65D2F6E5" w:rsidR="001C0CF7" w:rsidRPr="00BB62FB" w:rsidRDefault="00000000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215E99" w:themeColor="text2" w:themeTint="BF"/>
                                    <w:sz w:val="44"/>
                                    <w:szCs w:val="44"/>
                                  </w:rPr>
                                </w:pPr>
                                <w:sdt>
                                  <w:sdtPr>
                                    <w:rPr>
                                      <w:color w:val="215E99" w:themeColor="text2" w:themeTint="BF"/>
                                      <w:sz w:val="48"/>
                                      <w:szCs w:val="48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1C0CF7" w:rsidRPr="00BB62FB">
                                      <w:rPr>
                                        <w:color w:val="215E99" w:themeColor="text2" w:themeTint="BF"/>
                                        <w:sz w:val="48"/>
                                        <w:szCs w:val="48"/>
                                      </w:rPr>
                                      <w:t>Module name: Protecting and Supporting Families in Health and Social Care                                                      Module Code: (BMHP5021)               Assignment Title: Component 1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215E99" w:themeColor="text2" w:themeTint="BF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50AF239" w14:textId="5F523766" w:rsidR="001C0CF7" w:rsidRPr="00BB62FB" w:rsidRDefault="00BB62FB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215E99" w:themeColor="text2" w:themeTint="BF"/>
                                        <w:sz w:val="28"/>
                                        <w:szCs w:val="28"/>
                                      </w:rPr>
                                    </w:pPr>
                                    <w:r w:rsidRPr="00BB62FB">
                                      <w:rPr>
                                        <w:caps/>
                                        <w:color w:val="215E99" w:themeColor="text2" w:themeTint="BF"/>
                                        <w:sz w:val="28"/>
                                        <w:szCs w:val="28"/>
                                      </w:rPr>
                                      <w:t xml:space="preserve">Student Name: Laura Gando                                                                          Student Number: 2428547                                                                                         Lecturer </w:t>
                                    </w:r>
                                    <w:r w:rsidR="007A030D">
                                      <w:rPr>
                                        <w:caps/>
                                        <w:color w:val="215E99" w:themeColor="text2" w:themeTint="BF"/>
                                        <w:sz w:val="28"/>
                                        <w:szCs w:val="28"/>
                                      </w:rPr>
                                      <w:t>Name</w:t>
                                    </w:r>
                                    <w:r w:rsidRPr="00BB62FB">
                                      <w:rPr>
                                        <w:caps/>
                                        <w:color w:val="215E99" w:themeColor="text2" w:themeTint="BF"/>
                                        <w:sz w:val="28"/>
                                        <w:szCs w:val="28"/>
                                      </w:rPr>
                                      <w:t>: Amanda Jones</w:t>
                                    </w:r>
                                  </w:p>
                                </w:sdtContent>
                              </w:sdt>
                              <w:p w14:paraId="7FFB530A" w14:textId="52F5F2D6" w:rsidR="001C0CF7" w:rsidRDefault="001C0CF7">
                                <w:pPr>
                                  <w:pStyle w:val="NoSpacing"/>
                                  <w:spacing w:before="80" w:after="40"/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200A2BE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217.3pt;width:369pt;height:529.2pt;z-index:251660288;visibility:visible;mso-wrap-style:square;mso-width-percent:790;mso-height-percent:350;mso-wrap-distance-left:14.4pt;mso-wrap-distance-top:0;mso-wrap-distance-right:14.4pt;mso-wrap-distance-bottom:0;mso-position-horizontal:center;mso-position-horizontal-relative:margin;mso-position-vertical:absolute;mso-position-vertical-relative:page;mso-width-percent:790;mso-height-percent:35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" filled="f" stroked="f" strokeweight=".5pt">
                    <v:textbox style="mso-fit-shape-to-text:t" inset="0,0,0,0">
                      <w:txbxContent>
                        <w:p w14:paraId="260BFD8E" w14:textId="65D2F6E5" w:rsidR="001C0CF7" w:rsidRPr="00BB62FB" w:rsidRDefault="00000000">
                          <w:pPr>
                            <w:pStyle w:val="NoSpacing"/>
                            <w:spacing w:before="40" w:after="560" w:line="216" w:lineRule="auto"/>
                            <w:rPr>
                              <w:color w:val="215E99" w:themeColor="text2" w:themeTint="BF"/>
                              <w:sz w:val="44"/>
                              <w:szCs w:val="44"/>
                            </w:rPr>
                          </w:pPr>
                          <w:sdt>
                            <w:sdtPr>
                              <w:rPr>
                                <w:color w:val="215E99" w:themeColor="text2" w:themeTint="BF"/>
                                <w:sz w:val="48"/>
                                <w:szCs w:val="48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1C0CF7" w:rsidRPr="00BB62FB">
                                <w:rPr>
                                  <w:color w:val="215E99" w:themeColor="text2" w:themeTint="BF"/>
                                  <w:sz w:val="48"/>
                                  <w:szCs w:val="48"/>
                                </w:rPr>
                                <w:t>Module name: Protecting and Supporting Families in Health and Social Care                                                      Module Code: (BMHP5021)               Assignment Title: Component 1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215E99" w:themeColor="text2" w:themeTint="BF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50AF239" w14:textId="5F523766" w:rsidR="001C0CF7" w:rsidRPr="00BB62FB" w:rsidRDefault="00BB62FB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215E99" w:themeColor="text2" w:themeTint="BF"/>
                                  <w:sz w:val="28"/>
                                  <w:szCs w:val="28"/>
                                </w:rPr>
                              </w:pPr>
                              <w:r w:rsidRPr="00BB62FB">
                                <w:rPr>
                                  <w:caps/>
                                  <w:color w:val="215E99" w:themeColor="text2" w:themeTint="BF"/>
                                  <w:sz w:val="28"/>
                                  <w:szCs w:val="28"/>
                                </w:rPr>
                                <w:t xml:space="preserve">Student Name: Laura Gando                                                                          Student Number: 2428547                                                                                         Lecturer </w:t>
                              </w:r>
                              <w:r w:rsidR="007A030D">
                                <w:rPr>
                                  <w:caps/>
                                  <w:color w:val="215E99" w:themeColor="text2" w:themeTint="BF"/>
                                  <w:sz w:val="28"/>
                                  <w:szCs w:val="28"/>
                                </w:rPr>
                                <w:t>Name</w:t>
                              </w:r>
                              <w:r w:rsidRPr="00BB62FB">
                                <w:rPr>
                                  <w:caps/>
                                  <w:color w:val="215E99" w:themeColor="text2" w:themeTint="BF"/>
                                  <w:sz w:val="28"/>
                                  <w:szCs w:val="28"/>
                                </w:rPr>
                                <w:t>: Amanda Jones</w:t>
                              </w:r>
                            </w:p>
                          </w:sdtContent>
                        </w:sdt>
                        <w:p w14:paraId="7FFB530A" w14:textId="52F5F2D6" w:rsidR="001C0CF7" w:rsidRDefault="001C0CF7">
                          <w:pPr>
                            <w:pStyle w:val="NoSpacing"/>
                            <w:spacing w:before="80" w:after="40"/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</w:pP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</w:p>
        <w:p w14:paraId="131DF4A0" w14:textId="6CF8E36F" w:rsidR="00D22AAA" w:rsidRDefault="00D22AAA" w:rsidP="00D22AAA"/>
        <w:p w14:paraId="14FE306C" w14:textId="77777777" w:rsidR="00D22AAA" w:rsidRDefault="00D22AAA" w:rsidP="00D22AAA"/>
        <w:p w14:paraId="132C71B3" w14:textId="431E728A" w:rsidR="00D22AAA" w:rsidRDefault="00000000" w:rsidP="00D22AAA">
          <w:pPr>
            <w:rPr>
              <w:rFonts w:ascii="Arial" w:hAnsi="Arial" w:cs="Arial"/>
            </w:rPr>
          </w:pPr>
        </w:p>
      </w:sdtContent>
    </w:sdt>
    <w:p w14:paraId="342756ED" w14:textId="77777777" w:rsidR="00D22AAA" w:rsidRDefault="00D22AAA" w:rsidP="00D22AAA"/>
    <w:p w14:paraId="50C319EE" w14:textId="65EE2164" w:rsidR="00D22AAA" w:rsidRDefault="00D22AAA" w:rsidP="00D22AAA"/>
    <w:p w14:paraId="4744C40B" w14:textId="77777777" w:rsidR="00D22AAA" w:rsidRDefault="00D22AAA" w:rsidP="00D22AAA"/>
    <w:p w14:paraId="0C9263B1" w14:textId="77777777" w:rsidR="00D22AAA" w:rsidRDefault="00D22AAA" w:rsidP="00D22AAA"/>
    <w:p w14:paraId="2689DA54" w14:textId="77777777" w:rsidR="001607B6" w:rsidRDefault="001607B6" w:rsidP="00D22AAA"/>
    <w:p w14:paraId="638BC3C1" w14:textId="77777777" w:rsidR="001607B6" w:rsidRDefault="001607B6" w:rsidP="00D22AAA"/>
    <w:p w14:paraId="017D0C3F" w14:textId="77777777" w:rsidR="001607B6" w:rsidRDefault="001607B6" w:rsidP="00D22AAA"/>
    <w:p w14:paraId="2E14EF9D" w14:textId="77777777" w:rsidR="001607B6" w:rsidRDefault="001607B6" w:rsidP="00D22AAA"/>
    <w:p w14:paraId="4E72DD8C" w14:textId="77777777" w:rsidR="001607B6" w:rsidRDefault="001607B6" w:rsidP="00D22AAA"/>
    <w:p w14:paraId="441FAF40" w14:textId="77777777" w:rsidR="001607B6" w:rsidRDefault="001607B6" w:rsidP="00D22AAA"/>
    <w:p w14:paraId="3AA8E5AA" w14:textId="77777777" w:rsidR="001607B6" w:rsidRDefault="001607B6" w:rsidP="00D22AAA"/>
    <w:p w14:paraId="4187C4D8" w14:textId="77777777" w:rsidR="001607B6" w:rsidRDefault="001607B6" w:rsidP="00D22AAA"/>
    <w:p w14:paraId="19D87EC2" w14:textId="77777777" w:rsidR="001607B6" w:rsidRDefault="001607B6" w:rsidP="00D22AAA"/>
    <w:p w14:paraId="4E0D27C7" w14:textId="77777777" w:rsidR="001607B6" w:rsidRDefault="001607B6" w:rsidP="00D22AAA"/>
    <w:p w14:paraId="6849ED3A" w14:textId="77777777" w:rsidR="001607B6" w:rsidRDefault="001607B6" w:rsidP="00D22AAA"/>
    <w:p w14:paraId="6ECAA492" w14:textId="77777777" w:rsidR="001607B6" w:rsidRDefault="001607B6" w:rsidP="00D22AAA"/>
    <w:p w14:paraId="16DB2E58" w14:textId="77777777" w:rsidR="001607B6" w:rsidRDefault="001607B6" w:rsidP="00D22AAA"/>
    <w:p w14:paraId="6249E4CE" w14:textId="77777777" w:rsidR="001607B6" w:rsidRDefault="001607B6" w:rsidP="00D22AAA"/>
    <w:p w14:paraId="50766F11" w14:textId="77777777" w:rsidR="001607B6" w:rsidRDefault="001607B6" w:rsidP="00D22AAA"/>
    <w:p w14:paraId="261E671C" w14:textId="77777777" w:rsidR="001607B6" w:rsidRDefault="001607B6" w:rsidP="00D22AAA"/>
    <w:p w14:paraId="3DC9A435" w14:textId="70CBF945" w:rsidR="00976481" w:rsidRPr="00976481" w:rsidRDefault="001C0CF7" w:rsidP="00976481">
      <w:pPr>
        <w:pStyle w:val="Heading1"/>
      </w:pPr>
      <w:r w:rsidRPr="00BB62FB">
        <w:lastRenderedPageBreak/>
        <w:t>References</w:t>
      </w:r>
    </w:p>
    <w:p w14:paraId="56BC658F" w14:textId="77777777" w:rsidR="007A030D" w:rsidRPr="007A030D" w:rsidRDefault="007A030D" w:rsidP="007A030D">
      <w:pPr>
        <w:spacing w:line="360" w:lineRule="auto"/>
        <w:rPr>
          <w:rFonts w:ascii="Arial" w:hAnsi="Arial" w:cs="Arial"/>
        </w:rPr>
      </w:pPr>
      <w:r w:rsidRPr="007A030D">
        <w:rPr>
          <w:rFonts w:ascii="Arial" w:hAnsi="Arial" w:cs="Arial"/>
        </w:rPr>
        <w:t xml:space="preserve">Bradford Safeguarding Children Partnership (2023) </w:t>
      </w:r>
      <w:r w:rsidRPr="007A030D">
        <w:rPr>
          <w:rFonts w:ascii="Arial" w:hAnsi="Arial" w:cs="Arial"/>
          <w:i/>
          <w:iCs/>
        </w:rPr>
        <w:t>Local Child Safeguarding Practice Review: Concerning Child A</w:t>
      </w:r>
      <w:r w:rsidRPr="007A030D">
        <w:rPr>
          <w:rFonts w:ascii="Arial" w:hAnsi="Arial" w:cs="Arial"/>
        </w:rPr>
        <w:t xml:space="preserve">. [online] Bradford: Bradford Safeguarding Children Partnership. Available at: </w:t>
      </w:r>
      <w:hyperlink r:id="rId7" w:tgtFrame="_new" w:history="1">
        <w:r w:rsidRPr="007A030D">
          <w:rPr>
            <w:rStyle w:val="Hyperlink"/>
            <w:rFonts w:ascii="Arial" w:hAnsi="Arial" w:cs="Arial"/>
          </w:rPr>
          <w:t>https://saferbradford.co.uk/children-and-young-people/child-safeguarding-practice-reviews/</w:t>
        </w:r>
      </w:hyperlink>
      <w:r w:rsidRPr="007A030D">
        <w:rPr>
          <w:rFonts w:ascii="Arial" w:hAnsi="Arial" w:cs="Arial"/>
        </w:rPr>
        <w:t xml:space="preserve"> (Accessed: 6 July 2026).</w:t>
      </w:r>
    </w:p>
    <w:p w14:paraId="1490FCB0" w14:textId="77777777" w:rsidR="007A030D" w:rsidRPr="007A030D" w:rsidRDefault="007A030D" w:rsidP="007A030D">
      <w:pPr>
        <w:spacing w:line="360" w:lineRule="auto"/>
        <w:rPr>
          <w:rFonts w:ascii="Arial" w:hAnsi="Arial" w:cs="Arial"/>
        </w:rPr>
      </w:pPr>
      <w:r w:rsidRPr="007A030D">
        <w:rPr>
          <w:rFonts w:ascii="Arial" w:hAnsi="Arial" w:cs="Arial"/>
        </w:rPr>
        <w:t xml:space="preserve">Bradford Safeguarding Children Partnership (2026) </w:t>
      </w:r>
      <w:r w:rsidRPr="007A030D">
        <w:rPr>
          <w:rFonts w:ascii="Arial" w:hAnsi="Arial" w:cs="Arial"/>
          <w:i/>
          <w:iCs/>
        </w:rPr>
        <w:t>Bradford Neglect Strategy 2026–2028</w:t>
      </w:r>
      <w:r w:rsidRPr="007A030D">
        <w:rPr>
          <w:rFonts w:ascii="Arial" w:hAnsi="Arial" w:cs="Arial"/>
        </w:rPr>
        <w:t xml:space="preserve">. [online] Bradford: Bradford Safeguarding Children Partnership. Available at: </w:t>
      </w:r>
      <w:hyperlink r:id="rId8" w:tgtFrame="_new" w:history="1">
        <w:r w:rsidRPr="007A030D">
          <w:rPr>
            <w:rStyle w:val="Hyperlink"/>
            <w:rFonts w:ascii="Arial" w:hAnsi="Arial" w:cs="Arial"/>
          </w:rPr>
          <w:t>https://saferbradford.co.uk/media/qjsgbcg0/bradford-neglect-strategy-2026.pdf</w:t>
        </w:r>
      </w:hyperlink>
      <w:r w:rsidRPr="007A030D">
        <w:rPr>
          <w:rFonts w:ascii="Arial" w:hAnsi="Arial" w:cs="Arial"/>
        </w:rPr>
        <w:t xml:space="preserve"> (Accessed: 8 July 2026).</w:t>
      </w:r>
    </w:p>
    <w:p w14:paraId="193AA855" w14:textId="77777777" w:rsidR="007A030D" w:rsidRPr="007A030D" w:rsidRDefault="007A030D" w:rsidP="007A030D">
      <w:pPr>
        <w:spacing w:line="360" w:lineRule="auto"/>
        <w:rPr>
          <w:rFonts w:ascii="Arial" w:hAnsi="Arial" w:cs="Arial"/>
        </w:rPr>
      </w:pPr>
      <w:r w:rsidRPr="007A030D">
        <w:rPr>
          <w:rFonts w:ascii="Arial" w:hAnsi="Arial" w:cs="Arial"/>
        </w:rPr>
        <w:t xml:space="preserve">Children Act 1989 (c. 41). London: The Stationery Office. Available at: </w:t>
      </w:r>
      <w:hyperlink r:id="rId9" w:tgtFrame="_new" w:history="1">
        <w:r w:rsidRPr="007A030D">
          <w:rPr>
            <w:rStyle w:val="Hyperlink"/>
            <w:rFonts w:ascii="Arial" w:hAnsi="Arial" w:cs="Arial"/>
          </w:rPr>
          <w:t>https://www.legislation.gov.uk/ukpga/1989/41</w:t>
        </w:r>
      </w:hyperlink>
      <w:r w:rsidRPr="007A030D">
        <w:rPr>
          <w:rFonts w:ascii="Arial" w:hAnsi="Arial" w:cs="Arial"/>
        </w:rPr>
        <w:t xml:space="preserve"> (Accessed: 15 July 2026).</w:t>
      </w:r>
    </w:p>
    <w:p w14:paraId="7A5887C9" w14:textId="77777777" w:rsidR="007A030D" w:rsidRPr="007A030D" w:rsidRDefault="007A030D" w:rsidP="007A030D">
      <w:pPr>
        <w:spacing w:line="360" w:lineRule="auto"/>
        <w:rPr>
          <w:rFonts w:ascii="Arial" w:hAnsi="Arial" w:cs="Arial"/>
        </w:rPr>
      </w:pPr>
      <w:r w:rsidRPr="007A030D">
        <w:rPr>
          <w:rFonts w:ascii="Arial" w:hAnsi="Arial" w:cs="Arial"/>
        </w:rPr>
        <w:t xml:space="preserve">Children Act 2004 (c. 31). London: The Stationery Office. Available at: </w:t>
      </w:r>
      <w:hyperlink r:id="rId10" w:tgtFrame="_new" w:history="1">
        <w:r w:rsidRPr="007A030D">
          <w:rPr>
            <w:rStyle w:val="Hyperlink"/>
            <w:rFonts w:ascii="Arial" w:hAnsi="Arial" w:cs="Arial"/>
          </w:rPr>
          <w:t>https://www.legislation.gov.uk/ukpga/2004/31</w:t>
        </w:r>
      </w:hyperlink>
      <w:r w:rsidRPr="007A030D">
        <w:rPr>
          <w:rFonts w:ascii="Arial" w:hAnsi="Arial" w:cs="Arial"/>
        </w:rPr>
        <w:t xml:space="preserve"> (Accessed: 15 July 2026).</w:t>
      </w:r>
    </w:p>
    <w:p w14:paraId="315E3217" w14:textId="77777777" w:rsidR="007A030D" w:rsidRPr="007A030D" w:rsidRDefault="007A030D" w:rsidP="007A030D">
      <w:pPr>
        <w:spacing w:line="360" w:lineRule="auto"/>
        <w:rPr>
          <w:rFonts w:ascii="Arial" w:hAnsi="Arial" w:cs="Arial"/>
        </w:rPr>
      </w:pPr>
      <w:r w:rsidRPr="007A030D">
        <w:rPr>
          <w:rFonts w:ascii="Arial" w:hAnsi="Arial" w:cs="Arial"/>
        </w:rPr>
        <w:t xml:space="preserve">Children and Social Work Act 2017 (c. 16). London: The Stationery Office. Available at: </w:t>
      </w:r>
      <w:hyperlink r:id="rId11" w:tgtFrame="_new" w:history="1">
        <w:r w:rsidRPr="007A030D">
          <w:rPr>
            <w:rStyle w:val="Hyperlink"/>
            <w:rFonts w:ascii="Arial" w:hAnsi="Arial" w:cs="Arial"/>
          </w:rPr>
          <w:t>https://www.legislation.gov.uk/ukpga/2017/16</w:t>
        </w:r>
      </w:hyperlink>
      <w:r w:rsidRPr="007A030D">
        <w:rPr>
          <w:rFonts w:ascii="Arial" w:hAnsi="Arial" w:cs="Arial"/>
        </w:rPr>
        <w:t xml:space="preserve"> (Accessed: 24 June 2026).</w:t>
      </w:r>
    </w:p>
    <w:p w14:paraId="05B470CE" w14:textId="77777777" w:rsidR="007A030D" w:rsidRPr="007A030D" w:rsidRDefault="007A030D" w:rsidP="007A030D">
      <w:pPr>
        <w:spacing w:line="360" w:lineRule="auto"/>
        <w:rPr>
          <w:rFonts w:ascii="Arial" w:hAnsi="Arial" w:cs="Arial"/>
        </w:rPr>
      </w:pPr>
      <w:r w:rsidRPr="007A030D">
        <w:rPr>
          <w:rFonts w:ascii="Arial" w:hAnsi="Arial" w:cs="Arial"/>
        </w:rPr>
        <w:t xml:space="preserve">Daniel, B., Taylor, J. and Scott, J. (2011) </w:t>
      </w:r>
      <w:r w:rsidRPr="007A030D">
        <w:rPr>
          <w:rFonts w:ascii="Arial" w:hAnsi="Arial" w:cs="Arial"/>
          <w:i/>
          <w:iCs/>
        </w:rPr>
        <w:t>Recognising and Helping the Neglected Child: Evidence-Based Practice for Assessment and Intervention</w:t>
      </w:r>
      <w:r w:rsidRPr="007A030D">
        <w:rPr>
          <w:rFonts w:ascii="Arial" w:hAnsi="Arial" w:cs="Arial"/>
        </w:rPr>
        <w:t>. London: Jessica Kingsley Publishers.</w:t>
      </w:r>
    </w:p>
    <w:p w14:paraId="76583725" w14:textId="77777777" w:rsidR="007A030D" w:rsidRPr="007A030D" w:rsidRDefault="007A030D" w:rsidP="007A030D">
      <w:pPr>
        <w:spacing w:line="360" w:lineRule="auto"/>
        <w:rPr>
          <w:rFonts w:ascii="Arial" w:hAnsi="Arial" w:cs="Arial"/>
        </w:rPr>
      </w:pPr>
      <w:r w:rsidRPr="007A030D">
        <w:rPr>
          <w:rFonts w:ascii="Arial" w:hAnsi="Arial" w:cs="Arial"/>
        </w:rPr>
        <w:t xml:space="preserve">Department for Education (2025) </w:t>
      </w:r>
      <w:r w:rsidRPr="007A030D">
        <w:rPr>
          <w:rFonts w:ascii="Arial" w:hAnsi="Arial" w:cs="Arial"/>
          <w:i/>
          <w:iCs/>
        </w:rPr>
        <w:t>Keeping Children Safe in Education</w:t>
      </w:r>
      <w:r w:rsidRPr="007A030D">
        <w:rPr>
          <w:rFonts w:ascii="Arial" w:hAnsi="Arial" w:cs="Arial"/>
        </w:rPr>
        <w:t xml:space="preserve">. [online] London: Department for Education. Available at: </w:t>
      </w:r>
      <w:hyperlink r:id="rId12" w:tgtFrame="_new" w:history="1">
        <w:r w:rsidRPr="007A030D">
          <w:rPr>
            <w:rStyle w:val="Hyperlink"/>
            <w:rFonts w:ascii="Arial" w:hAnsi="Arial" w:cs="Arial"/>
          </w:rPr>
          <w:t>https://www.gov.uk/government/publications/keeping-children-safe-in-education--2</w:t>
        </w:r>
      </w:hyperlink>
      <w:r w:rsidRPr="007A030D">
        <w:rPr>
          <w:rFonts w:ascii="Arial" w:hAnsi="Arial" w:cs="Arial"/>
        </w:rPr>
        <w:t xml:space="preserve"> (Accessed: 24 June 2026).</w:t>
      </w:r>
    </w:p>
    <w:p w14:paraId="31487C01" w14:textId="77777777" w:rsidR="007A030D" w:rsidRPr="007A030D" w:rsidRDefault="007A030D" w:rsidP="007A030D">
      <w:pPr>
        <w:spacing w:line="360" w:lineRule="auto"/>
        <w:rPr>
          <w:rFonts w:ascii="Arial" w:hAnsi="Arial" w:cs="Arial"/>
        </w:rPr>
      </w:pPr>
      <w:r w:rsidRPr="007A030D">
        <w:rPr>
          <w:rFonts w:ascii="Arial" w:hAnsi="Arial" w:cs="Arial"/>
        </w:rPr>
        <w:t xml:space="preserve">Department for Education (2026) </w:t>
      </w:r>
      <w:r w:rsidRPr="007A030D">
        <w:rPr>
          <w:rFonts w:ascii="Arial" w:hAnsi="Arial" w:cs="Arial"/>
          <w:i/>
          <w:iCs/>
        </w:rPr>
        <w:t>Working Together to Safeguard Children: A Guide to Multi-agency Working to Help, Support and Protect Children</w:t>
      </w:r>
      <w:r w:rsidRPr="007A030D">
        <w:rPr>
          <w:rFonts w:ascii="Arial" w:hAnsi="Arial" w:cs="Arial"/>
        </w:rPr>
        <w:t xml:space="preserve">. [online] London: Department for Education. Available at: </w:t>
      </w:r>
      <w:hyperlink r:id="rId13" w:tgtFrame="_new" w:history="1">
        <w:r w:rsidRPr="007A030D">
          <w:rPr>
            <w:rStyle w:val="Hyperlink"/>
            <w:rFonts w:ascii="Arial" w:hAnsi="Arial" w:cs="Arial"/>
          </w:rPr>
          <w:t>https://www.gov.uk/government/publications/working-together-to-safeguard-children--2</w:t>
        </w:r>
      </w:hyperlink>
      <w:r w:rsidRPr="007A030D">
        <w:rPr>
          <w:rFonts w:ascii="Arial" w:hAnsi="Arial" w:cs="Arial"/>
        </w:rPr>
        <w:t xml:space="preserve"> (Accessed: 6 July 2026).</w:t>
      </w:r>
    </w:p>
    <w:p w14:paraId="44CA0C0D" w14:textId="77777777" w:rsidR="007A030D" w:rsidRPr="007A030D" w:rsidRDefault="007A030D" w:rsidP="007A030D">
      <w:pPr>
        <w:spacing w:line="360" w:lineRule="auto"/>
        <w:rPr>
          <w:rFonts w:ascii="Arial" w:hAnsi="Arial" w:cs="Arial"/>
        </w:rPr>
      </w:pPr>
      <w:r w:rsidRPr="007A030D">
        <w:rPr>
          <w:rFonts w:ascii="Arial" w:hAnsi="Arial" w:cs="Arial"/>
        </w:rPr>
        <w:t xml:space="preserve">Felitti, V.J., Anda, R.F., Nordenberg, D., Williamson, D.F., Spitz, A.M., Edwards, V., Koss, M.P. and Marks, J.S. (1998) ‘Relationship of childhood abuse and household dysfunction to many of the leading causes of death in adults’, </w:t>
      </w:r>
      <w:r w:rsidRPr="007A030D">
        <w:rPr>
          <w:rFonts w:ascii="Arial" w:hAnsi="Arial" w:cs="Arial"/>
          <w:i/>
          <w:iCs/>
        </w:rPr>
        <w:t>American Journal of Preventive Medicine</w:t>
      </w:r>
      <w:r w:rsidRPr="007A030D">
        <w:rPr>
          <w:rFonts w:ascii="Arial" w:hAnsi="Arial" w:cs="Arial"/>
        </w:rPr>
        <w:t>, 14(4), pp. 245–258.</w:t>
      </w:r>
    </w:p>
    <w:p w14:paraId="163D38D3" w14:textId="77777777" w:rsidR="007A030D" w:rsidRPr="007A030D" w:rsidRDefault="007A030D" w:rsidP="007A030D">
      <w:pPr>
        <w:spacing w:line="360" w:lineRule="auto"/>
        <w:rPr>
          <w:rFonts w:ascii="Arial" w:hAnsi="Arial" w:cs="Arial"/>
        </w:rPr>
      </w:pPr>
      <w:r w:rsidRPr="007A030D">
        <w:rPr>
          <w:rFonts w:ascii="Arial" w:hAnsi="Arial" w:cs="Arial"/>
        </w:rPr>
        <w:t xml:space="preserve">General Medical Council (2024) </w:t>
      </w:r>
      <w:r w:rsidRPr="007A030D">
        <w:rPr>
          <w:rFonts w:ascii="Arial" w:hAnsi="Arial" w:cs="Arial"/>
          <w:i/>
          <w:iCs/>
        </w:rPr>
        <w:t>Protecting Children and Young People: The Responsibilities of All Doctors</w:t>
      </w:r>
      <w:r w:rsidRPr="007A030D">
        <w:rPr>
          <w:rFonts w:ascii="Arial" w:hAnsi="Arial" w:cs="Arial"/>
        </w:rPr>
        <w:t xml:space="preserve">. [online] London: General Medical Council. Available at: </w:t>
      </w:r>
      <w:hyperlink r:id="rId14" w:tgtFrame="_new" w:history="1">
        <w:r w:rsidRPr="007A030D">
          <w:rPr>
            <w:rStyle w:val="Hyperlink"/>
            <w:rFonts w:ascii="Arial" w:hAnsi="Arial" w:cs="Arial"/>
          </w:rPr>
          <w:t>https://www.gmc-</w:t>
        </w:r>
        <w:r w:rsidRPr="007A030D">
          <w:rPr>
            <w:rStyle w:val="Hyperlink"/>
            <w:rFonts w:ascii="Arial" w:hAnsi="Arial" w:cs="Arial"/>
          </w:rPr>
          <w:lastRenderedPageBreak/>
          <w:t>uk.org/professional-standards/professional-standards-for-doctors/protecting-children-and-young-people</w:t>
        </w:r>
      </w:hyperlink>
      <w:r w:rsidRPr="007A030D">
        <w:rPr>
          <w:rFonts w:ascii="Arial" w:hAnsi="Arial" w:cs="Arial"/>
        </w:rPr>
        <w:t xml:space="preserve"> (Accessed: 6 July 2026).</w:t>
      </w:r>
    </w:p>
    <w:p w14:paraId="45B9B1EC" w14:textId="77777777" w:rsidR="007A030D" w:rsidRPr="007A030D" w:rsidRDefault="007A030D" w:rsidP="007A030D">
      <w:pPr>
        <w:spacing w:line="360" w:lineRule="auto"/>
        <w:rPr>
          <w:rFonts w:ascii="Arial" w:hAnsi="Arial" w:cs="Arial"/>
        </w:rPr>
      </w:pPr>
      <w:r w:rsidRPr="007A030D">
        <w:rPr>
          <w:rFonts w:ascii="Arial" w:hAnsi="Arial" w:cs="Arial"/>
        </w:rPr>
        <w:t xml:space="preserve">Gilbert, R., Widom, C.S., Browne, K., Fergusson, D., Webb, E. and Janson, S. (2009) ‘Burden and consequences of child maltreatment in high-income countries’, </w:t>
      </w:r>
      <w:r w:rsidRPr="007A030D">
        <w:rPr>
          <w:rFonts w:ascii="Arial" w:hAnsi="Arial" w:cs="Arial"/>
          <w:i/>
          <w:iCs/>
        </w:rPr>
        <w:t>The Lancet</w:t>
      </w:r>
      <w:r w:rsidRPr="007A030D">
        <w:rPr>
          <w:rFonts w:ascii="Arial" w:hAnsi="Arial" w:cs="Arial"/>
        </w:rPr>
        <w:t>, 373(9657), pp. 68–81.</w:t>
      </w:r>
    </w:p>
    <w:p w14:paraId="7FEB7835" w14:textId="77777777" w:rsidR="007A030D" w:rsidRPr="007A030D" w:rsidRDefault="007A030D" w:rsidP="007A030D">
      <w:pPr>
        <w:spacing w:line="360" w:lineRule="auto"/>
        <w:rPr>
          <w:rFonts w:ascii="Arial" w:hAnsi="Arial" w:cs="Arial"/>
        </w:rPr>
      </w:pPr>
      <w:r w:rsidRPr="007A030D">
        <w:rPr>
          <w:rFonts w:ascii="Arial" w:hAnsi="Arial" w:cs="Arial"/>
        </w:rPr>
        <w:t xml:space="preserve">National Institute for Health and Care Excellence (2009) </w:t>
      </w:r>
      <w:r w:rsidRPr="007A030D">
        <w:rPr>
          <w:rFonts w:ascii="Arial" w:hAnsi="Arial" w:cs="Arial"/>
          <w:i/>
          <w:iCs/>
        </w:rPr>
        <w:t>When to Suspect Child Maltreatment (CG89)</w:t>
      </w:r>
      <w:r w:rsidRPr="007A030D">
        <w:rPr>
          <w:rFonts w:ascii="Arial" w:hAnsi="Arial" w:cs="Arial"/>
        </w:rPr>
        <w:t xml:space="preserve">. [online] London: NICE. Available at: </w:t>
      </w:r>
      <w:hyperlink r:id="rId15" w:tgtFrame="_new" w:history="1">
        <w:r w:rsidRPr="007A030D">
          <w:rPr>
            <w:rStyle w:val="Hyperlink"/>
            <w:rFonts w:ascii="Arial" w:hAnsi="Arial" w:cs="Arial"/>
          </w:rPr>
          <w:t>https://www.nice.org.uk/guidance/cg89</w:t>
        </w:r>
      </w:hyperlink>
      <w:r w:rsidRPr="007A030D">
        <w:rPr>
          <w:rFonts w:ascii="Arial" w:hAnsi="Arial" w:cs="Arial"/>
        </w:rPr>
        <w:t xml:space="preserve"> (Accessed: 8 July 2026).</w:t>
      </w:r>
    </w:p>
    <w:p w14:paraId="076F826B" w14:textId="77777777" w:rsidR="007A030D" w:rsidRPr="007A030D" w:rsidRDefault="007A030D" w:rsidP="007A030D">
      <w:pPr>
        <w:spacing w:line="360" w:lineRule="auto"/>
        <w:rPr>
          <w:rFonts w:ascii="Arial" w:hAnsi="Arial" w:cs="Arial"/>
        </w:rPr>
      </w:pPr>
      <w:r w:rsidRPr="007A030D">
        <w:rPr>
          <w:rFonts w:ascii="Arial" w:hAnsi="Arial" w:cs="Arial"/>
        </w:rPr>
        <w:t xml:space="preserve">National Institute for Health and Care Excellence (2017) </w:t>
      </w:r>
      <w:r w:rsidRPr="007A030D">
        <w:rPr>
          <w:rFonts w:ascii="Arial" w:hAnsi="Arial" w:cs="Arial"/>
          <w:i/>
          <w:iCs/>
        </w:rPr>
        <w:t>Child Abuse and Neglect (NG76)</w:t>
      </w:r>
      <w:r w:rsidRPr="007A030D">
        <w:rPr>
          <w:rFonts w:ascii="Arial" w:hAnsi="Arial" w:cs="Arial"/>
        </w:rPr>
        <w:t xml:space="preserve">. [online] London: NICE. Available at: </w:t>
      </w:r>
      <w:hyperlink r:id="rId16" w:tgtFrame="_new" w:history="1">
        <w:r w:rsidRPr="007A030D">
          <w:rPr>
            <w:rStyle w:val="Hyperlink"/>
            <w:rFonts w:ascii="Arial" w:hAnsi="Arial" w:cs="Arial"/>
          </w:rPr>
          <w:t>https://www.nice.org.uk/guidance/ng76</w:t>
        </w:r>
      </w:hyperlink>
      <w:r w:rsidRPr="007A030D">
        <w:rPr>
          <w:rFonts w:ascii="Arial" w:hAnsi="Arial" w:cs="Arial"/>
        </w:rPr>
        <w:t xml:space="preserve"> (Accessed: 22 June 2026).</w:t>
      </w:r>
    </w:p>
    <w:p w14:paraId="5BEAEB68" w14:textId="77777777" w:rsidR="007A030D" w:rsidRPr="007A030D" w:rsidRDefault="007A030D" w:rsidP="007A030D">
      <w:pPr>
        <w:spacing w:line="360" w:lineRule="auto"/>
        <w:rPr>
          <w:rFonts w:ascii="Arial" w:hAnsi="Arial" w:cs="Arial"/>
        </w:rPr>
      </w:pPr>
      <w:r w:rsidRPr="007A030D">
        <w:rPr>
          <w:rFonts w:ascii="Arial" w:hAnsi="Arial" w:cs="Arial"/>
        </w:rPr>
        <w:t xml:space="preserve">Royal College of General Practitioners (2024) </w:t>
      </w:r>
      <w:r w:rsidRPr="007A030D">
        <w:rPr>
          <w:rFonts w:ascii="Arial" w:hAnsi="Arial" w:cs="Arial"/>
          <w:i/>
          <w:iCs/>
        </w:rPr>
        <w:t>Safeguarding Toolkit for General Practice</w:t>
      </w:r>
      <w:r w:rsidRPr="007A030D">
        <w:rPr>
          <w:rFonts w:ascii="Arial" w:hAnsi="Arial" w:cs="Arial"/>
        </w:rPr>
        <w:t xml:space="preserve">. [online] London: Royal College of General Practitioners. Available at: </w:t>
      </w:r>
      <w:hyperlink r:id="rId17" w:tgtFrame="_new" w:history="1">
        <w:r w:rsidRPr="007A030D">
          <w:rPr>
            <w:rStyle w:val="Hyperlink"/>
            <w:rFonts w:ascii="Arial" w:hAnsi="Arial" w:cs="Arial"/>
          </w:rPr>
          <w:t>https://elearning.rcgp.org.uk/course/view.php?id=553</w:t>
        </w:r>
      </w:hyperlink>
      <w:r w:rsidRPr="007A030D">
        <w:rPr>
          <w:rFonts w:ascii="Arial" w:hAnsi="Arial" w:cs="Arial"/>
        </w:rPr>
        <w:t xml:space="preserve"> (Accessed: 22 June 2026).</w:t>
      </w:r>
    </w:p>
    <w:p w14:paraId="5E55D8E2" w14:textId="77777777" w:rsidR="007A030D" w:rsidRPr="007A030D" w:rsidRDefault="007A030D" w:rsidP="007A030D">
      <w:pPr>
        <w:spacing w:line="360" w:lineRule="auto"/>
        <w:rPr>
          <w:rFonts w:ascii="Arial" w:hAnsi="Arial" w:cs="Arial"/>
        </w:rPr>
      </w:pPr>
      <w:r w:rsidRPr="007A030D">
        <w:rPr>
          <w:rFonts w:ascii="Arial" w:hAnsi="Arial" w:cs="Arial"/>
        </w:rPr>
        <w:t xml:space="preserve">Shonkoff, J.P., Garner, A.S., Siegel, B.S., Dobbins, M.I., Earls, M.F., McGuinn, L., Pascoe, J. and Wood, D.L. (2012) ‘The lifelong effects of early childhood adversity and toxic stress’, </w:t>
      </w:r>
      <w:r w:rsidRPr="007A030D">
        <w:rPr>
          <w:rFonts w:ascii="Arial" w:hAnsi="Arial" w:cs="Arial"/>
          <w:i/>
          <w:iCs/>
        </w:rPr>
        <w:t>Pediatrics</w:t>
      </w:r>
      <w:r w:rsidRPr="007A030D">
        <w:rPr>
          <w:rFonts w:ascii="Arial" w:hAnsi="Arial" w:cs="Arial"/>
        </w:rPr>
        <w:t>, 129(1), pp. e232–e246.</w:t>
      </w:r>
    </w:p>
    <w:p w14:paraId="4D2BB6E5" w14:textId="77777777" w:rsidR="00344970" w:rsidRPr="00344970" w:rsidRDefault="00344970" w:rsidP="007A030D">
      <w:pPr>
        <w:spacing w:line="360" w:lineRule="auto"/>
      </w:pPr>
    </w:p>
    <w:sectPr w:rsidR="00344970" w:rsidRPr="00344970" w:rsidSect="001C0CF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FE8BF6" w14:textId="77777777" w:rsidR="00985FEB" w:rsidRDefault="00985FEB" w:rsidP="001C0CF7">
      <w:pPr>
        <w:spacing w:after="0" w:line="240" w:lineRule="auto"/>
      </w:pPr>
      <w:r>
        <w:separator/>
      </w:r>
    </w:p>
  </w:endnote>
  <w:endnote w:type="continuationSeparator" w:id="0">
    <w:p w14:paraId="19EB3666" w14:textId="77777777" w:rsidR="00985FEB" w:rsidRDefault="00985FEB" w:rsidP="001C0C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CA0AAE" w14:textId="77777777" w:rsidR="00985FEB" w:rsidRDefault="00985FEB" w:rsidP="001C0CF7">
      <w:pPr>
        <w:spacing w:after="0" w:line="240" w:lineRule="auto"/>
      </w:pPr>
      <w:r>
        <w:separator/>
      </w:r>
    </w:p>
  </w:footnote>
  <w:footnote w:type="continuationSeparator" w:id="0">
    <w:p w14:paraId="409337DB" w14:textId="77777777" w:rsidR="00985FEB" w:rsidRDefault="00985FEB" w:rsidP="001C0CF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F7"/>
    <w:rsid w:val="001607B6"/>
    <w:rsid w:val="001617A9"/>
    <w:rsid w:val="001B03D1"/>
    <w:rsid w:val="001C0CF7"/>
    <w:rsid w:val="00256523"/>
    <w:rsid w:val="002835A5"/>
    <w:rsid w:val="00344970"/>
    <w:rsid w:val="0039534B"/>
    <w:rsid w:val="004E0332"/>
    <w:rsid w:val="00525550"/>
    <w:rsid w:val="0058600F"/>
    <w:rsid w:val="00767A3B"/>
    <w:rsid w:val="00795455"/>
    <w:rsid w:val="00795612"/>
    <w:rsid w:val="007A030D"/>
    <w:rsid w:val="00976481"/>
    <w:rsid w:val="00985FEB"/>
    <w:rsid w:val="009D7805"/>
    <w:rsid w:val="00AA5CF2"/>
    <w:rsid w:val="00B25D16"/>
    <w:rsid w:val="00B66A76"/>
    <w:rsid w:val="00BB62FB"/>
    <w:rsid w:val="00D22AAA"/>
    <w:rsid w:val="00DF4FAE"/>
    <w:rsid w:val="00ED5F3D"/>
    <w:rsid w:val="00F840AE"/>
    <w:rsid w:val="00FC64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8EFE64"/>
  <w15:chartTrackingRefBased/>
  <w15:docId w15:val="{819F6111-6366-4CA9-87A0-D15E0A7A16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C0CF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C0CF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C0CF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C0CF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C0CF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C0CF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C0CF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C0CF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C0CF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C0CF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C0CF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C0CF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C0CF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C0CF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C0CF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C0CF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C0CF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C0CF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C0CF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C0CF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C0CF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C0CF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C0CF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C0CF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C0CF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C0CF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C0CF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C0CF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C0CF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C0C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0CF7"/>
  </w:style>
  <w:style w:type="paragraph" w:styleId="Footer">
    <w:name w:val="footer"/>
    <w:basedOn w:val="Normal"/>
    <w:link w:val="FooterChar"/>
    <w:uiPriority w:val="99"/>
    <w:unhideWhenUsed/>
    <w:rsid w:val="001C0C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0CF7"/>
  </w:style>
  <w:style w:type="character" w:styleId="Hyperlink">
    <w:name w:val="Hyperlink"/>
    <w:basedOn w:val="DefaultParagraphFont"/>
    <w:uiPriority w:val="99"/>
    <w:unhideWhenUsed/>
    <w:rsid w:val="001C0CF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0CF7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1C0CF7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C0CF7"/>
    <w:rPr>
      <w:rFonts w:eastAsiaTheme="minorEastAsia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aferbradford.co.uk/media/qjsgbcg0/bradford-neglect-strategy-2026.pdf" TargetMode="External"/><Relationship Id="rId13" Type="http://schemas.openxmlformats.org/officeDocument/2006/relationships/hyperlink" Target="https://www.gov.uk/government/publications/working-together-to-safeguard-children--2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saferbradford.co.uk/children-and-young-people/child-safeguarding-practice-reviews/" TargetMode="External"/><Relationship Id="rId12" Type="http://schemas.openxmlformats.org/officeDocument/2006/relationships/hyperlink" Target="https://www.gov.uk/government/publications/keeping-children-safe-in-education--2" TargetMode="External"/><Relationship Id="rId17" Type="http://schemas.openxmlformats.org/officeDocument/2006/relationships/hyperlink" Target="https://elearning.rcgp.org.uk/course/view.php?id=553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nice.org.uk/guidance/ng76" TargetMode="Externa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yperlink" Target="https://www.legislation.gov.uk/ukpga/2017/16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nice.org.uk/guidance/cg89" TargetMode="External"/><Relationship Id="rId10" Type="http://schemas.openxmlformats.org/officeDocument/2006/relationships/hyperlink" Target="https://www.legislation.gov.uk/ukpga/2004/31" TargetMode="External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legislation.gov.uk/ukpga/1989/41" TargetMode="External"/><Relationship Id="rId14" Type="http://schemas.openxmlformats.org/officeDocument/2006/relationships/hyperlink" Target="https://www.gmc-uk.org/professional-standards/professional-standards-for-doctors/protecting-children-and-young-peop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3</Pages>
  <Words>659</Words>
  <Characters>3758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name: Protecting and Supporting Families in Health and Social Care                                                      Module Code: (BMHP5021)               Assignment Title: Component 1</dc:title>
  <dc:subject>Student Name: Laura Gando                                                                          Student Number: 2428547                                                                                         Lecturer Name: Amanda Jones</dc:subject>
  <dc:creator>Laura Gando (2428547)</dc:creator>
  <cp:keywords/>
  <dc:description/>
  <cp:lastModifiedBy>Laura Gando (2428547)</cp:lastModifiedBy>
  <cp:revision>16</cp:revision>
  <dcterms:created xsi:type="dcterms:W3CDTF">2026-07-06T13:45:00Z</dcterms:created>
  <dcterms:modified xsi:type="dcterms:W3CDTF">2026-07-23T19:54:00Z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677ba85c-96f1-4122-a156-0df0bc2b2462</vt:lpwstr>
  </property>
</Properties>
</file>