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C8CC05" w14:textId="77777777" w:rsidR="00AB31D3" w:rsidRPr="00FF5FF5" w:rsidRDefault="00AB31D3" w:rsidP="00E611D9">
      <w:pPr>
        <w:pStyle w:val="AssignBody"/>
      </w:pPr>
    </w:p>
    <w:p w14:paraId="7989E856" w14:textId="77777777" w:rsidR="00AB31D3" w:rsidRPr="00E7355E" w:rsidRDefault="00AB31D3" w:rsidP="00E611D9">
      <w:pPr>
        <w:pStyle w:val="AssignBody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956"/>
        <w:gridCol w:w="3647"/>
      </w:tblGrid>
      <w:tr w:rsidR="00E7355E" w:rsidRPr="00E7355E" w14:paraId="706C5A24" w14:textId="09F3EA57" w:rsidTr="00D07854">
        <w:tc>
          <w:tcPr>
            <w:tcW w:w="1413" w:type="dxa"/>
          </w:tcPr>
          <w:p w14:paraId="28E17A5A" w14:textId="77777777" w:rsidR="004B3CFB" w:rsidRPr="00E7355E" w:rsidRDefault="004B3CFB" w:rsidP="004B3CFB">
            <w:pPr>
              <w:pStyle w:val="AssignBody"/>
              <w:jc w:val="center"/>
            </w:pPr>
          </w:p>
        </w:tc>
        <w:tc>
          <w:tcPr>
            <w:tcW w:w="3956" w:type="dxa"/>
          </w:tcPr>
          <w:p w14:paraId="1EC07494" w14:textId="77777777" w:rsidR="004B3CFB" w:rsidRPr="00E7355E" w:rsidRDefault="00E45DDB" w:rsidP="004B3CFB">
            <w:pPr>
              <w:pStyle w:val="AssignBody"/>
              <w:jc w:val="center"/>
              <w:rPr>
                <w:rFonts w:cs="Arial"/>
              </w:rPr>
            </w:pPr>
            <w:r w:rsidRPr="00E7355E">
              <w:rPr>
                <w:rFonts w:cs="Arial"/>
              </w:rPr>
              <w:br/>
            </w:r>
            <w:r w:rsidR="004B3CFB" w:rsidRPr="00E7355E">
              <w:rPr>
                <w:rFonts w:cs="Arial"/>
              </w:rPr>
              <w:t>Target</w:t>
            </w:r>
          </w:p>
          <w:p w14:paraId="6D1F9A38" w14:textId="42BE6F4B" w:rsidR="00E45DDB" w:rsidRPr="00E7355E" w:rsidRDefault="00E45DDB" w:rsidP="004B3CFB">
            <w:pPr>
              <w:pStyle w:val="AssignBody"/>
              <w:jc w:val="center"/>
            </w:pPr>
          </w:p>
        </w:tc>
        <w:tc>
          <w:tcPr>
            <w:tcW w:w="3647" w:type="dxa"/>
          </w:tcPr>
          <w:p w14:paraId="6C25FED6" w14:textId="77777777" w:rsidR="00E45DDB" w:rsidRPr="00E7355E" w:rsidRDefault="00E45DDB" w:rsidP="004B3CFB">
            <w:pPr>
              <w:pStyle w:val="AssignBody"/>
              <w:jc w:val="center"/>
              <w:rPr>
                <w:rFonts w:cs="Arial"/>
                <w:lang w:val="en-US"/>
              </w:rPr>
            </w:pPr>
          </w:p>
          <w:p w14:paraId="6D71B5B6" w14:textId="58450D8F" w:rsidR="004B3CFB" w:rsidRPr="00E7355E" w:rsidRDefault="004B3CFB" w:rsidP="004B3CFB">
            <w:pPr>
              <w:pStyle w:val="AssignBody"/>
              <w:jc w:val="center"/>
            </w:pPr>
            <w:r w:rsidRPr="00E7355E">
              <w:rPr>
                <w:rFonts w:cs="Arial"/>
                <w:lang w:val="en-US"/>
              </w:rPr>
              <w:t>What I have done in this assignment.</w:t>
            </w:r>
          </w:p>
        </w:tc>
      </w:tr>
      <w:tr w:rsidR="00E7355E" w:rsidRPr="00E7355E" w14:paraId="4072E411" w14:textId="3E550A78" w:rsidTr="00D07854">
        <w:tc>
          <w:tcPr>
            <w:tcW w:w="1413" w:type="dxa"/>
          </w:tcPr>
          <w:p w14:paraId="7D0697E6" w14:textId="77777777" w:rsidR="00467795" w:rsidRPr="00E7355E" w:rsidRDefault="00467795" w:rsidP="004B3CFB">
            <w:pPr>
              <w:pStyle w:val="AssignBody"/>
              <w:jc w:val="center"/>
              <w:rPr>
                <w:rFonts w:cs="Arial"/>
              </w:rPr>
            </w:pPr>
          </w:p>
          <w:p w14:paraId="58BD3931" w14:textId="77777777" w:rsidR="004B3CFB" w:rsidRPr="00E7355E" w:rsidRDefault="004B3CFB" w:rsidP="004B3CFB">
            <w:pPr>
              <w:pStyle w:val="AssignBody"/>
              <w:jc w:val="center"/>
              <w:rPr>
                <w:rFonts w:cs="Arial"/>
              </w:rPr>
            </w:pPr>
            <w:r w:rsidRPr="00E7355E">
              <w:rPr>
                <w:rFonts w:cs="Arial"/>
              </w:rPr>
              <w:t>Target 1</w:t>
            </w:r>
          </w:p>
          <w:p w14:paraId="3BDD7132" w14:textId="574DA4EF" w:rsidR="00C25353" w:rsidRPr="00E7355E" w:rsidRDefault="00C25353" w:rsidP="004B3CFB">
            <w:pPr>
              <w:pStyle w:val="AssignBody"/>
              <w:jc w:val="center"/>
            </w:pPr>
          </w:p>
        </w:tc>
        <w:tc>
          <w:tcPr>
            <w:tcW w:w="3956" w:type="dxa"/>
          </w:tcPr>
          <w:p w14:paraId="3E3CCBEF" w14:textId="77777777" w:rsidR="004B3CFB" w:rsidRPr="00E7355E" w:rsidRDefault="004B3CFB" w:rsidP="00D07854">
            <w:pPr>
              <w:pStyle w:val="AssignBody"/>
              <w:jc w:val="center"/>
              <w:rPr>
                <w:rFonts w:cs="Arial"/>
              </w:rPr>
            </w:pPr>
          </w:p>
          <w:p w14:paraId="46BCAE61" w14:textId="77777777" w:rsidR="00DF14A8" w:rsidRPr="00E7355E" w:rsidRDefault="00DF14A8" w:rsidP="00D07854">
            <w:pPr>
              <w:pStyle w:val="AssignBody"/>
              <w:jc w:val="center"/>
              <w:rPr>
                <w:rFonts w:cs="Arial"/>
                <w:shd w:val="clear" w:color="auto" w:fill="FFFFFF"/>
              </w:rPr>
            </w:pPr>
            <w:r w:rsidRPr="00E7355E">
              <w:rPr>
                <w:rFonts w:cs="Arial"/>
                <w:shd w:val="clear" w:color="auto" w:fill="FFFFFF"/>
              </w:rPr>
              <w:t>To create and synthesise writing for the purpose of each individual piece, using referencing protocols appropriately.</w:t>
            </w:r>
          </w:p>
          <w:p w14:paraId="394C5558" w14:textId="5277531F" w:rsidR="00D07854" w:rsidRPr="00E7355E" w:rsidRDefault="00D07854" w:rsidP="00D07854">
            <w:pPr>
              <w:pStyle w:val="AssignBody"/>
              <w:jc w:val="center"/>
              <w:rPr>
                <w:rFonts w:cs="Arial"/>
              </w:rPr>
            </w:pPr>
          </w:p>
        </w:tc>
        <w:tc>
          <w:tcPr>
            <w:tcW w:w="3647" w:type="dxa"/>
          </w:tcPr>
          <w:p w14:paraId="2E5C3392" w14:textId="77777777" w:rsidR="004B3CFB" w:rsidRPr="00E7355E" w:rsidRDefault="004B3CFB" w:rsidP="004B3CFB">
            <w:pPr>
              <w:pStyle w:val="AssignBody"/>
              <w:jc w:val="center"/>
              <w:rPr>
                <w:rFonts w:cs="Arial"/>
              </w:rPr>
            </w:pPr>
          </w:p>
          <w:p w14:paraId="5F7F611A" w14:textId="54782A99" w:rsidR="004A2336" w:rsidRPr="00E7355E" w:rsidRDefault="00E7355E" w:rsidP="004D66FB">
            <w:pPr>
              <w:pStyle w:val="AssignBody"/>
              <w:jc w:val="center"/>
              <w:rPr>
                <w:rFonts w:cs="Arial"/>
              </w:rPr>
            </w:pPr>
            <w:r>
              <w:rPr>
                <w:rFonts w:cs="Arial"/>
              </w:rPr>
              <w:t>New topics</w:t>
            </w:r>
            <w:r w:rsidR="00760E02">
              <w:rPr>
                <w:rFonts w:cs="Arial"/>
              </w:rPr>
              <w:t xml:space="preserve"> were chosen carefully to ensure that no ideas overlapped with previous research.</w:t>
            </w:r>
          </w:p>
        </w:tc>
      </w:tr>
      <w:tr w:rsidR="00E7355E" w:rsidRPr="00E7355E" w14:paraId="73A65764" w14:textId="34BD1589" w:rsidTr="00D07854">
        <w:tc>
          <w:tcPr>
            <w:tcW w:w="1413" w:type="dxa"/>
          </w:tcPr>
          <w:p w14:paraId="36F916D0" w14:textId="77777777" w:rsidR="00467795" w:rsidRPr="00E7355E" w:rsidRDefault="00467795" w:rsidP="004B3CFB">
            <w:pPr>
              <w:pStyle w:val="AssignBody"/>
              <w:jc w:val="center"/>
              <w:rPr>
                <w:rFonts w:cs="Arial"/>
              </w:rPr>
            </w:pPr>
          </w:p>
          <w:p w14:paraId="3668002B" w14:textId="00FE4DBE" w:rsidR="004B3CFB" w:rsidRPr="00E7355E" w:rsidRDefault="004B3CFB" w:rsidP="004B3CFB">
            <w:pPr>
              <w:pStyle w:val="AssignBody"/>
              <w:jc w:val="center"/>
              <w:rPr>
                <w:rFonts w:cs="Arial"/>
              </w:rPr>
            </w:pPr>
            <w:r w:rsidRPr="00E7355E">
              <w:rPr>
                <w:rFonts w:cs="Arial"/>
              </w:rPr>
              <w:t>Target 2</w:t>
            </w:r>
          </w:p>
          <w:p w14:paraId="12A42483" w14:textId="3FA30EBF" w:rsidR="004B3CFB" w:rsidRPr="00E7355E" w:rsidRDefault="004B3CFB" w:rsidP="004B3CFB">
            <w:pPr>
              <w:pStyle w:val="AssignBody"/>
              <w:jc w:val="center"/>
            </w:pPr>
          </w:p>
        </w:tc>
        <w:tc>
          <w:tcPr>
            <w:tcW w:w="3956" w:type="dxa"/>
          </w:tcPr>
          <w:p w14:paraId="1027FABF" w14:textId="77777777" w:rsidR="00D07854" w:rsidRPr="00E7355E" w:rsidRDefault="00D07854" w:rsidP="00D07854">
            <w:pPr>
              <w:pStyle w:val="AssignBody"/>
              <w:jc w:val="center"/>
              <w:rPr>
                <w:rFonts w:cs="Arial"/>
                <w:shd w:val="clear" w:color="auto" w:fill="FFFFFF"/>
              </w:rPr>
            </w:pPr>
          </w:p>
          <w:p w14:paraId="18B2F6D3" w14:textId="77777777" w:rsidR="004B3CFB" w:rsidRPr="00E7355E" w:rsidRDefault="00D07854" w:rsidP="00D07854">
            <w:pPr>
              <w:pStyle w:val="AssignBody"/>
              <w:jc w:val="center"/>
              <w:rPr>
                <w:rFonts w:cs="Arial"/>
                <w:shd w:val="clear" w:color="auto" w:fill="FFFFFF"/>
              </w:rPr>
            </w:pPr>
            <w:r w:rsidRPr="00E7355E">
              <w:rPr>
                <w:rFonts w:cs="Arial"/>
                <w:shd w:val="clear" w:color="auto" w:fill="FFFFFF"/>
              </w:rPr>
              <w:t>Make sure you justify points made with reference to evidence</w:t>
            </w:r>
          </w:p>
          <w:p w14:paraId="3E19823E" w14:textId="0082102B" w:rsidR="00D07854" w:rsidRPr="00E7355E" w:rsidRDefault="00D07854" w:rsidP="00D07854">
            <w:pPr>
              <w:pStyle w:val="AssignBody"/>
              <w:jc w:val="center"/>
              <w:rPr>
                <w:rFonts w:cs="Arial"/>
              </w:rPr>
            </w:pPr>
          </w:p>
        </w:tc>
        <w:tc>
          <w:tcPr>
            <w:tcW w:w="3647" w:type="dxa"/>
          </w:tcPr>
          <w:p w14:paraId="5E7CCA81" w14:textId="77777777" w:rsidR="004B3CFB" w:rsidRPr="00E7355E" w:rsidRDefault="004B3CFB" w:rsidP="004B3CFB">
            <w:pPr>
              <w:pStyle w:val="AssignBody"/>
              <w:jc w:val="center"/>
              <w:rPr>
                <w:rFonts w:cs="Arial"/>
              </w:rPr>
            </w:pPr>
          </w:p>
          <w:p w14:paraId="0874B1A5" w14:textId="77777777" w:rsidR="007A3656" w:rsidRPr="00E7355E" w:rsidRDefault="007A3656" w:rsidP="004B3CFB">
            <w:pPr>
              <w:pStyle w:val="AssignBody"/>
              <w:jc w:val="center"/>
              <w:rPr>
                <w:rFonts w:cs="Arial"/>
              </w:rPr>
            </w:pPr>
            <w:r w:rsidRPr="00E7355E">
              <w:rPr>
                <w:rFonts w:cs="Arial"/>
              </w:rPr>
              <w:t>Attempted</w:t>
            </w:r>
            <w:r w:rsidR="004A2336" w:rsidRPr="00E7355E">
              <w:rPr>
                <w:rFonts w:cs="Arial"/>
              </w:rPr>
              <w:t xml:space="preserve"> to justify </w:t>
            </w:r>
          </w:p>
          <w:p w14:paraId="54F0029C" w14:textId="13719BDA" w:rsidR="004A2336" w:rsidRPr="00E7355E" w:rsidRDefault="007A3656" w:rsidP="004B3CFB">
            <w:pPr>
              <w:pStyle w:val="AssignBody"/>
              <w:jc w:val="center"/>
              <w:rPr>
                <w:rFonts w:cs="Arial"/>
              </w:rPr>
            </w:pPr>
            <w:r w:rsidRPr="00E7355E">
              <w:rPr>
                <w:rFonts w:cs="Arial"/>
              </w:rPr>
              <w:t>my judgements with evidence.</w:t>
            </w:r>
          </w:p>
        </w:tc>
      </w:tr>
      <w:tr w:rsidR="004B3CFB" w:rsidRPr="00E7355E" w14:paraId="0216786F" w14:textId="16A0EC59" w:rsidTr="00D07854">
        <w:tc>
          <w:tcPr>
            <w:tcW w:w="1413" w:type="dxa"/>
          </w:tcPr>
          <w:p w14:paraId="7CB97744" w14:textId="77777777" w:rsidR="00467795" w:rsidRPr="00E7355E" w:rsidRDefault="00467795" w:rsidP="004B3CFB">
            <w:pPr>
              <w:pStyle w:val="AssignBody"/>
              <w:jc w:val="center"/>
              <w:rPr>
                <w:rFonts w:cs="Arial"/>
              </w:rPr>
            </w:pPr>
          </w:p>
          <w:p w14:paraId="6D8C55A3" w14:textId="0CED0A86" w:rsidR="004B3CFB" w:rsidRPr="00E7355E" w:rsidRDefault="004B3CFB" w:rsidP="004B3CFB">
            <w:pPr>
              <w:pStyle w:val="AssignBody"/>
              <w:jc w:val="center"/>
              <w:rPr>
                <w:rFonts w:cs="Arial"/>
              </w:rPr>
            </w:pPr>
            <w:r w:rsidRPr="00E7355E">
              <w:rPr>
                <w:rFonts w:cs="Arial"/>
              </w:rPr>
              <w:t>Target 3</w:t>
            </w:r>
          </w:p>
          <w:p w14:paraId="4F73937C" w14:textId="4CBC110F" w:rsidR="004B3CFB" w:rsidRPr="00E7355E" w:rsidRDefault="004B3CFB" w:rsidP="004B3CFB">
            <w:pPr>
              <w:pStyle w:val="AssignBody"/>
              <w:jc w:val="center"/>
            </w:pPr>
          </w:p>
        </w:tc>
        <w:tc>
          <w:tcPr>
            <w:tcW w:w="3956" w:type="dxa"/>
          </w:tcPr>
          <w:p w14:paraId="5C8191EA" w14:textId="77777777" w:rsidR="00D07854" w:rsidRPr="00E7355E" w:rsidRDefault="00D07854" w:rsidP="00D07854">
            <w:pPr>
              <w:pStyle w:val="AssignBody"/>
              <w:jc w:val="center"/>
              <w:rPr>
                <w:rFonts w:cs="Arial"/>
                <w:shd w:val="clear" w:color="auto" w:fill="FFFFFF"/>
              </w:rPr>
            </w:pPr>
          </w:p>
          <w:p w14:paraId="12A5DFA9" w14:textId="718BBB0F" w:rsidR="00D07854" w:rsidRPr="00E7355E" w:rsidRDefault="00D07854" w:rsidP="00D07854">
            <w:pPr>
              <w:pStyle w:val="AssignBody"/>
              <w:jc w:val="center"/>
              <w:rPr>
                <w:rFonts w:cs="Arial"/>
                <w:shd w:val="clear" w:color="auto" w:fill="FFFFFF"/>
              </w:rPr>
            </w:pPr>
            <w:r w:rsidRPr="00E7355E">
              <w:rPr>
                <w:rFonts w:cs="Arial"/>
                <w:shd w:val="clear" w:color="auto" w:fill="FFFFFF"/>
              </w:rPr>
              <w:t xml:space="preserve">Check sentence structure for </w:t>
            </w:r>
            <w:r w:rsidR="00B30448" w:rsidRPr="00E7355E">
              <w:rPr>
                <w:rFonts w:cs="Arial"/>
                <w:shd w:val="clear" w:color="auto" w:fill="FFFFFF"/>
              </w:rPr>
              <w:br/>
            </w:r>
            <w:r w:rsidRPr="00E7355E">
              <w:rPr>
                <w:rFonts w:cs="Arial"/>
                <w:shd w:val="clear" w:color="auto" w:fill="FFFFFF"/>
              </w:rPr>
              <w:t>clarity and accuracy</w:t>
            </w:r>
          </w:p>
          <w:p w14:paraId="1FEDD524" w14:textId="4F7AA6CA" w:rsidR="00D07854" w:rsidRPr="00E7355E" w:rsidRDefault="00D07854" w:rsidP="00D07854">
            <w:pPr>
              <w:pStyle w:val="AssignBody"/>
              <w:jc w:val="center"/>
              <w:rPr>
                <w:rFonts w:cs="Arial"/>
              </w:rPr>
            </w:pPr>
          </w:p>
        </w:tc>
        <w:tc>
          <w:tcPr>
            <w:tcW w:w="3647" w:type="dxa"/>
          </w:tcPr>
          <w:p w14:paraId="069AFC2E" w14:textId="77777777" w:rsidR="004B3CFB" w:rsidRPr="00E7355E" w:rsidRDefault="004B3CFB" w:rsidP="004B3CFB">
            <w:pPr>
              <w:pStyle w:val="AssignBody"/>
              <w:jc w:val="center"/>
              <w:rPr>
                <w:rFonts w:cs="Arial"/>
              </w:rPr>
            </w:pPr>
          </w:p>
          <w:p w14:paraId="3697C55C" w14:textId="5C12BA64" w:rsidR="00B30448" w:rsidRPr="00E7355E" w:rsidRDefault="00B30448" w:rsidP="004B3CFB">
            <w:pPr>
              <w:pStyle w:val="AssignBody"/>
              <w:jc w:val="center"/>
              <w:rPr>
                <w:rFonts w:cs="Arial"/>
              </w:rPr>
            </w:pPr>
            <w:r w:rsidRPr="00E7355E">
              <w:rPr>
                <w:rFonts w:cs="Arial"/>
              </w:rPr>
              <w:t xml:space="preserve">Checked short paragraphs at a time to ensure accuracy of writing. </w:t>
            </w:r>
          </w:p>
        </w:tc>
      </w:tr>
    </w:tbl>
    <w:p w14:paraId="45E34BBD" w14:textId="77777777" w:rsidR="002229F0" w:rsidRPr="00E7355E" w:rsidRDefault="002229F0" w:rsidP="00E611D9">
      <w:pPr>
        <w:pStyle w:val="AssignBody"/>
      </w:pPr>
    </w:p>
    <w:p w14:paraId="418C6C8D" w14:textId="77777777" w:rsidR="00CF712B" w:rsidRPr="00E7355E" w:rsidRDefault="00CF712B" w:rsidP="00E611D9">
      <w:pPr>
        <w:pStyle w:val="AssignHeader"/>
      </w:pPr>
    </w:p>
    <w:p w14:paraId="3A721DCB" w14:textId="77777777" w:rsidR="00CF712B" w:rsidRPr="00FF5FF5" w:rsidRDefault="00CF712B" w:rsidP="00E611D9">
      <w:pPr>
        <w:pStyle w:val="AssignHeader"/>
      </w:pPr>
    </w:p>
    <w:p w14:paraId="2AF5EF5B" w14:textId="77777777" w:rsidR="00CF712B" w:rsidRPr="00FF5FF5" w:rsidRDefault="00CF712B" w:rsidP="00E611D9">
      <w:pPr>
        <w:pStyle w:val="AssignHeader"/>
      </w:pPr>
    </w:p>
    <w:p w14:paraId="7F717FD8" w14:textId="77777777" w:rsidR="00CF712B" w:rsidRPr="00FF5FF5" w:rsidRDefault="00CF712B" w:rsidP="00E611D9">
      <w:pPr>
        <w:pStyle w:val="AssignHeader"/>
      </w:pPr>
    </w:p>
    <w:p w14:paraId="526FB57D" w14:textId="77777777" w:rsidR="00CF712B" w:rsidRPr="00FF5FF5" w:rsidRDefault="00CF712B" w:rsidP="00E611D9">
      <w:pPr>
        <w:pStyle w:val="AssignHeader"/>
      </w:pPr>
    </w:p>
    <w:p w14:paraId="6539ED71" w14:textId="77777777" w:rsidR="00CF712B" w:rsidRPr="00FF5FF5" w:rsidRDefault="00CF712B" w:rsidP="00E611D9">
      <w:pPr>
        <w:pStyle w:val="AssignHeader"/>
      </w:pPr>
    </w:p>
    <w:p w14:paraId="76E4A2CB" w14:textId="77777777" w:rsidR="00CF712B" w:rsidRPr="00FF5FF5" w:rsidRDefault="00CF712B" w:rsidP="00E611D9">
      <w:pPr>
        <w:pStyle w:val="AssignHeader"/>
      </w:pPr>
    </w:p>
    <w:p w14:paraId="6C612AC4" w14:textId="77777777" w:rsidR="00CF712B" w:rsidRPr="00FF5FF5" w:rsidRDefault="00CF712B" w:rsidP="00E611D9">
      <w:pPr>
        <w:pStyle w:val="AssignHeader"/>
      </w:pPr>
    </w:p>
    <w:p w14:paraId="6D31CC99" w14:textId="77777777" w:rsidR="00CF712B" w:rsidRPr="00FF5FF5" w:rsidRDefault="00CF712B" w:rsidP="00E611D9">
      <w:pPr>
        <w:pStyle w:val="AssignHeader"/>
      </w:pPr>
    </w:p>
    <w:p w14:paraId="7EB3E601" w14:textId="77777777" w:rsidR="00CF712B" w:rsidRPr="00FF5FF5" w:rsidRDefault="00CF712B" w:rsidP="00E611D9">
      <w:pPr>
        <w:pStyle w:val="AssignHeader"/>
      </w:pPr>
    </w:p>
    <w:p w14:paraId="118CB437" w14:textId="6F4A2463" w:rsidR="006419C3" w:rsidRPr="00FF5FF5" w:rsidRDefault="00484AB4" w:rsidP="00E611D9">
      <w:pPr>
        <w:pStyle w:val="AssignHeader"/>
      </w:pPr>
      <w:r w:rsidRPr="00FF5FF5">
        <w:lastRenderedPageBreak/>
        <w:t>How a school develops one aspect of its S</w:t>
      </w:r>
      <w:r w:rsidR="00023C93" w:rsidRPr="00FF5FF5">
        <w:t>I</w:t>
      </w:r>
      <w:r w:rsidRPr="00FF5FF5">
        <w:t xml:space="preserve">P: </w:t>
      </w:r>
      <w:r w:rsidR="00474421" w:rsidRPr="00FF5FF5">
        <w:br/>
      </w:r>
      <w:r w:rsidRPr="00FF5FF5">
        <w:t xml:space="preserve">a report that critically reflects on the </w:t>
      </w:r>
      <w:r w:rsidR="00474421" w:rsidRPr="00FF5FF5">
        <w:br/>
      </w:r>
      <w:r w:rsidRPr="00FF5FF5">
        <w:t>actions, impact and evidence base.</w:t>
      </w:r>
    </w:p>
    <w:p w14:paraId="1E43CCBB" w14:textId="77777777" w:rsidR="00F160E7" w:rsidRPr="00FF5FF5" w:rsidRDefault="00F160E7" w:rsidP="00F160E7">
      <w:pPr>
        <w:pStyle w:val="AssignSubHeader"/>
      </w:pPr>
    </w:p>
    <w:p w14:paraId="40AF4F02" w14:textId="3E420673" w:rsidR="003B6D4C" w:rsidRPr="00FF5FF5" w:rsidRDefault="00F160E7" w:rsidP="003B6D4C">
      <w:pPr>
        <w:pStyle w:val="AssignSubHeader"/>
      </w:pPr>
      <w:r w:rsidRPr="00FF5FF5">
        <w:t>Introduction</w:t>
      </w:r>
    </w:p>
    <w:p w14:paraId="27AFF7AC" w14:textId="2110483D" w:rsidR="00F8447A" w:rsidRPr="00FF5FF5" w:rsidRDefault="0063112B" w:rsidP="00A1311C">
      <w:pPr>
        <w:pStyle w:val="AssignBody"/>
        <w:ind w:firstLine="720"/>
      </w:pPr>
      <w:r w:rsidRPr="00FF5FF5">
        <w:t xml:space="preserve">This paper </w:t>
      </w:r>
      <w:r w:rsidR="00284ADA" w:rsidRPr="00FF5FF5">
        <w:t>critically reflects on the actions, impact and evidence of one specific aspect of a school improvement plan</w:t>
      </w:r>
      <w:r w:rsidR="0001467D" w:rsidRPr="00FF5FF5">
        <w:t xml:space="preserve"> (SIP)</w:t>
      </w:r>
      <w:r w:rsidR="00284ADA" w:rsidRPr="00FF5FF5">
        <w:t xml:space="preserve">. </w:t>
      </w:r>
      <w:r w:rsidR="006C3130" w:rsidRPr="00FF5FF5">
        <w:rPr>
          <w:rFonts w:cs="Arial"/>
        </w:rPr>
        <w:t xml:space="preserve">The aspect </w:t>
      </w:r>
      <w:r w:rsidR="00A771AD" w:rsidRPr="00FF5FF5">
        <w:rPr>
          <w:rFonts w:cs="Arial"/>
        </w:rPr>
        <w:t xml:space="preserve">analysed </w:t>
      </w:r>
      <w:r w:rsidR="002E18D5" w:rsidRPr="00FF5FF5">
        <w:rPr>
          <w:rFonts w:cs="Arial"/>
        </w:rPr>
        <w:t xml:space="preserve">for this paper </w:t>
      </w:r>
      <w:r w:rsidR="00F138C9" w:rsidRPr="00FF5FF5">
        <w:rPr>
          <w:rFonts w:cs="Arial"/>
        </w:rPr>
        <w:t>i</w:t>
      </w:r>
      <w:r w:rsidR="00A771AD" w:rsidRPr="00FF5FF5">
        <w:rPr>
          <w:rFonts w:cs="Arial"/>
        </w:rPr>
        <w:t xml:space="preserve">s </w:t>
      </w:r>
      <w:r w:rsidR="00980F9A" w:rsidRPr="00FF5FF5">
        <w:rPr>
          <w:rFonts w:cs="Arial"/>
        </w:rPr>
        <w:t>to ‘</w:t>
      </w:r>
      <w:r w:rsidR="00EE27C9" w:rsidRPr="00FF5FF5">
        <w:rPr>
          <w:rFonts w:cs="Arial"/>
        </w:rPr>
        <w:t xml:space="preserve">Develop a </w:t>
      </w:r>
      <w:r w:rsidR="00CA09EE">
        <w:rPr>
          <w:rFonts w:cs="Arial"/>
        </w:rPr>
        <w:t>w</w:t>
      </w:r>
      <w:r w:rsidR="00EE27C9" w:rsidRPr="00FF5FF5">
        <w:rPr>
          <w:rFonts w:cs="Arial"/>
        </w:rPr>
        <w:t xml:space="preserve">ellbeing, </w:t>
      </w:r>
      <w:r w:rsidR="00CA09EE">
        <w:rPr>
          <w:rFonts w:cs="Arial"/>
        </w:rPr>
        <w:t>h</w:t>
      </w:r>
      <w:r w:rsidR="00EE27C9" w:rsidRPr="00FF5FF5">
        <w:rPr>
          <w:rFonts w:cs="Arial"/>
        </w:rPr>
        <w:t>ealth and fitness whole</w:t>
      </w:r>
      <w:r w:rsidR="00C91CB6" w:rsidRPr="00FF5FF5">
        <w:rPr>
          <w:rFonts w:cs="Arial"/>
        </w:rPr>
        <w:t>-</w:t>
      </w:r>
      <w:r w:rsidR="00EE27C9" w:rsidRPr="00FF5FF5">
        <w:rPr>
          <w:rFonts w:cs="Arial"/>
        </w:rPr>
        <w:t xml:space="preserve">school strategy to improve pupils’ emotional resilience so that they cope well with complex life </w:t>
      </w:r>
      <w:r w:rsidR="0011626A" w:rsidRPr="00FF5FF5">
        <w:rPr>
          <w:rFonts w:cs="Arial"/>
        </w:rPr>
        <w:t>issues</w:t>
      </w:r>
      <w:r w:rsidR="009D5A9B" w:rsidRPr="00FF5FF5">
        <w:rPr>
          <w:rFonts w:cs="Arial"/>
        </w:rPr>
        <w:t>’</w:t>
      </w:r>
      <w:r w:rsidR="009D4ABB" w:rsidRPr="00FF5FF5">
        <w:rPr>
          <w:rFonts w:cs="Arial"/>
        </w:rPr>
        <w:t>.</w:t>
      </w:r>
      <w:r w:rsidR="00456660" w:rsidRPr="00FF5FF5">
        <w:rPr>
          <w:rFonts w:cs="Arial"/>
        </w:rPr>
        <w:t xml:space="preserve"> </w:t>
      </w:r>
      <w:r w:rsidR="00DA3ED1" w:rsidRPr="00FF5FF5">
        <w:rPr>
          <w:rFonts w:cs="Arial"/>
        </w:rPr>
        <w:t>This was chosen a</w:t>
      </w:r>
      <w:r w:rsidR="00122AF2" w:rsidRPr="00FF5FF5">
        <w:t>s</w:t>
      </w:r>
      <w:r w:rsidR="00586941" w:rsidRPr="00FF5FF5">
        <w:t xml:space="preserve"> </w:t>
      </w:r>
      <w:r w:rsidR="00D137E0" w:rsidRPr="00FF5FF5">
        <w:t>some</w:t>
      </w:r>
      <w:r w:rsidR="00D638CD" w:rsidRPr="00FF5FF5">
        <w:t xml:space="preserve"> pupils </w:t>
      </w:r>
      <w:r w:rsidR="006C7291" w:rsidRPr="00FF5FF5">
        <w:t>attended</w:t>
      </w:r>
      <w:r w:rsidR="007B382C" w:rsidRPr="00FF5FF5">
        <w:t xml:space="preserve"> </w:t>
      </w:r>
      <w:r w:rsidR="008856B4">
        <w:t>W</w:t>
      </w:r>
      <w:r w:rsidR="007B382C" w:rsidRPr="00FF5FF5">
        <w:t>ellbeing</w:t>
      </w:r>
      <w:r w:rsidR="006C7291" w:rsidRPr="00FF5FF5">
        <w:t xml:space="preserve"> </w:t>
      </w:r>
      <w:r w:rsidR="00AA4F60">
        <w:t>sessions</w:t>
      </w:r>
      <w:r w:rsidR="00ED23FE" w:rsidRPr="00FF5FF5">
        <w:t xml:space="preserve"> </w:t>
      </w:r>
      <w:r w:rsidR="002F449E" w:rsidRPr="00FF5FF5">
        <w:t>during my lessons</w:t>
      </w:r>
      <w:r w:rsidR="007C418E" w:rsidRPr="00FF5FF5">
        <w:t xml:space="preserve">, </w:t>
      </w:r>
      <w:r w:rsidR="00F8447A" w:rsidRPr="00FF5FF5">
        <w:t xml:space="preserve">thus I was interested in discovering more about these sessions and the school’s </w:t>
      </w:r>
      <w:r w:rsidR="008C6C02">
        <w:t xml:space="preserve">other </w:t>
      </w:r>
      <w:r w:rsidR="003F5AF1">
        <w:t>w</w:t>
      </w:r>
      <w:r w:rsidR="00F8447A" w:rsidRPr="00FF5FF5">
        <w:t>ellbeing initiatives.</w:t>
      </w:r>
    </w:p>
    <w:p w14:paraId="030693EB" w14:textId="60C4CBF4" w:rsidR="00224299" w:rsidRPr="00FF5FF5" w:rsidRDefault="00224299" w:rsidP="00A1311C">
      <w:pPr>
        <w:pStyle w:val="AssignBody"/>
        <w:ind w:firstLine="720"/>
        <w:rPr>
          <w:rFonts w:cs="Arial"/>
        </w:rPr>
      </w:pPr>
      <w:r w:rsidRPr="00FF5FF5">
        <w:rPr>
          <w:rFonts w:cs="Arial"/>
        </w:rPr>
        <w:t>School X is an English Medium, 11-18 school in South Wales with around 1520 pupils</w:t>
      </w:r>
      <w:r w:rsidR="005E607B" w:rsidRPr="00FF5FF5">
        <w:rPr>
          <w:rFonts w:cs="Arial"/>
        </w:rPr>
        <w:t>.</w:t>
      </w:r>
      <w:r w:rsidRPr="00FF5FF5">
        <w:rPr>
          <w:rFonts w:cs="Arial"/>
        </w:rPr>
        <w:t xml:space="preserve"> The school is very successful and was heavily oversubscribed this year. </w:t>
      </w:r>
      <w:r w:rsidR="00E76129" w:rsidRPr="00FF5FF5">
        <w:rPr>
          <w:rFonts w:cs="Arial"/>
        </w:rPr>
        <w:t xml:space="preserve">In 2019, Estyn </w:t>
      </w:r>
      <w:r w:rsidR="00AE5BD4" w:rsidRPr="00FF5FF5">
        <w:rPr>
          <w:rFonts w:cs="Arial"/>
        </w:rPr>
        <w:t xml:space="preserve">noted that </w:t>
      </w:r>
      <w:r w:rsidR="005136FD" w:rsidRPr="00FF5FF5">
        <w:rPr>
          <w:rFonts w:cs="Arial"/>
        </w:rPr>
        <w:t>lea</w:t>
      </w:r>
      <w:r w:rsidR="000C2B08" w:rsidRPr="00FF5FF5">
        <w:rPr>
          <w:rFonts w:cs="Arial"/>
        </w:rPr>
        <w:t>d</w:t>
      </w:r>
      <w:r w:rsidR="005136FD" w:rsidRPr="00FF5FF5">
        <w:rPr>
          <w:rFonts w:cs="Arial"/>
        </w:rPr>
        <w:t>ers had a preci</w:t>
      </w:r>
      <w:r w:rsidR="000C2B08" w:rsidRPr="00FF5FF5">
        <w:rPr>
          <w:rFonts w:cs="Arial"/>
        </w:rPr>
        <w:t>s</w:t>
      </w:r>
      <w:r w:rsidR="005136FD" w:rsidRPr="00FF5FF5">
        <w:rPr>
          <w:rFonts w:cs="Arial"/>
        </w:rPr>
        <w:t xml:space="preserve">e understanding of School X’s </w:t>
      </w:r>
      <w:r w:rsidR="000C2B08" w:rsidRPr="00FF5FF5">
        <w:rPr>
          <w:rFonts w:cs="Arial"/>
        </w:rPr>
        <w:t xml:space="preserve">strengths and areas for development and a clear </w:t>
      </w:r>
      <w:r w:rsidR="00ED162E" w:rsidRPr="00FF5FF5">
        <w:rPr>
          <w:rFonts w:cs="Arial"/>
        </w:rPr>
        <w:t xml:space="preserve">strategic </w:t>
      </w:r>
      <w:r w:rsidR="000C2B08" w:rsidRPr="00FF5FF5">
        <w:rPr>
          <w:rFonts w:cs="Arial"/>
        </w:rPr>
        <w:t>vision</w:t>
      </w:r>
      <w:r w:rsidR="0059036C" w:rsidRPr="00FF5FF5">
        <w:rPr>
          <w:rFonts w:cs="Arial"/>
        </w:rPr>
        <w:t xml:space="preserve"> for improvement.</w:t>
      </w:r>
    </w:p>
    <w:p w14:paraId="7DC0F940" w14:textId="6F270927" w:rsidR="005B5E76" w:rsidRPr="00FF5FF5" w:rsidRDefault="005B5E76" w:rsidP="00E611D9">
      <w:pPr>
        <w:pStyle w:val="AssignBody"/>
      </w:pPr>
    </w:p>
    <w:p w14:paraId="7EFC0A9B" w14:textId="09666563" w:rsidR="00484AB4" w:rsidRPr="00FF5FF5" w:rsidRDefault="00F160E7" w:rsidP="00484AB4">
      <w:pPr>
        <w:pStyle w:val="AssignSubHeader"/>
      </w:pPr>
      <w:r w:rsidRPr="00FF5FF5">
        <w:t>Literature review</w:t>
      </w:r>
    </w:p>
    <w:p w14:paraId="38275098" w14:textId="5E346AE3" w:rsidR="00927A94" w:rsidRPr="00FF5FF5" w:rsidRDefault="00927A94" w:rsidP="007B3D55">
      <w:pPr>
        <w:spacing w:after="0" w:line="360" w:lineRule="auto"/>
        <w:ind w:firstLine="720"/>
        <w:rPr>
          <w:rFonts w:ascii="Arial" w:hAnsi="Arial" w:cs="Arial"/>
        </w:rPr>
      </w:pPr>
      <w:r w:rsidRPr="00FF5FF5">
        <w:rPr>
          <w:rFonts w:ascii="Arial" w:eastAsia="Times New Roman" w:hAnsi="Arial" w:cs="Arial"/>
          <w:lang w:eastAsia="en-GB"/>
        </w:rPr>
        <w:t>A SIP is the proposal of strategies aimed at strengthening the positive aspects and resolving the weaker aspects of a school from previous self-evaluation. There are several approaches to developing SIPs, though</w:t>
      </w:r>
      <w:r w:rsidR="001D10B9" w:rsidRPr="00FF5FF5">
        <w:rPr>
          <w:rFonts w:ascii="Arial" w:eastAsia="Times New Roman" w:hAnsi="Arial" w:cs="Arial"/>
          <w:lang w:eastAsia="en-GB"/>
        </w:rPr>
        <w:t xml:space="preserve"> </w:t>
      </w:r>
      <w:r w:rsidRPr="00FF5FF5">
        <w:rPr>
          <w:rFonts w:ascii="Arial" w:eastAsia="Times New Roman" w:hAnsi="Arial" w:cs="Arial"/>
          <w:lang w:eastAsia="en-GB"/>
        </w:rPr>
        <w:t>ma</w:t>
      </w:r>
      <w:r w:rsidR="001D10B9" w:rsidRPr="00FF5FF5">
        <w:rPr>
          <w:rFonts w:ascii="Arial" w:eastAsia="Times New Roman" w:hAnsi="Arial" w:cs="Arial"/>
          <w:lang w:eastAsia="en-GB"/>
        </w:rPr>
        <w:t>n</w:t>
      </w:r>
      <w:r w:rsidRPr="00FF5FF5">
        <w:rPr>
          <w:rFonts w:ascii="Arial" w:eastAsia="Times New Roman" w:hAnsi="Arial" w:cs="Arial"/>
          <w:lang w:eastAsia="en-GB"/>
        </w:rPr>
        <w:t xml:space="preserve">y involve similar cyclical processes of </w:t>
      </w:r>
      <w:r w:rsidRPr="00FF5FF5">
        <w:rPr>
          <w:rFonts w:ascii="Arial" w:hAnsi="Arial" w:cs="Arial"/>
        </w:rPr>
        <w:t>self-evaluation, strategic planning, action, and reviewing impact</w:t>
      </w:r>
      <w:r w:rsidR="00AB3DF7" w:rsidRPr="00FF5FF5">
        <w:rPr>
          <w:rFonts w:ascii="Arial" w:hAnsi="Arial" w:cs="Arial"/>
        </w:rPr>
        <w:t xml:space="preserve"> (Bernhardt and Hebert</w:t>
      </w:r>
      <w:r w:rsidR="00F20771" w:rsidRPr="00FF5FF5">
        <w:rPr>
          <w:rFonts w:ascii="Arial" w:hAnsi="Arial" w:cs="Arial"/>
        </w:rPr>
        <w:t xml:space="preserve">, 2017; </w:t>
      </w:r>
      <w:r w:rsidR="00FE3E58" w:rsidRPr="00FF5FF5">
        <w:rPr>
          <w:rFonts w:ascii="Arial" w:hAnsi="Arial" w:cs="Arial"/>
        </w:rPr>
        <w:t xml:space="preserve">Mintrop, </w:t>
      </w:r>
      <w:r w:rsidR="00325F29" w:rsidRPr="00FF5FF5">
        <w:rPr>
          <w:rFonts w:ascii="Arial" w:hAnsi="Arial" w:cs="Arial"/>
        </w:rPr>
        <w:t>2016</w:t>
      </w:r>
      <w:r w:rsidR="00FE3E58" w:rsidRPr="00FF5FF5">
        <w:rPr>
          <w:rFonts w:ascii="Arial" w:hAnsi="Arial" w:cs="Arial"/>
        </w:rPr>
        <w:t xml:space="preserve">; </w:t>
      </w:r>
      <w:r w:rsidR="006838AF" w:rsidRPr="00FF5FF5">
        <w:rPr>
          <w:rFonts w:ascii="Helvetica" w:hAnsi="Helvetica"/>
          <w:spacing w:val="5"/>
          <w:sz w:val="21"/>
          <w:szCs w:val="21"/>
          <w:shd w:val="clear" w:color="auto" w:fill="FFFFFF"/>
        </w:rPr>
        <w:t>Pocklington and Weindling</w:t>
      </w:r>
      <w:r w:rsidR="00131769" w:rsidRPr="00FF5FF5">
        <w:rPr>
          <w:rFonts w:ascii="Helvetica" w:hAnsi="Helvetica"/>
          <w:spacing w:val="5"/>
          <w:sz w:val="21"/>
          <w:szCs w:val="21"/>
          <w:shd w:val="clear" w:color="auto" w:fill="FFFFFF"/>
        </w:rPr>
        <w:t>, 2017</w:t>
      </w:r>
      <w:r w:rsidR="006B152B" w:rsidRPr="00FF5FF5">
        <w:rPr>
          <w:rFonts w:ascii="Helvetica" w:hAnsi="Helvetica"/>
          <w:spacing w:val="5"/>
          <w:sz w:val="21"/>
          <w:szCs w:val="21"/>
          <w:shd w:val="clear" w:color="auto" w:fill="FFFFFF"/>
        </w:rPr>
        <w:t>)</w:t>
      </w:r>
      <w:r w:rsidR="00FE3E58" w:rsidRPr="00FF5FF5">
        <w:rPr>
          <w:rFonts w:ascii="Helvetica" w:hAnsi="Helvetica"/>
          <w:spacing w:val="5"/>
          <w:sz w:val="21"/>
          <w:szCs w:val="21"/>
          <w:shd w:val="clear" w:color="auto" w:fill="FFFFFF"/>
        </w:rPr>
        <w:t>.</w:t>
      </w:r>
      <w:r w:rsidRPr="00FF5FF5">
        <w:rPr>
          <w:rFonts w:ascii="Arial" w:hAnsi="Arial" w:cs="Arial"/>
        </w:rPr>
        <w:t xml:space="preserve"> </w:t>
      </w:r>
    </w:p>
    <w:p w14:paraId="31A04240" w14:textId="79FF7022" w:rsidR="00927A94" w:rsidRPr="00FF5FF5" w:rsidRDefault="00927A94" w:rsidP="007B5D57">
      <w:pPr>
        <w:spacing w:line="360" w:lineRule="auto"/>
        <w:ind w:firstLine="720"/>
        <w:rPr>
          <w:rFonts w:ascii="Arial" w:hAnsi="Arial" w:cs="Arial"/>
        </w:rPr>
      </w:pPr>
      <w:r w:rsidRPr="00FF5FF5">
        <w:rPr>
          <w:rFonts w:ascii="Arial" w:hAnsi="Arial" w:cs="Arial"/>
        </w:rPr>
        <w:t xml:space="preserve">The development process begins with self-evaluation of the school’s strengths and weaknesses against set targets. Schools </w:t>
      </w:r>
      <w:r w:rsidR="0004414E" w:rsidRPr="00FF5FF5">
        <w:rPr>
          <w:rFonts w:ascii="Arial" w:hAnsi="Arial" w:cs="Arial"/>
        </w:rPr>
        <w:t>utilise</w:t>
      </w:r>
      <w:r w:rsidRPr="00FF5FF5">
        <w:rPr>
          <w:rFonts w:ascii="Arial" w:hAnsi="Arial" w:cs="Arial"/>
        </w:rPr>
        <w:t xml:space="preserve"> a range of qualitative </w:t>
      </w:r>
      <w:r w:rsidR="00247899">
        <w:rPr>
          <w:rFonts w:ascii="Arial" w:hAnsi="Arial" w:cs="Arial"/>
        </w:rPr>
        <w:t xml:space="preserve">and quantitative </w:t>
      </w:r>
      <w:r w:rsidRPr="00FF5FF5">
        <w:rPr>
          <w:rFonts w:ascii="Arial" w:hAnsi="Arial" w:cs="Arial"/>
        </w:rPr>
        <w:t>data to support their planning process.</w:t>
      </w:r>
      <w:r w:rsidR="00634CEB" w:rsidRPr="00FF5FF5">
        <w:rPr>
          <w:rFonts w:ascii="Arial" w:hAnsi="Arial" w:cs="Arial"/>
        </w:rPr>
        <w:t xml:space="preserve"> </w:t>
      </w:r>
      <w:r w:rsidR="00874714" w:rsidRPr="00FF5FF5">
        <w:rPr>
          <w:rFonts w:ascii="Arial" w:hAnsi="Arial" w:cs="Arial"/>
        </w:rPr>
        <w:t xml:space="preserve">Strategic planning forms the second process of school development where prioritised strategies are decided to achieve realistic, challenging targets. Success criteria should be established against which improvements can be </w:t>
      </w:r>
      <w:r w:rsidR="002A60DA">
        <w:rPr>
          <w:rFonts w:ascii="Arial" w:hAnsi="Arial" w:cs="Arial"/>
        </w:rPr>
        <w:t xml:space="preserve">critically </w:t>
      </w:r>
      <w:r w:rsidR="00874714" w:rsidRPr="006D0C0D">
        <w:rPr>
          <w:rFonts w:ascii="Arial" w:hAnsi="Arial" w:cs="Arial"/>
        </w:rPr>
        <w:t xml:space="preserve">assessed. </w:t>
      </w:r>
      <w:r w:rsidRPr="006D0C0D">
        <w:rPr>
          <w:rFonts w:ascii="Arial" w:hAnsi="Arial" w:cs="Arial"/>
        </w:rPr>
        <w:t>Previous targets should also be addressed, along with professional development</w:t>
      </w:r>
      <w:r w:rsidR="00F90F52" w:rsidRPr="006D0C0D">
        <w:rPr>
          <w:rFonts w:ascii="Arial" w:hAnsi="Arial" w:cs="Arial"/>
        </w:rPr>
        <w:t>,</w:t>
      </w:r>
      <w:r w:rsidRPr="006D0C0D">
        <w:rPr>
          <w:rFonts w:ascii="Arial" w:hAnsi="Arial" w:cs="Arial"/>
        </w:rPr>
        <w:t xml:space="preserve"> as research has found that the quality of teaching is the most important factor in helping students achieve</w:t>
      </w:r>
      <w:r w:rsidR="00B64A20" w:rsidRPr="006D0C0D">
        <w:rPr>
          <w:rFonts w:ascii="Arial" w:hAnsi="Arial" w:cs="Arial"/>
        </w:rPr>
        <w:t xml:space="preserve"> (</w:t>
      </w:r>
      <w:r w:rsidR="003854C2" w:rsidRPr="006D0C0D">
        <w:rPr>
          <w:rFonts w:ascii="Arial" w:hAnsi="Arial" w:cs="Arial"/>
        </w:rPr>
        <w:t xml:space="preserve">Belsito, 2016; </w:t>
      </w:r>
      <w:r w:rsidR="0053572E" w:rsidRPr="006D0C0D">
        <w:rPr>
          <w:rFonts w:ascii="Arial" w:hAnsi="Arial" w:cs="Arial"/>
        </w:rPr>
        <w:t xml:space="preserve">Gore </w:t>
      </w:r>
      <w:r w:rsidR="0053572E" w:rsidRPr="006D0C0D">
        <w:rPr>
          <w:rFonts w:ascii="Arial" w:hAnsi="Arial" w:cs="Arial"/>
          <w:i/>
          <w:iCs/>
        </w:rPr>
        <w:t>et al.,</w:t>
      </w:r>
      <w:r w:rsidR="0053572E" w:rsidRPr="006D0C0D">
        <w:rPr>
          <w:rFonts w:ascii="Arial" w:hAnsi="Arial" w:cs="Arial"/>
        </w:rPr>
        <w:t xml:space="preserve"> 2017</w:t>
      </w:r>
      <w:r w:rsidR="00B64A20" w:rsidRPr="006D0C0D">
        <w:rPr>
          <w:rFonts w:ascii="Arial" w:hAnsi="Arial" w:cs="Arial"/>
        </w:rPr>
        <w:t>)</w:t>
      </w:r>
      <w:r w:rsidR="007F21B6" w:rsidRPr="006D0C0D">
        <w:rPr>
          <w:rFonts w:ascii="Arial" w:hAnsi="Arial" w:cs="Arial"/>
        </w:rPr>
        <w:t>.</w:t>
      </w:r>
      <w:r w:rsidRPr="006D0C0D">
        <w:rPr>
          <w:rFonts w:ascii="Arial" w:hAnsi="Arial" w:cs="Arial"/>
        </w:rPr>
        <w:t xml:space="preserve"> The third </w:t>
      </w:r>
      <w:r w:rsidRPr="00FF5FF5">
        <w:rPr>
          <w:rFonts w:ascii="Arial" w:hAnsi="Arial" w:cs="Arial"/>
        </w:rPr>
        <w:t xml:space="preserve">stage of the process entails putting the strategic plan into action. Clear details of actions, timescales and responsibilities are essential to support those involved in </w:t>
      </w:r>
      <w:r w:rsidR="009776E3">
        <w:rPr>
          <w:rFonts w:ascii="Arial" w:hAnsi="Arial" w:cs="Arial"/>
        </w:rPr>
        <w:t xml:space="preserve">its </w:t>
      </w:r>
      <w:r w:rsidRPr="00FF5FF5">
        <w:rPr>
          <w:rFonts w:ascii="Arial" w:hAnsi="Arial" w:cs="Arial"/>
        </w:rPr>
        <w:t xml:space="preserve">implementation. The final stage of the process involves reviewing the impact of strategies based on learner outcomes. Regular monitoring and revising of the SIP should ensure strategies are </w:t>
      </w:r>
      <w:r w:rsidR="00803246">
        <w:rPr>
          <w:rFonts w:ascii="Arial" w:hAnsi="Arial" w:cs="Arial"/>
        </w:rPr>
        <w:t>effective</w:t>
      </w:r>
      <w:r w:rsidRPr="00FF5FF5">
        <w:rPr>
          <w:rFonts w:ascii="Arial" w:hAnsi="Arial" w:cs="Arial"/>
        </w:rPr>
        <w:t xml:space="preserve">. At this stage, </w:t>
      </w:r>
      <w:r w:rsidR="002E7672">
        <w:rPr>
          <w:rFonts w:ascii="Arial" w:hAnsi="Arial" w:cs="Arial"/>
        </w:rPr>
        <w:t xml:space="preserve">school </w:t>
      </w:r>
      <w:r w:rsidRPr="00FF5FF5">
        <w:rPr>
          <w:rFonts w:ascii="Arial" w:hAnsi="Arial" w:cs="Arial"/>
        </w:rPr>
        <w:lastRenderedPageBreak/>
        <w:t>Governors play a powerful role as a “critical friend” (Brighouse and Woods, 1999</w:t>
      </w:r>
      <w:r w:rsidR="00E857B0">
        <w:rPr>
          <w:rFonts w:ascii="Arial" w:hAnsi="Arial" w:cs="Arial"/>
        </w:rPr>
        <w:t>,</w:t>
      </w:r>
      <w:r w:rsidR="00695782">
        <w:rPr>
          <w:rFonts w:ascii="Arial" w:hAnsi="Arial" w:cs="Arial"/>
        </w:rPr>
        <w:t xml:space="preserve"> p.</w:t>
      </w:r>
      <w:r w:rsidRPr="00FF5FF5">
        <w:rPr>
          <w:rFonts w:ascii="Arial" w:hAnsi="Arial" w:cs="Arial"/>
        </w:rPr>
        <w:t xml:space="preserve"> 111) before acquiescing the revised SIP. </w:t>
      </w:r>
    </w:p>
    <w:p w14:paraId="33DF9493" w14:textId="77777777" w:rsidR="00A32AC4" w:rsidRDefault="00927A94" w:rsidP="00E93ACE">
      <w:pPr>
        <w:spacing w:line="360" w:lineRule="auto"/>
        <w:ind w:firstLine="720"/>
        <w:rPr>
          <w:rFonts w:ascii="Arial" w:eastAsia="Times New Roman" w:hAnsi="Arial" w:cs="Arial"/>
          <w:lang w:eastAsia="en-GB"/>
        </w:rPr>
      </w:pPr>
      <w:r w:rsidRPr="00FF5FF5">
        <w:rPr>
          <w:rFonts w:ascii="Arial" w:hAnsi="Arial" w:cs="Arial"/>
        </w:rPr>
        <w:t xml:space="preserve">Most literature in recent years allude to the benefits of SIPs (Escobar, 2019; Fernandez, 2011; Geoffrey and Lesley, 2014) due to their high correlation with improvements to pupils’ literacy and numeracy. </w:t>
      </w:r>
      <w:r w:rsidRPr="00FF5FF5">
        <w:rPr>
          <w:rFonts w:ascii="Arial" w:eastAsia="Times New Roman" w:hAnsi="Arial" w:cs="Arial"/>
          <w:lang w:eastAsia="en-GB"/>
        </w:rPr>
        <w:t>Fernandez (2011) believes that the careful planning required to write a SIP necessitates schools to become introspective and critical of their work.</w:t>
      </w:r>
      <w:r w:rsidR="008F4960">
        <w:rPr>
          <w:rFonts w:ascii="Arial" w:eastAsia="Times New Roman" w:hAnsi="Arial" w:cs="Arial"/>
          <w:lang w:eastAsia="en-GB"/>
        </w:rPr>
        <w:t xml:space="preserve"> </w:t>
      </w:r>
    </w:p>
    <w:p w14:paraId="4E0E851C" w14:textId="7AE1CA5F" w:rsidR="00256369" w:rsidRPr="00E76C67" w:rsidRDefault="00EF0CBE" w:rsidP="00E93ACE">
      <w:pPr>
        <w:spacing w:line="360" w:lineRule="auto"/>
        <w:ind w:firstLine="720"/>
        <w:rPr>
          <w:rFonts w:ascii="Arial" w:hAnsi="Arial" w:cs="Arial"/>
        </w:rPr>
      </w:pPr>
      <w:r w:rsidRPr="000A725E">
        <w:rPr>
          <w:rFonts w:ascii="Arial" w:eastAsia="Times New Roman" w:hAnsi="Arial" w:cs="Arial"/>
          <w:lang w:eastAsia="en-GB"/>
        </w:rPr>
        <w:t>Conversely, other academics challenge these benefits, citing that school improvement is not guaranteed just because a SIP is in place (Bell, 2002; O’Day, 2002; Mintzberg, 1994). Some schools see SIPs as merely a requirement for compliance (Mintrop &amp; MacLellan, 2002; O’Day, 2002), but these schools appear to lack a common vision amongst stakeholders,</w:t>
      </w:r>
      <w:r w:rsidR="003A207F" w:rsidRPr="000A725E">
        <w:rPr>
          <w:rFonts w:ascii="Arial" w:eastAsia="Times New Roman" w:hAnsi="Arial" w:cs="Arial"/>
          <w:lang w:eastAsia="en-GB"/>
        </w:rPr>
        <w:t xml:space="preserve"> which</w:t>
      </w:r>
      <w:r w:rsidR="00925320" w:rsidRPr="000A725E">
        <w:rPr>
          <w:rFonts w:ascii="Arial" w:eastAsia="Times New Roman" w:hAnsi="Arial" w:cs="Arial"/>
          <w:lang w:eastAsia="en-GB"/>
        </w:rPr>
        <w:t xml:space="preserve"> </w:t>
      </w:r>
      <w:r w:rsidR="00925320" w:rsidRPr="000A725E">
        <w:rPr>
          <w:rFonts w:ascii="Arial" w:hAnsi="Arial" w:cs="Arial"/>
        </w:rPr>
        <w:t xml:space="preserve">Edamo and Netshitangani suggest </w:t>
      </w:r>
      <w:r w:rsidRPr="000A725E">
        <w:rPr>
          <w:rFonts w:ascii="Arial" w:eastAsia="Times New Roman" w:hAnsi="Arial" w:cs="Arial"/>
          <w:lang w:eastAsia="en-GB"/>
        </w:rPr>
        <w:t>could be the reason these SIPs do not bring about improvement</w:t>
      </w:r>
      <w:r w:rsidR="00576EA8">
        <w:rPr>
          <w:rFonts w:ascii="Arial" w:eastAsia="Times New Roman" w:hAnsi="Arial" w:cs="Arial"/>
          <w:lang w:eastAsia="en-GB"/>
        </w:rPr>
        <w:t>s</w:t>
      </w:r>
      <w:r w:rsidR="00912CF0" w:rsidRPr="000A725E">
        <w:rPr>
          <w:rFonts w:ascii="Arial" w:eastAsia="Times New Roman" w:hAnsi="Arial" w:cs="Arial"/>
          <w:lang w:eastAsia="en-GB"/>
        </w:rPr>
        <w:t xml:space="preserve"> (</w:t>
      </w:r>
      <w:r w:rsidR="007C372A" w:rsidRPr="000A725E">
        <w:rPr>
          <w:rFonts w:ascii="Arial" w:hAnsi="Arial" w:cs="Arial"/>
        </w:rPr>
        <w:t>2018</w:t>
      </w:r>
      <w:r w:rsidR="00912CF0" w:rsidRPr="000A725E">
        <w:rPr>
          <w:rFonts w:ascii="Arial" w:eastAsia="Times New Roman" w:hAnsi="Arial" w:cs="Arial"/>
          <w:lang w:eastAsia="en-GB"/>
        </w:rPr>
        <w:t>)</w:t>
      </w:r>
      <w:r w:rsidRPr="000A725E">
        <w:rPr>
          <w:rFonts w:ascii="Arial" w:eastAsia="Times New Roman" w:hAnsi="Arial" w:cs="Arial"/>
          <w:lang w:eastAsia="en-GB"/>
        </w:rPr>
        <w:t xml:space="preserve">. Another criticism of SIPs is the rigid strategic planning procedure used (Bell, 2002; Mintzberg, 1994). </w:t>
      </w:r>
      <w:r w:rsidRPr="000A725E">
        <w:rPr>
          <w:rFonts w:ascii="Arial" w:hAnsi="Arial" w:cs="Arial"/>
        </w:rPr>
        <w:t>Bell argues that s</w:t>
      </w:r>
      <w:r w:rsidRPr="000A725E">
        <w:rPr>
          <w:rFonts w:ascii="Arial" w:eastAsia="Times New Roman" w:hAnsi="Arial" w:cs="Arial"/>
          <w:lang w:eastAsia="en-GB"/>
        </w:rPr>
        <w:t xml:space="preserve">trategic planning as a </w:t>
      </w:r>
      <w:r w:rsidR="001F43C5">
        <w:rPr>
          <w:rFonts w:ascii="Arial" w:eastAsia="Times New Roman" w:hAnsi="Arial" w:cs="Arial"/>
          <w:lang w:eastAsia="en-GB"/>
        </w:rPr>
        <w:t xml:space="preserve">method of </w:t>
      </w:r>
      <w:r w:rsidRPr="000A725E">
        <w:rPr>
          <w:rFonts w:ascii="Arial" w:eastAsia="Times New Roman" w:hAnsi="Arial" w:cs="Arial"/>
          <w:lang w:eastAsia="en-GB"/>
        </w:rPr>
        <w:t>school management</w:t>
      </w:r>
      <w:r w:rsidRPr="00E76C67">
        <w:rPr>
          <w:rFonts w:ascii="Arial" w:eastAsia="Times New Roman" w:hAnsi="Arial" w:cs="Arial"/>
          <w:lang w:eastAsia="en-GB"/>
        </w:rPr>
        <w:t xml:space="preserve"> is flawed as it is based on assumptions rather than facts. They also argue that strategic planning, used generally for businesses, ignores schools as social</w:t>
      </w:r>
      <w:r w:rsidR="00DD5D0A" w:rsidRPr="00E76C67">
        <w:rPr>
          <w:rFonts w:ascii="Arial" w:eastAsia="Times New Roman" w:hAnsi="Arial" w:cs="Arial"/>
          <w:lang w:eastAsia="en-GB"/>
        </w:rPr>
        <w:t xml:space="preserve"> o</w:t>
      </w:r>
      <w:r w:rsidRPr="00E76C67">
        <w:rPr>
          <w:rFonts w:ascii="Arial" w:eastAsia="Times New Roman" w:hAnsi="Arial" w:cs="Arial"/>
          <w:lang w:eastAsia="en-GB"/>
        </w:rPr>
        <w:t>rganisations, favouring economic efficiency and the control of staff</w:t>
      </w:r>
      <w:r w:rsidR="000B2F19" w:rsidRPr="00E76C67">
        <w:rPr>
          <w:rFonts w:ascii="Arial" w:eastAsia="Times New Roman" w:hAnsi="Arial" w:cs="Arial"/>
          <w:lang w:eastAsia="en-GB"/>
        </w:rPr>
        <w:t>.</w:t>
      </w:r>
      <w:r w:rsidR="00E93ACE" w:rsidRPr="00E76C67">
        <w:rPr>
          <w:rFonts w:ascii="Arial" w:eastAsia="Times New Roman" w:hAnsi="Arial" w:cs="Arial"/>
          <w:lang w:eastAsia="en-GB"/>
        </w:rPr>
        <w:t xml:space="preserve"> </w:t>
      </w:r>
      <w:r w:rsidR="00B262E2" w:rsidRPr="00E76C67">
        <w:rPr>
          <w:rFonts w:ascii="Arial" w:hAnsi="Arial" w:cs="Arial"/>
        </w:rPr>
        <w:t xml:space="preserve">Ensuring that all stakeholders embrace improvement initiatives, and that plans are flexible enough to accommodate the </w:t>
      </w:r>
      <w:r w:rsidR="00F06C1C" w:rsidRPr="00E76C67">
        <w:rPr>
          <w:rFonts w:ascii="Arial" w:hAnsi="Arial" w:cs="Arial"/>
        </w:rPr>
        <w:t xml:space="preserve">ever-changing aspects </w:t>
      </w:r>
      <w:r w:rsidR="00B262E2" w:rsidRPr="00E76C67">
        <w:rPr>
          <w:rFonts w:ascii="Arial" w:hAnsi="Arial" w:cs="Arial"/>
        </w:rPr>
        <w:t>of school</w:t>
      </w:r>
      <w:r w:rsidR="00C010AE">
        <w:rPr>
          <w:rFonts w:ascii="Arial" w:hAnsi="Arial" w:cs="Arial"/>
        </w:rPr>
        <w:t xml:space="preserve"> life</w:t>
      </w:r>
      <w:r w:rsidR="00B262E2" w:rsidRPr="00E76C67">
        <w:rPr>
          <w:rFonts w:ascii="Arial" w:hAnsi="Arial" w:cs="Arial"/>
        </w:rPr>
        <w:t xml:space="preserve"> (Suarez-Guerrero and Moreno, 2017</w:t>
      </w:r>
      <w:r w:rsidR="001E6002" w:rsidRPr="00E76C67">
        <w:rPr>
          <w:rFonts w:ascii="Arial" w:hAnsi="Arial" w:cs="Arial"/>
        </w:rPr>
        <w:t>; Chapman and Sammons, 2013; Brighous</w:t>
      </w:r>
      <w:r w:rsidR="00E93ACE" w:rsidRPr="00E76C67">
        <w:rPr>
          <w:rFonts w:ascii="Arial" w:hAnsi="Arial" w:cs="Arial"/>
        </w:rPr>
        <w:t>e</w:t>
      </w:r>
      <w:r w:rsidR="001E6002" w:rsidRPr="00E76C67">
        <w:rPr>
          <w:rFonts w:ascii="Arial" w:hAnsi="Arial" w:cs="Arial"/>
        </w:rPr>
        <w:t xml:space="preserve"> and Woods, 2013</w:t>
      </w:r>
      <w:r w:rsidR="00B262E2" w:rsidRPr="00E76C67">
        <w:rPr>
          <w:rFonts w:ascii="Arial" w:hAnsi="Arial" w:cs="Arial"/>
        </w:rPr>
        <w:t xml:space="preserve">), appear to be important </w:t>
      </w:r>
      <w:r w:rsidR="0043567B" w:rsidRPr="00E76C67">
        <w:rPr>
          <w:rFonts w:ascii="Arial" w:hAnsi="Arial" w:cs="Arial"/>
        </w:rPr>
        <w:t>factors</w:t>
      </w:r>
      <w:r w:rsidR="00B262E2" w:rsidRPr="00E76C67">
        <w:rPr>
          <w:rFonts w:ascii="Arial" w:hAnsi="Arial" w:cs="Arial"/>
        </w:rPr>
        <w:t xml:space="preserve"> in the effectiveness of SIP</w:t>
      </w:r>
      <w:r w:rsidR="00C22972" w:rsidRPr="00E76C67">
        <w:rPr>
          <w:rFonts w:ascii="Arial" w:hAnsi="Arial" w:cs="Arial"/>
        </w:rPr>
        <w:t>s</w:t>
      </w:r>
      <w:r w:rsidR="00B262E2" w:rsidRPr="00E76C67">
        <w:rPr>
          <w:rFonts w:ascii="Arial" w:hAnsi="Arial" w:cs="Arial"/>
        </w:rPr>
        <w:t>.</w:t>
      </w:r>
    </w:p>
    <w:p w14:paraId="12C61677" w14:textId="61E5E9A8" w:rsidR="00206A1A" w:rsidRPr="00AC1C73" w:rsidRDefault="00F35589" w:rsidP="00627864">
      <w:pPr>
        <w:spacing w:line="360" w:lineRule="auto"/>
        <w:ind w:firstLine="720"/>
        <w:rPr>
          <w:rFonts w:ascii="Arial" w:hAnsi="Arial" w:cs="Arial"/>
        </w:rPr>
      </w:pPr>
      <w:r w:rsidRPr="00E76C67">
        <w:rPr>
          <w:rFonts w:ascii="Arial" w:hAnsi="Arial" w:cs="Arial"/>
        </w:rPr>
        <w:t xml:space="preserve">There is an increasing focus on </w:t>
      </w:r>
      <w:r w:rsidR="00576EA8">
        <w:rPr>
          <w:rFonts w:ascii="Arial" w:hAnsi="Arial" w:cs="Arial"/>
        </w:rPr>
        <w:t>w</w:t>
      </w:r>
      <w:r w:rsidRPr="00E76C67">
        <w:rPr>
          <w:rFonts w:ascii="Arial" w:hAnsi="Arial" w:cs="Arial"/>
        </w:rPr>
        <w:t>ellbeing in school</w:t>
      </w:r>
      <w:r w:rsidRPr="004E4F29">
        <w:rPr>
          <w:rFonts w:ascii="Arial" w:hAnsi="Arial" w:cs="Arial"/>
        </w:rPr>
        <w:t xml:space="preserve"> policy</w:t>
      </w:r>
      <w:r w:rsidR="00507109" w:rsidRPr="004E4F29">
        <w:rPr>
          <w:rFonts w:ascii="Arial" w:hAnsi="Arial" w:cs="Arial"/>
        </w:rPr>
        <w:t xml:space="preserve"> worldwide, </w:t>
      </w:r>
      <w:r w:rsidRPr="004E4F29">
        <w:rPr>
          <w:rFonts w:ascii="Arial" w:hAnsi="Arial" w:cs="Arial"/>
        </w:rPr>
        <w:t xml:space="preserve">due to the </w:t>
      </w:r>
      <w:r w:rsidR="000334DA" w:rsidRPr="004E4F29">
        <w:rPr>
          <w:rFonts w:ascii="Arial" w:hAnsi="Arial" w:cs="Arial"/>
        </w:rPr>
        <w:t>significant</w:t>
      </w:r>
      <w:r w:rsidRPr="004E4F29">
        <w:rPr>
          <w:rFonts w:ascii="Arial" w:hAnsi="Arial" w:cs="Arial"/>
        </w:rPr>
        <w:t xml:space="preserve"> </w:t>
      </w:r>
      <w:r w:rsidR="000334DA" w:rsidRPr="004E4F29">
        <w:rPr>
          <w:rFonts w:ascii="Arial" w:hAnsi="Arial" w:cs="Arial"/>
        </w:rPr>
        <w:t>number</w:t>
      </w:r>
      <w:r w:rsidRPr="004E4F29">
        <w:rPr>
          <w:rFonts w:ascii="Arial" w:hAnsi="Arial" w:cs="Arial"/>
        </w:rPr>
        <w:t xml:space="preserve"> of people suffering with poor physical and mental health</w:t>
      </w:r>
      <w:r w:rsidR="00632904">
        <w:rPr>
          <w:rFonts w:ascii="Arial" w:hAnsi="Arial" w:cs="Arial"/>
        </w:rPr>
        <w:t>,</w:t>
      </w:r>
      <w:r w:rsidRPr="004E4F29">
        <w:rPr>
          <w:rFonts w:ascii="Arial" w:hAnsi="Arial" w:cs="Arial"/>
        </w:rPr>
        <w:t xml:space="preserve"> and the associated costly long-term consequences (Thorburn, 2018; Powell and Graham, 2017</w:t>
      </w:r>
      <w:r w:rsidR="00AB4352" w:rsidRPr="004E4F29">
        <w:rPr>
          <w:rFonts w:ascii="Arial" w:hAnsi="Arial" w:cs="Arial"/>
        </w:rPr>
        <w:t xml:space="preserve">; Roffrey </w:t>
      </w:r>
      <w:r w:rsidR="00AB4352" w:rsidRPr="004E4F29">
        <w:rPr>
          <w:rFonts w:ascii="Arial" w:hAnsi="Arial" w:cs="Arial"/>
          <w:i/>
          <w:iCs/>
        </w:rPr>
        <w:t>et al</w:t>
      </w:r>
      <w:r w:rsidR="00AB4352" w:rsidRPr="004E4F29">
        <w:rPr>
          <w:rFonts w:ascii="Arial" w:hAnsi="Arial" w:cs="Arial"/>
        </w:rPr>
        <w:t xml:space="preserve">. </w:t>
      </w:r>
      <w:r w:rsidR="00AD7344" w:rsidRPr="004E4F29">
        <w:rPr>
          <w:rFonts w:ascii="Arial" w:hAnsi="Arial" w:cs="Arial"/>
        </w:rPr>
        <w:t>2016</w:t>
      </w:r>
      <w:r w:rsidRPr="004E4F29">
        <w:rPr>
          <w:rFonts w:ascii="Arial" w:hAnsi="Arial" w:cs="Arial"/>
        </w:rPr>
        <w:t>).</w:t>
      </w:r>
      <w:r w:rsidR="00606241" w:rsidRPr="004E4F29">
        <w:rPr>
          <w:rFonts w:ascii="Arial" w:hAnsi="Arial" w:cs="Arial"/>
        </w:rPr>
        <w:t xml:space="preserve"> </w:t>
      </w:r>
      <w:r w:rsidR="00E56B0E" w:rsidRPr="004E4F29">
        <w:rPr>
          <w:rFonts w:ascii="Arial" w:hAnsi="Arial" w:cs="Arial"/>
        </w:rPr>
        <w:t>The reality that adult behaviours are</w:t>
      </w:r>
      <w:r w:rsidR="005A4BB0">
        <w:rPr>
          <w:rFonts w:ascii="Arial" w:hAnsi="Arial" w:cs="Arial"/>
        </w:rPr>
        <w:t xml:space="preserve"> usually</w:t>
      </w:r>
      <w:r w:rsidR="00E56B0E" w:rsidRPr="004E4F29">
        <w:rPr>
          <w:rFonts w:ascii="Arial" w:hAnsi="Arial" w:cs="Arial"/>
        </w:rPr>
        <w:t xml:space="preserve"> established in childhood stimulate the notion </w:t>
      </w:r>
      <w:r w:rsidR="00595011">
        <w:rPr>
          <w:rFonts w:ascii="Arial" w:hAnsi="Arial" w:cs="Arial"/>
        </w:rPr>
        <w:t>that</w:t>
      </w:r>
      <w:r w:rsidR="00E56B0E" w:rsidRPr="004E4F29">
        <w:rPr>
          <w:rFonts w:ascii="Arial" w:hAnsi="Arial" w:cs="Arial"/>
        </w:rPr>
        <w:t xml:space="preserve"> schools </w:t>
      </w:r>
      <w:r w:rsidR="00595011">
        <w:rPr>
          <w:rFonts w:ascii="Arial" w:hAnsi="Arial" w:cs="Arial"/>
        </w:rPr>
        <w:t>should</w:t>
      </w:r>
      <w:r w:rsidR="00E56B0E" w:rsidRPr="004E4F29">
        <w:rPr>
          <w:rFonts w:ascii="Arial" w:hAnsi="Arial" w:cs="Arial"/>
        </w:rPr>
        <w:t xml:space="preserve"> cultivate wellness practices at an early age </w:t>
      </w:r>
      <w:r w:rsidR="00ED0485" w:rsidRPr="004E4F29">
        <w:rPr>
          <w:rFonts w:ascii="Arial" w:hAnsi="Arial" w:cs="Arial"/>
        </w:rPr>
        <w:t>(</w:t>
      </w:r>
      <w:r w:rsidR="00BC2C63" w:rsidRPr="004E4F29">
        <w:rPr>
          <w:rFonts w:ascii="Arial" w:hAnsi="Arial" w:cs="Arial"/>
        </w:rPr>
        <w:t xml:space="preserve">Hulteen </w:t>
      </w:r>
      <w:r w:rsidR="00D6448C" w:rsidRPr="004E4F29">
        <w:rPr>
          <w:rFonts w:ascii="Arial" w:hAnsi="Arial" w:cs="Arial"/>
          <w:i/>
          <w:iCs/>
        </w:rPr>
        <w:t>et al</w:t>
      </w:r>
      <w:r w:rsidR="00BC2C63" w:rsidRPr="004E4F29">
        <w:rPr>
          <w:rFonts w:ascii="Arial" w:hAnsi="Arial" w:cs="Arial"/>
        </w:rPr>
        <w:t xml:space="preserve">., </w:t>
      </w:r>
      <w:r w:rsidR="00480D82" w:rsidRPr="00AC1C73">
        <w:rPr>
          <w:rFonts w:ascii="Arial" w:hAnsi="Arial" w:cs="Arial"/>
        </w:rPr>
        <w:t>2015;</w:t>
      </w:r>
      <w:r w:rsidR="00E56B0E" w:rsidRPr="00AC1C73">
        <w:rPr>
          <w:rFonts w:ascii="Arial" w:hAnsi="Arial" w:cs="Arial"/>
        </w:rPr>
        <w:t xml:space="preserve"> Langford </w:t>
      </w:r>
      <w:r w:rsidR="00D6448C" w:rsidRPr="00AC1C73">
        <w:rPr>
          <w:rFonts w:ascii="Arial" w:hAnsi="Arial" w:cs="Arial"/>
          <w:i/>
          <w:iCs/>
        </w:rPr>
        <w:t>et al</w:t>
      </w:r>
      <w:r w:rsidR="00E56B0E" w:rsidRPr="00AC1C73">
        <w:rPr>
          <w:rFonts w:ascii="Arial" w:hAnsi="Arial" w:cs="Arial"/>
        </w:rPr>
        <w:t>., 2015</w:t>
      </w:r>
      <w:r w:rsidR="002D48E5" w:rsidRPr="00AC1C73">
        <w:rPr>
          <w:rFonts w:ascii="Arial" w:hAnsi="Arial" w:cs="Arial"/>
        </w:rPr>
        <w:t xml:space="preserve">; </w:t>
      </w:r>
      <w:r w:rsidR="0034636F" w:rsidRPr="00AC1C73">
        <w:rPr>
          <w:rFonts w:ascii="Arial" w:hAnsi="Arial" w:cs="Arial"/>
        </w:rPr>
        <w:t>L</w:t>
      </w:r>
      <w:r w:rsidR="00E14434" w:rsidRPr="00AC1C73">
        <w:rPr>
          <w:rFonts w:ascii="Arial" w:hAnsi="Arial" w:cs="Arial"/>
        </w:rPr>
        <w:t>endrum, Humphey and Wigelsworth, 201</w:t>
      </w:r>
      <w:r w:rsidR="00247523" w:rsidRPr="00AC1C73">
        <w:rPr>
          <w:rFonts w:ascii="Arial" w:hAnsi="Arial" w:cs="Arial"/>
        </w:rPr>
        <w:t>3</w:t>
      </w:r>
      <w:r w:rsidR="00E56B0E" w:rsidRPr="00AC1C73">
        <w:rPr>
          <w:rFonts w:ascii="Arial" w:hAnsi="Arial" w:cs="Arial"/>
        </w:rPr>
        <w:t>).</w:t>
      </w:r>
    </w:p>
    <w:p w14:paraId="560646E9" w14:textId="2496C583" w:rsidR="00660281" w:rsidRPr="00206A1A" w:rsidRDefault="00D01CD5" w:rsidP="00435947">
      <w:pPr>
        <w:spacing w:line="360" w:lineRule="auto"/>
        <w:ind w:firstLine="720"/>
        <w:rPr>
          <w:rFonts w:ascii="Arial" w:hAnsi="Arial" w:cs="Arial"/>
        </w:rPr>
      </w:pPr>
      <w:r w:rsidRPr="00AC1C73">
        <w:rPr>
          <w:rFonts w:ascii="Arial" w:hAnsi="Arial" w:cs="Arial"/>
        </w:rPr>
        <w:t xml:space="preserve">Physical education (PE) lessons in schools </w:t>
      </w:r>
      <w:r w:rsidR="00EE2413" w:rsidRPr="00AC1C73">
        <w:rPr>
          <w:rFonts w:ascii="Arial" w:hAnsi="Arial" w:cs="Arial"/>
        </w:rPr>
        <w:t>have</w:t>
      </w:r>
      <w:r w:rsidRPr="00AC1C73">
        <w:rPr>
          <w:rFonts w:ascii="Arial" w:hAnsi="Arial" w:cs="Arial"/>
        </w:rPr>
        <w:t xml:space="preserve"> </w:t>
      </w:r>
      <w:r w:rsidR="000B71FD" w:rsidRPr="00AC1C73">
        <w:rPr>
          <w:rFonts w:ascii="Arial" w:hAnsi="Arial" w:cs="Arial"/>
        </w:rPr>
        <w:t>the</w:t>
      </w:r>
      <w:r w:rsidR="001B24CF" w:rsidRPr="00AC1C73">
        <w:rPr>
          <w:rFonts w:ascii="Arial" w:hAnsi="Arial" w:cs="Arial"/>
        </w:rPr>
        <w:t xml:space="preserve"> potential</w:t>
      </w:r>
      <w:r w:rsidR="0093177C" w:rsidRPr="00AC1C73">
        <w:rPr>
          <w:rFonts w:ascii="Arial" w:hAnsi="Arial" w:cs="Arial"/>
        </w:rPr>
        <w:t xml:space="preserve"> </w:t>
      </w:r>
      <w:r w:rsidRPr="00AC1C73">
        <w:rPr>
          <w:rFonts w:ascii="Arial" w:hAnsi="Arial" w:cs="Arial"/>
        </w:rPr>
        <w:t xml:space="preserve">to improve pupils’ fitness, however there is a mostly ‘one-size-fits-all’ approach focusing on team sports, </w:t>
      </w:r>
      <w:r w:rsidR="00B8314C" w:rsidRPr="00AC1C73">
        <w:rPr>
          <w:rFonts w:ascii="Arial" w:hAnsi="Arial" w:cs="Arial"/>
        </w:rPr>
        <w:t>though</w:t>
      </w:r>
      <w:r w:rsidRPr="00AC1C73">
        <w:rPr>
          <w:rFonts w:ascii="Arial" w:hAnsi="Arial" w:cs="Arial"/>
        </w:rPr>
        <w:t xml:space="preserve"> the majority of adults exercise solo (Peters, 2014; Schachter, 2011).</w:t>
      </w:r>
      <w:r w:rsidR="00435947" w:rsidRPr="00AC1C73">
        <w:rPr>
          <w:rFonts w:ascii="Arial" w:hAnsi="Arial" w:cs="Arial"/>
        </w:rPr>
        <w:t xml:space="preserve"> </w:t>
      </w:r>
      <w:r w:rsidR="00BD674E">
        <w:rPr>
          <w:rFonts w:ascii="Arial" w:hAnsi="Arial" w:cs="Arial"/>
          <w:shd w:val="clear" w:color="auto" w:fill="FFFFFF"/>
        </w:rPr>
        <w:t xml:space="preserve">Some academics believe that team sports can be more motivating than individual exercise and the team-spirit can help people feel included and inspired. </w:t>
      </w:r>
      <w:r w:rsidR="00660281" w:rsidRPr="00AC1C73">
        <w:rPr>
          <w:rFonts w:ascii="Arial" w:hAnsi="Arial" w:cs="Arial"/>
          <w:shd w:val="clear" w:color="auto" w:fill="FFFFFF"/>
        </w:rPr>
        <w:t xml:space="preserve">(Anderson, Ottesen and Thing, 2019; Herzog, 2018; Pedersen </w:t>
      </w:r>
      <w:r w:rsidR="00660281" w:rsidRPr="00AC1C73">
        <w:rPr>
          <w:rFonts w:ascii="Arial" w:hAnsi="Arial" w:cs="Arial"/>
          <w:i/>
          <w:iCs/>
          <w:shd w:val="clear" w:color="auto" w:fill="FFFFFF"/>
        </w:rPr>
        <w:t>et al</w:t>
      </w:r>
      <w:r w:rsidR="00660281" w:rsidRPr="00AC1C73">
        <w:rPr>
          <w:rFonts w:ascii="Arial" w:hAnsi="Arial" w:cs="Arial"/>
          <w:shd w:val="clear" w:color="auto" w:fill="FFFFFF"/>
        </w:rPr>
        <w:t xml:space="preserve">., 2017; Nielsen </w:t>
      </w:r>
      <w:r w:rsidR="00660281" w:rsidRPr="00AC1C73">
        <w:rPr>
          <w:rFonts w:ascii="Arial" w:hAnsi="Arial" w:cs="Arial"/>
          <w:i/>
          <w:iCs/>
          <w:shd w:val="clear" w:color="auto" w:fill="FFFFFF"/>
        </w:rPr>
        <w:t>et al</w:t>
      </w:r>
      <w:r w:rsidR="00660281" w:rsidRPr="00AC1C73">
        <w:rPr>
          <w:rFonts w:ascii="Arial" w:hAnsi="Arial" w:cs="Arial"/>
          <w:shd w:val="clear" w:color="auto" w:fill="FFFFFF"/>
        </w:rPr>
        <w:t xml:space="preserve">., 2014). </w:t>
      </w:r>
      <w:r w:rsidR="002522AE">
        <w:rPr>
          <w:rFonts w:ascii="Arial" w:hAnsi="Arial" w:cs="Arial"/>
        </w:rPr>
        <w:t>Others</w:t>
      </w:r>
      <w:r w:rsidR="00660281" w:rsidRPr="00AC1C73">
        <w:rPr>
          <w:rFonts w:ascii="Arial" w:hAnsi="Arial" w:cs="Arial"/>
        </w:rPr>
        <w:t xml:space="preserve"> suggest</w:t>
      </w:r>
      <w:r w:rsidR="00660281" w:rsidRPr="00206A1A">
        <w:rPr>
          <w:rFonts w:ascii="Arial" w:hAnsi="Arial" w:cs="Arial"/>
        </w:rPr>
        <w:t xml:space="preserve"> offering more choice</w:t>
      </w:r>
      <w:r w:rsidR="00D25B2B">
        <w:rPr>
          <w:rFonts w:ascii="Arial" w:hAnsi="Arial" w:cs="Arial"/>
        </w:rPr>
        <w:t xml:space="preserve"> of activities</w:t>
      </w:r>
      <w:r w:rsidR="00660281" w:rsidRPr="00206A1A">
        <w:rPr>
          <w:rFonts w:ascii="Arial" w:hAnsi="Arial" w:cs="Arial"/>
        </w:rPr>
        <w:t xml:space="preserve"> to pupils</w:t>
      </w:r>
      <w:r w:rsidR="002579E8">
        <w:rPr>
          <w:rFonts w:ascii="Arial" w:hAnsi="Arial" w:cs="Arial"/>
        </w:rPr>
        <w:t>,</w:t>
      </w:r>
      <w:r w:rsidR="00660281" w:rsidRPr="00206A1A">
        <w:rPr>
          <w:rFonts w:ascii="Arial" w:hAnsi="Arial" w:cs="Arial"/>
        </w:rPr>
        <w:t xml:space="preserve"> </w:t>
      </w:r>
      <w:r w:rsidR="0046004A">
        <w:rPr>
          <w:rFonts w:ascii="Arial" w:hAnsi="Arial" w:cs="Arial"/>
        </w:rPr>
        <w:t>and</w:t>
      </w:r>
      <w:r w:rsidR="00660281" w:rsidRPr="00206A1A">
        <w:rPr>
          <w:rFonts w:ascii="Arial" w:hAnsi="Arial" w:cs="Arial"/>
        </w:rPr>
        <w:t xml:space="preserve"> developing a habit of aerobic fitness </w:t>
      </w:r>
      <w:r w:rsidR="00AE1D42">
        <w:rPr>
          <w:rFonts w:ascii="Arial" w:hAnsi="Arial" w:cs="Arial"/>
        </w:rPr>
        <w:t xml:space="preserve">that is </w:t>
      </w:r>
      <w:r w:rsidR="00660281" w:rsidRPr="00206A1A">
        <w:rPr>
          <w:rFonts w:ascii="Arial" w:hAnsi="Arial" w:cs="Arial"/>
        </w:rPr>
        <w:t xml:space="preserve">more likely to </w:t>
      </w:r>
      <w:r w:rsidR="00E241A0" w:rsidRPr="00206A1A">
        <w:rPr>
          <w:rFonts w:ascii="Arial" w:hAnsi="Arial" w:cs="Arial"/>
        </w:rPr>
        <w:t xml:space="preserve">be </w:t>
      </w:r>
      <w:r w:rsidR="00660281" w:rsidRPr="00206A1A">
        <w:rPr>
          <w:rFonts w:ascii="Arial" w:hAnsi="Arial" w:cs="Arial"/>
        </w:rPr>
        <w:t xml:space="preserve">continued into adulthood (Merkel, 2013; Lovell </w:t>
      </w:r>
      <w:r w:rsidR="00660281" w:rsidRPr="00206A1A">
        <w:rPr>
          <w:rFonts w:ascii="Arial" w:hAnsi="Arial" w:cs="Arial"/>
          <w:i/>
          <w:iCs/>
        </w:rPr>
        <w:t>et al</w:t>
      </w:r>
      <w:r w:rsidR="00660281" w:rsidRPr="00206A1A">
        <w:rPr>
          <w:rFonts w:ascii="Arial" w:hAnsi="Arial" w:cs="Arial"/>
        </w:rPr>
        <w:t>., 2019; Ratey and Hagerman, 2008).</w:t>
      </w:r>
    </w:p>
    <w:p w14:paraId="784AF250" w14:textId="76F078DA" w:rsidR="00DF370C" w:rsidRPr="003F5F76" w:rsidRDefault="006137CA" w:rsidP="00CA1DD7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PE lessons have been progressively</w:t>
      </w:r>
      <w:r w:rsidR="0085628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marginalised in the curriculum </w:t>
      </w:r>
      <w:r w:rsidR="00C26EAA">
        <w:rPr>
          <w:rFonts w:ascii="Arial" w:hAnsi="Arial" w:cs="Arial"/>
        </w:rPr>
        <w:t xml:space="preserve">as previous </w:t>
      </w:r>
      <w:r w:rsidR="00CA1DD7">
        <w:rPr>
          <w:rFonts w:ascii="Arial" w:hAnsi="Arial" w:cs="Arial"/>
        </w:rPr>
        <w:t>governments have prioritise</w:t>
      </w:r>
      <w:r w:rsidR="00734F86">
        <w:rPr>
          <w:rFonts w:ascii="Arial" w:hAnsi="Arial" w:cs="Arial"/>
        </w:rPr>
        <w:t>d</w:t>
      </w:r>
      <w:r w:rsidR="00CA1DD7">
        <w:rPr>
          <w:rFonts w:ascii="Arial" w:hAnsi="Arial" w:cs="Arial"/>
        </w:rPr>
        <w:t xml:space="preserve"> </w:t>
      </w:r>
      <w:r w:rsidR="00856280">
        <w:rPr>
          <w:rFonts w:ascii="Arial" w:hAnsi="Arial" w:cs="Arial"/>
        </w:rPr>
        <w:t>literacy and numeracy</w:t>
      </w:r>
      <w:r w:rsidR="00CA1DD7">
        <w:rPr>
          <w:rFonts w:ascii="Arial" w:hAnsi="Arial" w:cs="Arial"/>
        </w:rPr>
        <w:t xml:space="preserve"> </w:t>
      </w:r>
      <w:r w:rsidR="007526DF" w:rsidRPr="00FF5FF5">
        <w:rPr>
          <w:rFonts w:ascii="Arial" w:hAnsi="Arial" w:cs="Arial"/>
        </w:rPr>
        <w:t>(Diamond, 2015</w:t>
      </w:r>
      <w:r w:rsidR="009027EA" w:rsidRPr="00FF5FF5">
        <w:rPr>
          <w:rFonts w:ascii="Arial" w:hAnsi="Arial" w:cs="Arial"/>
        </w:rPr>
        <w:t xml:space="preserve">; </w:t>
      </w:r>
      <w:r w:rsidR="00C01261" w:rsidRPr="00FF5FF5">
        <w:rPr>
          <w:rFonts w:ascii="Arial" w:hAnsi="Arial" w:cs="Arial"/>
        </w:rPr>
        <w:t>Peters, 2014</w:t>
      </w:r>
      <w:r w:rsidR="00DD7E7A" w:rsidRPr="00FF5FF5">
        <w:rPr>
          <w:rFonts w:ascii="Arial" w:hAnsi="Arial" w:cs="Arial"/>
        </w:rPr>
        <w:t xml:space="preserve">; Tomporowski </w:t>
      </w:r>
      <w:r w:rsidR="00D6448C" w:rsidRPr="00FF5FF5">
        <w:rPr>
          <w:rFonts w:ascii="Arial" w:hAnsi="Arial" w:cs="Arial"/>
          <w:i/>
          <w:iCs/>
        </w:rPr>
        <w:t>et al</w:t>
      </w:r>
      <w:r w:rsidR="00DD7E7A" w:rsidRPr="00FF5FF5">
        <w:rPr>
          <w:rFonts w:ascii="Arial" w:hAnsi="Arial" w:cs="Arial"/>
        </w:rPr>
        <w:t>., 200</w:t>
      </w:r>
      <w:r w:rsidR="00E34468" w:rsidRPr="00FF5FF5">
        <w:rPr>
          <w:rFonts w:ascii="Arial" w:hAnsi="Arial" w:cs="Arial"/>
        </w:rPr>
        <w:t>8</w:t>
      </w:r>
      <w:r w:rsidR="007526DF" w:rsidRPr="00FF5FF5">
        <w:rPr>
          <w:rFonts w:ascii="Arial" w:hAnsi="Arial" w:cs="Arial"/>
        </w:rPr>
        <w:t>)</w:t>
      </w:r>
      <w:r w:rsidR="000A197D" w:rsidRPr="00FF5FF5">
        <w:rPr>
          <w:rFonts w:ascii="Arial" w:hAnsi="Arial" w:cs="Arial"/>
        </w:rPr>
        <w:t>.</w:t>
      </w:r>
      <w:r w:rsidR="00F90B59" w:rsidRPr="00FF5FF5">
        <w:rPr>
          <w:rFonts w:ascii="Arial" w:hAnsi="Arial" w:cs="Arial"/>
        </w:rPr>
        <w:t xml:space="preserve"> </w:t>
      </w:r>
      <w:r w:rsidR="000A197D" w:rsidRPr="00FF5FF5">
        <w:rPr>
          <w:rFonts w:ascii="Arial" w:hAnsi="Arial" w:cs="Arial"/>
        </w:rPr>
        <w:t>The Curriculum for Wales</w:t>
      </w:r>
      <w:r w:rsidR="00087C82" w:rsidRPr="00FF5FF5">
        <w:rPr>
          <w:rFonts w:ascii="Arial" w:hAnsi="Arial" w:cs="Arial"/>
        </w:rPr>
        <w:t xml:space="preserve"> (2020)</w:t>
      </w:r>
      <w:r w:rsidR="000A197D" w:rsidRPr="00FF5FF5">
        <w:rPr>
          <w:rFonts w:ascii="Arial" w:hAnsi="Arial" w:cs="Arial"/>
        </w:rPr>
        <w:t xml:space="preserve"> has addressed this by establishing a Health and Wellbeing Area of Learning and Experience</w:t>
      </w:r>
      <w:r w:rsidR="00D041C9" w:rsidRPr="00FF5FF5">
        <w:rPr>
          <w:rFonts w:ascii="Arial" w:hAnsi="Arial" w:cs="Arial"/>
        </w:rPr>
        <w:t xml:space="preserve"> (AOLE)</w:t>
      </w:r>
      <w:r w:rsidR="000A197D" w:rsidRPr="00FF5FF5">
        <w:rPr>
          <w:rFonts w:ascii="Arial" w:hAnsi="Arial" w:cs="Arial"/>
        </w:rPr>
        <w:t xml:space="preserve">, which is </w:t>
      </w:r>
      <w:r w:rsidR="000A197D" w:rsidRPr="003F5F76">
        <w:rPr>
          <w:rFonts w:ascii="Arial" w:hAnsi="Arial" w:cs="Arial"/>
        </w:rPr>
        <w:t>weighted equally to</w:t>
      </w:r>
      <w:r w:rsidR="0027723F" w:rsidRPr="003F5F76">
        <w:rPr>
          <w:rFonts w:ascii="Arial" w:hAnsi="Arial" w:cs="Arial"/>
        </w:rPr>
        <w:t xml:space="preserve"> all</w:t>
      </w:r>
      <w:r w:rsidR="000A197D" w:rsidRPr="003F5F76">
        <w:rPr>
          <w:rFonts w:ascii="Arial" w:hAnsi="Arial" w:cs="Arial"/>
        </w:rPr>
        <w:t xml:space="preserve"> subjects. </w:t>
      </w:r>
    </w:p>
    <w:p w14:paraId="0466E765" w14:textId="4E93D7F2" w:rsidR="00BA6AB2" w:rsidRPr="003F5F76" w:rsidRDefault="00F0565B" w:rsidP="008F5252">
      <w:pPr>
        <w:pStyle w:val="dx-doi"/>
        <w:spacing w:before="0" w:beforeAutospacing="0" w:after="0" w:afterAutospacing="0"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Current</w:t>
      </w:r>
      <w:r w:rsidR="007D43B1" w:rsidRPr="003F5F76">
        <w:rPr>
          <w:rFonts w:ascii="Arial" w:hAnsi="Arial" w:cs="Arial"/>
          <w:sz w:val="22"/>
          <w:szCs w:val="22"/>
        </w:rPr>
        <w:t xml:space="preserve"> emphasis on the importance of fitness in schools is in line with recent research linking fitness to academic achievement (</w:t>
      </w:r>
      <w:r w:rsidR="007D43B1" w:rsidRPr="003F5F76">
        <w:rPr>
          <w:rStyle w:val="nlmarticle-title"/>
          <w:rFonts w:ascii="Arial" w:hAnsi="Arial" w:cs="Arial"/>
          <w:sz w:val="22"/>
          <w:szCs w:val="22"/>
        </w:rPr>
        <w:t xml:space="preserve">Alvarez-Bueno </w:t>
      </w:r>
      <w:r w:rsidR="007D43B1" w:rsidRPr="003F5F76">
        <w:rPr>
          <w:rStyle w:val="nlmarticle-title"/>
          <w:rFonts w:ascii="Arial" w:hAnsi="Arial" w:cs="Arial"/>
          <w:i/>
          <w:iCs/>
          <w:sz w:val="22"/>
          <w:szCs w:val="22"/>
        </w:rPr>
        <w:t>et al</w:t>
      </w:r>
      <w:r w:rsidR="007D43B1" w:rsidRPr="003F5F76">
        <w:rPr>
          <w:rStyle w:val="nlmarticle-title"/>
          <w:rFonts w:ascii="Arial" w:hAnsi="Arial" w:cs="Arial"/>
          <w:sz w:val="22"/>
          <w:szCs w:val="22"/>
        </w:rPr>
        <w:t xml:space="preserve">., 2020; Chaddock-Heyman </w:t>
      </w:r>
      <w:r w:rsidR="007D43B1" w:rsidRPr="003F5F76">
        <w:rPr>
          <w:rStyle w:val="nlmarticle-title"/>
          <w:rFonts w:ascii="Arial" w:hAnsi="Arial" w:cs="Arial"/>
          <w:i/>
          <w:iCs/>
          <w:sz w:val="22"/>
          <w:szCs w:val="22"/>
        </w:rPr>
        <w:t>et al</w:t>
      </w:r>
      <w:r w:rsidR="007D43B1" w:rsidRPr="003F5F76">
        <w:rPr>
          <w:rStyle w:val="nlmarticle-title"/>
          <w:rFonts w:ascii="Arial" w:hAnsi="Arial" w:cs="Arial"/>
          <w:sz w:val="22"/>
          <w:szCs w:val="22"/>
        </w:rPr>
        <w:t xml:space="preserve">., 2015; </w:t>
      </w:r>
      <w:r w:rsidR="007D43B1" w:rsidRPr="003F5F76">
        <w:rPr>
          <w:rFonts w:ascii="Arial" w:hAnsi="Arial" w:cs="Arial"/>
          <w:sz w:val="22"/>
          <w:szCs w:val="22"/>
        </w:rPr>
        <w:t xml:space="preserve">Harveson </w:t>
      </w:r>
      <w:r w:rsidR="007D43B1" w:rsidRPr="003F5F76">
        <w:rPr>
          <w:rFonts w:ascii="Arial" w:hAnsi="Arial" w:cs="Arial"/>
          <w:i/>
          <w:iCs/>
          <w:sz w:val="22"/>
          <w:szCs w:val="22"/>
        </w:rPr>
        <w:t>et al</w:t>
      </w:r>
      <w:r w:rsidR="007D43B1" w:rsidRPr="003F5F76">
        <w:rPr>
          <w:rFonts w:ascii="Arial" w:hAnsi="Arial" w:cs="Arial"/>
          <w:sz w:val="22"/>
          <w:szCs w:val="22"/>
        </w:rPr>
        <w:t xml:space="preserve">., 2019). Exercise has also been linked to improved mood, self-esteem, motivation and behaviour by several academics (Mikkelsen </w:t>
      </w:r>
      <w:r w:rsidR="007D43B1" w:rsidRPr="003F5F76">
        <w:rPr>
          <w:rFonts w:ascii="Arial" w:hAnsi="Arial" w:cs="Arial"/>
          <w:i/>
          <w:iCs/>
          <w:sz w:val="22"/>
          <w:szCs w:val="22"/>
        </w:rPr>
        <w:t>et al</w:t>
      </w:r>
      <w:r w:rsidR="007D43B1" w:rsidRPr="003F5F76">
        <w:rPr>
          <w:rFonts w:ascii="Arial" w:hAnsi="Arial" w:cs="Arial"/>
          <w:sz w:val="22"/>
          <w:szCs w:val="22"/>
        </w:rPr>
        <w:t>., 2017; Ratey and Hagerman, 2008; Medina, 2008). Practi</w:t>
      </w:r>
      <w:r w:rsidR="000C179D">
        <w:rPr>
          <w:rFonts w:ascii="Arial" w:hAnsi="Arial" w:cs="Arial"/>
          <w:sz w:val="22"/>
          <w:szCs w:val="22"/>
        </w:rPr>
        <w:t>s</w:t>
      </w:r>
      <w:r w:rsidR="007D43B1" w:rsidRPr="003F5F76">
        <w:rPr>
          <w:rFonts w:ascii="Arial" w:hAnsi="Arial" w:cs="Arial"/>
          <w:sz w:val="22"/>
          <w:szCs w:val="22"/>
        </w:rPr>
        <w:t xml:space="preserve">ing Mindfulness has also been shown to promote </w:t>
      </w:r>
      <w:r w:rsidR="00160B05">
        <w:rPr>
          <w:rFonts w:ascii="Arial" w:hAnsi="Arial" w:cs="Arial"/>
          <w:sz w:val="22"/>
          <w:szCs w:val="22"/>
        </w:rPr>
        <w:t>w</w:t>
      </w:r>
      <w:r w:rsidR="007D43B1" w:rsidRPr="003F5F76">
        <w:rPr>
          <w:rFonts w:ascii="Arial" w:hAnsi="Arial" w:cs="Arial"/>
          <w:sz w:val="22"/>
          <w:szCs w:val="22"/>
        </w:rPr>
        <w:t xml:space="preserve">ellbeing, particularly emotion regulation (Hayes </w:t>
      </w:r>
      <w:r w:rsidR="007D43B1" w:rsidRPr="003F5F76">
        <w:rPr>
          <w:rFonts w:ascii="Arial" w:hAnsi="Arial" w:cs="Arial"/>
          <w:i/>
          <w:iCs/>
          <w:sz w:val="22"/>
          <w:szCs w:val="22"/>
        </w:rPr>
        <w:t>et al</w:t>
      </w:r>
      <w:r w:rsidR="007D43B1" w:rsidRPr="003F5F76">
        <w:rPr>
          <w:rFonts w:ascii="Arial" w:hAnsi="Arial" w:cs="Arial"/>
          <w:sz w:val="22"/>
          <w:szCs w:val="22"/>
        </w:rPr>
        <w:t xml:space="preserve">., 2019; Lin, Chadi and Shrier, 2019; Maynard </w:t>
      </w:r>
      <w:r w:rsidR="007D43B1" w:rsidRPr="003F5F76">
        <w:rPr>
          <w:rFonts w:ascii="Arial" w:hAnsi="Arial" w:cs="Arial"/>
          <w:i/>
          <w:iCs/>
          <w:sz w:val="22"/>
          <w:szCs w:val="22"/>
        </w:rPr>
        <w:t>et al</w:t>
      </w:r>
      <w:r w:rsidR="007D43B1" w:rsidRPr="003F5F76">
        <w:rPr>
          <w:rFonts w:ascii="Arial" w:hAnsi="Arial" w:cs="Arial"/>
          <w:sz w:val="22"/>
          <w:szCs w:val="22"/>
        </w:rPr>
        <w:t>., 2017; Zoogman</w:t>
      </w:r>
      <w:r w:rsidR="004F796F">
        <w:rPr>
          <w:rFonts w:ascii="Arial" w:hAnsi="Arial" w:cs="Arial"/>
          <w:sz w:val="22"/>
          <w:szCs w:val="22"/>
        </w:rPr>
        <w:t xml:space="preserve"> </w:t>
      </w:r>
      <w:r w:rsidR="004F796F" w:rsidRPr="003F5F76">
        <w:rPr>
          <w:rFonts w:ascii="Arial" w:hAnsi="Arial" w:cs="Arial"/>
          <w:i/>
          <w:iCs/>
          <w:sz w:val="22"/>
          <w:szCs w:val="22"/>
        </w:rPr>
        <w:t>et al</w:t>
      </w:r>
      <w:r w:rsidR="004F796F" w:rsidRPr="003F5F76">
        <w:rPr>
          <w:rFonts w:ascii="Arial" w:hAnsi="Arial" w:cs="Arial"/>
          <w:sz w:val="22"/>
          <w:szCs w:val="22"/>
        </w:rPr>
        <w:t>.</w:t>
      </w:r>
      <w:r w:rsidR="007D43B1" w:rsidRPr="003F5F76">
        <w:rPr>
          <w:rFonts w:ascii="Arial" w:hAnsi="Arial" w:cs="Arial"/>
          <w:sz w:val="22"/>
          <w:szCs w:val="22"/>
        </w:rPr>
        <w:t xml:space="preserve">, 2015). </w:t>
      </w:r>
      <w:r w:rsidR="007A0A3B">
        <w:rPr>
          <w:rFonts w:ascii="Arial" w:hAnsi="Arial" w:cs="Arial"/>
          <w:sz w:val="22"/>
          <w:szCs w:val="22"/>
        </w:rPr>
        <w:t>Currently</w:t>
      </w:r>
      <w:r w:rsidR="00BA6AB2" w:rsidRPr="003F5F76">
        <w:rPr>
          <w:rFonts w:ascii="Arial" w:hAnsi="Arial" w:cs="Arial"/>
          <w:sz w:val="22"/>
          <w:szCs w:val="22"/>
        </w:rPr>
        <w:t>, some share concerns re</w:t>
      </w:r>
      <w:r w:rsidR="00070D5D">
        <w:rPr>
          <w:rFonts w:ascii="Arial" w:hAnsi="Arial" w:cs="Arial"/>
          <w:sz w:val="22"/>
          <w:szCs w:val="22"/>
        </w:rPr>
        <w:t>garding</w:t>
      </w:r>
      <w:r w:rsidR="00BA6AB2" w:rsidRPr="003F5F76">
        <w:rPr>
          <w:rFonts w:ascii="Arial" w:hAnsi="Arial" w:cs="Arial"/>
          <w:sz w:val="22"/>
          <w:szCs w:val="22"/>
        </w:rPr>
        <w:t xml:space="preserve"> the sustainability of these </w:t>
      </w:r>
      <w:r w:rsidR="00160B05">
        <w:rPr>
          <w:rFonts w:ascii="Arial" w:hAnsi="Arial" w:cs="Arial"/>
          <w:sz w:val="22"/>
          <w:szCs w:val="22"/>
        </w:rPr>
        <w:t>h</w:t>
      </w:r>
      <w:r w:rsidR="00BA6AB2" w:rsidRPr="003F5F76">
        <w:rPr>
          <w:rFonts w:ascii="Arial" w:hAnsi="Arial" w:cs="Arial"/>
          <w:sz w:val="22"/>
          <w:szCs w:val="22"/>
        </w:rPr>
        <w:t xml:space="preserve">ealth and </w:t>
      </w:r>
      <w:r w:rsidR="00160B05">
        <w:rPr>
          <w:rFonts w:ascii="Arial" w:hAnsi="Arial" w:cs="Arial"/>
          <w:sz w:val="22"/>
          <w:szCs w:val="22"/>
        </w:rPr>
        <w:t>w</w:t>
      </w:r>
      <w:r w:rsidR="00BA6AB2" w:rsidRPr="003F5F76">
        <w:rPr>
          <w:rFonts w:ascii="Arial" w:hAnsi="Arial" w:cs="Arial"/>
          <w:sz w:val="22"/>
          <w:szCs w:val="22"/>
        </w:rPr>
        <w:t>ellbeing initiatives</w:t>
      </w:r>
      <w:r w:rsidR="00E26235">
        <w:rPr>
          <w:rFonts w:ascii="Arial" w:hAnsi="Arial" w:cs="Arial"/>
          <w:sz w:val="22"/>
          <w:szCs w:val="22"/>
        </w:rPr>
        <w:t>,</w:t>
      </w:r>
      <w:r w:rsidR="00BA6AB2" w:rsidRPr="003F5F76">
        <w:rPr>
          <w:rFonts w:ascii="Arial" w:hAnsi="Arial" w:cs="Arial"/>
          <w:sz w:val="22"/>
          <w:szCs w:val="22"/>
        </w:rPr>
        <w:t xml:space="preserve"> when there are financial and time constraints, </w:t>
      </w:r>
      <w:r w:rsidR="00E039D3">
        <w:rPr>
          <w:rFonts w:ascii="Arial" w:hAnsi="Arial" w:cs="Arial"/>
          <w:sz w:val="22"/>
          <w:szCs w:val="22"/>
        </w:rPr>
        <w:t>with</w:t>
      </w:r>
      <w:r w:rsidR="00BA6AB2" w:rsidRPr="003F5F76">
        <w:rPr>
          <w:rFonts w:ascii="Arial" w:hAnsi="Arial" w:cs="Arial"/>
          <w:sz w:val="22"/>
          <w:szCs w:val="22"/>
        </w:rPr>
        <w:t xml:space="preserve"> no longstanding evidence of success (Peters, 2014; Clark </w:t>
      </w:r>
      <w:r w:rsidR="00BA6AB2" w:rsidRPr="003F5F76">
        <w:rPr>
          <w:rFonts w:ascii="Arial" w:hAnsi="Arial" w:cs="Arial"/>
          <w:i/>
          <w:iCs/>
          <w:sz w:val="22"/>
          <w:szCs w:val="22"/>
        </w:rPr>
        <w:t>et al</w:t>
      </w:r>
      <w:r w:rsidR="00BA6AB2" w:rsidRPr="003F5F76">
        <w:rPr>
          <w:rFonts w:ascii="Arial" w:hAnsi="Arial" w:cs="Arial"/>
          <w:sz w:val="22"/>
          <w:szCs w:val="22"/>
        </w:rPr>
        <w:t xml:space="preserve">., 2018; </w:t>
      </w:r>
      <w:r w:rsidR="00BA6AB2" w:rsidRPr="003F5F76">
        <w:rPr>
          <w:rFonts w:ascii="Arial" w:hAnsi="Arial" w:cs="Arial"/>
          <w:sz w:val="22"/>
          <w:szCs w:val="22"/>
          <w:shd w:val="clear" w:color="auto" w:fill="FFFFFF"/>
        </w:rPr>
        <w:t xml:space="preserve">Tomporowski </w:t>
      </w:r>
      <w:r w:rsidR="00BA6AB2" w:rsidRPr="003F5F76">
        <w:rPr>
          <w:rFonts w:ascii="Arial" w:hAnsi="Arial" w:cs="Arial"/>
          <w:i/>
          <w:iCs/>
          <w:sz w:val="22"/>
          <w:szCs w:val="22"/>
          <w:shd w:val="clear" w:color="auto" w:fill="FFFFFF"/>
        </w:rPr>
        <w:t>et al</w:t>
      </w:r>
      <w:r w:rsidR="00BA6AB2" w:rsidRPr="003F5F76">
        <w:rPr>
          <w:rFonts w:ascii="Arial" w:hAnsi="Arial" w:cs="Arial"/>
          <w:sz w:val="22"/>
          <w:szCs w:val="22"/>
          <w:shd w:val="clear" w:color="auto" w:fill="FFFFFF"/>
        </w:rPr>
        <w:t>., 2008)</w:t>
      </w:r>
      <w:r w:rsidR="00BA6AB2" w:rsidRPr="003F5F76">
        <w:rPr>
          <w:rFonts w:ascii="Arial" w:hAnsi="Arial" w:cs="Arial"/>
          <w:sz w:val="22"/>
          <w:szCs w:val="22"/>
        </w:rPr>
        <w:t>.</w:t>
      </w:r>
      <w:r w:rsidR="00A025D2">
        <w:rPr>
          <w:rFonts w:ascii="Arial" w:hAnsi="Arial" w:cs="Arial"/>
          <w:sz w:val="22"/>
          <w:szCs w:val="22"/>
        </w:rPr>
        <w:t xml:space="preserve"> </w:t>
      </w:r>
      <w:r w:rsidR="00451DE8">
        <w:rPr>
          <w:rFonts w:ascii="Arial" w:hAnsi="Arial" w:cs="Arial"/>
          <w:sz w:val="22"/>
          <w:szCs w:val="22"/>
        </w:rPr>
        <w:t>However</w:t>
      </w:r>
      <w:r w:rsidR="00BA6AB2" w:rsidRPr="003F5F76">
        <w:rPr>
          <w:rFonts w:ascii="Arial" w:hAnsi="Arial" w:cs="Arial"/>
          <w:sz w:val="22"/>
          <w:szCs w:val="22"/>
        </w:rPr>
        <w:t xml:space="preserve">, </w:t>
      </w:r>
      <w:r w:rsidR="00E371AB">
        <w:rPr>
          <w:rFonts w:ascii="Arial" w:hAnsi="Arial" w:cs="Arial"/>
          <w:sz w:val="22"/>
          <w:szCs w:val="22"/>
        </w:rPr>
        <w:t>Welsh</w:t>
      </w:r>
      <w:r w:rsidR="00BD2A13">
        <w:rPr>
          <w:rFonts w:ascii="Arial" w:hAnsi="Arial" w:cs="Arial"/>
          <w:sz w:val="22"/>
          <w:szCs w:val="22"/>
        </w:rPr>
        <w:t xml:space="preserve"> schools </w:t>
      </w:r>
      <w:r w:rsidR="00BA6AB2" w:rsidRPr="003F5F76">
        <w:rPr>
          <w:rFonts w:ascii="Arial" w:hAnsi="Arial" w:cs="Arial"/>
          <w:sz w:val="22"/>
          <w:szCs w:val="22"/>
        </w:rPr>
        <w:t>ha</w:t>
      </w:r>
      <w:r w:rsidR="00BD2A13">
        <w:rPr>
          <w:rFonts w:ascii="Arial" w:hAnsi="Arial" w:cs="Arial"/>
          <w:sz w:val="22"/>
          <w:szCs w:val="22"/>
        </w:rPr>
        <w:t>ve been</w:t>
      </w:r>
      <w:r w:rsidR="00BA6AB2" w:rsidRPr="003F5F76">
        <w:rPr>
          <w:rFonts w:ascii="Arial" w:hAnsi="Arial" w:cs="Arial"/>
          <w:sz w:val="22"/>
          <w:szCs w:val="22"/>
        </w:rPr>
        <w:t xml:space="preserve"> given </w:t>
      </w:r>
      <w:r w:rsidR="00672514">
        <w:rPr>
          <w:rFonts w:ascii="Arial" w:hAnsi="Arial" w:cs="Arial"/>
          <w:sz w:val="22"/>
          <w:szCs w:val="22"/>
        </w:rPr>
        <w:t>over five years</w:t>
      </w:r>
      <w:r w:rsidR="00BA6AB2" w:rsidRPr="003F5F76">
        <w:rPr>
          <w:rFonts w:ascii="Arial" w:hAnsi="Arial" w:cs="Arial"/>
          <w:sz w:val="22"/>
          <w:szCs w:val="22"/>
        </w:rPr>
        <w:t xml:space="preserve"> to prepare and accommodate the new initiatives</w:t>
      </w:r>
      <w:r w:rsidR="00AF3A64">
        <w:rPr>
          <w:rFonts w:ascii="Arial" w:hAnsi="Arial" w:cs="Arial"/>
          <w:sz w:val="22"/>
          <w:szCs w:val="22"/>
        </w:rPr>
        <w:t xml:space="preserve"> and</w:t>
      </w:r>
      <w:r w:rsidR="00BA6AB2" w:rsidRPr="003F5F76">
        <w:rPr>
          <w:rFonts w:ascii="Arial" w:hAnsi="Arial" w:cs="Arial"/>
          <w:sz w:val="22"/>
          <w:szCs w:val="22"/>
        </w:rPr>
        <w:t xml:space="preserve"> </w:t>
      </w:r>
      <w:r w:rsidR="007A5F05">
        <w:rPr>
          <w:rFonts w:ascii="Arial" w:hAnsi="Arial" w:cs="Arial"/>
          <w:sz w:val="22"/>
          <w:szCs w:val="22"/>
        </w:rPr>
        <w:t xml:space="preserve">have </w:t>
      </w:r>
      <w:r w:rsidR="00BA6AB2" w:rsidRPr="003F5F76">
        <w:rPr>
          <w:rFonts w:ascii="Arial" w:hAnsi="Arial" w:cs="Arial"/>
          <w:sz w:val="22"/>
          <w:szCs w:val="22"/>
        </w:rPr>
        <w:t>triall</w:t>
      </w:r>
      <w:r w:rsidR="00AF3A64">
        <w:rPr>
          <w:rFonts w:ascii="Arial" w:hAnsi="Arial" w:cs="Arial"/>
          <w:sz w:val="22"/>
          <w:szCs w:val="22"/>
        </w:rPr>
        <w:t>ed</w:t>
      </w:r>
      <w:r w:rsidR="00BA6AB2" w:rsidRPr="003F5F76">
        <w:rPr>
          <w:rFonts w:ascii="Arial" w:hAnsi="Arial" w:cs="Arial"/>
          <w:sz w:val="22"/>
          <w:szCs w:val="22"/>
        </w:rPr>
        <w:t xml:space="preserve"> </w:t>
      </w:r>
      <w:r w:rsidR="00FC4C12" w:rsidRPr="003F5F76">
        <w:rPr>
          <w:rFonts w:ascii="Arial" w:hAnsi="Arial" w:cs="Arial"/>
          <w:sz w:val="22"/>
          <w:szCs w:val="22"/>
        </w:rPr>
        <w:t>plans</w:t>
      </w:r>
      <w:r w:rsidR="00BA6AB2" w:rsidRPr="003F5F76">
        <w:rPr>
          <w:rFonts w:ascii="Arial" w:hAnsi="Arial" w:cs="Arial"/>
          <w:sz w:val="22"/>
          <w:szCs w:val="22"/>
        </w:rPr>
        <w:t xml:space="preserve"> in Pioneer Schools. </w:t>
      </w:r>
      <w:r w:rsidR="00A06E98">
        <w:rPr>
          <w:rFonts w:ascii="Arial" w:hAnsi="Arial" w:cs="Arial"/>
          <w:sz w:val="22"/>
          <w:szCs w:val="22"/>
        </w:rPr>
        <w:t xml:space="preserve">Hopes are high </w:t>
      </w:r>
      <w:r w:rsidR="00A50C3D">
        <w:rPr>
          <w:rFonts w:ascii="Arial" w:hAnsi="Arial" w:cs="Arial"/>
          <w:sz w:val="22"/>
          <w:szCs w:val="22"/>
        </w:rPr>
        <w:t xml:space="preserve">for success </w:t>
      </w:r>
      <w:r w:rsidR="006B6A85">
        <w:rPr>
          <w:rFonts w:ascii="Arial" w:hAnsi="Arial" w:cs="Arial"/>
          <w:sz w:val="22"/>
          <w:szCs w:val="22"/>
        </w:rPr>
        <w:t xml:space="preserve">in Wales, as </w:t>
      </w:r>
      <w:r w:rsidR="00BA6AB2" w:rsidRPr="003F5F76">
        <w:rPr>
          <w:rFonts w:ascii="Arial" w:hAnsi="Arial" w:cs="Arial"/>
          <w:sz w:val="22"/>
          <w:szCs w:val="22"/>
        </w:rPr>
        <w:t xml:space="preserve">although the </w:t>
      </w:r>
      <w:r w:rsidR="00620BC7">
        <w:rPr>
          <w:rFonts w:ascii="Arial" w:hAnsi="Arial" w:cs="Arial"/>
          <w:sz w:val="22"/>
          <w:szCs w:val="22"/>
        </w:rPr>
        <w:t>c</w:t>
      </w:r>
      <w:r w:rsidR="0020180E">
        <w:rPr>
          <w:rFonts w:ascii="Arial" w:hAnsi="Arial" w:cs="Arial"/>
          <w:sz w:val="22"/>
          <w:szCs w:val="22"/>
        </w:rPr>
        <w:t>urriculum</w:t>
      </w:r>
      <w:r w:rsidR="00BA6AB2" w:rsidRPr="003F5F76">
        <w:rPr>
          <w:rFonts w:ascii="Arial" w:hAnsi="Arial" w:cs="Arial"/>
          <w:sz w:val="22"/>
          <w:szCs w:val="22"/>
        </w:rPr>
        <w:t xml:space="preserve"> was written in Wales, it is based on successful curriculums from around the world.</w:t>
      </w:r>
    </w:p>
    <w:p w14:paraId="25036027" w14:textId="08ADAF47" w:rsidR="00A547BA" w:rsidRDefault="005D6984" w:rsidP="00DF370C">
      <w:pPr>
        <w:spacing w:line="360" w:lineRule="auto"/>
        <w:ind w:firstLine="720"/>
        <w:rPr>
          <w:rStyle w:val="Hyperlink"/>
          <w:rFonts w:ascii="Arial" w:hAnsi="Arial" w:cs="Arial"/>
          <w:color w:val="auto"/>
          <w:u w:val="none"/>
        </w:rPr>
      </w:pPr>
      <w:r w:rsidRPr="00FF5FF5">
        <w:rPr>
          <w:rFonts w:ascii="Arial" w:hAnsi="Arial" w:cs="Arial"/>
        </w:rPr>
        <w:t xml:space="preserve">Anderson and Graham (2016) and </w:t>
      </w:r>
      <w:r w:rsidRPr="00FF5FF5">
        <w:rPr>
          <w:rFonts w:ascii="Arial" w:hAnsi="Arial" w:cs="Arial"/>
          <w:shd w:val="clear" w:color="auto" w:fill="FFFFFF"/>
        </w:rPr>
        <w:t xml:space="preserve">DeRoiste </w:t>
      </w:r>
      <w:r w:rsidRPr="00FF5FF5">
        <w:rPr>
          <w:rFonts w:ascii="Arial" w:hAnsi="Arial" w:cs="Arial"/>
          <w:i/>
          <w:iCs/>
          <w:shd w:val="clear" w:color="auto" w:fill="FFFFFF"/>
        </w:rPr>
        <w:t>et al</w:t>
      </w:r>
      <w:r w:rsidRPr="00FF5FF5">
        <w:rPr>
          <w:rFonts w:ascii="Arial" w:hAnsi="Arial" w:cs="Arial"/>
          <w:shd w:val="clear" w:color="auto" w:fill="FFFFFF"/>
        </w:rPr>
        <w:t>. (</w:t>
      </w:r>
      <w:r w:rsidRPr="00FF5FF5">
        <w:rPr>
          <w:rFonts w:ascii="Arial" w:hAnsi="Arial" w:cs="Arial"/>
        </w:rPr>
        <w:t xml:space="preserve">2012) agree that </w:t>
      </w:r>
      <w:r>
        <w:rPr>
          <w:rFonts w:ascii="Arial" w:hAnsi="Arial" w:cs="Arial"/>
        </w:rPr>
        <w:t xml:space="preserve">elected </w:t>
      </w:r>
      <w:r w:rsidRPr="00FF5FF5">
        <w:rPr>
          <w:rFonts w:ascii="Arial" w:hAnsi="Arial" w:cs="Arial"/>
        </w:rPr>
        <w:t xml:space="preserve">school councils </w:t>
      </w:r>
      <w:r>
        <w:rPr>
          <w:rFonts w:ascii="Arial" w:hAnsi="Arial" w:cs="Arial"/>
        </w:rPr>
        <w:t xml:space="preserve">encourage pupils to feel </w:t>
      </w:r>
      <w:r w:rsidRPr="00FF5FF5">
        <w:rPr>
          <w:rFonts w:ascii="Arial" w:hAnsi="Arial" w:cs="Arial"/>
          <w:shd w:val="clear" w:color="auto" w:fill="FFFFFF"/>
        </w:rPr>
        <w:t>valued and heard.</w:t>
      </w:r>
      <w:r>
        <w:rPr>
          <w:rFonts w:ascii="Arial" w:hAnsi="Arial" w:cs="Arial"/>
          <w:shd w:val="clear" w:color="auto" w:fill="FFFFFF"/>
        </w:rPr>
        <w:t xml:space="preserve"> However</w:t>
      </w:r>
      <w:r w:rsidR="000A197D" w:rsidRPr="00FF5FF5">
        <w:rPr>
          <w:rFonts w:ascii="Arial" w:hAnsi="Arial" w:cs="Arial"/>
          <w:shd w:val="clear" w:color="auto" w:fill="FFFFFF"/>
        </w:rPr>
        <w:t>, othe</w:t>
      </w:r>
      <w:r w:rsidR="009D5658" w:rsidRPr="00FF5FF5">
        <w:rPr>
          <w:rFonts w:ascii="Arial" w:hAnsi="Arial" w:cs="Arial"/>
          <w:shd w:val="clear" w:color="auto" w:fill="FFFFFF"/>
        </w:rPr>
        <w:t xml:space="preserve">rs </w:t>
      </w:r>
      <w:r w:rsidR="000A197D" w:rsidRPr="00FF5FF5">
        <w:rPr>
          <w:rFonts w:ascii="Arial" w:hAnsi="Arial" w:cs="Arial"/>
          <w:shd w:val="clear" w:color="auto" w:fill="FFFFFF"/>
        </w:rPr>
        <w:t xml:space="preserve">suggest that </w:t>
      </w:r>
      <w:r w:rsidR="00C56EDB">
        <w:rPr>
          <w:rFonts w:ascii="Arial" w:hAnsi="Arial" w:cs="Arial"/>
          <w:shd w:val="clear" w:color="auto" w:fill="FFFFFF"/>
        </w:rPr>
        <w:t>they could</w:t>
      </w:r>
      <w:r w:rsidR="000A197D" w:rsidRPr="00FF5FF5">
        <w:rPr>
          <w:rFonts w:ascii="Arial" w:hAnsi="Arial" w:cs="Arial"/>
          <w:shd w:val="clear" w:color="auto" w:fill="FFFFFF"/>
        </w:rPr>
        <w:t xml:space="preserve"> have negative effects on </w:t>
      </w:r>
      <w:r w:rsidR="00620BC7">
        <w:rPr>
          <w:rFonts w:ascii="Arial" w:hAnsi="Arial" w:cs="Arial"/>
          <w:shd w:val="clear" w:color="auto" w:fill="FFFFFF"/>
        </w:rPr>
        <w:t>w</w:t>
      </w:r>
      <w:r w:rsidR="000A197D" w:rsidRPr="00FF5FF5">
        <w:rPr>
          <w:rFonts w:ascii="Arial" w:hAnsi="Arial" w:cs="Arial"/>
          <w:shd w:val="clear" w:color="auto" w:fill="FFFFFF"/>
        </w:rPr>
        <w:t xml:space="preserve">ellbeing if staff do not acknowledge the student voice </w:t>
      </w:r>
      <w:r w:rsidR="002D05FD" w:rsidRPr="00FF5FF5">
        <w:rPr>
          <w:rFonts w:ascii="Arial" w:hAnsi="Arial" w:cs="Arial"/>
          <w:shd w:val="clear" w:color="auto" w:fill="FFFFFF"/>
        </w:rPr>
        <w:t>provided</w:t>
      </w:r>
      <w:r w:rsidR="000A197D" w:rsidRPr="00FF5FF5">
        <w:rPr>
          <w:rFonts w:ascii="Arial" w:hAnsi="Arial" w:cs="Arial"/>
          <w:shd w:val="clear" w:color="auto" w:fill="FFFFFF"/>
        </w:rPr>
        <w:t xml:space="preserve"> or if groups are unrepresentative of marginalised groups (</w:t>
      </w:r>
      <w:r w:rsidR="00A53D81" w:rsidRPr="00FF5FF5">
        <w:rPr>
          <w:rFonts w:ascii="Arial" w:hAnsi="Arial" w:cs="Arial"/>
          <w:shd w:val="clear" w:color="auto" w:fill="FFFFFF"/>
        </w:rPr>
        <w:t xml:space="preserve">Turkie, </w:t>
      </w:r>
      <w:r w:rsidR="0062012F" w:rsidRPr="00FF5FF5">
        <w:rPr>
          <w:rFonts w:ascii="Arial" w:hAnsi="Arial" w:cs="Arial"/>
          <w:shd w:val="clear" w:color="auto" w:fill="FFFFFF"/>
        </w:rPr>
        <w:t>20</w:t>
      </w:r>
      <w:r w:rsidR="00F32319" w:rsidRPr="00FF5FF5">
        <w:rPr>
          <w:rFonts w:ascii="Arial" w:hAnsi="Arial" w:cs="Arial"/>
          <w:shd w:val="clear" w:color="auto" w:fill="FFFFFF"/>
        </w:rPr>
        <w:t>10</w:t>
      </w:r>
      <w:r w:rsidR="0062012F" w:rsidRPr="00FF5FF5">
        <w:rPr>
          <w:rFonts w:ascii="Arial" w:hAnsi="Arial" w:cs="Arial"/>
          <w:shd w:val="clear" w:color="auto" w:fill="FFFFFF"/>
        </w:rPr>
        <w:t xml:space="preserve">; </w:t>
      </w:r>
      <w:r w:rsidR="0067187A" w:rsidRPr="00FF5FF5">
        <w:rPr>
          <w:rStyle w:val="Hyperlink"/>
          <w:rFonts w:ascii="Arial" w:hAnsi="Arial" w:cs="Arial"/>
          <w:color w:val="auto"/>
          <w:u w:val="none"/>
        </w:rPr>
        <w:t>Fitzgerald</w:t>
      </w:r>
      <w:r w:rsidR="00761D4B" w:rsidRPr="00FF5FF5">
        <w:rPr>
          <w:rStyle w:val="Hyperlink"/>
          <w:rFonts w:ascii="Arial" w:hAnsi="Arial" w:cs="Arial"/>
          <w:color w:val="auto"/>
          <w:u w:val="none"/>
        </w:rPr>
        <w:t xml:space="preserve"> </w:t>
      </w:r>
      <w:r w:rsidR="00D6448C" w:rsidRPr="00FF5FF5">
        <w:rPr>
          <w:rStyle w:val="Hyperlink"/>
          <w:rFonts w:ascii="Arial" w:hAnsi="Arial" w:cs="Arial"/>
          <w:i/>
          <w:iCs/>
          <w:color w:val="auto"/>
          <w:u w:val="none"/>
        </w:rPr>
        <w:t>et al</w:t>
      </w:r>
      <w:r w:rsidR="00761D4B" w:rsidRPr="00FF5FF5">
        <w:rPr>
          <w:rStyle w:val="Hyperlink"/>
          <w:rFonts w:ascii="Arial" w:hAnsi="Arial" w:cs="Arial"/>
          <w:color w:val="auto"/>
          <w:u w:val="none"/>
        </w:rPr>
        <w:t>.</w:t>
      </w:r>
      <w:r w:rsidR="003C7DFA" w:rsidRPr="00FF5FF5">
        <w:rPr>
          <w:rStyle w:val="Hyperlink"/>
          <w:rFonts w:ascii="Arial" w:hAnsi="Arial" w:cs="Arial"/>
          <w:color w:val="auto"/>
          <w:u w:val="none"/>
        </w:rPr>
        <w:t>,</w:t>
      </w:r>
      <w:r w:rsidR="0067187A" w:rsidRPr="00FF5FF5">
        <w:rPr>
          <w:rStyle w:val="Hyperlink"/>
          <w:rFonts w:ascii="Arial" w:hAnsi="Arial" w:cs="Arial"/>
          <w:color w:val="auto"/>
          <w:u w:val="none"/>
        </w:rPr>
        <w:t xml:space="preserve"> 2011</w:t>
      </w:r>
      <w:r w:rsidR="00761D4B" w:rsidRPr="00FF5FF5">
        <w:rPr>
          <w:rStyle w:val="Hyperlink"/>
          <w:rFonts w:ascii="Arial" w:hAnsi="Arial" w:cs="Arial"/>
          <w:color w:val="auto"/>
          <w:u w:val="none"/>
        </w:rPr>
        <w:t>;</w:t>
      </w:r>
      <w:r w:rsidR="00545CF6" w:rsidRPr="00FF5FF5">
        <w:rPr>
          <w:rStyle w:val="Hyperlink"/>
          <w:rFonts w:ascii="Arial" w:hAnsi="Arial" w:cs="Arial"/>
          <w:color w:val="auto"/>
          <w:u w:val="none"/>
        </w:rPr>
        <w:t xml:space="preserve"> </w:t>
      </w:r>
      <w:r w:rsidR="005C79D5" w:rsidRPr="00FF5FF5">
        <w:rPr>
          <w:rStyle w:val="Hyperlink"/>
          <w:rFonts w:ascii="Arial" w:hAnsi="Arial" w:cs="Arial"/>
          <w:color w:val="auto"/>
          <w:u w:val="none"/>
        </w:rPr>
        <w:t>Simmons, Graham and Thomas, 2015)</w:t>
      </w:r>
      <w:r w:rsidR="00997BD4" w:rsidRPr="00FF5FF5">
        <w:rPr>
          <w:rStyle w:val="Hyperlink"/>
          <w:rFonts w:ascii="Arial" w:hAnsi="Arial" w:cs="Arial"/>
          <w:color w:val="auto"/>
          <w:u w:val="none"/>
        </w:rPr>
        <w:t>.</w:t>
      </w:r>
      <w:r w:rsidR="006D441B">
        <w:rPr>
          <w:rStyle w:val="Hyperlink"/>
          <w:rFonts w:ascii="Arial" w:hAnsi="Arial" w:cs="Arial"/>
          <w:color w:val="auto"/>
          <w:u w:val="none"/>
        </w:rPr>
        <w:t xml:space="preserve"> </w:t>
      </w:r>
    </w:p>
    <w:p w14:paraId="678F3627" w14:textId="042CF4D4" w:rsidR="000A197D" w:rsidRPr="00FF5FF5" w:rsidRDefault="000A197D" w:rsidP="00DF370C">
      <w:pPr>
        <w:spacing w:line="360" w:lineRule="auto"/>
        <w:ind w:firstLine="720"/>
        <w:rPr>
          <w:rFonts w:ascii="Arial" w:hAnsi="Arial" w:cs="Arial"/>
        </w:rPr>
      </w:pPr>
      <w:r w:rsidRPr="00FF5FF5">
        <w:rPr>
          <w:rFonts w:ascii="Arial" w:hAnsi="Arial" w:cs="Arial"/>
        </w:rPr>
        <w:t xml:space="preserve">With </w:t>
      </w:r>
      <w:r w:rsidR="00291EAB">
        <w:rPr>
          <w:rFonts w:ascii="Arial" w:hAnsi="Arial" w:cs="Arial"/>
        </w:rPr>
        <w:t>p</w:t>
      </w:r>
      <w:r w:rsidRPr="00FF5FF5">
        <w:rPr>
          <w:rFonts w:ascii="Arial" w:hAnsi="Arial" w:cs="Arial"/>
        </w:rPr>
        <w:t>ressure on schools to demonstrate they are meeting</w:t>
      </w:r>
      <w:r w:rsidR="00D85704" w:rsidRPr="00FF5FF5">
        <w:rPr>
          <w:rFonts w:ascii="Arial" w:hAnsi="Arial" w:cs="Arial"/>
        </w:rPr>
        <w:t xml:space="preserve"> ever </w:t>
      </w:r>
      <w:r w:rsidR="00CA4CC5">
        <w:rPr>
          <w:rFonts w:ascii="Arial" w:hAnsi="Arial" w:cs="Arial"/>
        </w:rPr>
        <w:t>higher</w:t>
      </w:r>
      <w:r w:rsidRPr="00FF5FF5">
        <w:rPr>
          <w:rFonts w:ascii="Arial" w:hAnsi="Arial" w:cs="Arial"/>
        </w:rPr>
        <w:t xml:space="preserve"> standards</w:t>
      </w:r>
      <w:r w:rsidR="0012473D" w:rsidRPr="00FF5FF5">
        <w:rPr>
          <w:rFonts w:ascii="Arial" w:hAnsi="Arial" w:cs="Arial"/>
        </w:rPr>
        <w:t xml:space="preserve"> there may be numerous benefits </w:t>
      </w:r>
      <w:r w:rsidR="00A8253D" w:rsidRPr="00FF5FF5">
        <w:rPr>
          <w:rFonts w:ascii="Arial" w:hAnsi="Arial" w:cs="Arial"/>
        </w:rPr>
        <w:t>of</w:t>
      </w:r>
      <w:r w:rsidRPr="00FF5FF5">
        <w:rPr>
          <w:rFonts w:ascii="Arial" w:hAnsi="Arial" w:cs="Arial"/>
        </w:rPr>
        <w:t xml:space="preserve"> </w:t>
      </w:r>
      <w:r w:rsidR="00EA4B04" w:rsidRPr="00FF5FF5">
        <w:rPr>
          <w:rFonts w:ascii="Arial" w:hAnsi="Arial" w:cs="Arial"/>
        </w:rPr>
        <w:t xml:space="preserve">incorporating </w:t>
      </w:r>
      <w:r w:rsidR="00620BC7">
        <w:rPr>
          <w:rFonts w:ascii="Arial" w:hAnsi="Arial" w:cs="Arial"/>
        </w:rPr>
        <w:t>w</w:t>
      </w:r>
      <w:r w:rsidRPr="00FF5FF5">
        <w:rPr>
          <w:rFonts w:ascii="Arial" w:hAnsi="Arial" w:cs="Arial"/>
        </w:rPr>
        <w:t xml:space="preserve">ellbeing </w:t>
      </w:r>
      <w:r w:rsidR="00D2762A" w:rsidRPr="00FF5FF5">
        <w:rPr>
          <w:rFonts w:ascii="Arial" w:hAnsi="Arial" w:cs="Arial"/>
        </w:rPr>
        <w:t xml:space="preserve">strategies </w:t>
      </w:r>
      <w:r w:rsidRPr="00FF5FF5">
        <w:rPr>
          <w:rFonts w:ascii="Arial" w:hAnsi="Arial" w:cs="Arial"/>
        </w:rPr>
        <w:t>into S</w:t>
      </w:r>
      <w:r w:rsidR="00F81721" w:rsidRPr="00FF5FF5">
        <w:rPr>
          <w:rFonts w:ascii="Arial" w:hAnsi="Arial" w:cs="Arial"/>
        </w:rPr>
        <w:t>IPs</w:t>
      </w:r>
      <w:r w:rsidRPr="00FF5FF5">
        <w:rPr>
          <w:rFonts w:ascii="Arial" w:hAnsi="Arial" w:cs="Arial"/>
        </w:rPr>
        <w:t xml:space="preserve">. </w:t>
      </w:r>
    </w:p>
    <w:p w14:paraId="7BFBF5CE" w14:textId="77777777" w:rsidR="00DF370C" w:rsidRPr="00FF5FF5" w:rsidRDefault="00DF370C" w:rsidP="00E72A41">
      <w:pPr>
        <w:pStyle w:val="AssignSubHeader"/>
      </w:pPr>
    </w:p>
    <w:p w14:paraId="6323D60B" w14:textId="0E1FFB64" w:rsidR="00E72A41" w:rsidRPr="00FF5FF5" w:rsidRDefault="00E72A41" w:rsidP="00E72A41">
      <w:pPr>
        <w:pStyle w:val="AssignSubHeader"/>
      </w:pPr>
      <w:r w:rsidRPr="00FF5FF5">
        <w:t>Developing an action point</w:t>
      </w:r>
    </w:p>
    <w:p w14:paraId="0E4C978F" w14:textId="6F650010" w:rsidR="00C840CB" w:rsidRPr="00FF5FF5" w:rsidRDefault="00C840CB" w:rsidP="00DF370C">
      <w:pPr>
        <w:spacing w:line="360" w:lineRule="auto"/>
        <w:ind w:firstLine="720"/>
        <w:rPr>
          <w:rFonts w:ascii="Arial" w:hAnsi="Arial" w:cs="Arial"/>
        </w:rPr>
      </w:pPr>
      <w:r w:rsidRPr="00FF5FF5">
        <w:rPr>
          <w:rFonts w:ascii="Arial" w:hAnsi="Arial" w:cs="Arial"/>
        </w:rPr>
        <w:t xml:space="preserve">School X complies with the Welsh Government’s regulations (2014) to write its SIP </w:t>
      </w:r>
      <w:r w:rsidR="00645851" w:rsidRPr="00FF5FF5">
        <w:rPr>
          <w:rFonts w:ascii="Arial" w:hAnsi="Arial" w:cs="Arial"/>
        </w:rPr>
        <w:t xml:space="preserve">- </w:t>
      </w:r>
      <w:r w:rsidRPr="00FF5FF5">
        <w:rPr>
          <w:rFonts w:ascii="Arial" w:hAnsi="Arial" w:cs="Arial"/>
        </w:rPr>
        <w:t>a cyclical process of self-evaluation, strategic planning, action, and reviewing impact. In setting out the</w:t>
      </w:r>
      <w:r w:rsidR="00D335FA">
        <w:rPr>
          <w:rFonts w:ascii="Arial" w:hAnsi="Arial" w:cs="Arial"/>
        </w:rPr>
        <w:t>ir</w:t>
      </w:r>
      <w:r w:rsidRPr="00FF5FF5">
        <w:rPr>
          <w:rFonts w:ascii="Arial" w:hAnsi="Arial" w:cs="Arial"/>
        </w:rPr>
        <w:t xml:space="preserve"> plan for improvement for the three years ahead, School X has three key overarching improvement priorities </w:t>
      </w:r>
      <w:r w:rsidR="007E2D97">
        <w:rPr>
          <w:rFonts w:ascii="Arial" w:hAnsi="Arial" w:cs="Arial"/>
        </w:rPr>
        <w:t>comprising</w:t>
      </w:r>
      <w:r w:rsidRPr="00FF5FF5">
        <w:rPr>
          <w:rFonts w:ascii="Arial" w:hAnsi="Arial" w:cs="Arial"/>
        </w:rPr>
        <w:t xml:space="preserve"> several strategies to ac</w:t>
      </w:r>
      <w:r w:rsidR="003C68E4">
        <w:rPr>
          <w:rFonts w:ascii="Arial" w:hAnsi="Arial" w:cs="Arial"/>
        </w:rPr>
        <w:t>hieve</w:t>
      </w:r>
      <w:r w:rsidRPr="00FF5FF5">
        <w:rPr>
          <w:rFonts w:ascii="Arial" w:hAnsi="Arial" w:cs="Arial"/>
        </w:rPr>
        <w:t xml:space="preserve"> each priority (Appendix A). </w:t>
      </w:r>
      <w:r w:rsidR="0048450E" w:rsidRPr="00FF5FF5">
        <w:rPr>
          <w:rFonts w:ascii="Arial" w:hAnsi="Arial" w:cs="Arial"/>
        </w:rPr>
        <w:t>To</w:t>
      </w:r>
      <w:r w:rsidRPr="00FF5FF5">
        <w:rPr>
          <w:rFonts w:ascii="Arial" w:hAnsi="Arial" w:cs="Arial"/>
        </w:rPr>
        <w:t xml:space="preserve"> </w:t>
      </w:r>
      <w:r w:rsidR="00C06694" w:rsidRPr="00FF5FF5">
        <w:rPr>
          <w:rFonts w:ascii="Arial" w:hAnsi="Arial" w:cs="Arial"/>
        </w:rPr>
        <w:t>formulate</w:t>
      </w:r>
      <w:r w:rsidRPr="00FF5FF5">
        <w:rPr>
          <w:rFonts w:ascii="Arial" w:hAnsi="Arial" w:cs="Arial"/>
        </w:rPr>
        <w:t xml:space="preserve"> </w:t>
      </w:r>
      <w:r w:rsidR="00920E18">
        <w:rPr>
          <w:rFonts w:ascii="Arial" w:hAnsi="Arial" w:cs="Arial"/>
        </w:rPr>
        <w:t>these</w:t>
      </w:r>
      <w:r w:rsidRPr="00FF5FF5">
        <w:rPr>
          <w:rFonts w:ascii="Arial" w:hAnsi="Arial" w:cs="Arial"/>
        </w:rPr>
        <w:t xml:space="preserve"> priorities, the school </w:t>
      </w:r>
      <w:r w:rsidR="004460C1">
        <w:rPr>
          <w:rFonts w:ascii="Arial" w:hAnsi="Arial" w:cs="Arial"/>
        </w:rPr>
        <w:t>considers</w:t>
      </w:r>
      <w:r w:rsidRPr="00FF5FF5">
        <w:rPr>
          <w:rFonts w:ascii="Arial" w:hAnsi="Arial" w:cs="Arial"/>
        </w:rPr>
        <w:t xml:space="preserve"> previous </w:t>
      </w:r>
      <w:r w:rsidR="00BF264B" w:rsidRPr="00FF5FF5">
        <w:rPr>
          <w:rFonts w:ascii="Arial" w:hAnsi="Arial" w:cs="Arial"/>
        </w:rPr>
        <w:t>SIPs</w:t>
      </w:r>
      <w:r w:rsidRPr="00FF5FF5">
        <w:rPr>
          <w:rFonts w:ascii="Arial" w:hAnsi="Arial" w:cs="Arial"/>
        </w:rPr>
        <w:t>, the views of the school community, Successful Futures</w:t>
      </w:r>
      <w:r w:rsidR="00147A5C">
        <w:rPr>
          <w:rFonts w:ascii="Arial" w:hAnsi="Arial" w:cs="Arial"/>
        </w:rPr>
        <w:t xml:space="preserve"> Report</w:t>
      </w:r>
      <w:r w:rsidRPr="00FF5FF5">
        <w:rPr>
          <w:rFonts w:ascii="Arial" w:hAnsi="Arial" w:cs="Arial"/>
        </w:rPr>
        <w:t xml:space="preserve"> (</w:t>
      </w:r>
      <w:r w:rsidR="000353E7">
        <w:rPr>
          <w:rFonts w:ascii="Arial" w:hAnsi="Arial" w:cs="Arial"/>
        </w:rPr>
        <w:t xml:space="preserve">Donaldson, </w:t>
      </w:r>
      <w:r w:rsidRPr="00FF5FF5">
        <w:rPr>
          <w:rFonts w:ascii="Arial" w:hAnsi="Arial" w:cs="Arial"/>
        </w:rPr>
        <w:t xml:space="preserve">2015), </w:t>
      </w:r>
      <w:r w:rsidR="003A0B0E">
        <w:rPr>
          <w:rFonts w:ascii="Arial" w:hAnsi="Arial" w:cs="Arial"/>
        </w:rPr>
        <w:t xml:space="preserve">the </w:t>
      </w:r>
      <w:r w:rsidRPr="00FF5FF5">
        <w:rPr>
          <w:rFonts w:ascii="Arial" w:hAnsi="Arial" w:cs="Arial"/>
        </w:rPr>
        <w:t xml:space="preserve">Estyn Inspection Framework (2017) and previous </w:t>
      </w:r>
      <w:r w:rsidR="00EC3EF1">
        <w:rPr>
          <w:rFonts w:ascii="Arial" w:hAnsi="Arial" w:cs="Arial"/>
        </w:rPr>
        <w:t>i</w:t>
      </w:r>
      <w:r w:rsidRPr="00FF5FF5">
        <w:rPr>
          <w:rFonts w:ascii="Arial" w:hAnsi="Arial" w:cs="Arial"/>
        </w:rPr>
        <w:t xml:space="preserve">nspection findings. Welsh Government priorities are also </w:t>
      </w:r>
      <w:r w:rsidRPr="00FF5FF5">
        <w:rPr>
          <w:rFonts w:ascii="Arial" w:hAnsi="Arial" w:cs="Arial"/>
        </w:rPr>
        <w:lastRenderedPageBreak/>
        <w:t>incorporated</w:t>
      </w:r>
      <w:r w:rsidR="00FA691B" w:rsidRPr="00FF5FF5">
        <w:rPr>
          <w:rFonts w:ascii="Arial" w:hAnsi="Arial" w:cs="Arial"/>
        </w:rPr>
        <w:t>;</w:t>
      </w:r>
      <w:r w:rsidRPr="00FF5FF5">
        <w:rPr>
          <w:rFonts w:ascii="Arial" w:hAnsi="Arial" w:cs="Arial"/>
        </w:rPr>
        <w:t xml:space="preserve"> to raise the standards of education in relation to literacy and numeracy and reduce the impact of poverty on educational attainment. </w:t>
      </w:r>
    </w:p>
    <w:p w14:paraId="2B5EF994" w14:textId="32174F53" w:rsidR="00C840CB" w:rsidRPr="00FF5FF5" w:rsidRDefault="006A70C1" w:rsidP="002202BF">
      <w:pPr>
        <w:spacing w:line="360" w:lineRule="auto"/>
        <w:ind w:firstLine="720"/>
        <w:rPr>
          <w:rFonts w:ascii="Arial" w:hAnsi="Arial" w:cs="Arial"/>
        </w:rPr>
      </w:pPr>
      <w:r w:rsidRPr="00FF5FF5">
        <w:rPr>
          <w:rFonts w:ascii="Arial" w:hAnsi="Arial" w:cs="Arial"/>
        </w:rPr>
        <w:t xml:space="preserve">The </w:t>
      </w:r>
      <w:r w:rsidR="00CA70CC">
        <w:rPr>
          <w:rFonts w:ascii="Arial" w:hAnsi="Arial" w:cs="Arial"/>
        </w:rPr>
        <w:t>H</w:t>
      </w:r>
      <w:r>
        <w:rPr>
          <w:rFonts w:ascii="Arial" w:hAnsi="Arial" w:cs="Arial"/>
        </w:rPr>
        <w:t xml:space="preserve">ealth and </w:t>
      </w:r>
      <w:r w:rsidR="00CA70C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ellbeing strategy analysed throughout this </w:t>
      </w:r>
      <w:r w:rsidRPr="00FF5FF5">
        <w:rPr>
          <w:rFonts w:ascii="Arial" w:hAnsi="Arial" w:cs="Arial"/>
        </w:rPr>
        <w:t>paper was new for the school this year</w:t>
      </w:r>
      <w:r>
        <w:rPr>
          <w:rFonts w:ascii="Arial" w:hAnsi="Arial" w:cs="Arial"/>
        </w:rPr>
        <w:t>, and</w:t>
      </w:r>
      <w:r w:rsidRPr="00FF5FF5">
        <w:rPr>
          <w:rFonts w:ascii="Arial" w:hAnsi="Arial" w:cs="Arial"/>
        </w:rPr>
        <w:t xml:space="preserve"> part of the overarching priority of ‘outstanding care, support provision and guidance’.</w:t>
      </w:r>
      <w:r>
        <w:rPr>
          <w:rFonts w:ascii="Arial" w:hAnsi="Arial" w:cs="Arial"/>
        </w:rPr>
        <w:t xml:space="preserve"> </w:t>
      </w:r>
      <w:r w:rsidR="00C840CB" w:rsidRPr="00FF5FF5">
        <w:rPr>
          <w:rFonts w:ascii="Arial" w:hAnsi="Arial" w:cs="Arial"/>
        </w:rPr>
        <w:t xml:space="preserve">The Curriculum for Wales 2022 is a driving force for this </w:t>
      </w:r>
      <w:r w:rsidR="005C5518">
        <w:rPr>
          <w:rFonts w:ascii="Arial" w:hAnsi="Arial" w:cs="Arial"/>
        </w:rPr>
        <w:t>strategy</w:t>
      </w:r>
      <w:r w:rsidR="00C840CB" w:rsidRPr="00FF5FF5">
        <w:rPr>
          <w:rFonts w:ascii="Arial" w:hAnsi="Arial" w:cs="Arial"/>
        </w:rPr>
        <w:t xml:space="preserve">, as Health and Wellbeing is an </w:t>
      </w:r>
      <w:r w:rsidR="00335D5E">
        <w:rPr>
          <w:rFonts w:ascii="Arial" w:hAnsi="Arial" w:cs="Arial"/>
        </w:rPr>
        <w:t>AOLE</w:t>
      </w:r>
      <w:r w:rsidR="00C840CB" w:rsidRPr="00FF5FF5">
        <w:rPr>
          <w:rFonts w:ascii="Arial" w:hAnsi="Arial" w:cs="Arial"/>
        </w:rPr>
        <w:t xml:space="preserve"> and links to one of the </w:t>
      </w:r>
      <w:r w:rsidR="00E203DD">
        <w:rPr>
          <w:rFonts w:ascii="Arial" w:hAnsi="Arial" w:cs="Arial"/>
        </w:rPr>
        <w:t xml:space="preserve">Curriculum’s </w:t>
      </w:r>
      <w:r w:rsidR="00C840CB" w:rsidRPr="00FF5FF5">
        <w:rPr>
          <w:rFonts w:ascii="Arial" w:hAnsi="Arial" w:cs="Arial"/>
        </w:rPr>
        <w:t xml:space="preserve">Four Purposes to develop ‘healthy, confident individuals’ (Welsh Government, 2020).  </w:t>
      </w:r>
    </w:p>
    <w:p w14:paraId="3B475705" w14:textId="39F46D19" w:rsidR="00C04CA8" w:rsidRPr="00FF5FF5" w:rsidRDefault="00C04CA8" w:rsidP="002A08E6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ascii="Arial" w:hAnsi="Arial" w:cs="Arial"/>
        </w:rPr>
      </w:pPr>
      <w:r w:rsidRPr="00FF5FF5">
        <w:rPr>
          <w:rFonts w:ascii="Arial" w:hAnsi="Arial" w:cs="Arial"/>
        </w:rPr>
        <w:t xml:space="preserve">To develop this strategy, a Wellbeing </w:t>
      </w:r>
      <w:r w:rsidR="00680223">
        <w:rPr>
          <w:rFonts w:ascii="Arial" w:hAnsi="Arial" w:cs="Arial"/>
        </w:rPr>
        <w:t>T</w:t>
      </w:r>
      <w:r w:rsidRPr="00FF5FF5">
        <w:rPr>
          <w:rFonts w:ascii="Arial" w:hAnsi="Arial" w:cs="Arial"/>
        </w:rPr>
        <w:t>eam of staff was formed to begin the process. Firstly, the team established their overall aims</w:t>
      </w:r>
      <w:r w:rsidR="002161F8">
        <w:rPr>
          <w:rFonts w:ascii="Arial" w:hAnsi="Arial" w:cs="Arial"/>
        </w:rPr>
        <w:t xml:space="preserve">, </w:t>
      </w:r>
      <w:r w:rsidR="00D91705">
        <w:rPr>
          <w:rFonts w:ascii="Arial" w:hAnsi="Arial" w:cs="Arial"/>
        </w:rPr>
        <w:t>and</w:t>
      </w:r>
      <w:r w:rsidRPr="00FF5FF5">
        <w:rPr>
          <w:rFonts w:ascii="Arial" w:hAnsi="Arial" w:cs="Arial"/>
        </w:rPr>
        <w:t xml:space="preserve"> identified aspects of </w:t>
      </w:r>
      <w:r w:rsidR="004870B9">
        <w:rPr>
          <w:rFonts w:ascii="Arial" w:hAnsi="Arial" w:cs="Arial"/>
        </w:rPr>
        <w:t>w</w:t>
      </w:r>
      <w:r w:rsidRPr="00FF5FF5">
        <w:rPr>
          <w:rFonts w:ascii="Arial" w:hAnsi="Arial" w:cs="Arial"/>
        </w:rPr>
        <w:t xml:space="preserve">ellbeing in the school’s unique context. </w:t>
      </w:r>
      <w:r w:rsidR="002E1E9E">
        <w:rPr>
          <w:rFonts w:ascii="Arial" w:hAnsi="Arial" w:cs="Arial"/>
        </w:rPr>
        <w:t xml:space="preserve">Secondly, an audit of the current </w:t>
      </w:r>
      <w:r w:rsidR="00E25A4F">
        <w:rPr>
          <w:rFonts w:ascii="Arial" w:hAnsi="Arial" w:cs="Arial"/>
        </w:rPr>
        <w:t>provision and resources was completed</w:t>
      </w:r>
      <w:r w:rsidR="00912A2F">
        <w:rPr>
          <w:rFonts w:ascii="Arial" w:hAnsi="Arial" w:cs="Arial"/>
        </w:rPr>
        <w:t>,</w:t>
      </w:r>
      <w:r w:rsidR="00E25A4F">
        <w:rPr>
          <w:rFonts w:ascii="Arial" w:hAnsi="Arial" w:cs="Arial"/>
        </w:rPr>
        <w:t xml:space="preserve"> </w:t>
      </w:r>
      <w:r w:rsidR="00341B81" w:rsidRPr="00FF5FF5">
        <w:rPr>
          <w:rFonts w:ascii="Arial" w:hAnsi="Arial" w:cs="Arial"/>
        </w:rPr>
        <w:t>identif</w:t>
      </w:r>
      <w:r w:rsidR="00912A2F">
        <w:rPr>
          <w:rFonts w:ascii="Arial" w:hAnsi="Arial" w:cs="Arial"/>
        </w:rPr>
        <w:t>ying</w:t>
      </w:r>
      <w:r w:rsidR="00341B81" w:rsidRPr="00FF5FF5">
        <w:rPr>
          <w:rFonts w:ascii="Arial" w:hAnsi="Arial" w:cs="Arial"/>
        </w:rPr>
        <w:t xml:space="preserve"> existing strengths and areas </w:t>
      </w:r>
      <w:r w:rsidR="00341B81">
        <w:rPr>
          <w:rFonts w:ascii="Arial" w:hAnsi="Arial" w:cs="Arial"/>
        </w:rPr>
        <w:t xml:space="preserve">for improvement. </w:t>
      </w:r>
      <w:r w:rsidR="00722BE0">
        <w:rPr>
          <w:rFonts w:ascii="Arial" w:hAnsi="Arial" w:cs="Arial"/>
        </w:rPr>
        <w:t xml:space="preserve">Information </w:t>
      </w:r>
      <w:r w:rsidR="001D6D82">
        <w:rPr>
          <w:rFonts w:ascii="Arial" w:hAnsi="Arial" w:cs="Arial"/>
        </w:rPr>
        <w:t xml:space="preserve">was gathered from </w:t>
      </w:r>
      <w:r w:rsidR="00ED4989">
        <w:rPr>
          <w:rFonts w:ascii="Arial" w:hAnsi="Arial" w:cs="Arial"/>
        </w:rPr>
        <w:t>G</w:t>
      </w:r>
      <w:r w:rsidR="001D6D82" w:rsidRPr="00FF5FF5">
        <w:rPr>
          <w:rFonts w:ascii="Arial" w:hAnsi="Arial" w:cs="Arial"/>
        </w:rPr>
        <w:t xml:space="preserve">overnors, staff, parents and pupils through meetings, open evenings and questionnaires. </w:t>
      </w:r>
      <w:r w:rsidRPr="00FF5FF5">
        <w:rPr>
          <w:rFonts w:ascii="Arial" w:hAnsi="Arial" w:cs="Arial"/>
        </w:rPr>
        <w:t xml:space="preserve">The strategy helped align the vision of </w:t>
      </w:r>
      <w:r w:rsidR="00E40869">
        <w:rPr>
          <w:rFonts w:ascii="Arial" w:hAnsi="Arial" w:cs="Arial"/>
        </w:rPr>
        <w:t xml:space="preserve">all </w:t>
      </w:r>
      <w:r w:rsidRPr="00FF5FF5">
        <w:rPr>
          <w:rFonts w:ascii="Arial" w:hAnsi="Arial" w:cs="Arial"/>
        </w:rPr>
        <w:t xml:space="preserve">the stakeholders consulted. All aspects of planning were based upon </w:t>
      </w:r>
      <w:r w:rsidR="00CF3C9B">
        <w:rPr>
          <w:rFonts w:ascii="Arial" w:hAnsi="Arial" w:cs="Arial"/>
        </w:rPr>
        <w:t xml:space="preserve">this </w:t>
      </w:r>
      <w:r w:rsidRPr="00FF5FF5">
        <w:rPr>
          <w:rFonts w:ascii="Arial" w:hAnsi="Arial" w:cs="Arial"/>
        </w:rPr>
        <w:t>first-hand evidence and applied reliable, research-proven principles.</w:t>
      </w:r>
    </w:p>
    <w:p w14:paraId="6281F82D" w14:textId="732F84A9" w:rsidR="004A3426" w:rsidRPr="0062322B" w:rsidRDefault="004D4F24" w:rsidP="0062322B">
      <w:pPr>
        <w:spacing w:line="360" w:lineRule="auto"/>
        <w:ind w:firstLine="720"/>
        <w:rPr>
          <w:rStyle w:val="Hyperlink"/>
          <w:rFonts w:ascii="Arial" w:hAnsi="Arial" w:cs="Arial"/>
          <w:color w:val="auto"/>
          <w:u w:val="none"/>
        </w:rPr>
      </w:pPr>
      <w:r w:rsidRPr="00FF5FF5">
        <w:rPr>
          <w:rFonts w:ascii="Arial" w:hAnsi="Arial" w:cs="Arial"/>
        </w:rPr>
        <w:t>A strategic plan for implementation was then created</w:t>
      </w:r>
      <w:r w:rsidR="000D4B35">
        <w:rPr>
          <w:rFonts w:ascii="Arial" w:hAnsi="Arial" w:cs="Arial"/>
        </w:rPr>
        <w:t>,</w:t>
      </w:r>
      <w:r w:rsidRPr="00FF5FF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comprising a list of short-term priorities </w:t>
      </w:r>
      <w:r w:rsidR="009B4DAE">
        <w:rPr>
          <w:rFonts w:ascii="Arial" w:hAnsi="Arial" w:cs="Arial"/>
        </w:rPr>
        <w:t>for the first year,</w:t>
      </w:r>
      <w:r w:rsidR="007F61CA">
        <w:rPr>
          <w:rFonts w:ascii="Arial" w:hAnsi="Arial" w:cs="Arial"/>
        </w:rPr>
        <w:t xml:space="preserve"> </w:t>
      </w:r>
      <w:r w:rsidR="0062322B" w:rsidRPr="00FF5FF5">
        <w:rPr>
          <w:rFonts w:ascii="Arial" w:hAnsi="Arial" w:cs="Arial"/>
        </w:rPr>
        <w:t>a</w:t>
      </w:r>
      <w:r w:rsidR="0062322B">
        <w:rPr>
          <w:rFonts w:ascii="Arial" w:hAnsi="Arial" w:cs="Arial"/>
        </w:rPr>
        <w:t>long with several</w:t>
      </w:r>
      <w:r w:rsidR="0062322B" w:rsidRPr="00FF5FF5">
        <w:rPr>
          <w:rFonts w:ascii="Arial" w:hAnsi="Arial" w:cs="Arial"/>
        </w:rPr>
        <w:t xml:space="preserve"> medium-term aims to be implemented over </w:t>
      </w:r>
      <w:r w:rsidR="0062322B" w:rsidRPr="00DA12AE">
        <w:rPr>
          <w:rFonts w:ascii="Arial" w:hAnsi="Arial" w:cs="Arial"/>
        </w:rPr>
        <w:t xml:space="preserve">the next three years. </w:t>
      </w:r>
      <w:r w:rsidR="00A551E0" w:rsidRPr="00DA12AE">
        <w:rPr>
          <w:rFonts w:ascii="Arial" w:hAnsi="Arial" w:cs="Arial"/>
        </w:rPr>
        <w:t xml:space="preserve">Every aspect of the strategy was specifically noted in the SIP, including </w:t>
      </w:r>
      <w:r w:rsidR="00075199" w:rsidRPr="00DA12AE">
        <w:rPr>
          <w:rFonts w:ascii="Arial" w:hAnsi="Arial" w:cs="Arial"/>
        </w:rPr>
        <w:t xml:space="preserve">the </w:t>
      </w:r>
      <w:r w:rsidR="00A551E0" w:rsidRPr="00DA12AE">
        <w:rPr>
          <w:rFonts w:ascii="Arial" w:hAnsi="Arial" w:cs="Arial"/>
        </w:rPr>
        <w:t xml:space="preserve">actions, resources, leaders, monitoring time, evidence for evaluation and intended outcomes. </w:t>
      </w:r>
      <w:r w:rsidR="00C04CA8" w:rsidRPr="00DA12AE">
        <w:rPr>
          <w:rFonts w:ascii="Arial" w:hAnsi="Arial" w:cs="Arial"/>
        </w:rPr>
        <w:t xml:space="preserve">Prior to implementation of the strategies, staff were repeatedly consulted to ensure </w:t>
      </w:r>
      <w:r w:rsidR="000963C0">
        <w:rPr>
          <w:rFonts w:ascii="Arial" w:hAnsi="Arial" w:cs="Arial"/>
        </w:rPr>
        <w:t>clarity</w:t>
      </w:r>
      <w:r w:rsidR="00C04CA8" w:rsidRPr="00DA12AE">
        <w:rPr>
          <w:rFonts w:ascii="Arial" w:hAnsi="Arial" w:cs="Arial"/>
        </w:rPr>
        <w:t xml:space="preserve"> of their roles and responsibilities. </w:t>
      </w:r>
    </w:p>
    <w:p w14:paraId="29E83AD0" w14:textId="28565627" w:rsidR="00597B5E" w:rsidRPr="00DA12AE" w:rsidRDefault="00597B5E" w:rsidP="00DA12AE">
      <w:pPr>
        <w:spacing w:line="360" w:lineRule="auto"/>
        <w:ind w:firstLine="720"/>
        <w:rPr>
          <w:rFonts w:ascii="Arial" w:hAnsi="Arial" w:cs="Arial"/>
        </w:rPr>
      </w:pPr>
      <w:r w:rsidRPr="00DA12AE">
        <w:rPr>
          <w:rFonts w:ascii="Arial" w:hAnsi="Arial" w:cs="Arial"/>
        </w:rPr>
        <w:t>In contrast with Lumby (2007) who believes that the involvement of parents leads to a struggle for control, I believe that there are far more advantages that counteract this negative view. Consulting stakeholders throughout the development process encourages commitment and collective responsibility (Edamo and Netshitangani, 2018; Smith and Goodwin, 2014). It is also believed that consultation helps stakeholders feel that their opinions are valued (Suarez-Guerrero and Moreno, 2017), and fosters trust which Preston believes makes people interact more openly during evaluation (2013). I feel that involving the school community in the planning of the SIP has been beneficial to School X</w:t>
      </w:r>
      <w:r w:rsidR="001B5E1C">
        <w:rPr>
          <w:rFonts w:ascii="Arial" w:hAnsi="Arial" w:cs="Arial"/>
        </w:rPr>
        <w:t>,</w:t>
      </w:r>
      <w:r w:rsidRPr="00DA12AE">
        <w:rPr>
          <w:rFonts w:ascii="Arial" w:hAnsi="Arial" w:cs="Arial"/>
        </w:rPr>
        <w:t xml:space="preserve"> as continual over-subscription of pupil places leads me to believe that pupils and parents appreciate their involvement. </w:t>
      </w:r>
    </w:p>
    <w:p w14:paraId="599532DB" w14:textId="27A01DD1" w:rsidR="0039240E" w:rsidRPr="006D2CD5" w:rsidRDefault="00C840CB" w:rsidP="0015289C">
      <w:pPr>
        <w:pStyle w:val="AssignBody"/>
        <w:ind w:firstLine="720"/>
        <w:rPr>
          <w:rFonts w:cs="Arial"/>
        </w:rPr>
      </w:pPr>
      <w:r w:rsidRPr="00FF5FF5">
        <w:rPr>
          <w:rFonts w:cs="Arial"/>
        </w:rPr>
        <w:t xml:space="preserve">As with all other items on the SIP, the strategy </w:t>
      </w:r>
      <w:r w:rsidR="004870B9">
        <w:rPr>
          <w:rFonts w:cs="Arial"/>
        </w:rPr>
        <w:t xml:space="preserve">is </w:t>
      </w:r>
      <w:r w:rsidRPr="00FF5FF5">
        <w:rPr>
          <w:rFonts w:cs="Arial"/>
        </w:rPr>
        <w:t xml:space="preserve">reviewed termly by the Senior Leadership Team, Wellbeing </w:t>
      </w:r>
      <w:r w:rsidR="004870B9">
        <w:rPr>
          <w:rFonts w:cs="Arial"/>
        </w:rPr>
        <w:t>T</w:t>
      </w:r>
      <w:r w:rsidRPr="00FF5FF5">
        <w:rPr>
          <w:rFonts w:cs="Arial"/>
        </w:rPr>
        <w:t xml:space="preserve">eam and Governors to evaluate progress and measure the </w:t>
      </w:r>
      <w:r w:rsidRPr="00570DF0">
        <w:rPr>
          <w:rFonts w:cs="Arial"/>
        </w:rPr>
        <w:t xml:space="preserve">value added. Evidence for evaluation comprises of open-ended questionnaires, lesson observations, behaviour logs, meeting minutes, pupils’ attitude to learning reports, and </w:t>
      </w:r>
      <w:r w:rsidRPr="00570DF0">
        <w:rPr>
          <w:rFonts w:cs="Arial"/>
        </w:rPr>
        <w:lastRenderedPageBreak/>
        <w:t xml:space="preserve">interviews </w:t>
      </w:r>
      <w:r w:rsidRPr="006D2CD5">
        <w:rPr>
          <w:rFonts w:cs="Arial"/>
        </w:rPr>
        <w:t xml:space="preserve">with pupils. After evaluation of the evidence, the SIP </w:t>
      </w:r>
      <w:r w:rsidR="0041344D">
        <w:rPr>
          <w:rFonts w:cs="Arial"/>
        </w:rPr>
        <w:t xml:space="preserve">is </w:t>
      </w:r>
      <w:r w:rsidRPr="006D2CD5">
        <w:rPr>
          <w:rFonts w:cs="Arial"/>
        </w:rPr>
        <w:t xml:space="preserve">then amended with improvements to begin the cycle again. </w:t>
      </w:r>
    </w:p>
    <w:p w14:paraId="10C06A1A" w14:textId="5AAF530B" w:rsidR="00C840CB" w:rsidRPr="00570DF0" w:rsidRDefault="009F236F" w:rsidP="00CE59CE">
      <w:pPr>
        <w:spacing w:line="360" w:lineRule="auto"/>
        <w:ind w:firstLine="720"/>
        <w:rPr>
          <w:rFonts w:ascii="Arial" w:hAnsi="Arial" w:cs="Arial"/>
        </w:rPr>
      </w:pPr>
      <w:r w:rsidRPr="006D2CD5">
        <w:rPr>
          <w:rFonts w:ascii="Arial" w:hAnsi="Arial" w:cs="Arial"/>
        </w:rPr>
        <w:t xml:space="preserve">Despite </w:t>
      </w:r>
      <w:r w:rsidR="00D52E5C" w:rsidRPr="006D2CD5">
        <w:rPr>
          <w:rFonts w:ascii="Arial" w:hAnsi="Arial" w:cs="Arial"/>
        </w:rPr>
        <w:t>the many methods use</w:t>
      </w:r>
      <w:r w:rsidR="00D676D7" w:rsidRPr="006D2CD5">
        <w:rPr>
          <w:rFonts w:ascii="Arial" w:hAnsi="Arial" w:cs="Arial"/>
        </w:rPr>
        <w:t xml:space="preserve">d to evaluate the strategy, </w:t>
      </w:r>
      <w:r w:rsidR="00D52E5C" w:rsidRPr="006D2CD5">
        <w:rPr>
          <w:rFonts w:ascii="Arial" w:hAnsi="Arial" w:cs="Arial"/>
        </w:rPr>
        <w:t xml:space="preserve">all </w:t>
      </w:r>
      <w:r w:rsidR="000A12A0" w:rsidRPr="006D2CD5">
        <w:rPr>
          <w:rFonts w:ascii="Arial" w:hAnsi="Arial" w:cs="Arial"/>
        </w:rPr>
        <w:t>da</w:t>
      </w:r>
      <w:r w:rsidR="00985D21" w:rsidRPr="006D2CD5">
        <w:rPr>
          <w:rFonts w:ascii="Arial" w:hAnsi="Arial" w:cs="Arial"/>
        </w:rPr>
        <w:t>t</w:t>
      </w:r>
      <w:r w:rsidR="00D52E5C" w:rsidRPr="006D2CD5">
        <w:rPr>
          <w:rFonts w:ascii="Arial" w:hAnsi="Arial" w:cs="Arial"/>
        </w:rPr>
        <w:t>a</w:t>
      </w:r>
      <w:r w:rsidR="00D676D7" w:rsidRPr="006D2CD5">
        <w:rPr>
          <w:rFonts w:ascii="Arial" w:hAnsi="Arial" w:cs="Arial"/>
        </w:rPr>
        <w:t xml:space="preserve"> collected</w:t>
      </w:r>
      <w:r w:rsidR="000A12A0" w:rsidRPr="006D2CD5">
        <w:rPr>
          <w:rFonts w:ascii="Arial" w:hAnsi="Arial" w:cs="Arial"/>
        </w:rPr>
        <w:t xml:space="preserve"> is qualitative and subjective which may be unreliable.</w:t>
      </w:r>
      <w:r w:rsidR="000A12A0" w:rsidRPr="00570DF0">
        <w:rPr>
          <w:rFonts w:ascii="Arial" w:hAnsi="Arial" w:cs="Arial"/>
        </w:rPr>
        <w:t xml:space="preserve"> </w:t>
      </w:r>
      <w:r w:rsidR="00A50B5F">
        <w:rPr>
          <w:rFonts w:ascii="Arial" w:hAnsi="Arial" w:cs="Arial"/>
        </w:rPr>
        <w:t xml:space="preserve">The inclusion of </w:t>
      </w:r>
      <w:r w:rsidR="000A12A0" w:rsidRPr="00570DF0">
        <w:rPr>
          <w:rFonts w:ascii="Arial" w:hAnsi="Arial" w:cs="Arial"/>
        </w:rPr>
        <w:t>quantitative scale questions in questionnaires, such as the ‘WHO-5’, may improve reliability</w:t>
      </w:r>
      <w:r w:rsidR="00A50B5F">
        <w:rPr>
          <w:rFonts w:ascii="Arial" w:hAnsi="Arial" w:cs="Arial"/>
        </w:rPr>
        <w:t>,</w:t>
      </w:r>
      <w:r w:rsidR="000A12A0" w:rsidRPr="00570DF0">
        <w:rPr>
          <w:rFonts w:ascii="Arial" w:hAnsi="Arial" w:cs="Arial"/>
        </w:rPr>
        <w:t xml:space="preserve"> as supported by Barrington-Leigh and Escande (2018), Lindert </w:t>
      </w:r>
      <w:r w:rsidR="000A12A0" w:rsidRPr="00570DF0">
        <w:rPr>
          <w:rFonts w:ascii="Arial" w:hAnsi="Arial" w:cs="Arial"/>
          <w:i/>
          <w:iCs/>
        </w:rPr>
        <w:t>et al</w:t>
      </w:r>
      <w:r w:rsidR="000A12A0" w:rsidRPr="00570DF0">
        <w:rPr>
          <w:rFonts w:ascii="Arial" w:hAnsi="Arial" w:cs="Arial"/>
        </w:rPr>
        <w:t xml:space="preserve">. (2015) and Topp </w:t>
      </w:r>
      <w:r w:rsidR="000A12A0" w:rsidRPr="00570DF0">
        <w:rPr>
          <w:rFonts w:ascii="Arial" w:hAnsi="Arial" w:cs="Arial"/>
          <w:i/>
          <w:iCs/>
        </w:rPr>
        <w:t>et al.</w:t>
      </w:r>
      <w:r w:rsidR="000A12A0" w:rsidRPr="00570DF0">
        <w:rPr>
          <w:rFonts w:ascii="Arial" w:hAnsi="Arial" w:cs="Arial"/>
        </w:rPr>
        <w:t xml:space="preserve"> (2015). </w:t>
      </w:r>
      <w:r w:rsidR="00EF58E4">
        <w:rPr>
          <w:rFonts w:ascii="Arial" w:hAnsi="Arial" w:cs="Arial"/>
        </w:rPr>
        <w:t>Also, c</w:t>
      </w:r>
      <w:r w:rsidR="000A12A0" w:rsidRPr="00570DF0">
        <w:rPr>
          <w:rFonts w:ascii="Arial" w:hAnsi="Arial" w:cs="Arial"/>
        </w:rPr>
        <w:t>hanging from paper to online questionnaires may improve the confidentiality and labour-intensity of data collection</w:t>
      </w:r>
      <w:r w:rsidR="00AD67E0">
        <w:rPr>
          <w:rFonts w:ascii="Arial" w:hAnsi="Arial" w:cs="Arial"/>
        </w:rPr>
        <w:t xml:space="preserve"> </w:t>
      </w:r>
      <w:r w:rsidR="000A12A0" w:rsidRPr="00570DF0">
        <w:rPr>
          <w:rFonts w:ascii="Arial" w:hAnsi="Arial" w:cs="Arial"/>
        </w:rPr>
        <w:t>(Toepoel, 2016; Roberts and Allen, 2015).</w:t>
      </w:r>
    </w:p>
    <w:p w14:paraId="5011019A" w14:textId="293C0F92" w:rsidR="003174D3" w:rsidRPr="00FF5FF5" w:rsidRDefault="004300CF" w:rsidP="003174D3">
      <w:pPr>
        <w:spacing w:line="360" w:lineRule="auto"/>
        <w:ind w:firstLine="720"/>
        <w:rPr>
          <w:rFonts w:ascii="Arial" w:hAnsi="Arial" w:cs="Arial"/>
        </w:rPr>
      </w:pPr>
      <w:r w:rsidRPr="00FF5FF5">
        <w:rPr>
          <w:rFonts w:ascii="Arial" w:hAnsi="Arial" w:cs="Arial"/>
        </w:rPr>
        <w:t xml:space="preserve">Self-evaluation as a tool for </w:t>
      </w:r>
      <w:r w:rsidRPr="00A76232">
        <w:rPr>
          <w:rFonts w:ascii="Arial" w:hAnsi="Arial" w:cs="Arial"/>
        </w:rPr>
        <w:t xml:space="preserve">school improvement is supported by Rudd and Davies (2000) and Antoniou, Myburgh-Louw and Gronn (2016), who agree that comprehensive appreciation of all stakeholders and systems leads to more appropriate allocation of resources such as time, money and workload. Regular self-evaluation is also praised as it offers an evolving picture of progress, rather than summative evaluations by inspectors (Chapman and Sammons, 2013), particularly as all schools are unique. </w:t>
      </w:r>
      <w:r w:rsidR="003174D3">
        <w:rPr>
          <w:rFonts w:ascii="Arial" w:hAnsi="Arial" w:cs="Arial"/>
        </w:rPr>
        <w:t>At School X, o</w:t>
      </w:r>
      <w:r w:rsidR="003174D3" w:rsidRPr="00FF5FF5">
        <w:rPr>
          <w:rFonts w:ascii="Arial" w:hAnsi="Arial" w:cs="Arial"/>
        </w:rPr>
        <w:t xml:space="preserve">nly </w:t>
      </w:r>
      <w:r w:rsidR="0048394A">
        <w:rPr>
          <w:rFonts w:ascii="Arial" w:hAnsi="Arial" w:cs="Arial"/>
        </w:rPr>
        <w:t xml:space="preserve">small </w:t>
      </w:r>
      <w:r w:rsidR="003174D3" w:rsidRPr="00FF5FF5">
        <w:rPr>
          <w:rFonts w:ascii="Arial" w:hAnsi="Arial" w:cs="Arial"/>
        </w:rPr>
        <w:t>incremental changes are made each year</w:t>
      </w:r>
      <w:r w:rsidR="003174D3">
        <w:rPr>
          <w:rFonts w:ascii="Arial" w:hAnsi="Arial" w:cs="Arial"/>
        </w:rPr>
        <w:t xml:space="preserve"> so </w:t>
      </w:r>
      <w:r w:rsidR="005C52E2">
        <w:rPr>
          <w:rFonts w:ascii="Arial" w:hAnsi="Arial" w:cs="Arial"/>
        </w:rPr>
        <w:t xml:space="preserve">that </w:t>
      </w:r>
      <w:r w:rsidR="003174D3">
        <w:rPr>
          <w:rFonts w:ascii="Arial" w:hAnsi="Arial" w:cs="Arial"/>
        </w:rPr>
        <w:t>current work can be easily adapted</w:t>
      </w:r>
      <w:r w:rsidR="003174D3" w:rsidRPr="00FF5FF5">
        <w:rPr>
          <w:rFonts w:ascii="Arial" w:hAnsi="Arial" w:cs="Arial"/>
        </w:rPr>
        <w:t xml:space="preserve"> </w:t>
      </w:r>
      <w:r w:rsidR="003174D3">
        <w:rPr>
          <w:rFonts w:ascii="Arial" w:hAnsi="Arial" w:cs="Arial"/>
        </w:rPr>
        <w:t xml:space="preserve">and </w:t>
      </w:r>
      <w:r w:rsidR="003174D3" w:rsidRPr="00FF5FF5">
        <w:rPr>
          <w:rFonts w:ascii="Arial" w:hAnsi="Arial" w:cs="Arial"/>
        </w:rPr>
        <w:t>alleviate strain on staff</w:t>
      </w:r>
      <w:r w:rsidR="003174D3">
        <w:rPr>
          <w:rFonts w:ascii="Arial" w:hAnsi="Arial" w:cs="Arial"/>
        </w:rPr>
        <w:t xml:space="preserve">. </w:t>
      </w:r>
      <w:r w:rsidR="007C008E">
        <w:rPr>
          <w:rFonts w:ascii="Arial" w:hAnsi="Arial" w:cs="Arial"/>
        </w:rPr>
        <w:t>Whilst c</w:t>
      </w:r>
      <w:r w:rsidR="003174D3" w:rsidRPr="00FF5FF5">
        <w:rPr>
          <w:rFonts w:ascii="Arial" w:hAnsi="Arial" w:cs="Arial"/>
        </w:rPr>
        <w:t xml:space="preserve">onstant data analysis is extremely time consuming, continual positive updates on results may </w:t>
      </w:r>
      <w:r w:rsidR="003174D3">
        <w:rPr>
          <w:rFonts w:ascii="Arial" w:hAnsi="Arial" w:cs="Arial"/>
        </w:rPr>
        <w:t>help</w:t>
      </w:r>
      <w:r w:rsidR="003174D3" w:rsidRPr="00FF5FF5">
        <w:rPr>
          <w:rFonts w:ascii="Arial" w:hAnsi="Arial" w:cs="Arial"/>
        </w:rPr>
        <w:t xml:space="preserve"> stakeholders buy into initiatives</w:t>
      </w:r>
      <w:r w:rsidR="009953C5">
        <w:rPr>
          <w:rFonts w:ascii="Arial" w:hAnsi="Arial" w:cs="Arial"/>
        </w:rPr>
        <w:t>.</w:t>
      </w:r>
      <w:r w:rsidR="003174D3" w:rsidRPr="00FF5FF5">
        <w:rPr>
          <w:rFonts w:ascii="Arial" w:hAnsi="Arial" w:cs="Arial"/>
        </w:rPr>
        <w:t xml:space="preserve"> </w:t>
      </w:r>
      <w:r w:rsidR="003174D3">
        <w:rPr>
          <w:rFonts w:ascii="Arial" w:hAnsi="Arial" w:cs="Arial"/>
        </w:rPr>
        <w:t xml:space="preserve"> </w:t>
      </w:r>
    </w:p>
    <w:p w14:paraId="12AADB16" w14:textId="07273702" w:rsidR="004300CF" w:rsidRDefault="004300CF" w:rsidP="0042034B">
      <w:pPr>
        <w:spacing w:line="360" w:lineRule="auto"/>
        <w:ind w:firstLine="720"/>
        <w:rPr>
          <w:rFonts w:ascii="Arial" w:hAnsi="Arial" w:cs="Arial"/>
          <w:shd w:val="clear" w:color="auto" w:fill="FFFFFF"/>
        </w:rPr>
      </w:pPr>
      <w:r w:rsidRPr="00A76232">
        <w:rPr>
          <w:rFonts w:ascii="Arial" w:hAnsi="Arial" w:cs="Arial"/>
        </w:rPr>
        <w:t>In contrast, Faddar, Vanhoof and Maeyer (2018) argue that schools cannot rely on self-evaluation to make valid policy decisions</w:t>
      </w:r>
      <w:r w:rsidR="00A439B8">
        <w:rPr>
          <w:rFonts w:ascii="Arial" w:hAnsi="Arial" w:cs="Arial"/>
        </w:rPr>
        <w:t>. They feel</w:t>
      </w:r>
      <w:r w:rsidRPr="00A76232">
        <w:rPr>
          <w:rFonts w:ascii="Arial" w:hAnsi="Arial" w:cs="Arial"/>
        </w:rPr>
        <w:t xml:space="preserve"> the data collection and analysis processes may be unreliable due to socially desirable responding and the individual motivation of stakeholders. </w:t>
      </w:r>
      <w:r w:rsidR="00A82113">
        <w:rPr>
          <w:rFonts w:ascii="Arial" w:hAnsi="Arial" w:cs="Arial"/>
        </w:rPr>
        <w:t>Also, v</w:t>
      </w:r>
      <w:r w:rsidRPr="00A76232">
        <w:rPr>
          <w:rFonts w:ascii="Arial" w:hAnsi="Arial" w:cs="Arial"/>
        </w:rPr>
        <w:t xml:space="preserve">isions of headteachers and inspectors </w:t>
      </w:r>
      <w:r w:rsidR="00420B1F">
        <w:rPr>
          <w:rFonts w:ascii="Arial" w:hAnsi="Arial" w:cs="Arial"/>
        </w:rPr>
        <w:t xml:space="preserve">may </w:t>
      </w:r>
      <w:r w:rsidR="00467A7D">
        <w:rPr>
          <w:rFonts w:ascii="Arial" w:hAnsi="Arial" w:cs="Arial"/>
        </w:rPr>
        <w:t xml:space="preserve">be </w:t>
      </w:r>
      <w:r w:rsidRPr="00A76232">
        <w:rPr>
          <w:rFonts w:ascii="Arial" w:hAnsi="Arial" w:cs="Arial"/>
        </w:rPr>
        <w:t>unbalanced</w:t>
      </w:r>
      <w:r w:rsidRPr="00FF5FF5">
        <w:rPr>
          <w:rFonts w:ascii="Arial" w:hAnsi="Arial" w:cs="Arial"/>
        </w:rPr>
        <w:t xml:space="preserve"> (Vanhoof and Petegem, 2010; Day </w:t>
      </w:r>
      <w:r w:rsidRPr="00FF5FF5">
        <w:rPr>
          <w:rFonts w:ascii="Arial" w:hAnsi="Arial" w:cs="Arial"/>
          <w:i/>
          <w:iCs/>
        </w:rPr>
        <w:t>et al</w:t>
      </w:r>
      <w:r w:rsidRPr="00FF5FF5">
        <w:rPr>
          <w:rFonts w:ascii="Arial" w:hAnsi="Arial" w:cs="Arial"/>
        </w:rPr>
        <w:t xml:space="preserve">. 2000) and some </w:t>
      </w:r>
      <w:r w:rsidR="00C3495D">
        <w:rPr>
          <w:rFonts w:ascii="Arial" w:hAnsi="Arial" w:cs="Arial"/>
        </w:rPr>
        <w:t xml:space="preserve">schools </w:t>
      </w:r>
      <w:r w:rsidRPr="00FF5FF5">
        <w:rPr>
          <w:rFonts w:ascii="Arial" w:hAnsi="Arial" w:cs="Arial"/>
        </w:rPr>
        <w:t xml:space="preserve">have difficulty </w:t>
      </w:r>
      <w:r w:rsidRPr="00FF5FF5">
        <w:rPr>
          <w:rFonts w:ascii="Arial" w:hAnsi="Arial" w:cs="Arial"/>
          <w:shd w:val="clear" w:color="auto" w:fill="FFFFFF"/>
        </w:rPr>
        <w:t>translating their evaluations into recommendations for improvement (Devos and Verhoeven, 2003).</w:t>
      </w:r>
    </w:p>
    <w:p w14:paraId="03498DCA" w14:textId="73BDF443" w:rsidR="00EF2345" w:rsidRDefault="00EF2345" w:rsidP="001F520B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I feel that School X’s self-evaluation works effectively </w:t>
      </w:r>
      <w:r w:rsidR="00F87111">
        <w:rPr>
          <w:rFonts w:ascii="Arial" w:hAnsi="Arial" w:cs="Arial"/>
        </w:rPr>
        <w:t>in</w:t>
      </w:r>
      <w:r w:rsidR="00B85412">
        <w:rPr>
          <w:rFonts w:ascii="Arial" w:hAnsi="Arial" w:cs="Arial"/>
        </w:rPr>
        <w:t xml:space="preserve"> producing </w:t>
      </w:r>
      <w:r>
        <w:rPr>
          <w:rFonts w:ascii="Arial" w:hAnsi="Arial" w:cs="Arial"/>
        </w:rPr>
        <w:t xml:space="preserve">valid policy decisions that translate into improvements, </w:t>
      </w:r>
      <w:r w:rsidR="00A82221">
        <w:rPr>
          <w:rFonts w:ascii="Arial" w:hAnsi="Arial" w:cs="Arial"/>
        </w:rPr>
        <w:t xml:space="preserve">especially as </w:t>
      </w:r>
      <w:r>
        <w:rPr>
          <w:rFonts w:ascii="Arial" w:hAnsi="Arial" w:cs="Arial"/>
        </w:rPr>
        <w:t>external evaluato</w:t>
      </w:r>
      <w:r w:rsidR="002E30F9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s have praised the </w:t>
      </w:r>
      <w:r w:rsidR="00AC0514">
        <w:rPr>
          <w:rFonts w:ascii="Arial" w:hAnsi="Arial" w:cs="Arial"/>
        </w:rPr>
        <w:t>school in this regard</w:t>
      </w:r>
      <w:r>
        <w:rPr>
          <w:rFonts w:ascii="Arial" w:hAnsi="Arial" w:cs="Arial"/>
        </w:rPr>
        <w:t xml:space="preserve">. Specifically, Estyn praised the school’s effective use of data to have a </w:t>
      </w:r>
      <w:r w:rsidR="00F037AE">
        <w:rPr>
          <w:rFonts w:ascii="Arial" w:hAnsi="Arial" w:cs="Arial"/>
        </w:rPr>
        <w:t>‘</w:t>
      </w:r>
      <w:r>
        <w:rPr>
          <w:rFonts w:ascii="Arial" w:hAnsi="Arial" w:cs="Arial"/>
        </w:rPr>
        <w:t>precise understanding</w:t>
      </w:r>
      <w:r w:rsidR="005F0B3A">
        <w:rPr>
          <w:rFonts w:ascii="Arial" w:hAnsi="Arial" w:cs="Arial"/>
        </w:rPr>
        <w:t>’</w:t>
      </w:r>
      <w:r>
        <w:rPr>
          <w:rFonts w:ascii="Arial" w:hAnsi="Arial" w:cs="Arial"/>
        </w:rPr>
        <w:t xml:space="preserve"> of its strengths and areas for development, and the ‘strong culture of </w:t>
      </w:r>
      <w:r w:rsidR="00DD3029">
        <w:rPr>
          <w:rFonts w:ascii="Arial" w:hAnsi="Arial" w:cs="Arial"/>
        </w:rPr>
        <w:t>evaluation</w:t>
      </w:r>
      <w:r>
        <w:rPr>
          <w:rFonts w:ascii="Arial" w:hAnsi="Arial" w:cs="Arial"/>
        </w:rPr>
        <w:t xml:space="preserve"> and improvement’ (2019, p.</w:t>
      </w:r>
      <w:r w:rsidR="005F0B3A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). </w:t>
      </w:r>
      <w:r w:rsidRPr="00FF5FF5">
        <w:rPr>
          <w:rFonts w:ascii="Arial" w:hAnsi="Arial" w:cs="Arial"/>
        </w:rPr>
        <w:t xml:space="preserve">Additionally, Estyn reported </w:t>
      </w:r>
      <w:r>
        <w:rPr>
          <w:rFonts w:ascii="Arial" w:hAnsi="Arial" w:cs="Arial"/>
        </w:rPr>
        <w:t>strong</w:t>
      </w:r>
      <w:r w:rsidRPr="00FF5FF5">
        <w:rPr>
          <w:rFonts w:ascii="Arial" w:hAnsi="Arial" w:cs="Arial"/>
        </w:rPr>
        <w:t xml:space="preserve"> leadership and planning at School X which Edamo and Netshitangani (2018) and Marsh (2015</w:t>
      </w:r>
      <w:r w:rsidRPr="00E2589F">
        <w:rPr>
          <w:rFonts w:ascii="Arial" w:hAnsi="Arial" w:cs="Arial"/>
        </w:rPr>
        <w:t xml:space="preserve">) believe are important elements </w:t>
      </w:r>
      <w:r w:rsidR="007A058A" w:rsidRPr="00E2589F">
        <w:rPr>
          <w:rFonts w:ascii="Arial" w:hAnsi="Arial" w:cs="Arial"/>
        </w:rPr>
        <w:t>for</w:t>
      </w:r>
      <w:r w:rsidRPr="00E2589F">
        <w:rPr>
          <w:rFonts w:ascii="Arial" w:hAnsi="Arial" w:cs="Arial"/>
        </w:rPr>
        <w:t xml:space="preserve"> the successful implementation of SIPs. Furthermore, in 2017, the Welsh Government categorised School X in the </w:t>
      </w:r>
      <w:r w:rsidR="00495D22" w:rsidRPr="00E2589F">
        <w:rPr>
          <w:rFonts w:ascii="Arial" w:hAnsi="Arial" w:cs="Arial"/>
        </w:rPr>
        <w:t>best</w:t>
      </w:r>
      <w:r w:rsidR="00F6165B" w:rsidRPr="00E2589F">
        <w:rPr>
          <w:rFonts w:ascii="Arial" w:hAnsi="Arial" w:cs="Arial"/>
        </w:rPr>
        <w:t xml:space="preserve"> </w:t>
      </w:r>
      <w:r w:rsidR="00495D22" w:rsidRPr="00E2589F">
        <w:rPr>
          <w:rFonts w:ascii="Arial" w:hAnsi="Arial" w:cs="Arial"/>
        </w:rPr>
        <w:t>‘</w:t>
      </w:r>
      <w:r w:rsidRPr="00E2589F">
        <w:rPr>
          <w:rFonts w:ascii="Arial" w:hAnsi="Arial" w:cs="Arial"/>
        </w:rPr>
        <w:t>Green</w:t>
      </w:r>
      <w:r w:rsidR="00C647AC">
        <w:rPr>
          <w:rFonts w:ascii="Arial" w:hAnsi="Arial" w:cs="Arial"/>
        </w:rPr>
        <w:t xml:space="preserve"> Support</w:t>
      </w:r>
      <w:r w:rsidR="00495D22" w:rsidRPr="00E2589F">
        <w:rPr>
          <w:rFonts w:ascii="Arial" w:hAnsi="Arial" w:cs="Arial"/>
        </w:rPr>
        <w:t>’</w:t>
      </w:r>
      <w:r w:rsidRPr="00E2589F">
        <w:rPr>
          <w:rFonts w:ascii="Arial" w:hAnsi="Arial" w:cs="Arial"/>
        </w:rPr>
        <w:t xml:space="preserve"> </w:t>
      </w:r>
      <w:r w:rsidR="00AE2A90">
        <w:rPr>
          <w:rFonts w:ascii="Arial" w:hAnsi="Arial" w:cs="Arial"/>
        </w:rPr>
        <w:t>c</w:t>
      </w:r>
      <w:r w:rsidRPr="00E2589F">
        <w:rPr>
          <w:rFonts w:ascii="Arial" w:hAnsi="Arial" w:cs="Arial"/>
        </w:rPr>
        <w:t>ategory, which takes into account the school’s self-evaluation and priorities for improvement (Wales Online, 2019).</w:t>
      </w:r>
      <w:r>
        <w:rPr>
          <w:rFonts w:ascii="Arial" w:hAnsi="Arial" w:cs="Arial"/>
        </w:rPr>
        <w:t xml:space="preserve"> </w:t>
      </w:r>
    </w:p>
    <w:p w14:paraId="505197C6" w14:textId="77777777" w:rsidR="00FC3681" w:rsidRDefault="00FC3681" w:rsidP="00861035">
      <w:pPr>
        <w:pStyle w:val="AssignSubHeader"/>
      </w:pPr>
    </w:p>
    <w:p w14:paraId="7709251D" w14:textId="26C435D3" w:rsidR="003931C6" w:rsidRPr="00FF5FF5" w:rsidRDefault="00CF712B" w:rsidP="00861035">
      <w:pPr>
        <w:pStyle w:val="AssignSubHeader"/>
      </w:pPr>
      <w:r w:rsidRPr="00FF5FF5">
        <w:lastRenderedPageBreak/>
        <w:t xml:space="preserve">Reflection and </w:t>
      </w:r>
      <w:r w:rsidR="008172E1" w:rsidRPr="00FF5FF5">
        <w:t>Ev</w:t>
      </w:r>
      <w:r w:rsidRPr="00FF5FF5">
        <w:t>aluation</w:t>
      </w:r>
    </w:p>
    <w:p w14:paraId="25A43A2B" w14:textId="075EBB02" w:rsidR="00185D31" w:rsidRPr="00174AC6" w:rsidRDefault="00AF6216" w:rsidP="00AC3ECA">
      <w:pPr>
        <w:spacing w:line="360" w:lineRule="auto"/>
        <w:ind w:firstLine="720"/>
      </w:pPr>
      <w:r w:rsidRPr="00FF5FF5">
        <w:rPr>
          <w:rFonts w:ascii="Arial" w:hAnsi="Arial" w:cs="Arial"/>
        </w:rPr>
        <w:t>The implementation of the Wellbeing strategy commenced with significant investment in staff</w:t>
      </w:r>
      <w:r w:rsidR="004600BB" w:rsidRPr="00FF5FF5">
        <w:rPr>
          <w:rFonts w:ascii="Arial" w:hAnsi="Arial" w:cs="Arial"/>
        </w:rPr>
        <w:t xml:space="preserve"> as supported by </w:t>
      </w:r>
      <w:r w:rsidR="00D61971" w:rsidRPr="00FF5FF5">
        <w:rPr>
          <w:rFonts w:ascii="Arial" w:hAnsi="Arial" w:cs="Arial"/>
        </w:rPr>
        <w:t>Hui</w:t>
      </w:r>
      <w:r w:rsidR="00F152D5" w:rsidRPr="00FF5FF5">
        <w:rPr>
          <w:rFonts w:ascii="Arial" w:hAnsi="Arial" w:cs="Arial"/>
        </w:rPr>
        <w:t xml:space="preserve"> </w:t>
      </w:r>
      <w:r w:rsidR="00D61971" w:rsidRPr="00FF5FF5">
        <w:rPr>
          <w:rFonts w:ascii="Arial" w:hAnsi="Arial" w:cs="Arial"/>
        </w:rPr>
        <w:t xml:space="preserve">and </w:t>
      </w:r>
      <w:r w:rsidR="00D61971" w:rsidRPr="00FF5FF5">
        <w:rPr>
          <w:rFonts w:ascii="Arial" w:hAnsi="Arial" w:cs="Arial"/>
          <w:bdr w:val="none" w:sz="0" w:space="0" w:color="auto" w:frame="1"/>
        </w:rPr>
        <w:t>Daig</w:t>
      </w:r>
      <w:r w:rsidR="00F152D5" w:rsidRPr="00FF5FF5">
        <w:rPr>
          <w:rFonts w:ascii="Arial" w:hAnsi="Arial" w:cs="Arial"/>
          <w:bdr w:val="none" w:sz="0" w:space="0" w:color="auto" w:frame="1"/>
        </w:rPr>
        <w:t>le (</w:t>
      </w:r>
      <w:r w:rsidR="005B5351" w:rsidRPr="00FF5FF5">
        <w:rPr>
          <w:rFonts w:ascii="Arial" w:hAnsi="Arial" w:cs="Arial"/>
        </w:rPr>
        <w:t>2019</w:t>
      </w:r>
      <w:r w:rsidR="004600BB" w:rsidRPr="00FF5FF5">
        <w:rPr>
          <w:rFonts w:ascii="Arial" w:hAnsi="Arial" w:cs="Arial"/>
        </w:rPr>
        <w:t>)</w:t>
      </w:r>
      <w:r w:rsidR="008E7814" w:rsidRPr="00FF5FF5">
        <w:rPr>
          <w:rFonts w:ascii="Arial" w:hAnsi="Arial" w:cs="Arial"/>
        </w:rPr>
        <w:t xml:space="preserve">, </w:t>
      </w:r>
      <w:r w:rsidR="00ED5EB8" w:rsidRPr="00FF5FF5">
        <w:rPr>
          <w:rFonts w:ascii="Arial" w:hAnsi="Arial" w:cs="Arial"/>
        </w:rPr>
        <w:t xml:space="preserve">Gewertz (2005) </w:t>
      </w:r>
      <w:r w:rsidR="00143D81" w:rsidRPr="00FF5FF5">
        <w:rPr>
          <w:rFonts w:ascii="Arial" w:hAnsi="Arial" w:cs="Arial"/>
        </w:rPr>
        <w:t xml:space="preserve">and the Welsh </w:t>
      </w:r>
      <w:r w:rsidR="0016610A" w:rsidRPr="00FF5FF5">
        <w:rPr>
          <w:rFonts w:ascii="Arial" w:hAnsi="Arial" w:cs="Arial"/>
        </w:rPr>
        <w:t>Government</w:t>
      </w:r>
      <w:r w:rsidR="00143D81" w:rsidRPr="00FF5FF5">
        <w:rPr>
          <w:rFonts w:ascii="Arial" w:hAnsi="Arial" w:cs="Arial"/>
        </w:rPr>
        <w:t xml:space="preserve"> (2019) </w:t>
      </w:r>
      <w:r w:rsidR="00644F0F" w:rsidRPr="00FF5FF5">
        <w:rPr>
          <w:rFonts w:ascii="Arial" w:hAnsi="Arial" w:cs="Arial"/>
        </w:rPr>
        <w:t>as a school development tool</w:t>
      </w:r>
      <w:r w:rsidRPr="00FF5FF5">
        <w:rPr>
          <w:rFonts w:ascii="Arial" w:hAnsi="Arial" w:cs="Arial"/>
        </w:rPr>
        <w:t>.</w:t>
      </w:r>
      <w:r w:rsidR="00255E9E" w:rsidRPr="00FF5FF5">
        <w:rPr>
          <w:rFonts w:ascii="Arial" w:hAnsi="Arial" w:cs="Arial"/>
        </w:rPr>
        <w:t xml:space="preserve"> </w:t>
      </w:r>
      <w:r w:rsidRPr="00FF5FF5">
        <w:rPr>
          <w:rFonts w:ascii="Arial" w:hAnsi="Arial" w:cs="Arial"/>
        </w:rPr>
        <w:t>A Health, Fitness and Wellbeing Co-</w:t>
      </w:r>
      <w:r w:rsidR="00387B96">
        <w:rPr>
          <w:rFonts w:ascii="Arial" w:hAnsi="Arial" w:cs="Arial"/>
        </w:rPr>
        <w:t>o</w:t>
      </w:r>
      <w:r w:rsidRPr="00FF5FF5">
        <w:rPr>
          <w:rFonts w:ascii="Arial" w:hAnsi="Arial" w:cs="Arial"/>
        </w:rPr>
        <w:t xml:space="preserve">rdinator (HFWC) was </w:t>
      </w:r>
      <w:r w:rsidR="00486D0D">
        <w:rPr>
          <w:rFonts w:ascii="Arial" w:hAnsi="Arial" w:cs="Arial"/>
        </w:rPr>
        <w:t>hired</w:t>
      </w:r>
      <w:r w:rsidRPr="00FF5FF5">
        <w:rPr>
          <w:rFonts w:ascii="Arial" w:hAnsi="Arial" w:cs="Arial"/>
        </w:rPr>
        <w:t xml:space="preserve"> to be the first point of contact for pupils that need additional support. </w:t>
      </w:r>
      <w:r w:rsidR="00BB584B" w:rsidRPr="00FF5FF5">
        <w:rPr>
          <w:rFonts w:ascii="Arial" w:hAnsi="Arial" w:cs="Arial"/>
        </w:rPr>
        <w:t>T</w:t>
      </w:r>
      <w:r w:rsidRPr="00FF5FF5">
        <w:rPr>
          <w:rFonts w:ascii="Arial" w:hAnsi="Arial" w:cs="Arial"/>
        </w:rPr>
        <w:t xml:space="preserve">he </w:t>
      </w:r>
      <w:r w:rsidR="00761939" w:rsidRPr="00FF5FF5">
        <w:rPr>
          <w:rFonts w:ascii="Arial" w:hAnsi="Arial" w:cs="Arial"/>
        </w:rPr>
        <w:t xml:space="preserve">HFWC </w:t>
      </w:r>
      <w:r w:rsidR="004C1FD3">
        <w:rPr>
          <w:rFonts w:ascii="Arial" w:hAnsi="Arial" w:cs="Arial"/>
        </w:rPr>
        <w:t>put in place</w:t>
      </w:r>
      <w:r w:rsidR="00761939" w:rsidRPr="00FF5FF5">
        <w:rPr>
          <w:rFonts w:ascii="Arial" w:hAnsi="Arial" w:cs="Arial"/>
        </w:rPr>
        <w:t xml:space="preserve"> </w:t>
      </w:r>
      <w:r w:rsidR="00761939">
        <w:rPr>
          <w:rFonts w:ascii="Arial" w:hAnsi="Arial" w:cs="Arial"/>
        </w:rPr>
        <w:t xml:space="preserve">several </w:t>
      </w:r>
      <w:r w:rsidR="00AE2A90">
        <w:rPr>
          <w:rFonts w:ascii="Arial" w:hAnsi="Arial" w:cs="Arial"/>
        </w:rPr>
        <w:t>w</w:t>
      </w:r>
      <w:r w:rsidR="00761939">
        <w:rPr>
          <w:rFonts w:ascii="Arial" w:hAnsi="Arial" w:cs="Arial"/>
        </w:rPr>
        <w:t>ellbeing</w:t>
      </w:r>
      <w:r w:rsidR="00761939" w:rsidRPr="00FF5FF5">
        <w:rPr>
          <w:rFonts w:ascii="Arial" w:hAnsi="Arial" w:cs="Arial"/>
        </w:rPr>
        <w:t xml:space="preserve"> activities including </w:t>
      </w:r>
      <w:r w:rsidR="00761939">
        <w:rPr>
          <w:rFonts w:ascii="Arial" w:hAnsi="Arial" w:cs="Arial"/>
        </w:rPr>
        <w:t>M</w:t>
      </w:r>
      <w:r w:rsidR="00761939" w:rsidRPr="00FF5FF5">
        <w:rPr>
          <w:rFonts w:ascii="Arial" w:hAnsi="Arial" w:cs="Arial"/>
        </w:rPr>
        <w:t>indfulness</w:t>
      </w:r>
      <w:r w:rsidR="00761939">
        <w:rPr>
          <w:rFonts w:ascii="Arial" w:hAnsi="Arial" w:cs="Arial"/>
        </w:rPr>
        <w:t>,</w:t>
      </w:r>
      <w:r w:rsidR="00761939" w:rsidRPr="00FF5FF5">
        <w:rPr>
          <w:rFonts w:ascii="Arial" w:hAnsi="Arial" w:cs="Arial"/>
        </w:rPr>
        <w:t xml:space="preserve"> which is praised by many academics to build emotional resilience and alleviate stress</w:t>
      </w:r>
      <w:r w:rsidR="00761939">
        <w:rPr>
          <w:rFonts w:ascii="Arial" w:hAnsi="Arial" w:cs="Arial"/>
        </w:rPr>
        <w:t xml:space="preserve"> (</w:t>
      </w:r>
      <w:r w:rsidR="00761939" w:rsidRPr="00FF5FF5">
        <w:rPr>
          <w:rFonts w:ascii="Arial" w:hAnsi="Arial" w:cs="Arial"/>
        </w:rPr>
        <w:t xml:space="preserve">Hayes </w:t>
      </w:r>
      <w:r w:rsidR="00761939" w:rsidRPr="00FF5FF5">
        <w:rPr>
          <w:rFonts w:ascii="Arial" w:hAnsi="Arial" w:cs="Arial"/>
          <w:i/>
          <w:iCs/>
        </w:rPr>
        <w:t>et al</w:t>
      </w:r>
      <w:r w:rsidR="00761939" w:rsidRPr="00FF5FF5">
        <w:rPr>
          <w:rFonts w:ascii="Arial" w:hAnsi="Arial" w:cs="Arial"/>
        </w:rPr>
        <w:t>., 2019</w:t>
      </w:r>
      <w:r w:rsidR="00761939">
        <w:rPr>
          <w:rFonts w:ascii="Arial" w:hAnsi="Arial" w:cs="Arial"/>
        </w:rPr>
        <w:t xml:space="preserve">: </w:t>
      </w:r>
      <w:r w:rsidR="00761939" w:rsidRPr="00FF5FF5">
        <w:rPr>
          <w:rFonts w:ascii="Arial" w:hAnsi="Arial" w:cs="Arial"/>
        </w:rPr>
        <w:t xml:space="preserve">Maynard </w:t>
      </w:r>
      <w:r w:rsidR="00761939" w:rsidRPr="00FF5FF5">
        <w:rPr>
          <w:rFonts w:ascii="Arial" w:hAnsi="Arial" w:cs="Arial"/>
          <w:i/>
          <w:iCs/>
        </w:rPr>
        <w:t>et al</w:t>
      </w:r>
      <w:r w:rsidR="00761939" w:rsidRPr="00FF5FF5">
        <w:rPr>
          <w:rFonts w:ascii="Arial" w:hAnsi="Arial" w:cs="Arial"/>
        </w:rPr>
        <w:t>., 2017</w:t>
      </w:r>
      <w:r w:rsidR="00761939">
        <w:rPr>
          <w:rFonts w:ascii="Arial" w:hAnsi="Arial" w:cs="Arial"/>
        </w:rPr>
        <w:t>)</w:t>
      </w:r>
      <w:r w:rsidR="00761939" w:rsidRPr="00FF5FF5">
        <w:rPr>
          <w:rFonts w:ascii="Arial" w:hAnsi="Arial" w:cs="Arial"/>
        </w:rPr>
        <w:t xml:space="preserve">. Mindfulness has been </w:t>
      </w:r>
      <w:r w:rsidR="00761939">
        <w:rPr>
          <w:rFonts w:ascii="Arial" w:hAnsi="Arial" w:cs="Arial"/>
        </w:rPr>
        <w:t>p</w:t>
      </w:r>
      <w:r w:rsidR="00761939" w:rsidRPr="00FF5FF5">
        <w:rPr>
          <w:rFonts w:ascii="Arial" w:hAnsi="Arial" w:cs="Arial"/>
        </w:rPr>
        <w:t xml:space="preserve">articularly beneficial to pupils that have encountered </w:t>
      </w:r>
      <w:r w:rsidR="00761939" w:rsidRPr="003D1C52">
        <w:rPr>
          <w:rFonts w:ascii="Arial" w:hAnsi="Arial" w:cs="Arial"/>
        </w:rPr>
        <w:t>Adverse Childhood Experiences (Lin, Chadi and Shrier, 2019; Zoogman</w:t>
      </w:r>
      <w:r w:rsidR="00761939" w:rsidRPr="003D1C52">
        <w:rPr>
          <w:rFonts w:ascii="Arial" w:hAnsi="Arial" w:cs="Arial"/>
          <w:i/>
          <w:iCs/>
        </w:rPr>
        <w:t xml:space="preserve"> et al</w:t>
      </w:r>
      <w:r w:rsidR="00761939" w:rsidRPr="003D1C52">
        <w:rPr>
          <w:rFonts w:ascii="Arial" w:hAnsi="Arial" w:cs="Arial"/>
        </w:rPr>
        <w:t>., 2015).</w:t>
      </w:r>
      <w:r w:rsidR="00174AC6" w:rsidRPr="003D1C52">
        <w:rPr>
          <w:rFonts w:ascii="Arial" w:hAnsi="Arial" w:cs="Arial"/>
        </w:rPr>
        <w:t xml:space="preserve"> </w:t>
      </w:r>
      <w:r w:rsidR="003D1C52" w:rsidRPr="003D1C52">
        <w:rPr>
          <w:rFonts w:ascii="Arial" w:hAnsi="Arial" w:cs="Arial"/>
        </w:rPr>
        <w:t>However, a</w:t>
      </w:r>
      <w:r w:rsidR="002A7F37" w:rsidRPr="003D1C52">
        <w:rPr>
          <w:rFonts w:ascii="Arial" w:hAnsi="Arial" w:cs="Arial"/>
        </w:rPr>
        <w:t xml:space="preserve">s </w:t>
      </w:r>
      <w:r w:rsidR="00764EBE" w:rsidRPr="003D1C52">
        <w:rPr>
          <w:rFonts w:ascii="Arial" w:hAnsi="Arial" w:cs="Arial"/>
        </w:rPr>
        <w:t xml:space="preserve">Mindfulness </w:t>
      </w:r>
      <w:r w:rsidR="00732514" w:rsidRPr="003D1C52">
        <w:rPr>
          <w:rFonts w:ascii="Arial" w:hAnsi="Arial" w:cs="Arial"/>
        </w:rPr>
        <w:t>sessions</w:t>
      </w:r>
      <w:r w:rsidR="00764EBE" w:rsidRPr="003D1C52">
        <w:rPr>
          <w:rFonts w:ascii="Arial" w:hAnsi="Arial" w:cs="Arial"/>
        </w:rPr>
        <w:t xml:space="preserve"> w</w:t>
      </w:r>
      <w:r w:rsidR="00732514" w:rsidRPr="003D1C52">
        <w:rPr>
          <w:rFonts w:ascii="Arial" w:hAnsi="Arial" w:cs="Arial"/>
        </w:rPr>
        <w:t>ere</w:t>
      </w:r>
      <w:r w:rsidR="00764EBE" w:rsidRPr="003D1C52">
        <w:rPr>
          <w:rFonts w:ascii="Arial" w:hAnsi="Arial" w:cs="Arial"/>
        </w:rPr>
        <w:t xml:space="preserve"> voluntary at School X</w:t>
      </w:r>
      <w:r w:rsidR="00904820" w:rsidRPr="003D1C52">
        <w:rPr>
          <w:rFonts w:ascii="Arial" w:hAnsi="Arial" w:cs="Arial"/>
        </w:rPr>
        <w:t>,</w:t>
      </w:r>
      <w:r w:rsidR="00297FF4" w:rsidRPr="003D1C52">
        <w:rPr>
          <w:rFonts w:ascii="Arial" w:hAnsi="Arial" w:cs="Arial"/>
        </w:rPr>
        <w:t xml:space="preserve"> it is questionable </w:t>
      </w:r>
      <w:r w:rsidR="0032536A" w:rsidRPr="003D1C52">
        <w:rPr>
          <w:rFonts w:ascii="Arial" w:hAnsi="Arial" w:cs="Arial"/>
        </w:rPr>
        <w:t xml:space="preserve">whether </w:t>
      </w:r>
      <w:r w:rsidR="00297FF4" w:rsidRPr="003D1C52">
        <w:rPr>
          <w:rFonts w:ascii="Arial" w:hAnsi="Arial" w:cs="Arial"/>
        </w:rPr>
        <w:t xml:space="preserve">sessions were attended by the pupils that </w:t>
      </w:r>
      <w:r w:rsidR="005F6AFC" w:rsidRPr="003D1C52">
        <w:rPr>
          <w:rFonts w:ascii="Arial" w:hAnsi="Arial" w:cs="Arial"/>
        </w:rPr>
        <w:t xml:space="preserve">would </w:t>
      </w:r>
      <w:r w:rsidR="00E15206">
        <w:rPr>
          <w:rFonts w:ascii="Arial" w:hAnsi="Arial" w:cs="Arial"/>
        </w:rPr>
        <w:t>most benefit from them</w:t>
      </w:r>
      <w:r w:rsidR="00297FF4" w:rsidRPr="003D1C52">
        <w:rPr>
          <w:rFonts w:ascii="Arial" w:hAnsi="Arial" w:cs="Arial"/>
        </w:rPr>
        <w:t xml:space="preserve">. </w:t>
      </w:r>
      <w:r w:rsidR="00FF3574" w:rsidRPr="003D1C52">
        <w:rPr>
          <w:rFonts w:ascii="Arial" w:hAnsi="Arial" w:cs="Arial"/>
        </w:rPr>
        <w:t xml:space="preserve">School X may </w:t>
      </w:r>
      <w:r w:rsidR="00FF3574" w:rsidRPr="00334D41">
        <w:rPr>
          <w:rFonts w:ascii="Arial" w:hAnsi="Arial" w:cs="Arial"/>
        </w:rPr>
        <w:t xml:space="preserve">benefit from including mindfulness in the year 7 curriculum to encourage lifelong healthy practices, </w:t>
      </w:r>
      <w:r w:rsidR="0002186A" w:rsidRPr="00334D41">
        <w:rPr>
          <w:rFonts w:ascii="Arial" w:hAnsi="Arial" w:cs="Arial"/>
        </w:rPr>
        <w:t xml:space="preserve">as </w:t>
      </w:r>
      <w:r w:rsidR="00590474">
        <w:rPr>
          <w:rFonts w:ascii="Arial" w:hAnsi="Arial" w:cs="Arial"/>
        </w:rPr>
        <w:t xml:space="preserve">other </w:t>
      </w:r>
      <w:r w:rsidR="000F08D6">
        <w:rPr>
          <w:rFonts w:ascii="Arial" w:hAnsi="Arial" w:cs="Arial"/>
        </w:rPr>
        <w:t xml:space="preserve">nearby </w:t>
      </w:r>
      <w:r w:rsidR="00FF3574" w:rsidRPr="00334D41">
        <w:rPr>
          <w:rFonts w:ascii="Arial" w:hAnsi="Arial" w:cs="Arial"/>
        </w:rPr>
        <w:t>schools</w:t>
      </w:r>
      <w:r w:rsidR="0002186A" w:rsidRPr="00334D41">
        <w:rPr>
          <w:rFonts w:ascii="Arial" w:hAnsi="Arial" w:cs="Arial"/>
        </w:rPr>
        <w:t xml:space="preserve"> have done</w:t>
      </w:r>
      <w:r w:rsidR="00491CAE" w:rsidRPr="00334D41">
        <w:rPr>
          <w:rFonts w:ascii="Arial" w:hAnsi="Arial" w:cs="Arial"/>
        </w:rPr>
        <w:t>.</w:t>
      </w:r>
    </w:p>
    <w:p w14:paraId="36A1DE31" w14:textId="57BD87A6" w:rsidR="005B4322" w:rsidRPr="002B5EC0" w:rsidRDefault="005B4322" w:rsidP="00BE6A15">
      <w:pPr>
        <w:spacing w:line="360" w:lineRule="auto"/>
        <w:ind w:firstLine="720"/>
        <w:rPr>
          <w:rFonts w:ascii="Arial" w:hAnsi="Arial" w:cs="Arial"/>
        </w:rPr>
      </w:pPr>
      <w:r w:rsidRPr="00491CAE">
        <w:rPr>
          <w:rFonts w:ascii="Arial" w:hAnsi="Arial" w:cs="Arial"/>
        </w:rPr>
        <w:t xml:space="preserve">The HFWC </w:t>
      </w:r>
      <w:r w:rsidR="00286BF4">
        <w:rPr>
          <w:rFonts w:ascii="Arial" w:hAnsi="Arial" w:cs="Arial"/>
        </w:rPr>
        <w:t>also</w:t>
      </w:r>
      <w:r w:rsidRPr="00491CAE">
        <w:rPr>
          <w:rFonts w:ascii="Arial" w:hAnsi="Arial" w:cs="Arial"/>
        </w:rPr>
        <w:t xml:space="preserve"> conduc</w:t>
      </w:r>
      <w:r w:rsidR="00AD68EE" w:rsidRPr="00491CAE">
        <w:rPr>
          <w:rFonts w:ascii="Arial" w:hAnsi="Arial" w:cs="Arial"/>
        </w:rPr>
        <w:t>ts</w:t>
      </w:r>
      <w:r w:rsidRPr="00491CAE">
        <w:rPr>
          <w:rFonts w:ascii="Arial" w:hAnsi="Arial" w:cs="Arial"/>
        </w:rPr>
        <w:t xml:space="preserve"> exercise classes in the </w:t>
      </w:r>
      <w:r w:rsidR="00634DEC" w:rsidRPr="00491CAE">
        <w:rPr>
          <w:rFonts w:ascii="Arial" w:hAnsi="Arial" w:cs="Arial"/>
        </w:rPr>
        <w:t>Gym</w:t>
      </w:r>
      <w:r w:rsidR="008F5DD4" w:rsidRPr="00491CAE">
        <w:rPr>
          <w:rFonts w:ascii="Arial" w:hAnsi="Arial" w:cs="Arial"/>
        </w:rPr>
        <w:t>,</w:t>
      </w:r>
      <w:r w:rsidR="00634DEC" w:rsidRPr="00491CAE">
        <w:rPr>
          <w:rFonts w:ascii="Arial" w:hAnsi="Arial" w:cs="Arial"/>
        </w:rPr>
        <w:t xml:space="preserve"> which was</w:t>
      </w:r>
      <w:r w:rsidRPr="00491CAE">
        <w:rPr>
          <w:rFonts w:ascii="Arial" w:hAnsi="Arial" w:cs="Arial"/>
        </w:rPr>
        <w:t xml:space="preserve"> refurbished</w:t>
      </w:r>
      <w:r w:rsidR="00AD68EE" w:rsidRPr="00491CAE">
        <w:rPr>
          <w:rFonts w:ascii="Arial" w:hAnsi="Arial" w:cs="Arial"/>
        </w:rPr>
        <w:t xml:space="preserve"> </w:t>
      </w:r>
      <w:r w:rsidR="00634DEC" w:rsidRPr="00491CAE">
        <w:rPr>
          <w:rFonts w:ascii="Arial" w:hAnsi="Arial" w:cs="Arial"/>
        </w:rPr>
        <w:t xml:space="preserve">in </w:t>
      </w:r>
      <w:r w:rsidR="00AD68EE" w:rsidRPr="00491CAE">
        <w:rPr>
          <w:rFonts w:ascii="Arial" w:hAnsi="Arial" w:cs="Arial"/>
        </w:rPr>
        <w:t>response to</w:t>
      </w:r>
      <w:r w:rsidR="00634DEC" w:rsidRPr="00491CAE">
        <w:rPr>
          <w:rFonts w:ascii="Arial" w:hAnsi="Arial" w:cs="Arial"/>
        </w:rPr>
        <w:t xml:space="preserve"> pupil surveys</w:t>
      </w:r>
      <w:r w:rsidRPr="00491CAE">
        <w:rPr>
          <w:rFonts w:ascii="Arial" w:hAnsi="Arial" w:cs="Arial"/>
        </w:rPr>
        <w:t xml:space="preserve">. </w:t>
      </w:r>
      <w:r w:rsidR="004916DD">
        <w:rPr>
          <w:rFonts w:ascii="Arial" w:hAnsi="Arial" w:cs="Arial"/>
        </w:rPr>
        <w:t>School X also encourages e</w:t>
      </w:r>
      <w:r w:rsidRPr="00491CAE">
        <w:rPr>
          <w:rFonts w:ascii="Arial" w:hAnsi="Arial" w:cs="Arial"/>
        </w:rPr>
        <w:t>xtracurricular</w:t>
      </w:r>
      <w:r w:rsidRPr="00FF5FF5">
        <w:rPr>
          <w:rFonts w:ascii="Arial" w:hAnsi="Arial" w:cs="Arial"/>
        </w:rPr>
        <w:t xml:space="preserve"> sport by exhibiting photographs of successful sporting former pupils. </w:t>
      </w:r>
      <w:r w:rsidR="00C80AF2" w:rsidRPr="00FF5FF5">
        <w:rPr>
          <w:rFonts w:ascii="Arial" w:hAnsi="Arial" w:cs="Arial"/>
        </w:rPr>
        <w:t xml:space="preserve">Although significant research </w:t>
      </w:r>
      <w:r w:rsidR="00C80AF2">
        <w:rPr>
          <w:rFonts w:ascii="Arial" w:hAnsi="Arial" w:cs="Arial"/>
        </w:rPr>
        <w:t>proclaims</w:t>
      </w:r>
      <w:r w:rsidR="00C80AF2" w:rsidRPr="00FF5FF5">
        <w:rPr>
          <w:rFonts w:ascii="Arial" w:hAnsi="Arial" w:cs="Arial"/>
        </w:rPr>
        <w:t xml:space="preserve"> </w:t>
      </w:r>
      <w:r w:rsidR="00C80AF2">
        <w:rPr>
          <w:rFonts w:ascii="Arial" w:hAnsi="Arial" w:cs="Arial"/>
        </w:rPr>
        <w:t xml:space="preserve">that </w:t>
      </w:r>
      <w:r w:rsidR="00C80AF2" w:rsidRPr="00FF5FF5">
        <w:rPr>
          <w:rFonts w:ascii="Arial" w:hAnsi="Arial" w:cs="Arial"/>
        </w:rPr>
        <w:t>exercise aid</w:t>
      </w:r>
      <w:r w:rsidR="00C80AF2">
        <w:rPr>
          <w:rFonts w:ascii="Arial" w:hAnsi="Arial" w:cs="Arial"/>
        </w:rPr>
        <w:t>s</w:t>
      </w:r>
      <w:r w:rsidR="00C80AF2" w:rsidRPr="00FF5FF5">
        <w:rPr>
          <w:rFonts w:ascii="Arial" w:hAnsi="Arial" w:cs="Arial"/>
        </w:rPr>
        <w:t xml:space="preserve"> </w:t>
      </w:r>
      <w:r w:rsidR="00CC6B59">
        <w:rPr>
          <w:rFonts w:ascii="Arial" w:hAnsi="Arial" w:cs="Arial"/>
        </w:rPr>
        <w:t>w</w:t>
      </w:r>
      <w:r w:rsidR="00C80AF2" w:rsidRPr="00FF5FF5">
        <w:rPr>
          <w:rFonts w:ascii="Arial" w:hAnsi="Arial" w:cs="Arial"/>
        </w:rPr>
        <w:t xml:space="preserve">ellbeing (Andersen, Ottesen and Thing, 2019; Young </w:t>
      </w:r>
      <w:r w:rsidR="00C80AF2" w:rsidRPr="00FF5FF5">
        <w:rPr>
          <w:rFonts w:ascii="Arial" w:hAnsi="Arial" w:cs="Arial"/>
          <w:i/>
          <w:iCs/>
        </w:rPr>
        <w:t>et al</w:t>
      </w:r>
      <w:r w:rsidR="00C80AF2" w:rsidRPr="00FF5FF5">
        <w:rPr>
          <w:rFonts w:ascii="Arial" w:hAnsi="Arial" w:cs="Arial"/>
        </w:rPr>
        <w:t xml:space="preserve">., 2018), </w:t>
      </w:r>
      <w:r w:rsidR="00C80AF2">
        <w:rPr>
          <w:rFonts w:ascii="Arial" w:hAnsi="Arial" w:cs="Arial"/>
        </w:rPr>
        <w:t>and</w:t>
      </w:r>
      <w:r w:rsidR="00C80AF2" w:rsidRPr="00FF5FF5">
        <w:rPr>
          <w:rFonts w:ascii="Arial" w:hAnsi="Arial" w:cs="Arial"/>
        </w:rPr>
        <w:t xml:space="preserve"> improvement of emotional resilience (Bernstein and McNally, 2018; Mikkelsen </w:t>
      </w:r>
      <w:r w:rsidR="00C80AF2" w:rsidRPr="00FF5FF5">
        <w:rPr>
          <w:rFonts w:ascii="Arial" w:hAnsi="Arial" w:cs="Arial"/>
          <w:i/>
          <w:iCs/>
        </w:rPr>
        <w:t>et al</w:t>
      </w:r>
      <w:r w:rsidR="00C80AF2" w:rsidRPr="00FF5FF5">
        <w:rPr>
          <w:rFonts w:ascii="Arial" w:hAnsi="Arial" w:cs="Arial"/>
        </w:rPr>
        <w:t xml:space="preserve">., 2017; Puterman </w:t>
      </w:r>
      <w:r w:rsidR="00C80AF2" w:rsidRPr="00FF5FF5">
        <w:rPr>
          <w:rFonts w:ascii="Arial" w:hAnsi="Arial" w:cs="Arial"/>
          <w:i/>
          <w:iCs/>
        </w:rPr>
        <w:t>et al</w:t>
      </w:r>
      <w:r w:rsidR="00C80AF2" w:rsidRPr="00FF5FF5">
        <w:rPr>
          <w:rFonts w:ascii="Arial" w:hAnsi="Arial" w:cs="Arial"/>
        </w:rPr>
        <w:t>., 2017), other</w:t>
      </w:r>
      <w:r w:rsidR="00C80AF2">
        <w:rPr>
          <w:rFonts w:ascii="Arial" w:hAnsi="Arial" w:cs="Arial"/>
        </w:rPr>
        <w:t xml:space="preserve"> academics</w:t>
      </w:r>
      <w:r w:rsidR="00C80AF2" w:rsidRPr="00FF5FF5">
        <w:rPr>
          <w:rFonts w:ascii="Arial" w:hAnsi="Arial" w:cs="Arial"/>
        </w:rPr>
        <w:t xml:space="preserve"> caution that stress caused by competition and prejudice </w:t>
      </w:r>
      <w:r w:rsidR="002C2C88">
        <w:rPr>
          <w:rFonts w:ascii="Arial" w:hAnsi="Arial" w:cs="Arial"/>
        </w:rPr>
        <w:t>may be</w:t>
      </w:r>
      <w:r w:rsidR="00C80AF2" w:rsidRPr="00FF5FF5">
        <w:rPr>
          <w:rFonts w:ascii="Arial" w:hAnsi="Arial" w:cs="Arial"/>
        </w:rPr>
        <w:t xml:space="preserve"> </w:t>
      </w:r>
      <w:r w:rsidR="00C80AF2" w:rsidRPr="009513FF">
        <w:rPr>
          <w:rFonts w:ascii="Arial" w:hAnsi="Arial" w:cs="Arial"/>
        </w:rPr>
        <w:t>widespread in PE lessons (Merkel, 2013; Breuner, 2012</w:t>
      </w:r>
      <w:r w:rsidR="00EA54FE" w:rsidRPr="009513FF">
        <w:rPr>
          <w:rFonts w:ascii="Arial" w:hAnsi="Arial" w:cs="Arial"/>
        </w:rPr>
        <w:t xml:space="preserve">). In light of these concerns, I suggest replacing the team sports currently played during PE </w:t>
      </w:r>
      <w:r w:rsidR="00516757">
        <w:rPr>
          <w:rFonts w:ascii="Arial" w:hAnsi="Arial" w:cs="Arial"/>
        </w:rPr>
        <w:t xml:space="preserve">lessons </w:t>
      </w:r>
      <w:r w:rsidR="00EA54FE" w:rsidRPr="009513FF">
        <w:rPr>
          <w:rFonts w:ascii="Arial" w:hAnsi="Arial" w:cs="Arial"/>
        </w:rPr>
        <w:t xml:space="preserve">at School X with individual fitness lessons, as recommended by </w:t>
      </w:r>
      <w:r w:rsidR="00663353" w:rsidRPr="009513FF">
        <w:rPr>
          <w:rFonts w:ascii="Arial" w:hAnsi="Arial" w:cs="Arial"/>
        </w:rPr>
        <w:t xml:space="preserve">Peters (2014) and </w:t>
      </w:r>
      <w:r w:rsidR="006A1C09" w:rsidRPr="009513FF">
        <w:rPr>
          <w:rFonts w:ascii="Arial" w:hAnsi="Arial" w:cs="Arial"/>
        </w:rPr>
        <w:t>Merkel (2013)</w:t>
      </w:r>
      <w:r w:rsidR="00D310D4" w:rsidRPr="009513FF">
        <w:rPr>
          <w:rFonts w:ascii="Arial" w:hAnsi="Arial" w:cs="Arial"/>
        </w:rPr>
        <w:t xml:space="preserve">. </w:t>
      </w:r>
      <w:r w:rsidR="00F75848" w:rsidRPr="009513FF">
        <w:rPr>
          <w:rFonts w:ascii="Arial" w:hAnsi="Arial" w:cs="Arial"/>
        </w:rPr>
        <w:t>M</w:t>
      </w:r>
      <w:r w:rsidR="002B5EC0" w:rsidRPr="009513FF">
        <w:rPr>
          <w:rFonts w:ascii="Arial" w:hAnsi="Arial" w:cs="Arial"/>
        </w:rPr>
        <w:t>any benefits of team sports</w:t>
      </w:r>
      <w:r w:rsidR="00196A81" w:rsidRPr="009513FF">
        <w:rPr>
          <w:rFonts w:ascii="Arial" w:hAnsi="Arial" w:cs="Arial"/>
        </w:rPr>
        <w:t>, such as motivation,</w:t>
      </w:r>
      <w:r w:rsidR="002B5EC0" w:rsidRPr="009513FF">
        <w:rPr>
          <w:rFonts w:ascii="Arial" w:hAnsi="Arial" w:cs="Arial"/>
        </w:rPr>
        <w:t xml:space="preserve"> can now be </w:t>
      </w:r>
      <w:r w:rsidR="002B5EC0" w:rsidRPr="00976B62">
        <w:rPr>
          <w:rFonts w:ascii="Arial" w:hAnsi="Arial" w:cs="Arial"/>
        </w:rPr>
        <w:t xml:space="preserve">achieved </w:t>
      </w:r>
      <w:r w:rsidR="00C60C2E" w:rsidRPr="00976B62">
        <w:rPr>
          <w:rFonts w:ascii="Arial" w:hAnsi="Arial" w:cs="Arial"/>
        </w:rPr>
        <w:t xml:space="preserve">individually </w:t>
      </w:r>
      <w:r w:rsidR="002B5EC0" w:rsidRPr="00976B62">
        <w:rPr>
          <w:rFonts w:ascii="Arial" w:hAnsi="Arial" w:cs="Arial"/>
        </w:rPr>
        <w:t xml:space="preserve">through technology such as wearable fitness trackers (Lewis </w:t>
      </w:r>
      <w:r w:rsidR="002B5EC0" w:rsidRPr="00976B62">
        <w:rPr>
          <w:rFonts w:ascii="Arial" w:hAnsi="Arial" w:cs="Arial"/>
          <w:i/>
          <w:iCs/>
        </w:rPr>
        <w:t>et al</w:t>
      </w:r>
      <w:r w:rsidR="002B5EC0" w:rsidRPr="00976B62">
        <w:rPr>
          <w:rFonts w:ascii="Arial" w:hAnsi="Arial" w:cs="Arial"/>
        </w:rPr>
        <w:t xml:space="preserve">., 2020; Zhu </w:t>
      </w:r>
      <w:r w:rsidR="002B5EC0" w:rsidRPr="00976B62">
        <w:rPr>
          <w:rFonts w:ascii="Arial" w:hAnsi="Arial" w:cs="Arial"/>
          <w:i/>
          <w:iCs/>
        </w:rPr>
        <w:t>et al</w:t>
      </w:r>
      <w:r w:rsidR="002B5EC0" w:rsidRPr="00976B62">
        <w:rPr>
          <w:rFonts w:ascii="Arial" w:hAnsi="Arial" w:cs="Arial"/>
        </w:rPr>
        <w:t>., 2017).</w:t>
      </w:r>
    </w:p>
    <w:p w14:paraId="01B7AD9F" w14:textId="6E1894CE" w:rsidR="00F81026" w:rsidRPr="00FF5FF5" w:rsidRDefault="00A7750E" w:rsidP="00B53384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B31D5D" w:rsidRPr="00FF5FF5">
        <w:rPr>
          <w:rFonts w:ascii="Arial" w:hAnsi="Arial" w:cs="Arial"/>
        </w:rPr>
        <w:t>he school</w:t>
      </w:r>
      <w:r>
        <w:rPr>
          <w:rFonts w:ascii="Arial" w:hAnsi="Arial" w:cs="Arial"/>
        </w:rPr>
        <w:t xml:space="preserve"> </w:t>
      </w:r>
      <w:r w:rsidR="00A34BB3">
        <w:rPr>
          <w:rFonts w:ascii="Arial" w:hAnsi="Arial" w:cs="Arial"/>
        </w:rPr>
        <w:t>a</w:t>
      </w:r>
      <w:r w:rsidR="00EC1261">
        <w:rPr>
          <w:rFonts w:ascii="Arial" w:hAnsi="Arial" w:cs="Arial"/>
        </w:rPr>
        <w:t xml:space="preserve">lso </w:t>
      </w:r>
      <w:r w:rsidR="00B31D5D" w:rsidRPr="00FF5FF5">
        <w:rPr>
          <w:rFonts w:ascii="Arial" w:hAnsi="Arial" w:cs="Arial"/>
        </w:rPr>
        <w:t xml:space="preserve">invested in </w:t>
      </w:r>
      <w:r w:rsidR="00951445">
        <w:rPr>
          <w:rFonts w:ascii="Arial" w:hAnsi="Arial" w:cs="Arial"/>
        </w:rPr>
        <w:t xml:space="preserve">their </w:t>
      </w:r>
      <w:r w:rsidR="00B31D5D" w:rsidRPr="00FF5FF5">
        <w:rPr>
          <w:rFonts w:ascii="Arial" w:hAnsi="Arial" w:cs="Arial"/>
        </w:rPr>
        <w:t>staff</w:t>
      </w:r>
      <w:r w:rsidR="00FE3295" w:rsidRPr="00FF5FF5">
        <w:rPr>
          <w:rFonts w:ascii="Arial" w:hAnsi="Arial" w:cs="Arial"/>
        </w:rPr>
        <w:t xml:space="preserve"> through introdu</w:t>
      </w:r>
      <w:r w:rsidR="00914810" w:rsidRPr="00FF5FF5">
        <w:rPr>
          <w:rFonts w:ascii="Arial" w:hAnsi="Arial" w:cs="Arial"/>
        </w:rPr>
        <w:t>c</w:t>
      </w:r>
      <w:r w:rsidR="00FE3295" w:rsidRPr="00FF5FF5">
        <w:rPr>
          <w:rFonts w:ascii="Arial" w:hAnsi="Arial" w:cs="Arial"/>
        </w:rPr>
        <w:t xml:space="preserve">ing </w:t>
      </w:r>
      <w:r w:rsidR="00B31D5D" w:rsidRPr="00FF5FF5">
        <w:rPr>
          <w:rFonts w:ascii="Arial" w:hAnsi="Arial" w:cs="Arial"/>
        </w:rPr>
        <w:t>the Professional Development programme ‘Pivotal’</w:t>
      </w:r>
      <w:r w:rsidR="00FE3295" w:rsidRPr="00FF5FF5">
        <w:rPr>
          <w:rFonts w:ascii="Arial" w:hAnsi="Arial" w:cs="Arial"/>
        </w:rPr>
        <w:t>.</w:t>
      </w:r>
      <w:r w:rsidR="00B31D5D" w:rsidRPr="00FF5FF5">
        <w:rPr>
          <w:rFonts w:ascii="Arial" w:hAnsi="Arial" w:cs="Arial"/>
        </w:rPr>
        <w:t xml:space="preserve"> Pivotal strategies promote a positive climate for learning, by encouraging positive reinforcement and ensuring that all students </w:t>
      </w:r>
      <w:r w:rsidR="00ED4978" w:rsidRPr="00FF5FF5">
        <w:rPr>
          <w:rFonts w:ascii="Arial" w:hAnsi="Arial" w:cs="Arial"/>
        </w:rPr>
        <w:t xml:space="preserve">feel </w:t>
      </w:r>
      <w:r w:rsidR="00B31D5D" w:rsidRPr="00FF5FF5">
        <w:rPr>
          <w:rFonts w:ascii="Arial" w:hAnsi="Arial" w:cs="Arial"/>
        </w:rPr>
        <w:t xml:space="preserve">respected and valued. These techniques are supported in research by Cook </w:t>
      </w:r>
      <w:r w:rsidR="00D6448C" w:rsidRPr="00FF5FF5">
        <w:rPr>
          <w:rFonts w:ascii="Arial" w:hAnsi="Arial" w:cs="Arial"/>
          <w:i/>
          <w:iCs/>
        </w:rPr>
        <w:t>et al</w:t>
      </w:r>
      <w:r w:rsidR="00B31D5D" w:rsidRPr="00FF5FF5">
        <w:rPr>
          <w:rFonts w:ascii="Arial" w:hAnsi="Arial" w:cs="Arial"/>
        </w:rPr>
        <w:t xml:space="preserve">. (2018), Roffey (2016), Simonsen and Meyers (2015) and Swinson (2010). </w:t>
      </w:r>
    </w:p>
    <w:p w14:paraId="22C2C676" w14:textId="7C13AA2E" w:rsidR="0076334C" w:rsidRPr="00FF5FF5" w:rsidRDefault="0076334C" w:rsidP="00B53384">
      <w:pPr>
        <w:spacing w:line="360" w:lineRule="auto"/>
        <w:ind w:firstLine="720"/>
        <w:rPr>
          <w:rFonts w:ascii="Arial" w:hAnsi="Arial" w:cs="Arial"/>
        </w:rPr>
      </w:pPr>
      <w:r w:rsidRPr="00FF5FF5">
        <w:rPr>
          <w:rFonts w:ascii="Arial" w:hAnsi="Arial" w:cs="Arial"/>
        </w:rPr>
        <w:t>During</w:t>
      </w:r>
      <w:r w:rsidR="000D59A2">
        <w:rPr>
          <w:rFonts w:ascii="Arial" w:hAnsi="Arial" w:cs="Arial"/>
        </w:rPr>
        <w:t xml:space="preserve"> the school’s</w:t>
      </w:r>
      <w:r w:rsidRPr="00FF5FF5">
        <w:rPr>
          <w:rFonts w:ascii="Arial" w:hAnsi="Arial" w:cs="Arial"/>
        </w:rPr>
        <w:t xml:space="preserve"> ‘Wellbeing Week’ to promote student </w:t>
      </w:r>
      <w:r w:rsidR="00121AF7">
        <w:rPr>
          <w:rFonts w:ascii="Arial" w:hAnsi="Arial" w:cs="Arial"/>
        </w:rPr>
        <w:t>h</w:t>
      </w:r>
      <w:r w:rsidRPr="00FF5FF5">
        <w:rPr>
          <w:rFonts w:ascii="Arial" w:hAnsi="Arial" w:cs="Arial"/>
        </w:rPr>
        <w:t xml:space="preserve">ealth and </w:t>
      </w:r>
      <w:r w:rsidR="00121AF7">
        <w:rPr>
          <w:rFonts w:ascii="Arial" w:hAnsi="Arial" w:cs="Arial"/>
        </w:rPr>
        <w:t>w</w:t>
      </w:r>
      <w:r w:rsidR="00B35B06">
        <w:rPr>
          <w:rFonts w:ascii="Arial" w:hAnsi="Arial" w:cs="Arial"/>
        </w:rPr>
        <w:t>e</w:t>
      </w:r>
      <w:r w:rsidRPr="00FF5FF5">
        <w:rPr>
          <w:rFonts w:ascii="Arial" w:hAnsi="Arial" w:cs="Arial"/>
        </w:rPr>
        <w:t xml:space="preserve">llbeing, Personal and Social Education (PSE) lessons were conducted by outside agencies including </w:t>
      </w:r>
      <w:r w:rsidR="004C088F">
        <w:rPr>
          <w:rFonts w:ascii="Arial" w:hAnsi="Arial" w:cs="Arial"/>
        </w:rPr>
        <w:t>p</w:t>
      </w:r>
      <w:r w:rsidRPr="00FF5FF5">
        <w:rPr>
          <w:rFonts w:ascii="Arial" w:hAnsi="Arial" w:cs="Arial"/>
        </w:rPr>
        <w:t xml:space="preserve">olice </w:t>
      </w:r>
      <w:r w:rsidR="004C088F">
        <w:rPr>
          <w:rFonts w:ascii="Arial" w:hAnsi="Arial" w:cs="Arial"/>
        </w:rPr>
        <w:t>officers</w:t>
      </w:r>
      <w:r w:rsidRPr="00FF5FF5">
        <w:rPr>
          <w:rFonts w:ascii="Arial" w:hAnsi="Arial" w:cs="Arial"/>
          <w:shd w:val="clear" w:color="auto" w:fill="FFFFFF"/>
        </w:rPr>
        <w:t xml:space="preserve">. Inviting professionals into school is championed by Merle and Craig (2016) and Alebaikan (2016). School X could benefit further from inviting healthcare professionals into school to provide screenings and warn of the dangers of unhealthy lifestyles. </w:t>
      </w:r>
      <w:r w:rsidRPr="00FF5FF5">
        <w:rPr>
          <w:rFonts w:ascii="Arial" w:hAnsi="Arial" w:cs="Arial"/>
        </w:rPr>
        <w:t xml:space="preserve">As Peters </w:t>
      </w:r>
      <w:r w:rsidRPr="008C69DA">
        <w:rPr>
          <w:rFonts w:ascii="Arial" w:hAnsi="Arial" w:cs="Arial"/>
        </w:rPr>
        <w:lastRenderedPageBreak/>
        <w:t>noted in his 2014 research, collaborating healthcare professionals prefer preventing diseases</w:t>
      </w:r>
      <w:r w:rsidR="0083234A">
        <w:rPr>
          <w:rFonts w:ascii="Arial" w:hAnsi="Arial" w:cs="Arial"/>
        </w:rPr>
        <w:t xml:space="preserve"> rather</w:t>
      </w:r>
      <w:r w:rsidRPr="008C69DA">
        <w:rPr>
          <w:rFonts w:ascii="Arial" w:hAnsi="Arial" w:cs="Arial"/>
        </w:rPr>
        <w:t xml:space="preserve"> than treat</w:t>
      </w:r>
      <w:r w:rsidR="003138B9" w:rsidRPr="008C69DA">
        <w:rPr>
          <w:rFonts w:ascii="Arial" w:hAnsi="Arial" w:cs="Arial"/>
        </w:rPr>
        <w:t>ing</w:t>
      </w:r>
      <w:r w:rsidRPr="008C69DA">
        <w:rPr>
          <w:rFonts w:ascii="Arial" w:hAnsi="Arial" w:cs="Arial"/>
        </w:rPr>
        <w:t xml:space="preserve"> them</w:t>
      </w:r>
      <w:r w:rsidR="007026D7" w:rsidRPr="008C69DA">
        <w:rPr>
          <w:rFonts w:ascii="Arial" w:hAnsi="Arial" w:cs="Arial"/>
        </w:rPr>
        <w:t xml:space="preserve"> later</w:t>
      </w:r>
      <w:r w:rsidR="00C14BA8" w:rsidRPr="008C69DA">
        <w:rPr>
          <w:rFonts w:ascii="Arial" w:hAnsi="Arial" w:cs="Arial"/>
        </w:rPr>
        <w:t xml:space="preserve"> in life</w:t>
      </w:r>
      <w:r w:rsidRPr="008C69DA">
        <w:rPr>
          <w:rFonts w:ascii="Arial" w:hAnsi="Arial" w:cs="Arial"/>
        </w:rPr>
        <w:t>.</w:t>
      </w:r>
      <w:r w:rsidRPr="00FF5FF5">
        <w:rPr>
          <w:rFonts w:ascii="Arial" w:hAnsi="Arial" w:cs="Arial"/>
        </w:rPr>
        <w:t xml:space="preserve"> </w:t>
      </w:r>
    </w:p>
    <w:p w14:paraId="0B99F74D" w14:textId="66AE85EA" w:rsidR="00E04439" w:rsidRPr="00FF5FF5" w:rsidRDefault="00032E13" w:rsidP="001725B9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In order t</w:t>
      </w:r>
      <w:r w:rsidR="009520BA" w:rsidRPr="00FF5FF5">
        <w:rPr>
          <w:rFonts w:ascii="Arial" w:hAnsi="Arial" w:cs="Arial"/>
        </w:rPr>
        <w:t xml:space="preserve">o measure the impact of the new strategy, </w:t>
      </w:r>
      <w:r w:rsidR="00F812FA">
        <w:rPr>
          <w:rFonts w:ascii="Arial" w:hAnsi="Arial" w:cs="Arial"/>
        </w:rPr>
        <w:t>d</w:t>
      </w:r>
      <w:r w:rsidR="00906015">
        <w:rPr>
          <w:rFonts w:ascii="Arial" w:hAnsi="Arial" w:cs="Arial"/>
        </w:rPr>
        <w:t>uring the school’s Wellbeing Week</w:t>
      </w:r>
      <w:r w:rsidR="00883244">
        <w:rPr>
          <w:rFonts w:ascii="Arial" w:hAnsi="Arial" w:cs="Arial"/>
        </w:rPr>
        <w:t>,</w:t>
      </w:r>
      <w:r w:rsidR="00906015">
        <w:rPr>
          <w:rFonts w:ascii="Arial" w:hAnsi="Arial" w:cs="Arial"/>
        </w:rPr>
        <w:t xml:space="preserve"> pupils completed questionnaires which gave a very positive indication that </w:t>
      </w:r>
      <w:r w:rsidR="00850311">
        <w:rPr>
          <w:rFonts w:ascii="Arial" w:hAnsi="Arial" w:cs="Arial"/>
        </w:rPr>
        <w:t xml:space="preserve">the strategy was working well. </w:t>
      </w:r>
      <w:r w:rsidR="009520BA" w:rsidRPr="00FF5FF5">
        <w:rPr>
          <w:rFonts w:ascii="Arial" w:hAnsi="Arial" w:cs="Arial"/>
        </w:rPr>
        <w:t>Students mostly expressed</w:t>
      </w:r>
      <w:r w:rsidR="00A31612">
        <w:rPr>
          <w:rFonts w:ascii="Arial" w:hAnsi="Arial" w:cs="Arial"/>
        </w:rPr>
        <w:t xml:space="preserve"> that</w:t>
      </w:r>
      <w:r w:rsidR="009520BA" w:rsidRPr="00FF5FF5">
        <w:rPr>
          <w:rFonts w:ascii="Arial" w:hAnsi="Arial" w:cs="Arial"/>
        </w:rPr>
        <w:t xml:space="preserve"> they made conscious healthy lifestyle choices and knew where to access support.</w:t>
      </w:r>
      <w:r w:rsidR="00680758" w:rsidRPr="00FF5FF5">
        <w:rPr>
          <w:rFonts w:ascii="Arial" w:hAnsi="Arial" w:cs="Arial"/>
        </w:rPr>
        <w:t xml:space="preserve"> </w:t>
      </w:r>
      <w:r w:rsidR="00E04439" w:rsidRPr="00FF5FF5">
        <w:rPr>
          <w:rFonts w:ascii="Arial" w:hAnsi="Arial" w:cs="Arial"/>
        </w:rPr>
        <w:t>Teacher reports also indicated that pupils’ attitude</w:t>
      </w:r>
      <w:r w:rsidR="006776B0">
        <w:rPr>
          <w:rFonts w:ascii="Arial" w:hAnsi="Arial" w:cs="Arial"/>
        </w:rPr>
        <w:t>s</w:t>
      </w:r>
      <w:r w:rsidR="00E04439" w:rsidRPr="00FF5FF5">
        <w:rPr>
          <w:rFonts w:ascii="Arial" w:hAnsi="Arial" w:cs="Arial"/>
        </w:rPr>
        <w:t xml:space="preserve"> to learning </w:t>
      </w:r>
      <w:r w:rsidR="00BE3A79">
        <w:rPr>
          <w:rFonts w:ascii="Arial" w:hAnsi="Arial" w:cs="Arial"/>
        </w:rPr>
        <w:t xml:space="preserve">had mostly been </w:t>
      </w:r>
      <w:r w:rsidR="00E04439" w:rsidRPr="00FF5FF5">
        <w:rPr>
          <w:rFonts w:ascii="Arial" w:hAnsi="Arial" w:cs="Arial"/>
        </w:rPr>
        <w:t xml:space="preserve">maintained or </w:t>
      </w:r>
      <w:r w:rsidR="00AF32D1">
        <w:rPr>
          <w:rFonts w:ascii="Arial" w:hAnsi="Arial" w:cs="Arial"/>
        </w:rPr>
        <w:t xml:space="preserve">had </w:t>
      </w:r>
      <w:r w:rsidR="00E04439" w:rsidRPr="00FF5FF5">
        <w:rPr>
          <w:rFonts w:ascii="Arial" w:hAnsi="Arial" w:cs="Arial"/>
        </w:rPr>
        <w:t>improved on the previous year. Regarding the impact of Pivotal, from my observations, disruption was minimal in class,</w:t>
      </w:r>
      <w:r w:rsidR="006F329D">
        <w:rPr>
          <w:rFonts w:ascii="Arial" w:hAnsi="Arial" w:cs="Arial"/>
        </w:rPr>
        <w:t xml:space="preserve"> and</w:t>
      </w:r>
      <w:r w:rsidR="00E04439" w:rsidRPr="00FF5FF5">
        <w:rPr>
          <w:rFonts w:ascii="Arial" w:hAnsi="Arial" w:cs="Arial"/>
        </w:rPr>
        <w:t xml:space="preserve"> consequently pupils were able to learn in a calm, orderly environment. Furthermore,</w:t>
      </w:r>
      <w:r w:rsidR="00FD6DAE">
        <w:rPr>
          <w:rFonts w:ascii="Arial" w:hAnsi="Arial" w:cs="Arial"/>
        </w:rPr>
        <w:t xml:space="preserve"> in 2019</w:t>
      </w:r>
      <w:r w:rsidR="00E04439" w:rsidRPr="00FF5FF5">
        <w:rPr>
          <w:rFonts w:ascii="Arial" w:hAnsi="Arial" w:cs="Arial"/>
        </w:rPr>
        <w:t xml:space="preserve"> Estyn judged the care</w:t>
      </w:r>
      <w:r w:rsidR="00694DF9">
        <w:rPr>
          <w:rFonts w:ascii="Arial" w:hAnsi="Arial" w:cs="Arial"/>
        </w:rPr>
        <w:t>,</w:t>
      </w:r>
      <w:r w:rsidR="00E04439" w:rsidRPr="00FF5FF5">
        <w:rPr>
          <w:rFonts w:ascii="Arial" w:hAnsi="Arial" w:cs="Arial"/>
        </w:rPr>
        <w:t xml:space="preserve"> support and guidance, and </w:t>
      </w:r>
      <w:r w:rsidR="00B7489B">
        <w:rPr>
          <w:rFonts w:ascii="Arial" w:hAnsi="Arial" w:cs="Arial"/>
        </w:rPr>
        <w:t>w</w:t>
      </w:r>
      <w:r w:rsidR="00E04439" w:rsidRPr="00FF5FF5">
        <w:rPr>
          <w:rFonts w:ascii="Arial" w:hAnsi="Arial" w:cs="Arial"/>
        </w:rPr>
        <w:t xml:space="preserve">ellbeing and attitudes to learning of pupils </w:t>
      </w:r>
      <w:r w:rsidR="00A73E3F">
        <w:rPr>
          <w:rFonts w:ascii="Arial" w:hAnsi="Arial" w:cs="Arial"/>
        </w:rPr>
        <w:t xml:space="preserve">to be </w:t>
      </w:r>
      <w:r w:rsidR="00E04439" w:rsidRPr="00FF5FF5">
        <w:rPr>
          <w:rFonts w:ascii="Arial" w:hAnsi="Arial" w:cs="Arial"/>
        </w:rPr>
        <w:t xml:space="preserve">excellent. </w:t>
      </w:r>
      <w:r w:rsidR="00DF0179">
        <w:rPr>
          <w:rFonts w:ascii="Arial" w:hAnsi="Arial" w:cs="Arial"/>
        </w:rPr>
        <w:t xml:space="preserve">Also, </w:t>
      </w:r>
      <w:r w:rsidR="00E04439" w:rsidRPr="00FF5FF5">
        <w:rPr>
          <w:rFonts w:ascii="Arial" w:hAnsi="Arial" w:cs="Arial"/>
        </w:rPr>
        <w:t xml:space="preserve">Estyn </w:t>
      </w:r>
      <w:r w:rsidR="000E70D2">
        <w:rPr>
          <w:rFonts w:ascii="Arial" w:hAnsi="Arial" w:cs="Arial"/>
        </w:rPr>
        <w:t>made</w:t>
      </w:r>
      <w:r w:rsidR="00E04439" w:rsidRPr="00FF5FF5">
        <w:rPr>
          <w:rFonts w:ascii="Arial" w:hAnsi="Arial" w:cs="Arial"/>
        </w:rPr>
        <w:t xml:space="preserve"> no recommendations to the school which implies trust in the </w:t>
      </w:r>
      <w:r w:rsidR="00B7489B">
        <w:rPr>
          <w:rFonts w:ascii="Arial" w:hAnsi="Arial" w:cs="Arial"/>
        </w:rPr>
        <w:t>SIP</w:t>
      </w:r>
      <w:r w:rsidR="00E04439" w:rsidRPr="00FF5FF5">
        <w:rPr>
          <w:rFonts w:ascii="Arial" w:hAnsi="Arial" w:cs="Arial"/>
        </w:rPr>
        <w:t>.</w:t>
      </w:r>
    </w:p>
    <w:p w14:paraId="69E9F2F4" w14:textId="12AE7335" w:rsidR="00213AB4" w:rsidRPr="00FF5FF5" w:rsidRDefault="005F6009" w:rsidP="00145146">
      <w:pPr>
        <w:spacing w:line="360" w:lineRule="auto"/>
        <w:ind w:firstLine="720"/>
        <w:rPr>
          <w:rFonts w:ascii="Arial" w:hAnsi="Arial" w:cs="Arial"/>
        </w:rPr>
      </w:pPr>
      <w:r w:rsidRPr="00FF5FF5">
        <w:rPr>
          <w:rFonts w:ascii="Arial" w:hAnsi="Arial" w:cs="Arial"/>
        </w:rPr>
        <w:t xml:space="preserve">A final suggestion for improvement </w:t>
      </w:r>
      <w:r>
        <w:rPr>
          <w:rFonts w:ascii="Arial" w:hAnsi="Arial" w:cs="Arial"/>
        </w:rPr>
        <w:t xml:space="preserve">relates to </w:t>
      </w:r>
      <w:r w:rsidRPr="00FF5FF5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deterioration of pupils’ </w:t>
      </w:r>
      <w:r w:rsidR="000D0A33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ellbeing during </w:t>
      </w:r>
      <w:r w:rsidRPr="00FF5FF5">
        <w:rPr>
          <w:rFonts w:ascii="Arial" w:hAnsi="Arial" w:cs="Arial"/>
        </w:rPr>
        <w:t xml:space="preserve">transitions in school (Heinsch </w:t>
      </w:r>
      <w:r w:rsidRPr="00FF5FF5">
        <w:rPr>
          <w:rFonts w:ascii="Arial" w:hAnsi="Arial" w:cs="Arial"/>
          <w:i/>
          <w:iCs/>
        </w:rPr>
        <w:t>et al</w:t>
      </w:r>
      <w:r w:rsidRPr="00FF5FF5">
        <w:rPr>
          <w:rFonts w:ascii="Arial" w:hAnsi="Arial" w:cs="Arial"/>
        </w:rPr>
        <w:t xml:space="preserve">., 2020; Onetti </w:t>
      </w:r>
      <w:r w:rsidRPr="00FF5FF5">
        <w:rPr>
          <w:rFonts w:ascii="Arial" w:hAnsi="Arial" w:cs="Arial"/>
          <w:i/>
          <w:iCs/>
        </w:rPr>
        <w:t>et al</w:t>
      </w:r>
      <w:r w:rsidRPr="00FF5FF5">
        <w:rPr>
          <w:rFonts w:ascii="Arial" w:hAnsi="Arial" w:cs="Arial"/>
        </w:rPr>
        <w:t>. 2019).</w:t>
      </w:r>
      <w:r w:rsidR="001725B9">
        <w:rPr>
          <w:rFonts w:ascii="Arial" w:hAnsi="Arial" w:cs="Arial"/>
        </w:rPr>
        <w:t xml:space="preserve"> </w:t>
      </w:r>
      <w:r w:rsidR="00943A8A" w:rsidRPr="00FF5FF5">
        <w:rPr>
          <w:rFonts w:ascii="Arial" w:hAnsi="Arial" w:cs="Arial"/>
        </w:rPr>
        <w:t xml:space="preserve">In order to ease </w:t>
      </w:r>
      <w:r w:rsidR="002D2C37" w:rsidRPr="00FF5FF5">
        <w:rPr>
          <w:rFonts w:ascii="Arial" w:hAnsi="Arial" w:cs="Arial"/>
        </w:rPr>
        <w:t xml:space="preserve">pupils’ </w:t>
      </w:r>
      <w:r w:rsidR="00943A8A" w:rsidRPr="00FF5FF5">
        <w:rPr>
          <w:rFonts w:ascii="Arial" w:hAnsi="Arial" w:cs="Arial"/>
        </w:rPr>
        <w:t>transition into the new Curriculum for Wales, d</w:t>
      </w:r>
      <w:r w:rsidR="00B31D5D" w:rsidRPr="00FF5FF5">
        <w:rPr>
          <w:rFonts w:ascii="Arial" w:hAnsi="Arial" w:cs="Arial"/>
        </w:rPr>
        <w:t xml:space="preserve">eveloping specific </w:t>
      </w:r>
      <w:r w:rsidR="000810A7">
        <w:rPr>
          <w:rFonts w:ascii="Arial" w:hAnsi="Arial" w:cs="Arial"/>
        </w:rPr>
        <w:t>H</w:t>
      </w:r>
      <w:r w:rsidR="00B31D5D" w:rsidRPr="00FF5FF5">
        <w:rPr>
          <w:rFonts w:ascii="Arial" w:hAnsi="Arial" w:cs="Arial"/>
        </w:rPr>
        <w:t xml:space="preserve">ealth and </w:t>
      </w:r>
      <w:r w:rsidR="000810A7">
        <w:rPr>
          <w:rFonts w:ascii="Arial" w:hAnsi="Arial" w:cs="Arial"/>
        </w:rPr>
        <w:t>W</w:t>
      </w:r>
      <w:r w:rsidR="00B31D5D" w:rsidRPr="00FF5FF5">
        <w:rPr>
          <w:rFonts w:ascii="Arial" w:hAnsi="Arial" w:cs="Arial"/>
        </w:rPr>
        <w:t xml:space="preserve">ellbeing lessons could be a next step for progress to ease the transition for pupils </w:t>
      </w:r>
      <w:r w:rsidR="00333E8F" w:rsidRPr="00FF5FF5">
        <w:rPr>
          <w:rFonts w:ascii="Arial" w:hAnsi="Arial" w:cs="Arial"/>
        </w:rPr>
        <w:t xml:space="preserve">into the AOLE </w:t>
      </w:r>
      <w:r w:rsidR="00280BD7" w:rsidRPr="00FF5FF5">
        <w:rPr>
          <w:rFonts w:ascii="Arial" w:hAnsi="Arial" w:cs="Arial"/>
        </w:rPr>
        <w:t xml:space="preserve">and </w:t>
      </w:r>
      <w:r w:rsidR="00E1511B" w:rsidRPr="00FF5FF5">
        <w:rPr>
          <w:rFonts w:ascii="Arial" w:hAnsi="Arial" w:cs="Arial"/>
        </w:rPr>
        <w:t xml:space="preserve">put </w:t>
      </w:r>
      <w:r w:rsidR="00E145DB" w:rsidRPr="00FF5FF5">
        <w:rPr>
          <w:rFonts w:ascii="Arial" w:hAnsi="Arial" w:cs="Arial"/>
        </w:rPr>
        <w:t>additional</w:t>
      </w:r>
      <w:r w:rsidR="00E04DE2" w:rsidRPr="00FF5FF5">
        <w:rPr>
          <w:rFonts w:ascii="Arial" w:hAnsi="Arial" w:cs="Arial"/>
        </w:rPr>
        <w:t xml:space="preserve"> </w:t>
      </w:r>
      <w:r w:rsidR="002F7C04">
        <w:rPr>
          <w:rFonts w:ascii="Arial" w:hAnsi="Arial" w:cs="Arial"/>
        </w:rPr>
        <w:t>w</w:t>
      </w:r>
      <w:r w:rsidR="00E1511B" w:rsidRPr="00FF5FF5">
        <w:rPr>
          <w:rFonts w:ascii="Arial" w:hAnsi="Arial" w:cs="Arial"/>
        </w:rPr>
        <w:t xml:space="preserve">ellbeing </w:t>
      </w:r>
      <w:r w:rsidR="00293008" w:rsidRPr="00FF5FF5">
        <w:rPr>
          <w:rFonts w:ascii="Arial" w:hAnsi="Arial" w:cs="Arial"/>
        </w:rPr>
        <w:t>theor</w:t>
      </w:r>
      <w:r w:rsidR="003F6855">
        <w:rPr>
          <w:rFonts w:ascii="Arial" w:hAnsi="Arial" w:cs="Arial"/>
        </w:rPr>
        <w:t>ies</w:t>
      </w:r>
      <w:r w:rsidR="00E1511B" w:rsidRPr="00FF5FF5">
        <w:rPr>
          <w:rFonts w:ascii="Arial" w:hAnsi="Arial" w:cs="Arial"/>
        </w:rPr>
        <w:t xml:space="preserve"> into </w:t>
      </w:r>
      <w:r w:rsidR="00B013CA" w:rsidRPr="00FF5FF5">
        <w:rPr>
          <w:rFonts w:ascii="Arial" w:hAnsi="Arial" w:cs="Arial"/>
        </w:rPr>
        <w:t>practice</w:t>
      </w:r>
      <w:r w:rsidR="00B31D5D" w:rsidRPr="00FF5FF5">
        <w:rPr>
          <w:rFonts w:ascii="Arial" w:hAnsi="Arial" w:cs="Arial"/>
        </w:rPr>
        <w:t xml:space="preserve">. </w:t>
      </w:r>
    </w:p>
    <w:p w14:paraId="36EBDF2E" w14:textId="77777777" w:rsidR="0086363C" w:rsidRPr="00FF5FF5" w:rsidRDefault="0086363C" w:rsidP="00F73113">
      <w:pPr>
        <w:pStyle w:val="AssignSubHeader"/>
        <w:rPr>
          <w:sz w:val="24"/>
          <w:szCs w:val="24"/>
          <w:highlight w:val="cyan"/>
        </w:rPr>
      </w:pPr>
    </w:p>
    <w:p w14:paraId="1BA3D57D" w14:textId="39919F6D" w:rsidR="004B42A3" w:rsidRPr="00FF5FF5" w:rsidRDefault="00CF712B" w:rsidP="00F73113">
      <w:pPr>
        <w:pStyle w:val="AssignSubHeader"/>
        <w:rPr>
          <w:szCs w:val="28"/>
        </w:rPr>
      </w:pPr>
      <w:r w:rsidRPr="00FF5FF5">
        <w:rPr>
          <w:szCs w:val="28"/>
        </w:rPr>
        <w:t xml:space="preserve">Conclusion </w:t>
      </w:r>
    </w:p>
    <w:p w14:paraId="696010B6" w14:textId="445AC483" w:rsidR="00B71475" w:rsidRPr="00FF5FF5" w:rsidRDefault="00B71475" w:rsidP="00A14284">
      <w:pPr>
        <w:pStyle w:val="AssignBody"/>
        <w:ind w:firstLine="720"/>
        <w:rPr>
          <w:rFonts w:cs="Arial"/>
        </w:rPr>
      </w:pPr>
      <w:r w:rsidRPr="00FF5FF5">
        <w:rPr>
          <w:rFonts w:cs="Arial"/>
        </w:rPr>
        <w:t>I believe that School X has made admirable progress thus far</w:t>
      </w:r>
      <w:r w:rsidR="00A3557E">
        <w:rPr>
          <w:rFonts w:cs="Arial"/>
        </w:rPr>
        <w:t>,</w:t>
      </w:r>
      <w:r w:rsidRPr="00FF5FF5">
        <w:rPr>
          <w:rFonts w:cs="Arial"/>
        </w:rPr>
        <w:t xml:space="preserve"> successfully implementing its</w:t>
      </w:r>
      <w:r w:rsidR="000467B9">
        <w:rPr>
          <w:rFonts w:cs="Arial"/>
        </w:rPr>
        <w:t xml:space="preserve"> </w:t>
      </w:r>
      <w:r w:rsidR="004352AD">
        <w:rPr>
          <w:rFonts w:cs="Arial"/>
        </w:rPr>
        <w:t>H</w:t>
      </w:r>
      <w:r w:rsidR="000467B9">
        <w:rPr>
          <w:rFonts w:cs="Arial"/>
        </w:rPr>
        <w:t xml:space="preserve">ealth and </w:t>
      </w:r>
      <w:r w:rsidR="004352AD">
        <w:rPr>
          <w:rFonts w:cs="Arial"/>
        </w:rPr>
        <w:t>W</w:t>
      </w:r>
      <w:r w:rsidR="000467B9">
        <w:rPr>
          <w:rFonts w:cs="Arial"/>
        </w:rPr>
        <w:t>ellbeing</w:t>
      </w:r>
      <w:r w:rsidRPr="00FF5FF5">
        <w:rPr>
          <w:rFonts w:cs="Arial"/>
        </w:rPr>
        <w:t xml:space="preserve"> strategy in numerous ways</w:t>
      </w:r>
      <w:r w:rsidR="00C66065">
        <w:rPr>
          <w:rFonts w:cs="Arial"/>
        </w:rPr>
        <w:t xml:space="preserve">. </w:t>
      </w:r>
      <w:r w:rsidRPr="00FF5FF5">
        <w:rPr>
          <w:rFonts w:cs="Arial"/>
        </w:rPr>
        <w:t>Thro</w:t>
      </w:r>
      <w:r w:rsidR="00B21D24" w:rsidRPr="00FF5FF5">
        <w:rPr>
          <w:rFonts w:cs="Arial"/>
        </w:rPr>
        <w:t>u</w:t>
      </w:r>
      <w:r w:rsidRPr="00FF5FF5">
        <w:rPr>
          <w:rFonts w:cs="Arial"/>
        </w:rPr>
        <w:t>gh invest</w:t>
      </w:r>
      <w:r w:rsidR="00267DBC">
        <w:rPr>
          <w:rFonts w:cs="Arial"/>
        </w:rPr>
        <w:t>ment</w:t>
      </w:r>
      <w:r w:rsidRPr="00FF5FF5">
        <w:rPr>
          <w:rFonts w:cs="Arial"/>
        </w:rPr>
        <w:t xml:space="preserve"> in staff </w:t>
      </w:r>
      <w:r w:rsidR="005C33EA" w:rsidRPr="00FF5FF5">
        <w:rPr>
          <w:rFonts w:cs="Arial"/>
        </w:rPr>
        <w:t>that</w:t>
      </w:r>
      <w:r w:rsidRPr="00FF5FF5">
        <w:rPr>
          <w:rFonts w:cs="Arial"/>
        </w:rPr>
        <w:t xml:space="preserve"> promote fitness, mindfulness and respect, students </w:t>
      </w:r>
      <w:r w:rsidR="00BF0B01" w:rsidRPr="00FF5FF5">
        <w:rPr>
          <w:rFonts w:cs="Arial"/>
        </w:rPr>
        <w:t xml:space="preserve">have adopted </w:t>
      </w:r>
      <w:r w:rsidRPr="00FF5FF5">
        <w:rPr>
          <w:rFonts w:cs="Arial"/>
        </w:rPr>
        <w:t>healthy lifestyle</w:t>
      </w:r>
      <w:r w:rsidR="005A7C19" w:rsidRPr="00FF5FF5">
        <w:rPr>
          <w:rFonts w:cs="Arial"/>
        </w:rPr>
        <w:t xml:space="preserve"> practices</w:t>
      </w:r>
      <w:r w:rsidR="00267DBC">
        <w:rPr>
          <w:rFonts w:cs="Arial"/>
        </w:rPr>
        <w:t>. H</w:t>
      </w:r>
      <w:r w:rsidR="00C66065">
        <w:rPr>
          <w:rFonts w:cs="Arial"/>
        </w:rPr>
        <w:t>owever</w:t>
      </w:r>
      <w:r w:rsidR="00C226E7">
        <w:rPr>
          <w:rFonts w:cs="Arial"/>
        </w:rPr>
        <w:t>,</w:t>
      </w:r>
      <w:r w:rsidR="00C66065">
        <w:rPr>
          <w:rFonts w:cs="Arial"/>
        </w:rPr>
        <w:t xml:space="preserve"> only time will tell whether this has an impact on pupils’ resilience with complex issues later in life</w:t>
      </w:r>
      <w:r w:rsidRPr="00FF5FF5">
        <w:rPr>
          <w:rFonts w:cs="Arial"/>
        </w:rPr>
        <w:t>. Th</w:t>
      </w:r>
      <w:r w:rsidR="00C66065">
        <w:rPr>
          <w:rFonts w:cs="Arial"/>
        </w:rPr>
        <w:t>e successes</w:t>
      </w:r>
      <w:r w:rsidR="00A14284">
        <w:rPr>
          <w:rFonts w:cs="Arial"/>
        </w:rPr>
        <w:t xml:space="preserve"> so far clearly</w:t>
      </w:r>
      <w:r w:rsidRPr="00FF5FF5">
        <w:rPr>
          <w:rFonts w:cs="Arial"/>
        </w:rPr>
        <w:t xml:space="preserve"> align with the aims </w:t>
      </w:r>
      <w:r w:rsidR="005E7FCC">
        <w:rPr>
          <w:rFonts w:cs="Arial"/>
        </w:rPr>
        <w:t xml:space="preserve">which </w:t>
      </w:r>
      <w:r w:rsidRPr="00FF5FF5">
        <w:rPr>
          <w:rFonts w:cs="Arial"/>
        </w:rPr>
        <w:t xml:space="preserve">the Wellbeing </w:t>
      </w:r>
      <w:r w:rsidR="00B46829">
        <w:rPr>
          <w:rFonts w:cs="Arial"/>
        </w:rPr>
        <w:t>T</w:t>
      </w:r>
      <w:r w:rsidRPr="00FF5FF5">
        <w:rPr>
          <w:rFonts w:cs="Arial"/>
        </w:rPr>
        <w:t xml:space="preserve">eam set out to achieve. Moreover, it cannot be forgotten that Estyn also judged the </w:t>
      </w:r>
      <w:r w:rsidR="00B46829">
        <w:rPr>
          <w:rFonts w:cs="Arial"/>
        </w:rPr>
        <w:t>w</w:t>
      </w:r>
      <w:r w:rsidRPr="00FF5FF5">
        <w:rPr>
          <w:rFonts w:cs="Arial"/>
        </w:rPr>
        <w:t xml:space="preserve">ellbeing and care, support and guidance of School </w:t>
      </w:r>
      <w:r w:rsidR="00B46829">
        <w:rPr>
          <w:rFonts w:cs="Arial"/>
        </w:rPr>
        <w:t xml:space="preserve">X </w:t>
      </w:r>
      <w:r w:rsidRPr="00FF5FF5">
        <w:rPr>
          <w:rFonts w:cs="Arial"/>
        </w:rPr>
        <w:t xml:space="preserve">as excellent. In conclusion, in my future practice, I will continue to research and promote effective whole-school approaches to improve pupil </w:t>
      </w:r>
      <w:r w:rsidR="003C1321">
        <w:rPr>
          <w:rFonts w:cs="Arial"/>
        </w:rPr>
        <w:t>w</w:t>
      </w:r>
      <w:r w:rsidRPr="00FF5FF5">
        <w:rPr>
          <w:rFonts w:cs="Arial"/>
        </w:rPr>
        <w:t xml:space="preserve">ellbeing and hope that the new Curriculum for Wales’ emphasis on </w:t>
      </w:r>
      <w:r w:rsidR="003C1321">
        <w:rPr>
          <w:rFonts w:cs="Arial"/>
        </w:rPr>
        <w:t>h</w:t>
      </w:r>
      <w:r w:rsidRPr="00FF5FF5">
        <w:rPr>
          <w:rFonts w:cs="Arial"/>
        </w:rPr>
        <w:t xml:space="preserve">ealth and </w:t>
      </w:r>
      <w:r w:rsidR="003C1321">
        <w:rPr>
          <w:rFonts w:cs="Arial"/>
        </w:rPr>
        <w:t>w</w:t>
      </w:r>
      <w:r w:rsidRPr="00FF5FF5">
        <w:rPr>
          <w:rFonts w:cs="Arial"/>
        </w:rPr>
        <w:t>ellbeing will be effective for future pupils.</w:t>
      </w:r>
    </w:p>
    <w:p w14:paraId="0502B81E" w14:textId="2BAC42D8" w:rsidR="005B6AF4" w:rsidRPr="00FF5FF5" w:rsidRDefault="005B6AF4" w:rsidP="009C51AE">
      <w:pPr>
        <w:pStyle w:val="AssignBody"/>
        <w:rPr>
          <w:rFonts w:cs="Arial"/>
        </w:rPr>
      </w:pPr>
    </w:p>
    <w:p w14:paraId="0A8D1204" w14:textId="5680C00B" w:rsidR="00325C9E" w:rsidRPr="00FF5FF5" w:rsidRDefault="00325C9E" w:rsidP="009C51AE">
      <w:pPr>
        <w:pStyle w:val="AssignBody"/>
        <w:rPr>
          <w:rFonts w:cs="Arial"/>
        </w:rPr>
      </w:pPr>
      <w:r w:rsidRPr="00FF5FF5">
        <w:rPr>
          <w:rFonts w:cs="Arial"/>
        </w:rPr>
        <w:t>(Word Count: 2</w:t>
      </w:r>
      <w:r w:rsidR="0055365B">
        <w:rPr>
          <w:rFonts w:cs="Arial"/>
        </w:rPr>
        <w:t>7</w:t>
      </w:r>
      <w:r w:rsidR="00EF537D">
        <w:rPr>
          <w:rFonts w:cs="Arial"/>
        </w:rPr>
        <w:t>4</w:t>
      </w:r>
      <w:r w:rsidR="00642CB3">
        <w:rPr>
          <w:rFonts w:cs="Arial"/>
        </w:rPr>
        <w:t>8</w:t>
      </w:r>
      <w:r w:rsidRPr="00FF5FF5">
        <w:rPr>
          <w:rFonts w:cs="Arial"/>
        </w:rPr>
        <w:t>)</w:t>
      </w:r>
    </w:p>
    <w:p w14:paraId="44841188" w14:textId="19A159EE" w:rsidR="004E5260" w:rsidRPr="00FF5FF5" w:rsidRDefault="004E5260" w:rsidP="004E5260">
      <w:pPr>
        <w:pStyle w:val="AssignBody"/>
        <w:tabs>
          <w:tab w:val="left" w:pos="7520"/>
        </w:tabs>
        <w:rPr>
          <w:rFonts w:cs="Arial"/>
        </w:rPr>
      </w:pPr>
    </w:p>
    <w:p w14:paraId="23A6614E" w14:textId="1BAE63A3" w:rsidR="00C81C92" w:rsidRDefault="00C81C92">
      <w:pPr>
        <w:rPr>
          <w:rFonts w:ascii="Arial" w:hAnsi="Arial" w:cs="Arial"/>
          <w:b/>
          <w:bCs/>
          <w:sz w:val="28"/>
          <w:szCs w:val="28"/>
        </w:rPr>
      </w:pPr>
    </w:p>
    <w:p w14:paraId="0C311AFE" w14:textId="77777777" w:rsidR="00E86907" w:rsidRDefault="00E86907">
      <w:pPr>
        <w:rPr>
          <w:rFonts w:ascii="Arial" w:hAnsi="Arial" w:cs="Arial"/>
          <w:b/>
          <w:bCs/>
          <w:sz w:val="28"/>
          <w:szCs w:val="28"/>
        </w:rPr>
      </w:pPr>
    </w:p>
    <w:p w14:paraId="6F297386" w14:textId="340AF6AF" w:rsidR="004E5260" w:rsidRPr="00FF5FF5" w:rsidRDefault="004E5260" w:rsidP="004E5260">
      <w:pPr>
        <w:rPr>
          <w:rFonts w:ascii="Arial" w:hAnsi="Arial" w:cs="Arial"/>
          <w:b/>
          <w:bCs/>
          <w:sz w:val="28"/>
          <w:szCs w:val="28"/>
        </w:rPr>
      </w:pPr>
      <w:r w:rsidRPr="00FF5FF5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2441DAAF" w14:textId="77777777" w:rsidR="004E5260" w:rsidRPr="00FF5FF5" w:rsidRDefault="004E5260" w:rsidP="004E5260">
      <w:pPr>
        <w:rPr>
          <w:rFonts w:ascii="Arial" w:hAnsi="Arial" w:cs="Arial"/>
          <w:b/>
          <w:bCs/>
        </w:rPr>
      </w:pPr>
    </w:p>
    <w:p w14:paraId="0D6F40EC" w14:textId="40EFBCFC" w:rsidR="004E5260" w:rsidRPr="006B0E7A" w:rsidRDefault="004E5260" w:rsidP="006B0E7A">
      <w:pPr>
        <w:pStyle w:val="AssignBody"/>
        <w:rPr>
          <w:rFonts w:cs="Arial"/>
        </w:rPr>
      </w:pPr>
      <w:r w:rsidRPr="006B0E7A">
        <w:rPr>
          <w:rFonts w:cs="Arial"/>
        </w:rPr>
        <w:t xml:space="preserve">Alebaikan, R. (2016). ‘Online and face-to-face guest lectures: graduate students' perceptions’, </w:t>
      </w:r>
      <w:r w:rsidRPr="006B0E7A">
        <w:rPr>
          <w:rFonts w:cs="Arial"/>
          <w:i/>
          <w:iCs/>
        </w:rPr>
        <w:t>Learning and Teaching in Higher Education: Gulf Perspectives,</w:t>
      </w:r>
      <w:r w:rsidRPr="006B0E7A">
        <w:rPr>
          <w:rFonts w:cs="Arial"/>
        </w:rPr>
        <w:t xml:space="preserve"> 13(2), pp. 229-242</w:t>
      </w:r>
      <w:r w:rsidRPr="006B0E7A">
        <w:rPr>
          <w:rFonts w:cs="Arial"/>
        </w:rPr>
        <w:br/>
        <w:t>DOI: http://dx.doi.org/10.18538/lthe.v13.n2.229 (Accessed 3 April 2020)</w:t>
      </w:r>
    </w:p>
    <w:p w14:paraId="001A4CF2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0C067DAA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Style w:val="nlmarticle-title"/>
          <w:rFonts w:ascii="Arial" w:hAnsi="Arial" w:cs="Arial"/>
        </w:rPr>
        <w:t xml:space="preserve">Alvarez-Bueno, C., Hillman, C., Cavero-Redondo, I., Sanchez-Lopez, M., Pozuelo-Carrascosa, D. and Martinez-Vizcaino, V. (2020) ‘Aerobic fitness and academic achievement: A systematic review and meta-analysis’, </w:t>
      </w:r>
      <w:r w:rsidRPr="006B0E7A">
        <w:rPr>
          <w:rFonts w:ascii="Arial" w:hAnsi="Arial" w:cs="Arial"/>
          <w:i/>
          <w:iCs/>
        </w:rPr>
        <w:t xml:space="preserve">Journal of Sports Sciences, </w:t>
      </w:r>
      <w:r w:rsidRPr="006B0E7A">
        <w:rPr>
          <w:rFonts w:ascii="Arial" w:hAnsi="Arial" w:cs="Arial"/>
        </w:rPr>
        <w:t>38(5), pp. 582-589</w:t>
      </w:r>
      <w:r w:rsidRPr="006B0E7A">
        <w:rPr>
          <w:rFonts w:ascii="Arial" w:hAnsi="Arial" w:cs="Arial"/>
        </w:rPr>
        <w:br/>
        <w:t>DOI: https://doi.org/10.1080/02640414.2020.1720496 (Accessed 1 April 2020)</w:t>
      </w:r>
    </w:p>
    <w:p w14:paraId="700F9A81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21A7347A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 xml:space="preserve">Anderson, D. and Graham, A. (2016), ‘Improving Student Wellbeing: having a say at school’, </w:t>
      </w:r>
      <w:r w:rsidRPr="006B0E7A">
        <w:rPr>
          <w:rFonts w:ascii="Arial" w:hAnsi="Arial" w:cs="Arial"/>
          <w:i/>
          <w:iCs/>
        </w:rPr>
        <w:t xml:space="preserve">School Effectiveness and School Improvement: An International Journal of Research, Policy and Practice, </w:t>
      </w:r>
      <w:r w:rsidRPr="006B0E7A">
        <w:rPr>
          <w:rFonts w:ascii="Arial" w:hAnsi="Arial" w:cs="Arial"/>
        </w:rPr>
        <w:t>27(3), pp. 348-366</w:t>
      </w:r>
      <w:r w:rsidRPr="006B0E7A">
        <w:rPr>
          <w:rFonts w:ascii="Arial" w:hAnsi="Arial" w:cs="Arial"/>
        </w:rPr>
        <w:br/>
        <w:t>DOI: https://doi.org/10.1080/09243453.2015.1084336 (Accessed 30 March 2020)</w:t>
      </w:r>
    </w:p>
    <w:p w14:paraId="2694ECFC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3A545005" w14:textId="77777777" w:rsidR="004E5260" w:rsidRPr="006B0E7A" w:rsidRDefault="004E5260" w:rsidP="006B0E7A">
      <w:pPr>
        <w:pStyle w:val="AssignBody"/>
        <w:rPr>
          <w:rFonts w:cs="Arial"/>
        </w:rPr>
      </w:pPr>
      <w:r w:rsidRPr="006B0E7A">
        <w:rPr>
          <w:rFonts w:cs="Arial"/>
        </w:rPr>
        <w:t xml:space="preserve">Andersen, M., Ottesen, L. and Thing, L. (2019) ‘The social and psychological health outcomes of team sport participation in adults: An integrative review of research’, 47(8), pp. </w:t>
      </w:r>
      <w:r w:rsidRPr="006B0E7A">
        <w:rPr>
          <w:rFonts w:cs="Arial"/>
          <w:shd w:val="clear" w:color="auto" w:fill="FFFFFF"/>
        </w:rPr>
        <w:t>832-850</w:t>
      </w:r>
    </w:p>
    <w:p w14:paraId="4F8EACCD" w14:textId="77777777" w:rsidR="004E5260" w:rsidRPr="006B0E7A" w:rsidRDefault="004E5260" w:rsidP="006B0E7A">
      <w:pPr>
        <w:pStyle w:val="AssignBody"/>
        <w:rPr>
          <w:rFonts w:cs="Arial"/>
        </w:rPr>
      </w:pPr>
      <w:r w:rsidRPr="006B0E7A">
        <w:rPr>
          <w:rFonts w:cs="Arial"/>
        </w:rPr>
        <w:t>DOI: https://doi.org/10.1177/1403494818791405 (Accessed 2 April 2020)</w:t>
      </w:r>
    </w:p>
    <w:p w14:paraId="2F881E46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13FE2931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 xml:space="preserve">Antoniou, P., Myburgh-Louw, J. and Gronn, P. (2016) ‘School self-evaluation for school improvement: Examining the measuring properties of the LEAD surveys’, </w:t>
      </w:r>
      <w:r w:rsidRPr="006B0E7A">
        <w:rPr>
          <w:rFonts w:ascii="Arial" w:hAnsi="Arial" w:cs="Arial"/>
          <w:i/>
          <w:iCs/>
        </w:rPr>
        <w:t>Australian Journal of Education,</w:t>
      </w:r>
      <w:r w:rsidRPr="006B0E7A">
        <w:rPr>
          <w:rFonts w:ascii="Arial" w:hAnsi="Arial" w:cs="Arial"/>
        </w:rPr>
        <w:t xml:space="preserve"> 60(3), pp. 191-210.</w:t>
      </w:r>
      <w:r w:rsidRPr="006B0E7A">
        <w:rPr>
          <w:rFonts w:ascii="Arial" w:hAnsi="Arial" w:cs="Arial"/>
        </w:rPr>
        <w:br/>
        <w:t>DOI: https://doi.org/10.1177/0004944116667310 (Accessed 9 April 2020)</w:t>
      </w:r>
    </w:p>
    <w:p w14:paraId="2659A17A" w14:textId="77777777" w:rsidR="004922EB" w:rsidRDefault="004922EB" w:rsidP="00F27A4E">
      <w:pPr>
        <w:spacing w:line="360" w:lineRule="auto"/>
        <w:rPr>
          <w:rFonts w:cs="Arial"/>
        </w:rPr>
      </w:pPr>
    </w:p>
    <w:p w14:paraId="57949F02" w14:textId="77777777" w:rsidR="004922EB" w:rsidRPr="008D300A" w:rsidRDefault="004922EB" w:rsidP="00F27A4E">
      <w:pPr>
        <w:spacing w:line="360" w:lineRule="auto"/>
        <w:rPr>
          <w:rFonts w:ascii="Arial" w:hAnsi="Arial" w:cs="Arial"/>
          <w:shd w:val="clear" w:color="auto" w:fill="FCFCFC"/>
        </w:rPr>
      </w:pPr>
      <w:r w:rsidRPr="008D300A">
        <w:rPr>
          <w:rFonts w:ascii="Arial" w:hAnsi="Arial" w:cs="Arial"/>
          <w:shd w:val="clear" w:color="auto" w:fill="FCFCFC"/>
        </w:rPr>
        <w:t xml:space="preserve">Barrington-Leigh, C. and Escande, A. (2018) ‘Measuring Progress and Well-Being: A Comparative Review of Indicators’, </w:t>
      </w:r>
      <w:r w:rsidRPr="008D300A">
        <w:rPr>
          <w:rFonts w:ascii="Arial" w:hAnsi="Arial" w:cs="Arial"/>
          <w:i/>
          <w:iCs/>
        </w:rPr>
        <w:t>Social Indicators Research,</w:t>
      </w:r>
      <w:r w:rsidRPr="008D300A">
        <w:rPr>
          <w:rFonts w:ascii="Arial" w:hAnsi="Arial" w:cs="Arial"/>
          <w:shd w:val="clear" w:color="auto" w:fill="FCFCFC"/>
        </w:rPr>
        <w:t xml:space="preserve"> </w:t>
      </w:r>
      <w:r w:rsidRPr="008D300A">
        <w:rPr>
          <w:rFonts w:ascii="Arial" w:hAnsi="Arial" w:cs="Arial"/>
        </w:rPr>
        <w:t xml:space="preserve">135, pp. </w:t>
      </w:r>
      <w:r w:rsidRPr="008D300A">
        <w:rPr>
          <w:rFonts w:ascii="Arial" w:hAnsi="Arial" w:cs="Arial"/>
          <w:shd w:val="clear" w:color="auto" w:fill="FCFCFC"/>
        </w:rPr>
        <w:t xml:space="preserve">893–925 </w:t>
      </w:r>
      <w:r w:rsidRPr="008D300A">
        <w:rPr>
          <w:rFonts w:ascii="Arial" w:hAnsi="Arial" w:cs="Arial"/>
          <w:shd w:val="clear" w:color="auto" w:fill="FCFCFC"/>
        </w:rPr>
        <w:br/>
        <w:t>DOI: https://doi.org/10.1007/s11205-016-1505-0 (Accessed 10 April 2020)</w:t>
      </w:r>
    </w:p>
    <w:p w14:paraId="7BA4F9D2" w14:textId="77777777" w:rsidR="004922EB" w:rsidRPr="008D300A" w:rsidRDefault="004922EB" w:rsidP="004922EB">
      <w:pPr>
        <w:rPr>
          <w:rFonts w:ascii="Arial" w:hAnsi="Arial" w:cs="Arial"/>
          <w:shd w:val="clear" w:color="auto" w:fill="FCFCFC"/>
        </w:rPr>
      </w:pPr>
    </w:p>
    <w:p w14:paraId="5972BE5A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lastRenderedPageBreak/>
        <w:t xml:space="preserve">Bernhardt, V. and Hebert, C. (2017) </w:t>
      </w:r>
      <w:r w:rsidRPr="006B0E7A">
        <w:rPr>
          <w:rFonts w:ascii="Arial" w:hAnsi="Arial" w:cs="Arial"/>
          <w:i/>
          <w:iCs/>
        </w:rPr>
        <w:t>Response to Intervention and Continuous School Improvement: How to Design, Implement, Monitor, and Evaluate a Schoolwide Prevention System.</w:t>
      </w:r>
      <w:r w:rsidRPr="006B0E7A">
        <w:rPr>
          <w:rFonts w:ascii="Arial" w:hAnsi="Arial" w:cs="Arial"/>
        </w:rPr>
        <w:t xml:space="preserve"> 2</w:t>
      </w:r>
      <w:r w:rsidRPr="006B0E7A">
        <w:rPr>
          <w:rFonts w:ascii="Arial" w:hAnsi="Arial" w:cs="Arial"/>
          <w:vertAlign w:val="superscript"/>
        </w:rPr>
        <w:t>nd</w:t>
      </w:r>
      <w:r w:rsidRPr="006B0E7A">
        <w:rPr>
          <w:rFonts w:ascii="Arial" w:hAnsi="Arial" w:cs="Arial"/>
        </w:rPr>
        <w:t xml:space="preserve"> Ed. New York: Routledge</w:t>
      </w:r>
    </w:p>
    <w:p w14:paraId="21FD5F9C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1049A024" w14:textId="02761F0E" w:rsidR="004E5260" w:rsidRPr="006B0E7A" w:rsidRDefault="004E5260" w:rsidP="006B0E7A">
      <w:pPr>
        <w:pStyle w:val="AssignBody"/>
        <w:rPr>
          <w:rFonts w:cs="Arial"/>
        </w:rPr>
      </w:pPr>
      <w:r w:rsidRPr="006B0E7A">
        <w:rPr>
          <w:rFonts w:cs="Arial"/>
        </w:rPr>
        <w:t xml:space="preserve">Bernstein, E. and McNally, R. (2018) ‘Exercise as a buffer against difficulties with emotion regulation: A pathway to emotional wellbeing’, </w:t>
      </w:r>
      <w:r w:rsidRPr="006B0E7A">
        <w:rPr>
          <w:rFonts w:cs="Arial"/>
          <w:i/>
          <w:iCs/>
        </w:rPr>
        <w:t xml:space="preserve">Behaviour Research and Therapy, </w:t>
      </w:r>
      <w:r w:rsidRPr="006B0E7A">
        <w:rPr>
          <w:rFonts w:cs="Arial"/>
        </w:rPr>
        <w:t>109, pp</w:t>
      </w:r>
      <w:r w:rsidR="00445E06" w:rsidRPr="006B0E7A">
        <w:rPr>
          <w:rFonts w:cs="Arial"/>
        </w:rPr>
        <w:t>.</w:t>
      </w:r>
      <w:r w:rsidRPr="006B0E7A">
        <w:rPr>
          <w:rFonts w:cs="Arial"/>
        </w:rPr>
        <w:t xml:space="preserve"> 29-36</w:t>
      </w:r>
      <w:r w:rsidRPr="006B0E7A">
        <w:rPr>
          <w:rFonts w:cs="Arial"/>
        </w:rPr>
        <w:br/>
        <w:t>DOI: https://doi.org/10.1016/j.brat.2018.07.010 (Accessed 1 April 2020)</w:t>
      </w:r>
    </w:p>
    <w:p w14:paraId="73914EF4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288EEA97" w14:textId="77777777" w:rsidR="004E5260" w:rsidRPr="006B0E7A" w:rsidRDefault="004E5260" w:rsidP="006B0E7A">
      <w:pPr>
        <w:spacing w:line="360" w:lineRule="auto"/>
        <w:rPr>
          <w:rFonts w:ascii="Arial" w:eastAsia="Times New Roman" w:hAnsi="Arial" w:cs="Arial"/>
          <w:lang w:eastAsia="en-GB"/>
        </w:rPr>
      </w:pPr>
      <w:r w:rsidRPr="006B0E7A">
        <w:rPr>
          <w:rFonts w:ascii="Arial" w:eastAsia="Times New Roman" w:hAnsi="Arial" w:cs="Arial"/>
          <w:lang w:eastAsia="en-GB"/>
        </w:rPr>
        <w:t xml:space="preserve">Bell, L. (2002) ‘Strategic planning and school management: full of sound and fury, signifying nothing?’, </w:t>
      </w:r>
      <w:r w:rsidRPr="006B0E7A">
        <w:rPr>
          <w:rFonts w:ascii="Arial" w:eastAsia="Times New Roman" w:hAnsi="Arial" w:cs="Arial"/>
          <w:i/>
          <w:iCs/>
          <w:lang w:eastAsia="en-GB"/>
        </w:rPr>
        <w:t>Journal of Educational Administration</w:t>
      </w:r>
      <w:r w:rsidRPr="006B0E7A">
        <w:rPr>
          <w:rFonts w:ascii="Arial" w:eastAsia="Times New Roman" w:hAnsi="Arial" w:cs="Arial"/>
          <w:lang w:eastAsia="en-GB"/>
        </w:rPr>
        <w:t>, 40(5), pp. 407–424.</w:t>
      </w:r>
      <w:r w:rsidRPr="006B0E7A">
        <w:rPr>
          <w:rFonts w:ascii="Arial" w:eastAsia="Times New Roman" w:hAnsi="Arial" w:cs="Arial"/>
          <w:lang w:eastAsia="en-GB"/>
        </w:rPr>
        <w:br/>
        <w:t>DOI: https://doi.org/10.1108/09578230210440276 (Accessed 1 April 2020)</w:t>
      </w:r>
    </w:p>
    <w:p w14:paraId="6D5F38B0" w14:textId="77777777" w:rsidR="00A70387" w:rsidRDefault="00A70387" w:rsidP="00A70387">
      <w:pPr>
        <w:pStyle w:val="dx-doi"/>
        <w:spacing w:before="0" w:beforeAutospacing="0" w:after="0" w:afterAutospacing="0" w:line="360" w:lineRule="auto"/>
        <w:rPr>
          <w:rFonts w:ascii="Arial" w:hAnsi="Arial" w:cs="Arial"/>
        </w:rPr>
      </w:pPr>
    </w:p>
    <w:p w14:paraId="790EBA89" w14:textId="77777777" w:rsidR="00A70387" w:rsidRDefault="00A70387" w:rsidP="00A7038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Belsit</w:t>
      </w:r>
      <w:r w:rsidRPr="00381B74">
        <w:rPr>
          <w:rFonts w:ascii="Arial" w:hAnsi="Arial" w:cs="Arial"/>
        </w:rPr>
        <w:t>o, C</w:t>
      </w:r>
      <w:r>
        <w:rPr>
          <w:rFonts w:ascii="Arial" w:hAnsi="Arial" w:cs="Arial"/>
        </w:rPr>
        <w:t>. (2016)</w:t>
      </w:r>
      <w:r w:rsidRPr="00381B7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‘</w:t>
      </w:r>
      <w:r w:rsidRPr="00381B74">
        <w:rPr>
          <w:rFonts w:ascii="Arial" w:hAnsi="Arial" w:cs="Arial"/>
        </w:rPr>
        <w:t>The importance of ‘teacher quality’ and ‘quality teaching’ on academic performance</w:t>
      </w:r>
      <w:r>
        <w:rPr>
          <w:rFonts w:ascii="Arial" w:hAnsi="Arial" w:cs="Arial"/>
        </w:rPr>
        <w:t xml:space="preserve">’, </w:t>
      </w:r>
      <w:r w:rsidRPr="00381B74">
        <w:rPr>
          <w:rFonts w:ascii="Arial" w:hAnsi="Arial" w:cs="Arial"/>
          <w:i/>
          <w:iCs/>
        </w:rPr>
        <w:t>Journal of Student Engagement: Education Matters</w:t>
      </w:r>
      <w:r w:rsidRPr="00381B74">
        <w:rPr>
          <w:rFonts w:ascii="Arial" w:hAnsi="Arial" w:cs="Arial"/>
        </w:rPr>
        <w:t xml:space="preserve">, 6(1), </w:t>
      </w:r>
      <w:r>
        <w:rPr>
          <w:rFonts w:ascii="Arial" w:hAnsi="Arial" w:cs="Arial"/>
        </w:rPr>
        <w:t>pp.</w:t>
      </w:r>
      <w:r w:rsidRPr="00381B74">
        <w:rPr>
          <w:rFonts w:ascii="Arial" w:hAnsi="Arial" w:cs="Arial"/>
        </w:rPr>
        <w:t xml:space="preserve"> 28-38. </w:t>
      </w:r>
      <w:r>
        <w:rPr>
          <w:rFonts w:ascii="Arial" w:hAnsi="Arial" w:cs="Arial"/>
        </w:rPr>
        <w:br/>
      </w:r>
      <w:r w:rsidRPr="00381B74">
        <w:rPr>
          <w:rFonts w:ascii="Arial" w:hAnsi="Arial" w:cs="Arial"/>
        </w:rPr>
        <w:t>Available at:</w:t>
      </w:r>
      <w:r>
        <w:rPr>
          <w:rFonts w:ascii="Arial" w:hAnsi="Arial" w:cs="Arial"/>
        </w:rPr>
        <w:t xml:space="preserve"> </w:t>
      </w:r>
      <w:r w:rsidRPr="00381B74">
        <w:rPr>
          <w:rFonts w:ascii="Arial" w:hAnsi="Arial" w:cs="Arial"/>
        </w:rPr>
        <w:t>http://ro.uow.edu.au/jseem/vol6/iss1/5</w:t>
      </w:r>
      <w:r>
        <w:rPr>
          <w:rFonts w:ascii="Arial" w:hAnsi="Arial" w:cs="Arial"/>
        </w:rPr>
        <w:t xml:space="preserve"> (Accessed 11 April 2020)</w:t>
      </w:r>
    </w:p>
    <w:p w14:paraId="4E6AAC42" w14:textId="77777777" w:rsidR="00A70387" w:rsidRPr="006B0E7A" w:rsidRDefault="00A70387" w:rsidP="006B0E7A">
      <w:pPr>
        <w:spacing w:line="360" w:lineRule="auto"/>
        <w:rPr>
          <w:rFonts w:ascii="Arial" w:hAnsi="Arial" w:cs="Arial"/>
          <w:b/>
          <w:bCs/>
        </w:rPr>
      </w:pPr>
    </w:p>
    <w:p w14:paraId="3C8691D9" w14:textId="77777777" w:rsidR="004E5260" w:rsidRPr="006B0E7A" w:rsidRDefault="004E5260" w:rsidP="006B0E7A">
      <w:pPr>
        <w:pStyle w:val="AssignBody"/>
        <w:rPr>
          <w:rFonts w:cs="Arial"/>
        </w:rPr>
      </w:pPr>
      <w:r w:rsidRPr="006B0E7A">
        <w:rPr>
          <w:rFonts w:cs="Arial"/>
        </w:rPr>
        <w:t xml:space="preserve">Breuner, C. (2012) ‘Avoidance of Burnout in the Young Athlete’, </w:t>
      </w:r>
      <w:r w:rsidRPr="006B0E7A">
        <w:rPr>
          <w:rFonts w:cs="Arial"/>
          <w:i/>
          <w:iCs/>
        </w:rPr>
        <w:t xml:space="preserve">Pediatric Annals, </w:t>
      </w:r>
      <w:r w:rsidRPr="006B0E7A">
        <w:rPr>
          <w:rFonts w:cs="Arial"/>
        </w:rPr>
        <w:t>41(8), pp. 335-339</w:t>
      </w:r>
      <w:r w:rsidRPr="006B0E7A">
        <w:rPr>
          <w:rFonts w:cs="Arial"/>
        </w:rPr>
        <w:br/>
        <w:t>Available at: m3.wyanokecdn.com/323aa3517529315a4996ceaceaa9a1e7.pdf (Accessed 3 April 2020)</w:t>
      </w:r>
    </w:p>
    <w:p w14:paraId="11960DB3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449833AA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 xml:space="preserve">Brighouse, T. and Woods, D. (2013) </w:t>
      </w:r>
      <w:r w:rsidRPr="006B0E7A">
        <w:rPr>
          <w:rFonts w:ascii="Arial" w:hAnsi="Arial" w:cs="Arial"/>
          <w:i/>
          <w:iCs/>
        </w:rPr>
        <w:t>The A-Z of School Improvement: Principles and Practice</w:t>
      </w:r>
      <w:r w:rsidRPr="006B0E7A">
        <w:rPr>
          <w:rFonts w:ascii="Arial" w:hAnsi="Arial" w:cs="Arial"/>
        </w:rPr>
        <w:t>, London: Bloomsbury</w:t>
      </w:r>
    </w:p>
    <w:p w14:paraId="1E02DDF9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6F0A4B6F" w14:textId="5A65E6B7" w:rsidR="004E5260" w:rsidRPr="006B0E7A" w:rsidRDefault="004E5260" w:rsidP="006B0E7A">
      <w:pPr>
        <w:tabs>
          <w:tab w:val="left" w:pos="3900"/>
        </w:tabs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 xml:space="preserve">Chaddock-Heyman, L., Erickson, K., Kienzler, C., King, M., Pontifex, M., Raine, L., Hillman, C. and Kramer, A. (2015) ‘The Role of Aerobic Fitness in Cortical Thickness and Mathematics Achievement in Preadolescent Children’, </w:t>
      </w:r>
      <w:r w:rsidRPr="006B0E7A">
        <w:rPr>
          <w:rFonts w:ascii="Arial" w:hAnsi="Arial" w:cs="Arial"/>
          <w:i/>
          <w:iCs/>
        </w:rPr>
        <w:t>PLoSONE</w:t>
      </w:r>
      <w:r w:rsidRPr="006B0E7A">
        <w:rPr>
          <w:rFonts w:ascii="Arial" w:hAnsi="Arial" w:cs="Arial"/>
        </w:rPr>
        <w:t>, 10(8), pp. 1-11</w:t>
      </w:r>
      <w:r w:rsidRPr="006B0E7A">
        <w:rPr>
          <w:rFonts w:ascii="Arial" w:hAnsi="Arial" w:cs="Arial"/>
        </w:rPr>
        <w:br/>
      </w:r>
      <w:r w:rsidR="005D2B0B" w:rsidRPr="006B0E7A">
        <w:rPr>
          <w:rFonts w:ascii="Arial" w:hAnsi="Arial" w:cs="Arial"/>
        </w:rPr>
        <w:t xml:space="preserve">DOI: </w:t>
      </w:r>
      <w:r w:rsidRPr="006B0E7A">
        <w:rPr>
          <w:rFonts w:ascii="Arial" w:hAnsi="Arial" w:cs="Arial"/>
        </w:rPr>
        <w:t>doi:10.1371/journal. pone.0134115 (Accessed 1 April 2020)</w:t>
      </w:r>
    </w:p>
    <w:p w14:paraId="78FCC114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138821DE" w14:textId="77777777" w:rsidR="004E5260" w:rsidRPr="006B0E7A" w:rsidRDefault="004E5260" w:rsidP="006B0E7A">
      <w:pPr>
        <w:spacing w:line="360" w:lineRule="auto"/>
        <w:rPr>
          <w:rFonts w:ascii="Arial" w:eastAsia="Times New Roman" w:hAnsi="Arial" w:cs="Arial"/>
          <w:lang w:eastAsia="en-GB"/>
        </w:rPr>
      </w:pPr>
      <w:r w:rsidRPr="006B0E7A">
        <w:rPr>
          <w:rFonts w:ascii="Arial" w:hAnsi="Arial" w:cs="Arial"/>
        </w:rPr>
        <w:t xml:space="preserve">Clark, B., Uhrich, M., Dill, T., White, M., Milam, L., Ackermann, N., Arroyo, C. and Racette, S. </w:t>
      </w:r>
      <w:r w:rsidRPr="006B0E7A">
        <w:rPr>
          <w:rFonts w:ascii="Arial" w:eastAsia="Times New Roman" w:hAnsi="Arial" w:cs="Arial"/>
          <w:kern w:val="36"/>
          <w:lang w:eastAsia="en-GB"/>
        </w:rPr>
        <w:t>(2018) ‘Failure to meet aerobic fitness standards among urban elementary students’,</w:t>
      </w:r>
      <w:r w:rsidRPr="006B0E7A">
        <w:rPr>
          <w:rFonts w:ascii="Arial" w:hAnsi="Arial" w:cs="Arial"/>
        </w:rPr>
        <w:t xml:space="preserve"> </w:t>
      </w:r>
      <w:r w:rsidRPr="006B0E7A">
        <w:rPr>
          <w:rFonts w:ascii="Arial" w:hAnsi="Arial" w:cs="Arial"/>
          <w:i/>
          <w:iCs/>
        </w:rPr>
        <w:lastRenderedPageBreak/>
        <w:t>Preventive Medicine Reports</w:t>
      </w:r>
      <w:r w:rsidRPr="006B0E7A">
        <w:rPr>
          <w:rFonts w:ascii="Arial" w:hAnsi="Arial" w:cs="Arial"/>
        </w:rPr>
        <w:t>, 12, pp. 330-335</w:t>
      </w:r>
      <w:r w:rsidRPr="006B0E7A">
        <w:rPr>
          <w:rFonts w:ascii="Arial" w:hAnsi="Arial" w:cs="Arial"/>
        </w:rPr>
        <w:br/>
      </w:r>
      <w:r w:rsidRPr="006B0E7A">
        <w:rPr>
          <w:rFonts w:ascii="Arial" w:eastAsia="Times New Roman" w:hAnsi="Arial" w:cs="Arial"/>
          <w:kern w:val="36"/>
          <w:lang w:eastAsia="en-GB"/>
        </w:rPr>
        <w:t xml:space="preserve">DOI: </w:t>
      </w:r>
      <w:r w:rsidRPr="006B0E7A">
        <w:rPr>
          <w:rFonts w:ascii="Arial" w:eastAsia="Times New Roman" w:hAnsi="Arial" w:cs="Arial"/>
          <w:lang w:eastAsia="en-GB"/>
        </w:rPr>
        <w:t>https://doi.org/10.1016/j.pmedr.2018.10.011 (Accessed 2 April 2020)</w:t>
      </w:r>
    </w:p>
    <w:p w14:paraId="6887F007" w14:textId="77777777" w:rsidR="004E5260" w:rsidRPr="006B0E7A" w:rsidRDefault="004E5260" w:rsidP="006B0E7A">
      <w:pPr>
        <w:spacing w:line="360" w:lineRule="auto"/>
        <w:rPr>
          <w:rFonts w:ascii="Arial" w:eastAsia="Times New Roman" w:hAnsi="Arial" w:cs="Arial"/>
          <w:highlight w:val="cyan"/>
          <w:lang w:eastAsia="en-GB"/>
        </w:rPr>
      </w:pPr>
    </w:p>
    <w:p w14:paraId="42102717" w14:textId="108E2D4D" w:rsidR="004E5260" w:rsidRPr="006B0E7A" w:rsidRDefault="004E5260" w:rsidP="006B0E7A">
      <w:pPr>
        <w:spacing w:line="360" w:lineRule="auto"/>
        <w:rPr>
          <w:rFonts w:ascii="Arial" w:eastAsia="Times New Roman" w:hAnsi="Arial" w:cs="Arial"/>
          <w:i/>
          <w:iCs/>
          <w:kern w:val="36"/>
          <w:lang w:eastAsia="en-GB"/>
        </w:rPr>
      </w:pPr>
      <w:r w:rsidRPr="006B0E7A">
        <w:rPr>
          <w:rFonts w:ascii="Arial" w:eastAsia="Times New Roman" w:hAnsi="Arial" w:cs="Arial"/>
          <w:lang w:eastAsia="en-GB"/>
        </w:rPr>
        <w:t xml:space="preserve">Cook, C., Fiat, A., Larson, M., Daikos, C., Slemrod, T., Holland, E., Thayer, A. and Renshaw, T. (2018) ‘Positive Greetings at the Door: Evaluation of a Low-Cost, High-Yield Proactive Classroom Management Strategy, </w:t>
      </w:r>
      <w:r w:rsidRPr="006B0E7A">
        <w:rPr>
          <w:rFonts w:ascii="Arial" w:eastAsia="Times New Roman" w:hAnsi="Arial" w:cs="Arial"/>
          <w:i/>
          <w:iCs/>
          <w:lang w:eastAsia="en-GB"/>
        </w:rPr>
        <w:t xml:space="preserve">Journal of Positive Behaviour Interventions, </w:t>
      </w:r>
      <w:r w:rsidRPr="006B0E7A">
        <w:rPr>
          <w:rFonts w:ascii="Arial" w:eastAsia="Times New Roman" w:hAnsi="Arial" w:cs="Arial"/>
          <w:lang w:eastAsia="en-GB"/>
        </w:rPr>
        <w:t>20(3), pp. 149-159</w:t>
      </w:r>
      <w:r w:rsidRPr="006B0E7A">
        <w:rPr>
          <w:rFonts w:ascii="Arial" w:eastAsia="Times New Roman" w:hAnsi="Arial" w:cs="Arial"/>
          <w:lang w:eastAsia="en-GB"/>
        </w:rPr>
        <w:br/>
        <w:t>DOI:</w:t>
      </w:r>
      <w:r w:rsidRPr="006B0E7A">
        <w:rPr>
          <w:rFonts w:ascii="Arial" w:hAnsi="Arial" w:cs="Arial"/>
        </w:rPr>
        <w:t xml:space="preserve"> https://doi.org/10.1177/1098300717753831</w:t>
      </w:r>
      <w:r w:rsidRPr="006B0E7A">
        <w:rPr>
          <w:rFonts w:ascii="Arial" w:eastAsia="Times New Roman" w:hAnsi="Arial" w:cs="Arial"/>
          <w:lang w:eastAsia="en-GB"/>
        </w:rPr>
        <w:t xml:space="preserve"> (Accessed 2 April 2020)</w:t>
      </w:r>
      <w:r w:rsidR="00171ADF">
        <w:rPr>
          <w:rFonts w:ascii="Arial" w:eastAsia="Times New Roman" w:hAnsi="Arial" w:cs="Arial"/>
          <w:lang w:eastAsia="en-GB"/>
        </w:rPr>
        <w:br/>
      </w:r>
    </w:p>
    <w:p w14:paraId="4170B770" w14:textId="77777777" w:rsidR="004E5260" w:rsidRPr="006B0E7A" w:rsidRDefault="004E5260" w:rsidP="006B0E7A">
      <w:pPr>
        <w:spacing w:line="360" w:lineRule="auto"/>
        <w:rPr>
          <w:rFonts w:ascii="Arial" w:eastAsia="Times New Roman" w:hAnsi="Arial" w:cs="Arial"/>
          <w:lang w:eastAsia="en-GB"/>
        </w:rPr>
      </w:pPr>
      <w:r w:rsidRPr="006B0E7A">
        <w:rPr>
          <w:rFonts w:ascii="Arial" w:eastAsia="Times New Roman" w:hAnsi="Arial" w:cs="Arial"/>
          <w:lang w:eastAsia="en-GB"/>
        </w:rPr>
        <w:t>Chapman, C. and Sammons, P. (2013) ‘</w:t>
      </w:r>
      <w:r w:rsidRPr="006B0E7A">
        <w:rPr>
          <w:rFonts w:ascii="Arial" w:eastAsia="Times New Roman" w:hAnsi="Arial" w:cs="Arial"/>
          <w:i/>
          <w:iCs/>
          <w:lang w:eastAsia="en-GB"/>
        </w:rPr>
        <w:t>School Self-Evaluation for School Improvement: What works and why?</w:t>
      </w:r>
      <w:r w:rsidRPr="006B0E7A">
        <w:rPr>
          <w:rFonts w:ascii="Arial" w:eastAsia="Times New Roman" w:hAnsi="Arial" w:cs="Arial"/>
          <w:lang w:eastAsia="en-GB"/>
        </w:rPr>
        <w:t>’, CfBT Education Trust</w:t>
      </w:r>
      <w:r w:rsidRPr="006B0E7A">
        <w:rPr>
          <w:rFonts w:ascii="Arial" w:eastAsia="Times New Roman" w:hAnsi="Arial" w:cs="Arial"/>
          <w:lang w:eastAsia="en-GB"/>
        </w:rPr>
        <w:br/>
        <w:t>Available at: https://eric.ed.gov/?id=ED546801 (Accessed 10 April 2020)</w:t>
      </w:r>
    </w:p>
    <w:p w14:paraId="1C3A18BC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7BD3A974" w14:textId="5B1349F6" w:rsidR="004E5260" w:rsidRPr="006B0E7A" w:rsidRDefault="004E5260" w:rsidP="006B0E7A">
      <w:pPr>
        <w:spacing w:line="360" w:lineRule="auto"/>
        <w:rPr>
          <w:rStyle w:val="nlmpublisher-name"/>
          <w:rFonts w:ascii="Arial" w:hAnsi="Arial" w:cs="Arial"/>
        </w:rPr>
      </w:pPr>
      <w:r w:rsidRPr="006B0E7A">
        <w:rPr>
          <w:rStyle w:val="hlfld-contribauthor"/>
          <w:rFonts w:ascii="Arial" w:hAnsi="Arial" w:cs="Arial"/>
        </w:rPr>
        <w:t xml:space="preserve">Day, </w:t>
      </w:r>
      <w:r w:rsidRPr="006B0E7A">
        <w:rPr>
          <w:rStyle w:val="nlmgiven-names"/>
          <w:rFonts w:ascii="Arial" w:hAnsi="Arial" w:cs="Arial"/>
        </w:rPr>
        <w:t>C.</w:t>
      </w:r>
      <w:r w:rsidRPr="006B0E7A">
        <w:rPr>
          <w:rFonts w:ascii="Arial" w:hAnsi="Arial" w:cs="Arial"/>
          <w:shd w:val="clear" w:color="auto" w:fill="FFFFFF"/>
        </w:rPr>
        <w:t>,</w:t>
      </w:r>
      <w:r w:rsidRPr="006B0E7A">
        <w:rPr>
          <w:rStyle w:val="hlfld-contribauthor"/>
          <w:rFonts w:ascii="Arial" w:hAnsi="Arial" w:cs="Arial"/>
        </w:rPr>
        <w:t xml:space="preserve"> Harris</w:t>
      </w:r>
      <w:r w:rsidRPr="006B0E7A">
        <w:rPr>
          <w:rFonts w:ascii="Arial" w:hAnsi="Arial" w:cs="Arial"/>
          <w:shd w:val="clear" w:color="auto" w:fill="FFFFFF"/>
        </w:rPr>
        <w:t>, A.</w:t>
      </w:r>
      <w:r w:rsidRPr="006B0E7A">
        <w:rPr>
          <w:rStyle w:val="nlmgiven-names"/>
          <w:rFonts w:ascii="Arial" w:hAnsi="Arial" w:cs="Arial"/>
        </w:rPr>
        <w:t xml:space="preserve">, </w:t>
      </w:r>
      <w:r w:rsidRPr="006B0E7A">
        <w:rPr>
          <w:rStyle w:val="hlfld-contribauthor"/>
          <w:rFonts w:ascii="Arial" w:hAnsi="Arial" w:cs="Arial"/>
        </w:rPr>
        <w:t>Hadfield</w:t>
      </w:r>
      <w:r w:rsidRPr="006B0E7A">
        <w:rPr>
          <w:rFonts w:ascii="Arial" w:hAnsi="Arial" w:cs="Arial"/>
          <w:shd w:val="clear" w:color="auto" w:fill="FFFFFF"/>
        </w:rPr>
        <w:t xml:space="preserve">, M., </w:t>
      </w:r>
      <w:r w:rsidRPr="006B0E7A">
        <w:rPr>
          <w:rStyle w:val="hlfld-contribauthor"/>
          <w:rFonts w:ascii="Arial" w:hAnsi="Arial" w:cs="Arial"/>
        </w:rPr>
        <w:t>Tolley</w:t>
      </w:r>
      <w:r w:rsidRPr="006B0E7A">
        <w:rPr>
          <w:rFonts w:ascii="Arial" w:hAnsi="Arial" w:cs="Arial"/>
          <w:shd w:val="clear" w:color="auto" w:fill="FFFFFF"/>
        </w:rPr>
        <w:t xml:space="preserve">, H. and </w:t>
      </w:r>
      <w:r w:rsidRPr="006B0E7A">
        <w:rPr>
          <w:rStyle w:val="hlfld-contribauthor"/>
          <w:rFonts w:ascii="Arial" w:hAnsi="Arial" w:cs="Arial"/>
        </w:rPr>
        <w:t>Beresford, J</w:t>
      </w:r>
      <w:r w:rsidRPr="006B0E7A">
        <w:rPr>
          <w:rFonts w:ascii="Arial" w:hAnsi="Arial" w:cs="Arial"/>
          <w:shd w:val="clear" w:color="auto" w:fill="FFFFFF"/>
        </w:rPr>
        <w:t>. (</w:t>
      </w:r>
      <w:r w:rsidRPr="006B0E7A">
        <w:rPr>
          <w:rStyle w:val="nlmyear"/>
          <w:rFonts w:ascii="Arial" w:hAnsi="Arial" w:cs="Arial"/>
        </w:rPr>
        <w:t>2000)</w:t>
      </w:r>
      <w:r w:rsidRPr="006B0E7A">
        <w:rPr>
          <w:rFonts w:ascii="Arial" w:hAnsi="Arial" w:cs="Arial"/>
          <w:shd w:val="clear" w:color="auto" w:fill="FFFFFF"/>
        </w:rPr>
        <w:t xml:space="preserve"> </w:t>
      </w:r>
      <w:r w:rsidRPr="006B0E7A">
        <w:rPr>
          <w:rFonts w:ascii="Arial" w:hAnsi="Arial" w:cs="Arial"/>
          <w:i/>
          <w:iCs/>
        </w:rPr>
        <w:t>Leading Schools in Times of Change</w:t>
      </w:r>
      <w:r w:rsidRPr="006B0E7A">
        <w:rPr>
          <w:rFonts w:ascii="Arial" w:hAnsi="Arial" w:cs="Arial"/>
          <w:shd w:val="clear" w:color="auto" w:fill="FFFFFF"/>
        </w:rPr>
        <w:t xml:space="preserve">. </w:t>
      </w:r>
      <w:r w:rsidRPr="006B0E7A">
        <w:rPr>
          <w:rStyle w:val="nlmpublisher-loc"/>
          <w:rFonts w:ascii="Arial" w:hAnsi="Arial" w:cs="Arial"/>
        </w:rPr>
        <w:t>Buckingham</w:t>
      </w:r>
      <w:r w:rsidRPr="006B0E7A">
        <w:rPr>
          <w:rFonts w:ascii="Arial" w:hAnsi="Arial" w:cs="Arial"/>
          <w:shd w:val="clear" w:color="auto" w:fill="FFFFFF"/>
        </w:rPr>
        <w:t xml:space="preserve">: </w:t>
      </w:r>
      <w:r w:rsidRPr="006B0E7A">
        <w:rPr>
          <w:rStyle w:val="nlmpublisher-name"/>
          <w:rFonts w:ascii="Arial" w:hAnsi="Arial" w:cs="Arial"/>
        </w:rPr>
        <w:t>Open University Press</w:t>
      </w:r>
    </w:p>
    <w:p w14:paraId="0218BA16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09A783AF" w14:textId="29983F7B" w:rsidR="004E5260" w:rsidRPr="006B0E7A" w:rsidRDefault="0023573E" w:rsidP="006B0E7A">
      <w:pPr>
        <w:spacing w:after="105" w:line="360" w:lineRule="auto"/>
        <w:rPr>
          <w:rFonts w:ascii="Arial" w:eastAsia="Times New Roman" w:hAnsi="Arial" w:cs="Arial"/>
          <w:lang w:eastAsia="en-GB"/>
        </w:rPr>
      </w:pPr>
      <w:r w:rsidRPr="006B0E7A">
        <w:rPr>
          <w:rFonts w:ascii="Arial" w:eastAsia="Times New Roman" w:hAnsi="Arial" w:cs="Arial"/>
          <w:lang w:eastAsia="en-GB"/>
        </w:rPr>
        <w:t>De</w:t>
      </w:r>
      <w:r w:rsidR="004E5260" w:rsidRPr="006B0E7A">
        <w:rPr>
          <w:rFonts w:ascii="Arial" w:eastAsia="Times New Roman" w:hAnsi="Arial" w:cs="Arial"/>
          <w:lang w:eastAsia="en-GB"/>
        </w:rPr>
        <w:t xml:space="preserve">Roiste, A., Kelly, C., Molcho, M., Gavin, A. and Gabhain, S. (2012) ‘Is school participation good for children? Associations with health and wellbeing’, </w:t>
      </w:r>
      <w:r w:rsidR="004E5260" w:rsidRPr="006B0E7A">
        <w:rPr>
          <w:rFonts w:ascii="Arial" w:eastAsia="Times New Roman" w:hAnsi="Arial" w:cs="Arial"/>
          <w:i/>
          <w:iCs/>
          <w:lang w:eastAsia="en-GB"/>
        </w:rPr>
        <w:t xml:space="preserve">Health Education, </w:t>
      </w:r>
      <w:r w:rsidR="004E5260" w:rsidRPr="006B0E7A">
        <w:rPr>
          <w:rFonts w:ascii="Arial" w:eastAsia="Times New Roman" w:hAnsi="Arial" w:cs="Arial"/>
          <w:lang w:eastAsia="en-GB"/>
        </w:rPr>
        <w:t>112(2), pp.  88-104</w:t>
      </w:r>
      <w:r w:rsidR="004E5260" w:rsidRPr="006B0E7A">
        <w:rPr>
          <w:rFonts w:ascii="Arial" w:eastAsia="Times New Roman" w:hAnsi="Arial" w:cs="Arial"/>
          <w:lang w:eastAsia="en-GB"/>
        </w:rPr>
        <w:br/>
        <w:t xml:space="preserve">DOI: </w:t>
      </w:r>
      <w:r w:rsidR="004E5260" w:rsidRPr="006B0E7A">
        <w:rPr>
          <w:rFonts w:ascii="Arial" w:hAnsi="Arial" w:cs="Arial"/>
          <w:bdr w:val="single" w:sz="6" w:space="0" w:color="FFFFFF" w:frame="1"/>
        </w:rPr>
        <w:t>https://doi.org/10.1108/09654281211203394</w:t>
      </w:r>
      <w:r w:rsidR="004E5260" w:rsidRPr="006B0E7A">
        <w:rPr>
          <w:rFonts w:ascii="Arial" w:eastAsia="Times New Roman" w:hAnsi="Arial" w:cs="Arial"/>
          <w:lang w:eastAsia="en-GB"/>
        </w:rPr>
        <w:t xml:space="preserve"> (Accessed 10 April 2020)</w:t>
      </w:r>
    </w:p>
    <w:p w14:paraId="7A739210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3EB75734" w14:textId="77777777" w:rsidR="004E5260" w:rsidRPr="006B0E7A" w:rsidRDefault="004E5260" w:rsidP="006B0E7A">
      <w:pPr>
        <w:spacing w:after="105" w:line="360" w:lineRule="auto"/>
        <w:rPr>
          <w:rFonts w:ascii="Arial" w:eastAsia="Times New Roman" w:hAnsi="Arial" w:cs="Arial"/>
          <w:lang w:eastAsia="en-GB"/>
        </w:rPr>
      </w:pPr>
      <w:r w:rsidRPr="006B0E7A">
        <w:rPr>
          <w:rFonts w:ascii="Arial" w:hAnsi="Arial" w:cs="Arial"/>
        </w:rPr>
        <w:t>Devos, G. and Verhoeven, J. (2003) ‘School Self-Evaluation – Conditions and Caveats: The Case of Secondary Schools’, Educational Management Administration and Leadership, 31(4), pp. 403-420</w:t>
      </w:r>
      <w:r w:rsidRPr="006B0E7A">
        <w:rPr>
          <w:rFonts w:ascii="Arial" w:hAnsi="Arial" w:cs="Arial"/>
        </w:rPr>
        <w:br/>
        <w:t xml:space="preserve">DOI: </w:t>
      </w:r>
      <w:r w:rsidRPr="006B0E7A">
        <w:rPr>
          <w:rFonts w:ascii="Arial" w:eastAsia="Times New Roman" w:hAnsi="Arial" w:cs="Arial"/>
          <w:lang w:eastAsia="en-GB"/>
        </w:rPr>
        <w:t>https://doi.org/10.1177/0263211X030314005 (Accessed 10 April 2020)</w:t>
      </w:r>
    </w:p>
    <w:p w14:paraId="05BB68C3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01AEBA9D" w14:textId="77777777" w:rsidR="004E5260" w:rsidRPr="006B0E7A" w:rsidRDefault="004E5260" w:rsidP="006B0E7A">
      <w:pPr>
        <w:tabs>
          <w:tab w:val="left" w:pos="3900"/>
        </w:tabs>
        <w:spacing w:line="360" w:lineRule="auto"/>
        <w:rPr>
          <w:rFonts w:ascii="Arial" w:hAnsi="Arial" w:cs="Arial"/>
          <w:shd w:val="clear" w:color="auto" w:fill="FFFFFF"/>
        </w:rPr>
      </w:pPr>
      <w:r w:rsidRPr="006B0E7A">
        <w:rPr>
          <w:rStyle w:val="hlfld-contribauthor"/>
          <w:rFonts w:ascii="Arial" w:hAnsi="Arial" w:cs="Arial"/>
        </w:rPr>
        <w:t xml:space="preserve">Diamond, </w:t>
      </w:r>
      <w:r w:rsidRPr="006B0E7A">
        <w:rPr>
          <w:rStyle w:val="nlmgiven-names"/>
          <w:rFonts w:ascii="Arial" w:hAnsi="Arial" w:cs="Arial"/>
        </w:rPr>
        <w:t xml:space="preserve">A. </w:t>
      </w:r>
      <w:r w:rsidRPr="006B0E7A">
        <w:rPr>
          <w:rFonts w:ascii="Arial" w:hAnsi="Arial" w:cs="Arial"/>
          <w:shd w:val="clear" w:color="auto" w:fill="FFFFFF"/>
        </w:rPr>
        <w:t>(</w:t>
      </w:r>
      <w:r w:rsidRPr="006B0E7A">
        <w:rPr>
          <w:rStyle w:val="nlmyear"/>
          <w:rFonts w:ascii="Arial" w:hAnsi="Arial" w:cs="Arial"/>
        </w:rPr>
        <w:t>2015</w:t>
      </w:r>
      <w:r w:rsidRPr="006B0E7A">
        <w:rPr>
          <w:rFonts w:ascii="Arial" w:hAnsi="Arial" w:cs="Arial"/>
          <w:shd w:val="clear" w:color="auto" w:fill="FFFFFF"/>
        </w:rPr>
        <w:t>) ‘</w:t>
      </w:r>
      <w:r w:rsidRPr="006B0E7A">
        <w:rPr>
          <w:rStyle w:val="nlmarticle-title"/>
          <w:rFonts w:ascii="Arial" w:hAnsi="Arial" w:cs="Arial"/>
        </w:rPr>
        <w:t>The cognitive benefits of exercise in youth</w:t>
      </w:r>
      <w:r w:rsidRPr="006B0E7A">
        <w:rPr>
          <w:rFonts w:ascii="Arial" w:hAnsi="Arial" w:cs="Arial"/>
          <w:shd w:val="clear" w:color="auto" w:fill="FFFFFF"/>
        </w:rPr>
        <w:t xml:space="preserve">’ </w:t>
      </w:r>
      <w:r w:rsidRPr="006B0E7A">
        <w:rPr>
          <w:rFonts w:ascii="Arial" w:hAnsi="Arial" w:cs="Arial"/>
          <w:i/>
          <w:iCs/>
        </w:rPr>
        <w:t>Current Sports Medicine Reports</w:t>
      </w:r>
      <w:r w:rsidRPr="006B0E7A">
        <w:rPr>
          <w:rFonts w:ascii="Arial" w:hAnsi="Arial" w:cs="Arial"/>
          <w:shd w:val="clear" w:color="auto" w:fill="FFFFFF"/>
        </w:rPr>
        <w:t xml:space="preserve">, 14(4), pp. </w:t>
      </w:r>
      <w:r w:rsidRPr="006B0E7A">
        <w:rPr>
          <w:rStyle w:val="nlmfpage"/>
          <w:rFonts w:ascii="Arial" w:hAnsi="Arial" w:cs="Arial"/>
        </w:rPr>
        <w:t>320</w:t>
      </w:r>
      <w:r w:rsidRPr="006B0E7A">
        <w:rPr>
          <w:rFonts w:ascii="Arial" w:hAnsi="Arial" w:cs="Arial"/>
          <w:shd w:val="clear" w:color="auto" w:fill="FFFFFF"/>
        </w:rPr>
        <w:t>–</w:t>
      </w:r>
      <w:r w:rsidRPr="006B0E7A">
        <w:rPr>
          <w:rStyle w:val="nlmlpage"/>
          <w:rFonts w:ascii="Arial" w:hAnsi="Arial" w:cs="Arial"/>
        </w:rPr>
        <w:t>326</w:t>
      </w:r>
      <w:r w:rsidRPr="006B0E7A">
        <w:rPr>
          <w:rStyle w:val="nlmlpage"/>
          <w:rFonts w:ascii="Arial" w:hAnsi="Arial" w:cs="Arial"/>
        </w:rPr>
        <w:br/>
      </w:r>
      <w:r w:rsidRPr="006B0E7A">
        <w:rPr>
          <w:rFonts w:ascii="Arial" w:hAnsi="Arial" w:cs="Arial"/>
          <w:shd w:val="clear" w:color="auto" w:fill="FFFFFF"/>
        </w:rPr>
        <w:t>DOI: 10.1249/JSR.0000000000000169 (Accessed 1 April 2020)</w:t>
      </w:r>
    </w:p>
    <w:p w14:paraId="2739CE3C" w14:textId="77777777" w:rsidR="004E5260" w:rsidRPr="006B0E7A" w:rsidRDefault="004E5260" w:rsidP="006B0E7A">
      <w:pPr>
        <w:tabs>
          <w:tab w:val="left" w:pos="3900"/>
        </w:tabs>
        <w:spacing w:line="360" w:lineRule="auto"/>
        <w:rPr>
          <w:rFonts w:ascii="Arial" w:hAnsi="Arial" w:cs="Arial"/>
          <w:shd w:val="clear" w:color="auto" w:fill="FFFFFF"/>
        </w:rPr>
      </w:pPr>
    </w:p>
    <w:p w14:paraId="6FA9AC49" w14:textId="77777777" w:rsidR="004E5260" w:rsidRPr="006B0E7A" w:rsidRDefault="004E5260" w:rsidP="006B0E7A">
      <w:pPr>
        <w:tabs>
          <w:tab w:val="left" w:pos="3900"/>
        </w:tabs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lastRenderedPageBreak/>
        <w:t xml:space="preserve">Donaldson, G. (2015). </w:t>
      </w:r>
      <w:r w:rsidRPr="006B0E7A">
        <w:rPr>
          <w:rFonts w:ascii="Arial" w:hAnsi="Arial" w:cs="Arial"/>
          <w:i/>
          <w:iCs/>
        </w:rPr>
        <w:t>Successful futures. Independent review of curriculum and assessment arrangements in Wales</w:t>
      </w:r>
      <w:r w:rsidRPr="006B0E7A">
        <w:rPr>
          <w:rFonts w:ascii="Arial" w:hAnsi="Arial" w:cs="Arial"/>
        </w:rPr>
        <w:t>. Available at: https://hwbplus.wales.gov.uk/schools/6714052/Documents/Donaldson%20Report.pdf (Accessed 1 April 2020)</w:t>
      </w:r>
    </w:p>
    <w:p w14:paraId="5B437137" w14:textId="77777777" w:rsidR="004E5260" w:rsidRPr="006B0E7A" w:rsidRDefault="004E5260" w:rsidP="006B0E7A">
      <w:pPr>
        <w:tabs>
          <w:tab w:val="left" w:pos="3900"/>
        </w:tabs>
        <w:spacing w:line="360" w:lineRule="auto"/>
        <w:rPr>
          <w:rFonts w:ascii="Arial" w:hAnsi="Arial" w:cs="Arial"/>
          <w:shd w:val="clear" w:color="auto" w:fill="FFFFFF"/>
        </w:rPr>
      </w:pPr>
    </w:p>
    <w:p w14:paraId="48131945" w14:textId="6CCEEDE5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 xml:space="preserve">Edamo, D. and Nestshitangani, T. (2018) ‘Leadership, School Improvement and Effectiveness: The Experiences of the Schools Community in Ethiopia’, </w:t>
      </w:r>
      <w:r w:rsidRPr="006B0E7A">
        <w:rPr>
          <w:rFonts w:ascii="Arial" w:hAnsi="Arial" w:cs="Arial"/>
          <w:i/>
          <w:iCs/>
        </w:rPr>
        <w:t>Problems of Education in the 21</w:t>
      </w:r>
      <w:r w:rsidRPr="006B0E7A">
        <w:rPr>
          <w:rFonts w:ascii="Arial" w:hAnsi="Arial" w:cs="Arial"/>
          <w:i/>
          <w:iCs/>
          <w:vertAlign w:val="superscript"/>
        </w:rPr>
        <w:t>st</w:t>
      </w:r>
      <w:r w:rsidRPr="006B0E7A">
        <w:rPr>
          <w:rFonts w:ascii="Arial" w:hAnsi="Arial" w:cs="Arial"/>
          <w:i/>
          <w:iCs/>
        </w:rPr>
        <w:t xml:space="preserve"> Century, </w:t>
      </w:r>
      <w:r w:rsidRPr="006B0E7A">
        <w:rPr>
          <w:rFonts w:ascii="Arial" w:hAnsi="Arial" w:cs="Arial"/>
        </w:rPr>
        <w:t>76(5), pp. 587-600</w:t>
      </w:r>
      <w:r w:rsidRPr="006B0E7A">
        <w:rPr>
          <w:rFonts w:ascii="Arial" w:hAnsi="Arial" w:cs="Arial"/>
        </w:rPr>
        <w:br/>
        <w:t>Available at: http://www.scientiasocialis.lt/pec/node/files/pdf/vol76/587-600.Edamo_Vol.76-5_PEC.pdf (Accessed 10 April 2020)</w:t>
      </w:r>
    </w:p>
    <w:p w14:paraId="1FBD4B14" w14:textId="77777777" w:rsidR="004E5260" w:rsidRPr="006B0E7A" w:rsidRDefault="004E5260" w:rsidP="006B0E7A">
      <w:pPr>
        <w:tabs>
          <w:tab w:val="left" w:pos="3900"/>
        </w:tabs>
        <w:spacing w:line="360" w:lineRule="auto"/>
        <w:rPr>
          <w:rFonts w:ascii="Arial" w:hAnsi="Arial" w:cs="Arial"/>
        </w:rPr>
      </w:pPr>
    </w:p>
    <w:p w14:paraId="3BF5FE08" w14:textId="5862AE56" w:rsidR="004E5260" w:rsidRPr="006B0E7A" w:rsidRDefault="004E5260" w:rsidP="006B0E7A">
      <w:pPr>
        <w:spacing w:line="360" w:lineRule="auto"/>
        <w:rPr>
          <w:rFonts w:ascii="Arial" w:hAnsi="Arial" w:cs="Arial"/>
          <w:shd w:val="clear" w:color="auto" w:fill="FFFFFF"/>
        </w:rPr>
      </w:pPr>
      <w:r w:rsidRPr="006B0E7A">
        <w:rPr>
          <w:rFonts w:ascii="Arial" w:hAnsi="Arial" w:cs="Arial"/>
          <w:shd w:val="clear" w:color="auto" w:fill="FFFFFF"/>
        </w:rPr>
        <w:t xml:space="preserve">Escobar, I. (2019) ‘School improvement plans, a tool to improve the quality of education’, </w:t>
      </w:r>
      <w:r w:rsidRPr="006B0E7A">
        <w:rPr>
          <w:rFonts w:ascii="Arial" w:hAnsi="Arial" w:cs="Arial"/>
          <w:i/>
          <w:iCs/>
        </w:rPr>
        <w:t>New Trends and Issues Proceedings on Humanities and Social Sciences</w:t>
      </w:r>
      <w:r w:rsidRPr="006B0E7A">
        <w:rPr>
          <w:rFonts w:ascii="Arial" w:hAnsi="Arial" w:cs="Arial"/>
          <w:shd w:val="clear" w:color="auto" w:fill="FFFFFF"/>
        </w:rPr>
        <w:t xml:space="preserve">, </w:t>
      </w:r>
      <w:r w:rsidRPr="006B0E7A">
        <w:rPr>
          <w:rFonts w:ascii="Arial" w:hAnsi="Arial" w:cs="Arial"/>
          <w:i/>
          <w:iCs/>
        </w:rPr>
        <w:t>6</w:t>
      </w:r>
      <w:r w:rsidRPr="006B0E7A">
        <w:rPr>
          <w:rFonts w:ascii="Arial" w:hAnsi="Arial" w:cs="Arial"/>
          <w:shd w:val="clear" w:color="auto" w:fill="FFFFFF"/>
        </w:rPr>
        <w:t xml:space="preserve">(1), pp. 440-450. </w:t>
      </w:r>
      <w:r w:rsidRPr="006B0E7A">
        <w:rPr>
          <w:rFonts w:ascii="Arial" w:hAnsi="Arial" w:cs="Arial"/>
          <w:shd w:val="clear" w:color="auto" w:fill="FFFFFF"/>
        </w:rPr>
        <w:br/>
        <w:t>DOI: https://doi.org/10.18844/prosoc.v6i1.4197 (Accessed 5 April 2020)</w:t>
      </w:r>
    </w:p>
    <w:p w14:paraId="671F427C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35467720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 xml:space="preserve">Estyn (2019) </w:t>
      </w:r>
      <w:r w:rsidRPr="006B0E7A">
        <w:rPr>
          <w:rFonts w:ascii="Arial" w:hAnsi="Arial" w:cs="Arial"/>
          <w:i/>
          <w:iCs/>
        </w:rPr>
        <w:t xml:space="preserve">A report on </w:t>
      </w:r>
      <w:r w:rsidRPr="006B0E7A">
        <w:rPr>
          <w:rFonts w:ascii="Arial" w:hAnsi="Arial" w:cs="Arial"/>
          <w:i/>
          <w:iCs/>
          <w:highlight w:val="black"/>
        </w:rPr>
        <w:t>_________</w:t>
      </w:r>
      <w:r w:rsidRPr="006B0E7A">
        <w:rPr>
          <w:rFonts w:ascii="Arial" w:hAnsi="Arial" w:cs="Arial"/>
          <w:i/>
          <w:iCs/>
        </w:rPr>
        <w:t xml:space="preserve"> Comprehensive School. </w:t>
      </w:r>
      <w:r w:rsidRPr="006B0E7A">
        <w:rPr>
          <w:rFonts w:ascii="Arial" w:hAnsi="Arial" w:cs="Arial"/>
        </w:rPr>
        <w:t>Available at: https://www.estyn.gov.wales/sites/www.estyn.gov.wales/files/documents/</w:t>
      </w:r>
      <w:r w:rsidRPr="006B0E7A">
        <w:rPr>
          <w:rFonts w:ascii="Arial" w:hAnsi="Arial" w:cs="Arial"/>
          <w:highlight w:val="black"/>
        </w:rPr>
        <w:t>_________</w:t>
      </w:r>
      <w:r w:rsidRPr="006B0E7A">
        <w:rPr>
          <w:rFonts w:ascii="Arial" w:hAnsi="Arial" w:cs="Arial"/>
        </w:rPr>
        <w:t>%20Comprehensive%20School_0.pdf (Accessed: 06 March 2020).</w:t>
      </w:r>
    </w:p>
    <w:p w14:paraId="6B54C590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2E2C1555" w14:textId="0E947954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>Estyn (2017</w:t>
      </w:r>
      <w:r w:rsidRPr="006B0E7A">
        <w:rPr>
          <w:rFonts w:ascii="Arial" w:hAnsi="Arial" w:cs="Arial"/>
          <w:i/>
          <w:iCs/>
        </w:rPr>
        <w:t>) Estyn Inspection Framework 2017</w:t>
      </w:r>
      <w:r w:rsidR="00963644" w:rsidRPr="006B0E7A">
        <w:rPr>
          <w:rFonts w:ascii="Arial" w:hAnsi="Arial" w:cs="Arial"/>
          <w:i/>
          <w:iCs/>
        </w:rPr>
        <w:t>.</w:t>
      </w:r>
      <w:r w:rsidRPr="006B0E7A">
        <w:rPr>
          <w:rFonts w:ascii="Arial" w:hAnsi="Arial" w:cs="Arial"/>
        </w:rPr>
        <w:br/>
        <w:t>Available at: https://www.estyn.gov.wales/inspection/inspection-explained/common-inspection-framework (Accessed 10 April 2020)</w:t>
      </w:r>
    </w:p>
    <w:p w14:paraId="6C3B26A2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3445FD01" w14:textId="77777777" w:rsidR="004E5260" w:rsidRPr="006B0E7A" w:rsidRDefault="004E5260" w:rsidP="006B0E7A">
      <w:pPr>
        <w:spacing w:line="360" w:lineRule="auto"/>
        <w:rPr>
          <w:rFonts w:ascii="Arial" w:hAnsi="Arial" w:cs="Arial"/>
          <w:b/>
          <w:bCs/>
        </w:rPr>
      </w:pPr>
      <w:r w:rsidRPr="006B0E7A">
        <w:rPr>
          <w:rFonts w:ascii="Arial" w:hAnsi="Arial" w:cs="Arial"/>
        </w:rPr>
        <w:t xml:space="preserve">Faddar, J., Vanhoof, J. and Maeyer, S. (2018) ‘School self-evaluation: self-perception or self-deception? The impact of motivation and socially desirable responding on self-evaluation results’, </w:t>
      </w:r>
      <w:r w:rsidRPr="006B0E7A">
        <w:rPr>
          <w:rFonts w:ascii="Arial" w:hAnsi="Arial" w:cs="Arial"/>
          <w:i/>
          <w:iCs/>
        </w:rPr>
        <w:t>School Effectiveness and School Improvement,</w:t>
      </w:r>
      <w:r w:rsidRPr="006B0E7A">
        <w:rPr>
          <w:rFonts w:ascii="Arial" w:hAnsi="Arial" w:cs="Arial"/>
        </w:rPr>
        <w:t xml:space="preserve"> 29(4), pp. 660-678</w:t>
      </w:r>
      <w:r w:rsidRPr="006B0E7A">
        <w:rPr>
          <w:rFonts w:ascii="Arial" w:hAnsi="Arial" w:cs="Arial"/>
        </w:rPr>
        <w:br/>
        <w:t>DOI: https://doi.org/10.1080/09243453.2018.1504802 (Accessed 9 April 2020)</w:t>
      </w:r>
    </w:p>
    <w:p w14:paraId="7C07D56B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539363B4" w14:textId="77777777" w:rsidR="004E5260" w:rsidRPr="006B0E7A" w:rsidRDefault="004E5260" w:rsidP="006B0E7A">
      <w:pPr>
        <w:spacing w:line="360" w:lineRule="auto"/>
        <w:rPr>
          <w:rFonts w:ascii="Arial" w:eastAsia="Times New Roman" w:hAnsi="Arial" w:cs="Arial"/>
          <w:lang w:eastAsia="en-GB"/>
        </w:rPr>
      </w:pPr>
      <w:r w:rsidRPr="006B0E7A">
        <w:rPr>
          <w:rFonts w:ascii="Arial" w:hAnsi="Arial" w:cs="Arial"/>
        </w:rPr>
        <w:t>Fernandez, E. (2011) ‘</w:t>
      </w:r>
      <w:r w:rsidRPr="006B0E7A">
        <w:rPr>
          <w:rFonts w:ascii="Arial" w:eastAsia="Times New Roman" w:hAnsi="Arial" w:cs="Arial"/>
          <w:lang w:eastAsia="en-GB"/>
        </w:rPr>
        <w:t xml:space="preserve">Evaluating school improvement plans and their effect on academic performance’, </w:t>
      </w:r>
      <w:r w:rsidRPr="006B0E7A">
        <w:rPr>
          <w:rFonts w:ascii="Arial" w:eastAsia="Times New Roman" w:hAnsi="Arial" w:cs="Arial"/>
          <w:i/>
          <w:iCs/>
          <w:lang w:eastAsia="en-GB"/>
        </w:rPr>
        <w:t>Educational Policy</w:t>
      </w:r>
      <w:r w:rsidRPr="006B0E7A">
        <w:rPr>
          <w:rFonts w:ascii="Arial" w:eastAsia="Times New Roman" w:hAnsi="Arial" w:cs="Arial"/>
          <w:lang w:eastAsia="en-GB"/>
        </w:rPr>
        <w:t xml:space="preserve">, 25(2), pp. 338–367. </w:t>
      </w:r>
      <w:r w:rsidRPr="006B0E7A">
        <w:rPr>
          <w:rFonts w:ascii="Arial" w:eastAsia="Times New Roman" w:hAnsi="Arial" w:cs="Arial"/>
          <w:lang w:eastAsia="en-GB"/>
        </w:rPr>
        <w:br/>
        <w:t>DOI: 10.1177/089590480935169 (Accessed 9 April 2020)</w:t>
      </w:r>
    </w:p>
    <w:p w14:paraId="2FB473D4" w14:textId="77777777" w:rsidR="004E5260" w:rsidRPr="006B0E7A" w:rsidRDefault="004E5260" w:rsidP="006B0E7A">
      <w:pPr>
        <w:spacing w:line="360" w:lineRule="auto"/>
        <w:rPr>
          <w:rFonts w:ascii="Arial" w:hAnsi="Arial" w:cs="Arial"/>
          <w:shd w:val="clear" w:color="auto" w:fill="FFFFFF"/>
        </w:rPr>
      </w:pPr>
      <w:r w:rsidRPr="006B0E7A">
        <w:rPr>
          <w:rStyle w:val="hlfld-contribauthor"/>
          <w:rFonts w:ascii="Arial" w:hAnsi="Arial" w:cs="Arial"/>
        </w:rPr>
        <w:lastRenderedPageBreak/>
        <w:t xml:space="preserve">Fitzgerald, </w:t>
      </w:r>
      <w:r w:rsidRPr="006B0E7A">
        <w:rPr>
          <w:rStyle w:val="nlmgiven-names"/>
          <w:rFonts w:ascii="Arial" w:hAnsi="Arial" w:cs="Arial"/>
        </w:rPr>
        <w:t>R.</w:t>
      </w:r>
      <w:r w:rsidRPr="006B0E7A">
        <w:rPr>
          <w:rFonts w:ascii="Arial" w:hAnsi="Arial" w:cs="Arial"/>
          <w:shd w:val="clear" w:color="auto" w:fill="FFFFFF"/>
        </w:rPr>
        <w:t xml:space="preserve">, </w:t>
      </w:r>
      <w:r w:rsidRPr="006B0E7A">
        <w:rPr>
          <w:rStyle w:val="hlfld-contribauthor"/>
          <w:rFonts w:ascii="Arial" w:hAnsi="Arial" w:cs="Arial"/>
        </w:rPr>
        <w:t xml:space="preserve">Graham, </w:t>
      </w:r>
      <w:r w:rsidRPr="006B0E7A">
        <w:rPr>
          <w:rStyle w:val="nlmgiven-names"/>
          <w:rFonts w:ascii="Arial" w:hAnsi="Arial" w:cs="Arial"/>
        </w:rPr>
        <w:t>A.</w:t>
      </w:r>
      <w:r w:rsidRPr="006B0E7A">
        <w:rPr>
          <w:rFonts w:ascii="Arial" w:hAnsi="Arial" w:cs="Arial"/>
          <w:shd w:val="clear" w:color="auto" w:fill="FFFFFF"/>
        </w:rPr>
        <w:t xml:space="preserve">, </w:t>
      </w:r>
      <w:r w:rsidRPr="006B0E7A">
        <w:rPr>
          <w:rStyle w:val="hlfld-contribauthor"/>
          <w:rFonts w:ascii="Arial" w:hAnsi="Arial" w:cs="Arial"/>
        </w:rPr>
        <w:t xml:space="preserve">Smith, </w:t>
      </w:r>
      <w:r w:rsidRPr="006B0E7A">
        <w:rPr>
          <w:rStyle w:val="nlmgiven-names"/>
          <w:rFonts w:ascii="Arial" w:hAnsi="Arial" w:cs="Arial"/>
        </w:rPr>
        <w:t>A.</w:t>
      </w:r>
      <w:r w:rsidRPr="006B0E7A">
        <w:rPr>
          <w:rFonts w:ascii="Arial" w:hAnsi="Arial" w:cs="Arial"/>
          <w:shd w:val="clear" w:color="auto" w:fill="FFFFFF"/>
        </w:rPr>
        <w:t xml:space="preserve">, and </w:t>
      </w:r>
      <w:r w:rsidRPr="006B0E7A">
        <w:rPr>
          <w:rStyle w:val="hlfld-contribauthor"/>
          <w:rFonts w:ascii="Arial" w:hAnsi="Arial" w:cs="Arial"/>
        </w:rPr>
        <w:t xml:space="preserve">Taylor, </w:t>
      </w:r>
      <w:r w:rsidRPr="006B0E7A">
        <w:rPr>
          <w:rStyle w:val="nlmgiven-names"/>
          <w:rFonts w:ascii="Arial" w:hAnsi="Arial" w:cs="Arial"/>
        </w:rPr>
        <w:t>N.</w:t>
      </w:r>
      <w:r w:rsidRPr="006B0E7A">
        <w:rPr>
          <w:rFonts w:ascii="Arial" w:hAnsi="Arial" w:cs="Arial"/>
          <w:shd w:val="clear" w:color="auto" w:fill="FFFFFF"/>
        </w:rPr>
        <w:t xml:space="preserve"> (</w:t>
      </w:r>
      <w:r w:rsidRPr="006B0E7A">
        <w:rPr>
          <w:rStyle w:val="nlmyear"/>
          <w:rFonts w:ascii="Arial" w:hAnsi="Arial" w:cs="Arial"/>
        </w:rPr>
        <w:t>2010</w:t>
      </w:r>
      <w:r w:rsidRPr="006B0E7A">
        <w:rPr>
          <w:rFonts w:ascii="Arial" w:hAnsi="Arial" w:cs="Arial"/>
          <w:shd w:val="clear" w:color="auto" w:fill="FFFFFF"/>
        </w:rPr>
        <w:t>) ‘</w:t>
      </w:r>
      <w:r w:rsidRPr="006B0E7A">
        <w:rPr>
          <w:rStyle w:val="nlmchapter-title"/>
          <w:rFonts w:ascii="Arial" w:hAnsi="Arial" w:cs="Arial"/>
        </w:rPr>
        <w:t>Children’s participation as a struggle over recognition: Promise of dialogue’,</w:t>
      </w:r>
      <w:r w:rsidRPr="006B0E7A">
        <w:rPr>
          <w:rFonts w:ascii="Arial" w:hAnsi="Arial" w:cs="Arial"/>
          <w:shd w:val="clear" w:color="auto" w:fill="FFFFFF"/>
        </w:rPr>
        <w:t xml:space="preserve"> in </w:t>
      </w:r>
      <w:r w:rsidRPr="006B0E7A">
        <w:rPr>
          <w:rStyle w:val="hlfld-contribauthor"/>
          <w:rFonts w:ascii="Arial" w:hAnsi="Arial" w:cs="Arial"/>
        </w:rPr>
        <w:t>Percy-Smith, B.</w:t>
      </w:r>
      <w:r w:rsidRPr="006B0E7A">
        <w:rPr>
          <w:rFonts w:ascii="Arial" w:hAnsi="Arial" w:cs="Arial"/>
          <w:shd w:val="clear" w:color="auto" w:fill="FFFFFF"/>
        </w:rPr>
        <w:t xml:space="preserve"> and T</w:t>
      </w:r>
      <w:r w:rsidRPr="006B0E7A">
        <w:rPr>
          <w:rStyle w:val="hlfld-contribauthor"/>
          <w:rFonts w:ascii="Arial" w:hAnsi="Arial" w:cs="Arial"/>
        </w:rPr>
        <w:t>homas</w:t>
      </w:r>
      <w:r w:rsidRPr="006B0E7A">
        <w:rPr>
          <w:rFonts w:ascii="Arial" w:hAnsi="Arial" w:cs="Arial"/>
          <w:shd w:val="clear" w:color="auto" w:fill="FFFFFF"/>
        </w:rPr>
        <w:t xml:space="preserve">, N. (eds.), </w:t>
      </w:r>
      <w:r w:rsidRPr="006B0E7A">
        <w:rPr>
          <w:rFonts w:ascii="Arial" w:hAnsi="Arial" w:cs="Arial"/>
          <w:i/>
          <w:iCs/>
        </w:rPr>
        <w:t>A handbook of children and young people’s participation: Perspectives from theory and practice</w:t>
      </w:r>
      <w:r w:rsidRPr="006B0E7A">
        <w:rPr>
          <w:rFonts w:ascii="Arial" w:hAnsi="Arial" w:cs="Arial"/>
          <w:shd w:val="clear" w:color="auto" w:fill="FFFFFF"/>
        </w:rPr>
        <w:t xml:space="preserve">. </w:t>
      </w:r>
      <w:r w:rsidRPr="006B0E7A">
        <w:rPr>
          <w:rStyle w:val="nlmpublisher-loc"/>
          <w:rFonts w:ascii="Arial" w:hAnsi="Arial" w:cs="Arial"/>
        </w:rPr>
        <w:t>London</w:t>
      </w:r>
      <w:r w:rsidRPr="006B0E7A">
        <w:rPr>
          <w:rFonts w:ascii="Arial" w:hAnsi="Arial" w:cs="Arial"/>
          <w:shd w:val="clear" w:color="auto" w:fill="FFFFFF"/>
        </w:rPr>
        <w:t xml:space="preserve">: </w:t>
      </w:r>
      <w:r w:rsidRPr="006B0E7A">
        <w:rPr>
          <w:rStyle w:val="nlmpublisher-name"/>
          <w:rFonts w:ascii="Arial" w:hAnsi="Arial" w:cs="Arial"/>
        </w:rPr>
        <w:t>Routledge</w:t>
      </w:r>
      <w:r w:rsidRPr="006B0E7A">
        <w:rPr>
          <w:rFonts w:ascii="Arial" w:hAnsi="Arial" w:cs="Arial"/>
          <w:shd w:val="clear" w:color="auto" w:fill="FFFFFF"/>
        </w:rPr>
        <w:t>.</w:t>
      </w:r>
    </w:p>
    <w:p w14:paraId="38CC5885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0E2F8CCA" w14:textId="77777777" w:rsidR="004E5260" w:rsidRPr="006B0E7A" w:rsidRDefault="004E5260" w:rsidP="006B0E7A">
      <w:pPr>
        <w:spacing w:line="360" w:lineRule="auto"/>
        <w:rPr>
          <w:rFonts w:ascii="Arial" w:eastAsia="Times New Roman" w:hAnsi="Arial" w:cs="Arial"/>
          <w:lang w:eastAsia="en-GB"/>
        </w:rPr>
      </w:pPr>
      <w:r w:rsidRPr="006B0E7A">
        <w:rPr>
          <w:rFonts w:ascii="Arial" w:hAnsi="Arial" w:cs="Arial"/>
        </w:rPr>
        <w:t>Geoffrey, V. and Lesley, W. (2014) ‘</w:t>
      </w:r>
      <w:r w:rsidRPr="006B0E7A">
        <w:rPr>
          <w:rFonts w:ascii="Arial" w:eastAsia="Times New Roman" w:hAnsi="Arial" w:cs="Arial"/>
          <w:lang w:eastAsia="en-GB"/>
        </w:rPr>
        <w:t xml:space="preserve">Assisting school management teams to construct their school improvement plans: an action learning approach’, </w:t>
      </w:r>
      <w:r w:rsidRPr="006B0E7A">
        <w:rPr>
          <w:rFonts w:ascii="Arial" w:eastAsia="Times New Roman" w:hAnsi="Arial" w:cs="Arial"/>
          <w:i/>
          <w:iCs/>
          <w:lang w:eastAsia="en-GB"/>
        </w:rPr>
        <w:t>South African Journal of Education</w:t>
      </w:r>
      <w:r w:rsidRPr="006B0E7A">
        <w:rPr>
          <w:rFonts w:ascii="Arial" w:eastAsia="Times New Roman" w:hAnsi="Arial" w:cs="Arial"/>
          <w:lang w:eastAsia="en-GB"/>
        </w:rPr>
        <w:t xml:space="preserve">, 34(3), pp. 1–7. </w:t>
      </w:r>
      <w:r w:rsidRPr="006B0E7A">
        <w:rPr>
          <w:rFonts w:ascii="Arial" w:eastAsia="Times New Roman" w:hAnsi="Arial" w:cs="Arial"/>
          <w:lang w:eastAsia="en-GB"/>
        </w:rPr>
        <w:br/>
        <w:t>DOI:10.4314/saje.v34i3 (Accessed 1 April 2020)</w:t>
      </w:r>
    </w:p>
    <w:p w14:paraId="5138D3F5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0C284F26" w14:textId="77777777" w:rsidR="004E5260" w:rsidRPr="006B0E7A" w:rsidRDefault="004E5260" w:rsidP="006B0E7A">
      <w:pPr>
        <w:spacing w:after="15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6B0E7A">
        <w:rPr>
          <w:rFonts w:ascii="Arial" w:eastAsia="Times New Roman" w:hAnsi="Arial" w:cs="Arial"/>
          <w:lang w:eastAsia="en-GB"/>
        </w:rPr>
        <w:t xml:space="preserve">Gewertz, C. (2005) ‘Staff Investment Pays Dividends in Maryland District’, </w:t>
      </w:r>
      <w:r w:rsidRPr="006B0E7A">
        <w:rPr>
          <w:rFonts w:ascii="Arial" w:eastAsia="Times New Roman" w:hAnsi="Arial" w:cs="Arial"/>
          <w:i/>
          <w:iCs/>
          <w:bdr w:val="none" w:sz="0" w:space="0" w:color="auto" w:frame="1"/>
          <w:lang w:eastAsia="en-GB"/>
        </w:rPr>
        <w:t>Education Week</w:t>
      </w:r>
      <w:r w:rsidRPr="006B0E7A">
        <w:rPr>
          <w:rFonts w:ascii="Arial" w:eastAsia="Times New Roman" w:hAnsi="Arial" w:cs="Arial"/>
          <w:lang w:eastAsia="en-GB"/>
        </w:rPr>
        <w:t>, 24(44), pp. 1-16</w:t>
      </w:r>
      <w:r w:rsidRPr="006B0E7A">
        <w:rPr>
          <w:rFonts w:ascii="Arial" w:eastAsia="Times New Roman" w:hAnsi="Arial" w:cs="Arial"/>
          <w:lang w:eastAsia="en-GB"/>
        </w:rPr>
        <w:br/>
        <w:t>Available at: https://eric.ed.gov/?id=EJ759543 (Accessed 8 April 2020)</w:t>
      </w:r>
    </w:p>
    <w:p w14:paraId="017122ED" w14:textId="404A3811" w:rsidR="004E5260" w:rsidRDefault="004E5260" w:rsidP="006B0E7A">
      <w:pPr>
        <w:spacing w:line="360" w:lineRule="auto"/>
        <w:rPr>
          <w:rFonts w:ascii="Arial" w:hAnsi="Arial" w:cs="Arial"/>
        </w:rPr>
      </w:pPr>
    </w:p>
    <w:p w14:paraId="45E616F2" w14:textId="77777777" w:rsidR="004E5243" w:rsidRPr="00381B74" w:rsidRDefault="004E5243" w:rsidP="004E52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Gore, J., Lloyd, A., Smith, M., Bowe, J., Ellis, H. and Lubans, D. (2017) ‘Efforts of professional development on the quality of teaching: Results from a randomised controlled trial of Quality Teaching Rounds’, </w:t>
      </w:r>
      <w:r>
        <w:rPr>
          <w:rFonts w:ascii="Arial" w:hAnsi="Arial" w:cs="Arial"/>
          <w:i/>
          <w:iCs/>
        </w:rPr>
        <w:t xml:space="preserve">Teaching and Teacher Education, </w:t>
      </w:r>
      <w:r>
        <w:rPr>
          <w:rFonts w:ascii="Arial" w:hAnsi="Arial" w:cs="Arial"/>
        </w:rPr>
        <w:t>68, pp. 99-113</w:t>
      </w:r>
      <w:r>
        <w:rPr>
          <w:rFonts w:ascii="Arial" w:hAnsi="Arial" w:cs="Arial"/>
        </w:rPr>
        <w:br/>
        <w:t xml:space="preserve">DOI: </w:t>
      </w:r>
      <w:r w:rsidRPr="00381B74">
        <w:rPr>
          <w:rFonts w:ascii="Arial" w:hAnsi="Arial" w:cs="Arial"/>
          <w:sz w:val="21"/>
          <w:szCs w:val="21"/>
        </w:rPr>
        <w:t>https://doi.org/10.1016/j.tate.2017.08.007</w:t>
      </w:r>
      <w:r>
        <w:rPr>
          <w:rFonts w:ascii="Arial" w:hAnsi="Arial" w:cs="Arial"/>
        </w:rPr>
        <w:t xml:space="preserve"> (Accessed 11 April 2020)</w:t>
      </w:r>
    </w:p>
    <w:p w14:paraId="7A55BAA4" w14:textId="77777777" w:rsidR="004E5243" w:rsidRPr="006B0E7A" w:rsidRDefault="004E5243" w:rsidP="006B0E7A">
      <w:pPr>
        <w:spacing w:line="360" w:lineRule="auto"/>
        <w:rPr>
          <w:rFonts w:ascii="Arial" w:hAnsi="Arial" w:cs="Arial"/>
        </w:rPr>
      </w:pPr>
    </w:p>
    <w:p w14:paraId="6C558176" w14:textId="77777777" w:rsidR="004E5260" w:rsidRPr="006B0E7A" w:rsidRDefault="004E5260" w:rsidP="006B0E7A">
      <w:pPr>
        <w:tabs>
          <w:tab w:val="left" w:pos="3900"/>
        </w:tabs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 xml:space="preserve">Harveson, A., Hannon, J., Brusseau, T., Podlog, L., Papadopolous, C., Hall, M. and Celeste, E. (2019) ‘Acute Exercise and Academic Achievement in Middle School Students’, </w:t>
      </w:r>
      <w:r w:rsidRPr="006B0E7A">
        <w:rPr>
          <w:rFonts w:ascii="Arial" w:hAnsi="Arial" w:cs="Arial"/>
          <w:i/>
          <w:iCs/>
        </w:rPr>
        <w:t xml:space="preserve">International Journal of Environmental Research and Public Health, </w:t>
      </w:r>
      <w:r w:rsidRPr="006B0E7A">
        <w:rPr>
          <w:rFonts w:ascii="Arial" w:hAnsi="Arial" w:cs="Arial"/>
        </w:rPr>
        <w:t>16(19), pp.</w:t>
      </w:r>
      <w:r w:rsidRPr="006B0E7A">
        <w:rPr>
          <w:rFonts w:ascii="Arial" w:hAnsi="Arial" w:cs="Arial"/>
          <w:i/>
          <w:iCs/>
        </w:rPr>
        <w:t xml:space="preserve"> </w:t>
      </w:r>
      <w:r w:rsidRPr="006B0E7A">
        <w:rPr>
          <w:rFonts w:ascii="Arial" w:hAnsi="Arial" w:cs="Arial"/>
        </w:rPr>
        <w:t>1-7</w:t>
      </w:r>
      <w:r w:rsidRPr="006B0E7A">
        <w:rPr>
          <w:rFonts w:ascii="Arial" w:hAnsi="Arial" w:cs="Arial"/>
        </w:rPr>
        <w:br/>
        <w:t>DOI:10.3390/ijerph16193527 (Accessed 1 April 2020)</w:t>
      </w:r>
    </w:p>
    <w:p w14:paraId="275481E2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70077D69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 xml:space="preserve">Hayes, L. (2020) ‘Developing Routines and Minimising Disruption’, in Overland, E., Barber, J. and Sackville-Ford, M (eds.) </w:t>
      </w:r>
      <w:r w:rsidRPr="006B0E7A">
        <w:rPr>
          <w:rFonts w:ascii="Arial" w:hAnsi="Arial" w:cs="Arial"/>
          <w:i/>
          <w:iCs/>
        </w:rPr>
        <w:t>Behaviour Management: An Essential Guide for Student and Newly qualified Teachers</w:t>
      </w:r>
      <w:r w:rsidRPr="006B0E7A">
        <w:rPr>
          <w:rFonts w:ascii="Arial" w:hAnsi="Arial" w:cs="Arial"/>
        </w:rPr>
        <w:t xml:space="preserve">. New York: Routledge </w:t>
      </w:r>
    </w:p>
    <w:p w14:paraId="6A631BD4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772F896D" w14:textId="77777777" w:rsidR="004E5260" w:rsidRPr="006B0E7A" w:rsidRDefault="004E5260" w:rsidP="006B0E7A">
      <w:pPr>
        <w:spacing w:line="360" w:lineRule="auto"/>
        <w:rPr>
          <w:rFonts w:ascii="Arial" w:hAnsi="Arial" w:cs="Arial"/>
          <w:shd w:val="clear" w:color="auto" w:fill="FFFFFF"/>
        </w:rPr>
      </w:pPr>
      <w:r w:rsidRPr="006B0E7A">
        <w:rPr>
          <w:rFonts w:ascii="Arial" w:hAnsi="Arial" w:cs="Arial"/>
        </w:rPr>
        <w:t>Hayes, D., Moore, A., Stapley, E., Humphrey, N., Mansfield, R., Santos, J., Ashworth, E., Patalay, P., Bonin, E-M., Moltrecht, B., Boehnke, E. and Deighton, J. (2019) ‘</w:t>
      </w:r>
      <w:r w:rsidRPr="006B0E7A">
        <w:rPr>
          <w:rFonts w:ascii="Arial" w:hAnsi="Arial" w:cs="Arial"/>
          <w:shd w:val="clear" w:color="auto" w:fill="FFFFFF"/>
        </w:rPr>
        <w:t xml:space="preserve">Promoting mental health and wellbeing in schools: examining Mindfulness, Relaxation and Strategies for Safety and Wellbeing in English primary and secondary schools: study protocol for a </w:t>
      </w:r>
      <w:r w:rsidRPr="006B0E7A">
        <w:rPr>
          <w:rFonts w:ascii="Arial" w:hAnsi="Arial" w:cs="Arial"/>
          <w:shd w:val="clear" w:color="auto" w:fill="FFFFFF"/>
        </w:rPr>
        <w:lastRenderedPageBreak/>
        <w:t xml:space="preserve">multi-school, cluster randomised controlled trial’, </w:t>
      </w:r>
      <w:r w:rsidRPr="006B0E7A">
        <w:rPr>
          <w:rFonts w:ascii="Arial" w:hAnsi="Arial" w:cs="Arial"/>
          <w:i/>
          <w:iCs/>
          <w:shd w:val="clear" w:color="auto" w:fill="FFFFFF"/>
        </w:rPr>
        <w:t xml:space="preserve">Trials, </w:t>
      </w:r>
      <w:r w:rsidRPr="006B0E7A">
        <w:rPr>
          <w:rFonts w:ascii="Arial" w:hAnsi="Arial" w:cs="Arial"/>
          <w:shd w:val="clear" w:color="auto" w:fill="FFFFFF"/>
        </w:rPr>
        <w:t xml:space="preserve">20,(640) pp.640-653 </w:t>
      </w:r>
      <w:r w:rsidRPr="006B0E7A">
        <w:rPr>
          <w:rFonts w:ascii="Arial" w:hAnsi="Arial" w:cs="Arial"/>
          <w:shd w:val="clear" w:color="auto" w:fill="FFFFFF"/>
        </w:rPr>
        <w:br/>
        <w:t xml:space="preserve">DOI: </w:t>
      </w:r>
      <w:r w:rsidRPr="006B0E7A">
        <w:rPr>
          <w:rFonts w:ascii="Arial" w:hAnsi="Arial" w:cs="Arial"/>
        </w:rPr>
        <w:t>https://doi.org/10.1186/s13063-019-3762-0</w:t>
      </w:r>
      <w:r w:rsidRPr="006B0E7A">
        <w:rPr>
          <w:rFonts w:ascii="Arial" w:hAnsi="Arial" w:cs="Arial"/>
          <w:shd w:val="clear" w:color="auto" w:fill="FFFFFF"/>
        </w:rPr>
        <w:t xml:space="preserve"> (Accessed 3 April 2020)</w:t>
      </w:r>
    </w:p>
    <w:p w14:paraId="75B80CA3" w14:textId="77777777" w:rsidR="004E5260" w:rsidRPr="006B0E7A" w:rsidRDefault="004E5260" w:rsidP="006B0E7A">
      <w:pPr>
        <w:tabs>
          <w:tab w:val="left" w:pos="3900"/>
        </w:tabs>
        <w:spacing w:line="360" w:lineRule="auto"/>
        <w:rPr>
          <w:rFonts w:ascii="Arial" w:hAnsi="Arial" w:cs="Arial"/>
        </w:rPr>
      </w:pPr>
    </w:p>
    <w:p w14:paraId="30C9B4BD" w14:textId="584BA56E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>Heinsch, M., Agllias, K., Sampson, D., Howard, A., Blakemore, T. and Cootes, H. (2020) ‘</w:t>
      </w:r>
      <w:r w:rsidRPr="006B0E7A">
        <w:rPr>
          <w:rFonts w:ascii="Arial" w:hAnsi="Arial" w:cs="Arial"/>
          <w:shd w:val="clear" w:color="auto" w:fill="FCFCFC"/>
        </w:rPr>
        <w:t xml:space="preserve">Peer connectedness during the transition to secondary school: a collaborative opportunity for education and social work’, </w:t>
      </w:r>
      <w:r w:rsidRPr="006B0E7A">
        <w:rPr>
          <w:rFonts w:ascii="Arial" w:hAnsi="Arial" w:cs="Arial"/>
          <w:i/>
          <w:iCs/>
          <w:shd w:val="clear" w:color="auto" w:fill="FCFCFC"/>
        </w:rPr>
        <w:t xml:space="preserve">The Australian Educational Researcher, </w:t>
      </w:r>
      <w:r w:rsidRPr="006B0E7A">
        <w:rPr>
          <w:rFonts w:ascii="Arial" w:hAnsi="Arial" w:cs="Arial"/>
          <w:shd w:val="clear" w:color="auto" w:fill="FCFCFC"/>
        </w:rPr>
        <w:t>47, pp. 339-356</w:t>
      </w:r>
      <w:r w:rsidR="005933AD" w:rsidRPr="006B0E7A">
        <w:rPr>
          <w:rFonts w:ascii="Arial" w:hAnsi="Arial" w:cs="Arial"/>
          <w:shd w:val="clear" w:color="auto" w:fill="FCFCFC"/>
        </w:rPr>
        <w:t>.</w:t>
      </w:r>
      <w:r w:rsidRPr="006B0E7A">
        <w:rPr>
          <w:rFonts w:ascii="Arial" w:hAnsi="Arial" w:cs="Arial"/>
          <w:shd w:val="clear" w:color="auto" w:fill="FCFCFC"/>
        </w:rPr>
        <w:br/>
        <w:t xml:space="preserve">DOI: </w:t>
      </w:r>
      <w:r w:rsidRPr="006B0E7A">
        <w:rPr>
          <w:rFonts w:ascii="Arial" w:hAnsi="Arial" w:cs="Arial"/>
        </w:rPr>
        <w:t>https://doi.org/10.1007/s13384-019-00335-1</w:t>
      </w:r>
      <w:r w:rsidRPr="006B0E7A">
        <w:rPr>
          <w:rFonts w:ascii="Arial" w:hAnsi="Arial" w:cs="Arial"/>
          <w:shd w:val="clear" w:color="auto" w:fill="FCFCFC"/>
        </w:rPr>
        <w:t xml:space="preserve"> (Accessed 3 April 2020)</w:t>
      </w:r>
    </w:p>
    <w:p w14:paraId="45278350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17E566F0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 xml:space="preserve">Herzog, W. (2018) ‘Do recreational team sports provide fitness and health benefits?’ </w:t>
      </w:r>
      <w:r w:rsidRPr="006B0E7A">
        <w:rPr>
          <w:rFonts w:ascii="Arial" w:hAnsi="Arial" w:cs="Arial"/>
          <w:i/>
          <w:iCs/>
        </w:rPr>
        <w:t xml:space="preserve">Journal of Sport and Health Science, </w:t>
      </w:r>
      <w:r w:rsidRPr="006B0E7A">
        <w:rPr>
          <w:rFonts w:ascii="Arial" w:hAnsi="Arial" w:cs="Arial"/>
        </w:rPr>
        <w:t>7(2), pp. 127-128</w:t>
      </w:r>
      <w:r w:rsidRPr="006B0E7A">
        <w:rPr>
          <w:rFonts w:ascii="Arial" w:hAnsi="Arial" w:cs="Arial"/>
        </w:rPr>
        <w:br/>
        <w:t xml:space="preserve">DOI: </w:t>
      </w:r>
      <w:r w:rsidRPr="006B0E7A">
        <w:rPr>
          <w:rFonts w:ascii="Arial" w:hAnsi="Arial" w:cs="Arial"/>
          <w:shd w:val="clear" w:color="auto" w:fill="FFFFFF"/>
        </w:rPr>
        <w:t> </w:t>
      </w:r>
      <w:r w:rsidRPr="006B0E7A">
        <w:rPr>
          <w:rFonts w:ascii="Arial" w:hAnsi="Arial" w:cs="Arial"/>
        </w:rPr>
        <w:t>10.1016/j.jshs.2018.01.001 (Accessed 2 April 2020</w:t>
      </w:r>
    </w:p>
    <w:p w14:paraId="56AAB49E" w14:textId="77777777" w:rsidR="004E5260" w:rsidRPr="006B0E7A" w:rsidRDefault="004E5260" w:rsidP="006B0E7A">
      <w:pPr>
        <w:spacing w:line="360" w:lineRule="auto"/>
        <w:textAlignment w:val="baseline"/>
        <w:rPr>
          <w:rFonts w:ascii="Arial" w:hAnsi="Arial" w:cs="Arial"/>
        </w:rPr>
      </w:pPr>
    </w:p>
    <w:p w14:paraId="6DDFEA69" w14:textId="77777777" w:rsidR="004E5260" w:rsidRPr="006B0E7A" w:rsidRDefault="004E5260" w:rsidP="006B0E7A">
      <w:pPr>
        <w:spacing w:line="360" w:lineRule="auto"/>
        <w:textAlignment w:val="baseline"/>
        <w:rPr>
          <w:rFonts w:ascii="Arial" w:hAnsi="Arial" w:cs="Arial"/>
        </w:rPr>
      </w:pPr>
      <w:r w:rsidRPr="006B0E7A">
        <w:rPr>
          <w:rFonts w:ascii="Arial" w:hAnsi="Arial" w:cs="Arial"/>
        </w:rPr>
        <w:t xml:space="preserve">Hui, W. and </w:t>
      </w:r>
      <w:r w:rsidRPr="006B0E7A">
        <w:rPr>
          <w:rFonts w:ascii="Arial" w:hAnsi="Arial" w:cs="Arial"/>
          <w:bdr w:val="none" w:sz="0" w:space="0" w:color="auto" w:frame="1"/>
        </w:rPr>
        <w:t>Daigle</w:t>
      </w:r>
      <w:r w:rsidRPr="006B0E7A">
        <w:rPr>
          <w:rFonts w:ascii="Arial" w:hAnsi="Arial" w:cs="Arial"/>
        </w:rPr>
        <w:t xml:space="preserve">, L. (2019) ‘Investing in Education Should be Focused on Investment in People’, </w:t>
      </w:r>
      <w:r w:rsidRPr="006B0E7A">
        <w:rPr>
          <w:rFonts w:ascii="Arial" w:hAnsi="Arial" w:cs="Arial"/>
          <w:i/>
          <w:iCs/>
        </w:rPr>
        <w:t>Boundary</w:t>
      </w:r>
      <w:r w:rsidRPr="006B0E7A">
        <w:rPr>
          <w:rFonts w:ascii="Arial" w:hAnsi="Arial" w:cs="Arial"/>
        </w:rPr>
        <w:t>, 46(2), pp. 193–197</w:t>
      </w:r>
      <w:r w:rsidRPr="006B0E7A">
        <w:rPr>
          <w:rFonts w:ascii="Arial" w:hAnsi="Arial" w:cs="Arial"/>
        </w:rPr>
        <w:br/>
        <w:t xml:space="preserve">DOI: </w:t>
      </w:r>
      <w:r w:rsidRPr="006B0E7A">
        <w:rPr>
          <w:rFonts w:ascii="Arial" w:hAnsi="Arial" w:cs="Arial"/>
          <w:bdr w:val="none" w:sz="0" w:space="0" w:color="auto" w:frame="1"/>
        </w:rPr>
        <w:t>https://doi.org/10.1215/01903659-7497125</w:t>
      </w:r>
      <w:r w:rsidRPr="006B0E7A">
        <w:rPr>
          <w:rFonts w:ascii="Arial" w:hAnsi="Arial" w:cs="Arial"/>
        </w:rPr>
        <w:t xml:space="preserve"> (Accessed 8 April 2020)</w:t>
      </w:r>
    </w:p>
    <w:p w14:paraId="4230B641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61CCBC0B" w14:textId="1454B187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 xml:space="preserve">Hulteen, R., Lander, N., Morgan, P., Barnett, L., Robertson, S. and Lubans, D. (2015) ‘Validity and Reliability of Field-Based Measures for Assessing Movement Skill Competency in Lifelong Physical Activities: A Systematic Review’, </w:t>
      </w:r>
      <w:r w:rsidRPr="006B0E7A">
        <w:rPr>
          <w:rFonts w:ascii="Arial" w:hAnsi="Arial" w:cs="Arial"/>
          <w:i/>
          <w:iCs/>
        </w:rPr>
        <w:t xml:space="preserve">Sports Medicine, </w:t>
      </w:r>
      <w:r w:rsidRPr="006B0E7A">
        <w:rPr>
          <w:rFonts w:ascii="Arial" w:hAnsi="Arial" w:cs="Arial"/>
        </w:rPr>
        <w:t>45, pp. 1443-1454</w:t>
      </w:r>
      <w:r w:rsidRPr="006B0E7A">
        <w:rPr>
          <w:rFonts w:ascii="Arial" w:hAnsi="Arial" w:cs="Arial"/>
        </w:rPr>
        <w:br/>
        <w:t>DOI: https://doi.org/10.1007/s40279-015-0357-0 (Accessed 2 April 2020)</w:t>
      </w:r>
    </w:p>
    <w:p w14:paraId="6A5D7EB3" w14:textId="77777777" w:rsidR="00BF397B" w:rsidRPr="006B0E7A" w:rsidRDefault="00BF397B" w:rsidP="006B0E7A">
      <w:pPr>
        <w:spacing w:line="360" w:lineRule="auto"/>
        <w:rPr>
          <w:rFonts w:ascii="Arial" w:hAnsi="Arial" w:cs="Arial"/>
        </w:rPr>
      </w:pPr>
    </w:p>
    <w:p w14:paraId="4F460F54" w14:textId="50B219EC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Style w:val="hlfld-contribauthor"/>
          <w:rFonts w:ascii="Arial" w:hAnsi="Arial" w:cs="Arial"/>
        </w:rPr>
        <w:t xml:space="preserve">Langford, </w:t>
      </w:r>
      <w:r w:rsidRPr="006B0E7A">
        <w:rPr>
          <w:rStyle w:val="nlmgiven-names"/>
          <w:rFonts w:ascii="Arial" w:hAnsi="Arial" w:cs="Arial"/>
        </w:rPr>
        <w:t>R.</w:t>
      </w:r>
      <w:r w:rsidRPr="006B0E7A">
        <w:rPr>
          <w:rFonts w:ascii="Arial" w:hAnsi="Arial" w:cs="Arial"/>
          <w:shd w:val="clear" w:color="auto" w:fill="FFFFFF"/>
        </w:rPr>
        <w:t xml:space="preserve">, </w:t>
      </w:r>
      <w:r w:rsidRPr="006B0E7A">
        <w:rPr>
          <w:rStyle w:val="hlfld-contribauthor"/>
          <w:rFonts w:ascii="Arial" w:hAnsi="Arial" w:cs="Arial"/>
        </w:rPr>
        <w:t xml:space="preserve">Bonell, </w:t>
      </w:r>
      <w:r w:rsidRPr="006B0E7A">
        <w:rPr>
          <w:rStyle w:val="nlmgiven-names"/>
          <w:rFonts w:ascii="Arial" w:hAnsi="Arial" w:cs="Arial"/>
        </w:rPr>
        <w:t>C.</w:t>
      </w:r>
      <w:r w:rsidRPr="006B0E7A">
        <w:rPr>
          <w:rFonts w:ascii="Arial" w:hAnsi="Arial" w:cs="Arial"/>
          <w:shd w:val="clear" w:color="auto" w:fill="FFFFFF"/>
        </w:rPr>
        <w:t xml:space="preserve">, </w:t>
      </w:r>
      <w:r w:rsidRPr="006B0E7A">
        <w:rPr>
          <w:rStyle w:val="hlfld-contribauthor"/>
          <w:rFonts w:ascii="Arial" w:hAnsi="Arial" w:cs="Arial"/>
        </w:rPr>
        <w:t xml:space="preserve">Jones, </w:t>
      </w:r>
      <w:r w:rsidRPr="006B0E7A">
        <w:rPr>
          <w:rStyle w:val="nlmgiven-names"/>
          <w:rFonts w:ascii="Arial" w:hAnsi="Arial" w:cs="Arial"/>
        </w:rPr>
        <w:t>H.</w:t>
      </w:r>
      <w:r w:rsidRPr="006B0E7A">
        <w:rPr>
          <w:rFonts w:ascii="Arial" w:hAnsi="Arial" w:cs="Arial"/>
          <w:shd w:val="clear" w:color="auto" w:fill="FFFFFF"/>
        </w:rPr>
        <w:t xml:space="preserve">, </w:t>
      </w:r>
      <w:r w:rsidRPr="006B0E7A">
        <w:rPr>
          <w:rStyle w:val="hlfld-contribauthor"/>
          <w:rFonts w:ascii="Arial" w:hAnsi="Arial" w:cs="Arial"/>
        </w:rPr>
        <w:t xml:space="preserve">Pouliou, </w:t>
      </w:r>
      <w:r w:rsidRPr="006B0E7A">
        <w:rPr>
          <w:rStyle w:val="nlmgiven-names"/>
          <w:rFonts w:ascii="Arial" w:hAnsi="Arial" w:cs="Arial"/>
        </w:rPr>
        <w:t>T.</w:t>
      </w:r>
      <w:r w:rsidRPr="006B0E7A">
        <w:rPr>
          <w:rFonts w:ascii="Arial" w:hAnsi="Arial" w:cs="Arial"/>
          <w:shd w:val="clear" w:color="auto" w:fill="FFFFFF"/>
        </w:rPr>
        <w:t xml:space="preserve">, </w:t>
      </w:r>
      <w:r w:rsidRPr="006B0E7A">
        <w:rPr>
          <w:rStyle w:val="hlfld-contribauthor"/>
          <w:rFonts w:ascii="Arial" w:hAnsi="Arial" w:cs="Arial"/>
        </w:rPr>
        <w:t xml:space="preserve">Murphy, </w:t>
      </w:r>
      <w:r w:rsidRPr="006B0E7A">
        <w:rPr>
          <w:rStyle w:val="nlmgiven-names"/>
          <w:rFonts w:ascii="Arial" w:hAnsi="Arial" w:cs="Arial"/>
        </w:rPr>
        <w:t>S.</w:t>
      </w:r>
      <w:r w:rsidRPr="006B0E7A">
        <w:rPr>
          <w:rFonts w:ascii="Arial" w:hAnsi="Arial" w:cs="Arial"/>
          <w:shd w:val="clear" w:color="auto" w:fill="FFFFFF"/>
        </w:rPr>
        <w:t xml:space="preserve">, </w:t>
      </w:r>
      <w:r w:rsidRPr="006B0E7A">
        <w:rPr>
          <w:rStyle w:val="hlfld-contribauthor"/>
          <w:rFonts w:ascii="Arial" w:hAnsi="Arial" w:cs="Arial"/>
        </w:rPr>
        <w:t xml:space="preserve">Waters, </w:t>
      </w:r>
      <w:r w:rsidRPr="006B0E7A">
        <w:rPr>
          <w:rStyle w:val="nlmgiven-names"/>
          <w:rFonts w:ascii="Arial" w:hAnsi="Arial" w:cs="Arial"/>
        </w:rPr>
        <w:t>E.</w:t>
      </w:r>
      <w:r w:rsidRPr="006B0E7A">
        <w:rPr>
          <w:rFonts w:ascii="Arial" w:hAnsi="Arial" w:cs="Arial"/>
          <w:shd w:val="clear" w:color="auto" w:fill="FFFFFF"/>
        </w:rPr>
        <w:t xml:space="preserve">, Komro, K., Gibbs, L., Magnus, D. and </w:t>
      </w:r>
      <w:r w:rsidRPr="006B0E7A">
        <w:rPr>
          <w:rStyle w:val="hlfld-contribauthor"/>
          <w:rFonts w:ascii="Arial" w:hAnsi="Arial" w:cs="Arial"/>
        </w:rPr>
        <w:t xml:space="preserve">Campbell, </w:t>
      </w:r>
      <w:r w:rsidRPr="006B0E7A">
        <w:rPr>
          <w:rStyle w:val="nlmgiven-names"/>
          <w:rFonts w:ascii="Arial" w:hAnsi="Arial" w:cs="Arial"/>
        </w:rPr>
        <w:t>R.</w:t>
      </w:r>
      <w:r w:rsidRPr="006B0E7A">
        <w:rPr>
          <w:rFonts w:ascii="Arial" w:hAnsi="Arial" w:cs="Arial"/>
          <w:shd w:val="clear" w:color="auto" w:fill="FFFFFF"/>
        </w:rPr>
        <w:t xml:space="preserve"> (</w:t>
      </w:r>
      <w:r w:rsidRPr="006B0E7A">
        <w:rPr>
          <w:rStyle w:val="nlmyear"/>
          <w:rFonts w:ascii="Arial" w:hAnsi="Arial" w:cs="Arial"/>
        </w:rPr>
        <w:t>2015</w:t>
      </w:r>
      <w:r w:rsidRPr="006B0E7A">
        <w:rPr>
          <w:rFonts w:ascii="Arial" w:hAnsi="Arial" w:cs="Arial"/>
          <w:shd w:val="clear" w:color="auto" w:fill="FFFFFF"/>
        </w:rPr>
        <w:t>), ‘</w:t>
      </w:r>
      <w:r w:rsidRPr="006B0E7A">
        <w:rPr>
          <w:rStyle w:val="nlmarticle-title"/>
          <w:rFonts w:ascii="Arial" w:hAnsi="Arial" w:cs="Arial"/>
        </w:rPr>
        <w:t>The world health organization’s health promoting schools framework: A cochrane systematic review and meta-analysis’,</w:t>
      </w:r>
      <w:r w:rsidRPr="006B0E7A">
        <w:rPr>
          <w:rFonts w:ascii="Arial" w:hAnsi="Arial" w:cs="Arial"/>
          <w:shd w:val="clear" w:color="auto" w:fill="FFFFFF"/>
        </w:rPr>
        <w:t xml:space="preserve"> </w:t>
      </w:r>
      <w:r w:rsidRPr="006B0E7A">
        <w:rPr>
          <w:rFonts w:ascii="Arial" w:hAnsi="Arial" w:cs="Arial"/>
          <w:i/>
          <w:iCs/>
        </w:rPr>
        <w:t>BMC Public Health</w:t>
      </w:r>
      <w:r w:rsidRPr="006B0E7A">
        <w:rPr>
          <w:rFonts w:ascii="Arial" w:hAnsi="Arial" w:cs="Arial"/>
          <w:shd w:val="clear" w:color="auto" w:fill="FFFFFF"/>
        </w:rPr>
        <w:t xml:space="preserve">, 15(1), pp. </w:t>
      </w:r>
      <w:r w:rsidRPr="006B0E7A">
        <w:rPr>
          <w:rStyle w:val="nlmfpage"/>
          <w:rFonts w:ascii="Arial" w:hAnsi="Arial" w:cs="Arial"/>
        </w:rPr>
        <w:t>130-145</w:t>
      </w:r>
      <w:r w:rsidRPr="006B0E7A">
        <w:rPr>
          <w:rFonts w:ascii="Arial" w:hAnsi="Arial" w:cs="Arial"/>
          <w:shd w:val="clear" w:color="auto" w:fill="FFFFFF"/>
        </w:rPr>
        <w:t> </w:t>
      </w:r>
      <w:r w:rsidRPr="006B0E7A">
        <w:rPr>
          <w:rFonts w:ascii="Arial" w:hAnsi="Arial" w:cs="Arial"/>
        </w:rPr>
        <w:t xml:space="preserve"> </w:t>
      </w:r>
      <w:r w:rsidRPr="006B0E7A">
        <w:rPr>
          <w:rFonts w:ascii="Arial" w:hAnsi="Arial" w:cs="Arial"/>
        </w:rPr>
        <w:br/>
        <w:t>DOI 10.1186/s12889-015-1360-y (Accessed 1 April 2020)</w:t>
      </w:r>
    </w:p>
    <w:p w14:paraId="4DC6F8B5" w14:textId="134C2797" w:rsidR="004E5260" w:rsidRDefault="004E5260" w:rsidP="006B0E7A">
      <w:pPr>
        <w:spacing w:line="360" w:lineRule="auto"/>
        <w:rPr>
          <w:rFonts w:ascii="Arial" w:hAnsi="Arial" w:cs="Arial"/>
        </w:rPr>
      </w:pPr>
    </w:p>
    <w:p w14:paraId="73D58ABA" w14:textId="77777777" w:rsidR="00DE0485" w:rsidRPr="002000EE" w:rsidRDefault="00DE0485" w:rsidP="00DE0485">
      <w:pPr>
        <w:spacing w:line="360" w:lineRule="auto"/>
        <w:rPr>
          <w:rFonts w:ascii="Arial" w:hAnsi="Arial" w:cs="Arial"/>
        </w:rPr>
      </w:pPr>
      <w:r w:rsidRPr="002000EE">
        <w:rPr>
          <w:rFonts w:ascii="Arial" w:hAnsi="Arial" w:cs="Arial"/>
        </w:rPr>
        <w:t xml:space="preserve">Lendrum A., Humphrey, N. and Wigelsworth, M. (2013) ‘Social and emotional aspects of learning (SEAL) for secondary schools: implantation difficulties and their implications for school-based mental health promotion’, </w:t>
      </w:r>
      <w:r w:rsidRPr="002000EE">
        <w:rPr>
          <w:rFonts w:ascii="Arial" w:hAnsi="Arial" w:cs="Arial"/>
          <w:i/>
          <w:iCs/>
        </w:rPr>
        <w:t xml:space="preserve">Child and Adolescent Mental Health, </w:t>
      </w:r>
      <w:r w:rsidRPr="002000EE">
        <w:rPr>
          <w:rFonts w:ascii="Arial" w:hAnsi="Arial" w:cs="Arial"/>
        </w:rPr>
        <w:t>18(3), pp. 158-164</w:t>
      </w:r>
      <w:r w:rsidRPr="002000EE">
        <w:rPr>
          <w:rFonts w:ascii="Arial" w:hAnsi="Arial" w:cs="Arial"/>
        </w:rPr>
        <w:br/>
        <w:t>DOI: https://doi.org/10.1111/camh.12006 (Accessed 11 April 2020)</w:t>
      </w:r>
    </w:p>
    <w:p w14:paraId="654026DF" w14:textId="6D79AA52" w:rsidR="004E5260" w:rsidRPr="006B0E7A" w:rsidRDefault="004E5260" w:rsidP="006B0E7A">
      <w:pPr>
        <w:spacing w:line="360" w:lineRule="auto"/>
        <w:rPr>
          <w:rFonts w:ascii="Arial" w:eastAsia="Times New Roman" w:hAnsi="Arial" w:cs="Arial"/>
          <w:lang w:eastAsia="en-GB"/>
        </w:rPr>
      </w:pPr>
      <w:r w:rsidRPr="006B0E7A">
        <w:rPr>
          <w:rFonts w:ascii="Arial" w:eastAsia="Times New Roman" w:hAnsi="Arial" w:cs="Arial"/>
          <w:lang w:eastAsia="en-GB"/>
        </w:rPr>
        <w:lastRenderedPageBreak/>
        <w:t>Lewis, Z., Pritting, L., Picazo, A-L. and Marie-Tucker, M. (2020) ‘</w:t>
      </w:r>
      <w:r w:rsidRPr="006B0E7A">
        <w:rPr>
          <w:rFonts w:ascii="Arial" w:hAnsi="Arial" w:cs="Arial"/>
          <w:shd w:val="clear" w:color="auto" w:fill="FFFFFF"/>
        </w:rPr>
        <w:t xml:space="preserve">The utility of wearable fitness trackers and implications for increased engagement: An exploratory, mixed methods observational study’, </w:t>
      </w:r>
      <w:r w:rsidRPr="006B0E7A">
        <w:rPr>
          <w:rFonts w:ascii="Arial" w:hAnsi="Arial" w:cs="Arial"/>
          <w:i/>
          <w:iCs/>
          <w:shd w:val="clear" w:color="auto" w:fill="FFFFFF"/>
        </w:rPr>
        <w:t xml:space="preserve">Digital Health, </w:t>
      </w:r>
      <w:r w:rsidRPr="006B0E7A">
        <w:rPr>
          <w:rFonts w:ascii="Arial" w:hAnsi="Arial" w:cs="Arial"/>
          <w:shd w:val="clear" w:color="auto" w:fill="FFFFFF"/>
        </w:rPr>
        <w:t>6, pp. 1-12.</w:t>
      </w:r>
      <w:r w:rsidRPr="006B0E7A">
        <w:rPr>
          <w:rFonts w:ascii="Arial" w:hAnsi="Arial" w:cs="Arial"/>
          <w:shd w:val="clear" w:color="auto" w:fill="FFFFFF"/>
        </w:rPr>
        <w:br/>
      </w:r>
      <w:r w:rsidRPr="006B0E7A">
        <w:rPr>
          <w:rFonts w:ascii="Arial" w:hAnsi="Arial" w:cs="Arial"/>
        </w:rPr>
        <w:t>DOI: https://doi.org/10.1177/2055207619900059 (Accessed 3 April 2020)</w:t>
      </w:r>
    </w:p>
    <w:p w14:paraId="69202129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10A50E2B" w14:textId="77777777" w:rsidR="004E5260" w:rsidRPr="006B0E7A" w:rsidRDefault="004E5260" w:rsidP="006B0E7A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6B0E7A">
        <w:rPr>
          <w:rFonts w:ascii="Arial" w:hAnsi="Arial" w:cs="Arial"/>
          <w:sz w:val="22"/>
          <w:szCs w:val="22"/>
        </w:rPr>
        <w:t>Lin, J., Chadi, N. and Shrier, L. (2019) ‘</w:t>
      </w:r>
      <w:r w:rsidRPr="006B0E7A">
        <w:rPr>
          <w:rFonts w:ascii="Arial" w:hAnsi="Arial" w:cs="Arial"/>
          <w:sz w:val="22"/>
          <w:szCs w:val="22"/>
          <w:shd w:val="clear" w:color="auto" w:fill="FFFFFF"/>
        </w:rPr>
        <w:t>Mindfulness-based interventions for adolescent health</w:t>
      </w:r>
      <w:r w:rsidRPr="006B0E7A">
        <w:rPr>
          <w:rFonts w:ascii="Arial" w:hAnsi="Arial" w:cs="Arial"/>
          <w:sz w:val="22"/>
          <w:szCs w:val="22"/>
        </w:rPr>
        <w:t xml:space="preserve">’, </w:t>
      </w:r>
      <w:r w:rsidRPr="006B0E7A">
        <w:rPr>
          <w:rFonts w:ascii="Arial" w:hAnsi="Arial" w:cs="Arial"/>
          <w:i/>
          <w:iCs/>
          <w:sz w:val="22"/>
          <w:szCs w:val="22"/>
        </w:rPr>
        <w:t>Current Opinion in Pediatrics</w:t>
      </w:r>
      <w:r w:rsidRPr="006B0E7A">
        <w:rPr>
          <w:rFonts w:ascii="Arial" w:hAnsi="Arial" w:cs="Arial"/>
          <w:sz w:val="22"/>
          <w:szCs w:val="22"/>
        </w:rPr>
        <w:t xml:space="preserve">, 31(4), pp. 469–475, </w:t>
      </w:r>
    </w:p>
    <w:p w14:paraId="271D4D28" w14:textId="77777777" w:rsidR="004E5260" w:rsidRPr="006B0E7A" w:rsidRDefault="004E5260" w:rsidP="006B0E7A">
      <w:pPr>
        <w:pStyle w:val="pull-left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6B0E7A">
        <w:rPr>
          <w:rFonts w:ascii="Arial" w:hAnsi="Arial" w:cs="Arial"/>
          <w:sz w:val="22"/>
          <w:szCs w:val="22"/>
        </w:rPr>
        <w:t>DOI: 10.1097/MOP.0000000000000760 (Accessed 1 April 2020)</w:t>
      </w:r>
    </w:p>
    <w:p w14:paraId="6FBBC7C6" w14:textId="77777777" w:rsidR="00AF41A9" w:rsidRDefault="00AF41A9" w:rsidP="006B0E7A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055A1828" w14:textId="1417CA62" w:rsidR="004E5260" w:rsidRPr="006B0E7A" w:rsidRDefault="004E5260" w:rsidP="006B0E7A">
      <w:pPr>
        <w:spacing w:line="360" w:lineRule="auto"/>
        <w:rPr>
          <w:rFonts w:ascii="Arial" w:eastAsia="Times New Roman" w:hAnsi="Arial" w:cs="Arial"/>
          <w:lang w:eastAsia="en-GB"/>
        </w:rPr>
      </w:pPr>
      <w:r w:rsidRPr="006B0E7A">
        <w:rPr>
          <w:rFonts w:ascii="Arial" w:eastAsia="Times New Roman" w:hAnsi="Arial" w:cs="Arial"/>
          <w:lang w:eastAsia="en-GB"/>
        </w:rPr>
        <w:t xml:space="preserve">Lindert, J., Bain, P., Kubzansky, L. and Stein, C. (2015) ‘Well-being measurement and the WHO health policy Health 2010: systematic review of measurement scales’, </w:t>
      </w:r>
      <w:r w:rsidRPr="006B0E7A">
        <w:rPr>
          <w:rFonts w:ascii="Arial" w:eastAsia="Times New Roman" w:hAnsi="Arial" w:cs="Arial"/>
          <w:i/>
          <w:iCs/>
          <w:lang w:eastAsia="en-GB"/>
        </w:rPr>
        <w:t>European Journal of Public Health</w:t>
      </w:r>
      <w:r w:rsidRPr="006B0E7A">
        <w:rPr>
          <w:rFonts w:ascii="Arial" w:eastAsia="Times New Roman" w:hAnsi="Arial" w:cs="Arial"/>
          <w:lang w:eastAsia="en-GB"/>
        </w:rPr>
        <w:t>, 25(4), pp. 731–740</w:t>
      </w:r>
      <w:r w:rsidRPr="006B0E7A">
        <w:rPr>
          <w:rFonts w:ascii="Arial" w:eastAsia="Times New Roman" w:hAnsi="Arial" w:cs="Arial"/>
          <w:lang w:eastAsia="en-GB"/>
        </w:rPr>
        <w:br/>
        <w:t>DOI: doi:10.1093/eurpub/cku193 (Accessed 9 April 2020)</w:t>
      </w:r>
    </w:p>
    <w:p w14:paraId="6C5D6BF4" w14:textId="77777777" w:rsidR="004E5260" w:rsidRPr="006B0E7A" w:rsidRDefault="004E5260" w:rsidP="006B0E7A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57035D09" w14:textId="77777777" w:rsidR="004E5260" w:rsidRPr="006B0E7A" w:rsidRDefault="004E5260" w:rsidP="006B0E7A">
      <w:pPr>
        <w:spacing w:line="360" w:lineRule="auto"/>
        <w:rPr>
          <w:rFonts w:ascii="Arial" w:eastAsia="Times New Roman" w:hAnsi="Arial" w:cs="Arial"/>
          <w:lang w:eastAsia="en-GB"/>
        </w:rPr>
      </w:pPr>
      <w:r w:rsidRPr="006B0E7A">
        <w:rPr>
          <w:rFonts w:ascii="Arial" w:eastAsia="Times New Roman" w:hAnsi="Arial" w:cs="Arial"/>
          <w:lang w:eastAsia="en-GB"/>
        </w:rPr>
        <w:t xml:space="preserve">Lovell, T., Fransen, J., Bocking, C. and Coutts, A. (2019) ‘Factors affecting sports involvement in a school-based youth cohort: Implications for long-term athletic development’, </w:t>
      </w:r>
      <w:r w:rsidRPr="006B0E7A">
        <w:rPr>
          <w:rFonts w:ascii="Arial" w:eastAsia="Times New Roman" w:hAnsi="Arial" w:cs="Arial"/>
          <w:i/>
          <w:iCs/>
          <w:lang w:eastAsia="en-GB"/>
        </w:rPr>
        <w:t xml:space="preserve">Journal of Sports Sciences, </w:t>
      </w:r>
      <w:r w:rsidRPr="006B0E7A">
        <w:rPr>
          <w:rFonts w:ascii="Arial" w:eastAsia="Times New Roman" w:hAnsi="Arial" w:cs="Arial"/>
          <w:lang w:eastAsia="en-GB"/>
        </w:rPr>
        <w:t>37, pp. 2522-2529</w:t>
      </w:r>
      <w:r w:rsidRPr="006B0E7A">
        <w:rPr>
          <w:rFonts w:ascii="Arial" w:eastAsia="Times New Roman" w:hAnsi="Arial" w:cs="Arial"/>
          <w:lang w:eastAsia="en-GB"/>
        </w:rPr>
        <w:br/>
        <w:t xml:space="preserve">DOI: </w:t>
      </w:r>
      <w:r w:rsidRPr="006B0E7A">
        <w:rPr>
          <w:rFonts w:ascii="Arial" w:hAnsi="Arial" w:cs="Arial"/>
        </w:rPr>
        <w:t>https://doi.org/10.1080/02640414.2019.1647032</w:t>
      </w:r>
      <w:r w:rsidRPr="006B0E7A">
        <w:rPr>
          <w:rFonts w:ascii="Arial" w:hAnsi="Arial" w:cs="Arial"/>
          <w:shd w:val="clear" w:color="auto" w:fill="FFFFFF"/>
        </w:rPr>
        <w:t xml:space="preserve"> </w:t>
      </w:r>
      <w:r w:rsidRPr="006B0E7A">
        <w:rPr>
          <w:rFonts w:ascii="Arial" w:eastAsia="Times New Roman" w:hAnsi="Arial" w:cs="Arial"/>
          <w:lang w:eastAsia="en-GB"/>
        </w:rPr>
        <w:t>(Accessed 2 April 2020)</w:t>
      </w:r>
    </w:p>
    <w:p w14:paraId="3715039A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3C3802E9" w14:textId="651C6EE3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eastAsia="Times New Roman" w:hAnsi="Arial" w:cs="Arial"/>
          <w:lang w:eastAsia="en-GB"/>
        </w:rPr>
        <w:t xml:space="preserve">Lumby, J. (2007) ‘Parent voice: knowledge, values and viewpoint’, </w:t>
      </w:r>
      <w:r w:rsidRPr="006B0E7A">
        <w:rPr>
          <w:rFonts w:ascii="Arial" w:eastAsia="Times New Roman" w:hAnsi="Arial" w:cs="Arial"/>
          <w:i/>
          <w:iCs/>
          <w:lang w:eastAsia="en-GB"/>
        </w:rPr>
        <w:t xml:space="preserve">Improving Schools, </w:t>
      </w:r>
      <w:r w:rsidRPr="006B0E7A">
        <w:rPr>
          <w:rFonts w:ascii="Arial" w:eastAsia="Times New Roman" w:hAnsi="Arial" w:cs="Arial"/>
          <w:lang w:eastAsia="en-GB"/>
        </w:rPr>
        <w:t>10(3), pp. 220-232</w:t>
      </w:r>
      <w:r w:rsidRPr="006B0E7A">
        <w:rPr>
          <w:rFonts w:ascii="Arial" w:eastAsia="Times New Roman" w:hAnsi="Arial" w:cs="Arial"/>
          <w:lang w:eastAsia="en-GB"/>
        </w:rPr>
        <w:br/>
      </w:r>
      <w:r w:rsidRPr="006B0E7A">
        <w:rPr>
          <w:rFonts w:ascii="Arial" w:hAnsi="Arial" w:cs="Arial"/>
        </w:rPr>
        <w:t>DOI: https://doi.org/10.1177/1365480207077842 (Accessed 10 April 2020)</w:t>
      </w:r>
    </w:p>
    <w:p w14:paraId="0ED6F4FA" w14:textId="77777777" w:rsidR="0076146A" w:rsidRPr="006B0E7A" w:rsidRDefault="0076146A" w:rsidP="006B0E7A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4BD487ED" w14:textId="382095F2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 xml:space="preserve">MacBeath, J. </w:t>
      </w:r>
      <w:r w:rsidR="007E77D0" w:rsidRPr="006B0E7A">
        <w:rPr>
          <w:rFonts w:ascii="Arial" w:hAnsi="Arial" w:cs="Arial"/>
        </w:rPr>
        <w:t>and</w:t>
      </w:r>
      <w:r w:rsidRPr="006B0E7A">
        <w:rPr>
          <w:rFonts w:ascii="Arial" w:hAnsi="Arial" w:cs="Arial"/>
        </w:rPr>
        <w:t xml:space="preserve"> McGlynn, A. (2002). </w:t>
      </w:r>
      <w:r w:rsidRPr="006B0E7A">
        <w:rPr>
          <w:rFonts w:ascii="Arial" w:hAnsi="Arial" w:cs="Arial"/>
          <w:i/>
          <w:iCs/>
        </w:rPr>
        <w:t>Self-evaluation: What’s in it for schools?</w:t>
      </w:r>
      <w:r w:rsidRPr="006B0E7A">
        <w:rPr>
          <w:rFonts w:ascii="Arial" w:hAnsi="Arial" w:cs="Arial"/>
        </w:rPr>
        <w:t xml:space="preserve"> London: Routledge.</w:t>
      </w:r>
    </w:p>
    <w:p w14:paraId="3F2A675B" w14:textId="77777777" w:rsidR="007E77D0" w:rsidRPr="006B0E7A" w:rsidRDefault="007E77D0" w:rsidP="006B0E7A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03E80D93" w14:textId="552527D3" w:rsidR="004E5260" w:rsidRPr="006B0E7A" w:rsidRDefault="004E5260" w:rsidP="006B0E7A">
      <w:pPr>
        <w:spacing w:line="360" w:lineRule="auto"/>
        <w:rPr>
          <w:rFonts w:ascii="Arial" w:eastAsia="Times New Roman" w:hAnsi="Arial" w:cs="Arial"/>
          <w:lang w:eastAsia="en-GB"/>
        </w:rPr>
      </w:pPr>
      <w:r w:rsidRPr="006B0E7A">
        <w:rPr>
          <w:rFonts w:ascii="Arial" w:eastAsia="Times New Roman" w:hAnsi="Arial" w:cs="Arial"/>
          <w:lang w:eastAsia="en-GB"/>
        </w:rPr>
        <w:t xml:space="preserve">Marsh, S. (2015) ‘A model for leadership that improves learning: New insights for schools and scholars’, </w:t>
      </w:r>
      <w:r w:rsidRPr="006B0E7A">
        <w:rPr>
          <w:rFonts w:ascii="Arial" w:eastAsia="Times New Roman" w:hAnsi="Arial" w:cs="Arial"/>
          <w:i/>
          <w:iCs/>
          <w:lang w:eastAsia="en-GB"/>
        </w:rPr>
        <w:t>Leadership and Policy in Schools</w:t>
      </w:r>
      <w:r w:rsidRPr="006B0E7A">
        <w:rPr>
          <w:rFonts w:ascii="Arial" w:eastAsia="Times New Roman" w:hAnsi="Arial" w:cs="Arial"/>
          <w:lang w:eastAsia="en-GB"/>
        </w:rPr>
        <w:t>, 14(1), pp. 67-103.</w:t>
      </w:r>
      <w:r w:rsidRPr="006B0E7A">
        <w:rPr>
          <w:rFonts w:ascii="Arial" w:eastAsia="Times New Roman" w:hAnsi="Arial" w:cs="Arial"/>
          <w:lang w:eastAsia="en-GB"/>
        </w:rPr>
        <w:br/>
        <w:t xml:space="preserve">DOI: </w:t>
      </w:r>
      <w:r w:rsidRPr="006B0E7A">
        <w:rPr>
          <w:rFonts w:ascii="Arial" w:hAnsi="Arial" w:cs="Arial"/>
        </w:rPr>
        <w:t>https://doi.org/10.1080/15700763.2014.983132</w:t>
      </w:r>
      <w:r w:rsidRPr="006B0E7A">
        <w:rPr>
          <w:rFonts w:ascii="Arial" w:eastAsia="Times New Roman" w:hAnsi="Arial" w:cs="Arial"/>
          <w:lang w:eastAsia="en-GB"/>
        </w:rPr>
        <w:t xml:space="preserve"> (Accessed 10 April 2020)</w:t>
      </w:r>
    </w:p>
    <w:p w14:paraId="785D766C" w14:textId="77777777" w:rsidR="004E5260" w:rsidRPr="006B0E7A" w:rsidRDefault="004E5260" w:rsidP="006B0E7A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34950C04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eastAsia="Times New Roman" w:hAnsi="Arial" w:cs="Arial"/>
          <w:lang w:eastAsia="en-GB"/>
        </w:rPr>
        <w:lastRenderedPageBreak/>
        <w:t xml:space="preserve">Maynard, B., Solis, M., Miller, V. and Brendel, K. (2017) ‘Mindfulness-Based Interventions for Improving Cognition, Academic Achievement, Behaviour, and Socioemotional Functioning of Primary and Secondary School Students’, </w:t>
      </w:r>
      <w:r w:rsidRPr="006B0E7A">
        <w:rPr>
          <w:rFonts w:ascii="Arial" w:eastAsia="Times New Roman" w:hAnsi="Arial" w:cs="Arial"/>
          <w:i/>
          <w:iCs/>
          <w:lang w:eastAsia="en-GB"/>
        </w:rPr>
        <w:t>Campbell Systematic Reviews</w:t>
      </w:r>
      <w:r w:rsidRPr="006B0E7A">
        <w:rPr>
          <w:rFonts w:ascii="Arial" w:eastAsia="Times New Roman" w:hAnsi="Arial" w:cs="Arial"/>
          <w:lang w:eastAsia="en-GB"/>
        </w:rPr>
        <w:t>, 5, Campbell Collaboration</w:t>
      </w:r>
      <w:r w:rsidRPr="006B0E7A">
        <w:rPr>
          <w:rFonts w:ascii="Arial" w:eastAsia="Times New Roman" w:hAnsi="Arial" w:cs="Arial"/>
          <w:lang w:eastAsia="en-GB"/>
        </w:rPr>
        <w:br/>
      </w:r>
      <w:r w:rsidRPr="006B0E7A">
        <w:rPr>
          <w:rFonts w:ascii="Arial" w:hAnsi="Arial" w:cs="Arial"/>
        </w:rPr>
        <w:t>DOI: 10.4073/csr2017.5 (Accessed 1 April 2020)</w:t>
      </w:r>
    </w:p>
    <w:p w14:paraId="643C0AEF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6E7C5B1F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 xml:space="preserve">Medina, J. (2008) </w:t>
      </w:r>
      <w:r w:rsidRPr="006B0E7A">
        <w:rPr>
          <w:rFonts w:ascii="Arial" w:hAnsi="Arial" w:cs="Arial"/>
          <w:i/>
          <w:iCs/>
        </w:rPr>
        <w:t>Brain Rules,</w:t>
      </w:r>
      <w:r w:rsidRPr="006B0E7A">
        <w:rPr>
          <w:rFonts w:ascii="Arial" w:hAnsi="Arial" w:cs="Arial"/>
        </w:rPr>
        <w:t xml:space="preserve"> Seattle: Pear Press.</w:t>
      </w:r>
    </w:p>
    <w:p w14:paraId="33C0AE79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01F21554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 xml:space="preserve">Merkel, D. (2013) ‘Youth Sport: positive and negative impact on young athletes’, </w:t>
      </w:r>
      <w:r w:rsidRPr="006B0E7A">
        <w:rPr>
          <w:rFonts w:ascii="Arial" w:hAnsi="Arial" w:cs="Arial"/>
          <w:i/>
          <w:iCs/>
        </w:rPr>
        <w:t>Open Access Journal of Sports Medicine</w:t>
      </w:r>
      <w:r w:rsidRPr="006B0E7A">
        <w:rPr>
          <w:rFonts w:ascii="Arial" w:hAnsi="Arial" w:cs="Arial"/>
        </w:rPr>
        <w:t>, 4, pp. 151-160</w:t>
      </w:r>
      <w:r w:rsidRPr="006B0E7A">
        <w:rPr>
          <w:rFonts w:ascii="Arial" w:hAnsi="Arial" w:cs="Arial"/>
        </w:rPr>
        <w:br/>
        <w:t>DOI: 10.2147/OAJSM.S33556 (Accessed 2 April 2020)</w:t>
      </w:r>
    </w:p>
    <w:p w14:paraId="3F28E1ED" w14:textId="77777777" w:rsidR="004E5260" w:rsidRPr="006B0E7A" w:rsidRDefault="004E5260" w:rsidP="006B0E7A">
      <w:pPr>
        <w:spacing w:line="360" w:lineRule="auto"/>
        <w:rPr>
          <w:rFonts w:ascii="Arial" w:hAnsi="Arial" w:cs="Arial"/>
          <w:i/>
          <w:iCs/>
        </w:rPr>
      </w:pPr>
    </w:p>
    <w:p w14:paraId="1E701399" w14:textId="1FC7214E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 xml:space="preserve">Merle, P. and Craig, C. (2016) ‘Be My Guest: A Survey of Mass Communication Students’ Perception of Guest Speakers’, </w:t>
      </w:r>
      <w:r w:rsidRPr="006B0E7A">
        <w:rPr>
          <w:rFonts w:ascii="Arial" w:hAnsi="Arial" w:cs="Arial"/>
          <w:i/>
          <w:iCs/>
        </w:rPr>
        <w:t>College Teaching,</w:t>
      </w:r>
      <w:r w:rsidRPr="006B0E7A">
        <w:rPr>
          <w:rFonts w:ascii="Arial" w:hAnsi="Arial" w:cs="Arial"/>
        </w:rPr>
        <w:t xml:space="preserve"> 65(2), pp. 41-49</w:t>
      </w:r>
      <w:r w:rsidRPr="006B0E7A">
        <w:rPr>
          <w:rFonts w:ascii="Arial" w:hAnsi="Arial" w:cs="Arial"/>
        </w:rPr>
        <w:br/>
        <w:t>DOI: https://doi.org/10.1080/87567555.2016.1232691 (Accessed 3 April 2020)</w:t>
      </w:r>
    </w:p>
    <w:p w14:paraId="4CAC9E89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154AD254" w14:textId="7C2A8F3A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 xml:space="preserve">Mikkelsen, K., Stokanovska, L., Polenakovic, M., Boevski, B and Apostolopoulos, V. (2017) ‘Exercise and Mental Health’, </w:t>
      </w:r>
      <w:r w:rsidRPr="006B0E7A">
        <w:rPr>
          <w:rFonts w:ascii="Arial" w:hAnsi="Arial" w:cs="Arial"/>
          <w:i/>
          <w:iCs/>
        </w:rPr>
        <w:t xml:space="preserve">Maturitas, </w:t>
      </w:r>
      <w:r w:rsidRPr="006B0E7A">
        <w:rPr>
          <w:rFonts w:ascii="Arial" w:hAnsi="Arial" w:cs="Arial"/>
        </w:rPr>
        <w:t>106, pp. 48-56</w:t>
      </w:r>
      <w:r w:rsidRPr="006B0E7A">
        <w:rPr>
          <w:rFonts w:ascii="Arial" w:hAnsi="Arial" w:cs="Arial"/>
        </w:rPr>
        <w:br/>
        <w:t>DOI: https://doi.org/10.1016/j.maturitas.2017.09.003 (Accessed 1 April 2020)</w:t>
      </w:r>
    </w:p>
    <w:p w14:paraId="72738AD9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55A298B9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 xml:space="preserve">Mintrop, R. (2016) </w:t>
      </w:r>
      <w:r w:rsidRPr="006B0E7A">
        <w:rPr>
          <w:rFonts w:ascii="Arial" w:hAnsi="Arial" w:cs="Arial"/>
          <w:i/>
          <w:iCs/>
        </w:rPr>
        <w:t xml:space="preserve">Design-Based School Improvement: A Practical Guide for Education Leaders, </w:t>
      </w:r>
      <w:r w:rsidRPr="006B0E7A">
        <w:rPr>
          <w:rFonts w:ascii="Arial" w:hAnsi="Arial" w:cs="Arial"/>
        </w:rPr>
        <w:t>Cambridge: Harvard Education Press</w:t>
      </w:r>
    </w:p>
    <w:p w14:paraId="59C9CEA4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3754B00C" w14:textId="5CE34790" w:rsidR="004E5260" w:rsidRPr="006B0E7A" w:rsidRDefault="004E5260" w:rsidP="006B0E7A">
      <w:pPr>
        <w:spacing w:line="360" w:lineRule="auto"/>
        <w:rPr>
          <w:rFonts w:ascii="Arial" w:eastAsia="Times New Roman" w:hAnsi="Arial" w:cs="Arial"/>
          <w:lang w:eastAsia="en-GB"/>
        </w:rPr>
      </w:pPr>
      <w:r w:rsidRPr="006B0E7A">
        <w:rPr>
          <w:rFonts w:ascii="Arial" w:hAnsi="Arial" w:cs="Arial"/>
        </w:rPr>
        <w:t>Mintrop, H. and McLellan, A. (2002) ‘</w:t>
      </w:r>
      <w:r w:rsidRPr="006B0E7A">
        <w:rPr>
          <w:rFonts w:ascii="Arial" w:eastAsia="Times New Roman" w:hAnsi="Arial" w:cs="Arial"/>
          <w:lang w:eastAsia="en-GB"/>
        </w:rPr>
        <w:t xml:space="preserve">School improvement plans in elementary and middle schools on probation. </w:t>
      </w:r>
      <w:r w:rsidRPr="006B0E7A">
        <w:rPr>
          <w:rFonts w:ascii="Arial" w:eastAsia="Times New Roman" w:hAnsi="Arial" w:cs="Arial"/>
          <w:i/>
          <w:iCs/>
          <w:lang w:eastAsia="en-GB"/>
        </w:rPr>
        <w:t>The Elementary School Journal</w:t>
      </w:r>
      <w:r w:rsidRPr="006B0E7A">
        <w:rPr>
          <w:rFonts w:ascii="Arial" w:eastAsia="Times New Roman" w:hAnsi="Arial" w:cs="Arial"/>
          <w:lang w:eastAsia="en-GB"/>
        </w:rPr>
        <w:t xml:space="preserve">, 102(4), pp. 275–300. </w:t>
      </w:r>
      <w:r w:rsidRPr="006B0E7A">
        <w:rPr>
          <w:rFonts w:ascii="Arial" w:eastAsia="Times New Roman" w:hAnsi="Arial" w:cs="Arial"/>
          <w:lang w:eastAsia="en-GB"/>
        </w:rPr>
        <w:br/>
        <w:t>DOI: 10.1086/499704 (Accessed 2 April 2020)</w:t>
      </w:r>
    </w:p>
    <w:p w14:paraId="163D52DB" w14:textId="77777777" w:rsidR="003F66CF" w:rsidRPr="006B0E7A" w:rsidRDefault="003F66CF" w:rsidP="006B0E7A">
      <w:pPr>
        <w:spacing w:line="360" w:lineRule="auto"/>
        <w:rPr>
          <w:rFonts w:ascii="Arial" w:hAnsi="Arial" w:cs="Arial"/>
        </w:rPr>
      </w:pPr>
    </w:p>
    <w:p w14:paraId="46F29C91" w14:textId="77777777" w:rsidR="004E5260" w:rsidRPr="006B0E7A" w:rsidRDefault="004E5260" w:rsidP="006B0E7A">
      <w:pPr>
        <w:spacing w:after="0" w:line="360" w:lineRule="auto"/>
        <w:rPr>
          <w:rFonts w:ascii="Arial" w:eastAsia="Times New Roman" w:hAnsi="Arial" w:cs="Arial"/>
          <w:lang w:eastAsia="en-GB"/>
        </w:rPr>
      </w:pPr>
      <w:r w:rsidRPr="006B0E7A">
        <w:rPr>
          <w:rFonts w:ascii="Arial" w:eastAsia="Times New Roman" w:hAnsi="Arial" w:cs="Arial"/>
          <w:lang w:eastAsia="en-GB"/>
        </w:rPr>
        <w:t xml:space="preserve">Mintzberg, H. (1994) </w:t>
      </w:r>
      <w:r w:rsidRPr="006B0E7A">
        <w:rPr>
          <w:rFonts w:ascii="Arial" w:eastAsia="Times New Roman" w:hAnsi="Arial" w:cs="Arial"/>
          <w:i/>
          <w:iCs/>
          <w:lang w:eastAsia="en-GB"/>
        </w:rPr>
        <w:t>The rise and fall of strategic planning: reconceiving roles for planning, plans, planners</w:t>
      </w:r>
      <w:r w:rsidRPr="006B0E7A">
        <w:rPr>
          <w:rFonts w:ascii="Arial" w:eastAsia="Times New Roman" w:hAnsi="Arial" w:cs="Arial"/>
          <w:lang w:eastAsia="en-GB"/>
        </w:rPr>
        <w:t>. New York: Free Press.</w:t>
      </w:r>
    </w:p>
    <w:p w14:paraId="646D4934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4F9E4A9F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lastRenderedPageBreak/>
        <w:t xml:space="preserve">Nielsen, G., Wilkman, J., Jensen, C., Schmidt, J., Glieman, L. and Andersen, T. (2014) ‘Health promotion: The impact of beliefs of health benefits, social relations and enjoyment on exercise continuation’, </w:t>
      </w:r>
      <w:r w:rsidRPr="006B0E7A">
        <w:rPr>
          <w:rFonts w:ascii="Arial" w:hAnsi="Arial" w:cs="Arial"/>
          <w:i/>
          <w:iCs/>
        </w:rPr>
        <w:t xml:space="preserve">Scandinavian Journal of Medicine and Science in Sports, </w:t>
      </w:r>
      <w:r w:rsidRPr="006B0E7A">
        <w:rPr>
          <w:rFonts w:ascii="Arial" w:hAnsi="Arial" w:cs="Arial"/>
        </w:rPr>
        <w:t>24(51), pp. 66-75</w:t>
      </w:r>
      <w:r w:rsidRPr="006B0E7A">
        <w:rPr>
          <w:rFonts w:ascii="Arial" w:hAnsi="Arial" w:cs="Arial"/>
        </w:rPr>
        <w:br/>
        <w:t>DOI: https://doi.org/10.1111/sms.12275 (Accessed 2 April 2020)</w:t>
      </w:r>
    </w:p>
    <w:p w14:paraId="666A5786" w14:textId="77777777" w:rsidR="00A66C22" w:rsidRPr="006B0E7A" w:rsidRDefault="00A66C22" w:rsidP="006B0E7A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06A1A3D6" w14:textId="11BBA309" w:rsidR="004E5260" w:rsidRPr="006B0E7A" w:rsidRDefault="004E5260" w:rsidP="006B0E7A">
      <w:pPr>
        <w:spacing w:after="0" w:line="360" w:lineRule="auto"/>
        <w:rPr>
          <w:rFonts w:ascii="Arial" w:eastAsia="Times New Roman" w:hAnsi="Arial" w:cs="Arial"/>
          <w:lang w:eastAsia="en-GB"/>
        </w:rPr>
      </w:pPr>
      <w:r w:rsidRPr="006B0E7A">
        <w:rPr>
          <w:rFonts w:ascii="Arial" w:eastAsia="Times New Roman" w:hAnsi="Arial" w:cs="Arial"/>
          <w:lang w:eastAsia="en-GB"/>
        </w:rPr>
        <w:t xml:space="preserve">O’Day, J. (2002) ‘Complexity, accountability, and school improvement’, </w:t>
      </w:r>
      <w:r w:rsidRPr="006B0E7A">
        <w:rPr>
          <w:rFonts w:ascii="Arial" w:eastAsia="Times New Roman" w:hAnsi="Arial" w:cs="Arial"/>
          <w:i/>
          <w:iCs/>
          <w:lang w:eastAsia="en-GB"/>
        </w:rPr>
        <w:t>Harvard Educational Review</w:t>
      </w:r>
      <w:r w:rsidRPr="006B0E7A">
        <w:rPr>
          <w:rFonts w:ascii="Arial" w:eastAsia="Times New Roman" w:hAnsi="Arial" w:cs="Arial"/>
          <w:lang w:eastAsia="en-GB"/>
        </w:rPr>
        <w:t>, 72(3), pp. 293–329</w:t>
      </w:r>
      <w:r w:rsidRPr="006B0E7A">
        <w:rPr>
          <w:rFonts w:ascii="Arial" w:eastAsia="Times New Roman" w:hAnsi="Arial" w:cs="Arial"/>
          <w:lang w:eastAsia="en-GB"/>
        </w:rPr>
        <w:br/>
        <w:t>DOI: 10.17763/haer.72.3.021q742t8182h238 (Accessed 2 April 2020)</w:t>
      </w:r>
    </w:p>
    <w:p w14:paraId="0216F5B4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45DCAD44" w14:textId="18ACA5EB" w:rsidR="004E5260" w:rsidRPr="006B0E7A" w:rsidRDefault="004E5260" w:rsidP="006B0E7A">
      <w:pPr>
        <w:spacing w:line="360" w:lineRule="auto"/>
        <w:rPr>
          <w:rFonts w:ascii="Arial" w:hAnsi="Arial" w:cs="Arial"/>
          <w:i/>
          <w:iCs/>
        </w:rPr>
      </w:pPr>
      <w:r w:rsidRPr="006B0E7A">
        <w:rPr>
          <w:rFonts w:ascii="Arial" w:hAnsi="Arial" w:cs="Arial"/>
          <w:shd w:val="clear" w:color="auto" w:fill="FFFFFF"/>
        </w:rPr>
        <w:t xml:space="preserve">Onetti, W., Fernández-García J, and Castillo-Rodríguez, A. (2019) ‘Transition to middle school: Self-concept changes’, </w:t>
      </w:r>
      <w:r w:rsidRPr="006B0E7A">
        <w:rPr>
          <w:rFonts w:ascii="Arial" w:hAnsi="Arial" w:cs="Arial"/>
          <w:i/>
          <w:iCs/>
          <w:shd w:val="clear" w:color="auto" w:fill="FFFFFF"/>
        </w:rPr>
        <w:t>PLoS ONE,</w:t>
      </w:r>
      <w:r w:rsidRPr="006B0E7A">
        <w:rPr>
          <w:rFonts w:ascii="Arial" w:hAnsi="Arial" w:cs="Arial"/>
          <w:shd w:val="clear" w:color="auto" w:fill="FFFFFF"/>
        </w:rPr>
        <w:t xml:space="preserve"> 14(2)</w:t>
      </w:r>
      <w:r w:rsidR="00A66C22" w:rsidRPr="006B0E7A">
        <w:rPr>
          <w:rFonts w:ascii="Arial" w:hAnsi="Arial" w:cs="Arial"/>
          <w:shd w:val="clear" w:color="auto" w:fill="FFFFFF"/>
        </w:rPr>
        <w:t>,</w:t>
      </w:r>
      <w:r w:rsidRPr="006B0E7A">
        <w:rPr>
          <w:rFonts w:ascii="Arial" w:hAnsi="Arial" w:cs="Arial"/>
          <w:shd w:val="clear" w:color="auto" w:fill="FFFFFF"/>
        </w:rPr>
        <w:t xml:space="preserve"> pp. 1-12. </w:t>
      </w:r>
      <w:r w:rsidRPr="006B0E7A">
        <w:rPr>
          <w:rFonts w:ascii="Arial" w:hAnsi="Arial" w:cs="Arial"/>
          <w:shd w:val="clear" w:color="auto" w:fill="FFFFFF"/>
        </w:rPr>
        <w:br/>
        <w:t xml:space="preserve">DOI: </w:t>
      </w:r>
      <w:r w:rsidRPr="006B0E7A">
        <w:rPr>
          <w:rFonts w:ascii="Arial" w:hAnsi="Arial" w:cs="Arial"/>
        </w:rPr>
        <w:t>10.1371/journal.pone.0212640</w:t>
      </w:r>
      <w:r w:rsidRPr="006B0E7A">
        <w:rPr>
          <w:rFonts w:ascii="Arial" w:hAnsi="Arial" w:cs="Arial"/>
          <w:shd w:val="clear" w:color="auto" w:fill="FFFFFF"/>
        </w:rPr>
        <w:t xml:space="preserve"> (Accessed 3 April 2020)</w:t>
      </w:r>
    </w:p>
    <w:p w14:paraId="3DEFF05C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38E4BE0F" w14:textId="77777777" w:rsidR="004E5260" w:rsidRPr="006B0E7A" w:rsidRDefault="004E5260" w:rsidP="006B0E7A">
      <w:pPr>
        <w:spacing w:line="360" w:lineRule="auto"/>
        <w:rPr>
          <w:rFonts w:ascii="Arial" w:hAnsi="Arial" w:cs="Arial"/>
          <w:i/>
          <w:iCs/>
        </w:rPr>
      </w:pPr>
      <w:r w:rsidRPr="006B0E7A">
        <w:rPr>
          <w:rFonts w:ascii="Arial" w:hAnsi="Arial" w:cs="Arial"/>
        </w:rPr>
        <w:t xml:space="preserve">Pedersen, M., Vorup, J., Nistrup, J., Alstrom, J., Melcher, P., Pfister, G. and Bangsbo, J. (2017) Effect of team sports and resistance training on physical function, quality of life, and motivation in older adults’, </w:t>
      </w:r>
      <w:r w:rsidRPr="006B0E7A">
        <w:rPr>
          <w:rFonts w:ascii="Arial" w:hAnsi="Arial" w:cs="Arial"/>
          <w:i/>
          <w:iCs/>
        </w:rPr>
        <w:t xml:space="preserve">Scandinavian Journal of Medicine and Science in Sports, </w:t>
      </w:r>
      <w:r w:rsidRPr="006B0E7A">
        <w:rPr>
          <w:rFonts w:ascii="Arial" w:hAnsi="Arial" w:cs="Arial"/>
        </w:rPr>
        <w:t>27(8), pp. 852-864</w:t>
      </w:r>
      <w:r w:rsidRPr="006B0E7A">
        <w:rPr>
          <w:rFonts w:ascii="Arial" w:hAnsi="Arial" w:cs="Arial"/>
          <w:i/>
          <w:iCs/>
        </w:rPr>
        <w:br/>
      </w:r>
      <w:r w:rsidRPr="006B0E7A">
        <w:rPr>
          <w:rFonts w:ascii="Arial" w:hAnsi="Arial" w:cs="Arial"/>
        </w:rPr>
        <w:t>DOI: https://doi.org/10.1111/sms.12823 (Accessed 2 April 2020)</w:t>
      </w:r>
    </w:p>
    <w:p w14:paraId="3A5C079D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2236A80C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 xml:space="preserve">Peters, R. (2014) ‘Case Studies of Schools Exemplifying Wellness and Lifetime Fitness Models’, </w:t>
      </w:r>
      <w:r w:rsidRPr="006B0E7A">
        <w:rPr>
          <w:rFonts w:ascii="Arial" w:hAnsi="Arial" w:cs="Arial"/>
          <w:i/>
          <w:iCs/>
        </w:rPr>
        <w:t>The International Journal of Sport and Society</w:t>
      </w:r>
      <w:r w:rsidRPr="006B0E7A">
        <w:rPr>
          <w:rFonts w:ascii="Arial" w:hAnsi="Arial" w:cs="Arial"/>
        </w:rPr>
        <w:t>, (4), pp. 55-68</w:t>
      </w:r>
      <w:r w:rsidRPr="006B0E7A">
        <w:rPr>
          <w:rFonts w:ascii="Arial" w:hAnsi="Arial" w:cs="Arial"/>
        </w:rPr>
        <w:br/>
        <w:t xml:space="preserve">DOI: </w:t>
      </w:r>
      <w:r w:rsidRPr="006B0E7A">
        <w:rPr>
          <w:rFonts w:ascii="Arial" w:hAnsi="Arial" w:cs="Arial"/>
          <w:shd w:val="clear" w:color="auto" w:fill="FFFFFF"/>
        </w:rPr>
        <w:t xml:space="preserve">DOI: </w:t>
      </w:r>
      <w:r w:rsidRPr="006B0E7A">
        <w:rPr>
          <w:rFonts w:ascii="Arial" w:hAnsi="Arial" w:cs="Arial"/>
          <w:bdr w:val="none" w:sz="0" w:space="0" w:color="auto" w:frame="1"/>
        </w:rPr>
        <w:t>10.18848/2152-7857/CGP/v04i03/53981</w:t>
      </w:r>
      <w:r w:rsidRPr="006B0E7A">
        <w:rPr>
          <w:rFonts w:ascii="Arial" w:hAnsi="Arial" w:cs="Arial"/>
        </w:rPr>
        <w:t xml:space="preserve"> (Accessed 26 March 2020)</w:t>
      </w:r>
    </w:p>
    <w:p w14:paraId="25D9A762" w14:textId="77777777" w:rsidR="004E5260" w:rsidRPr="006B0E7A" w:rsidRDefault="004E5260" w:rsidP="006B0E7A">
      <w:pPr>
        <w:spacing w:after="75" w:line="360" w:lineRule="auto"/>
        <w:rPr>
          <w:rFonts w:ascii="Arial" w:eastAsia="Times New Roman" w:hAnsi="Arial" w:cs="Arial"/>
          <w:spacing w:val="5"/>
          <w:lang w:eastAsia="en-GB"/>
        </w:rPr>
      </w:pPr>
    </w:p>
    <w:p w14:paraId="29F717F8" w14:textId="44ED0B54" w:rsidR="004E5260" w:rsidRDefault="004E5260" w:rsidP="006B0E7A">
      <w:pPr>
        <w:spacing w:after="75" w:line="360" w:lineRule="auto"/>
        <w:rPr>
          <w:rFonts w:ascii="Arial" w:eastAsia="Times New Roman" w:hAnsi="Arial" w:cs="Arial"/>
          <w:spacing w:val="5"/>
          <w:lang w:eastAsia="en-GB"/>
        </w:rPr>
      </w:pPr>
      <w:r w:rsidRPr="006B0E7A">
        <w:rPr>
          <w:rFonts w:ascii="Arial" w:eastAsia="Times New Roman" w:hAnsi="Arial" w:cs="Arial"/>
          <w:spacing w:val="5"/>
          <w:lang w:eastAsia="en-GB"/>
        </w:rPr>
        <w:t xml:space="preserve">Pocklington, K. and Weindling, D. (2017) ‘Improving Secondary Schools through Organisational Development’ in Early, P., Fidler, B. and Ouston J. (eds.) </w:t>
      </w:r>
      <w:r w:rsidRPr="006B0E7A">
        <w:rPr>
          <w:rFonts w:ascii="Arial" w:eastAsia="Times New Roman" w:hAnsi="Arial" w:cs="Arial"/>
          <w:i/>
          <w:iCs/>
          <w:spacing w:val="5"/>
          <w:lang w:eastAsia="en-GB"/>
        </w:rPr>
        <w:t xml:space="preserve">Improvement Through Inspection? Complementary Approaches to School Development, </w:t>
      </w:r>
      <w:r w:rsidRPr="006B0E7A">
        <w:rPr>
          <w:rFonts w:ascii="Arial" w:eastAsia="Times New Roman" w:hAnsi="Arial" w:cs="Arial"/>
          <w:spacing w:val="5"/>
          <w:lang w:eastAsia="en-GB"/>
        </w:rPr>
        <w:t>London: Routledge</w:t>
      </w:r>
      <w:r w:rsidRPr="006B0E7A">
        <w:rPr>
          <w:rFonts w:ascii="Arial" w:eastAsia="Times New Roman" w:hAnsi="Arial" w:cs="Arial"/>
          <w:spacing w:val="5"/>
          <w:lang w:eastAsia="en-GB"/>
        </w:rPr>
        <w:br/>
      </w:r>
    </w:p>
    <w:p w14:paraId="0E8823FC" w14:textId="77777777" w:rsidR="00B6227C" w:rsidRDefault="00B6227C" w:rsidP="00B6227C">
      <w:pPr>
        <w:pStyle w:val="dx-doi"/>
        <w:spacing w:before="0" w:beforeAutospacing="0" w:after="0" w:afterAutospacing="0" w:line="360" w:lineRule="auto"/>
        <w:rPr>
          <w:rFonts w:ascii="Arial" w:hAnsi="Arial" w:cs="Arial"/>
          <w:sz w:val="22"/>
          <w:szCs w:val="22"/>
          <w:shd w:val="clear" w:color="auto" w:fill="FCFCFC"/>
        </w:rPr>
      </w:pPr>
      <w:r w:rsidRPr="002000EE">
        <w:rPr>
          <w:rFonts w:ascii="Arial" w:hAnsi="Arial" w:cs="Arial"/>
          <w:sz w:val="22"/>
          <w:szCs w:val="22"/>
        </w:rPr>
        <w:t xml:space="preserve">Powell, M. and Graham, A. (2017) ‘Wellbeing in schools: Examining the policy-practice nexus’, </w:t>
      </w:r>
      <w:r w:rsidRPr="002000EE">
        <w:rPr>
          <w:rFonts w:ascii="Arial" w:hAnsi="Arial" w:cs="Arial"/>
          <w:i/>
          <w:iCs/>
          <w:sz w:val="22"/>
          <w:szCs w:val="22"/>
        </w:rPr>
        <w:t xml:space="preserve">The Australian Educational Researcher, </w:t>
      </w:r>
      <w:r w:rsidRPr="002000EE">
        <w:rPr>
          <w:rFonts w:ascii="Arial" w:hAnsi="Arial" w:cs="Arial"/>
          <w:sz w:val="22"/>
          <w:szCs w:val="22"/>
        </w:rPr>
        <w:t>44, pp. 213-231</w:t>
      </w:r>
      <w:r w:rsidRPr="002000EE">
        <w:rPr>
          <w:rFonts w:ascii="Arial" w:hAnsi="Arial" w:cs="Arial"/>
          <w:i/>
          <w:iCs/>
          <w:sz w:val="22"/>
          <w:szCs w:val="22"/>
        </w:rPr>
        <w:br/>
      </w:r>
      <w:r w:rsidRPr="00105D0C">
        <w:rPr>
          <w:rFonts w:ascii="Arial" w:hAnsi="Arial" w:cs="Arial"/>
          <w:sz w:val="22"/>
          <w:szCs w:val="22"/>
        </w:rPr>
        <w:t>DOI: h</w:t>
      </w:r>
      <w:r w:rsidRPr="00105D0C">
        <w:rPr>
          <w:rFonts w:ascii="Arial" w:hAnsi="Arial" w:cs="Arial"/>
          <w:sz w:val="22"/>
          <w:szCs w:val="22"/>
          <w:shd w:val="clear" w:color="auto" w:fill="FCFCFC"/>
        </w:rPr>
        <w:t>ttps</w:t>
      </w:r>
      <w:r w:rsidRPr="002000EE">
        <w:rPr>
          <w:rFonts w:ascii="Arial" w:hAnsi="Arial" w:cs="Arial"/>
          <w:sz w:val="22"/>
          <w:szCs w:val="22"/>
          <w:shd w:val="clear" w:color="auto" w:fill="FCFCFC"/>
        </w:rPr>
        <w:t>://doi.org/10.1007/s13384-016-0222-7 (Accessed 11 April 2020)</w:t>
      </w:r>
    </w:p>
    <w:p w14:paraId="54D87187" w14:textId="77777777" w:rsidR="00B6227C" w:rsidRPr="006B0E7A" w:rsidRDefault="00B6227C" w:rsidP="006B0E7A">
      <w:pPr>
        <w:spacing w:after="75" w:line="360" w:lineRule="auto"/>
        <w:rPr>
          <w:rFonts w:ascii="Arial" w:eastAsia="Times New Roman" w:hAnsi="Arial" w:cs="Arial"/>
          <w:spacing w:val="5"/>
          <w:lang w:eastAsia="en-GB"/>
        </w:rPr>
      </w:pPr>
    </w:p>
    <w:p w14:paraId="5F282A48" w14:textId="36326F51" w:rsidR="00031C30" w:rsidRPr="00031C30" w:rsidRDefault="00031C30" w:rsidP="00031C30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031C30">
        <w:rPr>
          <w:rFonts w:ascii="Arial" w:eastAsia="Times New Roman" w:hAnsi="Arial" w:cs="Arial"/>
          <w:lang w:eastAsia="en-GB"/>
        </w:rPr>
        <w:lastRenderedPageBreak/>
        <w:t>Preston, J. (2013) ‘Community Involvement in School: Social Relationships in a Bedroom Community’</w:t>
      </w:r>
      <w:r w:rsidRPr="00031C30">
        <w:rPr>
          <w:rFonts w:ascii="Arial" w:eastAsia="Times New Roman" w:hAnsi="Arial" w:cs="Arial"/>
          <w:i/>
          <w:iCs/>
          <w:lang w:eastAsia="en-GB"/>
        </w:rPr>
        <w:t>, Canadian Journal of Education,</w:t>
      </w:r>
      <w:r w:rsidRPr="00031C30">
        <w:rPr>
          <w:rFonts w:ascii="Arial" w:eastAsia="Times New Roman" w:hAnsi="Arial" w:cs="Arial"/>
          <w:lang w:eastAsia="en-GB"/>
        </w:rPr>
        <w:t xml:space="preserve"> 36(3), pp. 413-437</w:t>
      </w:r>
      <w:r w:rsidRPr="00031C30">
        <w:rPr>
          <w:rFonts w:ascii="Arial" w:eastAsia="Times New Roman" w:hAnsi="Arial" w:cs="Arial"/>
          <w:lang w:eastAsia="en-GB"/>
        </w:rPr>
        <w:br/>
        <w:t>Available at: https://www.jstor.org/stable/pdf/canajeducrevucan.36.3.413.pdf?seq=1 (Accessed 11 April 2020)</w:t>
      </w:r>
    </w:p>
    <w:p w14:paraId="075F55DF" w14:textId="77777777" w:rsidR="004E5260" w:rsidRPr="006B0E7A" w:rsidRDefault="004E5260" w:rsidP="006B0E7A">
      <w:pPr>
        <w:spacing w:line="360" w:lineRule="auto"/>
        <w:rPr>
          <w:rFonts w:ascii="Arial" w:hAnsi="Arial" w:cs="Arial"/>
          <w:bCs/>
        </w:rPr>
      </w:pPr>
    </w:p>
    <w:p w14:paraId="6F6DF824" w14:textId="45829B52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  <w:bCs/>
        </w:rPr>
        <w:t>Puterman, E., Weiss, J., Beauchamp, M.</w:t>
      </w:r>
      <w:r w:rsidR="00FD5A45">
        <w:rPr>
          <w:rFonts w:ascii="Arial" w:hAnsi="Arial" w:cs="Arial"/>
          <w:bCs/>
        </w:rPr>
        <w:t>,</w:t>
      </w:r>
      <w:r w:rsidRPr="006B0E7A">
        <w:rPr>
          <w:rFonts w:ascii="Arial" w:hAnsi="Arial" w:cs="Arial"/>
          <w:bCs/>
        </w:rPr>
        <w:t xml:space="preserve"> Mogle, J. and Almeida, D. (2017) ‘Physical Activity and Negative Affective Reality in Daily Life’, </w:t>
      </w:r>
      <w:r w:rsidRPr="006B0E7A">
        <w:rPr>
          <w:rFonts w:ascii="Arial" w:hAnsi="Arial" w:cs="Arial"/>
          <w:bCs/>
          <w:i/>
          <w:iCs/>
        </w:rPr>
        <w:t xml:space="preserve">Health Psychology, </w:t>
      </w:r>
      <w:r w:rsidRPr="006B0E7A">
        <w:rPr>
          <w:rFonts w:ascii="Arial" w:hAnsi="Arial" w:cs="Arial"/>
          <w:bCs/>
        </w:rPr>
        <w:t xml:space="preserve">36(12), pp. </w:t>
      </w:r>
      <w:r w:rsidRPr="006B0E7A">
        <w:rPr>
          <w:rFonts w:ascii="Arial" w:hAnsi="Arial" w:cs="Arial"/>
          <w:shd w:val="clear" w:color="auto" w:fill="FFFFFF"/>
        </w:rPr>
        <w:t>1186–1194.</w:t>
      </w:r>
      <w:r w:rsidRPr="006B0E7A">
        <w:rPr>
          <w:rFonts w:ascii="Arial" w:hAnsi="Arial" w:cs="Arial"/>
          <w:bCs/>
        </w:rPr>
        <w:br/>
      </w:r>
      <w:r w:rsidRPr="006B0E7A">
        <w:rPr>
          <w:rFonts w:ascii="Arial" w:hAnsi="Arial" w:cs="Arial"/>
          <w:shd w:val="clear" w:color="auto" w:fill="FFFFFF"/>
        </w:rPr>
        <w:t xml:space="preserve">DOI: </w:t>
      </w:r>
      <w:r w:rsidRPr="006B0E7A">
        <w:rPr>
          <w:rFonts w:ascii="Arial" w:hAnsi="Arial" w:cs="Arial"/>
          <w:bdr w:val="none" w:sz="0" w:space="0" w:color="auto" w:frame="1"/>
        </w:rPr>
        <w:t>10.1037/hea0000532</w:t>
      </w:r>
      <w:r w:rsidRPr="006B0E7A">
        <w:rPr>
          <w:rFonts w:ascii="Arial" w:hAnsi="Arial" w:cs="Arial"/>
        </w:rPr>
        <w:t xml:space="preserve"> (Accessed 1 April 2020)</w:t>
      </w:r>
    </w:p>
    <w:p w14:paraId="68D57CC1" w14:textId="77777777" w:rsidR="004E5260" w:rsidRPr="006B0E7A" w:rsidRDefault="004E5260" w:rsidP="006B0E7A">
      <w:pPr>
        <w:spacing w:line="360" w:lineRule="auto"/>
        <w:rPr>
          <w:rFonts w:ascii="Arial" w:hAnsi="Arial" w:cs="Arial"/>
          <w:bCs/>
        </w:rPr>
      </w:pPr>
    </w:p>
    <w:p w14:paraId="611FE5BB" w14:textId="77777777" w:rsidR="004E5260" w:rsidRPr="006B0E7A" w:rsidRDefault="004E5260" w:rsidP="006B0E7A">
      <w:pPr>
        <w:spacing w:line="360" w:lineRule="auto"/>
        <w:rPr>
          <w:rFonts w:ascii="Arial" w:hAnsi="Arial" w:cs="Arial"/>
          <w:bCs/>
        </w:rPr>
      </w:pPr>
      <w:r w:rsidRPr="006B0E7A">
        <w:rPr>
          <w:rFonts w:ascii="Arial" w:hAnsi="Arial" w:cs="Arial"/>
          <w:bCs/>
        </w:rPr>
        <w:t xml:space="preserve">Ratey, J. and Hagerman, E. (2008) </w:t>
      </w:r>
      <w:r w:rsidRPr="006B0E7A">
        <w:rPr>
          <w:rFonts w:ascii="Arial" w:hAnsi="Arial" w:cs="Arial"/>
          <w:bCs/>
          <w:i/>
          <w:iCs/>
        </w:rPr>
        <w:t>Spark: The Revolutionary New Science of Exercise and the Brain.</w:t>
      </w:r>
      <w:r w:rsidRPr="006B0E7A">
        <w:rPr>
          <w:rFonts w:ascii="Arial" w:hAnsi="Arial" w:cs="Arial"/>
          <w:bCs/>
        </w:rPr>
        <w:t xml:space="preserve"> New York: Little, Brown, and Company.</w:t>
      </w:r>
    </w:p>
    <w:p w14:paraId="1FBD2D2C" w14:textId="00AE615A" w:rsidR="004E5260" w:rsidRDefault="004E5260" w:rsidP="006B0E7A">
      <w:pPr>
        <w:spacing w:line="360" w:lineRule="auto"/>
        <w:rPr>
          <w:rFonts w:ascii="Arial" w:hAnsi="Arial" w:cs="Arial"/>
        </w:rPr>
      </w:pPr>
    </w:p>
    <w:p w14:paraId="3414765C" w14:textId="77777777" w:rsidR="00BB0A52" w:rsidRPr="00EF556A" w:rsidRDefault="00BB0A52" w:rsidP="00562AFD">
      <w:pPr>
        <w:pStyle w:val="dx-doi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EF556A">
        <w:rPr>
          <w:rFonts w:ascii="Arial" w:hAnsi="Arial" w:cs="Arial"/>
          <w:sz w:val="22"/>
          <w:szCs w:val="22"/>
        </w:rPr>
        <w:t>Roberts, L. and Allen, P. (2015) ‘Exploring ethical issues associated with using online surveys in educational rese</w:t>
      </w:r>
      <w:r>
        <w:rPr>
          <w:rFonts w:ascii="Arial" w:hAnsi="Arial" w:cs="Arial"/>
          <w:sz w:val="22"/>
          <w:szCs w:val="22"/>
        </w:rPr>
        <w:t>a</w:t>
      </w:r>
      <w:r w:rsidRPr="00EF556A">
        <w:rPr>
          <w:rFonts w:ascii="Arial" w:hAnsi="Arial" w:cs="Arial"/>
          <w:sz w:val="22"/>
          <w:szCs w:val="22"/>
        </w:rPr>
        <w:t xml:space="preserve">rch', </w:t>
      </w:r>
      <w:r w:rsidRPr="00EF556A">
        <w:rPr>
          <w:rFonts w:ascii="Arial" w:hAnsi="Arial" w:cs="Arial"/>
          <w:i/>
          <w:iCs/>
          <w:sz w:val="22"/>
          <w:szCs w:val="22"/>
        </w:rPr>
        <w:t xml:space="preserve">Educational Research and Evaluation, </w:t>
      </w:r>
      <w:r w:rsidRPr="00EF556A">
        <w:rPr>
          <w:rFonts w:ascii="Arial" w:hAnsi="Arial" w:cs="Arial"/>
          <w:sz w:val="22"/>
          <w:szCs w:val="22"/>
        </w:rPr>
        <w:t>21(2), pp. 95-108</w:t>
      </w:r>
      <w:r w:rsidRPr="00EF556A">
        <w:rPr>
          <w:rFonts w:ascii="Arial" w:hAnsi="Arial" w:cs="Arial"/>
          <w:sz w:val="22"/>
          <w:szCs w:val="22"/>
        </w:rPr>
        <w:br/>
        <w:t>DOI: https://doi.org/10.1080/13803611.2015.1024421 (Accessed 10 April 2020)</w:t>
      </w:r>
    </w:p>
    <w:p w14:paraId="17911662" w14:textId="77777777" w:rsidR="00BB0A52" w:rsidRPr="006B0E7A" w:rsidRDefault="00BB0A52" w:rsidP="006B0E7A">
      <w:pPr>
        <w:spacing w:line="360" w:lineRule="auto"/>
        <w:rPr>
          <w:rFonts w:ascii="Arial" w:hAnsi="Arial" w:cs="Arial"/>
        </w:rPr>
      </w:pPr>
    </w:p>
    <w:p w14:paraId="377ABC96" w14:textId="62BB6DB7" w:rsidR="004E5260" w:rsidRPr="006B0E7A" w:rsidRDefault="004E5260" w:rsidP="006B0E7A">
      <w:pPr>
        <w:spacing w:line="360" w:lineRule="auto"/>
        <w:rPr>
          <w:rFonts w:ascii="Arial" w:hAnsi="Arial" w:cs="Arial"/>
          <w:bCs/>
        </w:rPr>
      </w:pPr>
      <w:r w:rsidRPr="006B0E7A">
        <w:rPr>
          <w:rFonts w:ascii="Arial" w:hAnsi="Arial" w:cs="Arial"/>
          <w:bCs/>
        </w:rPr>
        <w:t xml:space="preserve">Roffey, S. (2016) ‘Building a case for whole-child, whole-school wellbeing in challenging contexts’, </w:t>
      </w:r>
      <w:r w:rsidRPr="006B0E7A">
        <w:rPr>
          <w:rFonts w:ascii="Arial" w:hAnsi="Arial" w:cs="Arial"/>
          <w:bCs/>
          <w:i/>
          <w:iCs/>
        </w:rPr>
        <w:t xml:space="preserve">Educational and Child Psychology, </w:t>
      </w:r>
      <w:r w:rsidRPr="006B0E7A">
        <w:rPr>
          <w:rFonts w:ascii="Arial" w:hAnsi="Arial" w:cs="Arial"/>
          <w:bCs/>
        </w:rPr>
        <w:t>33(2), pp. 30-42</w:t>
      </w:r>
      <w:r w:rsidRPr="006B0E7A">
        <w:rPr>
          <w:rFonts w:ascii="Arial" w:hAnsi="Arial" w:cs="Arial"/>
          <w:bCs/>
        </w:rPr>
        <w:br/>
        <w:t>Available at: https://www.researchgate.net/profile/Sue_Roffey2/publication/311436427_Building_a_case_for_whole-child_wholeschool_wellbeing_in_challenging_contexts/links/58bfec1092851c7b72763ec5/Building-a-case-for-whole-child-wholeschool-wellbeing-in-challenging-contexts.pdf (Accessed 2 April 2020)</w:t>
      </w:r>
    </w:p>
    <w:p w14:paraId="4B6CE158" w14:textId="0653568A" w:rsidR="00AE15E3" w:rsidRDefault="00AE15E3" w:rsidP="006B0E7A">
      <w:pPr>
        <w:spacing w:line="360" w:lineRule="auto"/>
        <w:rPr>
          <w:rFonts w:ascii="Arial" w:hAnsi="Arial" w:cs="Arial"/>
          <w:bCs/>
        </w:rPr>
      </w:pPr>
    </w:p>
    <w:p w14:paraId="1B0814D8" w14:textId="7C683134" w:rsidR="0015458D" w:rsidRPr="006D5647" w:rsidRDefault="0015458D" w:rsidP="0015458D">
      <w:pPr>
        <w:pStyle w:val="dx-doi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Roffrey, S., Williams, A., Greig, A. and MacKay, T. (2016) ‘Mental health and wellbeing in schools: Concern, challenges and opportunities’, </w:t>
      </w:r>
      <w:r>
        <w:rPr>
          <w:rFonts w:ascii="Arial" w:hAnsi="Arial" w:cs="Arial"/>
          <w:i/>
          <w:iCs/>
          <w:sz w:val="22"/>
          <w:szCs w:val="22"/>
        </w:rPr>
        <w:t xml:space="preserve">Educational and Child Psychology, </w:t>
      </w:r>
      <w:r>
        <w:rPr>
          <w:rFonts w:ascii="Arial" w:hAnsi="Arial" w:cs="Arial"/>
          <w:sz w:val="22"/>
          <w:szCs w:val="22"/>
        </w:rPr>
        <w:t>33(4), pp. 5-7</w:t>
      </w:r>
      <w:r>
        <w:rPr>
          <w:rFonts w:ascii="Arial" w:hAnsi="Arial" w:cs="Arial"/>
          <w:sz w:val="22"/>
          <w:szCs w:val="22"/>
        </w:rPr>
        <w:br/>
      </w:r>
      <w:r w:rsidR="00B27CB5">
        <w:rPr>
          <w:rFonts w:ascii="Arial" w:hAnsi="Arial" w:cs="Arial"/>
          <w:sz w:val="22"/>
          <w:szCs w:val="22"/>
        </w:rPr>
        <w:t>Available at</w:t>
      </w:r>
      <w:r>
        <w:rPr>
          <w:rFonts w:ascii="Arial" w:hAnsi="Arial" w:cs="Arial"/>
          <w:sz w:val="22"/>
          <w:szCs w:val="22"/>
        </w:rPr>
        <w:t>:</w:t>
      </w:r>
      <w:r w:rsidR="00B27CB5">
        <w:rPr>
          <w:rFonts w:ascii="Arial" w:hAnsi="Arial" w:cs="Arial"/>
          <w:sz w:val="22"/>
          <w:szCs w:val="22"/>
        </w:rPr>
        <w:t xml:space="preserve"> </w:t>
      </w:r>
      <w:r w:rsidR="00B27CB5" w:rsidRPr="00B27CB5">
        <w:rPr>
          <w:rFonts w:ascii="Arial" w:hAnsi="Arial" w:cs="Arial"/>
          <w:sz w:val="22"/>
          <w:szCs w:val="22"/>
        </w:rPr>
        <w:t>https://www.researchgate.net/publication/311389761_Mental_health_and_wellbeing_in_schools_Concerns_challenges_and_opportunities</w:t>
      </w:r>
      <w:r>
        <w:rPr>
          <w:rFonts w:ascii="Arial" w:hAnsi="Arial" w:cs="Arial"/>
          <w:sz w:val="22"/>
          <w:szCs w:val="22"/>
        </w:rPr>
        <w:t xml:space="preserve"> (Accessed 11 April 2020)</w:t>
      </w:r>
    </w:p>
    <w:p w14:paraId="462B9C89" w14:textId="77777777" w:rsidR="0015458D" w:rsidRPr="006B0E7A" w:rsidRDefault="0015458D" w:rsidP="006B0E7A">
      <w:pPr>
        <w:spacing w:line="360" w:lineRule="auto"/>
        <w:rPr>
          <w:rFonts w:ascii="Arial" w:hAnsi="Arial" w:cs="Arial"/>
          <w:bCs/>
        </w:rPr>
      </w:pPr>
    </w:p>
    <w:p w14:paraId="7AA1AAE5" w14:textId="4CB59CFD" w:rsidR="004E5260" w:rsidRPr="006B0E7A" w:rsidRDefault="004E5260" w:rsidP="006B0E7A">
      <w:pPr>
        <w:spacing w:line="360" w:lineRule="auto"/>
        <w:rPr>
          <w:rStyle w:val="googlescholar-container"/>
          <w:rFonts w:ascii="Arial" w:hAnsi="Arial" w:cs="Arial"/>
        </w:rPr>
      </w:pPr>
      <w:r w:rsidRPr="006B0E7A">
        <w:rPr>
          <w:rStyle w:val="hlfld-contribauthor"/>
          <w:rFonts w:ascii="Arial" w:hAnsi="Arial" w:cs="Arial"/>
        </w:rPr>
        <w:lastRenderedPageBreak/>
        <w:t xml:space="preserve">Rudd, </w:t>
      </w:r>
      <w:r w:rsidRPr="006B0E7A">
        <w:rPr>
          <w:rStyle w:val="nlmgiven-names"/>
          <w:rFonts w:ascii="Arial" w:hAnsi="Arial" w:cs="Arial"/>
        </w:rPr>
        <w:t>P.</w:t>
      </w:r>
      <w:r w:rsidRPr="006B0E7A">
        <w:rPr>
          <w:rFonts w:ascii="Arial" w:hAnsi="Arial" w:cs="Arial"/>
          <w:shd w:val="clear" w:color="auto" w:fill="FFFFFF"/>
        </w:rPr>
        <w:t xml:space="preserve"> and </w:t>
      </w:r>
      <w:r w:rsidRPr="006B0E7A">
        <w:rPr>
          <w:rStyle w:val="hlfld-contribauthor"/>
          <w:rFonts w:ascii="Arial" w:hAnsi="Arial" w:cs="Arial"/>
        </w:rPr>
        <w:t>Davies</w:t>
      </w:r>
      <w:r w:rsidR="00AE15E3" w:rsidRPr="006B0E7A">
        <w:rPr>
          <w:rFonts w:ascii="Arial" w:hAnsi="Arial" w:cs="Arial"/>
          <w:shd w:val="clear" w:color="auto" w:fill="FFFFFF"/>
        </w:rPr>
        <w:t>, D.</w:t>
      </w:r>
      <w:r w:rsidRPr="006B0E7A">
        <w:rPr>
          <w:rFonts w:ascii="Arial" w:hAnsi="Arial" w:cs="Arial"/>
          <w:shd w:val="clear" w:color="auto" w:fill="FFFFFF"/>
        </w:rPr>
        <w:t xml:space="preserve"> </w:t>
      </w:r>
      <w:r w:rsidR="00AE15E3" w:rsidRPr="006B0E7A">
        <w:rPr>
          <w:rFonts w:ascii="Arial" w:hAnsi="Arial" w:cs="Arial"/>
          <w:shd w:val="clear" w:color="auto" w:fill="FFFFFF"/>
        </w:rPr>
        <w:t>(</w:t>
      </w:r>
      <w:r w:rsidRPr="006B0E7A">
        <w:rPr>
          <w:rStyle w:val="nlmyear"/>
          <w:rFonts w:ascii="Arial" w:hAnsi="Arial" w:cs="Arial"/>
        </w:rPr>
        <w:t>2000</w:t>
      </w:r>
      <w:r w:rsidR="00AE15E3" w:rsidRPr="006B0E7A">
        <w:rPr>
          <w:rStyle w:val="nlmyear"/>
          <w:rFonts w:ascii="Arial" w:hAnsi="Arial" w:cs="Arial"/>
        </w:rPr>
        <w:t>)</w:t>
      </w:r>
      <w:r w:rsidRPr="006B0E7A">
        <w:rPr>
          <w:rFonts w:ascii="Arial" w:hAnsi="Arial" w:cs="Arial"/>
          <w:shd w:val="clear" w:color="auto" w:fill="FFFFFF"/>
        </w:rPr>
        <w:t xml:space="preserve"> </w:t>
      </w:r>
      <w:r w:rsidR="006D11DF" w:rsidRPr="006B0E7A">
        <w:rPr>
          <w:rFonts w:ascii="Arial" w:hAnsi="Arial" w:cs="Arial"/>
          <w:shd w:val="clear" w:color="auto" w:fill="FFFFFF"/>
        </w:rPr>
        <w:t>‘</w:t>
      </w:r>
      <w:r w:rsidRPr="006B0E7A">
        <w:rPr>
          <w:rFonts w:ascii="Arial" w:hAnsi="Arial" w:cs="Arial"/>
          <w:shd w:val="clear" w:color="auto" w:fill="FFFFFF"/>
        </w:rPr>
        <w:t>Evaluating School Self-Evaluation</w:t>
      </w:r>
      <w:r w:rsidR="006D11DF" w:rsidRPr="006B0E7A">
        <w:rPr>
          <w:rFonts w:ascii="Arial" w:hAnsi="Arial" w:cs="Arial"/>
          <w:shd w:val="clear" w:color="auto" w:fill="FFFFFF"/>
        </w:rPr>
        <w:t>’</w:t>
      </w:r>
      <w:r w:rsidR="00DC7F19" w:rsidRPr="006B0E7A">
        <w:rPr>
          <w:rFonts w:ascii="Arial" w:hAnsi="Arial" w:cs="Arial"/>
          <w:shd w:val="clear" w:color="auto" w:fill="FFFFFF"/>
        </w:rPr>
        <w:t>,</w:t>
      </w:r>
      <w:r w:rsidRPr="006B0E7A">
        <w:rPr>
          <w:rFonts w:ascii="Arial" w:hAnsi="Arial" w:cs="Arial"/>
          <w:shd w:val="clear" w:color="auto" w:fill="FFFFFF"/>
        </w:rPr>
        <w:t xml:space="preserve"> </w:t>
      </w:r>
      <w:r w:rsidRPr="006B0E7A">
        <w:rPr>
          <w:rFonts w:ascii="Arial" w:hAnsi="Arial" w:cs="Arial"/>
          <w:i/>
          <w:iCs/>
          <w:shd w:val="clear" w:color="auto" w:fill="FFFFFF"/>
        </w:rPr>
        <w:t>British Educational Research Association Conference</w:t>
      </w:r>
      <w:r w:rsidR="00DC7F19" w:rsidRPr="006B0E7A">
        <w:rPr>
          <w:rFonts w:ascii="Arial" w:hAnsi="Arial" w:cs="Arial"/>
          <w:shd w:val="clear" w:color="auto" w:fill="FFFFFF"/>
        </w:rPr>
        <w:t>.</w:t>
      </w:r>
      <w:r w:rsidRPr="006B0E7A">
        <w:rPr>
          <w:rFonts w:ascii="Arial" w:hAnsi="Arial" w:cs="Arial"/>
          <w:shd w:val="clear" w:color="auto" w:fill="FFFFFF"/>
        </w:rPr>
        <w:t xml:space="preserve"> Cardiff University, </w:t>
      </w:r>
      <w:r w:rsidR="002777BB" w:rsidRPr="006B0E7A">
        <w:rPr>
          <w:rFonts w:ascii="Arial" w:hAnsi="Arial" w:cs="Arial"/>
          <w:shd w:val="clear" w:color="auto" w:fill="FFFFFF"/>
        </w:rPr>
        <w:t xml:space="preserve">7-10 </w:t>
      </w:r>
      <w:r w:rsidRPr="006B0E7A">
        <w:rPr>
          <w:rFonts w:ascii="Arial" w:hAnsi="Arial" w:cs="Arial"/>
          <w:shd w:val="clear" w:color="auto" w:fill="FFFFFF"/>
        </w:rPr>
        <w:t xml:space="preserve">September. Available at: </w:t>
      </w:r>
      <w:r w:rsidRPr="006B0E7A">
        <w:rPr>
          <w:rFonts w:ascii="Arial" w:hAnsi="Arial" w:cs="Arial"/>
        </w:rPr>
        <w:t>http://www.leeds.ac.uk/educol/documents/00001641.htm (</w:t>
      </w:r>
      <w:r w:rsidRPr="006B0E7A">
        <w:rPr>
          <w:rFonts w:ascii="Arial" w:hAnsi="Arial" w:cs="Arial"/>
          <w:shd w:val="clear" w:color="auto" w:fill="FFFFFF"/>
        </w:rPr>
        <w:t>Accessed April</w:t>
      </w:r>
      <w:r w:rsidR="00B40D5B" w:rsidRPr="006B0E7A">
        <w:rPr>
          <w:rFonts w:ascii="Arial" w:hAnsi="Arial" w:cs="Arial"/>
          <w:shd w:val="clear" w:color="auto" w:fill="FFFFFF"/>
        </w:rPr>
        <w:t xml:space="preserve"> </w:t>
      </w:r>
      <w:r w:rsidRPr="006B0E7A">
        <w:rPr>
          <w:rFonts w:ascii="Arial" w:hAnsi="Arial" w:cs="Arial"/>
          <w:shd w:val="clear" w:color="auto" w:fill="FFFFFF"/>
        </w:rPr>
        <w:t>10 2020</w:t>
      </w:r>
      <w:r w:rsidRPr="006B0E7A">
        <w:rPr>
          <w:rFonts w:ascii="Arial" w:hAnsi="Arial" w:cs="Arial"/>
        </w:rPr>
        <w:t>)</w:t>
      </w:r>
    </w:p>
    <w:p w14:paraId="2725FC51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774D8344" w14:textId="5B5DAC74" w:rsidR="004E5260" w:rsidRPr="006B0E7A" w:rsidRDefault="004E5260" w:rsidP="006B0E7A">
      <w:pPr>
        <w:spacing w:line="360" w:lineRule="auto"/>
        <w:rPr>
          <w:rFonts w:ascii="Arial" w:hAnsi="Arial" w:cs="Arial"/>
          <w:shd w:val="clear" w:color="auto" w:fill="FCFCFC"/>
        </w:rPr>
      </w:pPr>
      <w:r w:rsidRPr="006B0E7A">
        <w:rPr>
          <w:rFonts w:ascii="Arial" w:hAnsi="Arial" w:cs="Arial"/>
          <w:shd w:val="clear" w:color="auto" w:fill="FCFCFC"/>
        </w:rPr>
        <w:t xml:space="preserve">Schachter, R. (2011) ‘The New Phys Ed: Dodgeball is Passe; Schools are teaching Lifelong Fitness’, </w:t>
      </w:r>
      <w:r w:rsidRPr="006B0E7A">
        <w:rPr>
          <w:rFonts w:ascii="Arial" w:hAnsi="Arial" w:cs="Arial"/>
          <w:i/>
          <w:iCs/>
          <w:shd w:val="clear" w:color="auto" w:fill="FCFCFC"/>
        </w:rPr>
        <w:t xml:space="preserve">Instructor, </w:t>
      </w:r>
      <w:r w:rsidRPr="006B0E7A">
        <w:rPr>
          <w:rFonts w:ascii="Arial" w:hAnsi="Arial" w:cs="Arial"/>
          <w:shd w:val="clear" w:color="auto" w:fill="FCFCFC"/>
        </w:rPr>
        <w:t>120(6), pp. 39-42</w:t>
      </w:r>
      <w:r w:rsidR="00B00D8F" w:rsidRPr="006B0E7A">
        <w:rPr>
          <w:rFonts w:ascii="Arial" w:hAnsi="Arial" w:cs="Arial"/>
          <w:shd w:val="clear" w:color="auto" w:fill="FCFCFC"/>
        </w:rPr>
        <w:t>.</w:t>
      </w:r>
      <w:r w:rsidRPr="006B0E7A">
        <w:rPr>
          <w:rFonts w:ascii="Arial" w:hAnsi="Arial" w:cs="Arial"/>
          <w:shd w:val="clear" w:color="auto" w:fill="FCFCFC"/>
        </w:rPr>
        <w:br/>
        <w:t>DOI: https://files.eric.ed.gov/fulltext/EJ945718.pdf (Accessed 2 April 2020)</w:t>
      </w:r>
    </w:p>
    <w:p w14:paraId="73B1D1B8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07C7702A" w14:textId="77777777" w:rsidR="004E5260" w:rsidRPr="006B0E7A" w:rsidRDefault="004E5260" w:rsidP="006B0E7A">
      <w:pPr>
        <w:spacing w:line="360" w:lineRule="auto"/>
        <w:rPr>
          <w:rFonts w:ascii="Arial" w:hAnsi="Arial" w:cs="Arial"/>
          <w:bCs/>
        </w:rPr>
      </w:pPr>
      <w:r w:rsidRPr="006B0E7A">
        <w:rPr>
          <w:rFonts w:ascii="Arial" w:hAnsi="Arial" w:cs="Arial"/>
          <w:shd w:val="clear" w:color="auto" w:fill="FCFCFC"/>
        </w:rPr>
        <w:t>Simmons, C., Graham, A. and Thomas, N. (2015) ‘Imagining an ideal school for wellbeing: Locating student voice</w:t>
      </w:r>
      <w:r w:rsidRPr="006B0E7A">
        <w:rPr>
          <w:rFonts w:ascii="Arial" w:hAnsi="Arial" w:cs="Arial"/>
          <w:lang w:eastAsia="en-GB"/>
        </w:rPr>
        <w:t xml:space="preserve">’, </w:t>
      </w:r>
      <w:r w:rsidRPr="006B0E7A">
        <w:rPr>
          <w:rFonts w:ascii="Arial" w:hAnsi="Arial" w:cs="Arial"/>
          <w:i/>
          <w:iCs/>
          <w:lang w:eastAsia="en-GB"/>
        </w:rPr>
        <w:t xml:space="preserve">Journal of Educational Change, </w:t>
      </w:r>
      <w:r w:rsidRPr="006B0E7A">
        <w:rPr>
          <w:rFonts w:ascii="Arial" w:hAnsi="Arial" w:cs="Arial"/>
          <w:lang w:eastAsia="en-GB"/>
        </w:rPr>
        <w:t>16, pp. 129-144</w:t>
      </w:r>
      <w:r w:rsidRPr="006B0E7A">
        <w:rPr>
          <w:rFonts w:ascii="Arial" w:hAnsi="Arial" w:cs="Arial"/>
          <w:shd w:val="clear" w:color="auto" w:fill="FCFCFC"/>
        </w:rPr>
        <w:br/>
      </w:r>
      <w:r w:rsidRPr="006B0E7A">
        <w:rPr>
          <w:rFonts w:ascii="Arial" w:hAnsi="Arial" w:cs="Arial"/>
          <w:bCs/>
        </w:rPr>
        <w:t>DOI 10.1007/s10833-014-9239-8 (Accessed 1 April 2020)</w:t>
      </w:r>
    </w:p>
    <w:p w14:paraId="0926B987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2DA82159" w14:textId="33ADC492" w:rsidR="004E5260" w:rsidRPr="006B0E7A" w:rsidRDefault="004E5260" w:rsidP="006B0E7A">
      <w:pPr>
        <w:spacing w:line="360" w:lineRule="auto"/>
        <w:rPr>
          <w:rFonts w:ascii="Arial" w:hAnsi="Arial" w:cs="Arial"/>
          <w:bCs/>
        </w:rPr>
      </w:pPr>
      <w:r w:rsidRPr="006B0E7A">
        <w:rPr>
          <w:rFonts w:ascii="Arial" w:hAnsi="Arial" w:cs="Arial"/>
          <w:bCs/>
        </w:rPr>
        <w:t xml:space="preserve">Simonsen, B. and Myers, D. (2015) </w:t>
      </w:r>
      <w:r w:rsidRPr="006B0E7A">
        <w:rPr>
          <w:rFonts w:ascii="Arial" w:hAnsi="Arial" w:cs="Arial"/>
          <w:bCs/>
          <w:i/>
          <w:iCs/>
        </w:rPr>
        <w:t>Class</w:t>
      </w:r>
      <w:r w:rsidR="00B00D8F" w:rsidRPr="006B0E7A">
        <w:rPr>
          <w:rFonts w:ascii="Arial" w:hAnsi="Arial" w:cs="Arial"/>
          <w:bCs/>
          <w:i/>
          <w:iCs/>
        </w:rPr>
        <w:t>-</w:t>
      </w:r>
      <w:r w:rsidRPr="006B0E7A">
        <w:rPr>
          <w:rFonts w:ascii="Arial" w:hAnsi="Arial" w:cs="Arial"/>
          <w:bCs/>
          <w:i/>
          <w:iCs/>
        </w:rPr>
        <w:t>wide Positive Behaviour Interventions and Supports: A Guide to Proactive Classroom Management</w:t>
      </w:r>
      <w:r w:rsidRPr="006B0E7A">
        <w:rPr>
          <w:rFonts w:ascii="Arial" w:hAnsi="Arial" w:cs="Arial"/>
          <w:bCs/>
        </w:rPr>
        <w:t>, New York: The Guildford Press</w:t>
      </w:r>
    </w:p>
    <w:p w14:paraId="26141ABE" w14:textId="5E8E68D1" w:rsidR="004E5260" w:rsidRDefault="004E5260" w:rsidP="006B0E7A">
      <w:pPr>
        <w:spacing w:line="360" w:lineRule="auto"/>
        <w:rPr>
          <w:rFonts w:ascii="Arial" w:hAnsi="Arial" w:cs="Arial"/>
        </w:rPr>
      </w:pPr>
    </w:p>
    <w:p w14:paraId="00DEFB80" w14:textId="6EB39921" w:rsidR="00D50C5B" w:rsidRPr="00D50C5B" w:rsidRDefault="00D50C5B" w:rsidP="00D50C5B">
      <w:pPr>
        <w:spacing w:line="360" w:lineRule="auto"/>
        <w:rPr>
          <w:rFonts w:ascii="Arial" w:hAnsi="Arial" w:cs="Arial"/>
        </w:rPr>
      </w:pPr>
      <w:r w:rsidRPr="00D50C5B">
        <w:rPr>
          <w:rFonts w:ascii="Arial" w:hAnsi="Arial" w:cs="Arial"/>
        </w:rPr>
        <w:t xml:space="preserve">Smith, C. and Goodwin, D. (2014) ‘A guided empowerment self-audit as a school improvement strategy’, </w:t>
      </w:r>
      <w:r w:rsidRPr="00D50C5B">
        <w:rPr>
          <w:rFonts w:ascii="Arial" w:hAnsi="Arial" w:cs="Arial"/>
          <w:i/>
          <w:iCs/>
        </w:rPr>
        <w:t xml:space="preserve">Research in Higher Education, </w:t>
      </w:r>
      <w:r w:rsidRPr="00D50C5B">
        <w:rPr>
          <w:rFonts w:ascii="Arial" w:hAnsi="Arial" w:cs="Arial"/>
        </w:rPr>
        <w:t xml:space="preserve">25, </w:t>
      </w:r>
      <w:r w:rsidR="00AE04BC">
        <w:rPr>
          <w:rFonts w:ascii="Arial" w:hAnsi="Arial" w:cs="Arial"/>
        </w:rPr>
        <w:t>pp. 1-22</w:t>
      </w:r>
      <w:r w:rsidRPr="00D50C5B">
        <w:rPr>
          <w:rFonts w:ascii="Arial" w:hAnsi="Arial" w:cs="Arial"/>
        </w:rPr>
        <w:br/>
        <w:t>Available at: https://files.eric.ed.gov/fulltext/EJ1055326.pdf (Accessed 11 April 2020)</w:t>
      </w:r>
    </w:p>
    <w:p w14:paraId="1857F1AB" w14:textId="77777777" w:rsidR="00D50C5B" w:rsidRPr="006B0E7A" w:rsidRDefault="00D50C5B" w:rsidP="006B0E7A">
      <w:pPr>
        <w:spacing w:line="360" w:lineRule="auto"/>
        <w:rPr>
          <w:rFonts w:ascii="Arial" w:hAnsi="Arial" w:cs="Arial"/>
        </w:rPr>
      </w:pPr>
    </w:p>
    <w:p w14:paraId="6C52A278" w14:textId="22438D92" w:rsidR="004E5260" w:rsidRPr="006B0E7A" w:rsidRDefault="004E5260" w:rsidP="006B0E7A">
      <w:pPr>
        <w:spacing w:line="360" w:lineRule="auto"/>
        <w:rPr>
          <w:rFonts w:ascii="Arial" w:eastAsia="Times New Roman" w:hAnsi="Arial" w:cs="Arial"/>
          <w:lang w:eastAsia="en-GB"/>
        </w:rPr>
      </w:pPr>
      <w:r w:rsidRPr="006B0E7A">
        <w:rPr>
          <w:rFonts w:ascii="Arial" w:hAnsi="Arial" w:cs="Arial"/>
        </w:rPr>
        <w:t>Suarez-Guerrero, C. and Moreno J. (2017) ‘</w:t>
      </w:r>
      <w:r w:rsidRPr="006B0E7A">
        <w:rPr>
          <w:rFonts w:ascii="Arial" w:eastAsia="Times New Roman" w:hAnsi="Arial" w:cs="Arial"/>
          <w:lang w:eastAsia="en-GB"/>
        </w:rPr>
        <w:t xml:space="preserve">Networking and Cooperation as School Improvement Elements’, </w:t>
      </w:r>
      <w:r w:rsidRPr="006B0E7A">
        <w:rPr>
          <w:rFonts w:ascii="Arial" w:eastAsia="Times New Roman" w:hAnsi="Arial" w:cs="Arial"/>
          <w:i/>
          <w:iCs/>
          <w:bdr w:val="none" w:sz="0" w:space="0" w:color="auto" w:frame="1"/>
          <w:lang w:eastAsia="en-GB"/>
        </w:rPr>
        <w:t>Journal of Educational Psychology</w:t>
      </w:r>
      <w:r w:rsidRPr="006B0E7A">
        <w:rPr>
          <w:rFonts w:ascii="Arial" w:eastAsia="Times New Roman" w:hAnsi="Arial" w:cs="Arial"/>
          <w:bdr w:val="none" w:sz="0" w:space="0" w:color="auto" w:frame="1"/>
          <w:lang w:eastAsia="en-GB"/>
        </w:rPr>
        <w:t>, 5(</w:t>
      </w:r>
      <w:r w:rsidRPr="006B0E7A">
        <w:rPr>
          <w:rFonts w:ascii="Arial" w:eastAsia="Times New Roman" w:hAnsi="Arial" w:cs="Arial"/>
          <w:lang w:eastAsia="en-GB"/>
        </w:rPr>
        <w:t>1) p</w:t>
      </w:r>
      <w:r w:rsidR="00B00D8F" w:rsidRPr="006B0E7A">
        <w:rPr>
          <w:rFonts w:ascii="Arial" w:eastAsia="Times New Roman" w:hAnsi="Arial" w:cs="Arial"/>
          <w:lang w:eastAsia="en-GB"/>
        </w:rPr>
        <w:t xml:space="preserve">p. </w:t>
      </w:r>
      <w:r w:rsidRPr="006B0E7A">
        <w:rPr>
          <w:rFonts w:ascii="Arial" w:eastAsia="Times New Roman" w:hAnsi="Arial" w:cs="Arial"/>
          <w:lang w:eastAsia="en-GB"/>
        </w:rPr>
        <w:t>377-402</w:t>
      </w:r>
      <w:r w:rsidRPr="006B0E7A">
        <w:rPr>
          <w:rFonts w:ascii="Arial" w:eastAsia="Times New Roman" w:hAnsi="Arial" w:cs="Arial"/>
          <w:lang w:eastAsia="en-GB"/>
        </w:rPr>
        <w:br/>
        <w:t xml:space="preserve">DOI: http://dx.doi.org/10.20511/pyr2017 (Accessed 10 April 2020) </w:t>
      </w:r>
    </w:p>
    <w:p w14:paraId="392FBF51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77CB6BA7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 xml:space="preserve">Swinson, J. (2010) ‘Working with a secondary school to improve social relationships, pupil behaviour, motivation and learning’, </w:t>
      </w:r>
      <w:r w:rsidRPr="006B0E7A">
        <w:rPr>
          <w:rFonts w:ascii="Arial" w:hAnsi="Arial" w:cs="Arial"/>
          <w:i/>
          <w:iCs/>
        </w:rPr>
        <w:t xml:space="preserve">Pastoral Care in Education’, </w:t>
      </w:r>
      <w:r w:rsidRPr="006B0E7A">
        <w:rPr>
          <w:rFonts w:ascii="Arial" w:hAnsi="Arial" w:cs="Arial"/>
        </w:rPr>
        <w:t>28(3), pp. 181-194</w:t>
      </w:r>
      <w:r w:rsidRPr="006B0E7A">
        <w:rPr>
          <w:rFonts w:ascii="Arial" w:hAnsi="Arial" w:cs="Arial"/>
        </w:rPr>
        <w:br/>
        <w:t>DOI: https://doi.org/10.1080/02643944.2010.504221</w:t>
      </w:r>
      <w:r w:rsidRPr="006B0E7A">
        <w:rPr>
          <w:rFonts w:ascii="Arial" w:hAnsi="Arial" w:cs="Arial"/>
          <w:shd w:val="clear" w:color="auto" w:fill="FFFFFF"/>
        </w:rPr>
        <w:t xml:space="preserve"> </w:t>
      </w:r>
      <w:r w:rsidRPr="006B0E7A">
        <w:rPr>
          <w:rFonts w:ascii="Arial" w:hAnsi="Arial" w:cs="Arial"/>
        </w:rPr>
        <w:t>(Accessed 2 April 2020)</w:t>
      </w:r>
    </w:p>
    <w:p w14:paraId="51EDCEB7" w14:textId="014825FE" w:rsidR="004E5260" w:rsidRDefault="004E5260" w:rsidP="006B0E7A">
      <w:pPr>
        <w:spacing w:line="360" w:lineRule="auto"/>
        <w:rPr>
          <w:rFonts w:ascii="Arial" w:hAnsi="Arial" w:cs="Arial"/>
        </w:rPr>
      </w:pPr>
    </w:p>
    <w:p w14:paraId="631B5719" w14:textId="77777777" w:rsidR="008D3B19" w:rsidRDefault="008D3B19" w:rsidP="008D3B1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Toepoel, V. (2016) </w:t>
      </w:r>
      <w:r w:rsidRPr="00EF556A">
        <w:rPr>
          <w:rFonts w:ascii="Arial" w:hAnsi="Arial" w:cs="Arial"/>
          <w:i/>
          <w:iCs/>
        </w:rPr>
        <w:t>Doing Online Surveys</w:t>
      </w:r>
      <w:r>
        <w:rPr>
          <w:rFonts w:ascii="Arial" w:hAnsi="Arial" w:cs="Arial"/>
        </w:rPr>
        <w:t>. London: Sage Publishing</w:t>
      </w:r>
    </w:p>
    <w:p w14:paraId="5AAEDC59" w14:textId="57B17252" w:rsidR="008D3B19" w:rsidRDefault="008D3B19" w:rsidP="006B0E7A">
      <w:pPr>
        <w:spacing w:line="360" w:lineRule="auto"/>
        <w:rPr>
          <w:rFonts w:ascii="Arial" w:hAnsi="Arial" w:cs="Arial"/>
        </w:rPr>
      </w:pPr>
    </w:p>
    <w:p w14:paraId="6462A28C" w14:textId="3FAF9DBD" w:rsidR="008F2A38" w:rsidRPr="002000EE" w:rsidRDefault="008F2A38" w:rsidP="008F2A38">
      <w:pPr>
        <w:pStyle w:val="dx-doi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2000EE">
        <w:rPr>
          <w:rFonts w:ascii="Arial" w:hAnsi="Arial" w:cs="Arial"/>
          <w:sz w:val="22"/>
          <w:szCs w:val="22"/>
        </w:rPr>
        <w:lastRenderedPageBreak/>
        <w:t xml:space="preserve">Thorburn, M. (2018) </w:t>
      </w:r>
      <w:r w:rsidRPr="00177022">
        <w:rPr>
          <w:rFonts w:ascii="Arial" w:hAnsi="Arial" w:cs="Arial"/>
          <w:i/>
          <w:iCs/>
          <w:sz w:val="22"/>
          <w:szCs w:val="22"/>
        </w:rPr>
        <w:t>Wellbeing, Education and Contemporary Schooling</w:t>
      </w:r>
      <w:r w:rsidR="00F95EB0">
        <w:rPr>
          <w:rFonts w:ascii="Arial" w:hAnsi="Arial" w:cs="Arial"/>
          <w:i/>
          <w:iCs/>
          <w:sz w:val="22"/>
          <w:szCs w:val="22"/>
        </w:rPr>
        <w:t>.</w:t>
      </w:r>
      <w:r w:rsidRPr="002000EE">
        <w:rPr>
          <w:rFonts w:ascii="Arial" w:hAnsi="Arial" w:cs="Arial"/>
          <w:sz w:val="22"/>
          <w:szCs w:val="22"/>
        </w:rPr>
        <w:t xml:space="preserve"> New York: Routledge</w:t>
      </w:r>
    </w:p>
    <w:p w14:paraId="1F499194" w14:textId="77777777" w:rsidR="008F2A38" w:rsidRPr="006B0E7A" w:rsidRDefault="008F2A38" w:rsidP="006B0E7A">
      <w:pPr>
        <w:spacing w:line="360" w:lineRule="auto"/>
        <w:rPr>
          <w:rFonts w:ascii="Arial" w:hAnsi="Arial" w:cs="Arial"/>
        </w:rPr>
      </w:pPr>
    </w:p>
    <w:p w14:paraId="335393EB" w14:textId="0BFB66CC" w:rsidR="00D26FB8" w:rsidRPr="008D300A" w:rsidRDefault="004E5260" w:rsidP="007E274E">
      <w:pPr>
        <w:spacing w:line="360" w:lineRule="auto"/>
        <w:rPr>
          <w:rFonts w:ascii="Arial" w:hAnsi="Arial" w:cs="Arial"/>
          <w:shd w:val="clear" w:color="auto" w:fill="FCFCFC"/>
        </w:rPr>
      </w:pPr>
      <w:r w:rsidRPr="006B0E7A">
        <w:rPr>
          <w:rFonts w:ascii="Arial" w:hAnsi="Arial" w:cs="Arial"/>
        </w:rPr>
        <w:t>Tomporowski, P., Davis, C., Miller, P. and Naglieri, J. (2008) ‘Exercise and children’s intelligence, cognition and academic achievement’, Educational Psychology Review, 20(2), pp. 111-131.</w:t>
      </w:r>
      <w:r w:rsidRPr="006B0E7A">
        <w:rPr>
          <w:rFonts w:ascii="Arial" w:hAnsi="Arial" w:cs="Arial"/>
        </w:rPr>
        <w:br/>
      </w:r>
      <w:r w:rsidRPr="006B0E7A">
        <w:rPr>
          <w:rFonts w:ascii="Arial" w:hAnsi="Arial" w:cs="Arial"/>
          <w:shd w:val="clear" w:color="auto" w:fill="FFFFFF"/>
        </w:rPr>
        <w:t>DOI: </w:t>
      </w:r>
      <w:r w:rsidRPr="006B0E7A">
        <w:rPr>
          <w:rFonts w:ascii="Arial" w:hAnsi="Arial" w:cs="Arial"/>
        </w:rPr>
        <w:t>10.1007/s10648-007-9057-0 (Accessed 1 April 2020)</w:t>
      </w:r>
      <w:r w:rsidRPr="006B0E7A">
        <w:rPr>
          <w:rFonts w:ascii="Arial" w:hAnsi="Arial" w:cs="Arial"/>
        </w:rPr>
        <w:br/>
      </w:r>
    </w:p>
    <w:p w14:paraId="285E6BD9" w14:textId="77777777" w:rsidR="00D26FB8" w:rsidRDefault="00D26FB8" w:rsidP="00E574AC">
      <w:pPr>
        <w:spacing w:line="360" w:lineRule="auto"/>
        <w:rPr>
          <w:rFonts w:ascii="Arial" w:hAnsi="Arial" w:cs="Arial"/>
        </w:rPr>
      </w:pPr>
      <w:r w:rsidRPr="008D300A">
        <w:rPr>
          <w:rFonts w:ascii="Arial" w:hAnsi="Arial" w:cs="Arial"/>
          <w:shd w:val="clear" w:color="auto" w:fill="FCFCFC"/>
        </w:rPr>
        <w:t>Topp, C., Ostergaard, S., Sonderegaard, S. and Bech, P. (2015) ‘</w:t>
      </w:r>
      <w:r w:rsidRPr="008D300A">
        <w:rPr>
          <w:rFonts w:ascii="Arial" w:hAnsi="Arial" w:cs="Arial"/>
          <w:shd w:val="clear" w:color="auto" w:fill="FFFFFF"/>
        </w:rPr>
        <w:t xml:space="preserve">The WHO-5 Well-Being Index: A Systematic Review of the Literature’, </w:t>
      </w:r>
      <w:r w:rsidRPr="008D300A">
        <w:rPr>
          <w:rFonts w:ascii="Arial" w:hAnsi="Arial" w:cs="Arial"/>
          <w:i/>
          <w:iCs/>
          <w:shd w:val="clear" w:color="auto" w:fill="FFFFFF"/>
        </w:rPr>
        <w:t>Psychotherapy and Psychosomatics</w:t>
      </w:r>
      <w:r w:rsidRPr="008D300A">
        <w:rPr>
          <w:rFonts w:ascii="Arial" w:hAnsi="Arial" w:cs="Arial"/>
          <w:shd w:val="clear" w:color="auto" w:fill="FFFFFF"/>
        </w:rPr>
        <w:t>, 84, pp. 167-176</w:t>
      </w:r>
      <w:r w:rsidRPr="008D300A">
        <w:rPr>
          <w:rFonts w:ascii="Arial" w:hAnsi="Arial" w:cs="Arial"/>
          <w:shd w:val="clear" w:color="auto" w:fill="FFFFFF"/>
        </w:rPr>
        <w:br/>
        <w:t xml:space="preserve">DOI: </w:t>
      </w:r>
      <w:hyperlink r:id="rId11" w:history="1">
        <w:r w:rsidRPr="008D300A">
          <w:rPr>
            <w:rStyle w:val="Hyperlink"/>
            <w:rFonts w:ascii="Arial" w:hAnsi="Arial" w:cs="Arial"/>
            <w:color w:val="auto"/>
            <w:u w:val="none"/>
            <w:bdr w:val="none" w:sz="0" w:space="0" w:color="auto" w:frame="1"/>
          </w:rPr>
          <w:t>https://doi.org/10.1159/000376585</w:t>
        </w:r>
      </w:hyperlink>
      <w:r w:rsidRPr="008D300A">
        <w:rPr>
          <w:rFonts w:ascii="Arial" w:hAnsi="Arial" w:cs="Arial"/>
        </w:rPr>
        <w:t xml:space="preserve"> (Accessed 10 April 2020)</w:t>
      </w:r>
    </w:p>
    <w:p w14:paraId="20BAA4DE" w14:textId="77777777" w:rsidR="00D26FB8" w:rsidRPr="006B0E7A" w:rsidRDefault="00D26FB8" w:rsidP="00E574AC">
      <w:pPr>
        <w:spacing w:line="360" w:lineRule="auto"/>
        <w:rPr>
          <w:rFonts w:ascii="Arial" w:hAnsi="Arial" w:cs="Arial"/>
        </w:rPr>
      </w:pPr>
    </w:p>
    <w:p w14:paraId="0DBC9B7E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>Turkie, A. (2010) ‘More than crumbs from the table: A critique of youth parliaments as models of representation for marginalised young people’, in Percy-Smith, B. and Thomas, N. (ed) A Handbook of Children and Young People’s Participation: Perspectives from Theory and Practice. Oxon: Routledge</w:t>
      </w:r>
    </w:p>
    <w:p w14:paraId="17A5F616" w14:textId="77777777" w:rsidR="004E5260" w:rsidRPr="006B0E7A" w:rsidRDefault="004E5260" w:rsidP="006B0E7A">
      <w:pPr>
        <w:pStyle w:val="AssignBody"/>
        <w:rPr>
          <w:rStyle w:val="Hyperlink"/>
          <w:rFonts w:cs="Arial"/>
          <w:color w:val="auto"/>
        </w:rPr>
      </w:pPr>
    </w:p>
    <w:p w14:paraId="54DE5E24" w14:textId="2D3F6EA4" w:rsidR="004E5260" w:rsidRPr="006B0E7A" w:rsidRDefault="004E5260" w:rsidP="006B0E7A">
      <w:pPr>
        <w:pStyle w:val="AssignBody"/>
        <w:rPr>
          <w:rStyle w:val="Hyperlink"/>
          <w:rFonts w:cs="Arial"/>
          <w:color w:val="auto"/>
          <w:u w:val="none"/>
        </w:rPr>
      </w:pPr>
      <w:r w:rsidRPr="006B0E7A">
        <w:rPr>
          <w:rStyle w:val="Hyperlink"/>
          <w:rFonts w:cs="Arial"/>
          <w:color w:val="auto"/>
          <w:u w:val="none"/>
        </w:rPr>
        <w:t>Van der Bij, T., Geijsel, F. and Dam</w:t>
      </w:r>
      <w:r w:rsidR="00E12421" w:rsidRPr="006B0E7A">
        <w:rPr>
          <w:rStyle w:val="Hyperlink"/>
          <w:rFonts w:cs="Arial"/>
          <w:color w:val="auto"/>
          <w:u w:val="none"/>
        </w:rPr>
        <w:t>,</w:t>
      </w:r>
      <w:r w:rsidRPr="006B0E7A">
        <w:rPr>
          <w:rStyle w:val="Hyperlink"/>
          <w:rFonts w:cs="Arial"/>
          <w:color w:val="auto"/>
          <w:u w:val="none"/>
        </w:rPr>
        <w:t xml:space="preserve"> G. (2016) ‘Improving the quality of education through self-evaluation in Dutch secondary schools’, </w:t>
      </w:r>
      <w:r w:rsidRPr="006B0E7A">
        <w:rPr>
          <w:rStyle w:val="Hyperlink"/>
          <w:rFonts w:cs="Arial"/>
          <w:i/>
          <w:iCs/>
          <w:color w:val="auto"/>
          <w:u w:val="none"/>
        </w:rPr>
        <w:t xml:space="preserve">Studies in Educational Evaluation, </w:t>
      </w:r>
      <w:r w:rsidRPr="006B0E7A">
        <w:rPr>
          <w:rStyle w:val="Hyperlink"/>
          <w:rFonts w:cs="Arial"/>
          <w:color w:val="auto"/>
          <w:u w:val="none"/>
        </w:rPr>
        <w:t>49, pp. 42-50</w:t>
      </w:r>
      <w:r w:rsidRPr="006B0E7A">
        <w:rPr>
          <w:rStyle w:val="Hyperlink"/>
          <w:rFonts w:cs="Arial"/>
          <w:color w:val="auto"/>
          <w:u w:val="none"/>
        </w:rPr>
        <w:br/>
        <w:t xml:space="preserve">DOI: </w:t>
      </w:r>
      <w:r w:rsidRPr="006B0E7A">
        <w:rPr>
          <w:rFonts w:cs="Arial"/>
        </w:rPr>
        <w:t>https://doi.org/10.1016/j.stueduc.2016.04.001</w:t>
      </w:r>
      <w:r w:rsidRPr="006B0E7A">
        <w:rPr>
          <w:rStyle w:val="Hyperlink"/>
          <w:rFonts w:cs="Arial"/>
          <w:color w:val="auto"/>
          <w:u w:val="none"/>
        </w:rPr>
        <w:t xml:space="preserve"> (Accessed 10 April 2020)</w:t>
      </w:r>
    </w:p>
    <w:p w14:paraId="71CE7519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186F411C" w14:textId="49A0527B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 xml:space="preserve">Vanhoof, J. and Petegem, P. (2010) ‘Evaluating the quality of self-evaluations: The (mis)match between internal and external meta-evaluation’, </w:t>
      </w:r>
      <w:r w:rsidRPr="006B0E7A">
        <w:rPr>
          <w:rFonts w:ascii="Arial" w:hAnsi="Arial" w:cs="Arial"/>
          <w:i/>
          <w:iCs/>
        </w:rPr>
        <w:t>Studies in Educational Evaluation</w:t>
      </w:r>
      <w:r w:rsidRPr="006B0E7A">
        <w:rPr>
          <w:rFonts w:ascii="Arial" w:hAnsi="Arial" w:cs="Arial"/>
        </w:rPr>
        <w:t xml:space="preserve">, 36(1), pp. 20–26. </w:t>
      </w:r>
      <w:r w:rsidRPr="006B0E7A">
        <w:rPr>
          <w:rFonts w:ascii="Arial" w:hAnsi="Arial" w:cs="Arial"/>
        </w:rPr>
        <w:br/>
        <w:t>DOI: doi:10.1016/j.stueduc.2010.10.001 (Accessed 10 April 2020)</w:t>
      </w:r>
    </w:p>
    <w:p w14:paraId="7F21A0EA" w14:textId="4F16D889" w:rsidR="004E5260" w:rsidRDefault="004E5260" w:rsidP="006B0E7A">
      <w:pPr>
        <w:spacing w:line="360" w:lineRule="auto"/>
        <w:rPr>
          <w:rFonts w:ascii="Arial" w:hAnsi="Arial" w:cs="Arial"/>
        </w:rPr>
      </w:pPr>
    </w:p>
    <w:p w14:paraId="3A7DCF1F" w14:textId="31B5754F" w:rsidR="00BE0E31" w:rsidRDefault="00BE0E31" w:rsidP="006B0E7A">
      <w:pPr>
        <w:spacing w:line="360" w:lineRule="auto"/>
        <w:rPr>
          <w:rFonts w:ascii="Arial" w:hAnsi="Arial" w:cs="Arial"/>
        </w:rPr>
      </w:pPr>
      <w:r w:rsidRPr="000D125B">
        <w:rPr>
          <w:rFonts w:ascii="Arial" w:hAnsi="Arial" w:cs="Arial"/>
        </w:rPr>
        <w:t>Wales Online (</w:t>
      </w:r>
      <w:r w:rsidR="00EB290B" w:rsidRPr="000D125B">
        <w:rPr>
          <w:rFonts w:ascii="Arial" w:hAnsi="Arial" w:cs="Arial"/>
        </w:rPr>
        <w:t>2019</w:t>
      </w:r>
      <w:r w:rsidRPr="000D125B">
        <w:rPr>
          <w:rFonts w:ascii="Arial" w:hAnsi="Arial" w:cs="Arial"/>
        </w:rPr>
        <w:t>)</w:t>
      </w:r>
      <w:r w:rsidR="00EE0A8C" w:rsidRPr="000D125B">
        <w:rPr>
          <w:rFonts w:ascii="Arial" w:hAnsi="Arial" w:cs="Arial"/>
        </w:rPr>
        <w:t xml:space="preserve"> </w:t>
      </w:r>
      <w:r w:rsidR="00EE0A8C" w:rsidRPr="000D125B">
        <w:rPr>
          <w:rFonts w:ascii="Arial" w:hAnsi="Arial" w:cs="Arial"/>
          <w:i/>
          <w:iCs/>
        </w:rPr>
        <w:t>The Real Schools Guide 2019</w:t>
      </w:r>
      <w:r w:rsidR="000D125B" w:rsidRPr="000D125B">
        <w:rPr>
          <w:rFonts w:ascii="Arial" w:hAnsi="Arial" w:cs="Arial"/>
        </w:rPr>
        <w:t xml:space="preserve">. </w:t>
      </w:r>
      <w:r w:rsidR="00EB290B" w:rsidRPr="000D125B">
        <w:rPr>
          <w:rFonts w:ascii="Arial" w:hAnsi="Arial" w:cs="Arial"/>
        </w:rPr>
        <w:t>Available at: https://www.walesonline.co.uk/news/local-news/cowbridge-comprehensive-school-7540632 (Accessed 11 April 2020)</w:t>
      </w:r>
    </w:p>
    <w:p w14:paraId="452EABAA" w14:textId="77777777" w:rsidR="00BE0E31" w:rsidRPr="006B0E7A" w:rsidRDefault="00BE0E31" w:rsidP="006B0E7A">
      <w:pPr>
        <w:spacing w:line="360" w:lineRule="auto"/>
        <w:rPr>
          <w:rFonts w:ascii="Arial" w:hAnsi="Arial" w:cs="Arial"/>
        </w:rPr>
      </w:pPr>
    </w:p>
    <w:p w14:paraId="482737BB" w14:textId="77777777" w:rsidR="004E5260" w:rsidRPr="006B0E7A" w:rsidRDefault="004E5260" w:rsidP="006B0E7A">
      <w:pPr>
        <w:spacing w:line="360" w:lineRule="auto"/>
        <w:rPr>
          <w:rStyle w:val="Hyperlink"/>
          <w:rFonts w:ascii="Arial" w:hAnsi="Arial" w:cs="Arial"/>
          <w:color w:val="auto"/>
        </w:rPr>
      </w:pPr>
      <w:r w:rsidRPr="006B0E7A">
        <w:rPr>
          <w:rFonts w:ascii="Arial" w:hAnsi="Arial" w:cs="Arial"/>
        </w:rPr>
        <w:lastRenderedPageBreak/>
        <w:t xml:space="preserve">Welsh Government (2014) </w:t>
      </w:r>
      <w:r w:rsidRPr="006B0E7A">
        <w:rPr>
          <w:rFonts w:ascii="Arial" w:hAnsi="Arial" w:cs="Arial"/>
          <w:i/>
          <w:iCs/>
        </w:rPr>
        <w:t>School development plans – Guidance Document</w:t>
      </w:r>
      <w:r w:rsidRPr="006B0E7A">
        <w:rPr>
          <w:rFonts w:ascii="Arial" w:hAnsi="Arial" w:cs="Arial"/>
        </w:rPr>
        <w:t>, Available at: https://gov.wales/sites/default/files/publications/2018-03/school-development-plans.pdf</w:t>
      </w:r>
      <w:r w:rsidRPr="006B0E7A">
        <w:rPr>
          <w:rStyle w:val="Hyperlink"/>
          <w:rFonts w:ascii="Arial" w:hAnsi="Arial" w:cs="Arial"/>
          <w:color w:val="auto"/>
        </w:rPr>
        <w:t xml:space="preserve"> </w:t>
      </w:r>
      <w:r w:rsidRPr="006B0E7A">
        <w:rPr>
          <w:rStyle w:val="Hyperlink"/>
          <w:rFonts w:ascii="Arial" w:hAnsi="Arial" w:cs="Arial"/>
          <w:color w:val="auto"/>
          <w:u w:val="none"/>
        </w:rPr>
        <w:t>(Accessed 26 March 2020)</w:t>
      </w:r>
    </w:p>
    <w:p w14:paraId="2391CB31" w14:textId="77777777" w:rsidR="004E5260" w:rsidRPr="006B0E7A" w:rsidRDefault="004E5260" w:rsidP="006B0E7A">
      <w:pPr>
        <w:spacing w:line="360" w:lineRule="auto"/>
        <w:rPr>
          <w:rStyle w:val="Hyperlink"/>
          <w:rFonts w:ascii="Arial" w:hAnsi="Arial" w:cs="Arial"/>
          <w:color w:val="auto"/>
        </w:rPr>
      </w:pPr>
    </w:p>
    <w:p w14:paraId="2B2CCA81" w14:textId="77777777" w:rsidR="004E5260" w:rsidRPr="006B0E7A" w:rsidRDefault="004E5260" w:rsidP="006B0E7A">
      <w:pPr>
        <w:pStyle w:val="AssignBody"/>
        <w:rPr>
          <w:rStyle w:val="Hyperlink"/>
          <w:rFonts w:cs="Arial"/>
          <w:color w:val="auto"/>
          <w:u w:val="none"/>
        </w:rPr>
      </w:pPr>
      <w:r w:rsidRPr="006B0E7A">
        <w:rPr>
          <w:rStyle w:val="Hyperlink"/>
          <w:rFonts w:cs="Arial"/>
          <w:color w:val="auto"/>
          <w:u w:val="none"/>
        </w:rPr>
        <w:t>Welsh Government (2019) ‘</w:t>
      </w:r>
      <w:r w:rsidRPr="006B0E7A">
        <w:rPr>
          <w:rStyle w:val="Hyperlink"/>
          <w:rFonts w:cs="Arial"/>
          <w:i/>
          <w:iCs/>
          <w:color w:val="auto"/>
          <w:u w:val="none"/>
        </w:rPr>
        <w:t>Investing in an excellent workforce’</w:t>
      </w:r>
      <w:r w:rsidRPr="006B0E7A">
        <w:rPr>
          <w:rStyle w:val="Hyperlink"/>
          <w:rFonts w:cs="Arial"/>
          <w:color w:val="auto"/>
          <w:u w:val="none"/>
        </w:rPr>
        <w:t xml:space="preserve"> Available at: https://gov.wales/sites/default/files/publications/2019-02/investing-in-an-excellent-workforce.pdf (Accessed 8 April 2020)</w:t>
      </w:r>
    </w:p>
    <w:p w14:paraId="70617713" w14:textId="699CD019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6622074A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 xml:space="preserve">Welsh Government (2020) </w:t>
      </w:r>
      <w:r w:rsidRPr="006B0E7A">
        <w:rPr>
          <w:rFonts w:ascii="Arial" w:hAnsi="Arial" w:cs="Arial"/>
          <w:i/>
          <w:iCs/>
        </w:rPr>
        <w:t>Curriculum for Wales Guidance</w:t>
      </w:r>
      <w:r w:rsidRPr="006B0E7A">
        <w:rPr>
          <w:rFonts w:ascii="Arial" w:hAnsi="Arial" w:cs="Arial"/>
        </w:rPr>
        <w:t xml:space="preserve">, </w:t>
      </w:r>
      <w:r w:rsidRPr="006B0E7A">
        <w:rPr>
          <w:rFonts w:ascii="Arial" w:hAnsi="Arial" w:cs="Arial"/>
        </w:rPr>
        <w:br/>
        <w:t>Available at: https://hwb.gov.wales/storage/afca43eb-5c50-4846-9c2d-0d56fbffba09/curriculum-for-wales-guidance-120320.pdf (Accessed 10 April 2020)</w:t>
      </w:r>
    </w:p>
    <w:p w14:paraId="427E9798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0D8A89C6" w14:textId="61087610" w:rsidR="004E5260" w:rsidRPr="006B0E7A" w:rsidRDefault="004E5260" w:rsidP="006B0E7A">
      <w:pPr>
        <w:pStyle w:val="AssignBody"/>
        <w:rPr>
          <w:rStyle w:val="Hyperlink"/>
          <w:rFonts w:cs="Arial"/>
          <w:color w:val="auto"/>
          <w:u w:val="none"/>
        </w:rPr>
      </w:pPr>
      <w:r w:rsidRPr="006B0E7A">
        <w:rPr>
          <w:rStyle w:val="Hyperlink"/>
          <w:rFonts w:cs="Arial"/>
          <w:color w:val="auto"/>
          <w:u w:val="none"/>
        </w:rPr>
        <w:t>Young, K., Machell, K</w:t>
      </w:r>
      <w:r w:rsidR="002E4198" w:rsidRPr="006B0E7A">
        <w:rPr>
          <w:rStyle w:val="Hyperlink"/>
          <w:rFonts w:cs="Arial"/>
          <w:color w:val="auto"/>
          <w:u w:val="none"/>
        </w:rPr>
        <w:t>.</w:t>
      </w:r>
      <w:r w:rsidRPr="006B0E7A">
        <w:rPr>
          <w:rStyle w:val="Hyperlink"/>
          <w:rFonts w:cs="Arial"/>
          <w:color w:val="auto"/>
          <w:u w:val="none"/>
        </w:rPr>
        <w:t>, Kashdan, T. and Westwater</w:t>
      </w:r>
      <w:r w:rsidR="002E4198" w:rsidRPr="006B0E7A">
        <w:rPr>
          <w:rStyle w:val="Hyperlink"/>
          <w:rFonts w:cs="Arial"/>
          <w:color w:val="auto"/>
          <w:u w:val="none"/>
        </w:rPr>
        <w:t>,</w:t>
      </w:r>
      <w:r w:rsidRPr="006B0E7A">
        <w:rPr>
          <w:rStyle w:val="Hyperlink"/>
          <w:rFonts w:cs="Arial"/>
          <w:color w:val="auto"/>
          <w:u w:val="none"/>
        </w:rPr>
        <w:t xml:space="preserve"> M. (2018) ‘The cascade of positive events: Does exercise on a given day increase the frequency of additional positive events?’ </w:t>
      </w:r>
      <w:r w:rsidRPr="006B0E7A">
        <w:rPr>
          <w:rStyle w:val="Hyperlink"/>
          <w:rFonts w:cs="Arial"/>
          <w:i/>
          <w:iCs/>
          <w:color w:val="auto"/>
          <w:u w:val="none"/>
        </w:rPr>
        <w:t xml:space="preserve">Personality and Individual Differences, </w:t>
      </w:r>
      <w:r w:rsidRPr="006B0E7A">
        <w:rPr>
          <w:rStyle w:val="Hyperlink"/>
          <w:rFonts w:cs="Arial"/>
          <w:color w:val="auto"/>
          <w:u w:val="none"/>
        </w:rPr>
        <w:t>120, pp. 229-303</w:t>
      </w:r>
      <w:r w:rsidRPr="006B0E7A">
        <w:rPr>
          <w:rStyle w:val="Hyperlink"/>
          <w:rFonts w:cs="Arial"/>
          <w:color w:val="auto"/>
          <w:u w:val="none"/>
        </w:rPr>
        <w:br/>
        <w:t xml:space="preserve">DOI: </w:t>
      </w:r>
      <w:r w:rsidRPr="006B0E7A">
        <w:rPr>
          <w:rFonts w:cs="Arial"/>
        </w:rPr>
        <w:t>https://doi.org/10.1016/j.paid.2017.03.032</w:t>
      </w:r>
      <w:r w:rsidRPr="006B0E7A">
        <w:rPr>
          <w:rStyle w:val="Hyperlink"/>
          <w:rFonts w:cs="Arial"/>
          <w:color w:val="auto"/>
          <w:u w:val="none"/>
        </w:rPr>
        <w:t xml:space="preserve"> (Accessed 1 April 2020)</w:t>
      </w:r>
    </w:p>
    <w:p w14:paraId="16D42575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63ADB9A4" w14:textId="77777777" w:rsidR="004E5260" w:rsidRPr="006B0E7A" w:rsidRDefault="004E5260" w:rsidP="006B0E7A">
      <w:pPr>
        <w:pStyle w:val="AssignBody"/>
        <w:rPr>
          <w:rFonts w:cs="Arial"/>
        </w:rPr>
      </w:pPr>
      <w:r w:rsidRPr="006B0E7A">
        <w:rPr>
          <w:rFonts w:cs="Arial"/>
        </w:rPr>
        <w:t xml:space="preserve">Zoogman, S., Goldberg, S., Hoyt, W. and Miller, L. (2015) ‘Mindfulness interventions with youth: a meta-analysis’, </w:t>
      </w:r>
      <w:r w:rsidRPr="006B0E7A">
        <w:rPr>
          <w:rFonts w:cs="Arial"/>
          <w:i/>
          <w:iCs/>
        </w:rPr>
        <w:t>Mindfulness,</w:t>
      </w:r>
      <w:r w:rsidRPr="006B0E7A">
        <w:rPr>
          <w:rFonts w:cs="Arial"/>
        </w:rPr>
        <w:t xml:space="preserve"> 6(2), pp. 290–302.</w:t>
      </w:r>
      <w:r w:rsidRPr="006B0E7A">
        <w:rPr>
          <w:rFonts w:cs="Arial"/>
        </w:rPr>
        <w:br/>
        <w:t>DOI 10.1007/s12671-013-0260-4 (Accessed 1 April 2020)</w:t>
      </w:r>
    </w:p>
    <w:p w14:paraId="1AB7B501" w14:textId="77777777" w:rsidR="004E5260" w:rsidRPr="006B0E7A" w:rsidRDefault="004E5260" w:rsidP="006B0E7A">
      <w:pPr>
        <w:pStyle w:val="AssignBody"/>
        <w:rPr>
          <w:rStyle w:val="Hyperlink"/>
          <w:rFonts w:cs="Arial"/>
          <w:color w:val="auto"/>
        </w:rPr>
      </w:pPr>
    </w:p>
    <w:p w14:paraId="14A79479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</w:p>
    <w:p w14:paraId="7BF7A6C4" w14:textId="77777777" w:rsidR="004E5260" w:rsidRPr="006B0E7A" w:rsidRDefault="004E5260" w:rsidP="006B0E7A">
      <w:pPr>
        <w:spacing w:line="360" w:lineRule="auto"/>
        <w:rPr>
          <w:rFonts w:ascii="Arial" w:hAnsi="Arial" w:cs="Arial"/>
        </w:rPr>
      </w:pPr>
      <w:r w:rsidRPr="006B0E7A">
        <w:rPr>
          <w:rFonts w:ascii="Arial" w:hAnsi="Arial" w:cs="Arial"/>
        </w:rPr>
        <w:t>Zhu, Y., Dailey, S., Kreitzberg, D. and Bernhardt, J. (2017) ‘</w:t>
      </w:r>
      <w:r w:rsidRPr="006B0E7A">
        <w:rPr>
          <w:rFonts w:ascii="Arial" w:hAnsi="Arial" w:cs="Arial"/>
          <w:shd w:val="clear" w:color="auto" w:fill="FFFFFF"/>
        </w:rPr>
        <w:t xml:space="preserve">“Social Networkout”: Connecting Social Features of Wearable Fitness Trackers with Physical Exercise’, </w:t>
      </w:r>
      <w:r w:rsidRPr="006B0E7A">
        <w:rPr>
          <w:rFonts w:ascii="Arial" w:hAnsi="Arial" w:cs="Arial"/>
          <w:i/>
          <w:iCs/>
          <w:shd w:val="clear" w:color="auto" w:fill="FFFFFF"/>
        </w:rPr>
        <w:t xml:space="preserve">Journal of Health Communication, </w:t>
      </w:r>
      <w:r w:rsidRPr="006B0E7A">
        <w:rPr>
          <w:rFonts w:ascii="Arial" w:hAnsi="Arial" w:cs="Arial"/>
          <w:shd w:val="clear" w:color="auto" w:fill="FFFFFF"/>
        </w:rPr>
        <w:t>22(12), pp. 974-980,</w:t>
      </w:r>
      <w:r w:rsidRPr="006B0E7A">
        <w:rPr>
          <w:rFonts w:ascii="Arial" w:hAnsi="Arial" w:cs="Arial"/>
          <w:i/>
          <w:iCs/>
          <w:shd w:val="clear" w:color="auto" w:fill="FFFFFF"/>
        </w:rPr>
        <w:br/>
      </w:r>
      <w:r w:rsidRPr="006B0E7A">
        <w:rPr>
          <w:rFonts w:ascii="Arial" w:hAnsi="Arial" w:cs="Arial"/>
          <w:shd w:val="clear" w:color="auto" w:fill="FFFFFF"/>
        </w:rPr>
        <w:t xml:space="preserve">DOI: </w:t>
      </w:r>
      <w:r w:rsidRPr="006B0E7A">
        <w:rPr>
          <w:rFonts w:ascii="Arial" w:hAnsi="Arial" w:cs="Arial"/>
        </w:rPr>
        <w:t>https://doi.org/10.1080/10810730.2017.1382617</w:t>
      </w:r>
      <w:r w:rsidRPr="006B0E7A">
        <w:rPr>
          <w:rFonts w:ascii="Arial" w:hAnsi="Arial" w:cs="Arial"/>
          <w:shd w:val="clear" w:color="auto" w:fill="FFFFFF"/>
        </w:rPr>
        <w:t xml:space="preserve"> (Accessed 3 April 2020)</w:t>
      </w:r>
    </w:p>
    <w:p w14:paraId="66C5B1F9" w14:textId="77777777" w:rsidR="004E5260" w:rsidRPr="00FF5FF5" w:rsidRDefault="004E5260" w:rsidP="004E5260">
      <w:pPr>
        <w:rPr>
          <w:rFonts w:ascii="Arial" w:hAnsi="Arial" w:cs="Arial"/>
        </w:rPr>
      </w:pPr>
    </w:p>
    <w:p w14:paraId="19F88C42" w14:textId="5D69FB00" w:rsidR="004E5260" w:rsidRPr="00FF5FF5" w:rsidRDefault="004E5260" w:rsidP="004E5260">
      <w:pPr>
        <w:pStyle w:val="AssignBody"/>
        <w:tabs>
          <w:tab w:val="left" w:pos="7520"/>
        </w:tabs>
        <w:rPr>
          <w:rFonts w:cs="Arial"/>
        </w:rPr>
      </w:pPr>
    </w:p>
    <w:p w14:paraId="45CF0A1D" w14:textId="0766B340" w:rsidR="004E5260" w:rsidRPr="00FF5FF5" w:rsidRDefault="004E5260" w:rsidP="004E5260">
      <w:pPr>
        <w:pStyle w:val="AssignBody"/>
        <w:tabs>
          <w:tab w:val="left" w:pos="7520"/>
        </w:tabs>
        <w:rPr>
          <w:rFonts w:cs="Arial"/>
        </w:rPr>
      </w:pPr>
    </w:p>
    <w:p w14:paraId="09F75480" w14:textId="70717974" w:rsidR="004E5260" w:rsidRPr="00FF5FF5" w:rsidRDefault="004E5260" w:rsidP="004E5260">
      <w:pPr>
        <w:pStyle w:val="AssignBody"/>
        <w:tabs>
          <w:tab w:val="left" w:pos="7520"/>
        </w:tabs>
        <w:rPr>
          <w:rFonts w:cs="Arial"/>
        </w:rPr>
      </w:pPr>
    </w:p>
    <w:p w14:paraId="4C4D57DE" w14:textId="45A0D71F" w:rsidR="00E53CF8" w:rsidRDefault="00E53CF8">
      <w:pPr>
        <w:rPr>
          <w:rFonts w:ascii="Arial" w:hAnsi="Arial" w:cs="Arial"/>
        </w:rPr>
      </w:pPr>
      <w:r>
        <w:rPr>
          <w:rFonts w:cs="Arial"/>
        </w:rPr>
        <w:br w:type="page"/>
      </w:r>
    </w:p>
    <w:p w14:paraId="58008B0D" w14:textId="4248C541" w:rsidR="00FB3E25" w:rsidRPr="00FF5FF5" w:rsidRDefault="00FB3E25" w:rsidP="009C51AE">
      <w:pPr>
        <w:pStyle w:val="AssignBody"/>
        <w:rPr>
          <w:rFonts w:cs="Arial"/>
          <w:b/>
          <w:bCs/>
          <w:sz w:val="28"/>
          <w:szCs w:val="28"/>
        </w:rPr>
      </w:pPr>
      <w:r w:rsidRPr="00FF5FF5">
        <w:rPr>
          <w:rFonts w:cs="Arial"/>
          <w:b/>
          <w:bCs/>
          <w:sz w:val="28"/>
          <w:szCs w:val="28"/>
        </w:rPr>
        <w:lastRenderedPageBreak/>
        <w:t>Appendix A</w:t>
      </w:r>
    </w:p>
    <w:p w14:paraId="553E4BD6" w14:textId="51F044BB" w:rsidR="00FB3E25" w:rsidRPr="00FF5FF5" w:rsidRDefault="00FB3E25" w:rsidP="009C51AE">
      <w:pPr>
        <w:pStyle w:val="AssignBody"/>
        <w:rPr>
          <w:rFonts w:cs="Arial"/>
        </w:rPr>
      </w:pPr>
    </w:p>
    <w:p w14:paraId="09899AAB" w14:textId="7EFF58B3" w:rsidR="00FB3E25" w:rsidRPr="00FF5FF5" w:rsidRDefault="00FB3E25" w:rsidP="009C51AE">
      <w:pPr>
        <w:pStyle w:val="AssignBody"/>
        <w:rPr>
          <w:rFonts w:cs="Arial"/>
        </w:rPr>
      </w:pPr>
    </w:p>
    <w:p w14:paraId="24FACF47" w14:textId="7EEAA894" w:rsidR="00FB3E25" w:rsidRPr="00FF5FF5" w:rsidRDefault="00FB3E25" w:rsidP="009C51AE">
      <w:pPr>
        <w:pStyle w:val="AssignBody"/>
        <w:rPr>
          <w:rFonts w:cs="Arial"/>
        </w:rPr>
      </w:pPr>
    </w:p>
    <w:p w14:paraId="1A6E14BE" w14:textId="11D5102B" w:rsidR="00632A31" w:rsidRPr="00FF5FF5" w:rsidRDefault="00632A31" w:rsidP="009C51AE">
      <w:pPr>
        <w:pStyle w:val="AssignBody"/>
        <w:rPr>
          <w:rFonts w:cs="Arial"/>
        </w:rPr>
      </w:pPr>
    </w:p>
    <w:p w14:paraId="08BD19EE" w14:textId="175E4D0B" w:rsidR="00632A31" w:rsidRPr="00FF5FF5" w:rsidRDefault="004E5260" w:rsidP="009C51AE">
      <w:pPr>
        <w:pStyle w:val="AssignBody"/>
        <w:rPr>
          <w:rFonts w:cs="Arial"/>
        </w:rPr>
      </w:pPr>
      <w:r w:rsidRPr="00FF5FF5">
        <w:rPr>
          <w:rFonts w:cs="Arial"/>
          <w:noProof/>
        </w:rPr>
        <w:drawing>
          <wp:anchor distT="0" distB="0" distL="114300" distR="114300" simplePos="0" relativeHeight="251658240" behindDoc="1" locked="0" layoutInCell="1" allowOverlap="1" wp14:anchorId="301662F2" wp14:editId="3D784666">
            <wp:simplePos x="0" y="0"/>
            <wp:positionH relativeFrom="column">
              <wp:posOffset>-1150621</wp:posOffset>
            </wp:positionH>
            <wp:positionV relativeFrom="paragraph">
              <wp:posOffset>347346</wp:posOffset>
            </wp:positionV>
            <wp:extent cx="8456295" cy="6134734"/>
            <wp:effectExtent l="0" t="952" r="952" b="953"/>
            <wp:wrapNone/>
            <wp:docPr id="1" name="Picture 1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ppendix A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59791" cy="6137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B6F50FA" w14:textId="273E2D58" w:rsidR="00632A31" w:rsidRPr="00FF5FF5" w:rsidRDefault="00632A31" w:rsidP="009C51AE">
      <w:pPr>
        <w:pStyle w:val="AssignBody"/>
        <w:rPr>
          <w:rFonts w:cs="Arial"/>
        </w:rPr>
      </w:pPr>
    </w:p>
    <w:p w14:paraId="0BDD0F6A" w14:textId="77777777" w:rsidR="00632A31" w:rsidRPr="00FF5FF5" w:rsidRDefault="00632A31" w:rsidP="009C51AE">
      <w:pPr>
        <w:pStyle w:val="AssignBody"/>
        <w:rPr>
          <w:rFonts w:cs="Arial"/>
        </w:rPr>
      </w:pPr>
    </w:p>
    <w:p w14:paraId="6BAF16AD" w14:textId="77777777" w:rsidR="00632A31" w:rsidRPr="00FF5FF5" w:rsidRDefault="00632A31" w:rsidP="009C51AE">
      <w:pPr>
        <w:pStyle w:val="AssignBody"/>
        <w:rPr>
          <w:rFonts w:cs="Arial"/>
        </w:rPr>
      </w:pPr>
    </w:p>
    <w:p w14:paraId="78F4A505" w14:textId="77777777" w:rsidR="00632A31" w:rsidRPr="00FF5FF5" w:rsidRDefault="00632A31" w:rsidP="009C51AE">
      <w:pPr>
        <w:pStyle w:val="AssignBody"/>
        <w:rPr>
          <w:rFonts w:cs="Arial"/>
        </w:rPr>
      </w:pPr>
    </w:p>
    <w:p w14:paraId="2756A277" w14:textId="77777777" w:rsidR="00632A31" w:rsidRPr="00FF5FF5" w:rsidRDefault="00632A31" w:rsidP="009C51AE">
      <w:pPr>
        <w:pStyle w:val="AssignBody"/>
        <w:rPr>
          <w:rFonts w:cs="Arial"/>
        </w:rPr>
      </w:pPr>
    </w:p>
    <w:p w14:paraId="34ACA450" w14:textId="77777777" w:rsidR="00632A31" w:rsidRPr="00FF5FF5" w:rsidRDefault="00632A31" w:rsidP="009C51AE">
      <w:pPr>
        <w:pStyle w:val="AssignBody"/>
        <w:rPr>
          <w:rFonts w:cs="Arial"/>
        </w:rPr>
      </w:pPr>
    </w:p>
    <w:p w14:paraId="500FCC49" w14:textId="77777777" w:rsidR="00632A31" w:rsidRPr="00FF5FF5" w:rsidRDefault="00632A31" w:rsidP="009C51AE">
      <w:pPr>
        <w:pStyle w:val="AssignBody"/>
        <w:rPr>
          <w:rFonts w:cs="Arial"/>
        </w:rPr>
      </w:pPr>
    </w:p>
    <w:p w14:paraId="3819A26D" w14:textId="77777777" w:rsidR="00632A31" w:rsidRPr="00FF5FF5" w:rsidRDefault="00632A31" w:rsidP="009C51AE">
      <w:pPr>
        <w:pStyle w:val="AssignBody"/>
        <w:rPr>
          <w:rFonts w:cs="Arial"/>
        </w:rPr>
      </w:pPr>
    </w:p>
    <w:p w14:paraId="1FAB4807" w14:textId="77777777" w:rsidR="00632A31" w:rsidRPr="00FF5FF5" w:rsidRDefault="00632A31" w:rsidP="009C51AE">
      <w:pPr>
        <w:pStyle w:val="AssignBody"/>
        <w:rPr>
          <w:rFonts w:cs="Arial"/>
        </w:rPr>
      </w:pPr>
    </w:p>
    <w:p w14:paraId="0440ED35" w14:textId="77777777" w:rsidR="00632A31" w:rsidRPr="00FF5FF5" w:rsidRDefault="00632A31" w:rsidP="009C51AE">
      <w:pPr>
        <w:pStyle w:val="AssignBody"/>
        <w:rPr>
          <w:rFonts w:cs="Arial"/>
        </w:rPr>
      </w:pPr>
    </w:p>
    <w:p w14:paraId="19B46EF7" w14:textId="77777777" w:rsidR="00632A31" w:rsidRPr="00FF5FF5" w:rsidRDefault="00632A31" w:rsidP="009C51AE">
      <w:pPr>
        <w:pStyle w:val="AssignBody"/>
        <w:rPr>
          <w:rFonts w:cs="Arial"/>
        </w:rPr>
      </w:pPr>
    </w:p>
    <w:p w14:paraId="52AD41BF" w14:textId="77777777" w:rsidR="00632A31" w:rsidRPr="00FF5FF5" w:rsidRDefault="00632A31" w:rsidP="009C51AE">
      <w:pPr>
        <w:pStyle w:val="AssignBody"/>
        <w:rPr>
          <w:rFonts w:cs="Arial"/>
        </w:rPr>
      </w:pPr>
    </w:p>
    <w:p w14:paraId="721BEC82" w14:textId="77777777" w:rsidR="00632A31" w:rsidRPr="00FF5FF5" w:rsidRDefault="00632A31" w:rsidP="009C51AE">
      <w:pPr>
        <w:pStyle w:val="AssignBody"/>
        <w:rPr>
          <w:rFonts w:cs="Arial"/>
        </w:rPr>
      </w:pPr>
    </w:p>
    <w:p w14:paraId="0FF8786F" w14:textId="77777777" w:rsidR="00632A31" w:rsidRPr="00FF5FF5" w:rsidRDefault="00632A31" w:rsidP="009C51AE">
      <w:pPr>
        <w:pStyle w:val="AssignBody"/>
        <w:rPr>
          <w:rFonts w:cs="Arial"/>
        </w:rPr>
      </w:pPr>
    </w:p>
    <w:p w14:paraId="54222BFF" w14:textId="77777777" w:rsidR="00632A31" w:rsidRPr="00FF5FF5" w:rsidRDefault="00632A31" w:rsidP="009C51AE">
      <w:pPr>
        <w:pStyle w:val="AssignBody"/>
        <w:rPr>
          <w:rFonts w:cs="Arial"/>
        </w:rPr>
      </w:pPr>
    </w:p>
    <w:p w14:paraId="6D3D1CE6" w14:textId="77777777" w:rsidR="00632A31" w:rsidRPr="00FF5FF5" w:rsidRDefault="00632A31" w:rsidP="009C51AE">
      <w:pPr>
        <w:pStyle w:val="AssignBody"/>
        <w:rPr>
          <w:rFonts w:cs="Arial"/>
        </w:rPr>
      </w:pPr>
    </w:p>
    <w:p w14:paraId="49217031" w14:textId="77777777" w:rsidR="00632A31" w:rsidRPr="00FF5FF5" w:rsidRDefault="00632A31" w:rsidP="009C51AE">
      <w:pPr>
        <w:pStyle w:val="AssignBody"/>
        <w:rPr>
          <w:rFonts w:cs="Arial"/>
        </w:rPr>
      </w:pPr>
    </w:p>
    <w:p w14:paraId="1D58AF3E" w14:textId="77777777" w:rsidR="00632A31" w:rsidRPr="00FF5FF5" w:rsidRDefault="00632A31" w:rsidP="009C51AE">
      <w:pPr>
        <w:pStyle w:val="AssignBody"/>
        <w:rPr>
          <w:rFonts w:cs="Arial"/>
        </w:rPr>
      </w:pPr>
    </w:p>
    <w:p w14:paraId="4BB4D19C" w14:textId="77777777" w:rsidR="00632A31" w:rsidRPr="00FF5FF5" w:rsidRDefault="00632A31" w:rsidP="009C51AE">
      <w:pPr>
        <w:pStyle w:val="AssignBody"/>
        <w:rPr>
          <w:rFonts w:cs="Arial"/>
        </w:rPr>
      </w:pPr>
    </w:p>
    <w:p w14:paraId="36F994F3" w14:textId="77777777" w:rsidR="00632A31" w:rsidRPr="00FF5FF5" w:rsidRDefault="00632A31" w:rsidP="009C51AE">
      <w:pPr>
        <w:pStyle w:val="AssignBody"/>
        <w:rPr>
          <w:rFonts w:cs="Arial"/>
        </w:rPr>
      </w:pPr>
    </w:p>
    <w:p w14:paraId="25C3A780" w14:textId="77777777" w:rsidR="00632A31" w:rsidRPr="00FF5FF5" w:rsidRDefault="00632A31" w:rsidP="009C51AE">
      <w:pPr>
        <w:pStyle w:val="AssignBody"/>
        <w:rPr>
          <w:rFonts w:cs="Arial"/>
        </w:rPr>
      </w:pPr>
    </w:p>
    <w:p w14:paraId="67BC2EF3" w14:textId="77777777" w:rsidR="00632A31" w:rsidRPr="00FF5FF5" w:rsidRDefault="00632A31" w:rsidP="009C51AE">
      <w:pPr>
        <w:pStyle w:val="AssignBody"/>
        <w:rPr>
          <w:rFonts w:cs="Arial"/>
        </w:rPr>
      </w:pPr>
    </w:p>
    <w:p w14:paraId="01BC006F" w14:textId="77777777" w:rsidR="00632A31" w:rsidRPr="00FF5FF5" w:rsidRDefault="00632A31" w:rsidP="009C51AE">
      <w:pPr>
        <w:pStyle w:val="AssignBody"/>
        <w:rPr>
          <w:rFonts w:cs="Arial"/>
        </w:rPr>
      </w:pPr>
    </w:p>
    <w:p w14:paraId="75EB43B7" w14:textId="77777777" w:rsidR="00632A31" w:rsidRPr="00FF5FF5" w:rsidRDefault="00632A31" w:rsidP="009C51AE">
      <w:pPr>
        <w:pStyle w:val="AssignBody"/>
        <w:rPr>
          <w:rFonts w:cs="Arial"/>
        </w:rPr>
      </w:pPr>
    </w:p>
    <w:p w14:paraId="3C0A0287" w14:textId="77777777" w:rsidR="00632A31" w:rsidRPr="00FF5FF5" w:rsidRDefault="00632A31" w:rsidP="009C51AE">
      <w:pPr>
        <w:pStyle w:val="AssignBody"/>
        <w:rPr>
          <w:rFonts w:cs="Arial"/>
        </w:rPr>
      </w:pPr>
    </w:p>
    <w:p w14:paraId="61644998" w14:textId="77777777" w:rsidR="00632A31" w:rsidRPr="00FF5FF5" w:rsidRDefault="00632A31" w:rsidP="009C51AE">
      <w:pPr>
        <w:pStyle w:val="AssignBody"/>
        <w:rPr>
          <w:rFonts w:cs="Arial"/>
        </w:rPr>
      </w:pPr>
    </w:p>
    <w:p w14:paraId="3DD00DD9" w14:textId="77777777" w:rsidR="00632A31" w:rsidRPr="00FF5FF5" w:rsidRDefault="00632A31" w:rsidP="009C51AE">
      <w:pPr>
        <w:pStyle w:val="AssignBody"/>
        <w:rPr>
          <w:rFonts w:cs="Arial"/>
        </w:rPr>
      </w:pPr>
    </w:p>
    <w:p w14:paraId="0BE20F27" w14:textId="77777777" w:rsidR="00632A31" w:rsidRPr="00FF5FF5" w:rsidRDefault="00632A31" w:rsidP="009C51AE">
      <w:pPr>
        <w:pStyle w:val="AssignBody"/>
        <w:rPr>
          <w:rFonts w:cs="Arial"/>
        </w:rPr>
      </w:pPr>
    </w:p>
    <w:p w14:paraId="1A20A81E" w14:textId="77777777" w:rsidR="00632A31" w:rsidRPr="00FF5FF5" w:rsidRDefault="00632A31" w:rsidP="009C51AE">
      <w:pPr>
        <w:pStyle w:val="AssignBody"/>
        <w:rPr>
          <w:rFonts w:cs="Arial"/>
        </w:rPr>
      </w:pPr>
    </w:p>
    <w:p w14:paraId="6B83403D" w14:textId="6C001421" w:rsidR="00B915B3" w:rsidRPr="00FF5FF5" w:rsidRDefault="00B915B3" w:rsidP="009C51AE">
      <w:pPr>
        <w:pStyle w:val="AssignBody"/>
        <w:rPr>
          <w:rFonts w:cs="Arial"/>
        </w:rPr>
      </w:pPr>
    </w:p>
    <w:sectPr w:rsidR="00B915B3" w:rsidRPr="00FF5FF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85DF9A" w14:textId="77777777" w:rsidR="002024E1" w:rsidRDefault="002024E1" w:rsidP="00E611D9">
      <w:pPr>
        <w:spacing w:after="0" w:line="240" w:lineRule="auto"/>
      </w:pPr>
      <w:r>
        <w:separator/>
      </w:r>
    </w:p>
  </w:endnote>
  <w:endnote w:type="continuationSeparator" w:id="0">
    <w:p w14:paraId="63226C54" w14:textId="77777777" w:rsidR="002024E1" w:rsidRDefault="002024E1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3E6AF0" w14:textId="77777777" w:rsidR="00925C73" w:rsidRDefault="00925C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7672C201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55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E25FB7" w14:textId="77777777" w:rsidR="00925C73" w:rsidRDefault="00925C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D7CA55" w14:textId="77777777" w:rsidR="002024E1" w:rsidRDefault="002024E1" w:rsidP="00E611D9">
      <w:pPr>
        <w:spacing w:after="0" w:line="240" w:lineRule="auto"/>
      </w:pPr>
      <w:r>
        <w:separator/>
      </w:r>
    </w:p>
  </w:footnote>
  <w:footnote w:type="continuationSeparator" w:id="0">
    <w:p w14:paraId="33DAEF79" w14:textId="77777777" w:rsidR="002024E1" w:rsidRDefault="002024E1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8AB9B6" w14:textId="77777777" w:rsidR="00925C73" w:rsidRDefault="00925C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54965029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484AB4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19DF3CBF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 </w:t>
          </w:r>
          <w:r w:rsidR="00484AB4">
            <w:rPr>
              <w:rFonts w:ascii="Arial" w:hAnsi="Arial" w:cs="Arial"/>
            </w:rPr>
            <w:t>190</w:t>
          </w:r>
          <w:r w:rsidR="00925C73">
            <w:rPr>
              <w:rFonts w:ascii="Arial" w:hAnsi="Arial" w:cs="Arial"/>
            </w:rPr>
            <w:t>4932</w:t>
          </w:r>
        </w:p>
      </w:tc>
    </w:tr>
  </w:tbl>
  <w:p w14:paraId="31028CA5" w14:textId="60CD5227" w:rsidR="00E611D9" w:rsidRDefault="00E611D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CAFCF0" w14:textId="77777777" w:rsidR="00925C73" w:rsidRDefault="00925C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702C9"/>
    <w:multiLevelType w:val="hybridMultilevel"/>
    <w:tmpl w:val="BCB61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E44332"/>
    <w:multiLevelType w:val="hybridMultilevel"/>
    <w:tmpl w:val="6B32C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247E39"/>
    <w:multiLevelType w:val="hybridMultilevel"/>
    <w:tmpl w:val="25A21E1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FB1453"/>
    <w:multiLevelType w:val="multilevel"/>
    <w:tmpl w:val="D6A2A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1320A8"/>
    <w:multiLevelType w:val="hybridMultilevel"/>
    <w:tmpl w:val="D3529F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01E7E"/>
    <w:rsid w:val="000021BB"/>
    <w:rsid w:val="000022BA"/>
    <w:rsid w:val="000029C3"/>
    <w:rsid w:val="00004CDE"/>
    <w:rsid w:val="00004F3F"/>
    <w:rsid w:val="0000614C"/>
    <w:rsid w:val="000063D3"/>
    <w:rsid w:val="00012CA3"/>
    <w:rsid w:val="0001467D"/>
    <w:rsid w:val="00014CF0"/>
    <w:rsid w:val="00014DC9"/>
    <w:rsid w:val="00016550"/>
    <w:rsid w:val="00017790"/>
    <w:rsid w:val="0002140D"/>
    <w:rsid w:val="0002186A"/>
    <w:rsid w:val="00022BD0"/>
    <w:rsid w:val="00023C59"/>
    <w:rsid w:val="00023C93"/>
    <w:rsid w:val="0002473D"/>
    <w:rsid w:val="00024BE6"/>
    <w:rsid w:val="00025111"/>
    <w:rsid w:val="000258F1"/>
    <w:rsid w:val="00026F83"/>
    <w:rsid w:val="00027FBF"/>
    <w:rsid w:val="0003167C"/>
    <w:rsid w:val="00031C30"/>
    <w:rsid w:val="00031C52"/>
    <w:rsid w:val="00032511"/>
    <w:rsid w:val="00032E13"/>
    <w:rsid w:val="00033481"/>
    <w:rsid w:val="000334DA"/>
    <w:rsid w:val="000347B5"/>
    <w:rsid w:val="000353E7"/>
    <w:rsid w:val="00040109"/>
    <w:rsid w:val="00040FF1"/>
    <w:rsid w:val="00042C3C"/>
    <w:rsid w:val="0004414E"/>
    <w:rsid w:val="00044331"/>
    <w:rsid w:val="00044F60"/>
    <w:rsid w:val="00044FC3"/>
    <w:rsid w:val="00045730"/>
    <w:rsid w:val="00045F6D"/>
    <w:rsid w:val="000467B9"/>
    <w:rsid w:val="00046EDF"/>
    <w:rsid w:val="000471DC"/>
    <w:rsid w:val="00052E61"/>
    <w:rsid w:val="0005345D"/>
    <w:rsid w:val="0005366B"/>
    <w:rsid w:val="00053AFB"/>
    <w:rsid w:val="00053F6D"/>
    <w:rsid w:val="000551F8"/>
    <w:rsid w:val="00055E1B"/>
    <w:rsid w:val="0006193F"/>
    <w:rsid w:val="00061BFE"/>
    <w:rsid w:val="0006200B"/>
    <w:rsid w:val="000654B4"/>
    <w:rsid w:val="0006577E"/>
    <w:rsid w:val="00065986"/>
    <w:rsid w:val="00065AB0"/>
    <w:rsid w:val="00070D5D"/>
    <w:rsid w:val="000712FD"/>
    <w:rsid w:val="000743F2"/>
    <w:rsid w:val="000745A0"/>
    <w:rsid w:val="00075199"/>
    <w:rsid w:val="00075231"/>
    <w:rsid w:val="0007534F"/>
    <w:rsid w:val="00076348"/>
    <w:rsid w:val="00080801"/>
    <w:rsid w:val="000810A7"/>
    <w:rsid w:val="0008113F"/>
    <w:rsid w:val="000816FD"/>
    <w:rsid w:val="00081A1B"/>
    <w:rsid w:val="0008404F"/>
    <w:rsid w:val="00084F2E"/>
    <w:rsid w:val="00085B17"/>
    <w:rsid w:val="000860C8"/>
    <w:rsid w:val="000867FB"/>
    <w:rsid w:val="000874B2"/>
    <w:rsid w:val="00087865"/>
    <w:rsid w:val="00087B4B"/>
    <w:rsid w:val="00087C4F"/>
    <w:rsid w:val="00087C82"/>
    <w:rsid w:val="00087FFD"/>
    <w:rsid w:val="00092C60"/>
    <w:rsid w:val="00093085"/>
    <w:rsid w:val="00093AE4"/>
    <w:rsid w:val="000963C0"/>
    <w:rsid w:val="000968DF"/>
    <w:rsid w:val="00097638"/>
    <w:rsid w:val="000A04DB"/>
    <w:rsid w:val="000A12A0"/>
    <w:rsid w:val="000A1806"/>
    <w:rsid w:val="000A1958"/>
    <w:rsid w:val="000A197D"/>
    <w:rsid w:val="000A2008"/>
    <w:rsid w:val="000A2728"/>
    <w:rsid w:val="000A34C8"/>
    <w:rsid w:val="000A35CC"/>
    <w:rsid w:val="000A5347"/>
    <w:rsid w:val="000A594C"/>
    <w:rsid w:val="000A60FF"/>
    <w:rsid w:val="000A6B5F"/>
    <w:rsid w:val="000A6F9E"/>
    <w:rsid w:val="000A725E"/>
    <w:rsid w:val="000A7D69"/>
    <w:rsid w:val="000B0C14"/>
    <w:rsid w:val="000B2F19"/>
    <w:rsid w:val="000B3884"/>
    <w:rsid w:val="000B5D08"/>
    <w:rsid w:val="000B719E"/>
    <w:rsid w:val="000B71FD"/>
    <w:rsid w:val="000C147E"/>
    <w:rsid w:val="000C179D"/>
    <w:rsid w:val="000C1821"/>
    <w:rsid w:val="000C1B4E"/>
    <w:rsid w:val="000C2B08"/>
    <w:rsid w:val="000C3CAB"/>
    <w:rsid w:val="000C4BA4"/>
    <w:rsid w:val="000C6517"/>
    <w:rsid w:val="000C6C09"/>
    <w:rsid w:val="000C6F3E"/>
    <w:rsid w:val="000C7FF7"/>
    <w:rsid w:val="000D0094"/>
    <w:rsid w:val="000D0A33"/>
    <w:rsid w:val="000D125B"/>
    <w:rsid w:val="000D2684"/>
    <w:rsid w:val="000D26F8"/>
    <w:rsid w:val="000D4661"/>
    <w:rsid w:val="000D4B35"/>
    <w:rsid w:val="000D535E"/>
    <w:rsid w:val="000D59A2"/>
    <w:rsid w:val="000D7117"/>
    <w:rsid w:val="000D7684"/>
    <w:rsid w:val="000D7A90"/>
    <w:rsid w:val="000E0CB4"/>
    <w:rsid w:val="000E1338"/>
    <w:rsid w:val="000E1D48"/>
    <w:rsid w:val="000E2361"/>
    <w:rsid w:val="000E46F9"/>
    <w:rsid w:val="000E70D2"/>
    <w:rsid w:val="000E72A8"/>
    <w:rsid w:val="000E77C7"/>
    <w:rsid w:val="000F078C"/>
    <w:rsid w:val="000F08D6"/>
    <w:rsid w:val="000F113E"/>
    <w:rsid w:val="000F1EB5"/>
    <w:rsid w:val="000F258B"/>
    <w:rsid w:val="000F2816"/>
    <w:rsid w:val="000F2826"/>
    <w:rsid w:val="000F3575"/>
    <w:rsid w:val="000F3640"/>
    <w:rsid w:val="000F4A08"/>
    <w:rsid w:val="000F5181"/>
    <w:rsid w:val="000F79CF"/>
    <w:rsid w:val="000F7BAC"/>
    <w:rsid w:val="001005EB"/>
    <w:rsid w:val="00100FB6"/>
    <w:rsid w:val="00101EC4"/>
    <w:rsid w:val="00102C87"/>
    <w:rsid w:val="00105081"/>
    <w:rsid w:val="00105D0C"/>
    <w:rsid w:val="00107CDE"/>
    <w:rsid w:val="001128C8"/>
    <w:rsid w:val="001129BA"/>
    <w:rsid w:val="00113C52"/>
    <w:rsid w:val="00114376"/>
    <w:rsid w:val="00114466"/>
    <w:rsid w:val="00114C27"/>
    <w:rsid w:val="00115182"/>
    <w:rsid w:val="00115B51"/>
    <w:rsid w:val="00116145"/>
    <w:rsid w:val="0011626A"/>
    <w:rsid w:val="0011774B"/>
    <w:rsid w:val="0012092B"/>
    <w:rsid w:val="00120A2E"/>
    <w:rsid w:val="00120F66"/>
    <w:rsid w:val="001218B8"/>
    <w:rsid w:val="00121AF7"/>
    <w:rsid w:val="00122AF2"/>
    <w:rsid w:val="0012473D"/>
    <w:rsid w:val="0012606E"/>
    <w:rsid w:val="0012788C"/>
    <w:rsid w:val="00131769"/>
    <w:rsid w:val="00133377"/>
    <w:rsid w:val="00133C43"/>
    <w:rsid w:val="001353DB"/>
    <w:rsid w:val="00141A47"/>
    <w:rsid w:val="00141F25"/>
    <w:rsid w:val="00142C93"/>
    <w:rsid w:val="00143790"/>
    <w:rsid w:val="00143B8D"/>
    <w:rsid w:val="00143D81"/>
    <w:rsid w:val="00144C98"/>
    <w:rsid w:val="00145146"/>
    <w:rsid w:val="00145452"/>
    <w:rsid w:val="00147996"/>
    <w:rsid w:val="00147A5C"/>
    <w:rsid w:val="00150517"/>
    <w:rsid w:val="00150C04"/>
    <w:rsid w:val="0015289C"/>
    <w:rsid w:val="0015436E"/>
    <w:rsid w:val="0015458D"/>
    <w:rsid w:val="00154610"/>
    <w:rsid w:val="0015477B"/>
    <w:rsid w:val="0015489E"/>
    <w:rsid w:val="0015501A"/>
    <w:rsid w:val="00155096"/>
    <w:rsid w:val="00155532"/>
    <w:rsid w:val="00156C35"/>
    <w:rsid w:val="0015738A"/>
    <w:rsid w:val="00157C70"/>
    <w:rsid w:val="00160B05"/>
    <w:rsid w:val="001614B3"/>
    <w:rsid w:val="0016258C"/>
    <w:rsid w:val="0016299B"/>
    <w:rsid w:val="00162F1A"/>
    <w:rsid w:val="00163A4C"/>
    <w:rsid w:val="00163BBE"/>
    <w:rsid w:val="001643F9"/>
    <w:rsid w:val="001648F6"/>
    <w:rsid w:val="00164E2F"/>
    <w:rsid w:val="0016610A"/>
    <w:rsid w:val="0016712F"/>
    <w:rsid w:val="00170064"/>
    <w:rsid w:val="00171254"/>
    <w:rsid w:val="00171ADF"/>
    <w:rsid w:val="00171ED1"/>
    <w:rsid w:val="001725B9"/>
    <w:rsid w:val="00173EED"/>
    <w:rsid w:val="001743B0"/>
    <w:rsid w:val="0017451A"/>
    <w:rsid w:val="001747B5"/>
    <w:rsid w:val="00174AC6"/>
    <w:rsid w:val="00174D16"/>
    <w:rsid w:val="001758AC"/>
    <w:rsid w:val="00177022"/>
    <w:rsid w:val="00180C01"/>
    <w:rsid w:val="00184376"/>
    <w:rsid w:val="00185D31"/>
    <w:rsid w:val="00186200"/>
    <w:rsid w:val="001868F6"/>
    <w:rsid w:val="00186EB1"/>
    <w:rsid w:val="00190625"/>
    <w:rsid w:val="00190F46"/>
    <w:rsid w:val="00191338"/>
    <w:rsid w:val="00191912"/>
    <w:rsid w:val="001919BE"/>
    <w:rsid w:val="001934FA"/>
    <w:rsid w:val="00193BE5"/>
    <w:rsid w:val="00196A81"/>
    <w:rsid w:val="00196EE4"/>
    <w:rsid w:val="00197940"/>
    <w:rsid w:val="001A04F2"/>
    <w:rsid w:val="001A15E6"/>
    <w:rsid w:val="001A2086"/>
    <w:rsid w:val="001A29D6"/>
    <w:rsid w:val="001A319A"/>
    <w:rsid w:val="001A417E"/>
    <w:rsid w:val="001A44B0"/>
    <w:rsid w:val="001A641C"/>
    <w:rsid w:val="001B1722"/>
    <w:rsid w:val="001B1973"/>
    <w:rsid w:val="001B24CF"/>
    <w:rsid w:val="001B479D"/>
    <w:rsid w:val="001B4C39"/>
    <w:rsid w:val="001B5E1C"/>
    <w:rsid w:val="001B6DEF"/>
    <w:rsid w:val="001B7290"/>
    <w:rsid w:val="001B7A46"/>
    <w:rsid w:val="001C0497"/>
    <w:rsid w:val="001C0E9C"/>
    <w:rsid w:val="001C0F66"/>
    <w:rsid w:val="001C1F73"/>
    <w:rsid w:val="001C4236"/>
    <w:rsid w:val="001C4A1F"/>
    <w:rsid w:val="001C523F"/>
    <w:rsid w:val="001C58BA"/>
    <w:rsid w:val="001C638E"/>
    <w:rsid w:val="001C73BE"/>
    <w:rsid w:val="001C7471"/>
    <w:rsid w:val="001D0D9A"/>
    <w:rsid w:val="001D10B9"/>
    <w:rsid w:val="001D2AC7"/>
    <w:rsid w:val="001D35E8"/>
    <w:rsid w:val="001D3CE1"/>
    <w:rsid w:val="001D406E"/>
    <w:rsid w:val="001D45B2"/>
    <w:rsid w:val="001D48B7"/>
    <w:rsid w:val="001D4D9C"/>
    <w:rsid w:val="001D6985"/>
    <w:rsid w:val="001D6A24"/>
    <w:rsid w:val="001D6CEC"/>
    <w:rsid w:val="001D6D82"/>
    <w:rsid w:val="001E2E1F"/>
    <w:rsid w:val="001E5427"/>
    <w:rsid w:val="001E5CFF"/>
    <w:rsid w:val="001E6002"/>
    <w:rsid w:val="001E6767"/>
    <w:rsid w:val="001E6C28"/>
    <w:rsid w:val="001F051C"/>
    <w:rsid w:val="001F3AD4"/>
    <w:rsid w:val="001F43C5"/>
    <w:rsid w:val="001F4A6F"/>
    <w:rsid w:val="001F4E60"/>
    <w:rsid w:val="001F520B"/>
    <w:rsid w:val="001F693E"/>
    <w:rsid w:val="001F6A11"/>
    <w:rsid w:val="001F6C63"/>
    <w:rsid w:val="001F79BB"/>
    <w:rsid w:val="002003A2"/>
    <w:rsid w:val="00200E13"/>
    <w:rsid w:val="00200E2D"/>
    <w:rsid w:val="0020180E"/>
    <w:rsid w:val="002024E1"/>
    <w:rsid w:val="00203D51"/>
    <w:rsid w:val="00204CF2"/>
    <w:rsid w:val="002060DA"/>
    <w:rsid w:val="00206A1A"/>
    <w:rsid w:val="0021011A"/>
    <w:rsid w:val="00211A5E"/>
    <w:rsid w:val="00213AB4"/>
    <w:rsid w:val="00213BDB"/>
    <w:rsid w:val="00214091"/>
    <w:rsid w:val="00214B44"/>
    <w:rsid w:val="00214D27"/>
    <w:rsid w:val="002161F8"/>
    <w:rsid w:val="002177CE"/>
    <w:rsid w:val="00217DB1"/>
    <w:rsid w:val="002202BF"/>
    <w:rsid w:val="00220DE0"/>
    <w:rsid w:val="002213A6"/>
    <w:rsid w:val="00221CD7"/>
    <w:rsid w:val="002229F0"/>
    <w:rsid w:val="002239FC"/>
    <w:rsid w:val="00224299"/>
    <w:rsid w:val="00224BAA"/>
    <w:rsid w:val="00224FC1"/>
    <w:rsid w:val="00225ADF"/>
    <w:rsid w:val="00225B22"/>
    <w:rsid w:val="002332B6"/>
    <w:rsid w:val="00234ABF"/>
    <w:rsid w:val="00234E34"/>
    <w:rsid w:val="002352B3"/>
    <w:rsid w:val="0023573E"/>
    <w:rsid w:val="00235A02"/>
    <w:rsid w:val="00235EF2"/>
    <w:rsid w:val="00236B8F"/>
    <w:rsid w:val="0023760D"/>
    <w:rsid w:val="00241864"/>
    <w:rsid w:val="0024236F"/>
    <w:rsid w:val="0024247E"/>
    <w:rsid w:val="002437D3"/>
    <w:rsid w:val="002454C9"/>
    <w:rsid w:val="00247523"/>
    <w:rsid w:val="00247674"/>
    <w:rsid w:val="00247899"/>
    <w:rsid w:val="002522AE"/>
    <w:rsid w:val="00252965"/>
    <w:rsid w:val="0025378A"/>
    <w:rsid w:val="00255E9E"/>
    <w:rsid w:val="00256369"/>
    <w:rsid w:val="0025692A"/>
    <w:rsid w:val="00256B89"/>
    <w:rsid w:val="00256DDE"/>
    <w:rsid w:val="00256F66"/>
    <w:rsid w:val="002579E8"/>
    <w:rsid w:val="00257B4B"/>
    <w:rsid w:val="00257BB6"/>
    <w:rsid w:val="00260503"/>
    <w:rsid w:val="0026250A"/>
    <w:rsid w:val="0026402E"/>
    <w:rsid w:val="00264146"/>
    <w:rsid w:val="002649E5"/>
    <w:rsid w:val="00265007"/>
    <w:rsid w:val="00266381"/>
    <w:rsid w:val="00267DBC"/>
    <w:rsid w:val="00270497"/>
    <w:rsid w:val="00270F2F"/>
    <w:rsid w:val="002711D5"/>
    <w:rsid w:val="002718AF"/>
    <w:rsid w:val="00272B80"/>
    <w:rsid w:val="00272BBA"/>
    <w:rsid w:val="002737D9"/>
    <w:rsid w:val="002744E6"/>
    <w:rsid w:val="00274A66"/>
    <w:rsid w:val="00275569"/>
    <w:rsid w:val="0027723F"/>
    <w:rsid w:val="002777BB"/>
    <w:rsid w:val="002802DF"/>
    <w:rsid w:val="00280B4F"/>
    <w:rsid w:val="00280BD7"/>
    <w:rsid w:val="002814EF"/>
    <w:rsid w:val="002820B3"/>
    <w:rsid w:val="002832C6"/>
    <w:rsid w:val="00283411"/>
    <w:rsid w:val="0028391F"/>
    <w:rsid w:val="00284ADA"/>
    <w:rsid w:val="0028642F"/>
    <w:rsid w:val="00286B38"/>
    <w:rsid w:val="00286BF4"/>
    <w:rsid w:val="00287142"/>
    <w:rsid w:val="00290210"/>
    <w:rsid w:val="002904F0"/>
    <w:rsid w:val="00290882"/>
    <w:rsid w:val="00290B55"/>
    <w:rsid w:val="00290E07"/>
    <w:rsid w:val="002916EB"/>
    <w:rsid w:val="00291EAB"/>
    <w:rsid w:val="00292E87"/>
    <w:rsid w:val="00293008"/>
    <w:rsid w:val="00293B0D"/>
    <w:rsid w:val="00293F39"/>
    <w:rsid w:val="002942FC"/>
    <w:rsid w:val="00294C50"/>
    <w:rsid w:val="002962A6"/>
    <w:rsid w:val="00296733"/>
    <w:rsid w:val="00297442"/>
    <w:rsid w:val="00297FF4"/>
    <w:rsid w:val="002A07A3"/>
    <w:rsid w:val="002A08E6"/>
    <w:rsid w:val="002A289C"/>
    <w:rsid w:val="002A4768"/>
    <w:rsid w:val="002A5379"/>
    <w:rsid w:val="002A60DA"/>
    <w:rsid w:val="002A7860"/>
    <w:rsid w:val="002A7A54"/>
    <w:rsid w:val="002A7F37"/>
    <w:rsid w:val="002B1F99"/>
    <w:rsid w:val="002B28E9"/>
    <w:rsid w:val="002B2F21"/>
    <w:rsid w:val="002B482C"/>
    <w:rsid w:val="002B5E0F"/>
    <w:rsid w:val="002B5EC0"/>
    <w:rsid w:val="002B6CEE"/>
    <w:rsid w:val="002C07C3"/>
    <w:rsid w:val="002C089E"/>
    <w:rsid w:val="002C17BC"/>
    <w:rsid w:val="002C2C88"/>
    <w:rsid w:val="002C2F03"/>
    <w:rsid w:val="002C3644"/>
    <w:rsid w:val="002C37C9"/>
    <w:rsid w:val="002C4C17"/>
    <w:rsid w:val="002C4C7E"/>
    <w:rsid w:val="002C6247"/>
    <w:rsid w:val="002C74A0"/>
    <w:rsid w:val="002C7D02"/>
    <w:rsid w:val="002C7EDC"/>
    <w:rsid w:val="002D05FD"/>
    <w:rsid w:val="002D0891"/>
    <w:rsid w:val="002D1DC3"/>
    <w:rsid w:val="002D2C37"/>
    <w:rsid w:val="002D48E5"/>
    <w:rsid w:val="002D7709"/>
    <w:rsid w:val="002D7D27"/>
    <w:rsid w:val="002E18D5"/>
    <w:rsid w:val="002E1E9E"/>
    <w:rsid w:val="002E30F9"/>
    <w:rsid w:val="002E32E7"/>
    <w:rsid w:val="002E35AD"/>
    <w:rsid w:val="002E4198"/>
    <w:rsid w:val="002E46F4"/>
    <w:rsid w:val="002E49C6"/>
    <w:rsid w:val="002E5F99"/>
    <w:rsid w:val="002E7672"/>
    <w:rsid w:val="002E7D19"/>
    <w:rsid w:val="002F0EF3"/>
    <w:rsid w:val="002F2039"/>
    <w:rsid w:val="002F2377"/>
    <w:rsid w:val="002F252B"/>
    <w:rsid w:val="002F34F2"/>
    <w:rsid w:val="002F3ACC"/>
    <w:rsid w:val="002F3D05"/>
    <w:rsid w:val="002F3EBE"/>
    <w:rsid w:val="002F4393"/>
    <w:rsid w:val="002F449E"/>
    <w:rsid w:val="002F4954"/>
    <w:rsid w:val="002F4D63"/>
    <w:rsid w:val="002F4FF0"/>
    <w:rsid w:val="002F50DA"/>
    <w:rsid w:val="002F650F"/>
    <w:rsid w:val="002F6D6C"/>
    <w:rsid w:val="002F6FDF"/>
    <w:rsid w:val="002F784A"/>
    <w:rsid w:val="002F7B2D"/>
    <w:rsid w:val="002F7C04"/>
    <w:rsid w:val="00302E8F"/>
    <w:rsid w:val="003034DF"/>
    <w:rsid w:val="003034FF"/>
    <w:rsid w:val="0030474A"/>
    <w:rsid w:val="003050FC"/>
    <w:rsid w:val="0030762B"/>
    <w:rsid w:val="003102B5"/>
    <w:rsid w:val="00311F2E"/>
    <w:rsid w:val="00312782"/>
    <w:rsid w:val="003133F9"/>
    <w:rsid w:val="003138B9"/>
    <w:rsid w:val="00314DFD"/>
    <w:rsid w:val="003174D3"/>
    <w:rsid w:val="00317E91"/>
    <w:rsid w:val="003206E4"/>
    <w:rsid w:val="00321E23"/>
    <w:rsid w:val="00323729"/>
    <w:rsid w:val="0032527A"/>
    <w:rsid w:val="0032536A"/>
    <w:rsid w:val="0032541C"/>
    <w:rsid w:val="00325A30"/>
    <w:rsid w:val="00325C9E"/>
    <w:rsid w:val="00325F29"/>
    <w:rsid w:val="0032780A"/>
    <w:rsid w:val="00327C93"/>
    <w:rsid w:val="00330797"/>
    <w:rsid w:val="00330993"/>
    <w:rsid w:val="00330A0C"/>
    <w:rsid w:val="00330A37"/>
    <w:rsid w:val="00332334"/>
    <w:rsid w:val="00333E8F"/>
    <w:rsid w:val="003343D3"/>
    <w:rsid w:val="0033481B"/>
    <w:rsid w:val="00334D41"/>
    <w:rsid w:val="00335289"/>
    <w:rsid w:val="00335D5E"/>
    <w:rsid w:val="003360E0"/>
    <w:rsid w:val="00336F38"/>
    <w:rsid w:val="003413DC"/>
    <w:rsid w:val="00341888"/>
    <w:rsid w:val="00341B81"/>
    <w:rsid w:val="00341F24"/>
    <w:rsid w:val="00343CFC"/>
    <w:rsid w:val="003444AB"/>
    <w:rsid w:val="00344671"/>
    <w:rsid w:val="00344751"/>
    <w:rsid w:val="00345740"/>
    <w:rsid w:val="00346087"/>
    <w:rsid w:val="00346215"/>
    <w:rsid w:val="0034636F"/>
    <w:rsid w:val="00347B91"/>
    <w:rsid w:val="00347D27"/>
    <w:rsid w:val="0035086B"/>
    <w:rsid w:val="00351FA5"/>
    <w:rsid w:val="0035599D"/>
    <w:rsid w:val="0035773B"/>
    <w:rsid w:val="00360321"/>
    <w:rsid w:val="0036131C"/>
    <w:rsid w:val="00362A46"/>
    <w:rsid w:val="0036416A"/>
    <w:rsid w:val="0036524C"/>
    <w:rsid w:val="00367A59"/>
    <w:rsid w:val="003705A9"/>
    <w:rsid w:val="00370DB0"/>
    <w:rsid w:val="0037297B"/>
    <w:rsid w:val="00373FE4"/>
    <w:rsid w:val="00374740"/>
    <w:rsid w:val="00374B2F"/>
    <w:rsid w:val="00375BDE"/>
    <w:rsid w:val="0037634A"/>
    <w:rsid w:val="00376F03"/>
    <w:rsid w:val="003771AA"/>
    <w:rsid w:val="003802B6"/>
    <w:rsid w:val="0038258D"/>
    <w:rsid w:val="00382F4C"/>
    <w:rsid w:val="00383260"/>
    <w:rsid w:val="00383330"/>
    <w:rsid w:val="003835B6"/>
    <w:rsid w:val="0038408F"/>
    <w:rsid w:val="00384488"/>
    <w:rsid w:val="00384FC5"/>
    <w:rsid w:val="003854C2"/>
    <w:rsid w:val="00387A7C"/>
    <w:rsid w:val="00387AF4"/>
    <w:rsid w:val="00387B01"/>
    <w:rsid w:val="00387B96"/>
    <w:rsid w:val="003905D9"/>
    <w:rsid w:val="00390AC7"/>
    <w:rsid w:val="00390BA4"/>
    <w:rsid w:val="0039240E"/>
    <w:rsid w:val="00392B30"/>
    <w:rsid w:val="003931C6"/>
    <w:rsid w:val="00393FF5"/>
    <w:rsid w:val="00395030"/>
    <w:rsid w:val="0039538B"/>
    <w:rsid w:val="00396A20"/>
    <w:rsid w:val="00397D8E"/>
    <w:rsid w:val="003A0B0E"/>
    <w:rsid w:val="003A207F"/>
    <w:rsid w:val="003A40E9"/>
    <w:rsid w:val="003A4DA9"/>
    <w:rsid w:val="003A4EA1"/>
    <w:rsid w:val="003A73DA"/>
    <w:rsid w:val="003B0F2D"/>
    <w:rsid w:val="003B2A3F"/>
    <w:rsid w:val="003B359B"/>
    <w:rsid w:val="003B5AA4"/>
    <w:rsid w:val="003B65AF"/>
    <w:rsid w:val="003B6D4C"/>
    <w:rsid w:val="003B7B07"/>
    <w:rsid w:val="003C009D"/>
    <w:rsid w:val="003C00E6"/>
    <w:rsid w:val="003C0656"/>
    <w:rsid w:val="003C0A11"/>
    <w:rsid w:val="003C1321"/>
    <w:rsid w:val="003C5BE1"/>
    <w:rsid w:val="003C68E4"/>
    <w:rsid w:val="003C75FF"/>
    <w:rsid w:val="003C7DFA"/>
    <w:rsid w:val="003D0A36"/>
    <w:rsid w:val="003D1C52"/>
    <w:rsid w:val="003D2C0F"/>
    <w:rsid w:val="003D2CD9"/>
    <w:rsid w:val="003D2DA0"/>
    <w:rsid w:val="003D4523"/>
    <w:rsid w:val="003D47B4"/>
    <w:rsid w:val="003D57C5"/>
    <w:rsid w:val="003D6141"/>
    <w:rsid w:val="003D6A03"/>
    <w:rsid w:val="003D6B28"/>
    <w:rsid w:val="003D6E1D"/>
    <w:rsid w:val="003D75DD"/>
    <w:rsid w:val="003E0225"/>
    <w:rsid w:val="003E0236"/>
    <w:rsid w:val="003E19B4"/>
    <w:rsid w:val="003E2058"/>
    <w:rsid w:val="003E2B5F"/>
    <w:rsid w:val="003E3149"/>
    <w:rsid w:val="003E37EB"/>
    <w:rsid w:val="003E4E03"/>
    <w:rsid w:val="003E559A"/>
    <w:rsid w:val="003E55AE"/>
    <w:rsid w:val="003E7E68"/>
    <w:rsid w:val="003F10B3"/>
    <w:rsid w:val="003F277E"/>
    <w:rsid w:val="003F330E"/>
    <w:rsid w:val="003F46AF"/>
    <w:rsid w:val="003F48BC"/>
    <w:rsid w:val="003F5AF1"/>
    <w:rsid w:val="003F5F76"/>
    <w:rsid w:val="003F66CF"/>
    <w:rsid w:val="003F66EC"/>
    <w:rsid w:val="003F6855"/>
    <w:rsid w:val="003F74FA"/>
    <w:rsid w:val="003F7C0C"/>
    <w:rsid w:val="0040104B"/>
    <w:rsid w:val="0040330F"/>
    <w:rsid w:val="004045D3"/>
    <w:rsid w:val="00407848"/>
    <w:rsid w:val="00410C4D"/>
    <w:rsid w:val="004122FB"/>
    <w:rsid w:val="0041344D"/>
    <w:rsid w:val="00414278"/>
    <w:rsid w:val="00414377"/>
    <w:rsid w:val="0041488C"/>
    <w:rsid w:val="00415AD9"/>
    <w:rsid w:val="00415B26"/>
    <w:rsid w:val="0041698F"/>
    <w:rsid w:val="00416B89"/>
    <w:rsid w:val="00417B73"/>
    <w:rsid w:val="0042034B"/>
    <w:rsid w:val="00420798"/>
    <w:rsid w:val="00420B1F"/>
    <w:rsid w:val="00421B5C"/>
    <w:rsid w:val="00421D17"/>
    <w:rsid w:val="00424E13"/>
    <w:rsid w:val="00425161"/>
    <w:rsid w:val="00425A0B"/>
    <w:rsid w:val="00425BFA"/>
    <w:rsid w:val="00427B60"/>
    <w:rsid w:val="004300CF"/>
    <w:rsid w:val="00430B7E"/>
    <w:rsid w:val="00431939"/>
    <w:rsid w:val="004330C1"/>
    <w:rsid w:val="00433BCA"/>
    <w:rsid w:val="0043445E"/>
    <w:rsid w:val="004352AD"/>
    <w:rsid w:val="0043547C"/>
    <w:rsid w:val="0043567B"/>
    <w:rsid w:val="0043584D"/>
    <w:rsid w:val="00435947"/>
    <w:rsid w:val="00437346"/>
    <w:rsid w:val="00437433"/>
    <w:rsid w:val="00437C7D"/>
    <w:rsid w:val="00440378"/>
    <w:rsid w:val="00440645"/>
    <w:rsid w:val="00444109"/>
    <w:rsid w:val="0044441F"/>
    <w:rsid w:val="004452D9"/>
    <w:rsid w:val="00445E06"/>
    <w:rsid w:val="004460C1"/>
    <w:rsid w:val="00447D86"/>
    <w:rsid w:val="00450766"/>
    <w:rsid w:val="00450CFE"/>
    <w:rsid w:val="00451DE8"/>
    <w:rsid w:val="00454760"/>
    <w:rsid w:val="00454AA0"/>
    <w:rsid w:val="00455161"/>
    <w:rsid w:val="00456660"/>
    <w:rsid w:val="004573F4"/>
    <w:rsid w:val="0046004A"/>
    <w:rsid w:val="004600AF"/>
    <w:rsid w:val="004600BB"/>
    <w:rsid w:val="004607C3"/>
    <w:rsid w:val="00460A6D"/>
    <w:rsid w:val="00460C0C"/>
    <w:rsid w:val="004632A9"/>
    <w:rsid w:val="00464139"/>
    <w:rsid w:val="00464A9E"/>
    <w:rsid w:val="00465130"/>
    <w:rsid w:val="00466646"/>
    <w:rsid w:val="0046740E"/>
    <w:rsid w:val="00467795"/>
    <w:rsid w:val="004678DB"/>
    <w:rsid w:val="00467A7D"/>
    <w:rsid w:val="00471A81"/>
    <w:rsid w:val="00471DF6"/>
    <w:rsid w:val="00474421"/>
    <w:rsid w:val="004746B2"/>
    <w:rsid w:val="004757FA"/>
    <w:rsid w:val="00480A0F"/>
    <w:rsid w:val="00480D82"/>
    <w:rsid w:val="00483445"/>
    <w:rsid w:val="00483764"/>
    <w:rsid w:val="0048392A"/>
    <w:rsid w:val="0048394A"/>
    <w:rsid w:val="0048450E"/>
    <w:rsid w:val="00484AB4"/>
    <w:rsid w:val="004861DD"/>
    <w:rsid w:val="00486D0D"/>
    <w:rsid w:val="004870B9"/>
    <w:rsid w:val="004877D5"/>
    <w:rsid w:val="00490777"/>
    <w:rsid w:val="004916DD"/>
    <w:rsid w:val="00491A2D"/>
    <w:rsid w:val="00491CAE"/>
    <w:rsid w:val="004922EB"/>
    <w:rsid w:val="00492666"/>
    <w:rsid w:val="004934C9"/>
    <w:rsid w:val="00495D22"/>
    <w:rsid w:val="004963C3"/>
    <w:rsid w:val="00497568"/>
    <w:rsid w:val="004A0742"/>
    <w:rsid w:val="004A0CB8"/>
    <w:rsid w:val="004A2336"/>
    <w:rsid w:val="004A25BF"/>
    <w:rsid w:val="004A3426"/>
    <w:rsid w:val="004A62ED"/>
    <w:rsid w:val="004B055D"/>
    <w:rsid w:val="004B1FBA"/>
    <w:rsid w:val="004B3719"/>
    <w:rsid w:val="004B3CFB"/>
    <w:rsid w:val="004B3CFC"/>
    <w:rsid w:val="004B42A3"/>
    <w:rsid w:val="004B4552"/>
    <w:rsid w:val="004B4AFC"/>
    <w:rsid w:val="004B50F9"/>
    <w:rsid w:val="004B51DE"/>
    <w:rsid w:val="004B62AC"/>
    <w:rsid w:val="004B70AF"/>
    <w:rsid w:val="004C088F"/>
    <w:rsid w:val="004C1136"/>
    <w:rsid w:val="004C1AC2"/>
    <w:rsid w:val="004C1FD3"/>
    <w:rsid w:val="004C36B3"/>
    <w:rsid w:val="004C4648"/>
    <w:rsid w:val="004C4EAE"/>
    <w:rsid w:val="004D110B"/>
    <w:rsid w:val="004D14FC"/>
    <w:rsid w:val="004D3B28"/>
    <w:rsid w:val="004D4434"/>
    <w:rsid w:val="004D4F24"/>
    <w:rsid w:val="004D60D0"/>
    <w:rsid w:val="004D628D"/>
    <w:rsid w:val="004D66FB"/>
    <w:rsid w:val="004D79B2"/>
    <w:rsid w:val="004E0F24"/>
    <w:rsid w:val="004E1689"/>
    <w:rsid w:val="004E1986"/>
    <w:rsid w:val="004E1B0B"/>
    <w:rsid w:val="004E2B5B"/>
    <w:rsid w:val="004E36D1"/>
    <w:rsid w:val="004E397F"/>
    <w:rsid w:val="004E4811"/>
    <w:rsid w:val="004E4F29"/>
    <w:rsid w:val="004E5243"/>
    <w:rsid w:val="004E5260"/>
    <w:rsid w:val="004E567C"/>
    <w:rsid w:val="004E6AA9"/>
    <w:rsid w:val="004E7328"/>
    <w:rsid w:val="004E73FD"/>
    <w:rsid w:val="004F13F1"/>
    <w:rsid w:val="004F1404"/>
    <w:rsid w:val="004F1857"/>
    <w:rsid w:val="004F2793"/>
    <w:rsid w:val="004F31A7"/>
    <w:rsid w:val="004F51DF"/>
    <w:rsid w:val="004F521F"/>
    <w:rsid w:val="004F5C1C"/>
    <w:rsid w:val="004F5D59"/>
    <w:rsid w:val="004F6B1E"/>
    <w:rsid w:val="004F796F"/>
    <w:rsid w:val="00500273"/>
    <w:rsid w:val="005017F4"/>
    <w:rsid w:val="00504491"/>
    <w:rsid w:val="00506CC3"/>
    <w:rsid w:val="00507109"/>
    <w:rsid w:val="0050771D"/>
    <w:rsid w:val="00512068"/>
    <w:rsid w:val="00512A54"/>
    <w:rsid w:val="005136FD"/>
    <w:rsid w:val="0051485F"/>
    <w:rsid w:val="00516757"/>
    <w:rsid w:val="00516E3D"/>
    <w:rsid w:val="005179A1"/>
    <w:rsid w:val="00517C8E"/>
    <w:rsid w:val="00520B84"/>
    <w:rsid w:val="00522E1D"/>
    <w:rsid w:val="00523B27"/>
    <w:rsid w:val="00525FB9"/>
    <w:rsid w:val="00527194"/>
    <w:rsid w:val="00527DD3"/>
    <w:rsid w:val="00527E10"/>
    <w:rsid w:val="00530141"/>
    <w:rsid w:val="00531769"/>
    <w:rsid w:val="005318B8"/>
    <w:rsid w:val="00535200"/>
    <w:rsid w:val="00535242"/>
    <w:rsid w:val="0053572E"/>
    <w:rsid w:val="0053684C"/>
    <w:rsid w:val="0053688F"/>
    <w:rsid w:val="00536913"/>
    <w:rsid w:val="0054210E"/>
    <w:rsid w:val="005425F7"/>
    <w:rsid w:val="00542DFE"/>
    <w:rsid w:val="00545203"/>
    <w:rsid w:val="00545CF6"/>
    <w:rsid w:val="005510B2"/>
    <w:rsid w:val="00553021"/>
    <w:rsid w:val="0055365B"/>
    <w:rsid w:val="0055467E"/>
    <w:rsid w:val="0055525C"/>
    <w:rsid w:val="00557FF0"/>
    <w:rsid w:val="00560D75"/>
    <w:rsid w:val="00561413"/>
    <w:rsid w:val="0056153A"/>
    <w:rsid w:val="005625EE"/>
    <w:rsid w:val="00562AFD"/>
    <w:rsid w:val="0056484C"/>
    <w:rsid w:val="0056571C"/>
    <w:rsid w:val="005659EC"/>
    <w:rsid w:val="005672A4"/>
    <w:rsid w:val="00567AB5"/>
    <w:rsid w:val="00567AF9"/>
    <w:rsid w:val="00570216"/>
    <w:rsid w:val="00570DF0"/>
    <w:rsid w:val="005733EE"/>
    <w:rsid w:val="00574169"/>
    <w:rsid w:val="005748D6"/>
    <w:rsid w:val="00576EA8"/>
    <w:rsid w:val="00580825"/>
    <w:rsid w:val="00580B19"/>
    <w:rsid w:val="005810AB"/>
    <w:rsid w:val="00581B46"/>
    <w:rsid w:val="00583ABE"/>
    <w:rsid w:val="00585EFB"/>
    <w:rsid w:val="00586862"/>
    <w:rsid w:val="00586941"/>
    <w:rsid w:val="00586A06"/>
    <w:rsid w:val="00586F38"/>
    <w:rsid w:val="00587B80"/>
    <w:rsid w:val="0059036C"/>
    <w:rsid w:val="00590474"/>
    <w:rsid w:val="005914CB"/>
    <w:rsid w:val="00591C2A"/>
    <w:rsid w:val="005933AD"/>
    <w:rsid w:val="0059347B"/>
    <w:rsid w:val="00593DC4"/>
    <w:rsid w:val="00594D3B"/>
    <w:rsid w:val="00595011"/>
    <w:rsid w:val="0059526F"/>
    <w:rsid w:val="00595548"/>
    <w:rsid w:val="00595A73"/>
    <w:rsid w:val="00595DBE"/>
    <w:rsid w:val="0059618F"/>
    <w:rsid w:val="00597B5E"/>
    <w:rsid w:val="00597CE3"/>
    <w:rsid w:val="005A27D1"/>
    <w:rsid w:val="005A2CC5"/>
    <w:rsid w:val="005A3225"/>
    <w:rsid w:val="005A34A8"/>
    <w:rsid w:val="005A49EB"/>
    <w:rsid w:val="005A4BB0"/>
    <w:rsid w:val="005A6441"/>
    <w:rsid w:val="005A6798"/>
    <w:rsid w:val="005A7C19"/>
    <w:rsid w:val="005B0141"/>
    <w:rsid w:val="005B0526"/>
    <w:rsid w:val="005B0CA1"/>
    <w:rsid w:val="005B27E1"/>
    <w:rsid w:val="005B4322"/>
    <w:rsid w:val="005B5351"/>
    <w:rsid w:val="005B574C"/>
    <w:rsid w:val="005B5E76"/>
    <w:rsid w:val="005B642A"/>
    <w:rsid w:val="005B6AF4"/>
    <w:rsid w:val="005B71A4"/>
    <w:rsid w:val="005B73E2"/>
    <w:rsid w:val="005C272C"/>
    <w:rsid w:val="005C288D"/>
    <w:rsid w:val="005C32F8"/>
    <w:rsid w:val="005C33EA"/>
    <w:rsid w:val="005C52E2"/>
    <w:rsid w:val="005C5518"/>
    <w:rsid w:val="005C79D5"/>
    <w:rsid w:val="005D15A2"/>
    <w:rsid w:val="005D1855"/>
    <w:rsid w:val="005D1883"/>
    <w:rsid w:val="005D24A4"/>
    <w:rsid w:val="005D2B0B"/>
    <w:rsid w:val="005D325E"/>
    <w:rsid w:val="005D39DC"/>
    <w:rsid w:val="005D3C62"/>
    <w:rsid w:val="005D441F"/>
    <w:rsid w:val="005D48B8"/>
    <w:rsid w:val="005D51DF"/>
    <w:rsid w:val="005D51E5"/>
    <w:rsid w:val="005D5A9D"/>
    <w:rsid w:val="005D6984"/>
    <w:rsid w:val="005D6BA5"/>
    <w:rsid w:val="005E02DF"/>
    <w:rsid w:val="005E1301"/>
    <w:rsid w:val="005E21D6"/>
    <w:rsid w:val="005E2E1E"/>
    <w:rsid w:val="005E5A28"/>
    <w:rsid w:val="005E607B"/>
    <w:rsid w:val="005E6500"/>
    <w:rsid w:val="005E6696"/>
    <w:rsid w:val="005E6A6A"/>
    <w:rsid w:val="005E6DBE"/>
    <w:rsid w:val="005E7FCC"/>
    <w:rsid w:val="005F0343"/>
    <w:rsid w:val="005F0B3A"/>
    <w:rsid w:val="005F0C98"/>
    <w:rsid w:val="005F11E3"/>
    <w:rsid w:val="005F1A31"/>
    <w:rsid w:val="005F1EC7"/>
    <w:rsid w:val="005F25D5"/>
    <w:rsid w:val="005F27BE"/>
    <w:rsid w:val="005F579E"/>
    <w:rsid w:val="005F6009"/>
    <w:rsid w:val="005F610E"/>
    <w:rsid w:val="005F6777"/>
    <w:rsid w:val="005F6AFC"/>
    <w:rsid w:val="005F6C3B"/>
    <w:rsid w:val="005F6F3A"/>
    <w:rsid w:val="005F7007"/>
    <w:rsid w:val="00604BE6"/>
    <w:rsid w:val="00604F78"/>
    <w:rsid w:val="00605022"/>
    <w:rsid w:val="00606241"/>
    <w:rsid w:val="006076D7"/>
    <w:rsid w:val="006077D8"/>
    <w:rsid w:val="006100B7"/>
    <w:rsid w:val="00610B32"/>
    <w:rsid w:val="006137CA"/>
    <w:rsid w:val="006144F4"/>
    <w:rsid w:val="0061546B"/>
    <w:rsid w:val="00616918"/>
    <w:rsid w:val="0061774C"/>
    <w:rsid w:val="0062012F"/>
    <w:rsid w:val="00620BC7"/>
    <w:rsid w:val="006221FF"/>
    <w:rsid w:val="0062322B"/>
    <w:rsid w:val="00623C2F"/>
    <w:rsid w:val="00624B86"/>
    <w:rsid w:val="00624BF6"/>
    <w:rsid w:val="006251C0"/>
    <w:rsid w:val="006253BB"/>
    <w:rsid w:val="00627310"/>
    <w:rsid w:val="00627864"/>
    <w:rsid w:val="00630787"/>
    <w:rsid w:val="00630863"/>
    <w:rsid w:val="0063097B"/>
    <w:rsid w:val="00630DB3"/>
    <w:rsid w:val="0063112B"/>
    <w:rsid w:val="00632904"/>
    <w:rsid w:val="00632A31"/>
    <w:rsid w:val="00632BC2"/>
    <w:rsid w:val="006331E4"/>
    <w:rsid w:val="006333FC"/>
    <w:rsid w:val="006337B5"/>
    <w:rsid w:val="00633B55"/>
    <w:rsid w:val="00634A18"/>
    <w:rsid w:val="00634B15"/>
    <w:rsid w:val="00634CC9"/>
    <w:rsid w:val="00634CEB"/>
    <w:rsid w:val="00634DEC"/>
    <w:rsid w:val="00636006"/>
    <w:rsid w:val="006370AC"/>
    <w:rsid w:val="00637F71"/>
    <w:rsid w:val="006418B3"/>
    <w:rsid w:val="006419C3"/>
    <w:rsid w:val="00641A20"/>
    <w:rsid w:val="00642CB3"/>
    <w:rsid w:val="006440D4"/>
    <w:rsid w:val="00644F0F"/>
    <w:rsid w:val="006457AE"/>
    <w:rsid w:val="00645851"/>
    <w:rsid w:val="00645D7C"/>
    <w:rsid w:val="00647F10"/>
    <w:rsid w:val="00650D9A"/>
    <w:rsid w:val="00651ECD"/>
    <w:rsid w:val="00654C2F"/>
    <w:rsid w:val="006551A6"/>
    <w:rsid w:val="0065776A"/>
    <w:rsid w:val="00660281"/>
    <w:rsid w:val="00663353"/>
    <w:rsid w:val="0066383B"/>
    <w:rsid w:val="0066439F"/>
    <w:rsid w:val="0066567C"/>
    <w:rsid w:val="006665F4"/>
    <w:rsid w:val="00667060"/>
    <w:rsid w:val="00667F1E"/>
    <w:rsid w:val="00670024"/>
    <w:rsid w:val="00670DC6"/>
    <w:rsid w:val="0067187A"/>
    <w:rsid w:val="00671B0A"/>
    <w:rsid w:val="00672514"/>
    <w:rsid w:val="006729ED"/>
    <w:rsid w:val="00672C6D"/>
    <w:rsid w:val="006732D5"/>
    <w:rsid w:val="00674753"/>
    <w:rsid w:val="0067594F"/>
    <w:rsid w:val="006776B0"/>
    <w:rsid w:val="00680223"/>
    <w:rsid w:val="00680758"/>
    <w:rsid w:val="00682360"/>
    <w:rsid w:val="006838AF"/>
    <w:rsid w:val="006839A8"/>
    <w:rsid w:val="00683EA0"/>
    <w:rsid w:val="00683F59"/>
    <w:rsid w:val="00684106"/>
    <w:rsid w:val="00684640"/>
    <w:rsid w:val="006846C9"/>
    <w:rsid w:val="006852E2"/>
    <w:rsid w:val="00687C22"/>
    <w:rsid w:val="00690602"/>
    <w:rsid w:val="00691A46"/>
    <w:rsid w:val="00691C0B"/>
    <w:rsid w:val="00692B29"/>
    <w:rsid w:val="00693B56"/>
    <w:rsid w:val="00693E8A"/>
    <w:rsid w:val="00694DF9"/>
    <w:rsid w:val="00695782"/>
    <w:rsid w:val="006A009F"/>
    <w:rsid w:val="006A05C7"/>
    <w:rsid w:val="006A1C09"/>
    <w:rsid w:val="006A1F8F"/>
    <w:rsid w:val="006A289C"/>
    <w:rsid w:val="006A31BB"/>
    <w:rsid w:val="006A53DD"/>
    <w:rsid w:val="006A70C1"/>
    <w:rsid w:val="006A7A64"/>
    <w:rsid w:val="006B0E7A"/>
    <w:rsid w:val="006B10B0"/>
    <w:rsid w:val="006B152B"/>
    <w:rsid w:val="006B2DDD"/>
    <w:rsid w:val="006B30E8"/>
    <w:rsid w:val="006B39DA"/>
    <w:rsid w:val="006B3CB7"/>
    <w:rsid w:val="006B48F9"/>
    <w:rsid w:val="006B4B02"/>
    <w:rsid w:val="006B5861"/>
    <w:rsid w:val="006B675E"/>
    <w:rsid w:val="006B6A85"/>
    <w:rsid w:val="006B7ADC"/>
    <w:rsid w:val="006B7CD7"/>
    <w:rsid w:val="006C3130"/>
    <w:rsid w:val="006C475E"/>
    <w:rsid w:val="006C6E4E"/>
    <w:rsid w:val="006C7172"/>
    <w:rsid w:val="006C7291"/>
    <w:rsid w:val="006D0C0D"/>
    <w:rsid w:val="006D11DF"/>
    <w:rsid w:val="006D2744"/>
    <w:rsid w:val="006D2CD5"/>
    <w:rsid w:val="006D441B"/>
    <w:rsid w:val="006E0194"/>
    <w:rsid w:val="006E0C8C"/>
    <w:rsid w:val="006E1C5F"/>
    <w:rsid w:val="006E1C8C"/>
    <w:rsid w:val="006E1EC9"/>
    <w:rsid w:val="006E4407"/>
    <w:rsid w:val="006E4D6F"/>
    <w:rsid w:val="006E64BC"/>
    <w:rsid w:val="006E7F2C"/>
    <w:rsid w:val="006F005B"/>
    <w:rsid w:val="006F206F"/>
    <w:rsid w:val="006F2657"/>
    <w:rsid w:val="006F2C53"/>
    <w:rsid w:val="006F329D"/>
    <w:rsid w:val="006F4A53"/>
    <w:rsid w:val="006F4AA2"/>
    <w:rsid w:val="006F6550"/>
    <w:rsid w:val="006F6D95"/>
    <w:rsid w:val="006F7491"/>
    <w:rsid w:val="006F78C0"/>
    <w:rsid w:val="006F79D9"/>
    <w:rsid w:val="0070006A"/>
    <w:rsid w:val="00700B9D"/>
    <w:rsid w:val="007026D7"/>
    <w:rsid w:val="00702FE8"/>
    <w:rsid w:val="0070420D"/>
    <w:rsid w:val="00704DEB"/>
    <w:rsid w:val="00705273"/>
    <w:rsid w:val="0070561B"/>
    <w:rsid w:val="00705953"/>
    <w:rsid w:val="007063C7"/>
    <w:rsid w:val="00707A1E"/>
    <w:rsid w:val="00711751"/>
    <w:rsid w:val="0071194F"/>
    <w:rsid w:val="00712BBB"/>
    <w:rsid w:val="00712C13"/>
    <w:rsid w:val="0071348A"/>
    <w:rsid w:val="0071379D"/>
    <w:rsid w:val="0071405C"/>
    <w:rsid w:val="00714BC6"/>
    <w:rsid w:val="0071786D"/>
    <w:rsid w:val="00721202"/>
    <w:rsid w:val="00722BE0"/>
    <w:rsid w:val="0072387B"/>
    <w:rsid w:val="007239F3"/>
    <w:rsid w:val="00725FA8"/>
    <w:rsid w:val="0072690C"/>
    <w:rsid w:val="00727397"/>
    <w:rsid w:val="0073067B"/>
    <w:rsid w:val="00730A8C"/>
    <w:rsid w:val="00731233"/>
    <w:rsid w:val="00731F70"/>
    <w:rsid w:val="0073245A"/>
    <w:rsid w:val="00732514"/>
    <w:rsid w:val="0073280A"/>
    <w:rsid w:val="00733DBC"/>
    <w:rsid w:val="0073443A"/>
    <w:rsid w:val="00734F86"/>
    <w:rsid w:val="0073504E"/>
    <w:rsid w:val="007354EA"/>
    <w:rsid w:val="0073697A"/>
    <w:rsid w:val="00743DF0"/>
    <w:rsid w:val="007454F3"/>
    <w:rsid w:val="00746C2B"/>
    <w:rsid w:val="007470E7"/>
    <w:rsid w:val="00747798"/>
    <w:rsid w:val="00747867"/>
    <w:rsid w:val="00747A41"/>
    <w:rsid w:val="007526DF"/>
    <w:rsid w:val="00752892"/>
    <w:rsid w:val="00752A5A"/>
    <w:rsid w:val="00752CBD"/>
    <w:rsid w:val="00753402"/>
    <w:rsid w:val="00756C4C"/>
    <w:rsid w:val="00757820"/>
    <w:rsid w:val="00760E02"/>
    <w:rsid w:val="0076146A"/>
    <w:rsid w:val="007618CE"/>
    <w:rsid w:val="00761939"/>
    <w:rsid w:val="00761CF7"/>
    <w:rsid w:val="00761D4B"/>
    <w:rsid w:val="00761FDB"/>
    <w:rsid w:val="0076334C"/>
    <w:rsid w:val="00763EB8"/>
    <w:rsid w:val="00764EBE"/>
    <w:rsid w:val="007653B1"/>
    <w:rsid w:val="007654A7"/>
    <w:rsid w:val="00767188"/>
    <w:rsid w:val="00771478"/>
    <w:rsid w:val="00771801"/>
    <w:rsid w:val="00771B80"/>
    <w:rsid w:val="00771DA4"/>
    <w:rsid w:val="007733B6"/>
    <w:rsid w:val="00773474"/>
    <w:rsid w:val="0077452B"/>
    <w:rsid w:val="0077694A"/>
    <w:rsid w:val="00776F15"/>
    <w:rsid w:val="007776D4"/>
    <w:rsid w:val="007778E7"/>
    <w:rsid w:val="007779A3"/>
    <w:rsid w:val="007779EF"/>
    <w:rsid w:val="00777D56"/>
    <w:rsid w:val="0078096B"/>
    <w:rsid w:val="00782397"/>
    <w:rsid w:val="00784026"/>
    <w:rsid w:val="00786861"/>
    <w:rsid w:val="00786FB9"/>
    <w:rsid w:val="00787236"/>
    <w:rsid w:val="00787653"/>
    <w:rsid w:val="00790268"/>
    <w:rsid w:val="00791426"/>
    <w:rsid w:val="007920D3"/>
    <w:rsid w:val="00792280"/>
    <w:rsid w:val="007948AC"/>
    <w:rsid w:val="007949D9"/>
    <w:rsid w:val="00796A08"/>
    <w:rsid w:val="007A058A"/>
    <w:rsid w:val="007A0697"/>
    <w:rsid w:val="007A0A3B"/>
    <w:rsid w:val="007A147F"/>
    <w:rsid w:val="007A2182"/>
    <w:rsid w:val="007A28E7"/>
    <w:rsid w:val="007A3309"/>
    <w:rsid w:val="007A3656"/>
    <w:rsid w:val="007A4870"/>
    <w:rsid w:val="007A51D6"/>
    <w:rsid w:val="007A57B3"/>
    <w:rsid w:val="007A5F05"/>
    <w:rsid w:val="007A61DE"/>
    <w:rsid w:val="007A6D83"/>
    <w:rsid w:val="007A7691"/>
    <w:rsid w:val="007B0049"/>
    <w:rsid w:val="007B0375"/>
    <w:rsid w:val="007B3573"/>
    <w:rsid w:val="007B382C"/>
    <w:rsid w:val="007B3D55"/>
    <w:rsid w:val="007B456B"/>
    <w:rsid w:val="007B5A0A"/>
    <w:rsid w:val="007B5D57"/>
    <w:rsid w:val="007B5E43"/>
    <w:rsid w:val="007C008E"/>
    <w:rsid w:val="007C01BC"/>
    <w:rsid w:val="007C372A"/>
    <w:rsid w:val="007C418E"/>
    <w:rsid w:val="007C43C0"/>
    <w:rsid w:val="007C4DDD"/>
    <w:rsid w:val="007C5D59"/>
    <w:rsid w:val="007C773F"/>
    <w:rsid w:val="007D0EDE"/>
    <w:rsid w:val="007D1245"/>
    <w:rsid w:val="007D2A4A"/>
    <w:rsid w:val="007D2CA5"/>
    <w:rsid w:val="007D2F77"/>
    <w:rsid w:val="007D301D"/>
    <w:rsid w:val="007D38FC"/>
    <w:rsid w:val="007D3B26"/>
    <w:rsid w:val="007D3D18"/>
    <w:rsid w:val="007D3F86"/>
    <w:rsid w:val="007D43B1"/>
    <w:rsid w:val="007D444E"/>
    <w:rsid w:val="007D4478"/>
    <w:rsid w:val="007D5967"/>
    <w:rsid w:val="007D5BA8"/>
    <w:rsid w:val="007D725F"/>
    <w:rsid w:val="007D788D"/>
    <w:rsid w:val="007E002D"/>
    <w:rsid w:val="007E1005"/>
    <w:rsid w:val="007E1FE3"/>
    <w:rsid w:val="007E274E"/>
    <w:rsid w:val="007E28C5"/>
    <w:rsid w:val="007E2D97"/>
    <w:rsid w:val="007E3553"/>
    <w:rsid w:val="007E5C42"/>
    <w:rsid w:val="007E6A46"/>
    <w:rsid w:val="007E6D19"/>
    <w:rsid w:val="007E76CF"/>
    <w:rsid w:val="007E77D0"/>
    <w:rsid w:val="007F0366"/>
    <w:rsid w:val="007F21B6"/>
    <w:rsid w:val="007F288F"/>
    <w:rsid w:val="007F292D"/>
    <w:rsid w:val="007F2B1E"/>
    <w:rsid w:val="007F3407"/>
    <w:rsid w:val="007F364D"/>
    <w:rsid w:val="007F3761"/>
    <w:rsid w:val="007F56DE"/>
    <w:rsid w:val="007F61CA"/>
    <w:rsid w:val="007F6F90"/>
    <w:rsid w:val="008005C5"/>
    <w:rsid w:val="00800E14"/>
    <w:rsid w:val="008010B2"/>
    <w:rsid w:val="00802A6E"/>
    <w:rsid w:val="00803246"/>
    <w:rsid w:val="008033B4"/>
    <w:rsid w:val="008040FF"/>
    <w:rsid w:val="008044ED"/>
    <w:rsid w:val="00805BD4"/>
    <w:rsid w:val="00805C49"/>
    <w:rsid w:val="00806E48"/>
    <w:rsid w:val="00807EBA"/>
    <w:rsid w:val="0081132B"/>
    <w:rsid w:val="00811CCA"/>
    <w:rsid w:val="00811DF8"/>
    <w:rsid w:val="00811DFC"/>
    <w:rsid w:val="0081226B"/>
    <w:rsid w:val="00812761"/>
    <w:rsid w:val="00815320"/>
    <w:rsid w:val="00815BD7"/>
    <w:rsid w:val="00815D3F"/>
    <w:rsid w:val="00815FA6"/>
    <w:rsid w:val="008172E1"/>
    <w:rsid w:val="0081782A"/>
    <w:rsid w:val="00817F7A"/>
    <w:rsid w:val="0082265A"/>
    <w:rsid w:val="00823E33"/>
    <w:rsid w:val="0082480C"/>
    <w:rsid w:val="00825C2A"/>
    <w:rsid w:val="00825D96"/>
    <w:rsid w:val="00825F32"/>
    <w:rsid w:val="00826534"/>
    <w:rsid w:val="00826846"/>
    <w:rsid w:val="00826A3F"/>
    <w:rsid w:val="00826B67"/>
    <w:rsid w:val="00830C3E"/>
    <w:rsid w:val="0083234A"/>
    <w:rsid w:val="00834142"/>
    <w:rsid w:val="00836DC3"/>
    <w:rsid w:val="00840E2B"/>
    <w:rsid w:val="008416E6"/>
    <w:rsid w:val="00842AF6"/>
    <w:rsid w:val="00842B10"/>
    <w:rsid w:val="008431BD"/>
    <w:rsid w:val="0084462D"/>
    <w:rsid w:val="00844829"/>
    <w:rsid w:val="00844AB3"/>
    <w:rsid w:val="008460B6"/>
    <w:rsid w:val="00846BFC"/>
    <w:rsid w:val="00847990"/>
    <w:rsid w:val="00850311"/>
    <w:rsid w:val="00850B90"/>
    <w:rsid w:val="00851ECF"/>
    <w:rsid w:val="008523CB"/>
    <w:rsid w:val="008524CF"/>
    <w:rsid w:val="00853448"/>
    <w:rsid w:val="00854EB6"/>
    <w:rsid w:val="00856280"/>
    <w:rsid w:val="00857D38"/>
    <w:rsid w:val="00857FC1"/>
    <w:rsid w:val="008607CB"/>
    <w:rsid w:val="00861035"/>
    <w:rsid w:val="00862997"/>
    <w:rsid w:val="00863234"/>
    <w:rsid w:val="0086363C"/>
    <w:rsid w:val="00863C09"/>
    <w:rsid w:val="00864064"/>
    <w:rsid w:val="00864568"/>
    <w:rsid w:val="008648FA"/>
    <w:rsid w:val="00867CD6"/>
    <w:rsid w:val="00871AFF"/>
    <w:rsid w:val="0087248D"/>
    <w:rsid w:val="00872DF6"/>
    <w:rsid w:val="008740FC"/>
    <w:rsid w:val="00874452"/>
    <w:rsid w:val="00874714"/>
    <w:rsid w:val="008758BF"/>
    <w:rsid w:val="00877224"/>
    <w:rsid w:val="0088150C"/>
    <w:rsid w:val="00881B55"/>
    <w:rsid w:val="0088301B"/>
    <w:rsid w:val="00883244"/>
    <w:rsid w:val="008856B4"/>
    <w:rsid w:val="0088618B"/>
    <w:rsid w:val="00886598"/>
    <w:rsid w:val="008943B2"/>
    <w:rsid w:val="008948B3"/>
    <w:rsid w:val="008A1231"/>
    <w:rsid w:val="008A2D17"/>
    <w:rsid w:val="008A558A"/>
    <w:rsid w:val="008A56A8"/>
    <w:rsid w:val="008A63AC"/>
    <w:rsid w:val="008A775A"/>
    <w:rsid w:val="008B0A1A"/>
    <w:rsid w:val="008B21BF"/>
    <w:rsid w:val="008B276D"/>
    <w:rsid w:val="008B352D"/>
    <w:rsid w:val="008B46FC"/>
    <w:rsid w:val="008B4F02"/>
    <w:rsid w:val="008B63D3"/>
    <w:rsid w:val="008C02AE"/>
    <w:rsid w:val="008C184A"/>
    <w:rsid w:val="008C1C3C"/>
    <w:rsid w:val="008C1EFA"/>
    <w:rsid w:val="008C4AA8"/>
    <w:rsid w:val="008C5E9D"/>
    <w:rsid w:val="008C69DA"/>
    <w:rsid w:val="008C6C02"/>
    <w:rsid w:val="008D1980"/>
    <w:rsid w:val="008D3221"/>
    <w:rsid w:val="008D3B19"/>
    <w:rsid w:val="008D3F1C"/>
    <w:rsid w:val="008D4C59"/>
    <w:rsid w:val="008D67AA"/>
    <w:rsid w:val="008E176B"/>
    <w:rsid w:val="008E2669"/>
    <w:rsid w:val="008E2C70"/>
    <w:rsid w:val="008E2D91"/>
    <w:rsid w:val="008E3101"/>
    <w:rsid w:val="008E454D"/>
    <w:rsid w:val="008E4EB7"/>
    <w:rsid w:val="008E61E1"/>
    <w:rsid w:val="008E661F"/>
    <w:rsid w:val="008E7724"/>
    <w:rsid w:val="008E7814"/>
    <w:rsid w:val="008F0D96"/>
    <w:rsid w:val="008F137A"/>
    <w:rsid w:val="008F26A2"/>
    <w:rsid w:val="008F2A38"/>
    <w:rsid w:val="008F4960"/>
    <w:rsid w:val="008F4FD9"/>
    <w:rsid w:val="008F5252"/>
    <w:rsid w:val="008F5440"/>
    <w:rsid w:val="008F55EB"/>
    <w:rsid w:val="008F5DD4"/>
    <w:rsid w:val="008F5F88"/>
    <w:rsid w:val="008F640B"/>
    <w:rsid w:val="008F6A00"/>
    <w:rsid w:val="008F7F82"/>
    <w:rsid w:val="00901ABE"/>
    <w:rsid w:val="00901D4B"/>
    <w:rsid w:val="0090242B"/>
    <w:rsid w:val="009027EA"/>
    <w:rsid w:val="00903336"/>
    <w:rsid w:val="0090388D"/>
    <w:rsid w:val="009038D7"/>
    <w:rsid w:val="00903A4C"/>
    <w:rsid w:val="00903F81"/>
    <w:rsid w:val="00904065"/>
    <w:rsid w:val="009044BD"/>
    <w:rsid w:val="00904820"/>
    <w:rsid w:val="00906015"/>
    <w:rsid w:val="00907F2F"/>
    <w:rsid w:val="00912120"/>
    <w:rsid w:val="00912A2F"/>
    <w:rsid w:val="00912CF0"/>
    <w:rsid w:val="00914810"/>
    <w:rsid w:val="009149DB"/>
    <w:rsid w:val="00916BE0"/>
    <w:rsid w:val="00917212"/>
    <w:rsid w:val="0092064D"/>
    <w:rsid w:val="00920E18"/>
    <w:rsid w:val="00921A60"/>
    <w:rsid w:val="00921F7A"/>
    <w:rsid w:val="009222B3"/>
    <w:rsid w:val="009224ED"/>
    <w:rsid w:val="00924ED6"/>
    <w:rsid w:val="00925320"/>
    <w:rsid w:val="00925C73"/>
    <w:rsid w:val="00926303"/>
    <w:rsid w:val="0092637C"/>
    <w:rsid w:val="00927A94"/>
    <w:rsid w:val="00927FB0"/>
    <w:rsid w:val="00927FFC"/>
    <w:rsid w:val="00930EC5"/>
    <w:rsid w:val="0093177C"/>
    <w:rsid w:val="00931886"/>
    <w:rsid w:val="0093295E"/>
    <w:rsid w:val="0093390C"/>
    <w:rsid w:val="00933A16"/>
    <w:rsid w:val="009347EF"/>
    <w:rsid w:val="0093572F"/>
    <w:rsid w:val="00936C48"/>
    <w:rsid w:val="009379C8"/>
    <w:rsid w:val="00937B74"/>
    <w:rsid w:val="00937D84"/>
    <w:rsid w:val="00940B33"/>
    <w:rsid w:val="009415CA"/>
    <w:rsid w:val="00942B14"/>
    <w:rsid w:val="009433D0"/>
    <w:rsid w:val="0094384D"/>
    <w:rsid w:val="00943A8A"/>
    <w:rsid w:val="0094428E"/>
    <w:rsid w:val="00944FEF"/>
    <w:rsid w:val="00945A39"/>
    <w:rsid w:val="009479E4"/>
    <w:rsid w:val="009513FF"/>
    <w:rsid w:val="00951445"/>
    <w:rsid w:val="009520BA"/>
    <w:rsid w:val="0095299F"/>
    <w:rsid w:val="00952E28"/>
    <w:rsid w:val="0095363D"/>
    <w:rsid w:val="00953EE5"/>
    <w:rsid w:val="00954455"/>
    <w:rsid w:val="00954B6B"/>
    <w:rsid w:val="00956047"/>
    <w:rsid w:val="00956A96"/>
    <w:rsid w:val="009622EE"/>
    <w:rsid w:val="00963644"/>
    <w:rsid w:val="009672D0"/>
    <w:rsid w:val="00971871"/>
    <w:rsid w:val="00972CF2"/>
    <w:rsid w:val="009736BC"/>
    <w:rsid w:val="00975986"/>
    <w:rsid w:val="00976B62"/>
    <w:rsid w:val="009771EA"/>
    <w:rsid w:val="009776E3"/>
    <w:rsid w:val="009777F2"/>
    <w:rsid w:val="00980F9A"/>
    <w:rsid w:val="00981969"/>
    <w:rsid w:val="00983E5A"/>
    <w:rsid w:val="0098469B"/>
    <w:rsid w:val="00984F82"/>
    <w:rsid w:val="00985374"/>
    <w:rsid w:val="00985524"/>
    <w:rsid w:val="00985D21"/>
    <w:rsid w:val="00985D2A"/>
    <w:rsid w:val="009875B5"/>
    <w:rsid w:val="009878FC"/>
    <w:rsid w:val="00990EF4"/>
    <w:rsid w:val="00991BAE"/>
    <w:rsid w:val="00991EFD"/>
    <w:rsid w:val="009926BF"/>
    <w:rsid w:val="00992D15"/>
    <w:rsid w:val="00992DE7"/>
    <w:rsid w:val="0099481B"/>
    <w:rsid w:val="009953C5"/>
    <w:rsid w:val="00997AD8"/>
    <w:rsid w:val="00997BD4"/>
    <w:rsid w:val="009A51AC"/>
    <w:rsid w:val="009A5585"/>
    <w:rsid w:val="009A58C1"/>
    <w:rsid w:val="009A69C1"/>
    <w:rsid w:val="009A786B"/>
    <w:rsid w:val="009B0D11"/>
    <w:rsid w:val="009B274F"/>
    <w:rsid w:val="009B2D5D"/>
    <w:rsid w:val="009B3675"/>
    <w:rsid w:val="009B4123"/>
    <w:rsid w:val="009B4DAE"/>
    <w:rsid w:val="009B4F5C"/>
    <w:rsid w:val="009B76C8"/>
    <w:rsid w:val="009C0CC9"/>
    <w:rsid w:val="009C324D"/>
    <w:rsid w:val="009C3A0D"/>
    <w:rsid w:val="009C4764"/>
    <w:rsid w:val="009C51AE"/>
    <w:rsid w:val="009C6359"/>
    <w:rsid w:val="009D0B1E"/>
    <w:rsid w:val="009D0B2B"/>
    <w:rsid w:val="009D2A0B"/>
    <w:rsid w:val="009D3A35"/>
    <w:rsid w:val="009D4ABB"/>
    <w:rsid w:val="009D5324"/>
    <w:rsid w:val="009D5658"/>
    <w:rsid w:val="009D597B"/>
    <w:rsid w:val="009D5A9B"/>
    <w:rsid w:val="009D5F0D"/>
    <w:rsid w:val="009D67B0"/>
    <w:rsid w:val="009D69B9"/>
    <w:rsid w:val="009E13A4"/>
    <w:rsid w:val="009E3E11"/>
    <w:rsid w:val="009E51B5"/>
    <w:rsid w:val="009E5926"/>
    <w:rsid w:val="009E5BEA"/>
    <w:rsid w:val="009E7A10"/>
    <w:rsid w:val="009E7CD0"/>
    <w:rsid w:val="009F0B62"/>
    <w:rsid w:val="009F11A1"/>
    <w:rsid w:val="009F236F"/>
    <w:rsid w:val="009F2984"/>
    <w:rsid w:val="009F4D99"/>
    <w:rsid w:val="009F5204"/>
    <w:rsid w:val="009F5296"/>
    <w:rsid w:val="009F5AF3"/>
    <w:rsid w:val="009F5C02"/>
    <w:rsid w:val="009F78FA"/>
    <w:rsid w:val="00A01413"/>
    <w:rsid w:val="00A024CE"/>
    <w:rsid w:val="00A025D2"/>
    <w:rsid w:val="00A02808"/>
    <w:rsid w:val="00A028D1"/>
    <w:rsid w:val="00A03654"/>
    <w:rsid w:val="00A03FD7"/>
    <w:rsid w:val="00A05865"/>
    <w:rsid w:val="00A0680E"/>
    <w:rsid w:val="00A06E98"/>
    <w:rsid w:val="00A07EE2"/>
    <w:rsid w:val="00A10019"/>
    <w:rsid w:val="00A1019B"/>
    <w:rsid w:val="00A10419"/>
    <w:rsid w:val="00A1178B"/>
    <w:rsid w:val="00A11916"/>
    <w:rsid w:val="00A11E19"/>
    <w:rsid w:val="00A11FF0"/>
    <w:rsid w:val="00A1252C"/>
    <w:rsid w:val="00A130B9"/>
    <w:rsid w:val="00A1311C"/>
    <w:rsid w:val="00A14284"/>
    <w:rsid w:val="00A15142"/>
    <w:rsid w:val="00A16776"/>
    <w:rsid w:val="00A21014"/>
    <w:rsid w:val="00A21D62"/>
    <w:rsid w:val="00A2248F"/>
    <w:rsid w:val="00A2344A"/>
    <w:rsid w:val="00A26D94"/>
    <w:rsid w:val="00A26DAE"/>
    <w:rsid w:val="00A27386"/>
    <w:rsid w:val="00A274F8"/>
    <w:rsid w:val="00A306C1"/>
    <w:rsid w:val="00A31612"/>
    <w:rsid w:val="00A32AC4"/>
    <w:rsid w:val="00A33118"/>
    <w:rsid w:val="00A336C2"/>
    <w:rsid w:val="00A3407E"/>
    <w:rsid w:val="00A34BB3"/>
    <w:rsid w:val="00A353FD"/>
    <w:rsid w:val="00A3557E"/>
    <w:rsid w:val="00A357E1"/>
    <w:rsid w:val="00A36A69"/>
    <w:rsid w:val="00A3798A"/>
    <w:rsid w:val="00A40A9B"/>
    <w:rsid w:val="00A412C2"/>
    <w:rsid w:val="00A415A7"/>
    <w:rsid w:val="00A422AF"/>
    <w:rsid w:val="00A4347D"/>
    <w:rsid w:val="00A439B8"/>
    <w:rsid w:val="00A44B33"/>
    <w:rsid w:val="00A4583B"/>
    <w:rsid w:val="00A45F96"/>
    <w:rsid w:val="00A465C5"/>
    <w:rsid w:val="00A471F1"/>
    <w:rsid w:val="00A478D6"/>
    <w:rsid w:val="00A47939"/>
    <w:rsid w:val="00A5081F"/>
    <w:rsid w:val="00A50B5F"/>
    <w:rsid w:val="00A50BCD"/>
    <w:rsid w:val="00A50C3D"/>
    <w:rsid w:val="00A50F68"/>
    <w:rsid w:val="00A50FE3"/>
    <w:rsid w:val="00A51365"/>
    <w:rsid w:val="00A514DC"/>
    <w:rsid w:val="00A51E73"/>
    <w:rsid w:val="00A53766"/>
    <w:rsid w:val="00A53D81"/>
    <w:rsid w:val="00A547BA"/>
    <w:rsid w:val="00A551E0"/>
    <w:rsid w:val="00A6006F"/>
    <w:rsid w:val="00A60123"/>
    <w:rsid w:val="00A603D3"/>
    <w:rsid w:val="00A60AA0"/>
    <w:rsid w:val="00A6112D"/>
    <w:rsid w:val="00A62FC4"/>
    <w:rsid w:val="00A6318F"/>
    <w:rsid w:val="00A64292"/>
    <w:rsid w:val="00A65E6D"/>
    <w:rsid w:val="00A66C22"/>
    <w:rsid w:val="00A70387"/>
    <w:rsid w:val="00A71D41"/>
    <w:rsid w:val="00A72701"/>
    <w:rsid w:val="00A73E3F"/>
    <w:rsid w:val="00A76232"/>
    <w:rsid w:val="00A76267"/>
    <w:rsid w:val="00A765B2"/>
    <w:rsid w:val="00A76B54"/>
    <w:rsid w:val="00A771AD"/>
    <w:rsid w:val="00A7750E"/>
    <w:rsid w:val="00A804F3"/>
    <w:rsid w:val="00A81223"/>
    <w:rsid w:val="00A81365"/>
    <w:rsid w:val="00A81B9F"/>
    <w:rsid w:val="00A82113"/>
    <w:rsid w:val="00A82221"/>
    <w:rsid w:val="00A8253D"/>
    <w:rsid w:val="00A82BC5"/>
    <w:rsid w:val="00A8541A"/>
    <w:rsid w:val="00A85491"/>
    <w:rsid w:val="00A86601"/>
    <w:rsid w:val="00A93F9B"/>
    <w:rsid w:val="00AA2433"/>
    <w:rsid w:val="00AA4F60"/>
    <w:rsid w:val="00AA5B97"/>
    <w:rsid w:val="00AA62A0"/>
    <w:rsid w:val="00AA6BA2"/>
    <w:rsid w:val="00AA79A5"/>
    <w:rsid w:val="00AB01DF"/>
    <w:rsid w:val="00AB0616"/>
    <w:rsid w:val="00AB31D3"/>
    <w:rsid w:val="00AB38BD"/>
    <w:rsid w:val="00AB3DF7"/>
    <w:rsid w:val="00AB4352"/>
    <w:rsid w:val="00AB500A"/>
    <w:rsid w:val="00AB576C"/>
    <w:rsid w:val="00AB66CD"/>
    <w:rsid w:val="00AB6A72"/>
    <w:rsid w:val="00AC0514"/>
    <w:rsid w:val="00AC1C73"/>
    <w:rsid w:val="00AC23F2"/>
    <w:rsid w:val="00AC2661"/>
    <w:rsid w:val="00AC2744"/>
    <w:rsid w:val="00AC3132"/>
    <w:rsid w:val="00AC3ECA"/>
    <w:rsid w:val="00AC5B58"/>
    <w:rsid w:val="00AC65A0"/>
    <w:rsid w:val="00AC664C"/>
    <w:rsid w:val="00AC7746"/>
    <w:rsid w:val="00AC7D03"/>
    <w:rsid w:val="00AC7E62"/>
    <w:rsid w:val="00AD0825"/>
    <w:rsid w:val="00AD1367"/>
    <w:rsid w:val="00AD2521"/>
    <w:rsid w:val="00AD3085"/>
    <w:rsid w:val="00AD38C6"/>
    <w:rsid w:val="00AD4EBD"/>
    <w:rsid w:val="00AD5213"/>
    <w:rsid w:val="00AD52A9"/>
    <w:rsid w:val="00AD66E8"/>
    <w:rsid w:val="00AD67E0"/>
    <w:rsid w:val="00AD68EE"/>
    <w:rsid w:val="00AD7182"/>
    <w:rsid w:val="00AD7344"/>
    <w:rsid w:val="00AE04BC"/>
    <w:rsid w:val="00AE0726"/>
    <w:rsid w:val="00AE15E3"/>
    <w:rsid w:val="00AE1638"/>
    <w:rsid w:val="00AE1A16"/>
    <w:rsid w:val="00AE1D42"/>
    <w:rsid w:val="00AE23FE"/>
    <w:rsid w:val="00AE2A90"/>
    <w:rsid w:val="00AE304D"/>
    <w:rsid w:val="00AE4A26"/>
    <w:rsid w:val="00AE53F9"/>
    <w:rsid w:val="00AE58FD"/>
    <w:rsid w:val="00AE5B68"/>
    <w:rsid w:val="00AE5BD4"/>
    <w:rsid w:val="00AE6216"/>
    <w:rsid w:val="00AE703D"/>
    <w:rsid w:val="00AF1A50"/>
    <w:rsid w:val="00AF32D1"/>
    <w:rsid w:val="00AF3A64"/>
    <w:rsid w:val="00AF41A9"/>
    <w:rsid w:val="00AF4AC7"/>
    <w:rsid w:val="00AF4B85"/>
    <w:rsid w:val="00AF5556"/>
    <w:rsid w:val="00AF6216"/>
    <w:rsid w:val="00AF6F82"/>
    <w:rsid w:val="00B00C43"/>
    <w:rsid w:val="00B00D8F"/>
    <w:rsid w:val="00B013CA"/>
    <w:rsid w:val="00B01C16"/>
    <w:rsid w:val="00B01DF2"/>
    <w:rsid w:val="00B02DDE"/>
    <w:rsid w:val="00B036AE"/>
    <w:rsid w:val="00B03D46"/>
    <w:rsid w:val="00B05834"/>
    <w:rsid w:val="00B0588C"/>
    <w:rsid w:val="00B058B2"/>
    <w:rsid w:val="00B058F8"/>
    <w:rsid w:val="00B06793"/>
    <w:rsid w:val="00B07072"/>
    <w:rsid w:val="00B1018F"/>
    <w:rsid w:val="00B12BC5"/>
    <w:rsid w:val="00B13FA6"/>
    <w:rsid w:val="00B1426C"/>
    <w:rsid w:val="00B14BF9"/>
    <w:rsid w:val="00B17DEC"/>
    <w:rsid w:val="00B20313"/>
    <w:rsid w:val="00B2179E"/>
    <w:rsid w:val="00B21837"/>
    <w:rsid w:val="00B21D24"/>
    <w:rsid w:val="00B23F00"/>
    <w:rsid w:val="00B25459"/>
    <w:rsid w:val="00B25EBA"/>
    <w:rsid w:val="00B262E2"/>
    <w:rsid w:val="00B27CB5"/>
    <w:rsid w:val="00B30448"/>
    <w:rsid w:val="00B306D5"/>
    <w:rsid w:val="00B3102B"/>
    <w:rsid w:val="00B31D5D"/>
    <w:rsid w:val="00B35110"/>
    <w:rsid w:val="00B359CD"/>
    <w:rsid w:val="00B35B06"/>
    <w:rsid w:val="00B37BF8"/>
    <w:rsid w:val="00B408A9"/>
    <w:rsid w:val="00B40D5B"/>
    <w:rsid w:val="00B41AEA"/>
    <w:rsid w:val="00B423D0"/>
    <w:rsid w:val="00B42DA4"/>
    <w:rsid w:val="00B431EE"/>
    <w:rsid w:val="00B44D8B"/>
    <w:rsid w:val="00B457FA"/>
    <w:rsid w:val="00B466EC"/>
    <w:rsid w:val="00B46829"/>
    <w:rsid w:val="00B5020F"/>
    <w:rsid w:val="00B50DBD"/>
    <w:rsid w:val="00B531D7"/>
    <w:rsid w:val="00B5337E"/>
    <w:rsid w:val="00B53384"/>
    <w:rsid w:val="00B54587"/>
    <w:rsid w:val="00B54610"/>
    <w:rsid w:val="00B61446"/>
    <w:rsid w:val="00B619CE"/>
    <w:rsid w:val="00B6227C"/>
    <w:rsid w:val="00B627C5"/>
    <w:rsid w:val="00B647DB"/>
    <w:rsid w:val="00B64A20"/>
    <w:rsid w:val="00B65C27"/>
    <w:rsid w:val="00B65D10"/>
    <w:rsid w:val="00B67147"/>
    <w:rsid w:val="00B674A1"/>
    <w:rsid w:val="00B70358"/>
    <w:rsid w:val="00B70DBB"/>
    <w:rsid w:val="00B71475"/>
    <w:rsid w:val="00B73EAD"/>
    <w:rsid w:val="00B74570"/>
    <w:rsid w:val="00B7489B"/>
    <w:rsid w:val="00B76C05"/>
    <w:rsid w:val="00B775A3"/>
    <w:rsid w:val="00B81B41"/>
    <w:rsid w:val="00B81C25"/>
    <w:rsid w:val="00B82008"/>
    <w:rsid w:val="00B8295F"/>
    <w:rsid w:val="00B8314C"/>
    <w:rsid w:val="00B85377"/>
    <w:rsid w:val="00B85412"/>
    <w:rsid w:val="00B9078B"/>
    <w:rsid w:val="00B90BD6"/>
    <w:rsid w:val="00B915B3"/>
    <w:rsid w:val="00B916FD"/>
    <w:rsid w:val="00B917D0"/>
    <w:rsid w:val="00B92D1B"/>
    <w:rsid w:val="00B93F7F"/>
    <w:rsid w:val="00B956A1"/>
    <w:rsid w:val="00B96447"/>
    <w:rsid w:val="00B9715D"/>
    <w:rsid w:val="00BA1927"/>
    <w:rsid w:val="00BA242E"/>
    <w:rsid w:val="00BA2A3C"/>
    <w:rsid w:val="00BA5734"/>
    <w:rsid w:val="00BA6AB2"/>
    <w:rsid w:val="00BA7871"/>
    <w:rsid w:val="00BA7889"/>
    <w:rsid w:val="00BB0A52"/>
    <w:rsid w:val="00BB2188"/>
    <w:rsid w:val="00BB584B"/>
    <w:rsid w:val="00BB5DFD"/>
    <w:rsid w:val="00BB63F4"/>
    <w:rsid w:val="00BB6F2F"/>
    <w:rsid w:val="00BC2C63"/>
    <w:rsid w:val="00BC3B02"/>
    <w:rsid w:val="00BC3F25"/>
    <w:rsid w:val="00BC4529"/>
    <w:rsid w:val="00BC46D3"/>
    <w:rsid w:val="00BC50B1"/>
    <w:rsid w:val="00BC60EA"/>
    <w:rsid w:val="00BC623F"/>
    <w:rsid w:val="00BC651E"/>
    <w:rsid w:val="00BC6B83"/>
    <w:rsid w:val="00BC7AAC"/>
    <w:rsid w:val="00BD082B"/>
    <w:rsid w:val="00BD1C42"/>
    <w:rsid w:val="00BD1E4D"/>
    <w:rsid w:val="00BD2A13"/>
    <w:rsid w:val="00BD2A49"/>
    <w:rsid w:val="00BD34AA"/>
    <w:rsid w:val="00BD5033"/>
    <w:rsid w:val="00BD5B3B"/>
    <w:rsid w:val="00BD674E"/>
    <w:rsid w:val="00BD6BA6"/>
    <w:rsid w:val="00BE04CE"/>
    <w:rsid w:val="00BE08C0"/>
    <w:rsid w:val="00BE0E25"/>
    <w:rsid w:val="00BE0E31"/>
    <w:rsid w:val="00BE18D4"/>
    <w:rsid w:val="00BE3A79"/>
    <w:rsid w:val="00BE3CCE"/>
    <w:rsid w:val="00BE4CD1"/>
    <w:rsid w:val="00BE5C6B"/>
    <w:rsid w:val="00BE653E"/>
    <w:rsid w:val="00BE6A15"/>
    <w:rsid w:val="00BE6B16"/>
    <w:rsid w:val="00BE7D80"/>
    <w:rsid w:val="00BF0304"/>
    <w:rsid w:val="00BF08AE"/>
    <w:rsid w:val="00BF0B01"/>
    <w:rsid w:val="00BF16BC"/>
    <w:rsid w:val="00BF264B"/>
    <w:rsid w:val="00BF2E7E"/>
    <w:rsid w:val="00BF397B"/>
    <w:rsid w:val="00BF5596"/>
    <w:rsid w:val="00BF62E6"/>
    <w:rsid w:val="00BF6556"/>
    <w:rsid w:val="00BF6752"/>
    <w:rsid w:val="00BF700D"/>
    <w:rsid w:val="00BF706A"/>
    <w:rsid w:val="00BF7599"/>
    <w:rsid w:val="00BF7679"/>
    <w:rsid w:val="00BF79DC"/>
    <w:rsid w:val="00C00D34"/>
    <w:rsid w:val="00C00DA4"/>
    <w:rsid w:val="00C010AE"/>
    <w:rsid w:val="00C01261"/>
    <w:rsid w:val="00C01B85"/>
    <w:rsid w:val="00C02127"/>
    <w:rsid w:val="00C02FDB"/>
    <w:rsid w:val="00C0403F"/>
    <w:rsid w:val="00C04CA8"/>
    <w:rsid w:val="00C0588A"/>
    <w:rsid w:val="00C06019"/>
    <w:rsid w:val="00C06694"/>
    <w:rsid w:val="00C06705"/>
    <w:rsid w:val="00C06FDA"/>
    <w:rsid w:val="00C0707F"/>
    <w:rsid w:val="00C072AC"/>
    <w:rsid w:val="00C07B07"/>
    <w:rsid w:val="00C11CFF"/>
    <w:rsid w:val="00C11F95"/>
    <w:rsid w:val="00C1293C"/>
    <w:rsid w:val="00C148F4"/>
    <w:rsid w:val="00C14BA8"/>
    <w:rsid w:val="00C15E77"/>
    <w:rsid w:val="00C16D5B"/>
    <w:rsid w:val="00C1768A"/>
    <w:rsid w:val="00C21CB8"/>
    <w:rsid w:val="00C22617"/>
    <w:rsid w:val="00C226E7"/>
    <w:rsid w:val="00C22972"/>
    <w:rsid w:val="00C22B15"/>
    <w:rsid w:val="00C23109"/>
    <w:rsid w:val="00C23B7A"/>
    <w:rsid w:val="00C2473C"/>
    <w:rsid w:val="00C25353"/>
    <w:rsid w:val="00C25E31"/>
    <w:rsid w:val="00C26EAA"/>
    <w:rsid w:val="00C27D2E"/>
    <w:rsid w:val="00C342E2"/>
    <w:rsid w:val="00C3495D"/>
    <w:rsid w:val="00C3597C"/>
    <w:rsid w:val="00C36555"/>
    <w:rsid w:val="00C37408"/>
    <w:rsid w:val="00C403A8"/>
    <w:rsid w:val="00C407E5"/>
    <w:rsid w:val="00C4136E"/>
    <w:rsid w:val="00C41E4B"/>
    <w:rsid w:val="00C4584D"/>
    <w:rsid w:val="00C459FB"/>
    <w:rsid w:val="00C45AA8"/>
    <w:rsid w:val="00C45B3F"/>
    <w:rsid w:val="00C47CB4"/>
    <w:rsid w:val="00C50692"/>
    <w:rsid w:val="00C50A02"/>
    <w:rsid w:val="00C51A2B"/>
    <w:rsid w:val="00C51FC2"/>
    <w:rsid w:val="00C52581"/>
    <w:rsid w:val="00C5340F"/>
    <w:rsid w:val="00C534A4"/>
    <w:rsid w:val="00C551DD"/>
    <w:rsid w:val="00C564B1"/>
    <w:rsid w:val="00C565B5"/>
    <w:rsid w:val="00C569A7"/>
    <w:rsid w:val="00C56EDB"/>
    <w:rsid w:val="00C60C2E"/>
    <w:rsid w:val="00C61AC8"/>
    <w:rsid w:val="00C61ED6"/>
    <w:rsid w:val="00C62638"/>
    <w:rsid w:val="00C636AA"/>
    <w:rsid w:val="00C637A8"/>
    <w:rsid w:val="00C647AC"/>
    <w:rsid w:val="00C648DE"/>
    <w:rsid w:val="00C6506B"/>
    <w:rsid w:val="00C654A2"/>
    <w:rsid w:val="00C65E87"/>
    <w:rsid w:val="00C66065"/>
    <w:rsid w:val="00C66520"/>
    <w:rsid w:val="00C67365"/>
    <w:rsid w:val="00C70356"/>
    <w:rsid w:val="00C705C6"/>
    <w:rsid w:val="00C70B17"/>
    <w:rsid w:val="00C70E65"/>
    <w:rsid w:val="00C71257"/>
    <w:rsid w:val="00C7147B"/>
    <w:rsid w:val="00C71704"/>
    <w:rsid w:val="00C72655"/>
    <w:rsid w:val="00C72895"/>
    <w:rsid w:val="00C7316E"/>
    <w:rsid w:val="00C75176"/>
    <w:rsid w:val="00C75989"/>
    <w:rsid w:val="00C80AF2"/>
    <w:rsid w:val="00C81C92"/>
    <w:rsid w:val="00C83935"/>
    <w:rsid w:val="00C840CB"/>
    <w:rsid w:val="00C840D0"/>
    <w:rsid w:val="00C84806"/>
    <w:rsid w:val="00C8481C"/>
    <w:rsid w:val="00C851BC"/>
    <w:rsid w:val="00C8599F"/>
    <w:rsid w:val="00C85FCA"/>
    <w:rsid w:val="00C86AF3"/>
    <w:rsid w:val="00C87FF4"/>
    <w:rsid w:val="00C903E4"/>
    <w:rsid w:val="00C90587"/>
    <w:rsid w:val="00C90923"/>
    <w:rsid w:val="00C919FF"/>
    <w:rsid w:val="00C91CB6"/>
    <w:rsid w:val="00C92B0A"/>
    <w:rsid w:val="00C94C2A"/>
    <w:rsid w:val="00C95A67"/>
    <w:rsid w:val="00C971D7"/>
    <w:rsid w:val="00CA09EE"/>
    <w:rsid w:val="00CA1DD7"/>
    <w:rsid w:val="00CA3726"/>
    <w:rsid w:val="00CA3BBC"/>
    <w:rsid w:val="00CA4CC5"/>
    <w:rsid w:val="00CA5CAC"/>
    <w:rsid w:val="00CA70CC"/>
    <w:rsid w:val="00CA7417"/>
    <w:rsid w:val="00CB0339"/>
    <w:rsid w:val="00CB0562"/>
    <w:rsid w:val="00CB2E55"/>
    <w:rsid w:val="00CB61F4"/>
    <w:rsid w:val="00CB655C"/>
    <w:rsid w:val="00CC0ECD"/>
    <w:rsid w:val="00CC1A78"/>
    <w:rsid w:val="00CC253B"/>
    <w:rsid w:val="00CC5264"/>
    <w:rsid w:val="00CC66D0"/>
    <w:rsid w:val="00CC69A4"/>
    <w:rsid w:val="00CC6B59"/>
    <w:rsid w:val="00CD0442"/>
    <w:rsid w:val="00CD1240"/>
    <w:rsid w:val="00CD27C2"/>
    <w:rsid w:val="00CD39DD"/>
    <w:rsid w:val="00CD539E"/>
    <w:rsid w:val="00CD5FAB"/>
    <w:rsid w:val="00CD7050"/>
    <w:rsid w:val="00CD72E5"/>
    <w:rsid w:val="00CE04B5"/>
    <w:rsid w:val="00CE12C3"/>
    <w:rsid w:val="00CE1C2E"/>
    <w:rsid w:val="00CE3699"/>
    <w:rsid w:val="00CE4A9A"/>
    <w:rsid w:val="00CE59CE"/>
    <w:rsid w:val="00CE609D"/>
    <w:rsid w:val="00CE692F"/>
    <w:rsid w:val="00CE7A69"/>
    <w:rsid w:val="00CF1B1D"/>
    <w:rsid w:val="00CF229F"/>
    <w:rsid w:val="00CF27B9"/>
    <w:rsid w:val="00CF27BC"/>
    <w:rsid w:val="00CF296A"/>
    <w:rsid w:val="00CF314B"/>
    <w:rsid w:val="00CF3C9B"/>
    <w:rsid w:val="00CF5366"/>
    <w:rsid w:val="00CF5E0B"/>
    <w:rsid w:val="00CF712B"/>
    <w:rsid w:val="00D004FA"/>
    <w:rsid w:val="00D010E6"/>
    <w:rsid w:val="00D01CD5"/>
    <w:rsid w:val="00D02ABB"/>
    <w:rsid w:val="00D02C86"/>
    <w:rsid w:val="00D03E9B"/>
    <w:rsid w:val="00D0410D"/>
    <w:rsid w:val="00D041C9"/>
    <w:rsid w:val="00D06FCE"/>
    <w:rsid w:val="00D07854"/>
    <w:rsid w:val="00D110A3"/>
    <w:rsid w:val="00D11645"/>
    <w:rsid w:val="00D11C9B"/>
    <w:rsid w:val="00D120BD"/>
    <w:rsid w:val="00D137E0"/>
    <w:rsid w:val="00D1394D"/>
    <w:rsid w:val="00D13F41"/>
    <w:rsid w:val="00D143AD"/>
    <w:rsid w:val="00D147BE"/>
    <w:rsid w:val="00D148BC"/>
    <w:rsid w:val="00D1731E"/>
    <w:rsid w:val="00D17C42"/>
    <w:rsid w:val="00D211E5"/>
    <w:rsid w:val="00D23153"/>
    <w:rsid w:val="00D25B2B"/>
    <w:rsid w:val="00D26FB8"/>
    <w:rsid w:val="00D2762A"/>
    <w:rsid w:val="00D30F8A"/>
    <w:rsid w:val="00D310D4"/>
    <w:rsid w:val="00D32AD5"/>
    <w:rsid w:val="00D335FA"/>
    <w:rsid w:val="00D33A77"/>
    <w:rsid w:val="00D35047"/>
    <w:rsid w:val="00D35126"/>
    <w:rsid w:val="00D40804"/>
    <w:rsid w:val="00D40EEB"/>
    <w:rsid w:val="00D431C3"/>
    <w:rsid w:val="00D43EA1"/>
    <w:rsid w:val="00D442EC"/>
    <w:rsid w:val="00D44C60"/>
    <w:rsid w:val="00D460B2"/>
    <w:rsid w:val="00D504D0"/>
    <w:rsid w:val="00D50C5B"/>
    <w:rsid w:val="00D51055"/>
    <w:rsid w:val="00D51249"/>
    <w:rsid w:val="00D51A9E"/>
    <w:rsid w:val="00D51BB7"/>
    <w:rsid w:val="00D525F7"/>
    <w:rsid w:val="00D52E5C"/>
    <w:rsid w:val="00D53545"/>
    <w:rsid w:val="00D55C2D"/>
    <w:rsid w:val="00D57181"/>
    <w:rsid w:val="00D5757D"/>
    <w:rsid w:val="00D5763B"/>
    <w:rsid w:val="00D6015A"/>
    <w:rsid w:val="00D60CBF"/>
    <w:rsid w:val="00D61971"/>
    <w:rsid w:val="00D623B9"/>
    <w:rsid w:val="00D62534"/>
    <w:rsid w:val="00D62BFC"/>
    <w:rsid w:val="00D62F0C"/>
    <w:rsid w:val="00D62F19"/>
    <w:rsid w:val="00D638CD"/>
    <w:rsid w:val="00D63B96"/>
    <w:rsid w:val="00D63C36"/>
    <w:rsid w:val="00D6448C"/>
    <w:rsid w:val="00D6462A"/>
    <w:rsid w:val="00D65A5A"/>
    <w:rsid w:val="00D66A62"/>
    <w:rsid w:val="00D676D7"/>
    <w:rsid w:val="00D701FD"/>
    <w:rsid w:val="00D70DAD"/>
    <w:rsid w:val="00D71443"/>
    <w:rsid w:val="00D729D7"/>
    <w:rsid w:val="00D73FE4"/>
    <w:rsid w:val="00D742AB"/>
    <w:rsid w:val="00D74B15"/>
    <w:rsid w:val="00D75371"/>
    <w:rsid w:val="00D76A06"/>
    <w:rsid w:val="00D76CA7"/>
    <w:rsid w:val="00D772C0"/>
    <w:rsid w:val="00D80EC4"/>
    <w:rsid w:val="00D823D9"/>
    <w:rsid w:val="00D82D84"/>
    <w:rsid w:val="00D834F7"/>
    <w:rsid w:val="00D853CC"/>
    <w:rsid w:val="00D85704"/>
    <w:rsid w:val="00D86680"/>
    <w:rsid w:val="00D91705"/>
    <w:rsid w:val="00D91BFF"/>
    <w:rsid w:val="00D92EC8"/>
    <w:rsid w:val="00D93C5F"/>
    <w:rsid w:val="00D94543"/>
    <w:rsid w:val="00D96B8F"/>
    <w:rsid w:val="00D97580"/>
    <w:rsid w:val="00D97825"/>
    <w:rsid w:val="00DA12AE"/>
    <w:rsid w:val="00DA14DA"/>
    <w:rsid w:val="00DA2057"/>
    <w:rsid w:val="00DA2A27"/>
    <w:rsid w:val="00DA2CB3"/>
    <w:rsid w:val="00DA3D73"/>
    <w:rsid w:val="00DA3ED1"/>
    <w:rsid w:val="00DA46F4"/>
    <w:rsid w:val="00DA5288"/>
    <w:rsid w:val="00DA5436"/>
    <w:rsid w:val="00DA569E"/>
    <w:rsid w:val="00DA5D58"/>
    <w:rsid w:val="00DA6E03"/>
    <w:rsid w:val="00DB054F"/>
    <w:rsid w:val="00DB0C81"/>
    <w:rsid w:val="00DB1C6A"/>
    <w:rsid w:val="00DB2DA9"/>
    <w:rsid w:val="00DB2E2E"/>
    <w:rsid w:val="00DB5EEB"/>
    <w:rsid w:val="00DB7152"/>
    <w:rsid w:val="00DB7368"/>
    <w:rsid w:val="00DC0458"/>
    <w:rsid w:val="00DC0DDE"/>
    <w:rsid w:val="00DC1C85"/>
    <w:rsid w:val="00DC2A65"/>
    <w:rsid w:val="00DC3E74"/>
    <w:rsid w:val="00DC3EF2"/>
    <w:rsid w:val="00DC597D"/>
    <w:rsid w:val="00DC61DF"/>
    <w:rsid w:val="00DC7F19"/>
    <w:rsid w:val="00DD1B64"/>
    <w:rsid w:val="00DD3029"/>
    <w:rsid w:val="00DD50BE"/>
    <w:rsid w:val="00DD5BF0"/>
    <w:rsid w:val="00DD5D0A"/>
    <w:rsid w:val="00DD6ADF"/>
    <w:rsid w:val="00DD7E7A"/>
    <w:rsid w:val="00DE0485"/>
    <w:rsid w:val="00DE0D11"/>
    <w:rsid w:val="00DE36DE"/>
    <w:rsid w:val="00DE61C8"/>
    <w:rsid w:val="00DE6535"/>
    <w:rsid w:val="00DF0179"/>
    <w:rsid w:val="00DF12A4"/>
    <w:rsid w:val="00DF14A8"/>
    <w:rsid w:val="00DF1AF8"/>
    <w:rsid w:val="00DF370C"/>
    <w:rsid w:val="00DF38A6"/>
    <w:rsid w:val="00DF42E2"/>
    <w:rsid w:val="00E017E3"/>
    <w:rsid w:val="00E018CE"/>
    <w:rsid w:val="00E01CA6"/>
    <w:rsid w:val="00E01F66"/>
    <w:rsid w:val="00E02BAD"/>
    <w:rsid w:val="00E039D3"/>
    <w:rsid w:val="00E04439"/>
    <w:rsid w:val="00E04DE2"/>
    <w:rsid w:val="00E04DF1"/>
    <w:rsid w:val="00E050C5"/>
    <w:rsid w:val="00E07D96"/>
    <w:rsid w:val="00E1014A"/>
    <w:rsid w:val="00E111E6"/>
    <w:rsid w:val="00E114A5"/>
    <w:rsid w:val="00E11655"/>
    <w:rsid w:val="00E11FFA"/>
    <w:rsid w:val="00E121AF"/>
    <w:rsid w:val="00E12421"/>
    <w:rsid w:val="00E137B3"/>
    <w:rsid w:val="00E14434"/>
    <w:rsid w:val="00E145DB"/>
    <w:rsid w:val="00E1511B"/>
    <w:rsid w:val="00E15206"/>
    <w:rsid w:val="00E159A1"/>
    <w:rsid w:val="00E16702"/>
    <w:rsid w:val="00E16FA0"/>
    <w:rsid w:val="00E17013"/>
    <w:rsid w:val="00E17EC7"/>
    <w:rsid w:val="00E20122"/>
    <w:rsid w:val="00E203DD"/>
    <w:rsid w:val="00E24091"/>
    <w:rsid w:val="00E241A0"/>
    <w:rsid w:val="00E24683"/>
    <w:rsid w:val="00E25104"/>
    <w:rsid w:val="00E2589F"/>
    <w:rsid w:val="00E25A4F"/>
    <w:rsid w:val="00E25ED0"/>
    <w:rsid w:val="00E26235"/>
    <w:rsid w:val="00E26437"/>
    <w:rsid w:val="00E30695"/>
    <w:rsid w:val="00E31503"/>
    <w:rsid w:val="00E32BC2"/>
    <w:rsid w:val="00E33312"/>
    <w:rsid w:val="00E333CA"/>
    <w:rsid w:val="00E3347E"/>
    <w:rsid w:val="00E33692"/>
    <w:rsid w:val="00E34468"/>
    <w:rsid w:val="00E34C84"/>
    <w:rsid w:val="00E34F77"/>
    <w:rsid w:val="00E3537D"/>
    <w:rsid w:val="00E3556A"/>
    <w:rsid w:val="00E35975"/>
    <w:rsid w:val="00E359F7"/>
    <w:rsid w:val="00E368D5"/>
    <w:rsid w:val="00E369EB"/>
    <w:rsid w:val="00E371AB"/>
    <w:rsid w:val="00E37431"/>
    <w:rsid w:val="00E40869"/>
    <w:rsid w:val="00E409B5"/>
    <w:rsid w:val="00E43235"/>
    <w:rsid w:val="00E458CF"/>
    <w:rsid w:val="00E45DDB"/>
    <w:rsid w:val="00E4725B"/>
    <w:rsid w:val="00E47F8C"/>
    <w:rsid w:val="00E50E99"/>
    <w:rsid w:val="00E50F7A"/>
    <w:rsid w:val="00E51E25"/>
    <w:rsid w:val="00E52555"/>
    <w:rsid w:val="00E52AAA"/>
    <w:rsid w:val="00E53774"/>
    <w:rsid w:val="00E53CF8"/>
    <w:rsid w:val="00E53ED9"/>
    <w:rsid w:val="00E54C85"/>
    <w:rsid w:val="00E55450"/>
    <w:rsid w:val="00E557D0"/>
    <w:rsid w:val="00E56B0E"/>
    <w:rsid w:val="00E56BBA"/>
    <w:rsid w:val="00E574AC"/>
    <w:rsid w:val="00E57A60"/>
    <w:rsid w:val="00E604F4"/>
    <w:rsid w:val="00E611D9"/>
    <w:rsid w:val="00E61A67"/>
    <w:rsid w:val="00E61C6F"/>
    <w:rsid w:val="00E6247E"/>
    <w:rsid w:val="00E624BF"/>
    <w:rsid w:val="00E62A72"/>
    <w:rsid w:val="00E63037"/>
    <w:rsid w:val="00E63517"/>
    <w:rsid w:val="00E6442D"/>
    <w:rsid w:val="00E64B65"/>
    <w:rsid w:val="00E6636C"/>
    <w:rsid w:val="00E6663E"/>
    <w:rsid w:val="00E70916"/>
    <w:rsid w:val="00E72869"/>
    <w:rsid w:val="00E72A41"/>
    <w:rsid w:val="00E7355E"/>
    <w:rsid w:val="00E73725"/>
    <w:rsid w:val="00E73894"/>
    <w:rsid w:val="00E74565"/>
    <w:rsid w:val="00E745D4"/>
    <w:rsid w:val="00E747E8"/>
    <w:rsid w:val="00E74D5E"/>
    <w:rsid w:val="00E74DE2"/>
    <w:rsid w:val="00E76129"/>
    <w:rsid w:val="00E76C67"/>
    <w:rsid w:val="00E8053F"/>
    <w:rsid w:val="00E81275"/>
    <w:rsid w:val="00E817A0"/>
    <w:rsid w:val="00E8223B"/>
    <w:rsid w:val="00E822A4"/>
    <w:rsid w:val="00E8237F"/>
    <w:rsid w:val="00E830D1"/>
    <w:rsid w:val="00E83591"/>
    <w:rsid w:val="00E83927"/>
    <w:rsid w:val="00E852E0"/>
    <w:rsid w:val="00E857B0"/>
    <w:rsid w:val="00E86907"/>
    <w:rsid w:val="00E86A1F"/>
    <w:rsid w:val="00E87FCD"/>
    <w:rsid w:val="00E90649"/>
    <w:rsid w:val="00E918E9"/>
    <w:rsid w:val="00E92772"/>
    <w:rsid w:val="00E93ACE"/>
    <w:rsid w:val="00E97D80"/>
    <w:rsid w:val="00EA176B"/>
    <w:rsid w:val="00EA1CE8"/>
    <w:rsid w:val="00EA2452"/>
    <w:rsid w:val="00EA2590"/>
    <w:rsid w:val="00EA3B86"/>
    <w:rsid w:val="00EA44B5"/>
    <w:rsid w:val="00EA4B04"/>
    <w:rsid w:val="00EA52F0"/>
    <w:rsid w:val="00EA54FE"/>
    <w:rsid w:val="00EA650E"/>
    <w:rsid w:val="00EA6B06"/>
    <w:rsid w:val="00EA705D"/>
    <w:rsid w:val="00EA743C"/>
    <w:rsid w:val="00EB290B"/>
    <w:rsid w:val="00EB3311"/>
    <w:rsid w:val="00EB4EC1"/>
    <w:rsid w:val="00EC081E"/>
    <w:rsid w:val="00EC1261"/>
    <w:rsid w:val="00EC1767"/>
    <w:rsid w:val="00EC1CED"/>
    <w:rsid w:val="00EC3EF1"/>
    <w:rsid w:val="00EC412B"/>
    <w:rsid w:val="00EC59CB"/>
    <w:rsid w:val="00EC61D0"/>
    <w:rsid w:val="00EC6C8E"/>
    <w:rsid w:val="00EC7D9A"/>
    <w:rsid w:val="00EC7FB1"/>
    <w:rsid w:val="00ED0233"/>
    <w:rsid w:val="00ED0485"/>
    <w:rsid w:val="00ED0C98"/>
    <w:rsid w:val="00ED162E"/>
    <w:rsid w:val="00ED1682"/>
    <w:rsid w:val="00ED23FE"/>
    <w:rsid w:val="00ED2A2B"/>
    <w:rsid w:val="00ED2F77"/>
    <w:rsid w:val="00ED4978"/>
    <w:rsid w:val="00ED4989"/>
    <w:rsid w:val="00ED5EB8"/>
    <w:rsid w:val="00ED6500"/>
    <w:rsid w:val="00ED7763"/>
    <w:rsid w:val="00ED7786"/>
    <w:rsid w:val="00EE0A8C"/>
    <w:rsid w:val="00EE2413"/>
    <w:rsid w:val="00EE27C9"/>
    <w:rsid w:val="00EE2DE9"/>
    <w:rsid w:val="00EE2E6E"/>
    <w:rsid w:val="00EE3820"/>
    <w:rsid w:val="00EE4344"/>
    <w:rsid w:val="00EE570E"/>
    <w:rsid w:val="00EE5CF9"/>
    <w:rsid w:val="00EE5E74"/>
    <w:rsid w:val="00EE661D"/>
    <w:rsid w:val="00EE6D73"/>
    <w:rsid w:val="00EE7B68"/>
    <w:rsid w:val="00EF0346"/>
    <w:rsid w:val="00EF0CBE"/>
    <w:rsid w:val="00EF1525"/>
    <w:rsid w:val="00EF20D2"/>
    <w:rsid w:val="00EF2345"/>
    <w:rsid w:val="00EF3EA1"/>
    <w:rsid w:val="00EF537D"/>
    <w:rsid w:val="00EF58E4"/>
    <w:rsid w:val="00EF70F4"/>
    <w:rsid w:val="00F01171"/>
    <w:rsid w:val="00F0274C"/>
    <w:rsid w:val="00F0325B"/>
    <w:rsid w:val="00F03390"/>
    <w:rsid w:val="00F037AE"/>
    <w:rsid w:val="00F03CC0"/>
    <w:rsid w:val="00F04C7B"/>
    <w:rsid w:val="00F0532F"/>
    <w:rsid w:val="00F0565B"/>
    <w:rsid w:val="00F0593C"/>
    <w:rsid w:val="00F05B61"/>
    <w:rsid w:val="00F0662E"/>
    <w:rsid w:val="00F06C1C"/>
    <w:rsid w:val="00F06DA6"/>
    <w:rsid w:val="00F135F7"/>
    <w:rsid w:val="00F138C9"/>
    <w:rsid w:val="00F13F1E"/>
    <w:rsid w:val="00F1462F"/>
    <w:rsid w:val="00F14D2C"/>
    <w:rsid w:val="00F152D5"/>
    <w:rsid w:val="00F15985"/>
    <w:rsid w:val="00F160B4"/>
    <w:rsid w:val="00F160E7"/>
    <w:rsid w:val="00F17B7F"/>
    <w:rsid w:val="00F20505"/>
    <w:rsid w:val="00F20771"/>
    <w:rsid w:val="00F20F21"/>
    <w:rsid w:val="00F21E5C"/>
    <w:rsid w:val="00F21F91"/>
    <w:rsid w:val="00F2279B"/>
    <w:rsid w:val="00F22CE1"/>
    <w:rsid w:val="00F24563"/>
    <w:rsid w:val="00F247BA"/>
    <w:rsid w:val="00F24FFD"/>
    <w:rsid w:val="00F252AB"/>
    <w:rsid w:val="00F27311"/>
    <w:rsid w:val="00F27A4E"/>
    <w:rsid w:val="00F27D68"/>
    <w:rsid w:val="00F31151"/>
    <w:rsid w:val="00F31A97"/>
    <w:rsid w:val="00F31ECD"/>
    <w:rsid w:val="00F32319"/>
    <w:rsid w:val="00F33308"/>
    <w:rsid w:val="00F3387F"/>
    <w:rsid w:val="00F33F52"/>
    <w:rsid w:val="00F34D4A"/>
    <w:rsid w:val="00F35589"/>
    <w:rsid w:val="00F36770"/>
    <w:rsid w:val="00F36BEF"/>
    <w:rsid w:val="00F3756D"/>
    <w:rsid w:val="00F37C8E"/>
    <w:rsid w:val="00F37EEB"/>
    <w:rsid w:val="00F40A02"/>
    <w:rsid w:val="00F4236F"/>
    <w:rsid w:val="00F43C29"/>
    <w:rsid w:val="00F44488"/>
    <w:rsid w:val="00F44E8C"/>
    <w:rsid w:val="00F44FA0"/>
    <w:rsid w:val="00F4506B"/>
    <w:rsid w:val="00F45070"/>
    <w:rsid w:val="00F453E2"/>
    <w:rsid w:val="00F45B72"/>
    <w:rsid w:val="00F46E53"/>
    <w:rsid w:val="00F46ECD"/>
    <w:rsid w:val="00F50BC1"/>
    <w:rsid w:val="00F5138B"/>
    <w:rsid w:val="00F54834"/>
    <w:rsid w:val="00F55037"/>
    <w:rsid w:val="00F55E37"/>
    <w:rsid w:val="00F5647E"/>
    <w:rsid w:val="00F56588"/>
    <w:rsid w:val="00F56E71"/>
    <w:rsid w:val="00F57383"/>
    <w:rsid w:val="00F6084E"/>
    <w:rsid w:val="00F6165B"/>
    <w:rsid w:val="00F6303A"/>
    <w:rsid w:val="00F64ADA"/>
    <w:rsid w:val="00F650D4"/>
    <w:rsid w:val="00F66819"/>
    <w:rsid w:val="00F675CB"/>
    <w:rsid w:val="00F67AB5"/>
    <w:rsid w:val="00F67DBA"/>
    <w:rsid w:val="00F7184D"/>
    <w:rsid w:val="00F71EF9"/>
    <w:rsid w:val="00F72AF8"/>
    <w:rsid w:val="00F73113"/>
    <w:rsid w:val="00F751D7"/>
    <w:rsid w:val="00F75848"/>
    <w:rsid w:val="00F77CF3"/>
    <w:rsid w:val="00F80844"/>
    <w:rsid w:val="00F81026"/>
    <w:rsid w:val="00F812FA"/>
    <w:rsid w:val="00F8149E"/>
    <w:rsid w:val="00F81721"/>
    <w:rsid w:val="00F81D43"/>
    <w:rsid w:val="00F8447A"/>
    <w:rsid w:val="00F847CB"/>
    <w:rsid w:val="00F85E81"/>
    <w:rsid w:val="00F87111"/>
    <w:rsid w:val="00F90B59"/>
    <w:rsid w:val="00F90B75"/>
    <w:rsid w:val="00F90F52"/>
    <w:rsid w:val="00F92325"/>
    <w:rsid w:val="00F928F7"/>
    <w:rsid w:val="00F94112"/>
    <w:rsid w:val="00F94439"/>
    <w:rsid w:val="00F94E5A"/>
    <w:rsid w:val="00F95EB0"/>
    <w:rsid w:val="00F9609C"/>
    <w:rsid w:val="00F961EB"/>
    <w:rsid w:val="00F97B2D"/>
    <w:rsid w:val="00F97F40"/>
    <w:rsid w:val="00F97F5B"/>
    <w:rsid w:val="00FA003D"/>
    <w:rsid w:val="00FA1382"/>
    <w:rsid w:val="00FA1835"/>
    <w:rsid w:val="00FA18F0"/>
    <w:rsid w:val="00FA207E"/>
    <w:rsid w:val="00FA299F"/>
    <w:rsid w:val="00FA4F33"/>
    <w:rsid w:val="00FA5F38"/>
    <w:rsid w:val="00FA691B"/>
    <w:rsid w:val="00FB0571"/>
    <w:rsid w:val="00FB313C"/>
    <w:rsid w:val="00FB34EB"/>
    <w:rsid w:val="00FB3E25"/>
    <w:rsid w:val="00FB5B70"/>
    <w:rsid w:val="00FB5C4B"/>
    <w:rsid w:val="00FB6651"/>
    <w:rsid w:val="00FB66CF"/>
    <w:rsid w:val="00FC0483"/>
    <w:rsid w:val="00FC19DF"/>
    <w:rsid w:val="00FC3681"/>
    <w:rsid w:val="00FC4C12"/>
    <w:rsid w:val="00FC534E"/>
    <w:rsid w:val="00FC674D"/>
    <w:rsid w:val="00FD0DBB"/>
    <w:rsid w:val="00FD1710"/>
    <w:rsid w:val="00FD311C"/>
    <w:rsid w:val="00FD5A45"/>
    <w:rsid w:val="00FD5D04"/>
    <w:rsid w:val="00FD6340"/>
    <w:rsid w:val="00FD692A"/>
    <w:rsid w:val="00FD6C92"/>
    <w:rsid w:val="00FD6DAE"/>
    <w:rsid w:val="00FD73DB"/>
    <w:rsid w:val="00FD7B84"/>
    <w:rsid w:val="00FD7BC5"/>
    <w:rsid w:val="00FE021F"/>
    <w:rsid w:val="00FE285F"/>
    <w:rsid w:val="00FE2B4D"/>
    <w:rsid w:val="00FE3295"/>
    <w:rsid w:val="00FE3E58"/>
    <w:rsid w:val="00FE5F0E"/>
    <w:rsid w:val="00FE603E"/>
    <w:rsid w:val="00FF05BE"/>
    <w:rsid w:val="00FF15BB"/>
    <w:rsid w:val="00FF2462"/>
    <w:rsid w:val="00FF3188"/>
    <w:rsid w:val="00FF3574"/>
    <w:rsid w:val="00FF38E5"/>
    <w:rsid w:val="00FF38E6"/>
    <w:rsid w:val="00FF45E0"/>
    <w:rsid w:val="00FF4944"/>
    <w:rsid w:val="00FF5B5F"/>
    <w:rsid w:val="00FF5FF5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71A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D082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0330F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471A8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471A81"/>
    <w:rPr>
      <w:color w:val="0000FF"/>
      <w:u w:val="single"/>
    </w:rPr>
  </w:style>
  <w:style w:type="character" w:customStyle="1" w:styleId="nlmyear">
    <w:name w:val="nlm_year"/>
    <w:basedOn w:val="DefaultParagraphFont"/>
    <w:rsid w:val="004600AF"/>
  </w:style>
  <w:style w:type="character" w:customStyle="1" w:styleId="googlescholar-container">
    <w:name w:val="googlescholar-container"/>
    <w:basedOn w:val="DefaultParagraphFont"/>
    <w:rsid w:val="004600AF"/>
  </w:style>
  <w:style w:type="paragraph" w:customStyle="1" w:styleId="pull-left">
    <w:name w:val="pull-left"/>
    <w:basedOn w:val="Normal"/>
    <w:uiPriority w:val="99"/>
    <w:semiHidden/>
    <w:rsid w:val="00B2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lfld-contribauthor">
    <w:name w:val="hlfld-contribauthor"/>
    <w:basedOn w:val="DefaultParagraphFont"/>
    <w:rsid w:val="00A76267"/>
  </w:style>
  <w:style w:type="character" w:customStyle="1" w:styleId="nlmgiven-names">
    <w:name w:val="nlm_given-names"/>
    <w:basedOn w:val="DefaultParagraphFont"/>
    <w:rsid w:val="00A76267"/>
  </w:style>
  <w:style w:type="character" w:customStyle="1" w:styleId="nlmchapter-title">
    <w:name w:val="nlm_chapter-title"/>
    <w:basedOn w:val="DefaultParagraphFont"/>
    <w:rsid w:val="00A76267"/>
  </w:style>
  <w:style w:type="character" w:customStyle="1" w:styleId="nlmpage-range">
    <w:name w:val="nlm_page-range"/>
    <w:basedOn w:val="DefaultParagraphFont"/>
    <w:rsid w:val="00A76267"/>
  </w:style>
  <w:style w:type="character" w:customStyle="1" w:styleId="nlmpublisher-loc">
    <w:name w:val="nlm_publisher-loc"/>
    <w:basedOn w:val="DefaultParagraphFont"/>
    <w:rsid w:val="00A76267"/>
  </w:style>
  <w:style w:type="character" w:customStyle="1" w:styleId="nlmpublisher-name">
    <w:name w:val="nlm_publisher-name"/>
    <w:basedOn w:val="DefaultParagraphFont"/>
    <w:rsid w:val="00A76267"/>
  </w:style>
  <w:style w:type="character" w:styleId="FollowedHyperlink">
    <w:name w:val="FollowedHyperlink"/>
    <w:basedOn w:val="DefaultParagraphFont"/>
    <w:uiPriority w:val="99"/>
    <w:semiHidden/>
    <w:unhideWhenUsed/>
    <w:rsid w:val="00B956A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32C6"/>
    <w:rPr>
      <w:color w:val="605E5C"/>
      <w:shd w:val="clear" w:color="auto" w:fill="E1DFDD"/>
    </w:rPr>
  </w:style>
  <w:style w:type="character" w:customStyle="1" w:styleId="nlmarticle-title">
    <w:name w:val="nlm_article-title"/>
    <w:basedOn w:val="DefaultParagraphFont"/>
    <w:rsid w:val="004D14FC"/>
  </w:style>
  <w:style w:type="character" w:customStyle="1" w:styleId="nlmfpage">
    <w:name w:val="nlm_fpage"/>
    <w:basedOn w:val="DefaultParagraphFont"/>
    <w:rsid w:val="004D14FC"/>
  </w:style>
  <w:style w:type="character" w:customStyle="1" w:styleId="nlmlpage">
    <w:name w:val="nlm_lpage"/>
    <w:basedOn w:val="DefaultParagraphFont"/>
    <w:rsid w:val="004D14FC"/>
  </w:style>
  <w:style w:type="paragraph" w:customStyle="1" w:styleId="c-author-listitem">
    <w:name w:val="c-author-list__item"/>
    <w:basedOn w:val="Normal"/>
    <w:rsid w:val="009F5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x-doi">
    <w:name w:val="dx-doi"/>
    <w:basedOn w:val="Normal"/>
    <w:rsid w:val="00BB0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1A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AEA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4A342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A342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7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512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64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oi.org/10.1159/000376585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7AABEDF-9FE4-4DA0-9A12-E1409717F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2701</TotalTime>
  <Pages>22</Pages>
  <Words>6127</Words>
  <Characters>34930</Characters>
  <Application>Microsoft Office Word</Application>
  <DocSecurity>0</DocSecurity>
  <Lines>291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Angharad David</cp:lastModifiedBy>
  <cp:revision>2691</cp:revision>
  <dcterms:created xsi:type="dcterms:W3CDTF">2020-02-28T22:00:00Z</dcterms:created>
  <dcterms:modified xsi:type="dcterms:W3CDTF">2020-04-16T13:18:00Z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