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F46B1" w14:textId="77777777" w:rsidR="006509C6" w:rsidRPr="00086969" w:rsidRDefault="00FC6F3B">
      <w:pPr>
        <w:rPr>
          <w:u w:val="single"/>
          <w:lang w:val="cy-GB"/>
        </w:rPr>
      </w:pPr>
      <w:r w:rsidRPr="00086969">
        <w:rPr>
          <w:u w:val="single"/>
          <w:lang w:val="cy-GB"/>
        </w:rPr>
        <w:t>ECAD5001C- Asesu ar gyfer dysgu.</w:t>
      </w:r>
    </w:p>
    <w:p w14:paraId="5A68A71E" w14:textId="47F02E68" w:rsidR="00124D5F" w:rsidRPr="00086969" w:rsidRDefault="003F5B36">
      <w:pPr>
        <w:rPr>
          <w:szCs w:val="24"/>
          <w:lang w:val="cy-GB"/>
        </w:rPr>
      </w:pPr>
      <w:r>
        <w:rPr>
          <w:szCs w:val="24"/>
          <w:lang w:val="cy-GB"/>
        </w:rPr>
        <w:t>Mae</w:t>
      </w:r>
      <w:r w:rsidR="00B5065A" w:rsidRPr="00086969">
        <w:rPr>
          <w:szCs w:val="24"/>
          <w:lang w:val="cy-GB"/>
        </w:rPr>
        <w:t xml:space="preserve"> asesu ar gyfer dysgu </w:t>
      </w:r>
      <w:r>
        <w:rPr>
          <w:szCs w:val="24"/>
          <w:lang w:val="cy-GB"/>
        </w:rPr>
        <w:t xml:space="preserve">yn ffocysu </w:t>
      </w:r>
      <w:r w:rsidR="00B5065A" w:rsidRPr="00086969">
        <w:rPr>
          <w:szCs w:val="24"/>
          <w:lang w:val="cy-GB"/>
        </w:rPr>
        <w:t>ar ehangu dealltwriaeth plant</w:t>
      </w:r>
      <w:r w:rsidR="009213A0" w:rsidRPr="00086969">
        <w:rPr>
          <w:szCs w:val="24"/>
          <w:lang w:val="cy-GB"/>
        </w:rPr>
        <w:t xml:space="preserve"> </w:t>
      </w:r>
      <w:r w:rsidR="00B5065A" w:rsidRPr="00086969">
        <w:rPr>
          <w:szCs w:val="24"/>
          <w:lang w:val="cy-GB"/>
        </w:rPr>
        <w:t xml:space="preserve">er mwyn gwella </w:t>
      </w:r>
      <w:r w:rsidR="009213A0" w:rsidRPr="00086969">
        <w:rPr>
          <w:szCs w:val="24"/>
          <w:lang w:val="cy-GB"/>
        </w:rPr>
        <w:t xml:space="preserve">a datblygu </w:t>
      </w:r>
      <w:r w:rsidR="00B5065A" w:rsidRPr="00086969">
        <w:rPr>
          <w:szCs w:val="24"/>
          <w:lang w:val="cy-GB"/>
        </w:rPr>
        <w:t>eu dysgu. Mae’n strategaeth a ddefnyddir gan athrawon er mwyn mesur eu dysgu a dilyniant</w:t>
      </w:r>
      <w:r w:rsidR="002B3CD7" w:rsidRPr="00086969">
        <w:rPr>
          <w:szCs w:val="24"/>
          <w:lang w:val="cy-GB"/>
        </w:rPr>
        <w:t xml:space="preserve"> </w:t>
      </w:r>
      <w:r w:rsidR="00B5065A" w:rsidRPr="00086969">
        <w:rPr>
          <w:szCs w:val="24"/>
          <w:lang w:val="cy-GB"/>
        </w:rPr>
        <w:t xml:space="preserve">y plant wrth gyrraedd nodau. Gellir helpu plant i fod yn ganolog yn y dysgu ac i ddadansoddi </w:t>
      </w:r>
      <w:r w:rsidR="00E5198A" w:rsidRPr="00086969">
        <w:rPr>
          <w:szCs w:val="24"/>
          <w:lang w:val="cy-GB"/>
        </w:rPr>
        <w:t>deall</w:t>
      </w:r>
      <w:r w:rsidR="00671511" w:rsidRPr="00086969">
        <w:rPr>
          <w:szCs w:val="24"/>
          <w:lang w:val="cy-GB"/>
        </w:rPr>
        <w:t>twriaeth</w:t>
      </w:r>
      <w:r w:rsidR="00E5198A" w:rsidRPr="00086969">
        <w:rPr>
          <w:szCs w:val="24"/>
          <w:lang w:val="cy-GB"/>
        </w:rPr>
        <w:t xml:space="preserve"> y dasg</w:t>
      </w:r>
      <w:r w:rsidR="00B5065A" w:rsidRPr="00086969">
        <w:rPr>
          <w:szCs w:val="24"/>
          <w:lang w:val="cy-GB"/>
        </w:rPr>
        <w:t>. Mae pedwar elfen o asesu ar gyfer dysgu sef rhannu meini prawf, cwestiynu effeithiol, asesu cyfoedion/hunan asesu ac adborth o ansawdd.</w:t>
      </w:r>
    </w:p>
    <w:p w14:paraId="48B9A21A" w14:textId="4F7BAE2F" w:rsidR="007F1608" w:rsidRPr="00086969" w:rsidRDefault="004D46F9" w:rsidP="007F1608">
      <w:pPr>
        <w:rPr>
          <w:lang w:val="cy-GB"/>
        </w:rPr>
      </w:pPr>
      <w:r w:rsidRPr="00086969">
        <w:rPr>
          <w:szCs w:val="24"/>
          <w:lang w:val="cy-GB"/>
        </w:rPr>
        <w:t>Mae yna dau fath o asesu, sef ffurfiannol a chryn</w:t>
      </w:r>
      <w:bookmarkStart w:id="0" w:name="_GoBack"/>
      <w:bookmarkEnd w:id="0"/>
      <w:r w:rsidRPr="00086969">
        <w:rPr>
          <w:szCs w:val="24"/>
          <w:lang w:val="cy-GB"/>
        </w:rPr>
        <w:t>odol. Dyfynnwyd James woodworth asesiad ffurfiannol fel, ‘asesment that takes place while the learner is still engaged in the learning process’. Fel y nodwyd bod asesu ffurfiannol yn barhaus ac yn cael eu defnyddio yn y gwersi er mwyn hybu dysgu pellach a drwy helpu plant ddeall sut i wella. Ar y llaw arall mae asesiad crynodol yn fesuriad ar ddiwedd cyfnod o ddysgu. Defnyddir i fesur gallu’r plant a rhannir gyda’r athrawon a’r rhieni.</w:t>
      </w:r>
    </w:p>
    <w:p w14:paraId="59C65557" w14:textId="6BFD2861" w:rsidR="008868E8" w:rsidRPr="00086969" w:rsidRDefault="004D46F9" w:rsidP="008868E8">
      <w:pPr>
        <w:rPr>
          <w:lang w:val="cy-GB"/>
        </w:rPr>
      </w:pPr>
      <w:r w:rsidRPr="00086969">
        <w:rPr>
          <w:szCs w:val="24"/>
          <w:lang w:val="cy-GB"/>
        </w:rPr>
        <w:t>Yn gyffredinol dadleuir fod llawer o fuddion ac anfanteision i asesu ar gyfer dysgu (Aagd). Nodir fod strategaethau Aagd yn medru helpu gwella perfformiad plant mewn profion. Mae hyn oherwydd bod Aagd yn annog plant i feddwl yn ehangach. Cefnogir Black and Wiliam, ‘‘if teachers use formative assessments as part of their teaching, students can learn at approximately double the rate’’. Yn yr un modd ar ôl darllen ‘Assessment reform group supported by the Nuffield foundation’ gwelwyd fod y defnydd o Aagd yn golygu fod llai o bwysau ar ganlyniadau profion ac asesiadau crynodol fel ffordd o fonitro dealltwriaeth plant. Golygir gall asesu ffurfiannol cael eu defnyddio fel ffynhonnell ychwanegol i fesur dealltwriaeth. Cefnogir Carol Dweck y defnydd o asesiadau ffurfiannol drwy ddweud bod nifer o blant yn ofni cymryd risgiau. Felly mae asesiadau ffurfiannol yn medru goresgyn hyn wrth i’r strategaethau ffurfiannol annog plant i wella drwy ddysgu o’u camgymeriadau. Wrth ddarllen adroddiad Ofsted ‘Assessment for learning: the impact of National Strategy support’ gwelwyd bod defnydd da o Aagd yn yr ysgol lle roedd y plant yng nghlwm yn dewis eu nodau ac yn deall eu dilyniant. Roedd hyn yn arwain at blant llawer mwy hyderus wrth weithio ac yn cyrraedd safon uwch o ddysgu. Felly dyma bwynt sy’n uwcholeuo bod arfer da o asesu yn arwain at blant i ddeall beth sydd angen iddyn nhw wneud i ddysgu a sut i wella. Oherwydd hyn gellir dadlau fod angen llai o bwysau ar asesiadau crynodol. Cefnogai gan adroddiad Sut i ddatblygu meddwl ac asesu ar gyfer dysgu yn yr ystafell ddosbarth, ‘Mae gwaith ymchwil wedi dangos bod adborth ar ffurf graddau neu farciau yn cael effaith negyddol ar ddysgu’.</w:t>
      </w:r>
    </w:p>
    <w:p w14:paraId="294107C1" w14:textId="425DFCD2" w:rsidR="00BC64DF" w:rsidRPr="00086969" w:rsidRDefault="000C7754" w:rsidP="00BC64DF">
      <w:pPr>
        <w:rPr>
          <w:szCs w:val="24"/>
          <w:lang w:val="cy-GB"/>
        </w:rPr>
      </w:pPr>
      <w:r w:rsidRPr="00086969">
        <w:rPr>
          <w:szCs w:val="24"/>
          <w:lang w:val="cy-GB"/>
        </w:rPr>
        <w:t xml:space="preserve">Ar y llaw arall dadleir fod y dull yma o ddysgu yn cymryd amser o’r wers, felly mae’n effeithio ar amser dysgu’r plant. </w:t>
      </w:r>
      <w:r w:rsidR="00761A02" w:rsidRPr="00086969">
        <w:rPr>
          <w:szCs w:val="24"/>
          <w:lang w:val="cy-GB"/>
        </w:rPr>
        <w:t>A</w:t>
      </w:r>
      <w:r w:rsidRPr="00086969">
        <w:rPr>
          <w:szCs w:val="24"/>
          <w:lang w:val="cy-GB"/>
        </w:rPr>
        <w:t xml:space="preserve">r wefan ‘classroom’ </w:t>
      </w:r>
      <w:r w:rsidR="00761A02" w:rsidRPr="00086969">
        <w:rPr>
          <w:szCs w:val="24"/>
          <w:lang w:val="cy-GB"/>
        </w:rPr>
        <w:t xml:space="preserve">gwelwyd </w:t>
      </w:r>
      <w:r w:rsidRPr="00086969">
        <w:rPr>
          <w:szCs w:val="24"/>
          <w:lang w:val="cy-GB"/>
        </w:rPr>
        <w:t>gan nid oes ddigon o amser i ychwanegu popeth mewn i’r wers mae athrawon yn tueddu i ruthro dros</w:t>
      </w:r>
      <w:r w:rsidR="00D97652">
        <w:rPr>
          <w:szCs w:val="24"/>
          <w:lang w:val="cy-GB"/>
        </w:rPr>
        <w:t xml:space="preserve"> </w:t>
      </w:r>
      <w:r w:rsidRPr="00086969">
        <w:rPr>
          <w:szCs w:val="24"/>
          <w:lang w:val="cy-GB"/>
        </w:rPr>
        <w:t>asesu.</w:t>
      </w:r>
      <w:r w:rsidR="00D97652">
        <w:rPr>
          <w:szCs w:val="24"/>
          <w:lang w:val="cy-GB"/>
        </w:rPr>
        <w:t xml:space="preserve"> Felly nid yw plant yn elwa ohono.</w:t>
      </w:r>
      <w:r w:rsidRPr="00086969">
        <w:rPr>
          <w:szCs w:val="24"/>
          <w:lang w:val="cy-GB"/>
        </w:rPr>
        <w:t xml:space="preserve"> Yn ogystal nodwyd rhai mai profion yn unig sydd yn medru mesur dealltwriaeth plant. Mae modd dadlau fod llai o bwyslais ar asesu ffurfiannol </w:t>
      </w:r>
      <w:r w:rsidR="00D17FA5" w:rsidRPr="00086969">
        <w:rPr>
          <w:szCs w:val="24"/>
          <w:lang w:val="cy-GB"/>
        </w:rPr>
        <w:t xml:space="preserve">heddiw </w:t>
      </w:r>
      <w:r w:rsidRPr="00086969">
        <w:rPr>
          <w:szCs w:val="24"/>
          <w:lang w:val="cy-GB"/>
        </w:rPr>
        <w:t>gan fod athrawon yn canolbwyntio ar asesu crynodol gan mai dyma sydd yn cyfleu datblygiad plentyn</w:t>
      </w:r>
      <w:r w:rsidR="00151038" w:rsidRPr="00086969">
        <w:rPr>
          <w:szCs w:val="24"/>
          <w:lang w:val="cy-GB"/>
        </w:rPr>
        <w:t xml:space="preserve">, megis graddau. </w:t>
      </w:r>
    </w:p>
    <w:p w14:paraId="58173748" w14:textId="062613ED" w:rsidR="00BC64DF" w:rsidRPr="00086969" w:rsidRDefault="004D46F9" w:rsidP="00816734">
      <w:pPr>
        <w:rPr>
          <w:szCs w:val="24"/>
          <w:lang w:val="cy-GB"/>
        </w:rPr>
      </w:pPr>
      <w:r w:rsidRPr="00086969">
        <w:rPr>
          <w:szCs w:val="24"/>
          <w:lang w:val="cy-GB"/>
        </w:rPr>
        <w:t xml:space="preserve">Gwelwyd wrth ddarllen adroddiad Donaldson (2015), dyfodol llwyddiannus ei fod yn sylwi fod angen newidiadau er mwyn hybu asesu yn y dyfodol agos. Nodwyd fod llywodraeth Cymru wedi sylweddoli nid yw eu fframweithiau ar asesu o safon, a </w:t>
      </w:r>
      <w:r w:rsidRPr="00086969">
        <w:rPr>
          <w:szCs w:val="24"/>
          <w:lang w:val="cy-GB"/>
        </w:rPr>
        <w:lastRenderedPageBreak/>
        <w:t xml:space="preserve">chydnabyddir bod angen gwellhad yn y defnydd o asesu ffurfiannol. Gwelwyd fod angen newidiadau megis ‘bod yn glir am y rhesymau dros asesu a chynllunio ymlaen llaw ar gyfer y defnydd a wneir o’r canlyniadau asesu’ neu ‘cynnwys myfyrwyr yn eu hasesu eu hunain’. Felly ar sail hyn mae angen sicrhau bod yr </w:t>
      </w:r>
      <w:r w:rsidR="002750D0">
        <w:rPr>
          <w:szCs w:val="24"/>
          <w:lang w:val="cy-GB"/>
        </w:rPr>
        <w:t xml:space="preserve">asesu </w:t>
      </w:r>
      <w:r w:rsidRPr="00086969">
        <w:rPr>
          <w:szCs w:val="24"/>
          <w:lang w:val="cy-GB"/>
        </w:rPr>
        <w:t>yn cael eu rhannu gyda’r plant yn glir, ac yn bersonol i bob plentyn. Yn debyg cred Estyn nid yw asesu yn llwyddiannus yn ysgolion ar hyn o bryd. Efallai nid oe</w:t>
      </w:r>
      <w:r w:rsidR="002750D0">
        <w:rPr>
          <w:szCs w:val="24"/>
          <w:lang w:val="cy-GB"/>
        </w:rPr>
        <w:t>s</w:t>
      </w:r>
      <w:r w:rsidRPr="00086969">
        <w:rPr>
          <w:szCs w:val="24"/>
          <w:lang w:val="cy-GB"/>
        </w:rPr>
        <w:t xml:space="preserve"> gan yr athrawon y ddealltwriaeth i weithredu Aagd yn effeithiol.</w:t>
      </w:r>
    </w:p>
    <w:p w14:paraId="6420236C" w14:textId="2109973A" w:rsidR="00595614" w:rsidRPr="00086969" w:rsidRDefault="000C7754" w:rsidP="00E54939">
      <w:pPr>
        <w:rPr>
          <w:szCs w:val="24"/>
          <w:lang w:val="cy-GB"/>
        </w:rPr>
      </w:pPr>
      <w:r w:rsidRPr="00086969">
        <w:rPr>
          <w:szCs w:val="24"/>
          <w:lang w:val="cy-GB"/>
        </w:rPr>
        <w:t xml:space="preserve">Dewisir yr awdur i ffocysu ar yr elfen adborth ar ei phrofiad dysgu proffesiynol. Rhoddir adborth ar sawl ffurf megis yn ysgrifenedig, ar lafar neu gan gyfoedion. Yn yr ysgol ffocysir ar adborth ysgrifenedig sef y strategaeth ‘seren a dymuniad’. Dewisir y strategaeth seren a dymuniad gan fod yr ysgol yn eu defnyddio yn barod, a gwelir fod y strategaeth yn llwyddiannus. Gwelir fod dosbarthu adborth da yn codi hyder plant a’u hunan effeithiolrwydd i gael yr angen i geisio yn well. </w:t>
      </w:r>
      <w:r w:rsidR="002750D0">
        <w:rPr>
          <w:szCs w:val="24"/>
          <w:lang w:val="cy-GB"/>
        </w:rPr>
        <w:t>Wrth ddadansoddi’r</w:t>
      </w:r>
      <w:r w:rsidRPr="00086969">
        <w:rPr>
          <w:szCs w:val="24"/>
          <w:lang w:val="cy-GB"/>
        </w:rPr>
        <w:t xml:space="preserve"> 10 egwyddor Aagd</w:t>
      </w:r>
      <w:r w:rsidR="007072DC">
        <w:rPr>
          <w:szCs w:val="24"/>
          <w:lang w:val="cy-GB"/>
        </w:rPr>
        <w:t xml:space="preserve">, </w:t>
      </w:r>
      <w:r w:rsidRPr="00086969">
        <w:rPr>
          <w:szCs w:val="24"/>
          <w:lang w:val="cy-GB"/>
        </w:rPr>
        <w:t>gwelwyd fod adborth yn clymu gyda, ‘yn helpu dysgwyr i wybod sut i wella’. Mae hyn oherwydd bod adborth yn medru adeiladu ar gryfderau plant a gwella gwendidau.</w:t>
      </w:r>
    </w:p>
    <w:p w14:paraId="13D8EAAB" w14:textId="462C4FAC" w:rsidR="00E538FB" w:rsidRPr="00086969" w:rsidRDefault="000C7754" w:rsidP="00E54939">
      <w:pPr>
        <w:rPr>
          <w:szCs w:val="24"/>
          <w:lang w:val="cy-GB"/>
        </w:rPr>
      </w:pPr>
      <w:r w:rsidRPr="00086969">
        <w:rPr>
          <w:szCs w:val="24"/>
          <w:lang w:val="cy-GB"/>
        </w:rPr>
        <w:t xml:space="preserve">Treialwyd y dull yn gyntaf tu allan i oriau ysgol wrth farcio llyfrau. Gwelir nid oedd llawer o bwrpas iddo gan nad oedd y plant yn gweld </w:t>
      </w:r>
      <w:r w:rsidR="00235418">
        <w:rPr>
          <w:szCs w:val="24"/>
          <w:lang w:val="cy-GB"/>
        </w:rPr>
        <w:t xml:space="preserve">nag yn elwa o’r </w:t>
      </w:r>
      <w:r w:rsidRPr="00086969">
        <w:rPr>
          <w:szCs w:val="24"/>
          <w:lang w:val="cy-GB"/>
        </w:rPr>
        <w:t>y</w:t>
      </w:r>
      <w:r w:rsidR="00235418">
        <w:rPr>
          <w:szCs w:val="24"/>
          <w:lang w:val="cy-GB"/>
        </w:rPr>
        <w:t xml:space="preserve"> s</w:t>
      </w:r>
      <w:r w:rsidRPr="00086969">
        <w:rPr>
          <w:szCs w:val="24"/>
          <w:lang w:val="cy-GB"/>
        </w:rPr>
        <w:t>ylwadau. Felly penderfynwyd marcio gwaith</w:t>
      </w:r>
      <w:r w:rsidR="00235418">
        <w:rPr>
          <w:szCs w:val="24"/>
          <w:lang w:val="cy-GB"/>
        </w:rPr>
        <w:t xml:space="preserve"> drwy rhoi seren a dymuniad iddynt</w:t>
      </w:r>
      <w:r w:rsidRPr="00086969">
        <w:rPr>
          <w:szCs w:val="24"/>
          <w:lang w:val="cy-GB"/>
        </w:rPr>
        <w:t xml:space="preserve"> yn ystod y wers er mwyn bod y plant yn medru ymateb i’r hyn a nodwyd yn gryfder a beth sydd angen gwella. Cefnogir hyn gan Gibbs a Simpson (2004) ‘’Feedback is effective if students act on it to improve their future work and learning’’. Wrth farcio rhoddir tic pinc i’r pethau sy’n plesio a beiro werdd i bethau sydd angen cywiro neu wella. Cywirir y plant eu camgymeriadau gan ddefnyddio pensil piws i ddangos gwellhad. I gyd fynd gyda hyn ar ôl iddynt orffen y dasg ychwanegir seren a dymuniad. Gyda’r plentyn edrychir dros y dymuniad gan benderfynu a thrafod beth ellir newid i wneud y gwaith yn well. I’r plant MATh byddir yn gosod her iddynt ar sail eu dymuniad. Fel enghraifft rhoddir her i feddwl am air arall am hapus, ysgrifennwyd y plentyn ymateb i hyn lle nodir ‘yn wen o glust i glust’ a ‘llon’. Credir bod y strategaeth yma yn helpu'r plant i feddwl yn ehangach ac i wella safon eu gwaith.</w:t>
      </w:r>
    </w:p>
    <w:p w14:paraId="0E8CE219" w14:textId="35B29219" w:rsidR="0085305F" w:rsidRPr="00086969" w:rsidRDefault="004D46F9" w:rsidP="0085305F">
      <w:pPr>
        <w:rPr>
          <w:lang w:val="cy-GB"/>
        </w:rPr>
      </w:pPr>
      <w:r w:rsidRPr="00086969">
        <w:rPr>
          <w:szCs w:val="24"/>
          <w:lang w:val="cy-GB"/>
        </w:rPr>
        <w:t>Er hynny treuliwyd amser yn rhoi cymorth i’r plant i ddarllen y seren a’r dymuniad ac yna gymorth i ymateb. Ond drwy greu amser i wneud hyn elwi’r y plant yn fawr drwy ddeall beth sydd angen gwneud er mwyn gwella safon gwaith</w:t>
      </w:r>
      <w:r w:rsidR="009110BC">
        <w:rPr>
          <w:szCs w:val="24"/>
          <w:lang w:val="cy-GB"/>
        </w:rPr>
        <w:t>. C</w:t>
      </w:r>
      <w:r w:rsidRPr="00086969">
        <w:rPr>
          <w:szCs w:val="24"/>
          <w:lang w:val="cy-GB"/>
        </w:rPr>
        <w:t xml:space="preserve">redwyd does dim llawer o bwrpas i farcio gwaith y plant heb roi'r adborth iddyn nhw ar sut i wella. Cefnogwyd hyn gan erthygl Sut i ddatblygu meddwl ac asesu ar gyfer dysgu yn yr ystafell ddosbarth’, lle nodwyd ‘‘dylid rhoi adborth cyn gynted â phosib’’ gwelwyd bod angen darparu adborth yn syth wrth ddysgu. Yn debyg mae Dylan Wiliam yn awgrymu y dylai adborth fod yn 'broses funud wrth funud' yn lle proses sy'n dod ar ddiwedd y wers. Gwelir o brofiad y pwysigrwydd o ddarparu'r adborth yn ystod y dasg neu bydd y plant yn anghofio os ydynt yn ymateb y dydd wedyn. Defnyddir y strategaeth seren a dymuniad yn yr ysgol gan ei fod yn ffordd hawdd o glymu ac i fesur yn erbyn y meini prawf llwyddiant. </w:t>
      </w:r>
      <w:r w:rsidR="00511FDF">
        <w:rPr>
          <w:szCs w:val="24"/>
          <w:lang w:val="cy-GB"/>
        </w:rPr>
        <w:t>Ond m</w:t>
      </w:r>
      <w:r w:rsidRPr="00086969">
        <w:rPr>
          <w:szCs w:val="24"/>
          <w:lang w:val="cy-GB"/>
        </w:rPr>
        <w:t>ae modd dadlau eto fod darparu adborth personol o ansawdd da yn cymryd llawer o amser</w:t>
      </w:r>
      <w:r w:rsidR="00E909BF">
        <w:rPr>
          <w:szCs w:val="24"/>
          <w:lang w:val="cy-GB"/>
        </w:rPr>
        <w:t xml:space="preserve"> o’r wers</w:t>
      </w:r>
      <w:r w:rsidRPr="00086969">
        <w:rPr>
          <w:szCs w:val="24"/>
          <w:lang w:val="cy-GB"/>
        </w:rPr>
        <w:t>.</w:t>
      </w:r>
    </w:p>
    <w:p w14:paraId="1B1B4571" w14:textId="77777777" w:rsidR="00521EF5" w:rsidRPr="00086969" w:rsidRDefault="000C7754" w:rsidP="0085305F">
      <w:pPr>
        <w:rPr>
          <w:szCs w:val="24"/>
          <w:lang w:val="cy-GB"/>
        </w:rPr>
      </w:pPr>
      <w:r w:rsidRPr="00086969">
        <w:rPr>
          <w:szCs w:val="24"/>
          <w:lang w:val="cy-GB"/>
        </w:rPr>
        <w:lastRenderedPageBreak/>
        <w:t xml:space="preserve">Gellir defnyddio'r dull hefyd yn CA2, ond amrywia drwy ychwanegu dwy seren a dau ddymuniad. Credir ni ddylid rhoi ormod o ddymuniadau i’r plant i weithio ar neu bydd cymhelliant y plant yn gostwng. Yn bendant rhoddir her ar sail y dymuniad i blant yn ca2 i ymateb yn y wers. Gwelir pwysigrwydd bod y plant yn medru ymateb i’r sylwadau ar y dasg, mae hyn yn gam ychwanegol o fesur dealltwriaeth y plant. I blant yn CA2 bydd yn fwy haws i weithredu’r dull gan eu bod nhw’n medru darllen y sylwadau i gyd yn annibynnol. Sydd yn golygu bydd y broses yn fwy cyflym. Dull hoffai’r awdur weithredu yn CA2 fydd i dderbyn adborth seren a dymuniad wrth eu cyfoedion. </w:t>
      </w:r>
    </w:p>
    <w:p w14:paraId="7C062AA4" w14:textId="351842B8" w:rsidR="00EA4341" w:rsidRPr="00086969" w:rsidRDefault="000C7754" w:rsidP="0085305F">
      <w:pPr>
        <w:rPr>
          <w:szCs w:val="24"/>
          <w:lang w:val="cy-GB"/>
        </w:rPr>
      </w:pPr>
      <w:r w:rsidRPr="00086969">
        <w:rPr>
          <w:szCs w:val="24"/>
          <w:lang w:val="cy-GB"/>
        </w:rPr>
        <w:t>Er gwelir fod adborth yn fuddiol mae gogledd Iwerddon yn nodi y</w:t>
      </w:r>
      <w:r w:rsidR="00EB4637">
        <w:rPr>
          <w:szCs w:val="24"/>
          <w:lang w:val="cy-GB"/>
        </w:rPr>
        <w:t xml:space="preserve">n y dogfen </w:t>
      </w:r>
      <w:r w:rsidRPr="00086969">
        <w:rPr>
          <w:szCs w:val="24"/>
          <w:lang w:val="cy-GB"/>
        </w:rPr>
        <w:t>‘assessment for learning’ fod adborth yn medru cael effaith negyddol. Mae nifer o athrawon yn rhy feirniadol, yn aml derbynnir plant adborth yn rhy hwyr felly nid oes modd weithredu ar wella a nodir fod yr adborth yn rhy gyffredinol. Mae hyn yn cael effaith ar gymhelliant y plant.</w:t>
      </w:r>
    </w:p>
    <w:p w14:paraId="57DFB1F6" w14:textId="50F128FC" w:rsidR="00A17431" w:rsidRPr="00086969" w:rsidRDefault="004D46F9" w:rsidP="00A17431">
      <w:pPr>
        <w:rPr>
          <w:u w:val="single"/>
          <w:lang w:val="cy-GB"/>
        </w:rPr>
      </w:pPr>
      <w:r w:rsidRPr="00086969">
        <w:rPr>
          <w:szCs w:val="24"/>
          <w:lang w:val="cy-GB"/>
        </w:rPr>
        <w:t>Nodwyd John Hattie</w:t>
      </w:r>
      <w:r w:rsidR="00FE5F3B">
        <w:rPr>
          <w:szCs w:val="24"/>
          <w:lang w:val="cy-GB"/>
        </w:rPr>
        <w:t xml:space="preserve"> </w:t>
      </w:r>
      <w:r w:rsidR="00FE5F3B" w:rsidRPr="00086969">
        <w:rPr>
          <w:szCs w:val="24"/>
          <w:lang w:val="cy-GB"/>
        </w:rPr>
        <w:t>(2009),</w:t>
      </w:r>
      <w:r w:rsidRPr="00086969">
        <w:rPr>
          <w:szCs w:val="24"/>
          <w:lang w:val="cy-GB"/>
        </w:rPr>
        <w:t xml:space="preserve"> yn ei lyfr </w:t>
      </w:r>
      <w:r w:rsidR="00407A04">
        <w:rPr>
          <w:szCs w:val="24"/>
          <w:lang w:val="cy-GB"/>
        </w:rPr>
        <w:t>‘</w:t>
      </w:r>
      <w:r w:rsidRPr="00086969">
        <w:rPr>
          <w:i/>
          <w:iCs/>
          <w:szCs w:val="24"/>
          <w:lang w:val="cy-GB"/>
        </w:rPr>
        <w:t>Visible Learning</w:t>
      </w:r>
      <w:r w:rsidR="00FE5F3B">
        <w:rPr>
          <w:i/>
          <w:iCs/>
          <w:szCs w:val="24"/>
          <w:lang w:val="cy-GB"/>
        </w:rPr>
        <w:t>’</w:t>
      </w:r>
      <w:r w:rsidRPr="00086969">
        <w:rPr>
          <w:i/>
          <w:iCs/>
          <w:szCs w:val="24"/>
          <w:lang w:val="cy-GB"/>
        </w:rPr>
        <w:t xml:space="preserve"> </w:t>
      </w:r>
      <w:r w:rsidRPr="00086969">
        <w:rPr>
          <w:szCs w:val="24"/>
          <w:lang w:val="cy-GB"/>
        </w:rPr>
        <w:t>“To be effective, feedback needs to be clear, purposeful, meaningful and compatible with students’ prior knowledge, and to provide logical connections”. Gwelir fod hyn yn wir allan yn yr ysgol,</w:t>
      </w:r>
      <w:r w:rsidRPr="00086969">
        <w:rPr>
          <w:szCs w:val="24"/>
        </w:rPr>
        <w:t xml:space="preserve"> </w:t>
      </w:r>
      <w:r w:rsidRPr="00086969">
        <w:rPr>
          <w:szCs w:val="24"/>
          <w:lang w:val="cy-GB"/>
        </w:rPr>
        <w:t>mae’n bwysig i fynd yn syth at y pwynt er mwyn i’r plant ddeall beth sydd angen gwneud er mwyn symud i’r cam nesaf. Yn debyg gwelir yn adroddiad ‘Sut i ddatblygu meddwl ac asesu ar gyfer dysgu yn yr ystafell ddosbarth’ dylid adborth cau’r bwlch dysgu, hefyd ni ddylai athro symud plentyn ymlaen os nad yw wedi cwblhau’r dymuniad.</w:t>
      </w:r>
    </w:p>
    <w:p w14:paraId="484A7A2A" w14:textId="74826FAE" w:rsidR="006F38F4" w:rsidRPr="00086969" w:rsidRDefault="000C7754" w:rsidP="006F38F4">
      <w:pPr>
        <w:rPr>
          <w:szCs w:val="24"/>
          <w:lang w:val="cy-GB"/>
        </w:rPr>
      </w:pPr>
      <w:r w:rsidRPr="00086969">
        <w:rPr>
          <w:szCs w:val="24"/>
          <w:lang w:val="cy-GB"/>
        </w:rPr>
        <w:t>Nodwyd Dr Cheryl A Jones yn adroddiad ‘assessment for learning’ dylid adborth fod yn bersonol i’r plentyn ac yn ffocysu ar ffeithiau a gasglwyd wrth arsylwi gwaith y plentyn. Dylid adborth athrawon weithio fel sgaffald i’r plentyn ac nid yn ddatrysiad.</w:t>
      </w:r>
      <w:r w:rsidR="00457D7F">
        <w:rPr>
          <w:szCs w:val="24"/>
          <w:lang w:val="cy-GB"/>
        </w:rPr>
        <w:t xml:space="preserve"> </w:t>
      </w:r>
      <w:r w:rsidRPr="00086969">
        <w:rPr>
          <w:szCs w:val="24"/>
          <w:lang w:val="cy-GB"/>
        </w:rPr>
        <w:t xml:space="preserve">Cytunwyd yr awdur gyda hwn oherwydd mae’n bwysig fod y plentyn yn medru gwella </w:t>
      </w:r>
      <w:r w:rsidR="00457D7F">
        <w:rPr>
          <w:szCs w:val="24"/>
          <w:lang w:val="cy-GB"/>
        </w:rPr>
        <w:t xml:space="preserve">targedau </w:t>
      </w:r>
      <w:r w:rsidRPr="00086969">
        <w:rPr>
          <w:szCs w:val="24"/>
          <w:lang w:val="cy-GB"/>
        </w:rPr>
        <w:t xml:space="preserve">eu hun i lwyddo. Enghraifft dda sydd yn dangos effeithiolrwydd adborth sydd yn bersonol i’r plentyn yw fideo Austins butterfly. Dangosir sut wnaeth gwaith y plentyn gwella dros amser. Codwyd safon gwaith Austin gan ei fod wedi derbyn adborth o ansawdd wrth ei athro a chyfoedion yn y dosbarth. Dangosir hyn fod gan bob plentyn potensial da os ydynt yn cael ei gwthio i’r cyfeiriad cywir. Cefnogir yr enghraifft ddyfyniad John Hattie (2009) sef </w:t>
      </w:r>
      <w:r w:rsidRPr="00086969">
        <w:rPr>
          <w:szCs w:val="24"/>
          <w:lang w:val="en-US"/>
        </w:rPr>
        <w:t xml:space="preserve">‘‘When feedback is combined with effective instruction in classrooms, it can be very powerful in enhancing learning’’. </w:t>
      </w:r>
      <w:r w:rsidRPr="00086969">
        <w:rPr>
          <w:szCs w:val="24"/>
          <w:lang w:val="cy-GB"/>
        </w:rPr>
        <w:t>Ar sail waith Austin yn yr ysgolion heddiw gallwn ffocysu ar yr adborth rydym yn rhoi i blant er mwyn Iddyn nhw ail ddrafftio gwaith</w:t>
      </w:r>
      <w:r w:rsidR="006C1B2A">
        <w:rPr>
          <w:szCs w:val="24"/>
          <w:lang w:val="cy-GB"/>
        </w:rPr>
        <w:t xml:space="preserve"> ar sail seren a dymuniad</w:t>
      </w:r>
      <w:r w:rsidRPr="00086969">
        <w:rPr>
          <w:szCs w:val="24"/>
          <w:lang w:val="cy-GB"/>
        </w:rPr>
        <w:t>. Ond hefyd dangosir neges fod adborth wrth gyfoedion yr un mor effeithiol.</w:t>
      </w:r>
    </w:p>
    <w:p w14:paraId="5D7CF707" w14:textId="77777777" w:rsidR="00192F8E" w:rsidRPr="00086969" w:rsidRDefault="00C173CF" w:rsidP="00BB4041">
      <w:pPr>
        <w:rPr>
          <w:lang w:val="cy-GB"/>
        </w:rPr>
      </w:pPr>
      <w:r w:rsidRPr="00086969">
        <w:rPr>
          <w:b/>
          <w:lang w:val="cy-GB"/>
        </w:rPr>
        <w:t>Ffordd ymlaen-</w:t>
      </w:r>
    </w:p>
    <w:p w14:paraId="467982AB" w14:textId="5B7FD035" w:rsidR="00CB03AC" w:rsidRPr="00086969" w:rsidRDefault="00B5065A" w:rsidP="00CB03AC">
      <w:pPr>
        <w:spacing w:line="240" w:lineRule="auto"/>
        <w:rPr>
          <w:lang w:val="cy-GB"/>
        </w:rPr>
      </w:pPr>
      <w:r w:rsidRPr="00086969">
        <w:rPr>
          <w:szCs w:val="24"/>
          <w:lang w:val="cy-GB"/>
        </w:rPr>
        <w:t xml:space="preserve">Wrth edrych ar y dymuniadau dosbarthwyd i blant gellir defnyddio’r wybodaeth er mwyn cynllunio gwersi yn y dyfodol. Gellir ffocysu ar wendidau'r plant </w:t>
      </w:r>
      <w:r w:rsidR="00154017" w:rsidRPr="00086969">
        <w:rPr>
          <w:szCs w:val="24"/>
          <w:lang w:val="cy-GB"/>
        </w:rPr>
        <w:t>a phlethu</w:t>
      </w:r>
      <w:r w:rsidRPr="00086969">
        <w:rPr>
          <w:szCs w:val="24"/>
          <w:lang w:val="cy-GB"/>
        </w:rPr>
        <w:t xml:space="preserve"> nhw </w:t>
      </w:r>
      <w:r w:rsidR="00154017" w:rsidRPr="00086969">
        <w:rPr>
          <w:szCs w:val="24"/>
          <w:lang w:val="cy-GB"/>
        </w:rPr>
        <w:t>m</w:t>
      </w:r>
      <w:r w:rsidRPr="00086969">
        <w:rPr>
          <w:szCs w:val="24"/>
          <w:lang w:val="cy-GB"/>
        </w:rPr>
        <w:t xml:space="preserve">ewn </w:t>
      </w:r>
      <w:r w:rsidR="00154017" w:rsidRPr="00086969">
        <w:rPr>
          <w:szCs w:val="24"/>
          <w:lang w:val="cy-GB"/>
        </w:rPr>
        <w:t>i gynlluniau</w:t>
      </w:r>
      <w:r w:rsidRPr="00086969">
        <w:rPr>
          <w:szCs w:val="24"/>
          <w:lang w:val="cy-GB"/>
        </w:rPr>
        <w:t xml:space="preserve">. </w:t>
      </w:r>
      <w:r w:rsidR="00F66C3A" w:rsidRPr="00086969">
        <w:rPr>
          <w:szCs w:val="24"/>
          <w:lang w:val="cy-GB"/>
        </w:rPr>
        <w:t>Wrth</w:t>
      </w:r>
      <w:r w:rsidRPr="00086969">
        <w:rPr>
          <w:szCs w:val="24"/>
          <w:lang w:val="cy-GB"/>
        </w:rPr>
        <w:t xml:space="preserve"> edrych ar yr hyn rydym yn marcio yn wyrdd yn aml gallwn ffocysu ar ymyrraeth i’r plant neu dasgau ychwanegol. </w:t>
      </w:r>
      <w:r w:rsidR="00AC2C1C" w:rsidRPr="00086969">
        <w:rPr>
          <w:szCs w:val="24"/>
          <w:lang w:val="cy-GB"/>
        </w:rPr>
        <w:t>Defnyddir</w:t>
      </w:r>
      <w:r w:rsidRPr="00086969">
        <w:rPr>
          <w:szCs w:val="24"/>
          <w:lang w:val="cy-GB"/>
        </w:rPr>
        <w:t xml:space="preserve"> yr hyn rydym yn rhoi fel seren i blant </w:t>
      </w:r>
      <w:r w:rsidR="0003057B" w:rsidRPr="00086969">
        <w:rPr>
          <w:szCs w:val="24"/>
          <w:lang w:val="cy-GB"/>
        </w:rPr>
        <w:t xml:space="preserve">i </w:t>
      </w:r>
      <w:r w:rsidRPr="00086969">
        <w:rPr>
          <w:szCs w:val="24"/>
          <w:lang w:val="cy-GB"/>
        </w:rPr>
        <w:t xml:space="preserve">weld a ydym yn gwthio’r plant i’r lefel nesaf. Nodwyd </w:t>
      </w:r>
      <w:r w:rsidRPr="00086969">
        <w:rPr>
          <w:szCs w:val="24"/>
        </w:rPr>
        <w:t xml:space="preserve">Clarke (2003) </w:t>
      </w:r>
      <w:r w:rsidRPr="00086969">
        <w:rPr>
          <w:szCs w:val="24"/>
          <w:lang w:val="cy-GB"/>
        </w:rPr>
        <w:t xml:space="preserve">wrth roi adborth ysgrifenedig dylid nodi 2/3 beth da ac un le i wella. Felly wrth </w:t>
      </w:r>
      <w:r w:rsidRPr="00086969">
        <w:rPr>
          <w:szCs w:val="24"/>
          <w:lang w:val="cy-GB"/>
        </w:rPr>
        <w:lastRenderedPageBreak/>
        <w:t>edrych ar hyn dylid yr awdur wedi ychwanegu fwy o bethau da wrth farcio gwaith yn y cyfnod sylfaen, i godi cymhelliant y plant.</w:t>
      </w:r>
    </w:p>
    <w:p w14:paraId="7D872F8D" w14:textId="46383FBD" w:rsidR="002127E1" w:rsidRPr="00086969" w:rsidRDefault="00B5065A" w:rsidP="002127E1">
      <w:pPr>
        <w:rPr>
          <w:lang w:val="cy-GB"/>
        </w:rPr>
      </w:pPr>
      <w:r w:rsidRPr="00086969">
        <w:rPr>
          <w:szCs w:val="24"/>
          <w:lang w:val="cy-GB"/>
        </w:rPr>
        <w:t xml:space="preserve">Credwyd yn gryf fod asesu </w:t>
      </w:r>
      <w:r w:rsidR="007906EF" w:rsidRPr="00086969">
        <w:rPr>
          <w:szCs w:val="24"/>
          <w:lang w:val="cy-GB"/>
        </w:rPr>
        <w:t>ffurfiannol</w:t>
      </w:r>
      <w:r w:rsidRPr="00086969">
        <w:rPr>
          <w:szCs w:val="24"/>
          <w:lang w:val="cy-GB"/>
        </w:rPr>
        <w:t xml:space="preserve"> yn helpu athrawon i beidio â barnu plant ar ganlyniadau arholiadau</w:t>
      </w:r>
      <w:r w:rsidR="00A27C85">
        <w:rPr>
          <w:szCs w:val="24"/>
          <w:lang w:val="cy-GB"/>
        </w:rPr>
        <w:t xml:space="preserve">, </w:t>
      </w:r>
      <w:r w:rsidRPr="00086969">
        <w:rPr>
          <w:szCs w:val="24"/>
          <w:lang w:val="cy-GB"/>
        </w:rPr>
        <w:t xml:space="preserve">ac yn ffordd dda o weld eu cynnydd yn ystod y flwyddyn. </w:t>
      </w:r>
      <w:r w:rsidR="005355B4" w:rsidRPr="00086969">
        <w:rPr>
          <w:szCs w:val="24"/>
          <w:lang w:val="cy-GB"/>
        </w:rPr>
        <w:t xml:space="preserve">Cefnogir hyn gan </w:t>
      </w:r>
      <w:r w:rsidR="00A27C85">
        <w:rPr>
          <w:szCs w:val="24"/>
          <w:lang w:val="cy-GB"/>
        </w:rPr>
        <w:t>‘</w:t>
      </w:r>
      <w:r w:rsidR="005355B4" w:rsidRPr="00086969">
        <w:rPr>
          <w:szCs w:val="24"/>
          <w:lang w:val="cy-GB"/>
        </w:rPr>
        <w:t>Assessment reform group supported by the Nuffield foundation’</w:t>
      </w:r>
      <w:r w:rsidR="00585F21" w:rsidRPr="00086969">
        <w:rPr>
          <w:szCs w:val="24"/>
          <w:lang w:val="cy-GB"/>
        </w:rPr>
        <w:t xml:space="preserve"> lle n</w:t>
      </w:r>
      <w:r w:rsidR="005355B4" w:rsidRPr="00086969">
        <w:rPr>
          <w:szCs w:val="24"/>
          <w:lang w:val="cy-GB"/>
        </w:rPr>
        <w:t xml:space="preserve">odwyd </w:t>
      </w:r>
      <w:r w:rsidR="005355B4" w:rsidRPr="00086969">
        <w:rPr>
          <w:szCs w:val="24"/>
        </w:rPr>
        <w:t>‘‘</w:t>
      </w:r>
      <w:r w:rsidR="005355B4" w:rsidRPr="00086969">
        <w:rPr>
          <w:szCs w:val="24"/>
          <w:lang w:val="cy-GB"/>
        </w:rPr>
        <w:t>It fails to provide information about the full range of educational’’</w:t>
      </w:r>
      <w:r w:rsidR="007906EF" w:rsidRPr="00086969">
        <w:rPr>
          <w:szCs w:val="24"/>
          <w:lang w:val="cy-GB"/>
        </w:rPr>
        <w:t xml:space="preserve">. Dangosir fod </w:t>
      </w:r>
      <w:r w:rsidR="00585F21" w:rsidRPr="00086969">
        <w:rPr>
          <w:szCs w:val="24"/>
          <w:lang w:val="cy-GB"/>
        </w:rPr>
        <w:t>angen fwy o wybodaeth na chanlyniadau prawf i ddangos dealltwriaeth plant. Bellach felly mae’n</w:t>
      </w:r>
      <w:r w:rsidRPr="00086969">
        <w:rPr>
          <w:szCs w:val="24"/>
          <w:lang w:val="cy-GB"/>
        </w:rPr>
        <w:t xml:space="preserve"> fwy haws i fonitro plant, ac i dargedu’r </w:t>
      </w:r>
      <w:r w:rsidR="0015109B" w:rsidRPr="00086969">
        <w:rPr>
          <w:szCs w:val="24"/>
          <w:lang w:val="cy-GB"/>
        </w:rPr>
        <w:t xml:space="preserve">rhai </w:t>
      </w:r>
      <w:r w:rsidRPr="00086969">
        <w:rPr>
          <w:szCs w:val="24"/>
          <w:lang w:val="cy-GB"/>
        </w:rPr>
        <w:t>sydd angen fwy o gymorth er mwyn paratoi ar gyfer prawf.</w:t>
      </w:r>
      <w:r w:rsidR="002127E1" w:rsidRPr="002127E1">
        <w:rPr>
          <w:szCs w:val="24"/>
          <w:lang w:val="cy-GB"/>
        </w:rPr>
        <w:t xml:space="preserve"> </w:t>
      </w:r>
      <w:r w:rsidR="002127E1" w:rsidRPr="00086969">
        <w:rPr>
          <w:szCs w:val="24"/>
          <w:lang w:val="cy-GB"/>
        </w:rPr>
        <w:t xml:space="preserve">Gan roi fwy o ffocws ar asesiad ffurfiannol bydd yn rhoi llai o bwysau ar ganlyniadau profion. Cefnogir </w:t>
      </w:r>
      <w:r w:rsidR="002127E1">
        <w:rPr>
          <w:szCs w:val="24"/>
          <w:lang w:val="cy-GB"/>
        </w:rPr>
        <w:t>B</w:t>
      </w:r>
      <w:r w:rsidR="002127E1" w:rsidRPr="00086969">
        <w:rPr>
          <w:szCs w:val="24"/>
          <w:lang w:val="cy-GB"/>
        </w:rPr>
        <w:t xml:space="preserve">lack a </w:t>
      </w:r>
      <w:r w:rsidR="002127E1">
        <w:rPr>
          <w:szCs w:val="24"/>
          <w:lang w:val="cy-GB"/>
        </w:rPr>
        <w:t>W</w:t>
      </w:r>
      <w:r w:rsidR="002127E1" w:rsidRPr="00086969">
        <w:rPr>
          <w:szCs w:val="24"/>
          <w:lang w:val="cy-GB"/>
        </w:rPr>
        <w:t>iliam, yn ei adroddiad ‘inside the black box’ drwy ddyfynnu ‘helps low acheivers more than other students’ felly medru helpu pob plentyn i gyrraedd y safonau.</w:t>
      </w:r>
    </w:p>
    <w:p w14:paraId="7848FFA3" w14:textId="76F217E3" w:rsidR="007D3F21" w:rsidRPr="002127E1" w:rsidRDefault="00B5065A" w:rsidP="00BB4041">
      <w:pPr>
        <w:rPr>
          <w:lang w:val="cy-GB"/>
        </w:rPr>
      </w:pPr>
      <w:r w:rsidRPr="00086969">
        <w:rPr>
          <w:szCs w:val="24"/>
          <w:lang w:val="cy-GB"/>
        </w:rPr>
        <w:t xml:space="preserve">Os mae gwaith y plant yn gwella dros gyfnod ar ôl darparu a rhannu adborth </w:t>
      </w:r>
      <w:r w:rsidR="00A27C85">
        <w:rPr>
          <w:szCs w:val="24"/>
          <w:lang w:val="cy-GB"/>
        </w:rPr>
        <w:t xml:space="preserve">dangosir </w:t>
      </w:r>
      <w:r w:rsidRPr="00086969">
        <w:rPr>
          <w:szCs w:val="24"/>
          <w:lang w:val="cy-GB"/>
        </w:rPr>
        <w:t>yn amlwg fod budd i ddefnyddio’r dull yma. Ond ar ddiwedd y dydd mae’r technegau asesu ar gyfer dysgu dim ond yn mynd i weithio os mae’r ysgol gyfan yn eu gweithredu.</w:t>
      </w:r>
      <w:r w:rsidR="0055677F" w:rsidRPr="00086969">
        <w:rPr>
          <w:lang w:val="cy-GB"/>
        </w:rPr>
        <w:t xml:space="preserve"> </w:t>
      </w:r>
      <w:r w:rsidR="004D46F9" w:rsidRPr="00086969">
        <w:rPr>
          <w:szCs w:val="24"/>
          <w:lang w:val="cy-GB"/>
        </w:rPr>
        <w:t>Gan fod Donaldson (2015) yn tynnu sylw fod angen athrawon gwella ar y ffordd maent yn defnyddio Aagd, ateb posib i hyn fydd i ddarparu hyfforddiant i athrawon. Pe byddai fwy o ddealltwriaeth gan athrawon ar fuddion Aagd bydd hyn yn helpu dilyniant a chymhelliant y plant wrth ddysgu.</w:t>
      </w:r>
    </w:p>
    <w:p w14:paraId="26CAD15C" w14:textId="77777777" w:rsidR="004D46F9" w:rsidRDefault="004D46F9" w:rsidP="00BB4041">
      <w:pPr>
        <w:rPr>
          <w:b/>
          <w:lang w:val="cy-GB"/>
        </w:rPr>
      </w:pPr>
    </w:p>
    <w:p w14:paraId="14E4A7A5" w14:textId="043129D4" w:rsidR="004D46F9" w:rsidRDefault="004D46F9" w:rsidP="00BB4041">
      <w:pPr>
        <w:rPr>
          <w:b/>
          <w:lang w:val="cy-GB"/>
        </w:rPr>
      </w:pPr>
      <w:r w:rsidRPr="004D46F9">
        <w:rPr>
          <w:b/>
          <w:lang w:val="cy-GB"/>
        </w:rPr>
        <w:t>Geiriau-</w:t>
      </w:r>
      <w:r w:rsidR="00EB131A">
        <w:rPr>
          <w:b/>
          <w:lang w:val="cy-GB"/>
        </w:rPr>
        <w:t xml:space="preserve"> 2,006</w:t>
      </w:r>
    </w:p>
    <w:p w14:paraId="59A130A1" w14:textId="77777777" w:rsidR="004D46F9" w:rsidRDefault="004D46F9" w:rsidP="00BB4041">
      <w:pPr>
        <w:rPr>
          <w:lang w:val="cy-GB"/>
        </w:rPr>
      </w:pPr>
    </w:p>
    <w:p w14:paraId="7B52B352" w14:textId="6D93C95F" w:rsidR="004D46F9" w:rsidRPr="001E7105" w:rsidRDefault="004D46F9" w:rsidP="00BB4041">
      <w:pPr>
        <w:rPr>
          <w:u w:val="single"/>
          <w:lang w:val="cy-GB"/>
        </w:rPr>
      </w:pPr>
      <w:r w:rsidRPr="001E7105">
        <w:rPr>
          <w:u w:val="single"/>
          <w:lang w:val="cy-GB"/>
        </w:rPr>
        <w:t>Cyfeirnodi-</w:t>
      </w:r>
    </w:p>
    <w:p w14:paraId="5280C350" w14:textId="77777777" w:rsidR="004D46F9" w:rsidRDefault="004D46F9" w:rsidP="004D46F9">
      <w:r>
        <w:t xml:space="preserve">Black a </w:t>
      </w:r>
      <w:proofErr w:type="spellStart"/>
      <w:r>
        <w:t>Wiliam</w:t>
      </w:r>
      <w:proofErr w:type="spellEnd"/>
      <w:r>
        <w:t xml:space="preserve"> (2001</w:t>
      </w:r>
      <w:r w:rsidRPr="00A57B6F">
        <w:rPr>
          <w:i/>
        </w:rPr>
        <w:t>) Inside the Black Box</w:t>
      </w:r>
      <w:r>
        <w:rPr>
          <w:i/>
        </w:rPr>
        <w:t>,</w:t>
      </w:r>
      <w:r>
        <w:t xml:space="preserve"> Raising Standards Through Classroom Assessment. </w:t>
      </w:r>
      <w:r w:rsidRPr="00A57B6F">
        <w:t>King’s College London School of Education</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6" w:history="1">
        <w:r w:rsidRPr="00571137">
          <w:rPr>
            <w:rStyle w:val="Hyperlink"/>
          </w:rPr>
          <w:t>https://weaeducation.typepad.co.uk/files/blackbox-1.pdf</w:t>
        </w:r>
      </w:hyperlink>
      <w:r>
        <w:t xml:space="preserve"> (</w:t>
      </w:r>
      <w:proofErr w:type="spellStart"/>
      <w:r>
        <w:t>darllenwyd</w:t>
      </w:r>
      <w:proofErr w:type="spellEnd"/>
      <w:r>
        <w:t>: 11/11/18)</w:t>
      </w:r>
    </w:p>
    <w:p w14:paraId="30D1C116" w14:textId="77777777" w:rsidR="004D46F9" w:rsidRDefault="004D46F9" w:rsidP="004D46F9">
      <w:r w:rsidRPr="00A47DC1">
        <w:rPr>
          <w:lang w:val="cy-GB"/>
        </w:rPr>
        <w:t>Cambridge Assessment, International Education</w:t>
      </w:r>
      <w:r>
        <w:rPr>
          <w:lang w:val="cy-GB"/>
        </w:rPr>
        <w:t xml:space="preserve">. </w:t>
      </w:r>
      <w:r w:rsidRPr="00A47DC1">
        <w:rPr>
          <w:lang w:val="cy-GB"/>
        </w:rPr>
        <w:t>Getting started with Assessment for Learning</w:t>
      </w:r>
      <w:r>
        <w:rPr>
          <w:lang w:val="cy-GB"/>
        </w:rPr>
        <w:t xml:space="preserve">. Ar gael yn: </w:t>
      </w:r>
      <w:hyperlink r:id="rId7" w:history="1">
        <w:r w:rsidRPr="00C42564">
          <w:rPr>
            <w:rStyle w:val="Hyperlink"/>
          </w:rPr>
          <w:t>https://cambridge-community.org.uk/professional-development/gswafl/index.html</w:t>
        </w:r>
      </w:hyperlink>
      <w:r>
        <w:rPr>
          <w:lang w:val="cy-GB"/>
        </w:rPr>
        <w:t xml:space="preserve"> </w:t>
      </w:r>
      <w:r>
        <w:t>(darllenwyd:11/11/2018)</w:t>
      </w:r>
    </w:p>
    <w:p w14:paraId="79E9277B" w14:textId="77777777" w:rsidR="004D46F9" w:rsidRDefault="004D46F9" w:rsidP="004D46F9">
      <w:pPr>
        <w:rPr>
          <w:lang w:val="cy-GB"/>
        </w:rPr>
      </w:pPr>
      <w:r>
        <w:rPr>
          <w:rStyle w:val="Hyperlink"/>
          <w:color w:val="auto"/>
          <w:u w:val="none"/>
          <w:lang w:val="en-US"/>
        </w:rPr>
        <w:t>C</w:t>
      </w:r>
      <w:r w:rsidRPr="00DE02EC">
        <w:rPr>
          <w:rStyle w:val="Hyperlink"/>
          <w:color w:val="auto"/>
          <w:u w:val="none"/>
          <w:lang w:val="en-US"/>
        </w:rPr>
        <w:t xml:space="preserve">ritique and feedback - the story of </w:t>
      </w:r>
      <w:proofErr w:type="spellStart"/>
      <w:r w:rsidRPr="00DE02EC">
        <w:rPr>
          <w:rStyle w:val="Hyperlink"/>
          <w:color w:val="auto"/>
          <w:u w:val="none"/>
          <w:lang w:val="en-US"/>
        </w:rPr>
        <w:t>austin's</w:t>
      </w:r>
      <w:proofErr w:type="spellEnd"/>
      <w:r w:rsidRPr="00DE02EC">
        <w:rPr>
          <w:rStyle w:val="Hyperlink"/>
          <w:color w:val="auto"/>
          <w:u w:val="none"/>
          <w:lang w:val="en-US"/>
        </w:rPr>
        <w:t xml:space="preserve"> butterfly - Ron Berger</w:t>
      </w:r>
      <w:r>
        <w:rPr>
          <w:rStyle w:val="Hyperlink"/>
          <w:color w:val="auto"/>
          <w:u w:val="none"/>
          <w:lang w:val="en-US"/>
        </w:rPr>
        <w:t xml:space="preserve"> </w:t>
      </w:r>
      <w:r>
        <w:rPr>
          <w:lang w:val="cy-GB"/>
        </w:rPr>
        <w:t>(2012) [fideo] Ar gael yn:</w:t>
      </w:r>
      <w:r w:rsidRPr="00DE02EC">
        <w:t xml:space="preserve"> </w:t>
      </w:r>
      <w:hyperlink r:id="rId8" w:history="1">
        <w:r w:rsidRPr="00C42564">
          <w:rPr>
            <w:rStyle w:val="Hyperlink"/>
            <w:lang w:val="cy-GB"/>
          </w:rPr>
          <w:t>https://www.youtube.com/watch?v=hqh1MRWZjms</w:t>
        </w:r>
      </w:hyperlink>
      <w:r>
        <w:rPr>
          <w:lang w:val="cy-GB"/>
        </w:rPr>
        <w:t xml:space="preserve"> (gwyliwyd: 5/12/18)</w:t>
      </w:r>
    </w:p>
    <w:p w14:paraId="009C8642" w14:textId="77777777" w:rsidR="004D46F9" w:rsidRDefault="004D46F9" w:rsidP="004D46F9">
      <w:pPr>
        <w:rPr>
          <w:szCs w:val="24"/>
          <w:lang w:val="cy-GB"/>
        </w:rPr>
      </w:pPr>
      <w:r w:rsidRPr="00250C5F">
        <w:rPr>
          <w:szCs w:val="24"/>
          <w:lang w:val="cy-GB"/>
        </w:rPr>
        <w:t xml:space="preserve">Donaldson, G. (2015) Dyfodol Llwyddiannus: Adolygiad Annibynnol o’r Cwricwlwm a’r Trefniadau Asesu yng Nghymru. Caerdydd: Llywodraeth Cymru. Ar gael: </w:t>
      </w:r>
      <w:r>
        <w:rPr>
          <w:rStyle w:val="Hyperlink"/>
          <w:szCs w:val="24"/>
          <w:lang w:val="cy-GB"/>
        </w:rPr>
        <w:fldChar w:fldCharType="begin"/>
      </w:r>
      <w:r>
        <w:rPr>
          <w:rStyle w:val="Hyperlink"/>
          <w:szCs w:val="24"/>
          <w:lang w:val="cy-GB"/>
        </w:rPr>
        <w:instrText xml:space="preserve"> HYPERLINK "http://gov.wales/docs/dcells/publications/150225-successful-futures-cy.pdf" </w:instrText>
      </w:r>
      <w:r>
        <w:rPr>
          <w:rStyle w:val="Hyperlink"/>
          <w:szCs w:val="24"/>
          <w:lang w:val="cy-GB"/>
        </w:rPr>
        <w:fldChar w:fldCharType="separate"/>
      </w:r>
      <w:r w:rsidRPr="00250C5F">
        <w:rPr>
          <w:rStyle w:val="Hyperlink"/>
          <w:szCs w:val="24"/>
          <w:lang w:val="cy-GB"/>
        </w:rPr>
        <w:t>http://gov.wales/docs/dcells/publications/150225-successful-futures-cy.pdf</w:t>
      </w:r>
      <w:r>
        <w:rPr>
          <w:rStyle w:val="Hyperlink"/>
          <w:szCs w:val="24"/>
          <w:lang w:val="cy-GB"/>
        </w:rPr>
        <w:fldChar w:fldCharType="end"/>
      </w:r>
      <w:r w:rsidRPr="00250C5F">
        <w:rPr>
          <w:szCs w:val="24"/>
          <w:lang w:val="cy-GB"/>
        </w:rPr>
        <w:t xml:space="preserve"> </w:t>
      </w:r>
      <w:r>
        <w:rPr>
          <w:szCs w:val="24"/>
          <w:lang w:val="cy-GB"/>
        </w:rPr>
        <w:t>(d</w:t>
      </w:r>
      <w:r w:rsidRPr="00250C5F">
        <w:rPr>
          <w:szCs w:val="24"/>
          <w:lang w:val="cy-GB"/>
        </w:rPr>
        <w:t>arllenwyd:</w:t>
      </w:r>
      <w:r>
        <w:rPr>
          <w:szCs w:val="24"/>
          <w:lang w:val="cy-GB"/>
        </w:rPr>
        <w:t xml:space="preserve"> 11/11/18)</w:t>
      </w:r>
    </w:p>
    <w:p w14:paraId="0FD74D19" w14:textId="77777777" w:rsidR="004D46F9" w:rsidRPr="00C54BF7" w:rsidRDefault="004D46F9" w:rsidP="004D46F9">
      <w:pPr>
        <w:rPr>
          <w:color w:val="0563C1" w:themeColor="hyperlink"/>
          <w:u w:val="single"/>
        </w:rPr>
      </w:pPr>
      <w:r w:rsidRPr="0086390F">
        <w:rPr>
          <w:rStyle w:val="Hyperlink"/>
          <w:color w:val="auto"/>
          <w:u w:val="none"/>
          <w:lang w:val="en-US"/>
        </w:rPr>
        <w:t>Dr Cheryl A Jones</w:t>
      </w:r>
      <w:r>
        <w:rPr>
          <w:rStyle w:val="Hyperlink"/>
          <w:color w:val="auto"/>
          <w:u w:val="none"/>
          <w:lang w:val="en-US"/>
        </w:rPr>
        <w:t xml:space="preserve"> (2005)</w:t>
      </w:r>
      <w:r w:rsidRPr="0086390F">
        <w:t xml:space="preserve"> </w:t>
      </w:r>
      <w:r w:rsidRPr="0086390F">
        <w:rPr>
          <w:rStyle w:val="Hyperlink"/>
          <w:i/>
          <w:color w:val="auto"/>
          <w:u w:val="none"/>
          <w:lang w:val="en-US"/>
        </w:rPr>
        <w:t>assessment for learning</w:t>
      </w:r>
      <w:r>
        <w:rPr>
          <w:rStyle w:val="Hyperlink"/>
          <w:i/>
          <w:color w:val="auto"/>
          <w:u w:val="none"/>
          <w:lang w:val="en-US"/>
        </w:rPr>
        <w:t xml:space="preserve">, </w:t>
      </w:r>
      <w:r>
        <w:rPr>
          <w:rStyle w:val="Hyperlink"/>
          <w:color w:val="auto"/>
          <w:u w:val="none"/>
          <w:lang w:val="en-US"/>
        </w:rPr>
        <w:t xml:space="preserve">Vocational learning, support </w:t>
      </w:r>
      <w:proofErr w:type="spellStart"/>
      <w:r>
        <w:rPr>
          <w:rStyle w:val="Hyperlink"/>
          <w:color w:val="auto"/>
          <w:u w:val="none"/>
          <w:lang w:val="en-US"/>
        </w:rPr>
        <w:t>programe</w:t>
      </w:r>
      <w:proofErr w:type="spellEnd"/>
      <w:r>
        <w:rPr>
          <w:rStyle w:val="Hyperlink"/>
          <w:color w:val="auto"/>
          <w:u w:val="none"/>
          <w:lang w:val="en-US"/>
        </w:rPr>
        <w:t xml:space="preserve">: 16-19. </w:t>
      </w:r>
      <w:r w:rsidRPr="0086390F">
        <w:rPr>
          <w:rStyle w:val="Hyperlink"/>
          <w:color w:val="auto"/>
          <w:u w:val="none"/>
          <w:lang w:val="en-US"/>
        </w:rPr>
        <w:t>Learning and Skills Development Agency</w:t>
      </w:r>
      <w:r>
        <w:rPr>
          <w:rStyle w:val="Hyperlink"/>
          <w:color w:val="auto"/>
          <w:u w:val="none"/>
          <w:lang w:val="en-US"/>
        </w:rPr>
        <w:t>;</w:t>
      </w:r>
      <w:r w:rsidRPr="0086390F">
        <w:rPr>
          <w:rStyle w:val="Hyperlink"/>
          <w:color w:val="auto"/>
          <w:u w:val="none"/>
          <w:lang w:val="en-US"/>
        </w:rPr>
        <w:t xml:space="preserve"> 2005</w:t>
      </w:r>
      <w:r>
        <w:rPr>
          <w:rStyle w:val="Hyperlink"/>
          <w:color w:val="auto"/>
          <w:u w:val="none"/>
          <w:lang w:val="en-US"/>
        </w:rPr>
        <w:t xml:space="preserve">. </w:t>
      </w:r>
      <w:proofErr w:type="spellStart"/>
      <w:r>
        <w:rPr>
          <w:rStyle w:val="Hyperlink"/>
          <w:color w:val="auto"/>
          <w:u w:val="none"/>
          <w:lang w:val="en-US"/>
        </w:rPr>
        <w:t>Ar</w:t>
      </w:r>
      <w:proofErr w:type="spellEnd"/>
      <w:r>
        <w:rPr>
          <w:rStyle w:val="Hyperlink"/>
          <w:color w:val="auto"/>
          <w:u w:val="none"/>
          <w:lang w:val="en-US"/>
        </w:rPr>
        <w:t xml:space="preserve"> </w:t>
      </w:r>
      <w:proofErr w:type="spellStart"/>
      <w:r>
        <w:rPr>
          <w:rStyle w:val="Hyperlink"/>
          <w:color w:val="auto"/>
          <w:u w:val="none"/>
          <w:lang w:val="en-US"/>
        </w:rPr>
        <w:t>gael</w:t>
      </w:r>
      <w:proofErr w:type="spellEnd"/>
      <w:r>
        <w:rPr>
          <w:rStyle w:val="Hyperlink"/>
          <w:color w:val="auto"/>
          <w:u w:val="none"/>
          <w:lang w:val="en-US"/>
        </w:rPr>
        <w:t xml:space="preserve"> </w:t>
      </w:r>
      <w:proofErr w:type="spellStart"/>
      <w:r>
        <w:rPr>
          <w:rStyle w:val="Hyperlink"/>
          <w:color w:val="auto"/>
          <w:u w:val="none"/>
          <w:lang w:val="en-US"/>
        </w:rPr>
        <w:t>yn</w:t>
      </w:r>
      <w:proofErr w:type="spellEnd"/>
      <w:r>
        <w:rPr>
          <w:rStyle w:val="Hyperlink"/>
          <w:color w:val="auto"/>
          <w:u w:val="none"/>
          <w:lang w:val="en-US"/>
        </w:rPr>
        <w:t xml:space="preserve">: </w:t>
      </w:r>
      <w:hyperlink r:id="rId9" w:history="1">
        <w:r w:rsidRPr="00C42564">
          <w:rPr>
            <w:rStyle w:val="Hyperlink"/>
          </w:rPr>
          <w:t>https://dera.ioe.ac.uk/7800/1/AssessmentforLearning.pdf</w:t>
        </w:r>
      </w:hyperlink>
      <w:r>
        <w:rPr>
          <w:rStyle w:val="Hyperlink"/>
        </w:rPr>
        <w:t xml:space="preserve"> </w:t>
      </w:r>
      <w:r>
        <w:rPr>
          <w:lang w:val="en-US"/>
        </w:rPr>
        <w:t>(</w:t>
      </w:r>
      <w:proofErr w:type="spellStart"/>
      <w:r>
        <w:rPr>
          <w:lang w:val="en-US"/>
        </w:rPr>
        <w:t>darllenwyd</w:t>
      </w:r>
      <w:proofErr w:type="spellEnd"/>
      <w:r>
        <w:rPr>
          <w:lang w:val="en-US"/>
        </w:rPr>
        <w:t>: 7/12/18)</w:t>
      </w:r>
    </w:p>
    <w:p w14:paraId="51B5779F" w14:textId="77777777" w:rsidR="004D46F9" w:rsidRDefault="004D46F9" w:rsidP="004D46F9">
      <w:pPr>
        <w:rPr>
          <w:lang w:val="cy-GB"/>
        </w:rPr>
      </w:pPr>
      <w:r>
        <w:rPr>
          <w:lang w:val="cy-GB"/>
        </w:rPr>
        <w:t xml:space="preserve">Dysgu Cymru, </w:t>
      </w:r>
      <w:r w:rsidRPr="00E26C97">
        <w:rPr>
          <w:i/>
          <w:lang w:val="cy-GB"/>
        </w:rPr>
        <w:t>Sut i ddatblygu meddwl ac asesu ar gyfer dysgu yn yr ystafell ddosbarth</w:t>
      </w:r>
      <w:r>
        <w:rPr>
          <w:lang w:val="cy-GB"/>
        </w:rPr>
        <w:t xml:space="preserve">. Llywodraeth cynulliad Cymru. Ar gael yn: </w:t>
      </w:r>
      <w:r>
        <w:rPr>
          <w:lang w:val="cy-GB"/>
        </w:rPr>
        <w:lastRenderedPageBreak/>
        <w:fldChar w:fldCharType="begin"/>
      </w:r>
      <w:r>
        <w:rPr>
          <w:lang w:val="cy-GB"/>
        </w:rPr>
        <w:instrText xml:space="preserve"> HYPERLINK "</w:instrText>
      </w:r>
      <w:r w:rsidRPr="00E26C97">
        <w:rPr>
          <w:lang w:val="cy-GB"/>
        </w:rPr>
        <w:instrText>http://learning.gov.wales/docs/learningwales/publications/130429how-to-develop-thinking-cy.pdf</w:instrText>
      </w:r>
      <w:r>
        <w:rPr>
          <w:lang w:val="cy-GB"/>
        </w:rPr>
        <w:instrText xml:space="preserve">" </w:instrText>
      </w:r>
      <w:r>
        <w:rPr>
          <w:lang w:val="cy-GB"/>
        </w:rPr>
        <w:fldChar w:fldCharType="separate"/>
      </w:r>
      <w:r w:rsidRPr="00C42564">
        <w:rPr>
          <w:rStyle w:val="Hyperlink"/>
          <w:lang w:val="cy-GB"/>
        </w:rPr>
        <w:t>http://learning.gov.wales/docs/learningwales/publications/130429how-to-develop-thinking-cy.pdf</w:t>
      </w:r>
      <w:r>
        <w:rPr>
          <w:lang w:val="cy-GB"/>
        </w:rPr>
        <w:fldChar w:fldCharType="end"/>
      </w:r>
      <w:r>
        <w:rPr>
          <w:lang w:val="cy-GB"/>
        </w:rPr>
        <w:t xml:space="preserve"> (darllenwyd: 6/12/18)</w:t>
      </w:r>
    </w:p>
    <w:p w14:paraId="39BAF54D" w14:textId="77777777" w:rsidR="004D46F9" w:rsidRPr="00DA7C61" w:rsidRDefault="004D46F9" w:rsidP="004D46F9">
      <w:pPr>
        <w:rPr>
          <w:color w:val="0563C1" w:themeColor="hyperlink"/>
          <w:u w:val="single"/>
          <w:lang w:val="cy-GB"/>
        </w:rPr>
      </w:pPr>
      <w:r>
        <w:rPr>
          <w:rStyle w:val="Hyperlink"/>
          <w:color w:val="auto"/>
          <w:u w:val="none"/>
          <w:lang w:val="en-US"/>
        </w:rPr>
        <w:t xml:space="preserve">Gardener. J (2009) AFL, </w:t>
      </w:r>
      <w:r w:rsidRPr="00DA7C61">
        <w:rPr>
          <w:rStyle w:val="Hyperlink"/>
          <w:i/>
          <w:color w:val="auto"/>
          <w:u w:val="none"/>
          <w:lang w:val="en-US"/>
        </w:rPr>
        <w:t>Assessment for learning, a practical guide.</w:t>
      </w:r>
      <w:r>
        <w:rPr>
          <w:rStyle w:val="Hyperlink"/>
          <w:color w:val="auto"/>
          <w:u w:val="none"/>
          <w:lang w:val="en-US"/>
        </w:rPr>
        <w:t xml:space="preserve"> CCEA Publication. </w:t>
      </w:r>
      <w:proofErr w:type="spellStart"/>
      <w:r>
        <w:rPr>
          <w:rStyle w:val="Hyperlink"/>
          <w:color w:val="auto"/>
          <w:u w:val="none"/>
          <w:lang w:val="en-US"/>
        </w:rPr>
        <w:t>Ar</w:t>
      </w:r>
      <w:proofErr w:type="spellEnd"/>
      <w:r>
        <w:rPr>
          <w:rStyle w:val="Hyperlink"/>
          <w:color w:val="auto"/>
          <w:u w:val="none"/>
          <w:lang w:val="en-US"/>
        </w:rPr>
        <w:t xml:space="preserve"> </w:t>
      </w:r>
      <w:proofErr w:type="spellStart"/>
      <w:r>
        <w:rPr>
          <w:rStyle w:val="Hyperlink"/>
          <w:color w:val="auto"/>
          <w:u w:val="none"/>
          <w:lang w:val="en-US"/>
        </w:rPr>
        <w:t>gael</w:t>
      </w:r>
      <w:proofErr w:type="spellEnd"/>
      <w:r>
        <w:rPr>
          <w:rStyle w:val="Hyperlink"/>
          <w:color w:val="auto"/>
          <w:u w:val="none"/>
          <w:lang w:val="en-US"/>
        </w:rPr>
        <w:t xml:space="preserve"> </w:t>
      </w:r>
      <w:proofErr w:type="spellStart"/>
      <w:r>
        <w:rPr>
          <w:rStyle w:val="Hyperlink"/>
          <w:color w:val="auto"/>
          <w:u w:val="none"/>
          <w:lang w:val="en-US"/>
        </w:rPr>
        <w:t>yn</w:t>
      </w:r>
      <w:proofErr w:type="spellEnd"/>
      <w:r>
        <w:rPr>
          <w:rStyle w:val="Hyperlink"/>
          <w:color w:val="auto"/>
          <w:u w:val="none"/>
          <w:lang w:val="en-US"/>
        </w:rPr>
        <w:t xml:space="preserve">: </w:t>
      </w:r>
      <w:hyperlink r:id="rId10" w:history="1">
        <w:r w:rsidRPr="00C42564">
          <w:rPr>
            <w:rStyle w:val="Hyperlink"/>
            <w:lang w:val="cy-GB"/>
          </w:rPr>
          <w:t>http://ccea.org.uk/sites/default/files/docs/curriculum/assessment/assessment_for_learning/afl_practical_guide.pdf</w:t>
        </w:r>
      </w:hyperlink>
      <w:r>
        <w:rPr>
          <w:rStyle w:val="Hyperlink"/>
          <w:lang w:val="cy-GB"/>
        </w:rPr>
        <w:t xml:space="preserve"> </w:t>
      </w:r>
      <w:r>
        <w:rPr>
          <w:lang w:val="en-US"/>
        </w:rPr>
        <w:t>(</w:t>
      </w:r>
      <w:proofErr w:type="spellStart"/>
      <w:r>
        <w:rPr>
          <w:lang w:val="en-US"/>
        </w:rPr>
        <w:t>darllenwyd</w:t>
      </w:r>
      <w:proofErr w:type="spellEnd"/>
      <w:r>
        <w:rPr>
          <w:lang w:val="en-US"/>
        </w:rPr>
        <w:t>: 7/12/18)</w:t>
      </w:r>
    </w:p>
    <w:p w14:paraId="546167BC" w14:textId="77777777" w:rsidR="004D46F9" w:rsidRDefault="004D46F9" w:rsidP="004D46F9">
      <w:pPr>
        <w:rPr>
          <w:lang w:val="cy-GB"/>
        </w:rPr>
      </w:pPr>
      <w:r w:rsidRPr="00A47DC1">
        <w:rPr>
          <w:lang w:val="cy-GB"/>
        </w:rPr>
        <w:t>GibbsG. &amp; SimpsonC. (2004) Conditions under which assessment supports students learning:Learning and Teaching in Higher Education, 1 (1), 3-31 Ar gael yn:</w:t>
      </w:r>
      <w:r>
        <w:rPr>
          <w:lang w:val="cy-GB"/>
        </w:rPr>
        <w:t xml:space="preserve"> </w:t>
      </w:r>
      <w:hyperlink r:id="rId11" w:history="1">
        <w:r w:rsidRPr="00C42564">
          <w:rPr>
            <w:rStyle w:val="Hyperlink"/>
            <w:lang w:val="cy-GB"/>
          </w:rPr>
          <w:t>http://www.glos.ac.uk/shareddata/dms/2B70988BBCD42A03949CB4F3CB78A516.pdf</w:t>
        </w:r>
      </w:hyperlink>
      <w:r>
        <w:rPr>
          <w:lang w:val="cy-GB"/>
        </w:rPr>
        <w:t xml:space="preserve">  </w:t>
      </w:r>
      <w:r w:rsidRPr="0089138B">
        <w:rPr>
          <w:lang w:val="cy-GB"/>
        </w:rPr>
        <w:t>(</w:t>
      </w:r>
      <w:r>
        <w:rPr>
          <w:lang w:val="cy-GB"/>
        </w:rPr>
        <w:t>darllenwyd:06/12/18</w:t>
      </w:r>
      <w:r w:rsidRPr="0089138B">
        <w:rPr>
          <w:lang w:val="cy-GB"/>
        </w:rPr>
        <w:t>)</w:t>
      </w:r>
    </w:p>
    <w:p w14:paraId="37D56C31" w14:textId="77777777" w:rsidR="004D46F9" w:rsidRPr="009632C9" w:rsidRDefault="004D46F9" w:rsidP="004D46F9">
      <w:pPr>
        <w:rPr>
          <w:rStyle w:val="Hyperlink"/>
          <w:lang w:val="en-US"/>
        </w:rPr>
      </w:pPr>
      <w:r>
        <w:rPr>
          <w:lang w:val="cy-GB"/>
        </w:rPr>
        <w:t xml:space="preserve">Harlen. W (2003) </w:t>
      </w:r>
      <w:r w:rsidRPr="009632C9">
        <w:rPr>
          <w:i/>
          <w:lang w:val="cy-GB"/>
        </w:rPr>
        <w:t>The role of teachers in the assessment of learning</w:t>
      </w:r>
      <w:r>
        <w:rPr>
          <w:lang w:val="cy-GB"/>
        </w:rPr>
        <w:t xml:space="preserve">, assesment reform group supported by the Nuffield foundation. Cambridge. Ar gael yn: </w:t>
      </w:r>
      <w:hyperlink r:id="rId12" w:history="1">
        <w:r w:rsidRPr="00C42564">
          <w:rPr>
            <w:rStyle w:val="Hyperlink"/>
            <w:lang w:val="en-US"/>
          </w:rPr>
          <w:t>http://www.nuffieldfoundation.org/sites/default/files/files/The-role-of-teachers-in-the-assessment-of-learning.pdf</w:t>
        </w:r>
      </w:hyperlink>
      <w:r>
        <w:rPr>
          <w:rStyle w:val="Hyperlink"/>
          <w:u w:val="none"/>
          <w:lang w:val="en-US"/>
        </w:rPr>
        <w:t xml:space="preserve"> </w:t>
      </w:r>
      <w:r>
        <w:rPr>
          <w:rStyle w:val="Hyperlink"/>
          <w:color w:val="auto"/>
          <w:u w:val="none"/>
          <w:lang w:val="cy-GB"/>
        </w:rPr>
        <w:t>(darllenwyd: 5/12/18)</w:t>
      </w:r>
    </w:p>
    <w:p w14:paraId="11A465ED" w14:textId="77777777" w:rsidR="004D46F9" w:rsidRPr="004C084E" w:rsidRDefault="004D46F9" w:rsidP="004D46F9">
      <w:pPr>
        <w:rPr>
          <w:i/>
        </w:rPr>
      </w:pPr>
      <w:r>
        <w:t xml:space="preserve">Hattie, J (2009) </w:t>
      </w:r>
      <w:r>
        <w:rPr>
          <w:i/>
        </w:rPr>
        <w:t xml:space="preserve">visible learning. </w:t>
      </w:r>
      <w:r w:rsidRPr="004C084E">
        <w:t>Rout</w:t>
      </w:r>
      <w:r>
        <w:t>ledge. (</w:t>
      </w:r>
      <w:proofErr w:type="spellStart"/>
      <w:r>
        <w:t>Darllenwyd</w:t>
      </w:r>
      <w:proofErr w:type="spellEnd"/>
      <w:r>
        <w:t>: 5/12/18)</w:t>
      </w:r>
    </w:p>
    <w:p w14:paraId="6AE6EB91" w14:textId="77777777" w:rsidR="004D46F9" w:rsidRDefault="004D46F9" w:rsidP="004D46F9">
      <w:pPr>
        <w:rPr>
          <w:rStyle w:val="Hyperlink"/>
          <w:color w:val="auto"/>
          <w:u w:val="none"/>
          <w:lang w:val="en-US"/>
        </w:rPr>
      </w:pPr>
      <w:proofErr w:type="spellStart"/>
      <w:r>
        <w:rPr>
          <w:rStyle w:val="Hyperlink"/>
          <w:color w:val="auto"/>
          <w:u w:val="none"/>
          <w:lang w:val="en-US"/>
        </w:rPr>
        <w:t>Ofsted</w:t>
      </w:r>
      <w:proofErr w:type="spellEnd"/>
      <w:r>
        <w:rPr>
          <w:rStyle w:val="Hyperlink"/>
          <w:color w:val="auto"/>
          <w:u w:val="none"/>
          <w:lang w:val="en-US"/>
        </w:rPr>
        <w:t xml:space="preserve">, </w:t>
      </w:r>
      <w:proofErr w:type="spellStart"/>
      <w:r>
        <w:rPr>
          <w:rStyle w:val="Hyperlink"/>
          <w:color w:val="auto"/>
          <w:u w:val="none"/>
          <w:lang w:val="en-US"/>
        </w:rPr>
        <w:t>Rasing</w:t>
      </w:r>
      <w:proofErr w:type="spellEnd"/>
      <w:r>
        <w:rPr>
          <w:rStyle w:val="Hyperlink"/>
          <w:color w:val="auto"/>
          <w:u w:val="none"/>
          <w:lang w:val="en-US"/>
        </w:rPr>
        <w:t xml:space="preserve"> standards improving life (2008) </w:t>
      </w:r>
      <w:r w:rsidRPr="0078460D">
        <w:rPr>
          <w:rStyle w:val="Hyperlink"/>
          <w:i/>
          <w:color w:val="auto"/>
          <w:u w:val="none"/>
          <w:lang w:val="en-US"/>
        </w:rPr>
        <w:t>Assessment for learning: the impact of National Strategy support</w:t>
      </w:r>
      <w:r>
        <w:rPr>
          <w:rStyle w:val="Hyperlink"/>
          <w:i/>
          <w:color w:val="auto"/>
          <w:u w:val="none"/>
          <w:lang w:val="en-US"/>
        </w:rPr>
        <w:t xml:space="preserve">. </w:t>
      </w:r>
      <w:proofErr w:type="spellStart"/>
      <w:r>
        <w:rPr>
          <w:rStyle w:val="Hyperlink"/>
          <w:color w:val="auto"/>
          <w:u w:val="none"/>
          <w:lang w:val="en-US"/>
        </w:rPr>
        <w:t>Llundain</w:t>
      </w:r>
      <w:proofErr w:type="spellEnd"/>
      <w:r>
        <w:rPr>
          <w:rStyle w:val="Hyperlink"/>
          <w:color w:val="auto"/>
          <w:u w:val="none"/>
          <w:lang w:val="en-US"/>
        </w:rPr>
        <w:t xml:space="preserve">: university </w:t>
      </w:r>
      <w:proofErr w:type="spellStart"/>
      <w:r>
        <w:rPr>
          <w:rStyle w:val="Hyperlink"/>
          <w:color w:val="auto"/>
          <w:u w:val="none"/>
          <w:lang w:val="en-US"/>
        </w:rPr>
        <w:t>collage</w:t>
      </w:r>
      <w:proofErr w:type="spellEnd"/>
      <w:r>
        <w:rPr>
          <w:rStyle w:val="Hyperlink"/>
          <w:color w:val="auto"/>
          <w:u w:val="none"/>
          <w:lang w:val="en-US"/>
        </w:rPr>
        <w:t xml:space="preserve"> London.  </w:t>
      </w:r>
      <w:proofErr w:type="spellStart"/>
      <w:r>
        <w:rPr>
          <w:rStyle w:val="Hyperlink"/>
          <w:color w:val="auto"/>
          <w:u w:val="none"/>
          <w:lang w:val="en-US"/>
        </w:rPr>
        <w:t>Ar</w:t>
      </w:r>
      <w:proofErr w:type="spellEnd"/>
      <w:r>
        <w:rPr>
          <w:rStyle w:val="Hyperlink"/>
          <w:color w:val="auto"/>
          <w:u w:val="none"/>
          <w:lang w:val="en-US"/>
        </w:rPr>
        <w:t xml:space="preserve"> </w:t>
      </w:r>
      <w:proofErr w:type="spellStart"/>
      <w:r>
        <w:rPr>
          <w:rStyle w:val="Hyperlink"/>
          <w:color w:val="auto"/>
          <w:u w:val="none"/>
          <w:lang w:val="en-US"/>
        </w:rPr>
        <w:t>gael</w:t>
      </w:r>
      <w:proofErr w:type="spellEnd"/>
      <w:r>
        <w:rPr>
          <w:rStyle w:val="Hyperlink"/>
          <w:color w:val="auto"/>
          <w:u w:val="none"/>
          <w:lang w:val="en-US"/>
        </w:rPr>
        <w:t xml:space="preserve"> </w:t>
      </w:r>
      <w:proofErr w:type="spellStart"/>
      <w:r>
        <w:rPr>
          <w:rStyle w:val="Hyperlink"/>
          <w:color w:val="auto"/>
          <w:u w:val="none"/>
          <w:lang w:val="en-US"/>
        </w:rPr>
        <w:t>yn</w:t>
      </w:r>
      <w:proofErr w:type="spellEnd"/>
      <w:r>
        <w:rPr>
          <w:rStyle w:val="Hyperlink"/>
          <w:color w:val="auto"/>
          <w:u w:val="none"/>
          <w:lang w:val="en-US"/>
        </w:rPr>
        <w:t xml:space="preserve">: </w:t>
      </w:r>
      <w:hyperlink r:id="rId13" w:history="1">
        <w:r w:rsidRPr="00C42564">
          <w:rPr>
            <w:rStyle w:val="Hyperlink"/>
            <w:lang w:val="en-US"/>
          </w:rPr>
          <w:t>https://dera.ioe.ac.uk/9309/1/Assessment%20for%20learning%20-%20the%20impact%20of%20National%20Strategy%20support.pdf</w:t>
        </w:r>
      </w:hyperlink>
      <w:r>
        <w:rPr>
          <w:rStyle w:val="Hyperlink"/>
          <w:lang w:val="en-US"/>
        </w:rPr>
        <w:t xml:space="preserve"> </w:t>
      </w:r>
      <w:r>
        <w:rPr>
          <w:rStyle w:val="Hyperlink"/>
          <w:u w:val="none"/>
          <w:lang w:val="en-US"/>
        </w:rPr>
        <w:t xml:space="preserve"> </w:t>
      </w:r>
      <w:r>
        <w:rPr>
          <w:rStyle w:val="Hyperlink"/>
          <w:color w:val="auto"/>
          <w:u w:val="none"/>
          <w:lang w:val="en-US"/>
        </w:rPr>
        <w:t>(</w:t>
      </w:r>
      <w:proofErr w:type="spellStart"/>
      <w:r>
        <w:rPr>
          <w:rStyle w:val="Hyperlink"/>
          <w:color w:val="auto"/>
          <w:u w:val="none"/>
          <w:lang w:val="en-US"/>
        </w:rPr>
        <w:t>darllenwyd</w:t>
      </w:r>
      <w:proofErr w:type="spellEnd"/>
      <w:r>
        <w:rPr>
          <w:rStyle w:val="Hyperlink"/>
          <w:color w:val="auto"/>
          <w:u w:val="none"/>
          <w:lang w:val="en-US"/>
        </w:rPr>
        <w:t>: 7/12/18)</w:t>
      </w:r>
    </w:p>
    <w:p w14:paraId="37E81BE7" w14:textId="77777777" w:rsidR="004D46F9" w:rsidRDefault="004D46F9" w:rsidP="004D46F9">
      <w:pPr>
        <w:rPr>
          <w:rStyle w:val="Hyperlink"/>
          <w:color w:val="auto"/>
          <w:u w:val="none"/>
          <w:lang w:val="en-US"/>
        </w:rPr>
      </w:pPr>
      <w:r w:rsidRPr="00492D60">
        <w:rPr>
          <w:rStyle w:val="Hyperlink"/>
          <w:color w:val="auto"/>
          <w:u w:val="none"/>
          <w:lang w:val="en-US"/>
        </w:rPr>
        <w:t>Susan E. DeFranzo</w:t>
      </w:r>
      <w:r>
        <w:rPr>
          <w:rStyle w:val="Hyperlink"/>
          <w:color w:val="auto"/>
          <w:u w:val="none"/>
          <w:lang w:val="en-US"/>
        </w:rPr>
        <w:t xml:space="preserve"> (2015) Snap surveys, </w:t>
      </w:r>
      <w:r w:rsidRPr="00492D60">
        <w:rPr>
          <w:rStyle w:val="Hyperlink"/>
          <w:i/>
          <w:color w:val="auto"/>
          <w:u w:val="none"/>
          <w:lang w:val="en-US"/>
        </w:rPr>
        <w:t>5 Reasons Why Feedback is Important</w:t>
      </w:r>
      <w:r>
        <w:rPr>
          <w:rStyle w:val="Hyperlink"/>
          <w:i/>
          <w:color w:val="auto"/>
          <w:u w:val="none"/>
          <w:lang w:val="en-US"/>
        </w:rPr>
        <w:t xml:space="preserve">. </w:t>
      </w:r>
      <w:proofErr w:type="spellStart"/>
      <w:r>
        <w:rPr>
          <w:rStyle w:val="Hyperlink"/>
          <w:color w:val="auto"/>
          <w:u w:val="none"/>
          <w:lang w:val="en-US"/>
        </w:rPr>
        <w:t>Ar</w:t>
      </w:r>
      <w:proofErr w:type="spellEnd"/>
      <w:r>
        <w:rPr>
          <w:rStyle w:val="Hyperlink"/>
          <w:color w:val="auto"/>
          <w:u w:val="none"/>
          <w:lang w:val="en-US"/>
        </w:rPr>
        <w:t xml:space="preserve"> </w:t>
      </w:r>
      <w:proofErr w:type="spellStart"/>
      <w:r>
        <w:rPr>
          <w:rStyle w:val="Hyperlink"/>
          <w:color w:val="auto"/>
          <w:u w:val="none"/>
          <w:lang w:val="en-US"/>
        </w:rPr>
        <w:t>gael</w:t>
      </w:r>
      <w:proofErr w:type="spellEnd"/>
      <w:r>
        <w:rPr>
          <w:rStyle w:val="Hyperlink"/>
          <w:color w:val="auto"/>
          <w:u w:val="none"/>
          <w:lang w:val="en-US"/>
        </w:rPr>
        <w:t xml:space="preserve"> </w:t>
      </w:r>
      <w:proofErr w:type="spellStart"/>
      <w:r>
        <w:rPr>
          <w:rStyle w:val="Hyperlink"/>
          <w:color w:val="auto"/>
          <w:u w:val="none"/>
          <w:lang w:val="en-US"/>
        </w:rPr>
        <w:t>yn</w:t>
      </w:r>
      <w:proofErr w:type="spellEnd"/>
      <w:r>
        <w:rPr>
          <w:rStyle w:val="Hyperlink"/>
          <w:color w:val="auto"/>
          <w:u w:val="none"/>
          <w:lang w:val="en-US"/>
        </w:rPr>
        <w:t xml:space="preserve">: </w:t>
      </w:r>
      <w:hyperlink r:id="rId14" w:history="1">
        <w:r w:rsidRPr="00C42564">
          <w:rPr>
            <w:rStyle w:val="Hyperlink"/>
            <w:lang w:val="en-US"/>
          </w:rPr>
          <w:t>https://www.snapsurveys.com/blog/5-reasons-feedback-important/</w:t>
        </w:r>
      </w:hyperlink>
      <w:r>
        <w:rPr>
          <w:rStyle w:val="Hyperlink"/>
          <w:lang w:val="en-US"/>
        </w:rPr>
        <w:t xml:space="preserve"> </w:t>
      </w:r>
      <w:r>
        <w:rPr>
          <w:rStyle w:val="Hyperlink"/>
          <w:color w:val="auto"/>
          <w:u w:val="none"/>
          <w:lang w:val="en-US"/>
        </w:rPr>
        <w:t>(</w:t>
      </w:r>
      <w:proofErr w:type="spellStart"/>
      <w:r>
        <w:rPr>
          <w:rStyle w:val="Hyperlink"/>
          <w:color w:val="auto"/>
          <w:u w:val="none"/>
          <w:lang w:val="en-US"/>
        </w:rPr>
        <w:t>darllenwyd</w:t>
      </w:r>
      <w:proofErr w:type="spellEnd"/>
      <w:r>
        <w:rPr>
          <w:rStyle w:val="Hyperlink"/>
          <w:color w:val="auto"/>
          <w:u w:val="none"/>
          <w:lang w:val="en-US"/>
        </w:rPr>
        <w:t>: 6/12/18)</w:t>
      </w:r>
    </w:p>
    <w:p w14:paraId="5E833B11" w14:textId="77777777" w:rsidR="004D46F9" w:rsidRDefault="004D46F9" w:rsidP="004D46F9">
      <w:r>
        <w:rPr>
          <w:lang w:val="cy-GB"/>
        </w:rPr>
        <w:t xml:space="preserve">TKI, Assessment online. Effective feedback. Ar gael yn: </w:t>
      </w:r>
      <w:hyperlink r:id="rId15" w:history="1">
        <w:r w:rsidRPr="00C42564">
          <w:rPr>
            <w:rStyle w:val="Hyperlink"/>
          </w:rPr>
          <w:t>http://assessment.tki.org.nz/Assessment-for-learning/Assessment-for-learning-in-practice/Effective-feedback</w:t>
        </w:r>
      </w:hyperlink>
      <w:r>
        <w:t xml:space="preserve"> (</w:t>
      </w:r>
      <w:proofErr w:type="spellStart"/>
      <w:r>
        <w:t>darllenwyd</w:t>
      </w:r>
      <w:proofErr w:type="spellEnd"/>
      <w:r>
        <w:t>: 05/12/18)</w:t>
      </w:r>
    </w:p>
    <w:p w14:paraId="6B7DE652" w14:textId="77777777" w:rsidR="004D46F9" w:rsidRDefault="004D46F9" w:rsidP="004D46F9">
      <w:r>
        <w:t xml:space="preserve">William. D (2009) Assessment for learning: why, what and how? London: institute of education.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r w:rsidRPr="000C7CC2">
        <w:t xml:space="preserve">C:\Users\Lenovo\AppData\Local\Packages\Microsoft.MicrosoftEdge_8wekyb3d8bbwe\TempState\Downloads\Cambridge </w:t>
      </w:r>
      <w:proofErr w:type="spellStart"/>
      <w:r w:rsidRPr="000C7CC2">
        <w:t>AfL</w:t>
      </w:r>
      <w:proofErr w:type="spellEnd"/>
      <w:r w:rsidRPr="000C7CC2">
        <w:t xml:space="preserve"> keynote (1).doc</w:t>
      </w:r>
      <w:r>
        <w:t xml:space="preserve"> (</w:t>
      </w:r>
      <w:proofErr w:type="spellStart"/>
      <w:r>
        <w:t>darllenwyd</w:t>
      </w:r>
      <w:proofErr w:type="spellEnd"/>
      <w:r>
        <w:t>: 7/12/18)</w:t>
      </w:r>
    </w:p>
    <w:p w14:paraId="57F9CE40" w14:textId="77777777" w:rsidR="004D46F9" w:rsidRPr="00AD4D89" w:rsidRDefault="004D46F9" w:rsidP="004D46F9">
      <w:pPr>
        <w:rPr>
          <w:color w:val="0563C1" w:themeColor="hyperlink"/>
          <w:u w:val="single"/>
        </w:rPr>
      </w:pPr>
      <w:proofErr w:type="spellStart"/>
      <w:r>
        <w:rPr>
          <w:color w:val="000000"/>
          <w:spacing w:val="12"/>
        </w:rPr>
        <w:t>Dr.</w:t>
      </w:r>
      <w:proofErr w:type="spellEnd"/>
      <w:r>
        <w:rPr>
          <w:color w:val="000000"/>
          <w:spacing w:val="12"/>
        </w:rPr>
        <w:t xml:space="preserve"> </w:t>
      </w:r>
      <w:proofErr w:type="spellStart"/>
      <w:r>
        <w:rPr>
          <w:color w:val="000000"/>
          <w:spacing w:val="12"/>
        </w:rPr>
        <w:t>Nesa</w:t>
      </w:r>
      <w:proofErr w:type="spellEnd"/>
      <w:r>
        <w:rPr>
          <w:color w:val="000000"/>
          <w:spacing w:val="12"/>
        </w:rPr>
        <w:t xml:space="preserve"> Sasser (2018) </w:t>
      </w:r>
      <w:r>
        <w:t>Classroom</w:t>
      </w:r>
      <w:r w:rsidRPr="00D57E72">
        <w:rPr>
          <w:i/>
        </w:rPr>
        <w:t>, What Are the Advantages &amp; Disadvantages of Formative Assessment?</w:t>
      </w:r>
      <w:r>
        <w:rPr>
          <w:i/>
        </w:rP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6" w:history="1">
        <w:r w:rsidRPr="00441EA9">
          <w:rPr>
            <w:rStyle w:val="Hyperlink"/>
          </w:rPr>
          <w:t>https://classroom.synonym.com/advantages-disadvantages-formative-assessment-28407.html</w:t>
        </w:r>
      </w:hyperlink>
      <w:r>
        <w:rPr>
          <w:rStyle w:val="Hyperlink"/>
        </w:rPr>
        <w:t xml:space="preserve"> </w:t>
      </w:r>
      <w:r>
        <w:rPr>
          <w:rStyle w:val="Hyperlink"/>
          <w:u w:val="none"/>
        </w:rPr>
        <w:t xml:space="preserve"> </w:t>
      </w:r>
      <w:r>
        <w:t>(</w:t>
      </w:r>
      <w:proofErr w:type="spellStart"/>
      <w:r>
        <w:t>darllenwyd</w:t>
      </w:r>
      <w:proofErr w:type="spellEnd"/>
      <w:r>
        <w:t>: 7/12/18)</w:t>
      </w:r>
    </w:p>
    <w:p w14:paraId="256A4DD6" w14:textId="77777777" w:rsidR="004D46F9" w:rsidRDefault="004D46F9" w:rsidP="004D46F9"/>
    <w:p w14:paraId="6D4D88AA" w14:textId="77777777" w:rsidR="004D46F9" w:rsidRPr="004D46F9" w:rsidRDefault="004D46F9" w:rsidP="00BB4041">
      <w:pPr>
        <w:rPr>
          <w:lang w:val="cy-GB"/>
        </w:rPr>
      </w:pPr>
    </w:p>
    <w:sectPr w:rsidR="004D46F9" w:rsidRPr="004D46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66FCB"/>
    <w:multiLevelType w:val="hybridMultilevel"/>
    <w:tmpl w:val="06BCD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87994"/>
    <w:multiLevelType w:val="hybridMultilevel"/>
    <w:tmpl w:val="F26846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D37F5"/>
    <w:multiLevelType w:val="hybridMultilevel"/>
    <w:tmpl w:val="DB921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248F2"/>
    <w:multiLevelType w:val="hybridMultilevel"/>
    <w:tmpl w:val="6F4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491795"/>
    <w:multiLevelType w:val="hybridMultilevel"/>
    <w:tmpl w:val="ABFC6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854DE5"/>
    <w:multiLevelType w:val="hybridMultilevel"/>
    <w:tmpl w:val="0874C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4F3DD8"/>
    <w:multiLevelType w:val="hybridMultilevel"/>
    <w:tmpl w:val="7086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7D3493"/>
    <w:multiLevelType w:val="hybridMultilevel"/>
    <w:tmpl w:val="5B229B3C"/>
    <w:lvl w:ilvl="0" w:tplc="C2B6735E">
      <w:start w:val="1"/>
      <w:numFmt w:val="decimal"/>
      <w:lvlText w:val="%1."/>
      <w:lvlJc w:val="left"/>
      <w:pPr>
        <w:tabs>
          <w:tab w:val="num" w:pos="720"/>
        </w:tabs>
        <w:ind w:left="720" w:hanging="360"/>
      </w:pPr>
    </w:lvl>
    <w:lvl w:ilvl="1" w:tplc="42A41FF4" w:tentative="1">
      <w:start w:val="1"/>
      <w:numFmt w:val="decimal"/>
      <w:lvlText w:val="%2."/>
      <w:lvlJc w:val="left"/>
      <w:pPr>
        <w:tabs>
          <w:tab w:val="num" w:pos="1440"/>
        </w:tabs>
        <w:ind w:left="1440" w:hanging="360"/>
      </w:pPr>
    </w:lvl>
    <w:lvl w:ilvl="2" w:tplc="15362830" w:tentative="1">
      <w:start w:val="1"/>
      <w:numFmt w:val="decimal"/>
      <w:lvlText w:val="%3."/>
      <w:lvlJc w:val="left"/>
      <w:pPr>
        <w:tabs>
          <w:tab w:val="num" w:pos="2160"/>
        </w:tabs>
        <w:ind w:left="2160" w:hanging="360"/>
      </w:pPr>
    </w:lvl>
    <w:lvl w:ilvl="3" w:tplc="2D9889BE" w:tentative="1">
      <w:start w:val="1"/>
      <w:numFmt w:val="decimal"/>
      <w:lvlText w:val="%4."/>
      <w:lvlJc w:val="left"/>
      <w:pPr>
        <w:tabs>
          <w:tab w:val="num" w:pos="2880"/>
        </w:tabs>
        <w:ind w:left="2880" w:hanging="360"/>
      </w:pPr>
    </w:lvl>
    <w:lvl w:ilvl="4" w:tplc="B7443FE0" w:tentative="1">
      <w:start w:val="1"/>
      <w:numFmt w:val="decimal"/>
      <w:lvlText w:val="%5."/>
      <w:lvlJc w:val="left"/>
      <w:pPr>
        <w:tabs>
          <w:tab w:val="num" w:pos="3600"/>
        </w:tabs>
        <w:ind w:left="3600" w:hanging="360"/>
      </w:pPr>
    </w:lvl>
    <w:lvl w:ilvl="5" w:tplc="FA7AC1D8" w:tentative="1">
      <w:start w:val="1"/>
      <w:numFmt w:val="decimal"/>
      <w:lvlText w:val="%6."/>
      <w:lvlJc w:val="left"/>
      <w:pPr>
        <w:tabs>
          <w:tab w:val="num" w:pos="4320"/>
        </w:tabs>
        <w:ind w:left="4320" w:hanging="360"/>
      </w:pPr>
    </w:lvl>
    <w:lvl w:ilvl="6" w:tplc="1A9E724A" w:tentative="1">
      <w:start w:val="1"/>
      <w:numFmt w:val="decimal"/>
      <w:lvlText w:val="%7."/>
      <w:lvlJc w:val="left"/>
      <w:pPr>
        <w:tabs>
          <w:tab w:val="num" w:pos="5040"/>
        </w:tabs>
        <w:ind w:left="5040" w:hanging="360"/>
      </w:pPr>
    </w:lvl>
    <w:lvl w:ilvl="7" w:tplc="15829122" w:tentative="1">
      <w:start w:val="1"/>
      <w:numFmt w:val="decimal"/>
      <w:lvlText w:val="%8."/>
      <w:lvlJc w:val="left"/>
      <w:pPr>
        <w:tabs>
          <w:tab w:val="num" w:pos="5760"/>
        </w:tabs>
        <w:ind w:left="5760" w:hanging="360"/>
      </w:pPr>
    </w:lvl>
    <w:lvl w:ilvl="8" w:tplc="52586A20" w:tentative="1">
      <w:start w:val="1"/>
      <w:numFmt w:val="decimal"/>
      <w:lvlText w:val="%9."/>
      <w:lvlJc w:val="left"/>
      <w:pPr>
        <w:tabs>
          <w:tab w:val="num" w:pos="6480"/>
        </w:tabs>
        <w:ind w:left="6480" w:hanging="360"/>
      </w:pPr>
    </w:lvl>
  </w:abstractNum>
  <w:abstractNum w:abstractNumId="8" w15:restartNumberingAfterBreak="0">
    <w:nsid w:val="6ACD7ABE"/>
    <w:multiLevelType w:val="hybridMultilevel"/>
    <w:tmpl w:val="17B4A7A6"/>
    <w:lvl w:ilvl="0" w:tplc="164A9AAC">
      <w:start w:val="2"/>
      <w:numFmt w:val="decimal"/>
      <w:lvlText w:val="%1."/>
      <w:lvlJc w:val="left"/>
      <w:pPr>
        <w:tabs>
          <w:tab w:val="num" w:pos="720"/>
        </w:tabs>
        <w:ind w:left="720" w:hanging="360"/>
      </w:pPr>
    </w:lvl>
    <w:lvl w:ilvl="1" w:tplc="4EF20CD8" w:tentative="1">
      <w:start w:val="1"/>
      <w:numFmt w:val="decimal"/>
      <w:lvlText w:val="%2."/>
      <w:lvlJc w:val="left"/>
      <w:pPr>
        <w:tabs>
          <w:tab w:val="num" w:pos="1440"/>
        </w:tabs>
        <w:ind w:left="1440" w:hanging="360"/>
      </w:pPr>
    </w:lvl>
    <w:lvl w:ilvl="2" w:tplc="38EE6950" w:tentative="1">
      <w:start w:val="1"/>
      <w:numFmt w:val="decimal"/>
      <w:lvlText w:val="%3."/>
      <w:lvlJc w:val="left"/>
      <w:pPr>
        <w:tabs>
          <w:tab w:val="num" w:pos="2160"/>
        </w:tabs>
        <w:ind w:left="2160" w:hanging="360"/>
      </w:pPr>
    </w:lvl>
    <w:lvl w:ilvl="3" w:tplc="B5F29E28" w:tentative="1">
      <w:start w:val="1"/>
      <w:numFmt w:val="decimal"/>
      <w:lvlText w:val="%4."/>
      <w:lvlJc w:val="left"/>
      <w:pPr>
        <w:tabs>
          <w:tab w:val="num" w:pos="2880"/>
        </w:tabs>
        <w:ind w:left="2880" w:hanging="360"/>
      </w:pPr>
    </w:lvl>
    <w:lvl w:ilvl="4" w:tplc="F39A02A6" w:tentative="1">
      <w:start w:val="1"/>
      <w:numFmt w:val="decimal"/>
      <w:lvlText w:val="%5."/>
      <w:lvlJc w:val="left"/>
      <w:pPr>
        <w:tabs>
          <w:tab w:val="num" w:pos="3600"/>
        </w:tabs>
        <w:ind w:left="3600" w:hanging="360"/>
      </w:pPr>
    </w:lvl>
    <w:lvl w:ilvl="5" w:tplc="0D980602" w:tentative="1">
      <w:start w:val="1"/>
      <w:numFmt w:val="decimal"/>
      <w:lvlText w:val="%6."/>
      <w:lvlJc w:val="left"/>
      <w:pPr>
        <w:tabs>
          <w:tab w:val="num" w:pos="4320"/>
        </w:tabs>
        <w:ind w:left="4320" w:hanging="360"/>
      </w:pPr>
    </w:lvl>
    <w:lvl w:ilvl="6" w:tplc="F01ACE82" w:tentative="1">
      <w:start w:val="1"/>
      <w:numFmt w:val="decimal"/>
      <w:lvlText w:val="%7."/>
      <w:lvlJc w:val="left"/>
      <w:pPr>
        <w:tabs>
          <w:tab w:val="num" w:pos="5040"/>
        </w:tabs>
        <w:ind w:left="5040" w:hanging="360"/>
      </w:pPr>
    </w:lvl>
    <w:lvl w:ilvl="7" w:tplc="CBD8D90A" w:tentative="1">
      <w:start w:val="1"/>
      <w:numFmt w:val="decimal"/>
      <w:lvlText w:val="%8."/>
      <w:lvlJc w:val="left"/>
      <w:pPr>
        <w:tabs>
          <w:tab w:val="num" w:pos="5760"/>
        </w:tabs>
        <w:ind w:left="5760" w:hanging="360"/>
      </w:pPr>
    </w:lvl>
    <w:lvl w:ilvl="8" w:tplc="CE5ADA52" w:tentative="1">
      <w:start w:val="1"/>
      <w:numFmt w:val="decimal"/>
      <w:lvlText w:val="%9."/>
      <w:lvlJc w:val="left"/>
      <w:pPr>
        <w:tabs>
          <w:tab w:val="num" w:pos="6480"/>
        </w:tabs>
        <w:ind w:left="6480" w:hanging="360"/>
      </w:pPr>
    </w:lvl>
  </w:abstractNum>
  <w:abstractNum w:abstractNumId="9" w15:restartNumberingAfterBreak="0">
    <w:nsid w:val="774C6FEE"/>
    <w:multiLevelType w:val="hybridMultilevel"/>
    <w:tmpl w:val="7B3C4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91614"/>
    <w:multiLevelType w:val="hybridMultilevel"/>
    <w:tmpl w:val="811A4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055322"/>
    <w:multiLevelType w:val="hybridMultilevel"/>
    <w:tmpl w:val="014C294C"/>
    <w:lvl w:ilvl="0" w:tplc="9240226C">
      <w:start w:val="1"/>
      <w:numFmt w:val="bullet"/>
      <w:lvlText w:val="•"/>
      <w:lvlJc w:val="left"/>
      <w:pPr>
        <w:tabs>
          <w:tab w:val="num" w:pos="720"/>
        </w:tabs>
        <w:ind w:left="720" w:hanging="360"/>
      </w:pPr>
      <w:rPr>
        <w:rFonts w:ascii="Times New Roman" w:hAnsi="Times New Roman" w:hint="default"/>
      </w:rPr>
    </w:lvl>
    <w:lvl w:ilvl="1" w:tplc="0C6A9938">
      <w:start w:val="1"/>
      <w:numFmt w:val="bullet"/>
      <w:lvlText w:val="•"/>
      <w:lvlJc w:val="left"/>
      <w:pPr>
        <w:tabs>
          <w:tab w:val="num" w:pos="1440"/>
        </w:tabs>
        <w:ind w:left="1440" w:hanging="360"/>
      </w:pPr>
      <w:rPr>
        <w:rFonts w:ascii="Times New Roman" w:hAnsi="Times New Roman" w:hint="default"/>
      </w:rPr>
    </w:lvl>
    <w:lvl w:ilvl="2" w:tplc="8EEA12E6" w:tentative="1">
      <w:start w:val="1"/>
      <w:numFmt w:val="bullet"/>
      <w:lvlText w:val="•"/>
      <w:lvlJc w:val="left"/>
      <w:pPr>
        <w:tabs>
          <w:tab w:val="num" w:pos="2160"/>
        </w:tabs>
        <w:ind w:left="2160" w:hanging="360"/>
      </w:pPr>
      <w:rPr>
        <w:rFonts w:ascii="Times New Roman" w:hAnsi="Times New Roman" w:hint="default"/>
      </w:rPr>
    </w:lvl>
    <w:lvl w:ilvl="3" w:tplc="66D6A836" w:tentative="1">
      <w:start w:val="1"/>
      <w:numFmt w:val="bullet"/>
      <w:lvlText w:val="•"/>
      <w:lvlJc w:val="left"/>
      <w:pPr>
        <w:tabs>
          <w:tab w:val="num" w:pos="2880"/>
        </w:tabs>
        <w:ind w:left="2880" w:hanging="360"/>
      </w:pPr>
      <w:rPr>
        <w:rFonts w:ascii="Times New Roman" w:hAnsi="Times New Roman" w:hint="default"/>
      </w:rPr>
    </w:lvl>
    <w:lvl w:ilvl="4" w:tplc="AA0ADB42" w:tentative="1">
      <w:start w:val="1"/>
      <w:numFmt w:val="bullet"/>
      <w:lvlText w:val="•"/>
      <w:lvlJc w:val="left"/>
      <w:pPr>
        <w:tabs>
          <w:tab w:val="num" w:pos="3600"/>
        </w:tabs>
        <w:ind w:left="3600" w:hanging="360"/>
      </w:pPr>
      <w:rPr>
        <w:rFonts w:ascii="Times New Roman" w:hAnsi="Times New Roman" w:hint="default"/>
      </w:rPr>
    </w:lvl>
    <w:lvl w:ilvl="5" w:tplc="FC0ACB38" w:tentative="1">
      <w:start w:val="1"/>
      <w:numFmt w:val="bullet"/>
      <w:lvlText w:val="•"/>
      <w:lvlJc w:val="left"/>
      <w:pPr>
        <w:tabs>
          <w:tab w:val="num" w:pos="4320"/>
        </w:tabs>
        <w:ind w:left="4320" w:hanging="360"/>
      </w:pPr>
      <w:rPr>
        <w:rFonts w:ascii="Times New Roman" w:hAnsi="Times New Roman" w:hint="default"/>
      </w:rPr>
    </w:lvl>
    <w:lvl w:ilvl="6" w:tplc="BD46C066" w:tentative="1">
      <w:start w:val="1"/>
      <w:numFmt w:val="bullet"/>
      <w:lvlText w:val="•"/>
      <w:lvlJc w:val="left"/>
      <w:pPr>
        <w:tabs>
          <w:tab w:val="num" w:pos="5040"/>
        </w:tabs>
        <w:ind w:left="5040" w:hanging="360"/>
      </w:pPr>
      <w:rPr>
        <w:rFonts w:ascii="Times New Roman" w:hAnsi="Times New Roman" w:hint="default"/>
      </w:rPr>
    </w:lvl>
    <w:lvl w:ilvl="7" w:tplc="93640844" w:tentative="1">
      <w:start w:val="1"/>
      <w:numFmt w:val="bullet"/>
      <w:lvlText w:val="•"/>
      <w:lvlJc w:val="left"/>
      <w:pPr>
        <w:tabs>
          <w:tab w:val="num" w:pos="5760"/>
        </w:tabs>
        <w:ind w:left="5760" w:hanging="360"/>
      </w:pPr>
      <w:rPr>
        <w:rFonts w:ascii="Times New Roman" w:hAnsi="Times New Roman" w:hint="default"/>
      </w:rPr>
    </w:lvl>
    <w:lvl w:ilvl="8" w:tplc="83967600"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10"/>
  </w:num>
  <w:num w:numId="3">
    <w:abstractNumId w:val="3"/>
  </w:num>
  <w:num w:numId="4">
    <w:abstractNumId w:val="0"/>
  </w:num>
  <w:num w:numId="5">
    <w:abstractNumId w:val="6"/>
  </w:num>
  <w:num w:numId="6">
    <w:abstractNumId w:val="4"/>
  </w:num>
  <w:num w:numId="7">
    <w:abstractNumId w:val="2"/>
  </w:num>
  <w:num w:numId="8">
    <w:abstractNumId w:val="1"/>
  </w:num>
  <w:num w:numId="9">
    <w:abstractNumId w:val="11"/>
  </w:num>
  <w:num w:numId="10">
    <w:abstractNumId w:val="7"/>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F3B"/>
    <w:rsid w:val="000008C3"/>
    <w:rsid w:val="00013060"/>
    <w:rsid w:val="00014153"/>
    <w:rsid w:val="000157B1"/>
    <w:rsid w:val="0001610E"/>
    <w:rsid w:val="00016D4F"/>
    <w:rsid w:val="000269F3"/>
    <w:rsid w:val="0003057B"/>
    <w:rsid w:val="00037C5A"/>
    <w:rsid w:val="00053DAC"/>
    <w:rsid w:val="00064690"/>
    <w:rsid w:val="00083D63"/>
    <w:rsid w:val="000844CF"/>
    <w:rsid w:val="00086969"/>
    <w:rsid w:val="00095D25"/>
    <w:rsid w:val="0009763B"/>
    <w:rsid w:val="000B4E3C"/>
    <w:rsid w:val="000C19E2"/>
    <w:rsid w:val="000C28B0"/>
    <w:rsid w:val="000C5BC0"/>
    <w:rsid w:val="000C7754"/>
    <w:rsid w:val="000D62EE"/>
    <w:rsid w:val="000E622C"/>
    <w:rsid w:val="000F7E31"/>
    <w:rsid w:val="00101D38"/>
    <w:rsid w:val="00110761"/>
    <w:rsid w:val="00110B32"/>
    <w:rsid w:val="0011234E"/>
    <w:rsid w:val="0012041C"/>
    <w:rsid w:val="001228A5"/>
    <w:rsid w:val="00124D5F"/>
    <w:rsid w:val="001271A5"/>
    <w:rsid w:val="001340F5"/>
    <w:rsid w:val="00143494"/>
    <w:rsid w:val="001457F2"/>
    <w:rsid w:val="00145EBE"/>
    <w:rsid w:val="001461FF"/>
    <w:rsid w:val="00151038"/>
    <w:rsid w:val="0015109B"/>
    <w:rsid w:val="00154017"/>
    <w:rsid w:val="00172A65"/>
    <w:rsid w:val="00175603"/>
    <w:rsid w:val="00177D4F"/>
    <w:rsid w:val="001809F1"/>
    <w:rsid w:val="00185019"/>
    <w:rsid w:val="00192F8E"/>
    <w:rsid w:val="00193A9E"/>
    <w:rsid w:val="001957B5"/>
    <w:rsid w:val="001A164F"/>
    <w:rsid w:val="001A1A97"/>
    <w:rsid w:val="001A782A"/>
    <w:rsid w:val="001B0002"/>
    <w:rsid w:val="001B3656"/>
    <w:rsid w:val="001D50AA"/>
    <w:rsid w:val="001E382A"/>
    <w:rsid w:val="001E7105"/>
    <w:rsid w:val="001E7EA0"/>
    <w:rsid w:val="00210285"/>
    <w:rsid w:val="002127E1"/>
    <w:rsid w:val="002201DE"/>
    <w:rsid w:val="002218F7"/>
    <w:rsid w:val="00223A54"/>
    <w:rsid w:val="00232251"/>
    <w:rsid w:val="002326C9"/>
    <w:rsid w:val="002345FC"/>
    <w:rsid w:val="00235418"/>
    <w:rsid w:val="00236506"/>
    <w:rsid w:val="00251ADD"/>
    <w:rsid w:val="0025337F"/>
    <w:rsid w:val="00255B63"/>
    <w:rsid w:val="00257E70"/>
    <w:rsid w:val="002619D1"/>
    <w:rsid w:val="00263CAE"/>
    <w:rsid w:val="0026620A"/>
    <w:rsid w:val="00267903"/>
    <w:rsid w:val="00267C7B"/>
    <w:rsid w:val="00271F64"/>
    <w:rsid w:val="00274013"/>
    <w:rsid w:val="002750D0"/>
    <w:rsid w:val="00285230"/>
    <w:rsid w:val="002858A3"/>
    <w:rsid w:val="002919D9"/>
    <w:rsid w:val="00292900"/>
    <w:rsid w:val="00297968"/>
    <w:rsid w:val="002B3C76"/>
    <w:rsid w:val="002B3CD7"/>
    <w:rsid w:val="002C1AC6"/>
    <w:rsid w:val="002C7E9D"/>
    <w:rsid w:val="002D52FD"/>
    <w:rsid w:val="002D633D"/>
    <w:rsid w:val="002E58F2"/>
    <w:rsid w:val="002F1CA2"/>
    <w:rsid w:val="002F41B0"/>
    <w:rsid w:val="00302E67"/>
    <w:rsid w:val="00324513"/>
    <w:rsid w:val="0034324D"/>
    <w:rsid w:val="003442AC"/>
    <w:rsid w:val="003621F4"/>
    <w:rsid w:val="00371EBF"/>
    <w:rsid w:val="0038139E"/>
    <w:rsid w:val="003827AC"/>
    <w:rsid w:val="00383058"/>
    <w:rsid w:val="00383E84"/>
    <w:rsid w:val="00391A70"/>
    <w:rsid w:val="003B1DA0"/>
    <w:rsid w:val="003B484E"/>
    <w:rsid w:val="003B586E"/>
    <w:rsid w:val="003B7EBD"/>
    <w:rsid w:val="003C195F"/>
    <w:rsid w:val="003C6D7F"/>
    <w:rsid w:val="003D0009"/>
    <w:rsid w:val="003D0D9B"/>
    <w:rsid w:val="003D4F0F"/>
    <w:rsid w:val="003D6B2B"/>
    <w:rsid w:val="003E3B93"/>
    <w:rsid w:val="003F5B36"/>
    <w:rsid w:val="00407A04"/>
    <w:rsid w:val="004302BC"/>
    <w:rsid w:val="004311AA"/>
    <w:rsid w:val="004316C3"/>
    <w:rsid w:val="00436054"/>
    <w:rsid w:val="0043629C"/>
    <w:rsid w:val="00440375"/>
    <w:rsid w:val="00445F8F"/>
    <w:rsid w:val="00457D7F"/>
    <w:rsid w:val="00460988"/>
    <w:rsid w:val="0046346C"/>
    <w:rsid w:val="00471DE7"/>
    <w:rsid w:val="004761DA"/>
    <w:rsid w:val="00483AB2"/>
    <w:rsid w:val="00495B30"/>
    <w:rsid w:val="004A0826"/>
    <w:rsid w:val="004B7932"/>
    <w:rsid w:val="004D46F9"/>
    <w:rsid w:val="004D637F"/>
    <w:rsid w:val="004E7A25"/>
    <w:rsid w:val="004F0A93"/>
    <w:rsid w:val="004F2B93"/>
    <w:rsid w:val="004F6835"/>
    <w:rsid w:val="005062AF"/>
    <w:rsid w:val="005079C0"/>
    <w:rsid w:val="00507D60"/>
    <w:rsid w:val="00511FDF"/>
    <w:rsid w:val="005168D5"/>
    <w:rsid w:val="00521967"/>
    <w:rsid w:val="00521EF5"/>
    <w:rsid w:val="005355B4"/>
    <w:rsid w:val="00545AD7"/>
    <w:rsid w:val="00546F03"/>
    <w:rsid w:val="0055677F"/>
    <w:rsid w:val="00570B6D"/>
    <w:rsid w:val="0058431C"/>
    <w:rsid w:val="00585F21"/>
    <w:rsid w:val="00595614"/>
    <w:rsid w:val="00597F67"/>
    <w:rsid w:val="005A7FF2"/>
    <w:rsid w:val="005B1667"/>
    <w:rsid w:val="005D7C1B"/>
    <w:rsid w:val="005E2FFD"/>
    <w:rsid w:val="005E7EE5"/>
    <w:rsid w:val="00610FDC"/>
    <w:rsid w:val="00614C5E"/>
    <w:rsid w:val="00616D32"/>
    <w:rsid w:val="006178D9"/>
    <w:rsid w:val="00620446"/>
    <w:rsid w:val="00621B53"/>
    <w:rsid w:val="00621D16"/>
    <w:rsid w:val="00632109"/>
    <w:rsid w:val="00633178"/>
    <w:rsid w:val="00633AD4"/>
    <w:rsid w:val="00635853"/>
    <w:rsid w:val="00635C43"/>
    <w:rsid w:val="0064395C"/>
    <w:rsid w:val="006441EC"/>
    <w:rsid w:val="006509C6"/>
    <w:rsid w:val="00653AD1"/>
    <w:rsid w:val="00665E53"/>
    <w:rsid w:val="0066743E"/>
    <w:rsid w:val="00671511"/>
    <w:rsid w:val="00675776"/>
    <w:rsid w:val="00685CD8"/>
    <w:rsid w:val="006910A9"/>
    <w:rsid w:val="0069211A"/>
    <w:rsid w:val="00695E40"/>
    <w:rsid w:val="006A115D"/>
    <w:rsid w:val="006C1B2A"/>
    <w:rsid w:val="006D0A5B"/>
    <w:rsid w:val="006F3497"/>
    <w:rsid w:val="006F38F4"/>
    <w:rsid w:val="006F56DF"/>
    <w:rsid w:val="00703374"/>
    <w:rsid w:val="007072DC"/>
    <w:rsid w:val="007078BB"/>
    <w:rsid w:val="00735038"/>
    <w:rsid w:val="00744AEE"/>
    <w:rsid w:val="00750B9D"/>
    <w:rsid w:val="0075220D"/>
    <w:rsid w:val="00761A02"/>
    <w:rsid w:val="0076380E"/>
    <w:rsid w:val="00775032"/>
    <w:rsid w:val="0078140E"/>
    <w:rsid w:val="007906EF"/>
    <w:rsid w:val="007A208C"/>
    <w:rsid w:val="007A7360"/>
    <w:rsid w:val="007B68A5"/>
    <w:rsid w:val="007C541F"/>
    <w:rsid w:val="007D3F21"/>
    <w:rsid w:val="007E0BD7"/>
    <w:rsid w:val="007E15AB"/>
    <w:rsid w:val="007E396B"/>
    <w:rsid w:val="007F0338"/>
    <w:rsid w:val="007F1608"/>
    <w:rsid w:val="007F356A"/>
    <w:rsid w:val="00801954"/>
    <w:rsid w:val="0081293B"/>
    <w:rsid w:val="00816734"/>
    <w:rsid w:val="00817582"/>
    <w:rsid w:val="008258F2"/>
    <w:rsid w:val="00834333"/>
    <w:rsid w:val="00834CDF"/>
    <w:rsid w:val="008515EF"/>
    <w:rsid w:val="0085305F"/>
    <w:rsid w:val="00857BA0"/>
    <w:rsid w:val="00872E64"/>
    <w:rsid w:val="00877DB7"/>
    <w:rsid w:val="008814A6"/>
    <w:rsid w:val="00882DF6"/>
    <w:rsid w:val="008868E8"/>
    <w:rsid w:val="0089138B"/>
    <w:rsid w:val="008A022E"/>
    <w:rsid w:val="008A115F"/>
    <w:rsid w:val="008A4A47"/>
    <w:rsid w:val="008B544D"/>
    <w:rsid w:val="008C0A8F"/>
    <w:rsid w:val="008D2057"/>
    <w:rsid w:val="008D5EB2"/>
    <w:rsid w:val="008E6E53"/>
    <w:rsid w:val="008F6745"/>
    <w:rsid w:val="009051AA"/>
    <w:rsid w:val="009110BC"/>
    <w:rsid w:val="0092053F"/>
    <w:rsid w:val="009213A0"/>
    <w:rsid w:val="00923045"/>
    <w:rsid w:val="00936BF6"/>
    <w:rsid w:val="00940248"/>
    <w:rsid w:val="00941AD7"/>
    <w:rsid w:val="009501B8"/>
    <w:rsid w:val="009503AF"/>
    <w:rsid w:val="00951F28"/>
    <w:rsid w:val="00980654"/>
    <w:rsid w:val="0099225F"/>
    <w:rsid w:val="00994E6F"/>
    <w:rsid w:val="009974E6"/>
    <w:rsid w:val="009A2722"/>
    <w:rsid w:val="009A7D7D"/>
    <w:rsid w:val="009B2270"/>
    <w:rsid w:val="009B7EDA"/>
    <w:rsid w:val="009D212C"/>
    <w:rsid w:val="009D3356"/>
    <w:rsid w:val="009F2224"/>
    <w:rsid w:val="00A16742"/>
    <w:rsid w:val="00A1727F"/>
    <w:rsid w:val="00A17431"/>
    <w:rsid w:val="00A20F54"/>
    <w:rsid w:val="00A22709"/>
    <w:rsid w:val="00A24B51"/>
    <w:rsid w:val="00A27C85"/>
    <w:rsid w:val="00A326C2"/>
    <w:rsid w:val="00A451F8"/>
    <w:rsid w:val="00A518E8"/>
    <w:rsid w:val="00A56163"/>
    <w:rsid w:val="00A6549F"/>
    <w:rsid w:val="00A765EB"/>
    <w:rsid w:val="00A8262D"/>
    <w:rsid w:val="00A919ED"/>
    <w:rsid w:val="00A93CBD"/>
    <w:rsid w:val="00A97BF2"/>
    <w:rsid w:val="00AA2750"/>
    <w:rsid w:val="00AA4D91"/>
    <w:rsid w:val="00AB5594"/>
    <w:rsid w:val="00AB6B8C"/>
    <w:rsid w:val="00AC2C1C"/>
    <w:rsid w:val="00AD06FB"/>
    <w:rsid w:val="00AD0CE9"/>
    <w:rsid w:val="00AD5868"/>
    <w:rsid w:val="00AE7651"/>
    <w:rsid w:val="00AF2F26"/>
    <w:rsid w:val="00B033C8"/>
    <w:rsid w:val="00B034F6"/>
    <w:rsid w:val="00B048AE"/>
    <w:rsid w:val="00B22628"/>
    <w:rsid w:val="00B23609"/>
    <w:rsid w:val="00B410EA"/>
    <w:rsid w:val="00B5065A"/>
    <w:rsid w:val="00B509AB"/>
    <w:rsid w:val="00B57DA8"/>
    <w:rsid w:val="00B66C23"/>
    <w:rsid w:val="00B86734"/>
    <w:rsid w:val="00B94218"/>
    <w:rsid w:val="00B958C9"/>
    <w:rsid w:val="00B95A2B"/>
    <w:rsid w:val="00B9764E"/>
    <w:rsid w:val="00B97834"/>
    <w:rsid w:val="00BA26BA"/>
    <w:rsid w:val="00BB2F6A"/>
    <w:rsid w:val="00BB4041"/>
    <w:rsid w:val="00BC422D"/>
    <w:rsid w:val="00BC64DF"/>
    <w:rsid w:val="00BD60B2"/>
    <w:rsid w:val="00BD6EBE"/>
    <w:rsid w:val="00BD7229"/>
    <w:rsid w:val="00BF7617"/>
    <w:rsid w:val="00C018AD"/>
    <w:rsid w:val="00C07FFC"/>
    <w:rsid w:val="00C173CF"/>
    <w:rsid w:val="00C30FD0"/>
    <w:rsid w:val="00C34472"/>
    <w:rsid w:val="00C406A5"/>
    <w:rsid w:val="00C5050E"/>
    <w:rsid w:val="00C52A86"/>
    <w:rsid w:val="00C76133"/>
    <w:rsid w:val="00C80675"/>
    <w:rsid w:val="00C855AA"/>
    <w:rsid w:val="00C87200"/>
    <w:rsid w:val="00C94C10"/>
    <w:rsid w:val="00CA1D6B"/>
    <w:rsid w:val="00CA4A07"/>
    <w:rsid w:val="00CB03AC"/>
    <w:rsid w:val="00CC111D"/>
    <w:rsid w:val="00CC502D"/>
    <w:rsid w:val="00CC7DD3"/>
    <w:rsid w:val="00CD2C31"/>
    <w:rsid w:val="00CD6B50"/>
    <w:rsid w:val="00CE0E56"/>
    <w:rsid w:val="00CE2F15"/>
    <w:rsid w:val="00CE6357"/>
    <w:rsid w:val="00CE652C"/>
    <w:rsid w:val="00CF3672"/>
    <w:rsid w:val="00CF66D7"/>
    <w:rsid w:val="00D00736"/>
    <w:rsid w:val="00D014A4"/>
    <w:rsid w:val="00D06A6B"/>
    <w:rsid w:val="00D163BC"/>
    <w:rsid w:val="00D17FA5"/>
    <w:rsid w:val="00D20C76"/>
    <w:rsid w:val="00D4429D"/>
    <w:rsid w:val="00D60899"/>
    <w:rsid w:val="00D72FE3"/>
    <w:rsid w:val="00D7629F"/>
    <w:rsid w:val="00D869B7"/>
    <w:rsid w:val="00D97652"/>
    <w:rsid w:val="00DA1DC8"/>
    <w:rsid w:val="00DA50B5"/>
    <w:rsid w:val="00DB0A7D"/>
    <w:rsid w:val="00DB231C"/>
    <w:rsid w:val="00DB5A0C"/>
    <w:rsid w:val="00DD2786"/>
    <w:rsid w:val="00DE3055"/>
    <w:rsid w:val="00DE3E31"/>
    <w:rsid w:val="00E003AC"/>
    <w:rsid w:val="00E030CF"/>
    <w:rsid w:val="00E033C3"/>
    <w:rsid w:val="00E05E2B"/>
    <w:rsid w:val="00E2164E"/>
    <w:rsid w:val="00E37130"/>
    <w:rsid w:val="00E4285F"/>
    <w:rsid w:val="00E430C3"/>
    <w:rsid w:val="00E518CD"/>
    <w:rsid w:val="00E5198A"/>
    <w:rsid w:val="00E53471"/>
    <w:rsid w:val="00E538FB"/>
    <w:rsid w:val="00E547A0"/>
    <w:rsid w:val="00E54939"/>
    <w:rsid w:val="00E5566C"/>
    <w:rsid w:val="00E56355"/>
    <w:rsid w:val="00E630BE"/>
    <w:rsid w:val="00E663CA"/>
    <w:rsid w:val="00E7170A"/>
    <w:rsid w:val="00E73E19"/>
    <w:rsid w:val="00E758CA"/>
    <w:rsid w:val="00E909BF"/>
    <w:rsid w:val="00E90CDA"/>
    <w:rsid w:val="00EA08CC"/>
    <w:rsid w:val="00EA20FA"/>
    <w:rsid w:val="00EA4341"/>
    <w:rsid w:val="00EB131A"/>
    <w:rsid w:val="00EB4637"/>
    <w:rsid w:val="00EB76E4"/>
    <w:rsid w:val="00EC649F"/>
    <w:rsid w:val="00EC7D0E"/>
    <w:rsid w:val="00EE3A19"/>
    <w:rsid w:val="00EF5DCA"/>
    <w:rsid w:val="00EF62AB"/>
    <w:rsid w:val="00F06DA5"/>
    <w:rsid w:val="00F2343C"/>
    <w:rsid w:val="00F23EAB"/>
    <w:rsid w:val="00F26290"/>
    <w:rsid w:val="00F2679C"/>
    <w:rsid w:val="00F36E54"/>
    <w:rsid w:val="00F438A7"/>
    <w:rsid w:val="00F46110"/>
    <w:rsid w:val="00F519B8"/>
    <w:rsid w:val="00F529BD"/>
    <w:rsid w:val="00F5590E"/>
    <w:rsid w:val="00F56A4E"/>
    <w:rsid w:val="00F63EC9"/>
    <w:rsid w:val="00F66C3A"/>
    <w:rsid w:val="00F67B0C"/>
    <w:rsid w:val="00F7284B"/>
    <w:rsid w:val="00F77F72"/>
    <w:rsid w:val="00F85928"/>
    <w:rsid w:val="00F92154"/>
    <w:rsid w:val="00F93D81"/>
    <w:rsid w:val="00F968D0"/>
    <w:rsid w:val="00F97785"/>
    <w:rsid w:val="00FA4F56"/>
    <w:rsid w:val="00FA5D8D"/>
    <w:rsid w:val="00FA7B1C"/>
    <w:rsid w:val="00FB24D0"/>
    <w:rsid w:val="00FB4C39"/>
    <w:rsid w:val="00FC5E50"/>
    <w:rsid w:val="00FC63A6"/>
    <w:rsid w:val="00FC6F3B"/>
    <w:rsid w:val="00FD2685"/>
    <w:rsid w:val="00FD3284"/>
    <w:rsid w:val="00FD7918"/>
    <w:rsid w:val="00FE2014"/>
    <w:rsid w:val="00FE341B"/>
    <w:rsid w:val="00FE35BF"/>
    <w:rsid w:val="00FE3CC9"/>
    <w:rsid w:val="00FE4B1E"/>
    <w:rsid w:val="00FE5F3B"/>
    <w:rsid w:val="00FE7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5C0CD"/>
  <w15:chartTrackingRefBased/>
  <w15:docId w15:val="{1801C1B7-9933-4C48-BF41-A23B68C3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60B2"/>
    <w:rPr>
      <w:color w:val="0000FF"/>
      <w:u w:val="single"/>
    </w:rPr>
  </w:style>
  <w:style w:type="paragraph" w:styleId="ListParagraph">
    <w:name w:val="List Paragraph"/>
    <w:basedOn w:val="Normal"/>
    <w:uiPriority w:val="34"/>
    <w:qFormat/>
    <w:rsid w:val="00F56A4E"/>
    <w:pPr>
      <w:ind w:left="720"/>
      <w:contextualSpacing/>
    </w:pPr>
  </w:style>
  <w:style w:type="paragraph" w:styleId="NormalWeb">
    <w:name w:val="Normal (Web)"/>
    <w:basedOn w:val="Normal"/>
    <w:uiPriority w:val="99"/>
    <w:semiHidden/>
    <w:unhideWhenUsed/>
    <w:rsid w:val="00635C43"/>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635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59018">
      <w:bodyDiv w:val="1"/>
      <w:marLeft w:val="0"/>
      <w:marRight w:val="0"/>
      <w:marTop w:val="0"/>
      <w:marBottom w:val="0"/>
      <w:divBdr>
        <w:top w:val="none" w:sz="0" w:space="0" w:color="auto"/>
        <w:left w:val="none" w:sz="0" w:space="0" w:color="auto"/>
        <w:bottom w:val="none" w:sz="0" w:space="0" w:color="auto"/>
        <w:right w:val="none" w:sz="0" w:space="0" w:color="auto"/>
      </w:divBdr>
      <w:divsChild>
        <w:div w:id="1365400817">
          <w:marLeft w:val="288"/>
          <w:marRight w:val="0"/>
          <w:marTop w:val="115"/>
          <w:marBottom w:val="0"/>
          <w:divBdr>
            <w:top w:val="none" w:sz="0" w:space="0" w:color="auto"/>
            <w:left w:val="none" w:sz="0" w:space="0" w:color="auto"/>
            <w:bottom w:val="none" w:sz="0" w:space="0" w:color="auto"/>
            <w:right w:val="none" w:sz="0" w:space="0" w:color="auto"/>
          </w:divBdr>
        </w:div>
        <w:div w:id="219748120">
          <w:marLeft w:val="288"/>
          <w:marRight w:val="0"/>
          <w:marTop w:val="115"/>
          <w:marBottom w:val="0"/>
          <w:divBdr>
            <w:top w:val="none" w:sz="0" w:space="0" w:color="auto"/>
            <w:left w:val="none" w:sz="0" w:space="0" w:color="auto"/>
            <w:bottom w:val="none" w:sz="0" w:space="0" w:color="auto"/>
            <w:right w:val="none" w:sz="0" w:space="0" w:color="auto"/>
          </w:divBdr>
        </w:div>
        <w:div w:id="568274540">
          <w:marLeft w:val="288"/>
          <w:marRight w:val="0"/>
          <w:marTop w:val="115"/>
          <w:marBottom w:val="0"/>
          <w:divBdr>
            <w:top w:val="none" w:sz="0" w:space="0" w:color="auto"/>
            <w:left w:val="none" w:sz="0" w:space="0" w:color="auto"/>
            <w:bottom w:val="none" w:sz="0" w:space="0" w:color="auto"/>
            <w:right w:val="none" w:sz="0" w:space="0" w:color="auto"/>
          </w:divBdr>
        </w:div>
      </w:divsChild>
    </w:div>
    <w:div w:id="548877425">
      <w:bodyDiv w:val="1"/>
      <w:marLeft w:val="0"/>
      <w:marRight w:val="0"/>
      <w:marTop w:val="0"/>
      <w:marBottom w:val="0"/>
      <w:divBdr>
        <w:top w:val="none" w:sz="0" w:space="0" w:color="auto"/>
        <w:left w:val="none" w:sz="0" w:space="0" w:color="auto"/>
        <w:bottom w:val="none" w:sz="0" w:space="0" w:color="auto"/>
        <w:right w:val="none" w:sz="0" w:space="0" w:color="auto"/>
      </w:divBdr>
    </w:div>
    <w:div w:id="596718029">
      <w:bodyDiv w:val="1"/>
      <w:marLeft w:val="0"/>
      <w:marRight w:val="0"/>
      <w:marTop w:val="0"/>
      <w:marBottom w:val="0"/>
      <w:divBdr>
        <w:top w:val="none" w:sz="0" w:space="0" w:color="auto"/>
        <w:left w:val="none" w:sz="0" w:space="0" w:color="auto"/>
        <w:bottom w:val="none" w:sz="0" w:space="0" w:color="auto"/>
        <w:right w:val="none" w:sz="0" w:space="0" w:color="auto"/>
      </w:divBdr>
    </w:div>
    <w:div w:id="991450673">
      <w:bodyDiv w:val="1"/>
      <w:marLeft w:val="0"/>
      <w:marRight w:val="0"/>
      <w:marTop w:val="0"/>
      <w:marBottom w:val="0"/>
      <w:divBdr>
        <w:top w:val="none" w:sz="0" w:space="0" w:color="auto"/>
        <w:left w:val="none" w:sz="0" w:space="0" w:color="auto"/>
        <w:bottom w:val="none" w:sz="0" w:space="0" w:color="auto"/>
        <w:right w:val="none" w:sz="0" w:space="0" w:color="auto"/>
      </w:divBdr>
      <w:divsChild>
        <w:div w:id="545989082">
          <w:marLeft w:val="547"/>
          <w:marRight w:val="0"/>
          <w:marTop w:val="115"/>
          <w:marBottom w:val="0"/>
          <w:divBdr>
            <w:top w:val="none" w:sz="0" w:space="0" w:color="auto"/>
            <w:left w:val="none" w:sz="0" w:space="0" w:color="auto"/>
            <w:bottom w:val="none" w:sz="0" w:space="0" w:color="auto"/>
            <w:right w:val="none" w:sz="0" w:space="0" w:color="auto"/>
          </w:divBdr>
        </w:div>
      </w:divsChild>
    </w:div>
    <w:div w:id="1320302522">
      <w:bodyDiv w:val="1"/>
      <w:marLeft w:val="0"/>
      <w:marRight w:val="0"/>
      <w:marTop w:val="0"/>
      <w:marBottom w:val="0"/>
      <w:divBdr>
        <w:top w:val="none" w:sz="0" w:space="0" w:color="auto"/>
        <w:left w:val="none" w:sz="0" w:space="0" w:color="auto"/>
        <w:bottom w:val="none" w:sz="0" w:space="0" w:color="auto"/>
        <w:right w:val="none" w:sz="0" w:space="0" w:color="auto"/>
      </w:divBdr>
      <w:divsChild>
        <w:div w:id="449739179">
          <w:marLeft w:val="1166"/>
          <w:marRight w:val="0"/>
          <w:marTop w:val="115"/>
          <w:marBottom w:val="0"/>
          <w:divBdr>
            <w:top w:val="none" w:sz="0" w:space="0" w:color="auto"/>
            <w:left w:val="none" w:sz="0" w:space="0" w:color="auto"/>
            <w:bottom w:val="none" w:sz="0" w:space="0" w:color="auto"/>
            <w:right w:val="none" w:sz="0" w:space="0" w:color="auto"/>
          </w:divBdr>
        </w:div>
      </w:divsChild>
    </w:div>
    <w:div w:id="144834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qh1MRWZjms" TargetMode="External"/><Relationship Id="rId13" Type="http://schemas.openxmlformats.org/officeDocument/2006/relationships/hyperlink" Target="https://dera.ioe.ac.uk/9309/1/Assessment%20for%20learning%20-%20the%20impact%20of%20National%20Strategy%20support.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www.nuffieldfoundation.org/sites/default/files/files/The-role-of-teachers-in-the-assessment-of-learning.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lassroom.synonym.com/advantages-disadvantages-formative-assessment-28407.html" TargetMode="External"/><Relationship Id="rId1" Type="http://schemas.openxmlformats.org/officeDocument/2006/relationships/customXml" Target="../customXml/item1.xml"/><Relationship Id="rId6" Type="http://schemas.openxmlformats.org/officeDocument/2006/relationships/hyperlink" Target="https://weaeducation.typepad.co.uk/files/blackbox-1.pdf" TargetMode="External"/><Relationship Id="rId11" Type="http://schemas.openxmlformats.org/officeDocument/2006/relationships/hyperlink" Target="http://www.glos.ac.uk/shareddata/dms/2B70988BBCD42A03949CB4F3CB78A516.pdf" TargetMode="External"/><Relationship Id="rId5" Type="http://schemas.openxmlformats.org/officeDocument/2006/relationships/webSettings" Target="webSettings.xml"/><Relationship Id="rId15" Type="http://schemas.openxmlformats.org/officeDocument/2006/relationships/hyperlink" Target="http://assessment.tki.org.nz/Assessment-for-learning/Assessment-for-learning-in-practice/Effective-feedback" TargetMode="External"/><Relationship Id="rId10" Type="http://schemas.openxmlformats.org/officeDocument/2006/relationships/hyperlink" Target="http://ccea.org.uk/sites/default/files/docs/curriculum/assessment/assessment_for_learning/afl_practical_guide.pdf" TargetMode="External"/><Relationship Id="rId4" Type="http://schemas.openxmlformats.org/officeDocument/2006/relationships/settings" Target="settings.xml"/><Relationship Id="rId9" Type="http://schemas.openxmlformats.org/officeDocument/2006/relationships/hyperlink" Target="https://dera.ioe.ac.uk/7800/1/AssessmentforLearning.pdf" TargetMode="External"/><Relationship Id="rId14" Type="http://schemas.openxmlformats.org/officeDocument/2006/relationships/hyperlink" Target="https://www.snapsurveys.com/blog/5-reasons-feedback-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02D1F-A4F5-4BBA-9F26-A6F6319ED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5</Pages>
  <Words>2412</Words>
  <Characters>13751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457</cp:revision>
  <dcterms:created xsi:type="dcterms:W3CDTF">2018-11-11T13:44:00Z</dcterms:created>
  <dcterms:modified xsi:type="dcterms:W3CDTF">2018-12-12T20:49:00Z</dcterms:modified>
</cp:coreProperties>
</file>