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1A3B0" w14:textId="77777777" w:rsidR="00226FA4" w:rsidRDefault="00226FA4">
      <w:pPr>
        <w:pStyle w:val="NormalWeb"/>
        <w:spacing w:before="0" w:beforeAutospacing="0" w:after="0" w:afterAutospacing="0"/>
        <w:rPr>
          <w:color w:val="000000"/>
          <w:sz w:val="28"/>
          <w:szCs w:val="28"/>
          <w:shd w:val="clear" w:color="auto" w:fill="FFFFFF"/>
        </w:rPr>
      </w:pPr>
      <w:r>
        <w:rPr>
          <w:rFonts w:ascii="Calibri" w:eastAsia="Times New Roman" w:hAnsi="Calibri"/>
          <w:noProof/>
          <w:color w:val="000000"/>
          <w:sz w:val="22"/>
          <w:szCs w:val="22"/>
          <w:bdr w:val="none" w:sz="0" w:space="0" w:color="auto" w:frame="1"/>
        </w:rPr>
        <w:drawing>
          <wp:anchor distT="0" distB="0" distL="114300" distR="114300" simplePos="0" relativeHeight="251658240" behindDoc="0" locked="0" layoutInCell="1" allowOverlap="1" wp14:anchorId="4F082607" wp14:editId="06A7B4AF">
            <wp:simplePos x="0" y="0"/>
            <wp:positionH relativeFrom="column">
              <wp:posOffset>0</wp:posOffset>
            </wp:positionH>
            <wp:positionV relativeFrom="paragraph">
              <wp:posOffset>198120</wp:posOffset>
            </wp:positionV>
            <wp:extent cx="2009775" cy="793750"/>
            <wp:effectExtent l="0" t="0" r="952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3750"/>
                    </a:xfrm>
                    <a:prstGeom prst="rect">
                      <a:avLst/>
                    </a:prstGeom>
                    <a:noFill/>
                    <a:ln>
                      <a:noFill/>
                    </a:ln>
                  </pic:spPr>
                </pic:pic>
              </a:graphicData>
            </a:graphic>
          </wp:anchor>
        </w:drawing>
      </w:r>
    </w:p>
    <w:p w14:paraId="2F317BCB" w14:textId="77777777" w:rsidR="00226FA4" w:rsidRDefault="00226FA4">
      <w:pPr>
        <w:pStyle w:val="NormalWeb"/>
        <w:spacing w:before="0" w:beforeAutospacing="0" w:after="0" w:afterAutospacing="0"/>
        <w:divId w:val="1182403555"/>
      </w:pPr>
      <w:r>
        <w:rPr>
          <w:b/>
          <w:bCs/>
          <w:smallCaps/>
          <w:color w:val="000000"/>
          <w:sz w:val="28"/>
          <w:szCs w:val="28"/>
        </w:rPr>
        <w:t>LEVEL 4       </w:t>
      </w:r>
    </w:p>
    <w:p w14:paraId="1866E0F5" w14:textId="77777777" w:rsidR="00226FA4" w:rsidRDefault="00226FA4">
      <w:pPr>
        <w:pStyle w:val="NormalWeb"/>
        <w:spacing w:before="0" w:beforeAutospacing="0" w:after="0" w:afterAutospacing="0"/>
        <w:divId w:val="1182403555"/>
      </w:pPr>
      <w:r>
        <w:rPr>
          <w:b/>
          <w:bCs/>
          <w:smallCaps/>
          <w:color w:val="000000"/>
          <w:sz w:val="28"/>
          <w:szCs w:val="28"/>
        </w:rPr>
        <w:t>                                                                      </w:t>
      </w:r>
    </w:p>
    <w:p w14:paraId="3DD0D20C" w14:textId="77777777" w:rsidR="00226FA4" w:rsidRDefault="00226FA4">
      <w:pPr>
        <w:pStyle w:val="NormalWeb"/>
        <w:spacing w:before="0" w:beforeAutospacing="0" w:after="0" w:afterAutospacing="0"/>
        <w:divId w:val="1182403555"/>
      </w:pPr>
      <w:r>
        <w:rPr>
          <w:b/>
          <w:bCs/>
          <w:smallCaps/>
          <w:color w:val="000000"/>
          <w:sz w:val="28"/>
          <w:szCs w:val="28"/>
        </w:rPr>
        <w:t>SEMESTER 2                                                                         </w:t>
      </w:r>
    </w:p>
    <w:p w14:paraId="0F16F54C" w14:textId="77777777" w:rsidR="00226FA4" w:rsidRDefault="00226FA4">
      <w:pPr>
        <w:spacing w:after="240"/>
        <w:divId w:val="1182403555"/>
        <w:rPr>
          <w:rFonts w:eastAsia="Times New Roman"/>
        </w:rPr>
      </w:pPr>
    </w:p>
    <w:p w14:paraId="7ECD1D67" w14:textId="77777777" w:rsidR="00226FA4" w:rsidRDefault="00226FA4">
      <w:pPr>
        <w:pStyle w:val="NormalWeb"/>
        <w:spacing w:before="0" w:beforeAutospacing="0" w:after="0" w:afterAutospacing="0"/>
        <w:jc w:val="center"/>
        <w:divId w:val="1182403555"/>
      </w:pPr>
      <w:r>
        <w:rPr>
          <w:b/>
          <w:bCs/>
          <w:smallCaps/>
          <w:color w:val="000000"/>
          <w:sz w:val="28"/>
          <w:szCs w:val="28"/>
        </w:rPr>
        <w:t>MODULE CODE: SHSS4079</w:t>
      </w:r>
    </w:p>
    <w:p w14:paraId="1DEDEC7C" w14:textId="77777777" w:rsidR="00226FA4" w:rsidRDefault="00226FA4">
      <w:pPr>
        <w:pStyle w:val="NormalWeb"/>
        <w:spacing w:before="0" w:beforeAutospacing="0" w:after="240" w:afterAutospacing="0"/>
        <w:jc w:val="center"/>
        <w:divId w:val="1182403555"/>
      </w:pPr>
      <w:r>
        <w:rPr>
          <w:b/>
          <w:bCs/>
          <w:color w:val="000000"/>
          <w:sz w:val="28"/>
          <w:szCs w:val="28"/>
        </w:rPr>
        <w:t>FACILITATING ADVENTUROUS ACTIVITIES</w:t>
      </w:r>
    </w:p>
    <w:p w14:paraId="4B961275" w14:textId="77777777" w:rsidR="00226FA4" w:rsidRDefault="00226FA4">
      <w:pPr>
        <w:pStyle w:val="NormalWeb"/>
        <w:spacing w:before="0" w:beforeAutospacing="0" w:after="240" w:afterAutospacing="0"/>
        <w:divId w:val="1182403555"/>
      </w:pPr>
      <w:r>
        <w:rPr>
          <w:b/>
          <w:bCs/>
          <w:smallCaps/>
          <w:color w:val="000000"/>
          <w:sz w:val="28"/>
          <w:szCs w:val="28"/>
        </w:rPr>
        <w:t>aSSESSMENT TYPE: aSSIGNMENT </w:t>
      </w:r>
    </w:p>
    <w:p w14:paraId="574F024C" w14:textId="77777777" w:rsidR="00226FA4" w:rsidRDefault="00226FA4">
      <w:pPr>
        <w:pStyle w:val="NormalWeb"/>
        <w:spacing w:before="0" w:beforeAutospacing="0" w:after="0" w:afterAutospacing="0"/>
        <w:divId w:val="1182403555"/>
      </w:pPr>
      <w:r>
        <w:rPr>
          <w:b/>
          <w:bCs/>
          <w:smallCaps/>
          <w:color w:val="000000"/>
          <w:sz w:val="28"/>
          <w:szCs w:val="28"/>
        </w:rPr>
        <w:t>Assessment/Component: 1</w:t>
      </w:r>
    </w:p>
    <w:p w14:paraId="0D17F7C0" w14:textId="77777777" w:rsidR="00226FA4" w:rsidRDefault="00226FA4">
      <w:pPr>
        <w:divId w:val="1182403555"/>
        <w:rPr>
          <w:rFonts w:eastAsia="Times New Roman"/>
        </w:rPr>
      </w:pPr>
    </w:p>
    <w:p w14:paraId="6B8847EE" w14:textId="77777777" w:rsidR="00226FA4" w:rsidRDefault="00226FA4">
      <w:pPr>
        <w:pStyle w:val="NormalWeb"/>
        <w:spacing w:before="0" w:beforeAutospacing="0" w:after="120" w:afterAutospacing="0"/>
        <w:divId w:val="1182403555"/>
      </w:pPr>
      <w:r>
        <w:rPr>
          <w:b/>
          <w:bCs/>
          <w:color w:val="000000"/>
          <w:sz w:val="28"/>
          <w:szCs w:val="28"/>
        </w:rPr>
        <w:t>COMPONENT WEIGHTING: 50%</w:t>
      </w:r>
    </w:p>
    <w:p w14:paraId="663C64BA" w14:textId="77777777" w:rsidR="00226FA4" w:rsidRDefault="00226FA4">
      <w:pPr>
        <w:divId w:val="1182403555"/>
        <w:rPr>
          <w:rFonts w:eastAsia="Times New Roman"/>
        </w:rPr>
      </w:pPr>
    </w:p>
    <w:p w14:paraId="35F129BC" w14:textId="77777777" w:rsidR="00226FA4" w:rsidRDefault="00226FA4">
      <w:pPr>
        <w:pStyle w:val="NormalWeb"/>
        <w:spacing w:before="0" w:beforeAutospacing="0" w:after="120" w:afterAutospacing="0"/>
        <w:divId w:val="1182403555"/>
      </w:pPr>
      <w:r>
        <w:rPr>
          <w:b/>
          <w:bCs/>
          <w:color w:val="000000"/>
          <w:sz w:val="28"/>
          <w:szCs w:val="28"/>
        </w:rPr>
        <w:t>WORD COUNT: 1500 WORDS</w:t>
      </w:r>
      <w:r>
        <w:rPr>
          <w:b/>
          <w:bCs/>
          <w:color w:val="000000"/>
          <w:sz w:val="28"/>
          <w:szCs w:val="28"/>
          <w:u w:val="single"/>
        </w:rPr>
        <w:t> </w:t>
      </w:r>
    </w:p>
    <w:p w14:paraId="7FDAD5ED" w14:textId="77777777" w:rsidR="00226FA4" w:rsidRDefault="00226FA4">
      <w:pPr>
        <w:divId w:val="1182403555"/>
        <w:rPr>
          <w:rFonts w:eastAsia="Times New Roman"/>
        </w:rPr>
      </w:pPr>
    </w:p>
    <w:p w14:paraId="094DF3FD" w14:textId="77777777" w:rsidR="00226FA4" w:rsidRDefault="00226FA4">
      <w:pPr>
        <w:pStyle w:val="NormalWeb"/>
        <w:spacing w:before="0" w:beforeAutospacing="0" w:after="120" w:afterAutospacing="0"/>
        <w:divId w:val="1182403555"/>
      </w:pPr>
      <w:r>
        <w:rPr>
          <w:b/>
          <w:bCs/>
          <w:color w:val="000000"/>
          <w:sz w:val="28"/>
          <w:szCs w:val="28"/>
        </w:rPr>
        <w:t>MODULE TUTOR: JON HAYLOCK</w:t>
      </w:r>
    </w:p>
    <w:p w14:paraId="0E95F360" w14:textId="77777777" w:rsidR="00226FA4" w:rsidRDefault="00226FA4">
      <w:pPr>
        <w:pStyle w:val="NormalWeb"/>
        <w:spacing w:before="0" w:beforeAutospacing="0" w:after="120" w:afterAutospacing="0"/>
        <w:divId w:val="1182403555"/>
      </w:pPr>
      <w:r>
        <w:rPr>
          <w:b/>
          <w:bCs/>
          <w:color w:val="000000"/>
          <w:u w:val="single"/>
        </w:rPr>
        <w:t>Task – Essay</w:t>
      </w:r>
    </w:p>
    <w:p w14:paraId="29A661C6" w14:textId="77777777" w:rsidR="00226FA4" w:rsidRDefault="00226FA4">
      <w:pPr>
        <w:divId w:val="1182403555"/>
        <w:rPr>
          <w:rFonts w:eastAsia="Times New Roman"/>
        </w:rPr>
      </w:pPr>
    </w:p>
    <w:p w14:paraId="6F01AFBC" w14:textId="77777777" w:rsidR="00226FA4" w:rsidRDefault="00226FA4">
      <w:pPr>
        <w:pStyle w:val="NormalWeb"/>
        <w:spacing w:before="0" w:beforeAutospacing="0" w:after="0" w:afterAutospacing="0"/>
        <w:divId w:val="1182403555"/>
      </w:pPr>
      <w:r>
        <w:rPr>
          <w:color w:val="000000"/>
          <w:sz w:val="22"/>
          <w:szCs w:val="22"/>
        </w:rPr>
        <w:t>Evaluate how adventurous activities contribute to the development of children’s physical literacy </w:t>
      </w:r>
    </w:p>
    <w:p w14:paraId="2EBFB217" w14:textId="77777777" w:rsidR="00226FA4" w:rsidRDefault="00226FA4">
      <w:pPr>
        <w:spacing w:after="240"/>
        <w:divId w:val="1182403555"/>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14:paraId="0B1FDA53" w14:textId="77777777" w:rsidR="00226FA4" w:rsidRDefault="00226FA4">
      <w:pPr>
        <w:pStyle w:val="NormalWeb"/>
        <w:spacing w:before="0" w:beforeAutospacing="0" w:after="0" w:afterAutospacing="0"/>
        <w:divId w:val="1182403555"/>
      </w:pPr>
      <w:r>
        <w:rPr>
          <w:b/>
          <w:bCs/>
          <w:color w:val="000000"/>
          <w:sz w:val="28"/>
          <w:szCs w:val="28"/>
        </w:rPr>
        <w:t>SUBMISSION DETAILS:    Submission via turnitin by 3:00pm on 3</w:t>
      </w:r>
      <w:r>
        <w:rPr>
          <w:b/>
          <w:bCs/>
          <w:color w:val="000000"/>
          <w:sz w:val="17"/>
          <w:szCs w:val="17"/>
          <w:vertAlign w:val="superscript"/>
        </w:rPr>
        <w:t>th</w:t>
      </w:r>
      <w:r>
        <w:rPr>
          <w:b/>
          <w:bCs/>
          <w:color w:val="000000"/>
          <w:sz w:val="28"/>
          <w:szCs w:val="28"/>
        </w:rPr>
        <w:t xml:space="preserve"> April 2020</w:t>
      </w:r>
    </w:p>
    <w:p w14:paraId="60075DF2" w14:textId="77777777" w:rsidR="00226FA4" w:rsidRDefault="00226FA4">
      <w:pPr>
        <w:spacing w:after="240"/>
        <w:divId w:val="1182403555"/>
        <w:rPr>
          <w:rFonts w:eastAsia="Times New Roman"/>
        </w:rPr>
      </w:pPr>
      <w:r>
        <w:rPr>
          <w:rFonts w:eastAsia="Times New Roman"/>
        </w:rPr>
        <w:br/>
      </w:r>
    </w:p>
    <w:p w14:paraId="15ABE4CF" w14:textId="77777777" w:rsidR="00226FA4" w:rsidRDefault="00226FA4">
      <w:pPr>
        <w:pStyle w:val="NormalWeb"/>
        <w:spacing w:before="0" w:beforeAutospacing="0" w:after="0" w:afterAutospacing="0"/>
        <w:divId w:val="1182403555"/>
      </w:pPr>
      <w:r>
        <w:rPr>
          <w:rStyle w:val="apple-tab-span"/>
          <w:rFonts w:ascii="Calibri" w:hAnsi="Calibri"/>
          <w:color w:val="000000"/>
          <w:sz w:val="22"/>
          <w:szCs w:val="22"/>
        </w:rPr>
        <w:tab/>
      </w:r>
      <w:r>
        <w:rPr>
          <w:rStyle w:val="apple-tab-span"/>
          <w:rFonts w:ascii="Calibri" w:hAnsi="Calibri"/>
          <w:color w:val="000000"/>
          <w:sz w:val="22"/>
          <w:szCs w:val="22"/>
        </w:rPr>
        <w:tab/>
      </w:r>
      <w:r>
        <w:rPr>
          <w:rStyle w:val="apple-tab-span"/>
          <w:rFonts w:ascii="Calibri" w:hAnsi="Calibri"/>
          <w:color w:val="000000"/>
          <w:sz w:val="22"/>
          <w:szCs w:val="22"/>
        </w:rPr>
        <w:tab/>
      </w:r>
    </w:p>
    <w:p w14:paraId="7E758F25" w14:textId="77777777" w:rsidR="00226FA4" w:rsidRDefault="00226FA4">
      <w:pPr>
        <w:pStyle w:val="NormalWeb"/>
        <w:spacing w:before="0" w:beforeAutospacing="0" w:after="0" w:afterAutospacing="0"/>
        <w:jc w:val="center"/>
        <w:divId w:val="1182403555"/>
      </w:pPr>
      <w:r>
        <w:rPr>
          <w:b/>
          <w:bCs/>
          <w:color w:val="000000"/>
          <w:sz w:val="28"/>
          <w:szCs w:val="28"/>
        </w:rPr>
        <w:t>School of Sport, Health &amp; Outdoor Education</w:t>
      </w:r>
    </w:p>
    <w:p w14:paraId="7F017640" w14:textId="77777777" w:rsidR="00226FA4" w:rsidRDefault="00226FA4">
      <w:pPr>
        <w:divId w:val="1182403555"/>
        <w:rPr>
          <w:rFonts w:eastAsia="Times New Roman"/>
        </w:rPr>
      </w:pPr>
    </w:p>
    <w:p w14:paraId="7622602B" w14:textId="77777777" w:rsidR="00226FA4" w:rsidRDefault="00226FA4">
      <w:pPr>
        <w:pStyle w:val="NormalWeb"/>
        <w:spacing w:before="0" w:beforeAutospacing="0" w:after="0" w:afterAutospacing="0"/>
        <w:jc w:val="center"/>
        <w:divId w:val="1182403555"/>
      </w:pPr>
      <w:r>
        <w:rPr>
          <w:color w:val="000000"/>
          <w:sz w:val="32"/>
          <w:szCs w:val="32"/>
          <w:u w:val="single"/>
        </w:rPr>
        <w:t>Assessment Feedback Sheet</w:t>
      </w:r>
    </w:p>
    <w:p w14:paraId="1FD0599E" w14:textId="77777777" w:rsidR="00226FA4" w:rsidRDefault="00226FA4">
      <w:pPr>
        <w:divId w:val="1182403555"/>
        <w:rPr>
          <w:rFonts w:eastAsia="Times New Roman"/>
        </w:rPr>
      </w:pPr>
    </w:p>
    <w:p w14:paraId="170ACFF4" w14:textId="77777777" w:rsidR="00226FA4" w:rsidRDefault="00226FA4">
      <w:pPr>
        <w:pStyle w:val="NormalWeb"/>
        <w:spacing w:before="0" w:beforeAutospacing="0" w:after="0" w:afterAutospacing="0"/>
        <w:jc w:val="both"/>
        <w:divId w:val="1182403555"/>
      </w:pPr>
      <w:r>
        <w:rPr>
          <w:rStyle w:val="apple-tab-span"/>
          <w:b/>
          <w:bCs/>
          <w:color w:val="000000"/>
        </w:rPr>
        <w:lastRenderedPageBreak/>
        <w:tab/>
      </w:r>
      <w:r>
        <w:rPr>
          <w:b/>
          <w:bCs/>
          <w:color w:val="000000"/>
        </w:rPr>
        <w:t>                Student No./Name:</w:t>
      </w:r>
      <w:r>
        <w:rPr>
          <w:rStyle w:val="apple-tab-span"/>
          <w:b/>
          <w:bCs/>
          <w:color w:val="000000"/>
        </w:rPr>
        <w:tab/>
        <w:t>Jennarong Trongklang/ 1902236</w:t>
      </w:r>
    </w:p>
    <w:p w14:paraId="14D8770B" w14:textId="77777777" w:rsidR="00226FA4" w:rsidRDefault="00226FA4">
      <w:pPr>
        <w:pStyle w:val="NormalWeb"/>
        <w:spacing w:before="0" w:beforeAutospacing="0" w:after="0" w:afterAutospacing="0"/>
        <w:divId w:val="1182403555"/>
      </w:pPr>
      <w:r>
        <w:rPr>
          <w:b/>
          <w:bCs/>
          <w:color w:val="000000"/>
        </w:rPr>
        <w:t>                                               Module: Facilitating Adventurous Activities</w:t>
      </w:r>
      <w:r>
        <w:rPr>
          <w:rStyle w:val="apple-tab-span"/>
          <w:b/>
          <w:bCs/>
          <w:color w:val="000000"/>
        </w:rPr>
        <w:tab/>
      </w:r>
    </w:p>
    <w:p w14:paraId="4F5BABB3" w14:textId="77777777" w:rsidR="00226FA4" w:rsidRDefault="00226FA4">
      <w:pPr>
        <w:pStyle w:val="NormalWeb"/>
        <w:spacing w:before="0" w:beforeAutospacing="0" w:after="0" w:afterAutospacing="0"/>
        <w:divId w:val="1182403555"/>
      </w:pPr>
      <w:r>
        <w:rPr>
          <w:b/>
          <w:bCs/>
          <w:color w:val="000000"/>
        </w:rPr>
        <w:t>                                     Module Code: SHSS4079</w:t>
      </w:r>
    </w:p>
    <w:p w14:paraId="0AD6CF8B" w14:textId="77777777" w:rsidR="00226FA4" w:rsidRDefault="00226FA4">
      <w:pPr>
        <w:spacing w:after="240"/>
        <w:divId w:val="1182403555"/>
        <w:rPr>
          <w:rFonts w:eastAsia="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1600"/>
        <w:gridCol w:w="418"/>
        <w:gridCol w:w="418"/>
        <w:gridCol w:w="514"/>
        <w:gridCol w:w="575"/>
        <w:gridCol w:w="561"/>
        <w:gridCol w:w="561"/>
        <w:gridCol w:w="936"/>
        <w:gridCol w:w="553"/>
        <w:gridCol w:w="553"/>
        <w:gridCol w:w="404"/>
        <w:gridCol w:w="404"/>
        <w:gridCol w:w="928"/>
        <w:gridCol w:w="541"/>
      </w:tblGrid>
      <w:tr w:rsidR="00226FA4" w14:paraId="7919C8D1" w14:textId="77777777">
        <w:trPr>
          <w:divId w:val="622229542"/>
        </w:trPr>
        <w:tc>
          <w:tcPr>
            <w:tcW w:w="0" w:type="auto"/>
            <w:gridSpan w:val="14"/>
            <w:tcBorders>
              <w:top w:val="single" w:sz="2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6DE4AEFB" w14:textId="77777777" w:rsidR="00226FA4" w:rsidRDefault="00226FA4">
            <w:pPr>
              <w:pStyle w:val="NormalWeb"/>
              <w:spacing w:before="0" w:beforeAutospacing="0" w:after="0" w:afterAutospacing="0"/>
              <w:jc w:val="center"/>
            </w:pPr>
            <w:r>
              <w:rPr>
                <w:b/>
                <w:bCs/>
                <w:color w:val="000000"/>
                <w:sz w:val="18"/>
                <w:szCs w:val="18"/>
              </w:rPr>
              <w:t>Personal Evaluation</w:t>
            </w:r>
            <w:r>
              <w:rPr>
                <w:color w:val="000000"/>
                <w:sz w:val="18"/>
                <w:szCs w:val="18"/>
              </w:rPr>
              <w:t xml:space="preserve"> – to support your academic progress please complete the section below </w:t>
            </w:r>
            <w:r>
              <w:rPr>
                <w:b/>
                <w:bCs/>
                <w:color w:val="000000"/>
                <w:sz w:val="18"/>
                <w:szCs w:val="18"/>
                <w:u w:val="single"/>
              </w:rPr>
              <w:t>BEFORE</w:t>
            </w:r>
            <w:r>
              <w:rPr>
                <w:color w:val="000000"/>
                <w:sz w:val="18"/>
                <w:szCs w:val="18"/>
              </w:rPr>
              <w:t xml:space="preserve"> submitting your work.</w:t>
            </w:r>
          </w:p>
        </w:tc>
      </w:tr>
      <w:tr w:rsidR="00226FA4" w14:paraId="4AF43BAC" w14:textId="77777777">
        <w:trPr>
          <w:divId w:val="622229542"/>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6D3A0105" w14:textId="77777777" w:rsidR="00226FA4" w:rsidRDefault="00226FA4">
            <w:pPr>
              <w:pStyle w:val="NormalWeb"/>
              <w:spacing w:before="0" w:beforeAutospacing="0" w:after="0" w:afterAutospacing="0"/>
              <w:ind w:right="113" w:hanging="113"/>
            </w:pPr>
            <w:r>
              <w:rPr>
                <w:color w:val="000000"/>
                <w:sz w:val="18"/>
                <w:szCs w:val="18"/>
              </w:rPr>
              <w:t>What do you consider to be the best aspects of this work?</w:t>
            </w:r>
          </w:p>
        </w:tc>
        <w:tc>
          <w:tcPr>
            <w:tcW w:w="0" w:type="auto"/>
            <w:gridSpan w:val="11"/>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654609D6" w14:textId="77777777" w:rsidR="00226FA4" w:rsidRDefault="00226FA4">
            <w:pPr>
              <w:rPr>
                <w:rFonts w:eastAsia="Times New Roman"/>
              </w:rPr>
            </w:pPr>
            <w:r>
              <w:rPr>
                <w:rFonts w:eastAsia="Times New Roman"/>
              </w:rPr>
              <w:t>I think I have used relevant literature to support my points in this essay.</w:t>
            </w:r>
          </w:p>
        </w:tc>
      </w:tr>
      <w:tr w:rsidR="00226FA4" w14:paraId="01D3F486" w14:textId="77777777">
        <w:trPr>
          <w:divId w:val="622229542"/>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16A202AA" w14:textId="77777777" w:rsidR="00226FA4" w:rsidRDefault="00226FA4">
            <w:pPr>
              <w:pStyle w:val="NormalWeb"/>
              <w:spacing w:before="0" w:beforeAutospacing="0" w:after="0" w:afterAutospacing="0"/>
              <w:ind w:right="113" w:hanging="113"/>
            </w:pPr>
            <w:r>
              <w:rPr>
                <w:color w:val="000000"/>
                <w:sz w:val="18"/>
                <w:szCs w:val="18"/>
              </w:rPr>
              <w:t>Which aspects do you consider could have been improved in this piece of work?</w:t>
            </w:r>
          </w:p>
        </w:tc>
        <w:tc>
          <w:tcPr>
            <w:tcW w:w="0" w:type="auto"/>
            <w:gridSpan w:val="11"/>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604CEAAE" w14:textId="77777777" w:rsidR="00226FA4" w:rsidRDefault="00226FA4">
            <w:pPr>
              <w:rPr>
                <w:rFonts w:eastAsia="Times New Roman"/>
              </w:rPr>
            </w:pPr>
            <w:r>
              <w:rPr>
                <w:rFonts w:eastAsia="Times New Roman"/>
              </w:rPr>
              <w:t>I think I could have used more appropriate references that help and the essay title.</w:t>
            </w:r>
          </w:p>
        </w:tc>
      </w:tr>
      <w:tr w:rsidR="00226FA4" w14:paraId="068D04AA" w14:textId="77777777">
        <w:trPr>
          <w:divId w:val="622229542"/>
        </w:trPr>
        <w:tc>
          <w:tcPr>
            <w:tcW w:w="0" w:type="auto"/>
            <w:gridSpan w:val="3"/>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3B586DF4" w14:textId="77777777" w:rsidR="00226FA4" w:rsidRDefault="00226FA4">
            <w:pPr>
              <w:pStyle w:val="NormalWeb"/>
              <w:spacing w:before="0" w:beforeAutospacing="0" w:after="0" w:afterAutospacing="0"/>
              <w:ind w:right="113" w:hanging="113"/>
            </w:pPr>
            <w:r>
              <w:rPr>
                <w:color w:val="000000"/>
                <w:sz w:val="18"/>
                <w:szCs w:val="18"/>
              </w:rPr>
              <w:t>What have you found most satisfying whilst undertaking this submission?</w:t>
            </w:r>
          </w:p>
        </w:tc>
        <w:tc>
          <w:tcPr>
            <w:tcW w:w="0" w:type="auto"/>
            <w:gridSpan w:val="11"/>
            <w:tcBorders>
              <w:top w:val="single" w:sz="4"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4A7F091A" w14:textId="77777777" w:rsidR="00226FA4" w:rsidRDefault="00226FA4">
            <w:pPr>
              <w:rPr>
                <w:rFonts w:eastAsia="Times New Roman"/>
              </w:rPr>
            </w:pPr>
            <w:r>
              <w:rPr>
                <w:rFonts w:eastAsia="Times New Roman"/>
              </w:rPr>
              <w:t>I have enjoyed learning about this topic and reading some interesting articles.</w:t>
            </w:r>
          </w:p>
        </w:tc>
      </w:tr>
      <w:tr w:rsidR="00226FA4" w14:paraId="41E41DBF" w14:textId="77777777">
        <w:trPr>
          <w:divId w:val="622229542"/>
        </w:trPr>
        <w:tc>
          <w:tcPr>
            <w:tcW w:w="0" w:type="auto"/>
            <w:vMerge w:val="restart"/>
            <w:tcBorders>
              <w:top w:val="single" w:sz="4"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6AF8958B" w14:textId="77777777" w:rsidR="00226FA4" w:rsidRDefault="00226FA4">
            <w:pPr>
              <w:rPr>
                <w:rFonts w:eastAsia="Times New Roman"/>
              </w:rPr>
            </w:pPr>
          </w:p>
          <w:p w14:paraId="5D8DE0A4" w14:textId="77777777" w:rsidR="00226FA4" w:rsidRDefault="00226FA4">
            <w:pPr>
              <w:pStyle w:val="NormalWeb"/>
              <w:spacing w:before="0" w:beforeAutospacing="0" w:after="0" w:afterAutospacing="0"/>
              <w:jc w:val="center"/>
            </w:pPr>
            <w:r>
              <w:rPr>
                <w:b/>
                <w:bCs/>
                <w:color w:val="000000"/>
              </w:rPr>
              <w:t>ASSESSMENT CRITERIA</w:t>
            </w:r>
          </w:p>
        </w:tc>
        <w:tc>
          <w:tcPr>
            <w:tcW w:w="0" w:type="auto"/>
            <w:gridSpan w:val="2"/>
            <w:vMerge w:val="restart"/>
            <w:tcBorders>
              <w:top w:val="single" w:sz="4"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26EFEA31" w14:textId="77777777" w:rsidR="00226FA4" w:rsidRDefault="00226FA4">
            <w:pPr>
              <w:pStyle w:val="NormalWeb"/>
              <w:spacing w:before="0" w:beforeAutospacing="0" w:after="0" w:afterAutospacing="0"/>
              <w:ind w:right="113" w:hanging="113"/>
            </w:pPr>
            <w:r>
              <w:rPr>
                <w:rFonts w:ascii="Calibri" w:hAnsi="Calibri"/>
                <w:color w:val="000000"/>
                <w:sz w:val="16"/>
                <w:szCs w:val="16"/>
              </w:rPr>
              <w:t>Learning</w:t>
            </w:r>
          </w:p>
          <w:p w14:paraId="5CF821E1" w14:textId="77777777" w:rsidR="00226FA4" w:rsidRDefault="00226FA4">
            <w:pPr>
              <w:pStyle w:val="NormalWeb"/>
              <w:spacing w:before="0" w:beforeAutospacing="0" w:after="0" w:afterAutospacing="0"/>
              <w:ind w:right="113" w:hanging="113"/>
            </w:pPr>
            <w:r>
              <w:rPr>
                <w:rFonts w:ascii="Calibri" w:hAnsi="Calibri"/>
                <w:color w:val="000000"/>
                <w:sz w:val="16"/>
                <w:szCs w:val="16"/>
              </w:rPr>
              <w:t>Outcomes</w:t>
            </w:r>
          </w:p>
          <w:p w14:paraId="3638AAE7" w14:textId="77777777" w:rsidR="00226FA4" w:rsidRDefault="00226FA4">
            <w:pPr>
              <w:spacing w:after="240"/>
              <w:rPr>
                <w:rFonts w:eastAsia="Times New Roman"/>
              </w:rPr>
            </w:pPr>
          </w:p>
        </w:tc>
        <w:tc>
          <w:tcPr>
            <w:tcW w:w="0" w:type="auto"/>
            <w:gridSpan w:val="11"/>
            <w:tcBorders>
              <w:top w:val="single" w:sz="4"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3701248E" w14:textId="77777777" w:rsidR="00226FA4" w:rsidRDefault="00226FA4">
            <w:pPr>
              <w:pStyle w:val="NormalWeb"/>
              <w:spacing w:before="0" w:beforeAutospacing="0" w:after="0" w:afterAutospacing="0"/>
              <w:jc w:val="center"/>
            </w:pPr>
            <w:r>
              <w:rPr>
                <w:b/>
                <w:bCs/>
                <w:color w:val="000000"/>
              </w:rPr>
              <w:t>GRADE</w:t>
            </w:r>
          </w:p>
        </w:tc>
      </w:tr>
      <w:tr w:rsidR="00226FA4" w14:paraId="364BB9B3" w14:textId="77777777">
        <w:trPr>
          <w:divId w:val="622229542"/>
        </w:trPr>
        <w:tc>
          <w:tcPr>
            <w:tcW w:w="0" w:type="auto"/>
            <w:vMerge/>
            <w:tcBorders>
              <w:top w:val="single" w:sz="4" w:space="0" w:color="000000"/>
              <w:left w:val="single" w:sz="24" w:space="0" w:color="000000"/>
              <w:bottom w:val="single" w:sz="6" w:space="0" w:color="000000"/>
              <w:right w:val="single" w:sz="4" w:space="0" w:color="000000"/>
            </w:tcBorders>
            <w:vAlign w:val="center"/>
            <w:hideMark/>
          </w:tcPr>
          <w:p w14:paraId="67561122" w14:textId="77777777" w:rsidR="00226FA4" w:rsidRDefault="00226FA4">
            <w:pPr>
              <w:rPr>
                <w:sz w:val="24"/>
                <w:szCs w:val="24"/>
              </w:rPr>
            </w:pPr>
          </w:p>
        </w:tc>
        <w:tc>
          <w:tcPr>
            <w:tcW w:w="0" w:type="auto"/>
            <w:gridSpan w:val="2"/>
            <w:vMerge/>
            <w:tcBorders>
              <w:top w:val="single" w:sz="4" w:space="0" w:color="000000"/>
              <w:left w:val="single" w:sz="4" w:space="0" w:color="000000"/>
              <w:bottom w:val="single" w:sz="6" w:space="0" w:color="000000"/>
              <w:right w:val="single" w:sz="6" w:space="0" w:color="000000"/>
            </w:tcBorders>
            <w:vAlign w:val="center"/>
            <w:hideMark/>
          </w:tcPr>
          <w:p w14:paraId="6BDC4301" w14:textId="77777777" w:rsidR="00226FA4" w:rsidRDefault="00226FA4">
            <w:pPr>
              <w:rPr>
                <w:rFonts w:eastAsia="Times New Roman"/>
                <w:sz w:val="24"/>
                <w:szCs w:val="24"/>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7C036EA7" w14:textId="77777777" w:rsidR="00226FA4" w:rsidRDefault="00226FA4">
            <w:pPr>
              <w:pStyle w:val="NormalWeb"/>
              <w:spacing w:before="0" w:beforeAutospacing="0" w:after="0" w:afterAutospacing="0"/>
              <w:jc w:val="center"/>
            </w:pPr>
            <w:r>
              <w:rPr>
                <w:b/>
                <w:bCs/>
                <w:color w:val="000000"/>
                <w:sz w:val="16"/>
                <w:szCs w:val="16"/>
              </w:rPr>
              <w:t>Poor</w:t>
            </w:r>
          </w:p>
          <w:p w14:paraId="2AB8EF16" w14:textId="77777777" w:rsidR="00226FA4" w:rsidRDefault="00226FA4">
            <w:pPr>
              <w:pStyle w:val="NormalWeb"/>
              <w:spacing w:before="0" w:beforeAutospacing="0" w:after="0" w:afterAutospacing="0"/>
              <w:jc w:val="center"/>
            </w:pPr>
            <w:r>
              <w:rPr>
                <w:b/>
                <w:bCs/>
                <w:color w:val="000000"/>
                <w:sz w:val="16"/>
                <w:szCs w:val="16"/>
              </w:rPr>
              <w:t>&lt; 20%</w:t>
            </w:r>
          </w:p>
          <w:p w14:paraId="13B8E08F" w14:textId="77777777" w:rsidR="00226FA4" w:rsidRDefault="00226FA4">
            <w:pPr>
              <w:rPr>
                <w:rFonts w:eastAsia="Times New Roman"/>
              </w:rPr>
            </w:pP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368B7EF4" w14:textId="77777777" w:rsidR="00226FA4" w:rsidRDefault="00226FA4">
            <w:pPr>
              <w:pStyle w:val="NormalWeb"/>
              <w:spacing w:before="0" w:beforeAutospacing="0" w:after="0" w:afterAutospacing="0"/>
              <w:jc w:val="center"/>
            </w:pPr>
            <w:r>
              <w:rPr>
                <w:b/>
                <w:bCs/>
                <w:color w:val="000000"/>
                <w:sz w:val="16"/>
                <w:szCs w:val="16"/>
              </w:rPr>
              <w:t>Weak</w:t>
            </w:r>
          </w:p>
          <w:p w14:paraId="2092288A" w14:textId="77777777" w:rsidR="00226FA4" w:rsidRDefault="00226FA4">
            <w:pPr>
              <w:pStyle w:val="NormalWeb"/>
              <w:spacing w:before="0" w:beforeAutospacing="0" w:after="0" w:afterAutospacing="0"/>
              <w:jc w:val="center"/>
            </w:pPr>
            <w:r>
              <w:rPr>
                <w:b/>
                <w:bCs/>
                <w:color w:val="000000"/>
                <w:sz w:val="16"/>
                <w:szCs w:val="16"/>
              </w:rPr>
              <w:t>20-29%</w:t>
            </w:r>
          </w:p>
        </w:tc>
        <w:tc>
          <w:tcPr>
            <w:tcW w:w="0" w:type="auto"/>
            <w:gridSpan w:val="2"/>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229FE11" w14:textId="77777777" w:rsidR="00226FA4" w:rsidRDefault="00226FA4">
            <w:pPr>
              <w:pStyle w:val="NormalWeb"/>
              <w:spacing w:before="0" w:beforeAutospacing="0" w:after="0" w:afterAutospacing="0"/>
              <w:jc w:val="center"/>
            </w:pPr>
            <w:r>
              <w:rPr>
                <w:b/>
                <w:bCs/>
                <w:color w:val="000000"/>
                <w:sz w:val="16"/>
                <w:szCs w:val="16"/>
              </w:rPr>
              <w:t>Unsatisfactory</w:t>
            </w:r>
          </w:p>
          <w:p w14:paraId="4004940A" w14:textId="77777777" w:rsidR="00226FA4" w:rsidRDefault="00226FA4">
            <w:pPr>
              <w:pStyle w:val="NormalWeb"/>
              <w:spacing w:before="0" w:beforeAutospacing="0" w:after="0" w:afterAutospacing="0"/>
              <w:jc w:val="center"/>
            </w:pPr>
            <w:r>
              <w:rPr>
                <w:b/>
                <w:bCs/>
                <w:color w:val="000000"/>
                <w:sz w:val="16"/>
                <w:szCs w:val="16"/>
              </w:rPr>
              <w:t>30-39%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AB01083" w14:textId="77777777" w:rsidR="00226FA4" w:rsidRDefault="00226FA4">
            <w:pPr>
              <w:pStyle w:val="NormalWeb"/>
              <w:spacing w:before="0" w:beforeAutospacing="0" w:after="0" w:afterAutospacing="0"/>
              <w:jc w:val="center"/>
            </w:pPr>
            <w:r>
              <w:rPr>
                <w:b/>
                <w:bCs/>
                <w:color w:val="000000"/>
                <w:sz w:val="16"/>
                <w:szCs w:val="16"/>
              </w:rPr>
              <w:t>Satisfactory</w:t>
            </w:r>
          </w:p>
          <w:p w14:paraId="1F763301" w14:textId="77777777" w:rsidR="00226FA4" w:rsidRDefault="00226FA4">
            <w:pPr>
              <w:pStyle w:val="NormalWeb"/>
              <w:spacing w:before="0" w:beforeAutospacing="0" w:after="0" w:afterAutospacing="0"/>
              <w:jc w:val="center"/>
            </w:pPr>
            <w:r>
              <w:rPr>
                <w:b/>
                <w:bCs/>
                <w:color w:val="000000"/>
                <w:sz w:val="16"/>
                <w:szCs w:val="16"/>
              </w:rPr>
              <w:t>40 – 49%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148F76CC" w14:textId="77777777" w:rsidR="00226FA4" w:rsidRDefault="00226FA4">
            <w:pPr>
              <w:pStyle w:val="NormalWeb"/>
              <w:spacing w:before="0" w:beforeAutospacing="0" w:after="0" w:afterAutospacing="0"/>
              <w:jc w:val="center"/>
            </w:pPr>
            <w:r>
              <w:rPr>
                <w:b/>
                <w:bCs/>
                <w:color w:val="000000"/>
                <w:sz w:val="16"/>
                <w:szCs w:val="16"/>
              </w:rPr>
              <w:t>Good</w:t>
            </w:r>
          </w:p>
          <w:p w14:paraId="5ECD23E2" w14:textId="77777777" w:rsidR="00226FA4" w:rsidRDefault="00226FA4">
            <w:pPr>
              <w:pStyle w:val="NormalWeb"/>
              <w:spacing w:before="0" w:beforeAutospacing="0" w:after="0" w:afterAutospacing="0"/>
              <w:jc w:val="center"/>
            </w:pPr>
            <w:r>
              <w:rPr>
                <w:b/>
                <w:bCs/>
                <w:color w:val="000000"/>
                <w:sz w:val="16"/>
                <w:szCs w:val="16"/>
              </w:rPr>
              <w:t>50 – 59%</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7EE682A5" w14:textId="77777777" w:rsidR="00226FA4" w:rsidRDefault="00226FA4">
            <w:pPr>
              <w:pStyle w:val="NormalWeb"/>
              <w:spacing w:before="0" w:beforeAutospacing="0" w:after="0" w:afterAutospacing="0"/>
              <w:jc w:val="center"/>
            </w:pPr>
            <w:r>
              <w:rPr>
                <w:b/>
                <w:bCs/>
                <w:color w:val="000000"/>
                <w:sz w:val="16"/>
                <w:szCs w:val="16"/>
              </w:rPr>
              <w:t>Very Good</w:t>
            </w:r>
          </w:p>
          <w:p w14:paraId="6C2EE335" w14:textId="77777777" w:rsidR="00226FA4" w:rsidRDefault="00226FA4">
            <w:pPr>
              <w:pStyle w:val="NormalWeb"/>
              <w:spacing w:before="0" w:beforeAutospacing="0" w:after="0" w:afterAutospacing="0"/>
              <w:jc w:val="center"/>
            </w:pPr>
            <w:r>
              <w:rPr>
                <w:b/>
                <w:bCs/>
                <w:color w:val="000000"/>
                <w:sz w:val="16"/>
                <w:szCs w:val="16"/>
              </w:rPr>
              <w:t>60 – 69%</w:t>
            </w:r>
          </w:p>
        </w:tc>
        <w:tc>
          <w:tcPr>
            <w:tcW w:w="0" w:type="auto"/>
            <w:gridSpan w:val="2"/>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DCF5E6A" w14:textId="77777777" w:rsidR="00226FA4" w:rsidRDefault="00226FA4">
            <w:pPr>
              <w:pStyle w:val="NormalWeb"/>
              <w:spacing w:before="0" w:beforeAutospacing="0" w:after="0" w:afterAutospacing="0"/>
              <w:jc w:val="center"/>
            </w:pPr>
            <w:r>
              <w:rPr>
                <w:b/>
                <w:bCs/>
                <w:color w:val="000000"/>
                <w:sz w:val="16"/>
                <w:szCs w:val="16"/>
              </w:rPr>
              <w:t>Excellent</w:t>
            </w:r>
          </w:p>
          <w:p w14:paraId="7765F394" w14:textId="77777777" w:rsidR="00226FA4" w:rsidRDefault="00226FA4">
            <w:pPr>
              <w:pStyle w:val="NormalWeb"/>
              <w:spacing w:before="0" w:beforeAutospacing="0" w:after="0" w:afterAutospacing="0"/>
              <w:jc w:val="center"/>
            </w:pPr>
            <w:r>
              <w:rPr>
                <w:b/>
                <w:bCs/>
                <w:color w:val="000000"/>
                <w:sz w:val="16"/>
                <w:szCs w:val="16"/>
              </w:rPr>
              <w:t>70 – 84%</w:t>
            </w:r>
          </w:p>
        </w:tc>
        <w:tc>
          <w:tcPr>
            <w:tcW w:w="0" w:type="auto"/>
            <w:tcBorders>
              <w:top w:val="single" w:sz="6"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1D3E6443" w14:textId="77777777" w:rsidR="00226FA4" w:rsidRDefault="00226FA4">
            <w:pPr>
              <w:pStyle w:val="NormalWeb"/>
              <w:spacing w:before="0" w:beforeAutospacing="0" w:after="0" w:afterAutospacing="0"/>
              <w:jc w:val="center"/>
            </w:pPr>
            <w:r>
              <w:rPr>
                <w:b/>
                <w:bCs/>
                <w:color w:val="000000"/>
                <w:sz w:val="16"/>
                <w:szCs w:val="16"/>
              </w:rPr>
              <w:t>Exceptional</w:t>
            </w:r>
          </w:p>
          <w:p w14:paraId="7D991C9A" w14:textId="77777777" w:rsidR="00226FA4" w:rsidRDefault="00226FA4">
            <w:pPr>
              <w:pStyle w:val="NormalWeb"/>
              <w:spacing w:before="0" w:beforeAutospacing="0" w:after="0" w:afterAutospacing="0"/>
              <w:jc w:val="center"/>
            </w:pPr>
            <w:r>
              <w:rPr>
                <w:b/>
                <w:bCs/>
                <w:color w:val="000000"/>
                <w:sz w:val="16"/>
                <w:szCs w:val="16"/>
              </w:rPr>
              <w:t>85– 100%</w:t>
            </w: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75EB3DF9" w14:textId="77777777" w:rsidR="00226FA4" w:rsidRDefault="00226FA4">
            <w:pPr>
              <w:rPr>
                <w:rFonts w:eastAsia="Times New Roman"/>
              </w:rPr>
            </w:pPr>
          </w:p>
          <w:p w14:paraId="5CB56760" w14:textId="77777777" w:rsidR="00226FA4" w:rsidRDefault="00226FA4">
            <w:pPr>
              <w:pStyle w:val="NormalWeb"/>
              <w:spacing w:before="0" w:beforeAutospacing="0" w:after="0" w:afterAutospacing="0"/>
            </w:pPr>
            <w:r>
              <w:rPr>
                <w:b/>
                <w:bCs/>
                <w:color w:val="000000"/>
                <w:sz w:val="18"/>
                <w:szCs w:val="18"/>
              </w:rPr>
              <w:t>  %</w:t>
            </w:r>
          </w:p>
        </w:tc>
      </w:tr>
      <w:tr w:rsidR="00226FA4" w14:paraId="7FBE00BB" w14:textId="77777777">
        <w:trPr>
          <w:divId w:val="622229542"/>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121FCA1E" w14:textId="77777777" w:rsidR="00226FA4" w:rsidRDefault="00226FA4">
            <w:pPr>
              <w:pStyle w:val="NormalWeb"/>
              <w:spacing w:before="0" w:beforeAutospacing="0" w:after="0" w:afterAutospacing="0"/>
            </w:pPr>
            <w:r>
              <w:rPr>
                <w:color w:val="000000"/>
                <w:sz w:val="18"/>
                <w:szCs w:val="18"/>
              </w:rPr>
              <w:t>Understanding of the concept of physical literacy</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68999C50" w14:textId="77777777" w:rsidR="00226FA4" w:rsidRDefault="00226FA4">
            <w:pPr>
              <w:pStyle w:val="NormalWeb"/>
              <w:spacing w:before="0" w:beforeAutospacing="0" w:after="0" w:afterAutospacing="0"/>
              <w:jc w:val="center"/>
            </w:pPr>
            <w:r>
              <w:rPr>
                <w:b/>
                <w:bCs/>
                <w:color w:val="000000"/>
                <w:sz w:val="18"/>
                <w:szCs w:val="18"/>
              </w:rPr>
              <w:t>3</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680EAAD6"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15BCC4A9"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5D156F9"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4B023E30"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301885F7"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37D815FE"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77D09320"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17A93B5F"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52577205" w14:textId="77777777" w:rsidR="00226FA4" w:rsidRDefault="00226FA4">
            <w:pPr>
              <w:pStyle w:val="NormalWeb"/>
              <w:spacing w:before="0" w:beforeAutospacing="0" w:after="0" w:afterAutospacing="0"/>
            </w:pPr>
            <w:r>
              <w:rPr>
                <w:b/>
                <w:bCs/>
                <w:color w:val="000000"/>
                <w:sz w:val="18"/>
                <w:szCs w:val="18"/>
              </w:rPr>
              <w:t>40%</w:t>
            </w:r>
          </w:p>
        </w:tc>
      </w:tr>
      <w:tr w:rsidR="00226FA4" w14:paraId="40544730" w14:textId="77777777">
        <w:trPr>
          <w:divId w:val="622229542"/>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372EFABF" w14:textId="77777777" w:rsidR="00226FA4" w:rsidRDefault="00226FA4">
            <w:pPr>
              <w:pStyle w:val="NormalWeb"/>
              <w:spacing w:before="0" w:beforeAutospacing="0" w:after="0" w:afterAutospacing="0"/>
            </w:pPr>
            <w:r>
              <w:rPr>
                <w:color w:val="000000"/>
                <w:sz w:val="18"/>
                <w:szCs w:val="18"/>
              </w:rPr>
              <w:t>Awareness of the benefits of adventurous activities and outdoor learning</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2056521F" w14:textId="77777777" w:rsidR="00226FA4" w:rsidRDefault="00226FA4">
            <w:pPr>
              <w:pStyle w:val="NormalWeb"/>
              <w:spacing w:before="0" w:beforeAutospacing="0" w:after="0" w:afterAutospacing="0"/>
              <w:jc w:val="center"/>
            </w:pPr>
            <w:r>
              <w:rPr>
                <w:b/>
                <w:bCs/>
                <w:color w:val="000000"/>
                <w:sz w:val="18"/>
                <w:szCs w:val="18"/>
              </w:rPr>
              <w:t>3</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2A9935D9"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2B37D5A"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4ADCD663"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15197500"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0CAA3D19"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79F68F1E"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2DD6418"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255994E"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28E6FBBD" w14:textId="77777777" w:rsidR="00226FA4" w:rsidRDefault="00226FA4">
            <w:pPr>
              <w:pStyle w:val="NormalWeb"/>
              <w:spacing w:before="0" w:beforeAutospacing="0" w:after="0" w:afterAutospacing="0"/>
            </w:pPr>
            <w:r>
              <w:rPr>
                <w:b/>
                <w:bCs/>
                <w:color w:val="000000"/>
                <w:sz w:val="18"/>
                <w:szCs w:val="18"/>
              </w:rPr>
              <w:t>40%</w:t>
            </w:r>
          </w:p>
        </w:tc>
      </w:tr>
      <w:tr w:rsidR="00226FA4" w14:paraId="28B8D9D1" w14:textId="77777777">
        <w:trPr>
          <w:divId w:val="622229542"/>
        </w:trPr>
        <w:tc>
          <w:tcPr>
            <w:tcW w:w="0" w:type="auto"/>
            <w:tcBorders>
              <w:top w:val="single" w:sz="6" w:space="0" w:color="000000"/>
              <w:left w:val="single" w:sz="24" w:space="0" w:color="000000"/>
              <w:bottom w:val="single" w:sz="6" w:space="0" w:color="000000"/>
              <w:right w:val="single" w:sz="4" w:space="0" w:color="000000"/>
            </w:tcBorders>
            <w:tcMar>
              <w:top w:w="0" w:type="dxa"/>
              <w:left w:w="115" w:type="dxa"/>
              <w:bottom w:w="0" w:type="dxa"/>
              <w:right w:w="115" w:type="dxa"/>
            </w:tcMar>
            <w:hideMark/>
          </w:tcPr>
          <w:p w14:paraId="7C3BE436" w14:textId="77777777" w:rsidR="00226FA4" w:rsidRDefault="00226FA4">
            <w:pPr>
              <w:pStyle w:val="NormalWeb"/>
              <w:spacing w:before="0" w:beforeAutospacing="0" w:after="0" w:afterAutospacing="0"/>
              <w:ind w:left="-15" w:firstLine="15"/>
            </w:pPr>
            <w:r>
              <w:rPr>
                <w:color w:val="000000"/>
                <w:sz w:val="18"/>
                <w:szCs w:val="18"/>
              </w:rPr>
              <w:t>Links to literature and research to support opinions</w:t>
            </w:r>
          </w:p>
        </w:tc>
        <w:tc>
          <w:tcPr>
            <w:tcW w:w="0" w:type="auto"/>
            <w:gridSpan w:val="2"/>
            <w:tcBorders>
              <w:top w:val="single" w:sz="6" w:space="0" w:color="000000"/>
              <w:left w:val="single" w:sz="4" w:space="0" w:color="000000"/>
              <w:bottom w:val="single" w:sz="6" w:space="0" w:color="000000"/>
              <w:right w:val="single" w:sz="6" w:space="0" w:color="000000"/>
            </w:tcBorders>
            <w:tcMar>
              <w:top w:w="0" w:type="dxa"/>
              <w:left w:w="115" w:type="dxa"/>
              <w:bottom w:w="0" w:type="dxa"/>
              <w:right w:w="115" w:type="dxa"/>
            </w:tcMar>
            <w:hideMark/>
          </w:tcPr>
          <w:p w14:paraId="20AEDB6A" w14:textId="77777777" w:rsidR="00226FA4" w:rsidRDefault="00226FA4">
            <w:pPr>
              <w:rPr>
                <w:rFonts w:eastAsia="Times New Roman"/>
              </w:rPr>
            </w:pPr>
          </w:p>
          <w:p w14:paraId="6F242548" w14:textId="77777777" w:rsidR="00226FA4" w:rsidRDefault="00226FA4">
            <w:pPr>
              <w:pStyle w:val="NormalWeb"/>
              <w:spacing w:before="0" w:beforeAutospacing="0" w:after="0" w:afterAutospacing="0"/>
              <w:jc w:val="center"/>
            </w:pPr>
            <w:r>
              <w:rPr>
                <w:b/>
                <w:bCs/>
                <w:color w:val="000000"/>
                <w:sz w:val="18"/>
                <w:szCs w:val="18"/>
              </w:rPr>
              <w:t>3</w:t>
            </w: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58B728B3"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5A14A73"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17B1D514"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1C4815B1"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1474EE56"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hideMark/>
          </w:tcPr>
          <w:p w14:paraId="64E81435" w14:textId="77777777" w:rsidR="00226FA4" w:rsidRDefault="00226FA4">
            <w:pPr>
              <w:rPr>
                <w:rFonts w:eastAsia="Times New Roman"/>
              </w:rPr>
            </w:pPr>
          </w:p>
        </w:tc>
        <w:tc>
          <w:tcPr>
            <w:tcW w:w="0" w:type="auto"/>
            <w:gridSpan w:val="2"/>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365C3395" w14:textId="77777777" w:rsidR="00226FA4" w:rsidRDefault="00226FA4">
            <w:pPr>
              <w:rPr>
                <w:rFonts w:eastAsia="Times New Roman"/>
              </w:rPr>
            </w:pPr>
          </w:p>
        </w:tc>
        <w:tc>
          <w:tcPr>
            <w:tcW w:w="0" w:type="auto"/>
            <w:tcBorders>
              <w:top w:val="single" w:sz="4" w:space="0" w:color="000000"/>
              <w:left w:val="single" w:sz="6" w:space="0" w:color="000000"/>
              <w:bottom w:val="single" w:sz="4" w:space="0" w:color="000000"/>
              <w:right w:val="single" w:sz="6" w:space="0" w:color="000000"/>
            </w:tcBorders>
            <w:tcMar>
              <w:top w:w="0" w:type="dxa"/>
              <w:left w:w="115" w:type="dxa"/>
              <w:bottom w:w="0" w:type="dxa"/>
              <w:right w:w="115" w:type="dxa"/>
            </w:tcMar>
            <w:hideMark/>
          </w:tcPr>
          <w:p w14:paraId="0A33BE6A" w14:textId="77777777" w:rsidR="00226FA4" w:rsidRDefault="00226FA4">
            <w:pPr>
              <w:rPr>
                <w:rFonts w:eastAsia="Times New Roman"/>
              </w:rPr>
            </w:pPr>
          </w:p>
        </w:tc>
        <w:tc>
          <w:tcPr>
            <w:tcW w:w="0" w:type="auto"/>
            <w:tcBorders>
              <w:top w:val="single" w:sz="6" w:space="0" w:color="000000"/>
              <w:left w:val="single" w:sz="6" w:space="0" w:color="000000"/>
              <w:bottom w:val="single" w:sz="6" w:space="0" w:color="000000"/>
              <w:right w:val="single" w:sz="24" w:space="0" w:color="000000"/>
            </w:tcBorders>
            <w:tcMar>
              <w:top w:w="0" w:type="dxa"/>
              <w:left w:w="115" w:type="dxa"/>
              <w:bottom w:w="0" w:type="dxa"/>
              <w:right w:w="115" w:type="dxa"/>
            </w:tcMar>
            <w:hideMark/>
          </w:tcPr>
          <w:p w14:paraId="7E1C8F78" w14:textId="77777777" w:rsidR="00226FA4" w:rsidRDefault="00226FA4">
            <w:pPr>
              <w:pStyle w:val="NormalWeb"/>
              <w:spacing w:before="0" w:beforeAutospacing="0" w:after="0" w:afterAutospacing="0"/>
            </w:pPr>
            <w:r>
              <w:rPr>
                <w:b/>
                <w:bCs/>
                <w:color w:val="000000"/>
                <w:sz w:val="18"/>
                <w:szCs w:val="18"/>
              </w:rPr>
              <w:t>20%</w:t>
            </w:r>
          </w:p>
        </w:tc>
      </w:tr>
      <w:tr w:rsidR="00226FA4" w14:paraId="514BF6B3" w14:textId="77777777">
        <w:trPr>
          <w:divId w:val="622229542"/>
          <w:trHeight w:val="282"/>
        </w:trPr>
        <w:tc>
          <w:tcPr>
            <w:tcW w:w="0" w:type="auto"/>
            <w:gridSpan w:val="13"/>
            <w:tcBorders>
              <w:top w:val="single" w:sz="6"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5688FE11" w14:textId="77777777" w:rsidR="00226FA4" w:rsidRDefault="00226FA4">
            <w:pPr>
              <w:pStyle w:val="NormalWeb"/>
              <w:spacing w:before="0" w:beforeAutospacing="0" w:after="0" w:afterAutospacing="0"/>
            </w:pPr>
            <w:r>
              <w:rPr>
                <w:color w:val="000000"/>
                <w:sz w:val="18"/>
                <w:szCs w:val="18"/>
              </w:rPr>
              <w:t xml:space="preserve">It is expected that students will present work that is proof read, correctly referenced and adheres to the </w:t>
            </w:r>
            <w:r>
              <w:rPr>
                <w:b/>
                <w:bCs/>
                <w:color w:val="000000"/>
                <w:sz w:val="18"/>
                <w:szCs w:val="18"/>
              </w:rPr>
              <w:t>Assessment Checklist.</w:t>
            </w:r>
            <w:r>
              <w:rPr>
                <w:color w:val="000000"/>
                <w:sz w:val="18"/>
                <w:szCs w:val="18"/>
              </w:rPr>
              <w:t xml:space="preserve"> Therefore a range of 0 – 10 marks will be deducted for non-completion of any of the points on the </w:t>
            </w:r>
            <w:r>
              <w:rPr>
                <w:b/>
                <w:bCs/>
                <w:color w:val="000000"/>
                <w:sz w:val="18"/>
                <w:szCs w:val="18"/>
              </w:rPr>
              <w:t>checklist below</w:t>
            </w:r>
            <w:r>
              <w:rPr>
                <w:color w:val="000000"/>
                <w:sz w:val="18"/>
                <w:szCs w:val="18"/>
              </w:rPr>
              <w:t>.</w:t>
            </w:r>
          </w:p>
        </w:tc>
        <w:tc>
          <w:tcPr>
            <w:tcW w:w="0" w:type="auto"/>
            <w:tcBorders>
              <w:top w:val="single" w:sz="6" w:space="0" w:color="000000"/>
              <w:left w:val="single" w:sz="4" w:space="0" w:color="000000"/>
              <w:bottom w:val="single" w:sz="4" w:space="0" w:color="000000"/>
              <w:right w:val="single" w:sz="24" w:space="0" w:color="000000"/>
            </w:tcBorders>
            <w:tcMar>
              <w:top w:w="0" w:type="dxa"/>
              <w:left w:w="115" w:type="dxa"/>
              <w:bottom w:w="0" w:type="dxa"/>
              <w:right w:w="115" w:type="dxa"/>
            </w:tcMar>
            <w:hideMark/>
          </w:tcPr>
          <w:p w14:paraId="6087B587" w14:textId="77777777" w:rsidR="00226FA4" w:rsidRDefault="00226FA4">
            <w:pPr>
              <w:rPr>
                <w:rFonts w:eastAsia="Times New Roman"/>
              </w:rPr>
            </w:pPr>
          </w:p>
        </w:tc>
      </w:tr>
      <w:tr w:rsidR="00226FA4" w14:paraId="319831D4" w14:textId="77777777">
        <w:trPr>
          <w:divId w:val="622229542"/>
          <w:trHeight w:val="4341"/>
        </w:trPr>
        <w:tc>
          <w:tcPr>
            <w:tcW w:w="0" w:type="auto"/>
            <w:gridSpan w:val="14"/>
            <w:tcBorders>
              <w:top w:val="single" w:sz="4" w:space="0" w:color="000000"/>
              <w:left w:val="single" w:sz="24" w:space="0" w:color="000000"/>
              <w:bottom w:val="single" w:sz="4" w:space="0" w:color="000000"/>
              <w:right w:val="single" w:sz="24" w:space="0" w:color="000000"/>
            </w:tcBorders>
            <w:tcMar>
              <w:top w:w="0" w:type="dxa"/>
              <w:left w:w="115" w:type="dxa"/>
              <w:bottom w:w="0" w:type="dxa"/>
              <w:right w:w="115" w:type="dxa"/>
            </w:tcMar>
            <w:hideMark/>
          </w:tcPr>
          <w:p w14:paraId="6A441820" w14:textId="77777777" w:rsidR="00226FA4" w:rsidRDefault="00226FA4">
            <w:pPr>
              <w:pStyle w:val="NormalWeb"/>
              <w:spacing w:before="0" w:beforeAutospacing="0" w:after="0" w:afterAutospacing="0"/>
            </w:pPr>
            <w:r>
              <w:rPr>
                <w:b/>
                <w:bCs/>
                <w:color w:val="000000"/>
              </w:rPr>
              <w:t>TUTOR COMMENTS:</w:t>
            </w:r>
          </w:p>
          <w:p w14:paraId="515E816E" w14:textId="77777777" w:rsidR="00226FA4" w:rsidRDefault="00226FA4">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tc>
      </w:tr>
      <w:tr w:rsidR="00226FA4" w14:paraId="521FE33D" w14:textId="77777777">
        <w:trPr>
          <w:divId w:val="622229542"/>
          <w:trHeight w:val="365"/>
        </w:trPr>
        <w:tc>
          <w:tcPr>
            <w:tcW w:w="0" w:type="auto"/>
            <w:gridSpan w:val="2"/>
            <w:tcBorders>
              <w:top w:val="single" w:sz="4" w:space="0" w:color="000000"/>
              <w:left w:val="single" w:sz="24" w:space="0" w:color="000000"/>
              <w:bottom w:val="single" w:sz="24" w:space="0" w:color="000000"/>
              <w:right w:val="single" w:sz="24" w:space="0" w:color="000000"/>
            </w:tcBorders>
            <w:tcMar>
              <w:top w:w="0" w:type="dxa"/>
              <w:left w:w="115" w:type="dxa"/>
              <w:bottom w:w="0" w:type="dxa"/>
              <w:right w:w="115" w:type="dxa"/>
            </w:tcMar>
            <w:hideMark/>
          </w:tcPr>
          <w:p w14:paraId="36BC55D4" w14:textId="77777777" w:rsidR="00226FA4" w:rsidRDefault="00226FA4">
            <w:pPr>
              <w:pStyle w:val="NormalWeb"/>
              <w:spacing w:before="0" w:beforeAutospacing="0" w:after="0" w:afterAutospacing="0"/>
            </w:pPr>
            <w:r>
              <w:rPr>
                <w:b/>
                <w:bCs/>
                <w:color w:val="000000"/>
                <w:sz w:val="18"/>
                <w:szCs w:val="18"/>
              </w:rPr>
              <w:t xml:space="preserve"> Submission date: 03/04/20</w:t>
            </w:r>
          </w:p>
          <w:p w14:paraId="72356840" w14:textId="77777777" w:rsidR="00226FA4" w:rsidRDefault="00226FA4">
            <w:pPr>
              <w:pStyle w:val="NormalWeb"/>
              <w:spacing w:before="0" w:beforeAutospacing="0" w:after="0" w:afterAutospacing="0"/>
            </w:pPr>
            <w:r>
              <w:rPr>
                <w:b/>
                <w:bCs/>
                <w:color w:val="000000"/>
                <w:sz w:val="18"/>
                <w:szCs w:val="18"/>
              </w:rPr>
              <w:t>via Turnitin</w:t>
            </w:r>
          </w:p>
        </w:tc>
        <w:tc>
          <w:tcPr>
            <w:tcW w:w="0" w:type="auto"/>
            <w:gridSpan w:val="4"/>
            <w:tcBorders>
              <w:top w:val="single" w:sz="4" w:space="0" w:color="000000"/>
              <w:left w:val="single" w:sz="4" w:space="0" w:color="000000"/>
              <w:bottom w:val="single" w:sz="24" w:space="0" w:color="000000"/>
              <w:right w:val="single" w:sz="4" w:space="0" w:color="000000"/>
            </w:tcBorders>
            <w:tcMar>
              <w:top w:w="0" w:type="dxa"/>
              <w:left w:w="115" w:type="dxa"/>
              <w:bottom w:w="0" w:type="dxa"/>
              <w:right w:w="115" w:type="dxa"/>
            </w:tcMar>
            <w:hideMark/>
          </w:tcPr>
          <w:p w14:paraId="05ED4EF9" w14:textId="77777777" w:rsidR="00226FA4" w:rsidRDefault="00226FA4">
            <w:pPr>
              <w:pStyle w:val="NormalWeb"/>
              <w:spacing w:before="0" w:beforeAutospacing="0" w:after="0" w:afterAutospacing="0"/>
            </w:pPr>
            <w:r>
              <w:rPr>
                <w:b/>
                <w:bCs/>
                <w:color w:val="000000"/>
                <w:sz w:val="18"/>
                <w:szCs w:val="18"/>
              </w:rPr>
              <w:t>Return date:</w:t>
            </w:r>
          </w:p>
          <w:p w14:paraId="7BFB5356" w14:textId="77777777" w:rsidR="00226FA4" w:rsidRDefault="00226FA4">
            <w:pPr>
              <w:pStyle w:val="NormalWeb"/>
              <w:spacing w:before="0" w:beforeAutospacing="0" w:after="0" w:afterAutospacing="0"/>
            </w:pPr>
            <w:r>
              <w:rPr>
                <w:b/>
                <w:bCs/>
                <w:color w:val="000000"/>
                <w:sz w:val="18"/>
                <w:szCs w:val="18"/>
              </w:rPr>
              <w:t>(at least within 4 weeks)</w:t>
            </w:r>
          </w:p>
        </w:tc>
        <w:tc>
          <w:tcPr>
            <w:tcW w:w="0" w:type="auto"/>
            <w:gridSpan w:val="5"/>
            <w:tcBorders>
              <w:top w:val="single" w:sz="4" w:space="0" w:color="000000"/>
              <w:left w:val="single" w:sz="4" w:space="0" w:color="000000"/>
              <w:bottom w:val="single" w:sz="24" w:space="0" w:color="000000"/>
              <w:right w:val="single" w:sz="4" w:space="0" w:color="000000"/>
            </w:tcBorders>
            <w:tcMar>
              <w:top w:w="0" w:type="dxa"/>
              <w:left w:w="115" w:type="dxa"/>
              <w:bottom w:w="0" w:type="dxa"/>
              <w:right w:w="115" w:type="dxa"/>
            </w:tcMar>
            <w:hideMark/>
          </w:tcPr>
          <w:p w14:paraId="73B902E0" w14:textId="77777777" w:rsidR="00226FA4" w:rsidRDefault="00226FA4">
            <w:pPr>
              <w:pStyle w:val="NormalWeb"/>
              <w:spacing w:before="0" w:beforeAutospacing="0" w:after="0" w:afterAutospacing="0"/>
            </w:pPr>
            <w:r>
              <w:rPr>
                <w:b/>
                <w:bCs/>
                <w:color w:val="000000"/>
                <w:sz w:val="18"/>
                <w:szCs w:val="18"/>
              </w:rPr>
              <w:t>Tutor: J HAYLOCK</w:t>
            </w:r>
          </w:p>
        </w:tc>
        <w:tc>
          <w:tcPr>
            <w:tcW w:w="0" w:type="auto"/>
            <w:gridSpan w:val="3"/>
            <w:tcBorders>
              <w:top w:val="single" w:sz="4" w:space="0" w:color="000000"/>
              <w:left w:val="single" w:sz="4" w:space="0" w:color="000000"/>
              <w:bottom w:val="single" w:sz="24" w:space="0" w:color="000000"/>
              <w:right w:val="single" w:sz="24" w:space="0" w:color="000000"/>
            </w:tcBorders>
            <w:tcMar>
              <w:top w:w="0" w:type="dxa"/>
              <w:left w:w="115" w:type="dxa"/>
              <w:bottom w:w="0" w:type="dxa"/>
              <w:right w:w="115" w:type="dxa"/>
            </w:tcMar>
            <w:hideMark/>
          </w:tcPr>
          <w:p w14:paraId="1BB0364D" w14:textId="77777777" w:rsidR="00226FA4" w:rsidRDefault="00226FA4">
            <w:pPr>
              <w:pStyle w:val="NormalWeb"/>
              <w:spacing w:before="0" w:beforeAutospacing="0" w:after="0" w:afterAutospacing="0"/>
            </w:pPr>
            <w:r>
              <w:rPr>
                <w:b/>
                <w:bCs/>
                <w:color w:val="000000"/>
                <w:sz w:val="18"/>
                <w:szCs w:val="18"/>
              </w:rPr>
              <w:t>Mark: </w:t>
            </w:r>
          </w:p>
        </w:tc>
      </w:tr>
    </w:tbl>
    <w:p w14:paraId="2C5D8F00" w14:textId="77777777" w:rsidR="00226FA4" w:rsidRDefault="00226FA4">
      <w:pPr>
        <w:divId w:val="1182403555"/>
        <w:rPr>
          <w:rFonts w:eastAsia="Times New Roman"/>
        </w:rPr>
      </w:pPr>
    </w:p>
    <w:p w14:paraId="1C43C5CC" w14:textId="77777777" w:rsidR="00226FA4" w:rsidRDefault="00226FA4">
      <w:pPr>
        <w:pStyle w:val="NormalWeb"/>
        <w:spacing w:before="0" w:beforeAutospacing="0" w:after="0" w:afterAutospacing="0"/>
        <w:ind w:left="-284" w:firstLine="284"/>
        <w:jc w:val="center"/>
        <w:divId w:val="1182403555"/>
      </w:pPr>
      <w:r>
        <w:rPr>
          <w:b/>
          <w:bCs/>
          <w:color w:val="000000"/>
          <w:sz w:val="28"/>
          <w:szCs w:val="28"/>
          <w:u w:val="single"/>
        </w:rPr>
        <w:lastRenderedPageBreak/>
        <w:t>Assignment Checklist</w:t>
      </w:r>
    </w:p>
    <w:p w14:paraId="6F07F1EE" w14:textId="77777777" w:rsidR="00226FA4" w:rsidRDefault="00226FA4">
      <w:pPr>
        <w:divId w:val="1182403555"/>
        <w:rPr>
          <w:rFonts w:eastAsia="Times New Roman"/>
        </w:rPr>
      </w:pPr>
    </w:p>
    <w:p w14:paraId="1ED93AF6" w14:textId="77777777" w:rsidR="00226FA4" w:rsidRDefault="00226FA4">
      <w:pPr>
        <w:pStyle w:val="NormalWeb"/>
        <w:numPr>
          <w:ilvl w:val="0"/>
          <w:numId w:val="1"/>
        </w:numPr>
        <w:spacing w:before="0" w:beforeAutospacing="0" w:after="0" w:afterAutospacing="0"/>
        <w:ind w:left="150" w:right="-391"/>
        <w:textAlignment w:val="baseline"/>
        <w:divId w:val="1182403555"/>
        <w:rPr>
          <w:rFonts w:ascii="Arial" w:hAnsi="Arial" w:cs="Arial"/>
          <w:color w:val="000000"/>
        </w:rPr>
      </w:pPr>
      <w:r>
        <w:rPr>
          <w:color w:val="000000"/>
        </w:rPr>
        <w:t xml:space="preserve">Please complete the </w:t>
      </w:r>
      <w:r>
        <w:rPr>
          <w:b/>
          <w:bCs/>
          <w:color w:val="000000"/>
        </w:rPr>
        <w:t>Personal Evaluation</w:t>
      </w:r>
      <w:r>
        <w:rPr>
          <w:color w:val="000000"/>
        </w:rPr>
        <w:t xml:space="preserve"> section of the Assessment Feedback sheet, add your name and details, and paste the whole of this assignment document into the front of your assignment</w:t>
      </w:r>
    </w:p>
    <w:p w14:paraId="0EB7C0D1" w14:textId="77777777" w:rsidR="00226FA4" w:rsidRDefault="00226FA4">
      <w:pPr>
        <w:divId w:val="1182403555"/>
        <w:rPr>
          <w:rFonts w:ascii="Times New Roman" w:eastAsia="Times New Roman" w:hAnsi="Times New Roman" w:cs="Times New Roman"/>
        </w:rPr>
      </w:pPr>
    </w:p>
    <w:p w14:paraId="3A6CD669"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 xml:space="preserve">Submission is a </w:t>
      </w:r>
      <w:r>
        <w:rPr>
          <w:b/>
          <w:bCs/>
          <w:color w:val="000000"/>
        </w:rPr>
        <w:t>single word file, clearly labelled</w:t>
      </w:r>
      <w:r>
        <w:rPr>
          <w:color w:val="000000"/>
        </w:rPr>
        <w:t xml:space="preserve"> with your name and module code</w:t>
      </w:r>
    </w:p>
    <w:p w14:paraId="7C6A54BB"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Font style - Times New Roman, size -12 for text and 14 for headings</w:t>
      </w:r>
    </w:p>
    <w:p w14:paraId="16417AEE"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Ink colour – black only</w:t>
      </w:r>
    </w:p>
    <w:p w14:paraId="6915ACA3"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Line spacing – 1.5 line spacing and 2cm- 2.5cm page margins</w:t>
      </w:r>
    </w:p>
    <w:p w14:paraId="7F8CE18C"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Quotations more than three lines to be indented 1 line spacing</w:t>
      </w:r>
    </w:p>
    <w:p w14:paraId="5AB5AD1F"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One line space between paragraphs, paragraphs must be left aligned</w:t>
      </w:r>
    </w:p>
    <w:p w14:paraId="06BF6272"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 xml:space="preserve">Pagination (your assignment should have </w:t>
      </w:r>
      <w:r>
        <w:rPr>
          <w:b/>
          <w:bCs/>
          <w:color w:val="000000"/>
        </w:rPr>
        <w:t>page numbers</w:t>
      </w:r>
      <w:r>
        <w:rPr>
          <w:color w:val="000000"/>
        </w:rPr>
        <w:t>) </w:t>
      </w:r>
    </w:p>
    <w:p w14:paraId="77305D44"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All tables and figures are internally referenced and have a title</w:t>
      </w:r>
    </w:p>
    <w:p w14:paraId="15770034"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b/>
          <w:bCs/>
          <w:color w:val="000000"/>
        </w:rPr>
        <w:t>Word count</w:t>
      </w:r>
      <w:r>
        <w:rPr>
          <w:color w:val="000000"/>
        </w:rPr>
        <w:t xml:space="preserve"> checked and written at end of text (before references and any appendix)</w:t>
      </w:r>
    </w:p>
    <w:p w14:paraId="114F802B"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Assignment is within 10% of the word limit (excluding references and any appendices)</w:t>
      </w:r>
    </w:p>
    <w:p w14:paraId="31F4AAB8"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b/>
          <w:bCs/>
          <w:color w:val="000000"/>
        </w:rPr>
        <w:t>All</w:t>
      </w:r>
      <w:r>
        <w:rPr>
          <w:color w:val="000000"/>
        </w:rPr>
        <w:t xml:space="preserve"> references in the text are included in the reference list</w:t>
      </w:r>
    </w:p>
    <w:p w14:paraId="1246180F"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b/>
          <w:bCs/>
          <w:color w:val="000000"/>
        </w:rPr>
      </w:pPr>
      <w:r>
        <w:rPr>
          <w:b/>
          <w:bCs/>
          <w:color w:val="000000"/>
        </w:rPr>
        <w:t>Correct referencing following the Harvard style, as described in the UWTSD Reference Guide.</w:t>
      </w:r>
    </w:p>
    <w:p w14:paraId="2615A84E"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 xml:space="preserve">Correct spelling using </w:t>
      </w:r>
      <w:r>
        <w:rPr>
          <w:b/>
          <w:bCs/>
          <w:color w:val="000000"/>
        </w:rPr>
        <w:t>UK English</w:t>
      </w:r>
    </w:p>
    <w:p w14:paraId="27E67C4C"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Correct use of punctuation</w:t>
      </w:r>
    </w:p>
    <w:p w14:paraId="503B3FC8"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Grammar and syntax correct- double check anything that has a green line under it</w:t>
      </w:r>
    </w:p>
    <w:p w14:paraId="0C0AC323"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I have read my assignment out loud to myself and it makes sense and is easy to read</w:t>
      </w:r>
    </w:p>
    <w:p w14:paraId="13ECC346" w14:textId="77777777" w:rsidR="00226FA4" w:rsidRDefault="00226FA4">
      <w:pPr>
        <w:pStyle w:val="NormalWeb"/>
        <w:numPr>
          <w:ilvl w:val="0"/>
          <w:numId w:val="2"/>
        </w:numPr>
        <w:spacing w:before="0" w:beforeAutospacing="0" w:after="0" w:afterAutospacing="0" w:line="480" w:lineRule="auto"/>
        <w:ind w:left="150" w:right="-391"/>
        <w:textAlignment w:val="baseline"/>
        <w:divId w:val="1182403555"/>
        <w:rPr>
          <w:rFonts w:ascii="Arial" w:hAnsi="Arial" w:cs="Arial"/>
          <w:color w:val="000000"/>
        </w:rPr>
      </w:pPr>
      <w:r>
        <w:rPr>
          <w:color w:val="000000"/>
        </w:rPr>
        <w:t>Somebody else has read my work and it makes sense to him or her!</w:t>
      </w:r>
    </w:p>
    <w:p w14:paraId="7D0C18B0" w14:textId="77777777" w:rsidR="00226FA4" w:rsidRDefault="00226FA4">
      <w:pPr>
        <w:pStyle w:val="NormalWeb"/>
        <w:numPr>
          <w:ilvl w:val="0"/>
          <w:numId w:val="2"/>
        </w:numPr>
        <w:spacing w:before="0" w:beforeAutospacing="0" w:after="240" w:afterAutospacing="0" w:line="480" w:lineRule="auto"/>
        <w:ind w:left="150" w:right="-391"/>
        <w:textAlignment w:val="baseline"/>
        <w:divId w:val="1182403555"/>
        <w:rPr>
          <w:rFonts w:ascii="Arial" w:hAnsi="Arial" w:cs="Arial"/>
          <w:b/>
          <w:bCs/>
          <w:color w:val="000000"/>
        </w:rPr>
      </w:pPr>
      <w:r>
        <w:rPr>
          <w:b/>
          <w:bCs/>
          <w:color w:val="000000"/>
        </w:rPr>
        <w:t>I have checked and I have not plagiarised </w:t>
      </w:r>
    </w:p>
    <w:p w14:paraId="541C03FC" w14:textId="77777777" w:rsidR="00226FA4" w:rsidRDefault="00226FA4">
      <w:pPr>
        <w:pStyle w:val="NormalWeb"/>
        <w:spacing w:before="0" w:beforeAutospacing="0" w:after="0" w:afterAutospacing="0"/>
        <w:jc w:val="center"/>
        <w:divId w:val="1182403555"/>
      </w:pPr>
      <w:r>
        <w:rPr>
          <w:rFonts w:ascii="Calibri" w:hAnsi="Calibri"/>
          <w:b/>
          <w:bCs/>
          <w:color w:val="000000"/>
          <w:sz w:val="52"/>
          <w:szCs w:val="52"/>
        </w:rPr>
        <w:t>Failure to follow these guidelines will cost you marks!</w:t>
      </w:r>
    </w:p>
    <w:p w14:paraId="51D1B1B0" w14:textId="77777777" w:rsidR="00226FA4" w:rsidRDefault="00226FA4">
      <w:pPr>
        <w:pStyle w:val="NormalWeb"/>
        <w:spacing w:before="0" w:beforeAutospacing="0" w:after="0" w:afterAutospacing="0"/>
        <w:rPr>
          <w:color w:val="000000"/>
          <w:sz w:val="28"/>
          <w:szCs w:val="28"/>
          <w:shd w:val="clear" w:color="auto" w:fill="FFFFFF"/>
        </w:rPr>
      </w:pPr>
    </w:p>
    <w:p w14:paraId="749A904A" w14:textId="77777777" w:rsidR="00E06340" w:rsidRDefault="00E06340">
      <w:pPr>
        <w:pStyle w:val="NormalWeb"/>
        <w:spacing w:before="0" w:beforeAutospacing="0" w:after="0" w:afterAutospacing="0"/>
      </w:pPr>
      <w:r>
        <w:rPr>
          <w:color w:val="000000"/>
          <w:sz w:val="28"/>
          <w:szCs w:val="28"/>
          <w:shd w:val="clear" w:color="auto" w:fill="FFFFFF"/>
        </w:rPr>
        <w:lastRenderedPageBreak/>
        <w:t>Evaluate how adventurous activities contribute to the development of children’s physical literacy</w:t>
      </w:r>
    </w:p>
    <w:p w14:paraId="689E618A" w14:textId="77777777" w:rsidR="00E06340" w:rsidRDefault="00E06340">
      <w:pPr>
        <w:rPr>
          <w:rFonts w:eastAsia="Times New Roman"/>
        </w:rPr>
      </w:pPr>
    </w:p>
    <w:p w14:paraId="1F10D250" w14:textId="77777777" w:rsidR="00E06340" w:rsidRDefault="00E06340" w:rsidP="00A00C9D">
      <w:pPr>
        <w:pStyle w:val="NormalWeb"/>
        <w:spacing w:before="0" w:beforeAutospacing="0" w:after="0" w:afterAutospacing="0" w:line="360" w:lineRule="auto"/>
      </w:pPr>
      <w:r>
        <w:rPr>
          <w:color w:val="000000"/>
          <w:shd w:val="clear" w:color="auto" w:fill="FFFFFF"/>
        </w:rPr>
        <w:t xml:space="preserve">In this Essay I will be discussing how children benefit, and improve their physical literacy from exposure to adventurous activities. I will be exploring Whiteheads (2010) theory of ‘Physical Literacy’ and how it connects to a child’s development. To understand this connection, I will also be researching what an adventurous activity consists of and how it links to Physical Literacy and see how taking part in adventurous activities in the natural </w:t>
      </w:r>
      <w:r w:rsidR="00D60137">
        <w:rPr>
          <w:color w:val="000000"/>
          <w:shd w:val="clear" w:color="auto" w:fill="FFFFFF"/>
        </w:rPr>
        <w:t>environment</w:t>
      </w:r>
      <w:r>
        <w:rPr>
          <w:color w:val="000000"/>
          <w:shd w:val="clear" w:color="auto" w:fill="FFFFFF"/>
        </w:rPr>
        <w:t xml:space="preserve"> can be more </w:t>
      </w:r>
      <w:r w:rsidR="00D60137">
        <w:rPr>
          <w:color w:val="000000"/>
          <w:shd w:val="clear" w:color="auto" w:fill="FFFFFF"/>
        </w:rPr>
        <w:t>beneficial</w:t>
      </w:r>
      <w:r>
        <w:rPr>
          <w:color w:val="000000"/>
          <w:shd w:val="clear" w:color="auto" w:fill="FFFFFF"/>
        </w:rPr>
        <w:t xml:space="preserve"> than doing adventurous activities indoors.</w:t>
      </w:r>
    </w:p>
    <w:p w14:paraId="6360FF1B" w14:textId="77777777" w:rsidR="006140DC" w:rsidRDefault="006140DC">
      <w:pPr>
        <w:pStyle w:val="NormalWeb"/>
        <w:spacing w:before="0" w:beforeAutospacing="0" w:after="0" w:afterAutospacing="0"/>
        <w:rPr>
          <w:color w:val="000000"/>
          <w:shd w:val="clear" w:color="auto" w:fill="FFFFFF"/>
        </w:rPr>
      </w:pPr>
    </w:p>
    <w:p w14:paraId="1B27A9EB" w14:textId="77777777" w:rsidR="00E06340" w:rsidRDefault="00E06340" w:rsidP="00A00C9D">
      <w:pPr>
        <w:pStyle w:val="NormalWeb"/>
        <w:spacing w:before="0" w:beforeAutospacing="0" w:after="0" w:afterAutospacing="0" w:line="360" w:lineRule="auto"/>
      </w:pPr>
      <w:r>
        <w:rPr>
          <w:color w:val="000000"/>
          <w:shd w:val="clear" w:color="auto" w:fill="FFFFFF"/>
        </w:rPr>
        <w:t>An adventurous activity should involve some form of risk and intrinsic challenge, whether that be mentally or physically. As Gill (2010) states that young people will benefit from intrinsic challenges because the sense of achievement helps them overcome the fear failing. These adventurous activities should not be avoiding risks because there will always be risk when it comes to adventure (Barton, 2007). Furthermore, failure and being on the edge of Adventure and Misadventure is what will make memorable moments (Barton, 2007) which will help people recount on the times where they encountered some form of danger so they can use this for future references.</w:t>
      </w:r>
    </w:p>
    <w:p w14:paraId="5BAE608E" w14:textId="77777777" w:rsidR="00E06340" w:rsidRDefault="00E06340">
      <w:pPr>
        <w:pStyle w:val="NormalWeb"/>
        <w:shd w:val="clear" w:color="auto" w:fill="FFFFFF"/>
        <w:spacing w:before="0" w:beforeAutospacing="0" w:after="0" w:afterAutospacing="0"/>
      </w:pPr>
      <w:r>
        <w:t> </w:t>
      </w:r>
    </w:p>
    <w:p w14:paraId="4BBB0CAA" w14:textId="77777777" w:rsidR="00E06340" w:rsidRDefault="00E06340" w:rsidP="00146515">
      <w:pPr>
        <w:pStyle w:val="NormalWeb"/>
        <w:shd w:val="clear" w:color="auto" w:fill="FFFFFF"/>
        <w:spacing w:before="0" w:beforeAutospacing="0" w:after="0" w:afterAutospacing="0" w:line="360" w:lineRule="auto"/>
        <w:ind w:left="720"/>
      </w:pPr>
      <w:r>
        <w:rPr>
          <w:color w:val="000000"/>
        </w:rPr>
        <w:t xml:space="preserve">“ Appropriate to each individual’s endowment, Physical Literacy is the motivation, confidence, physical competence, knowledge and understanding to maintain physical activity throughout the </w:t>
      </w:r>
      <w:r w:rsidR="00D60137">
        <w:rPr>
          <w:color w:val="000000"/>
        </w:rPr>
        <w:t>life course</w:t>
      </w:r>
      <w:r>
        <w:rPr>
          <w:color w:val="000000"/>
        </w:rPr>
        <w:t>” </w:t>
      </w:r>
    </w:p>
    <w:p w14:paraId="61E1B0DE" w14:textId="77777777" w:rsidR="00E06340" w:rsidRDefault="00E06340">
      <w:pPr>
        <w:pStyle w:val="NormalWeb"/>
        <w:shd w:val="clear" w:color="auto" w:fill="FFFFFF"/>
        <w:spacing w:before="0" w:beforeAutospacing="0" w:after="0" w:afterAutospacing="0"/>
      </w:pPr>
      <w:r>
        <w:rPr>
          <w:color w:val="000000"/>
        </w:rPr>
        <w:t>                                                                                                      (Whitehead, 2010  p11).</w:t>
      </w:r>
    </w:p>
    <w:p w14:paraId="2A4B300F" w14:textId="77777777" w:rsidR="00E06340" w:rsidRDefault="00E06340">
      <w:pPr>
        <w:rPr>
          <w:rFonts w:eastAsia="Times New Roman"/>
        </w:rPr>
      </w:pPr>
    </w:p>
    <w:p w14:paraId="217F6925" w14:textId="77777777" w:rsidR="00E06340" w:rsidRDefault="00E06340" w:rsidP="00146515">
      <w:pPr>
        <w:pStyle w:val="NormalWeb"/>
        <w:spacing w:before="0" w:beforeAutospacing="0" w:after="0" w:afterAutospacing="0" w:line="360" w:lineRule="auto"/>
      </w:pPr>
      <w:r>
        <w:rPr>
          <w:color w:val="000000"/>
          <w:shd w:val="clear" w:color="auto" w:fill="FFFFFF"/>
        </w:rPr>
        <w:t xml:space="preserve">Whitehead (2010) mentions that the individual has the ability and articulate the essential qualities that influence the effectiveness of his/her own performance, also has the knowledge of the principals of embodied health, and respects basic aspects </w:t>
      </w:r>
      <w:r w:rsidR="00D60137">
        <w:rPr>
          <w:color w:val="000000"/>
          <w:shd w:val="clear" w:color="auto" w:fill="FFFFFF"/>
        </w:rPr>
        <w:t>e.g.</w:t>
      </w:r>
      <w:r>
        <w:rPr>
          <w:color w:val="000000"/>
          <w:shd w:val="clear" w:color="auto" w:fill="FFFFFF"/>
        </w:rPr>
        <w:t xml:space="preserve"> sleep, nutrition and exercise.</w:t>
      </w:r>
    </w:p>
    <w:p w14:paraId="2FF18509" w14:textId="77777777" w:rsidR="00E06340" w:rsidRDefault="00E06340">
      <w:pPr>
        <w:rPr>
          <w:rFonts w:eastAsia="Times New Roman"/>
        </w:rPr>
      </w:pPr>
    </w:p>
    <w:p w14:paraId="5F8986E1" w14:textId="77777777" w:rsidR="00E06340" w:rsidRDefault="00E06340" w:rsidP="00146515">
      <w:pPr>
        <w:pStyle w:val="NormalWeb"/>
        <w:spacing w:before="0" w:beforeAutospacing="0" w:after="0" w:afterAutospacing="0" w:line="360" w:lineRule="auto"/>
      </w:pPr>
      <w:r>
        <w:rPr>
          <w:color w:val="000000"/>
          <w:shd w:val="clear" w:color="auto" w:fill="FFFFFF"/>
        </w:rPr>
        <w:t>However, due to the increase in technology and the decrease of green spaces for children to play in in the recent years, children now tend to turn to computer games and television for their leisure (Palmer, 2006).  (2009) suggests that adventure has shifted from being obtained in the natural environm</w:t>
      </w:r>
      <w:r w:rsidR="00D60137">
        <w:rPr>
          <w:color w:val="000000"/>
          <w:shd w:val="clear" w:color="auto" w:fill="FFFFFF"/>
        </w:rPr>
        <w:t>en</w:t>
      </w:r>
      <w:r>
        <w:rPr>
          <w:color w:val="000000"/>
          <w:shd w:val="clear" w:color="auto" w:fill="FFFFFF"/>
        </w:rPr>
        <w:t xml:space="preserve">t to the form of computer games so the children are not getting the necessary real life experiences that will help them make good judgements in the future. The number of gadgets that have been made to specifically un-bore children as they’re in cots, baby chairs or prams, have increased and although this can be convenient for the parents; </w:t>
      </w:r>
      <w:r>
        <w:rPr>
          <w:color w:val="000000"/>
          <w:shd w:val="clear" w:color="auto" w:fill="FFFFFF"/>
        </w:rPr>
        <w:lastRenderedPageBreak/>
        <w:t xml:space="preserve">Kids are missing out on vital </w:t>
      </w:r>
      <w:r w:rsidR="003F666C">
        <w:rPr>
          <w:color w:val="000000"/>
          <w:shd w:val="clear" w:color="auto" w:fill="FFFFFF"/>
        </w:rPr>
        <w:t>opportunities</w:t>
      </w:r>
      <w:r>
        <w:rPr>
          <w:color w:val="000000"/>
          <w:shd w:val="clear" w:color="auto" w:fill="FFFFFF"/>
        </w:rPr>
        <w:t xml:space="preserve"> to develop their core skills and movement such as crawling and walking. Their bodies are being supported by the seats meaning they are not learning to support their own body weight. They should be playing outdoors where there are physical challenges and adventures. For example Munoz (2009) mentions that outdoor playgrounds help the children develop flexibility, strength and co-ordination as they climb, swing and balance. These outdoor playgrounds are crucial for young children because these experiences of early movement help develop the brain. “It is the motor and sensory input experienced in early childhood that ‘will ‘mold’ the neurons and interconnections to form sensory and motor processes” (Ayres, 2005 p 37). As Ayres (2005) states:</w:t>
      </w:r>
    </w:p>
    <w:p w14:paraId="3A08530F" w14:textId="77777777" w:rsidR="00E06340" w:rsidRDefault="00E06340">
      <w:pPr>
        <w:rPr>
          <w:rFonts w:eastAsia="Times New Roman"/>
        </w:rPr>
      </w:pPr>
    </w:p>
    <w:p w14:paraId="6C6740CF" w14:textId="77777777" w:rsidR="00E06340" w:rsidRDefault="00E06340" w:rsidP="00A00C9D">
      <w:pPr>
        <w:pStyle w:val="NormalWeb"/>
        <w:spacing w:before="0" w:beforeAutospacing="0" w:after="0" w:afterAutospacing="0" w:line="360" w:lineRule="auto"/>
        <w:ind w:left="720"/>
      </w:pPr>
      <w:r>
        <w:rPr>
          <w:color w:val="000000"/>
        </w:rPr>
        <w:t>“Higher intellectual functions will develop after the age of 7, and they will develop better if the sensorimotor functions are well developed. The 3rd – 7th years are a critical period for sensory integration” </w:t>
      </w:r>
    </w:p>
    <w:p w14:paraId="502E47A6" w14:textId="77777777" w:rsidR="00E06340" w:rsidRDefault="00E06340">
      <w:pPr>
        <w:pStyle w:val="NormalWeb"/>
        <w:spacing w:before="0" w:beforeAutospacing="0" w:after="0" w:afterAutospacing="0"/>
      </w:pPr>
      <w:r>
        <w:rPr>
          <w:color w:val="000000"/>
        </w:rPr>
        <w:t>                                                                                                                       (Ayres, 2005 p.24)</w:t>
      </w:r>
    </w:p>
    <w:p w14:paraId="1A7F8E4A" w14:textId="77777777" w:rsidR="00E06340" w:rsidRDefault="00E06340">
      <w:pPr>
        <w:rPr>
          <w:rFonts w:eastAsia="Times New Roman"/>
        </w:rPr>
      </w:pPr>
    </w:p>
    <w:p w14:paraId="2A825E56" w14:textId="77777777" w:rsidR="00E06340" w:rsidRDefault="00E06340" w:rsidP="00146515">
      <w:pPr>
        <w:pStyle w:val="NormalWeb"/>
        <w:spacing w:before="0" w:beforeAutospacing="0" w:after="0" w:afterAutospacing="0" w:line="360" w:lineRule="auto"/>
      </w:pPr>
      <w:r>
        <w:rPr>
          <w:color w:val="000000"/>
          <w:shd w:val="clear" w:color="auto" w:fill="FFFFFF"/>
        </w:rPr>
        <w:t xml:space="preserve">Furthermore, if children are exposed to the outdoors then they will develop a better connection with nature (Tunnicliffe, 2008) and therefore learn to look after the environment. This is becoming ever so important because of the increasing demands of the Earth's resources. If the parents and adults also engage with the outdoors  and have a favourable view of nature then the children will look up to them as a kind of role model and this will transfer to the children (Laila Niklasson &amp; Anette Sandberg, 2010, p. 487). Adults and children who are exposed to the natural </w:t>
      </w:r>
      <w:r w:rsidR="003F666C">
        <w:rPr>
          <w:color w:val="000000"/>
          <w:shd w:val="clear" w:color="auto" w:fill="FFFFFF"/>
        </w:rPr>
        <w:t>environment</w:t>
      </w:r>
      <w:r>
        <w:rPr>
          <w:color w:val="000000"/>
          <w:shd w:val="clear" w:color="auto" w:fill="FFFFFF"/>
        </w:rPr>
        <w:t xml:space="preserve"> will find that they can be free from the stresses of life and find peace in the moment </w:t>
      </w:r>
      <w:r w:rsidR="003F666C">
        <w:rPr>
          <w:color w:val="000000"/>
          <w:shd w:val="clear" w:color="auto" w:fill="FFFFFF"/>
        </w:rPr>
        <w:t>as well</w:t>
      </w:r>
      <w:r>
        <w:rPr>
          <w:color w:val="000000"/>
          <w:shd w:val="clear" w:color="auto" w:fill="FFFFFF"/>
        </w:rPr>
        <w:t xml:space="preserve"> as relaxation and freedom (Laila Niklasson &amp; Anette Sandberg, 2010, p. 487). it is important to be aware of the significance that childhood experiences outdoors have on individual development and </w:t>
      </w:r>
      <w:r w:rsidR="00112D23">
        <w:rPr>
          <w:color w:val="000000"/>
          <w:shd w:val="clear" w:color="auto" w:fill="FFFFFF"/>
        </w:rPr>
        <w:t>behaviour</w:t>
      </w:r>
      <w:r>
        <w:rPr>
          <w:color w:val="000000"/>
          <w:shd w:val="clear" w:color="auto" w:fill="FFFFFF"/>
        </w:rPr>
        <w:t xml:space="preserve"> concerning the environment (Chawla, 1998). Bird (2007) shows that there is </w:t>
      </w:r>
      <w:r w:rsidR="00112D23">
        <w:rPr>
          <w:color w:val="000000"/>
          <w:shd w:val="clear" w:color="auto" w:fill="FFFFFF"/>
        </w:rPr>
        <w:t>evidence</w:t>
      </w:r>
      <w:r>
        <w:rPr>
          <w:color w:val="000000"/>
          <w:shd w:val="clear" w:color="auto" w:fill="FFFFFF"/>
        </w:rPr>
        <w:t xml:space="preserve"> suggesting that nature has a positive impact on the health and well-being of children because it helps them concentrate, reduce levels of stress and aggression. This can then help kids with Attention Deficit Hyperactivity Disorders (ADHD) and help improve their self discipline. Louv (2005) mentions that there is an increase in “psychological and emotional problems in young children” because they have reduced their contact with the natural environment. He also mentions in his book, “Last child in the woods”, that this is developing children who have “nature deficit disorder”. Learning in the outdoors gives young children the opportunity to have experiences in a </w:t>
      </w:r>
      <w:r w:rsidR="00112D23">
        <w:rPr>
          <w:color w:val="000000"/>
          <w:shd w:val="clear" w:color="auto" w:fill="FFFFFF"/>
        </w:rPr>
        <w:t>meaningful</w:t>
      </w:r>
      <w:r>
        <w:rPr>
          <w:color w:val="000000"/>
          <w:shd w:val="clear" w:color="auto" w:fill="FFFFFF"/>
        </w:rPr>
        <w:t xml:space="preserve"> context so for example they can be learning to become risk </w:t>
      </w:r>
      <w:r>
        <w:rPr>
          <w:color w:val="000000"/>
          <w:shd w:val="clear" w:color="auto" w:fill="FFFFFF"/>
        </w:rPr>
        <w:lastRenderedPageBreak/>
        <w:t>literate and physically literate as well as developing an understanding of the embodied self (Maude, 2010, p. 113). </w:t>
      </w:r>
    </w:p>
    <w:p w14:paraId="6669DE95" w14:textId="77777777" w:rsidR="00E06340" w:rsidRDefault="00E06340">
      <w:pPr>
        <w:rPr>
          <w:rFonts w:eastAsia="Times New Roman"/>
        </w:rPr>
      </w:pPr>
    </w:p>
    <w:p w14:paraId="068CF610" w14:textId="77777777" w:rsidR="00E06340" w:rsidRDefault="00E06340" w:rsidP="00146515">
      <w:pPr>
        <w:pStyle w:val="NormalWeb"/>
        <w:spacing w:before="0" w:beforeAutospacing="0" w:after="0" w:afterAutospacing="0" w:line="360" w:lineRule="auto"/>
      </w:pPr>
      <w:r>
        <w:rPr>
          <w:color w:val="000000"/>
          <w:shd w:val="clear" w:color="auto" w:fill="FFFFFF"/>
        </w:rPr>
        <w:t xml:space="preserve">Sook-Young, Herwig, and Shelley (2001) studied pre-school children in three different pre-school environments, for example the children were observed with video recordings when they were playing with their friends both indoors and outdoors and their study showed that they children were able to engage in more complicated games when they were playing outdoors. Mygind (2007) </w:t>
      </w:r>
      <w:r w:rsidR="00112D23">
        <w:rPr>
          <w:color w:val="000000"/>
          <w:shd w:val="clear" w:color="auto" w:fill="FFFFFF"/>
        </w:rPr>
        <w:t>explains</w:t>
      </w:r>
      <w:r>
        <w:rPr>
          <w:color w:val="000000"/>
          <w:shd w:val="clear" w:color="auto" w:fill="FFFFFF"/>
        </w:rPr>
        <w:t xml:space="preserve"> that there is research showing that learning in the natural </w:t>
      </w:r>
      <w:r w:rsidR="00112D23">
        <w:rPr>
          <w:color w:val="000000"/>
          <w:shd w:val="clear" w:color="auto" w:fill="FFFFFF"/>
        </w:rPr>
        <w:t>environment</w:t>
      </w:r>
      <w:r>
        <w:rPr>
          <w:color w:val="000000"/>
          <w:shd w:val="clear" w:color="auto" w:fill="FFFFFF"/>
        </w:rPr>
        <w:t xml:space="preserve"> incorporates increased levels of physical activity which in turn is helping them achieve their recommended daily levels. Adventure activities that involve team building have been seen to help improve vital skills such as leadership and working in groups, and also helps children overcome challenging situations by putting the kids through the process of problem solving. Katz (1993) explains that these activities are raising levels of confidence and self-esteem, vital qualities in any context, and it is really helpful and necessary for confronting failure. </w:t>
      </w:r>
    </w:p>
    <w:p w14:paraId="68C887EC" w14:textId="77777777" w:rsidR="00E06340" w:rsidRDefault="00E06340">
      <w:pPr>
        <w:rPr>
          <w:rFonts w:eastAsia="Times New Roman"/>
        </w:rPr>
      </w:pPr>
    </w:p>
    <w:p w14:paraId="701346D7" w14:textId="77777777" w:rsidR="00E06340" w:rsidRDefault="00E06340" w:rsidP="00146515">
      <w:pPr>
        <w:pStyle w:val="NormalWeb"/>
        <w:spacing w:before="0" w:beforeAutospacing="0" w:after="0" w:afterAutospacing="0" w:line="360" w:lineRule="auto"/>
      </w:pPr>
      <w:r>
        <w:rPr>
          <w:color w:val="000000"/>
          <w:shd w:val="clear" w:color="auto" w:fill="FFFFFF"/>
        </w:rPr>
        <w:t xml:space="preserve">Since the change in the way parents are protecting their kids more and creating the society of ‘cotton wool kids’; the over-protection has resulted in children developing a false security that the supervision of the adults will keep them safe. However as Walsh (2004) states, children are being less careful </w:t>
      </w:r>
      <w:r w:rsidR="00112D23">
        <w:rPr>
          <w:color w:val="000000"/>
          <w:shd w:val="clear" w:color="auto" w:fill="FFFFFF"/>
        </w:rPr>
        <w:t>because</w:t>
      </w:r>
      <w:r>
        <w:rPr>
          <w:color w:val="000000"/>
          <w:shd w:val="clear" w:color="auto" w:fill="FFFFFF"/>
        </w:rPr>
        <w:t xml:space="preserve"> they are dependent on their parents supervision. Although outdoor parks are incorporating more safety features such as rubber being used as the flooring rather than concrete or gravel, and fences and gates being added to keep children from running out; this is actually preventing children from learning to experience any risks themselves because they have just been brought up in an </w:t>
      </w:r>
      <w:r w:rsidR="00112D23">
        <w:rPr>
          <w:color w:val="000000"/>
          <w:shd w:val="clear" w:color="auto" w:fill="FFFFFF"/>
        </w:rPr>
        <w:t>environment</w:t>
      </w:r>
      <w:r>
        <w:rPr>
          <w:color w:val="000000"/>
          <w:shd w:val="clear" w:color="auto" w:fill="FFFFFF"/>
        </w:rPr>
        <w:t xml:space="preserve"> that is safe. Furthermore, the children are not going to be able to think for themselves because they would not have felt the pain of falling and grazing themselves on the hard concrete floor so they would never know not to be cautious when running on concrete surfaces. It is necessary for them to experience this because it will help them assess the risk and become aware of the dangers rather than rely on protection from the adults. The fences and gates are a way to ensure that the children do not run out into the dangers such as a road but it is limiting their play space and their creativity because they can only use the equipment that is supplied in the park. </w:t>
      </w:r>
    </w:p>
    <w:p w14:paraId="2E91ABB4" w14:textId="77777777" w:rsidR="00E06340" w:rsidRDefault="00E06340">
      <w:pPr>
        <w:rPr>
          <w:rFonts w:eastAsia="Times New Roman"/>
        </w:rPr>
      </w:pPr>
    </w:p>
    <w:p w14:paraId="2574ED23" w14:textId="77777777" w:rsidR="00E06340" w:rsidRDefault="00E06340" w:rsidP="00146515">
      <w:pPr>
        <w:pStyle w:val="NormalWeb"/>
        <w:spacing w:before="0" w:beforeAutospacing="0" w:after="0" w:afterAutospacing="0" w:line="360" w:lineRule="auto"/>
      </w:pPr>
      <w:r>
        <w:rPr>
          <w:color w:val="000000"/>
        </w:rPr>
        <w:lastRenderedPageBreak/>
        <w:t xml:space="preserve">To conclude, I think that it is crucial for young children, </w:t>
      </w:r>
      <w:r w:rsidR="00112D23">
        <w:rPr>
          <w:color w:val="000000"/>
        </w:rPr>
        <w:t>especially</w:t>
      </w:r>
      <w:r>
        <w:rPr>
          <w:color w:val="000000"/>
        </w:rPr>
        <w:t xml:space="preserve"> pre-school children, to take part in some form of adventurous activity. As Louv (2005) mentions in his work about children becoming Nature deficit, I Think this is really a sign that children are being protected to the extent that the protection is harming their development and their ability to become physically literate. Children, at the early ages, should be exposed to adventure, self exploration and some risk. The children need to learn how to perform basic movements such as core stability in order to perform simple tasks such as sitting still in a chair. Although we think that technology is the way forward; it is creating a reverse effect where children are developing no self discipline and ADHD because they are not able to let their minds be creative. They are however, taking part in digital adventure </w:t>
      </w:r>
      <w:r w:rsidR="006140DC">
        <w:rPr>
          <w:color w:val="000000"/>
        </w:rPr>
        <w:t>whereas</w:t>
      </w:r>
      <w:r>
        <w:rPr>
          <w:color w:val="000000"/>
        </w:rPr>
        <w:t xml:space="preserve"> they should be in the woods letting their creativity take control. This will allow them to become less stressed about everyday life because they can experience free play, away from parental guidance and safety as well as being able to think for themselves. </w:t>
      </w:r>
    </w:p>
    <w:p w14:paraId="11BA1BE7" w14:textId="77777777" w:rsidR="00E06340" w:rsidRDefault="00E06340">
      <w:pPr>
        <w:spacing w:after="240"/>
        <w:rPr>
          <w:rFonts w:eastAsia="Times New Roman"/>
        </w:rPr>
      </w:pPr>
      <w:r>
        <w:rPr>
          <w:rFonts w:eastAsia="Times New Roman"/>
        </w:rPr>
        <w:br/>
      </w:r>
      <w:r>
        <w:rPr>
          <w:rFonts w:eastAsia="Times New Roman"/>
        </w:rPr>
        <w:br/>
      </w:r>
      <w:r w:rsidR="00146515">
        <w:rPr>
          <w:rFonts w:eastAsia="Times New Roman"/>
        </w:rPr>
        <w:t>Word count: 1394</w:t>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14:paraId="2BCD2BA2" w14:textId="77777777" w:rsidR="00146515" w:rsidRDefault="00146515">
      <w:pPr>
        <w:pStyle w:val="NormalWeb"/>
        <w:spacing w:before="0" w:beforeAutospacing="0" w:after="0" w:afterAutospacing="0"/>
        <w:rPr>
          <w:color w:val="000000"/>
          <w:sz w:val="28"/>
          <w:szCs w:val="28"/>
        </w:rPr>
      </w:pPr>
    </w:p>
    <w:p w14:paraId="790FC0F6" w14:textId="77777777" w:rsidR="00146515" w:rsidRDefault="00146515">
      <w:pPr>
        <w:pStyle w:val="NormalWeb"/>
        <w:spacing w:before="0" w:beforeAutospacing="0" w:after="0" w:afterAutospacing="0"/>
        <w:rPr>
          <w:color w:val="000000"/>
          <w:sz w:val="28"/>
          <w:szCs w:val="28"/>
        </w:rPr>
      </w:pPr>
    </w:p>
    <w:p w14:paraId="6C6A98C6" w14:textId="77777777" w:rsidR="00146515" w:rsidRDefault="00146515">
      <w:pPr>
        <w:pStyle w:val="NormalWeb"/>
        <w:spacing w:before="0" w:beforeAutospacing="0" w:after="0" w:afterAutospacing="0"/>
        <w:rPr>
          <w:color w:val="000000"/>
          <w:sz w:val="28"/>
          <w:szCs w:val="28"/>
        </w:rPr>
      </w:pPr>
    </w:p>
    <w:p w14:paraId="5073C410" w14:textId="77777777" w:rsidR="00146515" w:rsidRDefault="00146515">
      <w:pPr>
        <w:pStyle w:val="NormalWeb"/>
        <w:spacing w:before="0" w:beforeAutospacing="0" w:after="0" w:afterAutospacing="0"/>
        <w:rPr>
          <w:color w:val="000000"/>
          <w:sz w:val="28"/>
          <w:szCs w:val="28"/>
        </w:rPr>
      </w:pPr>
    </w:p>
    <w:p w14:paraId="04357574" w14:textId="77777777" w:rsidR="00146515" w:rsidRDefault="00146515">
      <w:pPr>
        <w:pStyle w:val="NormalWeb"/>
        <w:spacing w:before="0" w:beforeAutospacing="0" w:after="0" w:afterAutospacing="0"/>
        <w:rPr>
          <w:color w:val="000000"/>
          <w:sz w:val="28"/>
          <w:szCs w:val="28"/>
        </w:rPr>
      </w:pPr>
    </w:p>
    <w:p w14:paraId="11E79C3D" w14:textId="77777777" w:rsidR="00146515" w:rsidRDefault="00146515">
      <w:pPr>
        <w:pStyle w:val="NormalWeb"/>
        <w:spacing w:before="0" w:beforeAutospacing="0" w:after="0" w:afterAutospacing="0"/>
        <w:rPr>
          <w:color w:val="000000"/>
          <w:sz w:val="28"/>
          <w:szCs w:val="28"/>
        </w:rPr>
      </w:pPr>
    </w:p>
    <w:p w14:paraId="7D61935E" w14:textId="77777777" w:rsidR="00146515" w:rsidRDefault="00146515">
      <w:pPr>
        <w:pStyle w:val="NormalWeb"/>
        <w:spacing w:before="0" w:beforeAutospacing="0" w:after="0" w:afterAutospacing="0"/>
        <w:rPr>
          <w:color w:val="000000"/>
          <w:sz w:val="28"/>
          <w:szCs w:val="28"/>
        </w:rPr>
      </w:pPr>
    </w:p>
    <w:p w14:paraId="235F7ABB" w14:textId="77777777" w:rsidR="00146515" w:rsidRDefault="00146515">
      <w:pPr>
        <w:pStyle w:val="NormalWeb"/>
        <w:spacing w:before="0" w:beforeAutospacing="0" w:after="0" w:afterAutospacing="0"/>
        <w:rPr>
          <w:color w:val="000000"/>
          <w:sz w:val="28"/>
          <w:szCs w:val="28"/>
        </w:rPr>
      </w:pPr>
    </w:p>
    <w:p w14:paraId="20F41BE5" w14:textId="77777777" w:rsidR="00146515" w:rsidRDefault="00146515">
      <w:pPr>
        <w:pStyle w:val="NormalWeb"/>
        <w:spacing w:before="0" w:beforeAutospacing="0" w:after="0" w:afterAutospacing="0"/>
        <w:rPr>
          <w:color w:val="000000"/>
          <w:sz w:val="28"/>
          <w:szCs w:val="28"/>
        </w:rPr>
      </w:pPr>
    </w:p>
    <w:p w14:paraId="4FDEF05D" w14:textId="77777777" w:rsidR="00146515" w:rsidRDefault="00146515">
      <w:pPr>
        <w:pStyle w:val="NormalWeb"/>
        <w:spacing w:before="0" w:beforeAutospacing="0" w:after="0" w:afterAutospacing="0"/>
        <w:rPr>
          <w:color w:val="000000"/>
          <w:sz w:val="28"/>
          <w:szCs w:val="28"/>
        </w:rPr>
      </w:pPr>
    </w:p>
    <w:p w14:paraId="36B80743" w14:textId="77777777" w:rsidR="00146515" w:rsidRDefault="00146515">
      <w:pPr>
        <w:pStyle w:val="NormalWeb"/>
        <w:spacing w:before="0" w:beforeAutospacing="0" w:after="0" w:afterAutospacing="0"/>
        <w:rPr>
          <w:color w:val="000000"/>
          <w:sz w:val="28"/>
          <w:szCs w:val="28"/>
        </w:rPr>
      </w:pPr>
    </w:p>
    <w:p w14:paraId="4CFB6942" w14:textId="77777777" w:rsidR="00146515" w:rsidRDefault="00146515">
      <w:pPr>
        <w:pStyle w:val="NormalWeb"/>
        <w:spacing w:before="0" w:beforeAutospacing="0" w:after="0" w:afterAutospacing="0"/>
        <w:rPr>
          <w:color w:val="000000"/>
          <w:sz w:val="28"/>
          <w:szCs w:val="28"/>
        </w:rPr>
      </w:pPr>
    </w:p>
    <w:p w14:paraId="6401F399" w14:textId="77777777" w:rsidR="00146515" w:rsidRDefault="00146515">
      <w:pPr>
        <w:pStyle w:val="NormalWeb"/>
        <w:spacing w:before="0" w:beforeAutospacing="0" w:after="0" w:afterAutospacing="0"/>
        <w:rPr>
          <w:color w:val="000000"/>
          <w:sz w:val="28"/>
          <w:szCs w:val="28"/>
        </w:rPr>
      </w:pPr>
    </w:p>
    <w:p w14:paraId="39EB20A1" w14:textId="77777777" w:rsidR="00146515" w:rsidRDefault="00146515">
      <w:pPr>
        <w:pStyle w:val="NormalWeb"/>
        <w:spacing w:before="0" w:beforeAutospacing="0" w:after="0" w:afterAutospacing="0"/>
        <w:rPr>
          <w:color w:val="000000"/>
          <w:sz w:val="28"/>
          <w:szCs w:val="28"/>
        </w:rPr>
      </w:pPr>
    </w:p>
    <w:p w14:paraId="0C4F977C" w14:textId="77777777" w:rsidR="00146515" w:rsidRDefault="00146515">
      <w:pPr>
        <w:pStyle w:val="NormalWeb"/>
        <w:spacing w:before="0" w:beforeAutospacing="0" w:after="0" w:afterAutospacing="0"/>
        <w:rPr>
          <w:color w:val="000000"/>
          <w:sz w:val="28"/>
          <w:szCs w:val="28"/>
        </w:rPr>
      </w:pPr>
    </w:p>
    <w:p w14:paraId="64731F1A" w14:textId="77777777" w:rsidR="00146515" w:rsidRDefault="00146515">
      <w:pPr>
        <w:pStyle w:val="NormalWeb"/>
        <w:spacing w:before="0" w:beforeAutospacing="0" w:after="0" w:afterAutospacing="0"/>
        <w:rPr>
          <w:color w:val="000000"/>
          <w:sz w:val="28"/>
          <w:szCs w:val="28"/>
        </w:rPr>
      </w:pPr>
    </w:p>
    <w:p w14:paraId="2F7D04FC" w14:textId="77777777" w:rsidR="00146515" w:rsidRDefault="00146515">
      <w:pPr>
        <w:pStyle w:val="NormalWeb"/>
        <w:spacing w:before="0" w:beforeAutospacing="0" w:after="0" w:afterAutospacing="0"/>
        <w:rPr>
          <w:color w:val="000000"/>
          <w:sz w:val="28"/>
          <w:szCs w:val="28"/>
        </w:rPr>
      </w:pPr>
    </w:p>
    <w:p w14:paraId="6A34F789" w14:textId="77777777" w:rsidR="00146515" w:rsidRDefault="00146515">
      <w:pPr>
        <w:pStyle w:val="NormalWeb"/>
        <w:spacing w:before="0" w:beforeAutospacing="0" w:after="0" w:afterAutospacing="0"/>
        <w:rPr>
          <w:color w:val="000000"/>
          <w:sz w:val="28"/>
          <w:szCs w:val="28"/>
        </w:rPr>
      </w:pPr>
    </w:p>
    <w:p w14:paraId="0D092142" w14:textId="77777777" w:rsidR="00146515" w:rsidRDefault="00146515">
      <w:pPr>
        <w:pStyle w:val="NormalWeb"/>
        <w:spacing w:before="0" w:beforeAutospacing="0" w:after="0" w:afterAutospacing="0"/>
        <w:rPr>
          <w:color w:val="000000"/>
          <w:sz w:val="28"/>
          <w:szCs w:val="28"/>
        </w:rPr>
      </w:pPr>
    </w:p>
    <w:p w14:paraId="324D9654" w14:textId="77777777" w:rsidR="00E06340" w:rsidRDefault="00E06340">
      <w:pPr>
        <w:pStyle w:val="NormalWeb"/>
        <w:spacing w:before="0" w:beforeAutospacing="0" w:after="0" w:afterAutospacing="0"/>
      </w:pPr>
      <w:r>
        <w:rPr>
          <w:color w:val="000000"/>
          <w:sz w:val="28"/>
          <w:szCs w:val="28"/>
        </w:rPr>
        <w:lastRenderedPageBreak/>
        <w:t>References</w:t>
      </w:r>
    </w:p>
    <w:p w14:paraId="658CD494" w14:textId="77777777" w:rsidR="00E06340" w:rsidRDefault="00E06340">
      <w:pPr>
        <w:rPr>
          <w:rFonts w:eastAsia="Times New Roman"/>
        </w:rPr>
      </w:pPr>
    </w:p>
    <w:p w14:paraId="66C41737" w14:textId="77777777" w:rsidR="00E06340" w:rsidRDefault="00E06340">
      <w:pPr>
        <w:pStyle w:val="NormalWeb"/>
        <w:spacing w:before="0" w:beforeAutospacing="0" w:after="0" w:afterAutospacing="0"/>
      </w:pPr>
      <w:r>
        <w:rPr>
          <w:color w:val="000000"/>
          <w:shd w:val="clear" w:color="auto" w:fill="FFFFFF"/>
        </w:rPr>
        <w:t xml:space="preserve">Ayres, J. (2005). </w:t>
      </w:r>
      <w:r>
        <w:rPr>
          <w:i/>
          <w:iCs/>
          <w:color w:val="000000"/>
          <w:shd w:val="clear" w:color="auto" w:fill="FFFFFF"/>
        </w:rPr>
        <w:t xml:space="preserve">Sensory Integration and the Child. </w:t>
      </w:r>
      <w:r>
        <w:rPr>
          <w:color w:val="000000"/>
          <w:shd w:val="clear" w:color="auto" w:fill="FFFFFF"/>
        </w:rPr>
        <w:t>L.A.: Western Psychological Services.</w:t>
      </w:r>
    </w:p>
    <w:p w14:paraId="0BBB96F0" w14:textId="77777777" w:rsidR="00E06340" w:rsidRDefault="00E06340">
      <w:pPr>
        <w:rPr>
          <w:rFonts w:eastAsia="Times New Roman"/>
        </w:rPr>
      </w:pPr>
    </w:p>
    <w:p w14:paraId="369A35A0" w14:textId="77777777" w:rsidR="00E06340" w:rsidRDefault="00E06340">
      <w:pPr>
        <w:pStyle w:val="NormalWeb"/>
        <w:spacing w:before="0" w:beforeAutospacing="0" w:after="0" w:afterAutospacing="0"/>
      </w:pPr>
      <w:r>
        <w:rPr>
          <w:color w:val="000000"/>
        </w:rPr>
        <w:t>Barton, B. (2007). Safety, risk and adventure in outdoor activities, London: Sage.</w:t>
      </w:r>
    </w:p>
    <w:p w14:paraId="55081D0E" w14:textId="77777777" w:rsidR="00E06340" w:rsidRDefault="00E06340">
      <w:pPr>
        <w:rPr>
          <w:rFonts w:eastAsia="Times New Roman"/>
        </w:rPr>
      </w:pPr>
    </w:p>
    <w:p w14:paraId="334F8B70" w14:textId="77777777" w:rsidR="00E06340" w:rsidRDefault="00E06340">
      <w:pPr>
        <w:pStyle w:val="NormalWeb"/>
        <w:spacing w:before="0" w:beforeAutospacing="0" w:after="0" w:afterAutospacing="0"/>
      </w:pPr>
      <w:r>
        <w:rPr>
          <w:color w:val="000000"/>
          <w:shd w:val="clear" w:color="auto" w:fill="FFFFFF"/>
        </w:rPr>
        <w:t xml:space="preserve">Bird, W. (2007).  </w:t>
      </w:r>
      <w:r>
        <w:rPr>
          <w:i/>
          <w:iCs/>
          <w:color w:val="000000"/>
          <w:shd w:val="clear" w:color="auto" w:fill="FFFFFF"/>
        </w:rPr>
        <w:t xml:space="preserve">Natural Thinking. </w:t>
      </w:r>
      <w:r>
        <w:rPr>
          <w:color w:val="000000"/>
          <w:shd w:val="clear" w:color="auto" w:fill="FFFFFF"/>
        </w:rPr>
        <w:t>A report by Dr William Bird for the Royal Society for the Protection of Birds, Investigating the links between the Natural Environment, Biodiversity and Mental Health.  RSPB.</w:t>
      </w:r>
    </w:p>
    <w:p w14:paraId="0DA50A01" w14:textId="77777777" w:rsidR="00E06340" w:rsidRDefault="00E06340">
      <w:pPr>
        <w:rPr>
          <w:rFonts w:eastAsia="Times New Roman"/>
        </w:rPr>
      </w:pPr>
    </w:p>
    <w:p w14:paraId="0F7D7254" w14:textId="77777777" w:rsidR="00E06340" w:rsidRDefault="00E06340">
      <w:pPr>
        <w:pStyle w:val="NormalWeb"/>
        <w:spacing w:before="0" w:beforeAutospacing="0" w:after="0" w:afterAutospacing="0"/>
      </w:pPr>
      <w:r>
        <w:rPr>
          <w:color w:val="000000"/>
        </w:rPr>
        <w:t xml:space="preserve">Chawla, L. (1998). </w:t>
      </w:r>
      <w:r>
        <w:rPr>
          <w:i/>
          <w:iCs/>
          <w:color w:val="000000"/>
        </w:rPr>
        <w:t>Significant life experiences revisited: A review of research on sources of environmental sensitivity</w:t>
      </w:r>
      <w:r>
        <w:rPr>
          <w:color w:val="000000"/>
        </w:rPr>
        <w:t>. Environmental Education Research 4: 369–82.</w:t>
      </w:r>
    </w:p>
    <w:p w14:paraId="5A97A933" w14:textId="77777777" w:rsidR="00E06340" w:rsidRDefault="00E06340">
      <w:pPr>
        <w:rPr>
          <w:rFonts w:eastAsia="Times New Roman"/>
        </w:rPr>
      </w:pPr>
    </w:p>
    <w:p w14:paraId="0742FB92" w14:textId="77777777" w:rsidR="00E06340" w:rsidRDefault="00E06340">
      <w:pPr>
        <w:pStyle w:val="NormalWeb"/>
        <w:spacing w:before="0" w:beforeAutospacing="0" w:after="0" w:afterAutospacing="0"/>
      </w:pPr>
      <w:r>
        <w:rPr>
          <w:color w:val="000000"/>
          <w:shd w:val="clear" w:color="auto" w:fill="FFFFFF"/>
        </w:rPr>
        <w:t xml:space="preserve">Katz, L. (1993). ‘All about me’ </w:t>
      </w:r>
      <w:r>
        <w:rPr>
          <w:i/>
          <w:iCs/>
          <w:color w:val="000000"/>
          <w:shd w:val="clear" w:color="auto" w:fill="FFFFFF"/>
        </w:rPr>
        <w:t xml:space="preserve">American educator </w:t>
      </w:r>
      <w:r>
        <w:rPr>
          <w:color w:val="000000"/>
          <w:shd w:val="clear" w:color="auto" w:fill="FFFFFF"/>
        </w:rPr>
        <w:t>17(2): 18-23.</w:t>
      </w:r>
    </w:p>
    <w:p w14:paraId="2FB9D50D" w14:textId="77777777" w:rsidR="00E06340" w:rsidRDefault="00E06340">
      <w:pPr>
        <w:rPr>
          <w:rFonts w:eastAsia="Times New Roman"/>
        </w:rPr>
      </w:pPr>
    </w:p>
    <w:p w14:paraId="072F125E" w14:textId="77777777" w:rsidR="00E06340" w:rsidRDefault="00E06340">
      <w:pPr>
        <w:pStyle w:val="NormalWeb"/>
        <w:spacing w:before="0" w:beforeAutospacing="0" w:after="0" w:afterAutospacing="0"/>
      </w:pPr>
      <w:r>
        <w:rPr>
          <w:color w:val="000000"/>
        </w:rPr>
        <w:t xml:space="preserve">Louv, R. (2005). </w:t>
      </w:r>
      <w:r>
        <w:rPr>
          <w:i/>
          <w:iCs/>
          <w:color w:val="000000"/>
        </w:rPr>
        <w:t>Last Child in the Woods</w:t>
      </w:r>
      <w:r>
        <w:rPr>
          <w:color w:val="000000"/>
        </w:rPr>
        <w:t>. Saving Our Children from Nature Deficit Disorder. London: Atlantic Books.</w:t>
      </w:r>
    </w:p>
    <w:p w14:paraId="33E04DEE" w14:textId="77777777" w:rsidR="00E06340" w:rsidRDefault="00E06340">
      <w:pPr>
        <w:rPr>
          <w:rFonts w:eastAsia="Times New Roman"/>
        </w:rPr>
      </w:pPr>
    </w:p>
    <w:p w14:paraId="3F1A7CA0" w14:textId="77777777" w:rsidR="00E06340" w:rsidRDefault="00E06340">
      <w:pPr>
        <w:pStyle w:val="NormalWeb"/>
        <w:shd w:val="clear" w:color="auto" w:fill="FFFFFF"/>
        <w:spacing w:before="0" w:beforeAutospacing="0" w:after="0" w:afterAutospacing="0"/>
      </w:pPr>
      <w:r>
        <w:rPr>
          <w:color w:val="000000"/>
        </w:rPr>
        <w:t>Maude, P. (2010). Physical literacy and the young child</w:t>
      </w:r>
      <w:r>
        <w:rPr>
          <w:i/>
          <w:iCs/>
          <w:color w:val="000000"/>
        </w:rPr>
        <w:t xml:space="preserve">.  </w:t>
      </w:r>
      <w:r>
        <w:rPr>
          <w:color w:val="000000"/>
        </w:rPr>
        <w:t xml:space="preserve">In M. Whithead(Ed). </w:t>
      </w:r>
      <w:r>
        <w:rPr>
          <w:i/>
          <w:iCs/>
          <w:color w:val="000000"/>
        </w:rPr>
        <w:t xml:space="preserve">Physical Literacy Throughout the lifecourse. </w:t>
      </w:r>
      <w:r>
        <w:rPr>
          <w:color w:val="000000"/>
        </w:rPr>
        <w:t>Oxon: Routledge.</w:t>
      </w:r>
    </w:p>
    <w:p w14:paraId="762BE5CE" w14:textId="77777777" w:rsidR="00E06340" w:rsidRDefault="00E06340">
      <w:pPr>
        <w:rPr>
          <w:rFonts w:eastAsia="Times New Roman"/>
        </w:rPr>
      </w:pPr>
    </w:p>
    <w:p w14:paraId="0D1C0E51" w14:textId="77777777" w:rsidR="00E06340" w:rsidRDefault="00E06340">
      <w:pPr>
        <w:pStyle w:val="NormalWeb"/>
        <w:shd w:val="clear" w:color="auto" w:fill="FFFFFF"/>
        <w:spacing w:before="0" w:beforeAutospacing="0" w:after="0" w:afterAutospacing="0"/>
      </w:pPr>
      <w:r>
        <w:rPr>
          <w:color w:val="000000"/>
        </w:rPr>
        <w:t xml:space="preserve">Mortlock, C. (2009). </w:t>
      </w:r>
      <w:r>
        <w:rPr>
          <w:i/>
          <w:iCs/>
          <w:color w:val="000000"/>
        </w:rPr>
        <w:t xml:space="preserve">The Spirit of Adventure, towards a better world. </w:t>
      </w:r>
      <w:r>
        <w:rPr>
          <w:color w:val="000000"/>
        </w:rPr>
        <w:t>Kendal: Outdoor Integrity Publishing.</w:t>
      </w:r>
    </w:p>
    <w:p w14:paraId="085E0448" w14:textId="77777777" w:rsidR="00E06340" w:rsidRDefault="00E06340">
      <w:pPr>
        <w:rPr>
          <w:rFonts w:eastAsia="Times New Roman"/>
        </w:rPr>
      </w:pPr>
    </w:p>
    <w:p w14:paraId="19D7033E" w14:textId="77777777" w:rsidR="00E06340" w:rsidRDefault="00E06340">
      <w:pPr>
        <w:pStyle w:val="NormalWeb"/>
        <w:spacing w:before="0" w:beforeAutospacing="0" w:after="0" w:afterAutospacing="0"/>
      </w:pPr>
      <w:r>
        <w:rPr>
          <w:color w:val="000000"/>
          <w:shd w:val="clear" w:color="auto" w:fill="FFFFFF"/>
        </w:rPr>
        <w:t xml:space="preserve">Munoz, SA. (2009). </w:t>
      </w:r>
      <w:r>
        <w:rPr>
          <w:i/>
          <w:iCs/>
          <w:color w:val="000000"/>
          <w:shd w:val="clear" w:color="auto" w:fill="FFFFFF"/>
        </w:rPr>
        <w:t>Children in the outdoors: a literature review</w:t>
      </w:r>
      <w:r>
        <w:rPr>
          <w:color w:val="000000"/>
          <w:shd w:val="clear" w:color="auto" w:fill="FFFFFF"/>
        </w:rPr>
        <w:t>. Forres, Scot: Sustainable Development Research Centre.</w:t>
      </w:r>
    </w:p>
    <w:p w14:paraId="68A42721" w14:textId="77777777" w:rsidR="00E06340" w:rsidRDefault="00E06340">
      <w:pPr>
        <w:rPr>
          <w:rFonts w:eastAsia="Times New Roman"/>
        </w:rPr>
      </w:pPr>
    </w:p>
    <w:p w14:paraId="7C7E135F" w14:textId="77777777" w:rsidR="00E06340" w:rsidRDefault="00E06340">
      <w:pPr>
        <w:pStyle w:val="NormalWeb"/>
        <w:spacing w:before="0" w:beforeAutospacing="0" w:after="0" w:afterAutospacing="0"/>
      </w:pPr>
      <w:r>
        <w:rPr>
          <w:color w:val="000000"/>
          <w:shd w:val="clear" w:color="auto" w:fill="FFFFFF"/>
        </w:rPr>
        <w:t xml:space="preserve">Mygind, E. (2007).  ‘A comparison between children’s physical activity levels at school and learning in an outdoor environment’, </w:t>
      </w:r>
      <w:r>
        <w:rPr>
          <w:i/>
          <w:iCs/>
          <w:color w:val="000000"/>
          <w:shd w:val="clear" w:color="auto" w:fill="FFFFFF"/>
        </w:rPr>
        <w:t xml:space="preserve">Journal of Adventure Education and Outdoor Learning, </w:t>
      </w:r>
      <w:r>
        <w:rPr>
          <w:color w:val="000000"/>
          <w:shd w:val="clear" w:color="auto" w:fill="FFFFFF"/>
        </w:rPr>
        <w:t>Vol. 7,</w:t>
      </w:r>
      <w:r>
        <w:rPr>
          <w:i/>
          <w:iCs/>
          <w:color w:val="000000"/>
          <w:shd w:val="clear" w:color="auto" w:fill="FFFFFF"/>
        </w:rPr>
        <w:t xml:space="preserve"> No. 2.</w:t>
      </w:r>
    </w:p>
    <w:p w14:paraId="0BBA236B" w14:textId="77777777" w:rsidR="00E06340" w:rsidRDefault="00E06340">
      <w:pPr>
        <w:rPr>
          <w:rFonts w:eastAsia="Times New Roman"/>
        </w:rPr>
      </w:pPr>
    </w:p>
    <w:p w14:paraId="7EED75BE" w14:textId="77777777" w:rsidR="00E06340" w:rsidRDefault="00E06340">
      <w:pPr>
        <w:pStyle w:val="NormalWeb"/>
        <w:spacing w:before="0" w:beforeAutospacing="0" w:after="0" w:afterAutospacing="0"/>
      </w:pPr>
      <w:r>
        <w:rPr>
          <w:color w:val="000000"/>
        </w:rPr>
        <w:t xml:space="preserve">Niklasson, L. Sandberg, A. (2010): ‘Children and the outdoor environment’, </w:t>
      </w:r>
      <w:r>
        <w:rPr>
          <w:i/>
          <w:iCs/>
          <w:color w:val="000000"/>
        </w:rPr>
        <w:t>European Early Childhood Education Research Journal</w:t>
      </w:r>
      <w:r>
        <w:rPr>
          <w:color w:val="000000"/>
        </w:rPr>
        <w:t>, 18:4, 485-496</w:t>
      </w:r>
    </w:p>
    <w:p w14:paraId="76CAEADD" w14:textId="77777777" w:rsidR="00E06340" w:rsidRDefault="00E06340">
      <w:pPr>
        <w:rPr>
          <w:rFonts w:eastAsia="Times New Roman"/>
        </w:rPr>
      </w:pPr>
    </w:p>
    <w:p w14:paraId="61A10F67" w14:textId="77777777" w:rsidR="00E06340" w:rsidRDefault="00E06340">
      <w:pPr>
        <w:pStyle w:val="NormalWeb"/>
        <w:shd w:val="clear" w:color="auto" w:fill="FFFFFF"/>
        <w:spacing w:before="0" w:beforeAutospacing="0" w:after="0" w:afterAutospacing="0"/>
      </w:pPr>
      <w:r>
        <w:rPr>
          <w:color w:val="000000"/>
        </w:rPr>
        <w:t xml:space="preserve">Palmer, S. (226). </w:t>
      </w:r>
      <w:r>
        <w:rPr>
          <w:i/>
          <w:iCs/>
          <w:color w:val="000000"/>
        </w:rPr>
        <w:t xml:space="preserve">Toxic Childhood, How the modern world is damaging our children and what we can do about it. </w:t>
      </w:r>
      <w:r>
        <w:rPr>
          <w:color w:val="000000"/>
        </w:rPr>
        <w:t>London: Orion.</w:t>
      </w:r>
    </w:p>
    <w:p w14:paraId="7AD8CAA4" w14:textId="77777777" w:rsidR="00E06340" w:rsidRDefault="00E06340">
      <w:pPr>
        <w:pStyle w:val="NormalWeb"/>
        <w:shd w:val="clear" w:color="auto" w:fill="FFFFFF"/>
        <w:spacing w:before="0" w:beforeAutospacing="0" w:after="0" w:afterAutospacing="0"/>
      </w:pPr>
      <w:r>
        <w:t> </w:t>
      </w:r>
    </w:p>
    <w:p w14:paraId="69E2E8D1" w14:textId="77777777" w:rsidR="00E06340" w:rsidRDefault="00E06340">
      <w:pPr>
        <w:pStyle w:val="NormalWeb"/>
        <w:spacing w:before="0" w:beforeAutospacing="0" w:after="0" w:afterAutospacing="0"/>
      </w:pPr>
      <w:r>
        <w:rPr>
          <w:color w:val="000000"/>
        </w:rPr>
        <w:t xml:space="preserve">Sook-Young, S., Herwig, J.E and Shelley, M. (2001). ‘Pre-schoolers’ Play behaviours with peers in classroom and playground settings’. </w:t>
      </w:r>
      <w:r>
        <w:rPr>
          <w:i/>
          <w:iCs/>
          <w:color w:val="000000"/>
        </w:rPr>
        <w:t>Journal of Research in Childhood Education 15</w:t>
      </w:r>
      <w:r>
        <w:rPr>
          <w:color w:val="000000"/>
        </w:rPr>
        <w:t>, no. 2: 149–164.</w:t>
      </w:r>
    </w:p>
    <w:p w14:paraId="410A81DA" w14:textId="77777777" w:rsidR="00E06340" w:rsidRDefault="00E06340">
      <w:pPr>
        <w:rPr>
          <w:rFonts w:eastAsia="Times New Roman"/>
        </w:rPr>
      </w:pPr>
    </w:p>
    <w:p w14:paraId="4B245F90" w14:textId="77777777" w:rsidR="00E06340" w:rsidRDefault="00E06340">
      <w:pPr>
        <w:pStyle w:val="NormalWeb"/>
        <w:spacing w:before="0" w:beforeAutospacing="0" w:after="0" w:afterAutospacing="0"/>
      </w:pPr>
      <w:r>
        <w:rPr>
          <w:color w:val="000000"/>
          <w:shd w:val="clear" w:color="auto" w:fill="FFFFFF"/>
        </w:rPr>
        <w:t xml:space="preserve">Tunnicliffe, S. (2008 ). ‘Children’s understanding of the natural world – pond’, </w:t>
      </w:r>
      <w:r>
        <w:rPr>
          <w:i/>
          <w:iCs/>
          <w:color w:val="000000"/>
          <w:shd w:val="clear" w:color="auto" w:fill="FFFFFF"/>
        </w:rPr>
        <w:t xml:space="preserve">Environmental Education, </w:t>
      </w:r>
      <w:r>
        <w:rPr>
          <w:color w:val="000000"/>
          <w:shd w:val="clear" w:color="auto" w:fill="FFFFFF"/>
        </w:rPr>
        <w:t>Summer, pp 16-18 and 27-28. </w:t>
      </w:r>
    </w:p>
    <w:p w14:paraId="4D72E935" w14:textId="77777777" w:rsidR="00E06340" w:rsidRDefault="00E06340">
      <w:pPr>
        <w:pStyle w:val="NormalWeb"/>
        <w:shd w:val="clear" w:color="auto" w:fill="FFFFFF"/>
        <w:spacing w:before="0" w:beforeAutospacing="0" w:after="0" w:afterAutospacing="0"/>
      </w:pPr>
      <w:r>
        <w:lastRenderedPageBreak/>
        <w:t> </w:t>
      </w:r>
    </w:p>
    <w:p w14:paraId="4C69848C" w14:textId="77777777" w:rsidR="00E06340" w:rsidRDefault="00E06340">
      <w:pPr>
        <w:pStyle w:val="NormalWeb"/>
        <w:shd w:val="clear" w:color="auto" w:fill="FFFFFF"/>
        <w:spacing w:before="0" w:beforeAutospacing="0" w:after="0" w:afterAutospacing="0"/>
      </w:pPr>
      <w:r>
        <w:rPr>
          <w:color w:val="000000"/>
          <w:shd w:val="clear" w:color="auto" w:fill="FFFFFF"/>
        </w:rPr>
        <w:t xml:space="preserve">Walsh, D. (2004). </w:t>
      </w:r>
      <w:r>
        <w:rPr>
          <w:i/>
          <w:iCs/>
          <w:color w:val="000000"/>
          <w:shd w:val="clear" w:color="auto" w:fill="FFFFFF"/>
        </w:rPr>
        <w:t xml:space="preserve">Frog Boy and the American Monkey: The Body in Japanese Early Schooling. In </w:t>
      </w:r>
      <w:r>
        <w:rPr>
          <w:color w:val="000000"/>
          <w:shd w:val="clear" w:color="auto" w:fill="FFFFFF"/>
        </w:rPr>
        <w:t xml:space="preserve">Bresler, L. (ed.) </w:t>
      </w:r>
      <w:r>
        <w:rPr>
          <w:i/>
          <w:iCs/>
          <w:color w:val="000000"/>
          <w:shd w:val="clear" w:color="auto" w:fill="FFFFFF"/>
        </w:rPr>
        <w:t xml:space="preserve">Knowing Bodies, Moving Minds. </w:t>
      </w:r>
      <w:r>
        <w:rPr>
          <w:color w:val="000000"/>
          <w:shd w:val="clear" w:color="auto" w:fill="FFFFFF"/>
        </w:rPr>
        <w:t>Netherlands: Kluwer Academic Publishers.</w:t>
      </w:r>
    </w:p>
    <w:p w14:paraId="070ED717" w14:textId="77777777" w:rsidR="00E06340" w:rsidRDefault="00E06340">
      <w:pPr>
        <w:rPr>
          <w:rFonts w:eastAsia="Times New Roman"/>
        </w:rPr>
      </w:pPr>
    </w:p>
    <w:p w14:paraId="5F5E33DE" w14:textId="77777777" w:rsidR="00E06340" w:rsidRDefault="00E06340">
      <w:pPr>
        <w:pStyle w:val="NormalWeb"/>
        <w:spacing w:before="0" w:beforeAutospacing="0" w:after="0" w:afterAutospacing="0"/>
      </w:pPr>
      <w:r>
        <w:rPr>
          <w:color w:val="000000"/>
          <w:shd w:val="clear" w:color="auto" w:fill="FFFFFF"/>
        </w:rPr>
        <w:t xml:space="preserve">Whitehead, M. (2010). </w:t>
      </w:r>
      <w:r>
        <w:rPr>
          <w:i/>
          <w:iCs/>
          <w:color w:val="000000"/>
          <w:shd w:val="clear" w:color="auto" w:fill="FFFFFF"/>
        </w:rPr>
        <w:t>Physical literacy: Throughout the lifecourse</w:t>
      </w:r>
      <w:r>
        <w:rPr>
          <w:color w:val="000000"/>
          <w:shd w:val="clear" w:color="auto" w:fill="FFFFFF"/>
        </w:rPr>
        <w:t>. London, New York: Routledge.</w:t>
      </w:r>
    </w:p>
    <w:p w14:paraId="3BF8B36D" w14:textId="77777777" w:rsidR="00E06340" w:rsidRDefault="00E06340">
      <w:r>
        <w:rPr>
          <w:rFonts w:eastAsia="Times New Roman"/>
        </w:rPr>
        <w:br/>
      </w:r>
      <w:r>
        <w:rPr>
          <w:rFonts w:eastAsia="Times New Roman"/>
          <w:color w:val="000000"/>
          <w:shd w:val="clear" w:color="auto" w:fill="FFFFFF"/>
        </w:rPr>
        <w:t xml:space="preserve">Whitehead, M. (2007). Physical literacy: Philosophical considerations in relation to developing a sense of self, universality and propositional knowledge. </w:t>
      </w:r>
      <w:r>
        <w:rPr>
          <w:rFonts w:eastAsia="Times New Roman"/>
          <w:i/>
          <w:iCs/>
          <w:color w:val="000000"/>
          <w:shd w:val="clear" w:color="auto" w:fill="FFFFFF"/>
        </w:rPr>
        <w:t>Sport, Ethics and Philosophy</w:t>
      </w:r>
      <w:r>
        <w:rPr>
          <w:rFonts w:eastAsia="Times New Roman"/>
          <w:color w:val="000000"/>
          <w:shd w:val="clear" w:color="auto" w:fill="FFFFFF"/>
        </w:rPr>
        <w:t xml:space="preserve">, </w:t>
      </w:r>
      <w:r>
        <w:rPr>
          <w:rFonts w:eastAsia="Times New Roman"/>
          <w:i/>
          <w:iCs/>
          <w:color w:val="000000"/>
          <w:shd w:val="clear" w:color="auto" w:fill="FFFFFF"/>
        </w:rPr>
        <w:t>1</w:t>
      </w:r>
      <w:r>
        <w:rPr>
          <w:rFonts w:eastAsia="Times New Roman"/>
          <w:color w:val="000000"/>
          <w:shd w:val="clear" w:color="auto" w:fill="FFFFFF"/>
        </w:rPr>
        <w:t>(3), 281–298.</w:t>
      </w:r>
    </w:p>
    <w:sectPr w:rsidR="00E0634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E00D6" w14:textId="77777777" w:rsidR="006140DC" w:rsidRDefault="006140DC" w:rsidP="006140DC">
      <w:pPr>
        <w:spacing w:after="0" w:line="240" w:lineRule="auto"/>
      </w:pPr>
      <w:r>
        <w:separator/>
      </w:r>
    </w:p>
  </w:endnote>
  <w:endnote w:type="continuationSeparator" w:id="0">
    <w:p w14:paraId="026F9876" w14:textId="77777777" w:rsidR="006140DC" w:rsidRDefault="006140DC" w:rsidP="00614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714700"/>
      <w:docPartObj>
        <w:docPartGallery w:val="Page Numbers (Bottom of Page)"/>
        <w:docPartUnique/>
      </w:docPartObj>
    </w:sdtPr>
    <w:sdtContent>
      <w:p w14:paraId="2E579EB2" w14:textId="77777777" w:rsidR="006140DC" w:rsidRDefault="006140DC" w:rsidP="008906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6FCD41" w14:textId="77777777" w:rsidR="006140DC" w:rsidRDefault="006140DC" w:rsidP="006140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8598046"/>
      <w:docPartObj>
        <w:docPartGallery w:val="Page Numbers (Bottom of Page)"/>
        <w:docPartUnique/>
      </w:docPartObj>
    </w:sdtPr>
    <w:sdtContent>
      <w:p w14:paraId="29DCFED4" w14:textId="77777777" w:rsidR="006140DC" w:rsidRDefault="006140DC" w:rsidP="008906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28DD70" w14:textId="77777777" w:rsidR="006140DC" w:rsidRDefault="006140DC" w:rsidP="006140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0DF1D" w14:textId="77777777" w:rsidR="006140DC" w:rsidRDefault="006140DC" w:rsidP="006140DC">
      <w:pPr>
        <w:spacing w:after="0" w:line="240" w:lineRule="auto"/>
      </w:pPr>
      <w:r>
        <w:separator/>
      </w:r>
    </w:p>
  </w:footnote>
  <w:footnote w:type="continuationSeparator" w:id="0">
    <w:p w14:paraId="6A3E24BB" w14:textId="77777777" w:rsidR="006140DC" w:rsidRDefault="006140DC" w:rsidP="00614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31E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E871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40"/>
    <w:rsid w:val="00112D23"/>
    <w:rsid w:val="00146515"/>
    <w:rsid w:val="00226FA4"/>
    <w:rsid w:val="003F666C"/>
    <w:rsid w:val="006140DC"/>
    <w:rsid w:val="00A00C9D"/>
    <w:rsid w:val="00A821C2"/>
    <w:rsid w:val="00D60137"/>
    <w:rsid w:val="00E06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77F8F6"/>
  <w15:chartTrackingRefBased/>
  <w15:docId w15:val="{9C17D14D-E7C8-1740-9D3E-42BB921AB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6340"/>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614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0DC"/>
  </w:style>
  <w:style w:type="paragraph" w:styleId="Footer">
    <w:name w:val="footer"/>
    <w:basedOn w:val="Normal"/>
    <w:link w:val="FooterChar"/>
    <w:uiPriority w:val="99"/>
    <w:unhideWhenUsed/>
    <w:rsid w:val="00614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0DC"/>
  </w:style>
  <w:style w:type="character" w:styleId="PageNumber">
    <w:name w:val="page number"/>
    <w:basedOn w:val="DefaultParagraphFont"/>
    <w:uiPriority w:val="99"/>
    <w:semiHidden/>
    <w:unhideWhenUsed/>
    <w:rsid w:val="006140DC"/>
  </w:style>
  <w:style w:type="character" w:customStyle="1" w:styleId="apple-tab-span">
    <w:name w:val="apple-tab-span"/>
    <w:basedOn w:val="DefaultParagraphFont"/>
    <w:rsid w:val="00226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2403555">
      <w:marLeft w:val="0"/>
      <w:marRight w:val="0"/>
      <w:marTop w:val="0"/>
      <w:marBottom w:val="0"/>
      <w:divBdr>
        <w:top w:val="none" w:sz="0" w:space="0" w:color="auto"/>
        <w:left w:val="none" w:sz="0" w:space="0" w:color="auto"/>
        <w:bottom w:val="none" w:sz="0" w:space="0" w:color="auto"/>
        <w:right w:val="none" w:sz="0" w:space="0" w:color="auto"/>
      </w:divBdr>
      <w:divsChild>
        <w:div w:id="622229542">
          <w:marLeft w:val="-123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2357</Words>
  <Characters>12803</Characters>
  <Application>Microsoft Office Word</Application>
  <DocSecurity>0</DocSecurity>
  <Lines>241</Lines>
  <Paragraphs>49</Paragraphs>
  <ScaleCrop>false</ScaleCrop>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tamin morgan</dc:creator>
  <cp:keywords/>
  <dc:description/>
  <cp:lastModifiedBy>tamin morgan</cp:lastModifiedBy>
  <cp:revision>2</cp:revision>
  <dcterms:created xsi:type="dcterms:W3CDTF">2020-04-03T13:41:00Z</dcterms:created>
  <dcterms:modified xsi:type="dcterms:W3CDTF">2020-04-03T13:41:00Z</dcterms:modified>
</cp:coreProperties>
</file>