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2111191633"/>
        <w:docPartObj>
          <w:docPartGallery w:val="Cover Pages"/>
          <w:docPartUnique/>
        </w:docPartObj>
      </w:sdtPr>
      <w:sdtEndPr>
        <w:rPr>
          <w:rFonts w:asciiTheme="majorHAnsi" w:hAnsiTheme="majorHAnsi" w:cstheme="majorHAnsi"/>
          <w:color w:val="auto"/>
          <w:u w:val="single"/>
        </w:rPr>
      </w:sdtEndPr>
      <w:sdtContent>
        <w:p w14:paraId="12BCC15D" w14:textId="77777777" w:rsidR="002F4D10" w:rsidRPr="00D73564" w:rsidRDefault="002F4D10" w:rsidP="00DC0B05">
          <w:pPr>
            <w:pStyle w:val="NoSpacing"/>
            <w:spacing w:before="1540" w:after="240" w:line="276" w:lineRule="auto"/>
            <w:jc w:val="center"/>
            <w:rPr>
              <w:color w:val="5B9BD5" w:themeColor="accent1"/>
              <w:lang w:val="en-GB"/>
            </w:rPr>
          </w:pPr>
          <w:r w:rsidRPr="00D73564">
            <w:rPr>
              <w:noProof/>
              <w:color w:val="5B9BD5" w:themeColor="accent1"/>
              <w:lang w:val="en-GB" w:eastAsia="en-GB"/>
            </w:rPr>
            <w:drawing>
              <wp:inline distT="0" distB="0" distL="0" distR="0" wp14:anchorId="5D3850CA" wp14:editId="548035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p w14:paraId="6E52C042" w14:textId="77777777" w:rsidR="002F4D10" w:rsidRPr="00D73564" w:rsidRDefault="002F4D10" w:rsidP="00DC0B05">
          <w:pPr>
            <w:pStyle w:val="NoSpacing"/>
            <w:pBdr>
              <w:top w:val="single" w:sz="6" w:space="6" w:color="5B9BD5" w:themeColor="accent1"/>
              <w:bottom w:val="single" w:sz="6" w:space="6" w:color="5B9BD5" w:themeColor="accent1"/>
            </w:pBdr>
            <w:spacing w:after="240" w:line="276" w:lineRule="auto"/>
            <w:jc w:val="center"/>
            <w:rPr>
              <w:rFonts w:asciiTheme="majorHAnsi" w:eastAsiaTheme="majorEastAsia" w:hAnsiTheme="majorHAnsi" w:cstheme="majorBidi"/>
              <w:color w:val="5B9BD5" w:themeColor="accent1"/>
              <w:sz w:val="72"/>
              <w:szCs w:val="72"/>
              <w:lang w:val="en-GB"/>
            </w:rPr>
          </w:pPr>
          <w:r w:rsidRPr="00D73564">
            <w:rPr>
              <w:rFonts w:asciiTheme="majorHAnsi" w:eastAsiaTheme="majorEastAsia" w:hAnsiTheme="majorHAnsi" w:cstheme="majorBidi"/>
              <w:color w:val="5B9BD5" w:themeColor="accent1"/>
              <w:sz w:val="72"/>
              <w:szCs w:val="72"/>
              <w:lang w:val="en-GB"/>
            </w:rPr>
            <w:t>Reflection on Academic and</w:t>
          </w:r>
          <w:r w:rsidRPr="00D73564">
            <w:rPr>
              <w:rFonts w:asciiTheme="majorHAnsi" w:eastAsiaTheme="majorEastAsia" w:hAnsiTheme="majorHAnsi" w:cstheme="majorBidi"/>
              <w:caps/>
              <w:color w:val="5B9BD5" w:themeColor="accent1"/>
              <w:sz w:val="72"/>
              <w:szCs w:val="72"/>
              <w:lang w:val="en-GB"/>
            </w:rPr>
            <w:t xml:space="preserve"> </w:t>
          </w:r>
          <w:r w:rsidRPr="00D73564">
            <w:rPr>
              <w:rFonts w:asciiTheme="majorHAnsi" w:eastAsiaTheme="majorEastAsia" w:hAnsiTheme="majorHAnsi" w:cstheme="majorBidi"/>
              <w:color w:val="5B9BD5" w:themeColor="accent1"/>
              <w:sz w:val="72"/>
              <w:szCs w:val="72"/>
              <w:lang w:val="en-GB"/>
            </w:rPr>
            <w:t>Employability Skills</w:t>
          </w:r>
        </w:p>
        <w:p w14:paraId="77A69C02" w14:textId="77777777" w:rsidR="002F4D10" w:rsidRPr="00D73564" w:rsidRDefault="0016466E" w:rsidP="00DC0B05">
          <w:pPr>
            <w:pStyle w:val="NoSpacing"/>
            <w:pBdr>
              <w:top w:val="single" w:sz="6" w:space="6" w:color="5B9BD5" w:themeColor="accent1"/>
              <w:bottom w:val="single" w:sz="6" w:space="6" w:color="5B9BD5" w:themeColor="accent1"/>
            </w:pBdr>
            <w:spacing w:after="240" w:line="276" w:lineRule="auto"/>
            <w:jc w:val="center"/>
            <w:rPr>
              <w:color w:val="5B9BD5" w:themeColor="accent1"/>
              <w:sz w:val="28"/>
              <w:szCs w:val="28"/>
              <w:lang w:val="en-GB"/>
            </w:rPr>
          </w:pPr>
          <w:sdt>
            <w:sdtPr>
              <w:rPr>
                <w:color w:val="5B9BD5" w:themeColor="accent1"/>
                <w:sz w:val="28"/>
                <w:szCs w:val="28"/>
                <w:lang w:val="en-GB"/>
              </w:rPr>
              <w:alias w:val="Subtitle"/>
              <w:tag w:val=""/>
              <w:id w:val="328029620"/>
              <w:placeholder>
                <w:docPart w:val="4E59483168644E3D868ECE77BA90FA8F"/>
              </w:placeholder>
              <w:dataBinding w:prefixMappings="xmlns:ns0='http://purl.org/dc/elements/1.1/' xmlns:ns1='http://schemas.openxmlformats.org/package/2006/metadata/core-properties' " w:xpath="/ns1:coreProperties[1]/ns0:subject[1]" w:storeItemID="{6C3C8BC8-F283-45AE-878A-BAB7291924A1}"/>
              <w:text/>
            </w:sdtPr>
            <w:sdtEndPr/>
            <w:sdtContent>
              <w:r w:rsidR="002F4D10" w:rsidRPr="00D73564">
                <w:rPr>
                  <w:color w:val="5B9BD5" w:themeColor="accent1"/>
                  <w:sz w:val="28"/>
                  <w:szCs w:val="28"/>
                  <w:lang w:val="en-GB"/>
                </w:rPr>
                <w:t>ACCA4019</w:t>
              </w:r>
            </w:sdtContent>
          </w:sdt>
        </w:p>
        <w:p w14:paraId="4DBBF8A1" w14:textId="77777777" w:rsidR="002F4D10" w:rsidRPr="00D73564" w:rsidRDefault="002F4D10" w:rsidP="00DC0B05">
          <w:pPr>
            <w:pStyle w:val="NoSpacing"/>
            <w:spacing w:before="480" w:line="276" w:lineRule="auto"/>
            <w:jc w:val="center"/>
            <w:rPr>
              <w:color w:val="5B9BD5" w:themeColor="accent1"/>
              <w:lang w:val="en-GB"/>
            </w:rPr>
          </w:pPr>
          <w:r w:rsidRPr="00D73564">
            <w:rPr>
              <w:noProof/>
              <w:color w:val="5B9BD5" w:themeColor="accent1"/>
              <w:lang w:val="en-GB" w:eastAsia="en-GB"/>
            </w:rPr>
            <mc:AlternateContent>
              <mc:Choice Requires="wps">
                <w:drawing>
                  <wp:anchor distT="0" distB="0" distL="114300" distR="114300" simplePos="0" relativeHeight="251659264" behindDoc="0" locked="0" layoutInCell="1" allowOverlap="1" wp14:anchorId="55866508" wp14:editId="1FDECCE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1AD2A50" w14:textId="77777777" w:rsidR="0080595A" w:rsidRPr="002F4D10" w:rsidRDefault="0080595A" w:rsidP="002F4D10">
                                    <w:pPr>
                                      <w:pStyle w:val="NoSpacing"/>
                                      <w:spacing w:after="40"/>
                                      <w:rPr>
                                        <w:caps/>
                                        <w:color w:val="5B9BD5" w:themeColor="accent1"/>
                                        <w:sz w:val="28"/>
                                        <w:szCs w:val="28"/>
                                      </w:rPr>
                                    </w:pPr>
                                    <w:r>
                                      <w:rPr>
                                        <w:caps/>
                                        <w:color w:val="5B9BD5" w:themeColor="accent1"/>
                                        <w:sz w:val="28"/>
                                        <w:szCs w:val="28"/>
                                      </w:rPr>
                                      <w:t xml:space="preserve">     </w:t>
                                    </w:r>
                                  </w:p>
                                </w:sdtContent>
                              </w:sdt>
                              <w:p w14:paraId="6B3CEB58" w14:textId="77777777" w:rsidR="0080595A" w:rsidRDefault="0016466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051">
                                      <w:rPr>
                                        <w:color w:val="5B9BD5" w:themeColor="accent1"/>
                                      </w:rPr>
                                      <w:t>Aaron Hughes 153984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0595A" w:rsidRPr="002F4D10" w:rsidRDefault="0080595A" w:rsidP="002F4D10">
                              <w:pPr>
                                <w:pStyle w:val="NoSpacing"/>
                                <w:spacing w:after="40"/>
                                <w:rPr>
                                  <w:caps/>
                                  <w:color w:val="5B9BD5" w:themeColor="accent1"/>
                                  <w:sz w:val="28"/>
                                  <w:szCs w:val="28"/>
                                </w:rPr>
                              </w:pPr>
                              <w:r>
                                <w:rPr>
                                  <w:caps/>
                                  <w:color w:val="5B9BD5" w:themeColor="accent1"/>
                                  <w:sz w:val="28"/>
                                  <w:szCs w:val="28"/>
                                </w:rPr>
                                <w:t xml:space="preserve">     </w:t>
                              </w:r>
                            </w:p>
                          </w:sdtContent>
                        </w:sdt>
                        <w:p w:rsidR="0080595A" w:rsidRDefault="00652016">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051">
                                <w:rPr>
                                  <w:color w:val="5B9BD5" w:themeColor="accent1"/>
                                </w:rPr>
                                <w:t>Aaron Hughes 153984</w:t>
                              </w:r>
                            </w:sdtContent>
                          </w:sdt>
                        </w:p>
                      </w:txbxContent>
                    </v:textbox>
                    <w10:wrap anchorx="margin" anchory="page"/>
                  </v:shape>
                </w:pict>
              </mc:Fallback>
            </mc:AlternateContent>
          </w:r>
          <w:r w:rsidRPr="00D73564">
            <w:rPr>
              <w:noProof/>
              <w:color w:val="5B9BD5" w:themeColor="accent1"/>
              <w:lang w:val="en-GB" w:eastAsia="en-GB"/>
            </w:rPr>
            <w:drawing>
              <wp:inline distT="0" distB="0" distL="0" distR="0" wp14:anchorId="4166BFEF" wp14:editId="1DDE18C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3E14BA" w14:textId="77777777" w:rsidR="002F4D10" w:rsidRPr="00D73564" w:rsidRDefault="002F4D10" w:rsidP="00DC0B05">
          <w:pPr>
            <w:spacing w:line="276" w:lineRule="auto"/>
            <w:rPr>
              <w:rFonts w:asciiTheme="majorHAnsi" w:hAnsiTheme="majorHAnsi" w:cstheme="majorHAnsi"/>
              <w:u w:val="single"/>
            </w:rPr>
          </w:pPr>
          <w:r w:rsidRPr="00D73564">
            <w:rPr>
              <w:rFonts w:asciiTheme="majorHAnsi" w:hAnsiTheme="majorHAnsi" w:cstheme="majorHAnsi"/>
              <w:u w:val="single"/>
            </w:rPr>
            <w:br w:type="page"/>
          </w:r>
        </w:p>
      </w:sdtContent>
    </w:sdt>
    <w:sdt>
      <w:sdtPr>
        <w:rPr>
          <w:rFonts w:asciiTheme="minorHAnsi" w:eastAsiaTheme="minorHAnsi" w:hAnsiTheme="minorHAnsi" w:cstheme="minorBidi"/>
          <w:color w:val="auto"/>
          <w:sz w:val="22"/>
          <w:szCs w:val="22"/>
          <w:lang w:val="en-GB"/>
        </w:rPr>
        <w:id w:val="-171174977"/>
        <w:docPartObj>
          <w:docPartGallery w:val="Table of Contents"/>
          <w:docPartUnique/>
        </w:docPartObj>
      </w:sdtPr>
      <w:sdtEndPr>
        <w:rPr>
          <w:b/>
          <w:bCs/>
        </w:rPr>
      </w:sdtEndPr>
      <w:sdtContent>
        <w:p w14:paraId="4BADEE0C" w14:textId="77777777" w:rsidR="00DA5328" w:rsidRPr="00D73564" w:rsidRDefault="00DA5328" w:rsidP="00DC0B05">
          <w:pPr>
            <w:pStyle w:val="TOCHeading"/>
            <w:spacing w:line="276" w:lineRule="auto"/>
            <w:rPr>
              <w:lang w:val="en-GB"/>
            </w:rPr>
          </w:pPr>
          <w:r w:rsidRPr="00D73564">
            <w:rPr>
              <w:lang w:val="en-GB"/>
            </w:rPr>
            <w:t>Table of Contents:</w:t>
          </w:r>
        </w:p>
        <w:p w14:paraId="6A923153" w14:textId="77777777" w:rsidR="00D73564" w:rsidRDefault="00DA5328" w:rsidP="00DC0B05">
          <w:pPr>
            <w:pStyle w:val="TOC1"/>
            <w:tabs>
              <w:tab w:val="right" w:leader="dot" w:pos="9016"/>
            </w:tabs>
            <w:spacing w:line="276" w:lineRule="auto"/>
            <w:rPr>
              <w:rFonts w:eastAsiaTheme="minorEastAsia"/>
              <w:noProof/>
              <w:lang w:eastAsia="en-GB"/>
            </w:rPr>
          </w:pPr>
          <w:r w:rsidRPr="00D73564">
            <w:rPr>
              <w:b/>
              <w:bCs/>
            </w:rPr>
            <w:fldChar w:fldCharType="begin"/>
          </w:r>
          <w:r w:rsidRPr="00D73564">
            <w:rPr>
              <w:b/>
              <w:bCs/>
            </w:rPr>
            <w:instrText xml:space="preserve"> TOC \o "1-3" \h \z \u </w:instrText>
          </w:r>
          <w:r w:rsidRPr="00D73564">
            <w:rPr>
              <w:b/>
              <w:bCs/>
            </w:rPr>
            <w:fldChar w:fldCharType="separate"/>
          </w:r>
          <w:hyperlink w:anchor="_Toc5815403" w:history="1">
            <w:r w:rsidR="00D73564" w:rsidRPr="007A091C">
              <w:rPr>
                <w:rStyle w:val="Hyperlink"/>
                <w:noProof/>
              </w:rPr>
              <w:t>Introduction</w:t>
            </w:r>
            <w:r w:rsidR="00D73564">
              <w:rPr>
                <w:noProof/>
                <w:webHidden/>
              </w:rPr>
              <w:tab/>
            </w:r>
            <w:r w:rsidR="00D73564">
              <w:rPr>
                <w:noProof/>
                <w:webHidden/>
              </w:rPr>
              <w:fldChar w:fldCharType="begin"/>
            </w:r>
            <w:r w:rsidR="00D73564">
              <w:rPr>
                <w:noProof/>
                <w:webHidden/>
              </w:rPr>
              <w:instrText xml:space="preserve"> PAGEREF _Toc5815403 \h </w:instrText>
            </w:r>
            <w:r w:rsidR="00D73564">
              <w:rPr>
                <w:noProof/>
                <w:webHidden/>
              </w:rPr>
            </w:r>
            <w:r w:rsidR="00D73564">
              <w:rPr>
                <w:noProof/>
                <w:webHidden/>
              </w:rPr>
              <w:fldChar w:fldCharType="separate"/>
            </w:r>
            <w:r w:rsidR="00EB451B">
              <w:rPr>
                <w:noProof/>
                <w:webHidden/>
              </w:rPr>
              <w:t>2</w:t>
            </w:r>
            <w:r w:rsidR="00D73564">
              <w:rPr>
                <w:noProof/>
                <w:webHidden/>
              </w:rPr>
              <w:fldChar w:fldCharType="end"/>
            </w:r>
          </w:hyperlink>
        </w:p>
        <w:p w14:paraId="057B3DBC" w14:textId="77777777" w:rsidR="00D73564" w:rsidRDefault="0016466E" w:rsidP="00DC0B05">
          <w:pPr>
            <w:pStyle w:val="TOC1"/>
            <w:tabs>
              <w:tab w:val="right" w:leader="dot" w:pos="9016"/>
            </w:tabs>
            <w:spacing w:line="276" w:lineRule="auto"/>
            <w:rPr>
              <w:rFonts w:eastAsiaTheme="minorEastAsia"/>
              <w:noProof/>
              <w:lang w:eastAsia="en-GB"/>
            </w:rPr>
          </w:pPr>
          <w:hyperlink w:anchor="_Toc5815404" w:history="1">
            <w:r w:rsidR="00D73564" w:rsidRPr="007A091C">
              <w:rPr>
                <w:rStyle w:val="Hyperlink"/>
                <w:noProof/>
                <w:lang w:eastAsia="en-GB"/>
              </w:rPr>
              <w:t>Research into skills evaluation</w:t>
            </w:r>
            <w:r w:rsidR="00D73564">
              <w:rPr>
                <w:noProof/>
                <w:webHidden/>
              </w:rPr>
              <w:tab/>
            </w:r>
            <w:r w:rsidR="00D73564">
              <w:rPr>
                <w:noProof/>
                <w:webHidden/>
              </w:rPr>
              <w:fldChar w:fldCharType="begin"/>
            </w:r>
            <w:r w:rsidR="00D73564">
              <w:rPr>
                <w:noProof/>
                <w:webHidden/>
              </w:rPr>
              <w:instrText xml:space="preserve"> PAGEREF _Toc5815404 \h </w:instrText>
            </w:r>
            <w:r w:rsidR="00D73564">
              <w:rPr>
                <w:noProof/>
                <w:webHidden/>
              </w:rPr>
            </w:r>
            <w:r w:rsidR="00D73564">
              <w:rPr>
                <w:noProof/>
                <w:webHidden/>
              </w:rPr>
              <w:fldChar w:fldCharType="separate"/>
            </w:r>
            <w:r w:rsidR="00EB451B">
              <w:rPr>
                <w:noProof/>
                <w:webHidden/>
              </w:rPr>
              <w:t>3</w:t>
            </w:r>
            <w:r w:rsidR="00D73564">
              <w:rPr>
                <w:noProof/>
                <w:webHidden/>
              </w:rPr>
              <w:fldChar w:fldCharType="end"/>
            </w:r>
          </w:hyperlink>
        </w:p>
        <w:p w14:paraId="63FBFD15" w14:textId="77777777" w:rsidR="00D73564" w:rsidRDefault="0016466E" w:rsidP="00DC0B05">
          <w:pPr>
            <w:pStyle w:val="TOC1"/>
            <w:tabs>
              <w:tab w:val="right" w:leader="dot" w:pos="9016"/>
            </w:tabs>
            <w:spacing w:line="276" w:lineRule="auto"/>
            <w:rPr>
              <w:rFonts w:eastAsiaTheme="minorEastAsia"/>
              <w:noProof/>
              <w:lang w:eastAsia="en-GB"/>
            </w:rPr>
          </w:pPr>
          <w:hyperlink w:anchor="_Toc5815405" w:history="1">
            <w:r w:rsidR="00D73564" w:rsidRPr="007A091C">
              <w:rPr>
                <w:rStyle w:val="Hyperlink"/>
                <w:noProof/>
                <w:lang w:eastAsia="en-GB"/>
              </w:rPr>
              <w:t>Action plans</w:t>
            </w:r>
            <w:r w:rsidR="00D73564">
              <w:rPr>
                <w:noProof/>
                <w:webHidden/>
              </w:rPr>
              <w:tab/>
            </w:r>
            <w:r w:rsidR="00D73564">
              <w:rPr>
                <w:noProof/>
                <w:webHidden/>
              </w:rPr>
              <w:fldChar w:fldCharType="begin"/>
            </w:r>
            <w:r w:rsidR="00D73564">
              <w:rPr>
                <w:noProof/>
                <w:webHidden/>
              </w:rPr>
              <w:instrText xml:space="preserve"> PAGEREF _Toc5815405 \h </w:instrText>
            </w:r>
            <w:r w:rsidR="00D73564">
              <w:rPr>
                <w:noProof/>
                <w:webHidden/>
              </w:rPr>
            </w:r>
            <w:r w:rsidR="00D73564">
              <w:rPr>
                <w:noProof/>
                <w:webHidden/>
              </w:rPr>
              <w:fldChar w:fldCharType="separate"/>
            </w:r>
            <w:r w:rsidR="00EB451B">
              <w:rPr>
                <w:noProof/>
                <w:webHidden/>
              </w:rPr>
              <w:t>3</w:t>
            </w:r>
            <w:r w:rsidR="00D73564">
              <w:rPr>
                <w:noProof/>
                <w:webHidden/>
              </w:rPr>
              <w:fldChar w:fldCharType="end"/>
            </w:r>
          </w:hyperlink>
        </w:p>
        <w:p w14:paraId="5528F9C7" w14:textId="77777777" w:rsidR="00D73564" w:rsidRDefault="0016466E" w:rsidP="00DC0B05">
          <w:pPr>
            <w:pStyle w:val="TOC1"/>
            <w:tabs>
              <w:tab w:val="right" w:leader="dot" w:pos="9016"/>
            </w:tabs>
            <w:spacing w:line="276" w:lineRule="auto"/>
            <w:rPr>
              <w:rFonts w:eastAsiaTheme="minorEastAsia"/>
              <w:noProof/>
              <w:lang w:eastAsia="en-GB"/>
            </w:rPr>
          </w:pPr>
          <w:hyperlink w:anchor="_Toc5815406" w:history="1">
            <w:r w:rsidR="00D73564" w:rsidRPr="007A091C">
              <w:rPr>
                <w:rStyle w:val="Hyperlink"/>
                <w:noProof/>
                <w:lang w:eastAsia="en-GB"/>
              </w:rPr>
              <w:t>Application</w:t>
            </w:r>
            <w:r w:rsidR="00D73564">
              <w:rPr>
                <w:noProof/>
                <w:webHidden/>
              </w:rPr>
              <w:tab/>
            </w:r>
            <w:r w:rsidR="00D73564">
              <w:rPr>
                <w:noProof/>
                <w:webHidden/>
              </w:rPr>
              <w:fldChar w:fldCharType="begin"/>
            </w:r>
            <w:r w:rsidR="00D73564">
              <w:rPr>
                <w:noProof/>
                <w:webHidden/>
              </w:rPr>
              <w:instrText xml:space="preserve"> PAGEREF _Toc5815406 \h </w:instrText>
            </w:r>
            <w:r w:rsidR="00D73564">
              <w:rPr>
                <w:noProof/>
                <w:webHidden/>
              </w:rPr>
            </w:r>
            <w:r w:rsidR="00D73564">
              <w:rPr>
                <w:noProof/>
                <w:webHidden/>
              </w:rPr>
              <w:fldChar w:fldCharType="separate"/>
            </w:r>
            <w:r w:rsidR="00EB451B">
              <w:rPr>
                <w:noProof/>
                <w:webHidden/>
              </w:rPr>
              <w:t>4</w:t>
            </w:r>
            <w:r w:rsidR="00D73564">
              <w:rPr>
                <w:noProof/>
                <w:webHidden/>
              </w:rPr>
              <w:fldChar w:fldCharType="end"/>
            </w:r>
          </w:hyperlink>
        </w:p>
        <w:p w14:paraId="20031765" w14:textId="77777777" w:rsidR="00D73564" w:rsidRDefault="0016466E" w:rsidP="00DC0B05">
          <w:pPr>
            <w:pStyle w:val="TOC3"/>
            <w:tabs>
              <w:tab w:val="right" w:leader="dot" w:pos="9016"/>
            </w:tabs>
            <w:spacing w:line="276" w:lineRule="auto"/>
            <w:rPr>
              <w:noProof/>
            </w:rPr>
          </w:pPr>
          <w:hyperlink w:anchor="_Toc5815407" w:history="1">
            <w:r w:rsidR="00D73564" w:rsidRPr="007A091C">
              <w:rPr>
                <w:rStyle w:val="Hyperlink"/>
                <w:noProof/>
                <w:lang w:eastAsia="en-GB"/>
              </w:rPr>
              <w:t>Looking after your data</w:t>
            </w:r>
            <w:r w:rsidR="00D73564">
              <w:rPr>
                <w:noProof/>
                <w:webHidden/>
              </w:rPr>
              <w:tab/>
            </w:r>
            <w:r w:rsidR="00D73564">
              <w:rPr>
                <w:noProof/>
                <w:webHidden/>
              </w:rPr>
              <w:fldChar w:fldCharType="begin"/>
            </w:r>
            <w:r w:rsidR="00D73564">
              <w:rPr>
                <w:noProof/>
                <w:webHidden/>
              </w:rPr>
              <w:instrText xml:space="preserve"> PAGEREF _Toc5815407 \h </w:instrText>
            </w:r>
            <w:r w:rsidR="00D73564">
              <w:rPr>
                <w:noProof/>
                <w:webHidden/>
              </w:rPr>
            </w:r>
            <w:r w:rsidR="00D73564">
              <w:rPr>
                <w:noProof/>
                <w:webHidden/>
              </w:rPr>
              <w:fldChar w:fldCharType="separate"/>
            </w:r>
            <w:r w:rsidR="00EB451B">
              <w:rPr>
                <w:noProof/>
                <w:webHidden/>
              </w:rPr>
              <w:t>4</w:t>
            </w:r>
            <w:r w:rsidR="00D73564">
              <w:rPr>
                <w:noProof/>
                <w:webHidden/>
              </w:rPr>
              <w:fldChar w:fldCharType="end"/>
            </w:r>
          </w:hyperlink>
        </w:p>
        <w:p w14:paraId="31A537D6" w14:textId="77777777" w:rsidR="00D73564" w:rsidRDefault="0016466E" w:rsidP="00DC0B05">
          <w:pPr>
            <w:pStyle w:val="TOC3"/>
            <w:tabs>
              <w:tab w:val="right" w:leader="dot" w:pos="9016"/>
            </w:tabs>
            <w:spacing w:line="276" w:lineRule="auto"/>
            <w:rPr>
              <w:noProof/>
            </w:rPr>
          </w:pPr>
          <w:hyperlink w:anchor="_Toc5815408" w:history="1">
            <w:r w:rsidR="00D73564" w:rsidRPr="007A091C">
              <w:rPr>
                <w:rStyle w:val="Hyperlink"/>
                <w:noProof/>
                <w:lang w:eastAsia="en-GB"/>
              </w:rPr>
              <w:t>Time management and self-organisation.</w:t>
            </w:r>
            <w:r w:rsidR="00D73564">
              <w:rPr>
                <w:noProof/>
                <w:webHidden/>
              </w:rPr>
              <w:tab/>
            </w:r>
            <w:r w:rsidR="00D73564">
              <w:rPr>
                <w:noProof/>
                <w:webHidden/>
              </w:rPr>
              <w:fldChar w:fldCharType="begin"/>
            </w:r>
            <w:r w:rsidR="00D73564">
              <w:rPr>
                <w:noProof/>
                <w:webHidden/>
              </w:rPr>
              <w:instrText xml:space="preserve"> PAGEREF _Toc5815408 \h </w:instrText>
            </w:r>
            <w:r w:rsidR="00D73564">
              <w:rPr>
                <w:noProof/>
                <w:webHidden/>
              </w:rPr>
            </w:r>
            <w:r w:rsidR="00D73564">
              <w:rPr>
                <w:noProof/>
                <w:webHidden/>
              </w:rPr>
              <w:fldChar w:fldCharType="separate"/>
            </w:r>
            <w:r w:rsidR="00EB451B">
              <w:rPr>
                <w:noProof/>
                <w:webHidden/>
              </w:rPr>
              <w:t>5</w:t>
            </w:r>
            <w:r w:rsidR="00D73564">
              <w:rPr>
                <w:noProof/>
                <w:webHidden/>
              </w:rPr>
              <w:fldChar w:fldCharType="end"/>
            </w:r>
          </w:hyperlink>
        </w:p>
        <w:p w14:paraId="2A5BE4C9" w14:textId="77777777" w:rsidR="00D73564" w:rsidRDefault="0016466E" w:rsidP="00DC0B05">
          <w:pPr>
            <w:pStyle w:val="TOC1"/>
            <w:tabs>
              <w:tab w:val="right" w:leader="dot" w:pos="9016"/>
            </w:tabs>
            <w:spacing w:line="276" w:lineRule="auto"/>
            <w:rPr>
              <w:rFonts w:eastAsiaTheme="minorEastAsia"/>
              <w:noProof/>
              <w:lang w:eastAsia="en-GB"/>
            </w:rPr>
          </w:pPr>
          <w:hyperlink w:anchor="_Toc5815409" w:history="1">
            <w:r w:rsidR="00D73564" w:rsidRPr="007A091C">
              <w:rPr>
                <w:rStyle w:val="Hyperlink"/>
                <w:noProof/>
                <w:lang w:eastAsia="en-GB"/>
              </w:rPr>
              <w:t>Conclusion and evaluation</w:t>
            </w:r>
            <w:r w:rsidR="00D73564">
              <w:rPr>
                <w:noProof/>
                <w:webHidden/>
              </w:rPr>
              <w:tab/>
            </w:r>
            <w:r w:rsidR="00D73564">
              <w:rPr>
                <w:noProof/>
                <w:webHidden/>
              </w:rPr>
              <w:fldChar w:fldCharType="begin"/>
            </w:r>
            <w:r w:rsidR="00D73564">
              <w:rPr>
                <w:noProof/>
                <w:webHidden/>
              </w:rPr>
              <w:instrText xml:space="preserve"> PAGEREF _Toc5815409 \h </w:instrText>
            </w:r>
            <w:r w:rsidR="00D73564">
              <w:rPr>
                <w:noProof/>
                <w:webHidden/>
              </w:rPr>
            </w:r>
            <w:r w:rsidR="00D73564">
              <w:rPr>
                <w:noProof/>
                <w:webHidden/>
              </w:rPr>
              <w:fldChar w:fldCharType="separate"/>
            </w:r>
            <w:r w:rsidR="00EB451B">
              <w:rPr>
                <w:noProof/>
                <w:webHidden/>
              </w:rPr>
              <w:t>5</w:t>
            </w:r>
            <w:r w:rsidR="00D73564">
              <w:rPr>
                <w:noProof/>
                <w:webHidden/>
              </w:rPr>
              <w:fldChar w:fldCharType="end"/>
            </w:r>
          </w:hyperlink>
        </w:p>
        <w:p w14:paraId="2264B6E8" w14:textId="77777777" w:rsidR="00D73564" w:rsidRDefault="0016466E" w:rsidP="00DC0B05">
          <w:pPr>
            <w:pStyle w:val="TOC1"/>
            <w:tabs>
              <w:tab w:val="right" w:leader="dot" w:pos="9016"/>
            </w:tabs>
            <w:spacing w:line="276" w:lineRule="auto"/>
            <w:rPr>
              <w:rFonts w:eastAsiaTheme="minorEastAsia"/>
              <w:noProof/>
              <w:lang w:eastAsia="en-GB"/>
            </w:rPr>
          </w:pPr>
          <w:hyperlink w:anchor="_Toc5815410" w:history="1">
            <w:r w:rsidR="00D73564" w:rsidRPr="007A091C">
              <w:rPr>
                <w:rStyle w:val="Hyperlink"/>
                <w:noProof/>
              </w:rPr>
              <w:t>References</w:t>
            </w:r>
            <w:r w:rsidR="00D73564">
              <w:rPr>
                <w:noProof/>
                <w:webHidden/>
              </w:rPr>
              <w:tab/>
            </w:r>
            <w:r w:rsidR="00D73564">
              <w:rPr>
                <w:noProof/>
                <w:webHidden/>
              </w:rPr>
              <w:fldChar w:fldCharType="begin"/>
            </w:r>
            <w:r w:rsidR="00D73564">
              <w:rPr>
                <w:noProof/>
                <w:webHidden/>
              </w:rPr>
              <w:instrText xml:space="preserve"> PAGEREF _Toc5815410 \h </w:instrText>
            </w:r>
            <w:r w:rsidR="00D73564">
              <w:rPr>
                <w:noProof/>
                <w:webHidden/>
              </w:rPr>
            </w:r>
            <w:r w:rsidR="00D73564">
              <w:rPr>
                <w:noProof/>
                <w:webHidden/>
              </w:rPr>
              <w:fldChar w:fldCharType="separate"/>
            </w:r>
            <w:r w:rsidR="00EB451B">
              <w:rPr>
                <w:noProof/>
                <w:webHidden/>
              </w:rPr>
              <w:t>6</w:t>
            </w:r>
            <w:r w:rsidR="00D73564">
              <w:rPr>
                <w:noProof/>
                <w:webHidden/>
              </w:rPr>
              <w:fldChar w:fldCharType="end"/>
            </w:r>
          </w:hyperlink>
        </w:p>
        <w:p w14:paraId="0CC9AB7D" w14:textId="77777777" w:rsidR="00D73564" w:rsidRDefault="0016466E" w:rsidP="00DC0B05">
          <w:pPr>
            <w:pStyle w:val="TOC1"/>
            <w:tabs>
              <w:tab w:val="right" w:leader="dot" w:pos="9016"/>
            </w:tabs>
            <w:spacing w:line="276" w:lineRule="auto"/>
            <w:rPr>
              <w:rFonts w:eastAsiaTheme="minorEastAsia"/>
              <w:noProof/>
              <w:lang w:eastAsia="en-GB"/>
            </w:rPr>
          </w:pPr>
          <w:hyperlink w:anchor="_Toc5815411" w:history="1">
            <w:r w:rsidR="00D73564" w:rsidRPr="007A091C">
              <w:rPr>
                <w:rStyle w:val="Hyperlink"/>
                <w:noProof/>
              </w:rPr>
              <w:t>Bibliography</w:t>
            </w:r>
            <w:r w:rsidR="00D73564">
              <w:rPr>
                <w:noProof/>
                <w:webHidden/>
              </w:rPr>
              <w:tab/>
            </w:r>
            <w:r w:rsidR="00D73564">
              <w:rPr>
                <w:noProof/>
                <w:webHidden/>
              </w:rPr>
              <w:fldChar w:fldCharType="begin"/>
            </w:r>
            <w:r w:rsidR="00D73564">
              <w:rPr>
                <w:noProof/>
                <w:webHidden/>
              </w:rPr>
              <w:instrText xml:space="preserve"> PAGEREF _Toc5815411 \h </w:instrText>
            </w:r>
            <w:r w:rsidR="00D73564">
              <w:rPr>
                <w:noProof/>
                <w:webHidden/>
              </w:rPr>
            </w:r>
            <w:r w:rsidR="00D73564">
              <w:rPr>
                <w:noProof/>
                <w:webHidden/>
              </w:rPr>
              <w:fldChar w:fldCharType="separate"/>
            </w:r>
            <w:r w:rsidR="00EB451B">
              <w:rPr>
                <w:noProof/>
                <w:webHidden/>
              </w:rPr>
              <w:t>7</w:t>
            </w:r>
            <w:r w:rsidR="00D73564">
              <w:rPr>
                <w:noProof/>
                <w:webHidden/>
              </w:rPr>
              <w:fldChar w:fldCharType="end"/>
            </w:r>
          </w:hyperlink>
        </w:p>
        <w:p w14:paraId="2FC49FA5" w14:textId="77777777" w:rsidR="00D73564" w:rsidRDefault="0016466E" w:rsidP="00DC0B05">
          <w:pPr>
            <w:pStyle w:val="TOC1"/>
            <w:tabs>
              <w:tab w:val="right" w:leader="dot" w:pos="9016"/>
            </w:tabs>
            <w:spacing w:line="276" w:lineRule="auto"/>
            <w:rPr>
              <w:rFonts w:eastAsiaTheme="minorEastAsia"/>
              <w:noProof/>
              <w:lang w:eastAsia="en-GB"/>
            </w:rPr>
          </w:pPr>
          <w:hyperlink w:anchor="_Toc5815412" w:history="1">
            <w:r w:rsidR="00D73564" w:rsidRPr="007A091C">
              <w:rPr>
                <w:rStyle w:val="Hyperlink"/>
                <w:noProof/>
                <w:lang w:eastAsia="en-GB"/>
              </w:rPr>
              <w:t>Appendix</w:t>
            </w:r>
            <w:r w:rsidR="00D73564">
              <w:rPr>
                <w:noProof/>
                <w:webHidden/>
              </w:rPr>
              <w:tab/>
            </w:r>
            <w:r w:rsidR="00D73564">
              <w:rPr>
                <w:noProof/>
                <w:webHidden/>
              </w:rPr>
              <w:fldChar w:fldCharType="begin"/>
            </w:r>
            <w:r w:rsidR="00D73564">
              <w:rPr>
                <w:noProof/>
                <w:webHidden/>
              </w:rPr>
              <w:instrText xml:space="preserve"> PAGEREF _Toc5815412 \h </w:instrText>
            </w:r>
            <w:r w:rsidR="00D73564">
              <w:rPr>
                <w:noProof/>
                <w:webHidden/>
              </w:rPr>
            </w:r>
            <w:r w:rsidR="00D73564">
              <w:rPr>
                <w:noProof/>
                <w:webHidden/>
              </w:rPr>
              <w:fldChar w:fldCharType="separate"/>
            </w:r>
            <w:r w:rsidR="00EB451B">
              <w:rPr>
                <w:noProof/>
                <w:webHidden/>
              </w:rPr>
              <w:t>8</w:t>
            </w:r>
            <w:r w:rsidR="00D73564">
              <w:rPr>
                <w:noProof/>
                <w:webHidden/>
              </w:rPr>
              <w:fldChar w:fldCharType="end"/>
            </w:r>
          </w:hyperlink>
        </w:p>
        <w:p w14:paraId="252D507D" w14:textId="77777777" w:rsidR="00DA5328" w:rsidRPr="00D73564" w:rsidRDefault="00DA5328" w:rsidP="00DC0B05">
          <w:pPr>
            <w:spacing w:line="276" w:lineRule="auto"/>
          </w:pPr>
          <w:r w:rsidRPr="00D73564">
            <w:rPr>
              <w:b/>
              <w:bCs/>
            </w:rPr>
            <w:fldChar w:fldCharType="end"/>
          </w:r>
        </w:p>
      </w:sdtContent>
    </w:sdt>
    <w:p w14:paraId="56759331" w14:textId="77777777" w:rsidR="002F4D10" w:rsidRPr="00D73564" w:rsidRDefault="002F4D10" w:rsidP="00DC0B05">
      <w:pPr>
        <w:spacing w:line="276" w:lineRule="auto"/>
        <w:rPr>
          <w:rFonts w:asciiTheme="majorHAnsi" w:hAnsiTheme="majorHAnsi" w:cstheme="majorHAnsi"/>
          <w:u w:val="single"/>
        </w:rPr>
      </w:pPr>
    </w:p>
    <w:p w14:paraId="779C9916" w14:textId="77777777" w:rsidR="002F4D10" w:rsidRPr="00D73564" w:rsidRDefault="002F4D10" w:rsidP="00DC0B05">
      <w:pPr>
        <w:spacing w:line="276" w:lineRule="auto"/>
        <w:rPr>
          <w:rFonts w:asciiTheme="majorHAnsi" w:hAnsiTheme="majorHAnsi" w:cstheme="majorHAnsi"/>
          <w:u w:val="single"/>
        </w:rPr>
      </w:pPr>
      <w:r w:rsidRPr="00D73564">
        <w:rPr>
          <w:rFonts w:asciiTheme="majorHAnsi" w:hAnsiTheme="majorHAnsi" w:cstheme="majorHAnsi"/>
          <w:u w:val="single"/>
        </w:rPr>
        <w:br w:type="page"/>
      </w:r>
    </w:p>
    <w:p w14:paraId="4DA9DC79" w14:textId="77777777" w:rsidR="004A3E07" w:rsidRPr="00D73564" w:rsidRDefault="004A3E07" w:rsidP="00DC0B05">
      <w:pPr>
        <w:pStyle w:val="Heading1"/>
        <w:spacing w:line="276" w:lineRule="auto"/>
      </w:pPr>
      <w:bookmarkStart w:id="1" w:name="_Toc5815403"/>
      <w:commentRangeStart w:id="2"/>
      <w:r w:rsidRPr="00D73564">
        <w:lastRenderedPageBreak/>
        <w:t>Introduction</w:t>
      </w:r>
      <w:bookmarkEnd w:id="1"/>
      <w:commentRangeEnd w:id="2"/>
      <w:r w:rsidR="0007331A">
        <w:rPr>
          <w:rStyle w:val="CommentReference"/>
          <w:rFonts w:asciiTheme="minorHAnsi" w:eastAsiaTheme="minorHAnsi" w:hAnsiTheme="minorHAnsi" w:cstheme="minorBidi"/>
          <w:color w:val="auto"/>
        </w:rPr>
        <w:commentReference w:id="2"/>
      </w:r>
    </w:p>
    <w:p w14:paraId="087BF4FD" w14:textId="77777777" w:rsidR="008F6B24" w:rsidRPr="00D73564" w:rsidRDefault="008F6B24" w:rsidP="00DC0B05">
      <w:pPr>
        <w:spacing w:line="276" w:lineRule="auto"/>
      </w:pPr>
      <w:r w:rsidRPr="00D73564">
        <w:t xml:space="preserve">My name is Aaron Hughes I am a </w:t>
      </w:r>
      <w:r w:rsidR="00ED7862" w:rsidRPr="00D73564">
        <w:t>19-year-old</w:t>
      </w:r>
      <w:r w:rsidRPr="00D73564">
        <w:t xml:space="preserve"> student living in Narberth, Pembrokeshire. In my spare time I enjoy listening to music and watching films, another one of my hobbies is photography, I like to photograph nature and animals</w:t>
      </w:r>
      <w:r w:rsidR="00ED7862" w:rsidRPr="00D73564">
        <w:t>.</w:t>
      </w:r>
      <w:r w:rsidR="00310A0C">
        <w:t xml:space="preserve"> Some of my favourite films are Wayne’s World, </w:t>
      </w:r>
      <w:proofErr w:type="spellStart"/>
      <w:r w:rsidR="00310A0C">
        <w:t>Porco</w:t>
      </w:r>
      <w:proofErr w:type="spellEnd"/>
      <w:r w:rsidR="00310A0C">
        <w:t xml:space="preserve"> Rosso and American Psycho. I really enjoy most genres of film, but comedy and thrillers especially.</w:t>
      </w:r>
      <w:r w:rsidR="00307EC5">
        <w:t xml:space="preserve"> Music is </w:t>
      </w:r>
      <w:r w:rsidR="00DC53A7">
        <w:t>important</w:t>
      </w:r>
      <w:r w:rsidR="00307EC5">
        <w:t xml:space="preserve"> to me and it helps me to relax and concentrate, it </w:t>
      </w:r>
      <w:r w:rsidR="00FD147B">
        <w:t xml:space="preserve">is something that I can listen to that will boost my mood. I enjoy seeing live music because the atmosphere is much better than any other event that I have been to, this was </w:t>
      </w:r>
      <w:r w:rsidR="002931E9">
        <w:t>especially</w:t>
      </w:r>
      <w:r w:rsidR="00FD147B">
        <w:t xml:space="preserve"> evident when I went to Reading festival and saw some of my favourite </w:t>
      </w:r>
      <w:commentRangeStart w:id="3"/>
      <w:r w:rsidR="00FD147B">
        <w:t>musicians</w:t>
      </w:r>
      <w:commentRangeEnd w:id="3"/>
      <w:r w:rsidR="0007331A">
        <w:rPr>
          <w:rStyle w:val="CommentReference"/>
        </w:rPr>
        <w:commentReference w:id="3"/>
      </w:r>
      <w:r w:rsidR="00FD147B">
        <w:t>.</w:t>
      </w:r>
    </w:p>
    <w:p w14:paraId="16723806" w14:textId="77777777" w:rsidR="00205A21" w:rsidRPr="00D73564" w:rsidRDefault="005F48D3" w:rsidP="00DC0B05">
      <w:pPr>
        <w:spacing w:line="276" w:lineRule="auto"/>
      </w:pPr>
      <w:r w:rsidRPr="00D73564">
        <w:t xml:space="preserve">I presented a short talk to the others on the course about </w:t>
      </w:r>
      <w:r w:rsidR="00205A21" w:rsidRPr="00D73564">
        <w:t xml:space="preserve">myself. </w:t>
      </w:r>
      <w:r w:rsidR="00ED7862" w:rsidRPr="00D73564">
        <w:rPr>
          <w:rFonts w:cstheme="minorHAnsi"/>
          <w:lang w:eastAsia="en-GB"/>
        </w:rPr>
        <w:t>I spoke about my favourite films and musical artists, as well as some of my hobbies.</w:t>
      </w:r>
      <w:r w:rsidR="006E4668" w:rsidRPr="00D73564">
        <w:rPr>
          <w:rFonts w:cstheme="minorHAnsi"/>
          <w:lang w:eastAsia="en-GB"/>
        </w:rPr>
        <w:t xml:space="preserve"> </w:t>
      </w:r>
      <w:r w:rsidR="00BE5549" w:rsidRPr="00D73564">
        <w:rPr>
          <w:rFonts w:cstheme="minorHAnsi"/>
          <w:lang w:eastAsia="en-GB"/>
        </w:rPr>
        <w:t>At the end I answered questions that the class had about my presentation, I also answered questions when they were asked, during the presentation.</w:t>
      </w:r>
      <w:r w:rsidR="00121607">
        <w:rPr>
          <w:rFonts w:cstheme="minorHAnsi"/>
          <w:lang w:eastAsia="en-GB"/>
        </w:rPr>
        <w:sym w:font="Wingdings" w:char="F0FC"/>
      </w:r>
    </w:p>
    <w:tbl>
      <w:tblPr>
        <w:tblStyle w:val="TableGrid"/>
        <w:tblW w:w="0" w:type="auto"/>
        <w:tblLook w:val="04A0" w:firstRow="1" w:lastRow="0" w:firstColumn="1" w:lastColumn="0" w:noHBand="0" w:noVBand="1"/>
      </w:tblPr>
      <w:tblGrid>
        <w:gridCol w:w="4508"/>
        <w:gridCol w:w="4508"/>
      </w:tblGrid>
      <w:tr w:rsidR="00D61181" w:rsidRPr="00D73564" w14:paraId="55415C66" w14:textId="77777777" w:rsidTr="00D61181">
        <w:tc>
          <w:tcPr>
            <w:tcW w:w="4508" w:type="dxa"/>
            <w:tcBorders>
              <w:top w:val="nil"/>
              <w:left w:val="nil"/>
              <w:bottom w:val="nil"/>
              <w:right w:val="nil"/>
            </w:tcBorders>
          </w:tcPr>
          <w:p w14:paraId="36DBF4CE" w14:textId="77777777" w:rsidR="00D61181" w:rsidRPr="00D73564" w:rsidRDefault="00D61181" w:rsidP="00DC0B05">
            <w:pPr>
              <w:spacing w:line="276" w:lineRule="auto"/>
              <w:jc w:val="right"/>
              <w:rPr>
                <w:lang w:eastAsia="en-GB"/>
              </w:rPr>
            </w:pPr>
            <w:r w:rsidRPr="00D73564">
              <w:rPr>
                <w:noProof/>
                <w:lang w:eastAsia="en-GB"/>
              </w:rPr>
              <w:drawing>
                <wp:inline distT="0" distB="0" distL="0" distR="0" wp14:anchorId="6C687149" wp14:editId="7DCF012A">
                  <wp:extent cx="2563200" cy="1440000"/>
                  <wp:effectExtent l="0" t="0" r="889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63200" cy="1440000"/>
                          </a:xfrm>
                          <a:prstGeom prst="rect">
                            <a:avLst/>
                          </a:prstGeom>
                          <a:ln w="12700">
                            <a:noFill/>
                          </a:ln>
                          <a:effectLst>
                            <a:softEdge rad="25400"/>
                          </a:effectLst>
                        </pic:spPr>
                      </pic:pic>
                    </a:graphicData>
                  </a:graphic>
                </wp:inline>
              </w:drawing>
            </w:r>
          </w:p>
          <w:p w14:paraId="2F4B4646" w14:textId="77777777" w:rsidR="008F6B24" w:rsidRPr="00D73564" w:rsidRDefault="008F6B24" w:rsidP="00DC0B05">
            <w:pPr>
              <w:spacing w:line="276" w:lineRule="auto"/>
              <w:jc w:val="right"/>
              <w:rPr>
                <w:lang w:eastAsia="en-GB"/>
              </w:rPr>
            </w:pPr>
          </w:p>
        </w:tc>
        <w:tc>
          <w:tcPr>
            <w:tcW w:w="4508" w:type="dxa"/>
            <w:tcBorders>
              <w:top w:val="nil"/>
              <w:left w:val="nil"/>
              <w:bottom w:val="nil"/>
              <w:right w:val="nil"/>
            </w:tcBorders>
          </w:tcPr>
          <w:p w14:paraId="75D3B12F" w14:textId="77777777" w:rsidR="00D61181" w:rsidRPr="00D73564" w:rsidRDefault="00D61181" w:rsidP="00DC0B05">
            <w:pPr>
              <w:spacing w:line="276" w:lineRule="auto"/>
              <w:rPr>
                <w:lang w:eastAsia="en-GB"/>
              </w:rPr>
            </w:pPr>
            <w:r w:rsidRPr="00D73564">
              <w:rPr>
                <w:noProof/>
                <w:lang w:eastAsia="en-GB"/>
              </w:rPr>
              <w:drawing>
                <wp:inline distT="0" distB="0" distL="0" distR="0" wp14:anchorId="096CAE02" wp14:editId="295C3F0C">
                  <wp:extent cx="2563200" cy="1440000"/>
                  <wp:effectExtent l="0" t="0" r="889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63200" cy="1440000"/>
                          </a:xfrm>
                          <a:prstGeom prst="rect">
                            <a:avLst/>
                          </a:prstGeom>
                          <a:ln w="12700">
                            <a:noFill/>
                          </a:ln>
                          <a:effectLst>
                            <a:softEdge rad="25400"/>
                          </a:effectLst>
                        </pic:spPr>
                      </pic:pic>
                    </a:graphicData>
                  </a:graphic>
                </wp:inline>
              </w:drawing>
            </w:r>
          </w:p>
        </w:tc>
      </w:tr>
      <w:tr w:rsidR="00D61181" w:rsidRPr="00D73564" w14:paraId="35E27BEC" w14:textId="77777777" w:rsidTr="00D61181">
        <w:tc>
          <w:tcPr>
            <w:tcW w:w="4508" w:type="dxa"/>
            <w:tcBorders>
              <w:top w:val="nil"/>
              <w:left w:val="nil"/>
              <w:bottom w:val="nil"/>
              <w:right w:val="nil"/>
            </w:tcBorders>
          </w:tcPr>
          <w:p w14:paraId="47828680" w14:textId="77777777" w:rsidR="00D61181" w:rsidRPr="00D73564" w:rsidRDefault="00D61181" w:rsidP="00DC0B05">
            <w:pPr>
              <w:spacing w:line="276" w:lineRule="auto"/>
              <w:jc w:val="right"/>
              <w:rPr>
                <w:lang w:eastAsia="en-GB"/>
              </w:rPr>
            </w:pPr>
            <w:r w:rsidRPr="00D73564">
              <w:rPr>
                <w:noProof/>
                <w:lang w:eastAsia="en-GB"/>
              </w:rPr>
              <w:drawing>
                <wp:inline distT="0" distB="0" distL="0" distR="0" wp14:anchorId="52EB6B4D" wp14:editId="2C804ECD">
                  <wp:extent cx="2571750" cy="1437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25274" cy="1467561"/>
                          </a:xfrm>
                          <a:prstGeom prst="rect">
                            <a:avLst/>
                          </a:prstGeom>
                          <a:ln w="12700">
                            <a:noFill/>
                          </a:ln>
                          <a:effectLst>
                            <a:softEdge rad="25400"/>
                          </a:effectLst>
                        </pic:spPr>
                      </pic:pic>
                    </a:graphicData>
                  </a:graphic>
                </wp:inline>
              </w:drawing>
            </w:r>
          </w:p>
        </w:tc>
        <w:tc>
          <w:tcPr>
            <w:tcW w:w="4508" w:type="dxa"/>
            <w:tcBorders>
              <w:top w:val="nil"/>
              <w:left w:val="nil"/>
              <w:bottom w:val="nil"/>
              <w:right w:val="nil"/>
            </w:tcBorders>
          </w:tcPr>
          <w:p w14:paraId="756EC758" w14:textId="77777777" w:rsidR="00D61181" w:rsidRPr="00D73564" w:rsidRDefault="00D61181" w:rsidP="00DC0B05">
            <w:pPr>
              <w:spacing w:line="276" w:lineRule="auto"/>
              <w:rPr>
                <w:lang w:eastAsia="en-GB"/>
              </w:rPr>
            </w:pPr>
            <w:r w:rsidRPr="00D73564">
              <w:rPr>
                <w:noProof/>
                <w:lang w:eastAsia="en-GB"/>
              </w:rPr>
              <w:drawing>
                <wp:inline distT="0" distB="0" distL="0" distR="0" wp14:anchorId="515BE28B" wp14:editId="4D0EC0B1">
                  <wp:extent cx="2559600" cy="1440000"/>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59600" cy="1440000"/>
                          </a:xfrm>
                          <a:prstGeom prst="rect">
                            <a:avLst/>
                          </a:prstGeom>
                          <a:ln w="12700">
                            <a:noFill/>
                          </a:ln>
                          <a:effectLst>
                            <a:softEdge rad="25400"/>
                          </a:effectLst>
                        </pic:spPr>
                      </pic:pic>
                    </a:graphicData>
                  </a:graphic>
                </wp:inline>
              </w:drawing>
            </w:r>
          </w:p>
        </w:tc>
      </w:tr>
    </w:tbl>
    <w:p w14:paraId="4CB8D770" w14:textId="77777777" w:rsidR="00DA5328" w:rsidRDefault="00AD36EC" w:rsidP="00DC0B05">
      <w:pPr>
        <w:spacing w:line="276" w:lineRule="auto"/>
        <w:rPr>
          <w:lang w:eastAsia="en-GB"/>
        </w:rPr>
      </w:pPr>
      <w:r w:rsidRPr="00D73564">
        <w:rPr>
          <w:lang w:eastAsia="en-GB"/>
        </w:rPr>
        <w:br/>
        <w:t xml:space="preserve">Through producing and delivering the presentation I </w:t>
      </w:r>
      <w:r w:rsidR="00D73564" w:rsidRPr="00D73564">
        <w:rPr>
          <w:lang w:eastAsia="en-GB"/>
        </w:rPr>
        <w:t>discovered</w:t>
      </w:r>
      <w:r w:rsidRPr="00D73564">
        <w:rPr>
          <w:lang w:eastAsia="en-GB"/>
        </w:rPr>
        <w:t xml:space="preserve"> that practising is vital. In future a few run-throughs of the presentation should be done before delivering it to an audience. In </w:t>
      </w:r>
      <w:r w:rsidR="00D73564" w:rsidRPr="00D73564">
        <w:rPr>
          <w:lang w:eastAsia="en-GB"/>
        </w:rPr>
        <w:t>addition,</w:t>
      </w:r>
      <w:r w:rsidRPr="00D73564">
        <w:rPr>
          <w:lang w:eastAsia="en-GB"/>
        </w:rPr>
        <w:t xml:space="preserve"> it also became clear that it was important to engage with the audience to ensure their attention was not lost. </w:t>
      </w:r>
      <w:r w:rsidR="009C0CEB" w:rsidRPr="00D73564">
        <w:rPr>
          <w:lang w:eastAsia="en-GB"/>
        </w:rPr>
        <w:t xml:space="preserve">It </w:t>
      </w:r>
      <w:r w:rsidR="00DC0B05" w:rsidRPr="00D73564">
        <w:rPr>
          <w:lang w:eastAsia="en-GB"/>
        </w:rPr>
        <w:t>is</w:t>
      </w:r>
      <w:r w:rsidR="009C0CEB" w:rsidRPr="00D73564">
        <w:rPr>
          <w:lang w:eastAsia="en-GB"/>
        </w:rPr>
        <w:t xml:space="preserve"> important to keep the audience engaged in a presentation.</w:t>
      </w:r>
      <w:r w:rsidR="00AB19B0" w:rsidRPr="00D73564">
        <w:rPr>
          <w:lang w:eastAsia="en-GB"/>
        </w:rPr>
        <w:t xml:space="preserve"> </w:t>
      </w:r>
    </w:p>
    <w:p w14:paraId="6A2DC132" w14:textId="77777777" w:rsidR="00DC0B05" w:rsidRPr="00D73564" w:rsidRDefault="00DC0B05" w:rsidP="00DC0B05">
      <w:pPr>
        <w:spacing w:line="276" w:lineRule="auto"/>
        <w:rPr>
          <w:lang w:eastAsia="en-GB"/>
        </w:rPr>
      </w:pPr>
      <w:r>
        <w:rPr>
          <w:lang w:eastAsia="en-GB"/>
        </w:rPr>
        <w:t xml:space="preserve">Asking my peers about the presentation, they said that I was well spoken and easy to understand. My peers said that the presentation was concise, which helps stop an audience getting disinterested. </w:t>
      </w:r>
      <w:r w:rsidR="00121607">
        <w:rPr>
          <w:lang w:eastAsia="en-GB"/>
        </w:rPr>
        <w:sym w:font="Wingdings" w:char="F0FC"/>
      </w:r>
    </w:p>
    <w:p w14:paraId="78598F60" w14:textId="77777777" w:rsidR="005672A0" w:rsidRPr="00D73564" w:rsidRDefault="005672A0" w:rsidP="00DC0B05">
      <w:pPr>
        <w:spacing w:line="276" w:lineRule="auto"/>
        <w:rPr>
          <w:lang w:eastAsia="en-GB"/>
        </w:rPr>
      </w:pPr>
      <w:commentRangeStart w:id="4"/>
      <w:r w:rsidRPr="00D73564">
        <w:rPr>
          <w:lang w:eastAsia="en-GB"/>
        </w:rPr>
        <w:t>In</w:t>
      </w:r>
      <w:commentRangeEnd w:id="4"/>
      <w:r w:rsidR="0007331A">
        <w:rPr>
          <w:rStyle w:val="CommentReference"/>
        </w:rPr>
        <w:commentReference w:id="4"/>
      </w:r>
      <w:r w:rsidRPr="00D73564">
        <w:rPr>
          <w:lang w:eastAsia="en-GB"/>
        </w:rPr>
        <w:t xml:space="preserve"> future presentations </w:t>
      </w:r>
      <w:r w:rsidR="001B36B1" w:rsidRPr="00D73564">
        <w:rPr>
          <w:lang w:eastAsia="en-GB"/>
        </w:rPr>
        <w:t xml:space="preserve">I would be smart to engage in some extra preparation, I should practice speaking the presentation to myself or to family members, </w:t>
      </w:r>
      <w:proofErr w:type="gramStart"/>
      <w:r w:rsidR="001B36B1" w:rsidRPr="00D73564">
        <w:rPr>
          <w:lang w:eastAsia="en-GB"/>
        </w:rPr>
        <w:t>this</w:t>
      </w:r>
      <w:proofErr w:type="gramEnd"/>
      <w:r w:rsidR="001B36B1" w:rsidRPr="00D73564">
        <w:rPr>
          <w:lang w:eastAsia="en-GB"/>
        </w:rPr>
        <w:t xml:space="preserve"> would </w:t>
      </w:r>
      <w:r w:rsidR="00D73564" w:rsidRPr="00D73564">
        <w:rPr>
          <w:lang w:eastAsia="en-GB"/>
        </w:rPr>
        <w:t>help</w:t>
      </w:r>
      <w:r w:rsidR="001B36B1" w:rsidRPr="00D73564">
        <w:rPr>
          <w:lang w:eastAsia="en-GB"/>
        </w:rPr>
        <w:t xml:space="preserve"> me gauge how the </w:t>
      </w:r>
      <w:r w:rsidR="006E4668" w:rsidRPr="00D73564">
        <w:rPr>
          <w:lang w:eastAsia="en-GB"/>
        </w:rPr>
        <w:t xml:space="preserve">presentation sounds and how the slides and topics flow into </w:t>
      </w:r>
      <w:r w:rsidR="00D73564" w:rsidRPr="00D73564">
        <w:rPr>
          <w:lang w:eastAsia="en-GB"/>
        </w:rPr>
        <w:t>each other</w:t>
      </w:r>
      <w:r w:rsidR="006E4668" w:rsidRPr="00D73564">
        <w:rPr>
          <w:lang w:eastAsia="en-GB"/>
        </w:rPr>
        <w:t xml:space="preserve">, it is important to have the presentation remain interesting throughout. I would also consider including more of my own images, this would make the presentation more personal. I would have liked to go into more details of my </w:t>
      </w:r>
      <w:r w:rsidR="006E4668" w:rsidRPr="00D73564">
        <w:rPr>
          <w:lang w:eastAsia="en-GB"/>
        </w:rPr>
        <w:lastRenderedPageBreak/>
        <w:t xml:space="preserve">hobbies, however I </w:t>
      </w:r>
      <w:r w:rsidR="00D73564" w:rsidRPr="00D73564">
        <w:rPr>
          <w:lang w:eastAsia="en-GB"/>
        </w:rPr>
        <w:t>struggled</w:t>
      </w:r>
      <w:r w:rsidR="006E4668" w:rsidRPr="00D73564">
        <w:rPr>
          <w:lang w:eastAsia="en-GB"/>
        </w:rPr>
        <w:t xml:space="preserve"> to think of more to say, this could have been different if I had taken more time to prepare for the presentation.</w:t>
      </w:r>
      <w:r w:rsidR="006E4668" w:rsidRPr="00D73564">
        <w:rPr>
          <w:lang w:eastAsia="en-GB"/>
        </w:rPr>
        <w:br/>
        <w:t xml:space="preserve">My presentation might have also improved if I included the audience in the presentation more, to keep them engaged, I could have done this by asking them </w:t>
      </w:r>
      <w:r w:rsidR="00BE5549" w:rsidRPr="00D73564">
        <w:rPr>
          <w:lang w:eastAsia="en-GB"/>
        </w:rPr>
        <w:t>questions or mentioning things that I had in common with the class.</w:t>
      </w:r>
      <w:r w:rsidR="00FD147B">
        <w:rPr>
          <w:lang w:eastAsia="en-GB"/>
        </w:rPr>
        <w:t xml:space="preserve"> </w:t>
      </w:r>
      <w:r w:rsidR="00EB451B">
        <w:rPr>
          <w:lang w:eastAsia="en-GB"/>
        </w:rPr>
        <w:t xml:space="preserve">The presentation ended up being relatively short, and in future I would consider adding some extra content to the presentation. </w:t>
      </w:r>
      <w:r w:rsidR="00121607">
        <w:rPr>
          <w:lang w:eastAsia="en-GB"/>
        </w:rPr>
        <w:sym w:font="Wingdings" w:char="F0FC"/>
      </w:r>
    </w:p>
    <w:p w14:paraId="1EDE4B84" w14:textId="77777777" w:rsidR="00622F96" w:rsidRPr="00EB451B" w:rsidRDefault="00824FE4" w:rsidP="00DC0B05">
      <w:pPr>
        <w:pStyle w:val="Heading1"/>
        <w:spacing w:line="276" w:lineRule="auto"/>
        <w:rPr>
          <w:u w:val="single"/>
          <w:lang w:eastAsia="en-GB"/>
        </w:rPr>
      </w:pPr>
      <w:bookmarkStart w:id="5" w:name="_Toc5815404"/>
      <w:r w:rsidRPr="00D73564">
        <w:rPr>
          <w:u w:val="single"/>
          <w:lang w:eastAsia="en-GB"/>
        </w:rPr>
        <w:t>Research into skills evaluation</w:t>
      </w:r>
      <w:bookmarkEnd w:id="5"/>
    </w:p>
    <w:p w14:paraId="5103C152" w14:textId="77777777" w:rsidR="00307EC5" w:rsidRDefault="00067A08" w:rsidP="00DC0B05">
      <w:pPr>
        <w:spacing w:line="276" w:lineRule="auto"/>
        <w:rPr>
          <w:lang w:eastAsia="en-GB"/>
        </w:rPr>
      </w:pPr>
      <w:r w:rsidRPr="00D73564">
        <w:rPr>
          <w:lang w:eastAsia="en-GB"/>
        </w:rPr>
        <w:t>The Universities and colleges admissions service</w:t>
      </w:r>
      <w:r w:rsidR="00376A3B" w:rsidRPr="00D73564">
        <w:rPr>
          <w:lang w:eastAsia="en-GB"/>
        </w:rPr>
        <w:t xml:space="preserve"> (UCAS), partnered with the National Extended College (NEC) </w:t>
      </w:r>
      <w:r w:rsidR="00D73564" w:rsidRPr="00D73564">
        <w:rPr>
          <w:lang w:eastAsia="en-GB"/>
        </w:rPr>
        <w:t>provides</w:t>
      </w:r>
      <w:r w:rsidR="00376A3B" w:rsidRPr="00D73564">
        <w:rPr>
          <w:lang w:eastAsia="en-GB"/>
        </w:rPr>
        <w:t xml:space="preserve"> guides on how to develop academic skills such as time management.</w:t>
      </w:r>
      <w:sdt>
        <w:sdtPr>
          <w:rPr>
            <w:lang w:eastAsia="en-GB"/>
          </w:rPr>
          <w:id w:val="-57942909"/>
          <w:citation/>
        </w:sdtPr>
        <w:sdtEndPr/>
        <w:sdtContent>
          <w:r w:rsidR="00376A3B" w:rsidRPr="00D73564">
            <w:rPr>
              <w:lang w:eastAsia="en-GB"/>
            </w:rPr>
            <w:fldChar w:fldCharType="begin"/>
          </w:r>
          <w:r w:rsidR="00376A3B" w:rsidRPr="00D73564">
            <w:rPr>
              <w:lang w:eastAsia="en-GB"/>
            </w:rPr>
            <w:instrText xml:space="preserve">CITATION Nat \l 2057 </w:instrText>
          </w:r>
          <w:r w:rsidR="00376A3B" w:rsidRPr="00D73564">
            <w:rPr>
              <w:lang w:eastAsia="en-GB"/>
            </w:rPr>
            <w:fldChar w:fldCharType="separate"/>
          </w:r>
          <w:r w:rsidR="00340C79" w:rsidRPr="00D73564">
            <w:rPr>
              <w:lang w:eastAsia="en-GB"/>
            </w:rPr>
            <w:t xml:space="preserve"> [1]</w:t>
          </w:r>
          <w:r w:rsidR="00376A3B" w:rsidRPr="00D73564">
            <w:rPr>
              <w:lang w:eastAsia="en-GB"/>
            </w:rPr>
            <w:fldChar w:fldCharType="end"/>
          </w:r>
        </w:sdtContent>
      </w:sdt>
      <w:r w:rsidR="00376A3B" w:rsidRPr="00D73564">
        <w:rPr>
          <w:lang w:eastAsia="en-GB"/>
        </w:rPr>
        <w:t xml:space="preserve"> </w:t>
      </w:r>
      <w:r w:rsidR="00622F96" w:rsidRPr="00D73564">
        <w:rPr>
          <w:lang w:eastAsia="en-GB"/>
        </w:rPr>
        <w:t xml:space="preserve">This includes skills such as understanding exam questions, presenting an argument and time management. </w:t>
      </w:r>
      <w:r w:rsidR="00563BAD" w:rsidRPr="00D73564">
        <w:rPr>
          <w:lang w:eastAsia="en-GB"/>
        </w:rPr>
        <w:t xml:space="preserve">These are extremely important </w:t>
      </w:r>
      <w:r w:rsidR="00D73564" w:rsidRPr="00D73564">
        <w:rPr>
          <w:lang w:eastAsia="en-GB"/>
        </w:rPr>
        <w:t>skills</w:t>
      </w:r>
      <w:r w:rsidR="00563BAD" w:rsidRPr="00D73564">
        <w:rPr>
          <w:lang w:eastAsia="en-GB"/>
        </w:rPr>
        <w:t xml:space="preserve"> for academia, however some are </w:t>
      </w:r>
      <w:r w:rsidR="00D73564" w:rsidRPr="00D73564">
        <w:rPr>
          <w:lang w:eastAsia="en-GB"/>
        </w:rPr>
        <w:t>non-transferrable</w:t>
      </w:r>
      <w:r w:rsidR="00563BAD" w:rsidRPr="00D73564">
        <w:rPr>
          <w:lang w:eastAsia="en-GB"/>
        </w:rPr>
        <w:t xml:space="preserve"> to a work place, for example understanding exam questions. Transferrable skills are some of the most important skills to </w:t>
      </w:r>
      <w:r w:rsidR="00D73564" w:rsidRPr="00D73564">
        <w:rPr>
          <w:lang w:eastAsia="en-GB"/>
        </w:rPr>
        <w:t>have and</w:t>
      </w:r>
      <w:r w:rsidR="00563BAD" w:rsidRPr="00D73564">
        <w:rPr>
          <w:lang w:eastAsia="en-GB"/>
        </w:rPr>
        <w:t xml:space="preserve"> are </w:t>
      </w:r>
      <w:r w:rsidR="00D73564" w:rsidRPr="00D73564">
        <w:rPr>
          <w:lang w:eastAsia="en-GB"/>
        </w:rPr>
        <w:t>skills</w:t>
      </w:r>
      <w:r w:rsidR="00563BAD" w:rsidRPr="00D73564">
        <w:rPr>
          <w:lang w:eastAsia="en-GB"/>
        </w:rPr>
        <w:t xml:space="preserve"> that are more revered by employers as they can be applied to almost any work place or situation, these might include Problem solving, Team work and Communication.</w:t>
      </w:r>
      <w:sdt>
        <w:sdtPr>
          <w:rPr>
            <w:lang w:eastAsia="en-GB"/>
          </w:rPr>
          <w:id w:val="-1429263072"/>
          <w:citation/>
        </w:sdtPr>
        <w:sdtEndPr/>
        <w:sdtContent>
          <w:r w:rsidR="00FE7E87" w:rsidRPr="00D73564">
            <w:rPr>
              <w:lang w:eastAsia="en-GB"/>
            </w:rPr>
            <w:fldChar w:fldCharType="begin"/>
          </w:r>
          <w:r w:rsidR="00FE7E87" w:rsidRPr="00D73564">
            <w:rPr>
              <w:lang w:eastAsia="en-GB"/>
            </w:rPr>
            <w:instrText xml:space="preserve"> CITATION Wik19 \l 2057 </w:instrText>
          </w:r>
          <w:r w:rsidR="00FE7E87" w:rsidRPr="00D73564">
            <w:rPr>
              <w:lang w:eastAsia="en-GB"/>
            </w:rPr>
            <w:fldChar w:fldCharType="separate"/>
          </w:r>
          <w:r w:rsidR="00340C79" w:rsidRPr="00D73564">
            <w:rPr>
              <w:lang w:eastAsia="en-GB"/>
            </w:rPr>
            <w:t xml:space="preserve"> [2]</w:t>
          </w:r>
          <w:r w:rsidR="00FE7E87" w:rsidRPr="00D73564">
            <w:rPr>
              <w:lang w:eastAsia="en-GB"/>
            </w:rPr>
            <w:fldChar w:fldCharType="end"/>
          </w:r>
        </w:sdtContent>
      </w:sdt>
      <w:r w:rsidR="00FE7E87" w:rsidRPr="00D73564">
        <w:rPr>
          <w:lang w:eastAsia="en-GB"/>
        </w:rPr>
        <w:t xml:space="preserve"> </w:t>
      </w:r>
      <w:r w:rsidR="00121607">
        <w:rPr>
          <w:lang w:eastAsia="en-GB"/>
        </w:rPr>
        <w:sym w:font="Wingdings" w:char="F0FC"/>
      </w:r>
      <w:r w:rsidR="00121607">
        <w:rPr>
          <w:rStyle w:val="CommentReference"/>
        </w:rPr>
        <w:commentReference w:id="6"/>
      </w:r>
    </w:p>
    <w:p w14:paraId="181C53BD" w14:textId="77777777" w:rsidR="00452C43" w:rsidRPr="00D73564" w:rsidRDefault="00DC0B05" w:rsidP="00DC0B05">
      <w:pPr>
        <w:spacing w:line="276" w:lineRule="auto"/>
        <w:rPr>
          <w:lang w:eastAsia="en-GB"/>
        </w:rPr>
      </w:pPr>
      <w:r>
        <w:rPr>
          <w:lang w:eastAsia="en-GB"/>
        </w:rPr>
        <w:t xml:space="preserve">Completing a self-evaluation of my </w:t>
      </w:r>
      <w:r w:rsidR="00452C43">
        <w:rPr>
          <w:lang w:eastAsia="en-GB"/>
        </w:rPr>
        <w:t xml:space="preserve">highlighted that </w:t>
      </w:r>
      <w:r w:rsidR="00DE087E">
        <w:rPr>
          <w:lang w:eastAsia="en-GB"/>
        </w:rPr>
        <w:t>some skills need improvement, namely time management and oral skills. Other skills that require some improvement include having the confidence to experiment and writing skills.</w:t>
      </w:r>
      <w:r w:rsidR="000E5A4F">
        <w:rPr>
          <w:lang w:eastAsia="en-GB"/>
        </w:rPr>
        <w:t xml:space="preserve"> To improve these skills exercises should be employed such as practising public speaking or finding more time to converse with people, the easiest of which might be in a customer service environment. </w:t>
      </w:r>
      <w:r w:rsidR="00121607">
        <w:rPr>
          <w:lang w:eastAsia="en-GB"/>
        </w:rPr>
        <w:sym w:font="Wingdings" w:char="F0FC"/>
      </w:r>
      <w:r w:rsidR="000E5A4F">
        <w:rPr>
          <w:lang w:eastAsia="en-GB"/>
        </w:rPr>
        <w:br/>
        <w:t>Areas that the self-</w:t>
      </w:r>
      <w:r w:rsidR="00DE087E">
        <w:rPr>
          <w:lang w:eastAsia="en-GB"/>
        </w:rPr>
        <w:t xml:space="preserve">evaluation identified as </w:t>
      </w:r>
      <w:r w:rsidR="000E5A4F">
        <w:rPr>
          <w:lang w:eastAsia="en-GB"/>
        </w:rPr>
        <w:t xml:space="preserve">strong points were IT skills and the skill to identify relevant data from a body of text. These skills are good ones to have and can help enormously in developing weaker skills, being able to find relevant information on the web can accelerate learning as less time is spent searching for material. These skills also make independent learning much easier than if the skills were less developed, independent learning is one of the more critical areas of academic study as most time spent researching topics is done alone, and time spent with a tutor is </w:t>
      </w:r>
      <w:commentRangeStart w:id="7"/>
      <w:r w:rsidR="000E5A4F">
        <w:rPr>
          <w:lang w:eastAsia="en-GB"/>
        </w:rPr>
        <w:t>limited</w:t>
      </w:r>
      <w:commentRangeEnd w:id="7"/>
      <w:r w:rsidR="0007331A">
        <w:rPr>
          <w:rStyle w:val="CommentReference"/>
        </w:rPr>
        <w:commentReference w:id="7"/>
      </w:r>
      <w:r w:rsidR="000E5A4F">
        <w:rPr>
          <w:lang w:eastAsia="en-GB"/>
        </w:rPr>
        <w:t>.</w:t>
      </w:r>
      <w:r w:rsidR="00121607">
        <w:rPr>
          <w:lang w:eastAsia="en-GB"/>
        </w:rPr>
        <w:sym w:font="Wingdings" w:char="F0FC"/>
      </w:r>
    </w:p>
    <w:p w14:paraId="11C5312F" w14:textId="77777777" w:rsidR="002275FD" w:rsidRPr="00EB451B" w:rsidRDefault="00610C32" w:rsidP="00DC0B05">
      <w:pPr>
        <w:spacing w:line="276" w:lineRule="auto"/>
        <w:rPr>
          <w:lang w:eastAsia="en-GB"/>
        </w:rPr>
      </w:pPr>
      <w:r w:rsidRPr="00D73564">
        <w:rPr>
          <w:lang w:eastAsia="en-GB"/>
        </w:rPr>
        <w:t xml:space="preserve">I took the Myers Briggs Personality test to </w:t>
      </w:r>
      <w:r w:rsidR="004F5BAC" w:rsidRPr="00D73564">
        <w:rPr>
          <w:lang w:eastAsia="en-GB"/>
        </w:rPr>
        <w:t xml:space="preserve">help me understand my strengths and weaknesses. The personality type assigned to me was mediator (INFP-T) these letters stand for; Introverted, Intuitive, feeling, Prospecting and Turbulent. Although I agree with these general sections, I disagree with most of the Strengths listed, I disagree with being ‘very Creative’ and ‘Idealistic’. I do agree however that I value </w:t>
      </w:r>
      <w:r w:rsidR="00D73564" w:rsidRPr="00D73564">
        <w:rPr>
          <w:lang w:eastAsia="en-GB"/>
        </w:rPr>
        <w:t>harmony and</w:t>
      </w:r>
      <w:r w:rsidR="004F5BAC" w:rsidRPr="00D73564">
        <w:rPr>
          <w:lang w:eastAsia="en-GB"/>
        </w:rPr>
        <w:t xml:space="preserve"> prefer when everybody has a voice in the system. </w:t>
      </w:r>
      <w:r w:rsidR="00596453" w:rsidRPr="00D73564">
        <w:rPr>
          <w:lang w:eastAsia="en-GB"/>
        </w:rPr>
        <w:t>I mostly agree with the weaknesses, some of the weaknesses listed include: “Take things personally” and “impractical”. The Myers Briggs test show what career path the Mediator personality type will likely thrive or do poorly in. The mediator type is more likely to perform poorly in high-stress, busy workplace environments such as sales. “Some Mediators will prefer a still more personal touch, being able to work face-to-face with clients, seeing that their personal effort really impacts another’s quality of life.”</w:t>
      </w:r>
      <w:sdt>
        <w:sdtPr>
          <w:rPr>
            <w:lang w:eastAsia="en-GB"/>
          </w:rPr>
          <w:id w:val="-704411599"/>
          <w:citation/>
        </w:sdtPr>
        <w:sdtEndPr/>
        <w:sdtContent>
          <w:r w:rsidR="00596453" w:rsidRPr="00D73564">
            <w:rPr>
              <w:lang w:eastAsia="en-GB"/>
            </w:rPr>
            <w:fldChar w:fldCharType="begin"/>
          </w:r>
          <w:r w:rsidR="00596453" w:rsidRPr="00D73564">
            <w:rPr>
              <w:lang w:eastAsia="en-GB"/>
            </w:rPr>
            <w:instrText xml:space="preserve"> CITATION 16P19 \l 2057 </w:instrText>
          </w:r>
          <w:r w:rsidR="00596453" w:rsidRPr="00D73564">
            <w:rPr>
              <w:lang w:eastAsia="en-GB"/>
            </w:rPr>
            <w:fldChar w:fldCharType="separate"/>
          </w:r>
          <w:r w:rsidR="00340C79" w:rsidRPr="00D73564">
            <w:rPr>
              <w:lang w:eastAsia="en-GB"/>
            </w:rPr>
            <w:t xml:space="preserve"> [3]</w:t>
          </w:r>
          <w:r w:rsidR="00596453" w:rsidRPr="00D73564">
            <w:rPr>
              <w:lang w:eastAsia="en-GB"/>
            </w:rPr>
            <w:fldChar w:fldCharType="end"/>
          </w:r>
        </w:sdtContent>
      </w:sdt>
      <w:r w:rsidR="00596453" w:rsidRPr="00D73564">
        <w:rPr>
          <w:lang w:eastAsia="en-GB"/>
        </w:rPr>
        <w:t xml:space="preserve"> This Quote from the careers section rings true to me, I would much rather work in a career in which I can see results and </w:t>
      </w:r>
      <w:r w:rsidR="000C0A50" w:rsidRPr="00D73564">
        <w:rPr>
          <w:lang w:eastAsia="en-GB"/>
        </w:rPr>
        <w:t xml:space="preserve">can make a difference for people. </w:t>
      </w:r>
      <w:r w:rsidR="00121607">
        <w:rPr>
          <w:lang w:eastAsia="en-GB"/>
        </w:rPr>
        <w:sym w:font="Wingdings" w:char="F0FC"/>
      </w:r>
    </w:p>
    <w:p w14:paraId="54FCA267" w14:textId="77777777" w:rsidR="00824FE4" w:rsidRPr="00D73564" w:rsidRDefault="00824FE4" w:rsidP="00DC0B05">
      <w:pPr>
        <w:pStyle w:val="Heading1"/>
        <w:spacing w:line="276" w:lineRule="auto"/>
        <w:rPr>
          <w:u w:val="single"/>
          <w:lang w:eastAsia="en-GB"/>
        </w:rPr>
      </w:pPr>
      <w:bookmarkStart w:id="8" w:name="_Toc5815405"/>
      <w:r w:rsidRPr="00D73564">
        <w:rPr>
          <w:u w:val="single"/>
          <w:lang w:eastAsia="en-GB"/>
        </w:rPr>
        <w:lastRenderedPageBreak/>
        <w:t>Action plans</w:t>
      </w:r>
      <w:bookmarkEnd w:id="8"/>
    </w:p>
    <w:p w14:paraId="7AEF2A72" w14:textId="77777777" w:rsidR="004824AD" w:rsidRPr="00D73564" w:rsidRDefault="00C13DB5" w:rsidP="00DC0B05">
      <w:pPr>
        <w:spacing w:line="276" w:lineRule="auto"/>
        <w:rPr>
          <w:lang w:eastAsia="en-GB"/>
        </w:rPr>
      </w:pPr>
      <w:r w:rsidRPr="00D73564">
        <w:rPr>
          <w:lang w:eastAsia="en-GB"/>
        </w:rPr>
        <w:t>One</w:t>
      </w:r>
      <w:r w:rsidR="006969DD" w:rsidRPr="00D73564">
        <w:rPr>
          <w:lang w:eastAsia="en-GB"/>
        </w:rPr>
        <w:t xml:space="preserve"> Short term Goal</w:t>
      </w:r>
      <w:r w:rsidRPr="00D73564">
        <w:rPr>
          <w:lang w:eastAsia="en-GB"/>
        </w:rPr>
        <w:t xml:space="preserve"> that I have</w:t>
      </w:r>
      <w:r w:rsidR="006969DD" w:rsidRPr="00D73564">
        <w:rPr>
          <w:lang w:eastAsia="en-GB"/>
        </w:rPr>
        <w:t xml:space="preserve"> are to get a merit on my Applied Computing HND course, I would like to do as well as possible as it will improve my employability in the future. I would like to think that I </w:t>
      </w:r>
      <w:r w:rsidRPr="00D73564">
        <w:rPr>
          <w:lang w:eastAsia="en-GB"/>
        </w:rPr>
        <w:t xml:space="preserve">am able to achieve this goal, however I will be attempting to manage my time effectively to improve my chances of doing so. </w:t>
      </w:r>
      <w:r w:rsidR="00340C79" w:rsidRPr="00D73564">
        <w:rPr>
          <w:lang w:eastAsia="en-GB"/>
        </w:rPr>
        <w:t xml:space="preserve">I will also seek to improve other </w:t>
      </w:r>
      <w:r w:rsidR="00D73564" w:rsidRPr="00D73564">
        <w:rPr>
          <w:lang w:eastAsia="en-GB"/>
        </w:rPr>
        <w:t>relevant</w:t>
      </w:r>
      <w:r w:rsidR="00340C79" w:rsidRPr="00D73564">
        <w:rPr>
          <w:lang w:eastAsia="en-GB"/>
        </w:rPr>
        <w:t xml:space="preserve"> skills such as problem solving and essay writing by looking at online resources and possibly </w:t>
      </w:r>
      <w:r w:rsidR="00D73564" w:rsidRPr="00D73564">
        <w:rPr>
          <w:lang w:eastAsia="en-GB"/>
        </w:rPr>
        <w:t>resources</w:t>
      </w:r>
      <w:r w:rsidR="00340C79" w:rsidRPr="00D73564">
        <w:rPr>
          <w:lang w:eastAsia="en-GB"/>
        </w:rPr>
        <w:t xml:space="preserve"> that might be available at the local library.</w:t>
      </w:r>
      <w:r w:rsidR="0080595A" w:rsidRPr="00D73564">
        <w:rPr>
          <w:lang w:eastAsia="en-GB"/>
        </w:rPr>
        <w:br/>
        <w:t xml:space="preserve">Another one of my </w:t>
      </w:r>
      <w:r w:rsidR="00D73564" w:rsidRPr="00D73564">
        <w:rPr>
          <w:lang w:eastAsia="en-GB"/>
        </w:rPr>
        <w:t>short-term</w:t>
      </w:r>
      <w:r w:rsidR="0080595A" w:rsidRPr="00D73564">
        <w:rPr>
          <w:lang w:eastAsia="en-GB"/>
        </w:rPr>
        <w:t xml:space="preserve"> goals is to find employment, this may not be related to my education very closely, however transferrable skills form education will be extremely useful, in this. A job will provide essential skills and experience that will help me to find a career in the future</w:t>
      </w:r>
      <w:r w:rsidR="00334B8C" w:rsidRPr="00D73564">
        <w:rPr>
          <w:lang w:eastAsia="en-GB"/>
        </w:rPr>
        <w:t xml:space="preserve">. </w:t>
      </w:r>
      <w:r w:rsidR="00382899" w:rsidRPr="00D73564">
        <w:rPr>
          <w:lang w:eastAsia="en-GB"/>
        </w:rPr>
        <w:t xml:space="preserve">On top of this employment will provide me with a source of income that will be </w:t>
      </w:r>
      <w:r w:rsidR="00D73564" w:rsidRPr="00D73564">
        <w:rPr>
          <w:lang w:eastAsia="en-GB"/>
        </w:rPr>
        <w:t>helpful</w:t>
      </w:r>
      <w:r w:rsidR="00382899" w:rsidRPr="00D73564">
        <w:rPr>
          <w:lang w:eastAsia="en-GB"/>
        </w:rPr>
        <w:t xml:space="preserve"> for me to pursue hobbies and</w:t>
      </w:r>
      <w:r w:rsidR="00340C79" w:rsidRPr="00D73564">
        <w:rPr>
          <w:lang w:eastAsia="en-GB"/>
        </w:rPr>
        <w:t xml:space="preserve"> extra academic </w:t>
      </w:r>
      <w:r w:rsidR="00D73564" w:rsidRPr="00D73564">
        <w:rPr>
          <w:lang w:eastAsia="en-GB"/>
        </w:rPr>
        <w:t>opportunities</w:t>
      </w:r>
      <w:r w:rsidR="00340C79" w:rsidRPr="00D73564">
        <w:rPr>
          <w:lang w:eastAsia="en-GB"/>
        </w:rPr>
        <w:t xml:space="preserve"> such as purchasing literature related to the course, or software that will aid me in completing relevant tasks. It will also allow me to partake in activities related to the course on a recreational basis.</w:t>
      </w:r>
      <w:r w:rsidR="00D73564" w:rsidRPr="00D73564">
        <w:rPr>
          <w:lang w:eastAsia="en-GB"/>
        </w:rPr>
        <w:t xml:space="preserve"> It would be useful if this job was relevant to the computing field, however this is not a </w:t>
      </w:r>
      <w:commentRangeStart w:id="9"/>
      <w:r w:rsidR="00D73564" w:rsidRPr="00D73564">
        <w:rPr>
          <w:lang w:eastAsia="en-GB"/>
        </w:rPr>
        <w:t>necessity</w:t>
      </w:r>
      <w:commentRangeEnd w:id="9"/>
      <w:r w:rsidR="0007331A">
        <w:rPr>
          <w:rStyle w:val="CommentReference"/>
        </w:rPr>
        <w:commentReference w:id="9"/>
      </w:r>
      <w:r w:rsidR="00D73564" w:rsidRPr="00D73564">
        <w:rPr>
          <w:lang w:eastAsia="en-GB"/>
        </w:rPr>
        <w:t xml:space="preserve">.  </w:t>
      </w:r>
    </w:p>
    <w:p w14:paraId="443C603C" w14:textId="77777777" w:rsidR="004824AD" w:rsidRDefault="0080595A" w:rsidP="00DC0B05">
      <w:pPr>
        <w:spacing w:line="276" w:lineRule="auto"/>
        <w:rPr>
          <w:lang w:eastAsia="en-GB"/>
        </w:rPr>
      </w:pPr>
      <w:r w:rsidRPr="00D73564">
        <w:rPr>
          <w:lang w:eastAsia="en-GB"/>
        </w:rPr>
        <w:t xml:space="preserve">My only </w:t>
      </w:r>
      <w:r w:rsidR="00340C79" w:rsidRPr="00D73564">
        <w:rPr>
          <w:lang w:eastAsia="en-GB"/>
        </w:rPr>
        <w:t xml:space="preserve">current </w:t>
      </w:r>
      <w:r w:rsidR="00D73564" w:rsidRPr="00D73564">
        <w:rPr>
          <w:lang w:eastAsia="en-GB"/>
        </w:rPr>
        <w:t>long-term</w:t>
      </w:r>
      <w:r w:rsidRPr="00D73564">
        <w:rPr>
          <w:lang w:eastAsia="en-GB"/>
        </w:rPr>
        <w:t xml:space="preserve"> goal </w:t>
      </w:r>
      <w:r w:rsidR="00340C79" w:rsidRPr="00D73564">
        <w:rPr>
          <w:lang w:eastAsia="en-GB"/>
        </w:rPr>
        <w:t>i</w:t>
      </w:r>
      <w:r w:rsidRPr="00D73564">
        <w:rPr>
          <w:lang w:eastAsia="en-GB"/>
        </w:rPr>
        <w:t>s to find a career in a field that interests me</w:t>
      </w:r>
      <w:r w:rsidR="00340C79" w:rsidRPr="00D73564">
        <w:rPr>
          <w:lang w:eastAsia="en-GB"/>
        </w:rPr>
        <w:t>,</w:t>
      </w:r>
      <w:r w:rsidRPr="00D73564">
        <w:rPr>
          <w:lang w:eastAsia="en-GB"/>
        </w:rPr>
        <w:t xml:space="preserve"> and for it to be one that I find enjoyable and fulfilling. </w:t>
      </w:r>
      <w:r w:rsidR="00340C79" w:rsidRPr="00D73564">
        <w:rPr>
          <w:lang w:eastAsia="en-GB"/>
        </w:rPr>
        <w:t>T</w:t>
      </w:r>
      <w:r w:rsidRPr="00D73564">
        <w:rPr>
          <w:lang w:eastAsia="en-GB"/>
        </w:rPr>
        <w:t xml:space="preserve">his career path is </w:t>
      </w:r>
      <w:r w:rsidR="00D73564" w:rsidRPr="00D73564">
        <w:rPr>
          <w:lang w:eastAsia="en-GB"/>
        </w:rPr>
        <w:t>unknown</w:t>
      </w:r>
      <w:r w:rsidRPr="00D73564">
        <w:rPr>
          <w:lang w:eastAsia="en-GB"/>
        </w:rPr>
        <w:t xml:space="preserve"> as I do not know what this career will be. I </w:t>
      </w:r>
      <w:r w:rsidR="00340C79" w:rsidRPr="00D73564">
        <w:rPr>
          <w:lang w:eastAsia="en-GB"/>
        </w:rPr>
        <w:t xml:space="preserve">hope </w:t>
      </w:r>
      <w:r w:rsidRPr="00D73564">
        <w:rPr>
          <w:lang w:eastAsia="en-GB"/>
        </w:rPr>
        <w:t xml:space="preserve">that by fulfilling the </w:t>
      </w:r>
      <w:r w:rsidR="00D73564" w:rsidRPr="00D73564">
        <w:rPr>
          <w:lang w:eastAsia="en-GB"/>
        </w:rPr>
        <w:t>short-term</w:t>
      </w:r>
      <w:r w:rsidRPr="00D73564">
        <w:rPr>
          <w:lang w:eastAsia="en-GB"/>
        </w:rPr>
        <w:t xml:space="preserve"> goals listed </w:t>
      </w:r>
      <w:r w:rsidR="00340C79" w:rsidRPr="00D73564">
        <w:rPr>
          <w:lang w:eastAsia="en-GB"/>
        </w:rPr>
        <w:t>above</w:t>
      </w:r>
      <w:r w:rsidRPr="00D73564">
        <w:rPr>
          <w:lang w:eastAsia="en-GB"/>
        </w:rPr>
        <w:t xml:space="preserve">, achieving this </w:t>
      </w:r>
      <w:r w:rsidR="00D73564" w:rsidRPr="00D73564">
        <w:rPr>
          <w:lang w:eastAsia="en-GB"/>
        </w:rPr>
        <w:t>long-term</w:t>
      </w:r>
      <w:r w:rsidRPr="00D73564">
        <w:rPr>
          <w:lang w:eastAsia="en-GB"/>
        </w:rPr>
        <w:t xml:space="preserve"> goal will become possible and a lot more likely. </w:t>
      </w:r>
      <w:r w:rsidR="00340C79" w:rsidRPr="00D73564">
        <w:rPr>
          <w:lang w:eastAsia="en-GB"/>
        </w:rPr>
        <w:t xml:space="preserve"> By doing as well as possible on the course and by getting good working experience, I hope to be able to identify what will create a feeling of </w:t>
      </w:r>
      <w:r w:rsidR="00D73564" w:rsidRPr="00D73564">
        <w:rPr>
          <w:lang w:eastAsia="en-GB"/>
        </w:rPr>
        <w:t>fulfilment</w:t>
      </w:r>
      <w:r w:rsidR="00340C79" w:rsidRPr="00D73564">
        <w:rPr>
          <w:lang w:eastAsia="en-GB"/>
        </w:rPr>
        <w:t xml:space="preserve"> and allow me to enjoy working</w:t>
      </w:r>
      <w:r w:rsidR="004824AD">
        <w:rPr>
          <w:lang w:eastAsia="en-GB"/>
        </w:rPr>
        <w:t xml:space="preserve"> in the future</w:t>
      </w:r>
      <w:r w:rsidR="00340C79" w:rsidRPr="00D73564">
        <w:rPr>
          <w:lang w:eastAsia="en-GB"/>
        </w:rPr>
        <w:t>.</w:t>
      </w:r>
      <w:r w:rsidR="00121607">
        <w:rPr>
          <w:lang w:eastAsia="en-GB"/>
        </w:rPr>
        <w:sym w:font="Wingdings" w:char="F0FC"/>
      </w:r>
    </w:p>
    <w:p w14:paraId="5B44AB59" w14:textId="77777777" w:rsidR="00175FBE" w:rsidRDefault="004824AD" w:rsidP="00DC0B05">
      <w:pPr>
        <w:spacing w:line="276" w:lineRule="auto"/>
        <w:rPr>
          <w:lang w:eastAsia="en-GB"/>
        </w:rPr>
      </w:pPr>
      <w:r>
        <w:rPr>
          <w:lang w:eastAsia="en-GB"/>
        </w:rPr>
        <w:t xml:space="preserve">To achieve these </w:t>
      </w:r>
      <w:r w:rsidR="00A31274">
        <w:rPr>
          <w:lang w:eastAsia="en-GB"/>
        </w:rPr>
        <w:t>goals,</w:t>
      </w:r>
      <w:r>
        <w:rPr>
          <w:lang w:eastAsia="en-GB"/>
        </w:rPr>
        <w:t xml:space="preserve"> I will</w:t>
      </w:r>
      <w:r w:rsidR="00BA1844">
        <w:rPr>
          <w:lang w:eastAsia="en-GB"/>
        </w:rPr>
        <w:t xml:space="preserve"> set myself some S.M.A.R.T targets, ensuring that the targets are in line with the Smart acronym, Specific, Measurable, Attainable, Relevant and Time Based, makes the targets it easier to see results from the targets</w:t>
      </w:r>
      <w:r w:rsidR="00A52FAF">
        <w:rPr>
          <w:lang w:eastAsia="en-GB"/>
        </w:rPr>
        <w:t>. Completing</w:t>
      </w:r>
      <w:r w:rsidR="00175FBE">
        <w:rPr>
          <w:lang w:eastAsia="en-GB"/>
        </w:rPr>
        <w:t xml:space="preserve"> these</w:t>
      </w:r>
      <w:r w:rsidR="00A52FAF">
        <w:rPr>
          <w:lang w:eastAsia="en-GB"/>
        </w:rPr>
        <w:t xml:space="preserve"> smart targets can increase </w:t>
      </w:r>
      <w:r w:rsidR="00175FBE">
        <w:rPr>
          <w:lang w:eastAsia="en-GB"/>
        </w:rPr>
        <w:t>motivation and helps accelerate progress towards greater goals.</w:t>
      </w:r>
      <w:r w:rsidR="0093433D">
        <w:rPr>
          <w:lang w:eastAsia="en-GB"/>
        </w:rPr>
        <w:t xml:space="preserve"> My SMART targets are as follows:</w:t>
      </w:r>
    </w:p>
    <w:p w14:paraId="746E4F18" w14:textId="77777777" w:rsidR="0093433D" w:rsidRDefault="0093433D" w:rsidP="00DC0B05">
      <w:pPr>
        <w:pStyle w:val="ListParagraph"/>
        <w:numPr>
          <w:ilvl w:val="0"/>
          <w:numId w:val="8"/>
        </w:numPr>
        <w:spacing w:line="276" w:lineRule="auto"/>
        <w:rPr>
          <w:lang w:eastAsia="en-GB"/>
        </w:rPr>
      </w:pPr>
      <w:r>
        <w:rPr>
          <w:lang w:eastAsia="en-GB"/>
        </w:rPr>
        <w:t>Complete any assignment at least two weeks before it is due, to leave time for proof reading and minor adjustments.</w:t>
      </w:r>
    </w:p>
    <w:p w14:paraId="46DD3CC9" w14:textId="77777777" w:rsidR="0093433D" w:rsidRDefault="0093433D" w:rsidP="00DC0B05">
      <w:pPr>
        <w:pStyle w:val="ListParagraph"/>
        <w:numPr>
          <w:ilvl w:val="0"/>
          <w:numId w:val="8"/>
        </w:numPr>
        <w:spacing w:line="276" w:lineRule="auto"/>
        <w:rPr>
          <w:lang w:eastAsia="en-GB"/>
        </w:rPr>
      </w:pPr>
      <w:r>
        <w:rPr>
          <w:lang w:eastAsia="en-GB"/>
        </w:rPr>
        <w:t xml:space="preserve">I will write at least </w:t>
      </w:r>
      <w:r w:rsidR="005A15DD">
        <w:rPr>
          <w:lang w:eastAsia="en-GB"/>
        </w:rPr>
        <w:t>one page of revision material a week in preparation for exams.</w:t>
      </w:r>
    </w:p>
    <w:p w14:paraId="3071C89B" w14:textId="77777777" w:rsidR="005A15DD" w:rsidRDefault="005A15DD" w:rsidP="00DC0B05">
      <w:pPr>
        <w:pStyle w:val="ListParagraph"/>
        <w:numPr>
          <w:ilvl w:val="0"/>
          <w:numId w:val="8"/>
        </w:numPr>
        <w:spacing w:line="276" w:lineRule="auto"/>
        <w:rPr>
          <w:lang w:eastAsia="en-GB"/>
        </w:rPr>
      </w:pPr>
      <w:r>
        <w:rPr>
          <w:lang w:eastAsia="en-GB"/>
        </w:rPr>
        <w:t>Apply for at least one part time job per week.</w:t>
      </w:r>
    </w:p>
    <w:p w14:paraId="1829B721" w14:textId="77777777" w:rsidR="00824FE4" w:rsidRPr="00D73564" w:rsidRDefault="00793991" w:rsidP="00DC0B05">
      <w:pPr>
        <w:spacing w:line="276" w:lineRule="auto"/>
        <w:rPr>
          <w:lang w:eastAsia="en-GB"/>
        </w:rPr>
      </w:pPr>
      <w:r>
        <w:rPr>
          <w:lang w:eastAsia="en-GB"/>
        </w:rPr>
        <w:t xml:space="preserve">These targets will hopefully allow me to reach some of my </w:t>
      </w:r>
      <w:r w:rsidR="00EB451B">
        <w:rPr>
          <w:lang w:eastAsia="en-GB"/>
        </w:rPr>
        <w:t>short-term</w:t>
      </w:r>
      <w:r>
        <w:rPr>
          <w:lang w:eastAsia="en-GB"/>
        </w:rPr>
        <w:t xml:space="preserve"> goals and push me towards my </w:t>
      </w:r>
      <w:r w:rsidR="00A9194F">
        <w:rPr>
          <w:lang w:eastAsia="en-GB"/>
        </w:rPr>
        <w:t>long-term</w:t>
      </w:r>
      <w:r>
        <w:rPr>
          <w:lang w:eastAsia="en-GB"/>
        </w:rPr>
        <w:t xml:space="preserve"> </w:t>
      </w:r>
      <w:commentRangeStart w:id="10"/>
      <w:r>
        <w:rPr>
          <w:lang w:eastAsia="en-GB"/>
        </w:rPr>
        <w:t>goal</w:t>
      </w:r>
      <w:commentRangeEnd w:id="10"/>
      <w:r w:rsidR="0007331A">
        <w:rPr>
          <w:rStyle w:val="CommentReference"/>
        </w:rPr>
        <w:commentReference w:id="10"/>
      </w:r>
      <w:r>
        <w:rPr>
          <w:lang w:eastAsia="en-GB"/>
        </w:rPr>
        <w:t>.</w:t>
      </w:r>
      <w:r w:rsidR="00121607">
        <w:rPr>
          <w:lang w:eastAsia="en-GB"/>
        </w:rPr>
        <w:sym w:font="Wingdings" w:char="F0FC"/>
      </w:r>
    </w:p>
    <w:p w14:paraId="13633825" w14:textId="77777777" w:rsidR="003930AB" w:rsidRPr="00D73564" w:rsidRDefault="00824FE4" w:rsidP="00DC0B05">
      <w:pPr>
        <w:pStyle w:val="Heading1"/>
        <w:spacing w:line="276" w:lineRule="auto"/>
        <w:rPr>
          <w:u w:val="single"/>
          <w:lang w:eastAsia="en-GB"/>
        </w:rPr>
      </w:pPr>
      <w:bookmarkStart w:id="11" w:name="_Toc5815406"/>
      <w:r w:rsidRPr="00D73564">
        <w:rPr>
          <w:u w:val="single"/>
          <w:lang w:eastAsia="en-GB"/>
        </w:rPr>
        <w:t>Application</w:t>
      </w:r>
      <w:bookmarkEnd w:id="11"/>
    </w:p>
    <w:p w14:paraId="606D9E09" w14:textId="77777777" w:rsidR="003930AB" w:rsidRPr="00D73564" w:rsidRDefault="003930AB" w:rsidP="00DC0B05">
      <w:pPr>
        <w:pStyle w:val="Heading3"/>
        <w:spacing w:line="276" w:lineRule="auto"/>
        <w:rPr>
          <w:u w:val="single"/>
          <w:lang w:eastAsia="en-GB"/>
        </w:rPr>
      </w:pPr>
      <w:bookmarkStart w:id="12" w:name="_Toc5815407"/>
      <w:r w:rsidRPr="00D73564">
        <w:rPr>
          <w:u w:val="single"/>
          <w:lang w:eastAsia="en-GB"/>
        </w:rPr>
        <w:t>Looking after your data</w:t>
      </w:r>
      <w:bookmarkEnd w:id="12"/>
    </w:p>
    <w:p w14:paraId="68549AC1" w14:textId="77777777" w:rsidR="00A70F1E" w:rsidRPr="00D73564" w:rsidRDefault="00CC1205" w:rsidP="00DC0B05">
      <w:pPr>
        <w:spacing w:line="276" w:lineRule="auto"/>
        <w:rPr>
          <w:lang w:eastAsia="en-GB"/>
        </w:rPr>
      </w:pPr>
      <w:r w:rsidRPr="00D73564">
        <w:rPr>
          <w:lang w:eastAsia="en-GB"/>
        </w:rPr>
        <w:t>“The cost of lost data from computers is substantial. Businesses must be proactive in protecting this important resource.”</w:t>
      </w:r>
      <w:sdt>
        <w:sdtPr>
          <w:rPr>
            <w:lang w:eastAsia="en-GB"/>
          </w:rPr>
          <w:id w:val="-653295440"/>
          <w:citation/>
        </w:sdtPr>
        <w:sdtEndPr/>
        <w:sdtContent>
          <w:r w:rsidRPr="00D73564">
            <w:rPr>
              <w:lang w:eastAsia="en-GB"/>
            </w:rPr>
            <w:fldChar w:fldCharType="begin"/>
          </w:r>
          <w:r w:rsidRPr="00D73564">
            <w:rPr>
              <w:lang w:eastAsia="en-GB"/>
            </w:rPr>
            <w:instrText xml:space="preserve"> CITATION PhD03 \l 2057 </w:instrText>
          </w:r>
          <w:r w:rsidRPr="00D73564">
            <w:rPr>
              <w:lang w:eastAsia="en-GB"/>
            </w:rPr>
            <w:fldChar w:fldCharType="separate"/>
          </w:r>
          <w:r w:rsidR="00340C79" w:rsidRPr="00D73564">
            <w:rPr>
              <w:lang w:eastAsia="en-GB"/>
            </w:rPr>
            <w:t xml:space="preserve"> [4]</w:t>
          </w:r>
          <w:r w:rsidRPr="00D73564">
            <w:rPr>
              <w:lang w:eastAsia="en-GB"/>
            </w:rPr>
            <w:fldChar w:fldCharType="end"/>
          </w:r>
        </w:sdtContent>
      </w:sdt>
      <w:r w:rsidRPr="00D73564">
        <w:rPr>
          <w:lang w:eastAsia="en-GB"/>
        </w:rPr>
        <w:t xml:space="preserve"> </w:t>
      </w:r>
      <w:r w:rsidR="00781116" w:rsidRPr="00D73564">
        <w:rPr>
          <w:lang w:eastAsia="en-GB"/>
        </w:rPr>
        <w:t>Data can be lost through a variety of different ways</w:t>
      </w:r>
      <w:r w:rsidR="0012487F" w:rsidRPr="00D73564">
        <w:rPr>
          <w:lang w:eastAsia="en-GB"/>
        </w:rPr>
        <w:t>, one of the most common of which is hardware failure, and the second simply being human error.</w:t>
      </w:r>
      <w:sdt>
        <w:sdtPr>
          <w:rPr>
            <w:lang w:eastAsia="en-GB"/>
          </w:rPr>
          <w:id w:val="540715432"/>
          <w:citation/>
        </w:sdtPr>
        <w:sdtEndPr/>
        <w:sdtContent>
          <w:r w:rsidR="005969D6" w:rsidRPr="00D73564">
            <w:rPr>
              <w:lang w:eastAsia="en-GB"/>
            </w:rPr>
            <w:fldChar w:fldCharType="begin"/>
          </w:r>
          <w:r w:rsidR="005969D6" w:rsidRPr="00D73564">
            <w:rPr>
              <w:lang w:eastAsia="en-GB"/>
            </w:rPr>
            <w:instrText xml:space="preserve"> CITATION PhD03 \l 2057 </w:instrText>
          </w:r>
          <w:r w:rsidR="005969D6" w:rsidRPr="00D73564">
            <w:rPr>
              <w:lang w:eastAsia="en-GB"/>
            </w:rPr>
            <w:fldChar w:fldCharType="separate"/>
          </w:r>
          <w:r w:rsidR="00340C79" w:rsidRPr="00D73564">
            <w:rPr>
              <w:lang w:eastAsia="en-GB"/>
            </w:rPr>
            <w:t xml:space="preserve"> [4]</w:t>
          </w:r>
          <w:r w:rsidR="005969D6" w:rsidRPr="00D73564">
            <w:rPr>
              <w:lang w:eastAsia="en-GB"/>
            </w:rPr>
            <w:fldChar w:fldCharType="end"/>
          </w:r>
        </w:sdtContent>
      </w:sdt>
      <w:r w:rsidR="0012487F" w:rsidRPr="00D73564">
        <w:rPr>
          <w:lang w:eastAsia="en-GB"/>
        </w:rPr>
        <w:t xml:space="preserve"> As a student these two causes would be the most likely to occur to assignments and other important files.</w:t>
      </w:r>
      <w:r w:rsidR="005969D6" w:rsidRPr="00D73564">
        <w:rPr>
          <w:lang w:eastAsia="en-GB"/>
        </w:rPr>
        <w:t xml:space="preserve"> It is therefore important to back up data to ensure that important files are not lost, which has the potential to lead to fails on the course.</w:t>
      </w:r>
      <w:r w:rsidR="00F12A0A" w:rsidRPr="00D73564">
        <w:rPr>
          <w:lang w:eastAsia="en-GB"/>
        </w:rPr>
        <w:t xml:space="preserve"> </w:t>
      </w:r>
      <w:r w:rsidR="003D39B4" w:rsidRPr="00D73564">
        <w:rPr>
          <w:lang w:eastAsia="en-GB"/>
        </w:rPr>
        <w:t>Data can also be lost through disaster scenarios; these disaster scenarios include but are not limited to:</w:t>
      </w:r>
    </w:p>
    <w:p w14:paraId="10C1D600" w14:textId="77777777" w:rsidR="003D39B4" w:rsidRPr="00D73564" w:rsidRDefault="00121607" w:rsidP="00DC0B05">
      <w:pPr>
        <w:pStyle w:val="ListParagraph"/>
        <w:numPr>
          <w:ilvl w:val="0"/>
          <w:numId w:val="7"/>
        </w:numPr>
        <w:spacing w:line="276" w:lineRule="auto"/>
        <w:rPr>
          <w:lang w:eastAsia="en-GB"/>
        </w:rPr>
      </w:pPr>
      <w:r>
        <w:rPr>
          <w:lang w:eastAsia="en-GB"/>
        </w:rPr>
        <w:lastRenderedPageBreak/>
        <w:t>Fire damage to drives</w:t>
      </w:r>
    </w:p>
    <w:p w14:paraId="773B8973" w14:textId="77777777" w:rsidR="003D39B4" w:rsidRPr="00D73564" w:rsidRDefault="003D39B4" w:rsidP="00DC0B05">
      <w:pPr>
        <w:pStyle w:val="ListParagraph"/>
        <w:numPr>
          <w:ilvl w:val="0"/>
          <w:numId w:val="7"/>
        </w:numPr>
        <w:spacing w:line="276" w:lineRule="auto"/>
        <w:rPr>
          <w:lang w:eastAsia="en-GB"/>
        </w:rPr>
      </w:pPr>
      <w:r w:rsidRPr="00D73564">
        <w:rPr>
          <w:lang w:eastAsia="en-GB"/>
        </w:rPr>
        <w:t>Flooding</w:t>
      </w:r>
    </w:p>
    <w:p w14:paraId="4214FD9C" w14:textId="77777777" w:rsidR="00762204" w:rsidRPr="00D73564" w:rsidRDefault="00762204" w:rsidP="00DC0B05">
      <w:pPr>
        <w:pStyle w:val="ListParagraph"/>
        <w:numPr>
          <w:ilvl w:val="0"/>
          <w:numId w:val="7"/>
        </w:numPr>
        <w:spacing w:line="276" w:lineRule="auto"/>
        <w:rPr>
          <w:lang w:eastAsia="en-GB"/>
        </w:rPr>
      </w:pPr>
      <w:r w:rsidRPr="00D73564">
        <w:rPr>
          <w:lang w:eastAsia="en-GB"/>
        </w:rPr>
        <w:t>Malware</w:t>
      </w:r>
    </w:p>
    <w:p w14:paraId="3A5214D3" w14:textId="77777777" w:rsidR="00C33D1F" w:rsidRPr="00D73564" w:rsidRDefault="00C33D1F" w:rsidP="00DC0B05">
      <w:pPr>
        <w:pStyle w:val="ListParagraph"/>
        <w:numPr>
          <w:ilvl w:val="0"/>
          <w:numId w:val="7"/>
        </w:numPr>
        <w:spacing w:line="276" w:lineRule="auto"/>
        <w:rPr>
          <w:lang w:eastAsia="en-GB"/>
        </w:rPr>
      </w:pPr>
      <w:r w:rsidRPr="00D73564">
        <w:rPr>
          <w:lang w:eastAsia="en-GB"/>
        </w:rPr>
        <w:t>Ransomware</w:t>
      </w:r>
    </w:p>
    <w:p w14:paraId="79F5C39B" w14:textId="77777777" w:rsidR="00C33D1F" w:rsidRPr="00D73564" w:rsidRDefault="00C33D1F" w:rsidP="00DC0B05">
      <w:pPr>
        <w:pStyle w:val="ListParagraph"/>
        <w:numPr>
          <w:ilvl w:val="0"/>
          <w:numId w:val="7"/>
        </w:numPr>
        <w:spacing w:line="276" w:lineRule="auto"/>
        <w:rPr>
          <w:lang w:eastAsia="en-GB"/>
        </w:rPr>
      </w:pPr>
      <w:r w:rsidRPr="00D73564">
        <w:rPr>
          <w:lang w:eastAsia="en-GB"/>
        </w:rPr>
        <w:t>Corruption</w:t>
      </w:r>
    </w:p>
    <w:p w14:paraId="645E1328" w14:textId="77777777" w:rsidR="00845E41" w:rsidRPr="00D73564" w:rsidRDefault="00845E41" w:rsidP="00DC0B05">
      <w:pPr>
        <w:spacing w:line="276" w:lineRule="auto"/>
        <w:rPr>
          <w:lang w:eastAsia="en-GB"/>
        </w:rPr>
      </w:pPr>
      <w:r w:rsidRPr="00D73564">
        <w:rPr>
          <w:lang w:eastAsia="en-GB"/>
        </w:rPr>
        <w:t xml:space="preserve">Viruses and other disaster scenarios are much less likely than the main causes of data loss but can be much more stressful. When data is stolen via ransomware, the </w:t>
      </w:r>
      <w:r w:rsidR="00C819B9" w:rsidRPr="00D73564">
        <w:rPr>
          <w:lang w:eastAsia="en-GB"/>
        </w:rPr>
        <w:t xml:space="preserve">cybercriminal will make demands in exchange for the return for your important data. </w:t>
      </w:r>
      <w:r w:rsidR="003930AB" w:rsidRPr="00D73564">
        <w:rPr>
          <w:lang w:eastAsia="en-GB"/>
        </w:rPr>
        <w:t>However,</w:t>
      </w:r>
      <w:r w:rsidR="00C819B9" w:rsidRPr="00D73564">
        <w:rPr>
          <w:lang w:eastAsia="en-GB"/>
        </w:rPr>
        <w:t xml:space="preserve"> if the data is backed up then there will be no need. Other malware that simply deletes files and other data will be ineffective in the same way that the virus can be </w:t>
      </w:r>
      <w:r w:rsidR="003930AB" w:rsidRPr="00D73564">
        <w:rPr>
          <w:lang w:eastAsia="en-GB"/>
        </w:rPr>
        <w:t>removed,</w:t>
      </w:r>
      <w:r w:rsidR="00C819B9" w:rsidRPr="00D73564">
        <w:rPr>
          <w:lang w:eastAsia="en-GB"/>
        </w:rPr>
        <w:t xml:space="preserve"> and data can be restored from an external source</w:t>
      </w:r>
      <w:r w:rsidR="003930AB" w:rsidRPr="00D73564">
        <w:rPr>
          <w:lang w:eastAsia="en-GB"/>
        </w:rPr>
        <w:t>.</w:t>
      </w:r>
      <w:r w:rsidR="00121607">
        <w:rPr>
          <w:lang w:eastAsia="en-GB"/>
        </w:rPr>
        <w:sym w:font="Wingdings" w:char="F0FC"/>
      </w:r>
    </w:p>
    <w:p w14:paraId="0811DD7F" w14:textId="77777777" w:rsidR="00AF37F4" w:rsidRPr="00D73564" w:rsidRDefault="00E11294" w:rsidP="00DC0B05">
      <w:pPr>
        <w:spacing w:line="276" w:lineRule="auto"/>
        <w:rPr>
          <w:lang w:eastAsia="en-GB"/>
        </w:rPr>
      </w:pPr>
      <w:commentRangeStart w:id="13"/>
      <w:r w:rsidRPr="00D73564">
        <w:rPr>
          <w:lang w:eastAsia="en-GB"/>
        </w:rPr>
        <w:t>There</w:t>
      </w:r>
      <w:commentRangeEnd w:id="13"/>
      <w:r w:rsidR="0007331A">
        <w:rPr>
          <w:rStyle w:val="CommentReference"/>
        </w:rPr>
        <w:commentReference w:id="13"/>
      </w:r>
      <w:r w:rsidRPr="00D73564">
        <w:rPr>
          <w:lang w:eastAsia="en-GB"/>
        </w:rPr>
        <w:t xml:space="preserve"> are many strategies detailed online about bac</w:t>
      </w:r>
      <w:r w:rsidR="00A20950" w:rsidRPr="00D73564">
        <w:rPr>
          <w:lang w:eastAsia="en-GB"/>
        </w:rPr>
        <w:t>king up data, and there is conflicting information, on which one is the best of them all. Many online blogs cite the ‘3-2-1’ strategy is the best.</w:t>
      </w:r>
      <w:sdt>
        <w:sdtPr>
          <w:rPr>
            <w:lang w:eastAsia="en-GB"/>
          </w:rPr>
          <w:id w:val="1356081265"/>
          <w:citation/>
        </w:sdtPr>
        <w:sdtEndPr/>
        <w:sdtContent>
          <w:r w:rsidR="00CC1205" w:rsidRPr="00D73564">
            <w:rPr>
              <w:lang w:eastAsia="en-GB"/>
            </w:rPr>
            <w:fldChar w:fldCharType="begin"/>
          </w:r>
          <w:r w:rsidR="00CC1205" w:rsidRPr="00D73564">
            <w:rPr>
              <w:lang w:eastAsia="en-GB"/>
            </w:rPr>
            <w:instrText xml:space="preserve"> CITATION Yev15 \l 2057 </w:instrText>
          </w:r>
          <w:r w:rsidR="00CC1205" w:rsidRPr="00D73564">
            <w:rPr>
              <w:lang w:eastAsia="en-GB"/>
            </w:rPr>
            <w:fldChar w:fldCharType="separate"/>
          </w:r>
          <w:r w:rsidR="00340C79" w:rsidRPr="00D73564">
            <w:rPr>
              <w:lang w:eastAsia="en-GB"/>
            </w:rPr>
            <w:t xml:space="preserve"> [5]</w:t>
          </w:r>
          <w:r w:rsidR="00CC1205" w:rsidRPr="00D73564">
            <w:rPr>
              <w:lang w:eastAsia="en-GB"/>
            </w:rPr>
            <w:fldChar w:fldCharType="end"/>
          </w:r>
        </w:sdtContent>
      </w:sdt>
      <w:r w:rsidR="00CC1205" w:rsidRPr="00D73564">
        <w:rPr>
          <w:lang w:eastAsia="en-GB"/>
        </w:rPr>
        <w:t xml:space="preserve"> </w:t>
      </w:r>
      <w:r w:rsidR="00A20950" w:rsidRPr="00D73564">
        <w:rPr>
          <w:lang w:eastAsia="en-GB"/>
        </w:rPr>
        <w:t>This strategy is where three copies are made, two of which are stored locally but on different media and one stored in a different physical location. This strategy means a quick recovery is possible when data is lost due to the local media being readily available, however if there is a natural disaster such as flooding that causes damages to the building and the onsite backups, then a backup is still available offsite.</w:t>
      </w:r>
      <w:r w:rsidR="00BF3E54" w:rsidRPr="00D73564">
        <w:rPr>
          <w:lang w:eastAsia="en-GB"/>
        </w:rPr>
        <w:t xml:space="preserve"> </w:t>
      </w:r>
      <w:proofErr w:type="spellStart"/>
      <w:r w:rsidR="00BF3E54" w:rsidRPr="00D73564">
        <w:rPr>
          <w:lang w:eastAsia="en-GB"/>
        </w:rPr>
        <w:t>UniTrends</w:t>
      </w:r>
      <w:proofErr w:type="spellEnd"/>
      <w:r w:rsidR="00BF3E54" w:rsidRPr="00D73564">
        <w:rPr>
          <w:lang w:eastAsia="en-GB"/>
        </w:rPr>
        <w:t xml:space="preserve"> disagrees that 3-2-1 is the best and instead offers that the ‘3-1-2’ or ‘3-2-2’ be considered.</w:t>
      </w:r>
      <w:sdt>
        <w:sdtPr>
          <w:rPr>
            <w:lang w:eastAsia="en-GB"/>
          </w:rPr>
          <w:id w:val="-1723750097"/>
          <w:citation/>
        </w:sdtPr>
        <w:sdtEndPr/>
        <w:sdtContent>
          <w:r w:rsidR="00EE47D0" w:rsidRPr="00D73564">
            <w:rPr>
              <w:lang w:eastAsia="en-GB"/>
            </w:rPr>
            <w:fldChar w:fldCharType="begin"/>
          </w:r>
          <w:r w:rsidR="00EE47D0" w:rsidRPr="00D73564">
            <w:rPr>
              <w:lang w:eastAsia="en-GB"/>
            </w:rPr>
            <w:instrText xml:space="preserve"> CITATION Mar19 \l 2057 </w:instrText>
          </w:r>
          <w:r w:rsidR="00EE47D0" w:rsidRPr="00D73564">
            <w:rPr>
              <w:lang w:eastAsia="en-GB"/>
            </w:rPr>
            <w:fldChar w:fldCharType="separate"/>
          </w:r>
          <w:r w:rsidR="00340C79" w:rsidRPr="00D73564">
            <w:rPr>
              <w:lang w:eastAsia="en-GB"/>
            </w:rPr>
            <w:t xml:space="preserve"> [6]</w:t>
          </w:r>
          <w:r w:rsidR="00EE47D0" w:rsidRPr="00D73564">
            <w:rPr>
              <w:lang w:eastAsia="en-GB"/>
            </w:rPr>
            <w:fldChar w:fldCharType="end"/>
          </w:r>
        </w:sdtContent>
      </w:sdt>
      <w:r w:rsidR="00BF3E54" w:rsidRPr="00D73564">
        <w:rPr>
          <w:lang w:eastAsia="en-GB"/>
        </w:rPr>
        <w:t xml:space="preserve"> </w:t>
      </w:r>
      <w:r w:rsidR="00DC0B7A" w:rsidRPr="00D73564">
        <w:rPr>
          <w:lang w:eastAsia="en-GB"/>
        </w:rPr>
        <w:t>In general, the advantages and disadvantages of these strategies are the number of recovery methods vs the inconvenience of backing up in multiple areas.</w:t>
      </w:r>
      <w:r w:rsidR="005969D6" w:rsidRPr="00D73564">
        <w:rPr>
          <w:lang w:eastAsia="en-GB"/>
        </w:rPr>
        <w:t xml:space="preserve"> </w:t>
      </w:r>
      <w:r w:rsidR="00603F19" w:rsidRPr="00D73564">
        <w:rPr>
          <w:lang w:eastAsia="en-GB"/>
        </w:rPr>
        <w:t xml:space="preserve">Typically cloud storage can be expensive if a larger amount of data </w:t>
      </w:r>
      <w:r w:rsidR="00E2139D" w:rsidRPr="00D73564">
        <w:rPr>
          <w:lang w:eastAsia="en-GB"/>
        </w:rPr>
        <w:t>must</w:t>
      </w:r>
      <w:r w:rsidR="00603F19" w:rsidRPr="00D73564">
        <w:rPr>
          <w:lang w:eastAsia="en-GB"/>
        </w:rPr>
        <w:t xml:space="preserve"> be backed up. For example drop box offers two Terabyte of storage for £199 a year, the</w:t>
      </w:r>
      <w:r w:rsidR="005E67F8" w:rsidRPr="00D73564">
        <w:rPr>
          <w:lang w:eastAsia="en-GB"/>
        </w:rPr>
        <w:t xml:space="preserve"> can be compared to a </w:t>
      </w:r>
      <w:r w:rsidR="00AF37F4" w:rsidRPr="00D73564">
        <w:rPr>
          <w:lang w:eastAsia="en-GB"/>
        </w:rPr>
        <w:t>two</w:t>
      </w:r>
      <w:r w:rsidR="005E67F8" w:rsidRPr="00D73564">
        <w:rPr>
          <w:lang w:eastAsia="en-GB"/>
        </w:rPr>
        <w:t xml:space="preserve"> </w:t>
      </w:r>
      <w:r w:rsidR="00AF37F4" w:rsidRPr="00D73564">
        <w:rPr>
          <w:lang w:eastAsia="en-GB"/>
        </w:rPr>
        <w:t>t</w:t>
      </w:r>
      <w:r w:rsidR="005E67F8" w:rsidRPr="00D73564">
        <w:rPr>
          <w:lang w:eastAsia="en-GB"/>
        </w:rPr>
        <w:t>erabyte</w:t>
      </w:r>
      <w:r w:rsidR="00EE47D0" w:rsidRPr="00D73564">
        <w:rPr>
          <w:lang w:eastAsia="en-GB"/>
        </w:rPr>
        <w:t xml:space="preserve"> external</w:t>
      </w:r>
      <w:r w:rsidR="005E67F8" w:rsidRPr="00D73564">
        <w:rPr>
          <w:lang w:eastAsia="en-GB"/>
        </w:rPr>
        <w:t xml:space="preserve"> Hard </w:t>
      </w:r>
      <w:r w:rsidR="00BD10E5" w:rsidRPr="00D73564">
        <w:rPr>
          <w:lang w:eastAsia="en-GB"/>
        </w:rPr>
        <w:t>D</w:t>
      </w:r>
      <w:r w:rsidR="005E67F8" w:rsidRPr="00D73564">
        <w:rPr>
          <w:lang w:eastAsia="en-GB"/>
        </w:rPr>
        <w:t xml:space="preserve">rive, </w:t>
      </w:r>
      <w:r w:rsidR="00AF37F4" w:rsidRPr="00D73564">
        <w:rPr>
          <w:lang w:eastAsia="en-GB"/>
        </w:rPr>
        <w:t>eighty percent</w:t>
      </w:r>
      <w:r w:rsidR="005E67F8" w:rsidRPr="00D73564">
        <w:rPr>
          <w:lang w:eastAsia="en-GB"/>
        </w:rPr>
        <w:t xml:space="preserve"> of which last longer than </w:t>
      </w:r>
      <w:r w:rsidR="00AF37F4" w:rsidRPr="00D73564">
        <w:rPr>
          <w:lang w:eastAsia="en-GB"/>
        </w:rPr>
        <w:t>four</w:t>
      </w:r>
      <w:r w:rsidR="005E67F8" w:rsidRPr="00D73564">
        <w:rPr>
          <w:lang w:eastAsia="en-GB"/>
        </w:rPr>
        <w:t xml:space="preserve"> years </w:t>
      </w:r>
      <w:sdt>
        <w:sdtPr>
          <w:rPr>
            <w:lang w:eastAsia="en-GB"/>
          </w:rPr>
          <w:id w:val="-1638790892"/>
          <w:citation/>
        </w:sdtPr>
        <w:sdtEndPr/>
        <w:sdtContent>
          <w:r w:rsidR="005E67F8" w:rsidRPr="00D73564">
            <w:rPr>
              <w:lang w:eastAsia="en-GB"/>
            </w:rPr>
            <w:fldChar w:fldCharType="begin"/>
          </w:r>
          <w:r w:rsidR="005E67F8" w:rsidRPr="00D73564">
            <w:rPr>
              <w:lang w:eastAsia="en-GB"/>
            </w:rPr>
            <w:instrText xml:space="preserve"> CITATION Jer17 \l 2057 </w:instrText>
          </w:r>
          <w:r w:rsidR="005E67F8" w:rsidRPr="00D73564">
            <w:rPr>
              <w:lang w:eastAsia="en-GB"/>
            </w:rPr>
            <w:fldChar w:fldCharType="separate"/>
          </w:r>
          <w:r w:rsidR="00340C79" w:rsidRPr="00D73564">
            <w:rPr>
              <w:lang w:eastAsia="en-GB"/>
            </w:rPr>
            <w:t>[7]</w:t>
          </w:r>
          <w:r w:rsidR="005E67F8" w:rsidRPr="00D73564">
            <w:rPr>
              <w:lang w:eastAsia="en-GB"/>
            </w:rPr>
            <w:fldChar w:fldCharType="end"/>
          </w:r>
        </w:sdtContent>
      </w:sdt>
      <w:r w:rsidR="005E67F8" w:rsidRPr="00D73564">
        <w:rPr>
          <w:lang w:eastAsia="en-GB"/>
        </w:rPr>
        <w:t xml:space="preserve">,which costs around </w:t>
      </w:r>
      <w:r w:rsidR="0020413C" w:rsidRPr="00D73564">
        <w:rPr>
          <w:lang w:eastAsia="en-GB"/>
        </w:rPr>
        <w:t>Sixty pounds</w:t>
      </w:r>
      <w:r w:rsidR="00EE47D0" w:rsidRPr="00D73564">
        <w:rPr>
          <w:lang w:eastAsia="en-GB"/>
        </w:rPr>
        <w:t>.</w:t>
      </w:r>
      <w:sdt>
        <w:sdtPr>
          <w:rPr>
            <w:lang w:eastAsia="en-GB"/>
          </w:rPr>
          <w:id w:val="-1441531638"/>
          <w:citation/>
        </w:sdtPr>
        <w:sdtEndPr/>
        <w:sdtContent>
          <w:r w:rsidR="00BD10E5" w:rsidRPr="00D73564">
            <w:rPr>
              <w:lang w:eastAsia="en-GB"/>
            </w:rPr>
            <w:fldChar w:fldCharType="begin"/>
          </w:r>
          <w:r w:rsidR="00BD10E5" w:rsidRPr="00D73564">
            <w:rPr>
              <w:lang w:eastAsia="en-GB"/>
            </w:rPr>
            <w:instrText xml:space="preserve"> CITATION Sea19 \l 2057 </w:instrText>
          </w:r>
          <w:r w:rsidR="00BD10E5" w:rsidRPr="00D73564">
            <w:rPr>
              <w:lang w:eastAsia="en-GB"/>
            </w:rPr>
            <w:fldChar w:fldCharType="separate"/>
          </w:r>
          <w:r w:rsidR="00340C79" w:rsidRPr="00D73564">
            <w:rPr>
              <w:lang w:eastAsia="en-GB"/>
            </w:rPr>
            <w:t xml:space="preserve"> [8]</w:t>
          </w:r>
          <w:r w:rsidR="00BD10E5" w:rsidRPr="00D73564">
            <w:rPr>
              <w:lang w:eastAsia="en-GB"/>
            </w:rPr>
            <w:fldChar w:fldCharType="end"/>
          </w:r>
        </w:sdtContent>
      </w:sdt>
      <w:r w:rsidR="0020413C" w:rsidRPr="00D73564">
        <w:rPr>
          <w:lang w:eastAsia="en-GB"/>
        </w:rPr>
        <w:t xml:space="preserve"> This is much cheaper however requires the hard drive to be managed and looked after. </w:t>
      </w:r>
      <w:r w:rsidR="00D73564" w:rsidRPr="00D73564">
        <w:rPr>
          <w:lang w:eastAsia="en-GB"/>
        </w:rPr>
        <w:t>Fortunately,</w:t>
      </w:r>
      <w:r w:rsidR="0020413C" w:rsidRPr="00D73564">
        <w:rPr>
          <w:lang w:eastAsia="en-GB"/>
        </w:rPr>
        <w:t xml:space="preserve"> many cloud storage companies offer their services for free for a certain amount of data, fifteen </w:t>
      </w:r>
      <w:r w:rsidR="00D73564" w:rsidRPr="00D73564">
        <w:rPr>
          <w:lang w:eastAsia="en-GB"/>
        </w:rPr>
        <w:t>gigabytes</w:t>
      </w:r>
      <w:r w:rsidR="0020413C" w:rsidRPr="00D73564">
        <w:rPr>
          <w:lang w:eastAsia="en-GB"/>
        </w:rPr>
        <w:t xml:space="preserve"> for Google’s solution Google Drive</w:t>
      </w:r>
      <w:r w:rsidR="00AF37F4" w:rsidRPr="00D73564">
        <w:rPr>
          <w:lang w:eastAsia="en-GB"/>
        </w:rPr>
        <w:t>. This amount of storage would be more than enough for files for college/university courses.</w:t>
      </w:r>
      <w:r w:rsidR="00121607">
        <w:rPr>
          <w:lang w:eastAsia="en-GB"/>
        </w:rPr>
        <w:sym w:font="Wingdings" w:char="F0FC"/>
      </w:r>
    </w:p>
    <w:p w14:paraId="306AFD32" w14:textId="77777777" w:rsidR="003930AB" w:rsidRPr="00D73564" w:rsidRDefault="00D73564" w:rsidP="00DC0B05">
      <w:pPr>
        <w:spacing w:line="276" w:lineRule="auto"/>
        <w:rPr>
          <w:u w:val="single"/>
          <w:lang w:eastAsia="en-GB"/>
        </w:rPr>
      </w:pPr>
      <w:r w:rsidRPr="00D73564">
        <w:rPr>
          <w:lang w:eastAsia="en-GB"/>
        </w:rPr>
        <w:t>Since</w:t>
      </w:r>
      <w:r w:rsidR="00AF37F4" w:rsidRPr="00D73564">
        <w:rPr>
          <w:lang w:eastAsia="en-GB"/>
        </w:rPr>
        <w:t xml:space="preserve"> student work will likely not exceed the fifteen gigabyte</w:t>
      </w:r>
      <w:r>
        <w:rPr>
          <w:lang w:eastAsia="en-GB"/>
        </w:rPr>
        <w:t>s</w:t>
      </w:r>
      <w:r w:rsidR="00AF37F4" w:rsidRPr="00D73564">
        <w:rPr>
          <w:lang w:eastAsia="en-GB"/>
        </w:rPr>
        <w:t xml:space="preserve"> offered by Google, the ‘3-2-2’ strategy is likely possible to complete. The </w:t>
      </w:r>
      <w:r w:rsidR="00B556B9" w:rsidRPr="00D73564">
        <w:rPr>
          <w:lang w:eastAsia="en-GB"/>
        </w:rPr>
        <w:t>w</w:t>
      </w:r>
      <w:r w:rsidR="00AF37F4" w:rsidRPr="00D73564">
        <w:rPr>
          <w:lang w:eastAsia="en-GB"/>
        </w:rPr>
        <w:t>ork can be stored on the college system</w:t>
      </w:r>
      <w:r w:rsidR="00B556B9" w:rsidRPr="00D73564">
        <w:rPr>
          <w:lang w:eastAsia="en-GB"/>
        </w:rPr>
        <w:t>, this data will be copied onto a USB flash drive, this flash drive could be any capacity over 16GB</w:t>
      </w:r>
      <w:r w:rsidR="003E1137" w:rsidRPr="00D73564">
        <w:rPr>
          <w:lang w:eastAsia="en-GB"/>
        </w:rPr>
        <w:t xml:space="preserve"> to accommodate the same amount of data that the google drive will. The same data can be uploaded to google drive and copied to a separate personal computer. This provides four separate places to store the data, one of which </w:t>
      </w:r>
      <w:r w:rsidRPr="00D73564">
        <w:rPr>
          <w:lang w:eastAsia="en-GB"/>
        </w:rPr>
        <w:t>will always be available in</w:t>
      </w:r>
      <w:r w:rsidR="003E1137" w:rsidRPr="00D73564">
        <w:rPr>
          <w:lang w:eastAsia="en-GB"/>
        </w:rPr>
        <w:t xml:space="preserve"> the flash drive. If in some way the flash drive is lost or corrupted, there will still be the two locations where the data is stored, which is more than enough to ensure that Important files such as assignments are not lost.</w:t>
      </w:r>
      <w:r w:rsidR="00BB31E1" w:rsidRPr="00D73564">
        <w:rPr>
          <w:u w:val="single"/>
          <w:lang w:eastAsia="en-GB"/>
        </w:rPr>
        <w:t xml:space="preserve"> </w:t>
      </w:r>
      <w:r w:rsidR="00121607">
        <w:rPr>
          <w:u w:val="single"/>
          <w:lang w:eastAsia="en-GB"/>
        </w:rPr>
        <w:sym w:font="Wingdings" w:char="F0FC"/>
      </w:r>
    </w:p>
    <w:p w14:paraId="13803983" w14:textId="77777777" w:rsidR="003930AB" w:rsidRPr="00D73564" w:rsidRDefault="003930AB" w:rsidP="00DC0B05">
      <w:pPr>
        <w:pStyle w:val="Heading3"/>
        <w:spacing w:line="276" w:lineRule="auto"/>
        <w:rPr>
          <w:u w:val="single"/>
          <w:lang w:eastAsia="en-GB"/>
        </w:rPr>
      </w:pPr>
      <w:bookmarkStart w:id="14" w:name="_Toc5815408"/>
      <w:r w:rsidRPr="00D73564">
        <w:rPr>
          <w:u w:val="single"/>
          <w:lang w:eastAsia="en-GB"/>
        </w:rPr>
        <w:t xml:space="preserve">Time management and </w:t>
      </w:r>
      <w:r w:rsidR="00D73564" w:rsidRPr="00D73564">
        <w:rPr>
          <w:u w:val="single"/>
          <w:lang w:eastAsia="en-GB"/>
        </w:rPr>
        <w:t>self-organisation</w:t>
      </w:r>
      <w:r w:rsidRPr="00D73564">
        <w:rPr>
          <w:u w:val="single"/>
          <w:lang w:eastAsia="en-GB"/>
        </w:rPr>
        <w:t>.</w:t>
      </w:r>
      <w:bookmarkEnd w:id="14"/>
    </w:p>
    <w:p w14:paraId="392B21F8" w14:textId="77777777" w:rsidR="003930AB" w:rsidRPr="00D73564" w:rsidRDefault="00793991" w:rsidP="00DC0B05">
      <w:pPr>
        <w:spacing w:line="276" w:lineRule="auto"/>
        <w:rPr>
          <w:lang w:eastAsia="en-GB"/>
        </w:rPr>
      </w:pPr>
      <w:r>
        <w:rPr>
          <w:lang w:eastAsia="en-GB"/>
        </w:rPr>
        <w:t xml:space="preserve">Time management self-organisation are some of the most important skills to have, managing time efficiently is incredibly instrumental to succeeding in work, education and </w:t>
      </w:r>
      <w:r w:rsidR="00310A0C">
        <w:rPr>
          <w:lang w:eastAsia="en-GB"/>
        </w:rPr>
        <w:t>general day-to-day life</w:t>
      </w:r>
      <w:r w:rsidR="00CE68A2">
        <w:rPr>
          <w:lang w:eastAsia="en-GB"/>
        </w:rPr>
        <w:t>. I feel as though there is a lot to improve on when it comes to my own time management, I often misjudge timings and as a result leave t</w:t>
      </w:r>
      <w:r w:rsidR="00F42C9A">
        <w:rPr>
          <w:lang w:eastAsia="en-GB"/>
        </w:rPr>
        <w:t>asks</w:t>
      </w:r>
      <w:r w:rsidR="00CE68A2">
        <w:rPr>
          <w:lang w:eastAsia="en-GB"/>
        </w:rPr>
        <w:t xml:space="preserve"> too late. </w:t>
      </w:r>
      <w:r w:rsidR="00F42C9A">
        <w:rPr>
          <w:lang w:eastAsia="en-GB"/>
        </w:rPr>
        <w:t>To combat this, I will need to start planning tasks and recording significant events onto a calendar to improve self-organisation. In general, my self-organisation skills tend to be better than the time management skills</w:t>
      </w:r>
      <w:r w:rsidR="00DC53A7">
        <w:rPr>
          <w:lang w:eastAsia="en-GB"/>
        </w:rPr>
        <w:t xml:space="preserve">, my work and my files are well organised so that I can get work done much more efficiently, however I often forget things. </w:t>
      </w:r>
      <w:r w:rsidR="00DC53A7">
        <w:rPr>
          <w:lang w:eastAsia="en-GB"/>
        </w:rPr>
        <w:lastRenderedPageBreak/>
        <w:t>Because of this I will start writing things such as deadline dates down, and create time plans for larger projects and revision for exams.</w:t>
      </w:r>
      <w:r w:rsidR="00121607">
        <w:rPr>
          <w:lang w:eastAsia="en-GB"/>
        </w:rPr>
        <w:sym w:font="Wingdings" w:char="F0FC"/>
      </w:r>
    </w:p>
    <w:p w14:paraId="46C2F698" w14:textId="77777777" w:rsidR="00622F96" w:rsidRPr="00D73564" w:rsidRDefault="00824FE4" w:rsidP="00DC0B05">
      <w:pPr>
        <w:pStyle w:val="Heading1"/>
        <w:spacing w:line="276" w:lineRule="auto"/>
        <w:rPr>
          <w:u w:val="single"/>
          <w:lang w:eastAsia="en-GB"/>
        </w:rPr>
      </w:pPr>
      <w:bookmarkStart w:id="15" w:name="_Toc5815409"/>
      <w:r w:rsidRPr="00D73564">
        <w:rPr>
          <w:u w:val="single"/>
          <w:lang w:eastAsia="en-GB"/>
        </w:rPr>
        <w:t xml:space="preserve">Conclusion and </w:t>
      </w:r>
      <w:commentRangeStart w:id="16"/>
      <w:r w:rsidRPr="00D73564">
        <w:rPr>
          <w:u w:val="single"/>
          <w:lang w:eastAsia="en-GB"/>
        </w:rPr>
        <w:t>evaluation</w:t>
      </w:r>
      <w:bookmarkEnd w:id="15"/>
      <w:commentRangeEnd w:id="16"/>
      <w:r w:rsidR="0016466E">
        <w:rPr>
          <w:rStyle w:val="CommentReference"/>
          <w:rFonts w:asciiTheme="minorHAnsi" w:eastAsiaTheme="minorHAnsi" w:hAnsiTheme="minorHAnsi" w:cstheme="minorBidi"/>
          <w:color w:val="auto"/>
        </w:rPr>
        <w:commentReference w:id="16"/>
      </w:r>
    </w:p>
    <w:p w14:paraId="407AF458" w14:textId="77777777" w:rsidR="004555DF" w:rsidRDefault="00D610D8" w:rsidP="00DC0B05">
      <w:pPr>
        <w:spacing w:line="276" w:lineRule="auto"/>
        <w:rPr>
          <w:lang w:eastAsia="en-GB"/>
        </w:rPr>
      </w:pPr>
      <w:r>
        <w:rPr>
          <w:lang w:eastAsia="en-GB"/>
        </w:rPr>
        <w:t xml:space="preserve">In Summary there are many areas where I wish to improve, </w:t>
      </w:r>
      <w:r w:rsidR="00AB7DAA">
        <w:rPr>
          <w:lang w:eastAsia="en-GB"/>
        </w:rPr>
        <w:t xml:space="preserve">the amount I can improve these areas will be important will be important in reaching my goals. My long-term goal is not unrealistic, however is one that is difficult for me to narrow down, my short-term goals do lead into this, however they are </w:t>
      </w:r>
      <w:r w:rsidR="004555DF">
        <w:rPr>
          <w:lang w:eastAsia="en-GB"/>
        </w:rPr>
        <w:t>useful on their own, even though they are general they are important. It is necessary to improve employability and academic skills to become more hireable and more academically successful</w:t>
      </w:r>
      <w:r w:rsidR="001D4C8C">
        <w:rPr>
          <w:lang w:eastAsia="en-GB"/>
        </w:rPr>
        <w:t xml:space="preserve">.  </w:t>
      </w:r>
      <w:r w:rsidR="00121607">
        <w:rPr>
          <w:lang w:eastAsia="en-GB"/>
        </w:rPr>
        <w:sym w:font="Wingdings" w:char="F0FC"/>
      </w:r>
    </w:p>
    <w:p w14:paraId="47FCA69D" w14:textId="77777777" w:rsidR="00622F96" w:rsidRPr="00452C43" w:rsidRDefault="004555DF" w:rsidP="00667A1B">
      <w:pPr>
        <w:spacing w:line="276" w:lineRule="auto"/>
        <w:rPr>
          <w:lang w:eastAsia="en-GB"/>
        </w:rPr>
      </w:pPr>
      <w:r>
        <w:rPr>
          <w:lang w:eastAsia="en-GB"/>
        </w:rPr>
        <w:t xml:space="preserve">Through researching data backups, it became increasingly clear that this was something is important to consider and plan. Losing data can be devastating for businesses and could be similarly devastating for a student. </w:t>
      </w:r>
      <w:r w:rsidR="003048A5">
        <w:rPr>
          <w:lang w:eastAsia="en-GB"/>
        </w:rPr>
        <w:t xml:space="preserve">Taking a deeper look into malware and cyber-crime would be interesting and is something I did for my final report for my Welsh Baccalaureate. </w:t>
      </w:r>
    </w:p>
    <w:p w14:paraId="4290BC49" w14:textId="77777777" w:rsidR="00667A1B" w:rsidRDefault="00667A1B">
      <w:bookmarkStart w:id="17" w:name="_Toc5815410"/>
      <w:r>
        <w:br w:type="page"/>
      </w:r>
    </w:p>
    <w:sdt>
      <w:sdtPr>
        <w:rPr>
          <w:rFonts w:asciiTheme="minorHAnsi" w:eastAsiaTheme="minorHAnsi" w:hAnsiTheme="minorHAnsi" w:cstheme="minorBidi"/>
          <w:color w:val="auto"/>
          <w:sz w:val="22"/>
          <w:szCs w:val="22"/>
        </w:rPr>
        <w:id w:val="601454695"/>
        <w:docPartObj>
          <w:docPartGallery w:val="Bibliographies"/>
          <w:docPartUnique/>
        </w:docPartObj>
      </w:sdtPr>
      <w:sdtEndPr/>
      <w:sdtContent>
        <w:commentRangeStart w:id="18" w:displacedByCustomXml="prev"/>
        <w:p w14:paraId="459421E6" w14:textId="77777777" w:rsidR="00622F96" w:rsidRPr="00D73564" w:rsidRDefault="00622F96" w:rsidP="00DC0B05">
          <w:pPr>
            <w:pStyle w:val="Heading1"/>
            <w:spacing w:line="276" w:lineRule="auto"/>
          </w:pPr>
          <w:r w:rsidRPr="00D73564">
            <w:t>References</w:t>
          </w:r>
          <w:bookmarkEnd w:id="17"/>
          <w:commentRangeEnd w:id="18"/>
          <w:r w:rsidR="00121607">
            <w:rPr>
              <w:rStyle w:val="CommentReference"/>
              <w:rFonts w:asciiTheme="minorHAnsi" w:eastAsiaTheme="minorHAnsi" w:hAnsiTheme="minorHAnsi" w:cstheme="minorBidi"/>
              <w:color w:val="auto"/>
            </w:rPr>
            <w:commentReference w:id="18"/>
          </w:r>
        </w:p>
        <w:sdt>
          <w:sdtPr>
            <w:id w:val="1476878934"/>
            <w:bibliography/>
          </w:sdtPr>
          <w:sdtEndPr/>
          <w:sdtContent>
            <w:p w14:paraId="5EE5452D" w14:textId="77777777" w:rsidR="00340C79" w:rsidRPr="00D73564" w:rsidRDefault="00622F96" w:rsidP="00DC0B05">
              <w:pPr>
                <w:spacing w:line="276" w:lineRule="auto"/>
              </w:pPr>
              <w:r w:rsidRPr="00D73564">
                <w:fldChar w:fldCharType="begin"/>
              </w:r>
              <w:r w:rsidRPr="00D73564">
                <w:instrText xml:space="preserve"> BIBLIOGRAPHY </w:instrText>
              </w:r>
              <w:r w:rsidRPr="00D73564">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3"/>
                <w:gridCol w:w="8463"/>
              </w:tblGrid>
              <w:tr w:rsidR="00340C79" w:rsidRPr="00D73564" w14:paraId="197B22A3" w14:textId="77777777" w:rsidTr="00121607">
                <w:trPr>
                  <w:divId w:val="137261099"/>
                  <w:tblCellSpacing w:w="15" w:type="dxa"/>
                </w:trPr>
                <w:tc>
                  <w:tcPr>
                    <w:tcW w:w="287" w:type="pct"/>
                    <w:hideMark/>
                  </w:tcPr>
                  <w:p w14:paraId="1C9BBA46" w14:textId="77777777" w:rsidR="00340C79" w:rsidRPr="00D73564" w:rsidRDefault="00340C79" w:rsidP="00DC0B05">
                    <w:pPr>
                      <w:pStyle w:val="Bibliography"/>
                      <w:spacing w:line="276" w:lineRule="auto"/>
                      <w:rPr>
                        <w:sz w:val="24"/>
                        <w:szCs w:val="24"/>
                      </w:rPr>
                    </w:pPr>
                    <w:r w:rsidRPr="00D73564">
                      <w:t xml:space="preserve">[1] </w:t>
                    </w:r>
                  </w:p>
                </w:tc>
                <w:tc>
                  <w:tcPr>
                    <w:tcW w:w="4663" w:type="pct"/>
                    <w:hideMark/>
                  </w:tcPr>
                  <w:p w14:paraId="1D45CAA0" w14:textId="77777777" w:rsidR="00340C79" w:rsidRPr="00D73564" w:rsidRDefault="00340C79" w:rsidP="00DC0B05">
                    <w:pPr>
                      <w:pStyle w:val="Bibliography"/>
                      <w:spacing w:line="276" w:lineRule="auto"/>
                    </w:pPr>
                    <w:r w:rsidRPr="00D73564">
                      <w:t>UCAS, “Study skills guides,” UCAS, [Online]. Available: https://www.ucas.com/undergraduate/student-life/study-skills-guides. [Accessed 22 March 2019].</w:t>
                    </w:r>
                  </w:p>
                </w:tc>
              </w:tr>
              <w:tr w:rsidR="00340C79" w:rsidRPr="00D73564" w14:paraId="536A6D1C" w14:textId="77777777" w:rsidTr="00121607">
                <w:trPr>
                  <w:divId w:val="137261099"/>
                  <w:tblCellSpacing w:w="15" w:type="dxa"/>
                </w:trPr>
                <w:tc>
                  <w:tcPr>
                    <w:tcW w:w="287" w:type="pct"/>
                    <w:hideMark/>
                  </w:tcPr>
                  <w:p w14:paraId="23EC77C5" w14:textId="77777777" w:rsidR="00340C79" w:rsidRPr="00D73564" w:rsidRDefault="00340C79" w:rsidP="00DC0B05">
                    <w:pPr>
                      <w:pStyle w:val="Bibliography"/>
                      <w:spacing w:line="276" w:lineRule="auto"/>
                    </w:pPr>
                    <w:r w:rsidRPr="00D73564">
                      <w:t xml:space="preserve">[2] </w:t>
                    </w:r>
                  </w:p>
                </w:tc>
                <w:tc>
                  <w:tcPr>
                    <w:tcW w:w="4663" w:type="pct"/>
                    <w:hideMark/>
                  </w:tcPr>
                  <w:p w14:paraId="41BB8F04" w14:textId="77777777" w:rsidR="00340C79" w:rsidRPr="00D73564" w:rsidRDefault="00340C79" w:rsidP="00DC0B05">
                    <w:pPr>
                      <w:pStyle w:val="Bibliography"/>
                      <w:spacing w:line="276" w:lineRule="auto"/>
                    </w:pPr>
                    <w:r w:rsidRPr="00D73564">
                      <w:t>WikiJob, “Transferrable skills,” WikiJob, [Online]. Available: https://www.wikijob.co.uk/content/interview-advice/competencies/transferable-skills. [Accessed 10 April 2019].</w:t>
                    </w:r>
                  </w:p>
                </w:tc>
              </w:tr>
              <w:tr w:rsidR="00340C79" w:rsidRPr="00D73564" w14:paraId="171D5585" w14:textId="77777777" w:rsidTr="00121607">
                <w:trPr>
                  <w:divId w:val="137261099"/>
                  <w:tblCellSpacing w:w="15" w:type="dxa"/>
                </w:trPr>
                <w:tc>
                  <w:tcPr>
                    <w:tcW w:w="287" w:type="pct"/>
                    <w:hideMark/>
                  </w:tcPr>
                  <w:p w14:paraId="34E8B126" w14:textId="77777777" w:rsidR="00340C79" w:rsidRPr="00D73564" w:rsidRDefault="00340C79" w:rsidP="00DC0B05">
                    <w:pPr>
                      <w:pStyle w:val="Bibliography"/>
                      <w:spacing w:line="276" w:lineRule="auto"/>
                    </w:pPr>
                    <w:r w:rsidRPr="00D73564">
                      <w:t xml:space="preserve">[3] </w:t>
                    </w:r>
                  </w:p>
                </w:tc>
                <w:tc>
                  <w:tcPr>
                    <w:tcW w:w="4663" w:type="pct"/>
                    <w:hideMark/>
                  </w:tcPr>
                  <w:p w14:paraId="5DE0E0CF" w14:textId="77777777" w:rsidR="00340C79" w:rsidRPr="00D73564" w:rsidRDefault="00340C79" w:rsidP="00DC0B05">
                    <w:pPr>
                      <w:pStyle w:val="Bibliography"/>
                      <w:spacing w:line="276" w:lineRule="auto"/>
                    </w:pPr>
                    <w:r w:rsidRPr="00D73564">
                      <w:t>16Personalities, “Mediator Personality, Career Paths,” 16Personalities, [Online]. Available: https://www.16personalities.com/infp-careers. [Accessed 10 april 2019].</w:t>
                    </w:r>
                  </w:p>
                </w:tc>
              </w:tr>
              <w:tr w:rsidR="00340C79" w:rsidRPr="00D73564" w14:paraId="6DAB439F" w14:textId="77777777" w:rsidTr="00121607">
                <w:trPr>
                  <w:divId w:val="137261099"/>
                  <w:tblCellSpacing w:w="15" w:type="dxa"/>
                </w:trPr>
                <w:tc>
                  <w:tcPr>
                    <w:tcW w:w="287" w:type="pct"/>
                    <w:hideMark/>
                  </w:tcPr>
                  <w:p w14:paraId="5B668D81" w14:textId="77777777" w:rsidR="00340C79" w:rsidRPr="00D73564" w:rsidRDefault="00340C79" w:rsidP="00DC0B05">
                    <w:pPr>
                      <w:pStyle w:val="Bibliography"/>
                      <w:spacing w:line="276" w:lineRule="auto"/>
                    </w:pPr>
                    <w:r w:rsidRPr="00D73564">
                      <w:t xml:space="preserve">[4] </w:t>
                    </w:r>
                  </w:p>
                </w:tc>
                <w:tc>
                  <w:tcPr>
                    <w:tcW w:w="4663" w:type="pct"/>
                    <w:hideMark/>
                  </w:tcPr>
                  <w:p w14:paraId="084F84EE" w14:textId="77777777" w:rsidR="00340C79" w:rsidRPr="00D73564" w:rsidRDefault="00340C79" w:rsidP="00DC0B05">
                    <w:pPr>
                      <w:pStyle w:val="Bibliography"/>
                      <w:spacing w:line="276" w:lineRule="auto"/>
                    </w:pPr>
                    <w:r w:rsidRPr="00D73564">
                      <w:t>D. M. S. PhD, “The Cost of Lost Data,” 2003. [Online]. Available: https://gbr.pepperdine.edu/2010/08/the-cost-of-lost-data/. [Accessed 09 04 2019].</w:t>
                    </w:r>
                  </w:p>
                </w:tc>
              </w:tr>
              <w:tr w:rsidR="00340C79" w:rsidRPr="00D73564" w14:paraId="256C5E6F" w14:textId="77777777" w:rsidTr="00121607">
                <w:trPr>
                  <w:divId w:val="137261099"/>
                  <w:tblCellSpacing w:w="15" w:type="dxa"/>
                </w:trPr>
                <w:tc>
                  <w:tcPr>
                    <w:tcW w:w="287" w:type="pct"/>
                    <w:hideMark/>
                  </w:tcPr>
                  <w:p w14:paraId="5E4E2E8F" w14:textId="77777777" w:rsidR="00340C79" w:rsidRPr="00D73564" w:rsidRDefault="00340C79" w:rsidP="00DC0B05">
                    <w:pPr>
                      <w:pStyle w:val="Bibliography"/>
                      <w:spacing w:line="276" w:lineRule="auto"/>
                    </w:pPr>
                    <w:r w:rsidRPr="00D73564">
                      <w:t xml:space="preserve">[5] </w:t>
                    </w:r>
                  </w:p>
                </w:tc>
                <w:tc>
                  <w:tcPr>
                    <w:tcW w:w="4663" w:type="pct"/>
                    <w:hideMark/>
                  </w:tcPr>
                  <w:p w14:paraId="785D1144" w14:textId="77777777" w:rsidR="00340C79" w:rsidRPr="00D73564" w:rsidRDefault="00340C79" w:rsidP="00DC0B05">
                    <w:pPr>
                      <w:pStyle w:val="Bibliography"/>
                      <w:spacing w:line="276" w:lineRule="auto"/>
                    </w:pPr>
                    <w:r w:rsidRPr="00D73564">
                      <w:t>Y. Pusin, “The 3-2-1 Backup Strategy,” BackBlaze, 7 April 2015. [Online]. Available: https://www.backblaze.com/blog/the-3-2-1-backup-strategy/. [Accessed 8 April 2019].</w:t>
                    </w:r>
                  </w:p>
                </w:tc>
              </w:tr>
              <w:tr w:rsidR="00340C79" w:rsidRPr="00D73564" w14:paraId="74835654" w14:textId="77777777" w:rsidTr="00121607">
                <w:trPr>
                  <w:divId w:val="137261099"/>
                  <w:tblCellSpacing w:w="15" w:type="dxa"/>
                </w:trPr>
                <w:tc>
                  <w:tcPr>
                    <w:tcW w:w="287" w:type="pct"/>
                    <w:hideMark/>
                  </w:tcPr>
                  <w:p w14:paraId="496F7E33" w14:textId="77777777" w:rsidR="00340C79" w:rsidRPr="00D73564" w:rsidRDefault="00340C79" w:rsidP="00DC0B05">
                    <w:pPr>
                      <w:pStyle w:val="Bibliography"/>
                      <w:spacing w:line="276" w:lineRule="auto"/>
                    </w:pPr>
                    <w:r w:rsidRPr="00D73564">
                      <w:t xml:space="preserve">[6] </w:t>
                    </w:r>
                  </w:p>
                </w:tc>
                <w:tc>
                  <w:tcPr>
                    <w:tcW w:w="4663" w:type="pct"/>
                    <w:hideMark/>
                  </w:tcPr>
                  <w:p w14:paraId="55493501" w14:textId="77777777" w:rsidR="00340C79" w:rsidRPr="00D73564" w:rsidRDefault="00340C79" w:rsidP="00DC0B05">
                    <w:pPr>
                      <w:pStyle w:val="Bibliography"/>
                      <w:spacing w:line="276" w:lineRule="auto"/>
                    </w:pPr>
                    <w:r w:rsidRPr="00D73564">
                      <w:t>M. Campbell, “Why 3-2-1 Backup Sucks,” UniTrends, [Online]. Available: https://www.unitrends.com/blog/3-2-1-backup-sucks. [Accessed 8 April 2019].</w:t>
                    </w:r>
                  </w:p>
                </w:tc>
              </w:tr>
              <w:tr w:rsidR="00340C79" w:rsidRPr="00D73564" w14:paraId="779A7ADE" w14:textId="77777777" w:rsidTr="00121607">
                <w:trPr>
                  <w:divId w:val="137261099"/>
                  <w:tblCellSpacing w:w="15" w:type="dxa"/>
                </w:trPr>
                <w:tc>
                  <w:tcPr>
                    <w:tcW w:w="287" w:type="pct"/>
                    <w:hideMark/>
                  </w:tcPr>
                  <w:p w14:paraId="6D93D517" w14:textId="77777777" w:rsidR="00340C79" w:rsidRPr="00D73564" w:rsidRDefault="00340C79" w:rsidP="00DC0B05">
                    <w:pPr>
                      <w:pStyle w:val="Bibliography"/>
                      <w:spacing w:line="276" w:lineRule="auto"/>
                    </w:pPr>
                    <w:r w:rsidRPr="00D73564">
                      <w:t xml:space="preserve">[7] </w:t>
                    </w:r>
                  </w:p>
                </w:tc>
                <w:tc>
                  <w:tcPr>
                    <w:tcW w:w="4663" w:type="pct"/>
                    <w:hideMark/>
                  </w:tcPr>
                  <w:p w14:paraId="5B62C7DE" w14:textId="77777777" w:rsidR="00340C79" w:rsidRPr="00D73564" w:rsidRDefault="00340C79" w:rsidP="00DC0B05">
                    <w:pPr>
                      <w:pStyle w:val="Bibliography"/>
                      <w:spacing w:line="276" w:lineRule="auto"/>
                    </w:pPr>
                    <w:r w:rsidRPr="00D73564">
                      <w:t>J. S., “How Long Do Hard Drives Last? Lifespan And Signs Of Failure,” 14 June 2017. [Online]. Available: https://www.prosofteng.com/blog/how-long-do-hard-drives-last/. [Accessed 14 June 2019].</w:t>
                    </w:r>
                  </w:p>
                </w:tc>
              </w:tr>
              <w:tr w:rsidR="00340C79" w:rsidRPr="00D73564" w14:paraId="19D061E7" w14:textId="77777777" w:rsidTr="00121607">
                <w:trPr>
                  <w:divId w:val="137261099"/>
                  <w:tblCellSpacing w:w="15" w:type="dxa"/>
                </w:trPr>
                <w:tc>
                  <w:tcPr>
                    <w:tcW w:w="287" w:type="pct"/>
                    <w:hideMark/>
                  </w:tcPr>
                  <w:p w14:paraId="7C689413" w14:textId="77777777" w:rsidR="00340C79" w:rsidRPr="00D73564" w:rsidRDefault="00340C79" w:rsidP="00DC0B05">
                    <w:pPr>
                      <w:pStyle w:val="Bibliography"/>
                      <w:spacing w:line="276" w:lineRule="auto"/>
                    </w:pPr>
                    <w:r w:rsidRPr="00D73564">
                      <w:t xml:space="preserve">[8] </w:t>
                    </w:r>
                  </w:p>
                </w:tc>
                <w:tc>
                  <w:tcPr>
                    <w:tcW w:w="4663" w:type="pct"/>
                    <w:hideMark/>
                  </w:tcPr>
                  <w:p w14:paraId="53059FCD" w14:textId="77777777" w:rsidR="00340C79" w:rsidRPr="00D73564" w:rsidRDefault="00340C79" w:rsidP="00DC0B05">
                    <w:pPr>
                      <w:pStyle w:val="Bibliography"/>
                      <w:spacing w:line="276" w:lineRule="auto"/>
                    </w:pPr>
                    <w:r w:rsidRPr="00D73564">
                      <w:t>Seagate, “Seagate 2 TB Expansion USB 3.0 Portable 2.5 Inch External Hard Drive for PC, Xbox One and PlayStation 4 (STEA2000400),” Amazon, [Online]. Available: https://www.amazon.co.uk/Seagate-Expansion-Portable-PlayStation-STEA2000400/dp/B00TKFEE5S/ref=sr_1_3?crid=8Y6NDR03LNAU&amp;keywords=2tb+external+hard+drive&amp;qid=1554835696&amp;s=computers&amp;sprefix=2TB+exterana%2Ccomputers%2C147&amp;sr=1-3. [Accessed 09 April 2019].</w:t>
                    </w:r>
                  </w:p>
                </w:tc>
              </w:tr>
              <w:tr w:rsidR="00340C79" w:rsidRPr="00D73564" w14:paraId="54EA083A" w14:textId="77777777" w:rsidTr="00121607">
                <w:trPr>
                  <w:divId w:val="137261099"/>
                  <w:tblCellSpacing w:w="15" w:type="dxa"/>
                </w:trPr>
                <w:tc>
                  <w:tcPr>
                    <w:tcW w:w="287" w:type="pct"/>
                    <w:hideMark/>
                  </w:tcPr>
                  <w:p w14:paraId="6A489A01" w14:textId="77777777" w:rsidR="00340C79" w:rsidRPr="00D73564" w:rsidRDefault="00340C79" w:rsidP="00DC0B05">
                    <w:pPr>
                      <w:pStyle w:val="Bibliography"/>
                      <w:spacing w:line="276" w:lineRule="auto"/>
                    </w:pPr>
                    <w:r w:rsidRPr="00D73564">
                      <w:t xml:space="preserve">[9] </w:t>
                    </w:r>
                  </w:p>
                </w:tc>
                <w:tc>
                  <w:tcPr>
                    <w:tcW w:w="4663" w:type="pct"/>
                    <w:hideMark/>
                  </w:tcPr>
                  <w:p w14:paraId="7E491650" w14:textId="77777777" w:rsidR="00340C79" w:rsidRPr="00D73564" w:rsidRDefault="00340C79" w:rsidP="00DC0B05">
                    <w:pPr>
                      <w:pStyle w:val="Bibliography"/>
                      <w:spacing w:line="276" w:lineRule="auto"/>
                    </w:pPr>
                    <w:r w:rsidRPr="00D73564">
                      <w:t>Oxford Royale Academy, “Essential skills for undergraduate Life: the 13 Things You Should Know How to Do Before You Go to University,” Oxford Royale Academy, 31 March 2014. [Online]. Available: https://www.oxford-royale.co.uk/articles/13-skills-university.html. [Accessed 10 April 2019].</w:t>
                    </w:r>
                  </w:p>
                </w:tc>
              </w:tr>
            </w:tbl>
            <w:p w14:paraId="314A7B01" w14:textId="77777777" w:rsidR="00340C79" w:rsidRPr="00D73564" w:rsidRDefault="00340C79" w:rsidP="00DC0B05">
              <w:pPr>
                <w:spacing w:line="276" w:lineRule="auto"/>
                <w:divId w:val="137261099"/>
                <w:rPr>
                  <w:rFonts w:eastAsia="Times New Roman"/>
                </w:rPr>
              </w:pPr>
            </w:p>
            <w:p w14:paraId="115D985A" w14:textId="77777777" w:rsidR="00622F96" w:rsidRPr="00D73564" w:rsidRDefault="00622F96" w:rsidP="00DC0B05">
              <w:pPr>
                <w:spacing w:line="276" w:lineRule="auto"/>
              </w:pPr>
              <w:r w:rsidRPr="00D73564">
                <w:rPr>
                  <w:b/>
                  <w:bCs/>
                </w:rPr>
                <w:fldChar w:fldCharType="end"/>
              </w:r>
            </w:p>
          </w:sdtContent>
        </w:sdt>
      </w:sdtContent>
    </w:sdt>
    <w:p w14:paraId="4EAA7702" w14:textId="77777777" w:rsidR="00622F96" w:rsidRPr="00D73564" w:rsidRDefault="00622F96" w:rsidP="00DC0B05">
      <w:pPr>
        <w:spacing w:line="276" w:lineRule="auto"/>
        <w:rPr>
          <w:lang w:eastAsia="en-GB"/>
        </w:rPr>
      </w:pPr>
      <w:r w:rsidRPr="00D73564">
        <w:rPr>
          <w:lang w:eastAsia="en-GB"/>
        </w:rPr>
        <w:br w:type="page"/>
      </w:r>
    </w:p>
    <w:bookmarkStart w:id="19" w:name="_Toc5815411" w:displacedByCustomXml="next"/>
    <w:sdt>
      <w:sdtPr>
        <w:rPr>
          <w:rFonts w:asciiTheme="minorHAnsi" w:eastAsiaTheme="minorHAnsi" w:hAnsiTheme="minorHAnsi" w:cstheme="minorBidi"/>
          <w:color w:val="auto"/>
          <w:sz w:val="22"/>
          <w:szCs w:val="22"/>
        </w:rPr>
        <w:id w:val="-426569270"/>
        <w:docPartObj>
          <w:docPartGallery w:val="Bibliographies"/>
          <w:docPartUnique/>
        </w:docPartObj>
      </w:sdtPr>
      <w:sdtEndPr/>
      <w:sdtContent>
        <w:p w14:paraId="7CA4580C" w14:textId="77777777" w:rsidR="00622F96" w:rsidRPr="00D73564" w:rsidRDefault="00622F96" w:rsidP="00DC0B05">
          <w:pPr>
            <w:pStyle w:val="Heading1"/>
            <w:spacing w:line="276" w:lineRule="auto"/>
          </w:pPr>
          <w:r w:rsidRPr="00D73564">
            <w:t>Bibliography</w:t>
          </w:r>
          <w:bookmarkEnd w:id="19"/>
        </w:p>
        <w:sdt>
          <w:sdtPr>
            <w:id w:val="-1059699916"/>
            <w:bibliography/>
          </w:sdtPr>
          <w:sdtEndPr/>
          <w:sdtContent>
            <w:p w14:paraId="47D2B9C6" w14:textId="77777777" w:rsidR="00340C79" w:rsidRPr="00D73564" w:rsidRDefault="00622F96" w:rsidP="00DC0B05">
              <w:pPr>
                <w:spacing w:line="276" w:lineRule="auto"/>
              </w:pPr>
              <w:r w:rsidRPr="00D73564">
                <w:fldChar w:fldCharType="begin"/>
              </w:r>
              <w:r w:rsidRPr="00D73564">
                <w:instrText xml:space="preserve"> BIBLIOGRAPHY </w:instrText>
              </w:r>
              <w:r w:rsidRPr="00D73564">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340C79" w:rsidRPr="00D73564" w14:paraId="3CE4DF41" w14:textId="77777777" w:rsidTr="00121607">
                <w:trPr>
                  <w:divId w:val="2087876057"/>
                  <w:tblCellSpacing w:w="15" w:type="dxa"/>
                </w:trPr>
                <w:tc>
                  <w:tcPr>
                    <w:tcW w:w="289" w:type="pct"/>
                    <w:hideMark/>
                  </w:tcPr>
                  <w:p w14:paraId="7A2DACAE" w14:textId="77777777" w:rsidR="00340C79" w:rsidRPr="00D73564" w:rsidRDefault="00340C79" w:rsidP="00DC0B05">
                    <w:pPr>
                      <w:pStyle w:val="Bibliography"/>
                      <w:spacing w:line="276" w:lineRule="auto"/>
                      <w:rPr>
                        <w:sz w:val="24"/>
                        <w:szCs w:val="24"/>
                      </w:rPr>
                    </w:pPr>
                    <w:r w:rsidRPr="00D73564">
                      <w:t xml:space="preserve">[1] </w:t>
                    </w:r>
                  </w:p>
                </w:tc>
                <w:tc>
                  <w:tcPr>
                    <w:tcW w:w="4661" w:type="pct"/>
                    <w:hideMark/>
                  </w:tcPr>
                  <w:p w14:paraId="4546818D" w14:textId="77777777" w:rsidR="00340C79" w:rsidRPr="00D73564" w:rsidRDefault="00340C79" w:rsidP="00DC0B05">
                    <w:pPr>
                      <w:pStyle w:val="Bibliography"/>
                      <w:spacing w:line="276" w:lineRule="auto"/>
                    </w:pPr>
                    <w:r w:rsidRPr="00D73564">
                      <w:t>UCAS, “Study skills guides,” UCAS, [Online]. Available: https://www.ucas.com/undergraduate/student-life/study-skills-guides. [Accessed 22 March 2019].</w:t>
                    </w:r>
                  </w:p>
                </w:tc>
              </w:tr>
              <w:tr w:rsidR="00340C79" w:rsidRPr="00D73564" w14:paraId="61400760" w14:textId="77777777" w:rsidTr="00121607">
                <w:trPr>
                  <w:divId w:val="2087876057"/>
                  <w:tblCellSpacing w:w="15" w:type="dxa"/>
                </w:trPr>
                <w:tc>
                  <w:tcPr>
                    <w:tcW w:w="289" w:type="pct"/>
                    <w:hideMark/>
                  </w:tcPr>
                  <w:p w14:paraId="3355A312" w14:textId="77777777" w:rsidR="00340C79" w:rsidRPr="00D73564" w:rsidRDefault="00340C79" w:rsidP="00DC0B05">
                    <w:pPr>
                      <w:pStyle w:val="Bibliography"/>
                      <w:spacing w:line="276" w:lineRule="auto"/>
                    </w:pPr>
                    <w:r w:rsidRPr="00D73564">
                      <w:t xml:space="preserve">[2] </w:t>
                    </w:r>
                  </w:p>
                </w:tc>
                <w:tc>
                  <w:tcPr>
                    <w:tcW w:w="4661" w:type="pct"/>
                    <w:hideMark/>
                  </w:tcPr>
                  <w:p w14:paraId="775DB6F0" w14:textId="77777777" w:rsidR="00340C79" w:rsidRPr="00D73564" w:rsidRDefault="00340C79" w:rsidP="00DC0B05">
                    <w:pPr>
                      <w:pStyle w:val="Bibliography"/>
                      <w:spacing w:line="276" w:lineRule="auto"/>
                    </w:pPr>
                    <w:r w:rsidRPr="00D73564">
                      <w:t>WikiJob, “Transferrable skills,” WikiJob, [Online]. Available: https://www.wikijob.co.uk/content/interview-advice/competencies/transferable-skills. [Accessed 10 April 2019].</w:t>
                    </w:r>
                  </w:p>
                </w:tc>
              </w:tr>
              <w:tr w:rsidR="00340C79" w:rsidRPr="00D73564" w14:paraId="35D130C9" w14:textId="77777777" w:rsidTr="00121607">
                <w:trPr>
                  <w:divId w:val="2087876057"/>
                  <w:tblCellSpacing w:w="15" w:type="dxa"/>
                </w:trPr>
                <w:tc>
                  <w:tcPr>
                    <w:tcW w:w="289" w:type="pct"/>
                    <w:hideMark/>
                  </w:tcPr>
                  <w:p w14:paraId="7067E72E" w14:textId="77777777" w:rsidR="00340C79" w:rsidRPr="00D73564" w:rsidRDefault="00340C79" w:rsidP="00DC0B05">
                    <w:pPr>
                      <w:pStyle w:val="Bibliography"/>
                      <w:spacing w:line="276" w:lineRule="auto"/>
                    </w:pPr>
                    <w:r w:rsidRPr="00D73564">
                      <w:t xml:space="preserve">[3] </w:t>
                    </w:r>
                  </w:p>
                </w:tc>
                <w:tc>
                  <w:tcPr>
                    <w:tcW w:w="4661" w:type="pct"/>
                    <w:hideMark/>
                  </w:tcPr>
                  <w:p w14:paraId="5D1CD2D6" w14:textId="77777777" w:rsidR="00340C79" w:rsidRPr="00D73564" w:rsidRDefault="00340C79" w:rsidP="00DC0B05">
                    <w:pPr>
                      <w:pStyle w:val="Bibliography"/>
                      <w:spacing w:line="276" w:lineRule="auto"/>
                    </w:pPr>
                    <w:r w:rsidRPr="00D73564">
                      <w:t>16Personalities, “Mediator Personality, Career Paths,” 16Personalities, [Online]. Available: https://www.16personalities.com/infp-careers. [Accessed 10 april 2019].</w:t>
                    </w:r>
                  </w:p>
                </w:tc>
              </w:tr>
              <w:tr w:rsidR="00340C79" w:rsidRPr="00D73564" w14:paraId="27DAA289" w14:textId="77777777" w:rsidTr="00121607">
                <w:trPr>
                  <w:divId w:val="2087876057"/>
                  <w:tblCellSpacing w:w="15" w:type="dxa"/>
                </w:trPr>
                <w:tc>
                  <w:tcPr>
                    <w:tcW w:w="289" w:type="pct"/>
                    <w:hideMark/>
                  </w:tcPr>
                  <w:p w14:paraId="35496F14" w14:textId="77777777" w:rsidR="00340C79" w:rsidRPr="00D73564" w:rsidRDefault="00340C79" w:rsidP="00DC0B05">
                    <w:pPr>
                      <w:pStyle w:val="Bibliography"/>
                      <w:spacing w:line="276" w:lineRule="auto"/>
                    </w:pPr>
                    <w:r w:rsidRPr="00D73564">
                      <w:t xml:space="preserve">[4] </w:t>
                    </w:r>
                  </w:p>
                </w:tc>
                <w:tc>
                  <w:tcPr>
                    <w:tcW w:w="4661" w:type="pct"/>
                    <w:hideMark/>
                  </w:tcPr>
                  <w:p w14:paraId="5D3726DC" w14:textId="77777777" w:rsidR="00340C79" w:rsidRPr="00D73564" w:rsidRDefault="00340C79" w:rsidP="00DC0B05">
                    <w:pPr>
                      <w:pStyle w:val="Bibliography"/>
                      <w:spacing w:line="276" w:lineRule="auto"/>
                    </w:pPr>
                    <w:r w:rsidRPr="00D73564">
                      <w:t>D. M. S. PhD, “The Cost of Lost Data,” 2003. [Online]. Available: https://gbr.pepperdine.edu/2010/08/the-cost-of-lost-data/. [Accessed 09 04 2019].</w:t>
                    </w:r>
                  </w:p>
                </w:tc>
              </w:tr>
              <w:tr w:rsidR="00340C79" w:rsidRPr="00D73564" w14:paraId="360349E9" w14:textId="77777777" w:rsidTr="00121607">
                <w:trPr>
                  <w:divId w:val="2087876057"/>
                  <w:tblCellSpacing w:w="15" w:type="dxa"/>
                </w:trPr>
                <w:tc>
                  <w:tcPr>
                    <w:tcW w:w="289" w:type="pct"/>
                    <w:hideMark/>
                  </w:tcPr>
                  <w:p w14:paraId="099A28BB" w14:textId="77777777" w:rsidR="00340C79" w:rsidRPr="00D73564" w:rsidRDefault="00340C79" w:rsidP="00DC0B05">
                    <w:pPr>
                      <w:pStyle w:val="Bibliography"/>
                      <w:spacing w:line="276" w:lineRule="auto"/>
                    </w:pPr>
                    <w:r w:rsidRPr="00D73564">
                      <w:t xml:space="preserve">[5] </w:t>
                    </w:r>
                  </w:p>
                </w:tc>
                <w:tc>
                  <w:tcPr>
                    <w:tcW w:w="4661" w:type="pct"/>
                    <w:hideMark/>
                  </w:tcPr>
                  <w:p w14:paraId="7A1941EE" w14:textId="77777777" w:rsidR="00340C79" w:rsidRPr="00D73564" w:rsidRDefault="00340C79" w:rsidP="00DC0B05">
                    <w:pPr>
                      <w:pStyle w:val="Bibliography"/>
                      <w:spacing w:line="276" w:lineRule="auto"/>
                    </w:pPr>
                    <w:r w:rsidRPr="00D73564">
                      <w:t>Y. Pusin, “The 3-2-1 Backup Strategy,” BackBlaze, 7 April 2015. [Online]. Available: https://www.backblaze.com/blog/the-3-2-1-backup-strategy/. [Accessed 8 April 2019].</w:t>
                    </w:r>
                  </w:p>
                </w:tc>
              </w:tr>
              <w:tr w:rsidR="00340C79" w:rsidRPr="00D73564" w14:paraId="4E9041E5" w14:textId="77777777" w:rsidTr="00121607">
                <w:trPr>
                  <w:divId w:val="2087876057"/>
                  <w:tblCellSpacing w:w="15" w:type="dxa"/>
                </w:trPr>
                <w:tc>
                  <w:tcPr>
                    <w:tcW w:w="289" w:type="pct"/>
                    <w:hideMark/>
                  </w:tcPr>
                  <w:p w14:paraId="373752A0" w14:textId="77777777" w:rsidR="00340C79" w:rsidRPr="00D73564" w:rsidRDefault="00340C79" w:rsidP="00DC0B05">
                    <w:pPr>
                      <w:pStyle w:val="Bibliography"/>
                      <w:spacing w:line="276" w:lineRule="auto"/>
                    </w:pPr>
                    <w:r w:rsidRPr="00D73564">
                      <w:t xml:space="preserve">[6] </w:t>
                    </w:r>
                  </w:p>
                </w:tc>
                <w:tc>
                  <w:tcPr>
                    <w:tcW w:w="4661" w:type="pct"/>
                    <w:hideMark/>
                  </w:tcPr>
                  <w:p w14:paraId="60699BF0" w14:textId="77777777" w:rsidR="00340C79" w:rsidRPr="00D73564" w:rsidRDefault="00340C79" w:rsidP="00DC0B05">
                    <w:pPr>
                      <w:pStyle w:val="Bibliography"/>
                      <w:spacing w:line="276" w:lineRule="auto"/>
                    </w:pPr>
                    <w:r w:rsidRPr="00D73564">
                      <w:t>M. Campbell, “Why 3-2-1 Backup Sucks,” UniTrends, [Online]. Available: https://www.unitrends.com/blog/3-2-1-backup-sucks. [Accessed 8 April 2019].</w:t>
                    </w:r>
                  </w:p>
                </w:tc>
              </w:tr>
              <w:tr w:rsidR="00340C79" w:rsidRPr="00D73564" w14:paraId="0485EF64" w14:textId="77777777" w:rsidTr="00121607">
                <w:trPr>
                  <w:divId w:val="2087876057"/>
                  <w:tblCellSpacing w:w="15" w:type="dxa"/>
                </w:trPr>
                <w:tc>
                  <w:tcPr>
                    <w:tcW w:w="289" w:type="pct"/>
                    <w:hideMark/>
                  </w:tcPr>
                  <w:p w14:paraId="0F3CC3C3" w14:textId="77777777" w:rsidR="00340C79" w:rsidRPr="00D73564" w:rsidRDefault="00340C79" w:rsidP="00DC0B05">
                    <w:pPr>
                      <w:pStyle w:val="Bibliography"/>
                      <w:spacing w:line="276" w:lineRule="auto"/>
                    </w:pPr>
                    <w:r w:rsidRPr="00D73564">
                      <w:t xml:space="preserve">[7] </w:t>
                    </w:r>
                  </w:p>
                </w:tc>
                <w:tc>
                  <w:tcPr>
                    <w:tcW w:w="4661" w:type="pct"/>
                    <w:hideMark/>
                  </w:tcPr>
                  <w:p w14:paraId="292ED3F4" w14:textId="77777777" w:rsidR="00340C79" w:rsidRPr="00D73564" w:rsidRDefault="00340C79" w:rsidP="00DC0B05">
                    <w:pPr>
                      <w:pStyle w:val="Bibliography"/>
                      <w:spacing w:line="276" w:lineRule="auto"/>
                    </w:pPr>
                    <w:r w:rsidRPr="00D73564">
                      <w:t>J. S., “How Long Do Hard Drives Last? Lifespan And Signs Of Failure,” 14 June 2017. [Online]. Available: https://www.prosofteng.com/blog/how-long-do-hard-drives-last/. [Accessed 14 June 2019].</w:t>
                    </w:r>
                  </w:p>
                </w:tc>
              </w:tr>
              <w:tr w:rsidR="00340C79" w:rsidRPr="00D73564" w14:paraId="7A321EBE" w14:textId="77777777" w:rsidTr="00121607">
                <w:trPr>
                  <w:divId w:val="2087876057"/>
                  <w:tblCellSpacing w:w="15" w:type="dxa"/>
                </w:trPr>
                <w:tc>
                  <w:tcPr>
                    <w:tcW w:w="289" w:type="pct"/>
                    <w:hideMark/>
                  </w:tcPr>
                  <w:p w14:paraId="213D8833" w14:textId="77777777" w:rsidR="00340C79" w:rsidRPr="00D73564" w:rsidRDefault="00340C79" w:rsidP="00DC0B05">
                    <w:pPr>
                      <w:pStyle w:val="Bibliography"/>
                      <w:spacing w:line="276" w:lineRule="auto"/>
                    </w:pPr>
                    <w:r w:rsidRPr="00D73564">
                      <w:t xml:space="preserve">[8] </w:t>
                    </w:r>
                  </w:p>
                </w:tc>
                <w:tc>
                  <w:tcPr>
                    <w:tcW w:w="4661" w:type="pct"/>
                    <w:hideMark/>
                  </w:tcPr>
                  <w:p w14:paraId="509EE132" w14:textId="77777777" w:rsidR="00340C79" w:rsidRPr="00D73564" w:rsidRDefault="00340C79" w:rsidP="00DC0B05">
                    <w:pPr>
                      <w:pStyle w:val="Bibliography"/>
                      <w:spacing w:line="276" w:lineRule="auto"/>
                    </w:pPr>
                    <w:r w:rsidRPr="00D73564">
                      <w:t>Seagate, “Seagate 2 TB Expansion USB 3.0 Portable 2.5 Inch External Hard Drive for PC, Xbox One and PlayStation 4 (STEA2000400),” Amazon, [Online]. Available: https://www.amazon.co.uk/Seagate-Expansion-Portable-PlayStation-STEA2000400/dp/B00TKFEE5S/ref=sr_1_3?crid=8Y6NDR03LNAU&amp;keywords=2tb+external+hard+drive&amp;qid=1554835696&amp;s=computers&amp;sprefix=2TB+exterana%2Ccomputers%2C147&amp;sr=1-3. [Accessed 09 April 2019].</w:t>
                    </w:r>
                  </w:p>
                </w:tc>
              </w:tr>
              <w:tr w:rsidR="00340C79" w:rsidRPr="00D73564" w14:paraId="6224270D" w14:textId="77777777" w:rsidTr="00121607">
                <w:trPr>
                  <w:divId w:val="2087876057"/>
                  <w:tblCellSpacing w:w="15" w:type="dxa"/>
                </w:trPr>
                <w:tc>
                  <w:tcPr>
                    <w:tcW w:w="289" w:type="pct"/>
                    <w:hideMark/>
                  </w:tcPr>
                  <w:p w14:paraId="6FD24838" w14:textId="77777777" w:rsidR="00340C79" w:rsidRPr="00D73564" w:rsidRDefault="00340C79" w:rsidP="00DC0B05">
                    <w:pPr>
                      <w:pStyle w:val="Bibliography"/>
                      <w:spacing w:line="276" w:lineRule="auto"/>
                    </w:pPr>
                    <w:r w:rsidRPr="00D73564">
                      <w:t xml:space="preserve">[9] </w:t>
                    </w:r>
                  </w:p>
                </w:tc>
                <w:tc>
                  <w:tcPr>
                    <w:tcW w:w="4661" w:type="pct"/>
                    <w:hideMark/>
                  </w:tcPr>
                  <w:p w14:paraId="71298D71" w14:textId="77777777" w:rsidR="00340C79" w:rsidRPr="00D73564" w:rsidRDefault="00340C79" w:rsidP="00DC0B05">
                    <w:pPr>
                      <w:pStyle w:val="Bibliography"/>
                      <w:spacing w:line="276" w:lineRule="auto"/>
                    </w:pPr>
                    <w:r w:rsidRPr="00D73564">
                      <w:t>Oxford Royale Academy, “Essential skills for undergraduate Life: the 13 Things You Should Know How to Do Before You Go to University,” Oxford Royale Academy, 31 March 2014. [Online]. Available: https://www.oxford-royale.co.uk/articles/13-skills-university.html. [Accessed 10 April 2019].</w:t>
                    </w:r>
                  </w:p>
                </w:tc>
              </w:tr>
            </w:tbl>
            <w:p w14:paraId="1FFB196E" w14:textId="77777777" w:rsidR="00340C79" w:rsidRPr="00D73564" w:rsidRDefault="00340C79" w:rsidP="00DC0B05">
              <w:pPr>
                <w:spacing w:line="276" w:lineRule="auto"/>
                <w:divId w:val="2087876057"/>
                <w:rPr>
                  <w:rFonts w:eastAsia="Times New Roman"/>
                </w:rPr>
              </w:pPr>
            </w:p>
            <w:p w14:paraId="7F0B6687" w14:textId="77777777" w:rsidR="00622F96" w:rsidRPr="00D73564" w:rsidRDefault="00622F96" w:rsidP="00DC0B05">
              <w:pPr>
                <w:spacing w:line="276" w:lineRule="auto"/>
              </w:pPr>
              <w:r w:rsidRPr="00D73564">
                <w:rPr>
                  <w:b/>
                  <w:bCs/>
                </w:rPr>
                <w:fldChar w:fldCharType="end"/>
              </w:r>
            </w:p>
          </w:sdtContent>
        </w:sdt>
      </w:sdtContent>
    </w:sdt>
    <w:p w14:paraId="73693383" w14:textId="77777777" w:rsidR="00824FE4" w:rsidRPr="00D73564" w:rsidRDefault="00622F96" w:rsidP="00DC0B05">
      <w:pPr>
        <w:spacing w:line="276" w:lineRule="auto"/>
        <w:rPr>
          <w:rFonts w:asciiTheme="majorHAnsi" w:eastAsiaTheme="majorEastAsia" w:hAnsiTheme="majorHAnsi" w:cstheme="majorBidi"/>
          <w:color w:val="2E74B5" w:themeColor="accent1" w:themeShade="BF"/>
          <w:sz w:val="32"/>
          <w:szCs w:val="32"/>
          <w:u w:val="single"/>
          <w:lang w:eastAsia="en-GB"/>
        </w:rPr>
      </w:pPr>
      <w:r w:rsidRPr="00D73564">
        <w:rPr>
          <w:u w:val="single"/>
          <w:lang w:eastAsia="en-GB"/>
        </w:rPr>
        <w:t xml:space="preserve"> </w:t>
      </w:r>
      <w:r w:rsidR="00824FE4" w:rsidRPr="00D73564">
        <w:rPr>
          <w:u w:val="single"/>
          <w:lang w:eastAsia="en-GB"/>
        </w:rPr>
        <w:br w:type="page"/>
      </w:r>
    </w:p>
    <w:p w14:paraId="25EA2D24" w14:textId="77777777" w:rsidR="00824FE4" w:rsidRPr="00D73564" w:rsidRDefault="00824FE4" w:rsidP="00DC0B05">
      <w:pPr>
        <w:pStyle w:val="Heading1"/>
        <w:spacing w:line="276" w:lineRule="auto"/>
        <w:rPr>
          <w:u w:val="single"/>
          <w:lang w:eastAsia="en-GB"/>
        </w:rPr>
      </w:pPr>
      <w:bookmarkStart w:id="20" w:name="_Toc5815412"/>
      <w:r w:rsidRPr="00D73564">
        <w:rPr>
          <w:u w:val="single"/>
          <w:lang w:eastAsia="en-GB"/>
        </w:rPr>
        <w:lastRenderedPageBreak/>
        <w:t>Appendix</w:t>
      </w:r>
    </w:p>
    <w:p w14:paraId="23D27DFE" w14:textId="77777777" w:rsidR="00824FE4" w:rsidRPr="00D73564" w:rsidRDefault="0016466E" w:rsidP="00DC0B05">
      <w:pPr>
        <w:spacing w:line="276" w:lineRule="auto"/>
        <w:rPr>
          <w:u w:val="single"/>
          <w:lang w:eastAsia="en-GB"/>
        </w:rPr>
      </w:pPr>
      <w:sdt>
        <w:sdtPr>
          <w:id w:val="819465424"/>
          <w:docPartObj>
            <w:docPartGallery w:val="Bibliographies"/>
            <w:docPartUnique/>
          </w:docPartObj>
        </w:sdtPr>
        <w:sdtEndPr/>
        <w:sdtContent>
          <w:bookmarkEnd w:id="20"/>
        </w:sdtContent>
      </w:sdt>
      <w:r w:rsidR="00CE68A2">
        <w:rPr>
          <w:noProof/>
          <w:lang w:eastAsia="en-GB"/>
        </w:rPr>
        <w:drawing>
          <wp:inline distT="0" distB="0" distL="0" distR="0" wp14:anchorId="4A032A1B" wp14:editId="7673258C">
            <wp:extent cx="5343525" cy="7505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43525" cy="7505700"/>
                    </a:xfrm>
                    <a:prstGeom prst="rect">
                      <a:avLst/>
                    </a:prstGeom>
                  </pic:spPr>
                </pic:pic>
              </a:graphicData>
            </a:graphic>
          </wp:inline>
        </w:drawing>
      </w:r>
    </w:p>
    <w:sectPr w:rsidR="00824FE4" w:rsidRPr="00D73564" w:rsidSect="002F4D10">
      <w:headerReference w:type="default" r:id="rId1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Lesley Grimbaldeston" w:date="2019-04-15T10:39:00Z" w:initials="LG">
    <w:p w14:paraId="11629050" w14:textId="77777777" w:rsidR="0007331A" w:rsidRDefault="0007331A" w:rsidP="0007331A">
      <w:pPr>
        <w:pStyle w:val="CommentText"/>
      </w:pPr>
      <w:r>
        <w:rPr>
          <w:rStyle w:val="CommentReference"/>
        </w:rPr>
        <w:annotationRef/>
      </w: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p>
  </w:comment>
  <w:comment w:id="3" w:author="Lesley Grimbaldeston" w:date="2019-04-15T10:37:00Z" w:initials="LG">
    <w:p w14:paraId="0D471226" w14:textId="77777777" w:rsidR="0007331A" w:rsidRPr="00B669B1" w:rsidRDefault="0007331A" w:rsidP="0007331A">
      <w:pPr>
        <w:rPr>
          <w:rFonts w:ascii="Arial" w:hAnsi="Arial" w:cs="Arial"/>
        </w:rPr>
      </w:pPr>
      <w:r>
        <w:rPr>
          <w:rStyle w:val="CommentReference"/>
        </w:rPr>
        <w:annotationRef/>
      </w: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A900169" w14:textId="77777777" w:rsidR="0007331A" w:rsidRDefault="0007331A">
      <w:pPr>
        <w:pStyle w:val="CommentText"/>
      </w:pPr>
    </w:p>
  </w:comment>
  <w:comment w:id="4" w:author="Lesley Grimbaldeston" w:date="2019-04-15T10:35:00Z" w:initials="LG">
    <w:p w14:paraId="01930F89" w14:textId="77777777" w:rsidR="0007331A" w:rsidRPr="00B669B1" w:rsidRDefault="0007331A" w:rsidP="0007331A">
      <w:pPr>
        <w:rPr>
          <w:rFonts w:ascii="Arial" w:hAnsi="Arial" w:cs="Arial"/>
        </w:rPr>
      </w:pPr>
      <w:r>
        <w:rPr>
          <w:rStyle w:val="CommentReference"/>
        </w:rPr>
        <w:annotationRef/>
      </w:r>
      <w:r w:rsidRPr="00B669B1">
        <w:rPr>
          <w:rFonts w:ascii="Arial" w:hAnsi="Arial" w:cs="Arial"/>
        </w:rPr>
        <w:t>An emerging ability to use evidence to support the argument.</w:t>
      </w:r>
    </w:p>
    <w:p w14:paraId="01C7ADF3" w14:textId="77777777" w:rsidR="0007331A" w:rsidRDefault="0007331A">
      <w:pPr>
        <w:pStyle w:val="CommentText"/>
      </w:pPr>
    </w:p>
  </w:comment>
  <w:comment w:id="6" w:author="Lesley Grimbaldeston" w:date="2019-04-15T10:30:00Z" w:initials="LG">
    <w:p w14:paraId="6468F913" w14:textId="77777777" w:rsidR="00121607" w:rsidRDefault="00121607">
      <w:pPr>
        <w:pStyle w:val="CommentText"/>
      </w:pPr>
      <w:r>
        <w:rPr>
          <w:rStyle w:val="CommentReference"/>
        </w:rPr>
        <w:annotationRef/>
      </w: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comment>
  <w:comment w:id="7" w:author="Lesley Grimbaldeston" w:date="2019-04-15T10:40:00Z" w:initials="LG">
    <w:p w14:paraId="2A284347" w14:textId="77777777" w:rsidR="0007331A" w:rsidRPr="00E07BE3" w:rsidRDefault="0007331A" w:rsidP="0007331A">
      <w:pPr>
        <w:rPr>
          <w:rFonts w:ascii="Arial" w:hAnsi="Arial" w:cs="Arial"/>
        </w:rPr>
      </w:pPr>
      <w:r>
        <w:rPr>
          <w:rStyle w:val="CommentReference"/>
        </w:rPr>
        <w:annotationRef/>
      </w:r>
      <w:r w:rsidRPr="00F63405">
        <w:rPr>
          <w:rFonts w:ascii="Arial" w:hAnsi="Arial" w:cs="Arial"/>
        </w:rPr>
        <w:t>Can work effectively independently and/or as part of a team, with clear contribution to group activities.</w:t>
      </w:r>
    </w:p>
    <w:p w14:paraId="65A9BF33" w14:textId="77777777" w:rsidR="0007331A" w:rsidRDefault="0007331A">
      <w:pPr>
        <w:pStyle w:val="CommentText"/>
      </w:pPr>
    </w:p>
  </w:comment>
  <w:comment w:id="9" w:author="Lesley Grimbaldeston" w:date="2019-04-15T10:38:00Z" w:initials="LG">
    <w:p w14:paraId="3C190183" w14:textId="77777777" w:rsidR="0007331A" w:rsidRDefault="0007331A">
      <w:pPr>
        <w:pStyle w:val="CommentText"/>
      </w:pPr>
      <w:r>
        <w:rPr>
          <w:rStyle w:val="CommentReference"/>
        </w:rPr>
        <w:annotationRef/>
      </w: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comment>
  <w:comment w:id="10" w:author="Lesley Grimbaldeston" w:date="2019-04-15T10:41:00Z" w:initials="LG">
    <w:p w14:paraId="265BCD57" w14:textId="77777777" w:rsidR="0007331A" w:rsidRDefault="0007331A">
      <w:pPr>
        <w:pStyle w:val="CommentText"/>
      </w:pPr>
      <w:r>
        <w:rPr>
          <w:rStyle w:val="CommentReference"/>
        </w:rPr>
        <w:annotationRef/>
      </w: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comment>
  <w:comment w:id="13" w:author="Lesley Grimbaldeston" w:date="2019-04-15T10:32:00Z" w:initials="LG">
    <w:p w14:paraId="2AE158C6" w14:textId="77777777" w:rsidR="0007331A" w:rsidRDefault="0007331A" w:rsidP="0007331A">
      <w:pPr>
        <w:pStyle w:val="CommentText"/>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comment>
  <w:comment w:id="16" w:author="Lesley Grimbaldeston" w:date="2019-04-15T10:44:00Z" w:initials="LG">
    <w:p w14:paraId="2217796D" w14:textId="77777777" w:rsidR="0016466E" w:rsidRPr="00B669B1" w:rsidRDefault="0016466E" w:rsidP="0016466E">
      <w:pPr>
        <w:rPr>
          <w:rFonts w:ascii="Arial" w:hAnsi="Arial" w:cs="Arial"/>
        </w:rPr>
      </w:pPr>
      <w:r>
        <w:rPr>
          <w:rStyle w:val="CommentReference"/>
        </w:rPr>
        <w:annotationRef/>
      </w: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99A07BC" w14:textId="77777777" w:rsidR="0016466E" w:rsidRDefault="0016466E">
      <w:pPr>
        <w:pStyle w:val="CommentText"/>
      </w:pPr>
    </w:p>
  </w:comment>
  <w:comment w:id="18" w:author="Lesley Grimbaldeston" w:date="2019-04-15T10:30:00Z" w:initials="LG">
    <w:p w14:paraId="2527BFE5" w14:textId="77777777" w:rsidR="00121607" w:rsidRPr="00B669B1" w:rsidRDefault="00121607" w:rsidP="00121607">
      <w:pPr>
        <w:rPr>
          <w:rFonts w:ascii="Arial" w:hAnsi="Arial" w:cs="Arial"/>
        </w:rPr>
      </w:pPr>
      <w:r>
        <w:rPr>
          <w:rStyle w:val="CommentReference"/>
        </w:rPr>
        <w:annotationRef/>
      </w:r>
      <w:r w:rsidRPr="002B34B7">
        <w:rPr>
          <w:rFonts w:ascii="Arial" w:hAnsi="Arial" w:cs="Arial"/>
        </w:rPr>
        <w:t>Engagement with</w:t>
      </w:r>
      <w:r w:rsidRPr="00B669B1">
        <w:rPr>
          <w:rFonts w:ascii="Arial" w:hAnsi="Arial" w:cs="Arial"/>
        </w:rPr>
        <w:t xml:space="preserve"> a wide range of literature, including sources retrieved independently.</w:t>
      </w:r>
    </w:p>
    <w:p w14:paraId="00F96CC4" w14:textId="77777777" w:rsidR="00121607" w:rsidRDefault="00121607">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1629050" w15:done="0"/>
  <w15:commentEx w15:paraId="7A900169" w15:done="0"/>
  <w15:commentEx w15:paraId="01C7ADF3" w15:done="0"/>
  <w15:commentEx w15:paraId="6468F913" w15:done="0"/>
  <w15:commentEx w15:paraId="65A9BF33" w15:done="0"/>
  <w15:commentEx w15:paraId="3C190183" w15:done="0"/>
  <w15:commentEx w15:paraId="265BCD57" w15:done="0"/>
  <w15:commentEx w15:paraId="2AE158C6" w15:done="0"/>
  <w15:commentEx w15:paraId="799A07BC" w15:done="0"/>
  <w15:commentEx w15:paraId="00F96CC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F7B1E1" w14:textId="77777777" w:rsidR="00652016" w:rsidRDefault="00652016" w:rsidP="009C0CEB">
      <w:pPr>
        <w:spacing w:after="0" w:line="240" w:lineRule="auto"/>
      </w:pPr>
      <w:r>
        <w:separator/>
      </w:r>
    </w:p>
  </w:endnote>
  <w:endnote w:type="continuationSeparator" w:id="0">
    <w:p w14:paraId="0867CBB9" w14:textId="77777777" w:rsidR="00652016" w:rsidRDefault="00652016" w:rsidP="009C0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7951B4" w14:textId="77777777" w:rsidR="00652016" w:rsidRDefault="00652016" w:rsidP="009C0CEB">
      <w:pPr>
        <w:spacing w:after="0" w:line="240" w:lineRule="auto"/>
      </w:pPr>
      <w:r>
        <w:separator/>
      </w:r>
    </w:p>
  </w:footnote>
  <w:footnote w:type="continuationSeparator" w:id="0">
    <w:p w14:paraId="5BFE7F59" w14:textId="77777777" w:rsidR="00652016" w:rsidRDefault="00652016" w:rsidP="009C0C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711033719"/>
      <w:docPartObj>
        <w:docPartGallery w:val="Page Numbers (Top of Page)"/>
        <w:docPartUnique/>
      </w:docPartObj>
    </w:sdtPr>
    <w:sdtEndPr>
      <w:rPr>
        <w:b/>
        <w:bCs/>
        <w:noProof/>
        <w:color w:val="auto"/>
        <w:spacing w:val="0"/>
      </w:rPr>
    </w:sdtEndPr>
    <w:sdtContent>
      <w:p w14:paraId="26FF7879" w14:textId="77777777" w:rsidR="0080595A" w:rsidRDefault="0080595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16466E" w:rsidRPr="0016466E">
          <w:rPr>
            <w:b/>
            <w:bCs/>
            <w:noProof/>
          </w:rPr>
          <w:t>1</w:t>
        </w:r>
        <w:r>
          <w:rPr>
            <w:b/>
            <w:bCs/>
            <w:noProof/>
          </w:rPr>
          <w:fldChar w:fldCharType="end"/>
        </w:r>
      </w:p>
    </w:sdtContent>
  </w:sdt>
  <w:p w14:paraId="31BD8C4E" w14:textId="77777777" w:rsidR="0080595A" w:rsidRDefault="008059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676E7"/>
    <w:multiLevelType w:val="hybridMultilevel"/>
    <w:tmpl w:val="8CB8F734"/>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 w15:restartNumberingAfterBreak="0">
    <w:nsid w:val="11D1266F"/>
    <w:multiLevelType w:val="hybridMultilevel"/>
    <w:tmpl w:val="6142A2D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3BE03D8E"/>
    <w:multiLevelType w:val="hybridMultilevel"/>
    <w:tmpl w:val="74A2C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9B0B22"/>
    <w:multiLevelType w:val="hybridMultilevel"/>
    <w:tmpl w:val="9E687A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60C94F98"/>
    <w:multiLevelType w:val="hybridMultilevel"/>
    <w:tmpl w:val="5CEC2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EB72D8"/>
    <w:multiLevelType w:val="hybridMultilevel"/>
    <w:tmpl w:val="13702D4E"/>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6" w15:restartNumberingAfterBreak="0">
    <w:nsid w:val="6ACF4522"/>
    <w:multiLevelType w:val="hybridMultilevel"/>
    <w:tmpl w:val="9EAE2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625E35"/>
    <w:multiLevelType w:val="hybridMultilevel"/>
    <w:tmpl w:val="D3D88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5"/>
  </w:num>
  <w:num w:numId="5">
    <w:abstractNumId w:val="2"/>
  </w:num>
  <w:num w:numId="6">
    <w:abstractNumId w:val="6"/>
  </w:num>
  <w:num w:numId="7">
    <w:abstractNumId w:val="4"/>
  </w:num>
  <w:num w:numId="8">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4D10"/>
    <w:rsid w:val="00067A08"/>
    <w:rsid w:val="0007331A"/>
    <w:rsid w:val="000C0A50"/>
    <w:rsid w:val="000E5A4F"/>
    <w:rsid w:val="00121607"/>
    <w:rsid w:val="0012487F"/>
    <w:rsid w:val="0016466E"/>
    <w:rsid w:val="00167EB4"/>
    <w:rsid w:val="00175FBE"/>
    <w:rsid w:val="001B36B1"/>
    <w:rsid w:val="001D4C8C"/>
    <w:rsid w:val="001F74D1"/>
    <w:rsid w:val="0020413C"/>
    <w:rsid w:val="00205A21"/>
    <w:rsid w:val="002275FD"/>
    <w:rsid w:val="002931E9"/>
    <w:rsid w:val="00294A49"/>
    <w:rsid w:val="002F4D10"/>
    <w:rsid w:val="003048A5"/>
    <w:rsid w:val="00307EC5"/>
    <w:rsid w:val="00310A0C"/>
    <w:rsid w:val="00334B8C"/>
    <w:rsid w:val="00340C79"/>
    <w:rsid w:val="00376A3B"/>
    <w:rsid w:val="00382899"/>
    <w:rsid w:val="003930AB"/>
    <w:rsid w:val="00394B77"/>
    <w:rsid w:val="003C7CC6"/>
    <w:rsid w:val="003D39B4"/>
    <w:rsid w:val="003E1137"/>
    <w:rsid w:val="00452C43"/>
    <w:rsid w:val="004555DF"/>
    <w:rsid w:val="004824AD"/>
    <w:rsid w:val="004A3E07"/>
    <w:rsid w:val="004E52BD"/>
    <w:rsid w:val="004F5BAC"/>
    <w:rsid w:val="0056360E"/>
    <w:rsid w:val="00563BAD"/>
    <w:rsid w:val="005672A0"/>
    <w:rsid w:val="00596453"/>
    <w:rsid w:val="005969D6"/>
    <w:rsid w:val="005A15DD"/>
    <w:rsid w:val="005E67F8"/>
    <w:rsid w:val="005F3AFF"/>
    <w:rsid w:val="005F48D3"/>
    <w:rsid w:val="00603F19"/>
    <w:rsid w:val="0060791A"/>
    <w:rsid w:val="00610C32"/>
    <w:rsid w:val="00622F96"/>
    <w:rsid w:val="00623051"/>
    <w:rsid w:val="00652016"/>
    <w:rsid w:val="00667A1B"/>
    <w:rsid w:val="006969DD"/>
    <w:rsid w:val="006E4668"/>
    <w:rsid w:val="006E6AE6"/>
    <w:rsid w:val="00762204"/>
    <w:rsid w:val="00781116"/>
    <w:rsid w:val="00793991"/>
    <w:rsid w:val="0080595A"/>
    <w:rsid w:val="00824FE4"/>
    <w:rsid w:val="008459CB"/>
    <w:rsid w:val="00845E41"/>
    <w:rsid w:val="008F6B24"/>
    <w:rsid w:val="0093433D"/>
    <w:rsid w:val="009C0CEB"/>
    <w:rsid w:val="009D1AE9"/>
    <w:rsid w:val="00A20950"/>
    <w:rsid w:val="00A31274"/>
    <w:rsid w:val="00A52FAF"/>
    <w:rsid w:val="00A70F1E"/>
    <w:rsid w:val="00A9194F"/>
    <w:rsid w:val="00AB19B0"/>
    <w:rsid w:val="00AB7DAA"/>
    <w:rsid w:val="00AD36EC"/>
    <w:rsid w:val="00AF37F4"/>
    <w:rsid w:val="00B15694"/>
    <w:rsid w:val="00B556B9"/>
    <w:rsid w:val="00B64F2C"/>
    <w:rsid w:val="00BA1844"/>
    <w:rsid w:val="00BB31E1"/>
    <w:rsid w:val="00BD10E5"/>
    <w:rsid w:val="00BE5549"/>
    <w:rsid w:val="00BF3E54"/>
    <w:rsid w:val="00C13DB5"/>
    <w:rsid w:val="00C33D1F"/>
    <w:rsid w:val="00C525D0"/>
    <w:rsid w:val="00C819B9"/>
    <w:rsid w:val="00CC1205"/>
    <w:rsid w:val="00CE68A2"/>
    <w:rsid w:val="00D25D20"/>
    <w:rsid w:val="00D610D8"/>
    <w:rsid w:val="00D61181"/>
    <w:rsid w:val="00D73564"/>
    <w:rsid w:val="00DA5328"/>
    <w:rsid w:val="00DC0B05"/>
    <w:rsid w:val="00DC0B7A"/>
    <w:rsid w:val="00DC53A7"/>
    <w:rsid w:val="00DE087E"/>
    <w:rsid w:val="00E11294"/>
    <w:rsid w:val="00E2139D"/>
    <w:rsid w:val="00EA0D5C"/>
    <w:rsid w:val="00EA2535"/>
    <w:rsid w:val="00EB451B"/>
    <w:rsid w:val="00ED7862"/>
    <w:rsid w:val="00EE47D0"/>
    <w:rsid w:val="00F120FA"/>
    <w:rsid w:val="00F12A0A"/>
    <w:rsid w:val="00F40945"/>
    <w:rsid w:val="00F42C9A"/>
    <w:rsid w:val="00F45D2E"/>
    <w:rsid w:val="00F83ED2"/>
    <w:rsid w:val="00F85FAE"/>
    <w:rsid w:val="00FD147B"/>
    <w:rsid w:val="00FE7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27A43"/>
  <w15:chartTrackingRefBased/>
  <w15:docId w15:val="{CE48BBBF-864B-4F5F-B762-DB99ED070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4D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30A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930A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4D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4D10"/>
    <w:rPr>
      <w:rFonts w:eastAsiaTheme="minorEastAsia"/>
      <w:lang w:val="en-US"/>
    </w:rPr>
  </w:style>
  <w:style w:type="character" w:customStyle="1" w:styleId="Heading1Char">
    <w:name w:val="Heading 1 Char"/>
    <w:basedOn w:val="DefaultParagraphFont"/>
    <w:link w:val="Heading1"/>
    <w:uiPriority w:val="9"/>
    <w:rsid w:val="002F4D1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F4D10"/>
    <w:pPr>
      <w:outlineLvl w:val="9"/>
    </w:pPr>
    <w:rPr>
      <w:lang w:val="en-US"/>
    </w:rPr>
  </w:style>
  <w:style w:type="table" w:styleId="TableGrid">
    <w:name w:val="Table Grid"/>
    <w:basedOn w:val="TableNormal"/>
    <w:uiPriority w:val="39"/>
    <w:rsid w:val="00D611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A5328"/>
    <w:pPr>
      <w:spacing w:after="100"/>
    </w:pPr>
  </w:style>
  <w:style w:type="character" w:styleId="Hyperlink">
    <w:name w:val="Hyperlink"/>
    <w:basedOn w:val="DefaultParagraphFont"/>
    <w:uiPriority w:val="99"/>
    <w:unhideWhenUsed/>
    <w:rsid w:val="00DA5328"/>
    <w:rPr>
      <w:color w:val="0563C1" w:themeColor="hyperlink"/>
      <w:u w:val="single"/>
    </w:rPr>
  </w:style>
  <w:style w:type="paragraph" w:styleId="Header">
    <w:name w:val="header"/>
    <w:basedOn w:val="Normal"/>
    <w:link w:val="HeaderChar"/>
    <w:uiPriority w:val="99"/>
    <w:unhideWhenUsed/>
    <w:rsid w:val="009C0C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CEB"/>
  </w:style>
  <w:style w:type="paragraph" w:styleId="Footer">
    <w:name w:val="footer"/>
    <w:basedOn w:val="Normal"/>
    <w:link w:val="FooterChar"/>
    <w:uiPriority w:val="99"/>
    <w:unhideWhenUsed/>
    <w:rsid w:val="009C0C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CEB"/>
  </w:style>
  <w:style w:type="paragraph" w:styleId="ListParagraph">
    <w:name w:val="List Paragraph"/>
    <w:basedOn w:val="Normal"/>
    <w:uiPriority w:val="34"/>
    <w:qFormat/>
    <w:rsid w:val="006E6AE6"/>
    <w:pPr>
      <w:ind w:left="720"/>
      <w:contextualSpacing/>
    </w:pPr>
  </w:style>
  <w:style w:type="character" w:customStyle="1" w:styleId="Heading2Char">
    <w:name w:val="Heading 2 Char"/>
    <w:basedOn w:val="DefaultParagraphFont"/>
    <w:link w:val="Heading2"/>
    <w:uiPriority w:val="9"/>
    <w:rsid w:val="003930A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930AB"/>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3930AB"/>
  </w:style>
  <w:style w:type="table" w:styleId="PlainTable4">
    <w:name w:val="Plain Table 4"/>
    <w:basedOn w:val="TableNormal"/>
    <w:uiPriority w:val="44"/>
    <w:rsid w:val="005672A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1">
    <w:name w:val="Unresolved Mention1"/>
    <w:basedOn w:val="DefaultParagraphFont"/>
    <w:uiPriority w:val="99"/>
    <w:semiHidden/>
    <w:unhideWhenUsed/>
    <w:rsid w:val="00610C32"/>
    <w:rPr>
      <w:color w:val="605E5C"/>
      <w:shd w:val="clear" w:color="auto" w:fill="E1DFDD"/>
    </w:rPr>
  </w:style>
  <w:style w:type="character" w:styleId="FollowedHyperlink">
    <w:name w:val="FollowedHyperlink"/>
    <w:basedOn w:val="DefaultParagraphFont"/>
    <w:uiPriority w:val="99"/>
    <w:semiHidden/>
    <w:unhideWhenUsed/>
    <w:rsid w:val="00F40945"/>
    <w:rPr>
      <w:color w:val="954F72" w:themeColor="followedHyperlink"/>
      <w:u w:val="single"/>
    </w:rPr>
  </w:style>
  <w:style w:type="paragraph" w:styleId="TOC3">
    <w:name w:val="toc 3"/>
    <w:basedOn w:val="Normal"/>
    <w:next w:val="Normal"/>
    <w:autoRedefine/>
    <w:uiPriority w:val="39"/>
    <w:unhideWhenUsed/>
    <w:rsid w:val="00D73564"/>
    <w:pPr>
      <w:spacing w:after="100"/>
      <w:ind w:left="440"/>
    </w:pPr>
  </w:style>
  <w:style w:type="character" w:styleId="CommentReference">
    <w:name w:val="annotation reference"/>
    <w:basedOn w:val="DefaultParagraphFont"/>
    <w:uiPriority w:val="99"/>
    <w:semiHidden/>
    <w:unhideWhenUsed/>
    <w:rsid w:val="00121607"/>
    <w:rPr>
      <w:sz w:val="16"/>
      <w:szCs w:val="16"/>
    </w:rPr>
  </w:style>
  <w:style w:type="paragraph" w:styleId="CommentText">
    <w:name w:val="annotation text"/>
    <w:basedOn w:val="Normal"/>
    <w:link w:val="CommentTextChar"/>
    <w:uiPriority w:val="99"/>
    <w:semiHidden/>
    <w:unhideWhenUsed/>
    <w:rsid w:val="00121607"/>
    <w:pPr>
      <w:spacing w:line="240" w:lineRule="auto"/>
    </w:pPr>
    <w:rPr>
      <w:sz w:val="20"/>
      <w:szCs w:val="20"/>
    </w:rPr>
  </w:style>
  <w:style w:type="character" w:customStyle="1" w:styleId="CommentTextChar">
    <w:name w:val="Comment Text Char"/>
    <w:basedOn w:val="DefaultParagraphFont"/>
    <w:link w:val="CommentText"/>
    <w:uiPriority w:val="99"/>
    <w:semiHidden/>
    <w:rsid w:val="00121607"/>
    <w:rPr>
      <w:sz w:val="20"/>
      <w:szCs w:val="20"/>
    </w:rPr>
  </w:style>
  <w:style w:type="paragraph" w:styleId="CommentSubject">
    <w:name w:val="annotation subject"/>
    <w:basedOn w:val="CommentText"/>
    <w:next w:val="CommentText"/>
    <w:link w:val="CommentSubjectChar"/>
    <w:uiPriority w:val="99"/>
    <w:semiHidden/>
    <w:unhideWhenUsed/>
    <w:rsid w:val="00121607"/>
    <w:rPr>
      <w:b/>
      <w:bCs/>
    </w:rPr>
  </w:style>
  <w:style w:type="character" w:customStyle="1" w:styleId="CommentSubjectChar">
    <w:name w:val="Comment Subject Char"/>
    <w:basedOn w:val="CommentTextChar"/>
    <w:link w:val="CommentSubject"/>
    <w:uiPriority w:val="99"/>
    <w:semiHidden/>
    <w:rsid w:val="00121607"/>
    <w:rPr>
      <w:b/>
      <w:bCs/>
      <w:sz w:val="20"/>
      <w:szCs w:val="20"/>
    </w:rPr>
  </w:style>
  <w:style w:type="paragraph" w:styleId="BalloonText">
    <w:name w:val="Balloon Text"/>
    <w:basedOn w:val="Normal"/>
    <w:link w:val="BalloonTextChar"/>
    <w:uiPriority w:val="99"/>
    <w:semiHidden/>
    <w:unhideWhenUsed/>
    <w:rsid w:val="001216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16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473130">
      <w:bodyDiv w:val="1"/>
      <w:marLeft w:val="0"/>
      <w:marRight w:val="0"/>
      <w:marTop w:val="0"/>
      <w:marBottom w:val="0"/>
      <w:divBdr>
        <w:top w:val="none" w:sz="0" w:space="0" w:color="auto"/>
        <w:left w:val="none" w:sz="0" w:space="0" w:color="auto"/>
        <w:bottom w:val="none" w:sz="0" w:space="0" w:color="auto"/>
        <w:right w:val="none" w:sz="0" w:space="0" w:color="auto"/>
      </w:divBdr>
    </w:div>
    <w:div w:id="75245049">
      <w:bodyDiv w:val="1"/>
      <w:marLeft w:val="0"/>
      <w:marRight w:val="0"/>
      <w:marTop w:val="0"/>
      <w:marBottom w:val="0"/>
      <w:divBdr>
        <w:top w:val="none" w:sz="0" w:space="0" w:color="auto"/>
        <w:left w:val="none" w:sz="0" w:space="0" w:color="auto"/>
        <w:bottom w:val="none" w:sz="0" w:space="0" w:color="auto"/>
        <w:right w:val="none" w:sz="0" w:space="0" w:color="auto"/>
      </w:divBdr>
    </w:div>
    <w:div w:id="118886882">
      <w:bodyDiv w:val="1"/>
      <w:marLeft w:val="0"/>
      <w:marRight w:val="0"/>
      <w:marTop w:val="0"/>
      <w:marBottom w:val="0"/>
      <w:divBdr>
        <w:top w:val="none" w:sz="0" w:space="0" w:color="auto"/>
        <w:left w:val="none" w:sz="0" w:space="0" w:color="auto"/>
        <w:bottom w:val="none" w:sz="0" w:space="0" w:color="auto"/>
        <w:right w:val="none" w:sz="0" w:space="0" w:color="auto"/>
      </w:divBdr>
    </w:div>
    <w:div w:id="137261099">
      <w:bodyDiv w:val="1"/>
      <w:marLeft w:val="0"/>
      <w:marRight w:val="0"/>
      <w:marTop w:val="0"/>
      <w:marBottom w:val="0"/>
      <w:divBdr>
        <w:top w:val="none" w:sz="0" w:space="0" w:color="auto"/>
        <w:left w:val="none" w:sz="0" w:space="0" w:color="auto"/>
        <w:bottom w:val="none" w:sz="0" w:space="0" w:color="auto"/>
        <w:right w:val="none" w:sz="0" w:space="0" w:color="auto"/>
      </w:divBdr>
    </w:div>
    <w:div w:id="173037589">
      <w:bodyDiv w:val="1"/>
      <w:marLeft w:val="0"/>
      <w:marRight w:val="0"/>
      <w:marTop w:val="0"/>
      <w:marBottom w:val="0"/>
      <w:divBdr>
        <w:top w:val="none" w:sz="0" w:space="0" w:color="auto"/>
        <w:left w:val="none" w:sz="0" w:space="0" w:color="auto"/>
        <w:bottom w:val="none" w:sz="0" w:space="0" w:color="auto"/>
        <w:right w:val="none" w:sz="0" w:space="0" w:color="auto"/>
      </w:divBdr>
    </w:div>
    <w:div w:id="183138012">
      <w:bodyDiv w:val="1"/>
      <w:marLeft w:val="0"/>
      <w:marRight w:val="0"/>
      <w:marTop w:val="0"/>
      <w:marBottom w:val="0"/>
      <w:divBdr>
        <w:top w:val="none" w:sz="0" w:space="0" w:color="auto"/>
        <w:left w:val="none" w:sz="0" w:space="0" w:color="auto"/>
        <w:bottom w:val="none" w:sz="0" w:space="0" w:color="auto"/>
        <w:right w:val="none" w:sz="0" w:space="0" w:color="auto"/>
      </w:divBdr>
    </w:div>
    <w:div w:id="241719727">
      <w:bodyDiv w:val="1"/>
      <w:marLeft w:val="0"/>
      <w:marRight w:val="0"/>
      <w:marTop w:val="0"/>
      <w:marBottom w:val="0"/>
      <w:divBdr>
        <w:top w:val="none" w:sz="0" w:space="0" w:color="auto"/>
        <w:left w:val="none" w:sz="0" w:space="0" w:color="auto"/>
        <w:bottom w:val="none" w:sz="0" w:space="0" w:color="auto"/>
        <w:right w:val="none" w:sz="0" w:space="0" w:color="auto"/>
      </w:divBdr>
    </w:div>
    <w:div w:id="250705542">
      <w:bodyDiv w:val="1"/>
      <w:marLeft w:val="0"/>
      <w:marRight w:val="0"/>
      <w:marTop w:val="0"/>
      <w:marBottom w:val="0"/>
      <w:divBdr>
        <w:top w:val="none" w:sz="0" w:space="0" w:color="auto"/>
        <w:left w:val="none" w:sz="0" w:space="0" w:color="auto"/>
        <w:bottom w:val="none" w:sz="0" w:space="0" w:color="auto"/>
        <w:right w:val="none" w:sz="0" w:space="0" w:color="auto"/>
      </w:divBdr>
    </w:div>
    <w:div w:id="260646665">
      <w:bodyDiv w:val="1"/>
      <w:marLeft w:val="0"/>
      <w:marRight w:val="0"/>
      <w:marTop w:val="0"/>
      <w:marBottom w:val="0"/>
      <w:divBdr>
        <w:top w:val="none" w:sz="0" w:space="0" w:color="auto"/>
        <w:left w:val="none" w:sz="0" w:space="0" w:color="auto"/>
        <w:bottom w:val="none" w:sz="0" w:space="0" w:color="auto"/>
        <w:right w:val="none" w:sz="0" w:space="0" w:color="auto"/>
      </w:divBdr>
    </w:div>
    <w:div w:id="263194098">
      <w:bodyDiv w:val="1"/>
      <w:marLeft w:val="0"/>
      <w:marRight w:val="0"/>
      <w:marTop w:val="0"/>
      <w:marBottom w:val="0"/>
      <w:divBdr>
        <w:top w:val="none" w:sz="0" w:space="0" w:color="auto"/>
        <w:left w:val="none" w:sz="0" w:space="0" w:color="auto"/>
        <w:bottom w:val="none" w:sz="0" w:space="0" w:color="auto"/>
        <w:right w:val="none" w:sz="0" w:space="0" w:color="auto"/>
      </w:divBdr>
    </w:div>
    <w:div w:id="269171125">
      <w:bodyDiv w:val="1"/>
      <w:marLeft w:val="0"/>
      <w:marRight w:val="0"/>
      <w:marTop w:val="0"/>
      <w:marBottom w:val="0"/>
      <w:divBdr>
        <w:top w:val="none" w:sz="0" w:space="0" w:color="auto"/>
        <w:left w:val="none" w:sz="0" w:space="0" w:color="auto"/>
        <w:bottom w:val="none" w:sz="0" w:space="0" w:color="auto"/>
        <w:right w:val="none" w:sz="0" w:space="0" w:color="auto"/>
      </w:divBdr>
    </w:div>
    <w:div w:id="295838600">
      <w:bodyDiv w:val="1"/>
      <w:marLeft w:val="0"/>
      <w:marRight w:val="0"/>
      <w:marTop w:val="0"/>
      <w:marBottom w:val="0"/>
      <w:divBdr>
        <w:top w:val="none" w:sz="0" w:space="0" w:color="auto"/>
        <w:left w:val="none" w:sz="0" w:space="0" w:color="auto"/>
        <w:bottom w:val="none" w:sz="0" w:space="0" w:color="auto"/>
        <w:right w:val="none" w:sz="0" w:space="0" w:color="auto"/>
      </w:divBdr>
    </w:div>
    <w:div w:id="323123958">
      <w:bodyDiv w:val="1"/>
      <w:marLeft w:val="0"/>
      <w:marRight w:val="0"/>
      <w:marTop w:val="0"/>
      <w:marBottom w:val="0"/>
      <w:divBdr>
        <w:top w:val="none" w:sz="0" w:space="0" w:color="auto"/>
        <w:left w:val="none" w:sz="0" w:space="0" w:color="auto"/>
        <w:bottom w:val="none" w:sz="0" w:space="0" w:color="auto"/>
        <w:right w:val="none" w:sz="0" w:space="0" w:color="auto"/>
      </w:divBdr>
    </w:div>
    <w:div w:id="331881364">
      <w:bodyDiv w:val="1"/>
      <w:marLeft w:val="0"/>
      <w:marRight w:val="0"/>
      <w:marTop w:val="0"/>
      <w:marBottom w:val="0"/>
      <w:divBdr>
        <w:top w:val="none" w:sz="0" w:space="0" w:color="auto"/>
        <w:left w:val="none" w:sz="0" w:space="0" w:color="auto"/>
        <w:bottom w:val="none" w:sz="0" w:space="0" w:color="auto"/>
        <w:right w:val="none" w:sz="0" w:space="0" w:color="auto"/>
      </w:divBdr>
    </w:div>
    <w:div w:id="369764930">
      <w:bodyDiv w:val="1"/>
      <w:marLeft w:val="0"/>
      <w:marRight w:val="0"/>
      <w:marTop w:val="0"/>
      <w:marBottom w:val="0"/>
      <w:divBdr>
        <w:top w:val="none" w:sz="0" w:space="0" w:color="auto"/>
        <w:left w:val="none" w:sz="0" w:space="0" w:color="auto"/>
        <w:bottom w:val="none" w:sz="0" w:space="0" w:color="auto"/>
        <w:right w:val="none" w:sz="0" w:space="0" w:color="auto"/>
      </w:divBdr>
    </w:div>
    <w:div w:id="373426918">
      <w:bodyDiv w:val="1"/>
      <w:marLeft w:val="0"/>
      <w:marRight w:val="0"/>
      <w:marTop w:val="0"/>
      <w:marBottom w:val="0"/>
      <w:divBdr>
        <w:top w:val="none" w:sz="0" w:space="0" w:color="auto"/>
        <w:left w:val="none" w:sz="0" w:space="0" w:color="auto"/>
        <w:bottom w:val="none" w:sz="0" w:space="0" w:color="auto"/>
        <w:right w:val="none" w:sz="0" w:space="0" w:color="auto"/>
      </w:divBdr>
    </w:div>
    <w:div w:id="382169939">
      <w:bodyDiv w:val="1"/>
      <w:marLeft w:val="0"/>
      <w:marRight w:val="0"/>
      <w:marTop w:val="0"/>
      <w:marBottom w:val="0"/>
      <w:divBdr>
        <w:top w:val="none" w:sz="0" w:space="0" w:color="auto"/>
        <w:left w:val="none" w:sz="0" w:space="0" w:color="auto"/>
        <w:bottom w:val="none" w:sz="0" w:space="0" w:color="auto"/>
        <w:right w:val="none" w:sz="0" w:space="0" w:color="auto"/>
      </w:divBdr>
    </w:div>
    <w:div w:id="418719481">
      <w:bodyDiv w:val="1"/>
      <w:marLeft w:val="0"/>
      <w:marRight w:val="0"/>
      <w:marTop w:val="0"/>
      <w:marBottom w:val="0"/>
      <w:divBdr>
        <w:top w:val="none" w:sz="0" w:space="0" w:color="auto"/>
        <w:left w:val="none" w:sz="0" w:space="0" w:color="auto"/>
        <w:bottom w:val="none" w:sz="0" w:space="0" w:color="auto"/>
        <w:right w:val="none" w:sz="0" w:space="0" w:color="auto"/>
      </w:divBdr>
    </w:div>
    <w:div w:id="422841724">
      <w:bodyDiv w:val="1"/>
      <w:marLeft w:val="0"/>
      <w:marRight w:val="0"/>
      <w:marTop w:val="0"/>
      <w:marBottom w:val="0"/>
      <w:divBdr>
        <w:top w:val="none" w:sz="0" w:space="0" w:color="auto"/>
        <w:left w:val="none" w:sz="0" w:space="0" w:color="auto"/>
        <w:bottom w:val="none" w:sz="0" w:space="0" w:color="auto"/>
        <w:right w:val="none" w:sz="0" w:space="0" w:color="auto"/>
      </w:divBdr>
    </w:div>
    <w:div w:id="431702599">
      <w:bodyDiv w:val="1"/>
      <w:marLeft w:val="0"/>
      <w:marRight w:val="0"/>
      <w:marTop w:val="0"/>
      <w:marBottom w:val="0"/>
      <w:divBdr>
        <w:top w:val="none" w:sz="0" w:space="0" w:color="auto"/>
        <w:left w:val="none" w:sz="0" w:space="0" w:color="auto"/>
        <w:bottom w:val="none" w:sz="0" w:space="0" w:color="auto"/>
        <w:right w:val="none" w:sz="0" w:space="0" w:color="auto"/>
      </w:divBdr>
    </w:div>
    <w:div w:id="444034891">
      <w:bodyDiv w:val="1"/>
      <w:marLeft w:val="0"/>
      <w:marRight w:val="0"/>
      <w:marTop w:val="0"/>
      <w:marBottom w:val="0"/>
      <w:divBdr>
        <w:top w:val="none" w:sz="0" w:space="0" w:color="auto"/>
        <w:left w:val="none" w:sz="0" w:space="0" w:color="auto"/>
        <w:bottom w:val="none" w:sz="0" w:space="0" w:color="auto"/>
        <w:right w:val="none" w:sz="0" w:space="0" w:color="auto"/>
      </w:divBdr>
    </w:div>
    <w:div w:id="449132409">
      <w:bodyDiv w:val="1"/>
      <w:marLeft w:val="0"/>
      <w:marRight w:val="0"/>
      <w:marTop w:val="0"/>
      <w:marBottom w:val="0"/>
      <w:divBdr>
        <w:top w:val="none" w:sz="0" w:space="0" w:color="auto"/>
        <w:left w:val="none" w:sz="0" w:space="0" w:color="auto"/>
        <w:bottom w:val="none" w:sz="0" w:space="0" w:color="auto"/>
        <w:right w:val="none" w:sz="0" w:space="0" w:color="auto"/>
      </w:divBdr>
    </w:div>
    <w:div w:id="486633293">
      <w:bodyDiv w:val="1"/>
      <w:marLeft w:val="0"/>
      <w:marRight w:val="0"/>
      <w:marTop w:val="0"/>
      <w:marBottom w:val="0"/>
      <w:divBdr>
        <w:top w:val="none" w:sz="0" w:space="0" w:color="auto"/>
        <w:left w:val="none" w:sz="0" w:space="0" w:color="auto"/>
        <w:bottom w:val="none" w:sz="0" w:space="0" w:color="auto"/>
        <w:right w:val="none" w:sz="0" w:space="0" w:color="auto"/>
      </w:divBdr>
    </w:div>
    <w:div w:id="488064249">
      <w:bodyDiv w:val="1"/>
      <w:marLeft w:val="0"/>
      <w:marRight w:val="0"/>
      <w:marTop w:val="0"/>
      <w:marBottom w:val="0"/>
      <w:divBdr>
        <w:top w:val="none" w:sz="0" w:space="0" w:color="auto"/>
        <w:left w:val="none" w:sz="0" w:space="0" w:color="auto"/>
        <w:bottom w:val="none" w:sz="0" w:space="0" w:color="auto"/>
        <w:right w:val="none" w:sz="0" w:space="0" w:color="auto"/>
      </w:divBdr>
    </w:div>
    <w:div w:id="607858157">
      <w:bodyDiv w:val="1"/>
      <w:marLeft w:val="0"/>
      <w:marRight w:val="0"/>
      <w:marTop w:val="0"/>
      <w:marBottom w:val="0"/>
      <w:divBdr>
        <w:top w:val="none" w:sz="0" w:space="0" w:color="auto"/>
        <w:left w:val="none" w:sz="0" w:space="0" w:color="auto"/>
        <w:bottom w:val="none" w:sz="0" w:space="0" w:color="auto"/>
        <w:right w:val="none" w:sz="0" w:space="0" w:color="auto"/>
      </w:divBdr>
    </w:div>
    <w:div w:id="717708408">
      <w:bodyDiv w:val="1"/>
      <w:marLeft w:val="0"/>
      <w:marRight w:val="0"/>
      <w:marTop w:val="0"/>
      <w:marBottom w:val="0"/>
      <w:divBdr>
        <w:top w:val="none" w:sz="0" w:space="0" w:color="auto"/>
        <w:left w:val="none" w:sz="0" w:space="0" w:color="auto"/>
        <w:bottom w:val="none" w:sz="0" w:space="0" w:color="auto"/>
        <w:right w:val="none" w:sz="0" w:space="0" w:color="auto"/>
      </w:divBdr>
    </w:div>
    <w:div w:id="732971054">
      <w:bodyDiv w:val="1"/>
      <w:marLeft w:val="0"/>
      <w:marRight w:val="0"/>
      <w:marTop w:val="0"/>
      <w:marBottom w:val="0"/>
      <w:divBdr>
        <w:top w:val="none" w:sz="0" w:space="0" w:color="auto"/>
        <w:left w:val="none" w:sz="0" w:space="0" w:color="auto"/>
        <w:bottom w:val="none" w:sz="0" w:space="0" w:color="auto"/>
        <w:right w:val="none" w:sz="0" w:space="0" w:color="auto"/>
      </w:divBdr>
    </w:div>
    <w:div w:id="777605366">
      <w:bodyDiv w:val="1"/>
      <w:marLeft w:val="0"/>
      <w:marRight w:val="0"/>
      <w:marTop w:val="0"/>
      <w:marBottom w:val="0"/>
      <w:divBdr>
        <w:top w:val="none" w:sz="0" w:space="0" w:color="auto"/>
        <w:left w:val="none" w:sz="0" w:space="0" w:color="auto"/>
        <w:bottom w:val="none" w:sz="0" w:space="0" w:color="auto"/>
        <w:right w:val="none" w:sz="0" w:space="0" w:color="auto"/>
      </w:divBdr>
    </w:div>
    <w:div w:id="796265658">
      <w:bodyDiv w:val="1"/>
      <w:marLeft w:val="0"/>
      <w:marRight w:val="0"/>
      <w:marTop w:val="0"/>
      <w:marBottom w:val="0"/>
      <w:divBdr>
        <w:top w:val="none" w:sz="0" w:space="0" w:color="auto"/>
        <w:left w:val="none" w:sz="0" w:space="0" w:color="auto"/>
        <w:bottom w:val="none" w:sz="0" w:space="0" w:color="auto"/>
        <w:right w:val="none" w:sz="0" w:space="0" w:color="auto"/>
      </w:divBdr>
    </w:div>
    <w:div w:id="803503558">
      <w:bodyDiv w:val="1"/>
      <w:marLeft w:val="0"/>
      <w:marRight w:val="0"/>
      <w:marTop w:val="0"/>
      <w:marBottom w:val="0"/>
      <w:divBdr>
        <w:top w:val="none" w:sz="0" w:space="0" w:color="auto"/>
        <w:left w:val="none" w:sz="0" w:space="0" w:color="auto"/>
        <w:bottom w:val="none" w:sz="0" w:space="0" w:color="auto"/>
        <w:right w:val="none" w:sz="0" w:space="0" w:color="auto"/>
      </w:divBdr>
    </w:div>
    <w:div w:id="803623744">
      <w:bodyDiv w:val="1"/>
      <w:marLeft w:val="0"/>
      <w:marRight w:val="0"/>
      <w:marTop w:val="0"/>
      <w:marBottom w:val="0"/>
      <w:divBdr>
        <w:top w:val="none" w:sz="0" w:space="0" w:color="auto"/>
        <w:left w:val="none" w:sz="0" w:space="0" w:color="auto"/>
        <w:bottom w:val="none" w:sz="0" w:space="0" w:color="auto"/>
        <w:right w:val="none" w:sz="0" w:space="0" w:color="auto"/>
      </w:divBdr>
    </w:div>
    <w:div w:id="842596522">
      <w:bodyDiv w:val="1"/>
      <w:marLeft w:val="0"/>
      <w:marRight w:val="0"/>
      <w:marTop w:val="0"/>
      <w:marBottom w:val="0"/>
      <w:divBdr>
        <w:top w:val="none" w:sz="0" w:space="0" w:color="auto"/>
        <w:left w:val="none" w:sz="0" w:space="0" w:color="auto"/>
        <w:bottom w:val="none" w:sz="0" w:space="0" w:color="auto"/>
        <w:right w:val="none" w:sz="0" w:space="0" w:color="auto"/>
      </w:divBdr>
    </w:div>
    <w:div w:id="871694556">
      <w:bodyDiv w:val="1"/>
      <w:marLeft w:val="0"/>
      <w:marRight w:val="0"/>
      <w:marTop w:val="0"/>
      <w:marBottom w:val="0"/>
      <w:divBdr>
        <w:top w:val="none" w:sz="0" w:space="0" w:color="auto"/>
        <w:left w:val="none" w:sz="0" w:space="0" w:color="auto"/>
        <w:bottom w:val="none" w:sz="0" w:space="0" w:color="auto"/>
        <w:right w:val="none" w:sz="0" w:space="0" w:color="auto"/>
      </w:divBdr>
    </w:div>
    <w:div w:id="904141807">
      <w:bodyDiv w:val="1"/>
      <w:marLeft w:val="0"/>
      <w:marRight w:val="0"/>
      <w:marTop w:val="0"/>
      <w:marBottom w:val="0"/>
      <w:divBdr>
        <w:top w:val="none" w:sz="0" w:space="0" w:color="auto"/>
        <w:left w:val="none" w:sz="0" w:space="0" w:color="auto"/>
        <w:bottom w:val="none" w:sz="0" w:space="0" w:color="auto"/>
        <w:right w:val="none" w:sz="0" w:space="0" w:color="auto"/>
      </w:divBdr>
    </w:div>
    <w:div w:id="928466754">
      <w:bodyDiv w:val="1"/>
      <w:marLeft w:val="0"/>
      <w:marRight w:val="0"/>
      <w:marTop w:val="0"/>
      <w:marBottom w:val="0"/>
      <w:divBdr>
        <w:top w:val="none" w:sz="0" w:space="0" w:color="auto"/>
        <w:left w:val="none" w:sz="0" w:space="0" w:color="auto"/>
        <w:bottom w:val="none" w:sz="0" w:space="0" w:color="auto"/>
        <w:right w:val="none" w:sz="0" w:space="0" w:color="auto"/>
      </w:divBdr>
    </w:div>
    <w:div w:id="929044929">
      <w:bodyDiv w:val="1"/>
      <w:marLeft w:val="0"/>
      <w:marRight w:val="0"/>
      <w:marTop w:val="0"/>
      <w:marBottom w:val="0"/>
      <w:divBdr>
        <w:top w:val="none" w:sz="0" w:space="0" w:color="auto"/>
        <w:left w:val="none" w:sz="0" w:space="0" w:color="auto"/>
        <w:bottom w:val="none" w:sz="0" w:space="0" w:color="auto"/>
        <w:right w:val="none" w:sz="0" w:space="0" w:color="auto"/>
      </w:divBdr>
    </w:div>
    <w:div w:id="956646562">
      <w:bodyDiv w:val="1"/>
      <w:marLeft w:val="0"/>
      <w:marRight w:val="0"/>
      <w:marTop w:val="0"/>
      <w:marBottom w:val="0"/>
      <w:divBdr>
        <w:top w:val="none" w:sz="0" w:space="0" w:color="auto"/>
        <w:left w:val="none" w:sz="0" w:space="0" w:color="auto"/>
        <w:bottom w:val="none" w:sz="0" w:space="0" w:color="auto"/>
        <w:right w:val="none" w:sz="0" w:space="0" w:color="auto"/>
      </w:divBdr>
    </w:div>
    <w:div w:id="974988567">
      <w:bodyDiv w:val="1"/>
      <w:marLeft w:val="0"/>
      <w:marRight w:val="0"/>
      <w:marTop w:val="0"/>
      <w:marBottom w:val="0"/>
      <w:divBdr>
        <w:top w:val="none" w:sz="0" w:space="0" w:color="auto"/>
        <w:left w:val="none" w:sz="0" w:space="0" w:color="auto"/>
        <w:bottom w:val="none" w:sz="0" w:space="0" w:color="auto"/>
        <w:right w:val="none" w:sz="0" w:space="0" w:color="auto"/>
      </w:divBdr>
    </w:div>
    <w:div w:id="982079959">
      <w:bodyDiv w:val="1"/>
      <w:marLeft w:val="0"/>
      <w:marRight w:val="0"/>
      <w:marTop w:val="0"/>
      <w:marBottom w:val="0"/>
      <w:divBdr>
        <w:top w:val="none" w:sz="0" w:space="0" w:color="auto"/>
        <w:left w:val="none" w:sz="0" w:space="0" w:color="auto"/>
        <w:bottom w:val="none" w:sz="0" w:space="0" w:color="auto"/>
        <w:right w:val="none" w:sz="0" w:space="0" w:color="auto"/>
      </w:divBdr>
    </w:div>
    <w:div w:id="1036857131">
      <w:bodyDiv w:val="1"/>
      <w:marLeft w:val="0"/>
      <w:marRight w:val="0"/>
      <w:marTop w:val="0"/>
      <w:marBottom w:val="0"/>
      <w:divBdr>
        <w:top w:val="none" w:sz="0" w:space="0" w:color="auto"/>
        <w:left w:val="none" w:sz="0" w:space="0" w:color="auto"/>
        <w:bottom w:val="none" w:sz="0" w:space="0" w:color="auto"/>
        <w:right w:val="none" w:sz="0" w:space="0" w:color="auto"/>
      </w:divBdr>
    </w:div>
    <w:div w:id="1048845452">
      <w:bodyDiv w:val="1"/>
      <w:marLeft w:val="0"/>
      <w:marRight w:val="0"/>
      <w:marTop w:val="0"/>
      <w:marBottom w:val="0"/>
      <w:divBdr>
        <w:top w:val="none" w:sz="0" w:space="0" w:color="auto"/>
        <w:left w:val="none" w:sz="0" w:space="0" w:color="auto"/>
        <w:bottom w:val="none" w:sz="0" w:space="0" w:color="auto"/>
        <w:right w:val="none" w:sz="0" w:space="0" w:color="auto"/>
      </w:divBdr>
    </w:div>
    <w:div w:id="1051156438">
      <w:bodyDiv w:val="1"/>
      <w:marLeft w:val="0"/>
      <w:marRight w:val="0"/>
      <w:marTop w:val="0"/>
      <w:marBottom w:val="0"/>
      <w:divBdr>
        <w:top w:val="none" w:sz="0" w:space="0" w:color="auto"/>
        <w:left w:val="none" w:sz="0" w:space="0" w:color="auto"/>
        <w:bottom w:val="none" w:sz="0" w:space="0" w:color="auto"/>
        <w:right w:val="none" w:sz="0" w:space="0" w:color="auto"/>
      </w:divBdr>
    </w:div>
    <w:div w:id="1147479976">
      <w:bodyDiv w:val="1"/>
      <w:marLeft w:val="0"/>
      <w:marRight w:val="0"/>
      <w:marTop w:val="0"/>
      <w:marBottom w:val="0"/>
      <w:divBdr>
        <w:top w:val="none" w:sz="0" w:space="0" w:color="auto"/>
        <w:left w:val="none" w:sz="0" w:space="0" w:color="auto"/>
        <w:bottom w:val="none" w:sz="0" w:space="0" w:color="auto"/>
        <w:right w:val="none" w:sz="0" w:space="0" w:color="auto"/>
      </w:divBdr>
    </w:div>
    <w:div w:id="1159151102">
      <w:bodyDiv w:val="1"/>
      <w:marLeft w:val="0"/>
      <w:marRight w:val="0"/>
      <w:marTop w:val="0"/>
      <w:marBottom w:val="0"/>
      <w:divBdr>
        <w:top w:val="none" w:sz="0" w:space="0" w:color="auto"/>
        <w:left w:val="none" w:sz="0" w:space="0" w:color="auto"/>
        <w:bottom w:val="none" w:sz="0" w:space="0" w:color="auto"/>
        <w:right w:val="none" w:sz="0" w:space="0" w:color="auto"/>
      </w:divBdr>
    </w:div>
    <w:div w:id="1182668680">
      <w:bodyDiv w:val="1"/>
      <w:marLeft w:val="0"/>
      <w:marRight w:val="0"/>
      <w:marTop w:val="0"/>
      <w:marBottom w:val="0"/>
      <w:divBdr>
        <w:top w:val="none" w:sz="0" w:space="0" w:color="auto"/>
        <w:left w:val="none" w:sz="0" w:space="0" w:color="auto"/>
        <w:bottom w:val="none" w:sz="0" w:space="0" w:color="auto"/>
        <w:right w:val="none" w:sz="0" w:space="0" w:color="auto"/>
      </w:divBdr>
    </w:div>
    <w:div w:id="1225070509">
      <w:bodyDiv w:val="1"/>
      <w:marLeft w:val="0"/>
      <w:marRight w:val="0"/>
      <w:marTop w:val="0"/>
      <w:marBottom w:val="0"/>
      <w:divBdr>
        <w:top w:val="none" w:sz="0" w:space="0" w:color="auto"/>
        <w:left w:val="none" w:sz="0" w:space="0" w:color="auto"/>
        <w:bottom w:val="none" w:sz="0" w:space="0" w:color="auto"/>
        <w:right w:val="none" w:sz="0" w:space="0" w:color="auto"/>
      </w:divBdr>
    </w:div>
    <w:div w:id="1244530509">
      <w:bodyDiv w:val="1"/>
      <w:marLeft w:val="0"/>
      <w:marRight w:val="0"/>
      <w:marTop w:val="0"/>
      <w:marBottom w:val="0"/>
      <w:divBdr>
        <w:top w:val="none" w:sz="0" w:space="0" w:color="auto"/>
        <w:left w:val="none" w:sz="0" w:space="0" w:color="auto"/>
        <w:bottom w:val="none" w:sz="0" w:space="0" w:color="auto"/>
        <w:right w:val="none" w:sz="0" w:space="0" w:color="auto"/>
      </w:divBdr>
    </w:div>
    <w:div w:id="1249459875">
      <w:bodyDiv w:val="1"/>
      <w:marLeft w:val="0"/>
      <w:marRight w:val="0"/>
      <w:marTop w:val="0"/>
      <w:marBottom w:val="0"/>
      <w:divBdr>
        <w:top w:val="none" w:sz="0" w:space="0" w:color="auto"/>
        <w:left w:val="none" w:sz="0" w:space="0" w:color="auto"/>
        <w:bottom w:val="none" w:sz="0" w:space="0" w:color="auto"/>
        <w:right w:val="none" w:sz="0" w:space="0" w:color="auto"/>
      </w:divBdr>
    </w:div>
    <w:div w:id="1268392851">
      <w:bodyDiv w:val="1"/>
      <w:marLeft w:val="0"/>
      <w:marRight w:val="0"/>
      <w:marTop w:val="0"/>
      <w:marBottom w:val="0"/>
      <w:divBdr>
        <w:top w:val="none" w:sz="0" w:space="0" w:color="auto"/>
        <w:left w:val="none" w:sz="0" w:space="0" w:color="auto"/>
        <w:bottom w:val="none" w:sz="0" w:space="0" w:color="auto"/>
        <w:right w:val="none" w:sz="0" w:space="0" w:color="auto"/>
      </w:divBdr>
    </w:div>
    <w:div w:id="1301305570">
      <w:bodyDiv w:val="1"/>
      <w:marLeft w:val="0"/>
      <w:marRight w:val="0"/>
      <w:marTop w:val="0"/>
      <w:marBottom w:val="0"/>
      <w:divBdr>
        <w:top w:val="none" w:sz="0" w:space="0" w:color="auto"/>
        <w:left w:val="none" w:sz="0" w:space="0" w:color="auto"/>
        <w:bottom w:val="none" w:sz="0" w:space="0" w:color="auto"/>
        <w:right w:val="none" w:sz="0" w:space="0" w:color="auto"/>
      </w:divBdr>
    </w:div>
    <w:div w:id="1312826832">
      <w:bodyDiv w:val="1"/>
      <w:marLeft w:val="0"/>
      <w:marRight w:val="0"/>
      <w:marTop w:val="0"/>
      <w:marBottom w:val="0"/>
      <w:divBdr>
        <w:top w:val="none" w:sz="0" w:space="0" w:color="auto"/>
        <w:left w:val="none" w:sz="0" w:space="0" w:color="auto"/>
        <w:bottom w:val="none" w:sz="0" w:space="0" w:color="auto"/>
        <w:right w:val="none" w:sz="0" w:space="0" w:color="auto"/>
      </w:divBdr>
    </w:div>
    <w:div w:id="1327632974">
      <w:bodyDiv w:val="1"/>
      <w:marLeft w:val="0"/>
      <w:marRight w:val="0"/>
      <w:marTop w:val="0"/>
      <w:marBottom w:val="0"/>
      <w:divBdr>
        <w:top w:val="none" w:sz="0" w:space="0" w:color="auto"/>
        <w:left w:val="none" w:sz="0" w:space="0" w:color="auto"/>
        <w:bottom w:val="none" w:sz="0" w:space="0" w:color="auto"/>
        <w:right w:val="none" w:sz="0" w:space="0" w:color="auto"/>
      </w:divBdr>
    </w:div>
    <w:div w:id="1335378440">
      <w:bodyDiv w:val="1"/>
      <w:marLeft w:val="0"/>
      <w:marRight w:val="0"/>
      <w:marTop w:val="0"/>
      <w:marBottom w:val="0"/>
      <w:divBdr>
        <w:top w:val="none" w:sz="0" w:space="0" w:color="auto"/>
        <w:left w:val="none" w:sz="0" w:space="0" w:color="auto"/>
        <w:bottom w:val="none" w:sz="0" w:space="0" w:color="auto"/>
        <w:right w:val="none" w:sz="0" w:space="0" w:color="auto"/>
      </w:divBdr>
    </w:div>
    <w:div w:id="1342392966">
      <w:bodyDiv w:val="1"/>
      <w:marLeft w:val="0"/>
      <w:marRight w:val="0"/>
      <w:marTop w:val="0"/>
      <w:marBottom w:val="0"/>
      <w:divBdr>
        <w:top w:val="none" w:sz="0" w:space="0" w:color="auto"/>
        <w:left w:val="none" w:sz="0" w:space="0" w:color="auto"/>
        <w:bottom w:val="none" w:sz="0" w:space="0" w:color="auto"/>
        <w:right w:val="none" w:sz="0" w:space="0" w:color="auto"/>
      </w:divBdr>
    </w:div>
    <w:div w:id="1396588058">
      <w:bodyDiv w:val="1"/>
      <w:marLeft w:val="0"/>
      <w:marRight w:val="0"/>
      <w:marTop w:val="0"/>
      <w:marBottom w:val="0"/>
      <w:divBdr>
        <w:top w:val="none" w:sz="0" w:space="0" w:color="auto"/>
        <w:left w:val="none" w:sz="0" w:space="0" w:color="auto"/>
        <w:bottom w:val="none" w:sz="0" w:space="0" w:color="auto"/>
        <w:right w:val="none" w:sz="0" w:space="0" w:color="auto"/>
      </w:divBdr>
    </w:div>
    <w:div w:id="1412505485">
      <w:bodyDiv w:val="1"/>
      <w:marLeft w:val="0"/>
      <w:marRight w:val="0"/>
      <w:marTop w:val="0"/>
      <w:marBottom w:val="0"/>
      <w:divBdr>
        <w:top w:val="none" w:sz="0" w:space="0" w:color="auto"/>
        <w:left w:val="none" w:sz="0" w:space="0" w:color="auto"/>
        <w:bottom w:val="none" w:sz="0" w:space="0" w:color="auto"/>
        <w:right w:val="none" w:sz="0" w:space="0" w:color="auto"/>
      </w:divBdr>
    </w:div>
    <w:div w:id="1438021892">
      <w:bodyDiv w:val="1"/>
      <w:marLeft w:val="0"/>
      <w:marRight w:val="0"/>
      <w:marTop w:val="0"/>
      <w:marBottom w:val="0"/>
      <w:divBdr>
        <w:top w:val="none" w:sz="0" w:space="0" w:color="auto"/>
        <w:left w:val="none" w:sz="0" w:space="0" w:color="auto"/>
        <w:bottom w:val="none" w:sz="0" w:space="0" w:color="auto"/>
        <w:right w:val="none" w:sz="0" w:space="0" w:color="auto"/>
      </w:divBdr>
    </w:div>
    <w:div w:id="1444111218">
      <w:bodyDiv w:val="1"/>
      <w:marLeft w:val="0"/>
      <w:marRight w:val="0"/>
      <w:marTop w:val="0"/>
      <w:marBottom w:val="0"/>
      <w:divBdr>
        <w:top w:val="none" w:sz="0" w:space="0" w:color="auto"/>
        <w:left w:val="none" w:sz="0" w:space="0" w:color="auto"/>
        <w:bottom w:val="none" w:sz="0" w:space="0" w:color="auto"/>
        <w:right w:val="none" w:sz="0" w:space="0" w:color="auto"/>
      </w:divBdr>
    </w:div>
    <w:div w:id="1473714944">
      <w:bodyDiv w:val="1"/>
      <w:marLeft w:val="0"/>
      <w:marRight w:val="0"/>
      <w:marTop w:val="0"/>
      <w:marBottom w:val="0"/>
      <w:divBdr>
        <w:top w:val="none" w:sz="0" w:space="0" w:color="auto"/>
        <w:left w:val="none" w:sz="0" w:space="0" w:color="auto"/>
        <w:bottom w:val="none" w:sz="0" w:space="0" w:color="auto"/>
        <w:right w:val="none" w:sz="0" w:space="0" w:color="auto"/>
      </w:divBdr>
    </w:div>
    <w:div w:id="1503013317">
      <w:bodyDiv w:val="1"/>
      <w:marLeft w:val="0"/>
      <w:marRight w:val="0"/>
      <w:marTop w:val="0"/>
      <w:marBottom w:val="0"/>
      <w:divBdr>
        <w:top w:val="none" w:sz="0" w:space="0" w:color="auto"/>
        <w:left w:val="none" w:sz="0" w:space="0" w:color="auto"/>
        <w:bottom w:val="none" w:sz="0" w:space="0" w:color="auto"/>
        <w:right w:val="none" w:sz="0" w:space="0" w:color="auto"/>
      </w:divBdr>
    </w:div>
    <w:div w:id="1542355905">
      <w:bodyDiv w:val="1"/>
      <w:marLeft w:val="0"/>
      <w:marRight w:val="0"/>
      <w:marTop w:val="0"/>
      <w:marBottom w:val="0"/>
      <w:divBdr>
        <w:top w:val="none" w:sz="0" w:space="0" w:color="auto"/>
        <w:left w:val="none" w:sz="0" w:space="0" w:color="auto"/>
        <w:bottom w:val="none" w:sz="0" w:space="0" w:color="auto"/>
        <w:right w:val="none" w:sz="0" w:space="0" w:color="auto"/>
      </w:divBdr>
    </w:div>
    <w:div w:id="1623877159">
      <w:bodyDiv w:val="1"/>
      <w:marLeft w:val="0"/>
      <w:marRight w:val="0"/>
      <w:marTop w:val="0"/>
      <w:marBottom w:val="0"/>
      <w:divBdr>
        <w:top w:val="none" w:sz="0" w:space="0" w:color="auto"/>
        <w:left w:val="none" w:sz="0" w:space="0" w:color="auto"/>
        <w:bottom w:val="none" w:sz="0" w:space="0" w:color="auto"/>
        <w:right w:val="none" w:sz="0" w:space="0" w:color="auto"/>
      </w:divBdr>
    </w:div>
    <w:div w:id="1644001387">
      <w:bodyDiv w:val="1"/>
      <w:marLeft w:val="0"/>
      <w:marRight w:val="0"/>
      <w:marTop w:val="0"/>
      <w:marBottom w:val="0"/>
      <w:divBdr>
        <w:top w:val="none" w:sz="0" w:space="0" w:color="auto"/>
        <w:left w:val="none" w:sz="0" w:space="0" w:color="auto"/>
        <w:bottom w:val="none" w:sz="0" w:space="0" w:color="auto"/>
        <w:right w:val="none" w:sz="0" w:space="0" w:color="auto"/>
      </w:divBdr>
    </w:div>
    <w:div w:id="1654412773">
      <w:bodyDiv w:val="1"/>
      <w:marLeft w:val="0"/>
      <w:marRight w:val="0"/>
      <w:marTop w:val="0"/>
      <w:marBottom w:val="0"/>
      <w:divBdr>
        <w:top w:val="none" w:sz="0" w:space="0" w:color="auto"/>
        <w:left w:val="none" w:sz="0" w:space="0" w:color="auto"/>
        <w:bottom w:val="none" w:sz="0" w:space="0" w:color="auto"/>
        <w:right w:val="none" w:sz="0" w:space="0" w:color="auto"/>
      </w:divBdr>
    </w:div>
    <w:div w:id="1666980422">
      <w:bodyDiv w:val="1"/>
      <w:marLeft w:val="0"/>
      <w:marRight w:val="0"/>
      <w:marTop w:val="0"/>
      <w:marBottom w:val="0"/>
      <w:divBdr>
        <w:top w:val="none" w:sz="0" w:space="0" w:color="auto"/>
        <w:left w:val="none" w:sz="0" w:space="0" w:color="auto"/>
        <w:bottom w:val="none" w:sz="0" w:space="0" w:color="auto"/>
        <w:right w:val="none" w:sz="0" w:space="0" w:color="auto"/>
      </w:divBdr>
    </w:div>
    <w:div w:id="1692610248">
      <w:bodyDiv w:val="1"/>
      <w:marLeft w:val="0"/>
      <w:marRight w:val="0"/>
      <w:marTop w:val="0"/>
      <w:marBottom w:val="0"/>
      <w:divBdr>
        <w:top w:val="none" w:sz="0" w:space="0" w:color="auto"/>
        <w:left w:val="none" w:sz="0" w:space="0" w:color="auto"/>
        <w:bottom w:val="none" w:sz="0" w:space="0" w:color="auto"/>
        <w:right w:val="none" w:sz="0" w:space="0" w:color="auto"/>
      </w:divBdr>
    </w:div>
    <w:div w:id="1745372000">
      <w:bodyDiv w:val="1"/>
      <w:marLeft w:val="0"/>
      <w:marRight w:val="0"/>
      <w:marTop w:val="0"/>
      <w:marBottom w:val="0"/>
      <w:divBdr>
        <w:top w:val="none" w:sz="0" w:space="0" w:color="auto"/>
        <w:left w:val="none" w:sz="0" w:space="0" w:color="auto"/>
        <w:bottom w:val="none" w:sz="0" w:space="0" w:color="auto"/>
        <w:right w:val="none" w:sz="0" w:space="0" w:color="auto"/>
      </w:divBdr>
    </w:div>
    <w:div w:id="1757021839">
      <w:bodyDiv w:val="1"/>
      <w:marLeft w:val="0"/>
      <w:marRight w:val="0"/>
      <w:marTop w:val="0"/>
      <w:marBottom w:val="0"/>
      <w:divBdr>
        <w:top w:val="none" w:sz="0" w:space="0" w:color="auto"/>
        <w:left w:val="none" w:sz="0" w:space="0" w:color="auto"/>
        <w:bottom w:val="none" w:sz="0" w:space="0" w:color="auto"/>
        <w:right w:val="none" w:sz="0" w:space="0" w:color="auto"/>
      </w:divBdr>
    </w:div>
    <w:div w:id="1762144137">
      <w:bodyDiv w:val="1"/>
      <w:marLeft w:val="0"/>
      <w:marRight w:val="0"/>
      <w:marTop w:val="0"/>
      <w:marBottom w:val="0"/>
      <w:divBdr>
        <w:top w:val="none" w:sz="0" w:space="0" w:color="auto"/>
        <w:left w:val="none" w:sz="0" w:space="0" w:color="auto"/>
        <w:bottom w:val="none" w:sz="0" w:space="0" w:color="auto"/>
        <w:right w:val="none" w:sz="0" w:space="0" w:color="auto"/>
      </w:divBdr>
    </w:div>
    <w:div w:id="1780297714">
      <w:bodyDiv w:val="1"/>
      <w:marLeft w:val="0"/>
      <w:marRight w:val="0"/>
      <w:marTop w:val="0"/>
      <w:marBottom w:val="0"/>
      <w:divBdr>
        <w:top w:val="none" w:sz="0" w:space="0" w:color="auto"/>
        <w:left w:val="none" w:sz="0" w:space="0" w:color="auto"/>
        <w:bottom w:val="none" w:sz="0" w:space="0" w:color="auto"/>
        <w:right w:val="none" w:sz="0" w:space="0" w:color="auto"/>
      </w:divBdr>
    </w:div>
    <w:div w:id="1782799485">
      <w:bodyDiv w:val="1"/>
      <w:marLeft w:val="0"/>
      <w:marRight w:val="0"/>
      <w:marTop w:val="0"/>
      <w:marBottom w:val="0"/>
      <w:divBdr>
        <w:top w:val="none" w:sz="0" w:space="0" w:color="auto"/>
        <w:left w:val="none" w:sz="0" w:space="0" w:color="auto"/>
        <w:bottom w:val="none" w:sz="0" w:space="0" w:color="auto"/>
        <w:right w:val="none" w:sz="0" w:space="0" w:color="auto"/>
      </w:divBdr>
    </w:div>
    <w:div w:id="1794983632">
      <w:bodyDiv w:val="1"/>
      <w:marLeft w:val="0"/>
      <w:marRight w:val="0"/>
      <w:marTop w:val="0"/>
      <w:marBottom w:val="0"/>
      <w:divBdr>
        <w:top w:val="none" w:sz="0" w:space="0" w:color="auto"/>
        <w:left w:val="none" w:sz="0" w:space="0" w:color="auto"/>
        <w:bottom w:val="none" w:sz="0" w:space="0" w:color="auto"/>
        <w:right w:val="none" w:sz="0" w:space="0" w:color="auto"/>
      </w:divBdr>
    </w:div>
    <w:div w:id="1796480292">
      <w:bodyDiv w:val="1"/>
      <w:marLeft w:val="0"/>
      <w:marRight w:val="0"/>
      <w:marTop w:val="0"/>
      <w:marBottom w:val="0"/>
      <w:divBdr>
        <w:top w:val="none" w:sz="0" w:space="0" w:color="auto"/>
        <w:left w:val="none" w:sz="0" w:space="0" w:color="auto"/>
        <w:bottom w:val="none" w:sz="0" w:space="0" w:color="auto"/>
        <w:right w:val="none" w:sz="0" w:space="0" w:color="auto"/>
      </w:divBdr>
    </w:div>
    <w:div w:id="1847136925">
      <w:bodyDiv w:val="1"/>
      <w:marLeft w:val="0"/>
      <w:marRight w:val="0"/>
      <w:marTop w:val="0"/>
      <w:marBottom w:val="0"/>
      <w:divBdr>
        <w:top w:val="none" w:sz="0" w:space="0" w:color="auto"/>
        <w:left w:val="none" w:sz="0" w:space="0" w:color="auto"/>
        <w:bottom w:val="none" w:sz="0" w:space="0" w:color="auto"/>
        <w:right w:val="none" w:sz="0" w:space="0" w:color="auto"/>
      </w:divBdr>
    </w:div>
    <w:div w:id="1863590121">
      <w:bodyDiv w:val="1"/>
      <w:marLeft w:val="0"/>
      <w:marRight w:val="0"/>
      <w:marTop w:val="0"/>
      <w:marBottom w:val="0"/>
      <w:divBdr>
        <w:top w:val="none" w:sz="0" w:space="0" w:color="auto"/>
        <w:left w:val="none" w:sz="0" w:space="0" w:color="auto"/>
        <w:bottom w:val="none" w:sz="0" w:space="0" w:color="auto"/>
        <w:right w:val="none" w:sz="0" w:space="0" w:color="auto"/>
      </w:divBdr>
    </w:div>
    <w:div w:id="1866602572">
      <w:bodyDiv w:val="1"/>
      <w:marLeft w:val="0"/>
      <w:marRight w:val="0"/>
      <w:marTop w:val="0"/>
      <w:marBottom w:val="0"/>
      <w:divBdr>
        <w:top w:val="none" w:sz="0" w:space="0" w:color="auto"/>
        <w:left w:val="none" w:sz="0" w:space="0" w:color="auto"/>
        <w:bottom w:val="none" w:sz="0" w:space="0" w:color="auto"/>
        <w:right w:val="none" w:sz="0" w:space="0" w:color="auto"/>
      </w:divBdr>
    </w:div>
    <w:div w:id="1875652992">
      <w:bodyDiv w:val="1"/>
      <w:marLeft w:val="0"/>
      <w:marRight w:val="0"/>
      <w:marTop w:val="0"/>
      <w:marBottom w:val="0"/>
      <w:divBdr>
        <w:top w:val="none" w:sz="0" w:space="0" w:color="auto"/>
        <w:left w:val="none" w:sz="0" w:space="0" w:color="auto"/>
        <w:bottom w:val="none" w:sz="0" w:space="0" w:color="auto"/>
        <w:right w:val="none" w:sz="0" w:space="0" w:color="auto"/>
      </w:divBdr>
    </w:div>
    <w:div w:id="1902709631">
      <w:bodyDiv w:val="1"/>
      <w:marLeft w:val="0"/>
      <w:marRight w:val="0"/>
      <w:marTop w:val="0"/>
      <w:marBottom w:val="0"/>
      <w:divBdr>
        <w:top w:val="none" w:sz="0" w:space="0" w:color="auto"/>
        <w:left w:val="none" w:sz="0" w:space="0" w:color="auto"/>
        <w:bottom w:val="none" w:sz="0" w:space="0" w:color="auto"/>
        <w:right w:val="none" w:sz="0" w:space="0" w:color="auto"/>
      </w:divBdr>
    </w:div>
    <w:div w:id="1941142800">
      <w:bodyDiv w:val="1"/>
      <w:marLeft w:val="0"/>
      <w:marRight w:val="0"/>
      <w:marTop w:val="0"/>
      <w:marBottom w:val="0"/>
      <w:divBdr>
        <w:top w:val="none" w:sz="0" w:space="0" w:color="auto"/>
        <w:left w:val="none" w:sz="0" w:space="0" w:color="auto"/>
        <w:bottom w:val="none" w:sz="0" w:space="0" w:color="auto"/>
        <w:right w:val="none" w:sz="0" w:space="0" w:color="auto"/>
      </w:divBdr>
    </w:div>
    <w:div w:id="1942950446">
      <w:bodyDiv w:val="1"/>
      <w:marLeft w:val="0"/>
      <w:marRight w:val="0"/>
      <w:marTop w:val="0"/>
      <w:marBottom w:val="0"/>
      <w:divBdr>
        <w:top w:val="none" w:sz="0" w:space="0" w:color="auto"/>
        <w:left w:val="none" w:sz="0" w:space="0" w:color="auto"/>
        <w:bottom w:val="none" w:sz="0" w:space="0" w:color="auto"/>
        <w:right w:val="none" w:sz="0" w:space="0" w:color="auto"/>
      </w:divBdr>
    </w:div>
    <w:div w:id="1944025818">
      <w:bodyDiv w:val="1"/>
      <w:marLeft w:val="0"/>
      <w:marRight w:val="0"/>
      <w:marTop w:val="0"/>
      <w:marBottom w:val="0"/>
      <w:divBdr>
        <w:top w:val="none" w:sz="0" w:space="0" w:color="auto"/>
        <w:left w:val="none" w:sz="0" w:space="0" w:color="auto"/>
        <w:bottom w:val="none" w:sz="0" w:space="0" w:color="auto"/>
        <w:right w:val="none" w:sz="0" w:space="0" w:color="auto"/>
      </w:divBdr>
    </w:div>
    <w:div w:id="1944994231">
      <w:bodyDiv w:val="1"/>
      <w:marLeft w:val="0"/>
      <w:marRight w:val="0"/>
      <w:marTop w:val="0"/>
      <w:marBottom w:val="0"/>
      <w:divBdr>
        <w:top w:val="none" w:sz="0" w:space="0" w:color="auto"/>
        <w:left w:val="none" w:sz="0" w:space="0" w:color="auto"/>
        <w:bottom w:val="none" w:sz="0" w:space="0" w:color="auto"/>
        <w:right w:val="none" w:sz="0" w:space="0" w:color="auto"/>
      </w:divBdr>
    </w:div>
    <w:div w:id="1949383109">
      <w:bodyDiv w:val="1"/>
      <w:marLeft w:val="0"/>
      <w:marRight w:val="0"/>
      <w:marTop w:val="0"/>
      <w:marBottom w:val="0"/>
      <w:divBdr>
        <w:top w:val="none" w:sz="0" w:space="0" w:color="auto"/>
        <w:left w:val="none" w:sz="0" w:space="0" w:color="auto"/>
        <w:bottom w:val="none" w:sz="0" w:space="0" w:color="auto"/>
        <w:right w:val="none" w:sz="0" w:space="0" w:color="auto"/>
      </w:divBdr>
    </w:div>
    <w:div w:id="1957328163">
      <w:bodyDiv w:val="1"/>
      <w:marLeft w:val="0"/>
      <w:marRight w:val="0"/>
      <w:marTop w:val="0"/>
      <w:marBottom w:val="0"/>
      <w:divBdr>
        <w:top w:val="none" w:sz="0" w:space="0" w:color="auto"/>
        <w:left w:val="none" w:sz="0" w:space="0" w:color="auto"/>
        <w:bottom w:val="none" w:sz="0" w:space="0" w:color="auto"/>
        <w:right w:val="none" w:sz="0" w:space="0" w:color="auto"/>
      </w:divBdr>
    </w:div>
    <w:div w:id="1961911140">
      <w:bodyDiv w:val="1"/>
      <w:marLeft w:val="0"/>
      <w:marRight w:val="0"/>
      <w:marTop w:val="0"/>
      <w:marBottom w:val="0"/>
      <w:divBdr>
        <w:top w:val="none" w:sz="0" w:space="0" w:color="auto"/>
        <w:left w:val="none" w:sz="0" w:space="0" w:color="auto"/>
        <w:bottom w:val="none" w:sz="0" w:space="0" w:color="auto"/>
        <w:right w:val="none" w:sz="0" w:space="0" w:color="auto"/>
      </w:divBdr>
    </w:div>
    <w:div w:id="1994792845">
      <w:bodyDiv w:val="1"/>
      <w:marLeft w:val="0"/>
      <w:marRight w:val="0"/>
      <w:marTop w:val="0"/>
      <w:marBottom w:val="0"/>
      <w:divBdr>
        <w:top w:val="none" w:sz="0" w:space="0" w:color="auto"/>
        <w:left w:val="none" w:sz="0" w:space="0" w:color="auto"/>
        <w:bottom w:val="none" w:sz="0" w:space="0" w:color="auto"/>
        <w:right w:val="none" w:sz="0" w:space="0" w:color="auto"/>
      </w:divBdr>
    </w:div>
    <w:div w:id="2025356782">
      <w:bodyDiv w:val="1"/>
      <w:marLeft w:val="0"/>
      <w:marRight w:val="0"/>
      <w:marTop w:val="0"/>
      <w:marBottom w:val="0"/>
      <w:divBdr>
        <w:top w:val="none" w:sz="0" w:space="0" w:color="auto"/>
        <w:left w:val="none" w:sz="0" w:space="0" w:color="auto"/>
        <w:bottom w:val="none" w:sz="0" w:space="0" w:color="auto"/>
        <w:right w:val="none" w:sz="0" w:space="0" w:color="auto"/>
      </w:divBdr>
    </w:div>
    <w:div w:id="2060275113">
      <w:bodyDiv w:val="1"/>
      <w:marLeft w:val="0"/>
      <w:marRight w:val="0"/>
      <w:marTop w:val="0"/>
      <w:marBottom w:val="0"/>
      <w:divBdr>
        <w:top w:val="none" w:sz="0" w:space="0" w:color="auto"/>
        <w:left w:val="none" w:sz="0" w:space="0" w:color="auto"/>
        <w:bottom w:val="none" w:sz="0" w:space="0" w:color="auto"/>
        <w:right w:val="none" w:sz="0" w:space="0" w:color="auto"/>
      </w:divBdr>
    </w:div>
    <w:div w:id="2087876057">
      <w:bodyDiv w:val="1"/>
      <w:marLeft w:val="0"/>
      <w:marRight w:val="0"/>
      <w:marTop w:val="0"/>
      <w:marBottom w:val="0"/>
      <w:divBdr>
        <w:top w:val="none" w:sz="0" w:space="0" w:color="auto"/>
        <w:left w:val="none" w:sz="0" w:space="0" w:color="auto"/>
        <w:bottom w:val="none" w:sz="0" w:space="0" w:color="auto"/>
        <w:right w:val="none" w:sz="0" w:space="0" w:color="auto"/>
      </w:divBdr>
    </w:div>
    <w:div w:id="2127310545">
      <w:bodyDiv w:val="1"/>
      <w:marLeft w:val="0"/>
      <w:marRight w:val="0"/>
      <w:marTop w:val="0"/>
      <w:marBottom w:val="0"/>
      <w:divBdr>
        <w:top w:val="none" w:sz="0" w:space="0" w:color="auto"/>
        <w:left w:val="none" w:sz="0" w:space="0" w:color="auto"/>
        <w:bottom w:val="none" w:sz="0" w:space="0" w:color="auto"/>
        <w:right w:val="none" w:sz="0" w:space="0" w:color="auto"/>
      </w:divBdr>
    </w:div>
    <w:div w:id="2142772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E59483168644E3D868ECE77BA90FA8F"/>
        <w:category>
          <w:name w:val="General"/>
          <w:gallery w:val="placeholder"/>
        </w:category>
        <w:types>
          <w:type w:val="bbPlcHdr"/>
        </w:types>
        <w:behaviors>
          <w:behavior w:val="content"/>
        </w:behaviors>
        <w:guid w:val="{FCA3274F-2A9A-4F46-A8C3-F93D0D41A296}"/>
      </w:docPartPr>
      <w:docPartBody>
        <w:p w:rsidR="000D43D2" w:rsidRDefault="000D43D2" w:rsidP="000D43D2">
          <w:pPr>
            <w:pStyle w:val="4E59483168644E3D868ECE77BA90FA8F"/>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3D2"/>
    <w:rsid w:val="00062EAF"/>
    <w:rsid w:val="000D43D2"/>
    <w:rsid w:val="002C4266"/>
    <w:rsid w:val="006B372C"/>
    <w:rsid w:val="0072159D"/>
    <w:rsid w:val="0096679F"/>
    <w:rsid w:val="00C8131F"/>
    <w:rsid w:val="00CF3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A178EC66664A508640D1668B3AA008">
    <w:name w:val="E5A178EC66664A508640D1668B3AA008"/>
    <w:rsid w:val="000D43D2"/>
  </w:style>
  <w:style w:type="paragraph" w:customStyle="1" w:styleId="4E59483168644E3D868ECE77BA90FA8F">
    <w:name w:val="4E59483168644E3D868ECE77BA90FA8F"/>
    <w:rsid w:val="000D43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Aaron Hughes 153984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Nat</b:Tag>
    <b:SourceType>InternetSite</b:SourceType>
    <b:Guid>{6C2B42FF-F6A5-4927-8DE9-BF2FB23CF452}</b:Guid>
    <b:Title>Study skills guides</b:Title>
    <b:Author>
      <b:Author>
        <b:Corporate>UCAS</b:Corporate>
      </b:Author>
    </b:Author>
    <b:YearAccessed>2019</b:YearAccessed>
    <b:MonthAccessed>March</b:MonthAccessed>
    <b:DayAccessed>22</b:DayAccessed>
    <b:URL>https://www.ucas.com/undergraduate/student-life/study-skills-guides</b:URL>
    <b:ProductionCompany>UCAS</b:ProductionCompany>
    <b:RefOrder>1</b:RefOrder>
  </b:Source>
  <b:Source>
    <b:Tag>Mar19</b:Tag>
    <b:SourceType>InternetSite</b:SourceType>
    <b:Guid>{B5AF4349-F22E-4FCF-BB6B-CBA65F8CB92D}</b:Guid>
    <b:Author>
      <b:Author>
        <b:NameList>
          <b:Person>
            <b:Last>Campbell</b:Last>
            <b:First>Mark</b:First>
          </b:Person>
        </b:NameList>
      </b:Author>
    </b:Author>
    <b:Title>Why 3-2-1 Backup Sucks</b:Title>
    <b:ProductionCompany>UniTrends</b:ProductionCompany>
    <b:YearAccessed>2019</b:YearAccessed>
    <b:MonthAccessed>April</b:MonthAccessed>
    <b:DayAccessed>8</b:DayAccessed>
    <b:URL>https://www.unitrends.com/blog/3-2-1-backup-sucks</b:URL>
    <b:RefOrder>6</b:RefOrder>
  </b:Source>
  <b:Source>
    <b:Tag>Yev15</b:Tag>
    <b:SourceType>InternetSite</b:SourceType>
    <b:Guid>{2036C3C9-8E01-4D1F-B715-57D336C601C5}</b:Guid>
    <b:Author>
      <b:Author>
        <b:NameList>
          <b:Person>
            <b:Last>Pusin</b:Last>
            <b:First>Yev</b:First>
          </b:Person>
        </b:NameList>
      </b:Author>
    </b:Author>
    <b:Title>The 3-2-1 Backup Strategy</b:Title>
    <b:ProductionCompany>BackBlaze</b:ProductionCompany>
    <b:Year>2015</b:Year>
    <b:Month>April</b:Month>
    <b:Day>7</b:Day>
    <b:YearAccessed>2019</b:YearAccessed>
    <b:MonthAccessed>April</b:MonthAccessed>
    <b:DayAccessed>8</b:DayAccessed>
    <b:URL>https://www.backblaze.com/blog/the-3-2-1-backup-strategy/</b:URL>
    <b:RefOrder>5</b:RefOrder>
  </b:Source>
  <b:Source>
    <b:Tag>PhD03</b:Tag>
    <b:SourceType>DocumentFromInternetSite</b:SourceType>
    <b:Guid>{6DD50623-ACF3-4A0A-B860-ED1760FC479A}</b:Guid>
    <b:Title>The Cost of Lost Data</b:Title>
    <b:Year>2003</b:Year>
    <b:YearAccessed>2019</b:YearAccessed>
    <b:MonthAccessed>04</b:MonthAccessed>
    <b:DayAccessed>09</b:DayAccessed>
    <b:URL>https://gbr.pepperdine.edu/2010/08/the-cost-of-lost-data/</b:URL>
    <b:Author>
      <b:Author>
        <b:NameList>
          <b:Person>
            <b:Last>PhD</b:Last>
            <b:First>David</b:First>
            <b:Middle>M. Smith</b:Middle>
          </b:Person>
        </b:NameList>
      </b:Author>
    </b:Author>
    <b:RefOrder>4</b:RefOrder>
  </b:Source>
  <b:Source>
    <b:Tag>Jer17</b:Tag>
    <b:SourceType>InternetSite</b:SourceType>
    <b:Guid>{3E89D179-9A39-4F40-A919-5A0081AF8DDC}</b:Guid>
    <b:Title>How Long Do Hard Drives Last? Lifespan And Signs Of Failure</b:Title>
    <b:Year>2017</b:Year>
    <b:Month>June</b:Month>
    <b:Day>14</b:Day>
    <b:YearAccessed>2019</b:YearAccessed>
    <b:MonthAccessed>June </b:MonthAccessed>
    <b:DayAccessed>14</b:DayAccessed>
    <b:URL>https://www.prosofteng.com/blog/how-long-do-hard-drives-last/</b:URL>
    <b:Author>
      <b:Author>
        <b:NameList>
          <b:Person>
            <b:Last>S.</b:Last>
            <b:First>Jeremy</b:First>
          </b:Person>
        </b:NameList>
      </b:Author>
    </b:Author>
    <b:RefOrder>7</b:RefOrder>
  </b:Source>
  <b:Source>
    <b:Tag>Sea19</b:Tag>
    <b:SourceType>InternetSite</b:SourceType>
    <b:Guid>{45CAB87E-1B44-4386-BB93-62B7C6F274B4}</b:Guid>
    <b:Author>
      <b:Author>
        <b:Corporate>Seagate</b:Corporate>
      </b:Author>
    </b:Author>
    <b:Title>Seagate 2 TB Expansion USB 3.0 Portable 2.5 Inch External Hard Drive for PC, Xbox One and PlayStation 4 (STEA2000400)</b:Title>
    <b:ProductionCompany>Amazon</b:ProductionCompany>
    <b:YearAccessed>2019</b:YearAccessed>
    <b:MonthAccessed>April</b:MonthAccessed>
    <b:DayAccessed>09</b:DayAccessed>
    <b:URL>https://www.amazon.co.uk/Seagate-Expansion-Portable-PlayStation-STEA2000400/dp/B00TKFEE5S/ref=sr_1_3?crid=8Y6NDR03LNAU&amp;keywords=2tb+external+hard+drive&amp;qid=1554835696&amp;s=computers&amp;sprefix=2TB+exterana%2Ccomputers%2C147&amp;sr=1-3</b:URL>
    <b:RefOrder>8</b:RefOrder>
  </b:Source>
  <b:Source>
    <b:Tag>Oxf14</b:Tag>
    <b:SourceType>InternetSite</b:SourceType>
    <b:Guid>{C41E710A-473B-4BCB-AC23-28FE9632E00A}</b:Guid>
    <b:Author>
      <b:Author>
        <b:Corporate>Oxford Royale Academy</b:Corporate>
      </b:Author>
    </b:Author>
    <b:Title>Essential skills for undergraduate Life: the 13 Things You Should Know How to Do Before You Go to University</b:Title>
    <b:ProductionCompany>Oxford Royale Academy</b:ProductionCompany>
    <b:Year>2014</b:Year>
    <b:Month>March</b:Month>
    <b:Day>31</b:Day>
    <b:YearAccessed>2019</b:YearAccessed>
    <b:MonthAccessed>April</b:MonthAccessed>
    <b:DayAccessed>10</b:DayAccessed>
    <b:URL>https://www.oxford-royale.co.uk/articles/13-skills-university.html</b:URL>
    <b:RefOrder>9</b:RefOrder>
  </b:Source>
  <b:Source>
    <b:Tag>Wik19</b:Tag>
    <b:SourceType>InternetSite</b:SourceType>
    <b:Guid>{F560EDB9-AC4A-4792-A354-0020FFF2F7E9}</b:Guid>
    <b:Author>
      <b:Author>
        <b:Corporate>WikiJob</b:Corporate>
      </b:Author>
    </b:Author>
    <b:Title>Transferrable skills</b:Title>
    <b:ProductionCompany>WikiJob</b:ProductionCompany>
    <b:YearAccessed>2019</b:YearAccessed>
    <b:MonthAccessed>April</b:MonthAccessed>
    <b:DayAccessed>10</b:DayAccessed>
    <b:URL>https://www.wikijob.co.uk/content/interview-advice/competencies/transferable-skills</b:URL>
    <b:RefOrder>2</b:RefOrder>
  </b:Source>
  <b:Source>
    <b:Tag>16P19</b:Tag>
    <b:SourceType>InternetSite</b:SourceType>
    <b:Guid>{B2DB9CD5-BDFD-45C4-8D59-FFFF7CEC1BA7}</b:Guid>
    <b:Author>
      <b:Author>
        <b:Corporate>16Personalities</b:Corporate>
      </b:Author>
    </b:Author>
    <b:Title>Mediator Personality, Career Paths</b:Title>
    <b:ProductionCompany>16Personalities</b:ProductionCompany>
    <b:YearAccessed>2019</b:YearAccessed>
    <b:MonthAccessed>april</b:MonthAccessed>
    <b:DayAccessed>10</b:DayAccessed>
    <b:URL>https://www.16personalities.com/infp-careers</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279764-931E-4A37-AC0C-522C7F9D8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10</Pages>
  <Words>2750</Words>
  <Characters>15678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A</vt:lpstr>
    </vt:vector>
  </TitlesOfParts>
  <Company>Pembrokeshire College</Company>
  <LinksUpToDate>false</LinksUpToDate>
  <CharactersWithSpaces>18392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c:title>
  <dc:subject>ACCA4019</dc:subject>
  <dc:creator>Aaron Hughes</dc:creator>
  <cp:keywords/>
  <dc:description/>
  <cp:lastModifiedBy>Lesley Grimbaldeston</cp:lastModifiedBy>
  <cp:revision>6</cp:revision>
  <dcterms:created xsi:type="dcterms:W3CDTF">2019-04-11T11:46:00Z</dcterms:created>
  <dcterms:modified xsi:type="dcterms:W3CDTF">2019-04-15T09:45:00Z</dcterms:modified>
</cp:coreProperties>
</file>