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0EFF5" w14:textId="44BC110C" w:rsidR="00EC285F" w:rsidRPr="00EC285F" w:rsidRDefault="00EC285F" w:rsidP="003B6F97">
      <w:pPr>
        <w:rPr>
          <w:sz w:val="22"/>
          <w:lang w:val="en-US"/>
        </w:rPr>
      </w:pPr>
      <w:r w:rsidRPr="00EC285F">
        <w:rPr>
          <w:sz w:val="22"/>
          <w:lang w:val="en-US"/>
        </w:rPr>
        <w:t>BA BUSINESS MANAGEMENT</w:t>
      </w:r>
    </w:p>
    <w:p w14:paraId="0415CE6A" w14:textId="4592E2BB" w:rsidR="003B6F97" w:rsidRPr="00EC285F" w:rsidRDefault="003B6F97" w:rsidP="003B6F97">
      <w:pPr>
        <w:rPr>
          <w:sz w:val="22"/>
          <w:lang w:val="en-US"/>
        </w:rPr>
      </w:pPr>
      <w:r w:rsidRPr="00EC285F">
        <w:rPr>
          <w:sz w:val="22"/>
          <w:lang w:val="en-US"/>
        </w:rPr>
        <w:t xml:space="preserve">LCBB5000 Data Handling and Business Intelligence </w:t>
      </w:r>
    </w:p>
    <w:p w14:paraId="22E81F14" w14:textId="5DC26BD5" w:rsidR="00EC285F" w:rsidRPr="00EC285F" w:rsidRDefault="00EC285F" w:rsidP="003B6F97">
      <w:pPr>
        <w:rPr>
          <w:sz w:val="22"/>
          <w:lang w:val="en-US"/>
        </w:rPr>
      </w:pPr>
      <w:r w:rsidRPr="00EC285F">
        <w:rPr>
          <w:sz w:val="22"/>
          <w:lang w:val="en-US"/>
        </w:rPr>
        <w:t xml:space="preserve">Module </w:t>
      </w:r>
      <w:proofErr w:type="gramStart"/>
      <w:r w:rsidRPr="00EC285F">
        <w:rPr>
          <w:sz w:val="22"/>
          <w:lang w:val="en-US"/>
        </w:rPr>
        <w:t>Lecturer :</w:t>
      </w:r>
      <w:proofErr w:type="gramEnd"/>
      <w:r w:rsidRPr="00EC285F">
        <w:rPr>
          <w:sz w:val="22"/>
          <w:lang w:val="en-US"/>
        </w:rPr>
        <w:t xml:space="preserve"> Zahra </w:t>
      </w:r>
      <w:proofErr w:type="spellStart"/>
      <w:r w:rsidRPr="00EC285F">
        <w:rPr>
          <w:sz w:val="22"/>
          <w:lang w:val="en-US"/>
        </w:rPr>
        <w:t>Mohammadanzari</w:t>
      </w:r>
      <w:proofErr w:type="spellEnd"/>
    </w:p>
    <w:p w14:paraId="79D1AC5D" w14:textId="58EA4777" w:rsidR="00EC285F" w:rsidRPr="00EC285F" w:rsidRDefault="00EF6AE0" w:rsidP="003B6F97">
      <w:pPr>
        <w:rPr>
          <w:sz w:val="22"/>
          <w:lang w:val="en-US"/>
        </w:rPr>
      </w:pPr>
      <w:r>
        <w:rPr>
          <w:sz w:val="22"/>
          <w:lang w:val="en-US"/>
        </w:rPr>
        <w:t>Component 2 – Coursework – Written  Report</w:t>
      </w:r>
    </w:p>
    <w:p w14:paraId="353A86E3" w14:textId="77777777" w:rsidR="00EC285F" w:rsidRPr="00EC285F" w:rsidRDefault="00EC285F" w:rsidP="003B6F97">
      <w:pPr>
        <w:rPr>
          <w:sz w:val="22"/>
          <w:lang w:val="en-US"/>
        </w:rPr>
      </w:pPr>
    </w:p>
    <w:p w14:paraId="697023F4" w14:textId="77777777" w:rsidR="00EC285F" w:rsidRPr="00EC285F" w:rsidRDefault="00EC285F" w:rsidP="003B6F97">
      <w:pPr>
        <w:rPr>
          <w:sz w:val="22"/>
          <w:lang w:val="en-US"/>
        </w:rPr>
      </w:pPr>
    </w:p>
    <w:p w14:paraId="07097FCD" w14:textId="6E8D68E4" w:rsidR="00EC285F" w:rsidRPr="00EC285F" w:rsidRDefault="00EC285F" w:rsidP="003B6F97">
      <w:pPr>
        <w:rPr>
          <w:sz w:val="22"/>
          <w:lang w:val="en-US"/>
        </w:rPr>
      </w:pPr>
      <w:r w:rsidRPr="00EC285F">
        <w:rPr>
          <w:sz w:val="22"/>
          <w:lang w:val="en-US"/>
        </w:rPr>
        <w:t>Part 1</w:t>
      </w:r>
    </w:p>
    <w:p w14:paraId="385C87FE" w14:textId="77777777" w:rsidR="003B6F97" w:rsidRPr="00EC285F" w:rsidRDefault="003B6F97">
      <w:pPr>
        <w:spacing w:before="0" w:after="160" w:line="259" w:lineRule="auto"/>
        <w:jc w:val="left"/>
        <w:rPr>
          <w:sz w:val="22"/>
        </w:rPr>
      </w:pPr>
      <w:r w:rsidRPr="00EC285F">
        <w:rPr>
          <w:sz w:val="22"/>
        </w:rPr>
        <w:br w:type="page"/>
      </w:r>
    </w:p>
    <w:p w14:paraId="540C6969" w14:textId="77777777" w:rsidR="00EC285F" w:rsidRPr="00EC285F" w:rsidRDefault="00EC285F">
      <w:pPr>
        <w:spacing w:before="0" w:after="160" w:line="259" w:lineRule="auto"/>
        <w:jc w:val="left"/>
        <w:rPr>
          <w:sz w:val="22"/>
        </w:rPr>
      </w:pPr>
    </w:p>
    <w:p w14:paraId="2FBFB530" w14:textId="77777777" w:rsidR="00EC285F" w:rsidRPr="00EC285F" w:rsidRDefault="00EC285F">
      <w:pPr>
        <w:spacing w:before="0" w:after="160" w:line="259" w:lineRule="auto"/>
        <w:jc w:val="left"/>
        <w:rPr>
          <w:rFonts w:eastAsiaTheme="majorEastAsia" w:cstheme="majorBidi"/>
          <w:color w:val="2F5496" w:themeColor="accent1" w:themeShade="BF"/>
          <w:sz w:val="22"/>
        </w:rPr>
      </w:pPr>
    </w:p>
    <w:sdt>
      <w:sdtPr>
        <w:rPr>
          <w:rFonts w:ascii="Times New Roman" w:eastAsiaTheme="minorHAnsi" w:hAnsi="Times New Roman" w:cstheme="minorBidi"/>
          <w:color w:val="auto"/>
          <w:sz w:val="22"/>
          <w:szCs w:val="22"/>
          <w:lang w:val="en-GB"/>
        </w:rPr>
        <w:id w:val="501247358"/>
        <w:docPartObj>
          <w:docPartGallery w:val="Table of Contents"/>
          <w:docPartUnique/>
        </w:docPartObj>
      </w:sdtPr>
      <w:sdtEndPr>
        <w:rPr>
          <w:b/>
          <w:bCs/>
          <w:noProof/>
        </w:rPr>
      </w:sdtEndPr>
      <w:sdtContent>
        <w:p w14:paraId="1BDA4359" w14:textId="1DEC57C8" w:rsidR="003B6F97" w:rsidRPr="00EC285F" w:rsidRDefault="003B6F97">
          <w:pPr>
            <w:pStyle w:val="TOCHeading"/>
            <w:rPr>
              <w:sz w:val="22"/>
              <w:szCs w:val="22"/>
            </w:rPr>
          </w:pPr>
          <w:r w:rsidRPr="00EC285F">
            <w:rPr>
              <w:sz w:val="22"/>
              <w:szCs w:val="22"/>
            </w:rPr>
            <w:t>Contents</w:t>
          </w:r>
        </w:p>
        <w:p w14:paraId="581889EF" w14:textId="4C1557D4" w:rsidR="003B6F97" w:rsidRPr="00EC285F" w:rsidRDefault="003B6F97">
          <w:pPr>
            <w:pStyle w:val="TOC1"/>
            <w:tabs>
              <w:tab w:val="right" w:leader="dot" w:pos="9350"/>
            </w:tabs>
            <w:rPr>
              <w:noProof/>
              <w:sz w:val="22"/>
            </w:rPr>
          </w:pPr>
          <w:r w:rsidRPr="00EC285F">
            <w:rPr>
              <w:sz w:val="22"/>
            </w:rPr>
            <w:fldChar w:fldCharType="begin"/>
          </w:r>
          <w:r w:rsidRPr="00EC285F">
            <w:rPr>
              <w:sz w:val="22"/>
            </w:rPr>
            <w:instrText xml:space="preserve"> TOC \o "1-3" \h \z \u </w:instrText>
          </w:r>
          <w:r w:rsidRPr="00EC285F">
            <w:rPr>
              <w:sz w:val="22"/>
            </w:rPr>
            <w:fldChar w:fldCharType="separate"/>
          </w:r>
          <w:hyperlink w:anchor="_Toc157815428" w:history="1">
            <w:r w:rsidRPr="00EC285F">
              <w:rPr>
                <w:rStyle w:val="Hyperlink"/>
                <w:noProof/>
                <w:sz w:val="22"/>
              </w:rPr>
              <w:t>(a)</w:t>
            </w:r>
            <w:r w:rsidRPr="00EC285F">
              <w:rPr>
                <w:noProof/>
                <w:webHidden/>
                <w:sz w:val="22"/>
              </w:rPr>
              <w:tab/>
            </w:r>
            <w:r w:rsidRPr="00EC285F">
              <w:rPr>
                <w:noProof/>
                <w:webHidden/>
                <w:sz w:val="22"/>
              </w:rPr>
              <w:fldChar w:fldCharType="begin"/>
            </w:r>
            <w:r w:rsidRPr="00EC285F">
              <w:rPr>
                <w:noProof/>
                <w:webHidden/>
                <w:sz w:val="22"/>
              </w:rPr>
              <w:instrText xml:space="preserve"> PAGEREF _Toc157815428 \h </w:instrText>
            </w:r>
            <w:r w:rsidRPr="00EC285F">
              <w:rPr>
                <w:noProof/>
                <w:webHidden/>
                <w:sz w:val="22"/>
              </w:rPr>
            </w:r>
            <w:r w:rsidRPr="00EC285F">
              <w:rPr>
                <w:noProof/>
                <w:webHidden/>
                <w:sz w:val="22"/>
              </w:rPr>
              <w:fldChar w:fldCharType="separate"/>
            </w:r>
            <w:r w:rsidRPr="00EC285F">
              <w:rPr>
                <w:noProof/>
                <w:webHidden/>
                <w:sz w:val="22"/>
              </w:rPr>
              <w:t>3</w:t>
            </w:r>
            <w:r w:rsidRPr="00EC285F">
              <w:rPr>
                <w:noProof/>
                <w:webHidden/>
                <w:sz w:val="22"/>
              </w:rPr>
              <w:fldChar w:fldCharType="end"/>
            </w:r>
          </w:hyperlink>
        </w:p>
        <w:p w14:paraId="40707D27" w14:textId="48B46FC8" w:rsidR="003B6F97" w:rsidRPr="00EC285F" w:rsidRDefault="00000000">
          <w:pPr>
            <w:pStyle w:val="TOC2"/>
            <w:tabs>
              <w:tab w:val="right" w:leader="dot" w:pos="9350"/>
            </w:tabs>
            <w:rPr>
              <w:noProof/>
              <w:sz w:val="22"/>
            </w:rPr>
          </w:pPr>
          <w:hyperlink w:anchor="_Toc157815429" w:history="1">
            <w:r w:rsidR="003B6F97" w:rsidRPr="00EC285F">
              <w:rPr>
                <w:rStyle w:val="Hyperlink"/>
                <w:noProof/>
                <w:sz w:val="22"/>
              </w:rPr>
              <w:t>1</w:t>
            </w:r>
            <w:r w:rsidR="003B6F97" w:rsidRPr="00EC285F">
              <w:rPr>
                <w:noProof/>
                <w:webHidden/>
                <w:sz w:val="22"/>
              </w:rPr>
              <w:tab/>
            </w:r>
            <w:r w:rsidR="003B6F97" w:rsidRPr="00EC285F">
              <w:rPr>
                <w:noProof/>
                <w:webHidden/>
                <w:sz w:val="22"/>
              </w:rPr>
              <w:fldChar w:fldCharType="begin"/>
            </w:r>
            <w:r w:rsidR="003B6F97" w:rsidRPr="00EC285F">
              <w:rPr>
                <w:noProof/>
                <w:webHidden/>
                <w:sz w:val="22"/>
              </w:rPr>
              <w:instrText xml:space="preserve"> PAGEREF _Toc157815429 \h </w:instrText>
            </w:r>
            <w:r w:rsidR="003B6F97" w:rsidRPr="00EC285F">
              <w:rPr>
                <w:noProof/>
                <w:webHidden/>
                <w:sz w:val="22"/>
              </w:rPr>
            </w:r>
            <w:r w:rsidR="003B6F97" w:rsidRPr="00EC285F">
              <w:rPr>
                <w:noProof/>
                <w:webHidden/>
                <w:sz w:val="22"/>
              </w:rPr>
              <w:fldChar w:fldCharType="separate"/>
            </w:r>
            <w:r w:rsidR="003B6F97" w:rsidRPr="00EC285F">
              <w:rPr>
                <w:noProof/>
                <w:webHidden/>
                <w:sz w:val="22"/>
              </w:rPr>
              <w:t>3</w:t>
            </w:r>
            <w:r w:rsidR="003B6F97" w:rsidRPr="00EC285F">
              <w:rPr>
                <w:noProof/>
                <w:webHidden/>
                <w:sz w:val="22"/>
              </w:rPr>
              <w:fldChar w:fldCharType="end"/>
            </w:r>
          </w:hyperlink>
        </w:p>
        <w:p w14:paraId="367E0727" w14:textId="69BE3699" w:rsidR="003B6F97" w:rsidRPr="00EC285F" w:rsidRDefault="00000000">
          <w:pPr>
            <w:pStyle w:val="TOC2"/>
            <w:tabs>
              <w:tab w:val="right" w:leader="dot" w:pos="9350"/>
            </w:tabs>
            <w:rPr>
              <w:noProof/>
              <w:sz w:val="22"/>
            </w:rPr>
          </w:pPr>
          <w:hyperlink w:anchor="_Toc157815430" w:history="1">
            <w:r w:rsidR="003B6F97" w:rsidRPr="00EC285F">
              <w:rPr>
                <w:rStyle w:val="Hyperlink"/>
                <w:rFonts w:eastAsia="Times New Roman"/>
                <w:noProof/>
                <w:sz w:val="22"/>
              </w:rPr>
              <w:t>2</w:t>
            </w:r>
            <w:r w:rsidR="003B6F97" w:rsidRPr="00EC285F">
              <w:rPr>
                <w:noProof/>
                <w:webHidden/>
                <w:sz w:val="22"/>
              </w:rPr>
              <w:tab/>
            </w:r>
            <w:r w:rsidR="003B6F97" w:rsidRPr="00EC285F">
              <w:rPr>
                <w:noProof/>
                <w:webHidden/>
                <w:sz w:val="22"/>
              </w:rPr>
              <w:fldChar w:fldCharType="begin"/>
            </w:r>
            <w:r w:rsidR="003B6F97" w:rsidRPr="00EC285F">
              <w:rPr>
                <w:noProof/>
                <w:webHidden/>
                <w:sz w:val="22"/>
              </w:rPr>
              <w:instrText xml:space="preserve"> PAGEREF _Toc157815430 \h </w:instrText>
            </w:r>
            <w:r w:rsidR="003B6F97" w:rsidRPr="00EC285F">
              <w:rPr>
                <w:noProof/>
                <w:webHidden/>
                <w:sz w:val="22"/>
              </w:rPr>
            </w:r>
            <w:r w:rsidR="003B6F97" w:rsidRPr="00EC285F">
              <w:rPr>
                <w:noProof/>
                <w:webHidden/>
                <w:sz w:val="22"/>
              </w:rPr>
              <w:fldChar w:fldCharType="separate"/>
            </w:r>
            <w:r w:rsidR="003B6F97" w:rsidRPr="00EC285F">
              <w:rPr>
                <w:noProof/>
                <w:webHidden/>
                <w:sz w:val="22"/>
              </w:rPr>
              <w:t>3</w:t>
            </w:r>
            <w:r w:rsidR="003B6F97" w:rsidRPr="00EC285F">
              <w:rPr>
                <w:noProof/>
                <w:webHidden/>
                <w:sz w:val="22"/>
              </w:rPr>
              <w:fldChar w:fldCharType="end"/>
            </w:r>
          </w:hyperlink>
        </w:p>
        <w:p w14:paraId="1BE52FAC" w14:textId="256FB2CD" w:rsidR="003B6F97" w:rsidRPr="00EC285F" w:rsidRDefault="00000000">
          <w:pPr>
            <w:pStyle w:val="TOC2"/>
            <w:tabs>
              <w:tab w:val="right" w:leader="dot" w:pos="9350"/>
            </w:tabs>
            <w:rPr>
              <w:noProof/>
              <w:sz w:val="22"/>
            </w:rPr>
          </w:pPr>
          <w:hyperlink w:anchor="_Toc157815431" w:history="1">
            <w:r w:rsidR="003B6F97" w:rsidRPr="00EC285F">
              <w:rPr>
                <w:rStyle w:val="Hyperlink"/>
                <w:noProof/>
                <w:sz w:val="22"/>
              </w:rPr>
              <w:t>3</w:t>
            </w:r>
            <w:r w:rsidR="003B6F97" w:rsidRPr="00EC285F">
              <w:rPr>
                <w:noProof/>
                <w:webHidden/>
                <w:sz w:val="22"/>
              </w:rPr>
              <w:tab/>
            </w:r>
            <w:r w:rsidR="003B6F97" w:rsidRPr="00EC285F">
              <w:rPr>
                <w:noProof/>
                <w:webHidden/>
                <w:sz w:val="22"/>
              </w:rPr>
              <w:fldChar w:fldCharType="begin"/>
            </w:r>
            <w:r w:rsidR="003B6F97" w:rsidRPr="00EC285F">
              <w:rPr>
                <w:noProof/>
                <w:webHidden/>
                <w:sz w:val="22"/>
              </w:rPr>
              <w:instrText xml:space="preserve"> PAGEREF _Toc157815431 \h </w:instrText>
            </w:r>
            <w:r w:rsidR="003B6F97" w:rsidRPr="00EC285F">
              <w:rPr>
                <w:noProof/>
                <w:webHidden/>
                <w:sz w:val="22"/>
              </w:rPr>
            </w:r>
            <w:r w:rsidR="003B6F97" w:rsidRPr="00EC285F">
              <w:rPr>
                <w:noProof/>
                <w:webHidden/>
                <w:sz w:val="22"/>
              </w:rPr>
              <w:fldChar w:fldCharType="separate"/>
            </w:r>
            <w:r w:rsidR="003B6F97" w:rsidRPr="00EC285F">
              <w:rPr>
                <w:noProof/>
                <w:webHidden/>
                <w:sz w:val="22"/>
              </w:rPr>
              <w:t>3</w:t>
            </w:r>
            <w:r w:rsidR="003B6F97" w:rsidRPr="00EC285F">
              <w:rPr>
                <w:noProof/>
                <w:webHidden/>
                <w:sz w:val="22"/>
              </w:rPr>
              <w:fldChar w:fldCharType="end"/>
            </w:r>
          </w:hyperlink>
        </w:p>
        <w:p w14:paraId="42629E6B" w14:textId="058CFB42" w:rsidR="003B6F97" w:rsidRPr="00EC285F" w:rsidRDefault="00000000">
          <w:pPr>
            <w:pStyle w:val="TOC2"/>
            <w:tabs>
              <w:tab w:val="right" w:leader="dot" w:pos="9350"/>
            </w:tabs>
            <w:rPr>
              <w:noProof/>
              <w:sz w:val="22"/>
            </w:rPr>
          </w:pPr>
          <w:hyperlink w:anchor="_Toc157815432" w:history="1">
            <w:r w:rsidR="003B6F97" w:rsidRPr="00EC285F">
              <w:rPr>
                <w:rStyle w:val="Hyperlink"/>
                <w:rFonts w:eastAsia="Times New Roman"/>
                <w:noProof/>
                <w:sz w:val="22"/>
              </w:rPr>
              <w:t>4</w:t>
            </w:r>
            <w:r w:rsidR="003B6F97" w:rsidRPr="00EC285F">
              <w:rPr>
                <w:noProof/>
                <w:webHidden/>
                <w:sz w:val="22"/>
              </w:rPr>
              <w:tab/>
            </w:r>
            <w:r w:rsidR="003B6F97" w:rsidRPr="00EC285F">
              <w:rPr>
                <w:noProof/>
                <w:webHidden/>
                <w:sz w:val="22"/>
              </w:rPr>
              <w:fldChar w:fldCharType="begin"/>
            </w:r>
            <w:r w:rsidR="003B6F97" w:rsidRPr="00EC285F">
              <w:rPr>
                <w:noProof/>
                <w:webHidden/>
                <w:sz w:val="22"/>
              </w:rPr>
              <w:instrText xml:space="preserve"> PAGEREF _Toc157815432 \h </w:instrText>
            </w:r>
            <w:r w:rsidR="003B6F97" w:rsidRPr="00EC285F">
              <w:rPr>
                <w:noProof/>
                <w:webHidden/>
                <w:sz w:val="22"/>
              </w:rPr>
            </w:r>
            <w:r w:rsidR="003B6F97" w:rsidRPr="00EC285F">
              <w:rPr>
                <w:noProof/>
                <w:webHidden/>
                <w:sz w:val="22"/>
              </w:rPr>
              <w:fldChar w:fldCharType="separate"/>
            </w:r>
            <w:r w:rsidR="003B6F97" w:rsidRPr="00EC285F">
              <w:rPr>
                <w:noProof/>
                <w:webHidden/>
                <w:sz w:val="22"/>
              </w:rPr>
              <w:t>4</w:t>
            </w:r>
            <w:r w:rsidR="003B6F97" w:rsidRPr="00EC285F">
              <w:rPr>
                <w:noProof/>
                <w:webHidden/>
                <w:sz w:val="22"/>
              </w:rPr>
              <w:fldChar w:fldCharType="end"/>
            </w:r>
          </w:hyperlink>
        </w:p>
        <w:p w14:paraId="5C644CE8" w14:textId="566B4ECA" w:rsidR="003B6F97" w:rsidRPr="00EC285F" w:rsidRDefault="00000000">
          <w:pPr>
            <w:pStyle w:val="TOC2"/>
            <w:tabs>
              <w:tab w:val="right" w:leader="dot" w:pos="9350"/>
            </w:tabs>
            <w:rPr>
              <w:noProof/>
              <w:sz w:val="22"/>
            </w:rPr>
          </w:pPr>
          <w:hyperlink w:anchor="_Toc157815433" w:history="1">
            <w:r w:rsidR="003B6F97" w:rsidRPr="00EC285F">
              <w:rPr>
                <w:rStyle w:val="Hyperlink"/>
                <w:rFonts w:eastAsia="Times New Roman"/>
                <w:noProof/>
                <w:sz w:val="22"/>
              </w:rPr>
              <w:t>5</w:t>
            </w:r>
            <w:r w:rsidR="003B6F97" w:rsidRPr="00EC285F">
              <w:rPr>
                <w:noProof/>
                <w:webHidden/>
                <w:sz w:val="22"/>
              </w:rPr>
              <w:tab/>
            </w:r>
            <w:r w:rsidR="003B6F97" w:rsidRPr="00EC285F">
              <w:rPr>
                <w:noProof/>
                <w:webHidden/>
                <w:sz w:val="22"/>
              </w:rPr>
              <w:fldChar w:fldCharType="begin"/>
            </w:r>
            <w:r w:rsidR="003B6F97" w:rsidRPr="00EC285F">
              <w:rPr>
                <w:noProof/>
                <w:webHidden/>
                <w:sz w:val="22"/>
              </w:rPr>
              <w:instrText xml:space="preserve"> PAGEREF _Toc157815433 \h </w:instrText>
            </w:r>
            <w:r w:rsidR="003B6F97" w:rsidRPr="00EC285F">
              <w:rPr>
                <w:noProof/>
                <w:webHidden/>
                <w:sz w:val="22"/>
              </w:rPr>
            </w:r>
            <w:r w:rsidR="003B6F97" w:rsidRPr="00EC285F">
              <w:rPr>
                <w:noProof/>
                <w:webHidden/>
                <w:sz w:val="22"/>
              </w:rPr>
              <w:fldChar w:fldCharType="separate"/>
            </w:r>
            <w:r w:rsidR="003B6F97" w:rsidRPr="00EC285F">
              <w:rPr>
                <w:noProof/>
                <w:webHidden/>
                <w:sz w:val="22"/>
              </w:rPr>
              <w:t>4</w:t>
            </w:r>
            <w:r w:rsidR="003B6F97" w:rsidRPr="00EC285F">
              <w:rPr>
                <w:noProof/>
                <w:webHidden/>
                <w:sz w:val="22"/>
              </w:rPr>
              <w:fldChar w:fldCharType="end"/>
            </w:r>
          </w:hyperlink>
        </w:p>
        <w:p w14:paraId="0EE7388D" w14:textId="5F3F6B2A" w:rsidR="003B6F97" w:rsidRPr="00EC285F" w:rsidRDefault="00000000">
          <w:pPr>
            <w:pStyle w:val="TOC2"/>
            <w:tabs>
              <w:tab w:val="right" w:leader="dot" w:pos="9350"/>
            </w:tabs>
            <w:rPr>
              <w:noProof/>
              <w:sz w:val="22"/>
            </w:rPr>
          </w:pPr>
          <w:hyperlink w:anchor="_Toc157815434" w:history="1">
            <w:r w:rsidR="003B6F97" w:rsidRPr="00EC285F">
              <w:rPr>
                <w:rStyle w:val="Hyperlink"/>
                <w:noProof/>
                <w:sz w:val="22"/>
              </w:rPr>
              <w:t>6</w:t>
            </w:r>
            <w:r w:rsidR="003B6F97" w:rsidRPr="00EC285F">
              <w:rPr>
                <w:noProof/>
                <w:webHidden/>
                <w:sz w:val="22"/>
              </w:rPr>
              <w:tab/>
            </w:r>
            <w:r w:rsidR="003B6F97" w:rsidRPr="00EC285F">
              <w:rPr>
                <w:noProof/>
                <w:webHidden/>
                <w:sz w:val="22"/>
              </w:rPr>
              <w:fldChar w:fldCharType="begin"/>
            </w:r>
            <w:r w:rsidR="003B6F97" w:rsidRPr="00EC285F">
              <w:rPr>
                <w:noProof/>
                <w:webHidden/>
                <w:sz w:val="22"/>
              </w:rPr>
              <w:instrText xml:space="preserve"> PAGEREF _Toc157815434 \h </w:instrText>
            </w:r>
            <w:r w:rsidR="003B6F97" w:rsidRPr="00EC285F">
              <w:rPr>
                <w:noProof/>
                <w:webHidden/>
                <w:sz w:val="22"/>
              </w:rPr>
            </w:r>
            <w:r w:rsidR="003B6F97" w:rsidRPr="00EC285F">
              <w:rPr>
                <w:noProof/>
                <w:webHidden/>
                <w:sz w:val="22"/>
              </w:rPr>
              <w:fldChar w:fldCharType="separate"/>
            </w:r>
            <w:r w:rsidR="003B6F97" w:rsidRPr="00EC285F">
              <w:rPr>
                <w:noProof/>
                <w:webHidden/>
                <w:sz w:val="22"/>
              </w:rPr>
              <w:t>5</w:t>
            </w:r>
            <w:r w:rsidR="003B6F97" w:rsidRPr="00EC285F">
              <w:rPr>
                <w:noProof/>
                <w:webHidden/>
                <w:sz w:val="22"/>
              </w:rPr>
              <w:fldChar w:fldCharType="end"/>
            </w:r>
          </w:hyperlink>
        </w:p>
        <w:p w14:paraId="57712BA6" w14:textId="03138E61" w:rsidR="003B6F97" w:rsidRPr="00EC285F" w:rsidRDefault="00000000">
          <w:pPr>
            <w:pStyle w:val="TOC1"/>
            <w:tabs>
              <w:tab w:val="right" w:leader="dot" w:pos="9350"/>
            </w:tabs>
            <w:rPr>
              <w:noProof/>
              <w:sz w:val="22"/>
            </w:rPr>
          </w:pPr>
          <w:hyperlink w:anchor="_Toc157815435" w:history="1">
            <w:r w:rsidR="003B6F97" w:rsidRPr="00EC285F">
              <w:rPr>
                <w:rStyle w:val="Hyperlink"/>
                <w:noProof/>
                <w:sz w:val="22"/>
                <w:lang w:val="en-US" w:eastAsia="en-GB"/>
              </w:rPr>
              <w:t>(b)</w:t>
            </w:r>
            <w:r w:rsidR="003B6F97" w:rsidRPr="00EC285F">
              <w:rPr>
                <w:noProof/>
                <w:webHidden/>
                <w:sz w:val="22"/>
              </w:rPr>
              <w:tab/>
            </w:r>
            <w:r w:rsidR="003B6F97" w:rsidRPr="00EC285F">
              <w:rPr>
                <w:noProof/>
                <w:webHidden/>
                <w:sz w:val="22"/>
              </w:rPr>
              <w:fldChar w:fldCharType="begin"/>
            </w:r>
            <w:r w:rsidR="003B6F97" w:rsidRPr="00EC285F">
              <w:rPr>
                <w:noProof/>
                <w:webHidden/>
                <w:sz w:val="22"/>
              </w:rPr>
              <w:instrText xml:space="preserve"> PAGEREF _Toc157815435 \h </w:instrText>
            </w:r>
            <w:r w:rsidR="003B6F97" w:rsidRPr="00EC285F">
              <w:rPr>
                <w:noProof/>
                <w:webHidden/>
                <w:sz w:val="22"/>
              </w:rPr>
            </w:r>
            <w:r w:rsidR="003B6F97" w:rsidRPr="00EC285F">
              <w:rPr>
                <w:noProof/>
                <w:webHidden/>
                <w:sz w:val="22"/>
              </w:rPr>
              <w:fldChar w:fldCharType="separate"/>
            </w:r>
            <w:r w:rsidR="003B6F97" w:rsidRPr="00EC285F">
              <w:rPr>
                <w:noProof/>
                <w:webHidden/>
                <w:sz w:val="22"/>
              </w:rPr>
              <w:t>6</w:t>
            </w:r>
            <w:r w:rsidR="003B6F97" w:rsidRPr="00EC285F">
              <w:rPr>
                <w:noProof/>
                <w:webHidden/>
                <w:sz w:val="22"/>
              </w:rPr>
              <w:fldChar w:fldCharType="end"/>
            </w:r>
          </w:hyperlink>
        </w:p>
        <w:p w14:paraId="2BA46283" w14:textId="297C63CE" w:rsidR="003B6F97" w:rsidRPr="00EC285F" w:rsidRDefault="00000000">
          <w:pPr>
            <w:pStyle w:val="TOC1"/>
            <w:tabs>
              <w:tab w:val="right" w:leader="dot" w:pos="9350"/>
            </w:tabs>
            <w:rPr>
              <w:noProof/>
              <w:sz w:val="22"/>
            </w:rPr>
          </w:pPr>
          <w:hyperlink w:anchor="_Toc157815436" w:history="1">
            <w:r w:rsidR="003B6F97" w:rsidRPr="00EC285F">
              <w:rPr>
                <w:rStyle w:val="Hyperlink"/>
                <w:noProof/>
                <w:sz w:val="22"/>
                <w:lang w:val="en-US" w:eastAsia="en-GB"/>
              </w:rPr>
              <w:t>(c)</w:t>
            </w:r>
            <w:r w:rsidR="003B6F97" w:rsidRPr="00EC285F">
              <w:rPr>
                <w:noProof/>
                <w:webHidden/>
                <w:sz w:val="22"/>
              </w:rPr>
              <w:tab/>
            </w:r>
            <w:r w:rsidR="003B6F97" w:rsidRPr="00EC285F">
              <w:rPr>
                <w:noProof/>
                <w:webHidden/>
                <w:sz w:val="22"/>
              </w:rPr>
              <w:fldChar w:fldCharType="begin"/>
            </w:r>
            <w:r w:rsidR="003B6F97" w:rsidRPr="00EC285F">
              <w:rPr>
                <w:noProof/>
                <w:webHidden/>
                <w:sz w:val="22"/>
              </w:rPr>
              <w:instrText xml:space="preserve"> PAGEREF _Toc157815436 \h </w:instrText>
            </w:r>
            <w:r w:rsidR="003B6F97" w:rsidRPr="00EC285F">
              <w:rPr>
                <w:noProof/>
                <w:webHidden/>
                <w:sz w:val="22"/>
              </w:rPr>
            </w:r>
            <w:r w:rsidR="003B6F97" w:rsidRPr="00EC285F">
              <w:rPr>
                <w:noProof/>
                <w:webHidden/>
                <w:sz w:val="22"/>
              </w:rPr>
              <w:fldChar w:fldCharType="separate"/>
            </w:r>
            <w:r w:rsidR="003B6F97" w:rsidRPr="00EC285F">
              <w:rPr>
                <w:noProof/>
                <w:webHidden/>
                <w:sz w:val="22"/>
              </w:rPr>
              <w:t>9</w:t>
            </w:r>
            <w:r w:rsidR="003B6F97" w:rsidRPr="00EC285F">
              <w:rPr>
                <w:noProof/>
                <w:webHidden/>
                <w:sz w:val="22"/>
              </w:rPr>
              <w:fldChar w:fldCharType="end"/>
            </w:r>
          </w:hyperlink>
        </w:p>
        <w:p w14:paraId="5C6401F2" w14:textId="560A9B23" w:rsidR="003B6F97" w:rsidRPr="00EC285F" w:rsidRDefault="00000000">
          <w:pPr>
            <w:pStyle w:val="TOC2"/>
            <w:tabs>
              <w:tab w:val="right" w:leader="dot" w:pos="9350"/>
            </w:tabs>
            <w:rPr>
              <w:noProof/>
              <w:sz w:val="22"/>
            </w:rPr>
          </w:pPr>
          <w:hyperlink w:anchor="_Toc157815437" w:history="1">
            <w:r w:rsidR="003B6F97" w:rsidRPr="00EC285F">
              <w:rPr>
                <w:rStyle w:val="Hyperlink"/>
                <w:noProof/>
                <w:sz w:val="22"/>
              </w:rPr>
              <w:t>1</w:t>
            </w:r>
            <w:r w:rsidR="003B6F97" w:rsidRPr="00EC285F">
              <w:rPr>
                <w:noProof/>
                <w:webHidden/>
                <w:sz w:val="22"/>
              </w:rPr>
              <w:tab/>
            </w:r>
            <w:r w:rsidR="003B6F97" w:rsidRPr="00EC285F">
              <w:rPr>
                <w:noProof/>
                <w:webHidden/>
                <w:sz w:val="22"/>
              </w:rPr>
              <w:fldChar w:fldCharType="begin"/>
            </w:r>
            <w:r w:rsidR="003B6F97" w:rsidRPr="00EC285F">
              <w:rPr>
                <w:noProof/>
                <w:webHidden/>
                <w:sz w:val="22"/>
              </w:rPr>
              <w:instrText xml:space="preserve"> PAGEREF _Toc157815437 \h </w:instrText>
            </w:r>
            <w:r w:rsidR="003B6F97" w:rsidRPr="00EC285F">
              <w:rPr>
                <w:noProof/>
                <w:webHidden/>
                <w:sz w:val="22"/>
              </w:rPr>
            </w:r>
            <w:r w:rsidR="003B6F97" w:rsidRPr="00EC285F">
              <w:rPr>
                <w:noProof/>
                <w:webHidden/>
                <w:sz w:val="22"/>
              </w:rPr>
              <w:fldChar w:fldCharType="separate"/>
            </w:r>
            <w:r w:rsidR="003B6F97" w:rsidRPr="00EC285F">
              <w:rPr>
                <w:noProof/>
                <w:webHidden/>
                <w:sz w:val="22"/>
              </w:rPr>
              <w:t>9</w:t>
            </w:r>
            <w:r w:rsidR="003B6F97" w:rsidRPr="00EC285F">
              <w:rPr>
                <w:noProof/>
                <w:webHidden/>
                <w:sz w:val="22"/>
              </w:rPr>
              <w:fldChar w:fldCharType="end"/>
            </w:r>
          </w:hyperlink>
        </w:p>
        <w:p w14:paraId="03AB9043" w14:textId="4AE62497" w:rsidR="003B6F97" w:rsidRPr="00EC285F" w:rsidRDefault="00000000">
          <w:pPr>
            <w:pStyle w:val="TOC2"/>
            <w:tabs>
              <w:tab w:val="right" w:leader="dot" w:pos="9350"/>
            </w:tabs>
            <w:rPr>
              <w:noProof/>
              <w:sz w:val="22"/>
            </w:rPr>
          </w:pPr>
          <w:hyperlink w:anchor="_Toc157815438" w:history="1">
            <w:r w:rsidR="003B6F97" w:rsidRPr="00EC285F">
              <w:rPr>
                <w:rStyle w:val="Hyperlink"/>
                <w:noProof/>
                <w:sz w:val="22"/>
              </w:rPr>
              <w:t>2</w:t>
            </w:r>
            <w:r w:rsidR="003B6F97" w:rsidRPr="00EC285F">
              <w:rPr>
                <w:noProof/>
                <w:webHidden/>
                <w:sz w:val="22"/>
              </w:rPr>
              <w:tab/>
            </w:r>
            <w:r w:rsidR="003B6F97" w:rsidRPr="00EC285F">
              <w:rPr>
                <w:noProof/>
                <w:webHidden/>
                <w:sz w:val="22"/>
              </w:rPr>
              <w:fldChar w:fldCharType="begin"/>
            </w:r>
            <w:r w:rsidR="003B6F97" w:rsidRPr="00EC285F">
              <w:rPr>
                <w:noProof/>
                <w:webHidden/>
                <w:sz w:val="22"/>
              </w:rPr>
              <w:instrText xml:space="preserve"> PAGEREF _Toc157815438 \h </w:instrText>
            </w:r>
            <w:r w:rsidR="003B6F97" w:rsidRPr="00EC285F">
              <w:rPr>
                <w:noProof/>
                <w:webHidden/>
                <w:sz w:val="22"/>
              </w:rPr>
            </w:r>
            <w:r w:rsidR="003B6F97" w:rsidRPr="00EC285F">
              <w:rPr>
                <w:noProof/>
                <w:webHidden/>
                <w:sz w:val="22"/>
              </w:rPr>
              <w:fldChar w:fldCharType="separate"/>
            </w:r>
            <w:r w:rsidR="003B6F97" w:rsidRPr="00EC285F">
              <w:rPr>
                <w:noProof/>
                <w:webHidden/>
                <w:sz w:val="22"/>
              </w:rPr>
              <w:t>12</w:t>
            </w:r>
            <w:r w:rsidR="003B6F97" w:rsidRPr="00EC285F">
              <w:rPr>
                <w:noProof/>
                <w:webHidden/>
                <w:sz w:val="22"/>
              </w:rPr>
              <w:fldChar w:fldCharType="end"/>
            </w:r>
          </w:hyperlink>
        </w:p>
        <w:p w14:paraId="67CA0AAB" w14:textId="206B0B31" w:rsidR="003B6F97" w:rsidRPr="00EC285F" w:rsidRDefault="00000000">
          <w:pPr>
            <w:pStyle w:val="TOC1"/>
            <w:tabs>
              <w:tab w:val="right" w:leader="dot" w:pos="9350"/>
            </w:tabs>
            <w:rPr>
              <w:noProof/>
              <w:sz w:val="22"/>
            </w:rPr>
          </w:pPr>
          <w:hyperlink w:anchor="_Toc157815439" w:history="1">
            <w:r w:rsidR="003B6F97" w:rsidRPr="00EC285F">
              <w:rPr>
                <w:rStyle w:val="Hyperlink"/>
                <w:noProof/>
                <w:sz w:val="22"/>
                <w:lang w:val="en-US" w:eastAsia="en-GB"/>
              </w:rPr>
              <w:t>References</w:t>
            </w:r>
            <w:r w:rsidR="003B6F97" w:rsidRPr="00EC285F">
              <w:rPr>
                <w:noProof/>
                <w:webHidden/>
                <w:sz w:val="22"/>
              </w:rPr>
              <w:tab/>
            </w:r>
            <w:r w:rsidR="003B6F97" w:rsidRPr="00EC285F">
              <w:rPr>
                <w:noProof/>
                <w:webHidden/>
                <w:sz w:val="22"/>
              </w:rPr>
              <w:fldChar w:fldCharType="begin"/>
            </w:r>
            <w:r w:rsidR="003B6F97" w:rsidRPr="00EC285F">
              <w:rPr>
                <w:noProof/>
                <w:webHidden/>
                <w:sz w:val="22"/>
              </w:rPr>
              <w:instrText xml:space="preserve"> PAGEREF _Toc157815439 \h </w:instrText>
            </w:r>
            <w:r w:rsidR="003B6F97" w:rsidRPr="00EC285F">
              <w:rPr>
                <w:noProof/>
                <w:webHidden/>
                <w:sz w:val="22"/>
              </w:rPr>
            </w:r>
            <w:r w:rsidR="003B6F97" w:rsidRPr="00EC285F">
              <w:rPr>
                <w:noProof/>
                <w:webHidden/>
                <w:sz w:val="22"/>
              </w:rPr>
              <w:fldChar w:fldCharType="separate"/>
            </w:r>
            <w:r w:rsidR="003B6F97" w:rsidRPr="00EC285F">
              <w:rPr>
                <w:noProof/>
                <w:webHidden/>
                <w:sz w:val="22"/>
              </w:rPr>
              <w:t>16</w:t>
            </w:r>
            <w:r w:rsidR="003B6F97" w:rsidRPr="00EC285F">
              <w:rPr>
                <w:noProof/>
                <w:webHidden/>
                <w:sz w:val="22"/>
              </w:rPr>
              <w:fldChar w:fldCharType="end"/>
            </w:r>
          </w:hyperlink>
        </w:p>
        <w:p w14:paraId="1F5673B1" w14:textId="45991CA2" w:rsidR="003B6F97" w:rsidRPr="00EC285F" w:rsidRDefault="003B6F97">
          <w:pPr>
            <w:rPr>
              <w:sz w:val="22"/>
            </w:rPr>
          </w:pPr>
          <w:r w:rsidRPr="00EC285F">
            <w:rPr>
              <w:b/>
              <w:bCs/>
              <w:noProof/>
              <w:sz w:val="22"/>
            </w:rPr>
            <w:fldChar w:fldCharType="end"/>
          </w:r>
        </w:p>
      </w:sdtContent>
    </w:sdt>
    <w:p w14:paraId="55918037" w14:textId="77777777" w:rsidR="003B6F97" w:rsidRPr="00EC285F" w:rsidRDefault="003B6F97">
      <w:pPr>
        <w:spacing w:before="0" w:after="160" w:line="259" w:lineRule="auto"/>
        <w:jc w:val="left"/>
        <w:rPr>
          <w:rFonts w:eastAsiaTheme="majorEastAsia" w:cstheme="majorBidi"/>
          <w:color w:val="2F5496" w:themeColor="accent1" w:themeShade="BF"/>
          <w:sz w:val="22"/>
        </w:rPr>
      </w:pPr>
      <w:r w:rsidRPr="00EC285F">
        <w:rPr>
          <w:sz w:val="22"/>
        </w:rPr>
        <w:br w:type="page"/>
      </w:r>
    </w:p>
    <w:p w14:paraId="10FAB62E" w14:textId="50D9FB7B" w:rsidR="00301DE9" w:rsidRPr="00EC285F" w:rsidRDefault="001715EE" w:rsidP="003B6F97">
      <w:pPr>
        <w:pStyle w:val="Heading1"/>
        <w:spacing w:line="360" w:lineRule="auto"/>
        <w:rPr>
          <w:sz w:val="22"/>
          <w:szCs w:val="22"/>
        </w:rPr>
      </w:pPr>
      <w:bookmarkStart w:id="0" w:name="_Toc157815428"/>
      <w:r w:rsidRPr="00EC285F">
        <w:rPr>
          <w:sz w:val="22"/>
          <w:szCs w:val="22"/>
        </w:rPr>
        <w:lastRenderedPageBreak/>
        <w:t>(a)</w:t>
      </w:r>
      <w:bookmarkEnd w:id="0"/>
    </w:p>
    <w:p w14:paraId="0CBDCD6B" w14:textId="5A9EB886" w:rsidR="001715EE" w:rsidRPr="00EC285F" w:rsidRDefault="001715EE" w:rsidP="003B6F97">
      <w:pPr>
        <w:spacing w:line="360" w:lineRule="auto"/>
        <w:rPr>
          <w:sz w:val="22"/>
        </w:rPr>
      </w:pPr>
      <w:r w:rsidRPr="00EC285F">
        <w:rPr>
          <w:sz w:val="22"/>
        </w:rPr>
        <w:t xml:space="preserve">There are various statistical terms which are commonly used when attempting to analyse data related to an organization or something else. In this case, GreenMed Innovations’ data has been provided which needs to be analysed, so </w:t>
      </w:r>
      <w:r w:rsidR="003B6F97" w:rsidRPr="00EC285F">
        <w:rPr>
          <w:sz w:val="22"/>
        </w:rPr>
        <w:t>various</w:t>
      </w:r>
      <w:r w:rsidRPr="00EC285F">
        <w:rPr>
          <w:sz w:val="22"/>
        </w:rPr>
        <w:t xml:space="preserve"> statistical term needs to be applied which will be applied one by one to obtain the required result.</w:t>
      </w:r>
    </w:p>
    <w:p w14:paraId="0D348320" w14:textId="3D7EB59C" w:rsidR="001715EE" w:rsidRPr="00EC285F" w:rsidRDefault="001715EE" w:rsidP="003B6F97">
      <w:pPr>
        <w:pStyle w:val="Heading2"/>
        <w:spacing w:line="360" w:lineRule="auto"/>
        <w:rPr>
          <w:sz w:val="22"/>
          <w:szCs w:val="22"/>
        </w:rPr>
      </w:pPr>
      <w:bookmarkStart w:id="1" w:name="_Toc157815429"/>
      <w:r w:rsidRPr="00EC285F">
        <w:rPr>
          <w:sz w:val="22"/>
          <w:szCs w:val="22"/>
        </w:rPr>
        <w:t>1</w:t>
      </w:r>
      <w:bookmarkEnd w:id="1"/>
    </w:p>
    <w:p w14:paraId="6E6BFCB9" w14:textId="2ED49339" w:rsidR="001715EE" w:rsidRPr="00EC285F" w:rsidRDefault="001715EE" w:rsidP="003B6F97">
      <w:pPr>
        <w:spacing w:line="360" w:lineRule="auto"/>
        <w:rPr>
          <w:sz w:val="22"/>
          <w:lang w:val="en-US" w:eastAsia="en-GB"/>
        </w:rPr>
      </w:pPr>
      <w:r w:rsidRPr="00EC285F">
        <w:rPr>
          <w:sz w:val="22"/>
          <w:lang w:val="en-US" w:eastAsia="en-GB"/>
        </w:rPr>
        <w:t xml:space="preserve">The first goal is to find out the mean value when using Hadoop because it will provide a clear idea about the usual time that Hadoop required. Mean refers to the average value which can be obtained by summing up a range of data, and the </w:t>
      </w:r>
      <w:proofErr w:type="gramStart"/>
      <w:r w:rsidRPr="00EC285F">
        <w:rPr>
          <w:sz w:val="22"/>
          <w:lang w:val="en-US" w:eastAsia="en-GB"/>
        </w:rPr>
        <w:t>summed up</w:t>
      </w:r>
      <w:proofErr w:type="gramEnd"/>
      <w:r w:rsidRPr="00EC285F">
        <w:rPr>
          <w:sz w:val="22"/>
          <w:lang w:val="en-US" w:eastAsia="en-GB"/>
        </w:rPr>
        <w:t xml:space="preserve"> value is divided with the total number of inputs present in the dataset</w:t>
      </w:r>
      <w:r w:rsidR="003B6F97" w:rsidRPr="00EC285F">
        <w:rPr>
          <w:sz w:val="22"/>
          <w:lang w:val="en-US" w:eastAsia="en-GB"/>
        </w:rPr>
        <w:t xml:space="preserve"> </w:t>
      </w:r>
      <w:r w:rsidR="003B6F97" w:rsidRPr="00EC285F">
        <w:rPr>
          <w:sz w:val="22"/>
          <w:shd w:val="clear" w:color="auto" w:fill="FFFFFF"/>
        </w:rPr>
        <w:t>(De Levie, 2004)</w:t>
      </w:r>
      <w:r w:rsidRPr="00EC285F">
        <w:rPr>
          <w:sz w:val="22"/>
          <w:lang w:val="en-US" w:eastAsia="en-GB"/>
        </w:rPr>
        <w:t>. To be able to find mean, the strategy is to use Average value that is available in Microsoft Excel. Hadoop data is available on the B column, so this data needs to be considered to be able to obtain the average value.</w:t>
      </w:r>
    </w:p>
    <w:p w14:paraId="0DB8065B" w14:textId="6C518563" w:rsidR="001715EE" w:rsidRPr="00EC285F" w:rsidRDefault="001715EE" w:rsidP="003B6F97">
      <w:pPr>
        <w:spacing w:line="360" w:lineRule="auto"/>
        <w:rPr>
          <w:sz w:val="22"/>
          <w:lang w:val="en-US" w:eastAsia="en-GB"/>
        </w:rPr>
      </w:pPr>
      <w:r w:rsidRPr="00EC285F">
        <w:rPr>
          <w:sz w:val="22"/>
          <w:lang w:val="en-US" w:eastAsia="en-GB"/>
        </w:rPr>
        <w:t>=Average(</w:t>
      </w:r>
      <w:proofErr w:type="gramStart"/>
      <w:r w:rsidRPr="00EC285F">
        <w:rPr>
          <w:sz w:val="22"/>
          <w:lang w:val="en-US" w:eastAsia="en-GB"/>
        </w:rPr>
        <w:t>B:B</w:t>
      </w:r>
      <w:proofErr w:type="gramEnd"/>
      <w:r w:rsidRPr="00EC285F">
        <w:rPr>
          <w:sz w:val="22"/>
          <w:lang w:val="en-US" w:eastAsia="en-GB"/>
        </w:rPr>
        <w:t>)</w:t>
      </w:r>
    </w:p>
    <w:p w14:paraId="0A6042CE" w14:textId="1FFA7D82" w:rsidR="001715EE" w:rsidRPr="00EC285F" w:rsidRDefault="001715EE" w:rsidP="003B6F97">
      <w:pPr>
        <w:spacing w:before="0" w:after="0" w:line="360" w:lineRule="auto"/>
        <w:rPr>
          <w:rFonts w:eastAsia="Times New Roman" w:cs="Times New Roman"/>
          <w:color w:val="000000"/>
          <w:sz w:val="22"/>
          <w:lang w:val="en-US"/>
        </w:rPr>
      </w:pPr>
      <w:r w:rsidRPr="00EC285F">
        <w:rPr>
          <w:sz w:val="22"/>
          <w:lang w:val="en-US" w:eastAsia="en-GB"/>
        </w:rPr>
        <w:t xml:space="preserve">Using this formula, instruction was provided to calculate the average value and write it down, and Excel provided the output as </w:t>
      </w:r>
      <w:r w:rsidRPr="00EC285F">
        <w:rPr>
          <w:rFonts w:eastAsia="Times New Roman" w:cs="Times New Roman"/>
          <w:color w:val="000000"/>
          <w:sz w:val="22"/>
          <w:lang w:val="en-US"/>
        </w:rPr>
        <w:t>2.77689 which means this is the mean value of Hadoop.</w:t>
      </w:r>
    </w:p>
    <w:p w14:paraId="0DA0F807" w14:textId="7357CE46" w:rsidR="001715EE" w:rsidRPr="00EC285F" w:rsidRDefault="001715EE" w:rsidP="003B6F97">
      <w:pPr>
        <w:pStyle w:val="Heading2"/>
        <w:spacing w:line="360" w:lineRule="auto"/>
        <w:rPr>
          <w:rFonts w:eastAsia="Times New Roman"/>
          <w:sz w:val="22"/>
          <w:szCs w:val="22"/>
        </w:rPr>
      </w:pPr>
      <w:bookmarkStart w:id="2" w:name="_Toc157815430"/>
      <w:r w:rsidRPr="00EC285F">
        <w:rPr>
          <w:rFonts w:eastAsia="Times New Roman"/>
          <w:sz w:val="22"/>
          <w:szCs w:val="22"/>
        </w:rPr>
        <w:t>2</w:t>
      </w:r>
      <w:bookmarkEnd w:id="2"/>
    </w:p>
    <w:p w14:paraId="44A9DB2D" w14:textId="16429AD0" w:rsidR="001715EE" w:rsidRPr="00EC285F" w:rsidRDefault="001715EE" w:rsidP="003B6F97">
      <w:pPr>
        <w:spacing w:line="360" w:lineRule="auto"/>
        <w:rPr>
          <w:sz w:val="22"/>
          <w:lang w:val="en-US" w:eastAsia="en-GB"/>
        </w:rPr>
      </w:pPr>
      <w:r w:rsidRPr="00EC285F">
        <w:rPr>
          <w:sz w:val="22"/>
          <w:lang w:val="en-US" w:eastAsia="en-GB"/>
        </w:rPr>
        <w:t xml:space="preserve">The next goal is to </w:t>
      </w:r>
      <w:r w:rsidR="003B6F97" w:rsidRPr="00EC285F">
        <w:rPr>
          <w:sz w:val="22"/>
          <w:lang w:val="en-US" w:eastAsia="en-GB"/>
        </w:rPr>
        <w:t>analyze</w:t>
      </w:r>
      <w:r w:rsidRPr="00EC285F">
        <w:rPr>
          <w:sz w:val="22"/>
          <w:lang w:val="en-US" w:eastAsia="en-GB"/>
        </w:rPr>
        <w:t xml:space="preserve"> the data of another platform which is called Spark, and the statistical term that will be used for this analysis is called median</w:t>
      </w:r>
      <w:r w:rsidR="003B6F97" w:rsidRPr="00EC285F">
        <w:rPr>
          <w:sz w:val="22"/>
          <w:lang w:val="en-US" w:eastAsia="en-GB"/>
        </w:rPr>
        <w:t xml:space="preserve"> </w:t>
      </w:r>
      <w:r w:rsidR="003B6F97" w:rsidRPr="00EC285F">
        <w:rPr>
          <w:sz w:val="22"/>
          <w:shd w:val="clear" w:color="auto" w:fill="FFFFFF"/>
        </w:rPr>
        <w:t>(De Levie, 2004)</w:t>
      </w:r>
      <w:r w:rsidRPr="00EC285F">
        <w:rPr>
          <w:sz w:val="22"/>
          <w:lang w:val="en-US" w:eastAsia="en-GB"/>
        </w:rPr>
        <w:t xml:space="preserve">. Median is another statistical term which is superior to average in many cases, such as the median does not get affected with outliers, thus the median needs to be calculated in any analysis. Spark is available in the C column, so this column needs to be considered for the analysis. </w:t>
      </w:r>
    </w:p>
    <w:p w14:paraId="680E53E6" w14:textId="35E9A014" w:rsidR="001715EE" w:rsidRPr="00EC285F" w:rsidRDefault="001715EE" w:rsidP="003B6F97">
      <w:pPr>
        <w:spacing w:line="360" w:lineRule="auto"/>
        <w:rPr>
          <w:sz w:val="22"/>
          <w:lang w:val="en-US" w:eastAsia="en-GB"/>
        </w:rPr>
      </w:pPr>
      <w:r w:rsidRPr="00EC285F">
        <w:rPr>
          <w:sz w:val="22"/>
          <w:lang w:val="en-US" w:eastAsia="en-GB"/>
        </w:rPr>
        <w:t>=MEDIAN(C:C)</w:t>
      </w:r>
    </w:p>
    <w:p w14:paraId="3100D068" w14:textId="0747FB6E" w:rsidR="001715EE" w:rsidRPr="00EC285F" w:rsidRDefault="001715EE" w:rsidP="003B6F97">
      <w:pPr>
        <w:spacing w:before="0" w:after="0" w:line="360" w:lineRule="auto"/>
        <w:rPr>
          <w:rFonts w:eastAsia="Times New Roman" w:cs="Times New Roman"/>
          <w:color w:val="000000"/>
          <w:sz w:val="22"/>
          <w:lang w:val="en-US"/>
        </w:rPr>
      </w:pPr>
      <w:r w:rsidRPr="00EC285F">
        <w:rPr>
          <w:sz w:val="22"/>
          <w:lang w:val="en-US" w:eastAsia="en-GB"/>
        </w:rPr>
        <w:t xml:space="preserve">This is the formula that has been written for this analysis which includes the processing time data of Spark platform, and uses the data to find the median which was found to be </w:t>
      </w:r>
      <w:r w:rsidRPr="00EC285F">
        <w:rPr>
          <w:rFonts w:eastAsia="Times New Roman" w:cs="Times New Roman"/>
          <w:color w:val="000000"/>
          <w:sz w:val="22"/>
          <w:lang w:val="en-US"/>
        </w:rPr>
        <w:t>2.74691</w:t>
      </w:r>
    </w:p>
    <w:p w14:paraId="785840D5" w14:textId="25A4E66D" w:rsidR="001715EE" w:rsidRPr="00EC285F" w:rsidRDefault="001715EE" w:rsidP="003B6F97">
      <w:pPr>
        <w:pStyle w:val="Heading2"/>
        <w:spacing w:line="360" w:lineRule="auto"/>
        <w:rPr>
          <w:sz w:val="22"/>
          <w:szCs w:val="22"/>
        </w:rPr>
      </w:pPr>
      <w:bookmarkStart w:id="3" w:name="_Toc157815431"/>
      <w:r w:rsidRPr="00EC285F">
        <w:rPr>
          <w:sz w:val="22"/>
          <w:szCs w:val="22"/>
        </w:rPr>
        <w:t>3</w:t>
      </w:r>
      <w:bookmarkEnd w:id="3"/>
    </w:p>
    <w:p w14:paraId="50D0F213" w14:textId="033C0922" w:rsidR="00243AB3" w:rsidRPr="00EC285F" w:rsidRDefault="001715EE" w:rsidP="003B6F97">
      <w:pPr>
        <w:spacing w:line="360" w:lineRule="auto"/>
        <w:rPr>
          <w:sz w:val="22"/>
          <w:lang w:val="en-US" w:eastAsia="en-GB"/>
        </w:rPr>
      </w:pPr>
      <w:r w:rsidRPr="00EC285F">
        <w:rPr>
          <w:sz w:val="22"/>
          <w:lang w:val="en-US" w:eastAsia="en-GB"/>
        </w:rPr>
        <w:t xml:space="preserve">The processing time of a platform is not constant as the processing time changes daily. There can be various factors that comes into play in terms of </w:t>
      </w:r>
      <w:r w:rsidR="00FC0F12" w:rsidRPr="00EC285F">
        <w:rPr>
          <w:sz w:val="22"/>
          <w:lang w:val="en-US" w:eastAsia="en-GB"/>
        </w:rPr>
        <w:t>the processing time on each day. It is important for this analysis to be able to find the date when the processing time of R platform was highest.</w:t>
      </w:r>
      <w:r w:rsidR="00243AB3" w:rsidRPr="00EC285F">
        <w:rPr>
          <w:sz w:val="22"/>
          <w:lang w:val="en-US" w:eastAsia="en-GB"/>
        </w:rPr>
        <w:t xml:space="preserve"> As two different column needs to be utilized this time, so such a formula needs to be introduced. The </w:t>
      </w:r>
      <w:r w:rsidR="003B6F97" w:rsidRPr="00EC285F">
        <w:rPr>
          <w:sz w:val="22"/>
          <w:lang w:val="en-US" w:eastAsia="en-GB"/>
        </w:rPr>
        <w:t>VLOOKUP</w:t>
      </w:r>
      <w:r w:rsidR="00243AB3" w:rsidRPr="00EC285F">
        <w:rPr>
          <w:sz w:val="22"/>
          <w:lang w:val="en-US" w:eastAsia="en-GB"/>
        </w:rPr>
        <w:t xml:space="preserve"> is such a formula that can perform the job and obtain the required result in this case. The </w:t>
      </w:r>
      <w:r w:rsidR="003B6F97" w:rsidRPr="00EC285F">
        <w:rPr>
          <w:sz w:val="22"/>
          <w:lang w:val="en-US" w:eastAsia="en-GB"/>
        </w:rPr>
        <w:t>back draw</w:t>
      </w:r>
      <w:r w:rsidR="00243AB3" w:rsidRPr="00EC285F">
        <w:rPr>
          <w:sz w:val="22"/>
          <w:lang w:val="en-US" w:eastAsia="en-GB"/>
        </w:rPr>
        <w:t xml:space="preserve"> of </w:t>
      </w:r>
      <w:r w:rsidR="003B6F97" w:rsidRPr="00EC285F">
        <w:rPr>
          <w:sz w:val="22"/>
          <w:lang w:val="en-US" w:eastAsia="en-GB"/>
        </w:rPr>
        <w:t>VLOOKUP</w:t>
      </w:r>
      <w:r w:rsidR="00243AB3" w:rsidRPr="00EC285F">
        <w:rPr>
          <w:sz w:val="22"/>
          <w:lang w:val="en-US" w:eastAsia="en-GB"/>
        </w:rPr>
        <w:t xml:space="preserve"> is that it can find the value on the </w:t>
      </w:r>
      <w:proofErr w:type="gramStart"/>
      <w:r w:rsidR="00243AB3" w:rsidRPr="00EC285F">
        <w:rPr>
          <w:sz w:val="22"/>
          <w:lang w:val="en-US" w:eastAsia="en-GB"/>
        </w:rPr>
        <w:t>right side</w:t>
      </w:r>
      <w:proofErr w:type="gramEnd"/>
      <w:r w:rsidR="00243AB3" w:rsidRPr="00EC285F">
        <w:rPr>
          <w:sz w:val="22"/>
          <w:lang w:val="en-US" w:eastAsia="en-GB"/>
        </w:rPr>
        <w:t xml:space="preserve"> columns, not on the left side, for example, the R value is in D column, so </w:t>
      </w:r>
      <w:r w:rsidR="00243AB3" w:rsidRPr="00EC285F">
        <w:rPr>
          <w:sz w:val="22"/>
          <w:lang w:val="en-US" w:eastAsia="en-GB"/>
        </w:rPr>
        <w:lastRenderedPageBreak/>
        <w:t xml:space="preserve">Date needs to be on the right side from D for </w:t>
      </w:r>
      <w:r w:rsidR="003B6F97" w:rsidRPr="00EC285F">
        <w:rPr>
          <w:sz w:val="22"/>
          <w:lang w:val="en-US" w:eastAsia="en-GB"/>
        </w:rPr>
        <w:t>VLOOKUP</w:t>
      </w:r>
      <w:r w:rsidR="00243AB3" w:rsidRPr="00EC285F">
        <w:rPr>
          <w:sz w:val="22"/>
          <w:lang w:val="en-US" w:eastAsia="en-GB"/>
        </w:rPr>
        <w:t xml:space="preserve"> to find the value</w:t>
      </w:r>
      <w:r w:rsidR="003B6F97" w:rsidRPr="00EC285F">
        <w:rPr>
          <w:sz w:val="22"/>
          <w:lang w:val="en-US" w:eastAsia="en-GB"/>
        </w:rPr>
        <w:t xml:space="preserve"> </w:t>
      </w:r>
      <w:r w:rsidR="003B6F97" w:rsidRPr="00EC285F">
        <w:rPr>
          <w:sz w:val="22"/>
          <w:shd w:val="clear" w:color="auto" w:fill="FFFFFF"/>
        </w:rPr>
        <w:t>(Schmuller, 2013)</w:t>
      </w:r>
      <w:r w:rsidR="00243AB3" w:rsidRPr="00EC285F">
        <w:rPr>
          <w:sz w:val="22"/>
          <w:lang w:val="en-US" w:eastAsia="en-GB"/>
        </w:rPr>
        <w:t xml:space="preserve">. This is the reason why the Date column was copied and pasted to G column. </w:t>
      </w:r>
      <w:proofErr w:type="gramStart"/>
      <w:r w:rsidR="00243AB3" w:rsidRPr="00EC285F">
        <w:rPr>
          <w:sz w:val="22"/>
          <w:lang w:val="en-US" w:eastAsia="en-GB"/>
        </w:rPr>
        <w:t>Also</w:t>
      </w:r>
      <w:proofErr w:type="gramEnd"/>
      <w:r w:rsidR="00243AB3" w:rsidRPr="00EC285F">
        <w:rPr>
          <w:sz w:val="22"/>
          <w:lang w:val="en-US" w:eastAsia="en-GB"/>
        </w:rPr>
        <w:t xml:space="preserve"> the maximum value needs to be found first so in a different cell, =Max(D:D) formula was used which provided with the value in H4 cell.</w:t>
      </w:r>
    </w:p>
    <w:p w14:paraId="60650668" w14:textId="77777777" w:rsidR="00243AB3" w:rsidRPr="00EC285F" w:rsidRDefault="00243AB3" w:rsidP="003B6F97">
      <w:pPr>
        <w:spacing w:line="360" w:lineRule="auto"/>
        <w:rPr>
          <w:sz w:val="22"/>
          <w:lang w:val="en-US" w:eastAsia="en-GB"/>
        </w:rPr>
      </w:pPr>
      <w:r w:rsidRPr="00EC285F">
        <w:rPr>
          <w:sz w:val="22"/>
          <w:lang w:val="en-US" w:eastAsia="en-GB"/>
        </w:rPr>
        <w:t>=VLOOKUP(H</w:t>
      </w:r>
      <w:proofErr w:type="gramStart"/>
      <w:r w:rsidRPr="00EC285F">
        <w:rPr>
          <w:sz w:val="22"/>
          <w:lang w:val="en-US" w:eastAsia="en-GB"/>
        </w:rPr>
        <w:t>4,D2:G51</w:t>
      </w:r>
      <w:proofErr w:type="gramEnd"/>
      <w:r w:rsidRPr="00EC285F">
        <w:rPr>
          <w:sz w:val="22"/>
          <w:lang w:val="en-US" w:eastAsia="en-GB"/>
        </w:rPr>
        <w:t>,4,FALSE)</w:t>
      </w:r>
    </w:p>
    <w:p w14:paraId="20C74645" w14:textId="4ED3F832" w:rsidR="001D5E44" w:rsidRPr="00EC285F" w:rsidRDefault="00243AB3" w:rsidP="003B6F97">
      <w:pPr>
        <w:spacing w:before="0" w:after="0" w:line="360" w:lineRule="auto"/>
        <w:rPr>
          <w:rFonts w:eastAsia="Times New Roman" w:cs="Times New Roman"/>
          <w:color w:val="000000"/>
          <w:sz w:val="22"/>
          <w:lang w:val="en-US"/>
        </w:rPr>
      </w:pPr>
      <w:r w:rsidRPr="00EC285F">
        <w:rPr>
          <w:sz w:val="22"/>
          <w:lang w:val="en-US" w:eastAsia="en-GB"/>
        </w:rPr>
        <w:t>This is the formula that was inputted here which has provided with the value</w:t>
      </w:r>
      <w:r w:rsidR="001D5E44" w:rsidRPr="00EC285F">
        <w:rPr>
          <w:sz w:val="22"/>
          <w:lang w:val="en-US" w:eastAsia="en-GB"/>
        </w:rPr>
        <w:t xml:space="preserve"> </w:t>
      </w:r>
      <w:r w:rsidR="001D5E44" w:rsidRPr="00EC285F">
        <w:rPr>
          <w:rFonts w:eastAsia="Times New Roman" w:cs="Times New Roman"/>
          <w:color w:val="000000"/>
          <w:sz w:val="22"/>
          <w:lang w:val="en-US"/>
        </w:rPr>
        <w:t>1/16/2023 that means that the highest processing time took place on this date</w:t>
      </w:r>
      <w:r w:rsidR="003B6F97" w:rsidRPr="00EC285F">
        <w:rPr>
          <w:rFonts w:eastAsia="Times New Roman" w:cs="Times New Roman"/>
          <w:color w:val="000000"/>
          <w:sz w:val="22"/>
          <w:lang w:val="en-US"/>
        </w:rPr>
        <w:t xml:space="preserve"> </w:t>
      </w:r>
      <w:r w:rsidR="003B6F97" w:rsidRPr="00EC285F">
        <w:rPr>
          <w:sz w:val="22"/>
          <w:shd w:val="clear" w:color="auto" w:fill="FFFFFF"/>
        </w:rPr>
        <w:t>(Schmuller, 2013)</w:t>
      </w:r>
      <w:r w:rsidR="001D5E44" w:rsidRPr="00EC285F">
        <w:rPr>
          <w:rFonts w:eastAsia="Times New Roman" w:cs="Times New Roman"/>
          <w:color w:val="000000"/>
          <w:sz w:val="22"/>
          <w:lang w:val="en-US"/>
        </w:rPr>
        <w:t>.</w:t>
      </w:r>
    </w:p>
    <w:p w14:paraId="0A40D4D1" w14:textId="7430FE02" w:rsidR="001D5E44" w:rsidRPr="00EC285F" w:rsidRDefault="001D5E44" w:rsidP="003B6F97">
      <w:pPr>
        <w:pStyle w:val="Heading2"/>
        <w:spacing w:line="360" w:lineRule="auto"/>
        <w:rPr>
          <w:rFonts w:eastAsia="Times New Roman"/>
          <w:sz w:val="22"/>
          <w:szCs w:val="22"/>
        </w:rPr>
      </w:pPr>
      <w:bookmarkStart w:id="4" w:name="_Toc157815432"/>
      <w:r w:rsidRPr="00EC285F">
        <w:rPr>
          <w:rFonts w:eastAsia="Times New Roman"/>
          <w:sz w:val="22"/>
          <w:szCs w:val="22"/>
        </w:rPr>
        <w:t>4</w:t>
      </w:r>
      <w:bookmarkEnd w:id="4"/>
    </w:p>
    <w:p w14:paraId="1DA0A53E" w14:textId="2797A1C0" w:rsidR="001D5E44" w:rsidRPr="00EC285F" w:rsidRDefault="001D5E44" w:rsidP="003B6F97">
      <w:pPr>
        <w:spacing w:line="360" w:lineRule="auto"/>
        <w:rPr>
          <w:sz w:val="22"/>
          <w:lang w:val="en-US" w:eastAsia="en-GB"/>
        </w:rPr>
      </w:pPr>
      <w:r w:rsidRPr="00EC285F">
        <w:rPr>
          <w:sz w:val="22"/>
          <w:lang w:val="en-US" w:eastAsia="en-GB"/>
        </w:rPr>
        <w:t xml:space="preserve">Standard deviation is another statistical term related to data </w:t>
      </w:r>
      <w:r w:rsidR="003B6F97" w:rsidRPr="00EC285F">
        <w:rPr>
          <w:sz w:val="22"/>
          <w:lang w:val="en-US" w:eastAsia="en-GB"/>
        </w:rPr>
        <w:t>analysis</w:t>
      </w:r>
      <w:r w:rsidRPr="00EC285F">
        <w:rPr>
          <w:sz w:val="22"/>
          <w:lang w:val="en-US" w:eastAsia="en-GB"/>
        </w:rPr>
        <w:t xml:space="preserve">, and in case of Python, this term needs to be utilized. </w:t>
      </w:r>
    </w:p>
    <w:p w14:paraId="71F19BF0" w14:textId="39E270F9" w:rsidR="001D5E44" w:rsidRPr="00EC285F" w:rsidRDefault="001D5E44" w:rsidP="003B6F97">
      <w:pPr>
        <w:spacing w:line="360" w:lineRule="auto"/>
        <w:rPr>
          <w:sz w:val="22"/>
          <w:lang w:val="en-US" w:eastAsia="en-GB"/>
        </w:rPr>
      </w:pPr>
      <w:r w:rsidRPr="00EC285F">
        <w:rPr>
          <w:sz w:val="22"/>
          <w:lang w:val="en-US" w:eastAsia="en-GB"/>
        </w:rPr>
        <w:t>=STDEV.S(</w:t>
      </w:r>
      <w:proofErr w:type="gramStart"/>
      <w:r w:rsidRPr="00EC285F">
        <w:rPr>
          <w:sz w:val="22"/>
          <w:lang w:val="en-US" w:eastAsia="en-GB"/>
        </w:rPr>
        <w:t>E:E</w:t>
      </w:r>
      <w:proofErr w:type="gramEnd"/>
      <w:r w:rsidRPr="00EC285F">
        <w:rPr>
          <w:sz w:val="22"/>
          <w:lang w:val="en-US" w:eastAsia="en-GB"/>
        </w:rPr>
        <w:t>)</w:t>
      </w:r>
    </w:p>
    <w:p w14:paraId="1BFF1EB1" w14:textId="4997DEB3" w:rsidR="001D5E44" w:rsidRPr="00EC285F" w:rsidRDefault="001D5E44" w:rsidP="003B6F97">
      <w:pPr>
        <w:spacing w:before="0" w:after="0" w:line="360" w:lineRule="auto"/>
        <w:rPr>
          <w:rFonts w:eastAsia="Times New Roman" w:cs="Times New Roman"/>
          <w:color w:val="000000"/>
          <w:sz w:val="22"/>
          <w:lang w:val="en-US"/>
        </w:rPr>
      </w:pPr>
      <w:r w:rsidRPr="00EC285F">
        <w:rPr>
          <w:sz w:val="22"/>
          <w:lang w:val="en-US" w:eastAsia="en-GB"/>
        </w:rPr>
        <w:t xml:space="preserve">Using this formula, the E column was taken into consideration, and standard deviation of the value present in this column was </w:t>
      </w:r>
      <w:r w:rsidR="003B6F97" w:rsidRPr="00EC285F">
        <w:rPr>
          <w:sz w:val="22"/>
          <w:lang w:val="en-US" w:eastAsia="en-GB"/>
        </w:rPr>
        <w:t>analyzed</w:t>
      </w:r>
      <w:r w:rsidRPr="00EC285F">
        <w:rPr>
          <w:sz w:val="22"/>
          <w:lang w:val="en-US" w:eastAsia="en-GB"/>
        </w:rPr>
        <w:t xml:space="preserve">. After the analysis, the standard deviation was found to be </w:t>
      </w:r>
      <w:r w:rsidRPr="00EC285F">
        <w:rPr>
          <w:rFonts w:eastAsia="Times New Roman" w:cs="Times New Roman"/>
          <w:color w:val="000000"/>
          <w:sz w:val="22"/>
          <w:lang w:val="en-US"/>
        </w:rPr>
        <w:t>1.2972057 which is the result</w:t>
      </w:r>
      <w:r w:rsidR="003B6F97" w:rsidRPr="00EC285F">
        <w:rPr>
          <w:rFonts w:eastAsia="Times New Roman" w:cs="Times New Roman"/>
          <w:color w:val="000000"/>
          <w:sz w:val="22"/>
          <w:lang w:val="en-US"/>
        </w:rPr>
        <w:t xml:space="preserve"> </w:t>
      </w:r>
      <w:r w:rsidR="003B6F97" w:rsidRPr="00EC285F">
        <w:rPr>
          <w:sz w:val="22"/>
          <w:shd w:val="clear" w:color="auto" w:fill="FFFFFF"/>
        </w:rPr>
        <w:t>(Walkenbach, 2007)</w:t>
      </w:r>
      <w:r w:rsidRPr="00EC285F">
        <w:rPr>
          <w:rFonts w:eastAsia="Times New Roman" w:cs="Times New Roman"/>
          <w:color w:val="000000"/>
          <w:sz w:val="22"/>
          <w:lang w:val="en-US"/>
        </w:rPr>
        <w:t>.</w:t>
      </w:r>
    </w:p>
    <w:p w14:paraId="12D4384E" w14:textId="7280C387" w:rsidR="001D5E44" w:rsidRPr="00EC285F" w:rsidRDefault="001D5E44" w:rsidP="003B6F97">
      <w:pPr>
        <w:pStyle w:val="Heading2"/>
        <w:spacing w:line="360" w:lineRule="auto"/>
        <w:rPr>
          <w:rFonts w:eastAsia="Times New Roman"/>
          <w:sz w:val="22"/>
          <w:szCs w:val="22"/>
        </w:rPr>
      </w:pPr>
      <w:bookmarkStart w:id="5" w:name="_Toc157815433"/>
      <w:r w:rsidRPr="00EC285F">
        <w:rPr>
          <w:rFonts w:eastAsia="Times New Roman"/>
          <w:sz w:val="22"/>
          <w:szCs w:val="22"/>
        </w:rPr>
        <w:t>5</w:t>
      </w:r>
      <w:bookmarkEnd w:id="5"/>
    </w:p>
    <w:p w14:paraId="56152E00" w14:textId="68287EF4" w:rsidR="001D5E44" w:rsidRPr="00EC285F" w:rsidRDefault="001D5E44" w:rsidP="003B6F97">
      <w:pPr>
        <w:spacing w:line="360" w:lineRule="auto"/>
        <w:rPr>
          <w:sz w:val="22"/>
          <w:lang w:val="en-US" w:eastAsia="en-GB"/>
        </w:rPr>
      </w:pPr>
      <w:r w:rsidRPr="00EC285F">
        <w:rPr>
          <w:sz w:val="22"/>
          <w:lang w:val="en-US" w:eastAsia="en-GB"/>
        </w:rPr>
        <w:t xml:space="preserve">The goal of this step is to find the platform which had the lowest average processing time across the dataset, and to obtain the result, each one of the platform’s data needs to be </w:t>
      </w:r>
      <w:r w:rsidR="003B6F97" w:rsidRPr="00EC285F">
        <w:rPr>
          <w:sz w:val="22"/>
          <w:lang w:val="en-US" w:eastAsia="en-GB"/>
        </w:rPr>
        <w:t xml:space="preserve">analyzed </w:t>
      </w:r>
      <w:r w:rsidR="003B6F97" w:rsidRPr="00EC285F">
        <w:rPr>
          <w:sz w:val="22"/>
          <w:shd w:val="clear" w:color="auto" w:fill="FFFFFF"/>
        </w:rPr>
        <w:t>(Nelson and Nelson, 2014)</w:t>
      </w:r>
      <w:r w:rsidRPr="00EC285F">
        <w:rPr>
          <w:sz w:val="22"/>
          <w:lang w:val="en-US" w:eastAsia="en-GB"/>
        </w:rPr>
        <w:t>. For this task to work, the strategy can be finding out the average value of each column or each platform separately, and then using a minimum function to find out the minimum of the average</w:t>
      </w:r>
      <w:r w:rsidR="003B6F97" w:rsidRPr="00EC285F">
        <w:rPr>
          <w:sz w:val="22"/>
          <w:lang w:val="en-US" w:eastAsia="en-GB"/>
        </w:rPr>
        <w:t xml:space="preserve"> </w:t>
      </w:r>
      <w:r w:rsidR="003B6F97" w:rsidRPr="00EC285F">
        <w:rPr>
          <w:sz w:val="22"/>
          <w:shd w:val="clear" w:color="auto" w:fill="FFFFFF"/>
        </w:rPr>
        <w:t>(Walkenbach, 2007)</w:t>
      </w:r>
      <w:r w:rsidRPr="00EC285F">
        <w:rPr>
          <w:sz w:val="22"/>
          <w:lang w:val="en-US" w:eastAsia="en-GB"/>
        </w:rPr>
        <w:t>.</w:t>
      </w:r>
    </w:p>
    <w:tbl>
      <w:tblPr>
        <w:tblW w:w="4800" w:type="dxa"/>
        <w:tblLook w:val="04A0" w:firstRow="1" w:lastRow="0" w:firstColumn="1" w:lastColumn="0" w:noHBand="0" w:noVBand="1"/>
      </w:tblPr>
      <w:tblGrid>
        <w:gridCol w:w="962"/>
        <w:gridCol w:w="962"/>
        <w:gridCol w:w="962"/>
        <w:gridCol w:w="962"/>
        <w:gridCol w:w="962"/>
      </w:tblGrid>
      <w:tr w:rsidR="001D5E44" w:rsidRPr="00EC285F" w14:paraId="1E4A4A89" w14:textId="77777777" w:rsidTr="001D5E44">
        <w:trPr>
          <w:trHeight w:val="312"/>
        </w:trPr>
        <w:tc>
          <w:tcPr>
            <w:tcW w:w="960" w:type="dxa"/>
            <w:tcBorders>
              <w:top w:val="nil"/>
              <w:left w:val="nil"/>
              <w:bottom w:val="nil"/>
              <w:right w:val="nil"/>
            </w:tcBorders>
            <w:shd w:val="clear" w:color="auto" w:fill="auto"/>
            <w:noWrap/>
            <w:vAlign w:val="bottom"/>
            <w:hideMark/>
          </w:tcPr>
          <w:p w14:paraId="0C52AD41" w14:textId="77777777" w:rsidR="001D5E44" w:rsidRPr="00EC285F" w:rsidRDefault="001D5E44" w:rsidP="003B6F97">
            <w:pPr>
              <w:spacing w:before="0" w:after="0" w:line="360" w:lineRule="auto"/>
              <w:jc w:val="left"/>
              <w:rPr>
                <w:rFonts w:eastAsia="Times New Roman" w:cs="Times New Roman"/>
                <w:color w:val="000000"/>
                <w:sz w:val="22"/>
                <w:lang w:val="en-US"/>
              </w:rPr>
            </w:pPr>
            <w:r w:rsidRPr="00EC285F">
              <w:rPr>
                <w:rFonts w:eastAsia="Times New Roman" w:cs="Times New Roman"/>
                <w:color w:val="000000"/>
                <w:sz w:val="22"/>
                <w:lang w:val="en-US"/>
              </w:rPr>
              <w:t>Average Hadoop</w:t>
            </w:r>
          </w:p>
        </w:tc>
        <w:tc>
          <w:tcPr>
            <w:tcW w:w="960" w:type="dxa"/>
            <w:tcBorders>
              <w:top w:val="nil"/>
              <w:left w:val="nil"/>
              <w:bottom w:val="nil"/>
              <w:right w:val="nil"/>
            </w:tcBorders>
            <w:shd w:val="clear" w:color="auto" w:fill="auto"/>
            <w:noWrap/>
            <w:vAlign w:val="bottom"/>
            <w:hideMark/>
          </w:tcPr>
          <w:p w14:paraId="5ACD5F38" w14:textId="77777777" w:rsidR="001D5E44" w:rsidRPr="00EC285F" w:rsidRDefault="001D5E44" w:rsidP="003B6F97">
            <w:pPr>
              <w:spacing w:before="0" w:after="0" w:line="360" w:lineRule="auto"/>
              <w:jc w:val="left"/>
              <w:rPr>
                <w:rFonts w:eastAsia="Times New Roman" w:cs="Times New Roman"/>
                <w:color w:val="000000"/>
                <w:sz w:val="22"/>
                <w:lang w:val="en-US"/>
              </w:rPr>
            </w:pPr>
            <w:r w:rsidRPr="00EC285F">
              <w:rPr>
                <w:rFonts w:eastAsia="Times New Roman" w:cs="Times New Roman"/>
                <w:color w:val="000000"/>
                <w:sz w:val="22"/>
                <w:lang w:val="en-US"/>
              </w:rPr>
              <w:t>Average Spark</w:t>
            </w:r>
          </w:p>
        </w:tc>
        <w:tc>
          <w:tcPr>
            <w:tcW w:w="960" w:type="dxa"/>
            <w:tcBorders>
              <w:top w:val="nil"/>
              <w:left w:val="nil"/>
              <w:bottom w:val="nil"/>
              <w:right w:val="nil"/>
            </w:tcBorders>
            <w:shd w:val="clear" w:color="auto" w:fill="auto"/>
            <w:noWrap/>
            <w:vAlign w:val="bottom"/>
            <w:hideMark/>
          </w:tcPr>
          <w:p w14:paraId="13CAC18F" w14:textId="77777777" w:rsidR="001D5E44" w:rsidRPr="00EC285F" w:rsidRDefault="001D5E44" w:rsidP="003B6F97">
            <w:pPr>
              <w:spacing w:before="0" w:after="0" w:line="360" w:lineRule="auto"/>
              <w:jc w:val="left"/>
              <w:rPr>
                <w:rFonts w:eastAsia="Times New Roman" w:cs="Times New Roman"/>
                <w:color w:val="000000"/>
                <w:sz w:val="22"/>
                <w:lang w:val="en-US"/>
              </w:rPr>
            </w:pPr>
            <w:r w:rsidRPr="00EC285F">
              <w:rPr>
                <w:rFonts w:eastAsia="Times New Roman" w:cs="Times New Roman"/>
                <w:color w:val="000000"/>
                <w:sz w:val="22"/>
                <w:lang w:val="en-US"/>
              </w:rPr>
              <w:t>Average R</w:t>
            </w:r>
          </w:p>
        </w:tc>
        <w:tc>
          <w:tcPr>
            <w:tcW w:w="960" w:type="dxa"/>
            <w:tcBorders>
              <w:top w:val="nil"/>
              <w:left w:val="nil"/>
              <w:bottom w:val="nil"/>
              <w:right w:val="nil"/>
            </w:tcBorders>
            <w:shd w:val="clear" w:color="auto" w:fill="auto"/>
            <w:noWrap/>
            <w:vAlign w:val="bottom"/>
            <w:hideMark/>
          </w:tcPr>
          <w:p w14:paraId="64705919" w14:textId="77777777" w:rsidR="001D5E44" w:rsidRPr="00EC285F" w:rsidRDefault="001D5E44" w:rsidP="003B6F97">
            <w:pPr>
              <w:spacing w:before="0" w:after="0" w:line="360" w:lineRule="auto"/>
              <w:jc w:val="left"/>
              <w:rPr>
                <w:rFonts w:eastAsia="Times New Roman" w:cs="Times New Roman"/>
                <w:color w:val="000000"/>
                <w:sz w:val="22"/>
                <w:lang w:val="en-US"/>
              </w:rPr>
            </w:pPr>
            <w:r w:rsidRPr="00EC285F">
              <w:rPr>
                <w:rFonts w:eastAsia="Times New Roman" w:cs="Times New Roman"/>
                <w:color w:val="000000"/>
                <w:sz w:val="22"/>
                <w:lang w:val="en-US"/>
              </w:rPr>
              <w:t>Average Python</w:t>
            </w:r>
          </w:p>
        </w:tc>
        <w:tc>
          <w:tcPr>
            <w:tcW w:w="960" w:type="dxa"/>
            <w:tcBorders>
              <w:top w:val="nil"/>
              <w:left w:val="nil"/>
              <w:bottom w:val="nil"/>
              <w:right w:val="nil"/>
            </w:tcBorders>
            <w:shd w:val="clear" w:color="auto" w:fill="auto"/>
            <w:noWrap/>
            <w:vAlign w:val="bottom"/>
            <w:hideMark/>
          </w:tcPr>
          <w:p w14:paraId="4516FF3B" w14:textId="77777777" w:rsidR="001D5E44" w:rsidRPr="00EC285F" w:rsidRDefault="001D5E44" w:rsidP="003B6F97">
            <w:pPr>
              <w:spacing w:before="0" w:after="0" w:line="360" w:lineRule="auto"/>
              <w:jc w:val="left"/>
              <w:rPr>
                <w:rFonts w:eastAsia="Times New Roman" w:cs="Times New Roman"/>
                <w:color w:val="000000"/>
                <w:sz w:val="22"/>
                <w:lang w:val="en-US"/>
              </w:rPr>
            </w:pPr>
            <w:r w:rsidRPr="00EC285F">
              <w:rPr>
                <w:rFonts w:eastAsia="Times New Roman" w:cs="Times New Roman"/>
                <w:color w:val="000000"/>
                <w:sz w:val="22"/>
                <w:lang w:val="en-US"/>
              </w:rPr>
              <w:t>Average Tableau</w:t>
            </w:r>
          </w:p>
        </w:tc>
      </w:tr>
      <w:tr w:rsidR="001D5E44" w:rsidRPr="00EC285F" w14:paraId="15628F01" w14:textId="77777777" w:rsidTr="001D5E44">
        <w:trPr>
          <w:trHeight w:val="312"/>
        </w:trPr>
        <w:tc>
          <w:tcPr>
            <w:tcW w:w="960" w:type="dxa"/>
            <w:tcBorders>
              <w:top w:val="nil"/>
              <w:left w:val="nil"/>
              <w:bottom w:val="nil"/>
              <w:right w:val="nil"/>
            </w:tcBorders>
            <w:shd w:val="clear" w:color="auto" w:fill="auto"/>
            <w:noWrap/>
            <w:vAlign w:val="bottom"/>
            <w:hideMark/>
          </w:tcPr>
          <w:p w14:paraId="231A23EA" w14:textId="77777777" w:rsidR="001D5E44" w:rsidRPr="00EC285F" w:rsidRDefault="001D5E44" w:rsidP="003B6F97">
            <w:pPr>
              <w:spacing w:before="0" w:after="0" w:line="360" w:lineRule="auto"/>
              <w:jc w:val="right"/>
              <w:rPr>
                <w:rFonts w:eastAsia="Times New Roman" w:cs="Times New Roman"/>
                <w:color w:val="000000"/>
                <w:sz w:val="22"/>
                <w:lang w:val="en-US"/>
              </w:rPr>
            </w:pPr>
            <w:r w:rsidRPr="00EC285F">
              <w:rPr>
                <w:rFonts w:eastAsia="Times New Roman" w:cs="Times New Roman"/>
                <w:color w:val="000000"/>
                <w:sz w:val="22"/>
                <w:lang w:val="en-US"/>
              </w:rPr>
              <w:t>2.77689</w:t>
            </w:r>
          </w:p>
        </w:tc>
        <w:tc>
          <w:tcPr>
            <w:tcW w:w="960" w:type="dxa"/>
            <w:tcBorders>
              <w:top w:val="nil"/>
              <w:left w:val="nil"/>
              <w:bottom w:val="nil"/>
              <w:right w:val="nil"/>
            </w:tcBorders>
            <w:shd w:val="clear" w:color="auto" w:fill="auto"/>
            <w:noWrap/>
            <w:vAlign w:val="bottom"/>
            <w:hideMark/>
          </w:tcPr>
          <w:p w14:paraId="3CE0A00D" w14:textId="77777777" w:rsidR="001D5E44" w:rsidRPr="00EC285F" w:rsidRDefault="001D5E44" w:rsidP="003B6F97">
            <w:pPr>
              <w:spacing w:before="0" w:after="0" w:line="360" w:lineRule="auto"/>
              <w:jc w:val="right"/>
              <w:rPr>
                <w:rFonts w:eastAsia="Times New Roman" w:cs="Times New Roman"/>
                <w:color w:val="000000"/>
                <w:sz w:val="22"/>
                <w:lang w:val="en-US"/>
              </w:rPr>
            </w:pPr>
            <w:r w:rsidRPr="00EC285F">
              <w:rPr>
                <w:rFonts w:eastAsia="Times New Roman" w:cs="Times New Roman"/>
                <w:color w:val="000000"/>
                <w:sz w:val="22"/>
                <w:lang w:val="en-US"/>
              </w:rPr>
              <w:t>2.93222</w:t>
            </w:r>
          </w:p>
        </w:tc>
        <w:tc>
          <w:tcPr>
            <w:tcW w:w="960" w:type="dxa"/>
            <w:tcBorders>
              <w:top w:val="nil"/>
              <w:left w:val="nil"/>
              <w:bottom w:val="nil"/>
              <w:right w:val="nil"/>
            </w:tcBorders>
            <w:shd w:val="clear" w:color="auto" w:fill="auto"/>
            <w:noWrap/>
            <w:vAlign w:val="bottom"/>
            <w:hideMark/>
          </w:tcPr>
          <w:p w14:paraId="1068D69C" w14:textId="77777777" w:rsidR="001D5E44" w:rsidRPr="00EC285F" w:rsidRDefault="001D5E44" w:rsidP="003B6F97">
            <w:pPr>
              <w:spacing w:before="0" w:after="0" w:line="360" w:lineRule="auto"/>
              <w:jc w:val="right"/>
              <w:rPr>
                <w:rFonts w:eastAsia="Times New Roman" w:cs="Times New Roman"/>
                <w:color w:val="000000"/>
                <w:sz w:val="22"/>
                <w:lang w:val="en-US"/>
              </w:rPr>
            </w:pPr>
            <w:r w:rsidRPr="00EC285F">
              <w:rPr>
                <w:rFonts w:eastAsia="Times New Roman" w:cs="Times New Roman"/>
                <w:color w:val="000000"/>
                <w:sz w:val="22"/>
                <w:lang w:val="en-US"/>
              </w:rPr>
              <w:t>2.75478</w:t>
            </w:r>
          </w:p>
        </w:tc>
        <w:tc>
          <w:tcPr>
            <w:tcW w:w="960" w:type="dxa"/>
            <w:tcBorders>
              <w:top w:val="nil"/>
              <w:left w:val="nil"/>
              <w:bottom w:val="nil"/>
              <w:right w:val="nil"/>
            </w:tcBorders>
            <w:shd w:val="clear" w:color="auto" w:fill="auto"/>
            <w:noWrap/>
            <w:vAlign w:val="bottom"/>
            <w:hideMark/>
          </w:tcPr>
          <w:p w14:paraId="20FDE7E1" w14:textId="77777777" w:rsidR="001D5E44" w:rsidRPr="00EC285F" w:rsidRDefault="001D5E44" w:rsidP="003B6F97">
            <w:pPr>
              <w:spacing w:before="0" w:after="0" w:line="360" w:lineRule="auto"/>
              <w:jc w:val="right"/>
              <w:rPr>
                <w:rFonts w:eastAsia="Times New Roman" w:cs="Times New Roman"/>
                <w:color w:val="000000"/>
                <w:sz w:val="22"/>
                <w:lang w:val="en-US"/>
              </w:rPr>
            </w:pPr>
            <w:r w:rsidRPr="00EC285F">
              <w:rPr>
                <w:rFonts w:eastAsia="Times New Roman" w:cs="Times New Roman"/>
                <w:color w:val="000000"/>
                <w:sz w:val="22"/>
                <w:lang w:val="en-US"/>
              </w:rPr>
              <w:t>2.57318</w:t>
            </w:r>
          </w:p>
        </w:tc>
        <w:tc>
          <w:tcPr>
            <w:tcW w:w="960" w:type="dxa"/>
            <w:tcBorders>
              <w:top w:val="nil"/>
              <w:left w:val="nil"/>
              <w:bottom w:val="nil"/>
              <w:right w:val="nil"/>
            </w:tcBorders>
            <w:shd w:val="clear" w:color="auto" w:fill="auto"/>
            <w:noWrap/>
            <w:vAlign w:val="bottom"/>
            <w:hideMark/>
          </w:tcPr>
          <w:p w14:paraId="47B567F9" w14:textId="77777777" w:rsidR="001D5E44" w:rsidRPr="00EC285F" w:rsidRDefault="001D5E44" w:rsidP="003B6F97">
            <w:pPr>
              <w:spacing w:before="0" w:after="0" w:line="360" w:lineRule="auto"/>
              <w:jc w:val="right"/>
              <w:rPr>
                <w:rFonts w:eastAsia="Times New Roman" w:cs="Times New Roman"/>
                <w:color w:val="000000"/>
                <w:sz w:val="22"/>
                <w:lang w:val="en-US"/>
              </w:rPr>
            </w:pPr>
            <w:r w:rsidRPr="00EC285F">
              <w:rPr>
                <w:rFonts w:eastAsia="Times New Roman" w:cs="Times New Roman"/>
                <w:color w:val="000000"/>
                <w:sz w:val="22"/>
                <w:lang w:val="en-US"/>
              </w:rPr>
              <w:t>2.83028</w:t>
            </w:r>
          </w:p>
        </w:tc>
      </w:tr>
    </w:tbl>
    <w:p w14:paraId="643B4F02" w14:textId="2793609E" w:rsidR="001D5E44" w:rsidRPr="00EC285F" w:rsidRDefault="001D5E44" w:rsidP="003B6F97">
      <w:pPr>
        <w:spacing w:line="360" w:lineRule="auto"/>
        <w:rPr>
          <w:sz w:val="22"/>
          <w:lang w:val="en-US" w:eastAsia="en-GB"/>
        </w:rPr>
      </w:pPr>
      <w:r w:rsidRPr="00EC285F">
        <w:rPr>
          <w:sz w:val="22"/>
          <w:lang w:val="en-US" w:eastAsia="en-GB"/>
        </w:rPr>
        <w:t>These are the average of each platform that has been obtained with the help of average formula, and the data was written in new columns</w:t>
      </w:r>
      <w:r w:rsidR="003B6F97" w:rsidRPr="00EC285F">
        <w:rPr>
          <w:sz w:val="22"/>
          <w:lang w:val="en-US" w:eastAsia="en-GB"/>
        </w:rPr>
        <w:t xml:space="preserve"> </w:t>
      </w:r>
      <w:r w:rsidR="003B6F97" w:rsidRPr="00EC285F">
        <w:rPr>
          <w:sz w:val="22"/>
          <w:shd w:val="clear" w:color="auto" w:fill="FFFFFF"/>
        </w:rPr>
        <w:t>(Walkenbach, 2007)</w:t>
      </w:r>
      <w:r w:rsidRPr="00EC285F">
        <w:rPr>
          <w:sz w:val="22"/>
          <w:lang w:val="en-US" w:eastAsia="en-GB"/>
        </w:rPr>
        <w:t>. Finally, minimum formula was applied to be able to find the minimum value among these.</w:t>
      </w:r>
    </w:p>
    <w:p w14:paraId="355B0B27" w14:textId="08A1E29C" w:rsidR="001D5E44" w:rsidRPr="00EC285F" w:rsidRDefault="001D5E44" w:rsidP="003B6F97">
      <w:pPr>
        <w:spacing w:line="360" w:lineRule="auto"/>
        <w:rPr>
          <w:sz w:val="22"/>
          <w:lang w:val="en-US" w:eastAsia="en-GB"/>
        </w:rPr>
      </w:pPr>
      <w:r w:rsidRPr="00EC285F">
        <w:rPr>
          <w:sz w:val="22"/>
          <w:lang w:val="en-US" w:eastAsia="en-GB"/>
        </w:rPr>
        <w:t>=</w:t>
      </w:r>
      <w:proofErr w:type="gramStart"/>
      <w:r w:rsidRPr="00EC285F">
        <w:rPr>
          <w:sz w:val="22"/>
          <w:lang w:val="en-US" w:eastAsia="en-GB"/>
        </w:rPr>
        <w:t>MIN(</w:t>
      </w:r>
      <w:proofErr w:type="gramEnd"/>
      <w:r w:rsidRPr="00EC285F">
        <w:rPr>
          <w:sz w:val="22"/>
          <w:lang w:val="en-US" w:eastAsia="en-GB"/>
        </w:rPr>
        <w:t>J2:N2)</w:t>
      </w:r>
    </w:p>
    <w:p w14:paraId="394899EE" w14:textId="46A940E7" w:rsidR="001D5E44" w:rsidRPr="00EC285F" w:rsidRDefault="00D004E6" w:rsidP="003B6F97">
      <w:pPr>
        <w:spacing w:line="360" w:lineRule="auto"/>
        <w:rPr>
          <w:sz w:val="22"/>
          <w:lang w:val="en-US" w:eastAsia="en-GB"/>
        </w:rPr>
      </w:pPr>
      <w:r w:rsidRPr="00EC285F">
        <w:rPr>
          <w:sz w:val="22"/>
          <w:lang w:val="en-US" w:eastAsia="en-GB"/>
        </w:rPr>
        <w:t>Using this formula, the minimum value has been obtained which is the final result of this part, and the value is 2.57318 which means that average of Python platform is the lowest among them all.</w:t>
      </w:r>
    </w:p>
    <w:p w14:paraId="3574C7D0" w14:textId="5C225785" w:rsidR="00D004E6" w:rsidRPr="00EC285F" w:rsidRDefault="00D004E6" w:rsidP="003B6F97">
      <w:pPr>
        <w:pStyle w:val="Heading2"/>
        <w:spacing w:line="360" w:lineRule="auto"/>
        <w:rPr>
          <w:sz w:val="22"/>
          <w:szCs w:val="22"/>
        </w:rPr>
      </w:pPr>
      <w:bookmarkStart w:id="6" w:name="_Toc157815434"/>
      <w:r w:rsidRPr="00EC285F">
        <w:rPr>
          <w:sz w:val="22"/>
          <w:szCs w:val="22"/>
        </w:rPr>
        <w:t>6</w:t>
      </w:r>
      <w:bookmarkEnd w:id="6"/>
    </w:p>
    <w:tbl>
      <w:tblPr>
        <w:tblW w:w="4800" w:type="dxa"/>
        <w:tblLook w:val="04A0" w:firstRow="1" w:lastRow="0" w:firstColumn="1" w:lastColumn="0" w:noHBand="0" w:noVBand="1"/>
      </w:tblPr>
      <w:tblGrid>
        <w:gridCol w:w="962"/>
        <w:gridCol w:w="962"/>
        <w:gridCol w:w="962"/>
        <w:gridCol w:w="962"/>
        <w:gridCol w:w="962"/>
      </w:tblGrid>
      <w:tr w:rsidR="00D004E6" w:rsidRPr="00EC285F" w14:paraId="782AF989" w14:textId="77777777" w:rsidTr="0061287B">
        <w:trPr>
          <w:trHeight w:val="312"/>
        </w:trPr>
        <w:tc>
          <w:tcPr>
            <w:tcW w:w="960" w:type="dxa"/>
            <w:tcBorders>
              <w:top w:val="nil"/>
              <w:left w:val="nil"/>
              <w:bottom w:val="nil"/>
              <w:right w:val="nil"/>
            </w:tcBorders>
            <w:shd w:val="clear" w:color="auto" w:fill="auto"/>
            <w:noWrap/>
            <w:vAlign w:val="bottom"/>
            <w:hideMark/>
          </w:tcPr>
          <w:p w14:paraId="4A9406A2" w14:textId="77777777" w:rsidR="00D004E6" w:rsidRPr="00EC285F" w:rsidRDefault="00D004E6" w:rsidP="003B6F97">
            <w:pPr>
              <w:spacing w:before="0" w:after="0" w:line="360" w:lineRule="auto"/>
              <w:jc w:val="left"/>
              <w:rPr>
                <w:rFonts w:eastAsia="Times New Roman" w:cs="Times New Roman"/>
                <w:color w:val="000000"/>
                <w:sz w:val="22"/>
                <w:lang w:val="en-US"/>
              </w:rPr>
            </w:pPr>
            <w:r w:rsidRPr="00EC285F">
              <w:rPr>
                <w:rFonts w:eastAsia="Times New Roman" w:cs="Times New Roman"/>
                <w:color w:val="000000"/>
                <w:sz w:val="22"/>
                <w:lang w:val="en-US"/>
              </w:rPr>
              <w:t>Average Hadoop</w:t>
            </w:r>
          </w:p>
        </w:tc>
        <w:tc>
          <w:tcPr>
            <w:tcW w:w="960" w:type="dxa"/>
            <w:tcBorders>
              <w:top w:val="nil"/>
              <w:left w:val="nil"/>
              <w:bottom w:val="nil"/>
              <w:right w:val="nil"/>
            </w:tcBorders>
            <w:shd w:val="clear" w:color="auto" w:fill="auto"/>
            <w:noWrap/>
            <w:vAlign w:val="bottom"/>
            <w:hideMark/>
          </w:tcPr>
          <w:p w14:paraId="2BCF5882" w14:textId="77777777" w:rsidR="00D004E6" w:rsidRPr="00EC285F" w:rsidRDefault="00D004E6" w:rsidP="003B6F97">
            <w:pPr>
              <w:spacing w:before="0" w:after="0" w:line="360" w:lineRule="auto"/>
              <w:jc w:val="left"/>
              <w:rPr>
                <w:rFonts w:eastAsia="Times New Roman" w:cs="Times New Roman"/>
                <w:color w:val="000000"/>
                <w:sz w:val="22"/>
                <w:lang w:val="en-US"/>
              </w:rPr>
            </w:pPr>
            <w:r w:rsidRPr="00EC285F">
              <w:rPr>
                <w:rFonts w:eastAsia="Times New Roman" w:cs="Times New Roman"/>
                <w:color w:val="000000"/>
                <w:sz w:val="22"/>
                <w:lang w:val="en-US"/>
              </w:rPr>
              <w:t>Average Spark</w:t>
            </w:r>
          </w:p>
        </w:tc>
        <w:tc>
          <w:tcPr>
            <w:tcW w:w="960" w:type="dxa"/>
            <w:tcBorders>
              <w:top w:val="nil"/>
              <w:left w:val="nil"/>
              <w:bottom w:val="nil"/>
              <w:right w:val="nil"/>
            </w:tcBorders>
            <w:shd w:val="clear" w:color="auto" w:fill="auto"/>
            <w:noWrap/>
            <w:vAlign w:val="bottom"/>
            <w:hideMark/>
          </w:tcPr>
          <w:p w14:paraId="4C833D08" w14:textId="77777777" w:rsidR="00D004E6" w:rsidRPr="00EC285F" w:rsidRDefault="00D004E6" w:rsidP="003B6F97">
            <w:pPr>
              <w:spacing w:before="0" w:after="0" w:line="360" w:lineRule="auto"/>
              <w:jc w:val="left"/>
              <w:rPr>
                <w:rFonts w:eastAsia="Times New Roman" w:cs="Times New Roman"/>
                <w:color w:val="000000"/>
                <w:sz w:val="22"/>
                <w:lang w:val="en-US"/>
              </w:rPr>
            </w:pPr>
            <w:r w:rsidRPr="00EC285F">
              <w:rPr>
                <w:rFonts w:eastAsia="Times New Roman" w:cs="Times New Roman"/>
                <w:color w:val="000000"/>
                <w:sz w:val="22"/>
                <w:lang w:val="en-US"/>
              </w:rPr>
              <w:t>Average R</w:t>
            </w:r>
          </w:p>
        </w:tc>
        <w:tc>
          <w:tcPr>
            <w:tcW w:w="960" w:type="dxa"/>
            <w:tcBorders>
              <w:top w:val="nil"/>
              <w:left w:val="nil"/>
              <w:bottom w:val="nil"/>
              <w:right w:val="nil"/>
            </w:tcBorders>
            <w:shd w:val="clear" w:color="auto" w:fill="auto"/>
            <w:noWrap/>
            <w:vAlign w:val="bottom"/>
            <w:hideMark/>
          </w:tcPr>
          <w:p w14:paraId="61C93286" w14:textId="77777777" w:rsidR="00D004E6" w:rsidRPr="00EC285F" w:rsidRDefault="00D004E6" w:rsidP="003B6F97">
            <w:pPr>
              <w:spacing w:before="0" w:after="0" w:line="360" w:lineRule="auto"/>
              <w:jc w:val="left"/>
              <w:rPr>
                <w:rFonts w:eastAsia="Times New Roman" w:cs="Times New Roman"/>
                <w:color w:val="000000"/>
                <w:sz w:val="22"/>
                <w:lang w:val="en-US"/>
              </w:rPr>
            </w:pPr>
            <w:r w:rsidRPr="00EC285F">
              <w:rPr>
                <w:rFonts w:eastAsia="Times New Roman" w:cs="Times New Roman"/>
                <w:color w:val="000000"/>
                <w:sz w:val="22"/>
                <w:lang w:val="en-US"/>
              </w:rPr>
              <w:t>Average Python</w:t>
            </w:r>
          </w:p>
        </w:tc>
        <w:tc>
          <w:tcPr>
            <w:tcW w:w="960" w:type="dxa"/>
            <w:tcBorders>
              <w:top w:val="nil"/>
              <w:left w:val="nil"/>
              <w:bottom w:val="nil"/>
              <w:right w:val="nil"/>
            </w:tcBorders>
            <w:shd w:val="clear" w:color="auto" w:fill="auto"/>
            <w:noWrap/>
            <w:vAlign w:val="bottom"/>
            <w:hideMark/>
          </w:tcPr>
          <w:p w14:paraId="7EA4179E" w14:textId="77777777" w:rsidR="00D004E6" w:rsidRPr="00EC285F" w:rsidRDefault="00D004E6" w:rsidP="003B6F97">
            <w:pPr>
              <w:spacing w:before="0" w:after="0" w:line="360" w:lineRule="auto"/>
              <w:jc w:val="left"/>
              <w:rPr>
                <w:rFonts w:eastAsia="Times New Roman" w:cs="Times New Roman"/>
                <w:color w:val="000000"/>
                <w:sz w:val="22"/>
                <w:lang w:val="en-US"/>
              </w:rPr>
            </w:pPr>
            <w:r w:rsidRPr="00EC285F">
              <w:rPr>
                <w:rFonts w:eastAsia="Times New Roman" w:cs="Times New Roman"/>
                <w:color w:val="000000"/>
                <w:sz w:val="22"/>
                <w:lang w:val="en-US"/>
              </w:rPr>
              <w:t>Average Tableau</w:t>
            </w:r>
          </w:p>
        </w:tc>
      </w:tr>
      <w:tr w:rsidR="00D004E6" w:rsidRPr="00EC285F" w14:paraId="03287D6D" w14:textId="77777777" w:rsidTr="0061287B">
        <w:trPr>
          <w:trHeight w:val="312"/>
        </w:trPr>
        <w:tc>
          <w:tcPr>
            <w:tcW w:w="960" w:type="dxa"/>
            <w:tcBorders>
              <w:top w:val="nil"/>
              <w:left w:val="nil"/>
              <w:bottom w:val="nil"/>
              <w:right w:val="nil"/>
            </w:tcBorders>
            <w:shd w:val="clear" w:color="auto" w:fill="auto"/>
            <w:noWrap/>
            <w:vAlign w:val="bottom"/>
            <w:hideMark/>
          </w:tcPr>
          <w:p w14:paraId="23B407C3" w14:textId="77777777" w:rsidR="00D004E6" w:rsidRPr="00EC285F" w:rsidRDefault="00D004E6" w:rsidP="003B6F97">
            <w:pPr>
              <w:spacing w:before="0" w:after="0" w:line="360" w:lineRule="auto"/>
              <w:jc w:val="right"/>
              <w:rPr>
                <w:rFonts w:eastAsia="Times New Roman" w:cs="Times New Roman"/>
                <w:color w:val="000000"/>
                <w:sz w:val="22"/>
                <w:lang w:val="en-US"/>
              </w:rPr>
            </w:pPr>
            <w:r w:rsidRPr="00EC285F">
              <w:rPr>
                <w:rFonts w:eastAsia="Times New Roman" w:cs="Times New Roman"/>
                <w:color w:val="000000"/>
                <w:sz w:val="22"/>
                <w:lang w:val="en-US"/>
              </w:rPr>
              <w:lastRenderedPageBreak/>
              <w:t>2.77689</w:t>
            </w:r>
          </w:p>
        </w:tc>
        <w:tc>
          <w:tcPr>
            <w:tcW w:w="960" w:type="dxa"/>
            <w:tcBorders>
              <w:top w:val="nil"/>
              <w:left w:val="nil"/>
              <w:bottom w:val="nil"/>
              <w:right w:val="nil"/>
            </w:tcBorders>
            <w:shd w:val="clear" w:color="auto" w:fill="auto"/>
            <w:noWrap/>
            <w:vAlign w:val="bottom"/>
            <w:hideMark/>
          </w:tcPr>
          <w:p w14:paraId="4C9A9B95" w14:textId="77777777" w:rsidR="00D004E6" w:rsidRPr="00EC285F" w:rsidRDefault="00D004E6" w:rsidP="003B6F97">
            <w:pPr>
              <w:spacing w:before="0" w:after="0" w:line="360" w:lineRule="auto"/>
              <w:jc w:val="right"/>
              <w:rPr>
                <w:rFonts w:eastAsia="Times New Roman" w:cs="Times New Roman"/>
                <w:color w:val="000000"/>
                <w:sz w:val="22"/>
                <w:lang w:val="en-US"/>
              </w:rPr>
            </w:pPr>
            <w:r w:rsidRPr="00EC285F">
              <w:rPr>
                <w:rFonts w:eastAsia="Times New Roman" w:cs="Times New Roman"/>
                <w:color w:val="000000"/>
                <w:sz w:val="22"/>
                <w:lang w:val="en-US"/>
              </w:rPr>
              <w:t>2.93222</w:t>
            </w:r>
          </w:p>
        </w:tc>
        <w:tc>
          <w:tcPr>
            <w:tcW w:w="960" w:type="dxa"/>
            <w:tcBorders>
              <w:top w:val="nil"/>
              <w:left w:val="nil"/>
              <w:bottom w:val="nil"/>
              <w:right w:val="nil"/>
            </w:tcBorders>
            <w:shd w:val="clear" w:color="auto" w:fill="auto"/>
            <w:noWrap/>
            <w:vAlign w:val="bottom"/>
            <w:hideMark/>
          </w:tcPr>
          <w:p w14:paraId="624F7181" w14:textId="77777777" w:rsidR="00D004E6" w:rsidRPr="00EC285F" w:rsidRDefault="00D004E6" w:rsidP="003B6F97">
            <w:pPr>
              <w:spacing w:before="0" w:after="0" w:line="360" w:lineRule="auto"/>
              <w:jc w:val="right"/>
              <w:rPr>
                <w:rFonts w:eastAsia="Times New Roman" w:cs="Times New Roman"/>
                <w:color w:val="000000"/>
                <w:sz w:val="22"/>
                <w:lang w:val="en-US"/>
              </w:rPr>
            </w:pPr>
            <w:r w:rsidRPr="00EC285F">
              <w:rPr>
                <w:rFonts w:eastAsia="Times New Roman" w:cs="Times New Roman"/>
                <w:color w:val="000000"/>
                <w:sz w:val="22"/>
                <w:lang w:val="en-US"/>
              </w:rPr>
              <w:t>2.75478</w:t>
            </w:r>
          </w:p>
        </w:tc>
        <w:tc>
          <w:tcPr>
            <w:tcW w:w="960" w:type="dxa"/>
            <w:tcBorders>
              <w:top w:val="nil"/>
              <w:left w:val="nil"/>
              <w:bottom w:val="nil"/>
              <w:right w:val="nil"/>
            </w:tcBorders>
            <w:shd w:val="clear" w:color="auto" w:fill="auto"/>
            <w:noWrap/>
            <w:vAlign w:val="bottom"/>
            <w:hideMark/>
          </w:tcPr>
          <w:p w14:paraId="1CC23B8E" w14:textId="77777777" w:rsidR="00D004E6" w:rsidRPr="00EC285F" w:rsidRDefault="00D004E6" w:rsidP="003B6F97">
            <w:pPr>
              <w:spacing w:before="0" w:after="0" w:line="360" w:lineRule="auto"/>
              <w:jc w:val="right"/>
              <w:rPr>
                <w:rFonts w:eastAsia="Times New Roman" w:cs="Times New Roman"/>
                <w:color w:val="000000"/>
                <w:sz w:val="22"/>
                <w:lang w:val="en-US"/>
              </w:rPr>
            </w:pPr>
            <w:r w:rsidRPr="00EC285F">
              <w:rPr>
                <w:rFonts w:eastAsia="Times New Roman" w:cs="Times New Roman"/>
                <w:color w:val="000000"/>
                <w:sz w:val="22"/>
                <w:lang w:val="en-US"/>
              </w:rPr>
              <w:t>2.57318</w:t>
            </w:r>
          </w:p>
        </w:tc>
        <w:tc>
          <w:tcPr>
            <w:tcW w:w="960" w:type="dxa"/>
            <w:tcBorders>
              <w:top w:val="nil"/>
              <w:left w:val="nil"/>
              <w:bottom w:val="nil"/>
              <w:right w:val="nil"/>
            </w:tcBorders>
            <w:shd w:val="clear" w:color="auto" w:fill="auto"/>
            <w:noWrap/>
            <w:vAlign w:val="bottom"/>
            <w:hideMark/>
          </w:tcPr>
          <w:p w14:paraId="62737A52" w14:textId="77777777" w:rsidR="00D004E6" w:rsidRPr="00EC285F" w:rsidRDefault="00D004E6" w:rsidP="003B6F97">
            <w:pPr>
              <w:spacing w:before="0" w:after="0" w:line="360" w:lineRule="auto"/>
              <w:jc w:val="right"/>
              <w:rPr>
                <w:rFonts w:eastAsia="Times New Roman" w:cs="Times New Roman"/>
                <w:color w:val="000000"/>
                <w:sz w:val="22"/>
                <w:lang w:val="en-US"/>
              </w:rPr>
            </w:pPr>
            <w:r w:rsidRPr="00EC285F">
              <w:rPr>
                <w:rFonts w:eastAsia="Times New Roman" w:cs="Times New Roman"/>
                <w:color w:val="000000"/>
                <w:sz w:val="22"/>
                <w:lang w:val="en-US"/>
              </w:rPr>
              <w:t>2.83028</w:t>
            </w:r>
          </w:p>
        </w:tc>
      </w:tr>
    </w:tbl>
    <w:p w14:paraId="00FD4ADF" w14:textId="57BF554A" w:rsidR="00D004E6" w:rsidRPr="00EC285F" w:rsidRDefault="00D004E6" w:rsidP="003B6F97">
      <w:pPr>
        <w:spacing w:line="360" w:lineRule="auto"/>
        <w:rPr>
          <w:sz w:val="22"/>
          <w:lang w:val="en-US" w:eastAsia="en-GB"/>
        </w:rPr>
      </w:pPr>
      <w:r w:rsidRPr="00EC285F">
        <w:rPr>
          <w:sz w:val="22"/>
          <w:lang w:val="en-US" w:eastAsia="en-GB"/>
        </w:rPr>
        <w:t>These are the processing time average for each platform where the processing time required to perform a task on average is shown. Based on this data, it can be found that the average value of Spark is the highest, that means that Spark will require more time than the other platforms to be able to execute a single task</w:t>
      </w:r>
      <w:r w:rsidR="003B6F97" w:rsidRPr="00EC285F">
        <w:rPr>
          <w:sz w:val="22"/>
          <w:lang w:val="en-US" w:eastAsia="en-GB"/>
        </w:rPr>
        <w:t xml:space="preserve"> </w:t>
      </w:r>
      <w:r w:rsidR="003B6F97" w:rsidRPr="00EC285F">
        <w:rPr>
          <w:sz w:val="22"/>
          <w:shd w:val="clear" w:color="auto" w:fill="FFFFFF"/>
        </w:rPr>
        <w:t>(Alexander et al., 2018)</w:t>
      </w:r>
      <w:r w:rsidRPr="00EC285F">
        <w:rPr>
          <w:sz w:val="22"/>
          <w:lang w:val="en-US" w:eastAsia="en-GB"/>
        </w:rPr>
        <w:t xml:space="preserve">. On the other hand, the lowest time </w:t>
      </w:r>
      <w:r w:rsidR="003B6F97" w:rsidRPr="00EC285F">
        <w:rPr>
          <w:sz w:val="22"/>
          <w:lang w:val="en-US" w:eastAsia="en-GB"/>
        </w:rPr>
        <w:t>required</w:t>
      </w:r>
      <w:r w:rsidRPr="00EC285F">
        <w:rPr>
          <w:sz w:val="22"/>
          <w:lang w:val="en-US" w:eastAsia="en-GB"/>
        </w:rPr>
        <w:t xml:space="preserve"> is found for Python which means that Python will be able to complete tasks before the other platforms</w:t>
      </w:r>
      <w:r w:rsidR="003B6F97" w:rsidRPr="00EC285F">
        <w:rPr>
          <w:sz w:val="22"/>
          <w:lang w:val="en-US" w:eastAsia="en-GB"/>
        </w:rPr>
        <w:t xml:space="preserve"> </w:t>
      </w:r>
      <w:r w:rsidR="003B6F97" w:rsidRPr="00EC285F">
        <w:rPr>
          <w:sz w:val="22"/>
          <w:shd w:val="clear" w:color="auto" w:fill="FFFFFF"/>
        </w:rPr>
        <w:t>(Alexander et al., 2018)</w:t>
      </w:r>
      <w:r w:rsidRPr="00EC285F">
        <w:rPr>
          <w:sz w:val="22"/>
          <w:lang w:val="en-US" w:eastAsia="en-GB"/>
        </w:rPr>
        <w:t xml:space="preserve">. In case of Tableau, </w:t>
      </w:r>
      <w:r w:rsidR="003B6F97" w:rsidRPr="00EC285F">
        <w:rPr>
          <w:sz w:val="22"/>
          <w:lang w:val="en-US" w:eastAsia="en-GB"/>
        </w:rPr>
        <w:t>the average</w:t>
      </w:r>
      <w:r w:rsidRPr="00EC285F">
        <w:rPr>
          <w:sz w:val="22"/>
          <w:lang w:val="en-US" w:eastAsia="en-GB"/>
        </w:rPr>
        <w:t xml:space="preserve"> time is high but not the highest, and Hadoop and R has less processing time than Tableau and Spark but requires more time than Python.</w:t>
      </w:r>
    </w:p>
    <w:p w14:paraId="4D8366ED" w14:textId="41D23F6F" w:rsidR="00D004E6" w:rsidRPr="00EC285F" w:rsidRDefault="00D004E6" w:rsidP="003B6F97">
      <w:pPr>
        <w:pStyle w:val="Heading1"/>
        <w:spacing w:line="360" w:lineRule="auto"/>
        <w:rPr>
          <w:sz w:val="22"/>
          <w:szCs w:val="22"/>
          <w:lang w:val="en-US" w:eastAsia="en-GB"/>
        </w:rPr>
      </w:pPr>
      <w:bookmarkStart w:id="7" w:name="_Toc157815435"/>
      <w:r w:rsidRPr="00EC285F">
        <w:rPr>
          <w:sz w:val="22"/>
          <w:szCs w:val="22"/>
          <w:lang w:val="en-US" w:eastAsia="en-GB"/>
        </w:rPr>
        <w:t>(b)</w:t>
      </w:r>
      <w:bookmarkEnd w:id="7"/>
    </w:p>
    <w:p w14:paraId="5774ADED" w14:textId="102414A4" w:rsidR="00D004E6" w:rsidRDefault="00D004E6" w:rsidP="003B6F97">
      <w:pPr>
        <w:spacing w:line="360" w:lineRule="auto"/>
        <w:rPr>
          <w:lang w:val="en-US" w:eastAsia="en-GB"/>
        </w:rPr>
      </w:pPr>
      <w:r w:rsidRPr="00D004E6">
        <w:rPr>
          <w:noProof/>
          <w:lang w:val="en-US" w:eastAsia="en-GB"/>
        </w:rPr>
        <w:drawing>
          <wp:inline distT="0" distB="0" distL="0" distR="0" wp14:anchorId="5338958B" wp14:editId="2A263ECA">
            <wp:extent cx="5943600" cy="3441065"/>
            <wp:effectExtent l="0" t="0" r="0" b="6985"/>
            <wp:docPr id="2108343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343436" name=""/>
                    <pic:cNvPicPr/>
                  </pic:nvPicPr>
                  <pic:blipFill>
                    <a:blip r:embed="rId7"/>
                    <a:stretch>
                      <a:fillRect/>
                    </a:stretch>
                  </pic:blipFill>
                  <pic:spPr>
                    <a:xfrm>
                      <a:off x="0" y="0"/>
                      <a:ext cx="5943600" cy="3441065"/>
                    </a:xfrm>
                    <a:prstGeom prst="rect">
                      <a:avLst/>
                    </a:prstGeom>
                  </pic:spPr>
                </pic:pic>
              </a:graphicData>
            </a:graphic>
          </wp:inline>
        </w:drawing>
      </w:r>
    </w:p>
    <w:p w14:paraId="72F3123C" w14:textId="203100F4" w:rsidR="00D004E6" w:rsidRPr="00EC285F" w:rsidRDefault="00D004E6" w:rsidP="003B6F97">
      <w:pPr>
        <w:spacing w:line="360" w:lineRule="auto"/>
        <w:rPr>
          <w:sz w:val="22"/>
          <w:lang w:val="en-US" w:eastAsia="en-GB"/>
        </w:rPr>
      </w:pPr>
      <w:r w:rsidRPr="00EC285F">
        <w:rPr>
          <w:sz w:val="22"/>
          <w:lang w:val="en-US" w:eastAsia="en-GB"/>
        </w:rPr>
        <w:t>T</w:t>
      </w:r>
      <w:r w:rsidR="00791961" w:rsidRPr="00EC285F">
        <w:rPr>
          <w:sz w:val="22"/>
          <w:lang w:val="en-US" w:eastAsia="en-GB"/>
        </w:rPr>
        <w:t>he task is to present data, and to present data, there are various features of Microsoft Excel that can be utilized. The one chosen for this part is known as PivotTable and PivotChart which are Excel functions and can be utilized to present various types of data</w:t>
      </w:r>
      <w:r w:rsidR="003B6F97" w:rsidRPr="00EC285F">
        <w:rPr>
          <w:sz w:val="22"/>
          <w:lang w:val="en-US" w:eastAsia="en-GB"/>
        </w:rPr>
        <w:t xml:space="preserve"> </w:t>
      </w:r>
      <w:r w:rsidR="003B6F97" w:rsidRPr="00EC285F">
        <w:rPr>
          <w:sz w:val="22"/>
          <w:shd w:val="clear" w:color="auto" w:fill="FFFFFF"/>
        </w:rPr>
        <w:t>(Aitken, 2007)</w:t>
      </w:r>
      <w:r w:rsidR="00791961" w:rsidRPr="00EC285F">
        <w:rPr>
          <w:sz w:val="22"/>
          <w:lang w:val="en-US" w:eastAsia="en-GB"/>
        </w:rPr>
        <w:t xml:space="preserve">. To insert PivotTable, the cells that need to be included in the PivotTable needs to be selected at first. As shown in the picture date, and processing time of various platforms were chosen which provides the perfect opportunity to be able to </w:t>
      </w:r>
      <w:r w:rsidR="003B6F97" w:rsidRPr="00EC285F">
        <w:rPr>
          <w:sz w:val="22"/>
          <w:lang w:val="en-US" w:eastAsia="en-GB"/>
        </w:rPr>
        <w:t>analyze</w:t>
      </w:r>
      <w:r w:rsidR="00791961" w:rsidRPr="00EC285F">
        <w:rPr>
          <w:sz w:val="22"/>
          <w:lang w:val="en-US" w:eastAsia="en-GB"/>
        </w:rPr>
        <w:t xml:space="preserve"> and present these data through PivotTable</w:t>
      </w:r>
      <w:r w:rsidR="003B6F97" w:rsidRPr="00EC285F">
        <w:rPr>
          <w:sz w:val="22"/>
          <w:lang w:val="en-US" w:eastAsia="en-GB"/>
        </w:rPr>
        <w:t xml:space="preserve"> </w:t>
      </w:r>
      <w:r w:rsidR="003B6F97" w:rsidRPr="00EC285F">
        <w:rPr>
          <w:sz w:val="22"/>
          <w:shd w:val="clear" w:color="auto" w:fill="FFFFFF"/>
        </w:rPr>
        <w:t>(Aitken, 2007)</w:t>
      </w:r>
      <w:r w:rsidR="00791961" w:rsidRPr="00EC285F">
        <w:rPr>
          <w:sz w:val="22"/>
          <w:lang w:val="en-US" w:eastAsia="en-GB"/>
        </w:rPr>
        <w:t xml:space="preserve">. Once done, from insert, PivotTable and PivotChart was chosen which provided with the new tab that is shown in the picture. </w:t>
      </w:r>
      <w:r w:rsidR="003B6F97" w:rsidRPr="00EC285F">
        <w:rPr>
          <w:sz w:val="22"/>
          <w:lang w:val="en-US" w:eastAsia="en-GB"/>
        </w:rPr>
        <w:t>Here</w:t>
      </w:r>
      <w:r w:rsidR="00791961" w:rsidRPr="00EC285F">
        <w:rPr>
          <w:sz w:val="22"/>
          <w:lang w:val="en-US" w:eastAsia="en-GB"/>
        </w:rPr>
        <w:t xml:space="preserve"> the columns are selected and “New Worksheet” is chosen which is why the PivotChart has been inserted in a new sheet as “OK” was pressed</w:t>
      </w:r>
      <w:r w:rsidR="003B6F97" w:rsidRPr="00EC285F">
        <w:rPr>
          <w:sz w:val="22"/>
          <w:lang w:val="en-US" w:eastAsia="en-GB"/>
        </w:rPr>
        <w:t xml:space="preserve"> </w:t>
      </w:r>
      <w:r w:rsidR="003B6F97" w:rsidRPr="00EC285F">
        <w:rPr>
          <w:sz w:val="22"/>
          <w:shd w:val="clear" w:color="auto" w:fill="FFFFFF"/>
        </w:rPr>
        <w:t>(Nelson and Nelson, 2014)</w:t>
      </w:r>
      <w:r w:rsidR="00791961" w:rsidRPr="00EC285F">
        <w:rPr>
          <w:sz w:val="22"/>
          <w:lang w:val="en-US" w:eastAsia="en-GB"/>
        </w:rPr>
        <w:t>.</w:t>
      </w:r>
    </w:p>
    <w:p w14:paraId="3A0BE1F2" w14:textId="27AEED16" w:rsidR="00791961" w:rsidRDefault="00791961" w:rsidP="003B6F97">
      <w:pPr>
        <w:spacing w:line="360" w:lineRule="auto"/>
        <w:rPr>
          <w:lang w:val="en-US" w:eastAsia="en-GB"/>
        </w:rPr>
      </w:pPr>
      <w:r w:rsidRPr="00791961">
        <w:rPr>
          <w:noProof/>
          <w:lang w:val="en-US" w:eastAsia="en-GB"/>
        </w:rPr>
        <w:lastRenderedPageBreak/>
        <w:drawing>
          <wp:inline distT="0" distB="0" distL="0" distR="0" wp14:anchorId="7CCA28A6" wp14:editId="506FFC05">
            <wp:extent cx="5943600" cy="4275455"/>
            <wp:effectExtent l="0" t="0" r="0" b="0"/>
            <wp:docPr id="385724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724191" name=""/>
                    <pic:cNvPicPr/>
                  </pic:nvPicPr>
                  <pic:blipFill>
                    <a:blip r:embed="rId8"/>
                    <a:stretch>
                      <a:fillRect/>
                    </a:stretch>
                  </pic:blipFill>
                  <pic:spPr>
                    <a:xfrm>
                      <a:off x="0" y="0"/>
                      <a:ext cx="5943600" cy="4275455"/>
                    </a:xfrm>
                    <a:prstGeom prst="rect">
                      <a:avLst/>
                    </a:prstGeom>
                  </pic:spPr>
                </pic:pic>
              </a:graphicData>
            </a:graphic>
          </wp:inline>
        </w:drawing>
      </w:r>
    </w:p>
    <w:p w14:paraId="4FD90C44" w14:textId="68F7186C" w:rsidR="00791961" w:rsidRPr="00EC285F" w:rsidRDefault="00791961" w:rsidP="003B6F97">
      <w:pPr>
        <w:spacing w:line="360" w:lineRule="auto"/>
        <w:rPr>
          <w:sz w:val="22"/>
          <w:lang w:val="en-US" w:eastAsia="en-GB"/>
        </w:rPr>
      </w:pPr>
      <w:r w:rsidRPr="00EC285F">
        <w:rPr>
          <w:sz w:val="22"/>
          <w:lang w:val="en-US" w:eastAsia="en-GB"/>
        </w:rPr>
        <w:t>This is the PivotChart page which has been created on Sheet 2 and there are various functions provided in various sides that can be utilized for the analysis and presentation purposes. First of all, the sheet is blank, even though some demo picture type visuals are shown, those are empty cells</w:t>
      </w:r>
      <w:r w:rsidR="003B6F97" w:rsidRPr="00EC285F">
        <w:rPr>
          <w:sz w:val="22"/>
          <w:lang w:val="en-US" w:eastAsia="en-GB"/>
        </w:rPr>
        <w:t xml:space="preserve"> </w:t>
      </w:r>
      <w:r w:rsidR="003B6F97" w:rsidRPr="00EC285F">
        <w:rPr>
          <w:sz w:val="22"/>
          <w:shd w:val="clear" w:color="auto" w:fill="FFFFFF"/>
        </w:rPr>
        <w:t>(Aitken, 2007)</w:t>
      </w:r>
      <w:r w:rsidRPr="00EC285F">
        <w:rPr>
          <w:sz w:val="22"/>
          <w:lang w:val="en-US" w:eastAsia="en-GB"/>
        </w:rPr>
        <w:t>. There are various options available on the right side which can be selected so that they come into play in this PivotTable. As soon as any of the variables are activated, they get shifted in one of the boxes shown on the right bottom corner and those can be manually changed.</w:t>
      </w:r>
    </w:p>
    <w:p w14:paraId="70E50723" w14:textId="5AB7082F" w:rsidR="00791961" w:rsidRDefault="00136B4E" w:rsidP="003B6F97">
      <w:pPr>
        <w:spacing w:line="360" w:lineRule="auto"/>
        <w:rPr>
          <w:lang w:val="en-US" w:eastAsia="en-GB"/>
        </w:rPr>
      </w:pPr>
      <w:r w:rsidRPr="00136B4E">
        <w:rPr>
          <w:noProof/>
          <w:lang w:val="en-US" w:eastAsia="en-GB"/>
        </w:rPr>
        <w:drawing>
          <wp:inline distT="0" distB="0" distL="0" distR="0" wp14:anchorId="3AC1CB44" wp14:editId="026C3DA0">
            <wp:extent cx="5943600" cy="2147570"/>
            <wp:effectExtent l="0" t="0" r="0" b="5080"/>
            <wp:docPr id="840402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402932" name=""/>
                    <pic:cNvPicPr/>
                  </pic:nvPicPr>
                  <pic:blipFill>
                    <a:blip r:embed="rId9"/>
                    <a:stretch>
                      <a:fillRect/>
                    </a:stretch>
                  </pic:blipFill>
                  <pic:spPr>
                    <a:xfrm>
                      <a:off x="0" y="0"/>
                      <a:ext cx="5943600" cy="2147570"/>
                    </a:xfrm>
                    <a:prstGeom prst="rect">
                      <a:avLst/>
                    </a:prstGeom>
                  </pic:spPr>
                </pic:pic>
              </a:graphicData>
            </a:graphic>
          </wp:inline>
        </w:drawing>
      </w:r>
    </w:p>
    <w:p w14:paraId="390A8793" w14:textId="52018A59" w:rsidR="00136B4E" w:rsidRPr="00EC285F" w:rsidRDefault="00136B4E" w:rsidP="003B6F97">
      <w:pPr>
        <w:spacing w:line="360" w:lineRule="auto"/>
        <w:rPr>
          <w:sz w:val="22"/>
          <w:lang w:val="en-US" w:eastAsia="en-GB"/>
        </w:rPr>
      </w:pPr>
      <w:r w:rsidRPr="00EC285F">
        <w:rPr>
          <w:sz w:val="22"/>
          <w:lang w:val="en-US" w:eastAsia="en-GB"/>
        </w:rPr>
        <w:lastRenderedPageBreak/>
        <w:t xml:space="preserve">By ticking the boxes, the values </w:t>
      </w:r>
      <w:proofErr w:type="gramStart"/>
      <w:r w:rsidRPr="00EC285F">
        <w:rPr>
          <w:sz w:val="22"/>
          <w:lang w:val="en-US" w:eastAsia="en-GB"/>
        </w:rPr>
        <w:t>has</w:t>
      </w:r>
      <w:proofErr w:type="gramEnd"/>
      <w:r w:rsidRPr="00EC285F">
        <w:rPr>
          <w:sz w:val="22"/>
          <w:lang w:val="en-US" w:eastAsia="en-GB"/>
        </w:rPr>
        <w:t xml:space="preserve"> been considered as sum of the values of each platforms, and has been placed as rows. This is the reason why the values are being shown as rows in the PivotTable and a PivotChart has also been automatically created in this page.</w:t>
      </w:r>
    </w:p>
    <w:p w14:paraId="52BA1490" w14:textId="0F7EFE48" w:rsidR="00136B4E" w:rsidRDefault="00136B4E" w:rsidP="003B6F97">
      <w:pPr>
        <w:spacing w:line="360" w:lineRule="auto"/>
        <w:rPr>
          <w:lang w:val="en-US" w:eastAsia="en-GB"/>
        </w:rPr>
      </w:pPr>
      <w:r>
        <w:rPr>
          <w:noProof/>
          <w14:ligatures w14:val="standardContextual"/>
        </w:rPr>
        <w:drawing>
          <wp:inline distT="0" distB="0" distL="0" distR="0" wp14:anchorId="15EDD9E3" wp14:editId="60CCA91D">
            <wp:extent cx="5730240" cy="3935730"/>
            <wp:effectExtent l="0" t="0" r="3810" b="7620"/>
            <wp:docPr id="1541636807" name="Chart 1">
              <a:extLst xmlns:a="http://schemas.openxmlformats.org/drawingml/2006/main">
                <a:ext uri="{FF2B5EF4-FFF2-40B4-BE49-F238E27FC236}">
                  <a16:creationId xmlns:a16="http://schemas.microsoft.com/office/drawing/2014/main" id="{3D54895B-800E-4849-0EF6-1848880AD7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EE4A931" w14:textId="0546A993" w:rsidR="00136B4E" w:rsidRPr="00EC285F" w:rsidRDefault="00136B4E" w:rsidP="003B6F97">
      <w:pPr>
        <w:spacing w:line="360" w:lineRule="auto"/>
        <w:rPr>
          <w:sz w:val="22"/>
          <w:lang w:val="en-US" w:eastAsia="en-GB"/>
        </w:rPr>
      </w:pPr>
      <w:r w:rsidRPr="00EC285F">
        <w:rPr>
          <w:sz w:val="22"/>
          <w:lang w:val="en-US" w:eastAsia="en-GB"/>
        </w:rPr>
        <w:t>A bar chart has been created based on the data through the PivotChart where the data, and their comparison can be easily visualized</w:t>
      </w:r>
      <w:r w:rsidR="003B6F97" w:rsidRPr="00EC285F">
        <w:rPr>
          <w:sz w:val="22"/>
          <w:lang w:val="en-US" w:eastAsia="en-GB"/>
        </w:rPr>
        <w:t xml:space="preserve"> </w:t>
      </w:r>
      <w:r w:rsidR="003B6F97" w:rsidRPr="00EC285F">
        <w:rPr>
          <w:sz w:val="22"/>
          <w:shd w:val="clear" w:color="auto" w:fill="FFFFFF"/>
        </w:rPr>
        <w:t>(Aitken, 2007)</w:t>
      </w:r>
      <w:r w:rsidRPr="00EC285F">
        <w:rPr>
          <w:sz w:val="22"/>
          <w:lang w:val="en-US" w:eastAsia="en-GB"/>
        </w:rPr>
        <w:t>.</w:t>
      </w:r>
    </w:p>
    <w:p w14:paraId="0174DDE6" w14:textId="104DB940" w:rsidR="00995C6D" w:rsidRPr="00EC285F" w:rsidRDefault="00995C6D" w:rsidP="003B6F97">
      <w:pPr>
        <w:spacing w:before="0" w:after="160" w:line="360" w:lineRule="auto"/>
        <w:jc w:val="left"/>
        <w:rPr>
          <w:sz w:val="22"/>
          <w:lang w:val="en-US" w:eastAsia="en-GB"/>
        </w:rPr>
      </w:pPr>
      <w:r w:rsidRPr="00EC285F">
        <w:rPr>
          <w:sz w:val="22"/>
          <w:lang w:val="en-US" w:eastAsia="en-GB"/>
        </w:rPr>
        <w:br w:type="page"/>
      </w:r>
    </w:p>
    <w:p w14:paraId="10C88726" w14:textId="2BEE9668" w:rsidR="00136B4E" w:rsidRPr="00EC285F" w:rsidRDefault="00995C6D" w:rsidP="003B6F97">
      <w:pPr>
        <w:pStyle w:val="Heading1"/>
        <w:spacing w:line="360" w:lineRule="auto"/>
        <w:rPr>
          <w:sz w:val="22"/>
          <w:szCs w:val="22"/>
          <w:lang w:val="en-US" w:eastAsia="en-GB"/>
        </w:rPr>
      </w:pPr>
      <w:bookmarkStart w:id="8" w:name="_Toc157815436"/>
      <w:r w:rsidRPr="00EC285F">
        <w:rPr>
          <w:sz w:val="22"/>
          <w:szCs w:val="22"/>
          <w:lang w:val="en-US" w:eastAsia="en-GB"/>
        </w:rPr>
        <w:lastRenderedPageBreak/>
        <w:t>(c)</w:t>
      </w:r>
      <w:bookmarkEnd w:id="8"/>
    </w:p>
    <w:p w14:paraId="0B1CC164" w14:textId="6933BE44" w:rsidR="00903B8A" w:rsidRPr="00903B8A" w:rsidRDefault="00903B8A" w:rsidP="003B6F97">
      <w:pPr>
        <w:pStyle w:val="Heading2"/>
        <w:spacing w:line="360" w:lineRule="auto"/>
      </w:pPr>
      <w:bookmarkStart w:id="9" w:name="_Toc157815437"/>
      <w:r>
        <w:t>1</w:t>
      </w:r>
      <w:bookmarkEnd w:id="9"/>
    </w:p>
    <w:p w14:paraId="644BDB41" w14:textId="3510DA5F" w:rsidR="00995C6D" w:rsidRPr="00D004E6" w:rsidRDefault="00995C6D" w:rsidP="003B6F97">
      <w:pPr>
        <w:spacing w:line="360" w:lineRule="auto"/>
        <w:rPr>
          <w:lang w:val="en-US" w:eastAsia="en-GB"/>
        </w:rPr>
      </w:pPr>
      <w:r w:rsidRPr="00995C6D">
        <w:rPr>
          <w:noProof/>
          <w:lang w:val="en-US" w:eastAsia="en-GB"/>
        </w:rPr>
        <w:drawing>
          <wp:inline distT="0" distB="0" distL="0" distR="0" wp14:anchorId="62964FB1" wp14:editId="45F40856">
            <wp:extent cx="5943600" cy="5687060"/>
            <wp:effectExtent l="0" t="0" r="0" b="8890"/>
            <wp:docPr id="285454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454651" name=""/>
                    <pic:cNvPicPr/>
                  </pic:nvPicPr>
                  <pic:blipFill>
                    <a:blip r:embed="rId11"/>
                    <a:stretch>
                      <a:fillRect/>
                    </a:stretch>
                  </pic:blipFill>
                  <pic:spPr>
                    <a:xfrm>
                      <a:off x="0" y="0"/>
                      <a:ext cx="5943600" cy="5687060"/>
                    </a:xfrm>
                    <a:prstGeom prst="rect">
                      <a:avLst/>
                    </a:prstGeom>
                  </pic:spPr>
                </pic:pic>
              </a:graphicData>
            </a:graphic>
          </wp:inline>
        </w:drawing>
      </w:r>
    </w:p>
    <w:p w14:paraId="46A10E91" w14:textId="63C27B5D" w:rsidR="001715EE" w:rsidRPr="00EC285F" w:rsidRDefault="00995C6D" w:rsidP="003B6F97">
      <w:pPr>
        <w:spacing w:line="360" w:lineRule="auto"/>
        <w:rPr>
          <w:sz w:val="22"/>
          <w:lang w:val="en-US" w:eastAsia="en-GB"/>
        </w:rPr>
      </w:pPr>
      <w:r w:rsidRPr="00EC285F">
        <w:rPr>
          <w:sz w:val="22"/>
          <w:lang w:val="en-US" w:eastAsia="en-GB"/>
        </w:rPr>
        <w:t>For this part, use of SPSS is required which is a separate software also focused on data analysis. The SPSS software has been opened and the Excel data that has been provided was copied and pasted in the SPSS so that these data can be utilized for the analysis that is to be performed through SPSS</w:t>
      </w:r>
      <w:r w:rsidR="003B6F97" w:rsidRPr="00EC285F">
        <w:rPr>
          <w:sz w:val="22"/>
          <w:lang w:val="en-US" w:eastAsia="en-GB"/>
        </w:rPr>
        <w:t xml:space="preserve"> </w:t>
      </w:r>
      <w:r w:rsidR="003B6F97" w:rsidRPr="00EC285F">
        <w:rPr>
          <w:sz w:val="22"/>
          <w:shd w:val="clear" w:color="auto" w:fill="FFFFFF"/>
        </w:rPr>
        <w:t>(Morgan et al., 2004)</w:t>
      </w:r>
      <w:r w:rsidRPr="00EC285F">
        <w:rPr>
          <w:sz w:val="22"/>
          <w:lang w:val="en-US" w:eastAsia="en-GB"/>
        </w:rPr>
        <w:t>. In the SPSS, the variable names are showing, but that part was performed separately in the SPSS under the variable view tab, and additional steps need to be implemented over there.</w:t>
      </w:r>
    </w:p>
    <w:p w14:paraId="663A2347" w14:textId="27D2C75D" w:rsidR="00995C6D" w:rsidRDefault="00995C6D" w:rsidP="003B6F97">
      <w:pPr>
        <w:spacing w:line="360" w:lineRule="auto"/>
        <w:rPr>
          <w:lang w:val="en-US" w:eastAsia="en-GB"/>
        </w:rPr>
      </w:pPr>
      <w:r w:rsidRPr="00995C6D">
        <w:rPr>
          <w:noProof/>
          <w:lang w:val="en-US" w:eastAsia="en-GB"/>
        </w:rPr>
        <w:lastRenderedPageBreak/>
        <w:drawing>
          <wp:inline distT="0" distB="0" distL="0" distR="0" wp14:anchorId="5C37093C" wp14:editId="0718A53D">
            <wp:extent cx="5943600" cy="995680"/>
            <wp:effectExtent l="0" t="0" r="0" b="0"/>
            <wp:docPr id="5852073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207306" name="Picture 1" descr="A screenshot of a computer&#10;&#10;Description automatically generated"/>
                    <pic:cNvPicPr/>
                  </pic:nvPicPr>
                  <pic:blipFill>
                    <a:blip r:embed="rId12"/>
                    <a:stretch>
                      <a:fillRect/>
                    </a:stretch>
                  </pic:blipFill>
                  <pic:spPr>
                    <a:xfrm>
                      <a:off x="0" y="0"/>
                      <a:ext cx="5943600" cy="995680"/>
                    </a:xfrm>
                    <a:prstGeom prst="rect">
                      <a:avLst/>
                    </a:prstGeom>
                  </pic:spPr>
                </pic:pic>
              </a:graphicData>
            </a:graphic>
          </wp:inline>
        </w:drawing>
      </w:r>
    </w:p>
    <w:p w14:paraId="10C3F465" w14:textId="3FF5614E" w:rsidR="00995C6D" w:rsidRPr="00EC285F" w:rsidRDefault="00995C6D" w:rsidP="003B6F97">
      <w:pPr>
        <w:spacing w:line="360" w:lineRule="auto"/>
        <w:rPr>
          <w:sz w:val="22"/>
          <w:lang w:val="en-US" w:eastAsia="en-GB"/>
        </w:rPr>
      </w:pPr>
      <w:r w:rsidRPr="00EC285F">
        <w:rPr>
          <w:sz w:val="22"/>
          <w:lang w:val="en-US" w:eastAsia="en-GB"/>
        </w:rPr>
        <w:t>This is the variable view tab where the measures for each of the data was set as scale, except data. The variable data that are provided here are numeric and the bigger value means that it required more time, so scale has been set</w:t>
      </w:r>
      <w:r w:rsidR="003B6F97" w:rsidRPr="00EC285F">
        <w:rPr>
          <w:sz w:val="22"/>
          <w:lang w:val="en-US" w:eastAsia="en-GB"/>
        </w:rPr>
        <w:t xml:space="preserve"> </w:t>
      </w:r>
      <w:r w:rsidR="003B6F97" w:rsidRPr="00EC285F">
        <w:rPr>
          <w:sz w:val="22"/>
          <w:shd w:val="clear" w:color="auto" w:fill="FFFFFF"/>
        </w:rPr>
        <w:t>(Morgan et al., 2004)</w:t>
      </w:r>
      <w:r w:rsidRPr="00EC285F">
        <w:rPr>
          <w:sz w:val="22"/>
          <w:lang w:val="en-US" w:eastAsia="en-GB"/>
        </w:rPr>
        <w:t>. Under the situation, the SPSS file is ready for further analysis as required for this task</w:t>
      </w:r>
      <w:r w:rsidR="003B6F97" w:rsidRPr="00EC285F">
        <w:rPr>
          <w:sz w:val="22"/>
          <w:lang w:val="en-US" w:eastAsia="en-GB"/>
        </w:rPr>
        <w:t xml:space="preserve"> </w:t>
      </w:r>
      <w:r w:rsidR="003B6F97" w:rsidRPr="00EC285F">
        <w:rPr>
          <w:sz w:val="22"/>
          <w:shd w:val="clear" w:color="auto" w:fill="FFFFFF"/>
        </w:rPr>
        <w:t>(Morgan et al., 2004)</w:t>
      </w:r>
      <w:r w:rsidRPr="00EC285F">
        <w:rPr>
          <w:sz w:val="22"/>
          <w:lang w:val="en-US" w:eastAsia="en-GB"/>
        </w:rPr>
        <w:t>.</w:t>
      </w:r>
    </w:p>
    <w:p w14:paraId="2F53DB7C" w14:textId="661E4B05" w:rsidR="00995C6D" w:rsidRDefault="00903B8A" w:rsidP="003B6F97">
      <w:pPr>
        <w:spacing w:line="360" w:lineRule="auto"/>
        <w:rPr>
          <w:lang w:val="en-US" w:eastAsia="en-GB"/>
        </w:rPr>
      </w:pPr>
      <w:r w:rsidRPr="00903B8A">
        <w:rPr>
          <w:noProof/>
          <w:lang w:val="en-US" w:eastAsia="en-GB"/>
        </w:rPr>
        <w:drawing>
          <wp:inline distT="0" distB="0" distL="0" distR="0" wp14:anchorId="3330E0D3" wp14:editId="752DC89B">
            <wp:extent cx="4557155" cy="3894157"/>
            <wp:effectExtent l="0" t="0" r="0" b="0"/>
            <wp:docPr id="21400606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060641" name="Picture 1" descr="A screenshot of a computer&#10;&#10;Description automatically generated"/>
                    <pic:cNvPicPr/>
                  </pic:nvPicPr>
                  <pic:blipFill>
                    <a:blip r:embed="rId13"/>
                    <a:stretch>
                      <a:fillRect/>
                    </a:stretch>
                  </pic:blipFill>
                  <pic:spPr>
                    <a:xfrm>
                      <a:off x="0" y="0"/>
                      <a:ext cx="4557155" cy="3894157"/>
                    </a:xfrm>
                    <a:prstGeom prst="rect">
                      <a:avLst/>
                    </a:prstGeom>
                  </pic:spPr>
                </pic:pic>
              </a:graphicData>
            </a:graphic>
          </wp:inline>
        </w:drawing>
      </w:r>
    </w:p>
    <w:p w14:paraId="595ADD22" w14:textId="293D5C83" w:rsidR="00903B8A" w:rsidRPr="00EC285F" w:rsidRDefault="00903B8A" w:rsidP="003B6F97">
      <w:pPr>
        <w:spacing w:line="360" w:lineRule="auto"/>
        <w:rPr>
          <w:sz w:val="22"/>
          <w:lang w:val="en-US" w:eastAsia="en-GB"/>
        </w:rPr>
      </w:pPr>
      <w:r w:rsidRPr="00EC285F">
        <w:rPr>
          <w:sz w:val="22"/>
          <w:lang w:val="en-US" w:eastAsia="en-GB"/>
        </w:rPr>
        <w:t>Almost any form of analysis that is to be performed through SPSS is available under Analyze option, and from there correlate was chosen. Correlate provided various options, and among them, Bivariate Correlations was chosen. After the selection, this new tab came up where the required variables were chosen.</w:t>
      </w:r>
    </w:p>
    <w:p w14:paraId="1898EBE8" w14:textId="785F60B9" w:rsidR="00903B8A" w:rsidRDefault="00903B8A" w:rsidP="003B6F97">
      <w:pPr>
        <w:spacing w:line="360" w:lineRule="auto"/>
        <w:rPr>
          <w:lang w:val="en-US" w:eastAsia="en-GB"/>
        </w:rPr>
      </w:pPr>
      <w:r w:rsidRPr="00903B8A">
        <w:rPr>
          <w:noProof/>
          <w:lang w:val="en-US" w:eastAsia="en-GB"/>
        </w:rPr>
        <w:lastRenderedPageBreak/>
        <w:drawing>
          <wp:inline distT="0" distB="0" distL="0" distR="0" wp14:anchorId="7E0EA2B2" wp14:editId="128492DC">
            <wp:extent cx="4328535" cy="3741744"/>
            <wp:effectExtent l="0" t="0" r="0" b="0"/>
            <wp:docPr id="272771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771952" name=""/>
                    <pic:cNvPicPr/>
                  </pic:nvPicPr>
                  <pic:blipFill>
                    <a:blip r:embed="rId14"/>
                    <a:stretch>
                      <a:fillRect/>
                    </a:stretch>
                  </pic:blipFill>
                  <pic:spPr>
                    <a:xfrm>
                      <a:off x="0" y="0"/>
                      <a:ext cx="4328535" cy="3741744"/>
                    </a:xfrm>
                    <a:prstGeom prst="rect">
                      <a:avLst/>
                    </a:prstGeom>
                  </pic:spPr>
                </pic:pic>
              </a:graphicData>
            </a:graphic>
          </wp:inline>
        </w:drawing>
      </w:r>
    </w:p>
    <w:p w14:paraId="191B658F" w14:textId="58CB037B" w:rsidR="00903B8A" w:rsidRPr="00EC285F" w:rsidRDefault="00903B8A" w:rsidP="003B6F97">
      <w:pPr>
        <w:spacing w:line="360" w:lineRule="auto"/>
        <w:rPr>
          <w:sz w:val="22"/>
          <w:lang w:val="en-US" w:eastAsia="en-GB"/>
        </w:rPr>
      </w:pPr>
      <w:r w:rsidRPr="00EC285F">
        <w:rPr>
          <w:sz w:val="22"/>
          <w:lang w:val="en-US" w:eastAsia="en-GB"/>
        </w:rPr>
        <w:t>The two platform as shown in the above picture has been chosen and sent to the right side of the tab which instructs SPSS to analyze the data</w:t>
      </w:r>
      <w:r w:rsidR="003B6F97" w:rsidRPr="00EC285F">
        <w:rPr>
          <w:sz w:val="22"/>
          <w:lang w:val="en-US" w:eastAsia="en-GB"/>
        </w:rPr>
        <w:t xml:space="preserve"> </w:t>
      </w:r>
      <w:r w:rsidR="003B6F97" w:rsidRPr="00EC285F">
        <w:rPr>
          <w:sz w:val="22"/>
          <w:shd w:val="clear" w:color="auto" w:fill="FFFFFF"/>
        </w:rPr>
        <w:t>(Morgan et al., 2004)</w:t>
      </w:r>
      <w:r w:rsidRPr="00EC285F">
        <w:rPr>
          <w:sz w:val="22"/>
          <w:lang w:val="en-US" w:eastAsia="en-GB"/>
        </w:rPr>
        <w:t>.</w:t>
      </w:r>
    </w:p>
    <w:p w14:paraId="0679AE1E" w14:textId="0D6A640E" w:rsidR="00903B8A" w:rsidRDefault="00903B8A" w:rsidP="003B6F97">
      <w:pPr>
        <w:spacing w:line="360" w:lineRule="auto"/>
        <w:rPr>
          <w:lang w:val="en-US" w:eastAsia="en-GB"/>
        </w:rPr>
      </w:pPr>
      <w:r w:rsidRPr="00903B8A">
        <w:rPr>
          <w:noProof/>
          <w:lang w:val="en-US" w:eastAsia="en-GB"/>
        </w:rPr>
        <w:drawing>
          <wp:inline distT="0" distB="0" distL="0" distR="0" wp14:anchorId="458D1A45" wp14:editId="513590D9">
            <wp:extent cx="5082980" cy="2385267"/>
            <wp:effectExtent l="0" t="0" r="3810" b="0"/>
            <wp:docPr id="14845212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521298" name="Picture 1" descr="A screenshot of a computer&#10;&#10;Description automatically generated"/>
                    <pic:cNvPicPr/>
                  </pic:nvPicPr>
                  <pic:blipFill>
                    <a:blip r:embed="rId15"/>
                    <a:stretch>
                      <a:fillRect/>
                    </a:stretch>
                  </pic:blipFill>
                  <pic:spPr>
                    <a:xfrm>
                      <a:off x="0" y="0"/>
                      <a:ext cx="5082980" cy="2385267"/>
                    </a:xfrm>
                    <a:prstGeom prst="rect">
                      <a:avLst/>
                    </a:prstGeom>
                  </pic:spPr>
                </pic:pic>
              </a:graphicData>
            </a:graphic>
          </wp:inline>
        </w:drawing>
      </w:r>
    </w:p>
    <w:p w14:paraId="75050D61" w14:textId="4BA2B674" w:rsidR="00903B8A" w:rsidRPr="00EC285F" w:rsidRDefault="00903B8A" w:rsidP="003B6F97">
      <w:pPr>
        <w:spacing w:line="360" w:lineRule="auto"/>
        <w:rPr>
          <w:sz w:val="22"/>
          <w:lang w:val="en-US" w:eastAsia="en-GB"/>
        </w:rPr>
      </w:pPr>
      <w:r w:rsidRPr="00EC285F">
        <w:rPr>
          <w:sz w:val="22"/>
          <w:lang w:val="en-US" w:eastAsia="en-GB"/>
        </w:rPr>
        <w:t xml:space="preserve">This is the result that SPSS has provided as output where various types of values are present. There are </w:t>
      </w:r>
      <w:r w:rsidR="0033079E" w:rsidRPr="00EC285F">
        <w:rPr>
          <w:sz w:val="22"/>
          <w:lang w:val="en-US" w:eastAsia="en-GB"/>
        </w:rPr>
        <w:t>Pearson</w:t>
      </w:r>
      <w:r w:rsidRPr="00EC285F">
        <w:rPr>
          <w:sz w:val="22"/>
          <w:lang w:val="en-US" w:eastAsia="en-GB"/>
        </w:rPr>
        <w:t xml:space="preserve"> correlation value </w:t>
      </w:r>
      <w:r w:rsidR="0033079E" w:rsidRPr="00EC285F">
        <w:rPr>
          <w:sz w:val="22"/>
          <w:lang w:val="en-US" w:eastAsia="en-GB"/>
        </w:rPr>
        <w:t xml:space="preserve">has been found to be .178 which communicates various significant result. This value can range from -1 to 1 and 0 means no correlation, and .178 is close to 0 but positive, that means the correlation is weak and </w:t>
      </w:r>
      <w:r w:rsidR="0033079E" w:rsidRPr="00EC285F">
        <w:rPr>
          <w:sz w:val="22"/>
        </w:rPr>
        <w:t>positive</w:t>
      </w:r>
      <w:r w:rsidR="003B6F97" w:rsidRPr="00EC285F">
        <w:rPr>
          <w:sz w:val="22"/>
        </w:rPr>
        <w:t xml:space="preserve"> </w:t>
      </w:r>
      <w:r w:rsidR="003B6F97" w:rsidRPr="00EC285F">
        <w:rPr>
          <w:sz w:val="22"/>
          <w:shd w:val="clear" w:color="auto" w:fill="FFFFFF"/>
        </w:rPr>
        <w:t>(Morgan et al., 2004)</w:t>
      </w:r>
      <w:r w:rsidR="0033079E" w:rsidRPr="00EC285F">
        <w:rPr>
          <w:sz w:val="22"/>
          <w:lang w:val="en-US" w:eastAsia="en-GB"/>
        </w:rPr>
        <w:t xml:space="preserve">. It means that the values might be related and the </w:t>
      </w:r>
      <w:r w:rsidR="0033079E" w:rsidRPr="00EC285F">
        <w:rPr>
          <w:sz w:val="22"/>
          <w:lang w:val="en-US" w:eastAsia="en-GB"/>
        </w:rPr>
        <w:lastRenderedPageBreak/>
        <w:t>relation might be positive, that means that if one value increases, there is a chance that the other value will also increase, yet the correlation that exists between these two variables are very weak.</w:t>
      </w:r>
    </w:p>
    <w:p w14:paraId="56910329" w14:textId="143314C3" w:rsidR="00903B8A" w:rsidRPr="00EC285F" w:rsidRDefault="00903B8A" w:rsidP="003B6F97">
      <w:pPr>
        <w:pStyle w:val="Heading2"/>
        <w:spacing w:line="360" w:lineRule="auto"/>
        <w:rPr>
          <w:sz w:val="22"/>
          <w:szCs w:val="22"/>
        </w:rPr>
      </w:pPr>
      <w:bookmarkStart w:id="10" w:name="_Toc157815438"/>
      <w:r w:rsidRPr="00EC285F">
        <w:rPr>
          <w:sz w:val="22"/>
          <w:szCs w:val="22"/>
        </w:rPr>
        <w:t>2</w:t>
      </w:r>
      <w:bookmarkEnd w:id="10"/>
    </w:p>
    <w:p w14:paraId="4FC5AB15" w14:textId="510461CB" w:rsidR="00903B8A" w:rsidRPr="00EC285F" w:rsidRDefault="00903B8A" w:rsidP="003B6F97">
      <w:pPr>
        <w:spacing w:line="360" w:lineRule="auto"/>
        <w:rPr>
          <w:sz w:val="22"/>
          <w:lang w:val="en-US" w:eastAsia="en-GB"/>
        </w:rPr>
      </w:pPr>
      <w:r w:rsidRPr="00EC285F">
        <w:rPr>
          <w:sz w:val="22"/>
          <w:lang w:val="en-US" w:eastAsia="en-GB"/>
        </w:rPr>
        <w:t>Scatterplot is a type of graph where various dots are used to present data, and is a useful chart in various cases. In the Excel and SPSS, scatterplot can be easily created in terms of presenting data or studying trends among data</w:t>
      </w:r>
      <w:r w:rsidR="003B6F97" w:rsidRPr="00EC285F">
        <w:rPr>
          <w:sz w:val="22"/>
          <w:lang w:val="en-US" w:eastAsia="en-GB"/>
        </w:rPr>
        <w:t xml:space="preserve"> </w:t>
      </w:r>
      <w:r w:rsidR="003B6F97" w:rsidRPr="00EC285F">
        <w:rPr>
          <w:sz w:val="22"/>
          <w:shd w:val="clear" w:color="auto" w:fill="FFFFFF"/>
        </w:rPr>
        <w:t>(Hinton et al., 2014)</w:t>
      </w:r>
      <w:r w:rsidRPr="00EC285F">
        <w:rPr>
          <w:sz w:val="22"/>
          <w:lang w:val="en-US" w:eastAsia="en-GB"/>
        </w:rPr>
        <w:t xml:space="preserve">. In this task, scatterplot will be utilized to be able to </w:t>
      </w:r>
      <w:r w:rsidR="003B6F97" w:rsidRPr="00EC285F">
        <w:rPr>
          <w:sz w:val="22"/>
          <w:lang w:val="en-US" w:eastAsia="en-GB"/>
        </w:rPr>
        <w:t>identify</w:t>
      </w:r>
      <w:r w:rsidRPr="00EC285F">
        <w:rPr>
          <w:sz w:val="22"/>
          <w:lang w:val="en-US" w:eastAsia="en-GB"/>
        </w:rPr>
        <w:t xml:space="preserve"> the relation or trend among </w:t>
      </w:r>
      <w:r w:rsidR="003B6F97" w:rsidRPr="00EC285F">
        <w:rPr>
          <w:sz w:val="22"/>
          <w:lang w:val="en-US" w:eastAsia="en-GB"/>
        </w:rPr>
        <w:t>Hadoop’s</w:t>
      </w:r>
      <w:r w:rsidRPr="00EC285F">
        <w:rPr>
          <w:sz w:val="22"/>
          <w:lang w:val="en-US" w:eastAsia="en-GB"/>
        </w:rPr>
        <w:t xml:space="preserve"> and Tableau’s data processing time.</w:t>
      </w:r>
    </w:p>
    <w:p w14:paraId="71290602" w14:textId="77777777" w:rsidR="00903B8A" w:rsidRDefault="00903B8A" w:rsidP="003B6F97">
      <w:pPr>
        <w:spacing w:line="360" w:lineRule="auto"/>
        <w:rPr>
          <w:lang w:val="en-US" w:eastAsia="en-GB"/>
        </w:rPr>
      </w:pPr>
      <w:r w:rsidRPr="00903B8A">
        <w:rPr>
          <w:noProof/>
          <w:lang w:val="en-US" w:eastAsia="en-GB"/>
        </w:rPr>
        <w:drawing>
          <wp:inline distT="0" distB="0" distL="0" distR="0" wp14:anchorId="426F2D5D" wp14:editId="6EEFE64F">
            <wp:extent cx="5943600" cy="4391660"/>
            <wp:effectExtent l="0" t="0" r="0" b="8890"/>
            <wp:docPr id="1066596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596121" name=""/>
                    <pic:cNvPicPr/>
                  </pic:nvPicPr>
                  <pic:blipFill>
                    <a:blip r:embed="rId16"/>
                    <a:stretch>
                      <a:fillRect/>
                    </a:stretch>
                  </pic:blipFill>
                  <pic:spPr>
                    <a:xfrm>
                      <a:off x="0" y="0"/>
                      <a:ext cx="5943600" cy="4391660"/>
                    </a:xfrm>
                    <a:prstGeom prst="rect">
                      <a:avLst/>
                    </a:prstGeom>
                  </pic:spPr>
                </pic:pic>
              </a:graphicData>
            </a:graphic>
          </wp:inline>
        </w:drawing>
      </w:r>
    </w:p>
    <w:p w14:paraId="62E8D5EA" w14:textId="1C2F514A" w:rsidR="001D7C51" w:rsidRPr="00EC285F" w:rsidRDefault="00903B8A" w:rsidP="003B6F97">
      <w:pPr>
        <w:spacing w:line="360" w:lineRule="auto"/>
        <w:rPr>
          <w:sz w:val="22"/>
          <w:lang w:val="en-US" w:eastAsia="en-GB"/>
        </w:rPr>
      </w:pPr>
      <w:r w:rsidRPr="00EC285F">
        <w:rPr>
          <w:sz w:val="22"/>
          <w:lang w:val="en-US" w:eastAsia="en-GB"/>
        </w:rPr>
        <w:t>In SPSS, the task of creating graph is almost straightforward because the</w:t>
      </w:r>
      <w:r w:rsidR="001D7C51" w:rsidRPr="00EC285F">
        <w:rPr>
          <w:sz w:val="22"/>
          <w:lang w:val="en-US" w:eastAsia="en-GB"/>
        </w:rPr>
        <w:t xml:space="preserve">re is an option called Graphs where various types of graphs can be built. The advantage of this chart builder is to use two different types of </w:t>
      </w:r>
      <w:proofErr w:type="gramStart"/>
      <w:r w:rsidR="001D7C51" w:rsidRPr="00EC285F">
        <w:rPr>
          <w:sz w:val="22"/>
          <w:lang w:val="en-US" w:eastAsia="en-GB"/>
        </w:rPr>
        <w:t>axis</w:t>
      </w:r>
      <w:proofErr w:type="gramEnd"/>
      <w:r w:rsidR="001D7C51" w:rsidRPr="00EC285F">
        <w:rPr>
          <w:sz w:val="22"/>
          <w:lang w:val="en-US" w:eastAsia="en-GB"/>
        </w:rPr>
        <w:t xml:space="preserve"> in a graph as needed, so those inputs need to be provided</w:t>
      </w:r>
      <w:r w:rsidR="003B6F97" w:rsidRPr="00EC285F">
        <w:rPr>
          <w:sz w:val="22"/>
          <w:lang w:val="en-US" w:eastAsia="en-GB"/>
        </w:rPr>
        <w:t xml:space="preserve"> </w:t>
      </w:r>
      <w:r w:rsidR="003B6F97" w:rsidRPr="00EC285F">
        <w:rPr>
          <w:sz w:val="22"/>
          <w:shd w:val="clear" w:color="auto" w:fill="FFFFFF"/>
        </w:rPr>
        <w:t>(Hinton et al., 2014)</w:t>
      </w:r>
      <w:r w:rsidR="001D7C51" w:rsidRPr="00EC285F">
        <w:rPr>
          <w:sz w:val="22"/>
          <w:lang w:val="en-US" w:eastAsia="en-GB"/>
        </w:rPr>
        <w:t xml:space="preserve">. First, the </w:t>
      </w:r>
      <w:r w:rsidR="003B6F97" w:rsidRPr="00EC285F">
        <w:rPr>
          <w:sz w:val="22"/>
          <w:lang w:val="en-US" w:eastAsia="en-GB"/>
        </w:rPr>
        <w:t>Hadoop’s</w:t>
      </w:r>
      <w:r w:rsidR="001D7C51" w:rsidRPr="00EC285F">
        <w:rPr>
          <w:sz w:val="22"/>
          <w:lang w:val="en-US" w:eastAsia="en-GB"/>
        </w:rPr>
        <w:t xml:space="preserve"> processing time will be placed on the horizontal axis, and the tableau’s processing time will be placed on the vertical axis to be able to obtain the graph that is needed in this case.</w:t>
      </w:r>
    </w:p>
    <w:p w14:paraId="4F4A855F" w14:textId="11FC70FE" w:rsidR="001D7C51" w:rsidRDefault="001D7C51" w:rsidP="003B6F97">
      <w:pPr>
        <w:spacing w:line="360" w:lineRule="auto"/>
        <w:rPr>
          <w:lang w:val="en-US" w:eastAsia="en-GB"/>
        </w:rPr>
      </w:pPr>
      <w:r w:rsidRPr="001D7C51">
        <w:rPr>
          <w:noProof/>
          <w:lang w:val="en-US" w:eastAsia="en-GB"/>
        </w:rPr>
        <w:lastRenderedPageBreak/>
        <w:drawing>
          <wp:inline distT="0" distB="0" distL="0" distR="0" wp14:anchorId="1C87806B" wp14:editId="172E6A0F">
            <wp:extent cx="5943600" cy="3995420"/>
            <wp:effectExtent l="0" t="0" r="0" b="5080"/>
            <wp:docPr id="508778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778025" name=""/>
                    <pic:cNvPicPr/>
                  </pic:nvPicPr>
                  <pic:blipFill>
                    <a:blip r:embed="rId17"/>
                    <a:stretch>
                      <a:fillRect/>
                    </a:stretch>
                  </pic:blipFill>
                  <pic:spPr>
                    <a:xfrm>
                      <a:off x="0" y="0"/>
                      <a:ext cx="5943600" cy="3995420"/>
                    </a:xfrm>
                    <a:prstGeom prst="rect">
                      <a:avLst/>
                    </a:prstGeom>
                  </pic:spPr>
                </pic:pic>
              </a:graphicData>
            </a:graphic>
          </wp:inline>
        </w:drawing>
      </w:r>
    </w:p>
    <w:p w14:paraId="18C80523" w14:textId="28A741DB" w:rsidR="001D7C51" w:rsidRPr="00EC285F" w:rsidRDefault="001D7C51" w:rsidP="003B6F97">
      <w:pPr>
        <w:spacing w:line="360" w:lineRule="auto"/>
        <w:rPr>
          <w:sz w:val="22"/>
          <w:lang w:val="en-US" w:eastAsia="en-GB"/>
        </w:rPr>
      </w:pPr>
      <w:r w:rsidRPr="00EC285F">
        <w:rPr>
          <w:sz w:val="22"/>
          <w:lang w:val="en-US" w:eastAsia="en-GB"/>
        </w:rPr>
        <w:t>From below of the chart, scatterplot was selected which provided this graph where the x and y axis are empty, so the axis variable needs to be placed</w:t>
      </w:r>
      <w:r w:rsidR="003B6F97" w:rsidRPr="00EC285F">
        <w:rPr>
          <w:sz w:val="22"/>
          <w:lang w:val="en-US" w:eastAsia="en-GB"/>
        </w:rPr>
        <w:t xml:space="preserve"> </w:t>
      </w:r>
      <w:r w:rsidR="003B6F97" w:rsidRPr="00EC285F">
        <w:rPr>
          <w:sz w:val="22"/>
          <w:shd w:val="clear" w:color="auto" w:fill="FFFFFF"/>
        </w:rPr>
        <w:t>(Hinton et al., 2014)</w:t>
      </w:r>
      <w:r w:rsidRPr="00EC285F">
        <w:rPr>
          <w:sz w:val="22"/>
          <w:lang w:val="en-US" w:eastAsia="en-GB"/>
        </w:rPr>
        <w:t>.</w:t>
      </w:r>
    </w:p>
    <w:p w14:paraId="27F17D90" w14:textId="1CC2DFCE" w:rsidR="00903B8A" w:rsidRDefault="00903B8A" w:rsidP="003B6F97">
      <w:pPr>
        <w:spacing w:line="360" w:lineRule="auto"/>
        <w:rPr>
          <w:lang w:val="en-US" w:eastAsia="en-GB"/>
        </w:rPr>
      </w:pPr>
      <w:r>
        <w:rPr>
          <w:lang w:val="en-US" w:eastAsia="en-GB"/>
        </w:rPr>
        <w:lastRenderedPageBreak/>
        <w:t xml:space="preserve"> </w:t>
      </w:r>
      <w:r w:rsidR="001D7C51" w:rsidRPr="001D7C51">
        <w:rPr>
          <w:noProof/>
          <w:lang w:val="en-US" w:eastAsia="en-GB"/>
        </w:rPr>
        <w:drawing>
          <wp:inline distT="0" distB="0" distL="0" distR="0" wp14:anchorId="7B10A246" wp14:editId="62B3F1E0">
            <wp:extent cx="5943600" cy="4177665"/>
            <wp:effectExtent l="0" t="0" r="0" b="0"/>
            <wp:docPr id="2066949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949905" name=""/>
                    <pic:cNvPicPr/>
                  </pic:nvPicPr>
                  <pic:blipFill>
                    <a:blip r:embed="rId18"/>
                    <a:stretch>
                      <a:fillRect/>
                    </a:stretch>
                  </pic:blipFill>
                  <pic:spPr>
                    <a:xfrm>
                      <a:off x="0" y="0"/>
                      <a:ext cx="5943600" cy="4177665"/>
                    </a:xfrm>
                    <a:prstGeom prst="rect">
                      <a:avLst/>
                    </a:prstGeom>
                  </pic:spPr>
                </pic:pic>
              </a:graphicData>
            </a:graphic>
          </wp:inline>
        </w:drawing>
      </w:r>
    </w:p>
    <w:p w14:paraId="7C8D3F50" w14:textId="4598B3D9" w:rsidR="001D7C51" w:rsidRPr="00EC285F" w:rsidRDefault="001D7C51" w:rsidP="003B6F97">
      <w:pPr>
        <w:spacing w:line="360" w:lineRule="auto"/>
        <w:rPr>
          <w:sz w:val="22"/>
          <w:lang w:val="en-US" w:eastAsia="en-GB"/>
        </w:rPr>
      </w:pPr>
      <w:r w:rsidRPr="00EC285F">
        <w:rPr>
          <w:sz w:val="22"/>
          <w:lang w:val="en-US" w:eastAsia="en-GB"/>
        </w:rPr>
        <w:t>After placing the axis data, the outcome that has been obtained is shown in the above picture, but this is not the final outcome. To be able to obtain the final outcome, the chart needs to be created by SPSS.</w:t>
      </w:r>
    </w:p>
    <w:p w14:paraId="50F2FE5C" w14:textId="610EEB58" w:rsidR="001D7C51" w:rsidRDefault="001D7C51" w:rsidP="003B6F97">
      <w:pPr>
        <w:autoSpaceDE w:val="0"/>
        <w:autoSpaceDN w:val="0"/>
        <w:adjustRightInd w:val="0"/>
        <w:spacing w:before="0" w:after="0" w:line="360" w:lineRule="auto"/>
        <w:jc w:val="left"/>
        <w:rPr>
          <w:rFonts w:cs="Times New Roman"/>
          <w:szCs w:val="24"/>
          <w:lang w:val="en-US"/>
          <w14:ligatures w14:val="standardContextual"/>
        </w:rPr>
      </w:pPr>
      <w:r>
        <w:rPr>
          <w:rFonts w:cs="Times New Roman"/>
          <w:noProof/>
          <w:szCs w:val="24"/>
          <w:lang w:val="en-US"/>
          <w14:ligatures w14:val="standardContextual"/>
        </w:rPr>
        <w:lastRenderedPageBreak/>
        <w:drawing>
          <wp:inline distT="0" distB="0" distL="0" distR="0" wp14:anchorId="2FBBC14A" wp14:editId="0C34CFA7">
            <wp:extent cx="5943600" cy="3497580"/>
            <wp:effectExtent l="0" t="0" r="0" b="7620"/>
            <wp:docPr id="1342675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514FE65" w14:textId="77777777" w:rsidR="001D7C51" w:rsidRDefault="001D7C51" w:rsidP="003B6F97">
      <w:pPr>
        <w:autoSpaceDE w:val="0"/>
        <w:autoSpaceDN w:val="0"/>
        <w:adjustRightInd w:val="0"/>
        <w:spacing w:before="0" w:after="0" w:line="360" w:lineRule="auto"/>
        <w:jc w:val="left"/>
        <w:rPr>
          <w:rFonts w:cs="Times New Roman"/>
          <w:szCs w:val="24"/>
          <w:lang w:val="en-US"/>
          <w14:ligatures w14:val="standardContextual"/>
        </w:rPr>
      </w:pPr>
    </w:p>
    <w:p w14:paraId="24ACC8A4" w14:textId="4348BE28" w:rsidR="001D7C51" w:rsidRDefault="001D7C51" w:rsidP="003B6F97">
      <w:pPr>
        <w:spacing w:line="360" w:lineRule="auto"/>
        <w:rPr>
          <w:lang w:val="en-US" w:eastAsia="en-GB"/>
        </w:rPr>
      </w:pPr>
    </w:p>
    <w:p w14:paraId="16AAD8C6" w14:textId="235F3107" w:rsidR="003B6F97" w:rsidRPr="00EC285F" w:rsidRDefault="001D7C51" w:rsidP="003B6F97">
      <w:pPr>
        <w:spacing w:line="360" w:lineRule="auto"/>
        <w:rPr>
          <w:sz w:val="22"/>
          <w:lang w:val="en-US" w:eastAsia="en-GB"/>
        </w:rPr>
      </w:pPr>
      <w:r w:rsidRPr="00EC285F">
        <w:rPr>
          <w:sz w:val="22"/>
          <w:lang w:val="en-US" w:eastAsia="en-GB"/>
        </w:rPr>
        <w:t>This is the final outcome that SPSS has provided where all the scatter data and the best fitted line is shown. The special message that can be obtained from this graph is most of the points are located far away from the best fitted line that means that correlation that exist between these two variables are very weak</w:t>
      </w:r>
      <w:r w:rsidR="003B6F97" w:rsidRPr="00EC285F">
        <w:rPr>
          <w:sz w:val="22"/>
          <w:lang w:val="en-US" w:eastAsia="en-GB"/>
        </w:rPr>
        <w:t xml:space="preserve"> </w:t>
      </w:r>
      <w:r w:rsidR="003B6F97" w:rsidRPr="00EC285F">
        <w:rPr>
          <w:sz w:val="22"/>
          <w:shd w:val="clear" w:color="auto" w:fill="FFFFFF"/>
        </w:rPr>
        <w:t>(Hinton et al., 2014)</w:t>
      </w:r>
      <w:r w:rsidRPr="00EC285F">
        <w:rPr>
          <w:sz w:val="22"/>
          <w:lang w:val="en-US" w:eastAsia="en-GB"/>
        </w:rPr>
        <w:t>.</w:t>
      </w:r>
    </w:p>
    <w:p w14:paraId="1538A170" w14:textId="77777777" w:rsidR="003B6F97" w:rsidRDefault="003B6F97" w:rsidP="003B6F97">
      <w:pPr>
        <w:spacing w:before="0" w:after="160" w:line="360" w:lineRule="auto"/>
        <w:jc w:val="left"/>
        <w:rPr>
          <w:lang w:val="en-US" w:eastAsia="en-GB"/>
        </w:rPr>
      </w:pPr>
      <w:r>
        <w:rPr>
          <w:lang w:val="en-US" w:eastAsia="en-GB"/>
        </w:rPr>
        <w:br w:type="page"/>
      </w:r>
    </w:p>
    <w:p w14:paraId="75B96FCC" w14:textId="6E648A4C" w:rsidR="001D7C51" w:rsidRPr="00EC285F" w:rsidRDefault="003B6F97" w:rsidP="003B6F97">
      <w:pPr>
        <w:pStyle w:val="Heading1"/>
        <w:spacing w:line="360" w:lineRule="auto"/>
        <w:rPr>
          <w:sz w:val="22"/>
          <w:szCs w:val="22"/>
          <w:lang w:val="en-US" w:eastAsia="en-GB"/>
        </w:rPr>
      </w:pPr>
      <w:bookmarkStart w:id="11" w:name="_Toc157815439"/>
      <w:r w:rsidRPr="00EC285F">
        <w:rPr>
          <w:sz w:val="22"/>
          <w:szCs w:val="22"/>
          <w:lang w:val="en-US" w:eastAsia="en-GB"/>
        </w:rPr>
        <w:lastRenderedPageBreak/>
        <w:t>References</w:t>
      </w:r>
      <w:bookmarkEnd w:id="11"/>
    </w:p>
    <w:p w14:paraId="15AA1FD5" w14:textId="77777777" w:rsidR="003B6F97" w:rsidRPr="00EC285F" w:rsidRDefault="003B6F97" w:rsidP="003B6F97">
      <w:pPr>
        <w:spacing w:line="360" w:lineRule="auto"/>
        <w:rPr>
          <w:sz w:val="22"/>
          <w:shd w:val="clear" w:color="auto" w:fill="FFFFFF"/>
        </w:rPr>
      </w:pPr>
      <w:r w:rsidRPr="00EC285F">
        <w:rPr>
          <w:sz w:val="22"/>
          <w:shd w:val="clear" w:color="auto" w:fill="FFFFFF"/>
        </w:rPr>
        <w:t>Aitken, P.G., 2007. </w:t>
      </w:r>
      <w:r w:rsidRPr="00EC285F">
        <w:rPr>
          <w:i/>
          <w:iCs/>
          <w:sz w:val="22"/>
          <w:shd w:val="clear" w:color="auto" w:fill="FFFFFF"/>
        </w:rPr>
        <w:t xml:space="preserve">Excel 2007 PivotTables and </w:t>
      </w:r>
      <w:proofErr w:type="spellStart"/>
      <w:r w:rsidRPr="00EC285F">
        <w:rPr>
          <w:i/>
          <w:iCs/>
          <w:sz w:val="22"/>
          <w:shd w:val="clear" w:color="auto" w:fill="FFFFFF"/>
        </w:rPr>
        <w:t>PivotCharts</w:t>
      </w:r>
      <w:proofErr w:type="spellEnd"/>
      <w:r w:rsidRPr="00EC285F">
        <w:rPr>
          <w:sz w:val="22"/>
          <w:shd w:val="clear" w:color="auto" w:fill="FFFFFF"/>
        </w:rPr>
        <w:t>. John Wiley &amp; Sons.</w:t>
      </w:r>
    </w:p>
    <w:p w14:paraId="3A93F317" w14:textId="77777777" w:rsidR="003B6F97" w:rsidRPr="00EC285F" w:rsidRDefault="003B6F97" w:rsidP="003B6F97">
      <w:pPr>
        <w:spacing w:line="360" w:lineRule="auto"/>
        <w:rPr>
          <w:sz w:val="22"/>
          <w:shd w:val="clear" w:color="auto" w:fill="FFFFFF"/>
        </w:rPr>
      </w:pPr>
      <w:r w:rsidRPr="00EC285F">
        <w:rPr>
          <w:sz w:val="22"/>
          <w:shd w:val="clear" w:color="auto" w:fill="FFFFFF"/>
        </w:rPr>
        <w:t xml:space="preserve">Alexander, M., </w:t>
      </w:r>
      <w:proofErr w:type="spellStart"/>
      <w:r w:rsidRPr="00EC285F">
        <w:rPr>
          <w:sz w:val="22"/>
          <w:shd w:val="clear" w:color="auto" w:fill="FFFFFF"/>
        </w:rPr>
        <w:t>Kusleika</w:t>
      </w:r>
      <w:proofErr w:type="spellEnd"/>
      <w:r w:rsidRPr="00EC285F">
        <w:rPr>
          <w:sz w:val="22"/>
          <w:shd w:val="clear" w:color="auto" w:fill="FFFFFF"/>
        </w:rPr>
        <w:t>, R. and Walkenbach, J., 2018. </w:t>
      </w:r>
      <w:r w:rsidRPr="00EC285F">
        <w:rPr>
          <w:i/>
          <w:iCs/>
          <w:sz w:val="22"/>
          <w:shd w:val="clear" w:color="auto" w:fill="FFFFFF"/>
        </w:rPr>
        <w:t>Excel 2019 bible</w:t>
      </w:r>
      <w:r w:rsidRPr="00EC285F">
        <w:rPr>
          <w:sz w:val="22"/>
          <w:shd w:val="clear" w:color="auto" w:fill="FFFFFF"/>
        </w:rPr>
        <w:t>. John Wiley &amp; Sons.</w:t>
      </w:r>
    </w:p>
    <w:p w14:paraId="58E1827C" w14:textId="77777777" w:rsidR="003B6F97" w:rsidRPr="00EC285F" w:rsidRDefault="003B6F97" w:rsidP="003B6F97">
      <w:pPr>
        <w:spacing w:line="360" w:lineRule="auto"/>
        <w:rPr>
          <w:sz w:val="22"/>
          <w:shd w:val="clear" w:color="auto" w:fill="FFFFFF"/>
        </w:rPr>
      </w:pPr>
      <w:r w:rsidRPr="00EC285F">
        <w:rPr>
          <w:sz w:val="22"/>
          <w:shd w:val="clear" w:color="auto" w:fill="FFFFFF"/>
        </w:rPr>
        <w:t>De Levie, R., 2004. </w:t>
      </w:r>
      <w:r w:rsidRPr="00EC285F">
        <w:rPr>
          <w:i/>
          <w:iCs/>
          <w:sz w:val="22"/>
          <w:shd w:val="clear" w:color="auto" w:fill="FFFFFF"/>
        </w:rPr>
        <w:t>Advanced Excel for scientific data analysis</w:t>
      </w:r>
      <w:r w:rsidRPr="00EC285F">
        <w:rPr>
          <w:sz w:val="22"/>
          <w:shd w:val="clear" w:color="auto" w:fill="FFFFFF"/>
        </w:rPr>
        <w:t>. Oxford University Press, USA.</w:t>
      </w:r>
    </w:p>
    <w:p w14:paraId="5E57B3AD" w14:textId="77777777" w:rsidR="003B6F97" w:rsidRPr="00EC285F" w:rsidRDefault="003B6F97" w:rsidP="003B6F97">
      <w:pPr>
        <w:spacing w:line="360" w:lineRule="auto"/>
        <w:rPr>
          <w:sz w:val="22"/>
          <w:shd w:val="clear" w:color="auto" w:fill="FFFFFF"/>
        </w:rPr>
      </w:pPr>
      <w:r w:rsidRPr="00EC285F">
        <w:rPr>
          <w:sz w:val="22"/>
          <w:shd w:val="clear" w:color="auto" w:fill="FFFFFF"/>
        </w:rPr>
        <w:t>Hinton, P.R., McMurray, I. and Brownlow, C., 2014. </w:t>
      </w:r>
      <w:r w:rsidRPr="00EC285F">
        <w:rPr>
          <w:i/>
          <w:iCs/>
          <w:sz w:val="22"/>
          <w:shd w:val="clear" w:color="auto" w:fill="FFFFFF"/>
        </w:rPr>
        <w:t>SPSS explained</w:t>
      </w:r>
      <w:r w:rsidRPr="00EC285F">
        <w:rPr>
          <w:sz w:val="22"/>
          <w:shd w:val="clear" w:color="auto" w:fill="FFFFFF"/>
        </w:rPr>
        <w:t>. Routledge.</w:t>
      </w:r>
    </w:p>
    <w:p w14:paraId="6594CB83" w14:textId="77777777" w:rsidR="003B6F97" w:rsidRPr="00EC285F" w:rsidRDefault="003B6F97" w:rsidP="003B6F97">
      <w:pPr>
        <w:spacing w:line="360" w:lineRule="auto"/>
        <w:rPr>
          <w:sz w:val="22"/>
          <w:shd w:val="clear" w:color="auto" w:fill="FFFFFF"/>
        </w:rPr>
      </w:pPr>
      <w:r w:rsidRPr="00EC285F">
        <w:rPr>
          <w:sz w:val="22"/>
          <w:shd w:val="clear" w:color="auto" w:fill="FFFFFF"/>
        </w:rPr>
        <w:t>Morgan, G.A., Leech, N.L., Gloeckner, G.W. and Barrett, K.C., 2004. </w:t>
      </w:r>
      <w:r w:rsidRPr="00EC285F">
        <w:rPr>
          <w:i/>
          <w:iCs/>
          <w:sz w:val="22"/>
          <w:shd w:val="clear" w:color="auto" w:fill="FFFFFF"/>
        </w:rPr>
        <w:t>SPSS for introductory statistics: Use and interpretation</w:t>
      </w:r>
      <w:r w:rsidRPr="00EC285F">
        <w:rPr>
          <w:sz w:val="22"/>
          <w:shd w:val="clear" w:color="auto" w:fill="FFFFFF"/>
        </w:rPr>
        <w:t>. Psychology Press.</w:t>
      </w:r>
    </w:p>
    <w:p w14:paraId="18504E5D" w14:textId="77777777" w:rsidR="003B6F97" w:rsidRPr="00EC285F" w:rsidRDefault="003B6F97" w:rsidP="003B6F97">
      <w:pPr>
        <w:spacing w:line="360" w:lineRule="auto"/>
        <w:rPr>
          <w:sz w:val="22"/>
          <w:lang w:val="en-US" w:eastAsia="en-GB"/>
        </w:rPr>
      </w:pPr>
      <w:r w:rsidRPr="00EC285F">
        <w:rPr>
          <w:sz w:val="22"/>
          <w:shd w:val="clear" w:color="auto" w:fill="FFFFFF"/>
        </w:rPr>
        <w:t>Nelson, S.L. and Nelson, E.C., 2014. </w:t>
      </w:r>
      <w:r w:rsidRPr="00EC285F">
        <w:rPr>
          <w:i/>
          <w:iCs/>
          <w:sz w:val="22"/>
          <w:shd w:val="clear" w:color="auto" w:fill="FFFFFF"/>
        </w:rPr>
        <w:t>Excel data analysis for dummies</w:t>
      </w:r>
      <w:r w:rsidRPr="00EC285F">
        <w:rPr>
          <w:sz w:val="22"/>
          <w:shd w:val="clear" w:color="auto" w:fill="FFFFFF"/>
        </w:rPr>
        <w:t>. John Wiley &amp; Sons.</w:t>
      </w:r>
    </w:p>
    <w:p w14:paraId="5BDAFD3B" w14:textId="77777777" w:rsidR="003B6F97" w:rsidRPr="00EC285F" w:rsidRDefault="003B6F97" w:rsidP="003B6F97">
      <w:pPr>
        <w:spacing w:line="360" w:lineRule="auto"/>
        <w:rPr>
          <w:sz w:val="22"/>
          <w:shd w:val="clear" w:color="auto" w:fill="FFFFFF"/>
        </w:rPr>
      </w:pPr>
      <w:r w:rsidRPr="00EC285F">
        <w:rPr>
          <w:sz w:val="22"/>
          <w:shd w:val="clear" w:color="auto" w:fill="FFFFFF"/>
        </w:rPr>
        <w:t xml:space="preserve">Schmuller, J., 2013. Statistical analysis with excel for dummies. John </w:t>
      </w:r>
      <w:proofErr w:type="spellStart"/>
      <w:r w:rsidRPr="00EC285F">
        <w:rPr>
          <w:sz w:val="22"/>
          <w:shd w:val="clear" w:color="auto" w:fill="FFFFFF"/>
        </w:rPr>
        <w:t>wiley</w:t>
      </w:r>
      <w:proofErr w:type="spellEnd"/>
      <w:r w:rsidRPr="00EC285F">
        <w:rPr>
          <w:sz w:val="22"/>
          <w:shd w:val="clear" w:color="auto" w:fill="FFFFFF"/>
        </w:rPr>
        <w:t xml:space="preserve"> &amp; sons.</w:t>
      </w:r>
    </w:p>
    <w:p w14:paraId="7B31AA27" w14:textId="77777777" w:rsidR="003B6F97" w:rsidRDefault="003B6F97" w:rsidP="003B6F97">
      <w:pPr>
        <w:spacing w:line="360" w:lineRule="auto"/>
        <w:rPr>
          <w:shd w:val="clear" w:color="auto" w:fill="FFFFFF"/>
        </w:rPr>
      </w:pPr>
      <w:r w:rsidRPr="00EC285F">
        <w:rPr>
          <w:sz w:val="22"/>
          <w:shd w:val="clear" w:color="auto" w:fill="FFFFFF"/>
        </w:rPr>
        <w:t>Walkenbach, J., 2007. </w:t>
      </w:r>
      <w:r w:rsidRPr="00EC285F">
        <w:rPr>
          <w:i/>
          <w:iCs/>
          <w:sz w:val="22"/>
          <w:shd w:val="clear" w:color="auto" w:fill="FFFFFF"/>
        </w:rPr>
        <w:t>MICROSOFT EXCEL 2007 BIBLE (With CD)</w:t>
      </w:r>
      <w:r w:rsidRPr="00EC285F">
        <w:rPr>
          <w:sz w:val="22"/>
          <w:shd w:val="clear" w:color="auto" w:fill="FFFFFF"/>
        </w:rPr>
        <w:t>. John Wiley &amp; Sons.</w:t>
      </w:r>
    </w:p>
    <w:p w14:paraId="663C095A" w14:textId="77777777" w:rsidR="003B6F97" w:rsidRDefault="003B6F97" w:rsidP="003B6F97">
      <w:pPr>
        <w:spacing w:line="360" w:lineRule="auto"/>
        <w:rPr>
          <w:shd w:val="clear" w:color="auto" w:fill="FFFFFF"/>
        </w:rPr>
      </w:pPr>
    </w:p>
    <w:p w14:paraId="305A8D99" w14:textId="5335C765" w:rsidR="003B6F97" w:rsidRDefault="003B6F97" w:rsidP="003B6F97">
      <w:pPr>
        <w:spacing w:line="360" w:lineRule="auto"/>
        <w:rPr>
          <w:shd w:val="clear" w:color="auto" w:fill="FFFFFF"/>
        </w:rPr>
      </w:pPr>
    </w:p>
    <w:p w14:paraId="1B26C37C" w14:textId="2DB74AC1" w:rsidR="003B6F97" w:rsidRDefault="003B6F97" w:rsidP="003B6F97">
      <w:pPr>
        <w:spacing w:line="360" w:lineRule="auto"/>
        <w:rPr>
          <w:shd w:val="clear" w:color="auto" w:fill="FFFFFF"/>
        </w:rPr>
      </w:pPr>
    </w:p>
    <w:p w14:paraId="28C82DB6" w14:textId="59B3C1D1" w:rsidR="003B6F97" w:rsidRDefault="003B6F97" w:rsidP="003B6F97">
      <w:pPr>
        <w:spacing w:line="360" w:lineRule="auto"/>
        <w:rPr>
          <w:shd w:val="clear" w:color="auto" w:fill="FFFFFF"/>
        </w:rPr>
      </w:pPr>
    </w:p>
    <w:p w14:paraId="0CBC345E" w14:textId="7D6803E1" w:rsidR="003B6F97" w:rsidRDefault="003B6F97" w:rsidP="003B6F97">
      <w:pPr>
        <w:spacing w:line="360" w:lineRule="auto"/>
        <w:rPr>
          <w:shd w:val="clear" w:color="auto" w:fill="FFFFFF"/>
        </w:rPr>
      </w:pPr>
    </w:p>
    <w:p w14:paraId="486E4D41" w14:textId="0FE750B1" w:rsidR="003B6F97" w:rsidRDefault="003B6F97" w:rsidP="003B6F97">
      <w:pPr>
        <w:spacing w:line="360" w:lineRule="auto"/>
        <w:rPr>
          <w:shd w:val="clear" w:color="auto" w:fill="FFFFFF"/>
        </w:rPr>
      </w:pPr>
    </w:p>
    <w:p w14:paraId="17FA44DF" w14:textId="77B21814" w:rsidR="003B6F97" w:rsidRDefault="003B6F97" w:rsidP="003B6F97">
      <w:pPr>
        <w:spacing w:line="360" w:lineRule="auto"/>
        <w:rPr>
          <w:shd w:val="clear" w:color="auto" w:fill="FFFFFF"/>
        </w:rPr>
      </w:pPr>
    </w:p>
    <w:p w14:paraId="178E17AD" w14:textId="3FF945DF" w:rsidR="003B6F97" w:rsidRDefault="003B6F97" w:rsidP="003B6F97">
      <w:pPr>
        <w:spacing w:line="360" w:lineRule="auto"/>
        <w:rPr>
          <w:shd w:val="clear" w:color="auto" w:fill="FFFFFF"/>
        </w:rPr>
      </w:pPr>
    </w:p>
    <w:p w14:paraId="3A8139AC" w14:textId="4340C959" w:rsidR="003B6F97" w:rsidRDefault="003B6F97" w:rsidP="003B6F97">
      <w:pPr>
        <w:spacing w:line="360" w:lineRule="auto"/>
        <w:rPr>
          <w:shd w:val="clear" w:color="auto" w:fill="FFFFFF"/>
        </w:rPr>
      </w:pPr>
    </w:p>
    <w:p w14:paraId="6AE1DDB9" w14:textId="77777777" w:rsidR="003B6F97" w:rsidRDefault="003B6F97" w:rsidP="003B6F97">
      <w:pPr>
        <w:spacing w:line="360" w:lineRule="auto"/>
        <w:rPr>
          <w:lang w:val="en-US" w:eastAsia="en-GB"/>
        </w:rPr>
      </w:pPr>
    </w:p>
    <w:p w14:paraId="542D0FF0" w14:textId="77777777" w:rsidR="00EC285F" w:rsidRDefault="00EC285F" w:rsidP="003B6F97">
      <w:pPr>
        <w:spacing w:line="360" w:lineRule="auto"/>
        <w:rPr>
          <w:lang w:val="en-US" w:eastAsia="en-GB"/>
        </w:rPr>
      </w:pPr>
    </w:p>
    <w:p w14:paraId="4934DBD7" w14:textId="77777777" w:rsidR="00EC285F" w:rsidRDefault="00EC285F" w:rsidP="003B6F97">
      <w:pPr>
        <w:spacing w:line="360" w:lineRule="auto"/>
        <w:rPr>
          <w:lang w:val="en-US" w:eastAsia="en-GB"/>
        </w:rPr>
      </w:pPr>
    </w:p>
    <w:p w14:paraId="12983AD2" w14:textId="77777777" w:rsidR="00EC285F" w:rsidRDefault="00EC285F" w:rsidP="003B6F97">
      <w:pPr>
        <w:spacing w:line="360" w:lineRule="auto"/>
        <w:rPr>
          <w:lang w:val="en-US" w:eastAsia="en-GB"/>
        </w:rPr>
      </w:pPr>
    </w:p>
    <w:p w14:paraId="49824A4D" w14:textId="77777777" w:rsidR="00EC285F" w:rsidRDefault="00EC285F" w:rsidP="003B6F97">
      <w:pPr>
        <w:spacing w:line="360" w:lineRule="auto"/>
        <w:rPr>
          <w:lang w:val="en-US" w:eastAsia="en-GB"/>
        </w:rPr>
      </w:pPr>
    </w:p>
    <w:p w14:paraId="2D8BA68D" w14:textId="77777777" w:rsidR="00EC285F" w:rsidRDefault="00EC285F" w:rsidP="003B6F97">
      <w:pPr>
        <w:spacing w:line="360" w:lineRule="auto"/>
        <w:rPr>
          <w:lang w:val="en-US" w:eastAsia="en-GB"/>
        </w:rPr>
      </w:pPr>
    </w:p>
    <w:p w14:paraId="551C7A1B" w14:textId="44FA9B1A" w:rsidR="00EC285F" w:rsidRPr="00EC285F" w:rsidRDefault="00EC285F" w:rsidP="00EC285F">
      <w:pPr>
        <w:spacing w:line="360" w:lineRule="auto"/>
        <w:rPr>
          <w:rFonts w:ascii="Arial" w:hAnsi="Arial" w:cs="Arial"/>
          <w:b/>
          <w:bCs/>
          <w:sz w:val="22"/>
          <w:u w:val="single"/>
        </w:rPr>
      </w:pPr>
      <w:r w:rsidRPr="00EC285F">
        <w:rPr>
          <w:rFonts w:ascii="Arial" w:hAnsi="Arial" w:cs="Arial"/>
          <w:b/>
          <w:bCs/>
          <w:sz w:val="22"/>
          <w:u w:val="single"/>
        </w:rPr>
        <w:lastRenderedPageBreak/>
        <w:t xml:space="preserve">Part 2 </w:t>
      </w:r>
      <w:r w:rsidR="002E1813">
        <w:rPr>
          <w:rFonts w:ascii="Arial" w:hAnsi="Arial" w:cs="Arial"/>
          <w:b/>
          <w:bCs/>
          <w:sz w:val="22"/>
          <w:u w:val="single"/>
        </w:rPr>
        <w:t xml:space="preserve">– Report </w:t>
      </w:r>
    </w:p>
    <w:p w14:paraId="40854BE1" w14:textId="77777777" w:rsidR="00EC285F" w:rsidRPr="00EC285F" w:rsidRDefault="00EC285F" w:rsidP="00EC285F">
      <w:pPr>
        <w:autoSpaceDE w:val="0"/>
        <w:autoSpaceDN w:val="0"/>
        <w:adjustRightInd w:val="0"/>
        <w:spacing w:line="360" w:lineRule="auto"/>
        <w:rPr>
          <w:rFonts w:ascii="Arial" w:hAnsi="Arial" w:cs="Arial"/>
          <w:sz w:val="22"/>
        </w:rPr>
      </w:pPr>
    </w:p>
    <w:p w14:paraId="54BCCA0F" w14:textId="0FD0024B" w:rsidR="00EC285F" w:rsidRPr="00EC285F" w:rsidRDefault="00EC285F" w:rsidP="00EC285F">
      <w:pPr>
        <w:pStyle w:val="ListParagraph"/>
        <w:numPr>
          <w:ilvl w:val="0"/>
          <w:numId w:val="1"/>
        </w:numPr>
        <w:autoSpaceDE w:val="0"/>
        <w:autoSpaceDN w:val="0"/>
        <w:adjustRightInd w:val="0"/>
        <w:spacing w:line="360" w:lineRule="auto"/>
        <w:ind w:left="1080"/>
        <w:rPr>
          <w:rFonts w:ascii="Arial" w:hAnsi="Arial" w:cs="Arial"/>
          <w:color w:val="000000" w:themeColor="text1"/>
          <w:sz w:val="22"/>
          <w:szCs w:val="22"/>
          <w:lang w:eastAsia="en-US"/>
        </w:rPr>
      </w:pPr>
      <w:r w:rsidRPr="00EC285F">
        <w:rPr>
          <w:rFonts w:ascii="Arial" w:hAnsi="Arial" w:cs="Arial"/>
          <w:color w:val="000000" w:themeColor="text1"/>
          <w:sz w:val="22"/>
          <w:szCs w:val="22"/>
          <w:lang w:eastAsia="en-US"/>
        </w:rPr>
        <w:t xml:space="preserve"> </w:t>
      </w:r>
      <w:r w:rsidR="00E535FD">
        <w:rPr>
          <w:rFonts w:ascii="Arial" w:hAnsi="Arial" w:cs="Arial"/>
          <w:color w:val="000000" w:themeColor="text1"/>
          <w:sz w:val="22"/>
          <w:szCs w:val="22"/>
          <w:lang w:eastAsia="en-US"/>
        </w:rPr>
        <w:t>T</w:t>
      </w:r>
      <w:r w:rsidRPr="00EC285F">
        <w:rPr>
          <w:rFonts w:ascii="Arial" w:hAnsi="Arial" w:cs="Arial"/>
          <w:color w:val="000000" w:themeColor="text1"/>
          <w:sz w:val="22"/>
          <w:szCs w:val="22"/>
          <w:lang w:eastAsia="en-US"/>
        </w:rPr>
        <w:t xml:space="preserve">he advantages and disadvantages of using SPSS, Excel or Tableau using relevant practical examples.  </w:t>
      </w:r>
    </w:p>
    <w:p w14:paraId="69A07AB0" w14:textId="77777777" w:rsidR="00EC285F" w:rsidRPr="00EC285F" w:rsidRDefault="00EC285F" w:rsidP="00EC285F">
      <w:pPr>
        <w:spacing w:line="360" w:lineRule="auto"/>
        <w:rPr>
          <w:rFonts w:ascii="Arial" w:hAnsi="Arial" w:cs="Arial"/>
          <w:sz w:val="22"/>
          <w:lang w:eastAsia="en-GB"/>
        </w:rPr>
      </w:pPr>
    </w:p>
    <w:p w14:paraId="4C8F9897" w14:textId="77777777" w:rsidR="00EC285F" w:rsidRPr="00EC285F" w:rsidRDefault="00EC285F" w:rsidP="00EC285F">
      <w:pPr>
        <w:spacing w:line="360" w:lineRule="auto"/>
        <w:ind w:firstLine="720"/>
        <w:rPr>
          <w:rFonts w:ascii="Arial" w:hAnsi="Arial" w:cs="Arial"/>
          <w:sz w:val="22"/>
        </w:rPr>
      </w:pPr>
      <w:r w:rsidRPr="00EC285F">
        <w:rPr>
          <w:rFonts w:ascii="Arial" w:hAnsi="Arial" w:cs="Arial"/>
          <w:sz w:val="22"/>
        </w:rPr>
        <w:t>Discussing the advantages and disadvantages of SPSS, Excel, and Tableau involves a comparison of three diverse tools commonly used for data analysis and presentation.</w:t>
      </w:r>
    </w:p>
    <w:p w14:paraId="3BDDACDA" w14:textId="77777777" w:rsidR="00EC285F" w:rsidRPr="00EC285F" w:rsidRDefault="00EC285F" w:rsidP="00EC285F">
      <w:pPr>
        <w:spacing w:line="360" w:lineRule="auto"/>
        <w:rPr>
          <w:rFonts w:ascii="Arial" w:hAnsi="Arial" w:cs="Arial"/>
          <w:sz w:val="22"/>
        </w:rPr>
      </w:pPr>
    </w:p>
    <w:p w14:paraId="423CF26C" w14:textId="77777777" w:rsidR="00EC285F" w:rsidRPr="00EC285F" w:rsidRDefault="00EC285F" w:rsidP="00EC285F">
      <w:pPr>
        <w:spacing w:line="360" w:lineRule="auto"/>
        <w:rPr>
          <w:rFonts w:ascii="Arial" w:hAnsi="Arial" w:cs="Arial"/>
          <w:sz w:val="22"/>
        </w:rPr>
      </w:pPr>
      <w:r w:rsidRPr="00EC285F">
        <w:rPr>
          <w:rFonts w:ascii="Arial" w:hAnsi="Arial" w:cs="Arial"/>
          <w:sz w:val="22"/>
        </w:rPr>
        <w:t>SPSS (Statistical Package for the Social Sciences)</w:t>
      </w:r>
    </w:p>
    <w:p w14:paraId="372D0129" w14:textId="77777777" w:rsidR="00EC285F" w:rsidRPr="00EC285F" w:rsidRDefault="00EC285F" w:rsidP="00EC285F">
      <w:pPr>
        <w:spacing w:line="360" w:lineRule="auto"/>
        <w:rPr>
          <w:rFonts w:ascii="Arial" w:hAnsi="Arial" w:cs="Arial"/>
          <w:sz w:val="22"/>
        </w:rPr>
      </w:pPr>
    </w:p>
    <w:p w14:paraId="54925943" w14:textId="77777777" w:rsidR="00EC285F" w:rsidRPr="00EC285F" w:rsidRDefault="00EC285F" w:rsidP="00EC285F">
      <w:pPr>
        <w:spacing w:line="360" w:lineRule="auto"/>
        <w:rPr>
          <w:rFonts w:ascii="Arial" w:hAnsi="Arial" w:cs="Arial"/>
          <w:sz w:val="22"/>
        </w:rPr>
      </w:pPr>
      <w:r w:rsidRPr="00EC285F">
        <w:rPr>
          <w:rFonts w:ascii="Arial" w:hAnsi="Arial" w:cs="Arial"/>
          <w:sz w:val="22"/>
        </w:rPr>
        <w:t>Advantages:</w:t>
      </w:r>
    </w:p>
    <w:p w14:paraId="0D77313D" w14:textId="77777777" w:rsidR="00EC285F" w:rsidRPr="00EC285F" w:rsidRDefault="00EC285F" w:rsidP="00EC285F">
      <w:pPr>
        <w:pStyle w:val="ListParagraph"/>
        <w:numPr>
          <w:ilvl w:val="0"/>
          <w:numId w:val="2"/>
        </w:numPr>
        <w:spacing w:line="360" w:lineRule="auto"/>
        <w:rPr>
          <w:rFonts w:ascii="Arial" w:hAnsi="Arial" w:cs="Arial"/>
          <w:sz w:val="22"/>
          <w:szCs w:val="22"/>
        </w:rPr>
      </w:pPr>
      <w:r w:rsidRPr="00EC285F">
        <w:rPr>
          <w:rFonts w:ascii="Arial" w:hAnsi="Arial" w:cs="Arial"/>
          <w:sz w:val="22"/>
          <w:szCs w:val="22"/>
        </w:rPr>
        <w:t>Advanced Statistical Analysis: SPSS is renowned for its ability to perform complex statistical analyses, making it a staple in social science research (Field, 2013). Its capabilities in handling large datasets and performing a variety of statistical tests (ANOVA, Regression Analysis, etc.) are highly valued in academic and research settings.</w:t>
      </w:r>
    </w:p>
    <w:p w14:paraId="30A8B918" w14:textId="77777777" w:rsidR="00EC285F" w:rsidRPr="00EC285F" w:rsidRDefault="00EC285F" w:rsidP="00EC285F">
      <w:pPr>
        <w:pStyle w:val="ListParagraph"/>
        <w:numPr>
          <w:ilvl w:val="0"/>
          <w:numId w:val="2"/>
        </w:numPr>
        <w:spacing w:line="360" w:lineRule="auto"/>
        <w:rPr>
          <w:rFonts w:ascii="Arial" w:hAnsi="Arial" w:cs="Arial"/>
          <w:sz w:val="22"/>
          <w:szCs w:val="22"/>
        </w:rPr>
      </w:pPr>
      <w:r w:rsidRPr="00EC285F">
        <w:rPr>
          <w:rFonts w:ascii="Arial" w:hAnsi="Arial" w:cs="Arial"/>
          <w:sz w:val="22"/>
          <w:szCs w:val="22"/>
        </w:rPr>
        <w:t>User-Friendly Interface: Compared to other statistical software, SPSS has a more intuitive and user-friendly interface. This makes it accessible for users with limited programming skills (George &amp; Mallery, 2010).</w:t>
      </w:r>
    </w:p>
    <w:p w14:paraId="53D18F94" w14:textId="77777777" w:rsidR="00EC285F" w:rsidRPr="00EC285F" w:rsidRDefault="00EC285F" w:rsidP="00EC285F">
      <w:pPr>
        <w:pStyle w:val="ListParagraph"/>
        <w:numPr>
          <w:ilvl w:val="0"/>
          <w:numId w:val="2"/>
        </w:numPr>
        <w:spacing w:line="360" w:lineRule="auto"/>
        <w:rPr>
          <w:rFonts w:ascii="Arial" w:hAnsi="Arial" w:cs="Arial"/>
          <w:sz w:val="22"/>
          <w:szCs w:val="22"/>
        </w:rPr>
      </w:pPr>
      <w:r w:rsidRPr="00EC285F">
        <w:rPr>
          <w:rFonts w:ascii="Arial" w:hAnsi="Arial" w:cs="Arial"/>
          <w:sz w:val="22"/>
          <w:szCs w:val="22"/>
        </w:rPr>
        <w:t>Data Management: SPSS is proficient in handling and manipulating large datasets, providing tools for data cleaning and preparation that are essential in research (Pallant, 2011).</w:t>
      </w:r>
    </w:p>
    <w:p w14:paraId="297E1402" w14:textId="77777777" w:rsidR="00EC285F" w:rsidRPr="00EC285F" w:rsidRDefault="00EC285F" w:rsidP="00EC285F">
      <w:pPr>
        <w:spacing w:line="360" w:lineRule="auto"/>
        <w:rPr>
          <w:rFonts w:ascii="Arial" w:hAnsi="Arial" w:cs="Arial"/>
          <w:sz w:val="22"/>
        </w:rPr>
      </w:pPr>
    </w:p>
    <w:p w14:paraId="64D25223" w14:textId="77777777" w:rsidR="00EC285F" w:rsidRPr="00EC285F" w:rsidRDefault="00EC285F" w:rsidP="00EC285F">
      <w:pPr>
        <w:spacing w:line="360" w:lineRule="auto"/>
        <w:rPr>
          <w:rFonts w:ascii="Arial" w:hAnsi="Arial" w:cs="Arial"/>
          <w:sz w:val="22"/>
        </w:rPr>
      </w:pPr>
      <w:r w:rsidRPr="00EC285F">
        <w:rPr>
          <w:rFonts w:ascii="Arial" w:hAnsi="Arial" w:cs="Arial"/>
          <w:sz w:val="22"/>
        </w:rPr>
        <w:t>Disadvantages:</w:t>
      </w:r>
    </w:p>
    <w:p w14:paraId="73A5F881" w14:textId="77777777" w:rsidR="00EC285F" w:rsidRPr="00EC285F" w:rsidRDefault="00EC285F" w:rsidP="00EC285F">
      <w:pPr>
        <w:pStyle w:val="ListParagraph"/>
        <w:numPr>
          <w:ilvl w:val="0"/>
          <w:numId w:val="3"/>
        </w:numPr>
        <w:spacing w:line="360" w:lineRule="auto"/>
        <w:rPr>
          <w:rFonts w:ascii="Arial" w:hAnsi="Arial" w:cs="Arial"/>
          <w:sz w:val="22"/>
          <w:szCs w:val="22"/>
        </w:rPr>
      </w:pPr>
      <w:r w:rsidRPr="00EC285F">
        <w:rPr>
          <w:rFonts w:ascii="Arial" w:hAnsi="Arial" w:cs="Arial"/>
          <w:sz w:val="22"/>
          <w:szCs w:val="22"/>
        </w:rPr>
        <w:t>Cost: One of the significant drawbacks of SPSS is its cost, which can be prohibitive for individual researchers or small organisations (Bryman &amp; Cramer, 2011).</w:t>
      </w:r>
    </w:p>
    <w:p w14:paraId="413B6D5E" w14:textId="77777777" w:rsidR="00EC285F" w:rsidRPr="00EC285F" w:rsidRDefault="00EC285F" w:rsidP="00EC285F">
      <w:pPr>
        <w:pStyle w:val="ListParagraph"/>
        <w:numPr>
          <w:ilvl w:val="0"/>
          <w:numId w:val="3"/>
        </w:numPr>
        <w:spacing w:line="360" w:lineRule="auto"/>
        <w:rPr>
          <w:rFonts w:ascii="Arial" w:hAnsi="Arial" w:cs="Arial"/>
          <w:sz w:val="22"/>
          <w:szCs w:val="22"/>
        </w:rPr>
      </w:pPr>
      <w:r w:rsidRPr="00EC285F">
        <w:rPr>
          <w:rFonts w:ascii="Arial" w:hAnsi="Arial" w:cs="Arial"/>
          <w:sz w:val="22"/>
          <w:szCs w:val="22"/>
        </w:rPr>
        <w:t>Less Flexibility in Scripting: Although SPSS has scripting capabilities, they are less flexible compared to other statistical software like R or Python (Field, 2013).</w:t>
      </w:r>
    </w:p>
    <w:p w14:paraId="1FDF7668" w14:textId="77777777" w:rsidR="00EC285F" w:rsidRPr="00EC285F" w:rsidRDefault="00EC285F" w:rsidP="00EC285F">
      <w:pPr>
        <w:spacing w:line="360" w:lineRule="auto"/>
        <w:rPr>
          <w:rFonts w:ascii="Arial" w:hAnsi="Arial" w:cs="Arial"/>
          <w:sz w:val="22"/>
        </w:rPr>
      </w:pPr>
    </w:p>
    <w:p w14:paraId="5ACE43A7" w14:textId="77777777" w:rsidR="00EC285F" w:rsidRPr="00EC285F" w:rsidRDefault="00EC285F" w:rsidP="00EC285F">
      <w:pPr>
        <w:spacing w:line="360" w:lineRule="auto"/>
        <w:rPr>
          <w:rFonts w:ascii="Arial" w:hAnsi="Arial" w:cs="Arial"/>
          <w:sz w:val="22"/>
        </w:rPr>
      </w:pPr>
      <w:r w:rsidRPr="00EC285F">
        <w:rPr>
          <w:rFonts w:ascii="Arial" w:hAnsi="Arial" w:cs="Arial"/>
          <w:sz w:val="22"/>
        </w:rPr>
        <w:lastRenderedPageBreak/>
        <w:t>Excel</w:t>
      </w:r>
    </w:p>
    <w:p w14:paraId="36064FA3" w14:textId="77777777" w:rsidR="00EC285F" w:rsidRPr="00EC285F" w:rsidRDefault="00EC285F" w:rsidP="00EC285F">
      <w:pPr>
        <w:spacing w:line="360" w:lineRule="auto"/>
        <w:rPr>
          <w:rFonts w:ascii="Arial" w:hAnsi="Arial" w:cs="Arial"/>
          <w:sz w:val="22"/>
        </w:rPr>
      </w:pPr>
    </w:p>
    <w:p w14:paraId="2B29DE42" w14:textId="77777777" w:rsidR="00EC285F" w:rsidRPr="00EC285F" w:rsidRDefault="00EC285F" w:rsidP="00EC285F">
      <w:pPr>
        <w:spacing w:line="360" w:lineRule="auto"/>
        <w:rPr>
          <w:rFonts w:ascii="Arial" w:hAnsi="Arial" w:cs="Arial"/>
          <w:sz w:val="22"/>
        </w:rPr>
      </w:pPr>
      <w:r w:rsidRPr="00EC285F">
        <w:rPr>
          <w:rFonts w:ascii="Arial" w:hAnsi="Arial" w:cs="Arial"/>
          <w:sz w:val="22"/>
        </w:rPr>
        <w:t>Advantages:</w:t>
      </w:r>
    </w:p>
    <w:p w14:paraId="00404CBE" w14:textId="77777777" w:rsidR="00EC285F" w:rsidRPr="00EC285F" w:rsidRDefault="00EC285F" w:rsidP="00EC285F">
      <w:pPr>
        <w:pStyle w:val="ListParagraph"/>
        <w:numPr>
          <w:ilvl w:val="0"/>
          <w:numId w:val="4"/>
        </w:numPr>
        <w:spacing w:line="360" w:lineRule="auto"/>
        <w:rPr>
          <w:rFonts w:ascii="Arial" w:hAnsi="Arial" w:cs="Arial"/>
          <w:sz w:val="22"/>
          <w:szCs w:val="22"/>
        </w:rPr>
      </w:pPr>
      <w:r w:rsidRPr="00EC285F">
        <w:rPr>
          <w:rFonts w:ascii="Arial" w:hAnsi="Arial" w:cs="Arial"/>
          <w:sz w:val="22"/>
          <w:szCs w:val="22"/>
        </w:rPr>
        <w:t>Versatility and Accessibility: Excel is a versatile tool used in various fields for data entry, manipulation, and basic statistical analysis. Its widespread availability as part of the Microsoft Office suite makes it a go-to tool for many (Walkenbach, 2015).</w:t>
      </w:r>
    </w:p>
    <w:p w14:paraId="3DCCC26E" w14:textId="77777777" w:rsidR="00EC285F" w:rsidRPr="00EC285F" w:rsidRDefault="00EC285F" w:rsidP="00EC285F">
      <w:pPr>
        <w:pStyle w:val="ListParagraph"/>
        <w:numPr>
          <w:ilvl w:val="0"/>
          <w:numId w:val="4"/>
        </w:numPr>
        <w:spacing w:line="360" w:lineRule="auto"/>
        <w:rPr>
          <w:rFonts w:ascii="Arial" w:hAnsi="Arial" w:cs="Arial"/>
          <w:sz w:val="22"/>
          <w:szCs w:val="22"/>
        </w:rPr>
      </w:pPr>
      <w:r w:rsidRPr="00EC285F">
        <w:rPr>
          <w:rFonts w:ascii="Arial" w:hAnsi="Arial" w:cs="Arial"/>
          <w:sz w:val="22"/>
          <w:szCs w:val="22"/>
        </w:rPr>
        <w:t>User-Friendly Interface: Excel is known for its user-friendly interface, making it easy to use for beginners. It provides a straightforward way to visualise data through charts and graphs (Frye, 2016).</w:t>
      </w:r>
    </w:p>
    <w:p w14:paraId="734BD2A5" w14:textId="77777777" w:rsidR="00EC285F" w:rsidRPr="00EC285F" w:rsidRDefault="00EC285F" w:rsidP="00EC285F">
      <w:pPr>
        <w:spacing w:line="360" w:lineRule="auto"/>
        <w:rPr>
          <w:rFonts w:ascii="Arial" w:hAnsi="Arial" w:cs="Arial"/>
          <w:sz w:val="22"/>
        </w:rPr>
      </w:pPr>
    </w:p>
    <w:p w14:paraId="3EDD069E" w14:textId="77777777" w:rsidR="00EC285F" w:rsidRPr="00EC285F" w:rsidRDefault="00EC285F" w:rsidP="00EC285F">
      <w:pPr>
        <w:spacing w:line="360" w:lineRule="auto"/>
        <w:rPr>
          <w:rFonts w:ascii="Arial" w:hAnsi="Arial" w:cs="Arial"/>
          <w:sz w:val="22"/>
        </w:rPr>
      </w:pPr>
      <w:r w:rsidRPr="00EC285F">
        <w:rPr>
          <w:rFonts w:ascii="Arial" w:hAnsi="Arial" w:cs="Arial"/>
          <w:sz w:val="22"/>
        </w:rPr>
        <w:t>Disadvantages:</w:t>
      </w:r>
    </w:p>
    <w:p w14:paraId="4053ACD9" w14:textId="77777777" w:rsidR="00EC285F" w:rsidRPr="00EC285F" w:rsidRDefault="00EC285F" w:rsidP="00EC285F">
      <w:pPr>
        <w:pStyle w:val="ListParagraph"/>
        <w:numPr>
          <w:ilvl w:val="0"/>
          <w:numId w:val="5"/>
        </w:numPr>
        <w:spacing w:line="360" w:lineRule="auto"/>
        <w:rPr>
          <w:rFonts w:ascii="Arial" w:hAnsi="Arial" w:cs="Arial"/>
          <w:sz w:val="22"/>
          <w:szCs w:val="22"/>
        </w:rPr>
      </w:pPr>
      <w:r w:rsidRPr="00EC285F">
        <w:rPr>
          <w:rFonts w:ascii="Arial" w:hAnsi="Arial" w:cs="Arial"/>
          <w:sz w:val="22"/>
          <w:szCs w:val="22"/>
        </w:rPr>
        <w:t>Limited Statistical Analysis Capabilities: Excel is not suitable for advanced statistical analyses. Its capabilities are limited compared to specialised software like SPSS or R (Walkenbach, 2015).</w:t>
      </w:r>
    </w:p>
    <w:p w14:paraId="651AC551" w14:textId="77777777" w:rsidR="00EC285F" w:rsidRPr="00EC285F" w:rsidRDefault="00EC285F" w:rsidP="00EC285F">
      <w:pPr>
        <w:pStyle w:val="ListParagraph"/>
        <w:numPr>
          <w:ilvl w:val="0"/>
          <w:numId w:val="5"/>
        </w:numPr>
        <w:spacing w:line="360" w:lineRule="auto"/>
        <w:rPr>
          <w:rFonts w:ascii="Arial" w:hAnsi="Arial" w:cs="Arial"/>
          <w:sz w:val="22"/>
          <w:szCs w:val="22"/>
        </w:rPr>
      </w:pPr>
      <w:r w:rsidRPr="00EC285F">
        <w:rPr>
          <w:rFonts w:ascii="Arial" w:hAnsi="Arial" w:cs="Arial"/>
          <w:sz w:val="22"/>
          <w:szCs w:val="22"/>
        </w:rPr>
        <w:t>Data Size Limitation: Excel has limitations in handling large datasets, which can be a significant drawback for extensive data analysis projects (Frye, 2016).</w:t>
      </w:r>
    </w:p>
    <w:p w14:paraId="4F108F03" w14:textId="77777777" w:rsidR="00EC285F" w:rsidRPr="00EC285F" w:rsidRDefault="00EC285F" w:rsidP="00EC285F">
      <w:pPr>
        <w:spacing w:line="360" w:lineRule="auto"/>
        <w:rPr>
          <w:rFonts w:ascii="Arial" w:hAnsi="Arial" w:cs="Arial"/>
          <w:sz w:val="22"/>
        </w:rPr>
      </w:pPr>
    </w:p>
    <w:p w14:paraId="494B5715" w14:textId="77777777" w:rsidR="00EC285F" w:rsidRPr="00EC285F" w:rsidRDefault="00EC285F" w:rsidP="00EC285F">
      <w:pPr>
        <w:spacing w:line="360" w:lineRule="auto"/>
        <w:rPr>
          <w:rFonts w:ascii="Arial" w:hAnsi="Arial" w:cs="Arial"/>
          <w:sz w:val="22"/>
        </w:rPr>
      </w:pPr>
      <w:r w:rsidRPr="00EC285F">
        <w:rPr>
          <w:rFonts w:ascii="Arial" w:hAnsi="Arial" w:cs="Arial"/>
          <w:sz w:val="22"/>
        </w:rPr>
        <w:t>Tableau</w:t>
      </w:r>
    </w:p>
    <w:p w14:paraId="6A58972B" w14:textId="77777777" w:rsidR="00EC285F" w:rsidRPr="00EC285F" w:rsidRDefault="00EC285F" w:rsidP="00EC285F">
      <w:pPr>
        <w:spacing w:line="360" w:lineRule="auto"/>
        <w:rPr>
          <w:rFonts w:ascii="Arial" w:hAnsi="Arial" w:cs="Arial"/>
          <w:sz w:val="22"/>
        </w:rPr>
      </w:pPr>
    </w:p>
    <w:p w14:paraId="63AC44F4" w14:textId="77777777" w:rsidR="00EC285F" w:rsidRPr="00EC285F" w:rsidRDefault="00EC285F" w:rsidP="00EC285F">
      <w:pPr>
        <w:spacing w:line="360" w:lineRule="auto"/>
        <w:rPr>
          <w:rFonts w:ascii="Arial" w:hAnsi="Arial" w:cs="Arial"/>
          <w:sz w:val="22"/>
        </w:rPr>
      </w:pPr>
      <w:r w:rsidRPr="00EC285F">
        <w:rPr>
          <w:rFonts w:ascii="Arial" w:hAnsi="Arial" w:cs="Arial"/>
          <w:sz w:val="22"/>
        </w:rPr>
        <w:t>Advantages:</w:t>
      </w:r>
    </w:p>
    <w:p w14:paraId="62DE39E7" w14:textId="77777777" w:rsidR="00EC285F" w:rsidRPr="00EC285F" w:rsidRDefault="00EC285F" w:rsidP="00EC285F">
      <w:pPr>
        <w:pStyle w:val="ListParagraph"/>
        <w:numPr>
          <w:ilvl w:val="0"/>
          <w:numId w:val="6"/>
        </w:numPr>
        <w:spacing w:line="360" w:lineRule="auto"/>
        <w:rPr>
          <w:rFonts w:ascii="Arial" w:hAnsi="Arial" w:cs="Arial"/>
          <w:sz w:val="22"/>
          <w:szCs w:val="22"/>
        </w:rPr>
      </w:pPr>
      <w:r w:rsidRPr="00EC285F">
        <w:rPr>
          <w:rFonts w:ascii="Arial" w:hAnsi="Arial" w:cs="Arial"/>
          <w:sz w:val="22"/>
          <w:szCs w:val="22"/>
        </w:rPr>
        <w:t>Advanced Data Visualisation: Tableau excels in creating interactive and visually appealing data visualisations. It is particularly useful for presenting complex data in an understandable format (Chabot, 2013).</w:t>
      </w:r>
    </w:p>
    <w:p w14:paraId="02603707" w14:textId="77777777" w:rsidR="00EC285F" w:rsidRPr="00EC285F" w:rsidRDefault="00EC285F" w:rsidP="00EC285F">
      <w:pPr>
        <w:pStyle w:val="ListParagraph"/>
        <w:numPr>
          <w:ilvl w:val="0"/>
          <w:numId w:val="6"/>
        </w:numPr>
        <w:spacing w:line="360" w:lineRule="auto"/>
        <w:rPr>
          <w:rFonts w:ascii="Arial" w:hAnsi="Arial" w:cs="Arial"/>
          <w:sz w:val="22"/>
          <w:szCs w:val="22"/>
        </w:rPr>
      </w:pPr>
      <w:r w:rsidRPr="00EC285F">
        <w:rPr>
          <w:rFonts w:ascii="Arial" w:hAnsi="Arial" w:cs="Arial"/>
          <w:sz w:val="22"/>
          <w:szCs w:val="22"/>
        </w:rPr>
        <w:t>Handling Large Datasets: Unlike Excel, Tableau can handle large datasets efficiently, making it suitable for big data analysis (Murray, 2017).</w:t>
      </w:r>
    </w:p>
    <w:p w14:paraId="402BAE6E" w14:textId="77777777" w:rsidR="00EC285F" w:rsidRPr="00EC285F" w:rsidRDefault="00EC285F" w:rsidP="00EC285F">
      <w:pPr>
        <w:spacing w:line="360" w:lineRule="auto"/>
        <w:rPr>
          <w:rFonts w:ascii="Arial" w:hAnsi="Arial" w:cs="Arial"/>
          <w:sz w:val="22"/>
        </w:rPr>
      </w:pPr>
    </w:p>
    <w:p w14:paraId="66CF9637" w14:textId="77777777" w:rsidR="00EC285F" w:rsidRPr="00EC285F" w:rsidRDefault="00EC285F" w:rsidP="00EC285F">
      <w:pPr>
        <w:spacing w:line="360" w:lineRule="auto"/>
        <w:rPr>
          <w:rFonts w:ascii="Arial" w:hAnsi="Arial" w:cs="Arial"/>
          <w:sz w:val="22"/>
        </w:rPr>
      </w:pPr>
      <w:r w:rsidRPr="00EC285F">
        <w:rPr>
          <w:rFonts w:ascii="Arial" w:hAnsi="Arial" w:cs="Arial"/>
          <w:sz w:val="22"/>
        </w:rPr>
        <w:t>Disadvantages:</w:t>
      </w:r>
    </w:p>
    <w:p w14:paraId="44C2AE2C" w14:textId="77777777" w:rsidR="00EC285F" w:rsidRPr="00EC285F" w:rsidRDefault="00EC285F" w:rsidP="00EC285F">
      <w:pPr>
        <w:pStyle w:val="ListParagraph"/>
        <w:numPr>
          <w:ilvl w:val="0"/>
          <w:numId w:val="7"/>
        </w:numPr>
        <w:spacing w:line="360" w:lineRule="auto"/>
        <w:rPr>
          <w:rFonts w:ascii="Arial" w:hAnsi="Arial" w:cs="Arial"/>
          <w:sz w:val="22"/>
          <w:szCs w:val="22"/>
        </w:rPr>
      </w:pPr>
      <w:r w:rsidRPr="00EC285F">
        <w:rPr>
          <w:rFonts w:ascii="Arial" w:hAnsi="Arial" w:cs="Arial"/>
          <w:sz w:val="22"/>
          <w:szCs w:val="22"/>
        </w:rPr>
        <w:t>Cost: Similar to SPSS, Tableau is expensive, which can be a barrier for small businesses or individual users (Murray, 2017).</w:t>
      </w:r>
    </w:p>
    <w:p w14:paraId="7BA0A0ED" w14:textId="77777777" w:rsidR="00EC285F" w:rsidRPr="00EC285F" w:rsidRDefault="00EC285F" w:rsidP="00EC285F">
      <w:pPr>
        <w:pStyle w:val="ListParagraph"/>
        <w:numPr>
          <w:ilvl w:val="0"/>
          <w:numId w:val="7"/>
        </w:numPr>
        <w:spacing w:line="360" w:lineRule="auto"/>
        <w:rPr>
          <w:rFonts w:ascii="Arial" w:hAnsi="Arial" w:cs="Arial"/>
          <w:sz w:val="22"/>
          <w:szCs w:val="22"/>
        </w:rPr>
      </w:pPr>
      <w:r w:rsidRPr="00EC285F">
        <w:rPr>
          <w:rFonts w:ascii="Arial" w:hAnsi="Arial" w:cs="Arial"/>
          <w:sz w:val="22"/>
          <w:szCs w:val="22"/>
        </w:rPr>
        <w:lastRenderedPageBreak/>
        <w:t>Steep Learning Curve: Learning to use Tableau effectively can be challenging, especially for users without a background in data analysis (Chabot, 2013).</w:t>
      </w:r>
    </w:p>
    <w:p w14:paraId="5C4AA739" w14:textId="77777777" w:rsidR="00EC285F" w:rsidRPr="00EC285F" w:rsidRDefault="00EC285F" w:rsidP="00EC285F">
      <w:pPr>
        <w:spacing w:line="360" w:lineRule="auto"/>
        <w:rPr>
          <w:rFonts w:ascii="Arial" w:hAnsi="Arial" w:cs="Arial"/>
          <w:sz w:val="22"/>
        </w:rPr>
      </w:pPr>
    </w:p>
    <w:p w14:paraId="36FE0AC0" w14:textId="77777777" w:rsidR="00EC285F" w:rsidRPr="00EC285F" w:rsidRDefault="00EC285F" w:rsidP="00EC285F">
      <w:pPr>
        <w:spacing w:line="360" w:lineRule="auto"/>
        <w:rPr>
          <w:rFonts w:ascii="Arial" w:hAnsi="Arial" w:cs="Arial"/>
          <w:sz w:val="22"/>
        </w:rPr>
      </w:pPr>
      <w:r w:rsidRPr="00EC285F">
        <w:rPr>
          <w:rFonts w:ascii="Arial" w:hAnsi="Arial" w:cs="Arial"/>
          <w:sz w:val="22"/>
        </w:rPr>
        <w:t>Conclusion</w:t>
      </w:r>
    </w:p>
    <w:p w14:paraId="4AEF47CF" w14:textId="77777777" w:rsidR="00EC285F" w:rsidRPr="00EC285F" w:rsidRDefault="00EC285F" w:rsidP="00EC285F">
      <w:pPr>
        <w:spacing w:line="360" w:lineRule="auto"/>
        <w:ind w:firstLine="720"/>
        <w:rPr>
          <w:rFonts w:ascii="Arial" w:hAnsi="Arial" w:cs="Arial"/>
          <w:sz w:val="22"/>
        </w:rPr>
      </w:pPr>
      <w:r w:rsidRPr="00EC285F">
        <w:rPr>
          <w:rFonts w:ascii="Arial" w:hAnsi="Arial" w:cs="Arial"/>
          <w:sz w:val="22"/>
        </w:rPr>
        <w:t>Each of these tools has its place in data analysis. SPSS is ideal for complex statistical analysis, Excel for basic data manipulation and analysis, and Tableau for advanced data visualisation. The choice of tool depends on the specific needs of the project and the skillset of the user.</w:t>
      </w:r>
    </w:p>
    <w:p w14:paraId="58A2A4CB" w14:textId="77777777" w:rsidR="00EC285F" w:rsidRPr="00EC285F" w:rsidRDefault="00EC285F" w:rsidP="00EC285F">
      <w:pPr>
        <w:spacing w:line="360" w:lineRule="auto"/>
        <w:rPr>
          <w:rFonts w:ascii="Arial" w:hAnsi="Arial" w:cs="Arial"/>
          <w:sz w:val="22"/>
        </w:rPr>
      </w:pPr>
    </w:p>
    <w:p w14:paraId="7298DC5B" w14:textId="77777777" w:rsidR="00EC285F" w:rsidRPr="00EC285F" w:rsidRDefault="00EC285F" w:rsidP="00EC285F">
      <w:pPr>
        <w:spacing w:line="360" w:lineRule="auto"/>
        <w:rPr>
          <w:rFonts w:ascii="Arial" w:hAnsi="Arial" w:cs="Arial"/>
          <w:sz w:val="22"/>
        </w:rPr>
      </w:pPr>
    </w:p>
    <w:p w14:paraId="6D4A7C60" w14:textId="77777777" w:rsidR="00EC285F" w:rsidRPr="00EC285F" w:rsidRDefault="00EC285F" w:rsidP="00EC285F">
      <w:pPr>
        <w:spacing w:line="360" w:lineRule="auto"/>
        <w:rPr>
          <w:rFonts w:cs="Times New Roman"/>
          <w:sz w:val="22"/>
        </w:rPr>
      </w:pPr>
    </w:p>
    <w:p w14:paraId="5D926FAD" w14:textId="77777777" w:rsidR="00EC285F" w:rsidRPr="00EC285F" w:rsidRDefault="00EC285F" w:rsidP="00EC285F">
      <w:pPr>
        <w:spacing w:line="360" w:lineRule="auto"/>
        <w:rPr>
          <w:sz w:val="22"/>
        </w:rPr>
      </w:pPr>
    </w:p>
    <w:p w14:paraId="55D322FA" w14:textId="77777777" w:rsidR="00EC285F" w:rsidRPr="00EC285F" w:rsidRDefault="00EC285F" w:rsidP="00EC285F">
      <w:pPr>
        <w:spacing w:line="360" w:lineRule="auto"/>
        <w:rPr>
          <w:sz w:val="22"/>
        </w:rPr>
      </w:pPr>
    </w:p>
    <w:p w14:paraId="1FF1B693" w14:textId="53FE1E38" w:rsidR="00EC285F" w:rsidRPr="00EC285F" w:rsidRDefault="00EC285F" w:rsidP="00EC285F">
      <w:pPr>
        <w:spacing w:line="360" w:lineRule="auto"/>
        <w:rPr>
          <w:sz w:val="22"/>
        </w:rPr>
      </w:pPr>
      <w:r w:rsidRPr="00EC285F">
        <w:rPr>
          <w:sz w:val="22"/>
        </w:rPr>
        <w:t xml:space="preserve">b) </w:t>
      </w:r>
      <w:r w:rsidR="00E535FD">
        <w:rPr>
          <w:sz w:val="22"/>
        </w:rPr>
        <w:t>T</w:t>
      </w:r>
      <w:r w:rsidRPr="00EC285F">
        <w:rPr>
          <w:sz w:val="22"/>
        </w:rPr>
        <w:t xml:space="preserve">he importance of Data Governance </w:t>
      </w:r>
      <w:r w:rsidR="00E535FD">
        <w:rPr>
          <w:sz w:val="22"/>
        </w:rPr>
        <w:t xml:space="preserve">, </w:t>
      </w:r>
      <w:r w:rsidRPr="00EC285F">
        <w:rPr>
          <w:sz w:val="22"/>
        </w:rPr>
        <w:t xml:space="preserve">examples. </w:t>
      </w:r>
    </w:p>
    <w:p w14:paraId="16F5F282" w14:textId="77777777" w:rsidR="00EC285F" w:rsidRPr="00EC285F" w:rsidRDefault="00EC285F" w:rsidP="00EC285F">
      <w:pPr>
        <w:spacing w:line="360" w:lineRule="auto"/>
        <w:rPr>
          <w:sz w:val="22"/>
        </w:rPr>
      </w:pPr>
    </w:p>
    <w:p w14:paraId="7465152E" w14:textId="77777777" w:rsidR="00EC285F" w:rsidRPr="00EC285F" w:rsidRDefault="00EC285F" w:rsidP="00EC285F">
      <w:pPr>
        <w:spacing w:line="360" w:lineRule="auto"/>
        <w:ind w:firstLine="720"/>
        <w:rPr>
          <w:sz w:val="22"/>
        </w:rPr>
      </w:pPr>
      <w:r w:rsidRPr="00EC285F">
        <w:rPr>
          <w:sz w:val="22"/>
        </w:rPr>
        <w:t xml:space="preserve">Data governance is a critical aspect of managing organisational data. It involves the processes, standards, policies, and technologies that ensure the effective and efficient use of information in enabling an organisation to achieve its goals. In the UK, the importance of data governance has been increasingly recognised across various sectors. This recognition is </w:t>
      </w:r>
      <w:proofErr w:type="spellStart"/>
      <w:r w:rsidRPr="00EC285F">
        <w:rPr>
          <w:sz w:val="22"/>
        </w:rPr>
        <w:t>fueled</w:t>
      </w:r>
      <w:proofErr w:type="spellEnd"/>
      <w:r w:rsidRPr="00EC285F">
        <w:rPr>
          <w:sz w:val="22"/>
        </w:rPr>
        <w:t xml:space="preserve"> by the growing reliance on data-driven decision-making, the need for data privacy and security, and the compliance with legal and regulatory requirements.</w:t>
      </w:r>
    </w:p>
    <w:p w14:paraId="64EA6924" w14:textId="77777777" w:rsidR="00EC285F" w:rsidRPr="00EC285F" w:rsidRDefault="00EC285F" w:rsidP="00EC285F">
      <w:pPr>
        <w:spacing w:line="360" w:lineRule="auto"/>
        <w:rPr>
          <w:sz w:val="22"/>
        </w:rPr>
      </w:pPr>
    </w:p>
    <w:p w14:paraId="0FD0656B" w14:textId="77777777" w:rsidR="00EC285F" w:rsidRPr="00EC285F" w:rsidRDefault="00EC285F" w:rsidP="00EC285F">
      <w:pPr>
        <w:spacing w:line="360" w:lineRule="auto"/>
        <w:rPr>
          <w:sz w:val="22"/>
        </w:rPr>
      </w:pPr>
      <w:r w:rsidRPr="00EC285F">
        <w:rPr>
          <w:sz w:val="22"/>
        </w:rPr>
        <w:t>Compliance with Laws and Regulations</w:t>
      </w:r>
    </w:p>
    <w:p w14:paraId="48CF7D75" w14:textId="77777777" w:rsidR="00EC285F" w:rsidRPr="00EC285F" w:rsidRDefault="00EC285F" w:rsidP="00EC285F">
      <w:pPr>
        <w:spacing w:line="360" w:lineRule="auto"/>
        <w:ind w:firstLine="720"/>
        <w:rPr>
          <w:sz w:val="22"/>
        </w:rPr>
      </w:pPr>
      <w:r w:rsidRPr="00EC285F">
        <w:rPr>
          <w:sz w:val="22"/>
        </w:rPr>
        <w:t xml:space="preserve">One of the key drivers of data governance in the UK is the need to comply with various laws and regulations. The General Data Protection Regulation (GDPR), which the UK has retained post-Brexit, sets stringent guidelines on data privacy and protection. Organisations are required to manage personal data lawfully, transparently, and securely (Information Commissioner's Office, 2018). Non-compliance can lead to significant fines and reputational damage. For example, in 2020, the Information Commissioner's Office fined British Airways £20 million for failing to protect the personal and financial details of more than </w:t>
      </w:r>
      <w:r w:rsidRPr="00EC285F">
        <w:rPr>
          <w:sz w:val="22"/>
        </w:rPr>
        <w:lastRenderedPageBreak/>
        <w:t>400,000 customers (BBC News, 2020). This incident highlights the need for robust data governance frameworks to ensure compliance and protect customer data.</w:t>
      </w:r>
    </w:p>
    <w:p w14:paraId="5B0CC533" w14:textId="77777777" w:rsidR="00EC285F" w:rsidRPr="00EC285F" w:rsidRDefault="00EC285F" w:rsidP="00EC285F">
      <w:pPr>
        <w:spacing w:line="360" w:lineRule="auto"/>
        <w:rPr>
          <w:sz w:val="22"/>
        </w:rPr>
      </w:pPr>
    </w:p>
    <w:p w14:paraId="13F60B40" w14:textId="77777777" w:rsidR="00EC285F" w:rsidRPr="00EC285F" w:rsidRDefault="00EC285F" w:rsidP="00EC285F">
      <w:pPr>
        <w:spacing w:line="360" w:lineRule="auto"/>
        <w:rPr>
          <w:sz w:val="22"/>
        </w:rPr>
      </w:pPr>
      <w:r w:rsidRPr="00EC285F">
        <w:rPr>
          <w:sz w:val="22"/>
        </w:rPr>
        <w:t>Enhancing Data Quality and Reliability</w:t>
      </w:r>
    </w:p>
    <w:p w14:paraId="611A41EE" w14:textId="77777777" w:rsidR="00EC285F" w:rsidRPr="00EC285F" w:rsidRDefault="00EC285F" w:rsidP="00EC285F">
      <w:pPr>
        <w:spacing w:line="360" w:lineRule="auto"/>
        <w:ind w:firstLine="720"/>
        <w:rPr>
          <w:sz w:val="22"/>
        </w:rPr>
      </w:pPr>
      <w:r w:rsidRPr="00EC285F">
        <w:rPr>
          <w:sz w:val="22"/>
        </w:rPr>
        <w:t>Effective data governance ensures that data is accurate, consistent, and reliable. In the UK, sectors such as healthcare and finance heavily rely on high-quality data for decision-making. For instance, the National Health Service (NHS) uses patient data to improve healthcare services and outcomes. Data governance ensures that this data is correct, up-to-date, and used appropriately, which is crucial for patient care and operational efficiency (NHS Digital, 2019). Similarly, in the financial sector, companies like Barclays use data governance to ensure the integrity of financial data, which is vital for risk management and regulatory reporting (Barclays, 2018).</w:t>
      </w:r>
    </w:p>
    <w:p w14:paraId="476043B1" w14:textId="77777777" w:rsidR="00EC285F" w:rsidRPr="00EC285F" w:rsidRDefault="00EC285F" w:rsidP="00EC285F">
      <w:pPr>
        <w:spacing w:line="360" w:lineRule="auto"/>
        <w:rPr>
          <w:sz w:val="22"/>
        </w:rPr>
      </w:pPr>
    </w:p>
    <w:p w14:paraId="5311BD48" w14:textId="77777777" w:rsidR="00EC285F" w:rsidRPr="00EC285F" w:rsidRDefault="00EC285F" w:rsidP="00EC285F">
      <w:pPr>
        <w:spacing w:line="360" w:lineRule="auto"/>
        <w:rPr>
          <w:sz w:val="22"/>
        </w:rPr>
      </w:pPr>
      <w:r w:rsidRPr="00EC285F">
        <w:rPr>
          <w:sz w:val="22"/>
        </w:rPr>
        <w:t>Supporting Data-Driven Decision Making</w:t>
      </w:r>
    </w:p>
    <w:p w14:paraId="6A976725" w14:textId="77777777" w:rsidR="00EC285F" w:rsidRPr="00EC285F" w:rsidRDefault="00EC285F" w:rsidP="00EC285F">
      <w:pPr>
        <w:spacing w:line="360" w:lineRule="auto"/>
        <w:ind w:firstLine="720"/>
        <w:rPr>
          <w:sz w:val="22"/>
        </w:rPr>
      </w:pPr>
      <w:r w:rsidRPr="00EC285F">
        <w:rPr>
          <w:sz w:val="22"/>
        </w:rPr>
        <w:t>Data-driven decision-making is increasingly becoming the norm in the UK's public and private sectors. Data governance provides a framework to ensure that the data used for these decisions is relevant, complete, and timely. For example, the UK government’s use of data during the COVID-19 pandemic for making public health decisions underscored the importance of having accurate and timely data governed by clear policies and procedures (GOV.UK, 2020).</w:t>
      </w:r>
    </w:p>
    <w:p w14:paraId="4D5CD72C" w14:textId="77777777" w:rsidR="00EC285F" w:rsidRPr="00EC285F" w:rsidRDefault="00EC285F" w:rsidP="00EC285F">
      <w:pPr>
        <w:spacing w:line="360" w:lineRule="auto"/>
        <w:rPr>
          <w:sz w:val="22"/>
        </w:rPr>
      </w:pPr>
    </w:p>
    <w:p w14:paraId="7DB79FED" w14:textId="77777777" w:rsidR="00EC285F" w:rsidRPr="00EC285F" w:rsidRDefault="00EC285F" w:rsidP="00EC285F">
      <w:pPr>
        <w:spacing w:line="360" w:lineRule="auto"/>
        <w:rPr>
          <w:sz w:val="22"/>
        </w:rPr>
      </w:pPr>
      <w:r w:rsidRPr="00EC285F">
        <w:rPr>
          <w:sz w:val="22"/>
        </w:rPr>
        <w:t>Protecting Against Data Breaches and Cybersecurity Threats</w:t>
      </w:r>
    </w:p>
    <w:p w14:paraId="087F4B5A" w14:textId="77777777" w:rsidR="00EC285F" w:rsidRPr="00EC285F" w:rsidRDefault="00EC285F" w:rsidP="00EC285F">
      <w:pPr>
        <w:spacing w:line="360" w:lineRule="auto"/>
        <w:ind w:firstLine="720"/>
        <w:rPr>
          <w:sz w:val="22"/>
        </w:rPr>
      </w:pPr>
      <w:r w:rsidRPr="00EC285F">
        <w:rPr>
          <w:sz w:val="22"/>
        </w:rPr>
        <w:t>With the rise in cybersecurity threats, data governance plays a crucial role in protecting sensitive information. Organisations in the UK are investing in data governance to safeguard against data breaches, which can have severe financial and reputational consequences. The 2017 cyber-attack on the NHS, which led to the cancellation of thousands of appointments and operations, demonstrated the devastating impact of inadequate data security (NHS, 2017).</w:t>
      </w:r>
    </w:p>
    <w:p w14:paraId="167A5FBD" w14:textId="77777777" w:rsidR="00EC285F" w:rsidRPr="00EC285F" w:rsidRDefault="00EC285F" w:rsidP="00EC285F">
      <w:pPr>
        <w:spacing w:line="360" w:lineRule="auto"/>
        <w:rPr>
          <w:sz w:val="22"/>
        </w:rPr>
      </w:pPr>
    </w:p>
    <w:p w14:paraId="6FB7974B" w14:textId="77777777" w:rsidR="00EC285F" w:rsidRPr="00EC285F" w:rsidRDefault="00EC285F" w:rsidP="00EC285F">
      <w:pPr>
        <w:spacing w:line="360" w:lineRule="auto"/>
        <w:rPr>
          <w:sz w:val="22"/>
        </w:rPr>
      </w:pPr>
      <w:r w:rsidRPr="00EC285F">
        <w:rPr>
          <w:sz w:val="22"/>
        </w:rPr>
        <w:t>Ensuring Ethical Use of Data</w:t>
      </w:r>
    </w:p>
    <w:p w14:paraId="71341CF1" w14:textId="77777777" w:rsidR="00EC285F" w:rsidRPr="00EC285F" w:rsidRDefault="00EC285F" w:rsidP="00EC285F">
      <w:pPr>
        <w:spacing w:line="360" w:lineRule="auto"/>
        <w:ind w:firstLine="720"/>
        <w:rPr>
          <w:sz w:val="22"/>
        </w:rPr>
      </w:pPr>
      <w:r w:rsidRPr="00EC285F">
        <w:rPr>
          <w:sz w:val="22"/>
        </w:rPr>
        <w:t xml:space="preserve">Data governance is also crucial for ensuring the ethical use of data. In the age of big data and AI, concerns around privacy, consent, and bias are prevalent. The UK's Centre for Data Ethics and Innovation </w:t>
      </w:r>
      <w:r w:rsidRPr="00EC285F">
        <w:rPr>
          <w:sz w:val="22"/>
        </w:rPr>
        <w:lastRenderedPageBreak/>
        <w:t>(CDEI) emphasizes the role of data governance in addressing these challenges, ensuring that data is used responsibly and ethically (CDEI, 2019).</w:t>
      </w:r>
    </w:p>
    <w:p w14:paraId="77473DC3" w14:textId="77777777" w:rsidR="00EC285F" w:rsidRPr="00EC285F" w:rsidRDefault="00EC285F" w:rsidP="00EC285F">
      <w:pPr>
        <w:spacing w:line="360" w:lineRule="auto"/>
        <w:rPr>
          <w:sz w:val="22"/>
        </w:rPr>
      </w:pPr>
    </w:p>
    <w:p w14:paraId="0319578E" w14:textId="77777777" w:rsidR="00EC285F" w:rsidRPr="00EC285F" w:rsidRDefault="00EC285F" w:rsidP="00EC285F">
      <w:pPr>
        <w:spacing w:line="360" w:lineRule="auto"/>
        <w:rPr>
          <w:sz w:val="22"/>
        </w:rPr>
      </w:pPr>
      <w:r w:rsidRPr="00EC285F">
        <w:rPr>
          <w:sz w:val="22"/>
        </w:rPr>
        <w:t>Conclusion</w:t>
      </w:r>
    </w:p>
    <w:p w14:paraId="7E40A3D8" w14:textId="77777777" w:rsidR="00EC285F" w:rsidRPr="00EC285F" w:rsidRDefault="00EC285F" w:rsidP="00EC285F">
      <w:pPr>
        <w:spacing w:line="360" w:lineRule="auto"/>
        <w:ind w:firstLine="720"/>
        <w:rPr>
          <w:sz w:val="22"/>
        </w:rPr>
      </w:pPr>
      <w:r w:rsidRPr="00EC285F">
        <w:rPr>
          <w:sz w:val="22"/>
        </w:rPr>
        <w:t>Data governance in the UK is not just a regulatory requirement; it's a strategic imperative. It plays a vital role in ensuring compliance, enhancing data quality, supporting decision-making, protecting against cyber threats, and ensuring ethical data use. As data continues to be a critical asset for organisations, the importance of data governance will only grow, making it an essential element of organisational strategy and operations.</w:t>
      </w:r>
    </w:p>
    <w:p w14:paraId="10DA9DB2" w14:textId="77777777" w:rsidR="00EC285F" w:rsidRPr="00EC285F" w:rsidRDefault="00EC285F" w:rsidP="00EC285F">
      <w:pPr>
        <w:spacing w:line="360" w:lineRule="auto"/>
        <w:rPr>
          <w:sz w:val="22"/>
        </w:rPr>
      </w:pPr>
    </w:p>
    <w:p w14:paraId="2DE06266" w14:textId="77777777" w:rsidR="00EC285F" w:rsidRPr="00EC285F" w:rsidRDefault="00EC285F" w:rsidP="00EC285F">
      <w:pPr>
        <w:spacing w:line="360" w:lineRule="auto"/>
        <w:rPr>
          <w:sz w:val="22"/>
        </w:rPr>
      </w:pPr>
    </w:p>
    <w:p w14:paraId="142BA764" w14:textId="77777777" w:rsidR="00EC285F" w:rsidRPr="00EC285F" w:rsidRDefault="00EC285F" w:rsidP="00EC285F">
      <w:pPr>
        <w:spacing w:line="360" w:lineRule="auto"/>
        <w:rPr>
          <w:sz w:val="22"/>
        </w:rPr>
      </w:pPr>
    </w:p>
    <w:p w14:paraId="69C173FA" w14:textId="77777777" w:rsidR="00EC285F" w:rsidRPr="00EC285F" w:rsidRDefault="00EC285F" w:rsidP="00EC285F">
      <w:pPr>
        <w:spacing w:line="360" w:lineRule="auto"/>
        <w:rPr>
          <w:sz w:val="22"/>
        </w:rPr>
      </w:pPr>
    </w:p>
    <w:p w14:paraId="3D8B370E" w14:textId="77777777" w:rsidR="00EC285F" w:rsidRPr="00EC285F" w:rsidRDefault="00EC285F" w:rsidP="00EC285F">
      <w:pPr>
        <w:spacing w:line="360" w:lineRule="auto"/>
        <w:rPr>
          <w:sz w:val="22"/>
        </w:rPr>
      </w:pPr>
    </w:p>
    <w:p w14:paraId="20CBE9E2" w14:textId="77777777" w:rsidR="00EC285F" w:rsidRPr="00EC285F" w:rsidRDefault="00EC285F" w:rsidP="00EC285F">
      <w:pPr>
        <w:spacing w:line="360" w:lineRule="auto"/>
        <w:rPr>
          <w:sz w:val="22"/>
        </w:rPr>
      </w:pPr>
    </w:p>
    <w:p w14:paraId="49D835C1" w14:textId="77777777" w:rsidR="00EC285F" w:rsidRPr="00EC285F" w:rsidRDefault="00EC285F" w:rsidP="00EC285F">
      <w:pPr>
        <w:spacing w:line="360" w:lineRule="auto"/>
        <w:rPr>
          <w:sz w:val="22"/>
        </w:rPr>
      </w:pPr>
    </w:p>
    <w:p w14:paraId="0692FEDD" w14:textId="77777777" w:rsidR="00EC285F" w:rsidRPr="00EC285F" w:rsidRDefault="00EC285F" w:rsidP="00EC285F">
      <w:pPr>
        <w:spacing w:line="360" w:lineRule="auto"/>
        <w:rPr>
          <w:sz w:val="22"/>
        </w:rPr>
      </w:pPr>
    </w:p>
    <w:p w14:paraId="50481E47" w14:textId="77777777" w:rsidR="00EC285F" w:rsidRPr="00EC285F" w:rsidRDefault="00EC285F" w:rsidP="00EC285F">
      <w:pPr>
        <w:spacing w:line="360" w:lineRule="auto"/>
        <w:rPr>
          <w:sz w:val="22"/>
        </w:rPr>
      </w:pPr>
    </w:p>
    <w:p w14:paraId="79BE7A42" w14:textId="77777777" w:rsidR="00EC285F" w:rsidRPr="00EC285F" w:rsidRDefault="00EC285F" w:rsidP="00EC285F">
      <w:pPr>
        <w:spacing w:line="360" w:lineRule="auto"/>
        <w:rPr>
          <w:sz w:val="22"/>
        </w:rPr>
      </w:pPr>
    </w:p>
    <w:p w14:paraId="528DC1BD" w14:textId="77777777" w:rsidR="00EC285F" w:rsidRDefault="00EC285F" w:rsidP="00EC285F">
      <w:pPr>
        <w:spacing w:line="360" w:lineRule="auto"/>
        <w:rPr>
          <w:sz w:val="22"/>
        </w:rPr>
      </w:pPr>
    </w:p>
    <w:p w14:paraId="0C72302B" w14:textId="77777777" w:rsidR="00EC285F" w:rsidRDefault="00EC285F" w:rsidP="00EC285F">
      <w:pPr>
        <w:spacing w:line="360" w:lineRule="auto"/>
        <w:rPr>
          <w:sz w:val="22"/>
        </w:rPr>
      </w:pPr>
    </w:p>
    <w:p w14:paraId="2C4A09DE" w14:textId="77777777" w:rsidR="00EC285F" w:rsidRDefault="00EC285F" w:rsidP="00EC285F">
      <w:pPr>
        <w:spacing w:line="360" w:lineRule="auto"/>
        <w:rPr>
          <w:sz w:val="22"/>
        </w:rPr>
      </w:pPr>
    </w:p>
    <w:p w14:paraId="75DBC974" w14:textId="77777777" w:rsidR="00EC285F" w:rsidRDefault="00EC285F" w:rsidP="00EC285F">
      <w:pPr>
        <w:spacing w:line="360" w:lineRule="auto"/>
        <w:rPr>
          <w:sz w:val="22"/>
        </w:rPr>
      </w:pPr>
    </w:p>
    <w:p w14:paraId="3BD64A71" w14:textId="77777777" w:rsidR="00EC285F" w:rsidRDefault="00EC285F" w:rsidP="00EC285F">
      <w:pPr>
        <w:spacing w:line="360" w:lineRule="auto"/>
        <w:rPr>
          <w:sz w:val="22"/>
        </w:rPr>
      </w:pPr>
    </w:p>
    <w:p w14:paraId="478153C4" w14:textId="77777777" w:rsidR="00EC285F" w:rsidRDefault="00EC285F" w:rsidP="00EC285F">
      <w:pPr>
        <w:spacing w:line="360" w:lineRule="auto"/>
        <w:rPr>
          <w:sz w:val="22"/>
        </w:rPr>
      </w:pPr>
    </w:p>
    <w:p w14:paraId="4A16B2E2" w14:textId="77777777" w:rsidR="00EC285F" w:rsidRDefault="00EC285F" w:rsidP="00EC285F">
      <w:pPr>
        <w:spacing w:line="360" w:lineRule="auto"/>
        <w:rPr>
          <w:sz w:val="22"/>
        </w:rPr>
      </w:pPr>
    </w:p>
    <w:p w14:paraId="25A34B52" w14:textId="77777777" w:rsidR="00EC285F" w:rsidRDefault="00EC285F" w:rsidP="00EC285F">
      <w:pPr>
        <w:spacing w:line="360" w:lineRule="auto"/>
        <w:rPr>
          <w:sz w:val="22"/>
        </w:rPr>
      </w:pPr>
    </w:p>
    <w:p w14:paraId="1B652878" w14:textId="63D96277" w:rsidR="00EC285F" w:rsidRPr="00EC285F" w:rsidRDefault="00EC285F" w:rsidP="00EC285F">
      <w:pPr>
        <w:spacing w:line="360" w:lineRule="auto"/>
        <w:rPr>
          <w:sz w:val="22"/>
        </w:rPr>
      </w:pPr>
      <w:r w:rsidRPr="00EC285F">
        <w:rPr>
          <w:sz w:val="22"/>
        </w:rPr>
        <w:lastRenderedPageBreak/>
        <w:t>References:</w:t>
      </w:r>
    </w:p>
    <w:p w14:paraId="12CE4C0D" w14:textId="77777777" w:rsidR="00EC285F" w:rsidRPr="00EC285F" w:rsidRDefault="00EC285F" w:rsidP="00EC285F">
      <w:pPr>
        <w:spacing w:line="360" w:lineRule="auto"/>
        <w:rPr>
          <w:sz w:val="22"/>
        </w:rPr>
      </w:pPr>
    </w:p>
    <w:p w14:paraId="0F485B01" w14:textId="77777777" w:rsidR="00EC285F" w:rsidRPr="00EC285F" w:rsidRDefault="00EC285F" w:rsidP="00EC285F">
      <w:pPr>
        <w:spacing w:line="360" w:lineRule="auto"/>
        <w:rPr>
          <w:sz w:val="22"/>
        </w:rPr>
      </w:pPr>
      <w:r w:rsidRPr="00EC285F">
        <w:rPr>
          <w:sz w:val="22"/>
        </w:rPr>
        <w:t>Barclays. (2018). Annual Report 2018. Barclays PLC.</w:t>
      </w:r>
    </w:p>
    <w:p w14:paraId="65D7E564" w14:textId="77777777" w:rsidR="00EC285F" w:rsidRPr="00EC285F" w:rsidRDefault="00EC285F" w:rsidP="00EC285F">
      <w:pPr>
        <w:spacing w:line="360" w:lineRule="auto"/>
        <w:rPr>
          <w:sz w:val="22"/>
        </w:rPr>
      </w:pPr>
    </w:p>
    <w:p w14:paraId="268817BA" w14:textId="77777777" w:rsidR="00EC285F" w:rsidRPr="00EC285F" w:rsidRDefault="00EC285F" w:rsidP="00EC285F">
      <w:pPr>
        <w:spacing w:line="360" w:lineRule="auto"/>
        <w:rPr>
          <w:sz w:val="22"/>
        </w:rPr>
      </w:pPr>
      <w:r w:rsidRPr="00EC285F">
        <w:rPr>
          <w:sz w:val="22"/>
        </w:rPr>
        <w:t xml:space="preserve">BBC News. (2020, October 16). British Airways fined £20m over data breach. Retrieved from </w:t>
      </w:r>
      <w:hyperlink r:id="rId20" w:tgtFrame="_new" w:history="1">
        <w:r w:rsidRPr="00EC285F">
          <w:rPr>
            <w:rStyle w:val="Hyperlink"/>
            <w:sz w:val="22"/>
          </w:rPr>
          <w:t>https://www.bbc.com/news</w:t>
        </w:r>
      </w:hyperlink>
    </w:p>
    <w:p w14:paraId="4E0311B6" w14:textId="77777777" w:rsidR="00EC285F" w:rsidRPr="00EC285F" w:rsidRDefault="00EC285F" w:rsidP="00EC285F">
      <w:pPr>
        <w:spacing w:line="360" w:lineRule="auto"/>
        <w:rPr>
          <w:sz w:val="22"/>
        </w:rPr>
      </w:pPr>
    </w:p>
    <w:p w14:paraId="66CB5678" w14:textId="77777777" w:rsidR="00EC285F" w:rsidRPr="00EC285F" w:rsidRDefault="00EC285F" w:rsidP="00EC285F">
      <w:pPr>
        <w:spacing w:line="360" w:lineRule="auto"/>
        <w:rPr>
          <w:sz w:val="22"/>
        </w:rPr>
      </w:pPr>
      <w:r w:rsidRPr="00EC285F">
        <w:rPr>
          <w:sz w:val="22"/>
        </w:rPr>
        <w:t>Bryman, A., &amp; Cramer, D. (2011). Quantitative Data Analysis with SPSS. Routledge.</w:t>
      </w:r>
    </w:p>
    <w:p w14:paraId="21C13441" w14:textId="77777777" w:rsidR="00EC285F" w:rsidRPr="00EC285F" w:rsidRDefault="00EC285F" w:rsidP="00EC285F">
      <w:pPr>
        <w:spacing w:line="360" w:lineRule="auto"/>
        <w:rPr>
          <w:sz w:val="22"/>
        </w:rPr>
      </w:pPr>
    </w:p>
    <w:p w14:paraId="0BFE625B" w14:textId="77777777" w:rsidR="00EC285F" w:rsidRPr="00EC285F" w:rsidRDefault="00EC285F" w:rsidP="00EC285F">
      <w:pPr>
        <w:spacing w:line="360" w:lineRule="auto"/>
        <w:rPr>
          <w:sz w:val="22"/>
        </w:rPr>
      </w:pPr>
      <w:r w:rsidRPr="00EC285F">
        <w:rPr>
          <w:sz w:val="22"/>
        </w:rPr>
        <w:t>Centre for Data Ethics and Innovation (CDEI). (2019). Annual Report 2019. CDEI.</w:t>
      </w:r>
    </w:p>
    <w:p w14:paraId="390FEE23" w14:textId="77777777" w:rsidR="00EC285F" w:rsidRPr="00EC285F" w:rsidRDefault="00EC285F" w:rsidP="00EC285F">
      <w:pPr>
        <w:spacing w:line="360" w:lineRule="auto"/>
        <w:rPr>
          <w:sz w:val="22"/>
        </w:rPr>
      </w:pPr>
    </w:p>
    <w:p w14:paraId="332F8D95" w14:textId="77777777" w:rsidR="00EC285F" w:rsidRPr="00EC285F" w:rsidRDefault="00EC285F" w:rsidP="00EC285F">
      <w:pPr>
        <w:spacing w:line="360" w:lineRule="auto"/>
        <w:rPr>
          <w:sz w:val="22"/>
        </w:rPr>
      </w:pPr>
      <w:r w:rsidRPr="00EC285F">
        <w:rPr>
          <w:sz w:val="22"/>
        </w:rPr>
        <w:t xml:space="preserve">Chabot, C. (2013). Tableau Your </w:t>
      </w:r>
      <w:proofErr w:type="gramStart"/>
      <w:r w:rsidRPr="00EC285F">
        <w:rPr>
          <w:sz w:val="22"/>
        </w:rPr>
        <w:t>Data!.</w:t>
      </w:r>
      <w:proofErr w:type="gramEnd"/>
      <w:r w:rsidRPr="00EC285F">
        <w:rPr>
          <w:sz w:val="22"/>
        </w:rPr>
        <w:t xml:space="preserve"> Wiley.</w:t>
      </w:r>
    </w:p>
    <w:p w14:paraId="425750F0" w14:textId="77777777" w:rsidR="00EC285F" w:rsidRPr="00EC285F" w:rsidRDefault="00EC285F" w:rsidP="00EC285F">
      <w:pPr>
        <w:spacing w:line="360" w:lineRule="auto"/>
        <w:rPr>
          <w:sz w:val="22"/>
        </w:rPr>
      </w:pPr>
    </w:p>
    <w:p w14:paraId="2AC8EFCA" w14:textId="77777777" w:rsidR="00EC285F" w:rsidRPr="00EC285F" w:rsidRDefault="00EC285F" w:rsidP="00EC285F">
      <w:pPr>
        <w:spacing w:line="360" w:lineRule="auto"/>
        <w:rPr>
          <w:sz w:val="22"/>
        </w:rPr>
      </w:pPr>
      <w:r w:rsidRPr="00EC285F">
        <w:rPr>
          <w:sz w:val="22"/>
        </w:rPr>
        <w:t>Field, A. (2013). Discovering Statistics Using IBM SPSS Statistics. Sage.</w:t>
      </w:r>
    </w:p>
    <w:p w14:paraId="79A3E1BC" w14:textId="77777777" w:rsidR="00EC285F" w:rsidRPr="00EC285F" w:rsidRDefault="00EC285F" w:rsidP="00EC285F">
      <w:pPr>
        <w:spacing w:line="360" w:lineRule="auto"/>
        <w:rPr>
          <w:sz w:val="22"/>
        </w:rPr>
      </w:pPr>
    </w:p>
    <w:p w14:paraId="1F17E2D5" w14:textId="77777777" w:rsidR="00EC285F" w:rsidRPr="00EC285F" w:rsidRDefault="00EC285F" w:rsidP="00EC285F">
      <w:pPr>
        <w:spacing w:line="360" w:lineRule="auto"/>
        <w:rPr>
          <w:sz w:val="22"/>
        </w:rPr>
      </w:pPr>
      <w:r w:rsidRPr="00EC285F">
        <w:rPr>
          <w:sz w:val="22"/>
        </w:rPr>
        <w:t xml:space="preserve">Frye, C. (2016). Microsoft Excel Data Analysis and Business </w:t>
      </w:r>
      <w:proofErr w:type="spellStart"/>
      <w:r w:rsidRPr="00EC285F">
        <w:rPr>
          <w:sz w:val="22"/>
        </w:rPr>
        <w:t>Modeling</w:t>
      </w:r>
      <w:proofErr w:type="spellEnd"/>
      <w:r w:rsidRPr="00EC285F">
        <w:rPr>
          <w:sz w:val="22"/>
        </w:rPr>
        <w:t>. Microsoft Press.</w:t>
      </w:r>
    </w:p>
    <w:p w14:paraId="7265D0D4" w14:textId="77777777" w:rsidR="00EC285F" w:rsidRPr="00EC285F" w:rsidRDefault="00EC285F" w:rsidP="00EC285F">
      <w:pPr>
        <w:spacing w:line="360" w:lineRule="auto"/>
        <w:rPr>
          <w:sz w:val="22"/>
        </w:rPr>
      </w:pPr>
    </w:p>
    <w:p w14:paraId="470951D9" w14:textId="77777777" w:rsidR="00EC285F" w:rsidRPr="00EC285F" w:rsidRDefault="00EC285F" w:rsidP="00EC285F">
      <w:pPr>
        <w:spacing w:line="360" w:lineRule="auto"/>
        <w:rPr>
          <w:sz w:val="22"/>
        </w:rPr>
      </w:pPr>
      <w:r w:rsidRPr="00EC285F">
        <w:rPr>
          <w:sz w:val="22"/>
        </w:rPr>
        <w:t>George, D., &amp; Mallery, P. (2010). SPSS for Windows Step by Step: A Simple Guide and Reference. Allyn &amp; Bacon.</w:t>
      </w:r>
    </w:p>
    <w:p w14:paraId="4B95BCFC" w14:textId="77777777" w:rsidR="00EC285F" w:rsidRPr="00EC285F" w:rsidRDefault="00EC285F" w:rsidP="00EC285F">
      <w:pPr>
        <w:spacing w:line="360" w:lineRule="auto"/>
        <w:rPr>
          <w:sz w:val="22"/>
        </w:rPr>
      </w:pPr>
    </w:p>
    <w:p w14:paraId="4A7FF081" w14:textId="77777777" w:rsidR="00EC285F" w:rsidRPr="00EC285F" w:rsidRDefault="00EC285F" w:rsidP="00EC285F">
      <w:pPr>
        <w:spacing w:line="360" w:lineRule="auto"/>
        <w:rPr>
          <w:sz w:val="22"/>
        </w:rPr>
      </w:pPr>
      <w:r w:rsidRPr="00EC285F">
        <w:rPr>
          <w:sz w:val="22"/>
        </w:rPr>
        <w:t xml:space="preserve">GOV.UK. (2020). Coronavirus (COVID-19) in the UK. Retrieved from </w:t>
      </w:r>
      <w:hyperlink r:id="rId21" w:tgtFrame="_new" w:history="1">
        <w:r w:rsidRPr="00EC285F">
          <w:rPr>
            <w:rStyle w:val="Hyperlink"/>
            <w:sz w:val="22"/>
          </w:rPr>
          <w:t>https://www.gov.uk/coronavirus</w:t>
        </w:r>
      </w:hyperlink>
    </w:p>
    <w:p w14:paraId="293A605A" w14:textId="77777777" w:rsidR="00EC285F" w:rsidRPr="00EC285F" w:rsidRDefault="00EC285F" w:rsidP="00EC285F">
      <w:pPr>
        <w:spacing w:line="360" w:lineRule="auto"/>
        <w:rPr>
          <w:sz w:val="22"/>
        </w:rPr>
      </w:pPr>
    </w:p>
    <w:p w14:paraId="3F8F2E38" w14:textId="77777777" w:rsidR="00EC285F" w:rsidRPr="00EC285F" w:rsidRDefault="00EC285F" w:rsidP="00EC285F">
      <w:pPr>
        <w:spacing w:line="360" w:lineRule="auto"/>
        <w:rPr>
          <w:sz w:val="22"/>
        </w:rPr>
      </w:pPr>
      <w:r w:rsidRPr="00EC285F">
        <w:rPr>
          <w:sz w:val="22"/>
        </w:rPr>
        <w:t>Information Commissioner's Office. (2018). Guide to the General Data Protection Regulation (GDPR). ICO.</w:t>
      </w:r>
    </w:p>
    <w:p w14:paraId="72ECE5CB" w14:textId="77777777" w:rsidR="00EC285F" w:rsidRPr="00EC285F" w:rsidRDefault="00EC285F" w:rsidP="00EC285F">
      <w:pPr>
        <w:spacing w:line="360" w:lineRule="auto"/>
        <w:rPr>
          <w:sz w:val="22"/>
        </w:rPr>
      </w:pPr>
    </w:p>
    <w:p w14:paraId="05389995" w14:textId="77777777" w:rsidR="00EC285F" w:rsidRPr="00EC285F" w:rsidRDefault="00EC285F" w:rsidP="00EC285F">
      <w:pPr>
        <w:spacing w:line="360" w:lineRule="auto"/>
        <w:rPr>
          <w:sz w:val="22"/>
        </w:rPr>
      </w:pPr>
      <w:r w:rsidRPr="00EC285F">
        <w:rPr>
          <w:sz w:val="22"/>
        </w:rPr>
        <w:t xml:space="preserve">Murray, D. (2017). Tableau Data Visualization Cookbook. </w:t>
      </w:r>
      <w:proofErr w:type="spellStart"/>
      <w:r w:rsidRPr="00EC285F">
        <w:rPr>
          <w:sz w:val="22"/>
        </w:rPr>
        <w:t>Packt</w:t>
      </w:r>
      <w:proofErr w:type="spellEnd"/>
      <w:r w:rsidRPr="00EC285F">
        <w:rPr>
          <w:sz w:val="22"/>
        </w:rPr>
        <w:t xml:space="preserve"> Publishing.</w:t>
      </w:r>
    </w:p>
    <w:p w14:paraId="67688DEB" w14:textId="77777777" w:rsidR="00EC285F" w:rsidRPr="00EC285F" w:rsidRDefault="00EC285F" w:rsidP="00EC285F">
      <w:pPr>
        <w:spacing w:line="360" w:lineRule="auto"/>
        <w:rPr>
          <w:sz w:val="22"/>
        </w:rPr>
      </w:pPr>
    </w:p>
    <w:p w14:paraId="31195154" w14:textId="77777777" w:rsidR="00EC285F" w:rsidRPr="00EC285F" w:rsidRDefault="00EC285F" w:rsidP="00EC285F">
      <w:pPr>
        <w:spacing w:line="360" w:lineRule="auto"/>
        <w:rPr>
          <w:sz w:val="22"/>
        </w:rPr>
      </w:pPr>
      <w:r w:rsidRPr="00EC285F">
        <w:rPr>
          <w:sz w:val="22"/>
        </w:rPr>
        <w:lastRenderedPageBreak/>
        <w:t>NHS. (2017). 2017 Cyber Attack on the NHS. National Health Service.</w:t>
      </w:r>
    </w:p>
    <w:p w14:paraId="3351DF01" w14:textId="77777777" w:rsidR="00EC285F" w:rsidRPr="00EC285F" w:rsidRDefault="00EC285F" w:rsidP="00EC285F">
      <w:pPr>
        <w:spacing w:line="360" w:lineRule="auto"/>
        <w:rPr>
          <w:sz w:val="22"/>
        </w:rPr>
      </w:pPr>
    </w:p>
    <w:p w14:paraId="66E4FAE2" w14:textId="77777777" w:rsidR="00EC285F" w:rsidRPr="00EC285F" w:rsidRDefault="00EC285F" w:rsidP="00EC285F">
      <w:pPr>
        <w:spacing w:line="360" w:lineRule="auto"/>
        <w:rPr>
          <w:sz w:val="22"/>
        </w:rPr>
      </w:pPr>
      <w:r w:rsidRPr="00EC285F">
        <w:rPr>
          <w:sz w:val="22"/>
        </w:rPr>
        <w:t>NHS Digital. (2019). Data Quality Strategy. NHS Digital.</w:t>
      </w:r>
    </w:p>
    <w:p w14:paraId="7979A1EA" w14:textId="77777777" w:rsidR="00EC285F" w:rsidRPr="00EC285F" w:rsidRDefault="00EC285F" w:rsidP="00EC285F">
      <w:pPr>
        <w:spacing w:line="360" w:lineRule="auto"/>
        <w:rPr>
          <w:sz w:val="22"/>
        </w:rPr>
      </w:pPr>
    </w:p>
    <w:p w14:paraId="4A458AD7" w14:textId="77777777" w:rsidR="00EC285F" w:rsidRPr="00EC285F" w:rsidRDefault="00EC285F" w:rsidP="00EC285F">
      <w:pPr>
        <w:spacing w:line="360" w:lineRule="auto"/>
        <w:rPr>
          <w:sz w:val="22"/>
        </w:rPr>
      </w:pPr>
      <w:r w:rsidRPr="00EC285F">
        <w:rPr>
          <w:sz w:val="22"/>
        </w:rPr>
        <w:t>Pallant, J. (2011). SPSS Survival Manual. McGraw-Hill Education.</w:t>
      </w:r>
    </w:p>
    <w:p w14:paraId="68EC2542" w14:textId="77777777" w:rsidR="00EC285F" w:rsidRPr="00EC285F" w:rsidRDefault="00EC285F" w:rsidP="00EC285F">
      <w:pPr>
        <w:spacing w:line="360" w:lineRule="auto"/>
        <w:rPr>
          <w:sz w:val="22"/>
        </w:rPr>
      </w:pPr>
    </w:p>
    <w:p w14:paraId="465E35EF" w14:textId="77777777" w:rsidR="00EC285F" w:rsidRPr="00EC285F" w:rsidRDefault="00EC285F" w:rsidP="00EC285F">
      <w:pPr>
        <w:spacing w:line="360" w:lineRule="auto"/>
        <w:rPr>
          <w:sz w:val="22"/>
        </w:rPr>
      </w:pPr>
      <w:r w:rsidRPr="00EC285F">
        <w:rPr>
          <w:sz w:val="22"/>
        </w:rPr>
        <w:t>Walkenbach, J. (2015). Excel 2016 Bible. Wiley.</w:t>
      </w:r>
    </w:p>
    <w:p w14:paraId="332B328B" w14:textId="77777777" w:rsidR="00EC285F" w:rsidRDefault="00EC285F" w:rsidP="003B6F97">
      <w:pPr>
        <w:spacing w:line="360" w:lineRule="auto"/>
        <w:rPr>
          <w:lang w:val="en-US" w:eastAsia="en-GB"/>
        </w:rPr>
      </w:pPr>
    </w:p>
    <w:p w14:paraId="545D3428" w14:textId="77777777" w:rsidR="00EC285F" w:rsidRDefault="00EC285F" w:rsidP="003B6F97">
      <w:pPr>
        <w:spacing w:line="360" w:lineRule="auto"/>
        <w:rPr>
          <w:lang w:val="en-US" w:eastAsia="en-GB"/>
        </w:rPr>
      </w:pPr>
    </w:p>
    <w:p w14:paraId="159B19EE" w14:textId="77777777" w:rsidR="00EC285F" w:rsidRPr="00903B8A" w:rsidRDefault="00EC285F" w:rsidP="003B6F97">
      <w:pPr>
        <w:spacing w:line="360" w:lineRule="auto"/>
        <w:rPr>
          <w:lang w:val="en-US" w:eastAsia="en-GB"/>
        </w:rPr>
      </w:pPr>
    </w:p>
    <w:sectPr w:rsidR="00EC285F" w:rsidRPr="00903B8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8F16E" w14:textId="77777777" w:rsidR="007B09AB" w:rsidRDefault="007B09AB" w:rsidP="0074465F">
      <w:pPr>
        <w:spacing w:before="0" w:after="0" w:line="240" w:lineRule="auto"/>
      </w:pPr>
      <w:r>
        <w:separator/>
      </w:r>
    </w:p>
  </w:endnote>
  <w:endnote w:type="continuationSeparator" w:id="0">
    <w:p w14:paraId="5706CEBB" w14:textId="77777777" w:rsidR="007B09AB" w:rsidRDefault="007B09AB" w:rsidP="0074465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E8247" w14:textId="77777777" w:rsidR="007B09AB" w:rsidRDefault="007B09AB" w:rsidP="0074465F">
      <w:pPr>
        <w:spacing w:before="0" w:after="0" w:line="240" w:lineRule="auto"/>
      </w:pPr>
      <w:r>
        <w:separator/>
      </w:r>
    </w:p>
  </w:footnote>
  <w:footnote w:type="continuationSeparator" w:id="0">
    <w:p w14:paraId="749A5C84" w14:textId="77777777" w:rsidR="007B09AB" w:rsidRDefault="007B09AB" w:rsidP="0074465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31DBC"/>
    <w:multiLevelType w:val="hybridMultilevel"/>
    <w:tmpl w:val="8E84E8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F3134EB"/>
    <w:multiLevelType w:val="hybridMultilevel"/>
    <w:tmpl w:val="DBA28E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9790C66"/>
    <w:multiLevelType w:val="hybridMultilevel"/>
    <w:tmpl w:val="A682500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CCB4DA7"/>
    <w:multiLevelType w:val="hybridMultilevel"/>
    <w:tmpl w:val="71F8B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BD12EB8"/>
    <w:multiLevelType w:val="hybridMultilevel"/>
    <w:tmpl w:val="937EF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D692048"/>
    <w:multiLevelType w:val="hybridMultilevel"/>
    <w:tmpl w:val="5BB245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2B13F19"/>
    <w:multiLevelType w:val="hybridMultilevel"/>
    <w:tmpl w:val="EB9694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977392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77283596">
    <w:abstractNumId w:val="6"/>
  </w:num>
  <w:num w:numId="3" w16cid:durableId="229120925">
    <w:abstractNumId w:val="1"/>
  </w:num>
  <w:num w:numId="4" w16cid:durableId="1680231451">
    <w:abstractNumId w:val="3"/>
  </w:num>
  <w:num w:numId="5" w16cid:durableId="173303547">
    <w:abstractNumId w:val="5"/>
  </w:num>
  <w:num w:numId="6" w16cid:durableId="1546454156">
    <w:abstractNumId w:val="4"/>
  </w:num>
  <w:num w:numId="7" w16cid:durableId="1544714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2NTIxM7Q0MTC1tLBU0lEKTi0uzszPAykwrgUA8mDq+iwAAAA="/>
  </w:docVars>
  <w:rsids>
    <w:rsidRoot w:val="001715EE"/>
    <w:rsid w:val="00136B4E"/>
    <w:rsid w:val="001715EE"/>
    <w:rsid w:val="001A5326"/>
    <w:rsid w:val="001D5E44"/>
    <w:rsid w:val="001D7C51"/>
    <w:rsid w:val="00243AB3"/>
    <w:rsid w:val="002E1813"/>
    <w:rsid w:val="00301DE9"/>
    <w:rsid w:val="0033079E"/>
    <w:rsid w:val="003B6F97"/>
    <w:rsid w:val="004A5955"/>
    <w:rsid w:val="005D11A4"/>
    <w:rsid w:val="0074465F"/>
    <w:rsid w:val="00791961"/>
    <w:rsid w:val="007B09AB"/>
    <w:rsid w:val="007B0E78"/>
    <w:rsid w:val="00903B8A"/>
    <w:rsid w:val="0096468A"/>
    <w:rsid w:val="00995C6D"/>
    <w:rsid w:val="00A318E5"/>
    <w:rsid w:val="00D004E6"/>
    <w:rsid w:val="00E535FD"/>
    <w:rsid w:val="00E5420A"/>
    <w:rsid w:val="00EC285F"/>
    <w:rsid w:val="00EF6AE0"/>
    <w:rsid w:val="00FC0F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5DFD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4E6"/>
    <w:pPr>
      <w:spacing w:before="120" w:after="120" w:line="276"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96468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1A4"/>
    <w:pPr>
      <w:keepNext/>
      <w:keepLines/>
      <w:spacing w:before="40" w:after="0" w:line="240" w:lineRule="auto"/>
      <w:jc w:val="left"/>
      <w:outlineLvl w:val="1"/>
    </w:pPr>
    <w:rPr>
      <w:rFonts w:eastAsiaTheme="majorEastAsia" w:cstheme="majorBidi"/>
      <w:color w:val="2F5496" w:themeColor="accent1" w:themeShade="BF"/>
      <w:sz w:val="26"/>
      <w:szCs w:val="26"/>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68A"/>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5D11A4"/>
    <w:rPr>
      <w:rFonts w:ascii="Times New Roman" w:eastAsiaTheme="majorEastAsia" w:hAnsi="Times New Roman"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3B6F97"/>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3B6F97"/>
    <w:pPr>
      <w:spacing w:after="100"/>
    </w:pPr>
  </w:style>
  <w:style w:type="paragraph" w:styleId="TOC2">
    <w:name w:val="toc 2"/>
    <w:basedOn w:val="Normal"/>
    <w:next w:val="Normal"/>
    <w:autoRedefine/>
    <w:uiPriority w:val="39"/>
    <w:unhideWhenUsed/>
    <w:rsid w:val="003B6F97"/>
    <w:pPr>
      <w:spacing w:after="100"/>
      <w:ind w:left="240"/>
    </w:pPr>
  </w:style>
  <w:style w:type="character" w:styleId="Hyperlink">
    <w:name w:val="Hyperlink"/>
    <w:basedOn w:val="DefaultParagraphFont"/>
    <w:uiPriority w:val="99"/>
    <w:unhideWhenUsed/>
    <w:rsid w:val="003B6F97"/>
    <w:rPr>
      <w:color w:val="0563C1" w:themeColor="hyperlink"/>
      <w:u w:val="single"/>
    </w:rPr>
  </w:style>
  <w:style w:type="paragraph" w:styleId="Header">
    <w:name w:val="header"/>
    <w:basedOn w:val="Normal"/>
    <w:link w:val="HeaderChar"/>
    <w:uiPriority w:val="99"/>
    <w:unhideWhenUsed/>
    <w:rsid w:val="0074465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4465F"/>
    <w:rPr>
      <w:rFonts w:ascii="Times New Roman" w:hAnsi="Times New Roman"/>
      <w:kern w:val="0"/>
      <w:sz w:val="24"/>
      <w:lang w:val="en-GB"/>
      <w14:ligatures w14:val="none"/>
    </w:rPr>
  </w:style>
  <w:style w:type="paragraph" w:styleId="Footer">
    <w:name w:val="footer"/>
    <w:basedOn w:val="Normal"/>
    <w:link w:val="FooterChar"/>
    <w:uiPriority w:val="99"/>
    <w:unhideWhenUsed/>
    <w:rsid w:val="0074465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4465F"/>
    <w:rPr>
      <w:rFonts w:ascii="Times New Roman" w:hAnsi="Times New Roman"/>
      <w:kern w:val="0"/>
      <w:sz w:val="24"/>
      <w:lang w:val="en-GB"/>
      <w14:ligatures w14:val="none"/>
    </w:rPr>
  </w:style>
  <w:style w:type="paragraph" w:styleId="ListParagraph">
    <w:name w:val="List Paragraph"/>
    <w:basedOn w:val="Normal"/>
    <w:uiPriority w:val="34"/>
    <w:qFormat/>
    <w:rsid w:val="00EC285F"/>
    <w:pPr>
      <w:spacing w:before="0" w:after="0" w:line="240" w:lineRule="auto"/>
      <w:ind w:left="720"/>
      <w:contextualSpacing/>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566426">
      <w:bodyDiv w:val="1"/>
      <w:marLeft w:val="0"/>
      <w:marRight w:val="0"/>
      <w:marTop w:val="0"/>
      <w:marBottom w:val="0"/>
      <w:divBdr>
        <w:top w:val="none" w:sz="0" w:space="0" w:color="auto"/>
        <w:left w:val="none" w:sz="0" w:space="0" w:color="auto"/>
        <w:bottom w:val="none" w:sz="0" w:space="0" w:color="auto"/>
        <w:right w:val="none" w:sz="0" w:space="0" w:color="auto"/>
      </w:divBdr>
    </w:div>
    <w:div w:id="762142404">
      <w:bodyDiv w:val="1"/>
      <w:marLeft w:val="0"/>
      <w:marRight w:val="0"/>
      <w:marTop w:val="0"/>
      <w:marBottom w:val="0"/>
      <w:divBdr>
        <w:top w:val="none" w:sz="0" w:space="0" w:color="auto"/>
        <w:left w:val="none" w:sz="0" w:space="0" w:color="auto"/>
        <w:bottom w:val="none" w:sz="0" w:space="0" w:color="auto"/>
        <w:right w:val="none" w:sz="0" w:space="0" w:color="auto"/>
      </w:divBdr>
    </w:div>
    <w:div w:id="791216780">
      <w:bodyDiv w:val="1"/>
      <w:marLeft w:val="0"/>
      <w:marRight w:val="0"/>
      <w:marTop w:val="0"/>
      <w:marBottom w:val="0"/>
      <w:divBdr>
        <w:top w:val="none" w:sz="0" w:space="0" w:color="auto"/>
        <w:left w:val="none" w:sz="0" w:space="0" w:color="auto"/>
        <w:bottom w:val="none" w:sz="0" w:space="0" w:color="auto"/>
        <w:right w:val="none" w:sz="0" w:space="0" w:color="auto"/>
      </w:divBdr>
    </w:div>
    <w:div w:id="1071075623">
      <w:bodyDiv w:val="1"/>
      <w:marLeft w:val="0"/>
      <w:marRight w:val="0"/>
      <w:marTop w:val="0"/>
      <w:marBottom w:val="0"/>
      <w:divBdr>
        <w:top w:val="none" w:sz="0" w:space="0" w:color="auto"/>
        <w:left w:val="none" w:sz="0" w:space="0" w:color="auto"/>
        <w:bottom w:val="none" w:sz="0" w:space="0" w:color="auto"/>
        <w:right w:val="none" w:sz="0" w:space="0" w:color="auto"/>
      </w:divBdr>
    </w:div>
    <w:div w:id="1608077821">
      <w:bodyDiv w:val="1"/>
      <w:marLeft w:val="0"/>
      <w:marRight w:val="0"/>
      <w:marTop w:val="0"/>
      <w:marBottom w:val="0"/>
      <w:divBdr>
        <w:top w:val="none" w:sz="0" w:space="0" w:color="auto"/>
        <w:left w:val="none" w:sz="0" w:space="0" w:color="auto"/>
        <w:bottom w:val="none" w:sz="0" w:space="0" w:color="auto"/>
        <w:right w:val="none" w:sz="0" w:space="0" w:color="auto"/>
      </w:divBdr>
    </w:div>
    <w:div w:id="2050448940">
      <w:bodyDiv w:val="1"/>
      <w:marLeft w:val="0"/>
      <w:marRight w:val="0"/>
      <w:marTop w:val="0"/>
      <w:marBottom w:val="0"/>
      <w:divBdr>
        <w:top w:val="none" w:sz="0" w:space="0" w:color="auto"/>
        <w:left w:val="none" w:sz="0" w:space="0" w:color="auto"/>
        <w:bottom w:val="none" w:sz="0" w:space="0" w:color="auto"/>
        <w:right w:val="none" w:sz="0" w:space="0" w:color="auto"/>
      </w:divBdr>
    </w:div>
    <w:div w:id="213617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hyperlink" Target="https://www.gov.uk/coronavirus"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bbc.com/new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ELL\Downloads\New%20folder%20(2)\C2_GreenMed_Healthcare_2023.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[C2_GreenMed_Healthcare_2023.xlsx]Sheet2!PivotTable1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Sum</a:t>
            </a:r>
            <a:r>
              <a:rPr lang="en-US" baseline="0"/>
              <a:t> of processing time of various platforms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Sheet2!$B$3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Sheet2!$A$4:$A$8</c:f>
              <c:strCache>
                <c:ptCount val="5"/>
                <c:pt idx="0">
                  <c:v>Sum of Hadoop_ProcessingTime</c:v>
                </c:pt>
                <c:pt idx="1">
                  <c:v>Sum of Spark_ProcessingTime</c:v>
                </c:pt>
                <c:pt idx="2">
                  <c:v>Sum of R_ProcessingTime</c:v>
                </c:pt>
                <c:pt idx="3">
                  <c:v>Sum of Python_ProcessingTime</c:v>
                </c:pt>
                <c:pt idx="4">
                  <c:v>Sum of Tableau_ProcessingTime</c:v>
                </c:pt>
              </c:strCache>
            </c:strRef>
          </c:cat>
          <c:val>
            <c:numRef>
              <c:f>Sheet2!$B$4:$B$8</c:f>
              <c:numCache>
                <c:formatCode>General</c:formatCode>
                <c:ptCount val="5"/>
                <c:pt idx="0">
                  <c:v>138.84446039812426</c:v>
                </c:pt>
                <c:pt idx="1">
                  <c:v>146.61094244657656</c:v>
                </c:pt>
                <c:pt idx="2">
                  <c:v>137.7392160329145</c:v>
                </c:pt>
                <c:pt idx="3">
                  <c:v>128.65905481402194</c:v>
                </c:pt>
                <c:pt idx="4">
                  <c:v>141.5139313757559</c:v>
                </c:pt>
              </c:numCache>
            </c:numRef>
          </c:val>
          <c:extLst>
            <c:ext xmlns:c16="http://schemas.microsoft.com/office/drawing/2014/chart" uri="{C3380CC4-5D6E-409C-BE32-E72D297353CC}">
              <c16:uniqueId val="{00000000-3B8A-4C2A-8EC7-7C397066BABC}"/>
            </c:ext>
          </c:extLst>
        </c:ser>
        <c:dLbls>
          <c:dLblPos val="outEnd"/>
          <c:showLegendKey val="0"/>
          <c:showVal val="1"/>
          <c:showCatName val="0"/>
          <c:showSerName val="0"/>
          <c:showPercent val="0"/>
          <c:showBubbleSize val="0"/>
        </c:dLbls>
        <c:gapWidth val="219"/>
        <c:overlap val="-27"/>
        <c:axId val="159801504"/>
        <c:axId val="1389326240"/>
      </c:barChart>
      <c:catAx>
        <c:axId val="159801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9326240"/>
        <c:crosses val="autoZero"/>
        <c:auto val="1"/>
        <c:lblAlgn val="ctr"/>
        <c:lblOffset val="100"/>
        <c:noMultiLvlLbl val="0"/>
      </c:catAx>
      <c:valAx>
        <c:axId val="1389326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0150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3119</Words>
  <Characters>17781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2024-02-02T19:17:00Z</dcterms:created>
  <dcterms:modified xsi:type="dcterms:W3CDTF">2024-02-11T23:14:00Z</dcterms:modified>
</cp:coreProperties>
</file>