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A8213F" w14:textId="77777777" w:rsidR="002D1502" w:rsidRPr="00D7445A" w:rsidRDefault="002D1502" w:rsidP="002D1502">
      <w:pPr>
        <w:rPr>
          <w:sz w:val="24"/>
          <w:szCs w:val="24"/>
        </w:rPr>
      </w:pPr>
      <w:r w:rsidRPr="00D7445A">
        <w:rPr>
          <w:sz w:val="24"/>
          <w:szCs w:val="24"/>
        </w:rPr>
        <w:t>Clive Paul Davies 2005775</w:t>
      </w:r>
    </w:p>
    <w:p w14:paraId="73104BC5" w14:textId="77777777" w:rsidR="002D1502" w:rsidRPr="00D7445A" w:rsidRDefault="002D1502" w:rsidP="002D1502">
      <w:pPr>
        <w:rPr>
          <w:sz w:val="24"/>
          <w:szCs w:val="24"/>
        </w:rPr>
      </w:pPr>
      <w:r w:rsidRPr="00D7445A">
        <w:rPr>
          <w:sz w:val="24"/>
          <w:szCs w:val="24"/>
        </w:rPr>
        <w:t>Skills for Medievalists/Past Peoples, Medieval Societies: Research Methods and Skills (HPMS7004, HPHI7015)</w:t>
      </w:r>
    </w:p>
    <w:p w14:paraId="5337B542" w14:textId="77777777" w:rsidR="002D1502" w:rsidRPr="00D7445A" w:rsidRDefault="002D1502" w:rsidP="002D1502">
      <w:pPr>
        <w:rPr>
          <w:sz w:val="24"/>
          <w:szCs w:val="24"/>
        </w:rPr>
      </w:pPr>
      <w:r w:rsidRPr="00D7445A">
        <w:rPr>
          <w:sz w:val="24"/>
          <w:szCs w:val="24"/>
        </w:rPr>
        <w:t>Medieval Studies Assessments</w:t>
      </w:r>
    </w:p>
    <w:p w14:paraId="18A9B503" w14:textId="62A152A7" w:rsidR="00D66EEC" w:rsidRPr="00D7445A" w:rsidRDefault="002D1502" w:rsidP="002D1502">
      <w:pPr>
        <w:rPr>
          <w:sz w:val="24"/>
          <w:szCs w:val="24"/>
        </w:rPr>
      </w:pPr>
      <w:r w:rsidRPr="00D7445A">
        <w:rPr>
          <w:sz w:val="24"/>
          <w:szCs w:val="24"/>
        </w:rPr>
        <w:t xml:space="preserve">Assessment </w:t>
      </w:r>
      <w:r w:rsidRPr="00D7445A">
        <w:rPr>
          <w:sz w:val="24"/>
          <w:szCs w:val="24"/>
        </w:rPr>
        <w:t>4</w:t>
      </w:r>
    </w:p>
    <w:p w14:paraId="61ECB811" w14:textId="39CAB767" w:rsidR="00D7445A" w:rsidRDefault="00D7445A" w:rsidP="002D1502">
      <w:pPr>
        <w:rPr>
          <w:b/>
          <w:bCs/>
          <w:sz w:val="24"/>
          <w:szCs w:val="24"/>
          <w:u w:val="single"/>
        </w:rPr>
      </w:pPr>
      <w:r w:rsidRPr="00D7445A">
        <w:rPr>
          <w:b/>
          <w:bCs/>
          <w:sz w:val="24"/>
          <w:szCs w:val="24"/>
          <w:u w:val="single"/>
        </w:rPr>
        <w:t>Commentary</w:t>
      </w:r>
    </w:p>
    <w:p w14:paraId="30EAB8A5" w14:textId="03A941A5" w:rsidR="00D7445A" w:rsidRPr="00D7445A" w:rsidRDefault="00D7445A" w:rsidP="002D1502">
      <w:pPr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w:drawing>
          <wp:inline distT="0" distB="0" distL="0" distR="0" wp14:anchorId="0F481177" wp14:editId="3FFABF45">
            <wp:extent cx="5943600" cy="3964305"/>
            <wp:effectExtent l="0" t="0" r="0" b="0"/>
            <wp:docPr id="1" name="Picture 1" descr="A picture containing text, fabr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fabric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0D965" w14:textId="4B02326E" w:rsidR="00D7445A" w:rsidRPr="00D7445A" w:rsidRDefault="00F3365D" w:rsidP="002D1502">
      <w:pPr>
        <w:rPr>
          <w:b/>
          <w:bCs/>
          <w:sz w:val="28"/>
          <w:szCs w:val="28"/>
          <w:u w:val="single"/>
        </w:rPr>
      </w:pPr>
      <w:r>
        <w:rPr>
          <w:rStyle w:val="FootnoteReference"/>
          <w:b/>
          <w:bCs/>
          <w:sz w:val="28"/>
          <w:szCs w:val="28"/>
          <w:u w:val="single"/>
        </w:rPr>
        <w:footnoteReference w:id="1"/>
      </w:r>
    </w:p>
    <w:p w14:paraId="14B85F80" w14:textId="77777777" w:rsidR="00D66EEC" w:rsidRDefault="00D66EEC" w:rsidP="006D7E55">
      <w:pPr>
        <w:rPr>
          <w:sz w:val="28"/>
          <w:szCs w:val="28"/>
        </w:rPr>
      </w:pPr>
    </w:p>
    <w:p w14:paraId="73AB4CA8" w14:textId="0CCA50F8" w:rsidR="00D66EEC" w:rsidRPr="005B499B" w:rsidRDefault="00722B08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This essay will provide a commentary </w:t>
      </w:r>
      <w:r w:rsidR="0032029E" w:rsidRPr="005B499B">
        <w:rPr>
          <w:rFonts w:cstheme="minorHAnsi"/>
          <w:sz w:val="24"/>
          <w:szCs w:val="24"/>
        </w:rPr>
        <w:t>of the above image, a</w:t>
      </w:r>
      <w:r w:rsidR="0003776C" w:rsidRPr="005B499B">
        <w:rPr>
          <w:rFonts w:cstheme="minorHAnsi"/>
          <w:sz w:val="24"/>
          <w:szCs w:val="24"/>
        </w:rPr>
        <w:t xml:space="preserve"> t</w:t>
      </w:r>
      <w:r w:rsidR="009158E0" w:rsidRPr="005B499B">
        <w:rPr>
          <w:rFonts w:cstheme="minorHAnsi"/>
          <w:sz w:val="24"/>
          <w:szCs w:val="24"/>
        </w:rPr>
        <w:t>hirteen</w:t>
      </w:r>
      <w:r w:rsidR="0003776C" w:rsidRPr="005B499B">
        <w:rPr>
          <w:rFonts w:cstheme="minorHAnsi"/>
          <w:sz w:val="24"/>
          <w:szCs w:val="24"/>
        </w:rPr>
        <w:t>th century</w:t>
      </w:r>
      <w:r w:rsidR="0032029E" w:rsidRPr="005B499B">
        <w:rPr>
          <w:rFonts w:cstheme="minorHAnsi"/>
          <w:sz w:val="24"/>
          <w:szCs w:val="24"/>
        </w:rPr>
        <w:t xml:space="preserve"> Doom</w:t>
      </w:r>
      <w:r w:rsidR="00897253" w:rsidRPr="005B499B">
        <w:rPr>
          <w:rFonts w:cstheme="minorHAnsi"/>
          <w:sz w:val="24"/>
          <w:szCs w:val="24"/>
        </w:rPr>
        <w:t xml:space="preserve"> </w:t>
      </w:r>
      <w:r w:rsidR="0032029E" w:rsidRPr="005B499B">
        <w:rPr>
          <w:rFonts w:cstheme="minorHAnsi"/>
          <w:sz w:val="24"/>
          <w:szCs w:val="24"/>
        </w:rPr>
        <w:t xml:space="preserve">painting, located </w:t>
      </w:r>
      <w:r w:rsidR="002D09E2" w:rsidRPr="005B499B">
        <w:rPr>
          <w:rFonts w:cstheme="minorHAnsi"/>
          <w:sz w:val="24"/>
          <w:szCs w:val="24"/>
        </w:rPr>
        <w:t xml:space="preserve">in the church of St Peter and St </w:t>
      </w:r>
      <w:proofErr w:type="spellStart"/>
      <w:r w:rsidR="002D09E2" w:rsidRPr="005B499B">
        <w:rPr>
          <w:rFonts w:cstheme="minorHAnsi"/>
          <w:sz w:val="24"/>
          <w:szCs w:val="24"/>
        </w:rPr>
        <w:t>Paul</w:t>
      </w:r>
      <w:r w:rsidR="007E1371" w:rsidRPr="005B499B">
        <w:rPr>
          <w:rFonts w:cstheme="minorHAnsi"/>
          <w:sz w:val="24"/>
          <w:szCs w:val="24"/>
        </w:rPr>
        <w:t>s</w:t>
      </w:r>
      <w:proofErr w:type="spellEnd"/>
      <w:r w:rsidR="002D09E2" w:rsidRPr="005B499B">
        <w:rPr>
          <w:rFonts w:cstheme="minorHAnsi"/>
          <w:sz w:val="24"/>
          <w:szCs w:val="24"/>
        </w:rPr>
        <w:t xml:space="preserve">, </w:t>
      </w:r>
      <w:proofErr w:type="spellStart"/>
      <w:r w:rsidR="002D09E2" w:rsidRPr="005B499B">
        <w:rPr>
          <w:rFonts w:cstheme="minorHAnsi"/>
          <w:sz w:val="24"/>
          <w:szCs w:val="24"/>
        </w:rPr>
        <w:t>Chaldon</w:t>
      </w:r>
      <w:proofErr w:type="spellEnd"/>
      <w:r w:rsidR="002D09E2" w:rsidRPr="005B499B">
        <w:rPr>
          <w:rFonts w:cstheme="minorHAnsi"/>
          <w:sz w:val="24"/>
          <w:szCs w:val="24"/>
        </w:rPr>
        <w:t xml:space="preserve">, Surrey. </w:t>
      </w:r>
      <w:r w:rsidR="00E06DD4" w:rsidRPr="005B499B">
        <w:rPr>
          <w:rFonts w:cstheme="minorHAnsi"/>
          <w:sz w:val="24"/>
          <w:szCs w:val="24"/>
        </w:rPr>
        <w:t>It will examine the</w:t>
      </w:r>
      <w:r w:rsidR="00DD15A8" w:rsidRPr="005B499B">
        <w:rPr>
          <w:rFonts w:cstheme="minorHAnsi"/>
          <w:sz w:val="24"/>
          <w:szCs w:val="24"/>
        </w:rPr>
        <w:t xml:space="preserve"> reasons </w:t>
      </w:r>
      <w:r w:rsidR="0086117B" w:rsidRPr="005B499B">
        <w:rPr>
          <w:rFonts w:cstheme="minorHAnsi"/>
          <w:sz w:val="24"/>
          <w:szCs w:val="24"/>
        </w:rPr>
        <w:t xml:space="preserve">why </w:t>
      </w:r>
      <w:r w:rsidR="00C900FC" w:rsidRPr="005B499B">
        <w:rPr>
          <w:rFonts w:cstheme="minorHAnsi"/>
          <w:sz w:val="24"/>
          <w:szCs w:val="24"/>
        </w:rPr>
        <w:t>it was produced and the</w:t>
      </w:r>
      <w:r w:rsidR="005601B3" w:rsidRPr="005B499B">
        <w:rPr>
          <w:rFonts w:cstheme="minorHAnsi"/>
          <w:sz w:val="24"/>
          <w:szCs w:val="24"/>
        </w:rPr>
        <w:t xml:space="preserve"> </w:t>
      </w:r>
      <w:r w:rsidR="0009289A" w:rsidRPr="005B499B">
        <w:rPr>
          <w:rFonts w:cstheme="minorHAnsi"/>
          <w:sz w:val="24"/>
          <w:szCs w:val="24"/>
        </w:rPr>
        <w:t xml:space="preserve">contemporary </w:t>
      </w:r>
      <w:r w:rsidR="00E06DD4" w:rsidRPr="005B499B">
        <w:rPr>
          <w:rFonts w:cstheme="minorHAnsi"/>
          <w:sz w:val="24"/>
          <w:szCs w:val="24"/>
        </w:rPr>
        <w:t>significance of this image to th</w:t>
      </w:r>
      <w:r w:rsidR="0009289A" w:rsidRPr="005B499B">
        <w:rPr>
          <w:rFonts w:cstheme="minorHAnsi"/>
          <w:sz w:val="24"/>
          <w:szCs w:val="24"/>
        </w:rPr>
        <w:t xml:space="preserve">ose that viewed such </w:t>
      </w:r>
      <w:r w:rsidR="0058272D" w:rsidRPr="005B499B">
        <w:rPr>
          <w:rFonts w:cstheme="minorHAnsi"/>
          <w:sz w:val="24"/>
          <w:szCs w:val="24"/>
        </w:rPr>
        <w:t>paintings</w:t>
      </w:r>
      <w:r w:rsidR="00F31C89" w:rsidRPr="005B499B">
        <w:rPr>
          <w:rFonts w:cstheme="minorHAnsi"/>
          <w:sz w:val="24"/>
          <w:szCs w:val="24"/>
        </w:rPr>
        <w:t>,</w:t>
      </w:r>
      <w:r w:rsidR="00DA62F4" w:rsidRPr="005B499B">
        <w:rPr>
          <w:rFonts w:cstheme="minorHAnsi"/>
          <w:sz w:val="24"/>
          <w:szCs w:val="24"/>
        </w:rPr>
        <w:t xml:space="preserve"> whilst,</w:t>
      </w:r>
      <w:r w:rsidR="00F31C89" w:rsidRPr="005B499B">
        <w:rPr>
          <w:rFonts w:cstheme="minorHAnsi"/>
          <w:sz w:val="24"/>
          <w:szCs w:val="24"/>
        </w:rPr>
        <w:t xml:space="preserve"> at the same time,</w:t>
      </w:r>
      <w:r w:rsidR="0058272D" w:rsidRPr="005B499B">
        <w:rPr>
          <w:rFonts w:cstheme="minorHAnsi"/>
          <w:sz w:val="24"/>
          <w:szCs w:val="24"/>
        </w:rPr>
        <w:t xml:space="preserve"> plac</w:t>
      </w:r>
      <w:r w:rsidR="00DA62F4" w:rsidRPr="005B499B">
        <w:rPr>
          <w:rFonts w:cstheme="minorHAnsi"/>
          <w:sz w:val="24"/>
          <w:szCs w:val="24"/>
        </w:rPr>
        <w:t>ing</w:t>
      </w:r>
      <w:r w:rsidR="0058272D" w:rsidRPr="005B499B">
        <w:rPr>
          <w:rFonts w:cstheme="minorHAnsi"/>
          <w:sz w:val="24"/>
          <w:szCs w:val="24"/>
        </w:rPr>
        <w:t xml:space="preserve"> it within the context </w:t>
      </w:r>
      <w:r w:rsidR="00814C97" w:rsidRPr="005B499B">
        <w:rPr>
          <w:rFonts w:cstheme="minorHAnsi"/>
          <w:sz w:val="24"/>
          <w:szCs w:val="24"/>
        </w:rPr>
        <w:t xml:space="preserve">of the </w:t>
      </w:r>
      <w:r w:rsidR="008E257F" w:rsidRPr="005B499B">
        <w:rPr>
          <w:rFonts w:cstheme="minorHAnsi"/>
          <w:sz w:val="24"/>
          <w:szCs w:val="24"/>
        </w:rPr>
        <w:t>evolution and</w:t>
      </w:r>
      <w:r w:rsidR="00E04CFE" w:rsidRPr="005B499B">
        <w:rPr>
          <w:rFonts w:cstheme="minorHAnsi"/>
          <w:sz w:val="24"/>
          <w:szCs w:val="24"/>
        </w:rPr>
        <w:t xml:space="preserve"> </w:t>
      </w:r>
      <w:r w:rsidR="00804023" w:rsidRPr="005B499B">
        <w:rPr>
          <w:rFonts w:cstheme="minorHAnsi"/>
          <w:sz w:val="24"/>
          <w:szCs w:val="24"/>
        </w:rPr>
        <w:t>transformation</w:t>
      </w:r>
      <w:r w:rsidR="008E257F" w:rsidRPr="005B499B">
        <w:rPr>
          <w:rFonts w:cstheme="minorHAnsi"/>
          <w:sz w:val="24"/>
          <w:szCs w:val="24"/>
        </w:rPr>
        <w:t xml:space="preserve"> </w:t>
      </w:r>
      <w:r w:rsidR="00814C97" w:rsidRPr="005B499B">
        <w:rPr>
          <w:rFonts w:cstheme="minorHAnsi"/>
          <w:sz w:val="24"/>
          <w:szCs w:val="24"/>
        </w:rPr>
        <w:t>of</w:t>
      </w:r>
      <w:r w:rsidR="004D5DE0" w:rsidRPr="005B499B">
        <w:rPr>
          <w:rFonts w:cstheme="minorHAnsi"/>
          <w:sz w:val="24"/>
          <w:szCs w:val="24"/>
        </w:rPr>
        <w:t xml:space="preserve"> the iconography of</w:t>
      </w:r>
      <w:r w:rsidR="00814C97" w:rsidRPr="005B499B">
        <w:rPr>
          <w:rFonts w:cstheme="minorHAnsi"/>
          <w:sz w:val="24"/>
          <w:szCs w:val="24"/>
        </w:rPr>
        <w:t xml:space="preserve"> </w:t>
      </w:r>
      <w:r w:rsidR="004D5DE0" w:rsidRPr="005B499B">
        <w:rPr>
          <w:rFonts w:cstheme="minorHAnsi"/>
          <w:sz w:val="24"/>
          <w:szCs w:val="24"/>
        </w:rPr>
        <w:t>Western Christianity.</w:t>
      </w:r>
      <w:r w:rsidR="00943355" w:rsidRPr="005B499B">
        <w:rPr>
          <w:rFonts w:cstheme="minorHAnsi"/>
          <w:sz w:val="24"/>
          <w:szCs w:val="24"/>
        </w:rPr>
        <w:t xml:space="preserve"> </w:t>
      </w:r>
      <w:r w:rsidR="00C140CD" w:rsidRPr="005B499B">
        <w:rPr>
          <w:rFonts w:cstheme="minorHAnsi"/>
          <w:sz w:val="24"/>
          <w:szCs w:val="24"/>
        </w:rPr>
        <w:t xml:space="preserve">In addition, it </w:t>
      </w:r>
      <w:r w:rsidR="00821653" w:rsidRPr="005B499B">
        <w:rPr>
          <w:rFonts w:cstheme="minorHAnsi"/>
          <w:sz w:val="24"/>
          <w:szCs w:val="24"/>
        </w:rPr>
        <w:t xml:space="preserve">will </w:t>
      </w:r>
      <w:r w:rsidR="00527959" w:rsidRPr="005B499B">
        <w:rPr>
          <w:rFonts w:cstheme="minorHAnsi"/>
          <w:sz w:val="24"/>
          <w:szCs w:val="24"/>
        </w:rPr>
        <w:t>discuss</w:t>
      </w:r>
      <w:r w:rsidR="00821653" w:rsidRPr="005B499B">
        <w:rPr>
          <w:rFonts w:cstheme="minorHAnsi"/>
          <w:sz w:val="24"/>
          <w:szCs w:val="24"/>
        </w:rPr>
        <w:t xml:space="preserve"> the techniques involved</w:t>
      </w:r>
      <w:r w:rsidR="005B2C4E" w:rsidRPr="005B499B">
        <w:rPr>
          <w:rFonts w:cstheme="minorHAnsi"/>
          <w:sz w:val="24"/>
          <w:szCs w:val="24"/>
        </w:rPr>
        <w:t xml:space="preserve"> in its co</w:t>
      </w:r>
      <w:r w:rsidR="00527959" w:rsidRPr="005B499B">
        <w:rPr>
          <w:rFonts w:cstheme="minorHAnsi"/>
          <w:sz w:val="24"/>
          <w:szCs w:val="24"/>
        </w:rPr>
        <w:t>mposi</w:t>
      </w:r>
      <w:r w:rsidR="005B2C4E" w:rsidRPr="005B499B">
        <w:rPr>
          <w:rFonts w:cstheme="minorHAnsi"/>
          <w:sz w:val="24"/>
          <w:szCs w:val="24"/>
        </w:rPr>
        <w:t>tion</w:t>
      </w:r>
      <w:r w:rsidR="00821653" w:rsidRPr="005B499B">
        <w:rPr>
          <w:rFonts w:cstheme="minorHAnsi"/>
          <w:sz w:val="24"/>
          <w:szCs w:val="24"/>
        </w:rPr>
        <w:t xml:space="preserve"> </w:t>
      </w:r>
      <w:r w:rsidR="006A307F" w:rsidRPr="005B499B">
        <w:rPr>
          <w:rFonts w:cstheme="minorHAnsi"/>
          <w:sz w:val="24"/>
          <w:szCs w:val="24"/>
        </w:rPr>
        <w:t xml:space="preserve">and </w:t>
      </w:r>
      <w:r w:rsidR="00527959" w:rsidRPr="005B499B">
        <w:rPr>
          <w:rFonts w:cstheme="minorHAnsi"/>
          <w:sz w:val="24"/>
          <w:szCs w:val="24"/>
        </w:rPr>
        <w:t xml:space="preserve">attempt to </w:t>
      </w:r>
      <w:r w:rsidR="00B53321" w:rsidRPr="005B499B">
        <w:rPr>
          <w:rFonts w:cstheme="minorHAnsi"/>
          <w:sz w:val="24"/>
          <w:szCs w:val="24"/>
        </w:rPr>
        <w:t>put forward theories as to</w:t>
      </w:r>
      <w:r w:rsidR="00D527DC" w:rsidRPr="005B499B">
        <w:rPr>
          <w:rFonts w:cstheme="minorHAnsi"/>
          <w:sz w:val="24"/>
          <w:szCs w:val="24"/>
        </w:rPr>
        <w:t xml:space="preserve"> who</w:t>
      </w:r>
      <w:r w:rsidR="006A307F" w:rsidRPr="005B499B">
        <w:rPr>
          <w:rFonts w:cstheme="minorHAnsi"/>
          <w:sz w:val="24"/>
          <w:szCs w:val="24"/>
        </w:rPr>
        <w:t xml:space="preserve"> the </w:t>
      </w:r>
      <w:r w:rsidR="00B53321" w:rsidRPr="005B499B">
        <w:rPr>
          <w:rFonts w:cstheme="minorHAnsi"/>
          <w:sz w:val="24"/>
          <w:szCs w:val="24"/>
        </w:rPr>
        <w:t>artist</w:t>
      </w:r>
      <w:r w:rsidR="00D527DC" w:rsidRPr="005B499B">
        <w:rPr>
          <w:rFonts w:cstheme="minorHAnsi"/>
          <w:sz w:val="24"/>
          <w:szCs w:val="24"/>
        </w:rPr>
        <w:t xml:space="preserve"> may have been.</w:t>
      </w:r>
    </w:p>
    <w:p w14:paraId="1BE16987" w14:textId="1A86A4DB" w:rsidR="00D66EEC" w:rsidRPr="005B499B" w:rsidRDefault="0005276D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It </w:t>
      </w:r>
      <w:r w:rsidR="00AD352E" w:rsidRPr="005B499B">
        <w:rPr>
          <w:rFonts w:cstheme="minorHAnsi"/>
          <w:sz w:val="24"/>
          <w:szCs w:val="24"/>
        </w:rPr>
        <w:t>may be difficult for the</w:t>
      </w:r>
      <w:r w:rsidR="00C109DB" w:rsidRPr="005B499B">
        <w:rPr>
          <w:rFonts w:cstheme="minorHAnsi"/>
          <w:sz w:val="24"/>
          <w:szCs w:val="24"/>
        </w:rPr>
        <w:t xml:space="preserve"> modern</w:t>
      </w:r>
      <w:r w:rsidR="00AD352E" w:rsidRPr="005B499B">
        <w:rPr>
          <w:rFonts w:cstheme="minorHAnsi"/>
          <w:sz w:val="24"/>
          <w:szCs w:val="24"/>
        </w:rPr>
        <w:t xml:space="preserve"> reader to comprehend, </w:t>
      </w:r>
      <w:r w:rsidR="00C24DFC" w:rsidRPr="005B499B">
        <w:rPr>
          <w:rFonts w:cstheme="minorHAnsi"/>
          <w:sz w:val="24"/>
          <w:szCs w:val="24"/>
        </w:rPr>
        <w:t>however</w:t>
      </w:r>
      <w:r w:rsidR="004E72BD" w:rsidRPr="005B499B">
        <w:rPr>
          <w:rFonts w:cstheme="minorHAnsi"/>
          <w:sz w:val="24"/>
          <w:szCs w:val="24"/>
        </w:rPr>
        <w:t>,</w:t>
      </w:r>
      <w:r w:rsidR="00AD352E" w:rsidRPr="005B499B">
        <w:rPr>
          <w:rFonts w:cstheme="minorHAnsi"/>
          <w:sz w:val="24"/>
          <w:szCs w:val="24"/>
        </w:rPr>
        <w:t xml:space="preserve"> </w:t>
      </w:r>
      <w:r w:rsidR="00EB3633" w:rsidRPr="005B499B">
        <w:rPr>
          <w:rFonts w:cstheme="minorHAnsi"/>
          <w:sz w:val="24"/>
          <w:szCs w:val="24"/>
        </w:rPr>
        <w:t>during the medieval period churches were nearly always completely painted.</w:t>
      </w:r>
      <w:r w:rsidR="00E61168" w:rsidRPr="005B499B">
        <w:rPr>
          <w:rStyle w:val="FootnoteReference"/>
          <w:rFonts w:cstheme="minorHAnsi"/>
          <w:sz w:val="24"/>
          <w:szCs w:val="24"/>
        </w:rPr>
        <w:footnoteReference w:id="2"/>
      </w:r>
      <w:r w:rsidR="00794989" w:rsidRPr="005B499B">
        <w:rPr>
          <w:rFonts w:cstheme="minorHAnsi"/>
          <w:sz w:val="24"/>
          <w:szCs w:val="24"/>
        </w:rPr>
        <w:t xml:space="preserve"> </w:t>
      </w:r>
      <w:r w:rsidR="00FE0AAD" w:rsidRPr="005B499B">
        <w:rPr>
          <w:rFonts w:cstheme="minorHAnsi"/>
          <w:sz w:val="24"/>
          <w:szCs w:val="24"/>
        </w:rPr>
        <w:t>Furthermore, our understanding</w:t>
      </w:r>
      <w:r w:rsidR="00E94A02" w:rsidRPr="005B499B">
        <w:rPr>
          <w:rFonts w:cstheme="minorHAnsi"/>
          <w:sz w:val="24"/>
          <w:szCs w:val="24"/>
        </w:rPr>
        <w:t xml:space="preserve"> is </w:t>
      </w:r>
      <w:r w:rsidR="00C53583" w:rsidRPr="005B499B">
        <w:rPr>
          <w:rFonts w:cstheme="minorHAnsi"/>
          <w:sz w:val="24"/>
          <w:szCs w:val="24"/>
        </w:rPr>
        <w:t>compound</w:t>
      </w:r>
      <w:r w:rsidR="001934FD" w:rsidRPr="005B499B">
        <w:rPr>
          <w:rFonts w:cstheme="minorHAnsi"/>
          <w:sz w:val="24"/>
          <w:szCs w:val="24"/>
        </w:rPr>
        <w:t xml:space="preserve">ed by the fact that </w:t>
      </w:r>
      <w:r w:rsidR="008F72A6" w:rsidRPr="005B499B">
        <w:rPr>
          <w:rFonts w:cstheme="minorHAnsi"/>
          <w:sz w:val="24"/>
          <w:szCs w:val="24"/>
        </w:rPr>
        <w:t xml:space="preserve">there are important nuances between </w:t>
      </w:r>
      <w:r w:rsidR="00302B45" w:rsidRPr="005B499B">
        <w:rPr>
          <w:rFonts w:cstheme="minorHAnsi"/>
          <w:sz w:val="24"/>
          <w:szCs w:val="24"/>
        </w:rPr>
        <w:t xml:space="preserve">our own concepts of visuality and space and </w:t>
      </w:r>
      <w:r w:rsidR="00D12685" w:rsidRPr="005B499B">
        <w:rPr>
          <w:rFonts w:cstheme="minorHAnsi"/>
          <w:i/>
          <w:iCs/>
          <w:sz w:val="24"/>
          <w:szCs w:val="24"/>
        </w:rPr>
        <w:t>pre</w:t>
      </w:r>
      <w:r w:rsidR="00245EE4" w:rsidRPr="005B499B">
        <w:rPr>
          <w:rFonts w:cstheme="minorHAnsi"/>
          <w:i/>
          <w:iCs/>
          <w:sz w:val="24"/>
          <w:szCs w:val="24"/>
        </w:rPr>
        <w:t xml:space="preserve">-modern </w:t>
      </w:r>
      <w:r w:rsidR="0088558B" w:rsidRPr="005B499B">
        <w:rPr>
          <w:rFonts w:cstheme="minorHAnsi"/>
          <w:sz w:val="24"/>
          <w:szCs w:val="24"/>
        </w:rPr>
        <w:t>ideas.</w:t>
      </w:r>
      <w:r w:rsidR="0088558B" w:rsidRPr="005B499B">
        <w:rPr>
          <w:rStyle w:val="FootnoteReference"/>
          <w:rFonts w:cstheme="minorHAnsi"/>
          <w:sz w:val="24"/>
          <w:szCs w:val="24"/>
        </w:rPr>
        <w:footnoteReference w:id="3"/>
      </w:r>
      <w:r w:rsidR="00F61558" w:rsidRPr="005B499B">
        <w:rPr>
          <w:rFonts w:cstheme="minorHAnsi"/>
          <w:sz w:val="24"/>
          <w:szCs w:val="24"/>
        </w:rPr>
        <w:t xml:space="preserve"> </w:t>
      </w:r>
      <w:r w:rsidR="00116174" w:rsidRPr="005B499B">
        <w:rPr>
          <w:rFonts w:cstheme="minorHAnsi"/>
          <w:sz w:val="24"/>
          <w:szCs w:val="24"/>
        </w:rPr>
        <w:t>T</w:t>
      </w:r>
      <w:r w:rsidR="00C00F68" w:rsidRPr="005B499B">
        <w:rPr>
          <w:rFonts w:cstheme="minorHAnsi"/>
          <w:sz w:val="24"/>
          <w:szCs w:val="24"/>
        </w:rPr>
        <w:t>o t</w:t>
      </w:r>
      <w:r w:rsidR="00116174" w:rsidRPr="005B499B">
        <w:rPr>
          <w:rFonts w:cstheme="minorHAnsi"/>
          <w:sz w:val="24"/>
          <w:szCs w:val="24"/>
        </w:rPr>
        <w:t>he majority of the laity at this time</w:t>
      </w:r>
      <w:r w:rsidR="00C00F68" w:rsidRPr="005B499B">
        <w:rPr>
          <w:rFonts w:cstheme="minorHAnsi"/>
          <w:sz w:val="24"/>
          <w:szCs w:val="24"/>
        </w:rPr>
        <w:t>,</w:t>
      </w:r>
      <w:r w:rsidR="00116174" w:rsidRPr="005B499B">
        <w:rPr>
          <w:rFonts w:cstheme="minorHAnsi"/>
          <w:sz w:val="24"/>
          <w:szCs w:val="24"/>
        </w:rPr>
        <w:t xml:space="preserve"> comprised of </w:t>
      </w:r>
      <w:r w:rsidR="00F87C7B" w:rsidRPr="005B499B">
        <w:rPr>
          <w:rFonts w:cstheme="minorHAnsi"/>
          <w:sz w:val="24"/>
          <w:szCs w:val="24"/>
        </w:rPr>
        <w:t>peasant farmers</w:t>
      </w:r>
      <w:r w:rsidR="001320F5" w:rsidRPr="005B499B">
        <w:rPr>
          <w:rFonts w:cstheme="minorHAnsi"/>
          <w:sz w:val="24"/>
          <w:szCs w:val="24"/>
        </w:rPr>
        <w:t xml:space="preserve"> and their families</w:t>
      </w:r>
      <w:r w:rsidR="000D073E" w:rsidRPr="005B499B">
        <w:rPr>
          <w:rFonts w:cstheme="minorHAnsi"/>
          <w:sz w:val="24"/>
          <w:szCs w:val="24"/>
        </w:rPr>
        <w:t xml:space="preserve"> </w:t>
      </w:r>
      <w:r w:rsidR="00B63C55" w:rsidRPr="005B499B">
        <w:rPr>
          <w:rFonts w:cstheme="minorHAnsi"/>
          <w:sz w:val="24"/>
          <w:szCs w:val="24"/>
        </w:rPr>
        <w:t xml:space="preserve">who toiled </w:t>
      </w:r>
      <w:r w:rsidR="000D073E" w:rsidRPr="005B499B">
        <w:rPr>
          <w:rFonts w:cstheme="minorHAnsi"/>
          <w:sz w:val="24"/>
          <w:szCs w:val="24"/>
        </w:rPr>
        <w:t>long and hard to scrape a meagre existence</w:t>
      </w:r>
      <w:r w:rsidR="00C00F68" w:rsidRPr="005B499B">
        <w:rPr>
          <w:rFonts w:cstheme="minorHAnsi"/>
          <w:sz w:val="24"/>
          <w:szCs w:val="24"/>
        </w:rPr>
        <w:t>,</w:t>
      </w:r>
      <w:r w:rsidR="00CA7846" w:rsidRPr="005B499B">
        <w:rPr>
          <w:rFonts w:cstheme="minorHAnsi"/>
          <w:sz w:val="24"/>
          <w:szCs w:val="24"/>
        </w:rPr>
        <w:t xml:space="preserve"> it was a brutal, harsh life</w:t>
      </w:r>
      <w:r w:rsidR="000D073E" w:rsidRPr="005B499B">
        <w:rPr>
          <w:rFonts w:cstheme="minorHAnsi"/>
          <w:sz w:val="24"/>
          <w:szCs w:val="24"/>
        </w:rPr>
        <w:t xml:space="preserve"> and </w:t>
      </w:r>
      <w:r w:rsidR="00D728E8" w:rsidRPr="005B499B">
        <w:rPr>
          <w:rFonts w:cstheme="minorHAnsi"/>
          <w:sz w:val="24"/>
          <w:szCs w:val="24"/>
        </w:rPr>
        <w:t>attendance at</w:t>
      </w:r>
      <w:r w:rsidR="000D073E" w:rsidRPr="005B499B">
        <w:rPr>
          <w:rFonts w:cstheme="minorHAnsi"/>
          <w:sz w:val="24"/>
          <w:szCs w:val="24"/>
        </w:rPr>
        <w:t xml:space="preserve"> church offered </w:t>
      </w:r>
      <w:r w:rsidR="00D728E8" w:rsidRPr="005B499B">
        <w:rPr>
          <w:rFonts w:cstheme="minorHAnsi"/>
          <w:sz w:val="24"/>
          <w:szCs w:val="24"/>
        </w:rPr>
        <w:t xml:space="preserve"> them </w:t>
      </w:r>
      <w:r w:rsidR="00843939" w:rsidRPr="005B499B">
        <w:rPr>
          <w:rFonts w:cstheme="minorHAnsi"/>
          <w:sz w:val="24"/>
          <w:szCs w:val="24"/>
        </w:rPr>
        <w:t>“a rare splash of color in their</w:t>
      </w:r>
      <w:r w:rsidR="00D728E8" w:rsidRPr="005B499B">
        <w:rPr>
          <w:rFonts w:cstheme="minorHAnsi"/>
          <w:sz w:val="24"/>
          <w:szCs w:val="24"/>
        </w:rPr>
        <w:t xml:space="preserve"> drab</w:t>
      </w:r>
      <w:r w:rsidR="00843939" w:rsidRPr="005B499B">
        <w:rPr>
          <w:rFonts w:cstheme="minorHAnsi"/>
          <w:sz w:val="24"/>
          <w:szCs w:val="24"/>
        </w:rPr>
        <w:t xml:space="preserve"> lives”</w:t>
      </w:r>
      <w:r w:rsidR="00172E1C" w:rsidRPr="005B499B">
        <w:rPr>
          <w:rFonts w:cstheme="minorHAnsi"/>
          <w:sz w:val="24"/>
          <w:szCs w:val="24"/>
        </w:rPr>
        <w:t>.</w:t>
      </w:r>
      <w:r w:rsidR="00172E1C" w:rsidRPr="005B499B">
        <w:rPr>
          <w:rStyle w:val="FootnoteReference"/>
          <w:rFonts w:cstheme="minorHAnsi"/>
          <w:sz w:val="24"/>
          <w:szCs w:val="24"/>
        </w:rPr>
        <w:footnoteReference w:id="4"/>
      </w:r>
      <w:r w:rsidR="00F87C7B" w:rsidRPr="005B499B">
        <w:rPr>
          <w:rFonts w:cstheme="minorHAnsi"/>
          <w:sz w:val="24"/>
          <w:szCs w:val="24"/>
        </w:rPr>
        <w:t xml:space="preserve"> </w:t>
      </w:r>
      <w:r w:rsidR="00B77E93" w:rsidRPr="005B499B">
        <w:rPr>
          <w:rFonts w:cstheme="minorHAnsi"/>
          <w:sz w:val="24"/>
          <w:szCs w:val="24"/>
        </w:rPr>
        <w:t>Conversely,</w:t>
      </w:r>
      <w:r w:rsidR="00D50B9A" w:rsidRPr="005B499B">
        <w:rPr>
          <w:rFonts w:cstheme="minorHAnsi"/>
          <w:sz w:val="24"/>
          <w:szCs w:val="24"/>
        </w:rPr>
        <w:t xml:space="preserve"> it has been</w:t>
      </w:r>
      <w:r w:rsidR="00116521" w:rsidRPr="005B499B">
        <w:rPr>
          <w:rFonts w:cstheme="minorHAnsi"/>
          <w:sz w:val="24"/>
          <w:szCs w:val="24"/>
        </w:rPr>
        <w:t xml:space="preserve"> also</w:t>
      </w:r>
      <w:r w:rsidR="00D50B9A" w:rsidRPr="005B499B">
        <w:rPr>
          <w:rFonts w:cstheme="minorHAnsi"/>
          <w:sz w:val="24"/>
          <w:szCs w:val="24"/>
        </w:rPr>
        <w:t xml:space="preserve"> suggested</w:t>
      </w:r>
      <w:r w:rsidR="00AF5CB7" w:rsidRPr="005B499B">
        <w:rPr>
          <w:rFonts w:cstheme="minorHAnsi"/>
          <w:sz w:val="24"/>
          <w:szCs w:val="24"/>
        </w:rPr>
        <w:t xml:space="preserve"> that</w:t>
      </w:r>
      <w:r w:rsidR="002D1945" w:rsidRPr="005B499B">
        <w:rPr>
          <w:rFonts w:cstheme="minorHAnsi"/>
          <w:sz w:val="24"/>
          <w:szCs w:val="24"/>
        </w:rPr>
        <w:t xml:space="preserve"> </w:t>
      </w:r>
      <w:r w:rsidR="00A46E4E" w:rsidRPr="005B499B">
        <w:rPr>
          <w:rFonts w:cstheme="minorHAnsi"/>
          <w:sz w:val="24"/>
          <w:szCs w:val="24"/>
        </w:rPr>
        <w:t xml:space="preserve">the </w:t>
      </w:r>
      <w:r w:rsidR="00F17873" w:rsidRPr="005B499B">
        <w:rPr>
          <w:rFonts w:cstheme="minorHAnsi"/>
          <w:sz w:val="24"/>
          <w:szCs w:val="24"/>
        </w:rPr>
        <w:t>c</w:t>
      </w:r>
      <w:r w:rsidR="00A46E4E" w:rsidRPr="005B499B">
        <w:rPr>
          <w:rFonts w:cstheme="minorHAnsi"/>
          <w:sz w:val="24"/>
          <w:szCs w:val="24"/>
        </w:rPr>
        <w:t>hurch</w:t>
      </w:r>
      <w:r w:rsidR="00D50B9A" w:rsidRPr="005B499B">
        <w:rPr>
          <w:rFonts w:cstheme="minorHAnsi"/>
          <w:sz w:val="24"/>
          <w:szCs w:val="24"/>
        </w:rPr>
        <w:t xml:space="preserve"> intentionally</w:t>
      </w:r>
      <w:r w:rsidR="00A46E4E" w:rsidRPr="005B499B">
        <w:rPr>
          <w:rFonts w:cstheme="minorHAnsi"/>
          <w:sz w:val="24"/>
          <w:szCs w:val="24"/>
        </w:rPr>
        <w:t xml:space="preserve"> sought to use </w:t>
      </w:r>
      <w:r w:rsidR="00B610CA" w:rsidRPr="005B499B">
        <w:rPr>
          <w:rFonts w:cstheme="minorHAnsi"/>
          <w:sz w:val="24"/>
          <w:szCs w:val="24"/>
        </w:rPr>
        <w:t xml:space="preserve">imagery in places of worship as a </w:t>
      </w:r>
      <w:r w:rsidR="00B44387" w:rsidRPr="005B499B">
        <w:rPr>
          <w:rFonts w:cstheme="minorHAnsi"/>
          <w:sz w:val="24"/>
          <w:szCs w:val="24"/>
        </w:rPr>
        <w:t xml:space="preserve">medium </w:t>
      </w:r>
      <w:r w:rsidR="00C57AB3" w:rsidRPr="005B499B">
        <w:rPr>
          <w:rFonts w:cstheme="minorHAnsi"/>
          <w:sz w:val="24"/>
          <w:szCs w:val="24"/>
        </w:rPr>
        <w:t xml:space="preserve">through which </w:t>
      </w:r>
      <w:r w:rsidR="00B44387" w:rsidRPr="005B499B">
        <w:rPr>
          <w:rFonts w:cstheme="minorHAnsi"/>
          <w:sz w:val="24"/>
          <w:szCs w:val="24"/>
        </w:rPr>
        <w:t>to teach parishioners</w:t>
      </w:r>
      <w:r w:rsidR="009A01F5" w:rsidRPr="005B499B">
        <w:rPr>
          <w:rFonts w:cstheme="minorHAnsi"/>
          <w:sz w:val="24"/>
          <w:szCs w:val="24"/>
        </w:rPr>
        <w:t xml:space="preserve"> “clarity of faith, and promote faithful living”.</w:t>
      </w:r>
      <w:r w:rsidR="009A01F5" w:rsidRPr="005B499B">
        <w:rPr>
          <w:rStyle w:val="FootnoteReference"/>
          <w:rFonts w:cstheme="minorHAnsi"/>
          <w:sz w:val="24"/>
          <w:szCs w:val="24"/>
        </w:rPr>
        <w:footnoteReference w:id="5"/>
      </w:r>
      <w:r w:rsidR="00B44387" w:rsidRPr="005B499B">
        <w:rPr>
          <w:rFonts w:cstheme="minorHAnsi"/>
          <w:sz w:val="24"/>
          <w:szCs w:val="24"/>
        </w:rPr>
        <w:t xml:space="preserve"> </w:t>
      </w:r>
      <w:r w:rsidR="00640BE8" w:rsidRPr="005B499B">
        <w:rPr>
          <w:rFonts w:cstheme="minorHAnsi"/>
          <w:sz w:val="24"/>
          <w:szCs w:val="24"/>
        </w:rPr>
        <w:t>This is discussed</w:t>
      </w:r>
      <w:r w:rsidR="002E62A7" w:rsidRPr="005B499B">
        <w:rPr>
          <w:rFonts w:cstheme="minorHAnsi"/>
          <w:sz w:val="24"/>
          <w:szCs w:val="24"/>
        </w:rPr>
        <w:t xml:space="preserve"> in greater detail</w:t>
      </w:r>
      <w:r w:rsidR="00640BE8" w:rsidRPr="005B499B">
        <w:rPr>
          <w:rFonts w:cstheme="minorHAnsi"/>
          <w:sz w:val="24"/>
          <w:szCs w:val="24"/>
        </w:rPr>
        <w:t xml:space="preserve"> below in the essay</w:t>
      </w:r>
      <w:r w:rsidR="006D29E2" w:rsidRPr="005B499B">
        <w:rPr>
          <w:rFonts w:cstheme="minorHAnsi"/>
          <w:sz w:val="24"/>
          <w:szCs w:val="24"/>
        </w:rPr>
        <w:t>,</w:t>
      </w:r>
      <w:r w:rsidR="006F683D" w:rsidRPr="005B499B">
        <w:rPr>
          <w:rFonts w:cstheme="minorHAnsi"/>
          <w:sz w:val="24"/>
          <w:szCs w:val="24"/>
        </w:rPr>
        <w:t xml:space="preserve"> </w:t>
      </w:r>
      <w:r w:rsidR="00AD15C4" w:rsidRPr="005B499B">
        <w:rPr>
          <w:rFonts w:cstheme="minorHAnsi"/>
          <w:sz w:val="24"/>
          <w:szCs w:val="24"/>
        </w:rPr>
        <w:t>but</w:t>
      </w:r>
      <w:r w:rsidR="006F683D" w:rsidRPr="005B499B">
        <w:rPr>
          <w:rFonts w:cstheme="minorHAnsi"/>
          <w:sz w:val="24"/>
          <w:szCs w:val="24"/>
        </w:rPr>
        <w:t xml:space="preserve"> beforehand</w:t>
      </w:r>
      <w:r w:rsidR="006D29E2" w:rsidRPr="005B499B">
        <w:rPr>
          <w:rFonts w:cstheme="minorHAnsi"/>
          <w:sz w:val="24"/>
          <w:szCs w:val="24"/>
        </w:rPr>
        <w:t>,</w:t>
      </w:r>
      <w:r w:rsidR="006F683D" w:rsidRPr="005B499B">
        <w:rPr>
          <w:rFonts w:cstheme="minorHAnsi"/>
          <w:sz w:val="24"/>
          <w:szCs w:val="24"/>
        </w:rPr>
        <w:t xml:space="preserve"> it is useful </w:t>
      </w:r>
      <w:r w:rsidR="002E62A7" w:rsidRPr="005B499B">
        <w:rPr>
          <w:rFonts w:cstheme="minorHAnsi"/>
          <w:sz w:val="24"/>
          <w:szCs w:val="24"/>
        </w:rPr>
        <w:t xml:space="preserve">to gain an understanding of </w:t>
      </w:r>
      <w:r w:rsidR="004810BC" w:rsidRPr="005B499B">
        <w:rPr>
          <w:rFonts w:cstheme="minorHAnsi"/>
          <w:sz w:val="24"/>
          <w:szCs w:val="24"/>
        </w:rPr>
        <w:t>the origins of Christian painting.</w:t>
      </w:r>
    </w:p>
    <w:p w14:paraId="74FE742A" w14:textId="6373FA17" w:rsidR="006D29E2" w:rsidRPr="005B499B" w:rsidRDefault="006249C1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The debate surrounding the </w:t>
      </w:r>
      <w:r w:rsidR="00F52A0A" w:rsidRPr="005B499B">
        <w:rPr>
          <w:rFonts w:cstheme="minorHAnsi"/>
          <w:sz w:val="24"/>
          <w:szCs w:val="24"/>
        </w:rPr>
        <w:t xml:space="preserve">question of the use of iconography in the Christian faith has </w:t>
      </w:r>
      <w:r w:rsidR="001C0854" w:rsidRPr="005B499B">
        <w:rPr>
          <w:rFonts w:cstheme="minorHAnsi"/>
          <w:sz w:val="24"/>
          <w:szCs w:val="24"/>
        </w:rPr>
        <w:t>experienced a turbulent history</w:t>
      </w:r>
      <w:r w:rsidR="007D1F62" w:rsidRPr="005B499B">
        <w:rPr>
          <w:rFonts w:cstheme="minorHAnsi"/>
          <w:sz w:val="24"/>
          <w:szCs w:val="24"/>
        </w:rPr>
        <w:t xml:space="preserve"> although </w:t>
      </w:r>
      <w:r w:rsidR="0093253D" w:rsidRPr="005B499B">
        <w:rPr>
          <w:rFonts w:cstheme="minorHAnsi"/>
          <w:sz w:val="24"/>
          <w:szCs w:val="24"/>
        </w:rPr>
        <w:t xml:space="preserve">the first examples did not appear in churches at all, rather </w:t>
      </w:r>
      <w:r w:rsidR="006672A6" w:rsidRPr="005B499B">
        <w:rPr>
          <w:rFonts w:cstheme="minorHAnsi"/>
          <w:sz w:val="24"/>
          <w:szCs w:val="24"/>
        </w:rPr>
        <w:t xml:space="preserve">they </w:t>
      </w:r>
      <w:r w:rsidR="008A4F8B" w:rsidRPr="005B499B">
        <w:rPr>
          <w:rFonts w:cstheme="minorHAnsi"/>
          <w:sz w:val="24"/>
          <w:szCs w:val="24"/>
        </w:rPr>
        <w:t xml:space="preserve">originally appeared </w:t>
      </w:r>
      <w:r w:rsidR="00536B78" w:rsidRPr="005B499B">
        <w:rPr>
          <w:rFonts w:cstheme="minorHAnsi"/>
          <w:sz w:val="24"/>
          <w:szCs w:val="24"/>
        </w:rPr>
        <w:t>“</w:t>
      </w:r>
      <w:r w:rsidR="008A4F8B" w:rsidRPr="005B499B">
        <w:rPr>
          <w:rFonts w:cstheme="minorHAnsi"/>
          <w:sz w:val="24"/>
          <w:szCs w:val="24"/>
        </w:rPr>
        <w:t>as</w:t>
      </w:r>
      <w:r w:rsidR="00536B78" w:rsidRPr="005B499B">
        <w:rPr>
          <w:rFonts w:cstheme="minorHAnsi"/>
          <w:sz w:val="24"/>
          <w:szCs w:val="24"/>
        </w:rPr>
        <w:t xml:space="preserve"> funerary decoration in the Roman catacombs</w:t>
      </w:r>
      <w:r w:rsidR="004612AC" w:rsidRPr="005B499B">
        <w:rPr>
          <w:rFonts w:cstheme="minorHAnsi"/>
          <w:sz w:val="24"/>
          <w:szCs w:val="24"/>
        </w:rPr>
        <w:t>”.</w:t>
      </w:r>
      <w:r w:rsidR="004612AC" w:rsidRPr="005B499B">
        <w:rPr>
          <w:rStyle w:val="FootnoteReference"/>
          <w:rFonts w:cstheme="minorHAnsi"/>
          <w:sz w:val="24"/>
          <w:szCs w:val="24"/>
        </w:rPr>
        <w:footnoteReference w:id="6"/>
      </w:r>
      <w:r w:rsidR="008A4F8B" w:rsidRPr="005B499B">
        <w:rPr>
          <w:rFonts w:cstheme="minorHAnsi"/>
          <w:sz w:val="24"/>
          <w:szCs w:val="24"/>
        </w:rPr>
        <w:t xml:space="preserve"> </w:t>
      </w:r>
      <w:r w:rsidR="00CA493F" w:rsidRPr="005B499B">
        <w:rPr>
          <w:rFonts w:cstheme="minorHAnsi"/>
          <w:sz w:val="24"/>
          <w:szCs w:val="24"/>
        </w:rPr>
        <w:t>Following the conversion of Constantine</w:t>
      </w:r>
      <w:r w:rsidR="008E7538" w:rsidRPr="005B499B">
        <w:rPr>
          <w:rFonts w:cstheme="minorHAnsi"/>
          <w:sz w:val="24"/>
          <w:szCs w:val="24"/>
        </w:rPr>
        <w:t>,</w:t>
      </w:r>
      <w:r w:rsidR="00EE1F06" w:rsidRPr="005B499B">
        <w:rPr>
          <w:rFonts w:cstheme="minorHAnsi"/>
          <w:sz w:val="24"/>
          <w:szCs w:val="24"/>
        </w:rPr>
        <w:t xml:space="preserve"> churches became public buildings in which religious art flourished, although this did not prevent numerous </w:t>
      </w:r>
      <w:r w:rsidR="00F73345" w:rsidRPr="005B499B">
        <w:rPr>
          <w:rFonts w:cstheme="minorHAnsi"/>
          <w:sz w:val="24"/>
          <w:szCs w:val="24"/>
        </w:rPr>
        <w:t xml:space="preserve">iconoclastic challenges from the more puritan elements who objected to the art on the grounds of </w:t>
      </w:r>
      <w:r w:rsidR="005958BA" w:rsidRPr="005B499B">
        <w:rPr>
          <w:rFonts w:cstheme="minorHAnsi"/>
          <w:sz w:val="24"/>
          <w:szCs w:val="24"/>
        </w:rPr>
        <w:t>i</w:t>
      </w:r>
      <w:r w:rsidR="00F73345" w:rsidRPr="005B499B">
        <w:rPr>
          <w:rFonts w:cstheme="minorHAnsi"/>
          <w:sz w:val="24"/>
          <w:szCs w:val="24"/>
        </w:rPr>
        <w:t>dolatry.</w:t>
      </w:r>
      <w:r w:rsidR="00F73345" w:rsidRPr="005B499B">
        <w:rPr>
          <w:rStyle w:val="FootnoteReference"/>
          <w:rFonts w:cstheme="minorHAnsi"/>
          <w:sz w:val="24"/>
          <w:szCs w:val="24"/>
        </w:rPr>
        <w:footnoteReference w:id="7"/>
      </w:r>
      <w:r w:rsidR="008E7538" w:rsidRPr="005B499B">
        <w:rPr>
          <w:rFonts w:cstheme="minorHAnsi"/>
          <w:sz w:val="24"/>
          <w:szCs w:val="24"/>
        </w:rPr>
        <w:t xml:space="preserve"> </w:t>
      </w:r>
      <w:r w:rsidR="00A145DB" w:rsidRPr="005B499B">
        <w:rPr>
          <w:rFonts w:cstheme="minorHAnsi"/>
          <w:sz w:val="24"/>
          <w:szCs w:val="24"/>
        </w:rPr>
        <w:t>One such incident led to a</w:t>
      </w:r>
      <w:r w:rsidR="00D0420C" w:rsidRPr="005B499B">
        <w:rPr>
          <w:rFonts w:cstheme="minorHAnsi"/>
          <w:sz w:val="24"/>
          <w:szCs w:val="24"/>
        </w:rPr>
        <w:t xml:space="preserve"> greater tolerance </w:t>
      </w:r>
      <w:r w:rsidR="00A145DB" w:rsidRPr="005B499B">
        <w:rPr>
          <w:rFonts w:cstheme="minorHAnsi"/>
          <w:sz w:val="24"/>
          <w:szCs w:val="24"/>
        </w:rPr>
        <w:t>in the 6</w:t>
      </w:r>
      <w:r w:rsidR="00A145DB" w:rsidRPr="005B499B">
        <w:rPr>
          <w:rFonts w:cstheme="minorHAnsi"/>
          <w:sz w:val="24"/>
          <w:szCs w:val="24"/>
          <w:vertAlign w:val="superscript"/>
        </w:rPr>
        <w:t>th</w:t>
      </w:r>
      <w:r w:rsidR="00A145DB" w:rsidRPr="005B499B">
        <w:rPr>
          <w:rFonts w:cstheme="minorHAnsi"/>
          <w:sz w:val="24"/>
          <w:szCs w:val="24"/>
        </w:rPr>
        <w:t xml:space="preserve"> </w:t>
      </w:r>
      <w:r w:rsidR="00121925" w:rsidRPr="005B499B">
        <w:rPr>
          <w:rFonts w:cstheme="minorHAnsi"/>
          <w:sz w:val="24"/>
          <w:szCs w:val="24"/>
        </w:rPr>
        <w:t>century</w:t>
      </w:r>
      <w:r w:rsidR="0055628D" w:rsidRPr="005B499B">
        <w:rPr>
          <w:rFonts w:cstheme="minorHAnsi"/>
          <w:sz w:val="24"/>
          <w:szCs w:val="24"/>
        </w:rPr>
        <w:t xml:space="preserve"> when Pope Gregory I </w:t>
      </w:r>
      <w:r w:rsidR="000E7F26" w:rsidRPr="005B499B">
        <w:rPr>
          <w:rFonts w:cstheme="minorHAnsi"/>
          <w:sz w:val="24"/>
          <w:szCs w:val="24"/>
        </w:rPr>
        <w:t xml:space="preserve">condoned its </w:t>
      </w:r>
      <w:r w:rsidR="003818C6" w:rsidRPr="005B499B">
        <w:rPr>
          <w:rFonts w:cstheme="minorHAnsi"/>
          <w:sz w:val="24"/>
          <w:szCs w:val="24"/>
        </w:rPr>
        <w:t xml:space="preserve">didactic use </w:t>
      </w:r>
      <w:r w:rsidR="006A00D8" w:rsidRPr="005B499B">
        <w:rPr>
          <w:rFonts w:cstheme="minorHAnsi"/>
          <w:sz w:val="24"/>
          <w:szCs w:val="24"/>
        </w:rPr>
        <w:t>for the illiterate</w:t>
      </w:r>
      <w:r w:rsidR="00E63CB8" w:rsidRPr="005B499B">
        <w:rPr>
          <w:rFonts w:cstheme="minorHAnsi"/>
          <w:sz w:val="24"/>
          <w:szCs w:val="24"/>
        </w:rPr>
        <w:t xml:space="preserve"> by providing</w:t>
      </w:r>
      <w:r w:rsidR="001857F2" w:rsidRPr="005B499B">
        <w:rPr>
          <w:rFonts w:cstheme="minorHAnsi"/>
          <w:sz w:val="24"/>
          <w:szCs w:val="24"/>
        </w:rPr>
        <w:t xml:space="preserve"> </w:t>
      </w:r>
      <w:r w:rsidR="00E63CB8" w:rsidRPr="005B499B">
        <w:rPr>
          <w:rFonts w:cstheme="minorHAnsi"/>
          <w:sz w:val="24"/>
          <w:szCs w:val="24"/>
        </w:rPr>
        <w:t xml:space="preserve">a picture </w:t>
      </w:r>
      <w:r w:rsidR="001857F2" w:rsidRPr="005B499B">
        <w:rPr>
          <w:rFonts w:cstheme="minorHAnsi"/>
          <w:sz w:val="24"/>
          <w:szCs w:val="24"/>
        </w:rPr>
        <w:t>for “the ignorant who look at it”.</w:t>
      </w:r>
      <w:r w:rsidR="001857F2" w:rsidRPr="005B499B">
        <w:rPr>
          <w:rStyle w:val="FootnoteReference"/>
          <w:rFonts w:cstheme="minorHAnsi"/>
          <w:sz w:val="24"/>
          <w:szCs w:val="24"/>
        </w:rPr>
        <w:footnoteReference w:id="8"/>
      </w:r>
      <w:r w:rsidR="0092673C" w:rsidRPr="005B499B">
        <w:rPr>
          <w:rFonts w:cstheme="minorHAnsi"/>
          <w:sz w:val="24"/>
          <w:szCs w:val="24"/>
        </w:rPr>
        <w:t xml:space="preserve"> </w:t>
      </w:r>
      <w:r w:rsidR="00D8584F" w:rsidRPr="005B499B">
        <w:rPr>
          <w:rFonts w:cstheme="minorHAnsi"/>
          <w:sz w:val="24"/>
          <w:szCs w:val="24"/>
        </w:rPr>
        <w:t>Its use continued throughout the Middle Ages until the Reformation of the 1530s</w:t>
      </w:r>
      <w:r w:rsidR="007B7868" w:rsidRPr="005B499B">
        <w:rPr>
          <w:rFonts w:cstheme="minorHAnsi"/>
          <w:sz w:val="24"/>
          <w:szCs w:val="24"/>
        </w:rPr>
        <w:t xml:space="preserve"> created a schism </w:t>
      </w:r>
      <w:r w:rsidR="00752421" w:rsidRPr="005B499B">
        <w:rPr>
          <w:rFonts w:cstheme="minorHAnsi"/>
          <w:sz w:val="24"/>
          <w:szCs w:val="24"/>
        </w:rPr>
        <w:t>in the ideologies of the Christian faith.</w:t>
      </w:r>
      <w:r w:rsidR="002A3DE0" w:rsidRPr="005B499B">
        <w:rPr>
          <w:rFonts w:cstheme="minorHAnsi"/>
          <w:sz w:val="24"/>
          <w:szCs w:val="24"/>
        </w:rPr>
        <w:t xml:space="preserve"> </w:t>
      </w:r>
      <w:r w:rsidR="00642EC9" w:rsidRPr="005B499B">
        <w:rPr>
          <w:rFonts w:cstheme="minorHAnsi"/>
          <w:sz w:val="24"/>
          <w:szCs w:val="24"/>
        </w:rPr>
        <w:t xml:space="preserve">It is against this backdrop </w:t>
      </w:r>
      <w:r w:rsidR="00BC3B5F" w:rsidRPr="005B499B">
        <w:rPr>
          <w:rFonts w:cstheme="minorHAnsi"/>
          <w:sz w:val="24"/>
          <w:szCs w:val="24"/>
        </w:rPr>
        <w:t xml:space="preserve">that our image was created in </w:t>
      </w:r>
      <w:r w:rsidR="001E3012" w:rsidRPr="005B499B">
        <w:rPr>
          <w:rFonts w:cstheme="minorHAnsi"/>
          <w:sz w:val="24"/>
          <w:szCs w:val="24"/>
        </w:rPr>
        <w:t>a post 1066</w:t>
      </w:r>
      <w:r w:rsidR="00F24EED" w:rsidRPr="005B499B">
        <w:rPr>
          <w:rFonts w:cstheme="minorHAnsi"/>
          <w:sz w:val="24"/>
          <w:szCs w:val="24"/>
        </w:rPr>
        <w:t xml:space="preserve"> corner of</w:t>
      </w:r>
      <w:r w:rsidR="001E3012" w:rsidRPr="005B499B">
        <w:rPr>
          <w:rFonts w:cstheme="minorHAnsi"/>
          <w:sz w:val="24"/>
          <w:szCs w:val="24"/>
        </w:rPr>
        <w:t xml:space="preserve"> Anglo-Norman England.</w:t>
      </w:r>
    </w:p>
    <w:p w14:paraId="734E32B9" w14:textId="5EB0EBA9" w:rsidR="00730588" w:rsidRPr="005B499B" w:rsidRDefault="00D07FA0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>The wall pain</w:t>
      </w:r>
      <w:r w:rsidR="00C9542F" w:rsidRPr="005B499B">
        <w:rPr>
          <w:rFonts w:cstheme="minorHAnsi"/>
          <w:sz w:val="24"/>
          <w:szCs w:val="24"/>
        </w:rPr>
        <w:t xml:space="preserve">ting in the church of St Peter and St </w:t>
      </w:r>
      <w:proofErr w:type="spellStart"/>
      <w:r w:rsidR="00C9542F" w:rsidRPr="005B499B">
        <w:rPr>
          <w:rFonts w:cstheme="minorHAnsi"/>
          <w:sz w:val="24"/>
          <w:szCs w:val="24"/>
        </w:rPr>
        <w:t>Paul</w:t>
      </w:r>
      <w:r w:rsidR="007E1371" w:rsidRPr="005B499B">
        <w:rPr>
          <w:rFonts w:cstheme="minorHAnsi"/>
          <w:sz w:val="24"/>
          <w:szCs w:val="24"/>
        </w:rPr>
        <w:t>s</w:t>
      </w:r>
      <w:proofErr w:type="spellEnd"/>
      <w:r w:rsidR="00C9542F" w:rsidRPr="005B499B">
        <w:rPr>
          <w:rFonts w:cstheme="minorHAnsi"/>
          <w:sz w:val="24"/>
          <w:szCs w:val="24"/>
        </w:rPr>
        <w:t xml:space="preserve">, </w:t>
      </w:r>
      <w:proofErr w:type="spellStart"/>
      <w:r w:rsidR="00C9542F" w:rsidRPr="005B499B">
        <w:rPr>
          <w:rFonts w:cstheme="minorHAnsi"/>
          <w:sz w:val="24"/>
          <w:szCs w:val="24"/>
        </w:rPr>
        <w:t>Chaldon</w:t>
      </w:r>
      <w:proofErr w:type="spellEnd"/>
      <w:r w:rsidR="00C9542F" w:rsidRPr="005B499B">
        <w:rPr>
          <w:rFonts w:cstheme="minorHAnsi"/>
          <w:sz w:val="24"/>
          <w:szCs w:val="24"/>
        </w:rPr>
        <w:t xml:space="preserve">, believed to have been created was discovered in </w:t>
      </w:r>
      <w:r w:rsidR="001F2029" w:rsidRPr="005B499B">
        <w:rPr>
          <w:rFonts w:cstheme="minorHAnsi"/>
          <w:sz w:val="24"/>
          <w:szCs w:val="24"/>
        </w:rPr>
        <w:t xml:space="preserve">1869 during restoration work and </w:t>
      </w:r>
      <w:r w:rsidR="00180AE3" w:rsidRPr="005B499B">
        <w:rPr>
          <w:rFonts w:cstheme="minorHAnsi"/>
          <w:sz w:val="24"/>
          <w:szCs w:val="24"/>
        </w:rPr>
        <w:t xml:space="preserve">work was carried out to preserve it by the expert </w:t>
      </w:r>
      <w:r w:rsidR="00757F19" w:rsidRPr="005B499B">
        <w:rPr>
          <w:rFonts w:cstheme="minorHAnsi"/>
          <w:sz w:val="24"/>
          <w:szCs w:val="24"/>
        </w:rPr>
        <w:t>J.G. Waller.</w:t>
      </w:r>
      <w:r w:rsidR="00757F19" w:rsidRPr="005B499B">
        <w:rPr>
          <w:rStyle w:val="FootnoteReference"/>
          <w:rFonts w:cstheme="minorHAnsi"/>
          <w:sz w:val="24"/>
          <w:szCs w:val="24"/>
        </w:rPr>
        <w:footnoteReference w:id="9"/>
      </w:r>
      <w:r w:rsidR="007E1371" w:rsidRPr="005B499B">
        <w:rPr>
          <w:rFonts w:cstheme="minorHAnsi"/>
          <w:sz w:val="24"/>
          <w:szCs w:val="24"/>
        </w:rPr>
        <w:t xml:space="preserve"> </w:t>
      </w:r>
      <w:r w:rsidR="007875A1" w:rsidRPr="005B499B">
        <w:rPr>
          <w:rFonts w:cstheme="minorHAnsi"/>
          <w:sz w:val="24"/>
          <w:szCs w:val="24"/>
        </w:rPr>
        <w:t>It was a familiar story throughout Britain that</w:t>
      </w:r>
      <w:r w:rsidR="00934B80" w:rsidRPr="005B499B">
        <w:rPr>
          <w:rFonts w:cstheme="minorHAnsi"/>
          <w:sz w:val="24"/>
          <w:szCs w:val="24"/>
        </w:rPr>
        <w:t xml:space="preserve"> the offend</w:t>
      </w:r>
      <w:r w:rsidR="00885829" w:rsidRPr="005B499B">
        <w:rPr>
          <w:rFonts w:cstheme="minorHAnsi"/>
          <w:sz w:val="24"/>
          <w:szCs w:val="24"/>
        </w:rPr>
        <w:t>ing</w:t>
      </w:r>
      <w:r w:rsidR="007875A1" w:rsidRPr="005B499B">
        <w:rPr>
          <w:rFonts w:cstheme="minorHAnsi"/>
          <w:sz w:val="24"/>
          <w:szCs w:val="24"/>
        </w:rPr>
        <w:t xml:space="preserve"> </w:t>
      </w:r>
      <w:r w:rsidR="00934B80" w:rsidRPr="005B499B">
        <w:rPr>
          <w:rFonts w:cstheme="minorHAnsi"/>
          <w:sz w:val="24"/>
          <w:szCs w:val="24"/>
        </w:rPr>
        <w:t xml:space="preserve">wall paintings had been limewashed over during </w:t>
      </w:r>
      <w:r w:rsidR="00885829" w:rsidRPr="005B499B">
        <w:rPr>
          <w:rFonts w:cstheme="minorHAnsi"/>
          <w:sz w:val="24"/>
          <w:szCs w:val="24"/>
        </w:rPr>
        <w:t xml:space="preserve">the Reformation, else </w:t>
      </w:r>
      <w:r w:rsidR="00871418" w:rsidRPr="005B499B">
        <w:rPr>
          <w:rFonts w:cstheme="minorHAnsi"/>
          <w:sz w:val="24"/>
          <w:szCs w:val="24"/>
        </w:rPr>
        <w:t xml:space="preserve">replaced as they </w:t>
      </w:r>
      <w:r w:rsidR="00940E8C" w:rsidRPr="005B499B">
        <w:rPr>
          <w:rFonts w:cstheme="minorHAnsi"/>
          <w:sz w:val="24"/>
          <w:szCs w:val="24"/>
        </w:rPr>
        <w:t xml:space="preserve">fell out of favor </w:t>
      </w:r>
      <w:r w:rsidR="00397015" w:rsidRPr="005B499B">
        <w:rPr>
          <w:rFonts w:cstheme="minorHAnsi"/>
          <w:sz w:val="24"/>
          <w:szCs w:val="24"/>
        </w:rPr>
        <w:t>or into disrepair.</w:t>
      </w:r>
      <w:r w:rsidR="00397015" w:rsidRPr="005B499B">
        <w:rPr>
          <w:rStyle w:val="FootnoteReference"/>
          <w:rFonts w:cstheme="minorHAnsi"/>
          <w:sz w:val="24"/>
          <w:szCs w:val="24"/>
        </w:rPr>
        <w:footnoteReference w:id="10"/>
      </w:r>
      <w:r w:rsidR="0009058B" w:rsidRPr="005B499B">
        <w:rPr>
          <w:rFonts w:cstheme="minorHAnsi"/>
          <w:sz w:val="24"/>
          <w:szCs w:val="24"/>
        </w:rPr>
        <w:t xml:space="preserve"> </w:t>
      </w:r>
      <w:r w:rsidR="00DB2D3B" w:rsidRPr="005B499B">
        <w:rPr>
          <w:rFonts w:cstheme="minorHAnsi"/>
          <w:sz w:val="24"/>
          <w:szCs w:val="24"/>
        </w:rPr>
        <w:t xml:space="preserve">It is situated on the </w:t>
      </w:r>
      <w:r w:rsidR="009158E0" w:rsidRPr="005B499B">
        <w:rPr>
          <w:rFonts w:cstheme="minorHAnsi"/>
          <w:sz w:val="24"/>
          <w:szCs w:val="24"/>
        </w:rPr>
        <w:t xml:space="preserve">west wall of the church, as opposed to </w:t>
      </w:r>
      <w:r w:rsidR="00252D0F" w:rsidRPr="005B499B">
        <w:rPr>
          <w:rFonts w:cstheme="minorHAnsi"/>
          <w:sz w:val="24"/>
          <w:szCs w:val="24"/>
        </w:rPr>
        <w:t>the tradition for these images to be displayed o</w:t>
      </w:r>
      <w:r w:rsidR="002E00E7" w:rsidRPr="005B499B">
        <w:rPr>
          <w:rFonts w:cstheme="minorHAnsi"/>
          <w:sz w:val="24"/>
          <w:szCs w:val="24"/>
        </w:rPr>
        <w:t>ver the chancel arch</w:t>
      </w:r>
      <w:r w:rsidR="00555737" w:rsidRPr="005B499B">
        <w:rPr>
          <w:rFonts w:cstheme="minorHAnsi"/>
          <w:sz w:val="24"/>
          <w:szCs w:val="24"/>
        </w:rPr>
        <w:t>,</w:t>
      </w:r>
      <w:r w:rsidR="002E00E7" w:rsidRPr="005B499B">
        <w:rPr>
          <w:rFonts w:cstheme="minorHAnsi"/>
          <w:sz w:val="24"/>
          <w:szCs w:val="24"/>
        </w:rPr>
        <w:t xml:space="preserve"> although </w:t>
      </w:r>
      <w:r w:rsidR="00B27B03" w:rsidRPr="005B499B">
        <w:rPr>
          <w:rFonts w:cstheme="minorHAnsi"/>
          <w:sz w:val="24"/>
          <w:szCs w:val="24"/>
        </w:rPr>
        <w:t xml:space="preserve">if this was </w:t>
      </w:r>
      <w:r w:rsidR="00670CE9" w:rsidRPr="005B499B">
        <w:rPr>
          <w:rFonts w:cstheme="minorHAnsi"/>
          <w:sz w:val="24"/>
          <w:szCs w:val="24"/>
        </w:rPr>
        <w:t>un</w:t>
      </w:r>
      <w:r w:rsidR="00B27B03" w:rsidRPr="005B499B">
        <w:rPr>
          <w:rFonts w:cstheme="minorHAnsi"/>
          <w:sz w:val="24"/>
          <w:szCs w:val="24"/>
        </w:rPr>
        <w:t>suitable</w:t>
      </w:r>
      <w:r w:rsidR="00670CE9" w:rsidRPr="005B499B">
        <w:rPr>
          <w:rFonts w:cstheme="minorHAnsi"/>
          <w:sz w:val="24"/>
          <w:szCs w:val="24"/>
        </w:rPr>
        <w:t xml:space="preserve"> </w:t>
      </w:r>
      <w:r w:rsidR="00656A92" w:rsidRPr="005B499B">
        <w:rPr>
          <w:rFonts w:cstheme="minorHAnsi"/>
          <w:sz w:val="24"/>
          <w:szCs w:val="24"/>
        </w:rPr>
        <w:t>they</w:t>
      </w:r>
      <w:r w:rsidR="00670CE9" w:rsidRPr="005B499B">
        <w:rPr>
          <w:rFonts w:cstheme="minorHAnsi"/>
          <w:sz w:val="24"/>
          <w:szCs w:val="24"/>
        </w:rPr>
        <w:t xml:space="preserve"> </w:t>
      </w:r>
      <w:r w:rsidR="00656A92" w:rsidRPr="005B499B">
        <w:rPr>
          <w:rFonts w:cstheme="minorHAnsi"/>
          <w:sz w:val="24"/>
          <w:szCs w:val="24"/>
        </w:rPr>
        <w:t>would often appear on other walls.</w:t>
      </w:r>
      <w:r w:rsidR="00555737" w:rsidRPr="005B499B">
        <w:rPr>
          <w:rStyle w:val="FootnoteReference"/>
          <w:rFonts w:cstheme="minorHAnsi"/>
          <w:sz w:val="24"/>
          <w:szCs w:val="24"/>
        </w:rPr>
        <w:footnoteReference w:id="11"/>
      </w:r>
      <w:r w:rsidR="00B27B03" w:rsidRPr="005B499B">
        <w:rPr>
          <w:rFonts w:cstheme="minorHAnsi"/>
          <w:sz w:val="24"/>
          <w:szCs w:val="24"/>
        </w:rPr>
        <w:t xml:space="preserve"> </w:t>
      </w:r>
      <w:r w:rsidR="003272D4" w:rsidRPr="005B499B">
        <w:rPr>
          <w:rFonts w:cstheme="minorHAnsi"/>
          <w:sz w:val="24"/>
          <w:szCs w:val="24"/>
        </w:rPr>
        <w:t xml:space="preserve">It is believed to have been painted </w:t>
      </w:r>
      <w:r w:rsidR="007A4FED" w:rsidRPr="005B499B">
        <w:rPr>
          <w:rFonts w:cstheme="minorHAnsi"/>
          <w:sz w:val="24"/>
          <w:szCs w:val="24"/>
        </w:rPr>
        <w:t xml:space="preserve">circa 1200 by a </w:t>
      </w:r>
      <w:r w:rsidR="00926B87" w:rsidRPr="005B499B">
        <w:rPr>
          <w:rFonts w:cstheme="minorHAnsi"/>
          <w:sz w:val="24"/>
          <w:szCs w:val="24"/>
        </w:rPr>
        <w:t>“</w:t>
      </w:r>
      <w:r w:rsidR="0078395F" w:rsidRPr="005B499B">
        <w:rPr>
          <w:rFonts w:cstheme="minorHAnsi"/>
          <w:sz w:val="24"/>
          <w:szCs w:val="24"/>
        </w:rPr>
        <w:t>trave</w:t>
      </w:r>
      <w:r w:rsidR="00926B87" w:rsidRPr="005B499B">
        <w:rPr>
          <w:rFonts w:cstheme="minorHAnsi"/>
          <w:sz w:val="24"/>
          <w:szCs w:val="24"/>
        </w:rPr>
        <w:t xml:space="preserve">lling artist-monk” and is based </w:t>
      </w:r>
      <w:r w:rsidR="00707CD8" w:rsidRPr="005B499B">
        <w:rPr>
          <w:rFonts w:cstheme="minorHAnsi"/>
          <w:sz w:val="24"/>
          <w:szCs w:val="24"/>
        </w:rPr>
        <w:t>on</w:t>
      </w:r>
      <w:r w:rsidR="00B11D92" w:rsidRPr="005B499B">
        <w:rPr>
          <w:rFonts w:cstheme="minorHAnsi"/>
          <w:sz w:val="24"/>
          <w:szCs w:val="24"/>
        </w:rPr>
        <w:t xml:space="preserve"> similar Greek</w:t>
      </w:r>
      <w:r w:rsidR="00787A3E" w:rsidRPr="005B499B">
        <w:rPr>
          <w:rFonts w:cstheme="minorHAnsi"/>
          <w:sz w:val="24"/>
          <w:szCs w:val="24"/>
        </w:rPr>
        <w:t xml:space="preserve"> </w:t>
      </w:r>
      <w:r w:rsidR="00B11D92" w:rsidRPr="005B499B">
        <w:rPr>
          <w:rFonts w:cstheme="minorHAnsi"/>
          <w:sz w:val="24"/>
          <w:szCs w:val="24"/>
        </w:rPr>
        <w:t>ecclesia</w:t>
      </w:r>
      <w:r w:rsidR="00787A3E" w:rsidRPr="005B499B">
        <w:rPr>
          <w:rFonts w:cstheme="minorHAnsi"/>
          <w:sz w:val="24"/>
          <w:szCs w:val="24"/>
        </w:rPr>
        <w:t>s</w:t>
      </w:r>
      <w:r w:rsidR="00B11D92" w:rsidRPr="005B499B">
        <w:rPr>
          <w:rFonts w:cstheme="minorHAnsi"/>
          <w:sz w:val="24"/>
          <w:szCs w:val="24"/>
        </w:rPr>
        <w:t>tical</w:t>
      </w:r>
      <w:r w:rsidR="00707CD8" w:rsidRPr="005B499B">
        <w:rPr>
          <w:rFonts w:cstheme="minorHAnsi"/>
          <w:sz w:val="24"/>
          <w:szCs w:val="24"/>
        </w:rPr>
        <w:t xml:space="preserve"> </w:t>
      </w:r>
      <w:r w:rsidR="00787A3E" w:rsidRPr="005B499B">
        <w:rPr>
          <w:rFonts w:cstheme="minorHAnsi"/>
          <w:sz w:val="24"/>
          <w:szCs w:val="24"/>
        </w:rPr>
        <w:t xml:space="preserve">art referred to as </w:t>
      </w:r>
      <w:r w:rsidR="00707CD8" w:rsidRPr="005B499B">
        <w:rPr>
          <w:rFonts w:cstheme="minorHAnsi"/>
          <w:sz w:val="24"/>
          <w:szCs w:val="24"/>
        </w:rPr>
        <w:t xml:space="preserve">the “Ladder of </w:t>
      </w:r>
      <w:r w:rsidR="00F73533" w:rsidRPr="005B499B">
        <w:rPr>
          <w:rFonts w:cstheme="minorHAnsi"/>
          <w:sz w:val="24"/>
          <w:szCs w:val="24"/>
        </w:rPr>
        <w:t>the Salvation of the Soul and the Road to Heave</w:t>
      </w:r>
      <w:r w:rsidR="00787A3E" w:rsidRPr="005B499B">
        <w:rPr>
          <w:rFonts w:cstheme="minorHAnsi"/>
          <w:sz w:val="24"/>
          <w:szCs w:val="24"/>
        </w:rPr>
        <w:t>n”.</w:t>
      </w:r>
      <w:r w:rsidR="00787A3E" w:rsidRPr="005B499B">
        <w:rPr>
          <w:rStyle w:val="FootnoteReference"/>
          <w:rFonts w:cstheme="minorHAnsi"/>
          <w:sz w:val="24"/>
          <w:szCs w:val="24"/>
        </w:rPr>
        <w:footnoteReference w:id="12"/>
      </w:r>
      <w:r w:rsidR="000872DD" w:rsidRPr="005B499B">
        <w:rPr>
          <w:rFonts w:cstheme="minorHAnsi"/>
          <w:sz w:val="24"/>
          <w:szCs w:val="24"/>
        </w:rPr>
        <w:t xml:space="preserve"> </w:t>
      </w:r>
      <w:r w:rsidR="00651BDF" w:rsidRPr="005B499B">
        <w:rPr>
          <w:rFonts w:cstheme="minorHAnsi"/>
          <w:sz w:val="24"/>
          <w:szCs w:val="24"/>
        </w:rPr>
        <w:t>Waller refers to th</w:t>
      </w:r>
      <w:r w:rsidR="00573577" w:rsidRPr="005B499B">
        <w:rPr>
          <w:rFonts w:cstheme="minorHAnsi"/>
          <w:sz w:val="24"/>
          <w:szCs w:val="24"/>
        </w:rPr>
        <w:t xml:space="preserve">e </w:t>
      </w:r>
      <w:r w:rsidR="0009775A" w:rsidRPr="005B499B">
        <w:rPr>
          <w:rFonts w:cstheme="minorHAnsi"/>
          <w:sz w:val="24"/>
          <w:szCs w:val="24"/>
        </w:rPr>
        <w:t>technique</w:t>
      </w:r>
      <w:r w:rsidR="00651BDF" w:rsidRPr="005B499B">
        <w:rPr>
          <w:rFonts w:cstheme="minorHAnsi"/>
          <w:sz w:val="24"/>
          <w:szCs w:val="24"/>
        </w:rPr>
        <w:t xml:space="preserve"> as </w:t>
      </w:r>
      <w:r w:rsidR="005A2D94" w:rsidRPr="005B499B">
        <w:rPr>
          <w:rFonts w:cstheme="minorHAnsi"/>
          <w:sz w:val="24"/>
          <w:szCs w:val="24"/>
        </w:rPr>
        <w:t>‘tempera’, however</w:t>
      </w:r>
      <w:r w:rsidR="004F6F78" w:rsidRPr="005B499B">
        <w:rPr>
          <w:rFonts w:cstheme="minorHAnsi"/>
          <w:sz w:val="24"/>
          <w:szCs w:val="24"/>
        </w:rPr>
        <w:t xml:space="preserve">, the church website refers to it as a ‘fresco’, but it is the author’s opinion that the former is a correct </w:t>
      </w:r>
      <w:r w:rsidR="00A46434" w:rsidRPr="005B499B">
        <w:rPr>
          <w:rFonts w:cstheme="minorHAnsi"/>
          <w:sz w:val="24"/>
          <w:szCs w:val="24"/>
        </w:rPr>
        <w:t>definition.</w:t>
      </w:r>
      <w:r w:rsidR="00A46434" w:rsidRPr="005B499B">
        <w:rPr>
          <w:rStyle w:val="FootnoteReference"/>
          <w:rFonts w:cstheme="minorHAnsi"/>
          <w:sz w:val="24"/>
          <w:szCs w:val="24"/>
        </w:rPr>
        <w:footnoteReference w:id="13"/>
      </w:r>
      <w:r w:rsidR="00A46434" w:rsidRPr="005B499B">
        <w:rPr>
          <w:rFonts w:cstheme="minorHAnsi"/>
          <w:sz w:val="24"/>
          <w:szCs w:val="24"/>
        </w:rPr>
        <w:t xml:space="preserve"> </w:t>
      </w:r>
      <w:r w:rsidR="00E54072" w:rsidRPr="005B499B">
        <w:rPr>
          <w:rFonts w:cstheme="minorHAnsi"/>
          <w:sz w:val="24"/>
          <w:szCs w:val="24"/>
        </w:rPr>
        <w:t>The egg tempera painting i</w:t>
      </w:r>
      <w:r w:rsidR="00986D8A" w:rsidRPr="005B499B">
        <w:rPr>
          <w:rFonts w:cstheme="minorHAnsi"/>
          <w:sz w:val="24"/>
          <w:szCs w:val="24"/>
        </w:rPr>
        <w:t xml:space="preserve">s produced using a combination of red and yellow ochre, </w:t>
      </w:r>
      <w:r w:rsidR="00FC6565" w:rsidRPr="005B499B">
        <w:rPr>
          <w:rFonts w:cstheme="minorHAnsi"/>
          <w:sz w:val="24"/>
          <w:szCs w:val="24"/>
        </w:rPr>
        <w:t>“mixed with water and egg before application”</w:t>
      </w:r>
      <w:r w:rsidR="00483264" w:rsidRPr="005B499B">
        <w:rPr>
          <w:rFonts w:cstheme="minorHAnsi"/>
          <w:sz w:val="24"/>
          <w:szCs w:val="24"/>
        </w:rPr>
        <w:t>.</w:t>
      </w:r>
      <w:r w:rsidR="00483264" w:rsidRPr="005B499B">
        <w:rPr>
          <w:rStyle w:val="FootnoteReference"/>
          <w:rFonts w:cstheme="minorHAnsi"/>
          <w:sz w:val="24"/>
          <w:szCs w:val="24"/>
        </w:rPr>
        <w:footnoteReference w:id="14"/>
      </w:r>
      <w:r w:rsidR="00BF1AC7" w:rsidRPr="005B499B">
        <w:rPr>
          <w:rFonts w:cstheme="minorHAnsi"/>
          <w:sz w:val="24"/>
          <w:szCs w:val="24"/>
        </w:rPr>
        <w:t xml:space="preserve"> </w:t>
      </w:r>
      <w:r w:rsidR="00DB58B9" w:rsidRPr="005B499B">
        <w:rPr>
          <w:rFonts w:cstheme="minorHAnsi"/>
          <w:sz w:val="24"/>
          <w:szCs w:val="24"/>
        </w:rPr>
        <w:t>Th</w:t>
      </w:r>
      <w:r w:rsidR="00B91698" w:rsidRPr="005B499B">
        <w:rPr>
          <w:rFonts w:cstheme="minorHAnsi"/>
          <w:sz w:val="24"/>
          <w:szCs w:val="24"/>
        </w:rPr>
        <w:t>e</w:t>
      </w:r>
      <w:r w:rsidR="00DB58B9" w:rsidRPr="005B499B">
        <w:rPr>
          <w:rFonts w:cstheme="minorHAnsi"/>
          <w:sz w:val="24"/>
          <w:szCs w:val="24"/>
        </w:rPr>
        <w:t xml:space="preserve"> process was much more suited to the </w:t>
      </w:r>
      <w:r w:rsidR="000B00F8" w:rsidRPr="005B499B">
        <w:rPr>
          <w:rFonts w:cstheme="minorHAnsi"/>
          <w:sz w:val="24"/>
          <w:szCs w:val="24"/>
        </w:rPr>
        <w:t xml:space="preserve">“thin chalk rubble” of the walls in southern England as opposed to the </w:t>
      </w:r>
      <w:r w:rsidR="00B91698" w:rsidRPr="005B499B">
        <w:rPr>
          <w:rFonts w:cstheme="minorHAnsi"/>
          <w:sz w:val="24"/>
          <w:szCs w:val="24"/>
        </w:rPr>
        <w:t>marble that was found in warmer climates.</w:t>
      </w:r>
      <w:r w:rsidR="00735180" w:rsidRPr="005B499B">
        <w:rPr>
          <w:rStyle w:val="FootnoteReference"/>
          <w:rFonts w:cstheme="minorHAnsi"/>
          <w:sz w:val="24"/>
          <w:szCs w:val="24"/>
        </w:rPr>
        <w:footnoteReference w:id="15"/>
      </w:r>
      <w:r w:rsidR="00BB03D6" w:rsidRPr="005B499B">
        <w:rPr>
          <w:rFonts w:cstheme="minorHAnsi"/>
          <w:sz w:val="24"/>
          <w:szCs w:val="24"/>
        </w:rPr>
        <w:t xml:space="preserve"> </w:t>
      </w:r>
      <w:r w:rsidR="00E02206" w:rsidRPr="005B499B">
        <w:rPr>
          <w:rFonts w:cstheme="minorHAnsi"/>
          <w:sz w:val="24"/>
          <w:szCs w:val="24"/>
        </w:rPr>
        <w:t xml:space="preserve">This </w:t>
      </w:r>
      <w:r w:rsidR="00BA0C0B" w:rsidRPr="005B499B">
        <w:rPr>
          <w:rFonts w:cstheme="minorHAnsi"/>
          <w:sz w:val="24"/>
          <w:szCs w:val="24"/>
        </w:rPr>
        <w:t xml:space="preserve">genre of wall painting was referred to as a ‘Doom’ and represented </w:t>
      </w:r>
      <w:r w:rsidR="00F3758B" w:rsidRPr="005B499B">
        <w:rPr>
          <w:rFonts w:cstheme="minorHAnsi"/>
          <w:sz w:val="24"/>
          <w:szCs w:val="24"/>
        </w:rPr>
        <w:t>a visual</w:t>
      </w:r>
      <w:r w:rsidR="004C5137" w:rsidRPr="005B499B">
        <w:rPr>
          <w:rFonts w:cstheme="minorHAnsi"/>
          <w:sz w:val="24"/>
          <w:szCs w:val="24"/>
        </w:rPr>
        <w:t xml:space="preserve"> interpretation</w:t>
      </w:r>
      <w:r w:rsidR="00F3758B" w:rsidRPr="005B499B">
        <w:rPr>
          <w:rFonts w:cstheme="minorHAnsi"/>
          <w:sz w:val="24"/>
          <w:szCs w:val="24"/>
        </w:rPr>
        <w:t xml:space="preserve"> of the</w:t>
      </w:r>
      <w:r w:rsidR="00BA0C0B" w:rsidRPr="005B499B">
        <w:rPr>
          <w:rFonts w:cstheme="minorHAnsi"/>
          <w:sz w:val="24"/>
          <w:szCs w:val="24"/>
        </w:rPr>
        <w:t xml:space="preserve"> Last Judgement</w:t>
      </w:r>
      <w:r w:rsidR="005D3757" w:rsidRPr="005B499B">
        <w:rPr>
          <w:rFonts w:cstheme="minorHAnsi"/>
          <w:sz w:val="24"/>
          <w:szCs w:val="24"/>
        </w:rPr>
        <w:t xml:space="preserve"> </w:t>
      </w:r>
      <w:r w:rsidR="00F3758B" w:rsidRPr="005B499B">
        <w:rPr>
          <w:rFonts w:cstheme="minorHAnsi"/>
          <w:sz w:val="24"/>
          <w:szCs w:val="24"/>
        </w:rPr>
        <w:t xml:space="preserve">as described in </w:t>
      </w:r>
      <w:r w:rsidR="008D5CA8" w:rsidRPr="005B499B">
        <w:rPr>
          <w:rFonts w:cstheme="minorHAnsi"/>
          <w:sz w:val="24"/>
          <w:szCs w:val="24"/>
        </w:rPr>
        <w:t xml:space="preserve">the Bible, </w:t>
      </w:r>
      <w:r w:rsidR="0077141E" w:rsidRPr="005B499B">
        <w:rPr>
          <w:rFonts w:cstheme="minorHAnsi"/>
          <w:sz w:val="24"/>
          <w:szCs w:val="24"/>
        </w:rPr>
        <w:t xml:space="preserve">when </w:t>
      </w:r>
      <w:r w:rsidR="00F973CC" w:rsidRPr="005B499B">
        <w:rPr>
          <w:rFonts w:cstheme="minorHAnsi"/>
          <w:sz w:val="24"/>
          <w:szCs w:val="24"/>
        </w:rPr>
        <w:t xml:space="preserve">the second coming of the Messiah </w:t>
      </w:r>
      <w:r w:rsidR="007F48A6" w:rsidRPr="005B499B">
        <w:rPr>
          <w:rFonts w:cstheme="minorHAnsi"/>
          <w:sz w:val="24"/>
          <w:szCs w:val="24"/>
        </w:rPr>
        <w:t>wa</w:t>
      </w:r>
      <w:r w:rsidR="00F973CC" w:rsidRPr="005B499B">
        <w:rPr>
          <w:rFonts w:cstheme="minorHAnsi"/>
          <w:sz w:val="24"/>
          <w:szCs w:val="24"/>
        </w:rPr>
        <w:t>s foretold.</w:t>
      </w:r>
      <w:r w:rsidR="007F48A6" w:rsidRPr="005B499B">
        <w:rPr>
          <w:rStyle w:val="FootnoteReference"/>
          <w:rFonts w:cstheme="minorHAnsi"/>
          <w:sz w:val="24"/>
          <w:szCs w:val="24"/>
        </w:rPr>
        <w:footnoteReference w:id="16"/>
      </w:r>
      <w:r w:rsidR="002E3879" w:rsidRPr="005B499B">
        <w:rPr>
          <w:rFonts w:cstheme="minorHAnsi"/>
          <w:sz w:val="24"/>
          <w:szCs w:val="24"/>
        </w:rPr>
        <w:t xml:space="preserve"> The following paragraphs will offer a more detailed description of the image and</w:t>
      </w:r>
      <w:r w:rsidR="0033231F" w:rsidRPr="005B499B">
        <w:rPr>
          <w:rFonts w:cstheme="minorHAnsi"/>
          <w:sz w:val="24"/>
          <w:szCs w:val="24"/>
        </w:rPr>
        <w:t xml:space="preserve"> offer suggestions </w:t>
      </w:r>
      <w:r w:rsidR="006D7BCF" w:rsidRPr="005B499B">
        <w:rPr>
          <w:rFonts w:cstheme="minorHAnsi"/>
          <w:sz w:val="24"/>
          <w:szCs w:val="24"/>
        </w:rPr>
        <w:t>as to</w:t>
      </w:r>
      <w:r w:rsidR="002E3879" w:rsidRPr="005B499B">
        <w:rPr>
          <w:rFonts w:cstheme="minorHAnsi"/>
          <w:sz w:val="24"/>
          <w:szCs w:val="24"/>
        </w:rPr>
        <w:t xml:space="preserve"> what </w:t>
      </w:r>
      <w:r w:rsidR="00171877" w:rsidRPr="005B499B">
        <w:rPr>
          <w:rFonts w:cstheme="minorHAnsi"/>
          <w:sz w:val="24"/>
          <w:szCs w:val="24"/>
        </w:rPr>
        <w:t>messages it may have conveyed</w:t>
      </w:r>
      <w:r w:rsidR="002E3879" w:rsidRPr="005B499B">
        <w:rPr>
          <w:rFonts w:cstheme="minorHAnsi"/>
          <w:sz w:val="24"/>
          <w:szCs w:val="24"/>
        </w:rPr>
        <w:t xml:space="preserve"> to the medieval viewer</w:t>
      </w:r>
      <w:r w:rsidR="008A58FA" w:rsidRPr="005B499B">
        <w:rPr>
          <w:rFonts w:cstheme="minorHAnsi"/>
          <w:sz w:val="24"/>
          <w:szCs w:val="24"/>
        </w:rPr>
        <w:t>.</w:t>
      </w:r>
    </w:p>
    <w:p w14:paraId="4F4FE403" w14:textId="0FF90E28" w:rsidR="00171877" w:rsidRPr="005B499B" w:rsidRDefault="008E296E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>During the re</w:t>
      </w:r>
      <w:r w:rsidR="00615030" w:rsidRPr="005B499B">
        <w:rPr>
          <w:rFonts w:cstheme="minorHAnsi"/>
          <w:sz w:val="24"/>
          <w:szCs w:val="24"/>
        </w:rPr>
        <w:t xml:space="preserve">search for this essay it has become apparent that whilst </w:t>
      </w:r>
      <w:r w:rsidR="00BB521F" w:rsidRPr="005B499B">
        <w:rPr>
          <w:rFonts w:cstheme="minorHAnsi"/>
          <w:sz w:val="24"/>
          <w:szCs w:val="24"/>
        </w:rPr>
        <w:t xml:space="preserve">the themes of medieval wall paintings tended to </w:t>
      </w:r>
      <w:r w:rsidR="004F4FA0" w:rsidRPr="005B499B">
        <w:rPr>
          <w:rFonts w:cstheme="minorHAnsi"/>
          <w:sz w:val="24"/>
          <w:szCs w:val="24"/>
        </w:rPr>
        <w:t xml:space="preserve">conform to a </w:t>
      </w:r>
      <w:r w:rsidR="004F5FAA" w:rsidRPr="005B499B">
        <w:rPr>
          <w:rFonts w:cstheme="minorHAnsi"/>
          <w:sz w:val="24"/>
          <w:szCs w:val="24"/>
        </w:rPr>
        <w:t>“code of signs”</w:t>
      </w:r>
      <w:r w:rsidR="000D3DF6" w:rsidRPr="005B499B">
        <w:rPr>
          <w:rFonts w:cstheme="minorHAnsi"/>
          <w:sz w:val="24"/>
          <w:szCs w:val="24"/>
        </w:rPr>
        <w:t xml:space="preserve"> in terms of their content, each was</w:t>
      </w:r>
      <w:r w:rsidR="001B7B91" w:rsidRPr="005B499B">
        <w:rPr>
          <w:rFonts w:cstheme="minorHAnsi"/>
          <w:sz w:val="24"/>
          <w:szCs w:val="24"/>
        </w:rPr>
        <w:t xml:space="preserve"> a</w:t>
      </w:r>
      <w:r w:rsidR="000D3DF6" w:rsidRPr="005B499B">
        <w:rPr>
          <w:rFonts w:cstheme="minorHAnsi"/>
          <w:sz w:val="24"/>
          <w:szCs w:val="24"/>
        </w:rPr>
        <w:t xml:space="preserve"> unique</w:t>
      </w:r>
      <w:r w:rsidR="001B7B91" w:rsidRPr="005B499B">
        <w:rPr>
          <w:rFonts w:cstheme="minorHAnsi"/>
          <w:sz w:val="24"/>
          <w:szCs w:val="24"/>
        </w:rPr>
        <w:t xml:space="preserve"> hand</w:t>
      </w:r>
      <w:r w:rsidR="009C4701" w:rsidRPr="005B499B">
        <w:rPr>
          <w:rFonts w:cstheme="minorHAnsi"/>
          <w:sz w:val="24"/>
          <w:szCs w:val="24"/>
        </w:rPr>
        <w:t>-painted</w:t>
      </w:r>
      <w:r w:rsidR="001B7B91" w:rsidRPr="005B499B">
        <w:rPr>
          <w:rFonts w:cstheme="minorHAnsi"/>
          <w:sz w:val="24"/>
          <w:szCs w:val="24"/>
        </w:rPr>
        <w:t xml:space="preserve"> w</w:t>
      </w:r>
      <w:r w:rsidR="009C4701" w:rsidRPr="005B499B">
        <w:rPr>
          <w:rFonts w:cstheme="minorHAnsi"/>
          <w:sz w:val="24"/>
          <w:szCs w:val="24"/>
        </w:rPr>
        <w:t>ork of art in which the artist</w:t>
      </w:r>
      <w:r w:rsidR="00AF6E91" w:rsidRPr="005B499B">
        <w:rPr>
          <w:rFonts w:cstheme="minorHAnsi"/>
          <w:sz w:val="24"/>
          <w:szCs w:val="24"/>
        </w:rPr>
        <w:t xml:space="preserve">, or perhaps their patron, decided </w:t>
      </w:r>
      <w:r w:rsidR="00230EB4" w:rsidRPr="005B499B">
        <w:rPr>
          <w:rFonts w:cstheme="minorHAnsi"/>
          <w:sz w:val="24"/>
          <w:szCs w:val="24"/>
        </w:rPr>
        <w:t>which images to include.</w:t>
      </w:r>
      <w:r w:rsidR="00230EB4" w:rsidRPr="005B499B">
        <w:rPr>
          <w:rStyle w:val="FootnoteReference"/>
          <w:rFonts w:cstheme="minorHAnsi"/>
          <w:sz w:val="24"/>
          <w:szCs w:val="24"/>
        </w:rPr>
        <w:footnoteReference w:id="17"/>
      </w:r>
      <w:r w:rsidR="006F301D" w:rsidRPr="005B499B">
        <w:rPr>
          <w:rFonts w:cstheme="minorHAnsi"/>
          <w:sz w:val="24"/>
          <w:szCs w:val="24"/>
        </w:rPr>
        <w:t xml:space="preserve"> This is certainly the case for the </w:t>
      </w:r>
      <w:proofErr w:type="spellStart"/>
      <w:r w:rsidR="006F301D" w:rsidRPr="005B499B">
        <w:rPr>
          <w:rFonts w:cstheme="minorHAnsi"/>
          <w:sz w:val="24"/>
          <w:szCs w:val="24"/>
        </w:rPr>
        <w:t>Chaldon</w:t>
      </w:r>
      <w:proofErr w:type="spellEnd"/>
      <w:r w:rsidR="006F301D" w:rsidRPr="005B499B">
        <w:rPr>
          <w:rFonts w:cstheme="minorHAnsi"/>
          <w:sz w:val="24"/>
          <w:szCs w:val="24"/>
        </w:rPr>
        <w:t xml:space="preserve"> mural which </w:t>
      </w:r>
      <w:r w:rsidR="00F2137B" w:rsidRPr="005B499B">
        <w:rPr>
          <w:rFonts w:cstheme="minorHAnsi"/>
          <w:sz w:val="24"/>
          <w:szCs w:val="24"/>
        </w:rPr>
        <w:t xml:space="preserve">consisted of a number of different allegorical messages. </w:t>
      </w:r>
      <w:r w:rsidR="00ED6192" w:rsidRPr="005B499B">
        <w:rPr>
          <w:rFonts w:cstheme="minorHAnsi"/>
          <w:sz w:val="24"/>
          <w:szCs w:val="24"/>
        </w:rPr>
        <w:t>The c</w:t>
      </w:r>
      <w:r w:rsidR="00F2137B" w:rsidRPr="005B499B">
        <w:rPr>
          <w:rFonts w:cstheme="minorHAnsi"/>
          <w:sz w:val="24"/>
          <w:szCs w:val="24"/>
        </w:rPr>
        <w:t>entral</w:t>
      </w:r>
      <w:r w:rsidR="00ED6192" w:rsidRPr="005B499B">
        <w:rPr>
          <w:rFonts w:cstheme="minorHAnsi"/>
          <w:sz w:val="24"/>
          <w:szCs w:val="24"/>
        </w:rPr>
        <w:t xml:space="preserve"> theme of</w:t>
      </w:r>
      <w:r w:rsidR="00F2137B" w:rsidRPr="005B499B">
        <w:rPr>
          <w:rFonts w:cstheme="minorHAnsi"/>
          <w:sz w:val="24"/>
          <w:szCs w:val="24"/>
        </w:rPr>
        <w:t xml:space="preserve"> </w:t>
      </w:r>
      <w:r w:rsidR="00ED6192" w:rsidRPr="005B499B">
        <w:rPr>
          <w:rFonts w:cstheme="minorHAnsi"/>
          <w:sz w:val="24"/>
          <w:szCs w:val="24"/>
        </w:rPr>
        <w:t xml:space="preserve">the painting </w:t>
      </w:r>
      <w:r w:rsidR="00580F84" w:rsidRPr="005B499B">
        <w:rPr>
          <w:rFonts w:cstheme="minorHAnsi"/>
          <w:sz w:val="24"/>
          <w:szCs w:val="24"/>
        </w:rPr>
        <w:t xml:space="preserve">includes “The Ladder of Salvation” as stated </w:t>
      </w:r>
      <w:r w:rsidR="00E61B0C" w:rsidRPr="005B499B">
        <w:rPr>
          <w:rFonts w:cstheme="minorHAnsi"/>
          <w:sz w:val="24"/>
          <w:szCs w:val="24"/>
        </w:rPr>
        <w:t>in Waller’s title of the work.</w:t>
      </w:r>
      <w:r w:rsidR="00E61B0C" w:rsidRPr="005B499B">
        <w:rPr>
          <w:rStyle w:val="FootnoteReference"/>
          <w:rFonts w:cstheme="minorHAnsi"/>
          <w:sz w:val="24"/>
          <w:szCs w:val="24"/>
        </w:rPr>
        <w:footnoteReference w:id="18"/>
      </w:r>
      <w:r w:rsidR="00FF79F4" w:rsidRPr="005B499B">
        <w:rPr>
          <w:rFonts w:cstheme="minorHAnsi"/>
          <w:sz w:val="24"/>
          <w:szCs w:val="24"/>
        </w:rPr>
        <w:t xml:space="preserve"> On the ladder are seventeen souls </w:t>
      </w:r>
      <w:r w:rsidR="00883E13" w:rsidRPr="005B499B">
        <w:rPr>
          <w:rFonts w:cstheme="minorHAnsi"/>
          <w:sz w:val="24"/>
          <w:szCs w:val="24"/>
        </w:rPr>
        <w:t>ascending the ladder, attempting to reach the gates of Heaven at the top</w:t>
      </w:r>
      <w:r w:rsidR="009D18C4" w:rsidRPr="005B499B">
        <w:rPr>
          <w:rFonts w:cstheme="minorHAnsi"/>
          <w:sz w:val="24"/>
          <w:szCs w:val="24"/>
        </w:rPr>
        <w:t xml:space="preserve"> and escape the depths of Hell. These figures are naked, perhaps to convey</w:t>
      </w:r>
      <w:r w:rsidR="002B4F42" w:rsidRPr="005B499B">
        <w:rPr>
          <w:rFonts w:cstheme="minorHAnsi"/>
          <w:sz w:val="24"/>
          <w:szCs w:val="24"/>
        </w:rPr>
        <w:t xml:space="preserve"> the biblical </w:t>
      </w:r>
      <w:r w:rsidR="00990CF1" w:rsidRPr="005B499B">
        <w:rPr>
          <w:rFonts w:cstheme="minorHAnsi"/>
          <w:sz w:val="24"/>
          <w:szCs w:val="24"/>
        </w:rPr>
        <w:t>message</w:t>
      </w:r>
      <w:r w:rsidR="009D18C4" w:rsidRPr="005B499B">
        <w:rPr>
          <w:rFonts w:cstheme="minorHAnsi"/>
          <w:sz w:val="24"/>
          <w:szCs w:val="24"/>
        </w:rPr>
        <w:t xml:space="preserve"> that</w:t>
      </w:r>
      <w:r w:rsidR="002B4F42" w:rsidRPr="005B499B">
        <w:rPr>
          <w:rFonts w:cstheme="minorHAnsi"/>
          <w:sz w:val="24"/>
          <w:szCs w:val="24"/>
        </w:rPr>
        <w:t xml:space="preserve"> “</w:t>
      </w:r>
      <w:r w:rsidR="002B4F42" w:rsidRPr="005B499B">
        <w:rPr>
          <w:rFonts w:cstheme="minorHAnsi"/>
          <w:sz w:val="24"/>
          <w:szCs w:val="24"/>
        </w:rPr>
        <w:t>they came from their mother's womb naked, naked they'll return</w:t>
      </w:r>
      <w:r w:rsidR="002B4F42" w:rsidRPr="005B499B">
        <w:rPr>
          <w:rFonts w:cstheme="minorHAnsi"/>
          <w:sz w:val="24"/>
          <w:szCs w:val="24"/>
        </w:rPr>
        <w:t>”</w:t>
      </w:r>
      <w:r w:rsidR="008071C3" w:rsidRPr="005B499B">
        <w:rPr>
          <w:rFonts w:cstheme="minorHAnsi"/>
          <w:sz w:val="24"/>
          <w:szCs w:val="24"/>
        </w:rPr>
        <w:t>, which makes it difficult to identify them.</w:t>
      </w:r>
      <w:r w:rsidR="002D1BBD" w:rsidRPr="005B499B">
        <w:rPr>
          <w:rStyle w:val="FootnoteReference"/>
          <w:rFonts w:cstheme="minorHAnsi"/>
          <w:sz w:val="24"/>
          <w:szCs w:val="24"/>
        </w:rPr>
        <w:footnoteReference w:id="19"/>
      </w:r>
      <w:r w:rsidR="00BB1024" w:rsidRPr="005B499B">
        <w:rPr>
          <w:rFonts w:cstheme="minorHAnsi"/>
          <w:sz w:val="24"/>
          <w:szCs w:val="24"/>
        </w:rPr>
        <w:t xml:space="preserve"> </w:t>
      </w:r>
      <w:r w:rsidR="00621F33" w:rsidRPr="005B499B">
        <w:rPr>
          <w:rFonts w:cstheme="minorHAnsi"/>
          <w:sz w:val="24"/>
          <w:szCs w:val="24"/>
        </w:rPr>
        <w:t>The</w:t>
      </w:r>
      <w:r w:rsidR="000A4812" w:rsidRPr="005B499B">
        <w:rPr>
          <w:rFonts w:cstheme="minorHAnsi"/>
          <w:sz w:val="24"/>
          <w:szCs w:val="24"/>
        </w:rPr>
        <w:t xml:space="preserve"> origins of this</w:t>
      </w:r>
      <w:r w:rsidR="00621F33" w:rsidRPr="005B499B">
        <w:rPr>
          <w:rFonts w:cstheme="minorHAnsi"/>
          <w:sz w:val="24"/>
          <w:szCs w:val="24"/>
        </w:rPr>
        <w:t xml:space="preserve"> icon </w:t>
      </w:r>
      <w:r w:rsidR="000A4812" w:rsidRPr="005B499B">
        <w:rPr>
          <w:rFonts w:cstheme="minorHAnsi"/>
          <w:sz w:val="24"/>
          <w:szCs w:val="24"/>
        </w:rPr>
        <w:t>can be attributed to John</w:t>
      </w:r>
      <w:r w:rsidR="00657D7C" w:rsidRPr="005B499B">
        <w:rPr>
          <w:rFonts w:cstheme="minorHAnsi"/>
          <w:sz w:val="24"/>
          <w:szCs w:val="24"/>
        </w:rPr>
        <w:t xml:space="preserve"> </w:t>
      </w:r>
      <w:proofErr w:type="spellStart"/>
      <w:r w:rsidR="000A4812" w:rsidRPr="005B499B">
        <w:rPr>
          <w:rFonts w:cstheme="minorHAnsi"/>
          <w:sz w:val="24"/>
          <w:szCs w:val="24"/>
        </w:rPr>
        <w:t>Climatus</w:t>
      </w:r>
      <w:proofErr w:type="spellEnd"/>
      <w:r w:rsidR="000A4812" w:rsidRPr="005B499B">
        <w:rPr>
          <w:rFonts w:cstheme="minorHAnsi"/>
          <w:sz w:val="24"/>
          <w:szCs w:val="24"/>
        </w:rPr>
        <w:t xml:space="preserve">, </w:t>
      </w:r>
      <w:r w:rsidR="00BD1E90" w:rsidRPr="005B499B">
        <w:rPr>
          <w:rFonts w:cstheme="minorHAnsi"/>
          <w:sz w:val="24"/>
          <w:szCs w:val="24"/>
        </w:rPr>
        <w:t>a 7</w:t>
      </w:r>
      <w:r w:rsidR="00BD1E90" w:rsidRPr="005B499B">
        <w:rPr>
          <w:rFonts w:cstheme="minorHAnsi"/>
          <w:sz w:val="24"/>
          <w:szCs w:val="24"/>
          <w:vertAlign w:val="superscript"/>
        </w:rPr>
        <w:t>th</w:t>
      </w:r>
      <w:r w:rsidR="00BD1E90" w:rsidRPr="005B499B">
        <w:rPr>
          <w:rFonts w:cstheme="minorHAnsi"/>
          <w:sz w:val="24"/>
          <w:szCs w:val="24"/>
        </w:rPr>
        <w:t xml:space="preserve"> century By</w:t>
      </w:r>
      <w:r w:rsidR="00581AC3" w:rsidRPr="005B499B">
        <w:rPr>
          <w:rFonts w:cstheme="minorHAnsi"/>
          <w:sz w:val="24"/>
          <w:szCs w:val="24"/>
        </w:rPr>
        <w:t>z</w:t>
      </w:r>
      <w:r w:rsidR="00BD1E90" w:rsidRPr="005B499B">
        <w:rPr>
          <w:rFonts w:cstheme="minorHAnsi"/>
          <w:sz w:val="24"/>
          <w:szCs w:val="24"/>
        </w:rPr>
        <w:t xml:space="preserve">antine monk </w:t>
      </w:r>
      <w:r w:rsidR="00581AC3" w:rsidRPr="005B499B">
        <w:rPr>
          <w:rFonts w:cstheme="minorHAnsi"/>
          <w:sz w:val="24"/>
          <w:szCs w:val="24"/>
        </w:rPr>
        <w:t>from Mt. Sinai.</w:t>
      </w:r>
      <w:r w:rsidR="00581AC3" w:rsidRPr="005B499B">
        <w:rPr>
          <w:rStyle w:val="FootnoteReference"/>
          <w:rFonts w:cstheme="minorHAnsi"/>
          <w:sz w:val="24"/>
          <w:szCs w:val="24"/>
        </w:rPr>
        <w:footnoteReference w:id="20"/>
      </w:r>
      <w:r w:rsidR="00657D7C" w:rsidRPr="005B499B">
        <w:rPr>
          <w:rFonts w:cstheme="minorHAnsi"/>
          <w:sz w:val="24"/>
          <w:szCs w:val="24"/>
        </w:rPr>
        <w:t xml:space="preserve"> </w:t>
      </w:r>
      <w:r w:rsidR="005D6A59" w:rsidRPr="005B499B">
        <w:rPr>
          <w:rFonts w:cstheme="minorHAnsi"/>
          <w:sz w:val="24"/>
          <w:szCs w:val="24"/>
        </w:rPr>
        <w:t>The original purpose of his ladder was to p</w:t>
      </w:r>
      <w:r w:rsidR="00D04389" w:rsidRPr="005B499B">
        <w:rPr>
          <w:rFonts w:cstheme="minorHAnsi"/>
          <w:sz w:val="24"/>
          <w:szCs w:val="24"/>
        </w:rPr>
        <w:t xml:space="preserve">ortray </w:t>
      </w:r>
      <w:r w:rsidR="00F871B1" w:rsidRPr="005B499B">
        <w:rPr>
          <w:rFonts w:cstheme="minorHAnsi"/>
          <w:sz w:val="24"/>
          <w:szCs w:val="24"/>
        </w:rPr>
        <w:t>“a monk</w:t>
      </w:r>
      <w:r w:rsidR="00505805" w:rsidRPr="005B499B">
        <w:rPr>
          <w:rFonts w:cstheme="minorHAnsi"/>
          <w:sz w:val="24"/>
          <w:szCs w:val="24"/>
        </w:rPr>
        <w:t>’</w:t>
      </w:r>
      <w:r w:rsidR="00F871B1" w:rsidRPr="005B499B">
        <w:rPr>
          <w:rFonts w:cstheme="minorHAnsi"/>
          <w:sz w:val="24"/>
          <w:szCs w:val="24"/>
        </w:rPr>
        <w:t xml:space="preserve">s </w:t>
      </w:r>
      <w:r w:rsidR="00505805" w:rsidRPr="005B499B">
        <w:rPr>
          <w:rFonts w:cstheme="minorHAnsi"/>
          <w:sz w:val="24"/>
          <w:szCs w:val="24"/>
        </w:rPr>
        <w:t xml:space="preserve">struggle towards perfection”, but </w:t>
      </w:r>
      <w:r w:rsidR="00C736F0" w:rsidRPr="005B499B">
        <w:rPr>
          <w:rFonts w:cstheme="minorHAnsi"/>
          <w:sz w:val="24"/>
          <w:szCs w:val="24"/>
        </w:rPr>
        <w:t>it</w:t>
      </w:r>
      <w:r w:rsidR="00505805" w:rsidRPr="005B499B">
        <w:rPr>
          <w:rFonts w:cstheme="minorHAnsi"/>
          <w:sz w:val="24"/>
          <w:szCs w:val="24"/>
        </w:rPr>
        <w:t xml:space="preserve"> was later appropriated </w:t>
      </w:r>
      <w:r w:rsidR="000E252C" w:rsidRPr="005B499B">
        <w:rPr>
          <w:rFonts w:cstheme="minorHAnsi"/>
          <w:sz w:val="24"/>
          <w:szCs w:val="24"/>
        </w:rPr>
        <w:t xml:space="preserve">and applied to those </w:t>
      </w:r>
      <w:r w:rsidR="00E87DEA" w:rsidRPr="005B499B">
        <w:rPr>
          <w:rFonts w:cstheme="minorHAnsi"/>
          <w:sz w:val="24"/>
          <w:szCs w:val="24"/>
        </w:rPr>
        <w:t>from</w:t>
      </w:r>
      <w:r w:rsidR="000E252C" w:rsidRPr="005B499B">
        <w:rPr>
          <w:rFonts w:cstheme="minorHAnsi"/>
          <w:sz w:val="24"/>
          <w:szCs w:val="24"/>
        </w:rPr>
        <w:t xml:space="preserve"> both religious and secular </w:t>
      </w:r>
      <w:r w:rsidR="001E44F1" w:rsidRPr="005B499B">
        <w:rPr>
          <w:rFonts w:cstheme="minorHAnsi"/>
          <w:sz w:val="24"/>
          <w:szCs w:val="24"/>
        </w:rPr>
        <w:t>backgrounds.</w:t>
      </w:r>
      <w:r w:rsidR="00B73308" w:rsidRPr="005B499B">
        <w:rPr>
          <w:rStyle w:val="FootnoteReference"/>
          <w:rFonts w:cstheme="minorHAnsi"/>
          <w:sz w:val="24"/>
          <w:szCs w:val="24"/>
        </w:rPr>
        <w:footnoteReference w:id="21"/>
      </w:r>
    </w:p>
    <w:p w14:paraId="60A0DE09" w14:textId="48A0F66D" w:rsidR="00E87DEA" w:rsidRPr="005B499B" w:rsidRDefault="00E87DEA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The image </w:t>
      </w:r>
      <w:r w:rsidR="001C1723" w:rsidRPr="005B499B">
        <w:rPr>
          <w:rFonts w:cstheme="minorHAnsi"/>
          <w:sz w:val="24"/>
          <w:szCs w:val="24"/>
        </w:rPr>
        <w:t xml:space="preserve">at the top left of the painting </w:t>
      </w:r>
      <w:r w:rsidR="00121546" w:rsidRPr="005B499B">
        <w:rPr>
          <w:rFonts w:cstheme="minorHAnsi"/>
          <w:sz w:val="24"/>
          <w:szCs w:val="24"/>
        </w:rPr>
        <w:t xml:space="preserve">is commonly referred to as </w:t>
      </w:r>
      <w:r w:rsidR="00101E11" w:rsidRPr="005B499B">
        <w:rPr>
          <w:rFonts w:cstheme="minorHAnsi"/>
          <w:sz w:val="24"/>
          <w:szCs w:val="24"/>
        </w:rPr>
        <w:t>‘</w:t>
      </w:r>
      <w:r w:rsidR="00121546" w:rsidRPr="005B499B">
        <w:rPr>
          <w:rFonts w:cstheme="minorHAnsi"/>
          <w:sz w:val="24"/>
          <w:szCs w:val="24"/>
        </w:rPr>
        <w:t>the Weighing o</w:t>
      </w:r>
      <w:r w:rsidR="009C77CC" w:rsidRPr="005B499B">
        <w:rPr>
          <w:rFonts w:cstheme="minorHAnsi"/>
          <w:sz w:val="24"/>
          <w:szCs w:val="24"/>
        </w:rPr>
        <w:t>f</w:t>
      </w:r>
      <w:r w:rsidR="00121546" w:rsidRPr="005B499B">
        <w:rPr>
          <w:rFonts w:cstheme="minorHAnsi"/>
          <w:sz w:val="24"/>
          <w:szCs w:val="24"/>
        </w:rPr>
        <w:t xml:space="preserve"> Souls</w:t>
      </w:r>
      <w:r w:rsidR="00101E11" w:rsidRPr="005B499B">
        <w:rPr>
          <w:rFonts w:cstheme="minorHAnsi"/>
          <w:sz w:val="24"/>
          <w:szCs w:val="24"/>
        </w:rPr>
        <w:t>’</w:t>
      </w:r>
      <w:r w:rsidR="00053EDD" w:rsidRPr="005B499B">
        <w:rPr>
          <w:rFonts w:cstheme="minorHAnsi"/>
          <w:sz w:val="24"/>
          <w:szCs w:val="24"/>
        </w:rPr>
        <w:t xml:space="preserve"> and was often used </w:t>
      </w:r>
      <w:r w:rsidR="003A50C0" w:rsidRPr="005B499B">
        <w:rPr>
          <w:rFonts w:cstheme="minorHAnsi"/>
          <w:sz w:val="24"/>
          <w:szCs w:val="24"/>
        </w:rPr>
        <w:t>to show St Michael weighing the good an</w:t>
      </w:r>
      <w:r w:rsidR="00B85188" w:rsidRPr="005B499B">
        <w:rPr>
          <w:rFonts w:cstheme="minorHAnsi"/>
          <w:sz w:val="24"/>
          <w:szCs w:val="24"/>
        </w:rPr>
        <w:t>d</w:t>
      </w:r>
      <w:r w:rsidR="003A50C0" w:rsidRPr="005B499B">
        <w:rPr>
          <w:rFonts w:cstheme="minorHAnsi"/>
          <w:sz w:val="24"/>
          <w:szCs w:val="24"/>
        </w:rPr>
        <w:t xml:space="preserve"> bad deeds </w:t>
      </w:r>
      <w:r w:rsidR="00B85188" w:rsidRPr="005B499B">
        <w:rPr>
          <w:rFonts w:cstheme="minorHAnsi"/>
          <w:sz w:val="24"/>
          <w:szCs w:val="24"/>
        </w:rPr>
        <w:t>of the souls in order to determine their fat</w:t>
      </w:r>
      <w:r w:rsidR="00107680" w:rsidRPr="005B499B">
        <w:rPr>
          <w:rFonts w:cstheme="minorHAnsi"/>
          <w:sz w:val="24"/>
          <w:szCs w:val="24"/>
        </w:rPr>
        <w:t>e.</w:t>
      </w:r>
      <w:r w:rsidR="00107680" w:rsidRPr="005B499B">
        <w:rPr>
          <w:rStyle w:val="FootnoteReference"/>
          <w:rFonts w:cstheme="minorHAnsi"/>
          <w:sz w:val="24"/>
          <w:szCs w:val="24"/>
        </w:rPr>
        <w:footnoteReference w:id="22"/>
      </w:r>
      <w:r w:rsidR="00A96DCF" w:rsidRPr="005B499B">
        <w:rPr>
          <w:rFonts w:cstheme="minorHAnsi"/>
          <w:sz w:val="24"/>
          <w:szCs w:val="24"/>
        </w:rPr>
        <w:t xml:space="preserve"> Opposite him can be seen a large Demon </w:t>
      </w:r>
      <w:r w:rsidR="002F0F6F" w:rsidRPr="005B499B">
        <w:rPr>
          <w:rFonts w:cstheme="minorHAnsi"/>
          <w:sz w:val="24"/>
          <w:szCs w:val="24"/>
        </w:rPr>
        <w:t xml:space="preserve">who is attempting to tip the scales in </w:t>
      </w:r>
      <w:proofErr w:type="spellStart"/>
      <w:r w:rsidR="002F0F6F" w:rsidRPr="005B499B">
        <w:rPr>
          <w:rFonts w:cstheme="minorHAnsi"/>
          <w:sz w:val="24"/>
          <w:szCs w:val="24"/>
        </w:rPr>
        <w:t>favour</w:t>
      </w:r>
      <w:proofErr w:type="spellEnd"/>
      <w:r w:rsidR="002F0F6F" w:rsidRPr="005B499B">
        <w:rPr>
          <w:rFonts w:cstheme="minorHAnsi"/>
          <w:sz w:val="24"/>
          <w:szCs w:val="24"/>
        </w:rPr>
        <w:t xml:space="preserve"> of the bad deeds and confine the souls to Hell</w:t>
      </w:r>
      <w:r w:rsidR="009C77CC" w:rsidRPr="005B499B">
        <w:rPr>
          <w:rFonts w:cstheme="minorHAnsi"/>
          <w:sz w:val="24"/>
          <w:szCs w:val="24"/>
        </w:rPr>
        <w:t>.</w:t>
      </w:r>
      <w:r w:rsidR="009C77CC" w:rsidRPr="005B499B">
        <w:rPr>
          <w:rStyle w:val="FootnoteReference"/>
          <w:rFonts w:cstheme="minorHAnsi"/>
          <w:sz w:val="24"/>
          <w:szCs w:val="24"/>
        </w:rPr>
        <w:footnoteReference w:id="23"/>
      </w:r>
      <w:r w:rsidR="001D66BD" w:rsidRPr="005B499B">
        <w:rPr>
          <w:rFonts w:cstheme="minorHAnsi"/>
          <w:sz w:val="24"/>
          <w:szCs w:val="24"/>
        </w:rPr>
        <w:t xml:space="preserve"> </w:t>
      </w:r>
      <w:r w:rsidR="00FC47B6" w:rsidRPr="005B499B">
        <w:rPr>
          <w:rFonts w:cstheme="minorHAnsi"/>
          <w:sz w:val="24"/>
          <w:szCs w:val="24"/>
        </w:rPr>
        <w:t xml:space="preserve">On the right hand side </w:t>
      </w:r>
      <w:r w:rsidR="000E3C41" w:rsidRPr="005B499B">
        <w:rPr>
          <w:rFonts w:cstheme="minorHAnsi"/>
          <w:sz w:val="24"/>
          <w:szCs w:val="24"/>
        </w:rPr>
        <w:t xml:space="preserve">can be seen the </w:t>
      </w:r>
      <w:r w:rsidR="00101E11" w:rsidRPr="005B499B">
        <w:rPr>
          <w:rFonts w:cstheme="minorHAnsi"/>
          <w:sz w:val="24"/>
          <w:szCs w:val="24"/>
        </w:rPr>
        <w:t>‘Harrowing of Hell’ in which God descends into H</w:t>
      </w:r>
      <w:r w:rsidR="00E776F7" w:rsidRPr="005B499B">
        <w:rPr>
          <w:rFonts w:cstheme="minorHAnsi"/>
          <w:sz w:val="24"/>
          <w:szCs w:val="24"/>
        </w:rPr>
        <w:t>ades</w:t>
      </w:r>
      <w:r w:rsidR="00C55B30" w:rsidRPr="005B499B">
        <w:rPr>
          <w:rFonts w:cstheme="minorHAnsi"/>
          <w:sz w:val="24"/>
          <w:szCs w:val="24"/>
        </w:rPr>
        <w:t xml:space="preserve"> to defeat Satan</w:t>
      </w:r>
      <w:r w:rsidR="006C6E93" w:rsidRPr="005B499B">
        <w:rPr>
          <w:rFonts w:cstheme="minorHAnsi"/>
          <w:sz w:val="24"/>
          <w:szCs w:val="24"/>
        </w:rPr>
        <w:t xml:space="preserve">, </w:t>
      </w:r>
      <w:r w:rsidR="0051012A" w:rsidRPr="005B499B">
        <w:rPr>
          <w:rFonts w:cstheme="minorHAnsi"/>
          <w:sz w:val="24"/>
          <w:szCs w:val="24"/>
        </w:rPr>
        <w:t xml:space="preserve">a popular religious </w:t>
      </w:r>
      <w:r w:rsidR="005073EE" w:rsidRPr="005B499B">
        <w:rPr>
          <w:rFonts w:cstheme="minorHAnsi"/>
          <w:sz w:val="24"/>
          <w:szCs w:val="24"/>
        </w:rPr>
        <w:t>drama</w:t>
      </w:r>
      <w:r w:rsidR="00295DA4" w:rsidRPr="005B499B">
        <w:rPr>
          <w:rFonts w:cstheme="minorHAnsi"/>
          <w:sz w:val="24"/>
          <w:szCs w:val="24"/>
        </w:rPr>
        <w:t xml:space="preserve"> that </w:t>
      </w:r>
      <w:r w:rsidR="003F0305" w:rsidRPr="005B499B">
        <w:rPr>
          <w:rFonts w:cstheme="minorHAnsi"/>
          <w:sz w:val="24"/>
          <w:szCs w:val="24"/>
        </w:rPr>
        <w:t>could be</w:t>
      </w:r>
      <w:r w:rsidR="00295DA4" w:rsidRPr="005B499B">
        <w:rPr>
          <w:rFonts w:cstheme="minorHAnsi"/>
          <w:sz w:val="24"/>
          <w:szCs w:val="24"/>
        </w:rPr>
        <w:t xml:space="preserve"> found in medieval </w:t>
      </w:r>
      <w:r w:rsidR="00CA557F" w:rsidRPr="005B499B">
        <w:rPr>
          <w:rFonts w:cstheme="minorHAnsi"/>
          <w:sz w:val="24"/>
          <w:szCs w:val="24"/>
        </w:rPr>
        <w:t xml:space="preserve">English </w:t>
      </w:r>
      <w:r w:rsidR="00295DA4" w:rsidRPr="005B499B">
        <w:rPr>
          <w:rFonts w:cstheme="minorHAnsi"/>
          <w:sz w:val="24"/>
          <w:szCs w:val="24"/>
        </w:rPr>
        <w:t>literature.</w:t>
      </w:r>
      <w:r w:rsidR="00BC47FB" w:rsidRPr="005B499B">
        <w:rPr>
          <w:rStyle w:val="FootnoteReference"/>
          <w:rFonts w:cstheme="minorHAnsi"/>
          <w:sz w:val="24"/>
          <w:szCs w:val="24"/>
        </w:rPr>
        <w:footnoteReference w:id="24"/>
      </w:r>
    </w:p>
    <w:p w14:paraId="621A808C" w14:textId="35E61872" w:rsidR="003F0305" w:rsidRPr="005B499B" w:rsidRDefault="003F0305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The page is divided by a line of clouds, </w:t>
      </w:r>
      <w:r w:rsidR="005D2B82" w:rsidRPr="005B499B">
        <w:rPr>
          <w:rFonts w:cstheme="minorHAnsi"/>
          <w:sz w:val="24"/>
          <w:szCs w:val="24"/>
        </w:rPr>
        <w:t xml:space="preserve">or </w:t>
      </w:r>
      <w:proofErr w:type="spellStart"/>
      <w:r w:rsidR="005D2B82" w:rsidRPr="005B499B">
        <w:rPr>
          <w:rFonts w:cstheme="minorHAnsi"/>
          <w:i/>
          <w:iCs/>
          <w:sz w:val="24"/>
          <w:szCs w:val="24"/>
        </w:rPr>
        <w:t>nebuly</w:t>
      </w:r>
      <w:proofErr w:type="spellEnd"/>
      <w:r w:rsidR="005D2B82" w:rsidRPr="005B499B">
        <w:rPr>
          <w:rFonts w:cstheme="minorHAnsi"/>
          <w:sz w:val="24"/>
          <w:szCs w:val="24"/>
        </w:rPr>
        <w:t xml:space="preserve">, to give them their </w:t>
      </w:r>
      <w:r w:rsidR="007969DD" w:rsidRPr="005B499B">
        <w:rPr>
          <w:rFonts w:cstheme="minorHAnsi"/>
          <w:sz w:val="24"/>
          <w:szCs w:val="24"/>
        </w:rPr>
        <w:t>heraldic term</w:t>
      </w:r>
      <w:r w:rsidR="00E42F1A" w:rsidRPr="005B499B">
        <w:rPr>
          <w:rFonts w:cstheme="minorHAnsi"/>
          <w:sz w:val="24"/>
          <w:szCs w:val="24"/>
        </w:rPr>
        <w:t>, and is used to separate Heaven from Hell.</w:t>
      </w:r>
      <w:r w:rsidR="00E42F1A" w:rsidRPr="005B499B">
        <w:rPr>
          <w:rStyle w:val="FootnoteReference"/>
          <w:rFonts w:cstheme="minorHAnsi"/>
          <w:sz w:val="24"/>
          <w:szCs w:val="24"/>
        </w:rPr>
        <w:footnoteReference w:id="25"/>
      </w:r>
      <w:r w:rsidR="007969DD" w:rsidRPr="005B499B">
        <w:rPr>
          <w:rFonts w:cstheme="minorHAnsi"/>
          <w:sz w:val="24"/>
          <w:szCs w:val="24"/>
        </w:rPr>
        <w:t xml:space="preserve"> </w:t>
      </w:r>
      <w:r w:rsidR="00253A55" w:rsidRPr="005B499B">
        <w:rPr>
          <w:rFonts w:cstheme="minorHAnsi"/>
          <w:sz w:val="24"/>
          <w:szCs w:val="24"/>
        </w:rPr>
        <w:t xml:space="preserve">In the bottom </w:t>
      </w:r>
      <w:r w:rsidR="00970A4D" w:rsidRPr="005B499B">
        <w:rPr>
          <w:rFonts w:cstheme="minorHAnsi"/>
          <w:sz w:val="24"/>
          <w:szCs w:val="24"/>
        </w:rPr>
        <w:t xml:space="preserve">right of the painting can be found yet another allegorical reference, </w:t>
      </w:r>
      <w:r w:rsidR="00741E28" w:rsidRPr="005B499B">
        <w:rPr>
          <w:rFonts w:cstheme="minorHAnsi"/>
          <w:sz w:val="24"/>
          <w:szCs w:val="24"/>
        </w:rPr>
        <w:t>the ‘Tree of the Knowledge of Good and Evil’</w:t>
      </w:r>
      <w:r w:rsidR="00B8569B" w:rsidRPr="005B499B">
        <w:rPr>
          <w:rFonts w:cstheme="minorHAnsi"/>
          <w:sz w:val="24"/>
          <w:szCs w:val="24"/>
        </w:rPr>
        <w:t xml:space="preserve"> based upon </w:t>
      </w:r>
      <w:r w:rsidR="00083126" w:rsidRPr="005B499B">
        <w:rPr>
          <w:rFonts w:cstheme="minorHAnsi"/>
          <w:sz w:val="24"/>
          <w:szCs w:val="24"/>
        </w:rPr>
        <w:t>the temptation of Eve in the in the Garden of Eden.</w:t>
      </w:r>
      <w:r w:rsidR="00083126" w:rsidRPr="005B499B">
        <w:rPr>
          <w:rStyle w:val="FootnoteReference"/>
          <w:rFonts w:cstheme="minorHAnsi"/>
          <w:sz w:val="24"/>
          <w:szCs w:val="24"/>
        </w:rPr>
        <w:footnoteReference w:id="26"/>
      </w:r>
      <w:r w:rsidR="00312177" w:rsidRPr="005B499B">
        <w:rPr>
          <w:rFonts w:cstheme="minorHAnsi"/>
          <w:sz w:val="24"/>
          <w:szCs w:val="24"/>
        </w:rPr>
        <w:t xml:space="preserve"> </w:t>
      </w:r>
      <w:r w:rsidR="00064EB6" w:rsidRPr="005B499B">
        <w:rPr>
          <w:rFonts w:cstheme="minorHAnsi"/>
          <w:sz w:val="24"/>
          <w:szCs w:val="24"/>
        </w:rPr>
        <w:t xml:space="preserve"> </w:t>
      </w:r>
      <w:r w:rsidR="00250B56" w:rsidRPr="005B499B">
        <w:rPr>
          <w:rFonts w:cstheme="minorHAnsi"/>
          <w:sz w:val="24"/>
          <w:szCs w:val="24"/>
        </w:rPr>
        <w:t>Waller finds the most intriguing image to be that of the ‘bridge of spikes</w:t>
      </w:r>
      <w:r w:rsidR="0031337E" w:rsidRPr="005B499B">
        <w:rPr>
          <w:rFonts w:cstheme="minorHAnsi"/>
          <w:sz w:val="24"/>
          <w:szCs w:val="24"/>
        </w:rPr>
        <w:t xml:space="preserve">’ an which various tradesmen can be seen attempting </w:t>
      </w:r>
      <w:r w:rsidR="005C5081" w:rsidRPr="005B499B">
        <w:rPr>
          <w:rFonts w:cstheme="minorHAnsi"/>
          <w:sz w:val="24"/>
          <w:szCs w:val="24"/>
        </w:rPr>
        <w:t>to cross the bridge</w:t>
      </w:r>
      <w:r w:rsidR="00885006" w:rsidRPr="005B499B">
        <w:rPr>
          <w:rFonts w:cstheme="minorHAnsi"/>
          <w:sz w:val="24"/>
          <w:szCs w:val="24"/>
        </w:rPr>
        <w:t xml:space="preserve"> that is flanked by two Demons.</w:t>
      </w:r>
      <w:r w:rsidR="00885006" w:rsidRPr="005B499B">
        <w:rPr>
          <w:rStyle w:val="FootnoteReference"/>
          <w:rFonts w:cstheme="minorHAnsi"/>
          <w:sz w:val="24"/>
          <w:szCs w:val="24"/>
        </w:rPr>
        <w:footnoteReference w:id="27"/>
      </w:r>
      <w:r w:rsidR="008F5FC2" w:rsidRPr="005B499B">
        <w:rPr>
          <w:rFonts w:cstheme="minorHAnsi"/>
          <w:sz w:val="24"/>
          <w:szCs w:val="24"/>
        </w:rPr>
        <w:t xml:space="preserve"> He relates this image to various similar stories from antiquity and deduces that they denote souls who are guilty of not having paid their tithes to the church.</w:t>
      </w:r>
      <w:r w:rsidR="008F5FC2" w:rsidRPr="005B499B">
        <w:rPr>
          <w:rStyle w:val="FootnoteReference"/>
          <w:rFonts w:cstheme="minorHAnsi"/>
          <w:sz w:val="24"/>
          <w:szCs w:val="24"/>
        </w:rPr>
        <w:footnoteReference w:id="28"/>
      </w:r>
      <w:r w:rsidR="008F5FC2" w:rsidRPr="005B499B">
        <w:rPr>
          <w:rFonts w:cstheme="minorHAnsi"/>
          <w:sz w:val="24"/>
          <w:szCs w:val="24"/>
        </w:rPr>
        <w:t xml:space="preserve"> The </w:t>
      </w:r>
      <w:r w:rsidR="00830D67" w:rsidRPr="005B499B">
        <w:rPr>
          <w:rFonts w:cstheme="minorHAnsi"/>
          <w:sz w:val="24"/>
          <w:szCs w:val="24"/>
        </w:rPr>
        <w:t xml:space="preserve">bottom left hand of the image shows Demons boiling souls </w:t>
      </w:r>
      <w:r w:rsidR="009A059A" w:rsidRPr="005B499B">
        <w:rPr>
          <w:rFonts w:cstheme="minorHAnsi"/>
          <w:sz w:val="24"/>
          <w:szCs w:val="24"/>
        </w:rPr>
        <w:t>in a cauldron</w:t>
      </w:r>
      <w:r w:rsidR="00AA4120" w:rsidRPr="005B499B">
        <w:rPr>
          <w:rFonts w:cstheme="minorHAnsi"/>
          <w:sz w:val="24"/>
          <w:szCs w:val="24"/>
        </w:rPr>
        <w:t>. As with many of the allegorical images, Waller relates th</w:t>
      </w:r>
      <w:r w:rsidR="00DB6CE8" w:rsidRPr="005B499B">
        <w:rPr>
          <w:rFonts w:cstheme="minorHAnsi"/>
          <w:sz w:val="24"/>
          <w:szCs w:val="24"/>
        </w:rPr>
        <w:t>is</w:t>
      </w:r>
      <w:r w:rsidR="00AA4120" w:rsidRPr="005B499B">
        <w:rPr>
          <w:rFonts w:cstheme="minorHAnsi"/>
          <w:sz w:val="24"/>
          <w:szCs w:val="24"/>
        </w:rPr>
        <w:t xml:space="preserve"> </w:t>
      </w:r>
      <w:r w:rsidR="00F450D9" w:rsidRPr="005B499B">
        <w:rPr>
          <w:rFonts w:cstheme="minorHAnsi"/>
          <w:sz w:val="24"/>
          <w:szCs w:val="24"/>
        </w:rPr>
        <w:t>to the</w:t>
      </w:r>
      <w:r w:rsidR="00A80C70" w:rsidRPr="005B499B">
        <w:rPr>
          <w:rFonts w:cstheme="minorHAnsi"/>
          <w:sz w:val="24"/>
          <w:szCs w:val="24"/>
        </w:rPr>
        <w:t xml:space="preserve"> </w:t>
      </w:r>
      <w:r w:rsidR="009E7205" w:rsidRPr="005B499B">
        <w:rPr>
          <w:rFonts w:cstheme="minorHAnsi"/>
          <w:sz w:val="24"/>
          <w:szCs w:val="24"/>
        </w:rPr>
        <w:t>fantastical</w:t>
      </w:r>
      <w:r w:rsidR="00F450D9" w:rsidRPr="005B499B">
        <w:rPr>
          <w:rFonts w:cstheme="minorHAnsi"/>
          <w:sz w:val="24"/>
          <w:szCs w:val="24"/>
        </w:rPr>
        <w:t xml:space="preserve"> </w:t>
      </w:r>
      <w:r w:rsidR="00E97E65" w:rsidRPr="005B499B">
        <w:rPr>
          <w:rFonts w:cstheme="minorHAnsi"/>
          <w:sz w:val="24"/>
          <w:szCs w:val="24"/>
        </w:rPr>
        <w:t xml:space="preserve">stories of </w:t>
      </w:r>
      <w:proofErr w:type="spellStart"/>
      <w:r w:rsidR="00E97E65" w:rsidRPr="005B499B">
        <w:rPr>
          <w:rFonts w:cstheme="minorHAnsi"/>
          <w:sz w:val="24"/>
          <w:szCs w:val="24"/>
        </w:rPr>
        <w:t>Cisterian</w:t>
      </w:r>
      <w:proofErr w:type="spellEnd"/>
      <w:r w:rsidR="00E97E65" w:rsidRPr="005B499B">
        <w:rPr>
          <w:rFonts w:cstheme="minorHAnsi"/>
          <w:sz w:val="24"/>
          <w:szCs w:val="24"/>
        </w:rPr>
        <w:t xml:space="preserve"> monk, </w:t>
      </w:r>
      <w:proofErr w:type="spellStart"/>
      <w:r w:rsidR="002064A2" w:rsidRPr="005B499B">
        <w:rPr>
          <w:rFonts w:cstheme="minorHAnsi"/>
          <w:sz w:val="24"/>
          <w:szCs w:val="24"/>
        </w:rPr>
        <w:t>Caesarius</w:t>
      </w:r>
      <w:proofErr w:type="spellEnd"/>
      <w:r w:rsidR="002064A2" w:rsidRPr="005B499B">
        <w:rPr>
          <w:rFonts w:cstheme="minorHAnsi"/>
          <w:sz w:val="24"/>
          <w:szCs w:val="24"/>
        </w:rPr>
        <w:t xml:space="preserve"> of </w:t>
      </w:r>
      <w:proofErr w:type="spellStart"/>
      <w:r w:rsidR="002064A2" w:rsidRPr="005B499B">
        <w:rPr>
          <w:rFonts w:cstheme="minorHAnsi"/>
          <w:sz w:val="24"/>
          <w:szCs w:val="24"/>
        </w:rPr>
        <w:t>Heisterbach’s</w:t>
      </w:r>
      <w:proofErr w:type="spellEnd"/>
      <w:r w:rsidR="002064A2" w:rsidRPr="005B499B">
        <w:rPr>
          <w:rFonts w:cstheme="minorHAnsi"/>
          <w:sz w:val="24"/>
          <w:szCs w:val="24"/>
        </w:rPr>
        <w:t xml:space="preserve"> </w:t>
      </w:r>
      <w:proofErr w:type="spellStart"/>
      <w:r w:rsidR="00F450D9" w:rsidRPr="005B499B">
        <w:rPr>
          <w:rFonts w:cstheme="minorHAnsi"/>
          <w:i/>
          <w:iCs/>
          <w:sz w:val="24"/>
          <w:szCs w:val="24"/>
        </w:rPr>
        <w:t>D</w:t>
      </w:r>
      <w:r w:rsidR="00E8286F" w:rsidRPr="005B499B">
        <w:rPr>
          <w:rFonts w:cstheme="minorHAnsi"/>
          <w:i/>
          <w:iCs/>
          <w:sz w:val="24"/>
          <w:szCs w:val="24"/>
        </w:rPr>
        <w:t>ialogus</w:t>
      </w:r>
      <w:proofErr w:type="spellEnd"/>
      <w:r w:rsidR="00F450D9" w:rsidRPr="005B499B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="00F450D9" w:rsidRPr="005B499B">
        <w:rPr>
          <w:rFonts w:cstheme="minorHAnsi"/>
          <w:i/>
          <w:iCs/>
          <w:sz w:val="24"/>
          <w:szCs w:val="24"/>
        </w:rPr>
        <w:t>Miracul</w:t>
      </w:r>
      <w:r w:rsidR="008238E1" w:rsidRPr="005B499B">
        <w:rPr>
          <w:rFonts w:cstheme="minorHAnsi"/>
          <w:i/>
          <w:iCs/>
          <w:sz w:val="24"/>
          <w:szCs w:val="24"/>
        </w:rPr>
        <w:t>orum</w:t>
      </w:r>
      <w:proofErr w:type="spellEnd"/>
      <w:r w:rsidR="00E97E65" w:rsidRPr="005B499B">
        <w:rPr>
          <w:rFonts w:cstheme="minorHAnsi"/>
          <w:sz w:val="24"/>
          <w:szCs w:val="24"/>
        </w:rPr>
        <w:t xml:space="preserve">, </w:t>
      </w:r>
      <w:r w:rsidR="00120AC5" w:rsidRPr="005B499B">
        <w:rPr>
          <w:rFonts w:cstheme="minorHAnsi"/>
          <w:sz w:val="24"/>
          <w:szCs w:val="24"/>
        </w:rPr>
        <w:t>widely copied in the thirteenth-century</w:t>
      </w:r>
      <w:r w:rsidR="00EB0C0D" w:rsidRPr="005B499B">
        <w:rPr>
          <w:rFonts w:cstheme="minorHAnsi"/>
          <w:sz w:val="24"/>
          <w:szCs w:val="24"/>
        </w:rPr>
        <w:t>.</w:t>
      </w:r>
      <w:r w:rsidR="00EB0C0D" w:rsidRPr="005B499B">
        <w:rPr>
          <w:rStyle w:val="FootnoteReference"/>
          <w:rFonts w:cstheme="minorHAnsi"/>
          <w:sz w:val="24"/>
          <w:szCs w:val="24"/>
        </w:rPr>
        <w:footnoteReference w:id="29"/>
      </w:r>
      <w:r w:rsidR="00F2008D" w:rsidRPr="005B499B">
        <w:rPr>
          <w:rFonts w:cstheme="minorHAnsi"/>
          <w:sz w:val="24"/>
          <w:szCs w:val="24"/>
        </w:rPr>
        <w:t xml:space="preserve"> </w:t>
      </w:r>
      <w:r w:rsidR="00D21B24" w:rsidRPr="005B499B">
        <w:rPr>
          <w:rFonts w:cstheme="minorHAnsi"/>
          <w:sz w:val="24"/>
          <w:szCs w:val="24"/>
        </w:rPr>
        <w:t xml:space="preserve">It is certainly a complex </w:t>
      </w:r>
      <w:r w:rsidR="002D3BA5" w:rsidRPr="005B499B">
        <w:rPr>
          <w:rFonts w:cstheme="minorHAnsi"/>
          <w:sz w:val="24"/>
          <w:szCs w:val="24"/>
        </w:rPr>
        <w:t>work</w:t>
      </w:r>
      <w:r w:rsidR="00D21B24" w:rsidRPr="005B499B">
        <w:rPr>
          <w:rFonts w:cstheme="minorHAnsi"/>
          <w:sz w:val="24"/>
          <w:szCs w:val="24"/>
        </w:rPr>
        <w:t xml:space="preserve"> of art to the uni</w:t>
      </w:r>
      <w:r w:rsidR="00DF24F8" w:rsidRPr="005B499B">
        <w:rPr>
          <w:rFonts w:cstheme="minorHAnsi"/>
          <w:sz w:val="24"/>
          <w:szCs w:val="24"/>
        </w:rPr>
        <w:t>ni</w:t>
      </w:r>
      <w:r w:rsidR="002D3BA5" w:rsidRPr="005B499B">
        <w:rPr>
          <w:rFonts w:cstheme="minorHAnsi"/>
          <w:sz w:val="24"/>
          <w:szCs w:val="24"/>
        </w:rPr>
        <w:t>tiated</w:t>
      </w:r>
      <w:r w:rsidR="00AF795B" w:rsidRPr="005B499B">
        <w:rPr>
          <w:rFonts w:cstheme="minorHAnsi"/>
          <w:sz w:val="24"/>
          <w:szCs w:val="24"/>
        </w:rPr>
        <w:t xml:space="preserve"> </w:t>
      </w:r>
      <w:r w:rsidR="00DF24F8" w:rsidRPr="005B499B">
        <w:rPr>
          <w:rFonts w:cstheme="minorHAnsi"/>
          <w:sz w:val="24"/>
          <w:szCs w:val="24"/>
        </w:rPr>
        <w:t xml:space="preserve">which requires further examination to interpret </w:t>
      </w:r>
      <w:r w:rsidR="00937DEF" w:rsidRPr="005B499B">
        <w:rPr>
          <w:rFonts w:cstheme="minorHAnsi"/>
          <w:sz w:val="24"/>
          <w:szCs w:val="24"/>
        </w:rPr>
        <w:t xml:space="preserve">its </w:t>
      </w:r>
      <w:r w:rsidR="00472929" w:rsidRPr="005B499B">
        <w:rPr>
          <w:rFonts w:cstheme="minorHAnsi"/>
          <w:sz w:val="24"/>
          <w:szCs w:val="24"/>
        </w:rPr>
        <w:t xml:space="preserve">intended </w:t>
      </w:r>
      <w:r w:rsidR="00937DEF" w:rsidRPr="005B499B">
        <w:rPr>
          <w:rFonts w:cstheme="minorHAnsi"/>
          <w:sz w:val="24"/>
          <w:szCs w:val="24"/>
        </w:rPr>
        <w:t xml:space="preserve">purpose </w:t>
      </w:r>
      <w:r w:rsidR="00472929" w:rsidRPr="005B499B">
        <w:rPr>
          <w:rFonts w:cstheme="minorHAnsi"/>
          <w:sz w:val="24"/>
          <w:szCs w:val="24"/>
        </w:rPr>
        <w:t>in the religious lives of those that viewed it.</w:t>
      </w:r>
    </w:p>
    <w:p w14:paraId="73711832" w14:textId="658052C5" w:rsidR="000240E3" w:rsidRPr="005B499B" w:rsidRDefault="00014910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>There exists a plethora of explanations from historians</w:t>
      </w:r>
      <w:r w:rsidR="00AC39F9" w:rsidRPr="005B499B">
        <w:rPr>
          <w:rFonts w:cstheme="minorHAnsi"/>
          <w:sz w:val="24"/>
          <w:szCs w:val="24"/>
        </w:rPr>
        <w:t xml:space="preserve"> over the years</w:t>
      </w:r>
      <w:r w:rsidRPr="005B499B">
        <w:rPr>
          <w:rFonts w:cstheme="minorHAnsi"/>
          <w:sz w:val="24"/>
          <w:szCs w:val="24"/>
        </w:rPr>
        <w:t xml:space="preserve"> regarding the purpose of medieval wall paintings</w:t>
      </w:r>
      <w:r w:rsidR="00AC39F9" w:rsidRPr="005B499B">
        <w:rPr>
          <w:rFonts w:cstheme="minorHAnsi"/>
          <w:sz w:val="24"/>
          <w:szCs w:val="24"/>
        </w:rPr>
        <w:t xml:space="preserve"> and this essay will discuss a few of these </w:t>
      </w:r>
      <w:r w:rsidR="00F3365D" w:rsidRPr="005B499B">
        <w:rPr>
          <w:rFonts w:cstheme="minorHAnsi"/>
          <w:sz w:val="24"/>
          <w:szCs w:val="24"/>
        </w:rPr>
        <w:t>to establish their validity</w:t>
      </w:r>
      <w:r w:rsidR="00DB33DC" w:rsidRPr="005B499B">
        <w:rPr>
          <w:rFonts w:cstheme="minorHAnsi"/>
          <w:sz w:val="24"/>
          <w:szCs w:val="24"/>
        </w:rPr>
        <w:t xml:space="preserve">. </w:t>
      </w:r>
      <w:r w:rsidR="001F3419" w:rsidRPr="005B499B">
        <w:rPr>
          <w:rFonts w:cstheme="minorHAnsi"/>
          <w:sz w:val="24"/>
          <w:szCs w:val="24"/>
        </w:rPr>
        <w:t>The most popular of these</w:t>
      </w:r>
      <w:r w:rsidR="00A82066" w:rsidRPr="005B499B">
        <w:rPr>
          <w:rFonts w:cstheme="minorHAnsi"/>
          <w:sz w:val="24"/>
          <w:szCs w:val="24"/>
        </w:rPr>
        <w:t xml:space="preserve"> theories</w:t>
      </w:r>
      <w:r w:rsidR="001F3419" w:rsidRPr="005B499B">
        <w:rPr>
          <w:rFonts w:cstheme="minorHAnsi"/>
          <w:sz w:val="24"/>
          <w:szCs w:val="24"/>
        </w:rPr>
        <w:t xml:space="preserve"> concerns their use as </w:t>
      </w:r>
      <w:r w:rsidR="001606B1" w:rsidRPr="005B499B">
        <w:rPr>
          <w:rFonts w:cstheme="minorHAnsi"/>
          <w:sz w:val="24"/>
          <w:szCs w:val="24"/>
        </w:rPr>
        <w:t xml:space="preserve">“books for the illiterate” </w:t>
      </w:r>
      <w:r w:rsidR="001D3337" w:rsidRPr="005B499B">
        <w:rPr>
          <w:rFonts w:cstheme="minorHAnsi"/>
          <w:sz w:val="24"/>
          <w:szCs w:val="24"/>
        </w:rPr>
        <w:t>based</w:t>
      </w:r>
      <w:r w:rsidR="001606B1" w:rsidRPr="005B499B">
        <w:rPr>
          <w:rFonts w:cstheme="minorHAnsi"/>
          <w:sz w:val="24"/>
          <w:szCs w:val="24"/>
        </w:rPr>
        <w:t xml:space="preserve"> </w:t>
      </w:r>
      <w:r w:rsidR="00885A6C" w:rsidRPr="005B499B">
        <w:rPr>
          <w:rFonts w:cstheme="minorHAnsi"/>
          <w:sz w:val="24"/>
          <w:szCs w:val="24"/>
        </w:rPr>
        <w:t>Pope Gregory I</w:t>
      </w:r>
      <w:r w:rsidR="001D3337" w:rsidRPr="005B499B">
        <w:rPr>
          <w:rFonts w:cstheme="minorHAnsi"/>
          <w:sz w:val="24"/>
          <w:szCs w:val="24"/>
        </w:rPr>
        <w:t>’s</w:t>
      </w:r>
      <w:r w:rsidR="00885A6C" w:rsidRPr="005B499B">
        <w:rPr>
          <w:rFonts w:cstheme="minorHAnsi"/>
          <w:sz w:val="24"/>
          <w:szCs w:val="24"/>
        </w:rPr>
        <w:t xml:space="preserve"> much </w:t>
      </w:r>
      <w:r w:rsidR="0017008A" w:rsidRPr="005B499B">
        <w:rPr>
          <w:rFonts w:cstheme="minorHAnsi"/>
          <w:sz w:val="24"/>
          <w:szCs w:val="24"/>
        </w:rPr>
        <w:t>quoted speech</w:t>
      </w:r>
      <w:r w:rsidR="001A5B08" w:rsidRPr="005B499B">
        <w:rPr>
          <w:rFonts w:cstheme="minorHAnsi"/>
          <w:sz w:val="24"/>
          <w:szCs w:val="24"/>
        </w:rPr>
        <w:t xml:space="preserve"> in the 6</w:t>
      </w:r>
      <w:r w:rsidR="001A5B08" w:rsidRPr="005B499B">
        <w:rPr>
          <w:rFonts w:cstheme="minorHAnsi"/>
          <w:sz w:val="24"/>
          <w:szCs w:val="24"/>
          <w:vertAlign w:val="superscript"/>
        </w:rPr>
        <w:t>th</w:t>
      </w:r>
      <w:r w:rsidR="001A5B08" w:rsidRPr="005B499B">
        <w:rPr>
          <w:rFonts w:cstheme="minorHAnsi"/>
          <w:sz w:val="24"/>
          <w:szCs w:val="24"/>
        </w:rPr>
        <w:t xml:space="preserve"> </w:t>
      </w:r>
      <w:r w:rsidR="0009238D" w:rsidRPr="005B499B">
        <w:rPr>
          <w:rFonts w:cstheme="minorHAnsi"/>
          <w:sz w:val="24"/>
          <w:szCs w:val="24"/>
        </w:rPr>
        <w:t xml:space="preserve">century. </w:t>
      </w:r>
      <w:r w:rsidR="00226DDB" w:rsidRPr="005B499B">
        <w:rPr>
          <w:rFonts w:cstheme="minorHAnsi"/>
          <w:sz w:val="24"/>
          <w:szCs w:val="24"/>
        </w:rPr>
        <w:t xml:space="preserve">This </w:t>
      </w:r>
      <w:r w:rsidR="00D43928" w:rsidRPr="005B499B">
        <w:rPr>
          <w:rFonts w:cstheme="minorHAnsi"/>
          <w:sz w:val="24"/>
          <w:szCs w:val="24"/>
        </w:rPr>
        <w:t>mindset cont</w:t>
      </w:r>
      <w:r w:rsidR="00226DDB" w:rsidRPr="005B499B">
        <w:rPr>
          <w:rFonts w:cstheme="minorHAnsi"/>
          <w:sz w:val="24"/>
          <w:szCs w:val="24"/>
        </w:rPr>
        <w:t>inued</w:t>
      </w:r>
      <w:r w:rsidR="00330D0F" w:rsidRPr="005B499B">
        <w:rPr>
          <w:rFonts w:cstheme="minorHAnsi"/>
          <w:sz w:val="24"/>
          <w:szCs w:val="24"/>
        </w:rPr>
        <w:t xml:space="preserve"> well</w:t>
      </w:r>
      <w:r w:rsidR="00226DDB" w:rsidRPr="005B499B">
        <w:rPr>
          <w:rFonts w:cstheme="minorHAnsi"/>
          <w:sz w:val="24"/>
          <w:szCs w:val="24"/>
        </w:rPr>
        <w:t xml:space="preserve"> into the fifteenth-century </w:t>
      </w:r>
      <w:r w:rsidR="00AB757C" w:rsidRPr="005B499B">
        <w:rPr>
          <w:rFonts w:cstheme="minorHAnsi"/>
          <w:sz w:val="24"/>
          <w:szCs w:val="24"/>
        </w:rPr>
        <w:t xml:space="preserve">when the laity were considered </w:t>
      </w:r>
      <w:r w:rsidR="00621B2C" w:rsidRPr="005B499B">
        <w:rPr>
          <w:rFonts w:cstheme="minorHAnsi"/>
          <w:sz w:val="24"/>
          <w:szCs w:val="24"/>
        </w:rPr>
        <w:t xml:space="preserve">“’lewd’ and unlearned”, despite the fact that sermons were still </w:t>
      </w:r>
      <w:r w:rsidR="00D43928" w:rsidRPr="005B499B">
        <w:rPr>
          <w:rFonts w:cstheme="minorHAnsi"/>
          <w:sz w:val="24"/>
          <w:szCs w:val="24"/>
        </w:rPr>
        <w:t xml:space="preserve">being </w:t>
      </w:r>
      <w:r w:rsidR="00621B2C" w:rsidRPr="005B499B">
        <w:rPr>
          <w:rFonts w:cstheme="minorHAnsi"/>
          <w:sz w:val="24"/>
          <w:szCs w:val="24"/>
        </w:rPr>
        <w:t>conducted in Latin</w:t>
      </w:r>
      <w:r w:rsidR="0071550B" w:rsidRPr="005B499B">
        <w:rPr>
          <w:rFonts w:cstheme="minorHAnsi"/>
          <w:sz w:val="24"/>
          <w:szCs w:val="24"/>
        </w:rPr>
        <w:t>.</w:t>
      </w:r>
      <w:r w:rsidR="0071550B" w:rsidRPr="005B499B">
        <w:rPr>
          <w:rStyle w:val="FootnoteReference"/>
          <w:rFonts w:cstheme="minorHAnsi"/>
          <w:sz w:val="24"/>
          <w:szCs w:val="24"/>
        </w:rPr>
        <w:footnoteReference w:id="30"/>
      </w:r>
      <w:r w:rsidR="0071550B" w:rsidRPr="005B499B">
        <w:rPr>
          <w:rFonts w:cstheme="minorHAnsi"/>
          <w:sz w:val="24"/>
          <w:szCs w:val="24"/>
        </w:rPr>
        <w:t xml:space="preserve"> </w:t>
      </w:r>
      <w:r w:rsidR="00226793" w:rsidRPr="005B499B">
        <w:rPr>
          <w:rFonts w:cstheme="minorHAnsi"/>
          <w:sz w:val="24"/>
          <w:szCs w:val="24"/>
        </w:rPr>
        <w:t>Kevin Lawson disputes this theory and suggests that a certain amount of prior knowledge would be required in order for the illiterate to interpret these images, a viewpoint that the author is in agreement with.</w:t>
      </w:r>
      <w:r w:rsidR="007A66FE" w:rsidRPr="005B499B">
        <w:rPr>
          <w:rStyle w:val="FootnoteReference"/>
          <w:rFonts w:cstheme="minorHAnsi"/>
          <w:sz w:val="24"/>
          <w:szCs w:val="24"/>
        </w:rPr>
        <w:footnoteReference w:id="31"/>
      </w:r>
      <w:r w:rsidR="00DE7A5E" w:rsidRPr="005B499B">
        <w:rPr>
          <w:rFonts w:cstheme="minorHAnsi"/>
          <w:sz w:val="24"/>
          <w:szCs w:val="24"/>
        </w:rPr>
        <w:t xml:space="preserve"> </w:t>
      </w:r>
      <w:r w:rsidR="00A10F91" w:rsidRPr="005B499B">
        <w:rPr>
          <w:rFonts w:cstheme="minorHAnsi"/>
          <w:sz w:val="24"/>
          <w:szCs w:val="24"/>
        </w:rPr>
        <w:t xml:space="preserve">Moreover, it has been suggested that </w:t>
      </w:r>
      <w:r w:rsidR="003325B6" w:rsidRPr="005B499B">
        <w:rPr>
          <w:rFonts w:cstheme="minorHAnsi"/>
          <w:sz w:val="24"/>
          <w:szCs w:val="24"/>
        </w:rPr>
        <w:t xml:space="preserve">they </w:t>
      </w:r>
      <w:r w:rsidR="00D10A1D" w:rsidRPr="005B499B">
        <w:rPr>
          <w:rFonts w:cstheme="minorHAnsi"/>
          <w:sz w:val="24"/>
          <w:szCs w:val="24"/>
        </w:rPr>
        <w:t>were very much entrenched in the liturgy</w:t>
      </w:r>
      <w:r w:rsidR="00053886" w:rsidRPr="005B499B">
        <w:rPr>
          <w:rFonts w:cstheme="minorHAnsi"/>
          <w:sz w:val="24"/>
          <w:szCs w:val="24"/>
        </w:rPr>
        <w:t xml:space="preserve"> of the church</w:t>
      </w:r>
      <w:r w:rsidR="00D10A1D" w:rsidRPr="005B499B">
        <w:rPr>
          <w:rFonts w:cstheme="minorHAnsi"/>
          <w:sz w:val="24"/>
          <w:szCs w:val="24"/>
        </w:rPr>
        <w:t xml:space="preserve"> </w:t>
      </w:r>
      <w:r w:rsidR="00D22356" w:rsidRPr="005B499B">
        <w:rPr>
          <w:rFonts w:cstheme="minorHAnsi"/>
          <w:sz w:val="24"/>
          <w:szCs w:val="24"/>
        </w:rPr>
        <w:t>and were used as a tool visualize the lessons being taught.</w:t>
      </w:r>
      <w:r w:rsidR="00D22356" w:rsidRPr="005B499B">
        <w:rPr>
          <w:rStyle w:val="FootnoteReference"/>
          <w:rFonts w:cstheme="minorHAnsi"/>
          <w:sz w:val="24"/>
          <w:szCs w:val="24"/>
        </w:rPr>
        <w:footnoteReference w:id="32"/>
      </w:r>
      <w:r w:rsidR="000800A5" w:rsidRPr="005B499B">
        <w:rPr>
          <w:rFonts w:cstheme="minorHAnsi"/>
          <w:sz w:val="24"/>
          <w:szCs w:val="24"/>
        </w:rPr>
        <w:t xml:space="preserve"> </w:t>
      </w:r>
      <w:r w:rsidR="0085564D" w:rsidRPr="005B499B">
        <w:rPr>
          <w:rFonts w:cstheme="minorHAnsi"/>
          <w:sz w:val="24"/>
          <w:szCs w:val="24"/>
        </w:rPr>
        <w:t>Thi</w:t>
      </w:r>
      <w:r w:rsidR="00B868F1" w:rsidRPr="005B499B">
        <w:rPr>
          <w:rFonts w:cstheme="minorHAnsi"/>
          <w:sz w:val="24"/>
          <w:szCs w:val="24"/>
        </w:rPr>
        <w:t>s would appear</w:t>
      </w:r>
      <w:r w:rsidR="006A08CD" w:rsidRPr="005B499B">
        <w:rPr>
          <w:rFonts w:cstheme="minorHAnsi"/>
          <w:sz w:val="24"/>
          <w:szCs w:val="24"/>
        </w:rPr>
        <w:t>, on the surface</w:t>
      </w:r>
      <w:r w:rsidR="004B52D8" w:rsidRPr="005B499B">
        <w:rPr>
          <w:rFonts w:cstheme="minorHAnsi"/>
          <w:sz w:val="24"/>
          <w:szCs w:val="24"/>
        </w:rPr>
        <w:t xml:space="preserve">, a more plausible </w:t>
      </w:r>
      <w:r w:rsidR="00B66398" w:rsidRPr="005B499B">
        <w:rPr>
          <w:rFonts w:cstheme="minorHAnsi"/>
          <w:sz w:val="24"/>
          <w:szCs w:val="24"/>
        </w:rPr>
        <w:t xml:space="preserve">explanation one that is reinforced by Paul </w:t>
      </w:r>
      <w:proofErr w:type="spellStart"/>
      <w:r w:rsidR="00B66398" w:rsidRPr="005B499B">
        <w:rPr>
          <w:rFonts w:cstheme="minorHAnsi"/>
          <w:sz w:val="24"/>
          <w:szCs w:val="24"/>
        </w:rPr>
        <w:t>Binski</w:t>
      </w:r>
      <w:proofErr w:type="spellEnd"/>
      <w:r w:rsidR="00B66398" w:rsidRPr="005B499B">
        <w:rPr>
          <w:rFonts w:cstheme="minorHAnsi"/>
          <w:sz w:val="24"/>
          <w:szCs w:val="24"/>
        </w:rPr>
        <w:t xml:space="preserve">, who suggests that they served as </w:t>
      </w:r>
      <w:r w:rsidR="003E7B0B" w:rsidRPr="005B499B">
        <w:rPr>
          <w:rFonts w:cstheme="minorHAnsi"/>
          <w:sz w:val="24"/>
          <w:szCs w:val="24"/>
        </w:rPr>
        <w:t>a “’cognitive map’ of religious experience”.</w:t>
      </w:r>
      <w:r w:rsidR="00577DBC" w:rsidRPr="005B499B">
        <w:rPr>
          <w:rStyle w:val="FootnoteReference"/>
          <w:rFonts w:cstheme="minorHAnsi"/>
          <w:sz w:val="24"/>
          <w:szCs w:val="24"/>
        </w:rPr>
        <w:footnoteReference w:id="33"/>
      </w:r>
      <w:r w:rsidR="00DB33DC" w:rsidRPr="005B499B">
        <w:rPr>
          <w:rFonts w:cstheme="minorHAnsi"/>
          <w:sz w:val="24"/>
          <w:szCs w:val="24"/>
        </w:rPr>
        <w:t xml:space="preserve"> </w:t>
      </w:r>
      <w:r w:rsidR="00156FB2" w:rsidRPr="005B499B">
        <w:rPr>
          <w:rFonts w:cstheme="minorHAnsi"/>
          <w:sz w:val="24"/>
          <w:szCs w:val="24"/>
        </w:rPr>
        <w:t xml:space="preserve">Eric Palazzo takes this </w:t>
      </w:r>
      <w:r w:rsidR="00830FAA" w:rsidRPr="005B499B">
        <w:rPr>
          <w:rFonts w:cstheme="minorHAnsi"/>
          <w:sz w:val="24"/>
          <w:szCs w:val="24"/>
        </w:rPr>
        <w:t xml:space="preserve">further by proposing that medieval art </w:t>
      </w:r>
      <w:r w:rsidR="00B81E69" w:rsidRPr="005B499B">
        <w:rPr>
          <w:rFonts w:cstheme="minorHAnsi"/>
          <w:sz w:val="24"/>
          <w:szCs w:val="24"/>
        </w:rPr>
        <w:t xml:space="preserve">played a theatrical role in what he refers to as creating a “ritual space” within </w:t>
      </w:r>
      <w:r w:rsidR="003B1EBB" w:rsidRPr="005B499B">
        <w:rPr>
          <w:rFonts w:cstheme="minorHAnsi"/>
          <w:sz w:val="24"/>
          <w:szCs w:val="24"/>
        </w:rPr>
        <w:t>the medieval church.</w:t>
      </w:r>
      <w:r w:rsidR="003B1EBB" w:rsidRPr="005B499B">
        <w:rPr>
          <w:rStyle w:val="FootnoteReference"/>
          <w:rFonts w:cstheme="minorHAnsi"/>
          <w:sz w:val="24"/>
          <w:szCs w:val="24"/>
        </w:rPr>
        <w:footnoteReference w:id="34"/>
      </w:r>
      <w:r w:rsidR="00867C5A" w:rsidRPr="005B499B">
        <w:rPr>
          <w:rFonts w:cstheme="minorHAnsi"/>
          <w:sz w:val="24"/>
          <w:szCs w:val="24"/>
        </w:rPr>
        <w:t xml:space="preserve"> </w:t>
      </w:r>
      <w:r w:rsidR="00896908" w:rsidRPr="005B499B">
        <w:rPr>
          <w:rFonts w:cstheme="minorHAnsi"/>
          <w:sz w:val="24"/>
          <w:szCs w:val="24"/>
        </w:rPr>
        <w:t>In doing so, wall paintings tran</w:t>
      </w:r>
      <w:r w:rsidR="00C02948" w:rsidRPr="005B499B">
        <w:rPr>
          <w:rFonts w:cstheme="minorHAnsi"/>
          <w:sz w:val="24"/>
          <w:szCs w:val="24"/>
        </w:rPr>
        <w:t>sformed even the poorest</w:t>
      </w:r>
      <w:r w:rsidR="00DC713F" w:rsidRPr="005B499B">
        <w:rPr>
          <w:rFonts w:cstheme="minorHAnsi"/>
          <w:sz w:val="24"/>
          <w:szCs w:val="24"/>
        </w:rPr>
        <w:t xml:space="preserve"> of</w:t>
      </w:r>
      <w:r w:rsidR="00C02948" w:rsidRPr="005B499B">
        <w:rPr>
          <w:rFonts w:cstheme="minorHAnsi"/>
          <w:sz w:val="24"/>
          <w:szCs w:val="24"/>
        </w:rPr>
        <w:t xml:space="preserve"> churches </w:t>
      </w:r>
      <w:r w:rsidR="001E4253" w:rsidRPr="005B499B">
        <w:rPr>
          <w:rFonts w:cstheme="minorHAnsi"/>
          <w:sz w:val="24"/>
          <w:szCs w:val="24"/>
        </w:rPr>
        <w:t xml:space="preserve">into a glimpse of Heaven </w:t>
      </w:r>
      <w:r w:rsidR="00DA6B81" w:rsidRPr="005B499B">
        <w:rPr>
          <w:rFonts w:cstheme="minorHAnsi"/>
          <w:sz w:val="24"/>
          <w:szCs w:val="24"/>
        </w:rPr>
        <w:t>which made “entering a church unlike any other experience”.</w:t>
      </w:r>
      <w:r w:rsidR="00DA6B81" w:rsidRPr="005B499B">
        <w:rPr>
          <w:rStyle w:val="FootnoteReference"/>
          <w:rFonts w:cstheme="minorHAnsi"/>
          <w:sz w:val="24"/>
          <w:szCs w:val="24"/>
        </w:rPr>
        <w:footnoteReference w:id="35"/>
      </w:r>
    </w:p>
    <w:p w14:paraId="4618F9B4" w14:textId="3B28DD84" w:rsidR="00E33023" w:rsidRPr="005B499B" w:rsidRDefault="00F36CF4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The </w:t>
      </w:r>
      <w:proofErr w:type="spellStart"/>
      <w:r w:rsidR="00A109F6" w:rsidRPr="005B499B">
        <w:rPr>
          <w:rFonts w:cstheme="minorHAnsi"/>
          <w:sz w:val="24"/>
          <w:szCs w:val="24"/>
        </w:rPr>
        <w:t>Chaldon</w:t>
      </w:r>
      <w:proofErr w:type="spellEnd"/>
      <w:r w:rsidR="00A109F6" w:rsidRPr="005B499B">
        <w:rPr>
          <w:rFonts w:cstheme="minorHAnsi"/>
          <w:sz w:val="24"/>
          <w:szCs w:val="24"/>
        </w:rPr>
        <w:t xml:space="preserve"> mural offers us a </w:t>
      </w:r>
      <w:r w:rsidR="00AD26E9" w:rsidRPr="005B499B">
        <w:rPr>
          <w:rFonts w:cstheme="minorHAnsi"/>
          <w:sz w:val="24"/>
          <w:szCs w:val="24"/>
        </w:rPr>
        <w:t xml:space="preserve">microcosm of the </w:t>
      </w:r>
      <w:r w:rsidR="00BA2334" w:rsidRPr="005B499B">
        <w:rPr>
          <w:rFonts w:cstheme="minorHAnsi"/>
          <w:sz w:val="24"/>
          <w:szCs w:val="24"/>
        </w:rPr>
        <w:t xml:space="preserve">beliefs and aspirations of everyday people </w:t>
      </w:r>
      <w:r w:rsidR="00320F56" w:rsidRPr="005B499B">
        <w:rPr>
          <w:rFonts w:cstheme="minorHAnsi"/>
          <w:sz w:val="24"/>
          <w:szCs w:val="24"/>
        </w:rPr>
        <w:t xml:space="preserve">during the medieval period. The fact that it exists in such a humble parish church and without the pretensions of contemporary cathedrals lends it an air of authenticity which cannot be said for the later Renaissance examples to be found across Europe. </w:t>
      </w:r>
      <w:r w:rsidR="004049FF" w:rsidRPr="005B499B">
        <w:rPr>
          <w:rFonts w:cstheme="minorHAnsi"/>
          <w:sz w:val="24"/>
          <w:szCs w:val="24"/>
        </w:rPr>
        <w:t>For this reason</w:t>
      </w:r>
      <w:r w:rsidR="009536BF" w:rsidRPr="005B499B">
        <w:rPr>
          <w:rFonts w:cstheme="minorHAnsi"/>
          <w:sz w:val="24"/>
          <w:szCs w:val="24"/>
        </w:rPr>
        <w:t>, medieval wall paintings have tended to be overlooked by art historians due to their</w:t>
      </w:r>
      <w:r w:rsidR="0013245F" w:rsidRPr="005B499B">
        <w:rPr>
          <w:rFonts w:cstheme="minorHAnsi"/>
          <w:sz w:val="24"/>
          <w:szCs w:val="24"/>
        </w:rPr>
        <w:t xml:space="preserve"> perceived</w:t>
      </w:r>
      <w:r w:rsidR="009536BF" w:rsidRPr="005B499B">
        <w:rPr>
          <w:rFonts w:cstheme="minorHAnsi"/>
          <w:sz w:val="24"/>
          <w:szCs w:val="24"/>
        </w:rPr>
        <w:t xml:space="preserve"> lack of aesthetic </w:t>
      </w:r>
      <w:r w:rsidR="00A72A1D" w:rsidRPr="005B499B">
        <w:rPr>
          <w:rFonts w:cstheme="minorHAnsi"/>
          <w:sz w:val="24"/>
          <w:szCs w:val="24"/>
        </w:rPr>
        <w:t>value.</w:t>
      </w:r>
      <w:r w:rsidR="009C141E" w:rsidRPr="005B499B">
        <w:rPr>
          <w:rStyle w:val="FootnoteReference"/>
          <w:rFonts w:cstheme="minorHAnsi"/>
          <w:sz w:val="24"/>
          <w:szCs w:val="24"/>
        </w:rPr>
        <w:footnoteReference w:id="36"/>
      </w:r>
      <w:r w:rsidR="004129A1" w:rsidRPr="005B499B">
        <w:rPr>
          <w:rFonts w:cstheme="minorHAnsi"/>
          <w:sz w:val="24"/>
          <w:szCs w:val="24"/>
        </w:rPr>
        <w:t xml:space="preserve"> </w:t>
      </w:r>
      <w:r w:rsidR="00DB1A0F" w:rsidRPr="005B499B">
        <w:rPr>
          <w:rFonts w:cstheme="minorHAnsi"/>
          <w:sz w:val="24"/>
          <w:szCs w:val="24"/>
        </w:rPr>
        <w:t xml:space="preserve">Whilst the author would not </w:t>
      </w:r>
      <w:r w:rsidR="00503D42" w:rsidRPr="005B499B">
        <w:rPr>
          <w:rFonts w:cstheme="minorHAnsi"/>
          <w:sz w:val="24"/>
          <w:szCs w:val="24"/>
        </w:rPr>
        <w:t xml:space="preserve">be as bold as Pamela Tudor-Craig in suggesting </w:t>
      </w:r>
      <w:r w:rsidR="00964892" w:rsidRPr="005B499B">
        <w:rPr>
          <w:rFonts w:cstheme="minorHAnsi"/>
          <w:sz w:val="24"/>
          <w:szCs w:val="24"/>
        </w:rPr>
        <w:t>wall paintings</w:t>
      </w:r>
      <w:r w:rsidR="00503D42" w:rsidRPr="005B499B">
        <w:rPr>
          <w:rFonts w:cstheme="minorHAnsi"/>
          <w:sz w:val="24"/>
          <w:szCs w:val="24"/>
        </w:rPr>
        <w:t xml:space="preserve"> were the “Rosetta Stone of the </w:t>
      </w:r>
      <w:r w:rsidR="000C5CB7" w:rsidRPr="005B499B">
        <w:rPr>
          <w:rFonts w:cstheme="minorHAnsi"/>
          <w:sz w:val="24"/>
          <w:szCs w:val="24"/>
        </w:rPr>
        <w:t xml:space="preserve">English Middle Ages”, </w:t>
      </w:r>
      <w:r w:rsidR="00964892" w:rsidRPr="005B499B">
        <w:rPr>
          <w:rFonts w:cstheme="minorHAnsi"/>
          <w:sz w:val="24"/>
          <w:szCs w:val="24"/>
        </w:rPr>
        <w:t>they</w:t>
      </w:r>
      <w:r w:rsidR="00444DC8" w:rsidRPr="005B499B">
        <w:rPr>
          <w:rFonts w:cstheme="minorHAnsi"/>
          <w:sz w:val="24"/>
          <w:szCs w:val="24"/>
        </w:rPr>
        <w:t xml:space="preserve"> undoubtedly offer a valuable insight into the </w:t>
      </w:r>
      <w:r w:rsidR="00E67ADB" w:rsidRPr="005B499B">
        <w:rPr>
          <w:rFonts w:cstheme="minorHAnsi"/>
          <w:sz w:val="24"/>
          <w:szCs w:val="24"/>
        </w:rPr>
        <w:t>hopes and fears of</w:t>
      </w:r>
      <w:r w:rsidR="00854B43" w:rsidRPr="005B499B">
        <w:rPr>
          <w:rFonts w:cstheme="minorHAnsi"/>
          <w:sz w:val="24"/>
          <w:szCs w:val="24"/>
        </w:rPr>
        <w:t xml:space="preserve"> </w:t>
      </w:r>
      <w:r w:rsidR="002F061B" w:rsidRPr="005B499B">
        <w:rPr>
          <w:rFonts w:cstheme="minorHAnsi"/>
          <w:sz w:val="24"/>
          <w:szCs w:val="24"/>
        </w:rPr>
        <w:t>ordinary people during this era</w:t>
      </w:r>
      <w:r w:rsidR="002D5A26" w:rsidRPr="005B499B">
        <w:rPr>
          <w:rFonts w:cstheme="minorHAnsi"/>
          <w:sz w:val="24"/>
          <w:szCs w:val="24"/>
        </w:rPr>
        <w:t>.</w:t>
      </w:r>
    </w:p>
    <w:p w14:paraId="29C6DB0F" w14:textId="277645A3" w:rsidR="00BE027C" w:rsidRPr="005B499B" w:rsidRDefault="00BE027C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>1934</w:t>
      </w:r>
    </w:p>
    <w:p w14:paraId="4F919E37" w14:textId="77777777" w:rsidR="00C334F5" w:rsidRPr="005B499B" w:rsidRDefault="00C334F5" w:rsidP="006D7E55">
      <w:pPr>
        <w:rPr>
          <w:rFonts w:cstheme="minorHAnsi"/>
          <w:sz w:val="24"/>
          <w:szCs w:val="24"/>
        </w:rPr>
      </w:pPr>
    </w:p>
    <w:p w14:paraId="482516F7" w14:textId="51EEEBE7" w:rsidR="00BE2A63" w:rsidRPr="005B499B" w:rsidRDefault="00BE2A63" w:rsidP="006D7E55">
      <w:pPr>
        <w:rPr>
          <w:rFonts w:cstheme="minorHAnsi"/>
          <w:sz w:val="24"/>
          <w:szCs w:val="24"/>
        </w:rPr>
      </w:pPr>
    </w:p>
    <w:p w14:paraId="55DCE584" w14:textId="165DE8AD" w:rsidR="00BE2A63" w:rsidRPr="005B499B" w:rsidRDefault="00BE2A63" w:rsidP="006D7E55">
      <w:pPr>
        <w:rPr>
          <w:rFonts w:cstheme="minorHAnsi"/>
          <w:sz w:val="24"/>
          <w:szCs w:val="24"/>
        </w:rPr>
      </w:pPr>
    </w:p>
    <w:p w14:paraId="2BB3E1A8" w14:textId="2EE4B556" w:rsidR="00BE2A63" w:rsidRPr="005B499B" w:rsidRDefault="00BE2A63" w:rsidP="006D7E55">
      <w:pPr>
        <w:rPr>
          <w:rFonts w:cstheme="minorHAnsi"/>
          <w:sz w:val="24"/>
          <w:szCs w:val="24"/>
        </w:rPr>
      </w:pPr>
    </w:p>
    <w:p w14:paraId="170D6CC7" w14:textId="7912BB2C" w:rsidR="00BE2A63" w:rsidRPr="005B499B" w:rsidRDefault="00BE2A63" w:rsidP="006D7E55">
      <w:pPr>
        <w:rPr>
          <w:rFonts w:cstheme="minorHAnsi"/>
          <w:sz w:val="24"/>
          <w:szCs w:val="24"/>
        </w:rPr>
      </w:pPr>
    </w:p>
    <w:p w14:paraId="5EA37F9E" w14:textId="4163BB52" w:rsidR="00BE2A63" w:rsidRPr="005B499B" w:rsidRDefault="00BE2A63" w:rsidP="006D7E55">
      <w:pPr>
        <w:rPr>
          <w:rFonts w:cstheme="minorHAnsi"/>
          <w:sz w:val="24"/>
          <w:szCs w:val="24"/>
        </w:rPr>
      </w:pPr>
    </w:p>
    <w:p w14:paraId="2A161A59" w14:textId="2CFD8ED7" w:rsidR="00BE2A63" w:rsidRPr="005B499B" w:rsidRDefault="00BE2A63" w:rsidP="006D7E55">
      <w:pPr>
        <w:rPr>
          <w:rFonts w:cstheme="minorHAnsi"/>
          <w:sz w:val="24"/>
          <w:szCs w:val="24"/>
        </w:rPr>
      </w:pPr>
    </w:p>
    <w:p w14:paraId="165DA506" w14:textId="2190A5A2" w:rsidR="00BE2A63" w:rsidRPr="005B499B" w:rsidRDefault="00BE2A63" w:rsidP="006D7E55">
      <w:pPr>
        <w:rPr>
          <w:rFonts w:cstheme="minorHAnsi"/>
          <w:sz w:val="24"/>
          <w:szCs w:val="24"/>
        </w:rPr>
      </w:pPr>
    </w:p>
    <w:p w14:paraId="452EF225" w14:textId="350C5B6B" w:rsidR="00BE2A63" w:rsidRPr="005B499B" w:rsidRDefault="00BE2A63" w:rsidP="006D7E55">
      <w:pPr>
        <w:rPr>
          <w:rFonts w:cstheme="minorHAnsi"/>
          <w:sz w:val="24"/>
          <w:szCs w:val="24"/>
        </w:rPr>
      </w:pPr>
    </w:p>
    <w:p w14:paraId="361BF9E1" w14:textId="77777777" w:rsidR="00BE2A63" w:rsidRPr="005B499B" w:rsidRDefault="00BE2A63" w:rsidP="006D7E55">
      <w:pPr>
        <w:rPr>
          <w:rFonts w:cstheme="minorHAnsi"/>
          <w:sz w:val="24"/>
          <w:szCs w:val="24"/>
        </w:rPr>
      </w:pPr>
    </w:p>
    <w:p w14:paraId="6C08B19E" w14:textId="2492EBD8" w:rsidR="00226793" w:rsidRPr="005B499B" w:rsidRDefault="00226793" w:rsidP="006D7E55">
      <w:pPr>
        <w:rPr>
          <w:rFonts w:cstheme="minorHAnsi"/>
          <w:sz w:val="24"/>
          <w:szCs w:val="24"/>
        </w:rPr>
      </w:pPr>
    </w:p>
    <w:p w14:paraId="336E713F" w14:textId="2EFB4512" w:rsidR="00226793" w:rsidRPr="005B499B" w:rsidRDefault="00226793" w:rsidP="006D7E55">
      <w:pPr>
        <w:rPr>
          <w:rFonts w:cstheme="minorHAnsi"/>
          <w:sz w:val="24"/>
          <w:szCs w:val="24"/>
        </w:rPr>
      </w:pPr>
    </w:p>
    <w:p w14:paraId="78958C71" w14:textId="1C39C124" w:rsidR="00226793" w:rsidRPr="005B499B" w:rsidRDefault="00226793" w:rsidP="006D7E55">
      <w:pPr>
        <w:rPr>
          <w:rFonts w:cstheme="minorHAnsi"/>
          <w:sz w:val="24"/>
          <w:szCs w:val="24"/>
        </w:rPr>
      </w:pPr>
    </w:p>
    <w:p w14:paraId="6EB33FBE" w14:textId="77777777" w:rsidR="00226793" w:rsidRPr="005B499B" w:rsidRDefault="00226793" w:rsidP="006D7E55">
      <w:pPr>
        <w:rPr>
          <w:rFonts w:cstheme="minorHAnsi"/>
          <w:sz w:val="24"/>
          <w:szCs w:val="24"/>
        </w:rPr>
      </w:pPr>
    </w:p>
    <w:p w14:paraId="45DF3537" w14:textId="77777777" w:rsidR="00055AF0" w:rsidRPr="005B499B" w:rsidRDefault="00055AF0" w:rsidP="006D7E55">
      <w:pPr>
        <w:rPr>
          <w:rFonts w:cstheme="minorHAnsi"/>
          <w:sz w:val="24"/>
          <w:szCs w:val="24"/>
        </w:rPr>
      </w:pPr>
    </w:p>
    <w:p w14:paraId="3A200A5A" w14:textId="77777777" w:rsidR="00D8565A" w:rsidRPr="005B499B" w:rsidRDefault="00D8565A" w:rsidP="006D7E55">
      <w:pPr>
        <w:rPr>
          <w:rFonts w:cstheme="minorHAnsi"/>
          <w:sz w:val="24"/>
          <w:szCs w:val="24"/>
        </w:rPr>
      </w:pPr>
    </w:p>
    <w:p w14:paraId="14B2762F" w14:textId="77777777" w:rsidR="00A66E05" w:rsidRPr="005B499B" w:rsidRDefault="00A66E05" w:rsidP="006D7E55">
      <w:pPr>
        <w:rPr>
          <w:rFonts w:cstheme="minorHAnsi"/>
          <w:sz w:val="24"/>
          <w:szCs w:val="24"/>
        </w:rPr>
      </w:pPr>
    </w:p>
    <w:p w14:paraId="1C182AB9" w14:textId="77777777" w:rsidR="004F06CF" w:rsidRPr="005B499B" w:rsidRDefault="004F06CF" w:rsidP="006D7E55">
      <w:pPr>
        <w:rPr>
          <w:rFonts w:cstheme="minorHAnsi"/>
          <w:sz w:val="24"/>
          <w:szCs w:val="24"/>
        </w:rPr>
      </w:pPr>
    </w:p>
    <w:p w14:paraId="54BD9E47" w14:textId="7EB9225B" w:rsidR="00E90CD3" w:rsidRPr="005B499B" w:rsidRDefault="00AA1C60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     </w:t>
      </w:r>
      <w:r w:rsidR="00E42CA0" w:rsidRPr="005B499B">
        <w:rPr>
          <w:rFonts w:cstheme="minorHAnsi"/>
          <w:noProof/>
          <w:sz w:val="24"/>
          <w:szCs w:val="24"/>
        </w:rPr>
        <w:t xml:space="preserve"> </w:t>
      </w:r>
    </w:p>
    <w:p w14:paraId="4F7C5AF6" w14:textId="77777777" w:rsidR="008A58FA" w:rsidRPr="005B499B" w:rsidRDefault="008A58FA" w:rsidP="006D7E55">
      <w:pPr>
        <w:rPr>
          <w:rFonts w:cstheme="minorHAnsi"/>
          <w:sz w:val="24"/>
          <w:szCs w:val="24"/>
        </w:rPr>
      </w:pPr>
    </w:p>
    <w:p w14:paraId="1DE538C5" w14:textId="74C61485" w:rsidR="00360E7E" w:rsidRPr="005B499B" w:rsidRDefault="004502A3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  </w:t>
      </w:r>
    </w:p>
    <w:p w14:paraId="11C68121" w14:textId="77777777" w:rsidR="006D7D3F" w:rsidRPr="005B499B" w:rsidRDefault="006D7D3F" w:rsidP="006D7E55">
      <w:pPr>
        <w:rPr>
          <w:rFonts w:cstheme="minorHAnsi"/>
          <w:sz w:val="24"/>
          <w:szCs w:val="24"/>
        </w:rPr>
      </w:pPr>
    </w:p>
    <w:p w14:paraId="7ED1C826" w14:textId="77777777" w:rsidR="00D66EEC" w:rsidRPr="005B499B" w:rsidRDefault="00D66EEC" w:rsidP="006D7E55">
      <w:pPr>
        <w:rPr>
          <w:rFonts w:cstheme="minorHAnsi"/>
          <w:sz w:val="24"/>
          <w:szCs w:val="24"/>
        </w:rPr>
      </w:pPr>
    </w:p>
    <w:p w14:paraId="625FB35F" w14:textId="77777777" w:rsidR="00D66EEC" w:rsidRPr="005B499B" w:rsidRDefault="00D66EEC" w:rsidP="006D7E55">
      <w:pPr>
        <w:rPr>
          <w:rFonts w:cstheme="minorHAnsi"/>
          <w:sz w:val="24"/>
          <w:szCs w:val="24"/>
        </w:rPr>
      </w:pPr>
    </w:p>
    <w:p w14:paraId="6D2358F9" w14:textId="77777777" w:rsidR="00D66EEC" w:rsidRPr="005B499B" w:rsidRDefault="00D66EEC" w:rsidP="006D7E55">
      <w:pPr>
        <w:rPr>
          <w:rFonts w:cstheme="minorHAnsi"/>
          <w:sz w:val="24"/>
          <w:szCs w:val="24"/>
        </w:rPr>
      </w:pPr>
    </w:p>
    <w:p w14:paraId="638CBE02" w14:textId="77777777" w:rsidR="00D66EEC" w:rsidRPr="005B499B" w:rsidRDefault="00D66EEC" w:rsidP="006D7E55">
      <w:pPr>
        <w:rPr>
          <w:rFonts w:cstheme="minorHAnsi"/>
          <w:sz w:val="24"/>
          <w:szCs w:val="24"/>
        </w:rPr>
      </w:pPr>
    </w:p>
    <w:p w14:paraId="36ADB1FA" w14:textId="77777777" w:rsidR="00D66EEC" w:rsidRPr="005B499B" w:rsidRDefault="00D66EEC" w:rsidP="006D7E55">
      <w:pPr>
        <w:rPr>
          <w:rFonts w:cstheme="minorHAnsi"/>
          <w:sz w:val="24"/>
          <w:szCs w:val="24"/>
        </w:rPr>
      </w:pPr>
    </w:p>
    <w:p w14:paraId="2BB960D2" w14:textId="77777777" w:rsidR="00D66EEC" w:rsidRPr="005B499B" w:rsidRDefault="00D66EEC" w:rsidP="006D7E55">
      <w:pPr>
        <w:rPr>
          <w:rFonts w:cstheme="minorHAnsi"/>
          <w:sz w:val="24"/>
          <w:szCs w:val="24"/>
        </w:rPr>
      </w:pPr>
    </w:p>
    <w:p w14:paraId="5C42EA80" w14:textId="77777777" w:rsidR="00D66EEC" w:rsidRPr="005B499B" w:rsidRDefault="00D66EEC" w:rsidP="006D7E55">
      <w:pPr>
        <w:rPr>
          <w:rFonts w:cstheme="minorHAnsi"/>
          <w:sz w:val="24"/>
          <w:szCs w:val="24"/>
        </w:rPr>
      </w:pPr>
    </w:p>
    <w:p w14:paraId="23E53808" w14:textId="77777777" w:rsidR="00D66EEC" w:rsidRPr="005B499B" w:rsidRDefault="00D66EEC" w:rsidP="006D7E55">
      <w:pPr>
        <w:rPr>
          <w:rFonts w:cstheme="minorHAnsi"/>
          <w:sz w:val="24"/>
          <w:szCs w:val="24"/>
        </w:rPr>
      </w:pPr>
    </w:p>
    <w:p w14:paraId="35994DDB" w14:textId="77777777" w:rsidR="00D66EEC" w:rsidRPr="005B499B" w:rsidRDefault="00D66EEC" w:rsidP="006D7E55">
      <w:pPr>
        <w:rPr>
          <w:rFonts w:cstheme="minorHAnsi"/>
          <w:sz w:val="24"/>
          <w:szCs w:val="24"/>
        </w:rPr>
      </w:pPr>
    </w:p>
    <w:p w14:paraId="743B1D8A" w14:textId="77777777" w:rsidR="00D66EEC" w:rsidRPr="005B499B" w:rsidRDefault="00D66EEC" w:rsidP="006D7E55">
      <w:pPr>
        <w:rPr>
          <w:rFonts w:cstheme="minorHAnsi"/>
          <w:sz w:val="24"/>
          <w:szCs w:val="24"/>
        </w:rPr>
      </w:pPr>
    </w:p>
    <w:p w14:paraId="7F44B843" w14:textId="77777777" w:rsidR="00D66EEC" w:rsidRPr="005B499B" w:rsidRDefault="00D66EEC" w:rsidP="006D7E55">
      <w:pPr>
        <w:rPr>
          <w:rFonts w:cstheme="minorHAnsi"/>
          <w:sz w:val="24"/>
          <w:szCs w:val="24"/>
        </w:rPr>
      </w:pPr>
    </w:p>
    <w:p w14:paraId="7AE3B651" w14:textId="77777777" w:rsidR="004072B9" w:rsidRPr="005B499B" w:rsidRDefault="004072B9" w:rsidP="006D7E55">
      <w:pPr>
        <w:rPr>
          <w:rFonts w:cstheme="minorHAnsi"/>
          <w:b/>
          <w:bCs/>
          <w:sz w:val="24"/>
          <w:szCs w:val="24"/>
          <w:u w:val="single"/>
        </w:rPr>
      </w:pPr>
    </w:p>
    <w:p w14:paraId="0E347BF8" w14:textId="77777777" w:rsidR="003957CF" w:rsidRPr="005B499B" w:rsidRDefault="003957CF" w:rsidP="006D7E55">
      <w:pPr>
        <w:rPr>
          <w:rFonts w:cstheme="minorHAnsi"/>
          <w:b/>
          <w:bCs/>
          <w:sz w:val="24"/>
          <w:szCs w:val="24"/>
          <w:u w:val="single"/>
        </w:rPr>
      </w:pPr>
    </w:p>
    <w:p w14:paraId="010F3CA8" w14:textId="77777777" w:rsidR="00745F65" w:rsidRDefault="00745F65" w:rsidP="006D7E55">
      <w:pPr>
        <w:rPr>
          <w:rFonts w:cstheme="minorHAnsi"/>
          <w:b/>
          <w:bCs/>
          <w:sz w:val="24"/>
          <w:szCs w:val="24"/>
          <w:u w:val="single"/>
        </w:rPr>
      </w:pPr>
    </w:p>
    <w:p w14:paraId="70A3DA8B" w14:textId="77777777" w:rsidR="00745F65" w:rsidRDefault="00745F65" w:rsidP="006D7E55">
      <w:pPr>
        <w:rPr>
          <w:rFonts w:cstheme="minorHAnsi"/>
          <w:b/>
          <w:bCs/>
          <w:sz w:val="24"/>
          <w:szCs w:val="24"/>
          <w:u w:val="single"/>
        </w:rPr>
      </w:pPr>
    </w:p>
    <w:p w14:paraId="06D8BCF0" w14:textId="77777777" w:rsidR="00745F65" w:rsidRDefault="00745F65" w:rsidP="006D7E55">
      <w:pPr>
        <w:rPr>
          <w:rFonts w:cstheme="minorHAnsi"/>
          <w:b/>
          <w:bCs/>
          <w:sz w:val="24"/>
          <w:szCs w:val="24"/>
          <w:u w:val="single"/>
        </w:rPr>
      </w:pPr>
    </w:p>
    <w:p w14:paraId="4F0ADD58" w14:textId="5903EE45" w:rsidR="00D66EEC" w:rsidRPr="005B499B" w:rsidRDefault="00312177" w:rsidP="006D7E55">
      <w:pPr>
        <w:rPr>
          <w:rFonts w:cstheme="minorHAnsi"/>
          <w:b/>
          <w:bCs/>
          <w:sz w:val="24"/>
          <w:szCs w:val="24"/>
          <w:u w:val="single"/>
        </w:rPr>
      </w:pPr>
      <w:r w:rsidRPr="005B499B">
        <w:rPr>
          <w:rFonts w:cstheme="minorHAnsi"/>
          <w:b/>
          <w:bCs/>
          <w:sz w:val="24"/>
          <w:szCs w:val="24"/>
          <w:u w:val="single"/>
        </w:rPr>
        <w:t>Bibliography</w:t>
      </w:r>
    </w:p>
    <w:p w14:paraId="5018D542" w14:textId="4BD75A4A" w:rsidR="00312177" w:rsidRPr="005B499B" w:rsidRDefault="003957CF" w:rsidP="006D7E55">
      <w:pPr>
        <w:rPr>
          <w:rFonts w:cstheme="minorHAnsi"/>
          <w:b/>
          <w:bCs/>
          <w:sz w:val="24"/>
          <w:szCs w:val="24"/>
          <w:u w:val="single"/>
        </w:rPr>
      </w:pPr>
      <w:r w:rsidRPr="005B499B">
        <w:rPr>
          <w:rFonts w:cstheme="minorHAnsi"/>
          <w:b/>
          <w:bCs/>
          <w:sz w:val="24"/>
          <w:szCs w:val="24"/>
          <w:u w:val="single"/>
        </w:rPr>
        <w:t>Books</w:t>
      </w:r>
    </w:p>
    <w:p w14:paraId="676DE30E" w14:textId="32AE11E3" w:rsidR="003609B8" w:rsidRPr="005B499B" w:rsidRDefault="003609B8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>Chadwick,</w:t>
      </w:r>
      <w:r w:rsidRPr="005B499B">
        <w:rPr>
          <w:rFonts w:cstheme="minorHAnsi"/>
          <w:sz w:val="24"/>
          <w:szCs w:val="24"/>
        </w:rPr>
        <w:t xml:space="preserve"> Henry,</w:t>
      </w:r>
      <w:r w:rsidRPr="005B499B">
        <w:rPr>
          <w:rFonts w:cstheme="minorHAnsi"/>
          <w:sz w:val="24"/>
          <w:szCs w:val="24"/>
        </w:rPr>
        <w:t xml:space="preserve"> </w:t>
      </w:r>
      <w:r w:rsidRPr="005B499B">
        <w:rPr>
          <w:rFonts w:cstheme="minorHAnsi"/>
          <w:i/>
          <w:iCs/>
          <w:sz w:val="24"/>
          <w:szCs w:val="24"/>
        </w:rPr>
        <w:t>The Early Church</w:t>
      </w:r>
      <w:r w:rsidRPr="005B499B">
        <w:rPr>
          <w:rFonts w:cstheme="minorHAnsi"/>
          <w:sz w:val="24"/>
          <w:szCs w:val="24"/>
        </w:rPr>
        <w:t xml:space="preserve"> (Penguin: </w:t>
      </w:r>
      <w:proofErr w:type="spellStart"/>
      <w:r w:rsidRPr="005B499B">
        <w:rPr>
          <w:rFonts w:cstheme="minorHAnsi"/>
          <w:sz w:val="24"/>
          <w:szCs w:val="24"/>
        </w:rPr>
        <w:t>Harmondswoth</w:t>
      </w:r>
      <w:proofErr w:type="spellEnd"/>
      <w:r w:rsidRPr="005B499B">
        <w:rPr>
          <w:rFonts w:cstheme="minorHAnsi"/>
          <w:sz w:val="24"/>
          <w:szCs w:val="24"/>
        </w:rPr>
        <w:t>, 1993)</w:t>
      </w:r>
      <w:r w:rsidRPr="005B499B">
        <w:rPr>
          <w:rFonts w:cstheme="minorHAnsi"/>
          <w:sz w:val="24"/>
          <w:szCs w:val="24"/>
        </w:rPr>
        <w:t>.</w:t>
      </w:r>
    </w:p>
    <w:p w14:paraId="79FC722D" w14:textId="5FEE18DD" w:rsidR="00332844" w:rsidRPr="005B499B" w:rsidRDefault="00332844" w:rsidP="006D7E55">
      <w:pPr>
        <w:rPr>
          <w:rFonts w:cstheme="minorHAnsi"/>
          <w:sz w:val="24"/>
          <w:szCs w:val="24"/>
        </w:rPr>
      </w:pPr>
      <w:proofErr w:type="spellStart"/>
      <w:r w:rsidRPr="005B499B">
        <w:rPr>
          <w:rFonts w:cstheme="minorHAnsi"/>
          <w:sz w:val="24"/>
          <w:szCs w:val="24"/>
        </w:rPr>
        <w:t>Rosewell</w:t>
      </w:r>
      <w:proofErr w:type="spellEnd"/>
      <w:r w:rsidRPr="005B499B">
        <w:rPr>
          <w:rFonts w:cstheme="minorHAnsi"/>
          <w:sz w:val="24"/>
          <w:szCs w:val="24"/>
        </w:rPr>
        <w:t>,</w:t>
      </w:r>
      <w:r w:rsidRPr="005B499B">
        <w:rPr>
          <w:rFonts w:cstheme="minorHAnsi"/>
          <w:sz w:val="24"/>
          <w:szCs w:val="24"/>
        </w:rPr>
        <w:t xml:space="preserve"> Roger</w:t>
      </w:r>
      <w:r w:rsidR="00253E97" w:rsidRPr="005B499B">
        <w:rPr>
          <w:rFonts w:cstheme="minorHAnsi"/>
          <w:sz w:val="24"/>
          <w:szCs w:val="24"/>
        </w:rPr>
        <w:t>,</w:t>
      </w:r>
      <w:r w:rsidRPr="005B499B">
        <w:rPr>
          <w:rFonts w:cstheme="minorHAnsi"/>
          <w:sz w:val="24"/>
          <w:szCs w:val="24"/>
        </w:rPr>
        <w:t xml:space="preserve"> </w:t>
      </w:r>
      <w:r w:rsidRPr="005B499B">
        <w:rPr>
          <w:rFonts w:cstheme="minorHAnsi"/>
          <w:i/>
          <w:iCs/>
          <w:sz w:val="24"/>
          <w:szCs w:val="24"/>
        </w:rPr>
        <w:t>Medieval Wall Paintings in English and Welsh Churches</w:t>
      </w:r>
      <w:r w:rsidR="0020313A" w:rsidRPr="005B499B">
        <w:rPr>
          <w:rFonts w:cstheme="minorHAnsi"/>
          <w:i/>
          <w:iCs/>
          <w:sz w:val="24"/>
          <w:szCs w:val="24"/>
        </w:rPr>
        <w:t xml:space="preserve"> 2</w:t>
      </w:r>
      <w:r w:rsidR="0020313A" w:rsidRPr="005B499B">
        <w:rPr>
          <w:rFonts w:cstheme="minorHAnsi"/>
          <w:i/>
          <w:iCs/>
          <w:sz w:val="24"/>
          <w:szCs w:val="24"/>
          <w:vertAlign w:val="superscript"/>
        </w:rPr>
        <w:t>nd</w:t>
      </w:r>
      <w:r w:rsidR="0020313A" w:rsidRPr="005B499B">
        <w:rPr>
          <w:rFonts w:cstheme="minorHAnsi"/>
          <w:i/>
          <w:iCs/>
          <w:sz w:val="24"/>
          <w:szCs w:val="24"/>
        </w:rPr>
        <w:t xml:space="preserve"> edition</w:t>
      </w:r>
      <w:r w:rsidRPr="005B499B">
        <w:rPr>
          <w:rFonts w:cstheme="minorHAnsi"/>
          <w:sz w:val="24"/>
          <w:szCs w:val="24"/>
        </w:rPr>
        <w:t xml:space="preserve"> (Boydell: Woodbridge, 2016)</w:t>
      </w:r>
      <w:r w:rsidR="00253E97" w:rsidRPr="005B499B">
        <w:rPr>
          <w:rFonts w:cstheme="minorHAnsi"/>
          <w:sz w:val="24"/>
          <w:szCs w:val="24"/>
        </w:rPr>
        <w:t>.</w:t>
      </w:r>
    </w:p>
    <w:p w14:paraId="47F848C3" w14:textId="09C2AAEE" w:rsidR="00D66EEC" w:rsidRPr="005B499B" w:rsidRDefault="00041D87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>Rouse,</w:t>
      </w:r>
      <w:r w:rsidRPr="005B499B">
        <w:rPr>
          <w:rFonts w:cstheme="minorHAnsi"/>
          <w:sz w:val="24"/>
          <w:szCs w:val="24"/>
        </w:rPr>
        <w:t xml:space="preserve"> Clive E.,</w:t>
      </w:r>
      <w:r w:rsidRPr="005B499B">
        <w:rPr>
          <w:rFonts w:cstheme="minorHAnsi"/>
          <w:sz w:val="24"/>
          <w:szCs w:val="24"/>
        </w:rPr>
        <w:t xml:space="preserve"> </w:t>
      </w:r>
      <w:r w:rsidRPr="005B499B">
        <w:rPr>
          <w:rFonts w:cstheme="minorHAnsi"/>
          <w:i/>
          <w:iCs/>
          <w:sz w:val="24"/>
          <w:szCs w:val="24"/>
        </w:rPr>
        <w:t>Medieval Wall Paintings</w:t>
      </w:r>
      <w:r w:rsidR="00404599" w:rsidRPr="005B499B">
        <w:rPr>
          <w:rFonts w:cstheme="minorHAnsi"/>
          <w:i/>
          <w:iCs/>
          <w:sz w:val="24"/>
          <w:szCs w:val="24"/>
        </w:rPr>
        <w:t xml:space="preserve"> 4</w:t>
      </w:r>
      <w:r w:rsidR="00404599" w:rsidRPr="005B499B">
        <w:rPr>
          <w:rFonts w:cstheme="minorHAnsi"/>
          <w:i/>
          <w:iCs/>
          <w:sz w:val="24"/>
          <w:szCs w:val="24"/>
          <w:vertAlign w:val="superscript"/>
        </w:rPr>
        <w:t>th</w:t>
      </w:r>
      <w:r w:rsidR="00404599" w:rsidRPr="005B499B">
        <w:rPr>
          <w:rFonts w:cstheme="minorHAnsi"/>
          <w:i/>
          <w:iCs/>
          <w:sz w:val="24"/>
          <w:szCs w:val="24"/>
        </w:rPr>
        <w:t xml:space="preserve"> </w:t>
      </w:r>
      <w:r w:rsidR="007D6992" w:rsidRPr="005B499B">
        <w:rPr>
          <w:rFonts w:cstheme="minorHAnsi"/>
          <w:i/>
          <w:iCs/>
          <w:sz w:val="24"/>
          <w:szCs w:val="24"/>
        </w:rPr>
        <w:t>edition</w:t>
      </w:r>
      <w:r w:rsidRPr="005B499B">
        <w:rPr>
          <w:rFonts w:cstheme="minorHAnsi"/>
          <w:sz w:val="24"/>
          <w:szCs w:val="24"/>
        </w:rPr>
        <w:t xml:space="preserve"> (Shire: Princes Risborough, 20</w:t>
      </w:r>
      <w:r w:rsidR="0020313A" w:rsidRPr="005B499B">
        <w:rPr>
          <w:rFonts w:cstheme="minorHAnsi"/>
          <w:sz w:val="24"/>
          <w:szCs w:val="24"/>
        </w:rPr>
        <w:t>16</w:t>
      </w:r>
      <w:r w:rsidRPr="005B499B">
        <w:rPr>
          <w:rFonts w:cstheme="minorHAnsi"/>
          <w:sz w:val="24"/>
          <w:szCs w:val="24"/>
        </w:rPr>
        <w:t>)</w:t>
      </w:r>
      <w:r w:rsidRPr="005B499B">
        <w:rPr>
          <w:rFonts w:cstheme="minorHAnsi"/>
          <w:sz w:val="24"/>
          <w:szCs w:val="24"/>
        </w:rPr>
        <w:t>.</w:t>
      </w:r>
    </w:p>
    <w:p w14:paraId="3C935525" w14:textId="024D9963" w:rsidR="00D66EEC" w:rsidRPr="005B499B" w:rsidRDefault="003957CF" w:rsidP="006D7E55">
      <w:pPr>
        <w:rPr>
          <w:rFonts w:cstheme="minorHAnsi"/>
          <w:b/>
          <w:bCs/>
          <w:sz w:val="24"/>
          <w:szCs w:val="24"/>
          <w:u w:val="single"/>
        </w:rPr>
      </w:pPr>
      <w:r w:rsidRPr="005B499B">
        <w:rPr>
          <w:rFonts w:cstheme="minorHAnsi"/>
          <w:b/>
          <w:bCs/>
          <w:sz w:val="24"/>
          <w:szCs w:val="24"/>
          <w:u w:val="single"/>
        </w:rPr>
        <w:t>Journals</w:t>
      </w:r>
    </w:p>
    <w:p w14:paraId="48C61643" w14:textId="6E78A21A" w:rsidR="00A93E56" w:rsidRPr="005B499B" w:rsidRDefault="00A93E56" w:rsidP="00A93E56">
      <w:pPr>
        <w:rPr>
          <w:rFonts w:cstheme="minorHAnsi"/>
          <w:sz w:val="24"/>
          <w:szCs w:val="24"/>
        </w:rPr>
      </w:pPr>
      <w:proofErr w:type="spellStart"/>
      <w:r w:rsidRPr="005B499B">
        <w:rPr>
          <w:rFonts w:cstheme="minorHAnsi"/>
          <w:sz w:val="24"/>
          <w:szCs w:val="24"/>
        </w:rPr>
        <w:t>Binski</w:t>
      </w:r>
      <w:proofErr w:type="spellEnd"/>
      <w:r w:rsidRPr="005B499B">
        <w:rPr>
          <w:rFonts w:cstheme="minorHAnsi"/>
          <w:sz w:val="24"/>
          <w:szCs w:val="24"/>
        </w:rPr>
        <w:t xml:space="preserve">, Paul, ‘The English Parish Church and its Art in the Later Middle Ages: A Review of the Problem’, </w:t>
      </w:r>
      <w:r w:rsidRPr="005B499B">
        <w:rPr>
          <w:rFonts w:cstheme="minorHAnsi"/>
          <w:i/>
          <w:iCs/>
          <w:sz w:val="24"/>
          <w:szCs w:val="24"/>
        </w:rPr>
        <w:t>Studies in Iconography</w:t>
      </w:r>
      <w:r w:rsidRPr="005B499B">
        <w:rPr>
          <w:rFonts w:cstheme="minorHAnsi"/>
          <w:sz w:val="24"/>
          <w:szCs w:val="24"/>
        </w:rPr>
        <w:t xml:space="preserve"> , 20 (1999), pp. 1-</w:t>
      </w:r>
      <w:r w:rsidR="00AD5048" w:rsidRPr="005B499B">
        <w:rPr>
          <w:rFonts w:cstheme="minorHAnsi"/>
          <w:sz w:val="24"/>
          <w:szCs w:val="24"/>
        </w:rPr>
        <w:t>25</w:t>
      </w:r>
      <w:r w:rsidRPr="005B499B">
        <w:rPr>
          <w:rFonts w:cstheme="minorHAnsi"/>
          <w:sz w:val="24"/>
          <w:szCs w:val="24"/>
        </w:rPr>
        <w:t>.</w:t>
      </w:r>
    </w:p>
    <w:p w14:paraId="10C8C09D" w14:textId="5481A78E" w:rsidR="00A93E56" w:rsidRPr="005B499B" w:rsidRDefault="00A93E56" w:rsidP="00A93E56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>Desmond, Marilynn, ‘The Visuality of Reading in Pre-Modern Textual Cultures’,</w:t>
      </w:r>
      <w:r w:rsidR="00244656" w:rsidRPr="005B499B">
        <w:rPr>
          <w:rFonts w:cstheme="minorHAnsi"/>
          <w:sz w:val="24"/>
          <w:szCs w:val="24"/>
        </w:rPr>
        <w:t xml:space="preserve"> </w:t>
      </w:r>
      <w:r w:rsidR="00585E1E" w:rsidRPr="005B499B">
        <w:rPr>
          <w:rFonts w:cstheme="minorHAnsi"/>
          <w:i/>
          <w:iCs/>
          <w:sz w:val="24"/>
          <w:szCs w:val="24"/>
        </w:rPr>
        <w:t>Australian journal of French studies</w:t>
      </w:r>
      <w:r w:rsidR="00585E1E" w:rsidRPr="005B499B">
        <w:rPr>
          <w:rFonts w:cstheme="minorHAnsi"/>
          <w:sz w:val="24"/>
          <w:szCs w:val="24"/>
        </w:rPr>
        <w:t xml:space="preserve"> 46(3)</w:t>
      </w:r>
      <w:r w:rsidR="00585E1E" w:rsidRPr="005B499B">
        <w:rPr>
          <w:rFonts w:cstheme="minorHAnsi"/>
          <w:sz w:val="24"/>
          <w:szCs w:val="24"/>
        </w:rPr>
        <w:t xml:space="preserve"> (2009)</w:t>
      </w:r>
      <w:r w:rsidR="005F1947" w:rsidRPr="005B499B">
        <w:rPr>
          <w:rFonts w:cstheme="minorHAnsi"/>
          <w:sz w:val="24"/>
          <w:szCs w:val="24"/>
        </w:rPr>
        <w:t xml:space="preserve">, </w:t>
      </w:r>
      <w:r w:rsidR="00585E1E" w:rsidRPr="005B499B">
        <w:rPr>
          <w:rFonts w:cstheme="minorHAnsi"/>
          <w:sz w:val="24"/>
          <w:szCs w:val="24"/>
        </w:rPr>
        <w:t xml:space="preserve">pp. </w:t>
      </w:r>
      <w:r w:rsidR="00585E1E" w:rsidRPr="005B499B">
        <w:rPr>
          <w:rFonts w:cstheme="minorHAnsi"/>
          <w:sz w:val="24"/>
          <w:szCs w:val="24"/>
        </w:rPr>
        <w:t>219-234</w:t>
      </w:r>
      <w:r w:rsidR="00585E1E" w:rsidRPr="005B499B">
        <w:rPr>
          <w:rFonts w:cstheme="minorHAnsi"/>
          <w:sz w:val="24"/>
          <w:szCs w:val="24"/>
        </w:rPr>
        <w:t>.</w:t>
      </w:r>
    </w:p>
    <w:p w14:paraId="301D5B3C" w14:textId="77777777" w:rsidR="004E5635" w:rsidRPr="005B499B" w:rsidRDefault="00A93E56" w:rsidP="00A93E56">
      <w:pPr>
        <w:rPr>
          <w:rFonts w:cstheme="minorHAnsi"/>
          <w:sz w:val="24"/>
          <w:szCs w:val="24"/>
        </w:rPr>
      </w:pPr>
      <w:proofErr w:type="spellStart"/>
      <w:r w:rsidRPr="005B499B">
        <w:rPr>
          <w:rFonts w:cstheme="minorHAnsi"/>
          <w:sz w:val="24"/>
          <w:szCs w:val="24"/>
        </w:rPr>
        <w:t>Dvornik</w:t>
      </w:r>
      <w:proofErr w:type="spellEnd"/>
      <w:r w:rsidRPr="005B499B">
        <w:rPr>
          <w:rFonts w:cstheme="minorHAnsi"/>
          <w:sz w:val="24"/>
          <w:szCs w:val="24"/>
        </w:rPr>
        <w:t xml:space="preserve">, Francis, ‘Review of The Illustration of the Heavenly Ladder of John </w:t>
      </w:r>
      <w:proofErr w:type="spellStart"/>
      <w:r w:rsidRPr="005B499B">
        <w:rPr>
          <w:rFonts w:cstheme="minorHAnsi"/>
          <w:sz w:val="24"/>
          <w:szCs w:val="24"/>
        </w:rPr>
        <w:t>Climacus</w:t>
      </w:r>
      <w:proofErr w:type="spellEnd"/>
      <w:r w:rsidRPr="005B499B">
        <w:rPr>
          <w:rFonts w:cstheme="minorHAnsi"/>
          <w:sz w:val="24"/>
          <w:szCs w:val="24"/>
        </w:rPr>
        <w:t xml:space="preserve"> by John Rupert Martin’, </w:t>
      </w:r>
      <w:r w:rsidRPr="005B499B">
        <w:rPr>
          <w:rFonts w:cstheme="minorHAnsi"/>
          <w:i/>
          <w:iCs/>
          <w:sz w:val="24"/>
          <w:szCs w:val="24"/>
        </w:rPr>
        <w:t>The Catholic Historical Review</w:t>
      </w:r>
      <w:r w:rsidRPr="005B499B">
        <w:rPr>
          <w:rFonts w:cstheme="minorHAnsi"/>
          <w:sz w:val="24"/>
          <w:szCs w:val="24"/>
        </w:rPr>
        <w:t>, 41</w:t>
      </w:r>
      <w:r w:rsidR="004E5635" w:rsidRPr="005B499B">
        <w:rPr>
          <w:rFonts w:cstheme="minorHAnsi"/>
          <w:sz w:val="24"/>
          <w:szCs w:val="24"/>
        </w:rPr>
        <w:t>(</w:t>
      </w:r>
      <w:r w:rsidRPr="005B499B">
        <w:rPr>
          <w:rFonts w:cstheme="minorHAnsi"/>
          <w:sz w:val="24"/>
          <w:szCs w:val="24"/>
        </w:rPr>
        <w:t>3</w:t>
      </w:r>
      <w:r w:rsidR="004E5635" w:rsidRPr="005B499B">
        <w:rPr>
          <w:rFonts w:cstheme="minorHAnsi"/>
          <w:sz w:val="24"/>
          <w:szCs w:val="24"/>
        </w:rPr>
        <w:t>)</w:t>
      </w:r>
      <w:r w:rsidRPr="005B499B">
        <w:rPr>
          <w:rFonts w:cstheme="minorHAnsi"/>
          <w:sz w:val="24"/>
          <w:szCs w:val="24"/>
        </w:rPr>
        <w:t xml:space="preserve"> (1955), </w:t>
      </w:r>
    </w:p>
    <w:p w14:paraId="009209A7" w14:textId="4ADA3483" w:rsidR="00A93E56" w:rsidRPr="005B499B" w:rsidRDefault="00A93E56" w:rsidP="00A93E56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>pp. 302-304.</w:t>
      </w:r>
    </w:p>
    <w:p w14:paraId="44BAE261" w14:textId="073CA4A7" w:rsidR="00A93E56" w:rsidRPr="005B499B" w:rsidRDefault="00A93E56" w:rsidP="00A93E56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Giles, Kate, ‘Seeing and believing: visuality and space in pre-modern England’, </w:t>
      </w:r>
      <w:r w:rsidRPr="005B499B">
        <w:rPr>
          <w:rFonts w:cstheme="minorHAnsi"/>
          <w:i/>
          <w:iCs/>
          <w:sz w:val="24"/>
          <w:szCs w:val="24"/>
        </w:rPr>
        <w:t>World Archaeology</w:t>
      </w:r>
      <w:r w:rsidR="004E5635" w:rsidRPr="005B499B">
        <w:rPr>
          <w:rFonts w:cstheme="minorHAnsi"/>
          <w:sz w:val="24"/>
          <w:szCs w:val="24"/>
        </w:rPr>
        <w:t xml:space="preserve">, </w:t>
      </w:r>
      <w:r w:rsidRPr="005B499B">
        <w:rPr>
          <w:rFonts w:cstheme="minorHAnsi"/>
          <w:sz w:val="24"/>
          <w:szCs w:val="24"/>
        </w:rPr>
        <w:t>39(1)</w:t>
      </w:r>
      <w:r w:rsidR="00FD1C00" w:rsidRPr="005B499B">
        <w:rPr>
          <w:rFonts w:cstheme="minorHAnsi"/>
          <w:sz w:val="24"/>
          <w:szCs w:val="24"/>
        </w:rPr>
        <w:t xml:space="preserve"> (</w:t>
      </w:r>
      <w:r w:rsidRPr="005B499B">
        <w:rPr>
          <w:rFonts w:cstheme="minorHAnsi"/>
          <w:sz w:val="24"/>
          <w:szCs w:val="24"/>
        </w:rPr>
        <w:t>2007</w:t>
      </w:r>
      <w:r w:rsidR="00FD1C00" w:rsidRPr="005B499B">
        <w:rPr>
          <w:rFonts w:cstheme="minorHAnsi"/>
          <w:sz w:val="24"/>
          <w:szCs w:val="24"/>
        </w:rPr>
        <w:t xml:space="preserve">), </w:t>
      </w:r>
      <w:r w:rsidRPr="005B499B">
        <w:rPr>
          <w:rFonts w:cstheme="minorHAnsi"/>
          <w:sz w:val="24"/>
          <w:szCs w:val="24"/>
        </w:rPr>
        <w:t xml:space="preserve"> pp.</w:t>
      </w:r>
      <w:r w:rsidR="004E5635" w:rsidRPr="005B499B">
        <w:rPr>
          <w:rFonts w:cstheme="minorHAnsi"/>
          <w:sz w:val="24"/>
          <w:szCs w:val="24"/>
        </w:rPr>
        <w:t xml:space="preserve"> </w:t>
      </w:r>
      <w:r w:rsidR="004E5635" w:rsidRPr="005B499B">
        <w:rPr>
          <w:rFonts w:cstheme="minorHAnsi"/>
          <w:sz w:val="24"/>
          <w:szCs w:val="24"/>
        </w:rPr>
        <w:t>105-121</w:t>
      </w:r>
      <w:r w:rsidR="00FD1C00" w:rsidRPr="005B499B">
        <w:rPr>
          <w:rFonts w:cstheme="minorHAnsi"/>
          <w:sz w:val="24"/>
          <w:szCs w:val="24"/>
        </w:rPr>
        <w:t>.</w:t>
      </w:r>
    </w:p>
    <w:p w14:paraId="7A7F5C33" w14:textId="3F18939F" w:rsidR="00A93E56" w:rsidRPr="005B499B" w:rsidRDefault="00A93E56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Lawson, Kevin E., ‘More Than Silent Preaching: Didactic Use of Wall Painting in the Middle Ages’, </w:t>
      </w:r>
      <w:r w:rsidRPr="005B499B">
        <w:rPr>
          <w:rFonts w:cstheme="minorHAnsi"/>
          <w:i/>
          <w:iCs/>
          <w:sz w:val="24"/>
          <w:szCs w:val="24"/>
        </w:rPr>
        <w:t xml:space="preserve">CEJ: </w:t>
      </w:r>
      <w:r w:rsidRPr="005B499B">
        <w:rPr>
          <w:rFonts w:cstheme="minorHAnsi"/>
          <w:sz w:val="24"/>
          <w:szCs w:val="24"/>
        </w:rPr>
        <w:t>Series 3, 11</w:t>
      </w:r>
      <w:r w:rsidR="009A2BE4" w:rsidRPr="005B499B">
        <w:rPr>
          <w:rFonts w:cstheme="minorHAnsi"/>
          <w:sz w:val="24"/>
          <w:szCs w:val="24"/>
        </w:rPr>
        <w:t>(</w:t>
      </w:r>
      <w:r w:rsidRPr="005B499B">
        <w:rPr>
          <w:rFonts w:cstheme="minorHAnsi"/>
          <w:sz w:val="24"/>
          <w:szCs w:val="24"/>
        </w:rPr>
        <w:t>2</w:t>
      </w:r>
      <w:r w:rsidR="009A2BE4" w:rsidRPr="005B499B">
        <w:rPr>
          <w:rFonts w:cstheme="minorHAnsi"/>
          <w:sz w:val="24"/>
          <w:szCs w:val="24"/>
        </w:rPr>
        <w:t>)</w:t>
      </w:r>
      <w:r w:rsidRPr="005B499B">
        <w:rPr>
          <w:rFonts w:cstheme="minorHAnsi"/>
          <w:sz w:val="24"/>
          <w:szCs w:val="24"/>
        </w:rPr>
        <w:t xml:space="preserve"> </w:t>
      </w:r>
      <w:r w:rsidR="0055251C" w:rsidRPr="005B499B">
        <w:rPr>
          <w:rFonts w:cstheme="minorHAnsi"/>
          <w:sz w:val="24"/>
          <w:szCs w:val="24"/>
        </w:rPr>
        <w:t>(</w:t>
      </w:r>
      <w:r w:rsidRPr="005B499B">
        <w:rPr>
          <w:rFonts w:cstheme="minorHAnsi"/>
          <w:sz w:val="24"/>
          <w:szCs w:val="24"/>
        </w:rPr>
        <w:t>2014</w:t>
      </w:r>
      <w:r w:rsidR="0055251C" w:rsidRPr="005B499B">
        <w:rPr>
          <w:rFonts w:cstheme="minorHAnsi"/>
          <w:sz w:val="24"/>
          <w:szCs w:val="24"/>
        </w:rPr>
        <w:t xml:space="preserve">), pp. </w:t>
      </w:r>
      <w:r w:rsidR="00264A09" w:rsidRPr="005B499B">
        <w:rPr>
          <w:rFonts w:cstheme="minorHAnsi"/>
          <w:sz w:val="24"/>
          <w:szCs w:val="24"/>
        </w:rPr>
        <w:t>318-335.</w:t>
      </w:r>
    </w:p>
    <w:p w14:paraId="1A976FA8" w14:textId="19001BA4" w:rsidR="00A93E56" w:rsidRPr="005B499B" w:rsidRDefault="00A93E56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Palazzo, Eric, ‘Art and Liturgy in the Middle Ages: Survey of Research (1980-2003) and Some Reflections on Method’, </w:t>
      </w:r>
      <w:r w:rsidRPr="005B499B">
        <w:rPr>
          <w:rFonts w:cstheme="minorHAnsi"/>
          <w:i/>
          <w:iCs/>
          <w:sz w:val="24"/>
          <w:szCs w:val="24"/>
        </w:rPr>
        <w:t>The Journal of English and Germanic Philology</w:t>
      </w:r>
      <w:r w:rsidRPr="005B499B">
        <w:rPr>
          <w:rFonts w:cstheme="minorHAnsi"/>
          <w:sz w:val="24"/>
          <w:szCs w:val="24"/>
        </w:rPr>
        <w:t>, 105</w:t>
      </w:r>
      <w:r w:rsidR="00264A09" w:rsidRPr="005B499B">
        <w:rPr>
          <w:rFonts w:cstheme="minorHAnsi"/>
          <w:sz w:val="24"/>
          <w:szCs w:val="24"/>
        </w:rPr>
        <w:t>(</w:t>
      </w:r>
      <w:r w:rsidRPr="005B499B">
        <w:rPr>
          <w:rFonts w:cstheme="minorHAnsi"/>
          <w:sz w:val="24"/>
          <w:szCs w:val="24"/>
        </w:rPr>
        <w:t>1</w:t>
      </w:r>
      <w:r w:rsidR="00264A09" w:rsidRPr="005B499B">
        <w:rPr>
          <w:rFonts w:cstheme="minorHAnsi"/>
          <w:sz w:val="24"/>
          <w:szCs w:val="24"/>
        </w:rPr>
        <w:t>) (2006)</w:t>
      </w:r>
      <w:r w:rsidRPr="005B499B">
        <w:rPr>
          <w:rFonts w:cstheme="minorHAnsi"/>
          <w:sz w:val="24"/>
          <w:szCs w:val="24"/>
        </w:rPr>
        <w:t>, pp.</w:t>
      </w:r>
      <w:r w:rsidR="00264A09" w:rsidRPr="005B499B">
        <w:rPr>
          <w:rFonts w:cstheme="minorHAnsi"/>
          <w:sz w:val="24"/>
          <w:szCs w:val="24"/>
        </w:rPr>
        <w:t xml:space="preserve"> </w:t>
      </w:r>
      <w:r w:rsidR="007A0B28" w:rsidRPr="005B499B">
        <w:rPr>
          <w:rFonts w:cstheme="minorHAnsi"/>
          <w:sz w:val="24"/>
          <w:szCs w:val="24"/>
        </w:rPr>
        <w:t>170-184.</w:t>
      </w:r>
    </w:p>
    <w:p w14:paraId="388B7EE8" w14:textId="39BCB550" w:rsidR="00A93E56" w:rsidRPr="005B499B" w:rsidRDefault="00A93E56" w:rsidP="006D7E55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Reiss, Athene, ‘Beyond ‘Books for the Illiterate’’, </w:t>
      </w:r>
      <w:r w:rsidRPr="005B499B">
        <w:rPr>
          <w:rFonts w:cstheme="minorHAnsi"/>
          <w:i/>
          <w:iCs/>
          <w:sz w:val="24"/>
          <w:szCs w:val="24"/>
        </w:rPr>
        <w:t>The British Art Journal</w:t>
      </w:r>
      <w:r w:rsidRPr="005B499B">
        <w:rPr>
          <w:rFonts w:cstheme="minorHAnsi"/>
          <w:sz w:val="24"/>
          <w:szCs w:val="24"/>
        </w:rPr>
        <w:t xml:space="preserve">, </w:t>
      </w:r>
      <w:r w:rsidR="0077791D" w:rsidRPr="005B499B">
        <w:rPr>
          <w:rFonts w:cstheme="minorHAnsi"/>
          <w:sz w:val="24"/>
          <w:szCs w:val="24"/>
        </w:rPr>
        <w:t>9</w:t>
      </w:r>
      <w:r w:rsidR="006A595A" w:rsidRPr="005B499B">
        <w:rPr>
          <w:rFonts w:cstheme="minorHAnsi"/>
          <w:sz w:val="24"/>
          <w:szCs w:val="24"/>
        </w:rPr>
        <w:t>(</w:t>
      </w:r>
      <w:r w:rsidRPr="005B499B">
        <w:rPr>
          <w:rFonts w:cstheme="minorHAnsi"/>
          <w:sz w:val="24"/>
          <w:szCs w:val="24"/>
        </w:rPr>
        <w:t>1</w:t>
      </w:r>
      <w:r w:rsidR="00E345CD" w:rsidRPr="005B499B">
        <w:rPr>
          <w:rFonts w:cstheme="minorHAnsi"/>
          <w:sz w:val="24"/>
          <w:szCs w:val="24"/>
        </w:rPr>
        <w:t>) (</w:t>
      </w:r>
      <w:r w:rsidR="0077791D" w:rsidRPr="005B499B">
        <w:rPr>
          <w:rFonts w:cstheme="minorHAnsi"/>
          <w:sz w:val="24"/>
          <w:szCs w:val="24"/>
        </w:rPr>
        <w:t>2001)</w:t>
      </w:r>
      <w:r w:rsidRPr="005B499B">
        <w:rPr>
          <w:rFonts w:cstheme="minorHAnsi"/>
          <w:sz w:val="24"/>
          <w:szCs w:val="24"/>
        </w:rPr>
        <w:t>, pp.</w:t>
      </w:r>
      <w:r w:rsidR="00A708DE" w:rsidRPr="005B499B">
        <w:rPr>
          <w:rFonts w:cstheme="minorHAnsi"/>
          <w:sz w:val="24"/>
          <w:szCs w:val="24"/>
        </w:rPr>
        <w:t xml:space="preserve"> 4-14.</w:t>
      </w:r>
    </w:p>
    <w:p w14:paraId="6C5FDCD1" w14:textId="77777777" w:rsidR="00BF2058" w:rsidRPr="005B499B" w:rsidRDefault="00A93E56" w:rsidP="00BF2058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Waller, J.G., ‘On Recent Discoveries of Wall-Paintings at </w:t>
      </w:r>
      <w:proofErr w:type="spellStart"/>
      <w:r w:rsidRPr="005B499B">
        <w:rPr>
          <w:rFonts w:cstheme="minorHAnsi"/>
          <w:sz w:val="24"/>
          <w:szCs w:val="24"/>
        </w:rPr>
        <w:t>Chaldon</w:t>
      </w:r>
      <w:proofErr w:type="spellEnd"/>
      <w:r w:rsidRPr="005B499B">
        <w:rPr>
          <w:rFonts w:cstheme="minorHAnsi"/>
          <w:sz w:val="24"/>
          <w:szCs w:val="24"/>
        </w:rPr>
        <w:t xml:space="preserve">, Surrey; </w:t>
      </w:r>
      <w:proofErr w:type="spellStart"/>
      <w:r w:rsidRPr="005B499B">
        <w:rPr>
          <w:rFonts w:cstheme="minorHAnsi"/>
          <w:sz w:val="24"/>
          <w:szCs w:val="24"/>
        </w:rPr>
        <w:t>Wisborough</w:t>
      </w:r>
      <w:proofErr w:type="spellEnd"/>
      <w:r w:rsidRPr="005B499B">
        <w:rPr>
          <w:rFonts w:cstheme="minorHAnsi"/>
          <w:sz w:val="24"/>
          <w:szCs w:val="24"/>
        </w:rPr>
        <w:t xml:space="preserve"> Green, Sussex; and South Leigh, </w:t>
      </w:r>
      <w:proofErr w:type="spellStart"/>
      <w:r w:rsidRPr="005B499B">
        <w:rPr>
          <w:rFonts w:cstheme="minorHAnsi"/>
          <w:sz w:val="24"/>
          <w:szCs w:val="24"/>
        </w:rPr>
        <w:t>Oxfordshire</w:t>
      </w:r>
      <w:proofErr w:type="spellEnd"/>
      <w:r w:rsidRPr="005B499B">
        <w:rPr>
          <w:rFonts w:cstheme="minorHAnsi"/>
          <w:sz w:val="24"/>
          <w:szCs w:val="24"/>
        </w:rPr>
        <w:t xml:space="preserve">’, </w:t>
      </w:r>
      <w:r w:rsidR="00BF2058" w:rsidRPr="005B499B">
        <w:rPr>
          <w:rFonts w:cstheme="minorHAnsi"/>
          <w:i/>
          <w:iCs/>
          <w:sz w:val="24"/>
          <w:szCs w:val="24"/>
        </w:rPr>
        <w:t>Archaeological Journal</w:t>
      </w:r>
      <w:r w:rsidR="00BF2058" w:rsidRPr="005B499B">
        <w:rPr>
          <w:rFonts w:cstheme="minorHAnsi"/>
          <w:sz w:val="24"/>
          <w:szCs w:val="24"/>
        </w:rPr>
        <w:t xml:space="preserve"> </w:t>
      </w:r>
    </w:p>
    <w:p w14:paraId="76020ACE" w14:textId="65C85B98" w:rsidR="00A93E56" w:rsidRPr="005B499B" w:rsidRDefault="00BF2058" w:rsidP="00BF2058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>30</w:t>
      </w:r>
      <w:r w:rsidRPr="005B499B">
        <w:rPr>
          <w:rFonts w:cstheme="minorHAnsi"/>
          <w:sz w:val="24"/>
          <w:szCs w:val="24"/>
        </w:rPr>
        <w:t>(1)</w:t>
      </w:r>
      <w:r w:rsidRPr="005B499B">
        <w:rPr>
          <w:rFonts w:cstheme="minorHAnsi"/>
          <w:sz w:val="24"/>
          <w:szCs w:val="24"/>
        </w:rPr>
        <w:t xml:space="preserve"> </w:t>
      </w:r>
      <w:r w:rsidRPr="005B499B">
        <w:rPr>
          <w:rFonts w:cstheme="minorHAnsi"/>
          <w:sz w:val="24"/>
          <w:szCs w:val="24"/>
        </w:rPr>
        <w:t>(</w:t>
      </w:r>
      <w:r w:rsidRPr="005B499B">
        <w:rPr>
          <w:rFonts w:cstheme="minorHAnsi"/>
          <w:sz w:val="24"/>
          <w:szCs w:val="24"/>
        </w:rPr>
        <w:t>1873</w:t>
      </w:r>
      <w:r w:rsidRPr="005B499B">
        <w:rPr>
          <w:rFonts w:cstheme="minorHAnsi"/>
          <w:sz w:val="24"/>
          <w:szCs w:val="24"/>
        </w:rPr>
        <w:t xml:space="preserve">), </w:t>
      </w:r>
      <w:r w:rsidR="00A93E56" w:rsidRPr="005B499B">
        <w:rPr>
          <w:rFonts w:cstheme="minorHAnsi"/>
          <w:sz w:val="24"/>
          <w:szCs w:val="24"/>
        </w:rPr>
        <w:t>pp.</w:t>
      </w:r>
      <w:r w:rsidRPr="005B499B">
        <w:rPr>
          <w:rFonts w:cstheme="minorHAnsi"/>
          <w:sz w:val="24"/>
          <w:szCs w:val="24"/>
        </w:rPr>
        <w:t xml:space="preserve"> 35-58.</w:t>
      </w:r>
    </w:p>
    <w:p w14:paraId="6AA2F845" w14:textId="77777777" w:rsidR="00A66A2D" w:rsidRPr="005B499B" w:rsidRDefault="00A66A2D" w:rsidP="006D7E55">
      <w:pPr>
        <w:rPr>
          <w:rFonts w:cstheme="minorHAnsi"/>
          <w:b/>
          <w:bCs/>
          <w:sz w:val="24"/>
          <w:szCs w:val="24"/>
          <w:u w:val="single"/>
        </w:rPr>
      </w:pPr>
    </w:p>
    <w:p w14:paraId="1500FDC9" w14:textId="4A599B2D" w:rsidR="001508DE" w:rsidRPr="005B499B" w:rsidRDefault="001508DE" w:rsidP="006D7E55">
      <w:pPr>
        <w:rPr>
          <w:rFonts w:cstheme="minorHAnsi"/>
          <w:b/>
          <w:bCs/>
          <w:sz w:val="24"/>
          <w:szCs w:val="24"/>
          <w:u w:val="single"/>
        </w:rPr>
      </w:pPr>
      <w:r w:rsidRPr="005B499B">
        <w:rPr>
          <w:rFonts w:cstheme="minorHAnsi"/>
          <w:b/>
          <w:bCs/>
          <w:sz w:val="24"/>
          <w:szCs w:val="24"/>
          <w:u w:val="single"/>
        </w:rPr>
        <w:t>Internet</w:t>
      </w:r>
    </w:p>
    <w:p w14:paraId="20286FE6" w14:textId="5EE2D438" w:rsidR="00A66A2D" w:rsidRPr="005B499B" w:rsidRDefault="001508DE" w:rsidP="001508DE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Bible Study Tools, </w:t>
      </w:r>
      <w:r w:rsidRPr="005B499B">
        <w:rPr>
          <w:rFonts w:cstheme="minorHAnsi"/>
          <w:i/>
          <w:iCs/>
          <w:sz w:val="24"/>
          <w:szCs w:val="24"/>
        </w:rPr>
        <w:t>Compare Translations for Ecclesiastes 5:15</w:t>
      </w:r>
      <w:r w:rsidRPr="005B499B">
        <w:rPr>
          <w:rFonts w:cstheme="minorHAnsi"/>
          <w:sz w:val="24"/>
          <w:szCs w:val="24"/>
        </w:rPr>
        <w:t>,</w:t>
      </w:r>
      <w:r w:rsidR="00CF6A09" w:rsidRPr="005B499B">
        <w:rPr>
          <w:rFonts w:cstheme="minorHAnsi"/>
          <w:sz w:val="24"/>
          <w:szCs w:val="24"/>
        </w:rPr>
        <w:t xml:space="preserve"> (2020)</w:t>
      </w:r>
    </w:p>
    <w:p w14:paraId="6CEB018D" w14:textId="07D5624A" w:rsidR="00D66EEC" w:rsidRPr="005B499B" w:rsidRDefault="001508DE" w:rsidP="001508DE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>&lt; https://www.biblestudytools.com/ecclesiastes/5-15-compare.html&gt;[Accessed 18 December 2020].</w:t>
      </w:r>
    </w:p>
    <w:p w14:paraId="6E0374FD" w14:textId="7C8C92D7" w:rsidR="00A93E56" w:rsidRPr="005B499B" w:rsidRDefault="00A93E56" w:rsidP="00A93E56">
      <w:pPr>
        <w:rPr>
          <w:rFonts w:cstheme="minorHAnsi"/>
          <w:sz w:val="24"/>
          <w:szCs w:val="24"/>
          <w:lang w:val="it-IT"/>
        </w:rPr>
      </w:pPr>
      <w:proofErr w:type="spellStart"/>
      <w:r w:rsidRPr="005B499B">
        <w:rPr>
          <w:rFonts w:cstheme="minorHAnsi"/>
          <w:sz w:val="24"/>
          <w:szCs w:val="24"/>
          <w:lang w:val="it-IT"/>
        </w:rPr>
        <w:t>Jaspal</w:t>
      </w:r>
      <w:proofErr w:type="spellEnd"/>
      <w:r w:rsidRPr="005B499B">
        <w:rPr>
          <w:rFonts w:cstheme="minorHAnsi"/>
          <w:sz w:val="24"/>
          <w:szCs w:val="24"/>
          <w:lang w:val="it-IT"/>
        </w:rPr>
        <w:t xml:space="preserve">, </w:t>
      </w:r>
      <w:proofErr w:type="spellStart"/>
      <w:r w:rsidRPr="005B499B">
        <w:rPr>
          <w:rFonts w:cstheme="minorHAnsi"/>
          <w:sz w:val="24"/>
          <w:szCs w:val="24"/>
          <w:lang w:val="it-IT"/>
        </w:rPr>
        <w:t>Namita</w:t>
      </w:r>
      <w:proofErr w:type="spellEnd"/>
      <w:r w:rsidRPr="005B499B">
        <w:rPr>
          <w:rFonts w:cstheme="minorHAnsi"/>
          <w:sz w:val="24"/>
          <w:szCs w:val="24"/>
          <w:lang w:val="it-IT"/>
        </w:rPr>
        <w:t xml:space="preserve">, </w:t>
      </w:r>
      <w:r w:rsidR="00B710EF" w:rsidRPr="005B499B">
        <w:rPr>
          <w:rFonts w:cstheme="minorHAnsi"/>
          <w:i/>
          <w:iCs/>
          <w:sz w:val="24"/>
          <w:szCs w:val="24"/>
          <w:lang w:val="it-IT"/>
        </w:rPr>
        <w:t xml:space="preserve">Heritage </w:t>
      </w:r>
      <w:proofErr w:type="spellStart"/>
      <w:r w:rsidR="00B710EF" w:rsidRPr="005B499B">
        <w:rPr>
          <w:rFonts w:cstheme="minorHAnsi"/>
          <w:i/>
          <w:iCs/>
          <w:sz w:val="24"/>
          <w:szCs w:val="24"/>
          <w:lang w:val="it-IT"/>
        </w:rPr>
        <w:t>Preservation</w:t>
      </w:r>
      <w:proofErr w:type="spellEnd"/>
      <w:r w:rsidR="00B710EF" w:rsidRPr="005B499B">
        <w:rPr>
          <w:rFonts w:cstheme="minorHAnsi"/>
          <w:i/>
          <w:iCs/>
          <w:sz w:val="24"/>
          <w:szCs w:val="24"/>
          <w:lang w:val="it-IT"/>
        </w:rPr>
        <w:t xml:space="preserve"> </w:t>
      </w:r>
      <w:r w:rsidR="00B710EF" w:rsidRPr="005B499B">
        <w:rPr>
          <w:rFonts w:cstheme="minorHAnsi"/>
          <w:sz w:val="24"/>
          <w:szCs w:val="24"/>
          <w:lang w:val="it-IT"/>
        </w:rPr>
        <w:t>Atelier</w:t>
      </w:r>
      <w:r w:rsidRPr="005B499B">
        <w:rPr>
          <w:rFonts w:cstheme="minorHAnsi"/>
          <w:sz w:val="24"/>
          <w:szCs w:val="24"/>
          <w:lang w:val="it-IT"/>
        </w:rPr>
        <w:t>,</w:t>
      </w:r>
      <w:r w:rsidR="00B710EF" w:rsidRPr="005B499B">
        <w:rPr>
          <w:rFonts w:cstheme="minorHAnsi"/>
          <w:sz w:val="24"/>
          <w:szCs w:val="24"/>
          <w:lang w:val="it-IT"/>
        </w:rPr>
        <w:t xml:space="preserve"> (2020),</w:t>
      </w:r>
    </w:p>
    <w:p w14:paraId="2599E21A" w14:textId="7CAEFA23" w:rsidR="00A93E56" w:rsidRPr="005B499B" w:rsidRDefault="00A93E56" w:rsidP="00A93E56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&lt; https://heritagepreservationatelier.com/2017/06/26/frescoes-vs-tempera/&gt; </w:t>
      </w:r>
      <w:r w:rsidRPr="005B499B">
        <w:rPr>
          <w:rFonts w:cstheme="minorHAnsi"/>
          <w:sz w:val="24"/>
          <w:szCs w:val="24"/>
        </w:rPr>
        <w:t>[</w:t>
      </w:r>
      <w:r w:rsidRPr="005B499B">
        <w:rPr>
          <w:rFonts w:cstheme="minorHAnsi"/>
          <w:sz w:val="24"/>
          <w:szCs w:val="24"/>
        </w:rPr>
        <w:t>Accessed 18 December 2020</w:t>
      </w:r>
      <w:r w:rsidRPr="005B499B">
        <w:rPr>
          <w:rFonts w:cstheme="minorHAnsi"/>
          <w:sz w:val="24"/>
          <w:szCs w:val="24"/>
        </w:rPr>
        <w:t>].</w:t>
      </w:r>
    </w:p>
    <w:p w14:paraId="23D25F55" w14:textId="58BF6061" w:rsidR="00A93E56" w:rsidRPr="005B499B" w:rsidRDefault="003C7AF2" w:rsidP="00A93E56">
      <w:pPr>
        <w:rPr>
          <w:rFonts w:cstheme="minorHAnsi"/>
          <w:sz w:val="24"/>
          <w:szCs w:val="24"/>
        </w:rPr>
      </w:pPr>
      <w:proofErr w:type="spellStart"/>
      <w:r w:rsidRPr="005B499B">
        <w:rPr>
          <w:rFonts w:cstheme="minorHAnsi"/>
          <w:sz w:val="24"/>
          <w:szCs w:val="24"/>
        </w:rPr>
        <w:t>WedExhibits</w:t>
      </w:r>
      <w:proofErr w:type="spellEnd"/>
      <w:r w:rsidRPr="005B499B">
        <w:rPr>
          <w:rFonts w:cstheme="minorHAnsi"/>
          <w:sz w:val="24"/>
          <w:szCs w:val="24"/>
        </w:rPr>
        <w:t xml:space="preserve">, </w:t>
      </w:r>
      <w:r w:rsidR="00A93E56" w:rsidRPr="005B499B">
        <w:rPr>
          <w:rFonts w:cstheme="minorHAnsi"/>
          <w:i/>
          <w:iCs/>
          <w:sz w:val="24"/>
          <w:szCs w:val="24"/>
        </w:rPr>
        <w:t>Pigments Through the Ages</w:t>
      </w:r>
      <w:r w:rsidRPr="005B499B">
        <w:rPr>
          <w:rFonts w:cstheme="minorHAnsi"/>
          <w:sz w:val="24"/>
          <w:szCs w:val="24"/>
        </w:rPr>
        <w:t>, (2020)</w:t>
      </w:r>
    </w:p>
    <w:p w14:paraId="589FF6F3" w14:textId="77777777" w:rsidR="00A93E56" w:rsidRPr="005B499B" w:rsidRDefault="00A93E56" w:rsidP="00A93E56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 &lt; http://www.webexhibits.org/pigments/intro/medieval.html&gt; [Accessed 18 December 2020].</w:t>
      </w:r>
    </w:p>
    <w:p w14:paraId="0BD1B587" w14:textId="0A600DCE" w:rsidR="00A93E56" w:rsidRPr="005B499B" w:rsidRDefault="00A93E56" w:rsidP="00A93E56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New Advent, </w:t>
      </w:r>
      <w:r w:rsidRPr="005B499B">
        <w:rPr>
          <w:rFonts w:cstheme="minorHAnsi"/>
          <w:i/>
          <w:iCs/>
          <w:sz w:val="24"/>
          <w:szCs w:val="24"/>
        </w:rPr>
        <w:t>Harrowing of Hell</w:t>
      </w:r>
      <w:r w:rsidRPr="005B499B">
        <w:rPr>
          <w:rFonts w:cstheme="minorHAnsi"/>
          <w:sz w:val="24"/>
          <w:szCs w:val="24"/>
        </w:rPr>
        <w:t xml:space="preserve">, </w:t>
      </w:r>
      <w:r w:rsidR="00A25D9A" w:rsidRPr="005B499B">
        <w:rPr>
          <w:rFonts w:cstheme="minorHAnsi"/>
          <w:sz w:val="24"/>
          <w:szCs w:val="24"/>
        </w:rPr>
        <w:t>(2020),</w:t>
      </w:r>
    </w:p>
    <w:p w14:paraId="30C8FEEB" w14:textId="072DA914" w:rsidR="00A93E56" w:rsidRPr="005B499B" w:rsidRDefault="00A93E56" w:rsidP="00A93E56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>&lt; https://www.newadvent.org/cathen/07143d.htm&gt; [Accessed 18 December 2020].</w:t>
      </w:r>
    </w:p>
    <w:p w14:paraId="23B782F5" w14:textId="01118CE2" w:rsidR="00A93E56" w:rsidRPr="005B499B" w:rsidRDefault="00A93E56" w:rsidP="00A93E56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Russian Icon, </w:t>
      </w:r>
      <w:r w:rsidRPr="005B499B">
        <w:rPr>
          <w:rFonts w:cstheme="minorHAnsi"/>
          <w:i/>
          <w:iCs/>
          <w:sz w:val="24"/>
          <w:szCs w:val="24"/>
        </w:rPr>
        <w:t>The Preaching Nature of the Last Judgement Icon</w:t>
      </w:r>
      <w:r w:rsidR="00342E73" w:rsidRPr="005B499B">
        <w:rPr>
          <w:rFonts w:cstheme="minorHAnsi"/>
          <w:sz w:val="24"/>
          <w:szCs w:val="24"/>
        </w:rPr>
        <w:t>, (2020),</w:t>
      </w:r>
    </w:p>
    <w:p w14:paraId="37AAC95D" w14:textId="230D0012" w:rsidR="00A93E56" w:rsidRPr="005B499B" w:rsidRDefault="00A93E56" w:rsidP="00A93E56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>&lt; https://russianicon.com/the-preaching-nature-of-the-last-judgement-icon/&gt; [Accessed 18 De</w:t>
      </w:r>
      <w:r w:rsidR="00342E73" w:rsidRPr="005B499B">
        <w:rPr>
          <w:rFonts w:cstheme="minorHAnsi"/>
          <w:sz w:val="24"/>
          <w:szCs w:val="24"/>
        </w:rPr>
        <w:t>ce</w:t>
      </w:r>
      <w:r w:rsidRPr="005B499B">
        <w:rPr>
          <w:rFonts w:cstheme="minorHAnsi"/>
          <w:sz w:val="24"/>
          <w:szCs w:val="24"/>
        </w:rPr>
        <w:t>mber 2018].</w:t>
      </w:r>
    </w:p>
    <w:p w14:paraId="66F90D56" w14:textId="095CA2EF" w:rsidR="001508DE" w:rsidRPr="005B499B" w:rsidRDefault="001508DE" w:rsidP="001508DE">
      <w:pPr>
        <w:rPr>
          <w:rFonts w:cstheme="minorHAnsi"/>
          <w:sz w:val="24"/>
          <w:szCs w:val="24"/>
        </w:rPr>
      </w:pPr>
      <w:r w:rsidRPr="005B499B">
        <w:rPr>
          <w:rFonts w:cstheme="minorHAnsi"/>
          <w:sz w:val="24"/>
          <w:szCs w:val="24"/>
        </w:rPr>
        <w:t xml:space="preserve">St Peter and St </w:t>
      </w:r>
      <w:proofErr w:type="spellStart"/>
      <w:r w:rsidRPr="005B499B">
        <w:rPr>
          <w:rFonts w:cstheme="minorHAnsi"/>
          <w:sz w:val="24"/>
          <w:szCs w:val="24"/>
        </w:rPr>
        <w:t>Pauls</w:t>
      </w:r>
      <w:proofErr w:type="spellEnd"/>
      <w:r w:rsidRPr="005B499B">
        <w:rPr>
          <w:rFonts w:cstheme="minorHAnsi"/>
          <w:sz w:val="24"/>
          <w:szCs w:val="24"/>
        </w:rPr>
        <w:t xml:space="preserve">, </w:t>
      </w:r>
      <w:proofErr w:type="spellStart"/>
      <w:r w:rsidRPr="005B499B">
        <w:rPr>
          <w:rFonts w:cstheme="minorHAnsi"/>
          <w:sz w:val="24"/>
          <w:szCs w:val="24"/>
        </w:rPr>
        <w:t>Chaldon</w:t>
      </w:r>
      <w:proofErr w:type="spellEnd"/>
      <w:r w:rsidRPr="005B499B">
        <w:rPr>
          <w:rFonts w:cstheme="minorHAnsi"/>
          <w:sz w:val="24"/>
          <w:szCs w:val="24"/>
        </w:rPr>
        <w:t xml:space="preserve">, </w:t>
      </w:r>
      <w:r w:rsidR="00202099" w:rsidRPr="005B499B">
        <w:rPr>
          <w:rFonts w:cstheme="minorHAnsi"/>
          <w:i/>
          <w:iCs/>
          <w:sz w:val="24"/>
          <w:szCs w:val="24"/>
        </w:rPr>
        <w:t xml:space="preserve">History of </w:t>
      </w:r>
      <w:proofErr w:type="spellStart"/>
      <w:r w:rsidR="00202099" w:rsidRPr="005B499B">
        <w:rPr>
          <w:rFonts w:cstheme="minorHAnsi"/>
          <w:i/>
          <w:iCs/>
          <w:sz w:val="24"/>
          <w:szCs w:val="24"/>
        </w:rPr>
        <w:t>Chaldon</w:t>
      </w:r>
      <w:proofErr w:type="spellEnd"/>
      <w:r w:rsidR="00202099" w:rsidRPr="005B499B">
        <w:rPr>
          <w:rFonts w:cstheme="minorHAnsi"/>
          <w:i/>
          <w:iCs/>
          <w:sz w:val="24"/>
          <w:szCs w:val="24"/>
        </w:rPr>
        <w:t xml:space="preserve"> </w:t>
      </w:r>
      <w:r w:rsidR="00917B99" w:rsidRPr="005B499B">
        <w:rPr>
          <w:rFonts w:cstheme="minorHAnsi"/>
          <w:i/>
          <w:iCs/>
          <w:sz w:val="24"/>
          <w:szCs w:val="24"/>
        </w:rPr>
        <w:t>Church</w:t>
      </w:r>
      <w:r w:rsidRPr="005B499B">
        <w:rPr>
          <w:rFonts w:cstheme="minorHAnsi"/>
          <w:sz w:val="24"/>
          <w:szCs w:val="24"/>
        </w:rPr>
        <w:t>,</w:t>
      </w:r>
      <w:r w:rsidR="00F311BC" w:rsidRPr="005B499B">
        <w:rPr>
          <w:rFonts w:cstheme="minorHAnsi"/>
          <w:sz w:val="24"/>
          <w:szCs w:val="24"/>
        </w:rPr>
        <w:t xml:space="preserve"> (2013)</w:t>
      </w:r>
      <w:r w:rsidR="00202099" w:rsidRPr="005B499B">
        <w:rPr>
          <w:rFonts w:cstheme="minorHAnsi"/>
          <w:sz w:val="24"/>
          <w:szCs w:val="24"/>
        </w:rPr>
        <w:t xml:space="preserve"> </w:t>
      </w:r>
      <w:r w:rsidR="00342E73" w:rsidRPr="005B499B">
        <w:rPr>
          <w:rFonts w:cstheme="minorHAnsi"/>
          <w:sz w:val="24"/>
          <w:szCs w:val="24"/>
        </w:rPr>
        <w:t>&lt;</w:t>
      </w:r>
      <w:r w:rsidRPr="005B499B">
        <w:rPr>
          <w:rFonts w:cstheme="minorHAnsi"/>
          <w:sz w:val="24"/>
          <w:szCs w:val="24"/>
        </w:rPr>
        <w:t>http://www.chaldonchurch.co.uk/history-chaldon-church</w:t>
      </w:r>
      <w:r w:rsidR="00342E73" w:rsidRPr="005B499B">
        <w:rPr>
          <w:rFonts w:cstheme="minorHAnsi"/>
          <w:sz w:val="24"/>
          <w:szCs w:val="24"/>
        </w:rPr>
        <w:t>&gt;</w:t>
      </w:r>
      <w:r w:rsidRPr="005B499B">
        <w:rPr>
          <w:rFonts w:cstheme="minorHAnsi"/>
          <w:sz w:val="24"/>
          <w:szCs w:val="24"/>
        </w:rPr>
        <w:t xml:space="preserve"> [Accessed 2 December 2020].</w:t>
      </w:r>
    </w:p>
    <w:p w14:paraId="67C417BD" w14:textId="2A8C2640" w:rsidR="001508DE" w:rsidRPr="005B499B" w:rsidRDefault="001508DE" w:rsidP="001508DE">
      <w:pPr>
        <w:rPr>
          <w:rFonts w:cstheme="minorHAnsi"/>
          <w:b/>
          <w:bCs/>
          <w:sz w:val="24"/>
          <w:szCs w:val="24"/>
          <w:u w:val="single"/>
        </w:rPr>
      </w:pPr>
      <w:r w:rsidRPr="005B499B">
        <w:rPr>
          <w:rFonts w:cstheme="minorHAnsi"/>
          <w:b/>
          <w:bCs/>
          <w:sz w:val="24"/>
          <w:szCs w:val="24"/>
          <w:u w:val="single"/>
        </w:rPr>
        <w:t>Videos</w:t>
      </w:r>
    </w:p>
    <w:p w14:paraId="5DA43712" w14:textId="3933E30B" w:rsidR="001508DE" w:rsidRPr="005B499B" w:rsidRDefault="001508DE" w:rsidP="001508DE">
      <w:pPr>
        <w:rPr>
          <w:rFonts w:cstheme="minorHAnsi"/>
          <w:sz w:val="24"/>
          <w:szCs w:val="24"/>
        </w:rPr>
      </w:pPr>
      <w:proofErr w:type="spellStart"/>
      <w:r w:rsidRPr="005B499B">
        <w:rPr>
          <w:rFonts w:cstheme="minorHAnsi"/>
          <w:sz w:val="24"/>
          <w:szCs w:val="24"/>
        </w:rPr>
        <w:t>Chater</w:t>
      </w:r>
      <w:proofErr w:type="spellEnd"/>
      <w:r w:rsidRPr="005B499B">
        <w:rPr>
          <w:rFonts w:cstheme="minorHAnsi"/>
          <w:sz w:val="24"/>
          <w:szCs w:val="24"/>
        </w:rPr>
        <w:t>, Andrew,  Medieval Minds Timelines.tv &lt;https://www.youtube.com/watch?v=jkhEdUxbaD0&gt;  [Accessed 15 December 2020].</w:t>
      </w:r>
    </w:p>
    <w:p w14:paraId="4596A7CD" w14:textId="77777777" w:rsidR="00D66EEC" w:rsidRDefault="00D66EEC" w:rsidP="006D7E55">
      <w:pPr>
        <w:rPr>
          <w:sz w:val="28"/>
          <w:szCs w:val="28"/>
        </w:rPr>
      </w:pPr>
    </w:p>
    <w:p w14:paraId="6597A9F8" w14:textId="77777777" w:rsidR="00D66EEC" w:rsidRDefault="00D66EEC" w:rsidP="006D7E55">
      <w:pPr>
        <w:rPr>
          <w:sz w:val="28"/>
          <w:szCs w:val="28"/>
        </w:rPr>
      </w:pPr>
    </w:p>
    <w:p w14:paraId="3C6CC193" w14:textId="77777777" w:rsidR="00D66EEC" w:rsidRDefault="00D66EEC" w:rsidP="006D7E55">
      <w:pPr>
        <w:rPr>
          <w:sz w:val="28"/>
          <w:szCs w:val="28"/>
        </w:rPr>
      </w:pPr>
    </w:p>
    <w:p w14:paraId="5C989E42" w14:textId="77777777" w:rsidR="00D66EEC" w:rsidRDefault="00D66EEC" w:rsidP="006D7E55">
      <w:pPr>
        <w:rPr>
          <w:sz w:val="28"/>
          <w:szCs w:val="28"/>
        </w:rPr>
      </w:pPr>
    </w:p>
    <w:p w14:paraId="16AEA6D0" w14:textId="59817AB7" w:rsidR="00D66EEC" w:rsidRDefault="00D66EEC" w:rsidP="006D7E55">
      <w:pPr>
        <w:rPr>
          <w:sz w:val="28"/>
          <w:szCs w:val="28"/>
        </w:rPr>
      </w:pPr>
    </w:p>
    <w:p w14:paraId="19F425B5" w14:textId="77777777" w:rsidR="00D66EEC" w:rsidRDefault="00D66EEC" w:rsidP="006D7E55">
      <w:pPr>
        <w:rPr>
          <w:sz w:val="28"/>
          <w:szCs w:val="28"/>
        </w:rPr>
      </w:pPr>
    </w:p>
    <w:p w14:paraId="2042962E" w14:textId="77777777" w:rsidR="00D66EEC" w:rsidRDefault="00D66EEC" w:rsidP="006D7E55">
      <w:pPr>
        <w:rPr>
          <w:sz w:val="28"/>
          <w:szCs w:val="28"/>
        </w:rPr>
      </w:pPr>
    </w:p>
    <w:p w14:paraId="448AF5C9" w14:textId="77777777" w:rsidR="00D66EEC" w:rsidRDefault="00D66EEC" w:rsidP="006D7E55">
      <w:pPr>
        <w:rPr>
          <w:sz w:val="28"/>
          <w:szCs w:val="28"/>
        </w:rPr>
      </w:pPr>
    </w:p>
    <w:p w14:paraId="0D981E78" w14:textId="77777777" w:rsidR="00D66EEC" w:rsidRDefault="00D66EEC" w:rsidP="006D7E55">
      <w:pPr>
        <w:rPr>
          <w:sz w:val="28"/>
          <w:szCs w:val="28"/>
        </w:rPr>
      </w:pPr>
    </w:p>
    <w:p w14:paraId="5F154D19" w14:textId="77777777" w:rsidR="00D66EEC" w:rsidRDefault="00D66EEC" w:rsidP="006D7E55">
      <w:pPr>
        <w:rPr>
          <w:sz w:val="28"/>
          <w:szCs w:val="28"/>
        </w:rPr>
      </w:pPr>
    </w:p>
    <w:p w14:paraId="4BD0F499" w14:textId="77777777" w:rsidR="00D66EEC" w:rsidRDefault="00D66EEC" w:rsidP="006D7E55">
      <w:pPr>
        <w:rPr>
          <w:sz w:val="28"/>
          <w:szCs w:val="28"/>
        </w:rPr>
      </w:pPr>
    </w:p>
    <w:p w14:paraId="1FA2EB58" w14:textId="77777777" w:rsidR="00D66EEC" w:rsidRDefault="00D66EEC" w:rsidP="006D7E55">
      <w:pPr>
        <w:rPr>
          <w:sz w:val="28"/>
          <w:szCs w:val="28"/>
        </w:rPr>
      </w:pPr>
    </w:p>
    <w:sectPr w:rsidR="00D66EEC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150C0A" w14:textId="77777777" w:rsidR="00E61168" w:rsidRDefault="00E61168" w:rsidP="00E61168">
      <w:pPr>
        <w:spacing w:after="0" w:line="240" w:lineRule="auto"/>
      </w:pPr>
      <w:r>
        <w:separator/>
      </w:r>
    </w:p>
  </w:endnote>
  <w:endnote w:type="continuationSeparator" w:id="0">
    <w:p w14:paraId="3F7E5A35" w14:textId="77777777" w:rsidR="00E61168" w:rsidRDefault="00E61168" w:rsidP="00E61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1483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2C5BC9" w14:textId="3263FC72" w:rsidR="00312177" w:rsidRDefault="00312177">
        <w:pPr>
          <w:pStyle w:val="Footer"/>
          <w:jc w:val="center"/>
        </w:pPr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E3F895" w14:textId="77777777" w:rsidR="00312177" w:rsidRDefault="003121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25228F" w14:textId="77777777" w:rsidR="00E61168" w:rsidRDefault="00E61168" w:rsidP="00E61168">
      <w:pPr>
        <w:spacing w:after="0" w:line="240" w:lineRule="auto"/>
      </w:pPr>
      <w:r>
        <w:separator/>
      </w:r>
    </w:p>
  </w:footnote>
  <w:footnote w:type="continuationSeparator" w:id="0">
    <w:p w14:paraId="6C5B408B" w14:textId="77777777" w:rsidR="00E61168" w:rsidRDefault="00E61168" w:rsidP="00E61168">
      <w:pPr>
        <w:spacing w:after="0" w:line="240" w:lineRule="auto"/>
      </w:pPr>
      <w:r>
        <w:continuationSeparator/>
      </w:r>
    </w:p>
  </w:footnote>
  <w:footnote w:id="1">
    <w:p w14:paraId="2E558FE9" w14:textId="399EB6DD" w:rsidR="00F3365D" w:rsidRPr="00F3365D" w:rsidRDefault="00F336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072B9" w:rsidRPr="004072B9">
        <w:t xml:space="preserve">St Peter and St </w:t>
      </w:r>
      <w:proofErr w:type="spellStart"/>
      <w:r w:rsidR="004072B9" w:rsidRPr="004072B9">
        <w:t>Pauls</w:t>
      </w:r>
      <w:proofErr w:type="spellEnd"/>
      <w:r w:rsidR="004072B9" w:rsidRPr="004072B9">
        <w:t xml:space="preserve">, </w:t>
      </w:r>
      <w:proofErr w:type="spellStart"/>
      <w:r w:rsidR="004072B9" w:rsidRPr="00121DD5">
        <w:rPr>
          <w:i/>
          <w:iCs/>
        </w:rPr>
        <w:t>Cha</w:t>
      </w:r>
      <w:r w:rsidR="004A467D">
        <w:rPr>
          <w:i/>
          <w:iCs/>
        </w:rPr>
        <w:t>ldon</w:t>
      </w:r>
      <w:proofErr w:type="spellEnd"/>
      <w:r w:rsidR="004A467D">
        <w:rPr>
          <w:i/>
          <w:iCs/>
        </w:rPr>
        <w:t xml:space="preserve"> Mural</w:t>
      </w:r>
      <w:r w:rsidR="00121DD5">
        <w:t>,</w:t>
      </w:r>
      <w:r w:rsidR="00E26E4C">
        <w:t xml:space="preserve"> (2013),</w:t>
      </w:r>
      <w:r w:rsidR="004072B9" w:rsidRPr="004072B9">
        <w:t xml:space="preserve"> </w:t>
      </w:r>
      <w:r w:rsidR="00E26E4C">
        <w:t>&lt;</w:t>
      </w:r>
      <w:hyperlink r:id="rId1" w:history="1">
        <w:r w:rsidR="00E26E4C" w:rsidRPr="002D399D">
          <w:rPr>
            <w:rStyle w:val="Hyperlink"/>
          </w:rPr>
          <w:t>http://www.chaldonchurch.co.uk/history-chaldon-church</w:t>
        </w:r>
      </w:hyperlink>
      <w:r w:rsidR="00E26E4C">
        <w:t>&gt;</w:t>
      </w:r>
      <w:r w:rsidR="00121DD5">
        <w:t xml:space="preserve"> [Accessed 2 December 2020].</w:t>
      </w:r>
    </w:p>
  </w:footnote>
  <w:footnote w:id="2">
    <w:p w14:paraId="7055507F" w14:textId="7FB1FE52" w:rsidR="00E61168" w:rsidRPr="00E61168" w:rsidRDefault="00E6116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Clive E. Rouse, </w:t>
      </w:r>
      <w:r>
        <w:rPr>
          <w:i/>
          <w:iCs/>
          <w:lang w:val="en-GB"/>
        </w:rPr>
        <w:t>Medieval Wall Paintings</w:t>
      </w:r>
      <w:r>
        <w:rPr>
          <w:lang w:val="en-GB"/>
        </w:rPr>
        <w:t xml:space="preserve"> (</w:t>
      </w:r>
      <w:r w:rsidR="00506769">
        <w:rPr>
          <w:lang w:val="en-GB"/>
        </w:rPr>
        <w:t xml:space="preserve">Shire: </w:t>
      </w:r>
      <w:r w:rsidR="002C7506">
        <w:rPr>
          <w:lang w:val="en-GB"/>
        </w:rPr>
        <w:t xml:space="preserve">Princes Risborough, </w:t>
      </w:r>
      <w:r w:rsidR="00B04EA8">
        <w:rPr>
          <w:lang w:val="en-GB"/>
        </w:rPr>
        <w:t xml:space="preserve">2004), </w:t>
      </w:r>
      <w:r w:rsidR="00A1723E">
        <w:rPr>
          <w:lang w:val="en-GB"/>
        </w:rPr>
        <w:t>p. 9.</w:t>
      </w:r>
    </w:p>
  </w:footnote>
  <w:footnote w:id="3">
    <w:p w14:paraId="03A9CD3F" w14:textId="440EC3AC" w:rsidR="0088558B" w:rsidRPr="0088558B" w:rsidRDefault="008855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B3C1A">
        <w:t xml:space="preserve">Kate Giles, </w:t>
      </w:r>
      <w:r w:rsidR="00155D16">
        <w:t>‘</w:t>
      </w:r>
      <w:r w:rsidR="00D6216C" w:rsidRPr="004A467D">
        <w:t>Seeing and believing: visuality and space in pre-modern England</w:t>
      </w:r>
      <w:r w:rsidR="00155D16">
        <w:t>’</w:t>
      </w:r>
      <w:r w:rsidR="000E7612">
        <w:t xml:space="preserve">, </w:t>
      </w:r>
      <w:r w:rsidR="00716B3D" w:rsidRPr="00155D16">
        <w:rPr>
          <w:i/>
          <w:iCs/>
        </w:rPr>
        <w:t>World</w:t>
      </w:r>
      <w:r w:rsidR="00D6216C" w:rsidRPr="00155D16">
        <w:rPr>
          <w:i/>
          <w:iCs/>
        </w:rPr>
        <w:t xml:space="preserve"> </w:t>
      </w:r>
      <w:r w:rsidR="00716B3D" w:rsidRPr="00B97A90">
        <w:t>Archaeology</w:t>
      </w:r>
      <w:r w:rsidR="00B97A90">
        <w:t xml:space="preserve">, </w:t>
      </w:r>
      <w:r w:rsidR="00716B3D" w:rsidRPr="00B97A90">
        <w:t>39</w:t>
      </w:r>
      <w:r w:rsidR="00716B3D" w:rsidRPr="00155D16">
        <w:t>(1)</w:t>
      </w:r>
      <w:r w:rsidR="00B97A90">
        <w:t xml:space="preserve"> (2007)</w:t>
      </w:r>
      <w:r w:rsidR="00716B3D" w:rsidRPr="00155D16">
        <w:t xml:space="preserve"> </w:t>
      </w:r>
      <w:r w:rsidR="00B97A90">
        <w:t xml:space="preserve">(pp. </w:t>
      </w:r>
      <w:r w:rsidR="00716B3D" w:rsidRPr="00155D16">
        <w:t>105-121</w:t>
      </w:r>
      <w:r w:rsidR="00B97A90">
        <w:t>)</w:t>
      </w:r>
      <w:r w:rsidR="00716B3D" w:rsidRPr="00155D16">
        <w:t xml:space="preserve">, </w:t>
      </w:r>
      <w:r w:rsidR="00584B17" w:rsidRPr="00155D16">
        <w:t xml:space="preserve">p. </w:t>
      </w:r>
      <w:r w:rsidR="00C53583" w:rsidRPr="00155D16">
        <w:t>106.</w:t>
      </w:r>
      <w:r w:rsidR="00716B3D" w:rsidRPr="00716B3D">
        <w:rPr>
          <w:i/>
          <w:iCs/>
        </w:rPr>
        <w:t xml:space="preserve"> </w:t>
      </w:r>
    </w:p>
  </w:footnote>
  <w:footnote w:id="4">
    <w:p w14:paraId="5064015A" w14:textId="685C9C6C" w:rsidR="00172E1C" w:rsidRPr="00172E1C" w:rsidRDefault="00172E1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Andrew </w:t>
      </w:r>
      <w:proofErr w:type="spellStart"/>
      <w:r>
        <w:rPr>
          <w:lang w:val="en-GB"/>
        </w:rPr>
        <w:t>Chater</w:t>
      </w:r>
      <w:proofErr w:type="spellEnd"/>
      <w:r>
        <w:rPr>
          <w:lang w:val="en-GB"/>
        </w:rPr>
        <w:t xml:space="preserve">, </w:t>
      </w:r>
      <w:r>
        <w:rPr>
          <w:i/>
          <w:iCs/>
          <w:lang w:val="en-GB"/>
        </w:rPr>
        <w:t>Medieval Minds Timelines.tv</w:t>
      </w:r>
      <w:r w:rsidR="000C339A">
        <w:rPr>
          <w:lang w:val="en-GB"/>
        </w:rPr>
        <w:t xml:space="preserve"> &lt;</w:t>
      </w:r>
      <w:hyperlink r:id="rId2" w:history="1">
        <w:r w:rsidR="00662215" w:rsidRPr="002D399D">
          <w:rPr>
            <w:rStyle w:val="Hyperlink"/>
            <w:lang w:val="en-GB"/>
          </w:rPr>
          <w:t>https://www.youtube.com/watch?v=jkhEdUxbaD0</w:t>
        </w:r>
        <w:r w:rsidR="00662215" w:rsidRPr="002D399D">
          <w:rPr>
            <w:rStyle w:val="Hyperlink"/>
            <w:lang w:val="en-GB"/>
          </w:rPr>
          <w:t>&gt;   [Accessed</w:t>
        </w:r>
      </w:hyperlink>
      <w:r w:rsidR="000C339A">
        <w:rPr>
          <w:lang w:val="en-GB"/>
        </w:rPr>
        <w:t xml:space="preserve"> 15 December 2020]</w:t>
      </w:r>
    </w:p>
  </w:footnote>
  <w:footnote w:id="5">
    <w:p w14:paraId="2EC7C836" w14:textId="76DF80EE" w:rsidR="009A01F5" w:rsidRPr="00491DB7" w:rsidRDefault="009A01F5" w:rsidP="0012269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D55410">
        <w:rPr>
          <w:lang w:val="en-GB"/>
        </w:rPr>
        <w:t xml:space="preserve">Kevin E. Lawson, </w:t>
      </w:r>
      <w:r w:rsidR="00662215">
        <w:rPr>
          <w:lang w:val="en-GB"/>
        </w:rPr>
        <w:t>‘</w:t>
      </w:r>
      <w:r w:rsidR="00122695" w:rsidRPr="00662215">
        <w:rPr>
          <w:lang w:val="en-GB"/>
        </w:rPr>
        <w:t>More Than Silent Preaching</w:t>
      </w:r>
      <w:r w:rsidR="00491DB7" w:rsidRPr="00662215">
        <w:rPr>
          <w:lang w:val="en-GB"/>
        </w:rPr>
        <w:t>: Didactic Use of Wall Painting in the Middle Ages</w:t>
      </w:r>
      <w:r w:rsidR="00662215">
        <w:rPr>
          <w:lang w:val="en-GB"/>
        </w:rPr>
        <w:t>’</w:t>
      </w:r>
      <w:r w:rsidR="00491DB7">
        <w:rPr>
          <w:lang w:val="en-GB"/>
        </w:rPr>
        <w:t xml:space="preserve">, </w:t>
      </w:r>
      <w:r w:rsidR="00485BC0" w:rsidRPr="00662215">
        <w:rPr>
          <w:i/>
          <w:iCs/>
          <w:lang w:val="en-GB"/>
        </w:rPr>
        <w:t>CEJ:</w:t>
      </w:r>
      <w:r w:rsidR="00485BC0" w:rsidRPr="00485BC0">
        <w:rPr>
          <w:lang w:val="en-GB"/>
        </w:rPr>
        <w:t xml:space="preserve"> Series 3, 11</w:t>
      </w:r>
      <w:r w:rsidR="00FF4384">
        <w:rPr>
          <w:lang w:val="en-GB"/>
        </w:rPr>
        <w:t>(2)</w:t>
      </w:r>
      <w:r w:rsidR="00485BC0" w:rsidRPr="00485BC0">
        <w:rPr>
          <w:lang w:val="en-GB"/>
        </w:rPr>
        <w:t xml:space="preserve">, </w:t>
      </w:r>
      <w:r w:rsidR="00FF4384">
        <w:rPr>
          <w:lang w:val="en-GB"/>
        </w:rPr>
        <w:t>(</w:t>
      </w:r>
      <w:r w:rsidR="003116F8">
        <w:rPr>
          <w:lang w:val="en-GB"/>
        </w:rPr>
        <w:t>pp. 318-33</w:t>
      </w:r>
      <w:r w:rsidR="00F5023F">
        <w:rPr>
          <w:lang w:val="en-GB"/>
        </w:rPr>
        <w:t>), p.  .</w:t>
      </w:r>
    </w:p>
  </w:footnote>
  <w:footnote w:id="6">
    <w:p w14:paraId="0EA5CCCF" w14:textId="3316ADFA" w:rsidR="004612AC" w:rsidRPr="009D7D47" w:rsidRDefault="004612A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Henry Chadwick, </w:t>
      </w:r>
      <w:r>
        <w:rPr>
          <w:i/>
          <w:iCs/>
          <w:lang w:val="en-GB"/>
        </w:rPr>
        <w:t>The Early Church</w:t>
      </w:r>
      <w:r w:rsidR="009D7D47">
        <w:rPr>
          <w:lang w:val="en-GB"/>
        </w:rPr>
        <w:t xml:space="preserve"> (Penguin: </w:t>
      </w:r>
      <w:proofErr w:type="spellStart"/>
      <w:r w:rsidR="00C20B30">
        <w:rPr>
          <w:lang w:val="en-GB"/>
        </w:rPr>
        <w:t>Harmondswoth</w:t>
      </w:r>
      <w:proofErr w:type="spellEnd"/>
      <w:r w:rsidR="00C20B30">
        <w:rPr>
          <w:lang w:val="en-GB"/>
        </w:rPr>
        <w:t xml:space="preserve">, 1993) p. </w:t>
      </w:r>
      <w:r w:rsidR="00985E94">
        <w:rPr>
          <w:lang w:val="en-GB"/>
        </w:rPr>
        <w:t>278.</w:t>
      </w:r>
    </w:p>
  </w:footnote>
  <w:footnote w:id="7">
    <w:p w14:paraId="53A30000" w14:textId="608908B7" w:rsidR="00F73345" w:rsidRPr="00F73345" w:rsidRDefault="00F7334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Ibid. p</w:t>
      </w:r>
      <w:r w:rsidR="00BE13DD">
        <w:rPr>
          <w:lang w:val="en-GB"/>
        </w:rPr>
        <w:t>p. 280</w:t>
      </w:r>
      <w:r w:rsidR="005958BA">
        <w:rPr>
          <w:lang w:val="en-GB"/>
        </w:rPr>
        <w:t>-284.</w:t>
      </w:r>
    </w:p>
  </w:footnote>
  <w:footnote w:id="8">
    <w:p w14:paraId="68584652" w14:textId="4DC3692C" w:rsidR="001857F2" w:rsidRPr="00E15AD5" w:rsidRDefault="001857F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7A3AE6">
        <w:rPr>
          <w:lang w:val="en-GB"/>
        </w:rPr>
        <w:t xml:space="preserve">Athene Reiss, </w:t>
      </w:r>
      <w:r w:rsidR="007A3AE6" w:rsidRPr="005F5166">
        <w:rPr>
          <w:lang w:val="en-GB"/>
        </w:rPr>
        <w:t>Beyond ‘Books for the Illiterate</w:t>
      </w:r>
      <w:r w:rsidR="00265065">
        <w:rPr>
          <w:lang w:val="en-GB"/>
        </w:rPr>
        <w:t xml:space="preserve">’, </w:t>
      </w:r>
      <w:r w:rsidR="00E15AD5">
        <w:rPr>
          <w:lang w:val="en-GB"/>
        </w:rPr>
        <w:t xml:space="preserve"> </w:t>
      </w:r>
      <w:proofErr w:type="spellStart"/>
      <w:r w:rsidR="00E15AD5" w:rsidRPr="00265065">
        <w:rPr>
          <w:i/>
          <w:iCs/>
          <w:lang w:val="en-GB"/>
        </w:rPr>
        <w:t>Tbe</w:t>
      </w:r>
      <w:proofErr w:type="spellEnd"/>
      <w:r w:rsidR="00E15AD5" w:rsidRPr="00265065">
        <w:rPr>
          <w:i/>
          <w:iCs/>
          <w:lang w:val="en-GB"/>
        </w:rPr>
        <w:t xml:space="preserve"> B</w:t>
      </w:r>
      <w:r w:rsidR="000F4B6B" w:rsidRPr="00265065">
        <w:rPr>
          <w:i/>
          <w:iCs/>
          <w:lang w:val="en-GB"/>
        </w:rPr>
        <w:t>ritish A</w:t>
      </w:r>
      <w:r w:rsidR="00E15AD5" w:rsidRPr="00265065">
        <w:rPr>
          <w:i/>
          <w:iCs/>
          <w:lang w:val="en-GB"/>
        </w:rPr>
        <w:t>r</w:t>
      </w:r>
      <w:r w:rsidR="005230C7" w:rsidRPr="00265065">
        <w:rPr>
          <w:i/>
          <w:iCs/>
          <w:lang w:val="en-GB"/>
        </w:rPr>
        <w:t xml:space="preserve">t </w:t>
      </w:r>
      <w:r w:rsidR="00E15AD5" w:rsidRPr="00265065">
        <w:rPr>
          <w:i/>
          <w:iCs/>
          <w:lang w:val="en-GB"/>
        </w:rPr>
        <w:t>Journal</w:t>
      </w:r>
      <w:r w:rsidR="005230C7">
        <w:rPr>
          <w:lang w:val="en-GB"/>
        </w:rPr>
        <w:t>,</w:t>
      </w:r>
      <w:r w:rsidR="00E15AD5" w:rsidRPr="00E15AD5">
        <w:rPr>
          <w:lang w:val="en-GB"/>
        </w:rPr>
        <w:t xml:space="preserve"> </w:t>
      </w:r>
      <w:r w:rsidR="00265065">
        <w:rPr>
          <w:lang w:val="en-GB"/>
        </w:rPr>
        <w:t>9(</w:t>
      </w:r>
      <w:r w:rsidR="005230C7">
        <w:rPr>
          <w:lang w:val="en-GB"/>
        </w:rPr>
        <w:t>1</w:t>
      </w:r>
      <w:r w:rsidR="00265065">
        <w:rPr>
          <w:lang w:val="en-GB"/>
        </w:rPr>
        <w:t>) (pp. 4-14)</w:t>
      </w:r>
      <w:r w:rsidR="00CD3025">
        <w:rPr>
          <w:lang w:val="en-GB"/>
        </w:rPr>
        <w:t>, p. 5.</w:t>
      </w:r>
    </w:p>
  </w:footnote>
  <w:footnote w:id="9">
    <w:p w14:paraId="5D14BD97" w14:textId="1AFA7346" w:rsidR="00757F19" w:rsidRPr="00757F19" w:rsidRDefault="00757F1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bookmarkStart w:id="0" w:name="_Hlk59210843"/>
      <w:r w:rsidR="00F358A0" w:rsidRPr="00F358A0">
        <w:t xml:space="preserve">St Peter and St </w:t>
      </w:r>
      <w:proofErr w:type="spellStart"/>
      <w:r w:rsidR="00F358A0" w:rsidRPr="00F358A0">
        <w:t>Pauls</w:t>
      </w:r>
      <w:proofErr w:type="spellEnd"/>
      <w:r w:rsidR="00F358A0" w:rsidRPr="00F358A0">
        <w:t xml:space="preserve">, </w:t>
      </w:r>
      <w:r w:rsidR="002018EF">
        <w:rPr>
          <w:i/>
          <w:iCs/>
        </w:rPr>
        <w:t>History of Church</w:t>
      </w:r>
      <w:r w:rsidR="00897161">
        <w:t xml:space="preserve"> </w:t>
      </w:r>
      <w:r w:rsidR="002D201C">
        <w:t xml:space="preserve"> </w:t>
      </w:r>
      <w:hyperlink r:id="rId3" w:history="1">
        <w:r w:rsidR="002018EF" w:rsidRPr="002D399D">
          <w:rPr>
            <w:rStyle w:val="Hyperlink"/>
          </w:rPr>
          <w:t>http://www.chaldonchurch.co.uk/history-chaldon-church</w:t>
        </w:r>
      </w:hyperlink>
      <w:bookmarkEnd w:id="0"/>
      <w:r w:rsidR="002018EF">
        <w:t xml:space="preserve"> [Accessed 2 December 2020].</w:t>
      </w:r>
    </w:p>
  </w:footnote>
  <w:footnote w:id="10">
    <w:p w14:paraId="7B267104" w14:textId="0A9DBA39" w:rsidR="00397015" w:rsidRPr="00D46790" w:rsidRDefault="0039701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D46790">
        <w:rPr>
          <w:lang w:val="en-GB"/>
        </w:rPr>
        <w:t xml:space="preserve">Rouse, </w:t>
      </w:r>
      <w:r w:rsidR="00D46790">
        <w:rPr>
          <w:i/>
          <w:iCs/>
          <w:lang w:val="en-GB"/>
        </w:rPr>
        <w:t>Medieval Wall Paintings</w:t>
      </w:r>
      <w:r w:rsidR="00D46790">
        <w:rPr>
          <w:lang w:val="en-GB"/>
        </w:rPr>
        <w:t xml:space="preserve">, p. </w:t>
      </w:r>
      <w:r w:rsidR="0009058B">
        <w:rPr>
          <w:lang w:val="en-GB"/>
        </w:rPr>
        <w:t>9.</w:t>
      </w:r>
    </w:p>
  </w:footnote>
  <w:footnote w:id="11">
    <w:p w14:paraId="6CD3AD82" w14:textId="6F8C7EF5" w:rsidR="00555737" w:rsidRPr="00CB2963" w:rsidRDefault="0055573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bookmarkStart w:id="1" w:name="_Hlk59210940"/>
      <w:r w:rsidR="00CB2963">
        <w:rPr>
          <w:lang w:val="en-GB"/>
        </w:rPr>
        <w:t xml:space="preserve">Roger Rosewell, </w:t>
      </w:r>
      <w:r w:rsidR="00CB2963">
        <w:rPr>
          <w:i/>
          <w:iCs/>
          <w:lang w:val="en-GB"/>
        </w:rPr>
        <w:t>Medieval Wall Paintings in English and Welsh Churches</w:t>
      </w:r>
      <w:r w:rsidR="00CB2963">
        <w:rPr>
          <w:lang w:val="en-GB"/>
        </w:rPr>
        <w:t xml:space="preserve"> (</w:t>
      </w:r>
      <w:r w:rsidR="00B174C7">
        <w:rPr>
          <w:lang w:val="en-GB"/>
        </w:rPr>
        <w:t>Boydell: Woodbridge, 2016)</w:t>
      </w:r>
      <w:bookmarkEnd w:id="1"/>
      <w:r w:rsidR="00B174C7">
        <w:rPr>
          <w:lang w:val="en-GB"/>
        </w:rPr>
        <w:t xml:space="preserve">, p. </w:t>
      </w:r>
      <w:r w:rsidR="006D26EF">
        <w:rPr>
          <w:lang w:val="en-GB"/>
        </w:rPr>
        <w:t>77.</w:t>
      </w:r>
    </w:p>
  </w:footnote>
  <w:footnote w:id="12">
    <w:p w14:paraId="576CC95D" w14:textId="4B76D458" w:rsidR="00787A3E" w:rsidRPr="00E44039" w:rsidRDefault="00787A3E" w:rsidP="0063469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B07B38">
        <w:rPr>
          <w:lang w:val="en-GB"/>
        </w:rPr>
        <w:t>J.G. Waller,</w:t>
      </w:r>
      <w:r w:rsidR="00274D1F">
        <w:rPr>
          <w:lang w:val="en-GB"/>
        </w:rPr>
        <w:t xml:space="preserve"> </w:t>
      </w:r>
      <w:r w:rsidR="00FA6E75">
        <w:rPr>
          <w:lang w:val="en-GB"/>
        </w:rPr>
        <w:t>‘</w:t>
      </w:r>
      <w:r w:rsidR="00274D1F" w:rsidRPr="00FA6E75">
        <w:rPr>
          <w:lang w:val="en-GB"/>
        </w:rPr>
        <w:t xml:space="preserve">On Recent Discoveries </w:t>
      </w:r>
      <w:r w:rsidR="00D07110" w:rsidRPr="00FA6E75">
        <w:rPr>
          <w:lang w:val="en-GB"/>
        </w:rPr>
        <w:t>of Wall-Paintings at Chaldon, Surrey</w:t>
      </w:r>
      <w:r w:rsidR="00E44039" w:rsidRPr="00FA6E75">
        <w:rPr>
          <w:lang w:val="en-GB"/>
        </w:rPr>
        <w:t xml:space="preserve">; </w:t>
      </w:r>
      <w:proofErr w:type="spellStart"/>
      <w:r w:rsidR="00E44039" w:rsidRPr="00FA6E75">
        <w:rPr>
          <w:lang w:val="en-GB"/>
        </w:rPr>
        <w:t>Wisborough</w:t>
      </w:r>
      <w:proofErr w:type="spellEnd"/>
      <w:r w:rsidR="00E44039" w:rsidRPr="00FA6E75">
        <w:rPr>
          <w:lang w:val="en-GB"/>
        </w:rPr>
        <w:t xml:space="preserve"> Green, Sussex; and South Leigh, Oxfordshire</w:t>
      </w:r>
      <w:r w:rsidR="00FA6E75">
        <w:rPr>
          <w:lang w:val="en-GB"/>
        </w:rPr>
        <w:t>’</w:t>
      </w:r>
      <w:r w:rsidR="000D3B8B">
        <w:rPr>
          <w:lang w:val="en-GB"/>
        </w:rPr>
        <w:t>,</w:t>
      </w:r>
      <w:r w:rsidR="00634692">
        <w:rPr>
          <w:lang w:val="en-GB"/>
        </w:rPr>
        <w:t xml:space="preserve"> </w:t>
      </w:r>
      <w:r w:rsidR="000D3B8B">
        <w:rPr>
          <w:lang w:val="en-GB"/>
        </w:rPr>
        <w:t xml:space="preserve"> </w:t>
      </w:r>
      <w:r w:rsidR="00634692" w:rsidRPr="008C2B7E">
        <w:rPr>
          <w:i/>
          <w:iCs/>
          <w:lang w:val="en-GB"/>
        </w:rPr>
        <w:t>Archaeological Journal</w:t>
      </w:r>
      <w:r w:rsidR="008C2B7E">
        <w:rPr>
          <w:lang w:val="en-GB"/>
        </w:rPr>
        <w:t xml:space="preserve">, </w:t>
      </w:r>
      <w:r w:rsidR="00634692" w:rsidRPr="00634692">
        <w:rPr>
          <w:lang w:val="en-GB"/>
        </w:rPr>
        <w:t xml:space="preserve">30(1) (1873), </w:t>
      </w:r>
      <w:r w:rsidR="00634692">
        <w:rPr>
          <w:lang w:val="en-GB"/>
        </w:rPr>
        <w:t>(</w:t>
      </w:r>
      <w:r w:rsidR="00634692" w:rsidRPr="00634692">
        <w:rPr>
          <w:lang w:val="en-GB"/>
        </w:rPr>
        <w:t>pp. 35-58</w:t>
      </w:r>
      <w:r w:rsidR="00634692">
        <w:rPr>
          <w:lang w:val="en-GB"/>
        </w:rPr>
        <w:t>)</w:t>
      </w:r>
      <w:r w:rsidR="00E44039">
        <w:rPr>
          <w:lang w:val="en-GB"/>
        </w:rPr>
        <w:t xml:space="preserve">, </w:t>
      </w:r>
      <w:r w:rsidR="001E1EE9">
        <w:rPr>
          <w:lang w:val="en-GB"/>
        </w:rPr>
        <w:t>p. 35.</w:t>
      </w:r>
    </w:p>
  </w:footnote>
  <w:footnote w:id="13">
    <w:p w14:paraId="21A7E0F5" w14:textId="77535FD3" w:rsidR="00A46434" w:rsidRPr="004F25B4" w:rsidRDefault="00A464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F209D">
        <w:t>Namita</w:t>
      </w:r>
      <w:r w:rsidR="007830E0">
        <w:t xml:space="preserve"> </w:t>
      </w:r>
      <w:r w:rsidR="003942BA">
        <w:t xml:space="preserve">Jaspal offers a good explanation of the differences between </w:t>
      </w:r>
      <w:r w:rsidR="00A66171">
        <w:t>frescoes and tempera on her w</w:t>
      </w:r>
      <w:r w:rsidR="00CE1B6A">
        <w:t xml:space="preserve">ebpage </w:t>
      </w:r>
      <w:r w:rsidR="008B010E">
        <w:rPr>
          <w:i/>
          <w:iCs/>
        </w:rPr>
        <w:t xml:space="preserve">Heritage Preservation Atelier </w:t>
      </w:r>
      <w:r w:rsidR="008B010E">
        <w:t>(2020)</w:t>
      </w:r>
      <w:r w:rsidR="004F25B4">
        <w:rPr>
          <w:i/>
          <w:iCs/>
        </w:rPr>
        <w:t xml:space="preserve"> </w:t>
      </w:r>
      <w:r w:rsidR="004F25B4">
        <w:t>&lt;</w:t>
      </w:r>
      <w:r w:rsidR="004F25B4" w:rsidRPr="004F25B4">
        <w:t xml:space="preserve"> </w:t>
      </w:r>
      <w:hyperlink r:id="rId4" w:history="1">
        <w:r w:rsidR="007830E0" w:rsidRPr="002D399D">
          <w:rPr>
            <w:rStyle w:val="Hyperlink"/>
          </w:rPr>
          <w:t>https://heritagepreservationatelier.com/2017/06/26/frescoes-vs-tempera/</w:t>
        </w:r>
      </w:hyperlink>
      <w:r w:rsidR="007830E0">
        <w:t xml:space="preserve">&gt; </w:t>
      </w:r>
      <w:r w:rsidR="008B010E">
        <w:t>[</w:t>
      </w:r>
      <w:r w:rsidR="007830E0">
        <w:t>Accessed 18 December 2020</w:t>
      </w:r>
      <w:r w:rsidR="00937316">
        <w:t>].</w:t>
      </w:r>
    </w:p>
  </w:footnote>
  <w:footnote w:id="14">
    <w:p w14:paraId="4C8B11C0" w14:textId="623AEA62" w:rsidR="00751D34" w:rsidRPr="00937316" w:rsidRDefault="004832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937316">
        <w:t>WedExhibits</w:t>
      </w:r>
      <w:proofErr w:type="spellEnd"/>
      <w:r w:rsidR="00CE2ADB">
        <w:t xml:space="preserve">, </w:t>
      </w:r>
      <w:r w:rsidR="00CE2ADB" w:rsidRPr="00937316">
        <w:rPr>
          <w:i/>
          <w:iCs/>
        </w:rPr>
        <w:t>Pigments Through the Ages</w:t>
      </w:r>
      <w:r w:rsidR="00937316">
        <w:t xml:space="preserve"> (2020),</w:t>
      </w:r>
    </w:p>
    <w:p w14:paraId="57451FDB" w14:textId="41AE863F" w:rsidR="00483264" w:rsidRPr="00483264" w:rsidRDefault="00CE2ADB">
      <w:pPr>
        <w:pStyle w:val="FootnoteText"/>
      </w:pPr>
      <w:r>
        <w:t xml:space="preserve"> &lt;</w:t>
      </w:r>
      <w:r w:rsidR="00751D34" w:rsidRPr="00751D34">
        <w:t xml:space="preserve"> </w:t>
      </w:r>
      <w:hyperlink r:id="rId5" w:history="1">
        <w:r w:rsidR="00751D34" w:rsidRPr="002D399D">
          <w:rPr>
            <w:rStyle w:val="Hyperlink"/>
          </w:rPr>
          <w:t>http://www.webexhibits.org/pigments/intro/medieval.html</w:t>
        </w:r>
      </w:hyperlink>
      <w:r w:rsidR="00751D34">
        <w:t xml:space="preserve">&gt; </w:t>
      </w:r>
      <w:r w:rsidR="00937316">
        <w:t>[</w:t>
      </w:r>
      <w:r w:rsidR="00751D34">
        <w:t>Accessed 18 December 2020</w:t>
      </w:r>
      <w:r w:rsidR="00937316">
        <w:t>]</w:t>
      </w:r>
      <w:r w:rsidR="00751D34">
        <w:t>.</w:t>
      </w:r>
    </w:p>
  </w:footnote>
  <w:footnote w:id="15">
    <w:p w14:paraId="444D8C15" w14:textId="5C7CCF48" w:rsidR="00735180" w:rsidRPr="00735180" w:rsidRDefault="00735180">
      <w:pPr>
        <w:pStyle w:val="FootnoteText"/>
      </w:pPr>
      <w:r>
        <w:rPr>
          <w:rStyle w:val="FootnoteReference"/>
        </w:rPr>
        <w:footnoteRef/>
      </w:r>
      <w:r>
        <w:t xml:space="preserve"> Rouse, </w:t>
      </w:r>
      <w:r>
        <w:rPr>
          <w:i/>
          <w:iCs/>
        </w:rPr>
        <w:t>Medieval Wall Paintings</w:t>
      </w:r>
      <w:r>
        <w:t xml:space="preserve">, </w:t>
      </w:r>
      <w:r w:rsidR="00BE027C">
        <w:t>p. 24.</w:t>
      </w:r>
    </w:p>
  </w:footnote>
  <w:footnote w:id="16">
    <w:p w14:paraId="08F0553A" w14:textId="6ECA605E" w:rsidR="007F48A6" w:rsidRPr="00DC744F" w:rsidRDefault="007F48A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AB6B50">
        <w:rPr>
          <w:lang w:val="en-GB"/>
        </w:rPr>
        <w:t xml:space="preserve">Russian Icon, </w:t>
      </w:r>
      <w:r w:rsidR="00DC744F" w:rsidRPr="00DC744F">
        <w:rPr>
          <w:i/>
          <w:iCs/>
          <w:lang w:val="en-GB"/>
        </w:rPr>
        <w:t>The Preaching Nature of the Last Judgement Icon</w:t>
      </w:r>
      <w:r w:rsidR="00937316">
        <w:rPr>
          <w:lang w:val="en-GB"/>
        </w:rPr>
        <w:t xml:space="preserve"> (2020),</w:t>
      </w:r>
      <w:r w:rsidR="00937316">
        <w:rPr>
          <w:i/>
          <w:iCs/>
          <w:lang w:val="en-GB"/>
        </w:rPr>
        <w:t xml:space="preserve"> </w:t>
      </w:r>
      <w:r w:rsidR="00DC744F">
        <w:rPr>
          <w:lang w:val="en-GB"/>
        </w:rPr>
        <w:t xml:space="preserve"> &lt;</w:t>
      </w:r>
      <w:r w:rsidR="00D147CA" w:rsidRPr="00D147CA">
        <w:t xml:space="preserve"> </w:t>
      </w:r>
      <w:hyperlink r:id="rId6" w:history="1">
        <w:r w:rsidR="00D147CA" w:rsidRPr="002D399D">
          <w:rPr>
            <w:rStyle w:val="Hyperlink"/>
            <w:lang w:val="en-GB"/>
          </w:rPr>
          <w:t>https://russianicon.com/the-preaching-nature-of-the-last-judgement-icon/</w:t>
        </w:r>
      </w:hyperlink>
      <w:r w:rsidR="00D147CA">
        <w:rPr>
          <w:lang w:val="en-GB"/>
        </w:rPr>
        <w:t xml:space="preserve">&gt; </w:t>
      </w:r>
      <w:r w:rsidR="00937316">
        <w:rPr>
          <w:lang w:val="en-GB"/>
        </w:rPr>
        <w:t>[</w:t>
      </w:r>
      <w:r w:rsidR="00D147CA">
        <w:rPr>
          <w:lang w:val="en-GB"/>
        </w:rPr>
        <w:t xml:space="preserve">Accessed 18 </w:t>
      </w:r>
      <w:proofErr w:type="spellStart"/>
      <w:r w:rsidR="00D147CA">
        <w:rPr>
          <w:lang w:val="en-GB"/>
        </w:rPr>
        <w:t>Dember</w:t>
      </w:r>
      <w:proofErr w:type="spellEnd"/>
      <w:r w:rsidR="00D147CA">
        <w:rPr>
          <w:lang w:val="en-GB"/>
        </w:rPr>
        <w:t xml:space="preserve"> 2018</w:t>
      </w:r>
      <w:r w:rsidR="00937316">
        <w:rPr>
          <w:lang w:val="en-GB"/>
        </w:rPr>
        <w:t>].</w:t>
      </w:r>
    </w:p>
  </w:footnote>
  <w:footnote w:id="17">
    <w:p w14:paraId="12F142C9" w14:textId="734CF103" w:rsidR="00230EB4" w:rsidRPr="009F1055" w:rsidRDefault="00230EB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9F1055">
        <w:rPr>
          <w:lang w:val="en-GB"/>
        </w:rPr>
        <w:t xml:space="preserve">Rouse, </w:t>
      </w:r>
      <w:r w:rsidR="009F1055">
        <w:rPr>
          <w:i/>
          <w:iCs/>
          <w:lang w:val="en-GB"/>
        </w:rPr>
        <w:t>Medieval Wall Paintings</w:t>
      </w:r>
      <w:r w:rsidR="009F1055">
        <w:rPr>
          <w:lang w:val="en-GB"/>
        </w:rPr>
        <w:t>, p. 16.</w:t>
      </w:r>
    </w:p>
  </w:footnote>
  <w:footnote w:id="18">
    <w:p w14:paraId="04BAACB1" w14:textId="6B7E5136" w:rsidR="00E61B0C" w:rsidRPr="000F2655" w:rsidRDefault="00E61B0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Waller, </w:t>
      </w:r>
      <w:r w:rsidR="000F2655">
        <w:rPr>
          <w:i/>
          <w:iCs/>
          <w:lang w:val="en-GB"/>
        </w:rPr>
        <w:t>On Recent Discoveries</w:t>
      </w:r>
      <w:r w:rsidR="000F2655">
        <w:rPr>
          <w:lang w:val="en-GB"/>
        </w:rPr>
        <w:t>, p. 35.</w:t>
      </w:r>
    </w:p>
  </w:footnote>
  <w:footnote w:id="19">
    <w:p w14:paraId="76FC2AA6" w14:textId="5CD18070" w:rsidR="002D1BBD" w:rsidRPr="0096732F" w:rsidRDefault="002D1BBD">
      <w:pPr>
        <w:pStyle w:val="FootnoteText"/>
      </w:pPr>
      <w:r>
        <w:rPr>
          <w:rStyle w:val="FootnoteReference"/>
        </w:rPr>
        <w:footnoteRef/>
      </w:r>
      <w:r w:rsidRPr="0096732F">
        <w:t xml:space="preserve"> </w:t>
      </w:r>
      <w:r w:rsidR="002E2541">
        <w:t xml:space="preserve">Bible Study Tools, </w:t>
      </w:r>
      <w:r w:rsidR="00D570A6" w:rsidRPr="00E42CA0">
        <w:rPr>
          <w:i/>
          <w:iCs/>
        </w:rPr>
        <w:t>Compare Translations for Ecclesiastes 5:15</w:t>
      </w:r>
      <w:r w:rsidR="00655091">
        <w:t>, (2020)</w:t>
      </w:r>
      <w:r w:rsidR="00E42CA0">
        <w:t xml:space="preserve"> </w:t>
      </w:r>
      <w:r w:rsidR="0096732F" w:rsidRPr="0096732F">
        <w:t xml:space="preserve">&lt; </w:t>
      </w:r>
      <w:hyperlink r:id="rId7" w:history="1">
        <w:r w:rsidR="0096732F" w:rsidRPr="0096732F">
          <w:rPr>
            <w:rStyle w:val="Hyperlink"/>
          </w:rPr>
          <w:t>https://www.biblestudytools.com/ecclesiastes/5-15-compare.html</w:t>
        </w:r>
      </w:hyperlink>
      <w:r w:rsidR="0096732F" w:rsidRPr="0096732F">
        <w:t xml:space="preserve">&gt; </w:t>
      </w:r>
      <w:r w:rsidR="00E42CA0">
        <w:t>[</w:t>
      </w:r>
      <w:r w:rsidR="0096732F" w:rsidRPr="0096732F">
        <w:t>Accessed 18 Dec</w:t>
      </w:r>
      <w:r w:rsidR="0096732F">
        <w:t>ember 2020</w:t>
      </w:r>
      <w:r w:rsidR="00BB1024">
        <w:t>].</w:t>
      </w:r>
    </w:p>
  </w:footnote>
  <w:footnote w:id="20">
    <w:p w14:paraId="51E9A1B1" w14:textId="7000EB3F" w:rsidR="00804C53" w:rsidRPr="00655091" w:rsidRDefault="00581AC3" w:rsidP="00804C5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bookmarkStart w:id="2" w:name="_Hlk59223729"/>
      <w:r w:rsidR="00401655">
        <w:rPr>
          <w:lang w:val="en-GB"/>
        </w:rPr>
        <w:t xml:space="preserve">Francis </w:t>
      </w:r>
      <w:proofErr w:type="spellStart"/>
      <w:r w:rsidR="00401655">
        <w:rPr>
          <w:lang w:val="en-GB"/>
        </w:rPr>
        <w:t>Dvornik</w:t>
      </w:r>
      <w:proofErr w:type="spellEnd"/>
      <w:r w:rsidR="00401655">
        <w:rPr>
          <w:lang w:val="en-GB"/>
        </w:rPr>
        <w:t xml:space="preserve">, </w:t>
      </w:r>
      <w:r w:rsidR="00655091">
        <w:rPr>
          <w:lang w:val="en-GB"/>
        </w:rPr>
        <w:t>‘</w:t>
      </w:r>
      <w:r w:rsidR="00804C53" w:rsidRPr="00655091">
        <w:rPr>
          <w:lang w:val="en-GB"/>
        </w:rPr>
        <w:t xml:space="preserve">Review of </w:t>
      </w:r>
      <w:r w:rsidR="00804C53" w:rsidRPr="00655091">
        <w:rPr>
          <w:lang w:val="en-GB"/>
        </w:rPr>
        <w:t xml:space="preserve">The Illustration of the Heavenly Ladder of John </w:t>
      </w:r>
      <w:proofErr w:type="spellStart"/>
      <w:r w:rsidR="00804C53" w:rsidRPr="00655091">
        <w:rPr>
          <w:lang w:val="en-GB"/>
        </w:rPr>
        <w:t>Climacus</w:t>
      </w:r>
      <w:proofErr w:type="spellEnd"/>
      <w:r w:rsidR="00804C53" w:rsidRPr="00655091">
        <w:rPr>
          <w:lang w:val="en-GB"/>
        </w:rPr>
        <w:t xml:space="preserve"> by John</w:t>
      </w:r>
    </w:p>
    <w:p w14:paraId="682AF963" w14:textId="63BC4001" w:rsidR="007E503E" w:rsidRPr="007E503E" w:rsidRDefault="00804C53" w:rsidP="007E503E">
      <w:pPr>
        <w:pStyle w:val="FootnoteText"/>
        <w:rPr>
          <w:lang w:val="en-GB"/>
        </w:rPr>
      </w:pPr>
      <w:r w:rsidRPr="00655091">
        <w:rPr>
          <w:lang w:val="en-GB"/>
        </w:rPr>
        <w:t>Rupert Martin</w:t>
      </w:r>
      <w:r w:rsidR="003449D2">
        <w:rPr>
          <w:lang w:val="en-GB"/>
        </w:rPr>
        <w:t>’</w:t>
      </w:r>
      <w:r>
        <w:rPr>
          <w:lang w:val="en-GB"/>
        </w:rPr>
        <w:t xml:space="preserve">, </w:t>
      </w:r>
      <w:r w:rsidR="007E503E" w:rsidRPr="00655091">
        <w:rPr>
          <w:i/>
          <w:iCs/>
          <w:lang w:val="en-GB"/>
        </w:rPr>
        <w:t>The Catholic Historical Review</w:t>
      </w:r>
      <w:r w:rsidR="007E503E" w:rsidRPr="007E503E">
        <w:rPr>
          <w:lang w:val="en-GB"/>
        </w:rPr>
        <w:t xml:space="preserve"> , 41</w:t>
      </w:r>
      <w:r w:rsidR="00655091">
        <w:rPr>
          <w:lang w:val="en-GB"/>
        </w:rPr>
        <w:t>(</w:t>
      </w:r>
      <w:r w:rsidR="007E503E" w:rsidRPr="007E503E">
        <w:rPr>
          <w:lang w:val="en-GB"/>
        </w:rPr>
        <w:t>3</w:t>
      </w:r>
      <w:r w:rsidR="00655091">
        <w:rPr>
          <w:lang w:val="en-GB"/>
        </w:rPr>
        <w:t>)</w:t>
      </w:r>
      <w:r w:rsidR="007E503E" w:rsidRPr="007E503E">
        <w:rPr>
          <w:lang w:val="en-GB"/>
        </w:rPr>
        <w:t>(1955)</w:t>
      </w:r>
      <w:r w:rsidR="003449D2">
        <w:rPr>
          <w:lang w:val="en-GB"/>
        </w:rPr>
        <w:t xml:space="preserve"> </w:t>
      </w:r>
      <w:r w:rsidR="007E503E" w:rsidRPr="007E503E">
        <w:rPr>
          <w:lang w:val="en-GB"/>
        </w:rPr>
        <w:t>pp. 302-</w:t>
      </w:r>
    </w:p>
    <w:p w14:paraId="3A0B9027" w14:textId="4AFD4102" w:rsidR="00581AC3" w:rsidRPr="00581AC3" w:rsidRDefault="007E503E" w:rsidP="007E503E">
      <w:pPr>
        <w:pStyle w:val="FootnoteText"/>
        <w:rPr>
          <w:lang w:val="en-GB"/>
        </w:rPr>
      </w:pPr>
      <w:r w:rsidRPr="007E503E">
        <w:rPr>
          <w:lang w:val="en-GB"/>
        </w:rPr>
        <w:t>304</w:t>
      </w:r>
      <w:r>
        <w:rPr>
          <w:lang w:val="en-GB"/>
        </w:rPr>
        <w:t>.</w:t>
      </w:r>
    </w:p>
    <w:bookmarkEnd w:id="2"/>
  </w:footnote>
  <w:footnote w:id="21">
    <w:p w14:paraId="01D60C14" w14:textId="7BE6C8C0" w:rsidR="00B73308" w:rsidRPr="00343B0E" w:rsidRDefault="00B73308" w:rsidP="00736C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36C7E">
        <w:t xml:space="preserve">Francis </w:t>
      </w:r>
      <w:proofErr w:type="spellStart"/>
      <w:r w:rsidR="00736C7E">
        <w:t>Dvornik</w:t>
      </w:r>
      <w:proofErr w:type="spellEnd"/>
      <w:r w:rsidR="00736C7E">
        <w:t>, ‘Review of The Illustration of the Heavenly Ladder</w:t>
      </w:r>
      <w:r w:rsidR="00343B0E">
        <w:t xml:space="preserve">’, </w:t>
      </w:r>
      <w:r w:rsidR="00736C7E">
        <w:t>pp. 302-304.</w:t>
      </w:r>
    </w:p>
  </w:footnote>
  <w:footnote w:id="22">
    <w:p w14:paraId="328213B9" w14:textId="60C09C23" w:rsidR="00107680" w:rsidRPr="00107680" w:rsidRDefault="00107680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Rosewell, </w:t>
      </w:r>
      <w:r>
        <w:rPr>
          <w:i/>
          <w:iCs/>
          <w:lang w:val="en-GB"/>
        </w:rPr>
        <w:t>Medieval Wall Paintings</w:t>
      </w:r>
      <w:r>
        <w:rPr>
          <w:lang w:val="en-GB"/>
        </w:rPr>
        <w:t xml:space="preserve">, p. </w:t>
      </w:r>
      <w:r w:rsidR="009641A3">
        <w:rPr>
          <w:lang w:val="en-GB"/>
        </w:rPr>
        <w:t>81.</w:t>
      </w:r>
    </w:p>
  </w:footnote>
  <w:footnote w:id="23">
    <w:p w14:paraId="67DA81A8" w14:textId="2B30CCB9" w:rsidR="009C77CC" w:rsidRPr="009C77CC" w:rsidRDefault="009C77C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Waller, </w:t>
      </w:r>
      <w:r>
        <w:rPr>
          <w:i/>
          <w:iCs/>
          <w:lang w:val="en-GB"/>
        </w:rPr>
        <w:t>On Recent Discoveries</w:t>
      </w:r>
      <w:r>
        <w:rPr>
          <w:lang w:val="en-GB"/>
        </w:rPr>
        <w:t xml:space="preserve">, p. </w:t>
      </w:r>
      <w:r w:rsidR="001D66BD">
        <w:rPr>
          <w:lang w:val="en-GB"/>
        </w:rPr>
        <w:t>46.</w:t>
      </w:r>
    </w:p>
  </w:footnote>
  <w:footnote w:id="24">
    <w:p w14:paraId="2251EF77" w14:textId="499E47CB" w:rsidR="00BC47FB" w:rsidRPr="00BC47FB" w:rsidRDefault="00BC47FB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New Advent, </w:t>
      </w:r>
      <w:r>
        <w:rPr>
          <w:i/>
          <w:iCs/>
          <w:lang w:val="en-GB"/>
        </w:rPr>
        <w:t xml:space="preserve">Harrowing of </w:t>
      </w:r>
      <w:r w:rsidRPr="00BC47FB">
        <w:rPr>
          <w:i/>
          <w:iCs/>
          <w:lang w:val="en-GB"/>
        </w:rPr>
        <w:t>Hell</w:t>
      </w:r>
      <w:r w:rsidR="001A7045">
        <w:rPr>
          <w:lang w:val="en-GB"/>
        </w:rPr>
        <w:t>, (2020),</w:t>
      </w:r>
      <w:r w:rsidR="00BF1665">
        <w:rPr>
          <w:lang w:val="en-GB"/>
        </w:rPr>
        <w:t xml:space="preserve"> &lt;</w:t>
      </w:r>
      <w:r w:rsidR="00BF1665" w:rsidRPr="00BF1665">
        <w:t xml:space="preserve"> </w:t>
      </w:r>
      <w:hyperlink r:id="rId8" w:history="1">
        <w:r w:rsidR="00BF1665" w:rsidRPr="002D399D">
          <w:rPr>
            <w:rStyle w:val="Hyperlink"/>
            <w:lang w:val="en-GB"/>
          </w:rPr>
          <w:t>https://www.newadvent.org/cathen/07143d.htm</w:t>
        </w:r>
      </w:hyperlink>
      <w:r w:rsidR="00BF1665">
        <w:rPr>
          <w:lang w:val="en-GB"/>
        </w:rPr>
        <w:t>&gt; [Accessed 18 December 2020]</w:t>
      </w:r>
      <w:r w:rsidR="00055AF0">
        <w:rPr>
          <w:lang w:val="en-GB"/>
        </w:rPr>
        <w:t>.</w:t>
      </w:r>
    </w:p>
  </w:footnote>
  <w:footnote w:id="25">
    <w:p w14:paraId="61F78F79" w14:textId="06B02FC9" w:rsidR="00E42F1A" w:rsidRPr="00E42F1A" w:rsidRDefault="00E42F1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Waller, </w:t>
      </w:r>
      <w:r>
        <w:rPr>
          <w:i/>
          <w:iCs/>
          <w:lang w:val="en-GB"/>
        </w:rPr>
        <w:t>On Recent Discoveries</w:t>
      </w:r>
      <w:r>
        <w:rPr>
          <w:lang w:val="en-GB"/>
        </w:rPr>
        <w:t xml:space="preserve">, p. </w:t>
      </w:r>
      <w:r w:rsidR="007969DD">
        <w:rPr>
          <w:lang w:val="en-GB"/>
        </w:rPr>
        <w:t>36.</w:t>
      </w:r>
    </w:p>
  </w:footnote>
  <w:footnote w:id="26">
    <w:p w14:paraId="5E14525B" w14:textId="3617FFC2" w:rsidR="00083126" w:rsidRPr="00683CCC" w:rsidRDefault="0008312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Rosewell, </w:t>
      </w:r>
      <w:r>
        <w:rPr>
          <w:i/>
          <w:iCs/>
          <w:lang w:val="en-GB"/>
        </w:rPr>
        <w:t>Medi</w:t>
      </w:r>
      <w:r w:rsidR="00683CCC">
        <w:rPr>
          <w:i/>
          <w:iCs/>
          <w:lang w:val="en-GB"/>
        </w:rPr>
        <w:t>eval Wall Paintings</w:t>
      </w:r>
      <w:r w:rsidR="00683CCC">
        <w:rPr>
          <w:lang w:val="en-GB"/>
        </w:rPr>
        <w:t>, p. 35.</w:t>
      </w:r>
    </w:p>
  </w:footnote>
  <w:footnote w:id="27">
    <w:p w14:paraId="0B2F3B05" w14:textId="282B62D8" w:rsidR="00885006" w:rsidRPr="00885006" w:rsidRDefault="0088500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Waller, </w:t>
      </w:r>
      <w:r>
        <w:rPr>
          <w:i/>
          <w:iCs/>
          <w:lang w:val="en-GB"/>
        </w:rPr>
        <w:t>On Recent Discoveries</w:t>
      </w:r>
      <w:r>
        <w:rPr>
          <w:lang w:val="en-GB"/>
        </w:rPr>
        <w:t xml:space="preserve">, pp. </w:t>
      </w:r>
      <w:r w:rsidR="00324BC6">
        <w:rPr>
          <w:lang w:val="en-GB"/>
        </w:rPr>
        <w:t>39</w:t>
      </w:r>
      <w:r w:rsidR="008F5FC2">
        <w:rPr>
          <w:lang w:val="en-GB"/>
        </w:rPr>
        <w:t>-41.</w:t>
      </w:r>
    </w:p>
  </w:footnote>
  <w:footnote w:id="28">
    <w:p w14:paraId="31CA5617" w14:textId="32AC0497" w:rsidR="008F5FC2" w:rsidRPr="008F5FC2" w:rsidRDefault="008F5FC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8F5FC2">
        <w:t>Waller, On Recent Discoveries, pp. 39-41.</w:t>
      </w:r>
    </w:p>
  </w:footnote>
  <w:footnote w:id="29">
    <w:p w14:paraId="0A0B590F" w14:textId="4B838AD3" w:rsidR="00EB0C0D" w:rsidRPr="00EB0C0D" w:rsidRDefault="00EB0C0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Ibid. p. 41</w:t>
      </w:r>
      <w:r w:rsidR="00F2008D">
        <w:rPr>
          <w:lang w:val="en-GB"/>
        </w:rPr>
        <w:t>.</w:t>
      </w:r>
    </w:p>
  </w:footnote>
  <w:footnote w:id="30">
    <w:p w14:paraId="21CAD029" w14:textId="6456027A" w:rsidR="0071550B" w:rsidRPr="0071550B" w:rsidRDefault="007155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1550B">
        <w:t>Lawson, More Than Silent Preaching, p.</w:t>
      </w:r>
      <w:r w:rsidR="00745F65">
        <w:t xml:space="preserve"> 323.</w:t>
      </w:r>
    </w:p>
  </w:footnote>
  <w:footnote w:id="31">
    <w:p w14:paraId="1876E15A" w14:textId="6B6F85E9" w:rsidR="007A66FE" w:rsidRPr="00BE2A63" w:rsidRDefault="007A66FE" w:rsidP="00BE2A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1550B">
        <w:t>Ibid.</w:t>
      </w:r>
      <w:r w:rsidR="00BE2A63">
        <w:t xml:space="preserve">, p. </w:t>
      </w:r>
      <w:r w:rsidR="00745F65">
        <w:t>325.</w:t>
      </w:r>
    </w:p>
  </w:footnote>
  <w:footnote w:id="32">
    <w:p w14:paraId="38FE6921" w14:textId="705B3FD5" w:rsidR="00D22356" w:rsidRPr="00D74A0C" w:rsidRDefault="00D2235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1A61BF">
        <w:rPr>
          <w:lang w:val="en-GB"/>
        </w:rPr>
        <w:t xml:space="preserve">Marilynn Desmond, </w:t>
      </w:r>
      <w:r w:rsidR="00D74A0C" w:rsidRPr="00D74A0C">
        <w:rPr>
          <w:i/>
          <w:iCs/>
          <w:lang w:val="en-GB"/>
        </w:rPr>
        <w:t>‘The Visuality of Reading in Pre-Modern Textual Cultures’</w:t>
      </w:r>
      <w:r w:rsidR="00D74A0C">
        <w:rPr>
          <w:lang w:val="en-GB"/>
        </w:rPr>
        <w:t xml:space="preserve">, </w:t>
      </w:r>
    </w:p>
  </w:footnote>
  <w:footnote w:id="33">
    <w:p w14:paraId="13FEE94F" w14:textId="5BD31C8E" w:rsidR="00577DBC" w:rsidRPr="005E7B91" w:rsidRDefault="00577DB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Paul </w:t>
      </w:r>
      <w:proofErr w:type="spellStart"/>
      <w:r>
        <w:rPr>
          <w:lang w:val="en-GB"/>
        </w:rPr>
        <w:t>Binski</w:t>
      </w:r>
      <w:proofErr w:type="spellEnd"/>
      <w:r>
        <w:rPr>
          <w:lang w:val="en-GB"/>
        </w:rPr>
        <w:t xml:space="preserve">, </w:t>
      </w:r>
      <w:r w:rsidR="00847289" w:rsidRPr="005E7B91">
        <w:rPr>
          <w:i/>
          <w:iCs/>
          <w:lang w:val="en-GB"/>
        </w:rPr>
        <w:t xml:space="preserve">‘The English Parish Church and its Art in the Later Middle Ages: </w:t>
      </w:r>
      <w:r w:rsidR="005E7B91" w:rsidRPr="005E7B91">
        <w:rPr>
          <w:i/>
          <w:iCs/>
          <w:lang w:val="en-GB"/>
        </w:rPr>
        <w:t>A Review of the Problem’</w:t>
      </w:r>
      <w:r w:rsidR="005E7B91">
        <w:rPr>
          <w:lang w:val="en-GB"/>
        </w:rPr>
        <w:t xml:space="preserve">, </w:t>
      </w:r>
      <w:r w:rsidR="000C493F" w:rsidRPr="000C493F">
        <w:rPr>
          <w:lang w:val="en-GB"/>
        </w:rPr>
        <w:t>Studies in Iconography , 1999, Vol. 20 (1999), pp. 1</w:t>
      </w:r>
      <w:r w:rsidR="000C493F">
        <w:rPr>
          <w:lang w:val="en-GB"/>
        </w:rPr>
        <w:t>5.</w:t>
      </w:r>
    </w:p>
  </w:footnote>
  <w:footnote w:id="34">
    <w:p w14:paraId="25831B5B" w14:textId="77A431D3" w:rsidR="00C96B32" w:rsidRPr="00C96B32" w:rsidRDefault="003B1EBB" w:rsidP="00C96B3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Eric Palazzo, </w:t>
      </w:r>
      <w:r w:rsidR="00F01489" w:rsidRPr="009F399F">
        <w:rPr>
          <w:lang w:val="en-GB"/>
        </w:rPr>
        <w:t>‘</w:t>
      </w:r>
      <w:r w:rsidR="00F01489" w:rsidRPr="009F399F">
        <w:rPr>
          <w:lang w:val="en-GB"/>
        </w:rPr>
        <w:t>Art and Liturgy in the Middle Ages: Survey of Research (1980-2003) and Some</w:t>
      </w:r>
      <w:r w:rsidR="00F01489" w:rsidRPr="009F399F">
        <w:rPr>
          <w:lang w:val="en-GB"/>
        </w:rPr>
        <w:t xml:space="preserve"> </w:t>
      </w:r>
      <w:r w:rsidR="00F01489" w:rsidRPr="009F399F">
        <w:rPr>
          <w:lang w:val="en-GB"/>
        </w:rPr>
        <w:t>Reflections on Method</w:t>
      </w:r>
      <w:r w:rsidR="00F01489" w:rsidRPr="009F399F">
        <w:rPr>
          <w:lang w:val="en-GB"/>
        </w:rPr>
        <w:t>’</w:t>
      </w:r>
      <w:r w:rsidR="00F01489">
        <w:rPr>
          <w:lang w:val="en-GB"/>
        </w:rPr>
        <w:t xml:space="preserve">, </w:t>
      </w:r>
      <w:r w:rsidR="00C96B32" w:rsidRPr="009F399F">
        <w:rPr>
          <w:i/>
          <w:iCs/>
          <w:lang w:val="en-GB"/>
        </w:rPr>
        <w:t>The Journal of English and Germanic Philology</w:t>
      </w:r>
      <w:r w:rsidR="00C96B32" w:rsidRPr="00C96B32">
        <w:rPr>
          <w:lang w:val="en-GB"/>
        </w:rPr>
        <w:t xml:space="preserve"> ,</w:t>
      </w:r>
      <w:r w:rsidR="009F399F">
        <w:rPr>
          <w:lang w:val="en-GB"/>
        </w:rPr>
        <w:t xml:space="preserve"> 105</w:t>
      </w:r>
      <w:r w:rsidR="00CC272E">
        <w:rPr>
          <w:lang w:val="en-GB"/>
        </w:rPr>
        <w:t>(1), (2006)</w:t>
      </w:r>
      <w:r w:rsidR="001970B5">
        <w:rPr>
          <w:lang w:val="en-GB"/>
        </w:rPr>
        <w:t xml:space="preserve">, pp. </w:t>
      </w:r>
    </w:p>
    <w:p w14:paraId="5160A0D0" w14:textId="3FEDC3BC" w:rsidR="003B1EBB" w:rsidRPr="00F01489" w:rsidRDefault="00C96B32" w:rsidP="00C96B32">
      <w:pPr>
        <w:pStyle w:val="FootnoteText"/>
        <w:rPr>
          <w:lang w:val="en-GB"/>
        </w:rPr>
      </w:pPr>
      <w:r w:rsidRPr="00C96B32">
        <w:rPr>
          <w:lang w:val="en-GB"/>
        </w:rPr>
        <w:t>The State of Medieval Studies (Jan., 2006), pp. 17</w:t>
      </w:r>
      <w:r>
        <w:rPr>
          <w:lang w:val="en-GB"/>
        </w:rPr>
        <w:t>5.</w:t>
      </w:r>
    </w:p>
  </w:footnote>
  <w:footnote w:id="35">
    <w:p w14:paraId="06F43267" w14:textId="7BAEEFC0" w:rsidR="00DA6B81" w:rsidRPr="00DA6B81" w:rsidRDefault="00DA6B81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Rosewell, </w:t>
      </w:r>
      <w:r>
        <w:rPr>
          <w:i/>
          <w:iCs/>
          <w:lang w:val="en-GB"/>
        </w:rPr>
        <w:t>Medieval Wall Paintings</w:t>
      </w:r>
      <w:r>
        <w:rPr>
          <w:lang w:val="en-GB"/>
        </w:rPr>
        <w:t xml:space="preserve">, p. </w:t>
      </w:r>
      <w:r w:rsidR="00D83C92">
        <w:rPr>
          <w:lang w:val="en-GB"/>
        </w:rPr>
        <w:t>150.</w:t>
      </w:r>
    </w:p>
  </w:footnote>
  <w:footnote w:id="36">
    <w:p w14:paraId="112C354B" w14:textId="683F3A66" w:rsidR="009C141E" w:rsidRPr="00347516" w:rsidRDefault="009C141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lang w:val="en-GB"/>
        </w:rPr>
        <w:t>Binski</w:t>
      </w:r>
      <w:proofErr w:type="spellEnd"/>
      <w:r>
        <w:rPr>
          <w:lang w:val="en-GB"/>
        </w:rPr>
        <w:t xml:space="preserve">, </w:t>
      </w:r>
      <w:r w:rsidR="00347516" w:rsidRPr="009F399F">
        <w:rPr>
          <w:lang w:val="en-GB"/>
        </w:rPr>
        <w:t>‘The English Parish Church’</w:t>
      </w:r>
      <w:r w:rsidR="00347516">
        <w:rPr>
          <w:lang w:val="en-GB"/>
        </w:rPr>
        <w:t>, pp. 1</w:t>
      </w:r>
      <w:r w:rsidR="004129A1">
        <w:rPr>
          <w:lang w:val="en-GB"/>
        </w:rPr>
        <w:t>-2.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E55"/>
    <w:rsid w:val="00003B61"/>
    <w:rsid w:val="00012B14"/>
    <w:rsid w:val="00014910"/>
    <w:rsid w:val="000240E3"/>
    <w:rsid w:val="00031456"/>
    <w:rsid w:val="0003776C"/>
    <w:rsid w:val="00041D87"/>
    <w:rsid w:val="0005276D"/>
    <w:rsid w:val="00053886"/>
    <w:rsid w:val="00053EDD"/>
    <w:rsid w:val="00055AF0"/>
    <w:rsid w:val="00064EB6"/>
    <w:rsid w:val="000800A5"/>
    <w:rsid w:val="00083126"/>
    <w:rsid w:val="000872DD"/>
    <w:rsid w:val="0009058B"/>
    <w:rsid w:val="0009238D"/>
    <w:rsid w:val="0009289A"/>
    <w:rsid w:val="0009775A"/>
    <w:rsid w:val="000A20E1"/>
    <w:rsid w:val="000A4812"/>
    <w:rsid w:val="000B00F8"/>
    <w:rsid w:val="000C339A"/>
    <w:rsid w:val="000C493F"/>
    <w:rsid w:val="000C53CD"/>
    <w:rsid w:val="000C5CB7"/>
    <w:rsid w:val="000D073E"/>
    <w:rsid w:val="000D3B8B"/>
    <w:rsid w:val="000D3DF6"/>
    <w:rsid w:val="000E252C"/>
    <w:rsid w:val="000E3C41"/>
    <w:rsid w:val="000E7612"/>
    <w:rsid w:val="000E7F26"/>
    <w:rsid w:val="000F2655"/>
    <w:rsid w:val="000F4B6B"/>
    <w:rsid w:val="00101E11"/>
    <w:rsid w:val="00107680"/>
    <w:rsid w:val="00116174"/>
    <w:rsid w:val="00116521"/>
    <w:rsid w:val="00120AC5"/>
    <w:rsid w:val="00121546"/>
    <w:rsid w:val="00121925"/>
    <w:rsid w:val="00121DD5"/>
    <w:rsid w:val="00122695"/>
    <w:rsid w:val="00122877"/>
    <w:rsid w:val="001320F5"/>
    <w:rsid w:val="0013245F"/>
    <w:rsid w:val="001508DE"/>
    <w:rsid w:val="00155D16"/>
    <w:rsid w:val="00156FB2"/>
    <w:rsid w:val="001606B1"/>
    <w:rsid w:val="0017008A"/>
    <w:rsid w:val="00171877"/>
    <w:rsid w:val="00172E1C"/>
    <w:rsid w:val="00180AE3"/>
    <w:rsid w:val="001857F2"/>
    <w:rsid w:val="001934FD"/>
    <w:rsid w:val="001970B5"/>
    <w:rsid w:val="001A5B08"/>
    <w:rsid w:val="001A61BF"/>
    <w:rsid w:val="001A7045"/>
    <w:rsid w:val="001B7B91"/>
    <w:rsid w:val="001C0854"/>
    <w:rsid w:val="001C1723"/>
    <w:rsid w:val="001D3337"/>
    <w:rsid w:val="001D66BD"/>
    <w:rsid w:val="001E1EE9"/>
    <w:rsid w:val="001E3012"/>
    <w:rsid w:val="001E4253"/>
    <w:rsid w:val="001E44F1"/>
    <w:rsid w:val="001F2029"/>
    <w:rsid w:val="001F3419"/>
    <w:rsid w:val="002018EF"/>
    <w:rsid w:val="00202099"/>
    <w:rsid w:val="0020313A"/>
    <w:rsid w:val="002064A2"/>
    <w:rsid w:val="0021683E"/>
    <w:rsid w:val="00226793"/>
    <w:rsid w:val="00226DDB"/>
    <w:rsid w:val="00230EB4"/>
    <w:rsid w:val="00244656"/>
    <w:rsid w:val="00245EE4"/>
    <w:rsid w:val="00250B56"/>
    <w:rsid w:val="00252D0F"/>
    <w:rsid w:val="00253A55"/>
    <w:rsid w:val="00253E97"/>
    <w:rsid w:val="00264A09"/>
    <w:rsid w:val="00265065"/>
    <w:rsid w:val="00274D1F"/>
    <w:rsid w:val="00295DA4"/>
    <w:rsid w:val="002A3DE0"/>
    <w:rsid w:val="002B4F42"/>
    <w:rsid w:val="002C5F24"/>
    <w:rsid w:val="002C7506"/>
    <w:rsid w:val="002D09E2"/>
    <w:rsid w:val="002D1502"/>
    <w:rsid w:val="002D1945"/>
    <w:rsid w:val="002D1BBD"/>
    <w:rsid w:val="002D201C"/>
    <w:rsid w:val="002D3BA5"/>
    <w:rsid w:val="002D5A26"/>
    <w:rsid w:val="002D7502"/>
    <w:rsid w:val="002E00E7"/>
    <w:rsid w:val="002E2541"/>
    <w:rsid w:val="002E3879"/>
    <w:rsid w:val="002E62A7"/>
    <w:rsid w:val="002F061B"/>
    <w:rsid w:val="002F0F6F"/>
    <w:rsid w:val="002F78A8"/>
    <w:rsid w:val="00302B45"/>
    <w:rsid w:val="003116F8"/>
    <w:rsid w:val="00312177"/>
    <w:rsid w:val="0031337E"/>
    <w:rsid w:val="0032029E"/>
    <w:rsid w:val="00320F56"/>
    <w:rsid w:val="00324BC6"/>
    <w:rsid w:val="003272D4"/>
    <w:rsid w:val="00330D0F"/>
    <w:rsid w:val="0033231F"/>
    <w:rsid w:val="003325B6"/>
    <w:rsid w:val="00332844"/>
    <w:rsid w:val="00342E73"/>
    <w:rsid w:val="00343B0E"/>
    <w:rsid w:val="00344032"/>
    <w:rsid w:val="003449D2"/>
    <w:rsid w:val="00347516"/>
    <w:rsid w:val="00354663"/>
    <w:rsid w:val="003609B8"/>
    <w:rsid w:val="00360E7E"/>
    <w:rsid w:val="003818C6"/>
    <w:rsid w:val="003942BA"/>
    <w:rsid w:val="003957CF"/>
    <w:rsid w:val="00397015"/>
    <w:rsid w:val="0039705E"/>
    <w:rsid w:val="003A50C0"/>
    <w:rsid w:val="003B1EBB"/>
    <w:rsid w:val="003C313F"/>
    <w:rsid w:val="003C7AF2"/>
    <w:rsid w:val="003E7B0B"/>
    <w:rsid w:val="003F0305"/>
    <w:rsid w:val="00401655"/>
    <w:rsid w:val="00404599"/>
    <w:rsid w:val="004049FF"/>
    <w:rsid w:val="004072B9"/>
    <w:rsid w:val="004129A1"/>
    <w:rsid w:val="004149DF"/>
    <w:rsid w:val="004275AC"/>
    <w:rsid w:val="004313BA"/>
    <w:rsid w:val="00433EE0"/>
    <w:rsid w:val="00444DC8"/>
    <w:rsid w:val="004502A3"/>
    <w:rsid w:val="004535B6"/>
    <w:rsid w:val="004612AC"/>
    <w:rsid w:val="00472929"/>
    <w:rsid w:val="0047316C"/>
    <w:rsid w:val="004810BC"/>
    <w:rsid w:val="00483264"/>
    <w:rsid w:val="00485BC0"/>
    <w:rsid w:val="00486375"/>
    <w:rsid w:val="00491DB7"/>
    <w:rsid w:val="004A467D"/>
    <w:rsid w:val="004B52C4"/>
    <w:rsid w:val="004B52D8"/>
    <w:rsid w:val="004C5137"/>
    <w:rsid w:val="004D5DE0"/>
    <w:rsid w:val="004E5635"/>
    <w:rsid w:val="004E72BD"/>
    <w:rsid w:val="004F06CF"/>
    <w:rsid w:val="004F25B4"/>
    <w:rsid w:val="004F4FA0"/>
    <w:rsid w:val="004F5FAA"/>
    <w:rsid w:val="004F6F78"/>
    <w:rsid w:val="00503D42"/>
    <w:rsid w:val="00505805"/>
    <w:rsid w:val="00506769"/>
    <w:rsid w:val="005073EE"/>
    <w:rsid w:val="0051012A"/>
    <w:rsid w:val="005230C7"/>
    <w:rsid w:val="00527959"/>
    <w:rsid w:val="00536B78"/>
    <w:rsid w:val="0054517D"/>
    <w:rsid w:val="0055251C"/>
    <w:rsid w:val="00555737"/>
    <w:rsid w:val="0055628D"/>
    <w:rsid w:val="005601B3"/>
    <w:rsid w:val="00573577"/>
    <w:rsid w:val="00577DBC"/>
    <w:rsid w:val="00580F84"/>
    <w:rsid w:val="00581AC3"/>
    <w:rsid w:val="0058272D"/>
    <w:rsid w:val="00584B17"/>
    <w:rsid w:val="00585E1E"/>
    <w:rsid w:val="005957FE"/>
    <w:rsid w:val="005958BA"/>
    <w:rsid w:val="005A2D94"/>
    <w:rsid w:val="005A3DAC"/>
    <w:rsid w:val="005B2C4E"/>
    <w:rsid w:val="005B499B"/>
    <w:rsid w:val="005C5081"/>
    <w:rsid w:val="005D2B82"/>
    <w:rsid w:val="005D3757"/>
    <w:rsid w:val="005D6A59"/>
    <w:rsid w:val="005E7B91"/>
    <w:rsid w:val="005F1947"/>
    <w:rsid w:val="005F4B6B"/>
    <w:rsid w:val="005F5166"/>
    <w:rsid w:val="005F7EFE"/>
    <w:rsid w:val="00605925"/>
    <w:rsid w:val="00615030"/>
    <w:rsid w:val="00621B2C"/>
    <w:rsid w:val="00621F33"/>
    <w:rsid w:val="006249C1"/>
    <w:rsid w:val="00634692"/>
    <w:rsid w:val="00640BE8"/>
    <w:rsid w:val="00642EC9"/>
    <w:rsid w:val="00651BDF"/>
    <w:rsid w:val="00655091"/>
    <w:rsid w:val="00656A92"/>
    <w:rsid w:val="00657D7C"/>
    <w:rsid w:val="00662215"/>
    <w:rsid w:val="00664DAC"/>
    <w:rsid w:val="006672A6"/>
    <w:rsid w:val="00670CE9"/>
    <w:rsid w:val="00683CCC"/>
    <w:rsid w:val="006A00D8"/>
    <w:rsid w:val="006A08CD"/>
    <w:rsid w:val="006A307F"/>
    <w:rsid w:val="006A595A"/>
    <w:rsid w:val="006B6810"/>
    <w:rsid w:val="006C6E93"/>
    <w:rsid w:val="006D26EF"/>
    <w:rsid w:val="006D29E2"/>
    <w:rsid w:val="006D7BCF"/>
    <w:rsid w:val="006D7D3F"/>
    <w:rsid w:val="006D7E55"/>
    <w:rsid w:val="006F1D67"/>
    <w:rsid w:val="006F301D"/>
    <w:rsid w:val="006F683D"/>
    <w:rsid w:val="00707CD8"/>
    <w:rsid w:val="0071550B"/>
    <w:rsid w:val="00716B3D"/>
    <w:rsid w:val="00722B08"/>
    <w:rsid w:val="00730588"/>
    <w:rsid w:val="00735180"/>
    <w:rsid w:val="00736C7E"/>
    <w:rsid w:val="00741E28"/>
    <w:rsid w:val="00745F65"/>
    <w:rsid w:val="00751D34"/>
    <w:rsid w:val="00752421"/>
    <w:rsid w:val="00757F19"/>
    <w:rsid w:val="0077141E"/>
    <w:rsid w:val="00776AF9"/>
    <w:rsid w:val="0077791D"/>
    <w:rsid w:val="007830E0"/>
    <w:rsid w:val="0078395F"/>
    <w:rsid w:val="007875A1"/>
    <w:rsid w:val="00787A3E"/>
    <w:rsid w:val="00794989"/>
    <w:rsid w:val="007969DD"/>
    <w:rsid w:val="007A0B28"/>
    <w:rsid w:val="007A3AE6"/>
    <w:rsid w:val="007A4A59"/>
    <w:rsid w:val="007A4FED"/>
    <w:rsid w:val="007A66FE"/>
    <w:rsid w:val="007B7868"/>
    <w:rsid w:val="007D1F62"/>
    <w:rsid w:val="007D6992"/>
    <w:rsid w:val="007E09DF"/>
    <w:rsid w:val="007E1371"/>
    <w:rsid w:val="007E503E"/>
    <w:rsid w:val="007E63DE"/>
    <w:rsid w:val="007E6961"/>
    <w:rsid w:val="007F48A6"/>
    <w:rsid w:val="00804023"/>
    <w:rsid w:val="00804C53"/>
    <w:rsid w:val="008053F5"/>
    <w:rsid w:val="008071C3"/>
    <w:rsid w:val="00814C97"/>
    <w:rsid w:val="008157AF"/>
    <w:rsid w:val="00821653"/>
    <w:rsid w:val="008238E1"/>
    <w:rsid w:val="00830D67"/>
    <w:rsid w:val="00830FAA"/>
    <w:rsid w:val="00843939"/>
    <w:rsid w:val="00847289"/>
    <w:rsid w:val="00854B43"/>
    <w:rsid w:val="0085564D"/>
    <w:rsid w:val="00857935"/>
    <w:rsid w:val="0086117B"/>
    <w:rsid w:val="00867C5A"/>
    <w:rsid w:val="00871418"/>
    <w:rsid w:val="00875E85"/>
    <w:rsid w:val="00883E13"/>
    <w:rsid w:val="00885006"/>
    <w:rsid w:val="0088558B"/>
    <w:rsid w:val="00885829"/>
    <w:rsid w:val="00885A6C"/>
    <w:rsid w:val="00896908"/>
    <w:rsid w:val="00897161"/>
    <w:rsid w:val="00897253"/>
    <w:rsid w:val="008A4F8B"/>
    <w:rsid w:val="008A58FA"/>
    <w:rsid w:val="008B010E"/>
    <w:rsid w:val="008B3C1A"/>
    <w:rsid w:val="008C1024"/>
    <w:rsid w:val="008C2B7E"/>
    <w:rsid w:val="008D5CA8"/>
    <w:rsid w:val="008E257F"/>
    <w:rsid w:val="008E296E"/>
    <w:rsid w:val="008E4958"/>
    <w:rsid w:val="008E7538"/>
    <w:rsid w:val="008F5FC2"/>
    <w:rsid w:val="008F72A6"/>
    <w:rsid w:val="009057A9"/>
    <w:rsid w:val="009158E0"/>
    <w:rsid w:val="00917B99"/>
    <w:rsid w:val="0092673C"/>
    <w:rsid w:val="00926B87"/>
    <w:rsid w:val="0093253D"/>
    <w:rsid w:val="00934B80"/>
    <w:rsid w:val="00937316"/>
    <w:rsid w:val="009379E6"/>
    <w:rsid w:val="00937DEF"/>
    <w:rsid w:val="00940E8C"/>
    <w:rsid w:val="00943355"/>
    <w:rsid w:val="009536BF"/>
    <w:rsid w:val="009641A3"/>
    <w:rsid w:val="00964892"/>
    <w:rsid w:val="0096732F"/>
    <w:rsid w:val="00970A4D"/>
    <w:rsid w:val="00985E94"/>
    <w:rsid w:val="00986D8A"/>
    <w:rsid w:val="00990CF1"/>
    <w:rsid w:val="009A01F5"/>
    <w:rsid w:val="009A059A"/>
    <w:rsid w:val="009A2BE4"/>
    <w:rsid w:val="009C141E"/>
    <w:rsid w:val="009C4701"/>
    <w:rsid w:val="009C4D97"/>
    <w:rsid w:val="009C77CC"/>
    <w:rsid w:val="009D18C4"/>
    <w:rsid w:val="009D7D47"/>
    <w:rsid w:val="009E51DE"/>
    <w:rsid w:val="009E7205"/>
    <w:rsid w:val="009F1055"/>
    <w:rsid w:val="009F399F"/>
    <w:rsid w:val="00A109F6"/>
    <w:rsid w:val="00A10F91"/>
    <w:rsid w:val="00A145DB"/>
    <w:rsid w:val="00A1723E"/>
    <w:rsid w:val="00A21905"/>
    <w:rsid w:val="00A25D9A"/>
    <w:rsid w:val="00A46434"/>
    <w:rsid w:val="00A46E4E"/>
    <w:rsid w:val="00A66171"/>
    <w:rsid w:val="00A66A2D"/>
    <w:rsid w:val="00A66E05"/>
    <w:rsid w:val="00A708DE"/>
    <w:rsid w:val="00A72A1D"/>
    <w:rsid w:val="00A80C70"/>
    <w:rsid w:val="00A82066"/>
    <w:rsid w:val="00A92A73"/>
    <w:rsid w:val="00A93E56"/>
    <w:rsid w:val="00A96DCF"/>
    <w:rsid w:val="00AA1C60"/>
    <w:rsid w:val="00AA272F"/>
    <w:rsid w:val="00AA4120"/>
    <w:rsid w:val="00AB4AF8"/>
    <w:rsid w:val="00AB6B50"/>
    <w:rsid w:val="00AB757C"/>
    <w:rsid w:val="00AC39F9"/>
    <w:rsid w:val="00AD15C4"/>
    <w:rsid w:val="00AD26E9"/>
    <w:rsid w:val="00AD352E"/>
    <w:rsid w:val="00AD5048"/>
    <w:rsid w:val="00AE5E73"/>
    <w:rsid w:val="00AF5CB7"/>
    <w:rsid w:val="00AF6D39"/>
    <w:rsid w:val="00AF6E91"/>
    <w:rsid w:val="00AF795B"/>
    <w:rsid w:val="00AF7BFD"/>
    <w:rsid w:val="00B04EA8"/>
    <w:rsid w:val="00B07B38"/>
    <w:rsid w:val="00B11D92"/>
    <w:rsid w:val="00B174C7"/>
    <w:rsid w:val="00B27B03"/>
    <w:rsid w:val="00B360EC"/>
    <w:rsid w:val="00B44387"/>
    <w:rsid w:val="00B53321"/>
    <w:rsid w:val="00B610CA"/>
    <w:rsid w:val="00B62030"/>
    <w:rsid w:val="00B63C55"/>
    <w:rsid w:val="00B66398"/>
    <w:rsid w:val="00B710EF"/>
    <w:rsid w:val="00B73308"/>
    <w:rsid w:val="00B77E93"/>
    <w:rsid w:val="00B81E69"/>
    <w:rsid w:val="00B85188"/>
    <w:rsid w:val="00B8569B"/>
    <w:rsid w:val="00B868F1"/>
    <w:rsid w:val="00B91698"/>
    <w:rsid w:val="00B97A90"/>
    <w:rsid w:val="00BA099F"/>
    <w:rsid w:val="00BA0C0B"/>
    <w:rsid w:val="00BA2334"/>
    <w:rsid w:val="00BB03D6"/>
    <w:rsid w:val="00BB1024"/>
    <w:rsid w:val="00BB521F"/>
    <w:rsid w:val="00BC3B5F"/>
    <w:rsid w:val="00BC47FB"/>
    <w:rsid w:val="00BD1E90"/>
    <w:rsid w:val="00BE027C"/>
    <w:rsid w:val="00BE0F09"/>
    <w:rsid w:val="00BE13DD"/>
    <w:rsid w:val="00BE2A63"/>
    <w:rsid w:val="00BF1665"/>
    <w:rsid w:val="00BF1AC7"/>
    <w:rsid w:val="00BF2058"/>
    <w:rsid w:val="00BF209D"/>
    <w:rsid w:val="00C00F68"/>
    <w:rsid w:val="00C02948"/>
    <w:rsid w:val="00C109DB"/>
    <w:rsid w:val="00C140CD"/>
    <w:rsid w:val="00C20B30"/>
    <w:rsid w:val="00C24DFC"/>
    <w:rsid w:val="00C334F5"/>
    <w:rsid w:val="00C51BBF"/>
    <w:rsid w:val="00C53583"/>
    <w:rsid w:val="00C55B30"/>
    <w:rsid w:val="00C57AB3"/>
    <w:rsid w:val="00C63A04"/>
    <w:rsid w:val="00C736F0"/>
    <w:rsid w:val="00C81BBD"/>
    <w:rsid w:val="00C900FC"/>
    <w:rsid w:val="00C9542F"/>
    <w:rsid w:val="00C96B32"/>
    <w:rsid w:val="00CA493F"/>
    <w:rsid w:val="00CA557F"/>
    <w:rsid w:val="00CA7846"/>
    <w:rsid w:val="00CB2963"/>
    <w:rsid w:val="00CC272E"/>
    <w:rsid w:val="00CD3025"/>
    <w:rsid w:val="00CE1B6A"/>
    <w:rsid w:val="00CE2ADB"/>
    <w:rsid w:val="00CF6A09"/>
    <w:rsid w:val="00D0420C"/>
    <w:rsid w:val="00D04389"/>
    <w:rsid w:val="00D07110"/>
    <w:rsid w:val="00D07FA0"/>
    <w:rsid w:val="00D10A1D"/>
    <w:rsid w:val="00D12685"/>
    <w:rsid w:val="00D147CA"/>
    <w:rsid w:val="00D21B24"/>
    <w:rsid w:val="00D22356"/>
    <w:rsid w:val="00D43928"/>
    <w:rsid w:val="00D46790"/>
    <w:rsid w:val="00D50B9A"/>
    <w:rsid w:val="00D527DC"/>
    <w:rsid w:val="00D55410"/>
    <w:rsid w:val="00D570A6"/>
    <w:rsid w:val="00D6216C"/>
    <w:rsid w:val="00D65791"/>
    <w:rsid w:val="00D66A6F"/>
    <w:rsid w:val="00D66EEC"/>
    <w:rsid w:val="00D728E8"/>
    <w:rsid w:val="00D7445A"/>
    <w:rsid w:val="00D74A0C"/>
    <w:rsid w:val="00D83C92"/>
    <w:rsid w:val="00D8565A"/>
    <w:rsid w:val="00D8584F"/>
    <w:rsid w:val="00D9109B"/>
    <w:rsid w:val="00DA62F4"/>
    <w:rsid w:val="00DA6B81"/>
    <w:rsid w:val="00DB1A0F"/>
    <w:rsid w:val="00DB2D3B"/>
    <w:rsid w:val="00DB33DC"/>
    <w:rsid w:val="00DB58B9"/>
    <w:rsid w:val="00DB6CE8"/>
    <w:rsid w:val="00DC713F"/>
    <w:rsid w:val="00DC744F"/>
    <w:rsid w:val="00DD15A8"/>
    <w:rsid w:val="00DE7A5E"/>
    <w:rsid w:val="00DF24F8"/>
    <w:rsid w:val="00E02206"/>
    <w:rsid w:val="00E04CFE"/>
    <w:rsid w:val="00E06DD4"/>
    <w:rsid w:val="00E1031E"/>
    <w:rsid w:val="00E108DC"/>
    <w:rsid w:val="00E130E8"/>
    <w:rsid w:val="00E15AD5"/>
    <w:rsid w:val="00E26E4C"/>
    <w:rsid w:val="00E33023"/>
    <w:rsid w:val="00E345CD"/>
    <w:rsid w:val="00E42CA0"/>
    <w:rsid w:val="00E42F1A"/>
    <w:rsid w:val="00E44039"/>
    <w:rsid w:val="00E50DD9"/>
    <w:rsid w:val="00E54072"/>
    <w:rsid w:val="00E56536"/>
    <w:rsid w:val="00E61168"/>
    <w:rsid w:val="00E61B0C"/>
    <w:rsid w:val="00E63CB8"/>
    <w:rsid w:val="00E67ADB"/>
    <w:rsid w:val="00E776F7"/>
    <w:rsid w:val="00E8286F"/>
    <w:rsid w:val="00E87DEA"/>
    <w:rsid w:val="00E90CD3"/>
    <w:rsid w:val="00E94A02"/>
    <w:rsid w:val="00E9785B"/>
    <w:rsid w:val="00E97E65"/>
    <w:rsid w:val="00EB0C0D"/>
    <w:rsid w:val="00EB3633"/>
    <w:rsid w:val="00ED6192"/>
    <w:rsid w:val="00EE1F06"/>
    <w:rsid w:val="00F01489"/>
    <w:rsid w:val="00F17873"/>
    <w:rsid w:val="00F2008D"/>
    <w:rsid w:val="00F2137B"/>
    <w:rsid w:val="00F24EED"/>
    <w:rsid w:val="00F311BC"/>
    <w:rsid w:val="00F31C89"/>
    <w:rsid w:val="00F3365D"/>
    <w:rsid w:val="00F358A0"/>
    <w:rsid w:val="00F36CF4"/>
    <w:rsid w:val="00F3758B"/>
    <w:rsid w:val="00F450D9"/>
    <w:rsid w:val="00F5023F"/>
    <w:rsid w:val="00F52A0A"/>
    <w:rsid w:val="00F61558"/>
    <w:rsid w:val="00F654B5"/>
    <w:rsid w:val="00F73345"/>
    <w:rsid w:val="00F73533"/>
    <w:rsid w:val="00F871B1"/>
    <w:rsid w:val="00F87C7B"/>
    <w:rsid w:val="00F973CC"/>
    <w:rsid w:val="00FA6E75"/>
    <w:rsid w:val="00FB646D"/>
    <w:rsid w:val="00FC47B6"/>
    <w:rsid w:val="00FC6565"/>
    <w:rsid w:val="00FD1C00"/>
    <w:rsid w:val="00FE0AAD"/>
    <w:rsid w:val="00FF4384"/>
    <w:rsid w:val="00FF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1BD03"/>
  <w15:chartTrackingRefBased/>
  <w15:docId w15:val="{5A505040-A842-4C63-BDF3-E93F92FED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7E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7E55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6116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11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61168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1F202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121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177"/>
  </w:style>
  <w:style w:type="paragraph" w:styleId="Footer">
    <w:name w:val="footer"/>
    <w:basedOn w:val="Normal"/>
    <w:link w:val="FooterChar"/>
    <w:uiPriority w:val="99"/>
    <w:unhideWhenUsed/>
    <w:rsid w:val="003121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1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wadvent.org/cathen/07143d.htm" TargetMode="External"/><Relationship Id="rId3" Type="http://schemas.openxmlformats.org/officeDocument/2006/relationships/hyperlink" Target="http://www.chaldonchurch.co.uk/history-chaldon-church" TargetMode="External"/><Relationship Id="rId7" Type="http://schemas.openxmlformats.org/officeDocument/2006/relationships/hyperlink" Target="https://www.biblestudytools.com/ecclesiastes/5-15-compare.html" TargetMode="External"/><Relationship Id="rId2" Type="http://schemas.openxmlformats.org/officeDocument/2006/relationships/hyperlink" Target="https://www.youtube.com/watch?v=jkhEdUxbaD0%3e%20%20%20%5bAccessed" TargetMode="External"/><Relationship Id="rId1" Type="http://schemas.openxmlformats.org/officeDocument/2006/relationships/hyperlink" Target="http://www.chaldonchurch.co.uk/history-chaldon-church" TargetMode="External"/><Relationship Id="rId6" Type="http://schemas.openxmlformats.org/officeDocument/2006/relationships/hyperlink" Target="https://russianicon.com/the-preaching-nature-of-the-last-judgement-icon/" TargetMode="External"/><Relationship Id="rId5" Type="http://schemas.openxmlformats.org/officeDocument/2006/relationships/hyperlink" Target="http://www.webexhibits.org/pigments/intro/medieval.html" TargetMode="External"/><Relationship Id="rId4" Type="http://schemas.openxmlformats.org/officeDocument/2006/relationships/hyperlink" Target="https://heritagepreservationatelier.com/2017/06/26/frescoes-vs-temper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E2EA0-CBF4-4E7A-9459-0CBE6622E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1753</Words>
  <Characters>9997</Characters>
  <Application>Microsoft Office Word</Application>
  <DocSecurity>0</DocSecurity>
  <Lines>83</Lines>
  <Paragraphs>23</Paragraphs>
  <ScaleCrop>false</ScaleCrop>
  <Company/>
  <LinksUpToDate>false</LinksUpToDate>
  <CharactersWithSpaces>11727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Clive Davies</dc:creator>
  <cp:keywords/>
  <dc:description/>
  <cp:lastModifiedBy>Clive Davies</cp:lastModifiedBy>
  <cp:revision>2</cp:revision>
  <cp:lastPrinted>2020-12-12T13:11:00Z</cp:lastPrinted>
  <dcterms:created xsi:type="dcterms:W3CDTF">2020-12-18T21:45:00Z</dcterms:created>
  <dcterms:modified xsi:type="dcterms:W3CDTF">2020-12-18T21:45:00Z</dcterms:modified>
</cp:coreProperties>
</file>