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C4E56" w:rsidRPr="009C4E56" w:rsidRDefault="009C4E56" w:rsidP="009C4E56">
      <w:pPr>
        <w:spacing w:after="0" w:line="240" w:lineRule="auto"/>
        <w:rPr>
          <w:rFonts w:ascii="Times New Roman" w:eastAsia="MS ??" w:hAnsi="Times New Roman" w:cs="Times New Roman"/>
          <w:b/>
          <w:bCs/>
          <w:sz w:val="24"/>
          <w:szCs w:val="24"/>
        </w:rPr>
      </w:pPr>
      <w:bookmarkStart w:id="0" w:name="_GoBack"/>
      <w:bookmarkEnd w:id="0"/>
      <w:proofErr w:type="spellStart"/>
      <w:r>
        <w:rPr>
          <w:rFonts w:ascii="Times New Roman" w:eastAsia="MS ??" w:hAnsi="Times New Roman" w:cs="Times New Roman"/>
          <w:b/>
          <w:bCs/>
          <w:sz w:val="24"/>
          <w:szCs w:val="24"/>
        </w:rPr>
        <w:t>Wk</w:t>
      </w:r>
      <w:proofErr w:type="spellEnd"/>
      <w:r>
        <w:rPr>
          <w:rFonts w:ascii="Times New Roman" w:eastAsia="MS ??" w:hAnsi="Times New Roman" w:cs="Times New Roman"/>
          <w:b/>
          <w:bCs/>
          <w:sz w:val="24"/>
          <w:szCs w:val="24"/>
        </w:rPr>
        <w:t xml:space="preserve"> 3</w:t>
      </w:r>
      <w:r w:rsidRPr="009C4E56">
        <w:rPr>
          <w:rFonts w:ascii="Times New Roman" w:eastAsia="MS ??" w:hAnsi="Times New Roman" w:cs="Times New Roman"/>
          <w:b/>
          <w:bCs/>
          <w:sz w:val="24"/>
          <w:szCs w:val="24"/>
        </w:rPr>
        <w:t xml:space="preserve"> </w:t>
      </w:r>
      <w:r w:rsidRPr="009C4E56">
        <w:rPr>
          <w:rFonts w:ascii="Times New Roman" w:eastAsia="MS ??" w:hAnsi="Times New Roman" w:cs="Times New Roman"/>
          <w:b/>
          <w:bCs/>
          <w:sz w:val="24"/>
          <w:szCs w:val="24"/>
          <w:lang w:val="en-US"/>
        </w:rPr>
        <w:t>Merleau-Ponty</w:t>
      </w:r>
      <w:r w:rsidRPr="009C4E56">
        <w:rPr>
          <w:rFonts w:ascii="Times New Roman" w:eastAsia="MS ??" w:hAnsi="Times New Roman" w:cs="Times New Roman"/>
          <w:b/>
          <w:bCs/>
          <w:sz w:val="24"/>
          <w:szCs w:val="24"/>
        </w:rPr>
        <w:t xml:space="preserve"> on ‘Phenomenology’</w:t>
      </w:r>
    </w:p>
    <w:p w:rsidR="009C4E56" w:rsidRPr="00ED4C3D" w:rsidRDefault="009C4E56" w:rsidP="00ED4C3D">
      <w:pPr>
        <w:rPr>
          <w:color w:val="222222"/>
          <w:lang w:eastAsia="en-GB"/>
        </w:rPr>
      </w:pPr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Merleau-Ponty, </w:t>
      </w:r>
      <w:r w:rsidRPr="009C4E56">
        <w:rPr>
          <w:rFonts w:ascii="Times New Roman" w:eastAsia="MS ??" w:hAnsi="Times New Roman" w:cs="Times New Roman"/>
          <w:i/>
          <w:iCs/>
          <w:sz w:val="24"/>
          <w:szCs w:val="24"/>
          <w:lang w:val="en-US"/>
        </w:rPr>
        <w:t>Phenomenology of Perception</w:t>
      </w:r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>, Preface</w:t>
      </w:r>
      <w:r w:rsidR="00ED4C3D">
        <w:rPr>
          <w:rFonts w:ascii="Times New Roman" w:eastAsia="MS ??" w:hAnsi="Times New Roman" w:cs="Times New Roman"/>
          <w:sz w:val="24"/>
          <w:szCs w:val="24"/>
          <w:lang w:val="en-US"/>
        </w:rPr>
        <w:t>. Complete online versions of the text are available at:</w:t>
      </w:r>
      <w:r w:rsidR="00ED4C3D">
        <w:rPr>
          <w:rFonts w:ascii="Times New Roman" w:eastAsia="MS ??" w:hAnsi="Times New Roman" w:cs="Times New Roman"/>
          <w:sz w:val="24"/>
          <w:szCs w:val="24"/>
          <w:lang w:val="en-US"/>
        </w:rPr>
        <w:br/>
      </w:r>
      <w:hyperlink r:id="rId4" w:history="1">
        <w:r w:rsidR="00ED4C3D" w:rsidRPr="00F37FE7">
          <w:rPr>
            <w:rStyle w:val="Hyperlink"/>
            <w:lang w:eastAsia="en-GB"/>
          </w:rPr>
          <w:t>https://archive.org/stream/phenomenologyofp00merl/phenomenologyofp00merl_djvu.txt</w:t>
        </w:r>
      </w:hyperlink>
      <w:r w:rsidR="00ED4C3D">
        <w:rPr>
          <w:color w:val="222222"/>
          <w:lang w:eastAsia="en-GB"/>
        </w:rPr>
        <w:t xml:space="preserve">  </w:t>
      </w:r>
      <w:r w:rsidR="00ED4C3D">
        <w:rPr>
          <w:color w:val="222222"/>
          <w:lang w:eastAsia="en-GB"/>
        </w:rPr>
        <w:br/>
      </w:r>
      <w:hyperlink r:id="rId5" w:anchor="page/n13/mode/2up" w:history="1">
        <w:r w:rsidR="00ED4C3D" w:rsidRPr="00F37FE7">
          <w:rPr>
            <w:rStyle w:val="Hyperlink"/>
            <w:lang w:eastAsia="en-GB"/>
          </w:rPr>
          <w:t>https://archive.org/stream/phenomenologyofp00merl#page/n13/mode/2up</w:t>
        </w:r>
      </w:hyperlink>
      <w:r w:rsidR="00ED4C3D">
        <w:rPr>
          <w:color w:val="222222"/>
          <w:lang w:eastAsia="en-GB"/>
        </w:rPr>
        <w:br/>
      </w:r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Eric Matthews, </w:t>
      </w:r>
      <w:r w:rsidRPr="009C4E56">
        <w:rPr>
          <w:rFonts w:ascii="Times New Roman" w:eastAsia="MS ??" w:hAnsi="Times New Roman" w:cs="Times New Roman"/>
          <w:i/>
          <w:iCs/>
          <w:sz w:val="24"/>
          <w:szCs w:val="24"/>
          <w:lang w:val="en-US"/>
        </w:rPr>
        <w:t xml:space="preserve">The Philosophy of Merleau-Ponty </w:t>
      </w:r>
      <w:proofErr w:type="spellStart"/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>chs</w:t>
      </w:r>
      <w:proofErr w:type="spellEnd"/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 1 and 2 </w:t>
      </w:r>
      <w:r w:rsidR="00ED4C3D">
        <w:rPr>
          <w:color w:val="222222"/>
          <w:lang w:eastAsia="en-GB"/>
        </w:rPr>
        <w:br/>
      </w:r>
      <w:r w:rsidRPr="009C4E56">
        <w:rPr>
          <w:rFonts w:ascii="Times New Roman" w:eastAsia="MS ??" w:hAnsi="Times New Roman" w:cs="Times New Roman"/>
          <w:sz w:val="24"/>
          <w:szCs w:val="24"/>
        </w:rPr>
        <w:t xml:space="preserve">Simon </w:t>
      </w:r>
      <w:proofErr w:type="spellStart"/>
      <w:r w:rsidRPr="009C4E56">
        <w:rPr>
          <w:rFonts w:ascii="Times New Roman" w:eastAsia="MS ??" w:hAnsi="Times New Roman" w:cs="Times New Roman"/>
          <w:sz w:val="24"/>
          <w:szCs w:val="24"/>
        </w:rPr>
        <w:t>Glendinning</w:t>
      </w:r>
      <w:proofErr w:type="spellEnd"/>
      <w:r w:rsidRPr="009C4E56">
        <w:rPr>
          <w:rFonts w:ascii="Times New Roman" w:eastAsia="MS ??" w:hAnsi="Times New Roman" w:cs="Times New Roman"/>
          <w:sz w:val="24"/>
          <w:szCs w:val="24"/>
        </w:rPr>
        <w:t xml:space="preserve">, </w:t>
      </w:r>
      <w:r w:rsidRPr="009C4E56">
        <w:rPr>
          <w:rFonts w:ascii="Times New Roman" w:eastAsia="MS ??" w:hAnsi="Times New Roman" w:cs="Times New Roman"/>
          <w:i/>
          <w:iCs/>
          <w:sz w:val="24"/>
          <w:szCs w:val="24"/>
        </w:rPr>
        <w:t xml:space="preserve">In the name of phenomenology, </w:t>
      </w:r>
      <w:r w:rsidRPr="009C4E56">
        <w:rPr>
          <w:rFonts w:ascii="Times New Roman" w:eastAsia="MS ??" w:hAnsi="Times New Roman" w:cs="Times New Roman"/>
          <w:sz w:val="24"/>
          <w:szCs w:val="24"/>
        </w:rPr>
        <w:t xml:space="preserve">pp 124-34, </w:t>
      </w:r>
      <w:proofErr w:type="spellStart"/>
      <w:r w:rsidRPr="009C4E56">
        <w:rPr>
          <w:rFonts w:ascii="Times New Roman" w:eastAsia="MS ??" w:hAnsi="Times New Roman" w:cs="Times New Roman"/>
          <w:sz w:val="24"/>
          <w:szCs w:val="24"/>
        </w:rPr>
        <w:t>ch</w:t>
      </w:r>
      <w:proofErr w:type="spellEnd"/>
      <w:r w:rsidRPr="009C4E56">
        <w:rPr>
          <w:rFonts w:ascii="Times New Roman" w:eastAsia="MS ??" w:hAnsi="Times New Roman" w:cs="Times New Roman"/>
          <w:sz w:val="24"/>
          <w:szCs w:val="24"/>
        </w:rPr>
        <w:t xml:space="preserve"> 1</w:t>
      </w:r>
      <w:r w:rsidR="00ED4C3D">
        <w:rPr>
          <w:color w:val="222222"/>
          <w:lang w:eastAsia="en-GB"/>
        </w:rPr>
        <w:br/>
      </w:r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Richard Kearney, </w:t>
      </w:r>
      <w:r w:rsidRPr="009C4E56">
        <w:rPr>
          <w:rFonts w:ascii="Times New Roman" w:eastAsia="MS ??" w:hAnsi="Times New Roman" w:cs="Times New Roman"/>
          <w:i/>
          <w:iCs/>
          <w:sz w:val="24"/>
          <w:szCs w:val="24"/>
          <w:lang w:val="en-US"/>
        </w:rPr>
        <w:t xml:space="preserve">Modern Movements in European Philosophy, </w:t>
      </w:r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>73-9</w:t>
      </w:r>
    </w:p>
    <w:p w:rsidR="009C4E56" w:rsidRPr="009C4E56" w:rsidRDefault="009C4E56" w:rsidP="009C4E56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  <w:lang w:val="en-US"/>
        </w:rPr>
      </w:pPr>
    </w:p>
    <w:p w:rsidR="009C4E56" w:rsidRPr="009C4E56" w:rsidRDefault="009C4E56" w:rsidP="009C4E56">
      <w:pPr>
        <w:spacing w:after="0" w:line="240" w:lineRule="auto"/>
        <w:rPr>
          <w:rFonts w:ascii="Times New Roman" w:eastAsia="MS ??" w:hAnsi="Times New Roman" w:cs="Times New Roman"/>
          <w:b/>
          <w:bCs/>
          <w:sz w:val="24"/>
          <w:szCs w:val="24"/>
        </w:rPr>
      </w:pPr>
      <w:proofErr w:type="spellStart"/>
      <w:r>
        <w:rPr>
          <w:rFonts w:ascii="Times New Roman" w:eastAsia="MS ??" w:hAnsi="Times New Roman" w:cs="Times New Roman"/>
          <w:b/>
          <w:bCs/>
          <w:sz w:val="24"/>
          <w:szCs w:val="24"/>
        </w:rPr>
        <w:t>Wk</w:t>
      </w:r>
      <w:proofErr w:type="spellEnd"/>
      <w:r>
        <w:rPr>
          <w:rFonts w:ascii="Times New Roman" w:eastAsia="MS ??" w:hAnsi="Times New Roman" w:cs="Times New Roman"/>
          <w:b/>
          <w:bCs/>
          <w:sz w:val="24"/>
          <w:szCs w:val="24"/>
        </w:rPr>
        <w:t xml:space="preserve"> 4</w:t>
      </w:r>
      <w:r w:rsidRPr="009C4E56">
        <w:rPr>
          <w:rFonts w:ascii="Times New Roman" w:eastAsia="MS ??" w:hAnsi="Times New Roman" w:cs="Times New Roman"/>
          <w:b/>
          <w:bCs/>
          <w:sz w:val="24"/>
          <w:szCs w:val="24"/>
        </w:rPr>
        <w:t xml:space="preserve"> </w:t>
      </w:r>
      <w:r w:rsidRPr="009C4E56">
        <w:rPr>
          <w:rFonts w:ascii="Times New Roman" w:eastAsia="MS ??" w:hAnsi="Times New Roman" w:cs="Times New Roman"/>
          <w:b/>
          <w:bCs/>
          <w:sz w:val="24"/>
          <w:szCs w:val="24"/>
          <w:lang w:val="en-US"/>
        </w:rPr>
        <w:t>Merleau-Ponty</w:t>
      </w:r>
      <w:r w:rsidRPr="009C4E56">
        <w:rPr>
          <w:rFonts w:ascii="Times New Roman" w:eastAsia="MS ??" w:hAnsi="Times New Roman" w:cs="Times New Roman"/>
          <w:b/>
          <w:bCs/>
          <w:sz w:val="24"/>
          <w:szCs w:val="24"/>
        </w:rPr>
        <w:t xml:space="preserve"> on perception </w:t>
      </w:r>
    </w:p>
    <w:p w:rsidR="009C4E56" w:rsidRPr="009C4E56" w:rsidRDefault="009C4E56" w:rsidP="009C4E56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  <w:lang w:val="en-US"/>
        </w:rPr>
      </w:pPr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Merleau-Ponty, </w:t>
      </w:r>
      <w:r w:rsidRPr="009C4E56">
        <w:rPr>
          <w:rFonts w:ascii="Times New Roman" w:eastAsia="MS ??" w:hAnsi="Times New Roman" w:cs="Times New Roman"/>
          <w:i/>
          <w:iCs/>
          <w:sz w:val="24"/>
          <w:szCs w:val="24"/>
          <w:lang w:val="en-US"/>
        </w:rPr>
        <w:t>Phenomenology of Perception</w:t>
      </w:r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, Introduction </w:t>
      </w:r>
      <w:proofErr w:type="spellStart"/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>chs</w:t>
      </w:r>
      <w:proofErr w:type="spellEnd"/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 1 &amp; 2; </w:t>
      </w:r>
    </w:p>
    <w:p w:rsidR="009C4E56" w:rsidRPr="009C4E56" w:rsidRDefault="009C4E56" w:rsidP="009C4E56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  <w:lang w:val="en-US"/>
        </w:rPr>
      </w:pPr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   </w:t>
      </w:r>
      <w:proofErr w:type="spellStart"/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>ch</w:t>
      </w:r>
      <w:proofErr w:type="spellEnd"/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 3 pp 37-44 (Part II </w:t>
      </w:r>
      <w:proofErr w:type="spellStart"/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>chs</w:t>
      </w:r>
      <w:proofErr w:type="spellEnd"/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 1 &amp; 3)</w:t>
      </w:r>
    </w:p>
    <w:p w:rsidR="009C4E56" w:rsidRPr="009C4E56" w:rsidRDefault="009C4E56" w:rsidP="009C4E56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</w:rPr>
      </w:pPr>
      <w:r w:rsidRPr="009C4E56">
        <w:rPr>
          <w:rFonts w:ascii="Times New Roman" w:eastAsia="MS ??" w:hAnsi="Times New Roman" w:cs="Times New Roman"/>
          <w:sz w:val="24"/>
          <w:szCs w:val="24"/>
        </w:rPr>
        <w:t>Charles Taylor, ‘</w:t>
      </w:r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>Merleau-Ponty</w:t>
      </w:r>
      <w:r w:rsidRPr="009C4E56">
        <w:rPr>
          <w:rFonts w:ascii="Times New Roman" w:eastAsia="MS ??" w:hAnsi="Times New Roman" w:cs="Times New Roman"/>
          <w:sz w:val="24"/>
          <w:szCs w:val="24"/>
        </w:rPr>
        <w:t xml:space="preserve"> and the Epistemological Picture’, in </w:t>
      </w:r>
    </w:p>
    <w:p w:rsidR="009C4E56" w:rsidRPr="009C4E56" w:rsidRDefault="009C4E56" w:rsidP="009C4E56">
      <w:pPr>
        <w:spacing w:after="0" w:line="240" w:lineRule="auto"/>
        <w:rPr>
          <w:rFonts w:ascii="Times New Roman" w:eastAsia="MS ??" w:hAnsi="Times New Roman" w:cs="Times New Roman"/>
          <w:i/>
          <w:iCs/>
          <w:sz w:val="24"/>
          <w:szCs w:val="24"/>
          <w:lang w:val="en-US"/>
        </w:rPr>
      </w:pPr>
      <w:r w:rsidRPr="009C4E56">
        <w:rPr>
          <w:rFonts w:ascii="Times New Roman" w:eastAsia="MS ??" w:hAnsi="Times New Roman" w:cs="Times New Roman"/>
          <w:sz w:val="24"/>
          <w:szCs w:val="24"/>
        </w:rPr>
        <w:t xml:space="preserve">   Carman and Hansen (</w:t>
      </w:r>
      <w:proofErr w:type="spellStart"/>
      <w:r w:rsidRPr="009C4E56">
        <w:rPr>
          <w:rFonts w:ascii="Times New Roman" w:eastAsia="MS ??" w:hAnsi="Times New Roman" w:cs="Times New Roman"/>
          <w:sz w:val="24"/>
          <w:szCs w:val="24"/>
        </w:rPr>
        <w:t>eds</w:t>
      </w:r>
      <w:proofErr w:type="spellEnd"/>
      <w:r w:rsidRPr="009C4E56">
        <w:rPr>
          <w:rFonts w:ascii="Times New Roman" w:eastAsia="MS ??" w:hAnsi="Times New Roman" w:cs="Times New Roman"/>
          <w:sz w:val="24"/>
          <w:szCs w:val="24"/>
        </w:rPr>
        <w:t xml:space="preserve">) </w:t>
      </w:r>
      <w:r w:rsidRPr="009C4E56">
        <w:rPr>
          <w:rFonts w:ascii="Times New Roman" w:eastAsia="MS ??" w:hAnsi="Times New Roman" w:cs="Times New Roman"/>
          <w:i/>
          <w:iCs/>
          <w:sz w:val="24"/>
          <w:szCs w:val="24"/>
        </w:rPr>
        <w:t xml:space="preserve">The Cambridge Companion to </w:t>
      </w:r>
      <w:r w:rsidRPr="009C4E56">
        <w:rPr>
          <w:rFonts w:ascii="Times New Roman" w:eastAsia="MS ??" w:hAnsi="Times New Roman" w:cs="Times New Roman"/>
          <w:i/>
          <w:iCs/>
          <w:sz w:val="24"/>
          <w:szCs w:val="24"/>
          <w:lang w:val="en-US"/>
        </w:rPr>
        <w:t xml:space="preserve">Merleau-  </w:t>
      </w:r>
    </w:p>
    <w:p w:rsidR="009C4E56" w:rsidRPr="009C4E56" w:rsidRDefault="009C4E56" w:rsidP="009C4E56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</w:rPr>
      </w:pPr>
      <w:r w:rsidRPr="009C4E56">
        <w:rPr>
          <w:rFonts w:ascii="Times New Roman" w:eastAsia="MS ??" w:hAnsi="Times New Roman" w:cs="Times New Roman"/>
          <w:i/>
          <w:iCs/>
          <w:sz w:val="24"/>
          <w:szCs w:val="24"/>
          <w:lang w:val="en-US"/>
        </w:rPr>
        <w:t xml:space="preserve">    Ponty</w:t>
      </w:r>
      <w:r w:rsidRPr="009C4E56">
        <w:rPr>
          <w:rFonts w:ascii="Times New Roman" w:eastAsia="MS ??" w:hAnsi="Times New Roman" w:cs="Times New Roman"/>
          <w:i/>
          <w:iCs/>
          <w:sz w:val="24"/>
          <w:szCs w:val="24"/>
        </w:rPr>
        <w:t xml:space="preserve"> </w:t>
      </w:r>
    </w:p>
    <w:p w:rsidR="009C4E56" w:rsidRPr="009C4E56" w:rsidRDefault="009C4E56" w:rsidP="009C4E56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  <w:lang w:val="en-US"/>
        </w:rPr>
      </w:pPr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Christopher </w:t>
      </w:r>
      <w:proofErr w:type="spellStart"/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>Macann</w:t>
      </w:r>
      <w:proofErr w:type="spellEnd"/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, </w:t>
      </w:r>
      <w:r w:rsidRPr="009C4E56">
        <w:rPr>
          <w:rFonts w:ascii="Times New Roman" w:eastAsia="MS ??" w:hAnsi="Times New Roman" w:cs="Times New Roman"/>
          <w:i/>
          <w:iCs/>
          <w:sz w:val="24"/>
          <w:szCs w:val="24"/>
          <w:lang w:val="en-US"/>
        </w:rPr>
        <w:t>Four Phenomenological Philosophers</w:t>
      </w:r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>, ‘Merleau-</w:t>
      </w:r>
    </w:p>
    <w:p w:rsidR="009C4E56" w:rsidRPr="009C4E56" w:rsidRDefault="009C4E56" w:rsidP="009C4E56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  <w:lang w:val="en-US"/>
        </w:rPr>
      </w:pPr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    Ponty’ </w:t>
      </w:r>
    </w:p>
    <w:p w:rsidR="009C4E56" w:rsidRPr="009C4E56" w:rsidRDefault="009C4E56" w:rsidP="009C4E56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  <w:lang w:val="en-US"/>
        </w:rPr>
      </w:pPr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Eric Matthews, </w:t>
      </w:r>
      <w:r w:rsidRPr="009C4E56">
        <w:rPr>
          <w:rFonts w:ascii="Times New Roman" w:eastAsia="MS ??" w:hAnsi="Times New Roman" w:cs="Times New Roman"/>
          <w:i/>
          <w:iCs/>
          <w:sz w:val="24"/>
          <w:szCs w:val="24"/>
          <w:lang w:val="en-US"/>
        </w:rPr>
        <w:t xml:space="preserve">The Philosophy of Merleau-Ponty, </w:t>
      </w:r>
      <w:proofErr w:type="spellStart"/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>ch</w:t>
      </w:r>
      <w:proofErr w:type="spellEnd"/>
      <w:r w:rsidRPr="009C4E56">
        <w:rPr>
          <w:rFonts w:ascii="Times New Roman" w:eastAsia="MS ??" w:hAnsi="Times New Roman" w:cs="Times New Roman"/>
          <w:sz w:val="24"/>
          <w:szCs w:val="24"/>
          <w:lang w:val="en-US"/>
        </w:rPr>
        <w:t xml:space="preserve"> 3</w:t>
      </w:r>
    </w:p>
    <w:p w:rsidR="009C4E56" w:rsidRPr="009C4E56" w:rsidRDefault="009C4E56" w:rsidP="009C4E56">
      <w:pPr>
        <w:spacing w:after="0" w:line="240" w:lineRule="auto"/>
        <w:rPr>
          <w:rFonts w:ascii="Times New Roman" w:eastAsia="MS ??" w:hAnsi="Times New Roman" w:cs="Times New Roman"/>
          <w:i/>
          <w:iCs/>
          <w:sz w:val="24"/>
          <w:szCs w:val="24"/>
        </w:rPr>
      </w:pPr>
      <w:r w:rsidRPr="009C4E56">
        <w:rPr>
          <w:rFonts w:ascii="Times New Roman" w:eastAsia="MS ??" w:hAnsi="Times New Roman" w:cs="Times New Roman"/>
          <w:sz w:val="24"/>
          <w:szCs w:val="24"/>
        </w:rPr>
        <w:t xml:space="preserve">M. Hammond, Jane Howarth &amp; Russell </w:t>
      </w:r>
      <w:proofErr w:type="spellStart"/>
      <w:r w:rsidRPr="009C4E56">
        <w:rPr>
          <w:rFonts w:ascii="Times New Roman" w:eastAsia="MS ??" w:hAnsi="Times New Roman" w:cs="Times New Roman"/>
          <w:sz w:val="24"/>
          <w:szCs w:val="24"/>
        </w:rPr>
        <w:t>Keat</w:t>
      </w:r>
      <w:proofErr w:type="spellEnd"/>
      <w:r w:rsidRPr="009C4E56">
        <w:rPr>
          <w:rFonts w:ascii="Times New Roman" w:eastAsia="MS ??" w:hAnsi="Times New Roman" w:cs="Times New Roman"/>
          <w:sz w:val="24"/>
          <w:szCs w:val="24"/>
        </w:rPr>
        <w:t xml:space="preserve">, </w:t>
      </w:r>
      <w:r w:rsidRPr="009C4E56">
        <w:rPr>
          <w:rFonts w:ascii="Times New Roman" w:eastAsia="MS ??" w:hAnsi="Times New Roman" w:cs="Times New Roman"/>
          <w:i/>
          <w:iCs/>
          <w:sz w:val="24"/>
          <w:szCs w:val="24"/>
        </w:rPr>
        <w:t xml:space="preserve">Understanding </w:t>
      </w:r>
    </w:p>
    <w:p w:rsidR="009C4E56" w:rsidRPr="009C4E56" w:rsidRDefault="009C4E56" w:rsidP="009C4E56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</w:rPr>
      </w:pPr>
      <w:r w:rsidRPr="009C4E56">
        <w:rPr>
          <w:rFonts w:ascii="Times New Roman" w:eastAsia="MS ??" w:hAnsi="Times New Roman" w:cs="Times New Roman"/>
          <w:i/>
          <w:iCs/>
          <w:sz w:val="24"/>
          <w:szCs w:val="24"/>
        </w:rPr>
        <w:t xml:space="preserve">    Phenomenology</w:t>
      </w:r>
      <w:r w:rsidRPr="009C4E56">
        <w:rPr>
          <w:rFonts w:ascii="Times New Roman" w:eastAsia="MS ??" w:hAnsi="Times New Roman" w:cs="Times New Roman"/>
          <w:sz w:val="24"/>
          <w:szCs w:val="24"/>
        </w:rPr>
        <w:t>, Ch 5</w:t>
      </w:r>
    </w:p>
    <w:p w:rsidR="009C4E56" w:rsidRPr="009C4E56" w:rsidRDefault="009C4E56" w:rsidP="009C4E56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  <w:lang w:val="en-US"/>
        </w:rPr>
      </w:pPr>
    </w:p>
    <w:p w:rsidR="009C4E56" w:rsidRPr="009C4E56" w:rsidRDefault="009C4E56" w:rsidP="009C4E56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  <w:lang w:val="en-US" w:eastAsia="en-GB"/>
        </w:rPr>
      </w:pPr>
      <w:r w:rsidRPr="009C4E56">
        <w:rPr>
          <w:rFonts w:ascii="Times New Roman" w:eastAsia="MS ??" w:hAnsi="Times New Roman" w:cs="Times New Roman"/>
          <w:sz w:val="24"/>
          <w:szCs w:val="24"/>
          <w:lang w:val="en-US" w:eastAsia="en-GB"/>
        </w:rPr>
        <w:t>Merleau-Ponty characterizes phenomenology as an attempt ‘to give a direct description of our experience as it is’. (</w:t>
      </w:r>
      <w:r w:rsidRPr="009C4E56">
        <w:rPr>
          <w:rFonts w:ascii="Times New Roman" w:eastAsia="MS ??" w:hAnsi="Times New Roman" w:cs="Times New Roman"/>
          <w:i/>
          <w:iCs/>
          <w:sz w:val="24"/>
          <w:szCs w:val="24"/>
          <w:lang w:val="en-US" w:eastAsia="en-GB"/>
        </w:rPr>
        <w:t xml:space="preserve">Phenomenology of Perception, </w:t>
      </w:r>
      <w:r w:rsidRPr="009C4E56">
        <w:rPr>
          <w:rFonts w:ascii="Times New Roman" w:eastAsia="MS ??" w:hAnsi="Times New Roman" w:cs="Times New Roman"/>
          <w:sz w:val="24"/>
          <w:szCs w:val="24"/>
          <w:lang w:val="en-US" w:eastAsia="en-GB"/>
        </w:rPr>
        <w:t xml:space="preserve">vii) Why is that important, why is it difficult, and why is it philosophy? </w:t>
      </w:r>
    </w:p>
    <w:p w:rsidR="009C4E56" w:rsidRPr="009C4E56" w:rsidRDefault="009C4E56" w:rsidP="009C4E56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  <w:lang w:val="en-US" w:eastAsia="en-GB"/>
        </w:rPr>
      </w:pPr>
    </w:p>
    <w:p w:rsidR="009C4E56" w:rsidRPr="009C4E56" w:rsidRDefault="009C4E56" w:rsidP="009C4E56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  <w:lang w:val="en-US" w:eastAsia="en-GB"/>
        </w:rPr>
      </w:pPr>
      <w:r w:rsidRPr="009C4E56">
        <w:rPr>
          <w:rFonts w:ascii="Times New Roman" w:eastAsia="MS ??" w:hAnsi="Times New Roman" w:cs="Times New Roman"/>
          <w:sz w:val="24"/>
          <w:szCs w:val="24"/>
          <w:lang w:val="en-US" w:eastAsia="en-GB"/>
        </w:rPr>
        <w:t>What confusion does Merleau-Ponty find in the traditional philosophical views of perception that he criticizes?</w:t>
      </w:r>
    </w:p>
    <w:p w:rsidR="009C4E56" w:rsidRPr="009C4E56" w:rsidRDefault="009C4E56" w:rsidP="009C4E56">
      <w:pPr>
        <w:spacing w:after="0" w:line="240" w:lineRule="auto"/>
        <w:rPr>
          <w:rFonts w:ascii="Times New Roman" w:eastAsia="MS ??" w:hAnsi="Times New Roman" w:cs="Times New Roman"/>
          <w:sz w:val="24"/>
          <w:szCs w:val="24"/>
        </w:rPr>
      </w:pPr>
    </w:p>
    <w:p w:rsidR="00014997" w:rsidRDefault="007E5A09"/>
    <w:sectPr w:rsidR="000149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??">
    <w:altName w:val="MS Mincho"/>
    <w:panose1 w:val="00000000000000000000"/>
    <w:charset w:val="80"/>
    <w:family w:val="auto"/>
    <w:notTrueType/>
    <w:pitch w:val="variable"/>
    <w:sig w:usb0="00000001" w:usb1="08070000" w:usb2="00000010" w:usb3="00000000" w:csb0="0002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C4E56"/>
    <w:rsid w:val="005B6C85"/>
    <w:rsid w:val="007E5A09"/>
    <w:rsid w:val="00835BCC"/>
    <w:rsid w:val="009C4E56"/>
    <w:rsid w:val="009C57F4"/>
    <w:rsid w:val="00ED4C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CEDE201-0CDF-46B7-8723-8C4095BDC4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D4C3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archive.org/stream/phenomenologyofp00merl" TargetMode="External"/><Relationship Id="rId4" Type="http://schemas.openxmlformats.org/officeDocument/2006/relationships/hyperlink" Target="https://archive.org/stream/phenomenologyofp00merl/phenomenologyofp00merl_djvu.tx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224</Words>
  <Characters>1283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Cockburn</dc:creator>
  <cp:keywords/>
  <dc:description/>
  <cp:lastModifiedBy>Adrian Davis</cp:lastModifiedBy>
  <cp:revision>2</cp:revision>
  <dcterms:created xsi:type="dcterms:W3CDTF">2017-01-30T09:17:00Z</dcterms:created>
  <dcterms:modified xsi:type="dcterms:W3CDTF">2017-01-30T09:17:00Z</dcterms:modified>
</cp:coreProperties>
</file>