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4540109" w:displacedByCustomXml="next"/>
    <w:sdt>
      <w:sdtPr>
        <w:rPr>
          <w:rFonts w:ascii="Calibri" w:eastAsia="Calibri" w:hAnsi="Calibri" w:cs="SimSun"/>
          <w:color w:val="4F81BD" w:themeColor="accent1"/>
          <w:lang w:val="en-GB"/>
        </w:rPr>
        <w:id w:val="615416635"/>
        <w:docPartObj>
          <w:docPartGallery w:val="Cover Pages"/>
          <w:docPartUnique/>
        </w:docPartObj>
      </w:sdtPr>
      <w:sdtEndPr>
        <w:rPr>
          <w:rFonts w:ascii="Arial" w:hAnsi="Arial" w:cs="Arial"/>
          <w:color w:val="auto"/>
          <w:sz w:val="20"/>
        </w:rPr>
      </w:sdtEndPr>
      <w:sdtContent>
        <w:p w14:paraId="3DF7099D" w14:textId="2DF28438" w:rsidR="00F278BA" w:rsidRDefault="00E449B2" w:rsidP="007E42C9">
          <w:pPr>
            <w:pStyle w:val="NoSpacing"/>
            <w:spacing w:before="1540" w:after="240"/>
            <w:jc w:val="right"/>
            <w:rPr>
              <w:rFonts w:ascii="Calibri" w:eastAsia="Calibri" w:hAnsi="Calibri" w:cs="SimSun"/>
              <w:color w:val="4F81BD" w:themeColor="accent1"/>
              <w:lang w:val="en-GB"/>
            </w:rPr>
          </w:pPr>
          <w:r w:rsidRPr="00A406E5">
            <w:rPr>
              <w:rFonts w:ascii="Arial" w:hAnsi="Arial" w:cs="Arial"/>
              <w:noProof/>
            </w:rPr>
            <w:drawing>
              <wp:anchor distT="0" distB="0" distL="114300" distR="114300" simplePos="0" relativeHeight="251659264" behindDoc="0" locked="0" layoutInCell="1" allowOverlap="1" wp14:anchorId="4BC71183" wp14:editId="26836DD5">
                <wp:simplePos x="0" y="0"/>
                <wp:positionH relativeFrom="column">
                  <wp:posOffset>-120390</wp:posOffset>
                </wp:positionH>
                <wp:positionV relativeFrom="paragraph">
                  <wp:posOffset>562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0700540" w14:textId="77777777" w:rsidR="00475479" w:rsidRPr="00BA0DA6" w:rsidRDefault="00475479" w:rsidP="00475479">
          <w:pPr>
            <w:jc w:val="center"/>
            <w:rPr>
              <w:rFonts w:ascii="Arial" w:eastAsiaTheme="minorEastAsia" w:hAnsi="Arial" w:cs="Arial"/>
              <w:b/>
              <w:sz w:val="44"/>
              <w:lang w:val="en-US"/>
            </w:rPr>
          </w:pPr>
        </w:p>
        <w:p w14:paraId="620CF5F7" w14:textId="23F6FD64" w:rsidR="00D62A55" w:rsidRPr="00BA0DA6" w:rsidRDefault="00E449B2" w:rsidP="009542E1">
          <w:pPr>
            <w:pBdr>
              <w:bottom w:val="single" w:sz="4" w:space="14" w:color="auto"/>
            </w:pBdr>
            <w:ind w:firstLine="0"/>
            <w:jc w:val="center"/>
            <w:rPr>
              <w:rFonts w:ascii="Arial" w:eastAsiaTheme="minorEastAsia" w:hAnsi="Arial" w:cs="Arial"/>
              <w:b/>
              <w:sz w:val="40"/>
              <w:lang w:val="en-US"/>
            </w:rPr>
          </w:pPr>
          <w:r w:rsidRPr="00BA0DA6">
            <w:rPr>
              <w:rFonts w:ascii="Arial" w:eastAsiaTheme="minorEastAsia" w:hAnsi="Arial" w:cs="Arial"/>
              <w:b/>
              <w:sz w:val="40"/>
              <w:lang w:val="en-US"/>
            </w:rPr>
            <w:t>Title: Strategic Growth and Sustainable Direction for Dark Horse Roastery (SME, Oxfordshire)</w:t>
          </w:r>
        </w:p>
      </w:sdtContent>
    </w:sdt>
    <w:bookmarkEnd w:id="0" w:displacedByCustomXml="prev"/>
    <w:bookmarkStart w:id="1" w:name="_Hlk194540128" w:displacedByCustomXml="prev"/>
    <w:p w14:paraId="377D096C" w14:textId="26BBD6AE" w:rsidR="00475479" w:rsidRPr="00D62A55" w:rsidRDefault="00D62A55" w:rsidP="00D62A55">
      <w:pPr>
        <w:pStyle w:val="NoSpacing"/>
        <w:jc w:val="center"/>
        <w:rPr>
          <w:rFonts w:ascii="Berlin Sans FB Demi" w:hAnsi="Berlin Sans FB Demi"/>
        </w:rPr>
      </w:pPr>
      <w:r w:rsidRPr="00D62A55">
        <w:rPr>
          <w:rFonts w:ascii="Berlin Sans FB Demi" w:hAnsi="Berlin Sans FB Demi" w:cs="Times New Roman"/>
          <w:b/>
          <w:sz w:val="24"/>
        </w:rPr>
        <w:br/>
      </w:r>
    </w:p>
    <w:p w14:paraId="5A37C251" w14:textId="77777777" w:rsidR="00475479" w:rsidRPr="00BC46EE" w:rsidRDefault="00475479" w:rsidP="00475479">
      <w:pPr>
        <w:spacing w:line="360" w:lineRule="auto"/>
        <w:ind w:firstLine="0"/>
        <w:rPr>
          <w:rFonts w:ascii="Berlin Sans FB Demi" w:hAnsi="Berlin Sans FB Demi" w:cs="Times New Roman"/>
          <w:b/>
          <w:sz w:val="24"/>
        </w:rPr>
      </w:pPr>
    </w:p>
    <w:p w14:paraId="173645D5" w14:textId="77777777" w:rsidR="00D62A55" w:rsidRPr="00D1781B" w:rsidRDefault="00D62A55" w:rsidP="00475479">
      <w:pPr>
        <w:spacing w:line="360" w:lineRule="auto"/>
        <w:ind w:firstLine="0"/>
        <w:rPr>
          <w:rFonts w:ascii="Arial" w:hAnsi="Arial" w:cs="Arial"/>
          <w:b/>
          <w:sz w:val="24"/>
        </w:rPr>
      </w:pPr>
    </w:p>
    <w:p w14:paraId="3E4BDB36" w14:textId="1CE6E29D" w:rsidR="00475479" w:rsidRPr="00D1781B" w:rsidRDefault="00475479" w:rsidP="00E449B2">
      <w:pPr>
        <w:spacing w:line="276" w:lineRule="auto"/>
        <w:ind w:firstLine="0"/>
        <w:jc w:val="center"/>
        <w:rPr>
          <w:rFonts w:ascii="Arial" w:hAnsi="Arial" w:cs="Arial"/>
          <w:b/>
          <w:color w:val="000000" w:themeColor="text1"/>
          <w:sz w:val="26"/>
          <w:szCs w:val="26"/>
        </w:rPr>
      </w:pPr>
      <w:r w:rsidRPr="00D1781B">
        <w:rPr>
          <w:rFonts w:ascii="Arial" w:hAnsi="Arial" w:cs="Arial"/>
          <w:b/>
          <w:color w:val="000000" w:themeColor="text1"/>
          <w:sz w:val="26"/>
          <w:szCs w:val="26"/>
        </w:rPr>
        <w:t>Student Name</w:t>
      </w:r>
      <w:r w:rsidR="005A548D" w:rsidRPr="00D1781B">
        <w:rPr>
          <w:rFonts w:ascii="Arial" w:hAnsi="Arial" w:cs="Arial"/>
          <w:b/>
          <w:color w:val="000000" w:themeColor="text1"/>
          <w:sz w:val="26"/>
          <w:szCs w:val="26"/>
        </w:rPr>
        <w:t xml:space="preserve">: </w:t>
      </w:r>
      <w:r w:rsidR="005A548D" w:rsidRPr="00D1781B">
        <w:rPr>
          <w:rFonts w:ascii="Arial" w:hAnsi="Arial" w:cs="Arial"/>
          <w:bCs/>
          <w:color w:val="000000" w:themeColor="text1"/>
          <w:sz w:val="26"/>
          <w:szCs w:val="26"/>
        </w:rPr>
        <w:t>Anees Farooq</w:t>
      </w:r>
    </w:p>
    <w:p w14:paraId="190FB1F3" w14:textId="1BAA22A0" w:rsidR="00475479" w:rsidRPr="00D1781B" w:rsidRDefault="00475479" w:rsidP="00E449B2">
      <w:pPr>
        <w:spacing w:line="276" w:lineRule="auto"/>
        <w:ind w:firstLine="0"/>
        <w:jc w:val="center"/>
        <w:rPr>
          <w:rFonts w:ascii="Arial" w:hAnsi="Arial" w:cs="Arial"/>
          <w:b/>
          <w:color w:val="000000" w:themeColor="text1"/>
          <w:sz w:val="26"/>
          <w:szCs w:val="26"/>
        </w:rPr>
      </w:pPr>
      <w:r w:rsidRPr="00D1781B">
        <w:rPr>
          <w:rFonts w:ascii="Arial" w:hAnsi="Arial" w:cs="Arial"/>
          <w:b/>
          <w:color w:val="000000" w:themeColor="text1"/>
          <w:sz w:val="26"/>
          <w:szCs w:val="26"/>
        </w:rPr>
        <w:t>Student ID</w:t>
      </w:r>
      <w:r w:rsidR="005A548D" w:rsidRPr="00D1781B">
        <w:rPr>
          <w:rFonts w:ascii="Arial" w:hAnsi="Arial" w:cs="Arial"/>
          <w:b/>
          <w:color w:val="000000" w:themeColor="text1"/>
          <w:sz w:val="26"/>
          <w:szCs w:val="26"/>
        </w:rPr>
        <w:t>:</w:t>
      </w:r>
      <w:r w:rsidR="00D1781B">
        <w:rPr>
          <w:rFonts w:ascii="Arial" w:hAnsi="Arial" w:cs="Arial"/>
          <w:b/>
          <w:color w:val="000000" w:themeColor="text1"/>
          <w:sz w:val="26"/>
          <w:szCs w:val="26"/>
        </w:rPr>
        <w:t xml:space="preserve"> </w:t>
      </w:r>
      <w:r w:rsidR="005A548D" w:rsidRPr="00D1781B">
        <w:rPr>
          <w:rFonts w:ascii="Arial" w:hAnsi="Arial" w:cs="Arial"/>
          <w:bCs/>
          <w:color w:val="000000" w:themeColor="text1"/>
          <w:sz w:val="26"/>
          <w:szCs w:val="26"/>
        </w:rPr>
        <w:t>2314658</w:t>
      </w:r>
    </w:p>
    <w:p w14:paraId="27551B82" w14:textId="77777777" w:rsidR="00E449B2" w:rsidRPr="00D1781B" w:rsidRDefault="00E449B2" w:rsidP="005A548D">
      <w:pPr>
        <w:spacing w:line="276" w:lineRule="auto"/>
        <w:ind w:firstLine="0"/>
        <w:jc w:val="center"/>
        <w:rPr>
          <w:rFonts w:ascii="Arial" w:hAnsi="Arial" w:cs="Arial"/>
          <w:b/>
          <w:bCs/>
          <w:sz w:val="24"/>
          <w:lang w:val="en-US"/>
        </w:rPr>
      </w:pPr>
      <w:r w:rsidRPr="00D1781B">
        <w:rPr>
          <w:rFonts w:ascii="Arial" w:hAnsi="Arial" w:cs="Arial"/>
          <w:b/>
          <w:bCs/>
          <w:sz w:val="24"/>
          <w:lang w:val="en-US"/>
        </w:rPr>
        <w:t xml:space="preserve">Module Title: </w:t>
      </w:r>
      <w:r w:rsidRPr="00D1781B">
        <w:rPr>
          <w:rFonts w:ascii="Arial" w:hAnsi="Arial" w:cs="Arial"/>
          <w:sz w:val="24"/>
          <w:lang w:val="en-US"/>
        </w:rPr>
        <w:t>Strategic Management for Business</w:t>
      </w:r>
    </w:p>
    <w:p w14:paraId="070D17C8" w14:textId="77777777" w:rsidR="00E449B2" w:rsidRPr="00D1781B" w:rsidRDefault="00E449B2" w:rsidP="005A548D">
      <w:pPr>
        <w:spacing w:line="276" w:lineRule="auto"/>
        <w:ind w:firstLine="0"/>
        <w:jc w:val="center"/>
        <w:rPr>
          <w:rFonts w:ascii="Arial" w:hAnsi="Arial" w:cs="Arial"/>
          <w:b/>
          <w:bCs/>
          <w:sz w:val="24"/>
          <w:lang w:val="en-US"/>
        </w:rPr>
      </w:pPr>
      <w:r w:rsidRPr="00D1781B">
        <w:rPr>
          <w:rFonts w:ascii="Arial" w:hAnsi="Arial" w:cs="Arial"/>
          <w:b/>
          <w:bCs/>
          <w:sz w:val="24"/>
          <w:lang w:val="en-US"/>
        </w:rPr>
        <w:t xml:space="preserve">Module Code: </w:t>
      </w:r>
      <w:r w:rsidRPr="00D1781B">
        <w:rPr>
          <w:rFonts w:ascii="Arial" w:hAnsi="Arial" w:cs="Arial"/>
          <w:sz w:val="24"/>
          <w:lang w:val="en-US"/>
        </w:rPr>
        <w:t>LCLM 6001</w:t>
      </w:r>
    </w:p>
    <w:p w14:paraId="1B4DBBA0" w14:textId="1023ADB0" w:rsidR="00BC46EE" w:rsidRDefault="00BC46EE" w:rsidP="00475479">
      <w:pPr>
        <w:spacing w:line="360" w:lineRule="auto"/>
        <w:ind w:firstLine="0"/>
        <w:rPr>
          <w:rFonts w:ascii="Times New Roman" w:hAnsi="Times New Roman" w:cs="Times New Roman"/>
          <w:b/>
          <w:sz w:val="24"/>
          <w:lang w:val="en-US"/>
        </w:rPr>
      </w:pPr>
    </w:p>
    <w:p w14:paraId="43CAF422" w14:textId="24F6DA62" w:rsidR="00BC46EE" w:rsidRDefault="00BC46EE" w:rsidP="00475479">
      <w:pPr>
        <w:spacing w:line="360" w:lineRule="auto"/>
        <w:ind w:firstLine="0"/>
        <w:rPr>
          <w:rFonts w:ascii="Times New Roman" w:hAnsi="Times New Roman" w:cs="Times New Roman"/>
          <w:b/>
          <w:sz w:val="24"/>
          <w:lang w:val="en-US"/>
        </w:rPr>
      </w:pPr>
    </w:p>
    <w:p w14:paraId="2D24A7A9" w14:textId="77777777" w:rsidR="00BC46EE" w:rsidRDefault="00BC46EE" w:rsidP="00475479">
      <w:pPr>
        <w:spacing w:line="360" w:lineRule="auto"/>
        <w:ind w:firstLine="0"/>
        <w:rPr>
          <w:rFonts w:ascii="Times New Roman" w:hAnsi="Times New Roman" w:cs="Times New Roman"/>
          <w:b/>
          <w:sz w:val="24"/>
          <w:lang w:val="en-US"/>
        </w:rPr>
      </w:pPr>
    </w:p>
    <w:p w14:paraId="7B149E3D" w14:textId="77777777" w:rsidR="00BC46EE" w:rsidRDefault="00BC46EE" w:rsidP="00475479">
      <w:pPr>
        <w:spacing w:line="360" w:lineRule="auto"/>
        <w:ind w:firstLine="0"/>
        <w:rPr>
          <w:rFonts w:ascii="Times New Roman" w:hAnsi="Times New Roman" w:cs="Times New Roman"/>
          <w:b/>
          <w:sz w:val="24"/>
          <w:lang w:val="en-US"/>
        </w:rPr>
      </w:pPr>
    </w:p>
    <w:p w14:paraId="7CBA0EF4" w14:textId="77777777" w:rsidR="005A548D" w:rsidRDefault="005A548D" w:rsidP="00475479">
      <w:pPr>
        <w:spacing w:line="360" w:lineRule="auto"/>
        <w:ind w:firstLine="0"/>
        <w:rPr>
          <w:rFonts w:ascii="Times New Roman" w:hAnsi="Times New Roman" w:cs="Times New Roman"/>
          <w:b/>
          <w:sz w:val="24"/>
          <w:lang w:val="en-US"/>
        </w:rPr>
      </w:pPr>
    </w:p>
    <w:p w14:paraId="15F36775" w14:textId="77777777" w:rsidR="005A548D" w:rsidRDefault="005A548D" w:rsidP="00475479">
      <w:pPr>
        <w:spacing w:line="360" w:lineRule="auto"/>
        <w:ind w:firstLine="0"/>
        <w:rPr>
          <w:rFonts w:ascii="Times New Roman" w:hAnsi="Times New Roman" w:cs="Times New Roman"/>
          <w:b/>
          <w:sz w:val="24"/>
          <w:lang w:val="en-US"/>
        </w:rPr>
      </w:pPr>
    </w:p>
    <w:p w14:paraId="3B9ACB66" w14:textId="77777777" w:rsidR="005A548D" w:rsidRDefault="005A548D" w:rsidP="00475479">
      <w:pPr>
        <w:spacing w:line="360" w:lineRule="auto"/>
        <w:ind w:firstLine="0"/>
        <w:rPr>
          <w:rFonts w:ascii="Times New Roman" w:hAnsi="Times New Roman" w:cs="Times New Roman"/>
          <w:b/>
          <w:sz w:val="24"/>
          <w:lang w:val="en-US"/>
        </w:rPr>
      </w:pPr>
    </w:p>
    <w:p w14:paraId="27E7E1E1" w14:textId="77777777" w:rsidR="005A548D" w:rsidRPr="00475479" w:rsidRDefault="005A548D" w:rsidP="00475479">
      <w:pPr>
        <w:spacing w:line="360" w:lineRule="auto"/>
        <w:ind w:firstLine="0"/>
        <w:rPr>
          <w:rFonts w:ascii="Times New Roman" w:hAnsi="Times New Roman" w:cs="Times New Roman"/>
          <w:b/>
          <w:sz w:val="24"/>
          <w:lang w:val="en-US"/>
        </w:rPr>
      </w:pPr>
    </w:p>
    <w:p w14:paraId="28ADEA75" w14:textId="35ED10E5" w:rsidR="00AF6DF0" w:rsidRDefault="00AF6DF0" w:rsidP="00E449B2">
      <w:pPr>
        <w:shd w:val="clear" w:color="auto" w:fill="FFFFFF" w:themeFill="background1"/>
        <w:spacing w:before="100" w:beforeAutospacing="1" w:after="100" w:afterAutospacing="1" w:line="240" w:lineRule="auto"/>
        <w:jc w:val="center"/>
        <w:outlineLvl w:val="2"/>
        <w:rPr>
          <w:rFonts w:ascii="Berlin Sans FB Demi" w:eastAsia="Times New Roman" w:hAnsi="Berlin Sans FB Demi" w:cs="Times New Roman"/>
          <w:b/>
          <w:bCs/>
          <w:color w:val="4F81BD" w:themeColor="accent1"/>
          <w:sz w:val="28"/>
          <w:szCs w:val="27"/>
          <w:u w:val="single"/>
          <w:lang w:val="en-US"/>
        </w:rPr>
      </w:pPr>
    </w:p>
    <w:p w14:paraId="62ADEF57" w14:textId="45C3C7C1" w:rsidR="00E449B2" w:rsidRDefault="00E449B2" w:rsidP="00E449B2">
      <w:pPr>
        <w:shd w:val="clear" w:color="auto" w:fill="FFFFFF" w:themeFill="background1"/>
        <w:spacing w:before="100" w:beforeAutospacing="1" w:after="100" w:afterAutospacing="1" w:line="240" w:lineRule="auto"/>
        <w:jc w:val="center"/>
        <w:outlineLvl w:val="2"/>
        <w:rPr>
          <w:rFonts w:ascii="Berlin Sans FB Demi" w:eastAsia="Times New Roman" w:hAnsi="Berlin Sans FB Demi" w:cs="Times New Roman"/>
          <w:b/>
          <w:bCs/>
          <w:color w:val="4F81BD" w:themeColor="accent1"/>
          <w:sz w:val="28"/>
          <w:szCs w:val="27"/>
          <w:u w:val="single"/>
          <w:lang w:val="en-US"/>
        </w:rPr>
      </w:pPr>
    </w:p>
    <w:p w14:paraId="02D30737" w14:textId="74C8831F" w:rsidR="00E449B2" w:rsidRDefault="00E449B2" w:rsidP="00E449B2">
      <w:pPr>
        <w:shd w:val="clear" w:color="auto" w:fill="FFFFFF" w:themeFill="background1"/>
        <w:spacing w:before="100" w:beforeAutospacing="1" w:after="100" w:afterAutospacing="1" w:line="240" w:lineRule="auto"/>
        <w:jc w:val="center"/>
        <w:outlineLvl w:val="2"/>
        <w:rPr>
          <w:rFonts w:ascii="Berlin Sans FB Demi" w:eastAsia="Times New Roman" w:hAnsi="Berlin Sans FB Demi" w:cs="Times New Roman"/>
          <w:b/>
          <w:bCs/>
          <w:color w:val="4F81BD" w:themeColor="accent1"/>
          <w:sz w:val="28"/>
          <w:szCs w:val="27"/>
          <w:u w:val="single"/>
          <w:lang w:val="en-US"/>
        </w:rPr>
      </w:pPr>
    </w:p>
    <w:p w14:paraId="05E68D03" w14:textId="77777777" w:rsidR="00E449B2" w:rsidRPr="00BA0DA6" w:rsidRDefault="00E449B2" w:rsidP="00E449B2">
      <w:pPr>
        <w:tabs>
          <w:tab w:val="left" w:pos="1335"/>
        </w:tabs>
        <w:spacing w:line="360" w:lineRule="auto"/>
        <w:ind w:firstLine="0"/>
        <w:jc w:val="center"/>
        <w:rPr>
          <w:rFonts w:ascii="Arial" w:hAnsi="Arial" w:cs="Arial"/>
          <w:b/>
          <w:bCs/>
          <w:sz w:val="28"/>
          <w:lang w:val="en-US"/>
        </w:rPr>
      </w:pPr>
      <w:r w:rsidRPr="00BA0DA6">
        <w:rPr>
          <w:rFonts w:ascii="Arial" w:hAnsi="Arial" w:cs="Arial"/>
          <w:b/>
          <w:bCs/>
          <w:sz w:val="28"/>
          <w:lang w:val="en-US"/>
        </w:rPr>
        <w:t>Executive Summary</w:t>
      </w:r>
    </w:p>
    <w:p w14:paraId="1A6B33A6" w14:textId="1CEF456C" w:rsidR="00E449B2" w:rsidRPr="00BA0DA6" w:rsidRDefault="00B32FB5" w:rsidP="00E449B2">
      <w:pPr>
        <w:tabs>
          <w:tab w:val="left" w:pos="1335"/>
        </w:tabs>
        <w:spacing w:line="360" w:lineRule="auto"/>
        <w:ind w:firstLine="0"/>
        <w:jc w:val="both"/>
        <w:rPr>
          <w:rFonts w:ascii="Arial" w:hAnsi="Arial" w:cs="Arial"/>
          <w:bCs/>
          <w:lang w:val="en-US"/>
        </w:rPr>
      </w:pPr>
      <w:r w:rsidRPr="00BA0DA6">
        <w:rPr>
          <w:rFonts w:ascii="Arial" w:hAnsi="Arial" w:cs="Arial"/>
          <w:bCs/>
          <w:lang w:val="en-US"/>
        </w:rPr>
        <w:t xml:space="preserve">This report is a strategic analysis and development plan of Dark Horse Roastery, a small coffee sustainability-based company in Oxfordshire. The company has merged artisanal coffee production with business ethics and the environment, and it runs under the philosophy of People. Planet. </w:t>
      </w:r>
      <w:proofErr w:type="spellStart"/>
      <w:r w:rsidRPr="00BA0DA6">
        <w:rPr>
          <w:rFonts w:ascii="Arial" w:hAnsi="Arial" w:cs="Arial"/>
          <w:bCs/>
          <w:lang w:val="en-US"/>
        </w:rPr>
        <w:t>Flavour</w:t>
      </w:r>
      <w:proofErr w:type="spellEnd"/>
      <w:r w:rsidRPr="00BA0DA6">
        <w:rPr>
          <w:rFonts w:ascii="Arial" w:hAnsi="Arial" w:cs="Arial"/>
          <w:bCs/>
          <w:lang w:val="en-US"/>
        </w:rPr>
        <w:t xml:space="preserve">.” Being an expanding SME, it experiences the problems of scaling, financial potential, and the presence on the national market and preserves its initial sustainable principles. The report critically assesses the strategic direction of the company that it currently follows, the situation it faces in the environment, and its competitive position based on such frameworks as SWOT, Value Chain, PESTEL, and Porters Five Forces. The results indicate that the ethical brand personality and the quality of craft of Dark Horse Roastery is highly differentiated, yet its growth is restrained due to the lack of resources and </w:t>
      </w:r>
      <w:proofErr w:type="spellStart"/>
      <w:r w:rsidRPr="00BA0DA6">
        <w:rPr>
          <w:rFonts w:ascii="Arial" w:hAnsi="Arial" w:cs="Arial"/>
          <w:bCs/>
          <w:lang w:val="en-US"/>
        </w:rPr>
        <w:t>localisation</w:t>
      </w:r>
      <w:proofErr w:type="spellEnd"/>
      <w:r w:rsidRPr="00BA0DA6">
        <w:rPr>
          <w:rFonts w:ascii="Arial" w:hAnsi="Arial" w:cs="Arial"/>
          <w:bCs/>
          <w:lang w:val="en-US"/>
        </w:rPr>
        <w:t xml:space="preserve"> of business. Strategic models such as Ansoff Matrix and Porters Generic strategies were used to solve these problems. The current analysis suggests a differentiation strategy with a combination of product development and market expansion by digital marketing as well as national e-commerce and sustainable product innovation. A RACI-based implementation framework and stakeholder mapping reveal that the collaboration of the owners, suppliers, employees, and local partners are necessary to approach the implementation as feasible. An implementation plan of 18 months has been presented in detail to become more digital, increase offerings, find green financing, and create national partnerships in wholesale. These initiatives are supposed to enhance ethical reputation of the firm, its operational resilience and profitability. In general, Dark Horse Roastery can attain long-term sustainable development through balancing commercial performance with the social and environmental purpose.</w:t>
      </w:r>
    </w:p>
    <w:p w14:paraId="4B5B3AAB" w14:textId="4E77F161" w:rsidR="00E449B2" w:rsidRPr="00BA0DA6" w:rsidRDefault="00E449B2" w:rsidP="00AF6DF0">
      <w:pPr>
        <w:pBdr>
          <w:bottom w:val="single" w:sz="4" w:space="1" w:color="auto"/>
        </w:pBdr>
        <w:shd w:val="clear" w:color="auto" w:fill="FFFFFF" w:themeFill="background1"/>
        <w:spacing w:before="100" w:beforeAutospacing="1" w:after="100" w:afterAutospacing="1" w:line="240" w:lineRule="auto"/>
        <w:jc w:val="center"/>
        <w:outlineLvl w:val="2"/>
        <w:rPr>
          <w:rFonts w:ascii="Arial" w:eastAsia="Times New Roman" w:hAnsi="Arial" w:cs="Arial"/>
          <w:b/>
          <w:bCs/>
          <w:color w:val="4F81BD" w:themeColor="accent1"/>
          <w:sz w:val="28"/>
          <w:szCs w:val="27"/>
          <w:u w:val="single"/>
          <w:lang w:val="en-US"/>
        </w:rPr>
      </w:pPr>
    </w:p>
    <w:p w14:paraId="6A7402F5" w14:textId="7FA26058" w:rsidR="00E449B2" w:rsidRPr="00BA0DA6" w:rsidRDefault="00E449B2" w:rsidP="00AF6DF0">
      <w:pPr>
        <w:pBdr>
          <w:bottom w:val="single" w:sz="4" w:space="1" w:color="auto"/>
        </w:pBdr>
        <w:shd w:val="clear" w:color="auto" w:fill="FFFFFF" w:themeFill="background1"/>
        <w:spacing w:before="100" w:beforeAutospacing="1" w:after="100" w:afterAutospacing="1" w:line="240" w:lineRule="auto"/>
        <w:jc w:val="center"/>
        <w:outlineLvl w:val="2"/>
        <w:rPr>
          <w:rFonts w:ascii="Arial" w:eastAsia="Times New Roman" w:hAnsi="Arial" w:cs="Arial"/>
          <w:b/>
          <w:bCs/>
          <w:color w:val="4F81BD" w:themeColor="accent1"/>
          <w:sz w:val="28"/>
          <w:szCs w:val="27"/>
          <w:u w:val="single"/>
          <w:lang w:val="en-US"/>
        </w:rPr>
      </w:pPr>
    </w:p>
    <w:p w14:paraId="13570D07" w14:textId="0D9B7F2B" w:rsidR="00E449B2" w:rsidRPr="00BA0DA6" w:rsidRDefault="00E449B2" w:rsidP="00AF6DF0">
      <w:pPr>
        <w:pBdr>
          <w:bottom w:val="single" w:sz="4" w:space="1" w:color="auto"/>
        </w:pBdr>
        <w:shd w:val="clear" w:color="auto" w:fill="FFFFFF" w:themeFill="background1"/>
        <w:spacing w:before="100" w:beforeAutospacing="1" w:after="100" w:afterAutospacing="1" w:line="240" w:lineRule="auto"/>
        <w:jc w:val="center"/>
        <w:outlineLvl w:val="2"/>
        <w:rPr>
          <w:rFonts w:ascii="Arial" w:eastAsia="Times New Roman" w:hAnsi="Arial" w:cs="Arial"/>
          <w:b/>
          <w:bCs/>
          <w:color w:val="4F81BD" w:themeColor="accent1"/>
          <w:sz w:val="28"/>
          <w:szCs w:val="27"/>
          <w:u w:val="single"/>
          <w:lang w:val="en-US"/>
        </w:rPr>
      </w:pPr>
    </w:p>
    <w:p w14:paraId="216A3BE3" w14:textId="03882DD7" w:rsidR="00E449B2" w:rsidRPr="00BA0DA6" w:rsidRDefault="00E449B2" w:rsidP="00AF6DF0">
      <w:pPr>
        <w:pBdr>
          <w:bottom w:val="single" w:sz="4" w:space="1" w:color="auto"/>
        </w:pBdr>
        <w:shd w:val="clear" w:color="auto" w:fill="FFFFFF" w:themeFill="background1"/>
        <w:spacing w:before="100" w:beforeAutospacing="1" w:after="100" w:afterAutospacing="1" w:line="240" w:lineRule="auto"/>
        <w:jc w:val="center"/>
        <w:outlineLvl w:val="2"/>
        <w:rPr>
          <w:rFonts w:ascii="Arial" w:eastAsia="Times New Roman" w:hAnsi="Arial" w:cs="Arial"/>
          <w:b/>
          <w:bCs/>
          <w:color w:val="4F81BD" w:themeColor="accent1"/>
          <w:sz w:val="28"/>
          <w:szCs w:val="27"/>
          <w:u w:val="single"/>
          <w:lang w:val="en-US"/>
        </w:rPr>
      </w:pPr>
    </w:p>
    <w:p w14:paraId="1A533154" w14:textId="04981B0B" w:rsidR="00E449B2" w:rsidRPr="00BA0DA6" w:rsidRDefault="00E449B2" w:rsidP="00AF6DF0">
      <w:pPr>
        <w:pBdr>
          <w:bottom w:val="single" w:sz="4" w:space="1" w:color="auto"/>
        </w:pBdr>
        <w:shd w:val="clear" w:color="auto" w:fill="FFFFFF" w:themeFill="background1"/>
        <w:spacing w:before="100" w:beforeAutospacing="1" w:after="100" w:afterAutospacing="1" w:line="240" w:lineRule="auto"/>
        <w:jc w:val="center"/>
        <w:outlineLvl w:val="2"/>
        <w:rPr>
          <w:rFonts w:ascii="Arial" w:eastAsia="Times New Roman" w:hAnsi="Arial" w:cs="Arial"/>
          <w:b/>
          <w:bCs/>
          <w:color w:val="4F81BD" w:themeColor="accent1"/>
          <w:sz w:val="28"/>
          <w:szCs w:val="27"/>
          <w:u w:val="single"/>
          <w:lang w:val="en-US"/>
        </w:rPr>
      </w:pPr>
    </w:p>
    <w:p w14:paraId="2E3E9D21" w14:textId="5BFD9C55" w:rsidR="002E2FB4" w:rsidRPr="00BA0DA6" w:rsidRDefault="002E2FB4" w:rsidP="002E2FB4">
      <w:pPr>
        <w:pBdr>
          <w:bottom w:val="single" w:sz="4" w:space="1" w:color="auto"/>
        </w:pBdr>
        <w:shd w:val="clear" w:color="auto" w:fill="FFFFFF" w:themeFill="background1"/>
        <w:spacing w:before="100" w:beforeAutospacing="1" w:after="100" w:afterAutospacing="1" w:line="240" w:lineRule="auto"/>
        <w:jc w:val="center"/>
        <w:outlineLvl w:val="2"/>
        <w:rPr>
          <w:rFonts w:ascii="Arial" w:eastAsia="Times New Roman" w:hAnsi="Arial" w:cs="Arial"/>
          <w:b/>
          <w:bCs/>
          <w:color w:val="4F81BD" w:themeColor="accent1"/>
          <w:sz w:val="28"/>
          <w:szCs w:val="27"/>
          <w:u w:val="single"/>
          <w:lang w:val="en-US"/>
        </w:rPr>
      </w:pPr>
    </w:p>
    <w:p w14:paraId="2B6351DB" w14:textId="77777777" w:rsidR="002E2FB4" w:rsidRPr="00BA0DA6" w:rsidRDefault="002E2FB4" w:rsidP="002E2FB4">
      <w:pPr>
        <w:pBdr>
          <w:bottom w:val="single" w:sz="4" w:space="1" w:color="auto"/>
        </w:pBdr>
        <w:shd w:val="clear" w:color="auto" w:fill="FFFFFF" w:themeFill="background1"/>
        <w:spacing w:before="100" w:beforeAutospacing="1" w:after="100" w:afterAutospacing="1" w:line="240" w:lineRule="auto"/>
        <w:jc w:val="center"/>
        <w:outlineLvl w:val="2"/>
        <w:rPr>
          <w:rFonts w:ascii="Arial" w:eastAsia="Times New Roman" w:hAnsi="Arial" w:cs="Arial"/>
          <w:b/>
          <w:bCs/>
          <w:color w:val="4F81BD" w:themeColor="accent1"/>
          <w:sz w:val="28"/>
          <w:szCs w:val="27"/>
          <w:u w:val="single"/>
          <w:lang w:val="en-US"/>
        </w:rPr>
      </w:pPr>
    </w:p>
    <w:p w14:paraId="198AA4B5" w14:textId="48277EF7" w:rsidR="000709F1" w:rsidRPr="00BA0DA6" w:rsidRDefault="00C21230" w:rsidP="002E7D5D">
      <w:pPr>
        <w:pBdr>
          <w:bottom w:val="single" w:sz="4" w:space="1" w:color="auto"/>
        </w:pBdr>
        <w:shd w:val="clear" w:color="auto" w:fill="FFFFFF" w:themeFill="background1"/>
        <w:spacing w:before="100" w:beforeAutospacing="1" w:after="100" w:afterAutospacing="1" w:line="276" w:lineRule="auto"/>
        <w:jc w:val="center"/>
        <w:outlineLvl w:val="2"/>
        <w:rPr>
          <w:rFonts w:ascii="Arial" w:eastAsia="Times New Roman" w:hAnsi="Arial" w:cs="Arial"/>
          <w:b/>
          <w:bCs/>
          <w:color w:val="4F81BD" w:themeColor="accent1"/>
          <w:sz w:val="28"/>
          <w:szCs w:val="27"/>
          <w:u w:val="single"/>
          <w:lang w:val="en-US"/>
        </w:rPr>
      </w:pPr>
      <w:r w:rsidRPr="00BA0DA6">
        <w:rPr>
          <w:rFonts w:ascii="Arial" w:eastAsia="Times New Roman" w:hAnsi="Arial" w:cs="Arial"/>
          <w:b/>
          <w:bCs/>
          <w:color w:val="4F81BD" w:themeColor="accent1"/>
          <w:sz w:val="28"/>
          <w:szCs w:val="27"/>
          <w:u w:val="single"/>
          <w:lang w:val="en-US"/>
        </w:rPr>
        <w:lastRenderedPageBreak/>
        <w:t>Table of Contents</w:t>
      </w:r>
    </w:p>
    <w:tbl>
      <w:tblPr>
        <w:tblW w:w="8091" w:type="dxa"/>
        <w:jc w:val="center"/>
        <w:tblCellSpacing w:w="15" w:type="dxa"/>
        <w:tblCellMar>
          <w:top w:w="15" w:type="dxa"/>
          <w:left w:w="15" w:type="dxa"/>
          <w:bottom w:w="15" w:type="dxa"/>
          <w:right w:w="15" w:type="dxa"/>
        </w:tblCellMar>
        <w:tblLook w:val="04A0" w:firstRow="1" w:lastRow="0" w:firstColumn="1" w:lastColumn="0" w:noHBand="0" w:noVBand="1"/>
      </w:tblPr>
      <w:tblGrid>
        <w:gridCol w:w="7660"/>
        <w:gridCol w:w="71"/>
        <w:gridCol w:w="360"/>
      </w:tblGrid>
      <w:tr w:rsidR="002E2FB4" w:rsidRPr="00BA0DA6" w14:paraId="48AF09D2" w14:textId="77777777" w:rsidTr="002E2FB4">
        <w:trPr>
          <w:trHeight w:val="322"/>
          <w:tblCellSpacing w:w="15" w:type="dxa"/>
          <w:jc w:val="center"/>
        </w:trPr>
        <w:tc>
          <w:tcPr>
            <w:tcW w:w="0" w:type="auto"/>
            <w:vAlign w:val="center"/>
            <w:hideMark/>
          </w:tcPr>
          <w:p w14:paraId="24BFBA00" w14:textId="77777777" w:rsidR="002E2FB4" w:rsidRPr="00BA0DA6" w:rsidRDefault="002E2FB4" w:rsidP="002E7D5D">
            <w:pPr>
              <w:spacing w:after="0" w:line="276" w:lineRule="auto"/>
              <w:ind w:firstLine="0"/>
              <w:rPr>
                <w:rFonts w:ascii="Arial" w:eastAsia="Times New Roman" w:hAnsi="Arial" w:cs="Arial"/>
                <w:lang w:val="en-US"/>
              </w:rPr>
            </w:pPr>
            <w:r w:rsidRPr="00BA0DA6">
              <w:rPr>
                <w:rFonts w:ascii="Arial" w:eastAsia="Times New Roman" w:hAnsi="Arial" w:cs="Arial"/>
                <w:b/>
                <w:bCs/>
                <w:lang w:val="en-US"/>
              </w:rPr>
              <w:t>Executive Summary</w:t>
            </w:r>
          </w:p>
        </w:tc>
        <w:tc>
          <w:tcPr>
            <w:tcW w:w="0" w:type="auto"/>
            <w:vAlign w:val="center"/>
            <w:hideMark/>
          </w:tcPr>
          <w:p w14:paraId="6A4F6385"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02A9D723" w14:textId="77777777"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p>
        </w:tc>
      </w:tr>
      <w:tr w:rsidR="002E2FB4" w:rsidRPr="00BA0DA6" w14:paraId="505ACB67" w14:textId="77777777" w:rsidTr="002E2FB4">
        <w:trPr>
          <w:trHeight w:val="340"/>
          <w:tblCellSpacing w:w="15" w:type="dxa"/>
          <w:jc w:val="center"/>
        </w:trPr>
        <w:tc>
          <w:tcPr>
            <w:tcW w:w="0" w:type="auto"/>
            <w:vAlign w:val="center"/>
            <w:hideMark/>
          </w:tcPr>
          <w:p w14:paraId="7E18884B" w14:textId="77777777" w:rsidR="002E2FB4" w:rsidRPr="00BA0DA6" w:rsidRDefault="002E2FB4" w:rsidP="002E7D5D">
            <w:pPr>
              <w:spacing w:after="0" w:line="276" w:lineRule="auto"/>
              <w:ind w:firstLine="0"/>
              <w:rPr>
                <w:rFonts w:ascii="Arial" w:eastAsia="Times New Roman" w:hAnsi="Arial" w:cs="Arial"/>
                <w:lang w:val="en-US"/>
              </w:rPr>
            </w:pPr>
            <w:r w:rsidRPr="00BA0DA6">
              <w:rPr>
                <w:rFonts w:ascii="Arial" w:eastAsia="Times New Roman" w:hAnsi="Arial" w:cs="Arial"/>
                <w:b/>
                <w:bCs/>
                <w:lang w:val="en-US"/>
              </w:rPr>
              <w:t xml:space="preserve">1. Introduction to the </w:t>
            </w:r>
            <w:proofErr w:type="spellStart"/>
            <w:r w:rsidRPr="00BA0DA6">
              <w:rPr>
                <w:rFonts w:ascii="Arial" w:eastAsia="Times New Roman" w:hAnsi="Arial" w:cs="Arial"/>
                <w:b/>
                <w:bCs/>
                <w:lang w:val="en-US"/>
              </w:rPr>
              <w:t>Organisation</w:t>
            </w:r>
            <w:proofErr w:type="spellEnd"/>
          </w:p>
        </w:tc>
        <w:tc>
          <w:tcPr>
            <w:tcW w:w="0" w:type="auto"/>
            <w:vAlign w:val="center"/>
            <w:hideMark/>
          </w:tcPr>
          <w:p w14:paraId="0E318F46"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1E5224CF" w14:textId="7F172DB8" w:rsidR="002E2FB4" w:rsidRPr="00BA0DA6" w:rsidRDefault="002E7D5D"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3</w:t>
            </w:r>
          </w:p>
        </w:tc>
      </w:tr>
      <w:tr w:rsidR="002E2FB4" w:rsidRPr="00BA0DA6" w14:paraId="7640B5A9" w14:textId="77777777" w:rsidTr="002E2FB4">
        <w:trPr>
          <w:trHeight w:val="322"/>
          <w:tblCellSpacing w:w="15" w:type="dxa"/>
          <w:jc w:val="center"/>
        </w:trPr>
        <w:tc>
          <w:tcPr>
            <w:tcW w:w="0" w:type="auto"/>
            <w:vAlign w:val="center"/>
            <w:hideMark/>
          </w:tcPr>
          <w:p w14:paraId="4639FCB8" w14:textId="77777777" w:rsidR="002E2FB4" w:rsidRPr="00BA0DA6" w:rsidRDefault="002E2FB4" w:rsidP="002E7D5D">
            <w:pPr>
              <w:spacing w:after="0" w:line="276" w:lineRule="auto"/>
              <w:ind w:firstLine="0"/>
              <w:rPr>
                <w:rFonts w:ascii="Arial" w:eastAsia="Times New Roman" w:hAnsi="Arial" w:cs="Arial"/>
                <w:lang w:val="en-US"/>
              </w:rPr>
            </w:pPr>
            <w:r w:rsidRPr="00BA0DA6">
              <w:rPr>
                <w:rFonts w:ascii="Arial" w:eastAsia="Times New Roman" w:hAnsi="Arial" w:cs="Arial"/>
                <w:b/>
                <w:bCs/>
                <w:lang w:val="en-US"/>
              </w:rPr>
              <w:t>2. Appraisal of Current Strategic Direction</w:t>
            </w:r>
          </w:p>
        </w:tc>
        <w:tc>
          <w:tcPr>
            <w:tcW w:w="0" w:type="auto"/>
            <w:vAlign w:val="center"/>
            <w:hideMark/>
          </w:tcPr>
          <w:p w14:paraId="39A0F191"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6E600F88" w14:textId="77777777"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4</w:t>
            </w:r>
          </w:p>
        </w:tc>
      </w:tr>
      <w:tr w:rsidR="002E2FB4" w:rsidRPr="00BA0DA6" w14:paraId="05B03CF6" w14:textId="77777777" w:rsidTr="002E2FB4">
        <w:trPr>
          <w:trHeight w:val="340"/>
          <w:tblCellSpacing w:w="15" w:type="dxa"/>
          <w:jc w:val="center"/>
        </w:trPr>
        <w:tc>
          <w:tcPr>
            <w:tcW w:w="0" w:type="auto"/>
            <w:vAlign w:val="center"/>
            <w:hideMark/>
          </w:tcPr>
          <w:p w14:paraId="2B860BE8" w14:textId="77777777" w:rsidR="002E2FB4" w:rsidRPr="00BA0DA6" w:rsidRDefault="002E2FB4" w:rsidP="002E7D5D">
            <w:pPr>
              <w:spacing w:after="0" w:line="276" w:lineRule="auto"/>
              <w:ind w:firstLine="0"/>
              <w:rPr>
                <w:rFonts w:ascii="Arial" w:eastAsia="Times New Roman" w:hAnsi="Arial" w:cs="Arial"/>
                <w:lang w:val="en-US"/>
              </w:rPr>
            </w:pPr>
            <w:r w:rsidRPr="00BA0DA6">
              <w:rPr>
                <w:rFonts w:ascii="Arial" w:eastAsia="Times New Roman" w:hAnsi="Arial" w:cs="Arial"/>
                <w:b/>
                <w:bCs/>
                <w:lang w:val="en-US"/>
              </w:rPr>
              <w:t>3. Environmental Scan and Competitive Positioning</w:t>
            </w:r>
          </w:p>
        </w:tc>
        <w:tc>
          <w:tcPr>
            <w:tcW w:w="0" w:type="auto"/>
            <w:vAlign w:val="center"/>
            <w:hideMark/>
          </w:tcPr>
          <w:p w14:paraId="50839254"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6291928E" w14:textId="77777777"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6</w:t>
            </w:r>
          </w:p>
        </w:tc>
      </w:tr>
      <w:tr w:rsidR="002E2FB4" w:rsidRPr="00BA0DA6" w14:paraId="11C57A09" w14:textId="77777777" w:rsidTr="002E2FB4">
        <w:trPr>
          <w:trHeight w:val="322"/>
          <w:tblCellSpacing w:w="15" w:type="dxa"/>
          <w:jc w:val="center"/>
        </w:trPr>
        <w:tc>
          <w:tcPr>
            <w:tcW w:w="0" w:type="auto"/>
            <w:vAlign w:val="center"/>
            <w:hideMark/>
          </w:tcPr>
          <w:p w14:paraId="551F6802"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3.1 Internal Environment – SWOT &amp; Value Chain Analysis</w:t>
            </w:r>
          </w:p>
        </w:tc>
        <w:tc>
          <w:tcPr>
            <w:tcW w:w="0" w:type="auto"/>
            <w:vAlign w:val="center"/>
            <w:hideMark/>
          </w:tcPr>
          <w:p w14:paraId="30E5E8DF"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7F238C2C" w14:textId="77777777"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6</w:t>
            </w:r>
          </w:p>
        </w:tc>
      </w:tr>
      <w:tr w:rsidR="002E2FB4" w:rsidRPr="00BA0DA6" w14:paraId="3A9568DF" w14:textId="77777777" w:rsidTr="002E2FB4">
        <w:trPr>
          <w:trHeight w:val="322"/>
          <w:tblCellSpacing w:w="15" w:type="dxa"/>
          <w:jc w:val="center"/>
        </w:trPr>
        <w:tc>
          <w:tcPr>
            <w:tcW w:w="0" w:type="auto"/>
            <w:vAlign w:val="center"/>
            <w:hideMark/>
          </w:tcPr>
          <w:p w14:paraId="5FE75D18"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3.2 External Environment – PESTEL &amp; Five Forces Analysis</w:t>
            </w:r>
          </w:p>
        </w:tc>
        <w:tc>
          <w:tcPr>
            <w:tcW w:w="0" w:type="auto"/>
            <w:vAlign w:val="center"/>
            <w:hideMark/>
          </w:tcPr>
          <w:p w14:paraId="49EB59E7"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64E4DA3E" w14:textId="790BE307" w:rsidR="002E2FB4" w:rsidRPr="00BA0DA6" w:rsidRDefault="002E7D5D"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8</w:t>
            </w:r>
          </w:p>
        </w:tc>
      </w:tr>
      <w:tr w:rsidR="002E2FB4" w:rsidRPr="00BA0DA6" w14:paraId="214F07C5" w14:textId="77777777" w:rsidTr="002E2FB4">
        <w:trPr>
          <w:trHeight w:val="340"/>
          <w:tblCellSpacing w:w="15" w:type="dxa"/>
          <w:jc w:val="center"/>
        </w:trPr>
        <w:tc>
          <w:tcPr>
            <w:tcW w:w="0" w:type="auto"/>
            <w:vAlign w:val="center"/>
            <w:hideMark/>
          </w:tcPr>
          <w:p w14:paraId="10E4FF84"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3.3 Competitive Positioning</w:t>
            </w:r>
          </w:p>
        </w:tc>
        <w:tc>
          <w:tcPr>
            <w:tcW w:w="0" w:type="auto"/>
            <w:vAlign w:val="center"/>
            <w:hideMark/>
          </w:tcPr>
          <w:p w14:paraId="3C2B2FE3"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5FD8F580" w14:textId="13B3CFB2" w:rsidR="002E2FB4" w:rsidRPr="00BA0DA6" w:rsidRDefault="002E7D5D"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9</w:t>
            </w:r>
          </w:p>
        </w:tc>
      </w:tr>
      <w:tr w:rsidR="002E2FB4" w:rsidRPr="00BA0DA6" w14:paraId="11CB450E" w14:textId="77777777" w:rsidTr="002E2FB4">
        <w:trPr>
          <w:trHeight w:val="322"/>
          <w:tblCellSpacing w:w="15" w:type="dxa"/>
          <w:jc w:val="center"/>
        </w:trPr>
        <w:tc>
          <w:tcPr>
            <w:tcW w:w="0" w:type="auto"/>
            <w:vAlign w:val="center"/>
            <w:hideMark/>
          </w:tcPr>
          <w:p w14:paraId="6FE9C2FE" w14:textId="77777777" w:rsidR="002E2FB4" w:rsidRPr="00BA0DA6" w:rsidRDefault="002E2FB4" w:rsidP="002E7D5D">
            <w:pPr>
              <w:spacing w:after="0" w:line="276" w:lineRule="auto"/>
              <w:ind w:firstLine="0"/>
              <w:rPr>
                <w:rFonts w:ascii="Arial" w:eastAsia="Times New Roman" w:hAnsi="Arial" w:cs="Arial"/>
                <w:lang w:val="en-US"/>
              </w:rPr>
            </w:pPr>
            <w:r w:rsidRPr="00BA0DA6">
              <w:rPr>
                <w:rFonts w:ascii="Arial" w:eastAsia="Times New Roman" w:hAnsi="Arial" w:cs="Arial"/>
                <w:b/>
                <w:bCs/>
                <w:lang w:val="en-US"/>
              </w:rPr>
              <w:t>4. Strategic Growth Choices and Sustainable Strategy Proposal</w:t>
            </w:r>
          </w:p>
        </w:tc>
        <w:tc>
          <w:tcPr>
            <w:tcW w:w="0" w:type="auto"/>
            <w:vAlign w:val="center"/>
            <w:hideMark/>
          </w:tcPr>
          <w:p w14:paraId="75EA6D7A"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3D76CE0B" w14:textId="7A305748"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r w:rsidR="002E7D5D" w:rsidRPr="00BA0DA6">
              <w:rPr>
                <w:rFonts w:ascii="Arial" w:eastAsia="Times New Roman" w:hAnsi="Arial" w:cs="Arial"/>
                <w:lang w:val="en-US"/>
              </w:rPr>
              <w:t>1</w:t>
            </w:r>
          </w:p>
        </w:tc>
      </w:tr>
      <w:tr w:rsidR="002E2FB4" w:rsidRPr="00BA0DA6" w14:paraId="5FE209C1" w14:textId="77777777" w:rsidTr="002E2FB4">
        <w:trPr>
          <w:trHeight w:val="340"/>
          <w:tblCellSpacing w:w="15" w:type="dxa"/>
          <w:jc w:val="center"/>
        </w:trPr>
        <w:tc>
          <w:tcPr>
            <w:tcW w:w="0" w:type="auto"/>
            <w:vAlign w:val="center"/>
            <w:hideMark/>
          </w:tcPr>
          <w:p w14:paraId="3E24E162"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4.1 Ansoff Matrix Analysis</w:t>
            </w:r>
          </w:p>
        </w:tc>
        <w:tc>
          <w:tcPr>
            <w:tcW w:w="0" w:type="auto"/>
            <w:vAlign w:val="center"/>
            <w:hideMark/>
          </w:tcPr>
          <w:p w14:paraId="27E74864"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6ED0EB5C" w14:textId="01B6E585"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r w:rsidR="002E7D5D" w:rsidRPr="00BA0DA6">
              <w:rPr>
                <w:rFonts w:ascii="Arial" w:eastAsia="Times New Roman" w:hAnsi="Arial" w:cs="Arial"/>
                <w:lang w:val="en-US"/>
              </w:rPr>
              <w:t>1</w:t>
            </w:r>
          </w:p>
        </w:tc>
      </w:tr>
      <w:tr w:rsidR="002E2FB4" w:rsidRPr="00BA0DA6" w14:paraId="22C74D3E" w14:textId="77777777" w:rsidTr="002E2FB4">
        <w:trPr>
          <w:trHeight w:val="322"/>
          <w:tblCellSpacing w:w="15" w:type="dxa"/>
          <w:jc w:val="center"/>
        </w:trPr>
        <w:tc>
          <w:tcPr>
            <w:tcW w:w="0" w:type="auto"/>
            <w:vAlign w:val="center"/>
            <w:hideMark/>
          </w:tcPr>
          <w:p w14:paraId="7D9D0927"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4.2 Porter’s Generic Strategy</w:t>
            </w:r>
          </w:p>
        </w:tc>
        <w:tc>
          <w:tcPr>
            <w:tcW w:w="0" w:type="auto"/>
            <w:vAlign w:val="center"/>
            <w:hideMark/>
          </w:tcPr>
          <w:p w14:paraId="0C75076B"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00AA5D3B" w14:textId="09E1188D"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r w:rsidR="002E7D5D" w:rsidRPr="00BA0DA6">
              <w:rPr>
                <w:rFonts w:ascii="Arial" w:eastAsia="Times New Roman" w:hAnsi="Arial" w:cs="Arial"/>
                <w:lang w:val="en-US"/>
              </w:rPr>
              <w:t>2</w:t>
            </w:r>
          </w:p>
        </w:tc>
      </w:tr>
      <w:tr w:rsidR="002E2FB4" w:rsidRPr="00BA0DA6" w14:paraId="52BEBD5C" w14:textId="77777777" w:rsidTr="002E2FB4">
        <w:trPr>
          <w:trHeight w:val="322"/>
          <w:tblCellSpacing w:w="15" w:type="dxa"/>
          <w:jc w:val="center"/>
        </w:trPr>
        <w:tc>
          <w:tcPr>
            <w:tcW w:w="0" w:type="auto"/>
            <w:vAlign w:val="center"/>
            <w:hideMark/>
          </w:tcPr>
          <w:p w14:paraId="52EB0ED4"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4.3 Sustainable Long-Term Strategy</w:t>
            </w:r>
          </w:p>
        </w:tc>
        <w:tc>
          <w:tcPr>
            <w:tcW w:w="0" w:type="auto"/>
            <w:vAlign w:val="center"/>
            <w:hideMark/>
          </w:tcPr>
          <w:p w14:paraId="1EA4AF0D"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2EDC4138" w14:textId="2CBD6B6E"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r w:rsidR="002E7D5D" w:rsidRPr="00BA0DA6">
              <w:rPr>
                <w:rFonts w:ascii="Arial" w:eastAsia="Times New Roman" w:hAnsi="Arial" w:cs="Arial"/>
                <w:lang w:val="en-US"/>
              </w:rPr>
              <w:t>3</w:t>
            </w:r>
          </w:p>
        </w:tc>
      </w:tr>
      <w:tr w:rsidR="002E2FB4" w:rsidRPr="00BA0DA6" w14:paraId="0FA93415" w14:textId="77777777" w:rsidTr="002E2FB4">
        <w:trPr>
          <w:trHeight w:val="340"/>
          <w:tblCellSpacing w:w="15" w:type="dxa"/>
          <w:jc w:val="center"/>
        </w:trPr>
        <w:tc>
          <w:tcPr>
            <w:tcW w:w="0" w:type="auto"/>
            <w:vAlign w:val="center"/>
            <w:hideMark/>
          </w:tcPr>
          <w:p w14:paraId="7A735F37" w14:textId="77777777" w:rsidR="002E2FB4" w:rsidRPr="00BA0DA6" w:rsidRDefault="002E2FB4" w:rsidP="002E7D5D">
            <w:pPr>
              <w:spacing w:after="0" w:line="276" w:lineRule="auto"/>
              <w:ind w:firstLine="0"/>
              <w:rPr>
                <w:rFonts w:ascii="Arial" w:eastAsia="Times New Roman" w:hAnsi="Arial" w:cs="Arial"/>
                <w:lang w:val="en-US"/>
              </w:rPr>
            </w:pPr>
            <w:r w:rsidRPr="00BA0DA6">
              <w:rPr>
                <w:rFonts w:ascii="Arial" w:eastAsia="Times New Roman" w:hAnsi="Arial" w:cs="Arial"/>
                <w:b/>
                <w:bCs/>
                <w:lang w:val="en-US"/>
              </w:rPr>
              <w:t>5. Stakeholder Analysis and Evaluation</w:t>
            </w:r>
          </w:p>
        </w:tc>
        <w:tc>
          <w:tcPr>
            <w:tcW w:w="0" w:type="auto"/>
            <w:vAlign w:val="center"/>
            <w:hideMark/>
          </w:tcPr>
          <w:p w14:paraId="3718B74B"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4A3C8AE4" w14:textId="6C6FC7A8"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r w:rsidR="002E7D5D" w:rsidRPr="00BA0DA6">
              <w:rPr>
                <w:rFonts w:ascii="Arial" w:eastAsia="Times New Roman" w:hAnsi="Arial" w:cs="Arial"/>
                <w:lang w:val="en-US"/>
              </w:rPr>
              <w:t>4</w:t>
            </w:r>
          </w:p>
        </w:tc>
      </w:tr>
      <w:tr w:rsidR="002E2FB4" w:rsidRPr="00BA0DA6" w14:paraId="4D52445A" w14:textId="77777777" w:rsidTr="002E2FB4">
        <w:trPr>
          <w:trHeight w:val="322"/>
          <w:tblCellSpacing w:w="15" w:type="dxa"/>
          <w:jc w:val="center"/>
        </w:trPr>
        <w:tc>
          <w:tcPr>
            <w:tcW w:w="0" w:type="auto"/>
            <w:vAlign w:val="center"/>
            <w:hideMark/>
          </w:tcPr>
          <w:p w14:paraId="693FC8A4"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5.1 Identification of Key Stakeholders</w:t>
            </w:r>
          </w:p>
        </w:tc>
        <w:tc>
          <w:tcPr>
            <w:tcW w:w="0" w:type="auto"/>
            <w:vAlign w:val="center"/>
            <w:hideMark/>
          </w:tcPr>
          <w:p w14:paraId="4F013290"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7BFDA93B" w14:textId="24254641"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r w:rsidR="002E7D5D" w:rsidRPr="00BA0DA6">
              <w:rPr>
                <w:rFonts w:ascii="Arial" w:eastAsia="Times New Roman" w:hAnsi="Arial" w:cs="Arial"/>
                <w:lang w:val="en-US"/>
              </w:rPr>
              <w:t>4</w:t>
            </w:r>
          </w:p>
        </w:tc>
      </w:tr>
      <w:tr w:rsidR="002E2FB4" w:rsidRPr="00BA0DA6" w14:paraId="360CAC2F" w14:textId="77777777" w:rsidTr="002E2FB4">
        <w:trPr>
          <w:trHeight w:val="340"/>
          <w:tblCellSpacing w:w="15" w:type="dxa"/>
          <w:jc w:val="center"/>
        </w:trPr>
        <w:tc>
          <w:tcPr>
            <w:tcW w:w="0" w:type="auto"/>
            <w:vAlign w:val="center"/>
            <w:hideMark/>
          </w:tcPr>
          <w:p w14:paraId="68151DB7"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5.2 Mendelow’s Power–Interest Matrix</w:t>
            </w:r>
          </w:p>
        </w:tc>
        <w:tc>
          <w:tcPr>
            <w:tcW w:w="0" w:type="auto"/>
            <w:vAlign w:val="center"/>
            <w:hideMark/>
          </w:tcPr>
          <w:p w14:paraId="0D21DA56"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66C1DB73" w14:textId="559F8946"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r w:rsidR="002E7D5D" w:rsidRPr="00BA0DA6">
              <w:rPr>
                <w:rFonts w:ascii="Arial" w:eastAsia="Times New Roman" w:hAnsi="Arial" w:cs="Arial"/>
                <w:lang w:val="en-US"/>
              </w:rPr>
              <w:t>4</w:t>
            </w:r>
          </w:p>
        </w:tc>
      </w:tr>
      <w:tr w:rsidR="002E2FB4" w:rsidRPr="00BA0DA6" w14:paraId="27173DF6" w14:textId="77777777" w:rsidTr="002E2FB4">
        <w:trPr>
          <w:trHeight w:val="322"/>
          <w:tblCellSpacing w:w="15" w:type="dxa"/>
          <w:jc w:val="center"/>
        </w:trPr>
        <w:tc>
          <w:tcPr>
            <w:tcW w:w="0" w:type="auto"/>
            <w:vAlign w:val="center"/>
            <w:hideMark/>
          </w:tcPr>
          <w:p w14:paraId="1F366603"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5.3 Stakeholder Expectations and Conflicts</w:t>
            </w:r>
          </w:p>
        </w:tc>
        <w:tc>
          <w:tcPr>
            <w:tcW w:w="0" w:type="auto"/>
            <w:vAlign w:val="center"/>
            <w:hideMark/>
          </w:tcPr>
          <w:p w14:paraId="04F439E4"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285D872B" w14:textId="3308C39B"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r w:rsidR="002E7D5D" w:rsidRPr="00BA0DA6">
              <w:rPr>
                <w:rFonts w:ascii="Arial" w:eastAsia="Times New Roman" w:hAnsi="Arial" w:cs="Arial"/>
                <w:lang w:val="en-US"/>
              </w:rPr>
              <w:t>5</w:t>
            </w:r>
          </w:p>
        </w:tc>
      </w:tr>
      <w:tr w:rsidR="002E2FB4" w:rsidRPr="00BA0DA6" w14:paraId="10784560" w14:textId="77777777" w:rsidTr="002E2FB4">
        <w:trPr>
          <w:trHeight w:val="322"/>
          <w:tblCellSpacing w:w="15" w:type="dxa"/>
          <w:jc w:val="center"/>
        </w:trPr>
        <w:tc>
          <w:tcPr>
            <w:tcW w:w="0" w:type="auto"/>
            <w:vAlign w:val="center"/>
            <w:hideMark/>
          </w:tcPr>
          <w:p w14:paraId="41B0C8D4"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5.4 RACI Framework for Implementation</w:t>
            </w:r>
          </w:p>
        </w:tc>
        <w:tc>
          <w:tcPr>
            <w:tcW w:w="0" w:type="auto"/>
            <w:vAlign w:val="center"/>
            <w:hideMark/>
          </w:tcPr>
          <w:p w14:paraId="36154B47"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69F5A999" w14:textId="1AF6077F"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w:t>
            </w:r>
            <w:r w:rsidR="002E7D5D" w:rsidRPr="00BA0DA6">
              <w:rPr>
                <w:rFonts w:ascii="Arial" w:eastAsia="Times New Roman" w:hAnsi="Arial" w:cs="Arial"/>
                <w:lang w:val="en-US"/>
              </w:rPr>
              <w:t>5</w:t>
            </w:r>
          </w:p>
        </w:tc>
      </w:tr>
      <w:tr w:rsidR="002E2FB4" w:rsidRPr="00BA0DA6" w14:paraId="6F0DEC7C" w14:textId="77777777" w:rsidTr="002E2FB4">
        <w:trPr>
          <w:trHeight w:val="340"/>
          <w:tblCellSpacing w:w="15" w:type="dxa"/>
          <w:jc w:val="center"/>
        </w:trPr>
        <w:tc>
          <w:tcPr>
            <w:tcW w:w="0" w:type="auto"/>
            <w:vAlign w:val="center"/>
            <w:hideMark/>
          </w:tcPr>
          <w:p w14:paraId="710A31D7" w14:textId="77777777" w:rsidR="002E2FB4" w:rsidRPr="00BA0DA6" w:rsidRDefault="002E2FB4" w:rsidP="002E7D5D">
            <w:pPr>
              <w:spacing w:after="0" w:line="276" w:lineRule="auto"/>
              <w:ind w:firstLine="0"/>
              <w:rPr>
                <w:rFonts w:ascii="Arial" w:eastAsia="Times New Roman" w:hAnsi="Arial" w:cs="Arial"/>
                <w:lang w:val="en-US"/>
              </w:rPr>
            </w:pPr>
            <w:r w:rsidRPr="00BA0DA6">
              <w:rPr>
                <w:rFonts w:ascii="Arial" w:eastAsia="Times New Roman" w:hAnsi="Arial" w:cs="Arial"/>
                <w:b/>
                <w:bCs/>
                <w:lang w:val="en-US"/>
              </w:rPr>
              <w:t>6. Strategic Recommendations and Implementation Plan</w:t>
            </w:r>
          </w:p>
        </w:tc>
        <w:tc>
          <w:tcPr>
            <w:tcW w:w="0" w:type="auto"/>
            <w:vAlign w:val="center"/>
            <w:hideMark/>
          </w:tcPr>
          <w:p w14:paraId="2F26E743"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0282CD62" w14:textId="5157DB58" w:rsidR="002E2FB4" w:rsidRPr="00BA0DA6" w:rsidRDefault="002E7D5D"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17</w:t>
            </w:r>
          </w:p>
        </w:tc>
      </w:tr>
      <w:tr w:rsidR="002E2FB4" w:rsidRPr="00BA0DA6" w14:paraId="34BA4145" w14:textId="77777777" w:rsidTr="002E2FB4">
        <w:trPr>
          <w:trHeight w:val="322"/>
          <w:tblCellSpacing w:w="15" w:type="dxa"/>
          <w:jc w:val="center"/>
        </w:trPr>
        <w:tc>
          <w:tcPr>
            <w:tcW w:w="0" w:type="auto"/>
            <w:vAlign w:val="center"/>
            <w:hideMark/>
          </w:tcPr>
          <w:p w14:paraId="0436409F"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6.1 Strategic Recommendations</w:t>
            </w:r>
          </w:p>
        </w:tc>
        <w:tc>
          <w:tcPr>
            <w:tcW w:w="0" w:type="auto"/>
            <w:vAlign w:val="center"/>
            <w:hideMark/>
          </w:tcPr>
          <w:p w14:paraId="3059C9A3"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7F993CB1" w14:textId="69FC0C29" w:rsidR="002E2FB4" w:rsidRPr="00BA0DA6" w:rsidRDefault="002E7D5D"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17</w:t>
            </w:r>
          </w:p>
        </w:tc>
      </w:tr>
      <w:tr w:rsidR="002E2FB4" w:rsidRPr="00BA0DA6" w14:paraId="5B0E6259" w14:textId="77777777" w:rsidTr="002E2FB4">
        <w:trPr>
          <w:trHeight w:val="340"/>
          <w:tblCellSpacing w:w="15" w:type="dxa"/>
          <w:jc w:val="center"/>
        </w:trPr>
        <w:tc>
          <w:tcPr>
            <w:tcW w:w="0" w:type="auto"/>
            <w:vAlign w:val="center"/>
            <w:hideMark/>
          </w:tcPr>
          <w:p w14:paraId="6866CE5A" w14:textId="77777777" w:rsidR="002E2FB4" w:rsidRPr="00BA0DA6" w:rsidRDefault="002E2FB4" w:rsidP="002E7D5D">
            <w:pPr>
              <w:spacing w:after="0" w:line="276" w:lineRule="auto"/>
              <w:ind w:left="432" w:firstLine="0"/>
              <w:rPr>
                <w:rFonts w:ascii="Arial" w:eastAsia="Times New Roman" w:hAnsi="Arial" w:cs="Arial"/>
                <w:lang w:val="en-US"/>
              </w:rPr>
            </w:pPr>
            <w:r w:rsidRPr="00BA0DA6">
              <w:rPr>
                <w:rFonts w:ascii="Arial" w:eastAsia="Times New Roman" w:hAnsi="Arial" w:cs="Arial"/>
                <w:lang w:val="en-US"/>
              </w:rPr>
              <w:t>6.2 Implementation Plan</w:t>
            </w:r>
          </w:p>
        </w:tc>
        <w:tc>
          <w:tcPr>
            <w:tcW w:w="0" w:type="auto"/>
            <w:vAlign w:val="center"/>
            <w:hideMark/>
          </w:tcPr>
          <w:p w14:paraId="4B074E2D"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724EFB5F" w14:textId="06A07A70" w:rsidR="002E2FB4" w:rsidRPr="00BA0DA6" w:rsidRDefault="002E7D5D"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17</w:t>
            </w:r>
          </w:p>
        </w:tc>
      </w:tr>
      <w:tr w:rsidR="002E2FB4" w:rsidRPr="00BA0DA6" w14:paraId="08E05763" w14:textId="77777777" w:rsidTr="002E2FB4">
        <w:trPr>
          <w:trHeight w:val="322"/>
          <w:tblCellSpacing w:w="15" w:type="dxa"/>
          <w:jc w:val="center"/>
        </w:trPr>
        <w:tc>
          <w:tcPr>
            <w:tcW w:w="0" w:type="auto"/>
            <w:vAlign w:val="center"/>
            <w:hideMark/>
          </w:tcPr>
          <w:p w14:paraId="51DFCD78" w14:textId="77777777" w:rsidR="002E2FB4" w:rsidRPr="00BA0DA6" w:rsidRDefault="002E2FB4" w:rsidP="002E7D5D">
            <w:pPr>
              <w:spacing w:after="0" w:line="276" w:lineRule="auto"/>
              <w:ind w:firstLine="0"/>
              <w:rPr>
                <w:rFonts w:ascii="Arial" w:eastAsia="Times New Roman" w:hAnsi="Arial" w:cs="Arial"/>
                <w:lang w:val="en-US"/>
              </w:rPr>
            </w:pPr>
            <w:r w:rsidRPr="00BA0DA6">
              <w:rPr>
                <w:rFonts w:ascii="Arial" w:eastAsia="Times New Roman" w:hAnsi="Arial" w:cs="Arial"/>
                <w:b/>
                <w:bCs/>
                <w:lang w:val="en-US"/>
              </w:rPr>
              <w:t>7. Conclusion</w:t>
            </w:r>
          </w:p>
        </w:tc>
        <w:tc>
          <w:tcPr>
            <w:tcW w:w="0" w:type="auto"/>
            <w:vAlign w:val="center"/>
            <w:hideMark/>
          </w:tcPr>
          <w:p w14:paraId="11DA45F8"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7DBAF89B" w14:textId="6C2CC237" w:rsidR="002E2FB4" w:rsidRPr="00BA0DA6" w:rsidRDefault="002E7D5D"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19</w:t>
            </w:r>
          </w:p>
        </w:tc>
      </w:tr>
      <w:tr w:rsidR="002E2FB4" w:rsidRPr="00BA0DA6" w14:paraId="29610FA2" w14:textId="77777777" w:rsidTr="002E2FB4">
        <w:trPr>
          <w:trHeight w:val="322"/>
          <w:tblCellSpacing w:w="15" w:type="dxa"/>
          <w:jc w:val="center"/>
        </w:trPr>
        <w:tc>
          <w:tcPr>
            <w:tcW w:w="0" w:type="auto"/>
            <w:vAlign w:val="center"/>
            <w:hideMark/>
          </w:tcPr>
          <w:p w14:paraId="218514DC" w14:textId="77777777" w:rsidR="002E2FB4" w:rsidRPr="00BA0DA6" w:rsidRDefault="002E2FB4" w:rsidP="002E7D5D">
            <w:pPr>
              <w:spacing w:after="0" w:line="276" w:lineRule="auto"/>
              <w:ind w:firstLine="0"/>
              <w:rPr>
                <w:rFonts w:ascii="Arial" w:eastAsia="Times New Roman" w:hAnsi="Arial" w:cs="Arial"/>
                <w:lang w:val="en-US"/>
              </w:rPr>
            </w:pPr>
            <w:r w:rsidRPr="00BA0DA6">
              <w:rPr>
                <w:rFonts w:ascii="Arial" w:eastAsia="Times New Roman" w:hAnsi="Arial" w:cs="Arial"/>
                <w:b/>
                <w:bCs/>
                <w:lang w:val="en-US"/>
              </w:rPr>
              <w:t>References</w:t>
            </w:r>
          </w:p>
        </w:tc>
        <w:tc>
          <w:tcPr>
            <w:tcW w:w="0" w:type="auto"/>
            <w:vAlign w:val="center"/>
            <w:hideMark/>
          </w:tcPr>
          <w:p w14:paraId="097DEFA0" w14:textId="77777777" w:rsidR="002E2FB4" w:rsidRPr="00BA0DA6" w:rsidRDefault="002E2FB4" w:rsidP="002E7D5D">
            <w:pPr>
              <w:spacing w:after="0" w:line="276" w:lineRule="auto"/>
              <w:ind w:firstLine="0"/>
              <w:rPr>
                <w:rFonts w:ascii="Arial" w:eastAsia="Times New Roman" w:hAnsi="Arial" w:cs="Arial"/>
                <w:lang w:val="en-US"/>
              </w:rPr>
            </w:pPr>
          </w:p>
        </w:tc>
        <w:tc>
          <w:tcPr>
            <w:tcW w:w="0" w:type="auto"/>
            <w:vAlign w:val="center"/>
            <w:hideMark/>
          </w:tcPr>
          <w:p w14:paraId="3F5E8D57" w14:textId="4FCB46ED" w:rsidR="002E2FB4" w:rsidRPr="00BA0DA6" w:rsidRDefault="002E2FB4" w:rsidP="002E7D5D">
            <w:pPr>
              <w:spacing w:after="0" w:line="276" w:lineRule="auto"/>
              <w:ind w:firstLine="0"/>
              <w:jc w:val="center"/>
              <w:rPr>
                <w:rFonts w:ascii="Arial" w:eastAsia="Times New Roman" w:hAnsi="Arial" w:cs="Arial"/>
                <w:lang w:val="en-US"/>
              </w:rPr>
            </w:pPr>
            <w:r w:rsidRPr="00BA0DA6">
              <w:rPr>
                <w:rFonts w:ascii="Arial" w:eastAsia="Times New Roman" w:hAnsi="Arial" w:cs="Arial"/>
                <w:lang w:val="en-US"/>
              </w:rPr>
              <w:t>2</w:t>
            </w:r>
            <w:r w:rsidR="002E7D5D" w:rsidRPr="00BA0DA6">
              <w:rPr>
                <w:rFonts w:ascii="Arial" w:eastAsia="Times New Roman" w:hAnsi="Arial" w:cs="Arial"/>
                <w:lang w:val="en-US"/>
              </w:rPr>
              <w:t>0</w:t>
            </w:r>
          </w:p>
        </w:tc>
      </w:tr>
    </w:tbl>
    <w:p w14:paraId="25D9D1C7" w14:textId="6AC2F334" w:rsidR="00FD37B4" w:rsidRPr="00BA0DA6" w:rsidRDefault="00FD37B4" w:rsidP="00AA34AB">
      <w:pPr>
        <w:tabs>
          <w:tab w:val="left" w:pos="1335"/>
        </w:tabs>
        <w:spacing w:line="360" w:lineRule="auto"/>
        <w:ind w:firstLine="0"/>
        <w:jc w:val="both"/>
        <w:rPr>
          <w:rFonts w:ascii="Arial" w:hAnsi="Arial" w:cs="Arial"/>
          <w:b/>
          <w:bCs/>
          <w:sz w:val="28"/>
          <w:szCs w:val="24"/>
          <w:lang w:val="en-US"/>
        </w:rPr>
      </w:pPr>
    </w:p>
    <w:p w14:paraId="7B258E94" w14:textId="77777777" w:rsidR="00BC46EE" w:rsidRPr="00BA0DA6" w:rsidRDefault="00BC46EE" w:rsidP="00A7157C">
      <w:pPr>
        <w:tabs>
          <w:tab w:val="left" w:pos="1335"/>
        </w:tabs>
        <w:spacing w:line="480" w:lineRule="auto"/>
        <w:ind w:firstLine="0"/>
        <w:jc w:val="both"/>
        <w:rPr>
          <w:rFonts w:ascii="Arial" w:hAnsi="Arial" w:cs="Arial"/>
          <w:b/>
          <w:bCs/>
          <w:sz w:val="28"/>
          <w:u w:val="single"/>
          <w:lang w:val="en-US"/>
        </w:rPr>
      </w:pPr>
    </w:p>
    <w:p w14:paraId="1648601F" w14:textId="611C9578" w:rsidR="00B84F0D" w:rsidRPr="00BA0DA6" w:rsidRDefault="00B84F0D" w:rsidP="00F542F4">
      <w:pPr>
        <w:tabs>
          <w:tab w:val="left" w:pos="1335"/>
        </w:tabs>
        <w:spacing w:line="360" w:lineRule="auto"/>
        <w:ind w:firstLine="0"/>
        <w:jc w:val="both"/>
        <w:rPr>
          <w:rFonts w:ascii="Arial" w:hAnsi="Arial" w:cs="Arial"/>
          <w:b/>
          <w:bCs/>
          <w:sz w:val="28"/>
          <w:lang w:val="en-US"/>
        </w:rPr>
      </w:pPr>
    </w:p>
    <w:p w14:paraId="209EFF6D" w14:textId="0EB9C27B" w:rsidR="002E7D5D" w:rsidRPr="00BA0DA6" w:rsidRDefault="002E7D5D" w:rsidP="00F542F4">
      <w:pPr>
        <w:tabs>
          <w:tab w:val="left" w:pos="1335"/>
        </w:tabs>
        <w:spacing w:line="360" w:lineRule="auto"/>
        <w:ind w:firstLine="0"/>
        <w:jc w:val="both"/>
        <w:rPr>
          <w:rFonts w:ascii="Arial" w:hAnsi="Arial" w:cs="Arial"/>
          <w:b/>
          <w:bCs/>
          <w:sz w:val="28"/>
          <w:lang w:val="en-US"/>
        </w:rPr>
      </w:pPr>
    </w:p>
    <w:p w14:paraId="07669FE9" w14:textId="77777777" w:rsidR="002E7D5D" w:rsidRDefault="002E7D5D" w:rsidP="00F542F4">
      <w:pPr>
        <w:tabs>
          <w:tab w:val="left" w:pos="1335"/>
        </w:tabs>
        <w:spacing w:line="360" w:lineRule="auto"/>
        <w:ind w:firstLine="0"/>
        <w:jc w:val="both"/>
        <w:rPr>
          <w:rFonts w:ascii="Arial" w:hAnsi="Arial" w:cs="Arial"/>
          <w:b/>
          <w:bCs/>
          <w:sz w:val="28"/>
          <w:lang w:val="en-US"/>
        </w:rPr>
      </w:pPr>
    </w:p>
    <w:p w14:paraId="2DD8BB33" w14:textId="77777777" w:rsidR="00BA0DA6" w:rsidRDefault="00BA0DA6" w:rsidP="00F542F4">
      <w:pPr>
        <w:tabs>
          <w:tab w:val="left" w:pos="1335"/>
        </w:tabs>
        <w:spacing w:line="360" w:lineRule="auto"/>
        <w:ind w:firstLine="0"/>
        <w:jc w:val="both"/>
        <w:rPr>
          <w:rFonts w:ascii="Arial" w:hAnsi="Arial" w:cs="Arial"/>
          <w:b/>
          <w:bCs/>
          <w:sz w:val="28"/>
          <w:lang w:val="en-US"/>
        </w:rPr>
      </w:pPr>
    </w:p>
    <w:p w14:paraId="7DEB7553" w14:textId="77777777" w:rsidR="00BA0DA6" w:rsidRDefault="00BA0DA6" w:rsidP="00F542F4">
      <w:pPr>
        <w:tabs>
          <w:tab w:val="left" w:pos="1335"/>
        </w:tabs>
        <w:spacing w:line="360" w:lineRule="auto"/>
        <w:ind w:firstLine="0"/>
        <w:jc w:val="both"/>
        <w:rPr>
          <w:rFonts w:ascii="Arial" w:hAnsi="Arial" w:cs="Arial"/>
          <w:b/>
          <w:bCs/>
          <w:sz w:val="28"/>
          <w:lang w:val="en-US"/>
        </w:rPr>
      </w:pPr>
    </w:p>
    <w:p w14:paraId="35ED9C30" w14:textId="77777777" w:rsidR="00BA0DA6" w:rsidRPr="00BA0DA6" w:rsidRDefault="00BA0DA6" w:rsidP="00F542F4">
      <w:pPr>
        <w:tabs>
          <w:tab w:val="left" w:pos="1335"/>
        </w:tabs>
        <w:spacing w:line="360" w:lineRule="auto"/>
        <w:ind w:firstLine="0"/>
        <w:jc w:val="both"/>
        <w:rPr>
          <w:rFonts w:ascii="Arial" w:hAnsi="Arial" w:cs="Arial"/>
          <w:b/>
          <w:bCs/>
          <w:sz w:val="28"/>
          <w:lang w:val="en-US"/>
        </w:rPr>
      </w:pPr>
    </w:p>
    <w:p w14:paraId="5FAD7B2F" w14:textId="5D47605B" w:rsidR="00BC46EE" w:rsidRPr="00BA0DA6" w:rsidRDefault="00E449B2" w:rsidP="00BA0DA6">
      <w:pPr>
        <w:tabs>
          <w:tab w:val="left" w:pos="1335"/>
        </w:tabs>
        <w:spacing w:after="0" w:line="360" w:lineRule="auto"/>
        <w:ind w:firstLine="0"/>
        <w:jc w:val="both"/>
        <w:rPr>
          <w:rFonts w:ascii="Arial" w:hAnsi="Arial" w:cs="Arial"/>
          <w:b/>
          <w:bCs/>
          <w:sz w:val="28"/>
          <w:lang w:val="en-US"/>
        </w:rPr>
      </w:pPr>
      <w:r w:rsidRPr="00BA0DA6">
        <w:rPr>
          <w:rFonts w:ascii="Arial" w:hAnsi="Arial" w:cs="Arial"/>
          <w:b/>
          <w:bCs/>
          <w:sz w:val="28"/>
          <w:lang w:val="en-US"/>
        </w:rPr>
        <w:lastRenderedPageBreak/>
        <w:t xml:space="preserve">1. Introduction to the </w:t>
      </w:r>
      <w:proofErr w:type="spellStart"/>
      <w:r w:rsidRPr="00BA0DA6">
        <w:rPr>
          <w:rFonts w:ascii="Arial" w:hAnsi="Arial" w:cs="Arial"/>
          <w:b/>
          <w:bCs/>
          <w:sz w:val="28"/>
          <w:lang w:val="en-US"/>
        </w:rPr>
        <w:t>Organisation</w:t>
      </w:r>
      <w:proofErr w:type="spellEnd"/>
    </w:p>
    <w:p w14:paraId="50BB2085" w14:textId="1EFA4F30" w:rsidR="00E449B2"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Dark Horse Roastery is a small, specialty coffee company that is based in Brightwell-cum-</w:t>
      </w:r>
      <w:proofErr w:type="spellStart"/>
      <w:r w:rsidRPr="00BA0DA6">
        <w:rPr>
          <w:rFonts w:ascii="Arial" w:hAnsi="Arial" w:cs="Arial"/>
          <w:bCs/>
          <w:lang w:val="en-US"/>
        </w:rPr>
        <w:t>Sotwell</w:t>
      </w:r>
      <w:proofErr w:type="spellEnd"/>
      <w:r w:rsidRPr="00BA0DA6">
        <w:rPr>
          <w:rFonts w:ascii="Arial" w:hAnsi="Arial" w:cs="Arial"/>
          <w:bCs/>
          <w:lang w:val="en-US"/>
        </w:rPr>
        <w:t xml:space="preserve">, Oxfordshire. Founded in 2018 by its founder Emily Stewart, the operation was formed in the year 2014 as an extension of Horsebox Coffee Co., an espresso coffee mobile business, aimed at making quality coffee accessible to the rural population (Dark Horse Roastery, 2025). Since then, the company has grown into a </w:t>
      </w:r>
      <w:proofErr w:type="gramStart"/>
      <w:r w:rsidRPr="00BA0DA6">
        <w:rPr>
          <w:rFonts w:ascii="Arial" w:hAnsi="Arial" w:cs="Arial"/>
          <w:bCs/>
          <w:lang w:val="en-US"/>
        </w:rPr>
        <w:t>large scale</w:t>
      </w:r>
      <w:proofErr w:type="gramEnd"/>
      <w:r w:rsidRPr="00BA0DA6">
        <w:rPr>
          <w:rFonts w:ascii="Arial" w:hAnsi="Arial" w:cs="Arial"/>
          <w:bCs/>
          <w:lang w:val="en-US"/>
        </w:rPr>
        <w:t xml:space="preserve"> roasting business, providing ethically sourced small-batch beans to retail consumers, local cafes, and hospitality partners throughout the South of England (Independent Oxford, 2024).</w:t>
      </w:r>
    </w:p>
    <w:p w14:paraId="1BA79038" w14:textId="7B49633D" w:rsidR="00E449B2" w:rsidRPr="00BA0DA6" w:rsidRDefault="00E449B2" w:rsidP="00BA0DA6">
      <w:pPr>
        <w:tabs>
          <w:tab w:val="left" w:pos="1335"/>
        </w:tabs>
        <w:spacing w:after="0" w:line="360" w:lineRule="auto"/>
        <w:ind w:firstLine="0"/>
        <w:jc w:val="center"/>
        <w:rPr>
          <w:rFonts w:ascii="Arial" w:hAnsi="Arial" w:cs="Arial"/>
          <w:b/>
          <w:bCs/>
          <w:lang w:val="en-US"/>
        </w:rPr>
      </w:pPr>
      <w:r w:rsidRPr="00BA0DA6">
        <w:rPr>
          <w:rFonts w:ascii="Arial" w:hAnsi="Arial" w:cs="Arial"/>
          <w:b/>
          <w:noProof/>
        </w:rPr>
        <w:drawing>
          <wp:inline distT="0" distB="0" distL="0" distR="0" wp14:anchorId="052A34FF" wp14:editId="3CF1AD31">
            <wp:extent cx="1771650" cy="1779559"/>
            <wp:effectExtent l="0" t="0" r="0" b="0"/>
            <wp:docPr id="4" name="Picture 4" descr="Dark Horse Roast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rk Horse Roaste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3660" cy="1791623"/>
                    </a:xfrm>
                    <a:prstGeom prst="rect">
                      <a:avLst/>
                    </a:prstGeom>
                    <a:noFill/>
                    <a:ln>
                      <a:noFill/>
                    </a:ln>
                  </pic:spPr>
                </pic:pic>
              </a:graphicData>
            </a:graphic>
          </wp:inline>
        </w:drawing>
      </w:r>
    </w:p>
    <w:p w14:paraId="49712028" w14:textId="0016500B" w:rsidR="00E449B2" w:rsidRPr="00BA0DA6" w:rsidRDefault="00E449B2" w:rsidP="00BA0DA6">
      <w:pPr>
        <w:tabs>
          <w:tab w:val="left" w:pos="1335"/>
        </w:tabs>
        <w:spacing w:after="0" w:line="360" w:lineRule="auto"/>
        <w:ind w:firstLine="0"/>
        <w:jc w:val="center"/>
        <w:rPr>
          <w:rFonts w:ascii="Arial" w:hAnsi="Arial" w:cs="Arial"/>
          <w:b/>
          <w:bCs/>
          <w:sz w:val="20"/>
          <w:lang w:val="en-US"/>
        </w:rPr>
      </w:pPr>
      <w:r w:rsidRPr="00BA0DA6">
        <w:rPr>
          <w:rFonts w:ascii="Arial" w:hAnsi="Arial" w:cs="Arial"/>
          <w:b/>
          <w:bCs/>
          <w:sz w:val="20"/>
          <w:lang w:val="en-US"/>
        </w:rPr>
        <w:t>Figure 01. Dark Horse Roastery</w:t>
      </w:r>
    </w:p>
    <w:p w14:paraId="3626AF42" w14:textId="77777777" w:rsidR="00B32FB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The company has freshly roasted coffee beans, barista courses, corporate coffee experiences, and mobile event catering with its lovingly redone horsebox as its core products and services (Dark Horse Roastery, 2025). Its business model is a direct trade sourcing with a dual revenue structure, which is wholesale partnerships and direct-to-consumer e-commerce, which enables flexibility and scalability characteristic of successful small and medium enterprises (Burns, 2022). Through the introduction of digital marketing and subscription, Dark Horse Roastery can use online to create community engagement and brand loyalty (Kotler et al., 2015).</w:t>
      </w:r>
    </w:p>
    <w:p w14:paraId="20272C98" w14:textId="051E523E" w:rsidR="00D62A5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One of the characteristics of the </w:t>
      </w:r>
      <w:proofErr w:type="spellStart"/>
      <w:r w:rsidRPr="00BA0DA6">
        <w:rPr>
          <w:rFonts w:ascii="Arial" w:hAnsi="Arial" w:cs="Arial"/>
          <w:bCs/>
          <w:lang w:val="en-US"/>
        </w:rPr>
        <w:t>organisation</w:t>
      </w:r>
      <w:proofErr w:type="spellEnd"/>
      <w:r w:rsidRPr="00BA0DA6">
        <w:rPr>
          <w:rFonts w:ascii="Arial" w:hAnsi="Arial" w:cs="Arial"/>
          <w:bCs/>
          <w:lang w:val="en-US"/>
        </w:rPr>
        <w:t xml:space="preserve"> is its sustainability and craftsmanship. Its roastery has a non-emitting infrared roasting process that decreases emissions by almost half as well as compostable packaging to have minimal environmental effects (Dark Horse Roastery, 2025; European Coffee Federation, 2023). Its philosophy, People, Planet, </w:t>
      </w:r>
      <w:proofErr w:type="spellStart"/>
      <w:r w:rsidRPr="00BA0DA6">
        <w:rPr>
          <w:rFonts w:ascii="Arial" w:hAnsi="Arial" w:cs="Arial"/>
          <w:bCs/>
          <w:lang w:val="en-US"/>
        </w:rPr>
        <w:t>Flavour</w:t>
      </w:r>
      <w:proofErr w:type="spellEnd"/>
      <w:r w:rsidRPr="00BA0DA6">
        <w:rPr>
          <w:rFonts w:ascii="Arial" w:hAnsi="Arial" w:cs="Arial"/>
          <w:bCs/>
          <w:lang w:val="en-US"/>
        </w:rPr>
        <w:t xml:space="preserve">, fits the general trend of the shift in UK consumer demands to ethically </w:t>
      </w:r>
      <w:proofErr w:type="gramStart"/>
      <w:r w:rsidRPr="00BA0DA6">
        <w:rPr>
          <w:rFonts w:ascii="Arial" w:hAnsi="Arial" w:cs="Arial"/>
          <w:bCs/>
          <w:lang w:val="en-US"/>
        </w:rPr>
        <w:t>made</w:t>
      </w:r>
      <w:proofErr w:type="gramEnd"/>
      <w:r w:rsidRPr="00BA0DA6">
        <w:rPr>
          <w:rFonts w:ascii="Arial" w:hAnsi="Arial" w:cs="Arial"/>
          <w:bCs/>
          <w:lang w:val="en-US"/>
        </w:rPr>
        <w:t xml:space="preserve"> and locally sourced products (Mintel, 2024). Such combination of environmental sustainability, local authenticity and high quality of goods places Dark Horse Roastery as the unique competitor in the UK specialty coffee market and the bright example of how SME can be made competitive basing on the sustainable differentiation.</w:t>
      </w:r>
    </w:p>
    <w:p w14:paraId="45FCE210" w14:textId="77777777" w:rsidR="00E449B2" w:rsidRPr="00BA0DA6" w:rsidRDefault="00E449B2" w:rsidP="00BA0DA6">
      <w:pPr>
        <w:tabs>
          <w:tab w:val="left" w:pos="1335"/>
        </w:tabs>
        <w:spacing w:after="0" w:line="360" w:lineRule="auto"/>
        <w:ind w:firstLine="0"/>
        <w:jc w:val="both"/>
        <w:rPr>
          <w:rFonts w:ascii="Arial" w:hAnsi="Arial" w:cs="Arial"/>
          <w:bCs/>
          <w:lang w:val="en-US"/>
        </w:rPr>
      </w:pPr>
    </w:p>
    <w:p w14:paraId="1860CA48" w14:textId="77777777" w:rsidR="00BA0DA6" w:rsidRDefault="00BA0DA6" w:rsidP="00BA0DA6">
      <w:pPr>
        <w:tabs>
          <w:tab w:val="left" w:pos="1335"/>
        </w:tabs>
        <w:spacing w:after="0" w:line="360" w:lineRule="auto"/>
        <w:ind w:firstLine="0"/>
        <w:jc w:val="both"/>
        <w:rPr>
          <w:rFonts w:ascii="Arial" w:hAnsi="Arial" w:cs="Arial"/>
          <w:b/>
          <w:bCs/>
          <w:sz w:val="28"/>
          <w:lang w:val="en-US"/>
        </w:rPr>
      </w:pPr>
    </w:p>
    <w:p w14:paraId="5300156F" w14:textId="51A74076" w:rsidR="00D62A55" w:rsidRPr="00BA0DA6" w:rsidRDefault="00E449B2" w:rsidP="00BA0DA6">
      <w:pPr>
        <w:tabs>
          <w:tab w:val="left" w:pos="1335"/>
        </w:tabs>
        <w:spacing w:after="0" w:line="360" w:lineRule="auto"/>
        <w:ind w:firstLine="0"/>
        <w:jc w:val="both"/>
        <w:rPr>
          <w:rFonts w:ascii="Arial" w:hAnsi="Arial" w:cs="Arial"/>
          <w:b/>
          <w:bCs/>
          <w:sz w:val="28"/>
          <w:lang w:val="en-US"/>
        </w:rPr>
      </w:pPr>
      <w:r w:rsidRPr="00BA0DA6">
        <w:rPr>
          <w:rFonts w:ascii="Arial" w:hAnsi="Arial" w:cs="Arial"/>
          <w:b/>
          <w:bCs/>
          <w:sz w:val="28"/>
          <w:lang w:val="en-US"/>
        </w:rPr>
        <w:lastRenderedPageBreak/>
        <w:t>2. Appraisal of Current Strategic Direction</w:t>
      </w:r>
    </w:p>
    <w:p w14:paraId="3300D988" w14:textId="359FBAF0" w:rsidR="00B32FB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The strategic direction of Dark Horse Roastery has a high level of correspondence of ethical values with sustainability and business performance. Its mission clearly states:</w:t>
      </w:r>
    </w:p>
    <w:p w14:paraId="42A5F2A6" w14:textId="77777777" w:rsidR="00B32FB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To source, roast and sell a sustainable, high-quality coffee ethically and give all the contributors their fair share as well as reduce the negative effects on the environment through responsible practices.</w:t>
      </w:r>
    </w:p>
    <w:p w14:paraId="735AA5A4" w14:textId="77777777" w:rsidR="00B32FB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The strategy is shown to be both socially equitable and steward of the environment, which is in line with the idea of the Triple Bottom Line approach by Elkington (1999) to balance people, planet, and profit.</w:t>
      </w:r>
    </w:p>
    <w:p w14:paraId="77916E86" w14:textId="77777777" w:rsidR="00B32FB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The vision of the company is also inspirational:</w:t>
      </w:r>
    </w:p>
    <w:p w14:paraId="214A04E4" w14:textId="067121E5" w:rsidR="00B32FB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Making a good positive change by learning the diversity of coffee, inspiring people and making communities richer with ethical business activities and a common passion towards coffee.</w:t>
      </w:r>
    </w:p>
    <w:p w14:paraId="7800B811" w14:textId="2FAA5C32" w:rsidR="00E449B2"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This is in line with the framework of </w:t>
      </w:r>
      <w:proofErr w:type="gramStart"/>
      <w:r w:rsidRPr="00BA0DA6">
        <w:rPr>
          <w:rFonts w:ascii="Arial" w:hAnsi="Arial" w:cs="Arial"/>
          <w:bCs/>
          <w:lang w:val="en-US"/>
        </w:rPr>
        <w:t>shared-value</w:t>
      </w:r>
      <w:proofErr w:type="gramEnd"/>
      <w:r w:rsidRPr="00BA0DA6">
        <w:rPr>
          <w:rFonts w:ascii="Arial" w:hAnsi="Arial" w:cs="Arial"/>
          <w:bCs/>
          <w:lang w:val="en-US"/>
        </w:rPr>
        <w:t xml:space="preserve"> by Porter and Kramer (2011), which balances between social good and corporate good.</w:t>
      </w:r>
    </w:p>
    <w:p w14:paraId="4747EB1B" w14:textId="7F8EC882" w:rsidR="00E449B2" w:rsidRPr="00BA0DA6" w:rsidRDefault="00E449B2" w:rsidP="00BA0DA6">
      <w:pPr>
        <w:tabs>
          <w:tab w:val="left" w:pos="1335"/>
        </w:tabs>
        <w:spacing w:after="0" w:line="360" w:lineRule="auto"/>
        <w:ind w:firstLine="0"/>
        <w:jc w:val="center"/>
        <w:rPr>
          <w:rFonts w:ascii="Arial" w:hAnsi="Arial" w:cs="Arial"/>
          <w:b/>
          <w:bCs/>
          <w:sz w:val="20"/>
          <w:lang w:val="en-US"/>
        </w:rPr>
      </w:pPr>
      <w:r w:rsidRPr="00BA0DA6">
        <w:rPr>
          <w:rFonts w:ascii="Arial" w:hAnsi="Arial" w:cs="Arial"/>
          <w:b/>
          <w:bCs/>
          <w:noProof/>
          <w:sz w:val="20"/>
          <w:lang w:val="en-US"/>
        </w:rPr>
        <w:drawing>
          <wp:inline distT="0" distB="0" distL="0" distR="0" wp14:anchorId="5C05BB79" wp14:editId="19EA6CD2">
            <wp:extent cx="2143125" cy="2143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23AF1EC9" w14:textId="31BF6196" w:rsidR="00E449B2" w:rsidRPr="00BA0DA6" w:rsidRDefault="00E449B2" w:rsidP="00BA0DA6">
      <w:pPr>
        <w:tabs>
          <w:tab w:val="left" w:pos="1335"/>
        </w:tabs>
        <w:spacing w:after="0" w:line="360" w:lineRule="auto"/>
        <w:ind w:firstLine="0"/>
        <w:jc w:val="center"/>
        <w:rPr>
          <w:rFonts w:ascii="Arial" w:hAnsi="Arial" w:cs="Arial"/>
          <w:b/>
          <w:bCs/>
          <w:sz w:val="20"/>
          <w:lang w:val="en-US"/>
        </w:rPr>
      </w:pPr>
      <w:r w:rsidRPr="00BA0DA6">
        <w:rPr>
          <w:rFonts w:ascii="Arial" w:hAnsi="Arial" w:cs="Arial"/>
          <w:b/>
          <w:bCs/>
          <w:sz w:val="20"/>
          <w:lang w:val="en-US"/>
        </w:rPr>
        <w:t>Figure 02. Brand’s Ethos</w:t>
      </w:r>
    </w:p>
    <w:p w14:paraId="2DDCE7A8" w14:textId="4EA266A0" w:rsidR="00E449B2" w:rsidRPr="00BA0DA6" w:rsidRDefault="00E449B2"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The brand’s ethos — </w:t>
      </w:r>
      <w:r w:rsidRPr="00BA0DA6">
        <w:rPr>
          <w:rFonts w:ascii="Arial" w:hAnsi="Arial" w:cs="Arial"/>
          <w:bCs/>
          <w:iCs/>
          <w:lang w:val="en-US"/>
        </w:rPr>
        <w:t xml:space="preserve">“People. Planet. </w:t>
      </w:r>
      <w:proofErr w:type="spellStart"/>
      <w:r w:rsidRPr="00BA0DA6">
        <w:rPr>
          <w:rFonts w:ascii="Arial" w:hAnsi="Arial" w:cs="Arial"/>
          <w:bCs/>
          <w:iCs/>
          <w:lang w:val="en-US"/>
        </w:rPr>
        <w:t>Flavour</w:t>
      </w:r>
      <w:proofErr w:type="spellEnd"/>
      <w:r w:rsidRPr="00BA0DA6">
        <w:rPr>
          <w:rFonts w:ascii="Arial" w:hAnsi="Arial" w:cs="Arial"/>
          <w:bCs/>
          <w:iCs/>
          <w:lang w:val="en-US"/>
        </w:rPr>
        <w:t>.”</w:t>
      </w:r>
      <w:r w:rsidRPr="00BA0DA6">
        <w:rPr>
          <w:rFonts w:ascii="Arial" w:hAnsi="Arial" w:cs="Arial"/>
          <w:bCs/>
          <w:lang w:val="en-US"/>
        </w:rPr>
        <w:t xml:space="preserve"> — embodies this synergy, reinforcing its identity as both a sustainable enterprise and a lifestyle-driven brand (Independent Oxford, 2024).</w:t>
      </w:r>
    </w:p>
    <w:p w14:paraId="0EAFD8EC" w14:textId="77777777" w:rsidR="00E449B2" w:rsidRPr="00BA0DA6" w:rsidRDefault="00E449B2"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Dark Horse Roastery’s current strategic objectives can be </w:t>
      </w:r>
      <w:proofErr w:type="spellStart"/>
      <w:r w:rsidRPr="00BA0DA6">
        <w:rPr>
          <w:rFonts w:ascii="Arial" w:hAnsi="Arial" w:cs="Arial"/>
          <w:bCs/>
          <w:lang w:val="en-US"/>
        </w:rPr>
        <w:t>summarised</w:t>
      </w:r>
      <w:proofErr w:type="spellEnd"/>
      <w:r w:rsidRPr="00BA0DA6">
        <w:rPr>
          <w:rFonts w:ascii="Arial" w:hAnsi="Arial" w:cs="Arial"/>
          <w:bCs/>
          <w:lang w:val="en-US"/>
        </w:rPr>
        <w:t xml:space="preserve"> as follows:</w:t>
      </w:r>
    </w:p>
    <w:p w14:paraId="0B2194C1" w14:textId="77777777" w:rsidR="00E449B2" w:rsidRPr="00BA0DA6" w:rsidRDefault="00E449B2" w:rsidP="00BA0DA6">
      <w:pPr>
        <w:numPr>
          <w:ilvl w:val="0"/>
          <w:numId w:val="6"/>
        </w:numPr>
        <w:tabs>
          <w:tab w:val="left" w:pos="1335"/>
        </w:tabs>
        <w:spacing w:after="0" w:line="360" w:lineRule="auto"/>
        <w:jc w:val="both"/>
        <w:rPr>
          <w:rFonts w:ascii="Arial" w:hAnsi="Arial" w:cs="Arial"/>
          <w:bCs/>
          <w:lang w:val="en-US"/>
        </w:rPr>
      </w:pPr>
      <w:r w:rsidRPr="00BA0DA6">
        <w:rPr>
          <w:rFonts w:ascii="Arial" w:hAnsi="Arial" w:cs="Arial"/>
          <w:b/>
          <w:bCs/>
          <w:lang w:val="en-US"/>
        </w:rPr>
        <w:t>Operational sustainability:</w:t>
      </w:r>
      <w:r w:rsidRPr="00BA0DA6">
        <w:rPr>
          <w:rFonts w:ascii="Arial" w:hAnsi="Arial" w:cs="Arial"/>
          <w:bCs/>
          <w:lang w:val="en-US"/>
        </w:rPr>
        <w:t xml:space="preserve"> Reduce emissions by 50 per cent using eco-efficient Diedrich infrared roasters.</w:t>
      </w:r>
    </w:p>
    <w:p w14:paraId="22545A60" w14:textId="77777777" w:rsidR="00E449B2" w:rsidRPr="00BA0DA6" w:rsidRDefault="00E449B2" w:rsidP="00BA0DA6">
      <w:pPr>
        <w:numPr>
          <w:ilvl w:val="0"/>
          <w:numId w:val="6"/>
        </w:numPr>
        <w:tabs>
          <w:tab w:val="left" w:pos="1335"/>
        </w:tabs>
        <w:spacing w:after="0" w:line="360" w:lineRule="auto"/>
        <w:jc w:val="both"/>
        <w:rPr>
          <w:rFonts w:ascii="Arial" w:hAnsi="Arial" w:cs="Arial"/>
          <w:bCs/>
          <w:lang w:val="en-US"/>
        </w:rPr>
      </w:pPr>
      <w:r w:rsidRPr="00BA0DA6">
        <w:rPr>
          <w:rFonts w:ascii="Arial" w:hAnsi="Arial" w:cs="Arial"/>
          <w:b/>
          <w:bCs/>
          <w:lang w:val="en-US"/>
        </w:rPr>
        <w:t>Sustainable sourcing:</w:t>
      </w:r>
      <w:r w:rsidRPr="00BA0DA6">
        <w:rPr>
          <w:rFonts w:ascii="Arial" w:hAnsi="Arial" w:cs="Arial"/>
          <w:bCs/>
          <w:lang w:val="en-US"/>
        </w:rPr>
        <w:t xml:space="preserve"> Maintain direct-trade partnerships with certified smallholder cooperatives and pay fair-trade premiums.</w:t>
      </w:r>
    </w:p>
    <w:p w14:paraId="191BD970" w14:textId="77777777" w:rsidR="00E449B2" w:rsidRPr="00BA0DA6" w:rsidRDefault="00E449B2" w:rsidP="00BA0DA6">
      <w:pPr>
        <w:numPr>
          <w:ilvl w:val="0"/>
          <w:numId w:val="6"/>
        </w:numPr>
        <w:tabs>
          <w:tab w:val="left" w:pos="1335"/>
        </w:tabs>
        <w:spacing w:after="0" w:line="360" w:lineRule="auto"/>
        <w:jc w:val="both"/>
        <w:rPr>
          <w:rFonts w:ascii="Arial" w:hAnsi="Arial" w:cs="Arial"/>
          <w:bCs/>
          <w:lang w:val="en-US"/>
        </w:rPr>
      </w:pPr>
      <w:r w:rsidRPr="00BA0DA6">
        <w:rPr>
          <w:rFonts w:ascii="Arial" w:hAnsi="Arial" w:cs="Arial"/>
          <w:b/>
          <w:bCs/>
          <w:lang w:val="en-US"/>
        </w:rPr>
        <w:t>Circular packaging:</w:t>
      </w:r>
      <w:r w:rsidRPr="00BA0DA6">
        <w:rPr>
          <w:rFonts w:ascii="Arial" w:hAnsi="Arial" w:cs="Arial"/>
          <w:bCs/>
          <w:lang w:val="en-US"/>
        </w:rPr>
        <w:t xml:space="preserve"> Continue </w:t>
      </w:r>
      <w:proofErr w:type="spellStart"/>
      <w:r w:rsidRPr="00BA0DA6">
        <w:rPr>
          <w:rFonts w:ascii="Arial" w:hAnsi="Arial" w:cs="Arial"/>
          <w:bCs/>
          <w:lang w:val="en-US"/>
        </w:rPr>
        <w:t>utilising</w:t>
      </w:r>
      <w:proofErr w:type="spellEnd"/>
      <w:r w:rsidRPr="00BA0DA6">
        <w:rPr>
          <w:rFonts w:ascii="Arial" w:hAnsi="Arial" w:cs="Arial"/>
          <w:bCs/>
          <w:lang w:val="en-US"/>
        </w:rPr>
        <w:t xml:space="preserve"> 100 per cent compostable and plastic-free materials to reduce waste.</w:t>
      </w:r>
    </w:p>
    <w:p w14:paraId="5C7158E1" w14:textId="77777777" w:rsidR="00E449B2" w:rsidRPr="00BA0DA6" w:rsidRDefault="00E449B2" w:rsidP="00BA0DA6">
      <w:pPr>
        <w:numPr>
          <w:ilvl w:val="0"/>
          <w:numId w:val="6"/>
        </w:numPr>
        <w:tabs>
          <w:tab w:val="left" w:pos="1335"/>
        </w:tabs>
        <w:spacing w:after="0" w:line="360" w:lineRule="auto"/>
        <w:jc w:val="both"/>
        <w:rPr>
          <w:rFonts w:ascii="Arial" w:hAnsi="Arial" w:cs="Arial"/>
          <w:bCs/>
          <w:lang w:val="en-US"/>
        </w:rPr>
      </w:pPr>
      <w:r w:rsidRPr="00BA0DA6">
        <w:rPr>
          <w:rFonts w:ascii="Arial" w:hAnsi="Arial" w:cs="Arial"/>
          <w:b/>
          <w:bCs/>
          <w:lang w:val="en-US"/>
        </w:rPr>
        <w:t>Market diversification:</w:t>
      </w:r>
      <w:r w:rsidRPr="00BA0DA6">
        <w:rPr>
          <w:rFonts w:ascii="Arial" w:hAnsi="Arial" w:cs="Arial"/>
          <w:bCs/>
          <w:lang w:val="en-US"/>
        </w:rPr>
        <w:t xml:space="preserve"> Expand e-commerce sales and subscription models to reach national customers.</w:t>
      </w:r>
    </w:p>
    <w:p w14:paraId="036B9C9D" w14:textId="77777777" w:rsidR="00E449B2" w:rsidRPr="00BA0DA6" w:rsidRDefault="00E449B2" w:rsidP="00BA0DA6">
      <w:pPr>
        <w:numPr>
          <w:ilvl w:val="0"/>
          <w:numId w:val="6"/>
        </w:numPr>
        <w:tabs>
          <w:tab w:val="left" w:pos="1335"/>
        </w:tabs>
        <w:spacing w:after="0" w:line="360" w:lineRule="auto"/>
        <w:jc w:val="both"/>
        <w:rPr>
          <w:rFonts w:ascii="Arial" w:hAnsi="Arial" w:cs="Arial"/>
          <w:bCs/>
          <w:lang w:val="en-US"/>
        </w:rPr>
      </w:pPr>
      <w:r w:rsidRPr="00BA0DA6">
        <w:rPr>
          <w:rFonts w:ascii="Arial" w:hAnsi="Arial" w:cs="Arial"/>
          <w:b/>
          <w:bCs/>
          <w:lang w:val="en-US"/>
        </w:rPr>
        <w:lastRenderedPageBreak/>
        <w:t>Community engagement:</w:t>
      </w:r>
      <w:r w:rsidRPr="00BA0DA6">
        <w:rPr>
          <w:rFonts w:ascii="Arial" w:hAnsi="Arial" w:cs="Arial"/>
          <w:bCs/>
          <w:lang w:val="en-US"/>
        </w:rPr>
        <w:t xml:space="preserve"> Deliver barista training, educational workshops, and experiential events to strengthen local ties.</w:t>
      </w:r>
    </w:p>
    <w:p w14:paraId="5263E397" w14:textId="77777777" w:rsidR="00E449B2" w:rsidRPr="00BA0DA6" w:rsidRDefault="00E449B2" w:rsidP="00BA0DA6">
      <w:pPr>
        <w:numPr>
          <w:ilvl w:val="0"/>
          <w:numId w:val="6"/>
        </w:numPr>
        <w:tabs>
          <w:tab w:val="left" w:pos="1335"/>
        </w:tabs>
        <w:spacing w:after="0" w:line="360" w:lineRule="auto"/>
        <w:jc w:val="both"/>
        <w:rPr>
          <w:rFonts w:ascii="Arial" w:hAnsi="Arial" w:cs="Arial"/>
          <w:bCs/>
          <w:lang w:val="en-US"/>
        </w:rPr>
      </w:pPr>
      <w:r w:rsidRPr="00BA0DA6">
        <w:rPr>
          <w:rFonts w:ascii="Arial" w:hAnsi="Arial" w:cs="Arial"/>
          <w:b/>
          <w:bCs/>
          <w:lang w:val="en-US"/>
        </w:rPr>
        <w:t>Brand collaboration:</w:t>
      </w:r>
      <w:r w:rsidRPr="00BA0DA6">
        <w:rPr>
          <w:rFonts w:ascii="Arial" w:hAnsi="Arial" w:cs="Arial"/>
          <w:bCs/>
          <w:lang w:val="en-US"/>
        </w:rPr>
        <w:t xml:space="preserve"> Partner with regional cafés and farm shops for wholesale growth and co-branding initiatives (Dark Horse Roastery, 2025; European Coffee Federation, 2023).</w:t>
      </w:r>
    </w:p>
    <w:p w14:paraId="600A38F3" w14:textId="77777777" w:rsidR="00B32FB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Although there is a consistent ethical orientation, there exist loopholes in formal strategic planning. This might limit accountability and long-term assessments due to the lack of reported SMART goals or quantifiable KPIs (Whittington et al., 2019). Moreover, sustainability-oriented operations may upsurge the costs and would not be scalable to larger competitors who utilize the economies of scale (Grant, 2021).</w:t>
      </w:r>
    </w:p>
    <w:p w14:paraId="7B04EE15" w14:textId="0337AF27" w:rsidR="00E449B2"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The strategy of Dark Horse Roastery is already a successful way of balancing sustainability and commercial purpose, but its codification with mission, vision, and measurable objectives would contribute to the improvement of internal balance, resource efficiency, and competitive advantage in the long term (Barney et al., 2021).</w:t>
      </w:r>
    </w:p>
    <w:p w14:paraId="670207DF" w14:textId="169223A4" w:rsidR="00B84F0D" w:rsidRPr="00BA0DA6" w:rsidRDefault="00B84F0D" w:rsidP="00BA0DA6">
      <w:pPr>
        <w:tabs>
          <w:tab w:val="left" w:pos="1335"/>
        </w:tabs>
        <w:spacing w:after="0" w:line="360" w:lineRule="auto"/>
        <w:ind w:firstLine="0"/>
        <w:jc w:val="both"/>
        <w:rPr>
          <w:rFonts w:ascii="Arial" w:hAnsi="Arial" w:cs="Arial"/>
          <w:b/>
          <w:bCs/>
          <w:iCs/>
          <w:sz w:val="28"/>
          <w:lang w:val="en-US"/>
        </w:rPr>
      </w:pPr>
      <w:r w:rsidRPr="00BA0DA6">
        <w:rPr>
          <w:rFonts w:ascii="Arial" w:hAnsi="Arial" w:cs="Arial"/>
          <w:b/>
          <w:bCs/>
          <w:iCs/>
          <w:sz w:val="28"/>
          <w:lang w:val="en-US"/>
        </w:rPr>
        <w:t>3. Environmental Scan and Competitive Positioning</w:t>
      </w:r>
    </w:p>
    <w:p w14:paraId="76F29505" w14:textId="2A6ADB16" w:rsidR="00B84F0D" w:rsidRPr="00BA0DA6" w:rsidRDefault="00B32FB5"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 xml:space="preserve">The overall analysis of the environment enables an </w:t>
      </w:r>
      <w:proofErr w:type="spellStart"/>
      <w:r w:rsidRPr="00BA0DA6">
        <w:rPr>
          <w:rFonts w:ascii="Arial" w:hAnsi="Arial" w:cs="Arial"/>
          <w:bCs/>
          <w:iCs/>
          <w:lang w:val="en-US"/>
        </w:rPr>
        <w:t>organisation</w:t>
      </w:r>
      <w:proofErr w:type="spellEnd"/>
      <w:r w:rsidRPr="00BA0DA6">
        <w:rPr>
          <w:rFonts w:ascii="Arial" w:hAnsi="Arial" w:cs="Arial"/>
          <w:bCs/>
          <w:iCs/>
          <w:lang w:val="en-US"/>
        </w:rPr>
        <w:t xml:space="preserve"> to </w:t>
      </w:r>
      <w:proofErr w:type="spellStart"/>
      <w:r w:rsidRPr="00BA0DA6">
        <w:rPr>
          <w:rFonts w:ascii="Arial" w:hAnsi="Arial" w:cs="Arial"/>
          <w:bCs/>
          <w:iCs/>
          <w:lang w:val="en-US"/>
        </w:rPr>
        <w:t>realise</w:t>
      </w:r>
      <w:proofErr w:type="spellEnd"/>
      <w:r w:rsidRPr="00BA0DA6">
        <w:rPr>
          <w:rFonts w:ascii="Arial" w:hAnsi="Arial" w:cs="Arial"/>
          <w:bCs/>
          <w:iCs/>
          <w:lang w:val="en-US"/>
        </w:rPr>
        <w:t xml:space="preserve"> how internal resources and weaknesses interact with the external opportunities and threats to formulate competitive advantage (Whittington et al., 2019). In the case of the small, sustainability-focused SME like Dark Horse Roastery, this two-fold analysis is needed to ensure that the ethical mission of the company is aligned to market forces in the ever-expanding specialty coffee market in the UK.</w:t>
      </w:r>
    </w:p>
    <w:p w14:paraId="534BE54A" w14:textId="35B12209" w:rsidR="00B84F0D" w:rsidRPr="00BA0DA6" w:rsidRDefault="008017CB" w:rsidP="00BA0DA6">
      <w:pPr>
        <w:tabs>
          <w:tab w:val="left" w:pos="1335"/>
        </w:tabs>
        <w:spacing w:after="0" w:line="360" w:lineRule="auto"/>
        <w:ind w:firstLine="0"/>
        <w:jc w:val="both"/>
        <w:rPr>
          <w:rFonts w:ascii="Arial" w:hAnsi="Arial" w:cs="Arial"/>
          <w:b/>
          <w:bCs/>
          <w:iCs/>
          <w:lang w:val="en-US"/>
        </w:rPr>
      </w:pPr>
      <w:r w:rsidRPr="00BA0DA6">
        <w:rPr>
          <w:rFonts w:ascii="Arial" w:hAnsi="Arial" w:cs="Arial"/>
          <w:b/>
          <w:bCs/>
          <w:iCs/>
          <w:lang w:val="en-US"/>
        </w:rPr>
        <w:t>3</w:t>
      </w:r>
      <w:r w:rsidR="00B84F0D" w:rsidRPr="00BA0DA6">
        <w:rPr>
          <w:rFonts w:ascii="Arial" w:hAnsi="Arial" w:cs="Arial"/>
          <w:b/>
          <w:bCs/>
          <w:iCs/>
          <w:lang w:val="en-US"/>
        </w:rPr>
        <w:t>.1 Internal Environment</w:t>
      </w:r>
    </w:p>
    <w:p w14:paraId="21A8271E" w14:textId="77777777" w:rsidR="00B84F0D" w:rsidRPr="00BA0DA6" w:rsidRDefault="00B84F0D" w:rsidP="00BA0DA6">
      <w:pPr>
        <w:tabs>
          <w:tab w:val="left" w:pos="1335"/>
        </w:tabs>
        <w:spacing w:after="0" w:line="360" w:lineRule="auto"/>
        <w:ind w:firstLine="0"/>
        <w:jc w:val="both"/>
        <w:rPr>
          <w:rFonts w:ascii="Arial" w:hAnsi="Arial" w:cs="Arial"/>
          <w:b/>
          <w:bCs/>
          <w:iCs/>
          <w:lang w:val="en-US"/>
        </w:rPr>
      </w:pPr>
      <w:r w:rsidRPr="00BA0DA6">
        <w:rPr>
          <w:rFonts w:ascii="Arial" w:hAnsi="Arial" w:cs="Arial"/>
          <w:b/>
          <w:bCs/>
          <w:iCs/>
          <w:lang w:val="en-US"/>
        </w:rPr>
        <w:t>SWOT Analysis</w:t>
      </w:r>
    </w:p>
    <w:p w14:paraId="4AF17E91" w14:textId="1A8A2F10" w:rsidR="00B84F0D" w:rsidRPr="00BA0DA6" w:rsidRDefault="00B84F0D"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 xml:space="preserve">The following SWOT table </w:t>
      </w:r>
      <w:r w:rsidR="00BA0DA6" w:rsidRPr="00BA0DA6">
        <w:rPr>
          <w:rFonts w:ascii="Arial" w:hAnsi="Arial" w:cs="Arial"/>
          <w:bCs/>
          <w:iCs/>
          <w:lang w:val="en-US"/>
        </w:rPr>
        <w:t>summaries</w:t>
      </w:r>
      <w:r w:rsidRPr="00BA0DA6">
        <w:rPr>
          <w:rFonts w:ascii="Arial" w:hAnsi="Arial" w:cs="Arial"/>
          <w:bCs/>
          <w:iCs/>
          <w:lang w:val="en-US"/>
        </w:rPr>
        <w:t xml:space="preserve"> Dark Horse Roastery’s key internal strengths and weaknesses alongside external opportunities and threats influencing its strategy:</w:t>
      </w:r>
    </w:p>
    <w:p w14:paraId="41D173B1"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6C6AA837"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4B16753D"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0C13F9E8"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07289094"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23348183"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69F0BBB0"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3D10F0FE"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0ECE5BF4"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28F60693"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6695F3AA"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3722AA19"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585D82A8" w14:textId="21B1A564" w:rsidR="00E0163C" w:rsidRPr="00BA0DA6" w:rsidRDefault="00E0163C" w:rsidP="00BA0DA6">
      <w:pPr>
        <w:tabs>
          <w:tab w:val="left" w:pos="1335"/>
        </w:tabs>
        <w:spacing w:after="0" w:line="360" w:lineRule="auto"/>
        <w:ind w:firstLine="0"/>
        <w:jc w:val="both"/>
        <w:rPr>
          <w:rFonts w:ascii="Arial" w:hAnsi="Arial" w:cs="Arial"/>
          <w:bCs/>
          <w:iCs/>
          <w:sz w:val="20"/>
          <w:lang w:val="en-US"/>
        </w:rPr>
      </w:pPr>
      <w:r w:rsidRPr="00BA0DA6">
        <w:rPr>
          <w:rFonts w:ascii="Arial" w:hAnsi="Arial" w:cs="Arial"/>
          <w:b/>
          <w:bCs/>
          <w:iCs/>
          <w:sz w:val="20"/>
          <w:lang w:val="en-US"/>
        </w:rPr>
        <w:lastRenderedPageBreak/>
        <w:t xml:space="preserve">Table 1: SWOT Analysis of Dark Horse Roastery’s </w:t>
      </w:r>
    </w:p>
    <w:tbl>
      <w:tblPr>
        <w:tblStyle w:val="TableGrid1"/>
        <w:tblW w:w="0" w:type="auto"/>
        <w:tblLook w:val="04A0" w:firstRow="1" w:lastRow="0" w:firstColumn="1" w:lastColumn="0" w:noHBand="0" w:noVBand="1"/>
      </w:tblPr>
      <w:tblGrid>
        <w:gridCol w:w="4468"/>
        <w:gridCol w:w="4548"/>
      </w:tblGrid>
      <w:tr w:rsidR="00B84F0D" w:rsidRPr="00BA0DA6" w14:paraId="0905D84E" w14:textId="77777777" w:rsidTr="00E0163C">
        <w:tc>
          <w:tcPr>
            <w:tcW w:w="0" w:type="auto"/>
            <w:shd w:val="clear" w:color="auto" w:fill="002060"/>
            <w:hideMark/>
          </w:tcPr>
          <w:p w14:paraId="2D916442" w14:textId="77777777" w:rsidR="00B84F0D" w:rsidRPr="00BA0DA6" w:rsidRDefault="00B84F0D" w:rsidP="00BA0DA6">
            <w:pPr>
              <w:tabs>
                <w:tab w:val="left" w:pos="1335"/>
              </w:tabs>
              <w:spacing w:line="360" w:lineRule="auto"/>
              <w:ind w:firstLine="0"/>
              <w:jc w:val="center"/>
              <w:rPr>
                <w:rFonts w:ascii="Arial" w:hAnsi="Arial" w:cs="Arial"/>
                <w:b/>
                <w:bCs/>
                <w:iCs/>
                <w:lang w:val="en-US"/>
              </w:rPr>
            </w:pPr>
            <w:r w:rsidRPr="00BA0DA6">
              <w:rPr>
                <w:rFonts w:ascii="Arial" w:hAnsi="Arial" w:cs="Arial"/>
                <w:b/>
                <w:bCs/>
                <w:iCs/>
                <w:lang w:val="en-US"/>
              </w:rPr>
              <w:t>Strengths</w:t>
            </w:r>
          </w:p>
        </w:tc>
        <w:tc>
          <w:tcPr>
            <w:tcW w:w="0" w:type="auto"/>
            <w:shd w:val="clear" w:color="auto" w:fill="002060"/>
            <w:hideMark/>
          </w:tcPr>
          <w:p w14:paraId="3DBFFAD0" w14:textId="77777777" w:rsidR="00B84F0D" w:rsidRPr="00BA0DA6" w:rsidRDefault="00B84F0D" w:rsidP="00BA0DA6">
            <w:pPr>
              <w:tabs>
                <w:tab w:val="left" w:pos="1335"/>
              </w:tabs>
              <w:spacing w:line="360" w:lineRule="auto"/>
              <w:ind w:firstLine="0"/>
              <w:jc w:val="center"/>
              <w:rPr>
                <w:rFonts w:ascii="Arial" w:hAnsi="Arial" w:cs="Arial"/>
                <w:b/>
                <w:bCs/>
                <w:iCs/>
                <w:lang w:val="en-US"/>
              </w:rPr>
            </w:pPr>
            <w:r w:rsidRPr="00BA0DA6">
              <w:rPr>
                <w:rFonts w:ascii="Arial" w:hAnsi="Arial" w:cs="Arial"/>
                <w:b/>
                <w:bCs/>
                <w:iCs/>
                <w:lang w:val="en-US"/>
              </w:rPr>
              <w:t>Weaknesses</w:t>
            </w:r>
          </w:p>
        </w:tc>
      </w:tr>
      <w:tr w:rsidR="00B84F0D" w:rsidRPr="00BA0DA6" w14:paraId="190BAB0C" w14:textId="77777777" w:rsidTr="00E0163C">
        <w:tc>
          <w:tcPr>
            <w:tcW w:w="0" w:type="auto"/>
            <w:hideMark/>
          </w:tcPr>
          <w:p w14:paraId="4047DA8A" w14:textId="6DDF4D86" w:rsidR="00B84F0D" w:rsidRPr="00BA0DA6" w:rsidRDefault="00B84F0D" w:rsidP="00BA0DA6">
            <w:pPr>
              <w:pStyle w:val="ListParagraph"/>
              <w:numPr>
                <w:ilvl w:val="0"/>
                <w:numId w:val="9"/>
              </w:numPr>
              <w:tabs>
                <w:tab w:val="left" w:pos="1335"/>
              </w:tabs>
              <w:spacing w:line="360" w:lineRule="auto"/>
              <w:jc w:val="both"/>
              <w:rPr>
                <w:rFonts w:ascii="Arial" w:hAnsi="Arial" w:cs="Arial"/>
                <w:bCs/>
                <w:iCs/>
                <w:lang w:val="en-US"/>
              </w:rPr>
            </w:pPr>
            <w:r w:rsidRPr="00BA0DA6">
              <w:rPr>
                <w:rFonts w:ascii="Arial" w:hAnsi="Arial" w:cs="Arial"/>
                <w:bCs/>
                <w:iCs/>
                <w:lang w:val="en-US"/>
              </w:rPr>
              <w:t>Strong ethical brand identity and transparent sourcing practices (Dark Horse Roastery, 2025).</w:t>
            </w:r>
          </w:p>
        </w:tc>
        <w:tc>
          <w:tcPr>
            <w:tcW w:w="0" w:type="auto"/>
            <w:hideMark/>
          </w:tcPr>
          <w:p w14:paraId="1F97AE6F" w14:textId="45E166C1" w:rsidR="00B84F0D" w:rsidRPr="00BA0DA6" w:rsidRDefault="00B84F0D" w:rsidP="00BA0DA6">
            <w:pPr>
              <w:pStyle w:val="ListParagraph"/>
              <w:numPr>
                <w:ilvl w:val="0"/>
                <w:numId w:val="9"/>
              </w:numPr>
              <w:tabs>
                <w:tab w:val="left" w:pos="1335"/>
              </w:tabs>
              <w:spacing w:line="360" w:lineRule="auto"/>
              <w:jc w:val="both"/>
              <w:rPr>
                <w:rFonts w:ascii="Arial" w:hAnsi="Arial" w:cs="Arial"/>
                <w:bCs/>
                <w:iCs/>
                <w:lang w:val="en-US"/>
              </w:rPr>
            </w:pPr>
            <w:r w:rsidRPr="00BA0DA6">
              <w:rPr>
                <w:rFonts w:ascii="Arial" w:hAnsi="Arial" w:cs="Arial"/>
                <w:bCs/>
                <w:iCs/>
                <w:lang w:val="en-US"/>
              </w:rPr>
              <w:t>Limited scalability due to small production capacity and financial resources (Grant, 2021).</w:t>
            </w:r>
          </w:p>
        </w:tc>
      </w:tr>
      <w:tr w:rsidR="00B84F0D" w:rsidRPr="00BA0DA6" w14:paraId="0DE4C350" w14:textId="77777777" w:rsidTr="00E0163C">
        <w:tc>
          <w:tcPr>
            <w:tcW w:w="0" w:type="auto"/>
            <w:hideMark/>
          </w:tcPr>
          <w:p w14:paraId="6FADB337" w14:textId="724BE95D" w:rsidR="00B84F0D" w:rsidRPr="00BA0DA6" w:rsidRDefault="00B84F0D" w:rsidP="00BA0DA6">
            <w:pPr>
              <w:pStyle w:val="ListParagraph"/>
              <w:numPr>
                <w:ilvl w:val="0"/>
                <w:numId w:val="9"/>
              </w:numPr>
              <w:tabs>
                <w:tab w:val="left" w:pos="1335"/>
              </w:tabs>
              <w:spacing w:line="360" w:lineRule="auto"/>
              <w:jc w:val="both"/>
              <w:rPr>
                <w:rFonts w:ascii="Arial" w:hAnsi="Arial" w:cs="Arial"/>
                <w:bCs/>
                <w:iCs/>
                <w:lang w:val="en-US"/>
              </w:rPr>
            </w:pPr>
            <w:r w:rsidRPr="00BA0DA6">
              <w:rPr>
                <w:rFonts w:ascii="Arial" w:hAnsi="Arial" w:cs="Arial"/>
                <w:bCs/>
                <w:iCs/>
                <w:lang w:val="en-US"/>
              </w:rPr>
              <w:t>Distinctive product quality with small-batch roasting and diverse blends (Mintel, 2024).</w:t>
            </w:r>
          </w:p>
        </w:tc>
        <w:tc>
          <w:tcPr>
            <w:tcW w:w="0" w:type="auto"/>
            <w:hideMark/>
          </w:tcPr>
          <w:p w14:paraId="75C1263C" w14:textId="1051AAD5" w:rsidR="00B84F0D" w:rsidRPr="00BA0DA6" w:rsidRDefault="00B84F0D" w:rsidP="00BA0DA6">
            <w:pPr>
              <w:pStyle w:val="ListParagraph"/>
              <w:numPr>
                <w:ilvl w:val="0"/>
                <w:numId w:val="9"/>
              </w:numPr>
              <w:tabs>
                <w:tab w:val="left" w:pos="1335"/>
              </w:tabs>
              <w:spacing w:line="360" w:lineRule="auto"/>
              <w:jc w:val="both"/>
              <w:rPr>
                <w:rFonts w:ascii="Arial" w:hAnsi="Arial" w:cs="Arial"/>
                <w:bCs/>
                <w:iCs/>
                <w:lang w:val="en-US"/>
              </w:rPr>
            </w:pPr>
            <w:r w:rsidRPr="00BA0DA6">
              <w:rPr>
                <w:rFonts w:ascii="Arial" w:hAnsi="Arial" w:cs="Arial"/>
                <w:bCs/>
                <w:iCs/>
                <w:lang w:val="en-US"/>
              </w:rPr>
              <w:t>Limited national visibility and brand recognition outside Oxfordshire (Kotler et al., 20</w:t>
            </w:r>
            <w:r w:rsidR="004B14F8" w:rsidRPr="00BA0DA6">
              <w:rPr>
                <w:rFonts w:ascii="Arial" w:hAnsi="Arial" w:cs="Arial"/>
                <w:bCs/>
                <w:iCs/>
                <w:lang w:val="en-US"/>
              </w:rPr>
              <w:t>15</w:t>
            </w:r>
            <w:r w:rsidRPr="00BA0DA6">
              <w:rPr>
                <w:rFonts w:ascii="Arial" w:hAnsi="Arial" w:cs="Arial"/>
                <w:bCs/>
                <w:iCs/>
                <w:lang w:val="en-US"/>
              </w:rPr>
              <w:t>).</w:t>
            </w:r>
          </w:p>
        </w:tc>
      </w:tr>
      <w:tr w:rsidR="00B84F0D" w:rsidRPr="00BA0DA6" w14:paraId="6EB749F8" w14:textId="77777777" w:rsidTr="00E0163C">
        <w:tc>
          <w:tcPr>
            <w:tcW w:w="0" w:type="auto"/>
            <w:hideMark/>
          </w:tcPr>
          <w:p w14:paraId="1C257CC0" w14:textId="10C73A3F" w:rsidR="00B84F0D" w:rsidRPr="00BA0DA6" w:rsidRDefault="00B84F0D" w:rsidP="00BA0DA6">
            <w:pPr>
              <w:pStyle w:val="ListParagraph"/>
              <w:numPr>
                <w:ilvl w:val="0"/>
                <w:numId w:val="9"/>
              </w:numPr>
              <w:tabs>
                <w:tab w:val="left" w:pos="1335"/>
              </w:tabs>
              <w:spacing w:line="360" w:lineRule="auto"/>
              <w:jc w:val="both"/>
              <w:rPr>
                <w:rFonts w:ascii="Arial" w:hAnsi="Arial" w:cs="Arial"/>
                <w:bCs/>
                <w:iCs/>
                <w:lang w:val="en-US"/>
              </w:rPr>
            </w:pPr>
            <w:r w:rsidRPr="00BA0DA6">
              <w:rPr>
                <w:rFonts w:ascii="Arial" w:hAnsi="Arial" w:cs="Arial"/>
                <w:bCs/>
                <w:iCs/>
                <w:lang w:val="en-US"/>
              </w:rPr>
              <w:t>Deep community engagement through local partnerships and barista training (Independent Oxford, 2024).</w:t>
            </w:r>
          </w:p>
        </w:tc>
        <w:tc>
          <w:tcPr>
            <w:tcW w:w="0" w:type="auto"/>
            <w:hideMark/>
          </w:tcPr>
          <w:p w14:paraId="652F9D6D" w14:textId="36ABF011" w:rsidR="00B84F0D" w:rsidRPr="00BA0DA6" w:rsidRDefault="00B84F0D" w:rsidP="00BA0DA6">
            <w:pPr>
              <w:pStyle w:val="ListParagraph"/>
              <w:numPr>
                <w:ilvl w:val="0"/>
                <w:numId w:val="9"/>
              </w:numPr>
              <w:tabs>
                <w:tab w:val="left" w:pos="1335"/>
              </w:tabs>
              <w:spacing w:line="360" w:lineRule="auto"/>
              <w:jc w:val="both"/>
              <w:rPr>
                <w:rFonts w:ascii="Arial" w:hAnsi="Arial" w:cs="Arial"/>
                <w:bCs/>
                <w:iCs/>
                <w:lang w:val="en-US"/>
              </w:rPr>
            </w:pPr>
            <w:r w:rsidRPr="00BA0DA6">
              <w:rPr>
                <w:rFonts w:ascii="Arial" w:hAnsi="Arial" w:cs="Arial"/>
                <w:bCs/>
                <w:iCs/>
                <w:lang w:val="en-US"/>
              </w:rPr>
              <w:t>Absence of formal strategic documentation and measurable performance objectives (</w:t>
            </w:r>
            <w:r w:rsidR="004B14F8" w:rsidRPr="00BA0DA6">
              <w:rPr>
                <w:rFonts w:ascii="Arial" w:hAnsi="Arial" w:cs="Arial"/>
                <w:bCs/>
                <w:iCs/>
                <w:lang w:val="en-US"/>
              </w:rPr>
              <w:t>Porter et al.</w:t>
            </w:r>
            <w:r w:rsidRPr="00BA0DA6">
              <w:rPr>
                <w:rFonts w:ascii="Arial" w:hAnsi="Arial" w:cs="Arial"/>
                <w:bCs/>
                <w:iCs/>
                <w:lang w:val="en-US"/>
              </w:rPr>
              <w:t>, 20</w:t>
            </w:r>
            <w:r w:rsidR="004B14F8" w:rsidRPr="00BA0DA6">
              <w:rPr>
                <w:rFonts w:ascii="Arial" w:hAnsi="Arial" w:cs="Arial"/>
                <w:bCs/>
                <w:iCs/>
                <w:lang w:val="en-US"/>
              </w:rPr>
              <w:t>07</w:t>
            </w:r>
            <w:r w:rsidRPr="00BA0DA6">
              <w:rPr>
                <w:rFonts w:ascii="Arial" w:hAnsi="Arial" w:cs="Arial"/>
                <w:bCs/>
                <w:iCs/>
                <w:lang w:val="en-US"/>
              </w:rPr>
              <w:t>).</w:t>
            </w:r>
          </w:p>
        </w:tc>
      </w:tr>
      <w:tr w:rsidR="00B84F0D" w:rsidRPr="00BA0DA6" w14:paraId="6BEA253C" w14:textId="77777777" w:rsidTr="00E0163C">
        <w:tc>
          <w:tcPr>
            <w:tcW w:w="0" w:type="auto"/>
            <w:shd w:val="clear" w:color="auto" w:fill="002060"/>
            <w:hideMark/>
          </w:tcPr>
          <w:p w14:paraId="089D941A" w14:textId="77777777" w:rsidR="00B84F0D" w:rsidRPr="00BA0DA6" w:rsidRDefault="00B84F0D" w:rsidP="00BA0DA6">
            <w:pPr>
              <w:tabs>
                <w:tab w:val="left" w:pos="1335"/>
              </w:tabs>
              <w:spacing w:line="360" w:lineRule="auto"/>
              <w:ind w:firstLine="0"/>
              <w:jc w:val="center"/>
              <w:rPr>
                <w:rFonts w:ascii="Arial" w:hAnsi="Arial" w:cs="Arial"/>
                <w:b/>
                <w:bCs/>
                <w:iCs/>
                <w:lang w:val="en-US"/>
              </w:rPr>
            </w:pPr>
            <w:r w:rsidRPr="00BA0DA6">
              <w:rPr>
                <w:rFonts w:ascii="Arial" w:hAnsi="Arial" w:cs="Arial"/>
                <w:b/>
                <w:bCs/>
                <w:iCs/>
                <w:lang w:val="en-US"/>
              </w:rPr>
              <w:t>Opportunities</w:t>
            </w:r>
          </w:p>
        </w:tc>
        <w:tc>
          <w:tcPr>
            <w:tcW w:w="0" w:type="auto"/>
            <w:shd w:val="clear" w:color="auto" w:fill="002060"/>
            <w:hideMark/>
          </w:tcPr>
          <w:p w14:paraId="2047573B" w14:textId="77777777" w:rsidR="00B84F0D" w:rsidRPr="00BA0DA6" w:rsidRDefault="00B84F0D" w:rsidP="00BA0DA6">
            <w:pPr>
              <w:tabs>
                <w:tab w:val="left" w:pos="1335"/>
              </w:tabs>
              <w:spacing w:line="360" w:lineRule="auto"/>
              <w:ind w:firstLine="0"/>
              <w:jc w:val="center"/>
              <w:rPr>
                <w:rFonts w:ascii="Arial" w:hAnsi="Arial" w:cs="Arial"/>
                <w:b/>
                <w:bCs/>
                <w:iCs/>
                <w:lang w:val="en-US"/>
              </w:rPr>
            </w:pPr>
            <w:r w:rsidRPr="00BA0DA6">
              <w:rPr>
                <w:rFonts w:ascii="Arial" w:hAnsi="Arial" w:cs="Arial"/>
                <w:b/>
                <w:bCs/>
                <w:iCs/>
                <w:lang w:val="en-US"/>
              </w:rPr>
              <w:t>Threats</w:t>
            </w:r>
          </w:p>
        </w:tc>
      </w:tr>
      <w:tr w:rsidR="00B84F0D" w:rsidRPr="00BA0DA6" w14:paraId="6CBD0F32" w14:textId="77777777" w:rsidTr="00E0163C">
        <w:tc>
          <w:tcPr>
            <w:tcW w:w="0" w:type="auto"/>
            <w:hideMark/>
          </w:tcPr>
          <w:p w14:paraId="10A34E7C" w14:textId="61B00E8D" w:rsidR="00B84F0D" w:rsidRPr="00BA0DA6" w:rsidRDefault="00B84F0D" w:rsidP="00BA0DA6">
            <w:pPr>
              <w:pStyle w:val="ListParagraph"/>
              <w:numPr>
                <w:ilvl w:val="0"/>
                <w:numId w:val="10"/>
              </w:numPr>
              <w:tabs>
                <w:tab w:val="left" w:pos="1335"/>
              </w:tabs>
              <w:spacing w:line="360" w:lineRule="auto"/>
              <w:jc w:val="both"/>
              <w:rPr>
                <w:rFonts w:ascii="Arial" w:hAnsi="Arial" w:cs="Arial"/>
                <w:bCs/>
                <w:iCs/>
                <w:lang w:val="en-US"/>
              </w:rPr>
            </w:pPr>
            <w:r w:rsidRPr="00BA0DA6">
              <w:rPr>
                <w:rFonts w:ascii="Arial" w:hAnsi="Arial" w:cs="Arial"/>
                <w:bCs/>
                <w:iCs/>
                <w:lang w:val="en-US"/>
              </w:rPr>
              <w:t>Expanding demand for ethically sourced coffee and traceable products (Statista, 2024).</w:t>
            </w:r>
          </w:p>
        </w:tc>
        <w:tc>
          <w:tcPr>
            <w:tcW w:w="0" w:type="auto"/>
            <w:hideMark/>
          </w:tcPr>
          <w:p w14:paraId="64069CDF" w14:textId="4E77ED60" w:rsidR="00B84F0D" w:rsidRPr="00BA0DA6" w:rsidRDefault="00B84F0D" w:rsidP="00BA0DA6">
            <w:pPr>
              <w:pStyle w:val="ListParagraph"/>
              <w:numPr>
                <w:ilvl w:val="0"/>
                <w:numId w:val="10"/>
              </w:numPr>
              <w:tabs>
                <w:tab w:val="left" w:pos="1335"/>
              </w:tabs>
              <w:spacing w:line="360" w:lineRule="auto"/>
              <w:jc w:val="both"/>
              <w:rPr>
                <w:rFonts w:ascii="Arial" w:hAnsi="Arial" w:cs="Arial"/>
                <w:bCs/>
                <w:iCs/>
                <w:lang w:val="en-US"/>
              </w:rPr>
            </w:pPr>
            <w:r w:rsidRPr="00BA0DA6">
              <w:rPr>
                <w:rFonts w:ascii="Arial" w:hAnsi="Arial" w:cs="Arial"/>
                <w:bCs/>
                <w:iCs/>
                <w:lang w:val="en-US"/>
              </w:rPr>
              <w:t>Highly competitive market with similar ethical claims from larger roasters (Euromonitor, 2024).</w:t>
            </w:r>
          </w:p>
        </w:tc>
      </w:tr>
      <w:tr w:rsidR="00B84F0D" w:rsidRPr="00BA0DA6" w14:paraId="057401DA" w14:textId="77777777" w:rsidTr="00E0163C">
        <w:tc>
          <w:tcPr>
            <w:tcW w:w="0" w:type="auto"/>
            <w:hideMark/>
          </w:tcPr>
          <w:p w14:paraId="2BFCD87E" w14:textId="26592983" w:rsidR="00B84F0D" w:rsidRPr="00BA0DA6" w:rsidRDefault="00B84F0D" w:rsidP="00BA0DA6">
            <w:pPr>
              <w:pStyle w:val="ListParagraph"/>
              <w:numPr>
                <w:ilvl w:val="0"/>
                <w:numId w:val="10"/>
              </w:numPr>
              <w:tabs>
                <w:tab w:val="left" w:pos="1335"/>
              </w:tabs>
              <w:spacing w:line="360" w:lineRule="auto"/>
              <w:jc w:val="both"/>
              <w:rPr>
                <w:rFonts w:ascii="Arial" w:hAnsi="Arial" w:cs="Arial"/>
                <w:bCs/>
                <w:iCs/>
                <w:lang w:val="en-US"/>
              </w:rPr>
            </w:pPr>
            <w:r w:rsidRPr="00BA0DA6">
              <w:rPr>
                <w:rFonts w:ascii="Arial" w:hAnsi="Arial" w:cs="Arial"/>
                <w:bCs/>
                <w:iCs/>
                <w:lang w:val="en-US"/>
              </w:rPr>
              <w:t>Growth in e-commerce and subscription models post-pandemic (Burns, 2022).</w:t>
            </w:r>
          </w:p>
        </w:tc>
        <w:tc>
          <w:tcPr>
            <w:tcW w:w="0" w:type="auto"/>
            <w:hideMark/>
          </w:tcPr>
          <w:p w14:paraId="1E0A1FD5" w14:textId="76C9AE27" w:rsidR="00B84F0D" w:rsidRPr="00BA0DA6" w:rsidRDefault="00B84F0D" w:rsidP="00BA0DA6">
            <w:pPr>
              <w:pStyle w:val="ListParagraph"/>
              <w:numPr>
                <w:ilvl w:val="0"/>
                <w:numId w:val="10"/>
              </w:numPr>
              <w:tabs>
                <w:tab w:val="left" w:pos="1335"/>
              </w:tabs>
              <w:spacing w:line="360" w:lineRule="auto"/>
              <w:jc w:val="both"/>
              <w:rPr>
                <w:rFonts w:ascii="Arial" w:hAnsi="Arial" w:cs="Arial"/>
                <w:bCs/>
                <w:iCs/>
                <w:lang w:val="en-US"/>
              </w:rPr>
            </w:pPr>
            <w:r w:rsidRPr="00BA0DA6">
              <w:rPr>
                <w:rFonts w:ascii="Arial" w:hAnsi="Arial" w:cs="Arial"/>
                <w:bCs/>
                <w:iCs/>
                <w:lang w:val="en-US"/>
              </w:rPr>
              <w:t>Economic volatility and inflation affecting consumer purchasing power (ONS, 2024).</w:t>
            </w:r>
          </w:p>
        </w:tc>
      </w:tr>
      <w:tr w:rsidR="00B84F0D" w:rsidRPr="00BA0DA6" w14:paraId="65AE8375" w14:textId="77777777" w:rsidTr="00E0163C">
        <w:tc>
          <w:tcPr>
            <w:tcW w:w="0" w:type="auto"/>
            <w:hideMark/>
          </w:tcPr>
          <w:p w14:paraId="4E77C902" w14:textId="0CC1CC2B" w:rsidR="00B84F0D" w:rsidRPr="00BA0DA6" w:rsidRDefault="00B84F0D" w:rsidP="00BA0DA6">
            <w:pPr>
              <w:pStyle w:val="ListParagraph"/>
              <w:numPr>
                <w:ilvl w:val="0"/>
                <w:numId w:val="10"/>
              </w:numPr>
              <w:tabs>
                <w:tab w:val="left" w:pos="1335"/>
              </w:tabs>
              <w:spacing w:line="360" w:lineRule="auto"/>
              <w:jc w:val="both"/>
              <w:rPr>
                <w:rFonts w:ascii="Arial" w:hAnsi="Arial" w:cs="Arial"/>
                <w:bCs/>
                <w:iCs/>
                <w:lang w:val="en-US"/>
              </w:rPr>
            </w:pPr>
            <w:r w:rsidRPr="00BA0DA6">
              <w:rPr>
                <w:rFonts w:ascii="Arial" w:hAnsi="Arial" w:cs="Arial"/>
                <w:bCs/>
                <w:iCs/>
                <w:lang w:val="en-US"/>
              </w:rPr>
              <w:t>Collaboration with independent cafés and farm shops for distribution expansion.</w:t>
            </w:r>
          </w:p>
        </w:tc>
        <w:tc>
          <w:tcPr>
            <w:tcW w:w="0" w:type="auto"/>
            <w:hideMark/>
          </w:tcPr>
          <w:p w14:paraId="64673022" w14:textId="35A888BB" w:rsidR="00B84F0D" w:rsidRPr="00BA0DA6" w:rsidRDefault="00B84F0D" w:rsidP="00BA0DA6">
            <w:pPr>
              <w:pStyle w:val="ListParagraph"/>
              <w:numPr>
                <w:ilvl w:val="0"/>
                <w:numId w:val="10"/>
              </w:numPr>
              <w:tabs>
                <w:tab w:val="left" w:pos="1335"/>
              </w:tabs>
              <w:spacing w:line="360" w:lineRule="auto"/>
              <w:jc w:val="both"/>
              <w:rPr>
                <w:rFonts w:ascii="Arial" w:hAnsi="Arial" w:cs="Arial"/>
                <w:bCs/>
                <w:iCs/>
                <w:lang w:val="en-US"/>
              </w:rPr>
            </w:pPr>
            <w:r w:rsidRPr="00BA0DA6">
              <w:rPr>
                <w:rFonts w:ascii="Arial" w:hAnsi="Arial" w:cs="Arial"/>
                <w:bCs/>
                <w:iCs/>
                <w:lang w:val="en-US"/>
              </w:rPr>
              <w:t>Climate change threatening supply stability and crop yields (European Coffee Federation, 2023).</w:t>
            </w:r>
          </w:p>
        </w:tc>
      </w:tr>
    </w:tbl>
    <w:p w14:paraId="17532AB6" w14:textId="77777777" w:rsidR="00E0163C" w:rsidRPr="00BA0DA6" w:rsidRDefault="00E0163C" w:rsidP="00BA0DA6">
      <w:pPr>
        <w:tabs>
          <w:tab w:val="left" w:pos="1335"/>
        </w:tabs>
        <w:spacing w:after="0" w:line="360" w:lineRule="auto"/>
        <w:ind w:firstLine="0"/>
        <w:jc w:val="both"/>
        <w:rPr>
          <w:rFonts w:ascii="Arial" w:hAnsi="Arial" w:cs="Arial"/>
          <w:bCs/>
          <w:iCs/>
          <w:lang w:val="en-US"/>
        </w:rPr>
      </w:pPr>
    </w:p>
    <w:p w14:paraId="63EC79CD" w14:textId="7338070A" w:rsidR="00B84F0D" w:rsidRPr="00BA0DA6" w:rsidRDefault="00B84F0D"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Overall, the SWOT analysis highlights that Dark Horse’s authenticity and sustainability create differentiation, yet limited scale and low visibility may restrict long-term competitiveness unless digital and operational capacities are strengthened.</w:t>
      </w:r>
    </w:p>
    <w:p w14:paraId="020988AA" w14:textId="77777777" w:rsidR="00B84F0D" w:rsidRPr="00BA0DA6" w:rsidRDefault="00B84F0D" w:rsidP="00BA0DA6">
      <w:pPr>
        <w:tabs>
          <w:tab w:val="left" w:pos="1335"/>
        </w:tabs>
        <w:spacing w:after="0" w:line="360" w:lineRule="auto"/>
        <w:ind w:firstLine="0"/>
        <w:jc w:val="both"/>
        <w:rPr>
          <w:rFonts w:ascii="Arial" w:hAnsi="Arial" w:cs="Arial"/>
          <w:b/>
          <w:bCs/>
          <w:iCs/>
          <w:lang w:val="en-US"/>
        </w:rPr>
      </w:pPr>
      <w:r w:rsidRPr="00BA0DA6">
        <w:rPr>
          <w:rFonts w:ascii="Arial" w:hAnsi="Arial" w:cs="Arial"/>
          <w:b/>
          <w:bCs/>
          <w:iCs/>
          <w:lang w:val="en-US"/>
        </w:rPr>
        <w:t>Value Chain Analysis</w:t>
      </w:r>
    </w:p>
    <w:p w14:paraId="20B6250C" w14:textId="4F6EF373" w:rsidR="00E0163C" w:rsidRPr="00BA0DA6" w:rsidRDefault="00B84F0D"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According to Porter (</w:t>
      </w:r>
      <w:r w:rsidR="004B14F8" w:rsidRPr="00BA0DA6">
        <w:rPr>
          <w:rFonts w:ascii="Arial" w:hAnsi="Arial" w:cs="Arial"/>
          <w:bCs/>
          <w:iCs/>
          <w:lang w:val="en-US"/>
        </w:rPr>
        <w:t>2008</w:t>
      </w:r>
      <w:r w:rsidRPr="00BA0DA6">
        <w:rPr>
          <w:rFonts w:ascii="Arial" w:hAnsi="Arial" w:cs="Arial"/>
          <w:bCs/>
          <w:iCs/>
          <w:lang w:val="en-US"/>
        </w:rPr>
        <w:t xml:space="preserve">), value is created when each business activity contributes to differentiation or cost efficiency. </w:t>
      </w:r>
    </w:p>
    <w:p w14:paraId="465B4B94" w14:textId="1F0F5029" w:rsidR="00E0163C" w:rsidRPr="00BA0DA6" w:rsidRDefault="00E0163C" w:rsidP="00BA0DA6">
      <w:pPr>
        <w:tabs>
          <w:tab w:val="left" w:pos="1335"/>
        </w:tabs>
        <w:spacing w:after="0" w:line="360" w:lineRule="auto"/>
        <w:ind w:firstLine="0"/>
        <w:jc w:val="center"/>
        <w:rPr>
          <w:rFonts w:ascii="Arial" w:hAnsi="Arial" w:cs="Arial"/>
          <w:b/>
          <w:bCs/>
          <w:iCs/>
          <w:sz w:val="20"/>
          <w:lang w:val="en-US"/>
        </w:rPr>
      </w:pPr>
      <w:r w:rsidRPr="00BA0DA6">
        <w:rPr>
          <w:rFonts w:ascii="Arial" w:hAnsi="Arial" w:cs="Arial"/>
          <w:b/>
          <w:noProof/>
          <w:sz w:val="18"/>
        </w:rPr>
        <w:lastRenderedPageBreak/>
        <w:drawing>
          <wp:inline distT="0" distB="0" distL="0" distR="0" wp14:anchorId="1D0CBDE0" wp14:editId="0722A222">
            <wp:extent cx="3838575" cy="1983371"/>
            <wp:effectExtent l="0" t="0" r="0" b="0"/>
            <wp:docPr id="7" name="Picture 7"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alue Chain Analysis EXPLAINED with EXAMPLES | B2U"/>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55007" cy="1991861"/>
                    </a:xfrm>
                    <a:prstGeom prst="rect">
                      <a:avLst/>
                    </a:prstGeom>
                    <a:noFill/>
                    <a:ln>
                      <a:noFill/>
                    </a:ln>
                  </pic:spPr>
                </pic:pic>
              </a:graphicData>
            </a:graphic>
          </wp:inline>
        </w:drawing>
      </w:r>
    </w:p>
    <w:p w14:paraId="29830718" w14:textId="1DC1D7C6" w:rsidR="00E0163C" w:rsidRPr="00BA0DA6" w:rsidRDefault="00E0163C" w:rsidP="00BA0DA6">
      <w:pPr>
        <w:tabs>
          <w:tab w:val="left" w:pos="1335"/>
        </w:tabs>
        <w:spacing w:after="0" w:line="360" w:lineRule="auto"/>
        <w:ind w:firstLine="0"/>
        <w:jc w:val="center"/>
        <w:rPr>
          <w:rFonts w:ascii="Arial" w:hAnsi="Arial" w:cs="Arial"/>
          <w:b/>
          <w:bCs/>
          <w:iCs/>
          <w:sz w:val="20"/>
          <w:lang w:val="en-US"/>
        </w:rPr>
      </w:pPr>
      <w:r w:rsidRPr="00BA0DA6">
        <w:rPr>
          <w:rFonts w:ascii="Arial" w:hAnsi="Arial" w:cs="Arial"/>
          <w:b/>
          <w:bCs/>
          <w:iCs/>
          <w:sz w:val="20"/>
          <w:lang w:val="en-US"/>
        </w:rPr>
        <w:t>Figure 03. Value Chain Analysis</w:t>
      </w:r>
    </w:p>
    <w:p w14:paraId="42CC9768" w14:textId="4772F88D" w:rsidR="00B84F0D" w:rsidRPr="00BA0DA6" w:rsidRDefault="00B84F0D"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Dark Horse Roastery’s value chain is built on ethical procurement, sustainable operations, and customer experience enhancement.</w:t>
      </w:r>
    </w:p>
    <w:p w14:paraId="3DD94CB9" w14:textId="3856BC89" w:rsidR="00B84F0D" w:rsidRPr="00BA0DA6" w:rsidRDefault="00B84F0D" w:rsidP="00BA0DA6">
      <w:pPr>
        <w:numPr>
          <w:ilvl w:val="0"/>
          <w:numId w:val="7"/>
        </w:numPr>
        <w:tabs>
          <w:tab w:val="left" w:pos="1335"/>
        </w:tabs>
        <w:spacing w:after="0" w:line="360" w:lineRule="auto"/>
        <w:jc w:val="both"/>
        <w:rPr>
          <w:rFonts w:ascii="Arial" w:hAnsi="Arial" w:cs="Arial"/>
          <w:bCs/>
          <w:iCs/>
          <w:lang w:val="en-US"/>
        </w:rPr>
      </w:pPr>
      <w:r w:rsidRPr="00BA0DA6">
        <w:rPr>
          <w:rFonts w:ascii="Arial" w:hAnsi="Arial" w:cs="Arial"/>
          <w:b/>
          <w:bCs/>
          <w:iCs/>
          <w:lang w:val="en-US"/>
        </w:rPr>
        <w:t>Inbound logistics:</w:t>
      </w:r>
      <w:r w:rsidRPr="00BA0DA6">
        <w:rPr>
          <w:rFonts w:ascii="Arial" w:hAnsi="Arial" w:cs="Arial"/>
          <w:bCs/>
          <w:iCs/>
          <w:lang w:val="en-US"/>
        </w:rPr>
        <w:t xml:space="preserve"> </w:t>
      </w:r>
      <w:r w:rsidR="00AC2859" w:rsidRPr="00BA0DA6">
        <w:rPr>
          <w:rFonts w:ascii="Arial" w:hAnsi="Arial" w:cs="Arial"/>
          <w:bCs/>
          <w:iCs/>
          <w:lang w:val="en-US"/>
        </w:rPr>
        <w:t xml:space="preserve">Direct trading with </w:t>
      </w:r>
      <w:proofErr w:type="gramStart"/>
      <w:r w:rsidR="00AC2859" w:rsidRPr="00BA0DA6">
        <w:rPr>
          <w:rFonts w:ascii="Arial" w:hAnsi="Arial" w:cs="Arial"/>
          <w:bCs/>
          <w:iCs/>
          <w:lang w:val="en-US"/>
        </w:rPr>
        <w:t>smallholders</w:t>
      </w:r>
      <w:proofErr w:type="gramEnd"/>
      <w:r w:rsidR="00AC2859" w:rsidRPr="00BA0DA6">
        <w:rPr>
          <w:rFonts w:ascii="Arial" w:hAnsi="Arial" w:cs="Arial"/>
          <w:bCs/>
          <w:iCs/>
          <w:lang w:val="en-US"/>
        </w:rPr>
        <w:t xml:space="preserve"> cooperatives is the way to be transparent and offer fair prices.</w:t>
      </w:r>
    </w:p>
    <w:p w14:paraId="54611AD1" w14:textId="03629828" w:rsidR="00B84F0D" w:rsidRPr="00BA0DA6" w:rsidRDefault="00B84F0D" w:rsidP="00BA0DA6">
      <w:pPr>
        <w:numPr>
          <w:ilvl w:val="0"/>
          <w:numId w:val="7"/>
        </w:numPr>
        <w:tabs>
          <w:tab w:val="left" w:pos="1335"/>
        </w:tabs>
        <w:spacing w:after="0" w:line="360" w:lineRule="auto"/>
        <w:jc w:val="both"/>
        <w:rPr>
          <w:rFonts w:ascii="Arial" w:hAnsi="Arial" w:cs="Arial"/>
          <w:bCs/>
          <w:iCs/>
          <w:lang w:val="en-US"/>
        </w:rPr>
      </w:pPr>
      <w:r w:rsidRPr="00BA0DA6">
        <w:rPr>
          <w:rFonts w:ascii="Arial" w:hAnsi="Arial" w:cs="Arial"/>
          <w:b/>
          <w:bCs/>
          <w:iCs/>
          <w:lang w:val="en-US"/>
        </w:rPr>
        <w:t>Operations:</w:t>
      </w:r>
      <w:r w:rsidRPr="00BA0DA6">
        <w:rPr>
          <w:rFonts w:ascii="Arial" w:hAnsi="Arial" w:cs="Arial"/>
          <w:bCs/>
          <w:iCs/>
          <w:lang w:val="en-US"/>
        </w:rPr>
        <w:t xml:space="preserve"> </w:t>
      </w:r>
      <w:r w:rsidR="00AC2859" w:rsidRPr="00BA0DA6">
        <w:rPr>
          <w:rFonts w:ascii="Arial" w:hAnsi="Arial" w:cs="Arial"/>
          <w:bCs/>
          <w:iCs/>
          <w:lang w:val="en-US"/>
        </w:rPr>
        <w:t>Infrared Diedrich ovens cut down on emission by half and incorporate sustainability in the manufacturing (Dark Horse Roastery, 2025).</w:t>
      </w:r>
    </w:p>
    <w:p w14:paraId="2C4E93F3" w14:textId="4C773081" w:rsidR="00B84F0D" w:rsidRPr="00BA0DA6" w:rsidRDefault="00B84F0D" w:rsidP="00BA0DA6">
      <w:pPr>
        <w:numPr>
          <w:ilvl w:val="0"/>
          <w:numId w:val="7"/>
        </w:numPr>
        <w:tabs>
          <w:tab w:val="left" w:pos="1335"/>
        </w:tabs>
        <w:spacing w:after="0" w:line="360" w:lineRule="auto"/>
        <w:jc w:val="both"/>
        <w:rPr>
          <w:rFonts w:ascii="Arial" w:hAnsi="Arial" w:cs="Arial"/>
          <w:bCs/>
          <w:iCs/>
          <w:lang w:val="en-US"/>
        </w:rPr>
      </w:pPr>
      <w:r w:rsidRPr="00BA0DA6">
        <w:rPr>
          <w:rFonts w:ascii="Arial" w:hAnsi="Arial" w:cs="Arial"/>
          <w:b/>
          <w:bCs/>
          <w:iCs/>
          <w:lang w:val="en-US"/>
        </w:rPr>
        <w:t>Outbound logistics:</w:t>
      </w:r>
      <w:r w:rsidRPr="00BA0DA6">
        <w:rPr>
          <w:rFonts w:ascii="Arial" w:hAnsi="Arial" w:cs="Arial"/>
          <w:bCs/>
          <w:iCs/>
          <w:lang w:val="en-US"/>
        </w:rPr>
        <w:t xml:space="preserve"> Local deliveries use reusable tubs and carbon-neutral couriers, reinforcing environmental responsibility (DEFRA, 202</w:t>
      </w:r>
      <w:r w:rsidR="000463CC" w:rsidRPr="00BA0DA6">
        <w:rPr>
          <w:rFonts w:ascii="Arial" w:hAnsi="Arial" w:cs="Arial"/>
          <w:bCs/>
          <w:iCs/>
          <w:lang w:val="en-US"/>
        </w:rPr>
        <w:t>5</w:t>
      </w:r>
      <w:r w:rsidRPr="00BA0DA6">
        <w:rPr>
          <w:rFonts w:ascii="Arial" w:hAnsi="Arial" w:cs="Arial"/>
          <w:bCs/>
          <w:iCs/>
          <w:lang w:val="en-US"/>
        </w:rPr>
        <w:t>).</w:t>
      </w:r>
    </w:p>
    <w:p w14:paraId="5D8EAAD1" w14:textId="704296CD" w:rsidR="00B84F0D" w:rsidRPr="00BA0DA6" w:rsidRDefault="00B84F0D" w:rsidP="00BA0DA6">
      <w:pPr>
        <w:numPr>
          <w:ilvl w:val="0"/>
          <w:numId w:val="7"/>
        </w:numPr>
        <w:tabs>
          <w:tab w:val="left" w:pos="1335"/>
        </w:tabs>
        <w:spacing w:after="0" w:line="360" w:lineRule="auto"/>
        <w:jc w:val="both"/>
        <w:rPr>
          <w:rFonts w:ascii="Arial" w:hAnsi="Arial" w:cs="Arial"/>
          <w:bCs/>
          <w:iCs/>
          <w:lang w:val="en-US"/>
        </w:rPr>
      </w:pPr>
      <w:r w:rsidRPr="00BA0DA6">
        <w:rPr>
          <w:rFonts w:ascii="Arial" w:hAnsi="Arial" w:cs="Arial"/>
          <w:b/>
          <w:bCs/>
          <w:iCs/>
          <w:lang w:val="en-US"/>
        </w:rPr>
        <w:t>Marketing and sales:</w:t>
      </w:r>
      <w:r w:rsidRPr="00BA0DA6">
        <w:rPr>
          <w:rFonts w:ascii="Arial" w:hAnsi="Arial" w:cs="Arial"/>
          <w:bCs/>
          <w:iCs/>
          <w:lang w:val="en-US"/>
        </w:rPr>
        <w:t xml:space="preserve"> Digital storytelling promotes authenticity and customer loyalty (</w:t>
      </w:r>
      <w:proofErr w:type="spellStart"/>
      <w:r w:rsidR="004B14F8" w:rsidRPr="00BA0DA6">
        <w:rPr>
          <w:rFonts w:ascii="Arial" w:hAnsi="Arial" w:cs="Arial"/>
          <w:szCs w:val="24"/>
        </w:rPr>
        <w:t>Mandung</w:t>
      </w:r>
      <w:proofErr w:type="spellEnd"/>
      <w:r w:rsidR="004B14F8" w:rsidRPr="00BA0DA6">
        <w:rPr>
          <w:rFonts w:ascii="Arial" w:hAnsi="Arial" w:cs="Arial"/>
          <w:bCs/>
          <w:iCs/>
          <w:lang w:val="en-US"/>
        </w:rPr>
        <w:t xml:space="preserve">, </w:t>
      </w:r>
      <w:r w:rsidRPr="00BA0DA6">
        <w:rPr>
          <w:rFonts w:ascii="Arial" w:hAnsi="Arial" w:cs="Arial"/>
          <w:bCs/>
          <w:iCs/>
          <w:lang w:val="en-US"/>
        </w:rPr>
        <w:t>202</w:t>
      </w:r>
      <w:r w:rsidR="004B14F8" w:rsidRPr="00BA0DA6">
        <w:rPr>
          <w:rFonts w:ascii="Arial" w:hAnsi="Arial" w:cs="Arial"/>
          <w:bCs/>
          <w:iCs/>
          <w:lang w:val="en-US"/>
        </w:rPr>
        <w:t>5</w:t>
      </w:r>
      <w:r w:rsidRPr="00BA0DA6">
        <w:rPr>
          <w:rFonts w:ascii="Arial" w:hAnsi="Arial" w:cs="Arial"/>
          <w:bCs/>
          <w:iCs/>
          <w:lang w:val="en-US"/>
        </w:rPr>
        <w:t>).</w:t>
      </w:r>
    </w:p>
    <w:p w14:paraId="453BF016" w14:textId="3E172430" w:rsidR="00B84F0D" w:rsidRPr="00BA0DA6" w:rsidRDefault="00B84F0D" w:rsidP="00BA0DA6">
      <w:pPr>
        <w:numPr>
          <w:ilvl w:val="0"/>
          <w:numId w:val="7"/>
        </w:numPr>
        <w:tabs>
          <w:tab w:val="left" w:pos="1335"/>
        </w:tabs>
        <w:spacing w:after="0" w:line="360" w:lineRule="auto"/>
        <w:jc w:val="both"/>
        <w:rPr>
          <w:rFonts w:ascii="Arial" w:hAnsi="Arial" w:cs="Arial"/>
          <w:bCs/>
          <w:iCs/>
          <w:lang w:val="en-US"/>
        </w:rPr>
      </w:pPr>
      <w:r w:rsidRPr="00BA0DA6">
        <w:rPr>
          <w:rFonts w:ascii="Arial" w:hAnsi="Arial" w:cs="Arial"/>
          <w:b/>
          <w:bCs/>
          <w:iCs/>
          <w:lang w:val="en-US"/>
        </w:rPr>
        <w:t>Service:</w:t>
      </w:r>
      <w:r w:rsidRPr="00BA0DA6">
        <w:rPr>
          <w:rFonts w:ascii="Arial" w:hAnsi="Arial" w:cs="Arial"/>
          <w:bCs/>
          <w:iCs/>
          <w:lang w:val="en-US"/>
        </w:rPr>
        <w:t xml:space="preserve"> </w:t>
      </w:r>
      <w:r w:rsidR="00AC2859" w:rsidRPr="00BA0DA6">
        <w:rPr>
          <w:rFonts w:ascii="Arial" w:hAnsi="Arial" w:cs="Arial"/>
          <w:bCs/>
          <w:iCs/>
          <w:lang w:val="en-US"/>
        </w:rPr>
        <w:t xml:space="preserve">The community connection and post purchase value are produced by training </w:t>
      </w:r>
      <w:proofErr w:type="spellStart"/>
      <w:r w:rsidR="00AC2859" w:rsidRPr="00BA0DA6">
        <w:rPr>
          <w:rFonts w:ascii="Arial" w:hAnsi="Arial" w:cs="Arial"/>
          <w:bCs/>
          <w:iCs/>
          <w:lang w:val="en-US"/>
        </w:rPr>
        <w:t>programmes</w:t>
      </w:r>
      <w:proofErr w:type="spellEnd"/>
      <w:r w:rsidR="00AC2859" w:rsidRPr="00BA0DA6">
        <w:rPr>
          <w:rFonts w:ascii="Arial" w:hAnsi="Arial" w:cs="Arial"/>
          <w:bCs/>
          <w:iCs/>
          <w:lang w:val="en-US"/>
        </w:rPr>
        <w:t xml:space="preserve"> and tasting experiences (Pine and Gilmore, 2011).</w:t>
      </w:r>
    </w:p>
    <w:p w14:paraId="461CC875" w14:textId="6063A8FE" w:rsidR="00E0163C" w:rsidRPr="00BA0DA6" w:rsidRDefault="00B84F0D"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Collectively, these activities reinforce Dark Horse’s position as a focused differentiator through sustainability and craftsmanship rather than price competition.</w:t>
      </w:r>
    </w:p>
    <w:p w14:paraId="10E3B6B8" w14:textId="53AC22DD" w:rsidR="00B84F0D" w:rsidRPr="00BA0DA6" w:rsidRDefault="008017CB" w:rsidP="00BA0DA6">
      <w:pPr>
        <w:tabs>
          <w:tab w:val="left" w:pos="1335"/>
        </w:tabs>
        <w:spacing w:after="0" w:line="360" w:lineRule="auto"/>
        <w:ind w:firstLine="0"/>
        <w:jc w:val="both"/>
        <w:rPr>
          <w:rFonts w:ascii="Arial" w:hAnsi="Arial" w:cs="Arial"/>
          <w:b/>
          <w:bCs/>
          <w:iCs/>
          <w:lang w:val="en-US"/>
        </w:rPr>
      </w:pPr>
      <w:r w:rsidRPr="00BA0DA6">
        <w:rPr>
          <w:rFonts w:ascii="Arial" w:hAnsi="Arial" w:cs="Arial"/>
          <w:b/>
          <w:bCs/>
          <w:iCs/>
          <w:lang w:val="en-US"/>
        </w:rPr>
        <w:t>3</w:t>
      </w:r>
      <w:r w:rsidR="00B84F0D" w:rsidRPr="00BA0DA6">
        <w:rPr>
          <w:rFonts w:ascii="Arial" w:hAnsi="Arial" w:cs="Arial"/>
          <w:b/>
          <w:bCs/>
          <w:iCs/>
          <w:lang w:val="en-US"/>
        </w:rPr>
        <w:t>.2 External Environment</w:t>
      </w:r>
    </w:p>
    <w:p w14:paraId="56237950" w14:textId="07A95C8D" w:rsidR="00E0163C" w:rsidRPr="00BA0DA6" w:rsidRDefault="00AC2859"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It is important to note that the external environment of SMEs is exposed to external shocks because SMEs have limited resources and rely on suppliers (Porter et al., 2007).</w:t>
      </w:r>
    </w:p>
    <w:p w14:paraId="3C648BE0" w14:textId="7856DFF2" w:rsidR="00E0163C" w:rsidRPr="00BA0DA6" w:rsidRDefault="00E0163C" w:rsidP="00BA0DA6">
      <w:pPr>
        <w:tabs>
          <w:tab w:val="left" w:pos="1335"/>
        </w:tabs>
        <w:spacing w:after="0" w:line="360" w:lineRule="auto"/>
        <w:ind w:firstLine="0"/>
        <w:jc w:val="both"/>
        <w:rPr>
          <w:rFonts w:ascii="Arial" w:hAnsi="Arial" w:cs="Arial"/>
          <w:bCs/>
          <w:iCs/>
          <w:lang w:val="en-US"/>
        </w:rPr>
      </w:pPr>
      <w:r w:rsidRPr="00BA0DA6">
        <w:rPr>
          <w:rFonts w:ascii="Arial" w:hAnsi="Arial" w:cs="Arial"/>
          <w:b/>
          <w:bCs/>
          <w:iCs/>
          <w:lang w:val="en-US"/>
        </w:rPr>
        <w:t>PESTEL Analysis</w:t>
      </w:r>
    </w:p>
    <w:p w14:paraId="1C0D1D8F" w14:textId="64916327" w:rsidR="00B84F0D" w:rsidRPr="00BA0DA6" w:rsidRDefault="00B84F0D"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A PESTEL analysis therefore provides insights into macro-environmental factors shaping the firm’s strategic context.</w:t>
      </w:r>
    </w:p>
    <w:p w14:paraId="18F4CAA3"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01EF2F85"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791D1BE8"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4935F201"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3B428E02"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00038893"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33E9822B"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72324172" w14:textId="77777777" w:rsidR="00BA0DA6" w:rsidRDefault="00BA0DA6" w:rsidP="00BA0DA6">
      <w:pPr>
        <w:tabs>
          <w:tab w:val="left" w:pos="1335"/>
        </w:tabs>
        <w:spacing w:after="0" w:line="360" w:lineRule="auto"/>
        <w:ind w:firstLine="0"/>
        <w:jc w:val="both"/>
        <w:rPr>
          <w:rFonts w:ascii="Arial" w:hAnsi="Arial" w:cs="Arial"/>
          <w:b/>
          <w:bCs/>
          <w:iCs/>
          <w:sz w:val="20"/>
          <w:lang w:val="en-US"/>
        </w:rPr>
      </w:pPr>
    </w:p>
    <w:p w14:paraId="3895C04F" w14:textId="20337C3F" w:rsidR="00E0163C" w:rsidRPr="00BA0DA6" w:rsidRDefault="00E0163C" w:rsidP="00BA0DA6">
      <w:pPr>
        <w:tabs>
          <w:tab w:val="left" w:pos="1335"/>
        </w:tabs>
        <w:spacing w:after="0" w:line="360" w:lineRule="auto"/>
        <w:ind w:firstLine="0"/>
        <w:jc w:val="both"/>
        <w:rPr>
          <w:rFonts w:ascii="Arial" w:hAnsi="Arial" w:cs="Arial"/>
          <w:b/>
          <w:bCs/>
          <w:iCs/>
          <w:sz w:val="20"/>
          <w:lang w:val="en-US"/>
        </w:rPr>
      </w:pPr>
      <w:r w:rsidRPr="00BA0DA6">
        <w:rPr>
          <w:rFonts w:ascii="Arial" w:hAnsi="Arial" w:cs="Arial"/>
          <w:b/>
          <w:bCs/>
          <w:iCs/>
          <w:sz w:val="20"/>
          <w:lang w:val="en-US"/>
        </w:rPr>
        <w:lastRenderedPageBreak/>
        <w:t>Table 2: PESTEL Analysis of Macro-Environmental Factors Affecting Dark Horse Roastery</w:t>
      </w:r>
    </w:p>
    <w:tbl>
      <w:tblPr>
        <w:tblStyle w:val="TableGrid1"/>
        <w:tblW w:w="0" w:type="auto"/>
        <w:tblLook w:val="04A0" w:firstRow="1" w:lastRow="0" w:firstColumn="1" w:lastColumn="0" w:noHBand="0" w:noVBand="1"/>
      </w:tblPr>
      <w:tblGrid>
        <w:gridCol w:w="1745"/>
        <w:gridCol w:w="7271"/>
      </w:tblGrid>
      <w:tr w:rsidR="00B84F0D" w:rsidRPr="00BA0DA6" w14:paraId="61BC806C" w14:textId="77777777" w:rsidTr="00E0163C">
        <w:tc>
          <w:tcPr>
            <w:tcW w:w="0" w:type="auto"/>
            <w:shd w:val="clear" w:color="auto" w:fill="002060"/>
            <w:hideMark/>
          </w:tcPr>
          <w:p w14:paraId="3E33C52D" w14:textId="77777777" w:rsidR="00B84F0D" w:rsidRPr="00BA0DA6" w:rsidRDefault="00B84F0D" w:rsidP="00BA0DA6">
            <w:pPr>
              <w:tabs>
                <w:tab w:val="left" w:pos="1335"/>
              </w:tabs>
              <w:spacing w:line="360" w:lineRule="auto"/>
              <w:ind w:firstLine="0"/>
              <w:jc w:val="center"/>
              <w:rPr>
                <w:rFonts w:ascii="Arial" w:hAnsi="Arial" w:cs="Arial"/>
                <w:b/>
                <w:bCs/>
                <w:iCs/>
                <w:color w:val="FFFFFF" w:themeColor="background1"/>
                <w:lang w:val="en-US"/>
              </w:rPr>
            </w:pPr>
            <w:r w:rsidRPr="00BA0DA6">
              <w:rPr>
                <w:rFonts w:ascii="Arial" w:hAnsi="Arial" w:cs="Arial"/>
                <w:b/>
                <w:bCs/>
                <w:iCs/>
                <w:color w:val="FFFFFF" w:themeColor="background1"/>
                <w:lang w:val="en-US"/>
              </w:rPr>
              <w:t>Factor</w:t>
            </w:r>
          </w:p>
        </w:tc>
        <w:tc>
          <w:tcPr>
            <w:tcW w:w="0" w:type="auto"/>
            <w:shd w:val="clear" w:color="auto" w:fill="002060"/>
            <w:hideMark/>
          </w:tcPr>
          <w:p w14:paraId="63201B19" w14:textId="77777777" w:rsidR="00B84F0D" w:rsidRPr="00BA0DA6" w:rsidRDefault="00B84F0D" w:rsidP="00BA0DA6">
            <w:pPr>
              <w:tabs>
                <w:tab w:val="left" w:pos="1335"/>
              </w:tabs>
              <w:spacing w:line="360" w:lineRule="auto"/>
              <w:ind w:firstLine="0"/>
              <w:jc w:val="center"/>
              <w:rPr>
                <w:rFonts w:ascii="Arial" w:hAnsi="Arial" w:cs="Arial"/>
                <w:b/>
                <w:bCs/>
                <w:iCs/>
                <w:lang w:val="en-US"/>
              </w:rPr>
            </w:pPr>
            <w:r w:rsidRPr="00BA0DA6">
              <w:rPr>
                <w:rFonts w:ascii="Arial" w:hAnsi="Arial" w:cs="Arial"/>
                <w:b/>
                <w:bCs/>
                <w:iCs/>
                <w:lang w:val="en-US"/>
              </w:rPr>
              <w:t>Impact on Dark Horse Roastery</w:t>
            </w:r>
          </w:p>
        </w:tc>
      </w:tr>
      <w:tr w:rsidR="00B84F0D" w:rsidRPr="00BA0DA6" w14:paraId="5E0A1583" w14:textId="77777777" w:rsidTr="00E0163C">
        <w:tc>
          <w:tcPr>
            <w:tcW w:w="0" w:type="auto"/>
            <w:shd w:val="clear" w:color="auto" w:fill="A6A6A6" w:themeFill="background1" w:themeFillShade="A6"/>
            <w:hideMark/>
          </w:tcPr>
          <w:p w14:paraId="1797901F" w14:textId="77777777" w:rsidR="00B84F0D" w:rsidRPr="00BA0DA6" w:rsidRDefault="00B84F0D" w:rsidP="00BA0DA6">
            <w:pPr>
              <w:tabs>
                <w:tab w:val="left" w:pos="1335"/>
              </w:tabs>
              <w:spacing w:line="360" w:lineRule="auto"/>
              <w:ind w:firstLine="0"/>
              <w:jc w:val="center"/>
              <w:rPr>
                <w:rFonts w:ascii="Arial" w:hAnsi="Arial" w:cs="Arial"/>
                <w:bCs/>
                <w:iCs/>
                <w:color w:val="FFFFFF" w:themeColor="background1"/>
                <w:lang w:val="en-US"/>
              </w:rPr>
            </w:pPr>
            <w:r w:rsidRPr="00BA0DA6">
              <w:rPr>
                <w:rFonts w:ascii="Arial" w:hAnsi="Arial" w:cs="Arial"/>
                <w:b/>
                <w:bCs/>
                <w:iCs/>
                <w:color w:val="FFFFFF" w:themeColor="background1"/>
                <w:lang w:val="en-US"/>
              </w:rPr>
              <w:t>Political</w:t>
            </w:r>
          </w:p>
        </w:tc>
        <w:tc>
          <w:tcPr>
            <w:tcW w:w="0" w:type="auto"/>
            <w:hideMark/>
          </w:tcPr>
          <w:p w14:paraId="2C80A36B" w14:textId="541D55EE" w:rsidR="00B84F0D" w:rsidRPr="00BA0DA6" w:rsidRDefault="00B84F0D" w:rsidP="00BA0DA6">
            <w:pPr>
              <w:tabs>
                <w:tab w:val="left" w:pos="1335"/>
              </w:tabs>
              <w:spacing w:line="360" w:lineRule="auto"/>
              <w:ind w:firstLine="0"/>
              <w:jc w:val="both"/>
              <w:rPr>
                <w:rFonts w:ascii="Arial" w:hAnsi="Arial" w:cs="Arial"/>
                <w:bCs/>
                <w:iCs/>
                <w:lang w:val="en-US"/>
              </w:rPr>
            </w:pPr>
            <w:r w:rsidRPr="00BA0DA6">
              <w:rPr>
                <w:rFonts w:ascii="Arial" w:hAnsi="Arial" w:cs="Arial"/>
                <w:bCs/>
                <w:iCs/>
                <w:lang w:val="en-US"/>
              </w:rPr>
              <w:t>UK government incentives for sustainable SMEs support growth, but post-Brexit trade barriers raise import costs for green coffee (HM Treasury, 202</w:t>
            </w:r>
            <w:r w:rsidR="004B14F8" w:rsidRPr="00BA0DA6">
              <w:rPr>
                <w:rFonts w:ascii="Arial" w:hAnsi="Arial" w:cs="Arial"/>
                <w:bCs/>
                <w:iCs/>
                <w:lang w:val="en-US"/>
              </w:rPr>
              <w:t>5</w:t>
            </w:r>
            <w:r w:rsidRPr="00BA0DA6">
              <w:rPr>
                <w:rFonts w:ascii="Arial" w:hAnsi="Arial" w:cs="Arial"/>
                <w:bCs/>
                <w:iCs/>
                <w:lang w:val="en-US"/>
              </w:rPr>
              <w:t>).</w:t>
            </w:r>
          </w:p>
        </w:tc>
      </w:tr>
      <w:tr w:rsidR="00B84F0D" w:rsidRPr="00BA0DA6" w14:paraId="10C660CE" w14:textId="77777777" w:rsidTr="00E0163C">
        <w:tc>
          <w:tcPr>
            <w:tcW w:w="0" w:type="auto"/>
            <w:shd w:val="clear" w:color="auto" w:fill="A6A6A6" w:themeFill="background1" w:themeFillShade="A6"/>
            <w:hideMark/>
          </w:tcPr>
          <w:p w14:paraId="43E83408" w14:textId="77777777" w:rsidR="00B84F0D" w:rsidRPr="00BA0DA6" w:rsidRDefault="00B84F0D" w:rsidP="00BA0DA6">
            <w:pPr>
              <w:tabs>
                <w:tab w:val="left" w:pos="1335"/>
              </w:tabs>
              <w:spacing w:line="360" w:lineRule="auto"/>
              <w:ind w:firstLine="0"/>
              <w:jc w:val="center"/>
              <w:rPr>
                <w:rFonts w:ascii="Arial" w:hAnsi="Arial" w:cs="Arial"/>
                <w:bCs/>
                <w:iCs/>
                <w:color w:val="FFFFFF" w:themeColor="background1"/>
                <w:lang w:val="en-US"/>
              </w:rPr>
            </w:pPr>
            <w:r w:rsidRPr="00BA0DA6">
              <w:rPr>
                <w:rFonts w:ascii="Arial" w:hAnsi="Arial" w:cs="Arial"/>
                <w:b/>
                <w:bCs/>
                <w:iCs/>
                <w:color w:val="FFFFFF" w:themeColor="background1"/>
                <w:lang w:val="en-US"/>
              </w:rPr>
              <w:t>Economic</w:t>
            </w:r>
          </w:p>
        </w:tc>
        <w:tc>
          <w:tcPr>
            <w:tcW w:w="0" w:type="auto"/>
            <w:hideMark/>
          </w:tcPr>
          <w:p w14:paraId="3E20F0E5" w14:textId="77777777" w:rsidR="00B84F0D" w:rsidRPr="00BA0DA6" w:rsidRDefault="00B84F0D" w:rsidP="00BA0DA6">
            <w:pPr>
              <w:tabs>
                <w:tab w:val="left" w:pos="1335"/>
              </w:tabs>
              <w:spacing w:line="360" w:lineRule="auto"/>
              <w:ind w:firstLine="0"/>
              <w:jc w:val="both"/>
              <w:rPr>
                <w:rFonts w:ascii="Arial" w:hAnsi="Arial" w:cs="Arial"/>
                <w:bCs/>
                <w:iCs/>
                <w:lang w:val="en-US"/>
              </w:rPr>
            </w:pPr>
            <w:r w:rsidRPr="00BA0DA6">
              <w:rPr>
                <w:rFonts w:ascii="Arial" w:hAnsi="Arial" w:cs="Arial"/>
                <w:bCs/>
                <w:iCs/>
                <w:lang w:val="en-US"/>
              </w:rPr>
              <w:t xml:space="preserve">Inflation and rising energy prices increase costs, while </w:t>
            </w:r>
            <w:proofErr w:type="spellStart"/>
            <w:r w:rsidRPr="00BA0DA6">
              <w:rPr>
                <w:rFonts w:ascii="Arial" w:hAnsi="Arial" w:cs="Arial"/>
                <w:bCs/>
                <w:iCs/>
                <w:lang w:val="en-US"/>
              </w:rPr>
              <w:t>premiumisation</w:t>
            </w:r>
            <w:proofErr w:type="spellEnd"/>
            <w:r w:rsidRPr="00BA0DA6">
              <w:rPr>
                <w:rFonts w:ascii="Arial" w:hAnsi="Arial" w:cs="Arial"/>
                <w:bCs/>
                <w:iCs/>
                <w:lang w:val="en-US"/>
              </w:rPr>
              <w:t xml:space="preserve"> trends sustain specialty coffee demand (Statista, 2024).</w:t>
            </w:r>
          </w:p>
        </w:tc>
      </w:tr>
      <w:tr w:rsidR="00B84F0D" w:rsidRPr="00BA0DA6" w14:paraId="06B76260" w14:textId="77777777" w:rsidTr="00E0163C">
        <w:tc>
          <w:tcPr>
            <w:tcW w:w="0" w:type="auto"/>
            <w:shd w:val="clear" w:color="auto" w:fill="A6A6A6" w:themeFill="background1" w:themeFillShade="A6"/>
            <w:hideMark/>
          </w:tcPr>
          <w:p w14:paraId="257C699F" w14:textId="77777777" w:rsidR="00B84F0D" w:rsidRPr="00BA0DA6" w:rsidRDefault="00B84F0D" w:rsidP="00BA0DA6">
            <w:pPr>
              <w:tabs>
                <w:tab w:val="left" w:pos="1335"/>
              </w:tabs>
              <w:spacing w:line="360" w:lineRule="auto"/>
              <w:ind w:firstLine="0"/>
              <w:jc w:val="center"/>
              <w:rPr>
                <w:rFonts w:ascii="Arial" w:hAnsi="Arial" w:cs="Arial"/>
                <w:bCs/>
                <w:iCs/>
                <w:color w:val="FFFFFF" w:themeColor="background1"/>
                <w:lang w:val="en-US"/>
              </w:rPr>
            </w:pPr>
            <w:r w:rsidRPr="00BA0DA6">
              <w:rPr>
                <w:rFonts w:ascii="Arial" w:hAnsi="Arial" w:cs="Arial"/>
                <w:b/>
                <w:bCs/>
                <w:iCs/>
                <w:color w:val="FFFFFF" w:themeColor="background1"/>
                <w:lang w:val="en-US"/>
              </w:rPr>
              <w:t>Social</w:t>
            </w:r>
          </w:p>
        </w:tc>
        <w:tc>
          <w:tcPr>
            <w:tcW w:w="0" w:type="auto"/>
            <w:hideMark/>
          </w:tcPr>
          <w:p w14:paraId="30ECC7BD" w14:textId="77777777" w:rsidR="00B84F0D" w:rsidRPr="00BA0DA6" w:rsidRDefault="00B84F0D" w:rsidP="00BA0DA6">
            <w:pPr>
              <w:tabs>
                <w:tab w:val="left" w:pos="1335"/>
              </w:tabs>
              <w:spacing w:line="360" w:lineRule="auto"/>
              <w:ind w:firstLine="0"/>
              <w:jc w:val="both"/>
              <w:rPr>
                <w:rFonts w:ascii="Arial" w:hAnsi="Arial" w:cs="Arial"/>
                <w:bCs/>
                <w:iCs/>
                <w:lang w:val="en-US"/>
              </w:rPr>
            </w:pPr>
            <w:r w:rsidRPr="00BA0DA6">
              <w:rPr>
                <w:rFonts w:ascii="Arial" w:hAnsi="Arial" w:cs="Arial"/>
                <w:bCs/>
                <w:iCs/>
                <w:lang w:val="en-US"/>
              </w:rPr>
              <w:t>Ethical consumerism and “coffee culture” among younger demographics drive loyalty to sustainable, local brands (Mintel, 2024).</w:t>
            </w:r>
          </w:p>
        </w:tc>
      </w:tr>
      <w:tr w:rsidR="00B84F0D" w:rsidRPr="00BA0DA6" w14:paraId="298E37EC" w14:textId="77777777" w:rsidTr="00E0163C">
        <w:tc>
          <w:tcPr>
            <w:tcW w:w="0" w:type="auto"/>
            <w:shd w:val="clear" w:color="auto" w:fill="A6A6A6" w:themeFill="background1" w:themeFillShade="A6"/>
            <w:hideMark/>
          </w:tcPr>
          <w:p w14:paraId="44459FA4" w14:textId="77777777" w:rsidR="00B84F0D" w:rsidRPr="00BA0DA6" w:rsidRDefault="00B84F0D" w:rsidP="00BA0DA6">
            <w:pPr>
              <w:tabs>
                <w:tab w:val="left" w:pos="1335"/>
              </w:tabs>
              <w:spacing w:line="360" w:lineRule="auto"/>
              <w:ind w:firstLine="0"/>
              <w:jc w:val="center"/>
              <w:rPr>
                <w:rFonts w:ascii="Arial" w:hAnsi="Arial" w:cs="Arial"/>
                <w:bCs/>
                <w:iCs/>
                <w:color w:val="FFFFFF" w:themeColor="background1"/>
                <w:lang w:val="en-US"/>
              </w:rPr>
            </w:pPr>
            <w:r w:rsidRPr="00BA0DA6">
              <w:rPr>
                <w:rFonts w:ascii="Arial" w:hAnsi="Arial" w:cs="Arial"/>
                <w:b/>
                <w:bCs/>
                <w:iCs/>
                <w:color w:val="FFFFFF" w:themeColor="background1"/>
                <w:lang w:val="en-US"/>
              </w:rPr>
              <w:t>Technological</w:t>
            </w:r>
          </w:p>
        </w:tc>
        <w:tc>
          <w:tcPr>
            <w:tcW w:w="0" w:type="auto"/>
            <w:hideMark/>
          </w:tcPr>
          <w:p w14:paraId="3E0A3B35" w14:textId="546776B4" w:rsidR="00B84F0D" w:rsidRPr="00BA0DA6" w:rsidRDefault="00B84F0D" w:rsidP="00BA0DA6">
            <w:pPr>
              <w:tabs>
                <w:tab w:val="left" w:pos="1335"/>
              </w:tabs>
              <w:spacing w:line="360" w:lineRule="auto"/>
              <w:ind w:firstLine="0"/>
              <w:jc w:val="both"/>
              <w:rPr>
                <w:rFonts w:ascii="Arial" w:hAnsi="Arial" w:cs="Arial"/>
                <w:bCs/>
                <w:iCs/>
                <w:lang w:val="en-US"/>
              </w:rPr>
            </w:pPr>
            <w:r w:rsidRPr="00BA0DA6">
              <w:rPr>
                <w:rFonts w:ascii="Arial" w:hAnsi="Arial" w:cs="Arial"/>
                <w:bCs/>
                <w:iCs/>
                <w:lang w:val="en-US"/>
              </w:rPr>
              <w:t>Advancements in roasting efficiency and digital marketing enhance competitiveness, though high adoption costs challenge SMEs (</w:t>
            </w:r>
            <w:r w:rsidR="000463CC" w:rsidRPr="00BA0DA6">
              <w:rPr>
                <w:rFonts w:ascii="Arial" w:hAnsi="Arial" w:cs="Arial"/>
                <w:szCs w:val="24"/>
              </w:rPr>
              <w:t>Movahed et al.</w:t>
            </w:r>
            <w:r w:rsidRPr="00BA0DA6">
              <w:rPr>
                <w:rFonts w:ascii="Arial" w:hAnsi="Arial" w:cs="Arial"/>
                <w:bCs/>
                <w:iCs/>
                <w:lang w:val="en-US"/>
              </w:rPr>
              <w:t>, 202</w:t>
            </w:r>
            <w:r w:rsidR="004B14F8" w:rsidRPr="00BA0DA6">
              <w:rPr>
                <w:rFonts w:ascii="Arial" w:hAnsi="Arial" w:cs="Arial"/>
                <w:bCs/>
                <w:iCs/>
                <w:lang w:val="en-US"/>
              </w:rPr>
              <w:t>4</w:t>
            </w:r>
            <w:r w:rsidRPr="00BA0DA6">
              <w:rPr>
                <w:rFonts w:ascii="Arial" w:hAnsi="Arial" w:cs="Arial"/>
                <w:bCs/>
                <w:iCs/>
                <w:lang w:val="en-US"/>
              </w:rPr>
              <w:t>).</w:t>
            </w:r>
          </w:p>
        </w:tc>
      </w:tr>
      <w:tr w:rsidR="00B84F0D" w:rsidRPr="00BA0DA6" w14:paraId="657A0830" w14:textId="77777777" w:rsidTr="00E0163C">
        <w:tc>
          <w:tcPr>
            <w:tcW w:w="0" w:type="auto"/>
            <w:shd w:val="clear" w:color="auto" w:fill="A6A6A6" w:themeFill="background1" w:themeFillShade="A6"/>
            <w:hideMark/>
          </w:tcPr>
          <w:p w14:paraId="50042024" w14:textId="77777777" w:rsidR="00B84F0D" w:rsidRPr="00BA0DA6" w:rsidRDefault="00B84F0D" w:rsidP="00BA0DA6">
            <w:pPr>
              <w:tabs>
                <w:tab w:val="left" w:pos="1335"/>
              </w:tabs>
              <w:spacing w:line="360" w:lineRule="auto"/>
              <w:ind w:firstLine="0"/>
              <w:jc w:val="center"/>
              <w:rPr>
                <w:rFonts w:ascii="Arial" w:hAnsi="Arial" w:cs="Arial"/>
                <w:bCs/>
                <w:iCs/>
                <w:color w:val="FFFFFF" w:themeColor="background1"/>
                <w:lang w:val="en-US"/>
              </w:rPr>
            </w:pPr>
            <w:r w:rsidRPr="00BA0DA6">
              <w:rPr>
                <w:rFonts w:ascii="Arial" w:hAnsi="Arial" w:cs="Arial"/>
                <w:b/>
                <w:bCs/>
                <w:iCs/>
                <w:color w:val="FFFFFF" w:themeColor="background1"/>
                <w:lang w:val="en-US"/>
              </w:rPr>
              <w:t>Environmental</w:t>
            </w:r>
          </w:p>
        </w:tc>
        <w:tc>
          <w:tcPr>
            <w:tcW w:w="0" w:type="auto"/>
            <w:hideMark/>
          </w:tcPr>
          <w:p w14:paraId="4951E2E3" w14:textId="77777777" w:rsidR="00B84F0D" w:rsidRPr="00BA0DA6" w:rsidRDefault="00B84F0D" w:rsidP="00BA0DA6">
            <w:pPr>
              <w:tabs>
                <w:tab w:val="left" w:pos="1335"/>
              </w:tabs>
              <w:spacing w:line="360" w:lineRule="auto"/>
              <w:ind w:firstLine="0"/>
              <w:jc w:val="both"/>
              <w:rPr>
                <w:rFonts w:ascii="Arial" w:hAnsi="Arial" w:cs="Arial"/>
                <w:bCs/>
                <w:iCs/>
                <w:lang w:val="en-US"/>
              </w:rPr>
            </w:pPr>
            <w:r w:rsidRPr="00BA0DA6">
              <w:rPr>
                <w:rFonts w:ascii="Arial" w:hAnsi="Arial" w:cs="Arial"/>
                <w:bCs/>
                <w:iCs/>
                <w:lang w:val="en-US"/>
              </w:rPr>
              <w:t>Climate change affects coffee supply; eco-packaging and carbon-neutral logistics mitigate ecological risks (European Coffee Federation, 2023).</w:t>
            </w:r>
          </w:p>
        </w:tc>
      </w:tr>
      <w:tr w:rsidR="00B84F0D" w:rsidRPr="00BA0DA6" w14:paraId="2708701D" w14:textId="77777777" w:rsidTr="00E0163C">
        <w:tc>
          <w:tcPr>
            <w:tcW w:w="0" w:type="auto"/>
            <w:shd w:val="clear" w:color="auto" w:fill="A6A6A6" w:themeFill="background1" w:themeFillShade="A6"/>
            <w:hideMark/>
          </w:tcPr>
          <w:p w14:paraId="1598FE98" w14:textId="77777777" w:rsidR="00B84F0D" w:rsidRPr="00BA0DA6" w:rsidRDefault="00B84F0D" w:rsidP="00BA0DA6">
            <w:pPr>
              <w:tabs>
                <w:tab w:val="left" w:pos="1335"/>
              </w:tabs>
              <w:spacing w:line="360" w:lineRule="auto"/>
              <w:ind w:firstLine="0"/>
              <w:jc w:val="center"/>
              <w:rPr>
                <w:rFonts w:ascii="Arial" w:hAnsi="Arial" w:cs="Arial"/>
                <w:bCs/>
                <w:iCs/>
                <w:color w:val="FFFFFF" w:themeColor="background1"/>
                <w:lang w:val="en-US"/>
              </w:rPr>
            </w:pPr>
            <w:r w:rsidRPr="00BA0DA6">
              <w:rPr>
                <w:rFonts w:ascii="Arial" w:hAnsi="Arial" w:cs="Arial"/>
                <w:b/>
                <w:bCs/>
                <w:iCs/>
                <w:color w:val="FFFFFF" w:themeColor="background1"/>
                <w:lang w:val="en-US"/>
              </w:rPr>
              <w:t>Legal</w:t>
            </w:r>
          </w:p>
        </w:tc>
        <w:tc>
          <w:tcPr>
            <w:tcW w:w="0" w:type="auto"/>
            <w:hideMark/>
          </w:tcPr>
          <w:p w14:paraId="296BC8F0" w14:textId="77777777" w:rsidR="00B84F0D" w:rsidRPr="00BA0DA6" w:rsidRDefault="00B84F0D" w:rsidP="00BA0DA6">
            <w:pPr>
              <w:tabs>
                <w:tab w:val="left" w:pos="1335"/>
              </w:tabs>
              <w:spacing w:line="360" w:lineRule="auto"/>
              <w:ind w:firstLine="0"/>
              <w:jc w:val="both"/>
              <w:rPr>
                <w:rFonts w:ascii="Arial" w:hAnsi="Arial" w:cs="Arial"/>
                <w:bCs/>
                <w:iCs/>
                <w:lang w:val="en-US"/>
              </w:rPr>
            </w:pPr>
            <w:r w:rsidRPr="00BA0DA6">
              <w:rPr>
                <w:rFonts w:ascii="Arial" w:hAnsi="Arial" w:cs="Arial"/>
                <w:bCs/>
                <w:iCs/>
                <w:lang w:val="en-US"/>
              </w:rPr>
              <w:t>Compliance with UK food safety and environmental legislation is mandatory and contributes to long-term trust (Food Standards Agency, 2024).</w:t>
            </w:r>
          </w:p>
        </w:tc>
      </w:tr>
    </w:tbl>
    <w:p w14:paraId="7BD1050F" w14:textId="77777777" w:rsidR="00E0163C" w:rsidRPr="00BA0DA6" w:rsidRDefault="00E0163C" w:rsidP="00BA0DA6">
      <w:pPr>
        <w:tabs>
          <w:tab w:val="left" w:pos="1335"/>
        </w:tabs>
        <w:spacing w:after="0" w:line="360" w:lineRule="auto"/>
        <w:ind w:firstLine="0"/>
        <w:jc w:val="both"/>
        <w:rPr>
          <w:rFonts w:ascii="Arial" w:hAnsi="Arial" w:cs="Arial"/>
          <w:bCs/>
          <w:iCs/>
          <w:lang w:val="en-US"/>
        </w:rPr>
      </w:pPr>
    </w:p>
    <w:p w14:paraId="5BFD1C6F" w14:textId="0D0593F9" w:rsidR="00E0163C" w:rsidRPr="00BA0DA6" w:rsidRDefault="00E0163C"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The</w:t>
      </w:r>
      <w:r w:rsidR="00B84F0D" w:rsidRPr="00BA0DA6">
        <w:rPr>
          <w:rFonts w:ascii="Arial" w:hAnsi="Arial" w:cs="Arial"/>
          <w:bCs/>
          <w:iCs/>
          <w:lang w:val="en-US"/>
        </w:rPr>
        <w:t xml:space="preserve"> PESTEL analysis reveals that Dark Horse’s sustainability ethos aligns well with consumer and regulatory expectations, but economic and environmental volatility pose ongoing operational risks.</w:t>
      </w:r>
    </w:p>
    <w:p w14:paraId="4430C89C" w14:textId="77777777" w:rsidR="00B84F0D" w:rsidRPr="00BA0DA6" w:rsidRDefault="00B84F0D" w:rsidP="00BA0DA6">
      <w:pPr>
        <w:tabs>
          <w:tab w:val="left" w:pos="1335"/>
        </w:tabs>
        <w:spacing w:after="0" w:line="360" w:lineRule="auto"/>
        <w:ind w:firstLine="0"/>
        <w:jc w:val="both"/>
        <w:rPr>
          <w:rFonts w:ascii="Arial" w:hAnsi="Arial" w:cs="Arial"/>
          <w:b/>
          <w:bCs/>
          <w:iCs/>
          <w:lang w:val="en-US"/>
        </w:rPr>
      </w:pPr>
      <w:r w:rsidRPr="00BA0DA6">
        <w:rPr>
          <w:rFonts w:ascii="Arial" w:hAnsi="Arial" w:cs="Arial"/>
          <w:b/>
          <w:bCs/>
          <w:iCs/>
          <w:lang w:val="en-US"/>
        </w:rPr>
        <w:t>Porter’s Five Forces Analysis</w:t>
      </w:r>
    </w:p>
    <w:p w14:paraId="1E8CD181" w14:textId="7046F27C" w:rsidR="00B84F0D" w:rsidRPr="00BA0DA6" w:rsidRDefault="00B84F0D"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Applying Porter’s Five Forces (1980) provides insight into the firm’s competitive intensity within the UK specialty coffee sector:</w:t>
      </w:r>
    </w:p>
    <w:p w14:paraId="6CD16672" w14:textId="6527F6A4" w:rsidR="00E0163C" w:rsidRPr="00BA0DA6" w:rsidRDefault="00E0163C" w:rsidP="00BA0DA6">
      <w:pPr>
        <w:tabs>
          <w:tab w:val="left" w:pos="1335"/>
        </w:tabs>
        <w:spacing w:after="0" w:line="360" w:lineRule="auto"/>
        <w:ind w:firstLine="0"/>
        <w:jc w:val="center"/>
        <w:rPr>
          <w:rFonts w:ascii="Arial" w:hAnsi="Arial" w:cs="Arial"/>
          <w:b/>
          <w:bCs/>
          <w:iCs/>
          <w:sz w:val="20"/>
          <w:lang w:val="en-US"/>
        </w:rPr>
      </w:pPr>
      <w:r w:rsidRPr="00BA0DA6">
        <w:rPr>
          <w:rFonts w:ascii="Arial" w:hAnsi="Arial" w:cs="Arial"/>
          <w:b/>
          <w:noProof/>
          <w:sz w:val="18"/>
        </w:rPr>
        <w:drawing>
          <wp:inline distT="0" distB="0" distL="0" distR="0" wp14:anchorId="08860B05" wp14:editId="77C01A77">
            <wp:extent cx="3298671" cy="2676525"/>
            <wp:effectExtent l="0" t="0" r="0" b="0"/>
            <wp:docPr id="8" name="Picture 8"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orter's Five Forc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02910" cy="2679964"/>
                    </a:xfrm>
                    <a:prstGeom prst="rect">
                      <a:avLst/>
                    </a:prstGeom>
                    <a:noFill/>
                    <a:ln>
                      <a:noFill/>
                    </a:ln>
                  </pic:spPr>
                </pic:pic>
              </a:graphicData>
            </a:graphic>
          </wp:inline>
        </w:drawing>
      </w:r>
    </w:p>
    <w:p w14:paraId="492DD4B5" w14:textId="0113531A" w:rsidR="00E0163C" w:rsidRPr="00BA0DA6" w:rsidRDefault="00E0163C" w:rsidP="00BA0DA6">
      <w:pPr>
        <w:tabs>
          <w:tab w:val="left" w:pos="1335"/>
        </w:tabs>
        <w:spacing w:after="0" w:line="360" w:lineRule="auto"/>
        <w:ind w:firstLine="0"/>
        <w:jc w:val="center"/>
        <w:rPr>
          <w:rFonts w:ascii="Arial" w:hAnsi="Arial" w:cs="Arial"/>
          <w:b/>
          <w:bCs/>
          <w:iCs/>
          <w:sz w:val="20"/>
          <w:lang w:val="en-US"/>
        </w:rPr>
      </w:pPr>
      <w:r w:rsidRPr="00BA0DA6">
        <w:rPr>
          <w:rFonts w:ascii="Arial" w:hAnsi="Arial" w:cs="Arial"/>
          <w:b/>
          <w:bCs/>
          <w:iCs/>
          <w:sz w:val="20"/>
          <w:lang w:val="en-US"/>
        </w:rPr>
        <w:t>Figure 04. Porter’s Five Forces</w:t>
      </w:r>
    </w:p>
    <w:p w14:paraId="1B4E0A9F" w14:textId="3F0C151C" w:rsidR="00B84F0D" w:rsidRPr="00BA0DA6" w:rsidRDefault="00B84F0D" w:rsidP="00BA0DA6">
      <w:pPr>
        <w:numPr>
          <w:ilvl w:val="0"/>
          <w:numId w:val="11"/>
        </w:numPr>
        <w:tabs>
          <w:tab w:val="left" w:pos="1335"/>
        </w:tabs>
        <w:spacing w:after="0" w:line="360" w:lineRule="auto"/>
        <w:jc w:val="both"/>
        <w:rPr>
          <w:rFonts w:ascii="Arial" w:hAnsi="Arial" w:cs="Arial"/>
          <w:bCs/>
          <w:iCs/>
          <w:lang w:val="en-US"/>
        </w:rPr>
      </w:pPr>
      <w:r w:rsidRPr="00BA0DA6">
        <w:rPr>
          <w:rFonts w:ascii="Arial" w:hAnsi="Arial" w:cs="Arial"/>
          <w:b/>
          <w:bCs/>
          <w:iCs/>
          <w:lang w:val="en-US"/>
        </w:rPr>
        <w:lastRenderedPageBreak/>
        <w:t>Industry Rivalry – High:</w:t>
      </w:r>
      <w:r w:rsidRPr="00BA0DA6">
        <w:rPr>
          <w:rFonts w:ascii="Arial" w:hAnsi="Arial" w:cs="Arial"/>
          <w:bCs/>
          <w:iCs/>
          <w:lang w:val="en-US"/>
        </w:rPr>
        <w:t xml:space="preserve"> </w:t>
      </w:r>
      <w:r w:rsidR="00AC2859" w:rsidRPr="00BA0DA6">
        <w:rPr>
          <w:rFonts w:ascii="Arial" w:hAnsi="Arial" w:cs="Arial"/>
          <w:bCs/>
          <w:iCs/>
          <w:lang w:val="en-US"/>
        </w:rPr>
        <w:t>There are a lot of artisan roasters and well-established brands competing in terms of quality and sustainability.</w:t>
      </w:r>
    </w:p>
    <w:p w14:paraId="1BFA378D" w14:textId="23B9BF85" w:rsidR="00B84F0D" w:rsidRPr="00BA0DA6" w:rsidRDefault="00B84F0D" w:rsidP="00BA0DA6">
      <w:pPr>
        <w:numPr>
          <w:ilvl w:val="0"/>
          <w:numId w:val="11"/>
        </w:numPr>
        <w:tabs>
          <w:tab w:val="left" w:pos="1335"/>
        </w:tabs>
        <w:spacing w:after="0" w:line="360" w:lineRule="auto"/>
        <w:jc w:val="both"/>
        <w:rPr>
          <w:rFonts w:ascii="Arial" w:hAnsi="Arial" w:cs="Arial"/>
          <w:bCs/>
          <w:iCs/>
          <w:lang w:val="en-US"/>
        </w:rPr>
      </w:pPr>
      <w:r w:rsidRPr="00BA0DA6">
        <w:rPr>
          <w:rFonts w:ascii="Arial" w:hAnsi="Arial" w:cs="Arial"/>
          <w:b/>
          <w:bCs/>
          <w:iCs/>
          <w:lang w:val="en-US"/>
        </w:rPr>
        <w:t>Threat of New Entrants – Moderate:</w:t>
      </w:r>
      <w:r w:rsidRPr="00BA0DA6">
        <w:rPr>
          <w:rFonts w:ascii="Arial" w:hAnsi="Arial" w:cs="Arial"/>
          <w:bCs/>
          <w:iCs/>
          <w:lang w:val="en-US"/>
        </w:rPr>
        <w:t xml:space="preserve"> </w:t>
      </w:r>
      <w:r w:rsidR="00AC2859" w:rsidRPr="00BA0DA6">
        <w:rPr>
          <w:rFonts w:ascii="Arial" w:hAnsi="Arial" w:cs="Arial"/>
          <w:bCs/>
          <w:iCs/>
          <w:lang w:val="en-US"/>
        </w:rPr>
        <w:t>The barriers to entry are minimal, and the reputation and sourcing experience restrict new entrants (Grant, 2021).</w:t>
      </w:r>
    </w:p>
    <w:p w14:paraId="6931E221" w14:textId="77777777" w:rsidR="00B84F0D" w:rsidRPr="00BA0DA6" w:rsidRDefault="00B84F0D" w:rsidP="00BA0DA6">
      <w:pPr>
        <w:numPr>
          <w:ilvl w:val="0"/>
          <w:numId w:val="11"/>
        </w:numPr>
        <w:tabs>
          <w:tab w:val="left" w:pos="1335"/>
        </w:tabs>
        <w:spacing w:after="0" w:line="360" w:lineRule="auto"/>
        <w:jc w:val="both"/>
        <w:rPr>
          <w:rFonts w:ascii="Arial" w:hAnsi="Arial" w:cs="Arial"/>
          <w:bCs/>
          <w:iCs/>
          <w:lang w:val="en-US"/>
        </w:rPr>
      </w:pPr>
      <w:r w:rsidRPr="00BA0DA6">
        <w:rPr>
          <w:rFonts w:ascii="Arial" w:hAnsi="Arial" w:cs="Arial"/>
          <w:b/>
          <w:bCs/>
          <w:iCs/>
          <w:lang w:val="en-US"/>
        </w:rPr>
        <w:t>Supplier Power – Moderate to High:</w:t>
      </w:r>
      <w:r w:rsidRPr="00BA0DA6">
        <w:rPr>
          <w:rFonts w:ascii="Arial" w:hAnsi="Arial" w:cs="Arial"/>
          <w:bCs/>
          <w:iCs/>
          <w:lang w:val="en-US"/>
        </w:rPr>
        <w:t xml:space="preserve"> Dependence on smallholder farms makes pricing sensitive to harvest and climate conditions (European Coffee Federation, 2023).</w:t>
      </w:r>
    </w:p>
    <w:p w14:paraId="39BCF7E3" w14:textId="528AB654" w:rsidR="00B84F0D" w:rsidRPr="00BA0DA6" w:rsidRDefault="00B84F0D" w:rsidP="00BA0DA6">
      <w:pPr>
        <w:numPr>
          <w:ilvl w:val="0"/>
          <w:numId w:val="11"/>
        </w:numPr>
        <w:tabs>
          <w:tab w:val="left" w:pos="1335"/>
        </w:tabs>
        <w:spacing w:after="0" w:line="360" w:lineRule="auto"/>
        <w:jc w:val="both"/>
        <w:rPr>
          <w:rFonts w:ascii="Arial" w:hAnsi="Arial" w:cs="Arial"/>
          <w:bCs/>
          <w:iCs/>
          <w:lang w:val="en-US"/>
        </w:rPr>
      </w:pPr>
      <w:r w:rsidRPr="00BA0DA6">
        <w:rPr>
          <w:rFonts w:ascii="Arial" w:hAnsi="Arial" w:cs="Arial"/>
          <w:b/>
          <w:bCs/>
          <w:iCs/>
          <w:lang w:val="en-US"/>
        </w:rPr>
        <w:t>Buyer Power – High:</w:t>
      </w:r>
      <w:r w:rsidRPr="00BA0DA6">
        <w:rPr>
          <w:rFonts w:ascii="Arial" w:hAnsi="Arial" w:cs="Arial"/>
          <w:bCs/>
          <w:iCs/>
          <w:lang w:val="en-US"/>
        </w:rPr>
        <w:t xml:space="preserve"> Consumers have many ethical coffee alternatives; loyalty depends on perceived quality (Kotler et al., 20</w:t>
      </w:r>
      <w:r w:rsidR="004B14F8" w:rsidRPr="00BA0DA6">
        <w:rPr>
          <w:rFonts w:ascii="Arial" w:hAnsi="Arial" w:cs="Arial"/>
          <w:bCs/>
          <w:iCs/>
          <w:lang w:val="en-US"/>
        </w:rPr>
        <w:t>15</w:t>
      </w:r>
      <w:r w:rsidRPr="00BA0DA6">
        <w:rPr>
          <w:rFonts w:ascii="Arial" w:hAnsi="Arial" w:cs="Arial"/>
          <w:bCs/>
          <w:iCs/>
          <w:lang w:val="en-US"/>
        </w:rPr>
        <w:t>).</w:t>
      </w:r>
    </w:p>
    <w:p w14:paraId="53BF357F" w14:textId="19DB475B" w:rsidR="00E0163C" w:rsidRPr="00BA0DA6" w:rsidRDefault="00B84F0D" w:rsidP="00BA0DA6">
      <w:pPr>
        <w:numPr>
          <w:ilvl w:val="0"/>
          <w:numId w:val="11"/>
        </w:numPr>
        <w:tabs>
          <w:tab w:val="left" w:pos="1335"/>
        </w:tabs>
        <w:spacing w:after="0" w:line="360" w:lineRule="auto"/>
        <w:jc w:val="both"/>
        <w:rPr>
          <w:rFonts w:ascii="Arial" w:hAnsi="Arial" w:cs="Arial"/>
          <w:bCs/>
          <w:iCs/>
          <w:lang w:val="en-US"/>
        </w:rPr>
      </w:pPr>
      <w:r w:rsidRPr="00BA0DA6">
        <w:rPr>
          <w:rFonts w:ascii="Arial" w:hAnsi="Arial" w:cs="Arial"/>
          <w:b/>
          <w:bCs/>
          <w:iCs/>
          <w:lang w:val="en-US"/>
        </w:rPr>
        <w:t>Threat of Substitutes – Moderate:</w:t>
      </w:r>
      <w:r w:rsidRPr="00BA0DA6">
        <w:rPr>
          <w:rFonts w:ascii="Arial" w:hAnsi="Arial" w:cs="Arial"/>
          <w:bCs/>
          <w:iCs/>
          <w:lang w:val="en-US"/>
        </w:rPr>
        <w:t xml:space="preserve"> Instant and ready-to-drink coffee products present substitutes, though artisanal authenticity maintains niche demand (Mintel, 2024).</w:t>
      </w:r>
    </w:p>
    <w:p w14:paraId="02FED99D" w14:textId="761CC188" w:rsidR="00B84F0D" w:rsidRPr="00BA0DA6" w:rsidRDefault="008017CB" w:rsidP="00BA0DA6">
      <w:pPr>
        <w:tabs>
          <w:tab w:val="left" w:pos="1335"/>
        </w:tabs>
        <w:spacing w:after="0" w:line="360" w:lineRule="auto"/>
        <w:ind w:firstLine="0"/>
        <w:jc w:val="both"/>
        <w:rPr>
          <w:rFonts w:ascii="Arial" w:hAnsi="Arial" w:cs="Arial"/>
          <w:b/>
          <w:bCs/>
          <w:iCs/>
          <w:lang w:val="en-US"/>
        </w:rPr>
      </w:pPr>
      <w:r w:rsidRPr="00BA0DA6">
        <w:rPr>
          <w:rFonts w:ascii="Arial" w:hAnsi="Arial" w:cs="Arial"/>
          <w:b/>
          <w:bCs/>
          <w:iCs/>
          <w:lang w:val="en-US"/>
        </w:rPr>
        <w:t>3</w:t>
      </w:r>
      <w:r w:rsidR="00B84F0D" w:rsidRPr="00BA0DA6">
        <w:rPr>
          <w:rFonts w:ascii="Arial" w:hAnsi="Arial" w:cs="Arial"/>
          <w:b/>
          <w:bCs/>
          <w:iCs/>
          <w:lang w:val="en-US"/>
        </w:rPr>
        <w:t>.3 Competitive Positioning</w:t>
      </w:r>
    </w:p>
    <w:p w14:paraId="52A68807" w14:textId="34E6A290" w:rsidR="00E0163C" w:rsidRPr="00BA0DA6" w:rsidRDefault="00B84F0D"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 xml:space="preserve">Within the UK’s specialty coffee market, Dark Horse Roastery adopts a focused differentiation strategy—targeting environmentally conscious consumers seeking high-quality, traceable coffee (Porter, </w:t>
      </w:r>
      <w:r w:rsidR="004B14F8" w:rsidRPr="00BA0DA6">
        <w:rPr>
          <w:rFonts w:ascii="Arial" w:hAnsi="Arial" w:cs="Arial"/>
          <w:bCs/>
          <w:iCs/>
          <w:lang w:val="en-US"/>
        </w:rPr>
        <w:t>2008</w:t>
      </w:r>
      <w:r w:rsidRPr="00BA0DA6">
        <w:rPr>
          <w:rFonts w:ascii="Arial" w:hAnsi="Arial" w:cs="Arial"/>
          <w:bCs/>
          <w:iCs/>
          <w:lang w:val="en-US"/>
        </w:rPr>
        <w:t xml:space="preserve">). </w:t>
      </w:r>
    </w:p>
    <w:p w14:paraId="5168D543" w14:textId="77777777" w:rsidR="00E0163C" w:rsidRPr="00BA0DA6" w:rsidRDefault="00E0163C" w:rsidP="00BA0DA6">
      <w:pPr>
        <w:tabs>
          <w:tab w:val="left" w:pos="1335"/>
        </w:tabs>
        <w:spacing w:after="0" w:line="360" w:lineRule="auto"/>
        <w:ind w:firstLine="0"/>
        <w:jc w:val="both"/>
        <w:rPr>
          <w:rFonts w:ascii="Arial" w:hAnsi="Arial" w:cs="Arial"/>
          <w:bCs/>
          <w:iCs/>
          <w:lang w:val="en-US"/>
        </w:rPr>
      </w:pPr>
    </w:p>
    <w:p w14:paraId="1248B8D8" w14:textId="2E421ADA" w:rsidR="00E0163C" w:rsidRPr="00BA0DA6" w:rsidRDefault="00E0163C" w:rsidP="00BA0DA6">
      <w:pPr>
        <w:tabs>
          <w:tab w:val="left" w:pos="1335"/>
        </w:tabs>
        <w:spacing w:after="0" w:line="360" w:lineRule="auto"/>
        <w:ind w:firstLine="0"/>
        <w:jc w:val="center"/>
        <w:rPr>
          <w:rFonts w:ascii="Arial" w:hAnsi="Arial" w:cs="Arial"/>
          <w:b/>
          <w:bCs/>
          <w:iCs/>
          <w:sz w:val="20"/>
          <w:lang w:val="en-US"/>
        </w:rPr>
      </w:pPr>
      <w:r w:rsidRPr="00BA0DA6">
        <w:rPr>
          <w:rFonts w:ascii="Arial" w:hAnsi="Arial" w:cs="Arial"/>
          <w:b/>
          <w:bCs/>
          <w:iCs/>
          <w:noProof/>
          <w:sz w:val="20"/>
          <w:lang w:val="en-US"/>
        </w:rPr>
        <w:drawing>
          <wp:inline distT="0" distB="0" distL="0" distR="0" wp14:anchorId="5A84CEF6" wp14:editId="57749341">
            <wp:extent cx="5265420" cy="18573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78435" cy="1861966"/>
                    </a:xfrm>
                    <a:prstGeom prst="rect">
                      <a:avLst/>
                    </a:prstGeom>
                    <a:noFill/>
                  </pic:spPr>
                </pic:pic>
              </a:graphicData>
            </a:graphic>
          </wp:inline>
        </w:drawing>
      </w:r>
    </w:p>
    <w:p w14:paraId="00D83A21" w14:textId="60E27ACB" w:rsidR="00E0163C" w:rsidRPr="00BA0DA6" w:rsidRDefault="00E0163C" w:rsidP="00BA0DA6">
      <w:pPr>
        <w:tabs>
          <w:tab w:val="left" w:pos="1335"/>
        </w:tabs>
        <w:spacing w:after="0" w:line="360" w:lineRule="auto"/>
        <w:ind w:firstLine="0"/>
        <w:jc w:val="center"/>
        <w:rPr>
          <w:rFonts w:ascii="Arial" w:hAnsi="Arial" w:cs="Arial"/>
          <w:b/>
          <w:bCs/>
          <w:iCs/>
          <w:sz w:val="20"/>
          <w:lang w:val="en-US"/>
        </w:rPr>
      </w:pPr>
      <w:r w:rsidRPr="00BA0DA6">
        <w:rPr>
          <w:rFonts w:ascii="Arial" w:hAnsi="Arial" w:cs="Arial"/>
          <w:b/>
          <w:bCs/>
          <w:iCs/>
          <w:sz w:val="20"/>
          <w:lang w:val="en-US"/>
        </w:rPr>
        <w:t>Figure 05.</w:t>
      </w:r>
      <w:r w:rsidRPr="00BA0DA6">
        <w:rPr>
          <w:rFonts w:ascii="Arial" w:hAnsi="Arial" w:cs="Arial"/>
          <w:b/>
          <w:sz w:val="20"/>
        </w:rPr>
        <w:t xml:space="preserve"> </w:t>
      </w:r>
      <w:r w:rsidRPr="00BA0DA6">
        <w:rPr>
          <w:rFonts w:ascii="Arial" w:hAnsi="Arial" w:cs="Arial"/>
          <w:b/>
          <w:bCs/>
          <w:iCs/>
          <w:sz w:val="20"/>
          <w:lang w:val="en-US"/>
        </w:rPr>
        <w:t>Competitive Positioning of Dark Horse Roastery</w:t>
      </w:r>
    </w:p>
    <w:p w14:paraId="77D338F5" w14:textId="0AC1C63D" w:rsidR="00E0163C" w:rsidRPr="00BA0DA6" w:rsidRDefault="00B32FB5" w:rsidP="00BA0DA6">
      <w:pPr>
        <w:tabs>
          <w:tab w:val="left" w:pos="1335"/>
        </w:tabs>
        <w:spacing w:after="0" w:line="360" w:lineRule="auto"/>
        <w:ind w:firstLine="0"/>
        <w:jc w:val="both"/>
        <w:rPr>
          <w:rFonts w:ascii="Arial" w:hAnsi="Arial" w:cs="Arial"/>
          <w:bCs/>
          <w:iCs/>
          <w:lang w:val="en-US"/>
        </w:rPr>
      </w:pPr>
      <w:r w:rsidRPr="00BA0DA6">
        <w:rPr>
          <w:rFonts w:ascii="Arial" w:hAnsi="Arial" w:cs="Arial"/>
          <w:bCs/>
          <w:iCs/>
          <w:lang w:val="en-US"/>
        </w:rPr>
        <w:t xml:space="preserve">It focuses on ethical sourcing and local authenticity as its competitive advantage instead of cost leadership. The alignment between operations and the philosophy of People. Planet. </w:t>
      </w:r>
      <w:proofErr w:type="spellStart"/>
      <w:r w:rsidRPr="00BA0DA6">
        <w:rPr>
          <w:rFonts w:ascii="Arial" w:hAnsi="Arial" w:cs="Arial"/>
          <w:bCs/>
          <w:iCs/>
          <w:lang w:val="en-US"/>
        </w:rPr>
        <w:t>Flavour</w:t>
      </w:r>
      <w:proofErr w:type="spellEnd"/>
      <w:r w:rsidRPr="00BA0DA6">
        <w:rPr>
          <w:rFonts w:ascii="Arial" w:hAnsi="Arial" w:cs="Arial"/>
          <w:bCs/>
          <w:iCs/>
          <w:lang w:val="en-US"/>
        </w:rPr>
        <w:t>.”, Dark Horse develops relational capital which justifies brand equity in the long run. Nevertheless, to become increasingly national, it is necessary to invest in digital branding, expand wholesale relations, and set specific growth goals (Whittington et al., 2019).</w:t>
      </w:r>
    </w:p>
    <w:p w14:paraId="577CEFB7" w14:textId="6B3F7938" w:rsidR="008017CB" w:rsidRPr="00BA0DA6" w:rsidRDefault="008017CB" w:rsidP="00BA0DA6">
      <w:pPr>
        <w:tabs>
          <w:tab w:val="left" w:pos="1335"/>
        </w:tabs>
        <w:spacing w:after="0" w:line="360" w:lineRule="auto"/>
        <w:ind w:firstLine="0"/>
        <w:jc w:val="both"/>
        <w:rPr>
          <w:rFonts w:ascii="Arial" w:hAnsi="Arial" w:cs="Arial"/>
          <w:b/>
          <w:bCs/>
          <w:sz w:val="28"/>
          <w:lang w:val="en-US"/>
        </w:rPr>
      </w:pPr>
      <w:r w:rsidRPr="00BA0DA6">
        <w:rPr>
          <w:rFonts w:ascii="Arial" w:hAnsi="Arial" w:cs="Arial"/>
          <w:b/>
          <w:bCs/>
          <w:sz w:val="28"/>
          <w:lang w:val="en-US"/>
        </w:rPr>
        <w:t>4. Strategic Growth Choices and Sustainable Strategy Proposal</w:t>
      </w:r>
    </w:p>
    <w:p w14:paraId="3A75AE5B" w14:textId="25C2F3C2" w:rsidR="008017CB"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Strategic growth analysis helps </w:t>
      </w:r>
      <w:proofErr w:type="spellStart"/>
      <w:r w:rsidRPr="00BA0DA6">
        <w:rPr>
          <w:rFonts w:ascii="Arial" w:hAnsi="Arial" w:cs="Arial"/>
          <w:bCs/>
          <w:lang w:val="en-US"/>
        </w:rPr>
        <w:t>organisations</w:t>
      </w:r>
      <w:proofErr w:type="spellEnd"/>
      <w:r w:rsidRPr="00BA0DA6">
        <w:rPr>
          <w:rFonts w:ascii="Arial" w:hAnsi="Arial" w:cs="Arial"/>
          <w:bCs/>
          <w:lang w:val="en-US"/>
        </w:rPr>
        <w:t xml:space="preserve"> to see the direction to take that helps them balance opportunities and resource capability (Whittington et al., 2019). When it is an SME with a sustainability mindset like Dark Horse Roastery, expansion </w:t>
      </w:r>
      <w:proofErr w:type="gramStart"/>
      <w:r w:rsidRPr="00BA0DA6">
        <w:rPr>
          <w:rFonts w:ascii="Arial" w:hAnsi="Arial" w:cs="Arial"/>
          <w:bCs/>
          <w:lang w:val="en-US"/>
        </w:rPr>
        <w:t>has to</w:t>
      </w:r>
      <w:proofErr w:type="gramEnd"/>
      <w:r w:rsidRPr="00BA0DA6">
        <w:rPr>
          <w:rFonts w:ascii="Arial" w:hAnsi="Arial" w:cs="Arial"/>
          <w:bCs/>
          <w:lang w:val="en-US"/>
        </w:rPr>
        <w:t xml:space="preserve"> be able to maintain its ethical principles and to improve competition. The Ansoff Matrix and </w:t>
      </w:r>
      <w:proofErr w:type="spellStart"/>
      <w:r w:rsidRPr="00BA0DA6">
        <w:rPr>
          <w:rFonts w:ascii="Arial" w:hAnsi="Arial" w:cs="Arial"/>
          <w:bCs/>
          <w:lang w:val="en-US"/>
        </w:rPr>
        <w:t>PortersGeneric</w:t>
      </w:r>
      <w:proofErr w:type="spellEnd"/>
      <w:r w:rsidRPr="00BA0DA6">
        <w:rPr>
          <w:rFonts w:ascii="Arial" w:hAnsi="Arial" w:cs="Arial"/>
          <w:bCs/>
          <w:lang w:val="en-US"/>
        </w:rPr>
        <w:t xml:space="preserve"> </w:t>
      </w:r>
      <w:r w:rsidRPr="00BA0DA6">
        <w:rPr>
          <w:rFonts w:ascii="Arial" w:hAnsi="Arial" w:cs="Arial"/>
          <w:bCs/>
          <w:lang w:val="en-US"/>
        </w:rPr>
        <w:lastRenderedPageBreak/>
        <w:t>Strategies give a clear guideline on the assessment and choice of a long-term avenue to sustainable growth.</w:t>
      </w:r>
    </w:p>
    <w:p w14:paraId="4FAEA197" w14:textId="71E25B8B" w:rsidR="008017CB" w:rsidRPr="00BA0DA6" w:rsidRDefault="008017CB" w:rsidP="00BA0DA6">
      <w:pPr>
        <w:tabs>
          <w:tab w:val="left" w:pos="1335"/>
        </w:tabs>
        <w:spacing w:after="0" w:line="360" w:lineRule="auto"/>
        <w:ind w:firstLine="0"/>
        <w:jc w:val="both"/>
        <w:rPr>
          <w:rFonts w:ascii="Arial" w:hAnsi="Arial" w:cs="Arial"/>
          <w:b/>
          <w:bCs/>
          <w:lang w:val="en-US"/>
        </w:rPr>
      </w:pPr>
      <w:r w:rsidRPr="00BA0DA6">
        <w:rPr>
          <w:rFonts w:ascii="Arial" w:hAnsi="Arial" w:cs="Arial"/>
          <w:b/>
          <w:bCs/>
          <w:lang w:val="en-US"/>
        </w:rPr>
        <w:t xml:space="preserve">4.1 </w:t>
      </w:r>
      <w:bookmarkStart w:id="2" w:name="_Hlk211943800"/>
      <w:r w:rsidRPr="00BA0DA6">
        <w:rPr>
          <w:rFonts w:ascii="Arial" w:hAnsi="Arial" w:cs="Arial"/>
          <w:b/>
          <w:bCs/>
          <w:lang w:val="en-US"/>
        </w:rPr>
        <w:t xml:space="preserve">Ansoff Matrix </w:t>
      </w:r>
      <w:bookmarkEnd w:id="2"/>
      <w:r w:rsidRPr="00BA0DA6">
        <w:rPr>
          <w:rFonts w:ascii="Arial" w:hAnsi="Arial" w:cs="Arial"/>
          <w:b/>
          <w:bCs/>
          <w:lang w:val="en-US"/>
        </w:rPr>
        <w:t>Analysis</w:t>
      </w:r>
    </w:p>
    <w:p w14:paraId="36EA26FE" w14:textId="77777777" w:rsidR="008017CB" w:rsidRPr="00BA0DA6" w:rsidRDefault="008017CB"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The Ansoff Matrix (1957) outlines four strategic options—market penetration, market development, product development, and diversification. </w:t>
      </w:r>
    </w:p>
    <w:p w14:paraId="5F68F6C5" w14:textId="00F21946" w:rsidR="008017CB" w:rsidRPr="008017CB" w:rsidRDefault="008017CB" w:rsidP="00BA0DA6">
      <w:pPr>
        <w:tabs>
          <w:tab w:val="left" w:pos="1335"/>
        </w:tabs>
        <w:spacing w:after="0" w:line="360" w:lineRule="auto"/>
        <w:ind w:firstLine="0"/>
        <w:jc w:val="center"/>
        <w:rPr>
          <w:rFonts w:ascii="Arial" w:hAnsi="Arial" w:cs="Arial"/>
          <w:bCs/>
          <w:lang w:val="en-US"/>
        </w:rPr>
      </w:pPr>
      <w:r w:rsidRPr="008017CB">
        <w:rPr>
          <w:rFonts w:ascii="Arial" w:hAnsi="Arial" w:cs="Arial"/>
          <w:bCs/>
          <w:noProof/>
          <w:lang w:val="en-US"/>
        </w:rPr>
        <w:drawing>
          <wp:inline distT="0" distB="0" distL="0" distR="0" wp14:anchorId="24888519" wp14:editId="38189403">
            <wp:extent cx="2628900" cy="2628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28900" cy="2628900"/>
                    </a:xfrm>
                    <a:prstGeom prst="rect">
                      <a:avLst/>
                    </a:prstGeom>
                    <a:noFill/>
                  </pic:spPr>
                </pic:pic>
              </a:graphicData>
            </a:graphic>
          </wp:inline>
        </w:drawing>
      </w:r>
    </w:p>
    <w:p w14:paraId="62C031E6" w14:textId="5E30D727" w:rsidR="008017CB" w:rsidRPr="00BA0DA6" w:rsidRDefault="008017CB" w:rsidP="00BA0DA6">
      <w:pPr>
        <w:tabs>
          <w:tab w:val="left" w:pos="1335"/>
        </w:tabs>
        <w:spacing w:after="0" w:line="360" w:lineRule="auto"/>
        <w:ind w:firstLine="0"/>
        <w:jc w:val="center"/>
        <w:rPr>
          <w:rFonts w:ascii="Arial" w:hAnsi="Arial" w:cs="Arial"/>
          <w:b/>
          <w:bCs/>
          <w:iCs/>
          <w:sz w:val="18"/>
          <w:lang w:val="en-US"/>
        </w:rPr>
      </w:pPr>
      <w:r w:rsidRPr="00BA0DA6">
        <w:rPr>
          <w:rFonts w:ascii="Arial" w:hAnsi="Arial" w:cs="Arial"/>
          <w:b/>
          <w:bCs/>
          <w:iCs/>
          <w:sz w:val="18"/>
          <w:lang w:val="en-US"/>
        </w:rPr>
        <w:t>Figure 06.</w:t>
      </w:r>
      <w:r w:rsidRPr="00BA0DA6">
        <w:rPr>
          <w:rFonts w:ascii="Arial" w:hAnsi="Arial" w:cs="Arial"/>
          <w:b/>
          <w:sz w:val="18"/>
        </w:rPr>
        <w:t xml:space="preserve"> </w:t>
      </w:r>
      <w:r w:rsidRPr="00BA0DA6">
        <w:rPr>
          <w:rFonts w:ascii="Arial" w:hAnsi="Arial" w:cs="Arial"/>
          <w:b/>
          <w:bCs/>
          <w:iCs/>
          <w:sz w:val="18"/>
          <w:lang w:val="en-US"/>
        </w:rPr>
        <w:t>Ansoff Matrix</w:t>
      </w:r>
    </w:p>
    <w:p w14:paraId="7979F119" w14:textId="4FE6AC33" w:rsidR="008017CB" w:rsidRPr="00BA0DA6" w:rsidRDefault="008017CB"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Each is evaluated for Dark Horse’s context:</w:t>
      </w:r>
    </w:p>
    <w:p w14:paraId="562344B7" w14:textId="2B667EF3" w:rsidR="008017CB" w:rsidRPr="00BA0DA6" w:rsidRDefault="008017CB" w:rsidP="00BA0DA6">
      <w:pPr>
        <w:numPr>
          <w:ilvl w:val="0"/>
          <w:numId w:val="12"/>
        </w:numPr>
        <w:tabs>
          <w:tab w:val="left" w:pos="1335"/>
        </w:tabs>
        <w:spacing w:after="0" w:line="360" w:lineRule="auto"/>
        <w:jc w:val="both"/>
        <w:rPr>
          <w:rFonts w:ascii="Arial" w:hAnsi="Arial" w:cs="Arial"/>
          <w:bCs/>
          <w:lang w:val="en-US"/>
        </w:rPr>
      </w:pPr>
      <w:r w:rsidRPr="00BA0DA6">
        <w:rPr>
          <w:rFonts w:ascii="Arial" w:hAnsi="Arial" w:cs="Arial"/>
          <w:b/>
          <w:bCs/>
          <w:lang w:val="en-US"/>
        </w:rPr>
        <w:t>Market Penetration:</w:t>
      </w:r>
      <w:r w:rsidRPr="00BA0DA6">
        <w:rPr>
          <w:rFonts w:ascii="Arial" w:hAnsi="Arial" w:cs="Arial"/>
          <w:bCs/>
          <w:lang w:val="en-US"/>
        </w:rPr>
        <w:t xml:space="preserve"> </w:t>
      </w:r>
      <w:r w:rsidR="00B32FB5" w:rsidRPr="00BA0DA6">
        <w:rPr>
          <w:rFonts w:ascii="Arial" w:hAnsi="Arial" w:cs="Arial"/>
          <w:bCs/>
          <w:lang w:val="en-US"/>
        </w:rPr>
        <w:t>Building the presence in the current regional markets through the expansion of brand awareness and brand loyalty with the help of promotions, loyalty programs, and local partnerships. This is the least risky and appropriate with limited resources of the SMEs (Porter et al., 2007).</w:t>
      </w:r>
    </w:p>
    <w:p w14:paraId="22100B68" w14:textId="6DC6C0AF" w:rsidR="008017CB" w:rsidRPr="00BA0DA6" w:rsidRDefault="008017CB" w:rsidP="00BA0DA6">
      <w:pPr>
        <w:numPr>
          <w:ilvl w:val="0"/>
          <w:numId w:val="12"/>
        </w:numPr>
        <w:tabs>
          <w:tab w:val="left" w:pos="1335"/>
        </w:tabs>
        <w:spacing w:after="0" w:line="360" w:lineRule="auto"/>
        <w:jc w:val="both"/>
        <w:rPr>
          <w:rFonts w:ascii="Arial" w:hAnsi="Arial" w:cs="Arial"/>
          <w:bCs/>
          <w:lang w:val="en-US"/>
        </w:rPr>
      </w:pPr>
      <w:r w:rsidRPr="00BA0DA6">
        <w:rPr>
          <w:rFonts w:ascii="Arial" w:hAnsi="Arial" w:cs="Arial"/>
          <w:b/>
          <w:bCs/>
          <w:lang w:val="en-US"/>
        </w:rPr>
        <w:t>Market Development:</w:t>
      </w:r>
      <w:r w:rsidRPr="00BA0DA6">
        <w:rPr>
          <w:rFonts w:ascii="Arial" w:hAnsi="Arial" w:cs="Arial"/>
          <w:bCs/>
          <w:lang w:val="en-US"/>
        </w:rPr>
        <w:t xml:space="preserve"> Expanding distribution to new UK regions via wholesale contracts with independent cafés, farm shops, and online retailers. Leveraging digital marketing and national e-commerce could extend reach cost-effectively (Kotler et al., 20</w:t>
      </w:r>
      <w:r w:rsidR="004B14F8" w:rsidRPr="00BA0DA6">
        <w:rPr>
          <w:rFonts w:ascii="Arial" w:hAnsi="Arial" w:cs="Arial"/>
          <w:bCs/>
          <w:lang w:val="en-US"/>
        </w:rPr>
        <w:t>15</w:t>
      </w:r>
      <w:r w:rsidRPr="00BA0DA6">
        <w:rPr>
          <w:rFonts w:ascii="Arial" w:hAnsi="Arial" w:cs="Arial"/>
          <w:bCs/>
          <w:lang w:val="en-US"/>
        </w:rPr>
        <w:t>).</w:t>
      </w:r>
    </w:p>
    <w:p w14:paraId="5C924FF9" w14:textId="5C71E2B2" w:rsidR="008017CB" w:rsidRPr="00BA0DA6" w:rsidRDefault="008017CB" w:rsidP="00BA0DA6">
      <w:pPr>
        <w:numPr>
          <w:ilvl w:val="0"/>
          <w:numId w:val="12"/>
        </w:numPr>
        <w:tabs>
          <w:tab w:val="left" w:pos="1335"/>
        </w:tabs>
        <w:spacing w:after="0" w:line="360" w:lineRule="auto"/>
        <w:jc w:val="both"/>
        <w:rPr>
          <w:rFonts w:ascii="Arial" w:hAnsi="Arial" w:cs="Arial"/>
          <w:bCs/>
          <w:lang w:val="en-US"/>
        </w:rPr>
      </w:pPr>
      <w:r w:rsidRPr="00BA0DA6">
        <w:rPr>
          <w:rFonts w:ascii="Arial" w:hAnsi="Arial" w:cs="Arial"/>
          <w:b/>
          <w:bCs/>
          <w:lang w:val="en-US"/>
        </w:rPr>
        <w:t>Product Development:</w:t>
      </w:r>
      <w:r w:rsidRPr="00BA0DA6">
        <w:rPr>
          <w:rFonts w:ascii="Arial" w:hAnsi="Arial" w:cs="Arial"/>
          <w:bCs/>
          <w:lang w:val="en-US"/>
        </w:rPr>
        <w:t xml:space="preserve"> Introducing complementary offerings such as sustainable coffee pods, cold-brew beverages, or brewing accessories aligns with consumer demand for convenience and innovation (Mintel, 2024).</w:t>
      </w:r>
    </w:p>
    <w:p w14:paraId="527A0776" w14:textId="77777777" w:rsidR="00AC2859" w:rsidRPr="00BA0DA6" w:rsidRDefault="008017CB" w:rsidP="00BA0DA6">
      <w:pPr>
        <w:numPr>
          <w:ilvl w:val="0"/>
          <w:numId w:val="12"/>
        </w:numPr>
        <w:tabs>
          <w:tab w:val="left" w:pos="1335"/>
        </w:tabs>
        <w:spacing w:after="0" w:line="360" w:lineRule="auto"/>
        <w:jc w:val="both"/>
        <w:rPr>
          <w:rFonts w:ascii="Arial" w:hAnsi="Arial" w:cs="Arial"/>
          <w:bCs/>
          <w:lang w:val="en-US"/>
        </w:rPr>
      </w:pPr>
      <w:r w:rsidRPr="00BA0DA6">
        <w:rPr>
          <w:rFonts w:ascii="Arial" w:hAnsi="Arial" w:cs="Arial"/>
          <w:b/>
          <w:bCs/>
          <w:lang w:val="en-US"/>
        </w:rPr>
        <w:t>Diversification:</w:t>
      </w:r>
      <w:r w:rsidRPr="00BA0DA6">
        <w:rPr>
          <w:rFonts w:ascii="Arial" w:hAnsi="Arial" w:cs="Arial"/>
          <w:bCs/>
          <w:lang w:val="en-US"/>
        </w:rPr>
        <w:t xml:space="preserve"> </w:t>
      </w:r>
      <w:r w:rsidR="00AC2859" w:rsidRPr="00BA0DA6">
        <w:rPr>
          <w:rFonts w:ascii="Arial" w:hAnsi="Arial" w:cs="Arial"/>
          <w:bCs/>
          <w:lang w:val="en-US"/>
        </w:rPr>
        <w:t>To move into other unrelated segments such as hospitality or bakery partnership, it would be an investment and a huge risk (Grant, 2021).</w:t>
      </w:r>
    </w:p>
    <w:p w14:paraId="679679C6" w14:textId="11A8BE90" w:rsidR="008017CB" w:rsidRPr="00BA0DA6" w:rsidRDefault="00AC2859"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A hybrid Market Development + Product Development strategy presents the most </w:t>
      </w:r>
      <w:proofErr w:type="gramStart"/>
      <w:r w:rsidRPr="00BA0DA6">
        <w:rPr>
          <w:rFonts w:ascii="Arial" w:hAnsi="Arial" w:cs="Arial"/>
          <w:bCs/>
          <w:lang w:val="en-US"/>
        </w:rPr>
        <w:t>long term</w:t>
      </w:r>
      <w:proofErr w:type="gramEnd"/>
      <w:r w:rsidRPr="00BA0DA6">
        <w:rPr>
          <w:rFonts w:ascii="Arial" w:hAnsi="Arial" w:cs="Arial"/>
          <w:bCs/>
          <w:lang w:val="en-US"/>
        </w:rPr>
        <w:t xml:space="preserve"> viable course because resources and brand identity are taken into consideration. It provides it with the latitude to develop in small increments without affecting the artisanal values and the sustainability ethos of Dark Horse.</w:t>
      </w:r>
    </w:p>
    <w:p w14:paraId="43D1AEB0" w14:textId="77777777" w:rsidR="00AC2859" w:rsidRPr="00BA0DA6" w:rsidRDefault="00AC2859" w:rsidP="00BA0DA6">
      <w:pPr>
        <w:tabs>
          <w:tab w:val="left" w:pos="1335"/>
        </w:tabs>
        <w:spacing w:after="0" w:line="360" w:lineRule="auto"/>
        <w:ind w:firstLine="0"/>
        <w:jc w:val="both"/>
        <w:rPr>
          <w:rFonts w:ascii="Arial" w:hAnsi="Arial" w:cs="Arial"/>
          <w:bCs/>
          <w:lang w:val="en-US"/>
        </w:rPr>
      </w:pPr>
    </w:p>
    <w:p w14:paraId="6F8F43A5" w14:textId="77777777" w:rsidR="00BA0DA6" w:rsidRDefault="00BA0DA6" w:rsidP="00BA0DA6">
      <w:pPr>
        <w:tabs>
          <w:tab w:val="left" w:pos="1335"/>
        </w:tabs>
        <w:spacing w:after="0" w:line="360" w:lineRule="auto"/>
        <w:ind w:firstLine="0"/>
        <w:jc w:val="both"/>
        <w:rPr>
          <w:rFonts w:ascii="Arial" w:hAnsi="Arial" w:cs="Arial"/>
          <w:b/>
          <w:bCs/>
          <w:lang w:val="en-US"/>
        </w:rPr>
      </w:pPr>
    </w:p>
    <w:p w14:paraId="12CA8197" w14:textId="2A0A7DF7" w:rsidR="008017CB" w:rsidRPr="00BA0DA6" w:rsidRDefault="008017CB" w:rsidP="00BA0DA6">
      <w:pPr>
        <w:tabs>
          <w:tab w:val="left" w:pos="1335"/>
        </w:tabs>
        <w:spacing w:after="0" w:line="360" w:lineRule="auto"/>
        <w:ind w:firstLine="0"/>
        <w:jc w:val="both"/>
        <w:rPr>
          <w:rFonts w:ascii="Arial" w:hAnsi="Arial" w:cs="Arial"/>
          <w:b/>
          <w:bCs/>
          <w:lang w:val="en-US"/>
        </w:rPr>
      </w:pPr>
      <w:r w:rsidRPr="00BA0DA6">
        <w:rPr>
          <w:rFonts w:ascii="Arial" w:hAnsi="Arial" w:cs="Arial"/>
          <w:b/>
          <w:bCs/>
          <w:lang w:val="en-US"/>
        </w:rPr>
        <w:lastRenderedPageBreak/>
        <w:t xml:space="preserve">4.2 </w:t>
      </w:r>
      <w:bookmarkStart w:id="3" w:name="_Hlk211943907"/>
      <w:r w:rsidRPr="00BA0DA6">
        <w:rPr>
          <w:rFonts w:ascii="Arial" w:hAnsi="Arial" w:cs="Arial"/>
          <w:b/>
          <w:bCs/>
          <w:lang w:val="en-US"/>
        </w:rPr>
        <w:t>Porter’s Generic Strategy</w:t>
      </w:r>
      <w:bookmarkEnd w:id="3"/>
    </w:p>
    <w:p w14:paraId="598C8322" w14:textId="1B43ED29" w:rsidR="008017CB" w:rsidRPr="00BA0DA6" w:rsidRDefault="00AC2859"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Elementary application of Porters Generic Strategies (1980) will emphasize that already Dark Horse follows the directions of focused differentiation, which is the ethical minded and quality-conscious consumer by focusing on the specifics of sustainability and craftsmanship.</w:t>
      </w:r>
    </w:p>
    <w:p w14:paraId="6449C611" w14:textId="3221B38B" w:rsidR="008017CB" w:rsidRPr="00BA0DA6" w:rsidRDefault="008017CB" w:rsidP="00BA0DA6">
      <w:pPr>
        <w:tabs>
          <w:tab w:val="left" w:pos="1335"/>
        </w:tabs>
        <w:spacing w:after="0" w:line="360" w:lineRule="auto"/>
        <w:ind w:firstLine="0"/>
        <w:jc w:val="center"/>
        <w:rPr>
          <w:rFonts w:ascii="Arial" w:hAnsi="Arial" w:cs="Arial"/>
          <w:bCs/>
          <w:sz w:val="24"/>
          <w:lang w:val="en-US"/>
        </w:rPr>
      </w:pPr>
      <w:r w:rsidRPr="00BA0DA6">
        <w:rPr>
          <w:rFonts w:ascii="Arial" w:hAnsi="Arial" w:cs="Arial"/>
          <w:bCs/>
          <w:noProof/>
          <w:sz w:val="24"/>
          <w:lang w:val="en-US"/>
        </w:rPr>
        <w:drawing>
          <wp:inline distT="0" distB="0" distL="0" distR="0" wp14:anchorId="34398FE1" wp14:editId="345DE894">
            <wp:extent cx="4388623" cy="246678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98299" cy="2472226"/>
                    </a:xfrm>
                    <a:prstGeom prst="rect">
                      <a:avLst/>
                    </a:prstGeom>
                    <a:noFill/>
                  </pic:spPr>
                </pic:pic>
              </a:graphicData>
            </a:graphic>
          </wp:inline>
        </w:drawing>
      </w:r>
    </w:p>
    <w:p w14:paraId="51F1B7F5" w14:textId="47940B95" w:rsidR="008017CB" w:rsidRPr="00BA0DA6" w:rsidRDefault="008017CB" w:rsidP="00BA0DA6">
      <w:pPr>
        <w:tabs>
          <w:tab w:val="left" w:pos="1335"/>
        </w:tabs>
        <w:spacing w:after="0" w:line="360" w:lineRule="auto"/>
        <w:ind w:firstLine="0"/>
        <w:jc w:val="center"/>
        <w:rPr>
          <w:rFonts w:ascii="Arial" w:hAnsi="Arial" w:cs="Arial"/>
          <w:b/>
          <w:bCs/>
          <w:iCs/>
          <w:sz w:val="20"/>
          <w:lang w:val="en-US"/>
        </w:rPr>
      </w:pPr>
      <w:r w:rsidRPr="00BA0DA6">
        <w:rPr>
          <w:rFonts w:ascii="Arial" w:hAnsi="Arial" w:cs="Arial"/>
          <w:b/>
          <w:bCs/>
          <w:iCs/>
          <w:sz w:val="20"/>
          <w:lang w:val="en-US"/>
        </w:rPr>
        <w:t>Figure 07.</w:t>
      </w:r>
      <w:r w:rsidRPr="00BA0DA6">
        <w:rPr>
          <w:rFonts w:ascii="Arial" w:hAnsi="Arial" w:cs="Arial"/>
          <w:b/>
          <w:sz w:val="20"/>
        </w:rPr>
        <w:t xml:space="preserve"> </w:t>
      </w:r>
      <w:r w:rsidRPr="00BA0DA6">
        <w:rPr>
          <w:rFonts w:ascii="Arial" w:hAnsi="Arial" w:cs="Arial"/>
          <w:b/>
          <w:bCs/>
          <w:iCs/>
          <w:sz w:val="20"/>
          <w:lang w:val="en-US"/>
        </w:rPr>
        <w:t>Porter’s Generic Strategy</w:t>
      </w:r>
    </w:p>
    <w:p w14:paraId="7DDA3D77" w14:textId="59DAEA91" w:rsidR="008017CB" w:rsidRPr="00BA0DA6" w:rsidRDefault="00AC2859"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This is a sustainable national stance that can be maintained in the scaffolding procedure to highlight competitiveness in the </w:t>
      </w:r>
      <w:proofErr w:type="gramStart"/>
      <w:r w:rsidRPr="00BA0DA6">
        <w:rPr>
          <w:rFonts w:ascii="Arial" w:hAnsi="Arial" w:cs="Arial"/>
          <w:bCs/>
          <w:lang w:val="en-US"/>
        </w:rPr>
        <w:t>long-run</w:t>
      </w:r>
      <w:proofErr w:type="gramEnd"/>
      <w:r w:rsidRPr="00BA0DA6">
        <w:rPr>
          <w:rFonts w:ascii="Arial" w:hAnsi="Arial" w:cs="Arial"/>
          <w:bCs/>
          <w:lang w:val="en-US"/>
        </w:rPr>
        <w:t xml:space="preserve">. The high </w:t>
      </w:r>
      <w:proofErr w:type="spellStart"/>
      <w:r w:rsidRPr="00BA0DA6">
        <w:rPr>
          <w:rFonts w:ascii="Arial" w:hAnsi="Arial" w:cs="Arial"/>
          <w:bCs/>
          <w:lang w:val="en-US"/>
        </w:rPr>
        <w:t>flavour</w:t>
      </w:r>
      <w:proofErr w:type="spellEnd"/>
      <w:r w:rsidRPr="00BA0DA6">
        <w:rPr>
          <w:rFonts w:ascii="Arial" w:hAnsi="Arial" w:cs="Arial"/>
          <w:bCs/>
          <w:lang w:val="en-US"/>
        </w:rPr>
        <w:t xml:space="preserve"> and green environmental value propositions of the company result in brand authenticity, which is difficult to replicate by large players in the mass market (Barney, 1991).</w:t>
      </w:r>
    </w:p>
    <w:p w14:paraId="3875069A" w14:textId="77777777" w:rsidR="008017CB" w:rsidRPr="00BA0DA6" w:rsidRDefault="008017CB"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To strengthen this approach, Dark Horse should:</w:t>
      </w:r>
    </w:p>
    <w:p w14:paraId="7C8B0BE5" w14:textId="77777777" w:rsidR="008017CB" w:rsidRPr="00BA0DA6" w:rsidRDefault="008017CB" w:rsidP="00BA0DA6">
      <w:pPr>
        <w:numPr>
          <w:ilvl w:val="0"/>
          <w:numId w:val="13"/>
        </w:numPr>
        <w:tabs>
          <w:tab w:val="left" w:pos="1335"/>
        </w:tabs>
        <w:spacing w:after="0" w:line="360" w:lineRule="auto"/>
        <w:jc w:val="both"/>
        <w:rPr>
          <w:rFonts w:ascii="Arial" w:hAnsi="Arial" w:cs="Arial"/>
          <w:bCs/>
          <w:lang w:val="en-US"/>
        </w:rPr>
      </w:pPr>
      <w:r w:rsidRPr="00BA0DA6">
        <w:rPr>
          <w:rFonts w:ascii="Arial" w:hAnsi="Arial" w:cs="Arial"/>
          <w:bCs/>
          <w:lang w:val="en-US"/>
        </w:rPr>
        <w:t>Invest in digital storytelling and brand transparency to communicate ethical sourcing.</w:t>
      </w:r>
    </w:p>
    <w:p w14:paraId="7D545B1B" w14:textId="77777777" w:rsidR="008017CB" w:rsidRPr="00BA0DA6" w:rsidRDefault="008017CB" w:rsidP="00BA0DA6">
      <w:pPr>
        <w:numPr>
          <w:ilvl w:val="0"/>
          <w:numId w:val="13"/>
        </w:numPr>
        <w:tabs>
          <w:tab w:val="left" w:pos="1335"/>
        </w:tabs>
        <w:spacing w:after="0" w:line="360" w:lineRule="auto"/>
        <w:jc w:val="both"/>
        <w:rPr>
          <w:rFonts w:ascii="Arial" w:hAnsi="Arial" w:cs="Arial"/>
          <w:bCs/>
          <w:lang w:val="en-US"/>
        </w:rPr>
      </w:pPr>
      <w:r w:rsidRPr="00BA0DA6">
        <w:rPr>
          <w:rFonts w:ascii="Arial" w:hAnsi="Arial" w:cs="Arial"/>
          <w:bCs/>
          <w:lang w:val="en-US"/>
        </w:rPr>
        <w:t>Enhance customer experiences through barista workshops and “roastery-to-cup” tours.</w:t>
      </w:r>
    </w:p>
    <w:p w14:paraId="28381205" w14:textId="77777777" w:rsidR="008017CB" w:rsidRPr="00BA0DA6" w:rsidRDefault="008017CB" w:rsidP="00BA0DA6">
      <w:pPr>
        <w:numPr>
          <w:ilvl w:val="0"/>
          <w:numId w:val="13"/>
        </w:numPr>
        <w:tabs>
          <w:tab w:val="left" w:pos="1335"/>
        </w:tabs>
        <w:spacing w:after="0" w:line="360" w:lineRule="auto"/>
        <w:jc w:val="both"/>
        <w:rPr>
          <w:rFonts w:ascii="Arial" w:hAnsi="Arial" w:cs="Arial"/>
          <w:bCs/>
          <w:lang w:val="en-US"/>
        </w:rPr>
      </w:pPr>
      <w:r w:rsidRPr="00BA0DA6">
        <w:rPr>
          <w:rFonts w:ascii="Arial" w:hAnsi="Arial" w:cs="Arial"/>
          <w:bCs/>
          <w:lang w:val="en-US"/>
        </w:rPr>
        <w:t xml:space="preserve">Develop subscription models to </w:t>
      </w:r>
      <w:proofErr w:type="spellStart"/>
      <w:r w:rsidRPr="00BA0DA6">
        <w:rPr>
          <w:rFonts w:ascii="Arial" w:hAnsi="Arial" w:cs="Arial"/>
          <w:bCs/>
          <w:lang w:val="en-US"/>
        </w:rPr>
        <w:t>stabilise</w:t>
      </w:r>
      <w:proofErr w:type="spellEnd"/>
      <w:r w:rsidRPr="00BA0DA6">
        <w:rPr>
          <w:rFonts w:ascii="Arial" w:hAnsi="Arial" w:cs="Arial"/>
          <w:bCs/>
          <w:lang w:val="en-US"/>
        </w:rPr>
        <w:t xml:space="preserve"> revenue and build long-term customer relationships.</w:t>
      </w:r>
    </w:p>
    <w:p w14:paraId="0A18235C" w14:textId="77777777" w:rsidR="008017CB" w:rsidRPr="00BA0DA6" w:rsidRDefault="008017CB" w:rsidP="00BA0DA6">
      <w:pPr>
        <w:numPr>
          <w:ilvl w:val="0"/>
          <w:numId w:val="13"/>
        </w:numPr>
        <w:tabs>
          <w:tab w:val="left" w:pos="1335"/>
        </w:tabs>
        <w:spacing w:after="0" w:line="360" w:lineRule="auto"/>
        <w:jc w:val="both"/>
        <w:rPr>
          <w:rFonts w:ascii="Arial" w:hAnsi="Arial" w:cs="Arial"/>
          <w:bCs/>
          <w:lang w:val="en-US"/>
        </w:rPr>
      </w:pPr>
      <w:r w:rsidRPr="00BA0DA6">
        <w:rPr>
          <w:rFonts w:ascii="Arial" w:hAnsi="Arial" w:cs="Arial"/>
          <w:bCs/>
          <w:lang w:val="en-US"/>
        </w:rPr>
        <w:t>Establish strategic alliances with sustainable cafés or eco-hotels to expand reach (Burns, 2022).</w:t>
      </w:r>
    </w:p>
    <w:p w14:paraId="3E59EC38" w14:textId="0C7D9F1C" w:rsidR="008017CB" w:rsidRPr="00BA0DA6" w:rsidRDefault="008017CB"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This strategy builds on differentiation through values rather than price competition, aligning with Porter and Kramer’s (2011) </w:t>
      </w:r>
      <w:r w:rsidRPr="00BA0DA6">
        <w:rPr>
          <w:rFonts w:ascii="Arial" w:hAnsi="Arial" w:cs="Arial"/>
          <w:bCs/>
          <w:iCs/>
          <w:lang w:val="en-US"/>
        </w:rPr>
        <w:t>shared value</w:t>
      </w:r>
      <w:r w:rsidRPr="00BA0DA6">
        <w:rPr>
          <w:rFonts w:ascii="Arial" w:hAnsi="Arial" w:cs="Arial"/>
          <w:bCs/>
          <w:lang w:val="en-US"/>
        </w:rPr>
        <w:t xml:space="preserve"> concept that integrates social impact with profitability.</w:t>
      </w:r>
    </w:p>
    <w:p w14:paraId="1AC7ED13" w14:textId="227F20A1" w:rsidR="008017CB" w:rsidRPr="00BA0DA6" w:rsidRDefault="008017CB" w:rsidP="00BA0DA6">
      <w:pPr>
        <w:tabs>
          <w:tab w:val="left" w:pos="1335"/>
        </w:tabs>
        <w:spacing w:after="0" w:line="360" w:lineRule="auto"/>
        <w:ind w:firstLine="0"/>
        <w:jc w:val="both"/>
        <w:rPr>
          <w:rFonts w:ascii="Arial" w:hAnsi="Arial" w:cs="Arial"/>
          <w:b/>
          <w:bCs/>
          <w:lang w:val="en-US"/>
        </w:rPr>
      </w:pPr>
      <w:r w:rsidRPr="00BA0DA6">
        <w:rPr>
          <w:rFonts w:ascii="Arial" w:hAnsi="Arial" w:cs="Arial"/>
          <w:b/>
          <w:bCs/>
          <w:lang w:val="en-US"/>
        </w:rPr>
        <w:t>4.3 Sustainable Long-Term Strategy</w:t>
      </w:r>
    </w:p>
    <w:p w14:paraId="17A80D2F" w14:textId="77777777" w:rsidR="00B32FB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The sustainable growth plan suggested to Dark Horse Roastery is hence Focused Differentiation with Product and Market Development. Such a mixed-method approach is scalable and at the same time authentic. It promotes the mission of the </w:t>
      </w:r>
      <w:proofErr w:type="spellStart"/>
      <w:r w:rsidRPr="00BA0DA6">
        <w:rPr>
          <w:rFonts w:ascii="Arial" w:hAnsi="Arial" w:cs="Arial"/>
          <w:bCs/>
          <w:lang w:val="en-US"/>
        </w:rPr>
        <w:t>organisation</w:t>
      </w:r>
      <w:proofErr w:type="spellEnd"/>
      <w:r w:rsidRPr="00BA0DA6">
        <w:rPr>
          <w:rFonts w:ascii="Arial" w:hAnsi="Arial" w:cs="Arial"/>
          <w:bCs/>
          <w:lang w:val="en-US"/>
        </w:rPr>
        <w:t xml:space="preserve"> to ethically source and share exceptional coffee and make a positive impact on people and the planet (Dark Horse Roastery, 2025) and uses the environmental sustainability as a strategic benefit.</w:t>
      </w:r>
    </w:p>
    <w:p w14:paraId="327B4BE9" w14:textId="250E86B0" w:rsidR="008017CB"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lastRenderedPageBreak/>
        <w:t xml:space="preserve">Through investment in technology, improved digital distribution, and diversification of product lines under one ethical brand, Dark Horse can be able to gain a gradual national expansion without losing its local connection. This type of alignment of growth and sustainability of business guarantees a level of profitability as well as resilience amid a </w:t>
      </w:r>
      <w:proofErr w:type="gramStart"/>
      <w:r w:rsidRPr="00BA0DA6">
        <w:rPr>
          <w:rFonts w:ascii="Arial" w:hAnsi="Arial" w:cs="Arial"/>
          <w:bCs/>
          <w:lang w:val="en-US"/>
        </w:rPr>
        <w:t>market place</w:t>
      </w:r>
      <w:proofErr w:type="gramEnd"/>
      <w:r w:rsidRPr="00BA0DA6">
        <w:rPr>
          <w:rFonts w:ascii="Arial" w:hAnsi="Arial" w:cs="Arial"/>
          <w:bCs/>
          <w:lang w:val="en-US"/>
        </w:rPr>
        <w:t xml:space="preserve"> that is becoming increasingly values-driven (Elkington and Rowlands, 1999; Johnson et al., 2020).</w:t>
      </w:r>
    </w:p>
    <w:p w14:paraId="66FB3475" w14:textId="73380927" w:rsidR="008017CB" w:rsidRPr="00BA0DA6" w:rsidRDefault="008017CB" w:rsidP="00BA0DA6">
      <w:pPr>
        <w:tabs>
          <w:tab w:val="left" w:pos="1335"/>
        </w:tabs>
        <w:spacing w:after="0" w:line="360" w:lineRule="auto"/>
        <w:ind w:firstLine="0"/>
        <w:jc w:val="both"/>
        <w:rPr>
          <w:rFonts w:ascii="Arial" w:hAnsi="Arial" w:cs="Arial"/>
          <w:b/>
          <w:bCs/>
          <w:sz w:val="28"/>
          <w:lang w:val="en-US"/>
        </w:rPr>
      </w:pPr>
      <w:r w:rsidRPr="00BA0DA6">
        <w:rPr>
          <w:rFonts w:ascii="Arial" w:hAnsi="Arial" w:cs="Arial"/>
          <w:b/>
          <w:bCs/>
          <w:sz w:val="28"/>
          <w:lang w:val="en-US"/>
        </w:rPr>
        <w:t>5. Stakeholder Analysis and Evaluation</w:t>
      </w:r>
    </w:p>
    <w:p w14:paraId="1507675E" w14:textId="1D581789" w:rsidR="008017CB"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The stakeholder analysis helps </w:t>
      </w:r>
      <w:proofErr w:type="spellStart"/>
      <w:r w:rsidRPr="00BA0DA6">
        <w:rPr>
          <w:rFonts w:ascii="Arial" w:hAnsi="Arial" w:cs="Arial"/>
          <w:bCs/>
          <w:lang w:val="en-US"/>
        </w:rPr>
        <w:t>organisations</w:t>
      </w:r>
      <w:proofErr w:type="spellEnd"/>
      <w:r w:rsidRPr="00BA0DA6">
        <w:rPr>
          <w:rFonts w:ascii="Arial" w:hAnsi="Arial" w:cs="Arial"/>
          <w:bCs/>
          <w:lang w:val="en-US"/>
        </w:rPr>
        <w:t xml:space="preserve"> to comprehend the competing interest and formulate strategies that are appropriate, viable, and convenient to the affected persons (Whittington et al., 2019). In the case of Dark Horse Roastery, stakeholder engagement is a necessity since the sustainability and ethos of community in this company relies on open partnerships and value creation.</w:t>
      </w:r>
    </w:p>
    <w:p w14:paraId="581538F8" w14:textId="1EDA3FFC" w:rsidR="008017CB" w:rsidRPr="00BA0DA6" w:rsidRDefault="008017CB" w:rsidP="00BA0DA6">
      <w:pPr>
        <w:tabs>
          <w:tab w:val="left" w:pos="1335"/>
        </w:tabs>
        <w:spacing w:after="0" w:line="360" w:lineRule="auto"/>
        <w:ind w:firstLine="0"/>
        <w:jc w:val="both"/>
        <w:rPr>
          <w:rFonts w:ascii="Arial" w:hAnsi="Arial" w:cs="Arial"/>
          <w:b/>
          <w:bCs/>
          <w:lang w:val="en-US"/>
        </w:rPr>
      </w:pPr>
      <w:r w:rsidRPr="00BA0DA6">
        <w:rPr>
          <w:rFonts w:ascii="Arial" w:hAnsi="Arial" w:cs="Arial"/>
          <w:b/>
          <w:bCs/>
          <w:lang w:val="en-US"/>
        </w:rPr>
        <w:t>5.1 Identification of Key Stakeholders</w:t>
      </w:r>
    </w:p>
    <w:p w14:paraId="4137684C" w14:textId="77777777" w:rsidR="008017CB" w:rsidRPr="00BA0DA6" w:rsidRDefault="008017CB"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The principal stakeholders include:</w:t>
      </w:r>
    </w:p>
    <w:p w14:paraId="05A8FC29" w14:textId="77777777" w:rsidR="008017CB" w:rsidRPr="00BA0DA6" w:rsidRDefault="008017CB" w:rsidP="00BA0DA6">
      <w:pPr>
        <w:numPr>
          <w:ilvl w:val="0"/>
          <w:numId w:val="14"/>
        </w:numPr>
        <w:tabs>
          <w:tab w:val="left" w:pos="1335"/>
        </w:tabs>
        <w:spacing w:after="0" w:line="360" w:lineRule="auto"/>
        <w:jc w:val="both"/>
        <w:rPr>
          <w:rFonts w:ascii="Arial" w:hAnsi="Arial" w:cs="Arial"/>
          <w:bCs/>
          <w:lang w:val="en-US"/>
        </w:rPr>
      </w:pPr>
      <w:r w:rsidRPr="00BA0DA6">
        <w:rPr>
          <w:rFonts w:ascii="Arial" w:hAnsi="Arial" w:cs="Arial"/>
          <w:b/>
          <w:bCs/>
          <w:lang w:val="en-US"/>
        </w:rPr>
        <w:t>Owners/Management:</w:t>
      </w:r>
      <w:r w:rsidRPr="00BA0DA6">
        <w:rPr>
          <w:rFonts w:ascii="Arial" w:hAnsi="Arial" w:cs="Arial"/>
          <w:bCs/>
          <w:lang w:val="en-US"/>
        </w:rPr>
        <w:t xml:space="preserve"> Founder Emily Stewart and senior team overseeing strategic direction.</w:t>
      </w:r>
    </w:p>
    <w:p w14:paraId="3EDE6E7C" w14:textId="77777777" w:rsidR="008017CB" w:rsidRPr="00BA0DA6" w:rsidRDefault="008017CB" w:rsidP="00BA0DA6">
      <w:pPr>
        <w:numPr>
          <w:ilvl w:val="0"/>
          <w:numId w:val="14"/>
        </w:numPr>
        <w:tabs>
          <w:tab w:val="left" w:pos="1335"/>
        </w:tabs>
        <w:spacing w:after="0" w:line="360" w:lineRule="auto"/>
        <w:jc w:val="both"/>
        <w:rPr>
          <w:rFonts w:ascii="Arial" w:hAnsi="Arial" w:cs="Arial"/>
          <w:bCs/>
          <w:lang w:val="en-US"/>
        </w:rPr>
      </w:pPr>
      <w:r w:rsidRPr="00BA0DA6">
        <w:rPr>
          <w:rFonts w:ascii="Arial" w:hAnsi="Arial" w:cs="Arial"/>
          <w:b/>
          <w:bCs/>
          <w:lang w:val="en-US"/>
        </w:rPr>
        <w:t>Employees:</w:t>
      </w:r>
      <w:r w:rsidRPr="00BA0DA6">
        <w:rPr>
          <w:rFonts w:ascii="Arial" w:hAnsi="Arial" w:cs="Arial"/>
          <w:bCs/>
          <w:lang w:val="en-US"/>
        </w:rPr>
        <w:t xml:space="preserve"> Roastery staff, baristas, and administrators.</w:t>
      </w:r>
    </w:p>
    <w:p w14:paraId="764170B9" w14:textId="77777777" w:rsidR="008017CB" w:rsidRPr="00BA0DA6" w:rsidRDefault="008017CB" w:rsidP="00BA0DA6">
      <w:pPr>
        <w:numPr>
          <w:ilvl w:val="0"/>
          <w:numId w:val="14"/>
        </w:numPr>
        <w:tabs>
          <w:tab w:val="left" w:pos="1335"/>
        </w:tabs>
        <w:spacing w:after="0" w:line="360" w:lineRule="auto"/>
        <w:jc w:val="both"/>
        <w:rPr>
          <w:rFonts w:ascii="Arial" w:hAnsi="Arial" w:cs="Arial"/>
          <w:bCs/>
          <w:lang w:val="en-US"/>
        </w:rPr>
      </w:pPr>
      <w:r w:rsidRPr="00BA0DA6">
        <w:rPr>
          <w:rFonts w:ascii="Arial" w:hAnsi="Arial" w:cs="Arial"/>
          <w:b/>
          <w:bCs/>
          <w:lang w:val="en-US"/>
        </w:rPr>
        <w:t>Suppliers:</w:t>
      </w:r>
      <w:r w:rsidRPr="00BA0DA6">
        <w:rPr>
          <w:rFonts w:ascii="Arial" w:hAnsi="Arial" w:cs="Arial"/>
          <w:bCs/>
          <w:lang w:val="en-US"/>
        </w:rPr>
        <w:t xml:space="preserve"> Smallholder coffee farmers and certified co-operatives providing ethically sourced beans.</w:t>
      </w:r>
    </w:p>
    <w:p w14:paraId="478E55B4" w14:textId="77777777" w:rsidR="008017CB" w:rsidRPr="00BA0DA6" w:rsidRDefault="008017CB" w:rsidP="00BA0DA6">
      <w:pPr>
        <w:numPr>
          <w:ilvl w:val="0"/>
          <w:numId w:val="14"/>
        </w:numPr>
        <w:tabs>
          <w:tab w:val="left" w:pos="1335"/>
        </w:tabs>
        <w:spacing w:after="0" w:line="360" w:lineRule="auto"/>
        <w:jc w:val="both"/>
        <w:rPr>
          <w:rFonts w:ascii="Arial" w:hAnsi="Arial" w:cs="Arial"/>
          <w:bCs/>
          <w:lang w:val="en-US"/>
        </w:rPr>
      </w:pPr>
      <w:r w:rsidRPr="00BA0DA6">
        <w:rPr>
          <w:rFonts w:ascii="Arial" w:hAnsi="Arial" w:cs="Arial"/>
          <w:b/>
          <w:bCs/>
          <w:lang w:val="en-US"/>
        </w:rPr>
        <w:t>Customers:</w:t>
      </w:r>
      <w:r w:rsidRPr="00BA0DA6">
        <w:rPr>
          <w:rFonts w:ascii="Arial" w:hAnsi="Arial" w:cs="Arial"/>
          <w:bCs/>
          <w:lang w:val="en-US"/>
        </w:rPr>
        <w:t xml:space="preserve"> Retail buyers, wholesale partners, and online subscribers.</w:t>
      </w:r>
    </w:p>
    <w:p w14:paraId="3A7AB4D4" w14:textId="77777777" w:rsidR="008017CB" w:rsidRPr="00BA0DA6" w:rsidRDefault="008017CB" w:rsidP="00BA0DA6">
      <w:pPr>
        <w:numPr>
          <w:ilvl w:val="0"/>
          <w:numId w:val="14"/>
        </w:numPr>
        <w:tabs>
          <w:tab w:val="left" w:pos="1335"/>
        </w:tabs>
        <w:spacing w:after="0" w:line="360" w:lineRule="auto"/>
        <w:jc w:val="both"/>
        <w:rPr>
          <w:rFonts w:ascii="Arial" w:hAnsi="Arial" w:cs="Arial"/>
          <w:bCs/>
          <w:lang w:val="en-US"/>
        </w:rPr>
      </w:pPr>
      <w:r w:rsidRPr="00BA0DA6">
        <w:rPr>
          <w:rFonts w:ascii="Arial" w:hAnsi="Arial" w:cs="Arial"/>
          <w:b/>
          <w:bCs/>
          <w:lang w:val="en-US"/>
        </w:rPr>
        <w:t>Community:</w:t>
      </w:r>
      <w:r w:rsidRPr="00BA0DA6">
        <w:rPr>
          <w:rFonts w:ascii="Arial" w:hAnsi="Arial" w:cs="Arial"/>
          <w:bCs/>
          <w:lang w:val="en-US"/>
        </w:rPr>
        <w:t xml:space="preserve"> </w:t>
      </w:r>
      <w:proofErr w:type="gramStart"/>
      <w:r w:rsidRPr="00BA0DA6">
        <w:rPr>
          <w:rFonts w:ascii="Arial" w:hAnsi="Arial" w:cs="Arial"/>
          <w:bCs/>
          <w:lang w:val="en-US"/>
        </w:rPr>
        <w:t>Local residents</w:t>
      </w:r>
      <w:proofErr w:type="gramEnd"/>
      <w:r w:rsidRPr="00BA0DA6">
        <w:rPr>
          <w:rFonts w:ascii="Arial" w:hAnsi="Arial" w:cs="Arial"/>
          <w:bCs/>
          <w:lang w:val="en-US"/>
        </w:rPr>
        <w:t>, partner cafés, and social enterprises in Oxfordshire.</w:t>
      </w:r>
    </w:p>
    <w:p w14:paraId="10780C13" w14:textId="77777777" w:rsidR="008017CB" w:rsidRPr="00BA0DA6" w:rsidRDefault="008017CB" w:rsidP="00BA0DA6">
      <w:pPr>
        <w:numPr>
          <w:ilvl w:val="0"/>
          <w:numId w:val="14"/>
        </w:numPr>
        <w:tabs>
          <w:tab w:val="left" w:pos="1335"/>
        </w:tabs>
        <w:spacing w:after="0" w:line="360" w:lineRule="auto"/>
        <w:jc w:val="both"/>
        <w:rPr>
          <w:rFonts w:ascii="Arial" w:hAnsi="Arial" w:cs="Arial"/>
          <w:bCs/>
          <w:lang w:val="en-US"/>
        </w:rPr>
      </w:pPr>
      <w:r w:rsidRPr="00BA0DA6">
        <w:rPr>
          <w:rFonts w:ascii="Arial" w:hAnsi="Arial" w:cs="Arial"/>
          <w:b/>
          <w:bCs/>
          <w:lang w:val="en-US"/>
        </w:rPr>
        <w:t>Regulators:</w:t>
      </w:r>
      <w:r w:rsidRPr="00BA0DA6">
        <w:rPr>
          <w:rFonts w:ascii="Arial" w:hAnsi="Arial" w:cs="Arial"/>
          <w:bCs/>
          <w:lang w:val="en-US"/>
        </w:rPr>
        <w:t xml:space="preserve"> Environmental agencies, Food Standards Agency, and HM Revenue &amp; Customs.</w:t>
      </w:r>
    </w:p>
    <w:p w14:paraId="42645A60" w14:textId="7B489177" w:rsidR="008017CB" w:rsidRPr="00BA0DA6" w:rsidRDefault="008017CB" w:rsidP="00BA0DA6">
      <w:pPr>
        <w:numPr>
          <w:ilvl w:val="0"/>
          <w:numId w:val="14"/>
        </w:numPr>
        <w:tabs>
          <w:tab w:val="left" w:pos="1335"/>
        </w:tabs>
        <w:spacing w:after="0" w:line="360" w:lineRule="auto"/>
        <w:jc w:val="both"/>
        <w:rPr>
          <w:rFonts w:ascii="Arial" w:hAnsi="Arial" w:cs="Arial"/>
          <w:bCs/>
          <w:lang w:val="en-US"/>
        </w:rPr>
      </w:pPr>
      <w:r w:rsidRPr="00BA0DA6">
        <w:rPr>
          <w:rFonts w:ascii="Arial" w:hAnsi="Arial" w:cs="Arial"/>
          <w:b/>
          <w:bCs/>
          <w:lang w:val="en-US"/>
        </w:rPr>
        <w:t>Partners:</w:t>
      </w:r>
      <w:r w:rsidRPr="00BA0DA6">
        <w:rPr>
          <w:rFonts w:ascii="Arial" w:hAnsi="Arial" w:cs="Arial"/>
          <w:bCs/>
          <w:lang w:val="en-US"/>
        </w:rPr>
        <w:t xml:space="preserve"> Courier services and packaging providers supporting eco-logistics.</w:t>
      </w:r>
    </w:p>
    <w:p w14:paraId="1EEBEAD2" w14:textId="13A89419" w:rsidR="008017CB" w:rsidRPr="00BA0DA6" w:rsidRDefault="008017CB" w:rsidP="00BA0DA6">
      <w:pPr>
        <w:tabs>
          <w:tab w:val="left" w:pos="1335"/>
        </w:tabs>
        <w:spacing w:after="0" w:line="360" w:lineRule="auto"/>
        <w:ind w:firstLine="0"/>
        <w:jc w:val="both"/>
        <w:rPr>
          <w:rFonts w:ascii="Arial" w:hAnsi="Arial" w:cs="Arial"/>
          <w:b/>
          <w:bCs/>
          <w:lang w:val="en-US"/>
        </w:rPr>
      </w:pPr>
      <w:r w:rsidRPr="00BA0DA6">
        <w:rPr>
          <w:rFonts w:ascii="Arial" w:hAnsi="Arial" w:cs="Arial"/>
          <w:b/>
          <w:bCs/>
          <w:lang w:val="en-US"/>
        </w:rPr>
        <w:t xml:space="preserve">5.2 </w:t>
      </w:r>
      <w:bookmarkStart w:id="4" w:name="_Hlk211944228"/>
      <w:r w:rsidRPr="00BA0DA6">
        <w:rPr>
          <w:rFonts w:ascii="Arial" w:hAnsi="Arial" w:cs="Arial"/>
          <w:b/>
          <w:bCs/>
          <w:lang w:val="en-US"/>
        </w:rPr>
        <w:t>Mendelow’s Power–Interest Matrix</w:t>
      </w:r>
      <w:bookmarkEnd w:id="4"/>
    </w:p>
    <w:p w14:paraId="5B9C3AE0" w14:textId="77777777" w:rsidR="008017CB" w:rsidRPr="00BA0DA6" w:rsidRDefault="008017CB"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The model </w:t>
      </w:r>
      <w:proofErr w:type="spellStart"/>
      <w:r w:rsidRPr="00BA0DA6">
        <w:rPr>
          <w:rFonts w:ascii="Arial" w:hAnsi="Arial" w:cs="Arial"/>
          <w:bCs/>
          <w:lang w:val="en-US"/>
        </w:rPr>
        <w:t>categorises</w:t>
      </w:r>
      <w:proofErr w:type="spellEnd"/>
      <w:r w:rsidRPr="00BA0DA6">
        <w:rPr>
          <w:rFonts w:ascii="Arial" w:hAnsi="Arial" w:cs="Arial"/>
          <w:bCs/>
          <w:lang w:val="en-US"/>
        </w:rPr>
        <w:t xml:space="preserve"> stakeholders by their relative power and interest (Mendelow, 1991).</w:t>
      </w:r>
    </w:p>
    <w:p w14:paraId="577C451C" w14:textId="7810C0F9" w:rsidR="00885CE9" w:rsidRPr="00BA0DA6" w:rsidRDefault="00885CE9" w:rsidP="00BA0DA6">
      <w:pPr>
        <w:tabs>
          <w:tab w:val="left" w:pos="1335"/>
        </w:tabs>
        <w:spacing w:after="0" w:line="360" w:lineRule="auto"/>
        <w:ind w:firstLine="0"/>
        <w:jc w:val="center"/>
        <w:rPr>
          <w:rFonts w:ascii="Arial" w:hAnsi="Arial" w:cs="Arial"/>
          <w:b/>
          <w:bCs/>
          <w:lang w:val="en-US"/>
        </w:rPr>
      </w:pPr>
      <w:r w:rsidRPr="00BA0DA6">
        <w:rPr>
          <w:rFonts w:ascii="Arial" w:hAnsi="Arial" w:cs="Arial"/>
          <w:b/>
          <w:bCs/>
          <w:noProof/>
          <w:lang w:val="en-US"/>
        </w:rPr>
        <w:drawing>
          <wp:inline distT="0" distB="0" distL="0" distR="0" wp14:anchorId="008D85D2" wp14:editId="3D742EED">
            <wp:extent cx="2295525" cy="22955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95525" cy="2295525"/>
                    </a:xfrm>
                    <a:prstGeom prst="rect">
                      <a:avLst/>
                    </a:prstGeom>
                    <a:noFill/>
                  </pic:spPr>
                </pic:pic>
              </a:graphicData>
            </a:graphic>
          </wp:inline>
        </w:drawing>
      </w:r>
    </w:p>
    <w:p w14:paraId="532923B3" w14:textId="132F35DC" w:rsidR="00015F7E" w:rsidRPr="00BA0DA6" w:rsidRDefault="00015F7E" w:rsidP="00BA0DA6">
      <w:pPr>
        <w:tabs>
          <w:tab w:val="left" w:pos="1335"/>
        </w:tabs>
        <w:spacing w:after="0" w:line="360" w:lineRule="auto"/>
        <w:ind w:firstLine="0"/>
        <w:jc w:val="center"/>
        <w:rPr>
          <w:rFonts w:ascii="Arial" w:hAnsi="Arial" w:cs="Arial"/>
          <w:b/>
          <w:bCs/>
          <w:iCs/>
          <w:sz w:val="20"/>
          <w:lang w:val="en-US"/>
        </w:rPr>
      </w:pPr>
      <w:r w:rsidRPr="00BA0DA6">
        <w:rPr>
          <w:rFonts w:ascii="Arial" w:hAnsi="Arial" w:cs="Arial"/>
          <w:b/>
          <w:bCs/>
          <w:iCs/>
          <w:sz w:val="20"/>
          <w:lang w:val="en-US"/>
        </w:rPr>
        <w:t>Figure 08.</w:t>
      </w:r>
      <w:r w:rsidRPr="00BA0DA6">
        <w:rPr>
          <w:rFonts w:ascii="Arial" w:hAnsi="Arial" w:cs="Arial"/>
          <w:b/>
          <w:sz w:val="20"/>
        </w:rPr>
        <w:t xml:space="preserve"> </w:t>
      </w:r>
      <w:r w:rsidRPr="00BA0DA6">
        <w:rPr>
          <w:rFonts w:ascii="Arial" w:hAnsi="Arial" w:cs="Arial"/>
          <w:b/>
          <w:bCs/>
          <w:iCs/>
          <w:sz w:val="20"/>
          <w:lang w:val="en-US"/>
        </w:rPr>
        <w:t>Mendelow’s Power–Interest Matrix</w:t>
      </w:r>
    </w:p>
    <w:p w14:paraId="6C1EABA4" w14:textId="5B4F953A" w:rsidR="008017CB"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lastRenderedPageBreak/>
        <w:t xml:space="preserve">Owners and suppliers possess decisive power since they have the power to control strategy and quality of raw materials. Regulators have high power yet less </w:t>
      </w:r>
      <w:proofErr w:type="gramStart"/>
      <w:r w:rsidRPr="00BA0DA6">
        <w:rPr>
          <w:rFonts w:ascii="Arial" w:hAnsi="Arial" w:cs="Arial"/>
          <w:bCs/>
          <w:lang w:val="en-US"/>
        </w:rPr>
        <w:t>day to day</w:t>
      </w:r>
      <w:proofErr w:type="gramEnd"/>
      <w:r w:rsidRPr="00BA0DA6">
        <w:rPr>
          <w:rFonts w:ascii="Arial" w:hAnsi="Arial" w:cs="Arial"/>
          <w:bCs/>
          <w:lang w:val="en-US"/>
        </w:rPr>
        <w:t xml:space="preserve"> engagement at the same time as the employees and communities are very interested in the ethical results but less formal power. A balance of these dynamics will maintain legitimacy and trust (Freeman, 2010).</w:t>
      </w:r>
    </w:p>
    <w:p w14:paraId="6FAB9FBF" w14:textId="077B0AC0" w:rsidR="008017CB" w:rsidRPr="00BA0DA6" w:rsidRDefault="00015F7E" w:rsidP="00BA0DA6">
      <w:pPr>
        <w:tabs>
          <w:tab w:val="left" w:pos="1335"/>
        </w:tabs>
        <w:spacing w:after="0" w:line="360" w:lineRule="auto"/>
        <w:ind w:firstLine="0"/>
        <w:jc w:val="both"/>
        <w:rPr>
          <w:rFonts w:ascii="Arial" w:hAnsi="Arial" w:cs="Arial"/>
          <w:b/>
          <w:bCs/>
          <w:lang w:val="en-US"/>
        </w:rPr>
      </w:pPr>
      <w:r w:rsidRPr="00BA0DA6">
        <w:rPr>
          <w:rFonts w:ascii="Arial" w:hAnsi="Arial" w:cs="Arial"/>
          <w:b/>
          <w:bCs/>
          <w:lang w:val="en-US"/>
        </w:rPr>
        <w:t>5</w:t>
      </w:r>
      <w:r w:rsidR="008017CB" w:rsidRPr="00BA0DA6">
        <w:rPr>
          <w:rFonts w:ascii="Arial" w:hAnsi="Arial" w:cs="Arial"/>
          <w:b/>
          <w:bCs/>
          <w:lang w:val="en-US"/>
        </w:rPr>
        <w:t>.3 Stakeholder Expectations and Potential Conflicts</w:t>
      </w:r>
    </w:p>
    <w:p w14:paraId="261C5541" w14:textId="77777777" w:rsidR="008017CB" w:rsidRPr="00BA0DA6" w:rsidRDefault="008017CB" w:rsidP="00BA0DA6">
      <w:pPr>
        <w:numPr>
          <w:ilvl w:val="0"/>
          <w:numId w:val="15"/>
        </w:numPr>
        <w:tabs>
          <w:tab w:val="left" w:pos="1335"/>
        </w:tabs>
        <w:spacing w:after="0" w:line="360" w:lineRule="auto"/>
        <w:jc w:val="both"/>
        <w:rPr>
          <w:rFonts w:ascii="Arial" w:hAnsi="Arial" w:cs="Arial"/>
          <w:bCs/>
          <w:lang w:val="en-US"/>
        </w:rPr>
      </w:pPr>
      <w:r w:rsidRPr="00BA0DA6">
        <w:rPr>
          <w:rFonts w:ascii="Arial" w:hAnsi="Arial" w:cs="Arial"/>
          <w:b/>
          <w:bCs/>
          <w:lang w:val="en-US"/>
        </w:rPr>
        <w:t>Owners</w:t>
      </w:r>
      <w:r w:rsidRPr="00BA0DA6">
        <w:rPr>
          <w:rFonts w:ascii="Arial" w:hAnsi="Arial" w:cs="Arial"/>
          <w:bCs/>
          <w:lang w:val="en-US"/>
        </w:rPr>
        <w:t xml:space="preserve"> expect profitability while preserving sustainability.</w:t>
      </w:r>
    </w:p>
    <w:p w14:paraId="27FF63A0" w14:textId="77777777" w:rsidR="008017CB" w:rsidRPr="00BA0DA6" w:rsidRDefault="008017CB" w:rsidP="00BA0DA6">
      <w:pPr>
        <w:numPr>
          <w:ilvl w:val="0"/>
          <w:numId w:val="15"/>
        </w:numPr>
        <w:tabs>
          <w:tab w:val="left" w:pos="1335"/>
        </w:tabs>
        <w:spacing w:after="0" w:line="360" w:lineRule="auto"/>
        <w:jc w:val="both"/>
        <w:rPr>
          <w:rFonts w:ascii="Arial" w:hAnsi="Arial" w:cs="Arial"/>
          <w:bCs/>
          <w:lang w:val="en-US"/>
        </w:rPr>
      </w:pPr>
      <w:r w:rsidRPr="00BA0DA6">
        <w:rPr>
          <w:rFonts w:ascii="Arial" w:hAnsi="Arial" w:cs="Arial"/>
          <w:b/>
          <w:bCs/>
          <w:lang w:val="en-US"/>
        </w:rPr>
        <w:t>Employees</w:t>
      </w:r>
      <w:r w:rsidRPr="00BA0DA6">
        <w:rPr>
          <w:rFonts w:ascii="Arial" w:hAnsi="Arial" w:cs="Arial"/>
          <w:bCs/>
          <w:lang w:val="en-US"/>
        </w:rPr>
        <w:t xml:space="preserve"> seek fair wages, training, and job security (Burns, 2022).</w:t>
      </w:r>
    </w:p>
    <w:p w14:paraId="0B9DAFC5" w14:textId="77777777" w:rsidR="008017CB" w:rsidRPr="00BA0DA6" w:rsidRDefault="008017CB" w:rsidP="00BA0DA6">
      <w:pPr>
        <w:numPr>
          <w:ilvl w:val="0"/>
          <w:numId w:val="15"/>
        </w:numPr>
        <w:tabs>
          <w:tab w:val="left" w:pos="1335"/>
        </w:tabs>
        <w:spacing w:after="0" w:line="360" w:lineRule="auto"/>
        <w:jc w:val="both"/>
        <w:rPr>
          <w:rFonts w:ascii="Arial" w:hAnsi="Arial" w:cs="Arial"/>
          <w:bCs/>
          <w:lang w:val="en-US"/>
        </w:rPr>
      </w:pPr>
      <w:r w:rsidRPr="00BA0DA6">
        <w:rPr>
          <w:rFonts w:ascii="Arial" w:hAnsi="Arial" w:cs="Arial"/>
          <w:b/>
          <w:bCs/>
          <w:lang w:val="en-US"/>
        </w:rPr>
        <w:t>Suppliers</w:t>
      </w:r>
      <w:r w:rsidRPr="00BA0DA6">
        <w:rPr>
          <w:rFonts w:ascii="Arial" w:hAnsi="Arial" w:cs="Arial"/>
          <w:bCs/>
          <w:lang w:val="en-US"/>
        </w:rPr>
        <w:t xml:space="preserve"> expect long-term contracts and equitable pricing (European Coffee Federation, 2023).</w:t>
      </w:r>
    </w:p>
    <w:p w14:paraId="3B6CC659" w14:textId="77777777" w:rsidR="008017CB" w:rsidRPr="00BA0DA6" w:rsidRDefault="008017CB" w:rsidP="00BA0DA6">
      <w:pPr>
        <w:numPr>
          <w:ilvl w:val="0"/>
          <w:numId w:val="15"/>
        </w:numPr>
        <w:tabs>
          <w:tab w:val="left" w:pos="1335"/>
        </w:tabs>
        <w:spacing w:after="0" w:line="360" w:lineRule="auto"/>
        <w:jc w:val="both"/>
        <w:rPr>
          <w:rFonts w:ascii="Arial" w:hAnsi="Arial" w:cs="Arial"/>
          <w:bCs/>
          <w:lang w:val="en-US"/>
        </w:rPr>
      </w:pPr>
      <w:r w:rsidRPr="00BA0DA6">
        <w:rPr>
          <w:rFonts w:ascii="Arial" w:hAnsi="Arial" w:cs="Arial"/>
          <w:b/>
          <w:bCs/>
          <w:lang w:val="en-US"/>
        </w:rPr>
        <w:t>Customers</w:t>
      </w:r>
      <w:r w:rsidRPr="00BA0DA6">
        <w:rPr>
          <w:rFonts w:ascii="Arial" w:hAnsi="Arial" w:cs="Arial"/>
          <w:bCs/>
          <w:lang w:val="en-US"/>
        </w:rPr>
        <w:t xml:space="preserve"> demand premium quality, traceability, and transparency (Mintel, 2024).</w:t>
      </w:r>
    </w:p>
    <w:p w14:paraId="57021D7F" w14:textId="77777777" w:rsidR="008017CB" w:rsidRPr="00BA0DA6" w:rsidRDefault="008017CB" w:rsidP="00BA0DA6">
      <w:pPr>
        <w:numPr>
          <w:ilvl w:val="0"/>
          <w:numId w:val="15"/>
        </w:numPr>
        <w:tabs>
          <w:tab w:val="left" w:pos="1335"/>
        </w:tabs>
        <w:spacing w:after="0" w:line="360" w:lineRule="auto"/>
        <w:jc w:val="both"/>
        <w:rPr>
          <w:rFonts w:ascii="Arial" w:hAnsi="Arial" w:cs="Arial"/>
          <w:bCs/>
          <w:lang w:val="en-US"/>
        </w:rPr>
      </w:pPr>
      <w:r w:rsidRPr="00BA0DA6">
        <w:rPr>
          <w:rFonts w:ascii="Arial" w:hAnsi="Arial" w:cs="Arial"/>
          <w:b/>
          <w:bCs/>
          <w:lang w:val="en-US"/>
        </w:rPr>
        <w:t>Communities</w:t>
      </w:r>
      <w:r w:rsidRPr="00BA0DA6">
        <w:rPr>
          <w:rFonts w:ascii="Arial" w:hAnsi="Arial" w:cs="Arial"/>
          <w:bCs/>
          <w:lang w:val="en-US"/>
        </w:rPr>
        <w:t xml:space="preserve"> value local investment and environmental stewardship.</w:t>
      </w:r>
    </w:p>
    <w:p w14:paraId="351F0068" w14:textId="1A0703C2" w:rsidR="008017CB"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Confidentiality The conflicts may arise between expenditure on profitability and sustainability aspects of a business such as compostable packaging is more expensive but also improves the brand image. On the same note, smallholder suppliers can have higher prices than the short-term margins of the firm (Grant, 2021). To manage these tensions, there is the need to have open communication and shared-value approach (Porter and Kramer, 2011).</w:t>
      </w:r>
    </w:p>
    <w:p w14:paraId="015F60A4" w14:textId="1FB1A181" w:rsidR="008017CB" w:rsidRPr="00BA0DA6" w:rsidRDefault="00015F7E" w:rsidP="00BA0DA6">
      <w:pPr>
        <w:tabs>
          <w:tab w:val="left" w:pos="1335"/>
        </w:tabs>
        <w:spacing w:after="0" w:line="360" w:lineRule="auto"/>
        <w:ind w:firstLine="0"/>
        <w:jc w:val="both"/>
        <w:rPr>
          <w:rFonts w:ascii="Arial" w:hAnsi="Arial" w:cs="Arial"/>
          <w:b/>
          <w:bCs/>
          <w:lang w:val="en-US"/>
        </w:rPr>
      </w:pPr>
      <w:r w:rsidRPr="00BA0DA6">
        <w:rPr>
          <w:rFonts w:ascii="Arial" w:hAnsi="Arial" w:cs="Arial"/>
          <w:b/>
          <w:bCs/>
          <w:lang w:val="en-US"/>
        </w:rPr>
        <w:t>5</w:t>
      </w:r>
      <w:r w:rsidR="008017CB" w:rsidRPr="00BA0DA6">
        <w:rPr>
          <w:rFonts w:ascii="Arial" w:hAnsi="Arial" w:cs="Arial"/>
          <w:b/>
          <w:bCs/>
          <w:lang w:val="en-US"/>
        </w:rPr>
        <w:t>.4 RACI Framework for Implementation</w:t>
      </w:r>
    </w:p>
    <w:p w14:paraId="430B124D" w14:textId="2E62D258" w:rsidR="008017CB" w:rsidRPr="00BA0DA6" w:rsidRDefault="008017CB"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The RACI Framework (Responsible, Accountable, Consulted, Informed) clarifies roles during strategy execution:</w:t>
      </w:r>
    </w:p>
    <w:p w14:paraId="202C498B" w14:textId="2C17B4D8" w:rsidR="00015F7E" w:rsidRPr="00BA0DA6" w:rsidRDefault="00015F7E" w:rsidP="00BA0DA6">
      <w:pPr>
        <w:spacing w:before="100" w:beforeAutospacing="1" w:after="0" w:line="240" w:lineRule="auto"/>
        <w:ind w:firstLine="0"/>
        <w:rPr>
          <w:rFonts w:ascii="Arial" w:eastAsia="Times New Roman" w:hAnsi="Arial" w:cs="Arial"/>
          <w:sz w:val="20"/>
          <w:szCs w:val="24"/>
          <w:lang w:val="en-US"/>
        </w:rPr>
      </w:pPr>
      <w:r w:rsidRPr="00BA0DA6">
        <w:rPr>
          <w:rFonts w:ascii="Arial" w:eastAsia="Times New Roman" w:hAnsi="Arial" w:cs="Arial"/>
          <w:b/>
          <w:bCs/>
          <w:sz w:val="20"/>
          <w:szCs w:val="24"/>
          <w:lang w:val="en-US"/>
        </w:rPr>
        <w:t>Table 3: RACI Framework for Strategy Implementation at Dark Horse Roastery</w:t>
      </w:r>
    </w:p>
    <w:tbl>
      <w:tblPr>
        <w:tblStyle w:val="TableGrid1"/>
        <w:tblW w:w="0" w:type="auto"/>
        <w:tblLook w:val="04A0" w:firstRow="1" w:lastRow="0" w:firstColumn="1" w:lastColumn="0" w:noHBand="0" w:noVBand="1"/>
      </w:tblPr>
      <w:tblGrid>
        <w:gridCol w:w="2079"/>
        <w:gridCol w:w="1691"/>
        <w:gridCol w:w="1931"/>
        <w:gridCol w:w="1736"/>
        <w:gridCol w:w="1579"/>
      </w:tblGrid>
      <w:tr w:rsidR="008017CB" w:rsidRPr="00BA0DA6" w14:paraId="0298054A" w14:textId="77777777" w:rsidTr="00015F7E">
        <w:tc>
          <w:tcPr>
            <w:tcW w:w="0" w:type="auto"/>
            <w:shd w:val="clear" w:color="auto" w:fill="002060"/>
            <w:hideMark/>
          </w:tcPr>
          <w:p w14:paraId="1AC9D996" w14:textId="77777777" w:rsidR="008017CB" w:rsidRPr="00BA0DA6" w:rsidRDefault="008017CB" w:rsidP="00BA0DA6">
            <w:pPr>
              <w:tabs>
                <w:tab w:val="left" w:pos="1335"/>
              </w:tabs>
              <w:spacing w:line="360" w:lineRule="auto"/>
              <w:ind w:firstLine="0"/>
              <w:jc w:val="center"/>
              <w:rPr>
                <w:rFonts w:ascii="Arial" w:hAnsi="Arial" w:cs="Arial"/>
                <w:b/>
                <w:bCs/>
                <w:lang w:val="en-US"/>
              </w:rPr>
            </w:pPr>
            <w:r w:rsidRPr="00BA0DA6">
              <w:rPr>
                <w:rFonts w:ascii="Arial" w:hAnsi="Arial" w:cs="Arial"/>
                <w:b/>
                <w:bCs/>
                <w:lang w:val="en-US"/>
              </w:rPr>
              <w:t>Activity</w:t>
            </w:r>
          </w:p>
        </w:tc>
        <w:tc>
          <w:tcPr>
            <w:tcW w:w="0" w:type="auto"/>
            <w:shd w:val="clear" w:color="auto" w:fill="002060"/>
            <w:hideMark/>
          </w:tcPr>
          <w:p w14:paraId="4CAD049E" w14:textId="77777777" w:rsidR="008017CB" w:rsidRPr="00BA0DA6" w:rsidRDefault="008017CB" w:rsidP="00BA0DA6">
            <w:pPr>
              <w:tabs>
                <w:tab w:val="left" w:pos="1335"/>
              </w:tabs>
              <w:spacing w:line="360" w:lineRule="auto"/>
              <w:ind w:firstLine="0"/>
              <w:jc w:val="center"/>
              <w:rPr>
                <w:rFonts w:ascii="Arial" w:hAnsi="Arial" w:cs="Arial"/>
                <w:b/>
                <w:bCs/>
                <w:lang w:val="en-US"/>
              </w:rPr>
            </w:pPr>
            <w:r w:rsidRPr="00BA0DA6">
              <w:rPr>
                <w:rFonts w:ascii="Arial" w:hAnsi="Arial" w:cs="Arial"/>
                <w:b/>
                <w:bCs/>
                <w:lang w:val="en-US"/>
              </w:rPr>
              <w:t>Responsible</w:t>
            </w:r>
          </w:p>
        </w:tc>
        <w:tc>
          <w:tcPr>
            <w:tcW w:w="0" w:type="auto"/>
            <w:shd w:val="clear" w:color="auto" w:fill="002060"/>
            <w:hideMark/>
          </w:tcPr>
          <w:p w14:paraId="2496F2EC" w14:textId="77777777" w:rsidR="008017CB" w:rsidRPr="00BA0DA6" w:rsidRDefault="008017CB" w:rsidP="00BA0DA6">
            <w:pPr>
              <w:tabs>
                <w:tab w:val="left" w:pos="1335"/>
              </w:tabs>
              <w:spacing w:line="360" w:lineRule="auto"/>
              <w:ind w:firstLine="0"/>
              <w:jc w:val="center"/>
              <w:rPr>
                <w:rFonts w:ascii="Arial" w:hAnsi="Arial" w:cs="Arial"/>
                <w:b/>
                <w:bCs/>
                <w:lang w:val="en-US"/>
              </w:rPr>
            </w:pPr>
            <w:r w:rsidRPr="00BA0DA6">
              <w:rPr>
                <w:rFonts w:ascii="Arial" w:hAnsi="Arial" w:cs="Arial"/>
                <w:b/>
                <w:bCs/>
                <w:lang w:val="en-US"/>
              </w:rPr>
              <w:t>Accountable</w:t>
            </w:r>
          </w:p>
        </w:tc>
        <w:tc>
          <w:tcPr>
            <w:tcW w:w="0" w:type="auto"/>
            <w:shd w:val="clear" w:color="auto" w:fill="002060"/>
            <w:hideMark/>
          </w:tcPr>
          <w:p w14:paraId="4DF21330" w14:textId="77777777" w:rsidR="008017CB" w:rsidRPr="00BA0DA6" w:rsidRDefault="008017CB" w:rsidP="00BA0DA6">
            <w:pPr>
              <w:tabs>
                <w:tab w:val="left" w:pos="1335"/>
              </w:tabs>
              <w:spacing w:line="360" w:lineRule="auto"/>
              <w:ind w:firstLine="0"/>
              <w:jc w:val="center"/>
              <w:rPr>
                <w:rFonts w:ascii="Arial" w:hAnsi="Arial" w:cs="Arial"/>
                <w:b/>
                <w:bCs/>
                <w:lang w:val="en-US"/>
              </w:rPr>
            </w:pPr>
            <w:r w:rsidRPr="00BA0DA6">
              <w:rPr>
                <w:rFonts w:ascii="Arial" w:hAnsi="Arial" w:cs="Arial"/>
                <w:b/>
                <w:bCs/>
                <w:lang w:val="en-US"/>
              </w:rPr>
              <w:t>Consulted</w:t>
            </w:r>
          </w:p>
        </w:tc>
        <w:tc>
          <w:tcPr>
            <w:tcW w:w="0" w:type="auto"/>
            <w:shd w:val="clear" w:color="auto" w:fill="002060"/>
            <w:hideMark/>
          </w:tcPr>
          <w:p w14:paraId="5AD6EEE7" w14:textId="77777777" w:rsidR="008017CB" w:rsidRPr="00BA0DA6" w:rsidRDefault="008017CB" w:rsidP="00BA0DA6">
            <w:pPr>
              <w:tabs>
                <w:tab w:val="left" w:pos="1335"/>
              </w:tabs>
              <w:spacing w:line="360" w:lineRule="auto"/>
              <w:ind w:firstLine="0"/>
              <w:jc w:val="center"/>
              <w:rPr>
                <w:rFonts w:ascii="Arial" w:hAnsi="Arial" w:cs="Arial"/>
                <w:b/>
                <w:bCs/>
                <w:lang w:val="en-US"/>
              </w:rPr>
            </w:pPr>
            <w:r w:rsidRPr="00BA0DA6">
              <w:rPr>
                <w:rFonts w:ascii="Arial" w:hAnsi="Arial" w:cs="Arial"/>
                <w:b/>
                <w:bCs/>
                <w:lang w:val="en-US"/>
              </w:rPr>
              <w:t>Informed</w:t>
            </w:r>
          </w:p>
        </w:tc>
      </w:tr>
      <w:tr w:rsidR="008017CB" w:rsidRPr="00BA0DA6" w14:paraId="55DF28D4" w14:textId="77777777" w:rsidTr="00015F7E">
        <w:tc>
          <w:tcPr>
            <w:tcW w:w="0" w:type="auto"/>
            <w:hideMark/>
          </w:tcPr>
          <w:p w14:paraId="1D0F948B"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Sustainability reporting</w:t>
            </w:r>
          </w:p>
        </w:tc>
        <w:tc>
          <w:tcPr>
            <w:tcW w:w="0" w:type="auto"/>
            <w:hideMark/>
          </w:tcPr>
          <w:p w14:paraId="79C255DD"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Sustainability manager</w:t>
            </w:r>
          </w:p>
        </w:tc>
        <w:tc>
          <w:tcPr>
            <w:tcW w:w="0" w:type="auto"/>
            <w:hideMark/>
          </w:tcPr>
          <w:p w14:paraId="2F64E710"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Founder/Director</w:t>
            </w:r>
          </w:p>
        </w:tc>
        <w:tc>
          <w:tcPr>
            <w:tcW w:w="0" w:type="auto"/>
            <w:hideMark/>
          </w:tcPr>
          <w:p w14:paraId="4D011A51"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Regulators</w:t>
            </w:r>
          </w:p>
        </w:tc>
        <w:tc>
          <w:tcPr>
            <w:tcW w:w="0" w:type="auto"/>
            <w:hideMark/>
          </w:tcPr>
          <w:p w14:paraId="3E5B7689"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Employees, Community</w:t>
            </w:r>
          </w:p>
        </w:tc>
      </w:tr>
      <w:tr w:rsidR="008017CB" w:rsidRPr="00BA0DA6" w14:paraId="29031FBB" w14:textId="77777777" w:rsidTr="00015F7E">
        <w:tc>
          <w:tcPr>
            <w:tcW w:w="0" w:type="auto"/>
            <w:hideMark/>
          </w:tcPr>
          <w:p w14:paraId="6D2E3CA8"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Supplier engagement and fair-trade contracts</w:t>
            </w:r>
          </w:p>
        </w:tc>
        <w:tc>
          <w:tcPr>
            <w:tcW w:w="0" w:type="auto"/>
            <w:hideMark/>
          </w:tcPr>
          <w:p w14:paraId="21D9EB99"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Procurement lead</w:t>
            </w:r>
          </w:p>
        </w:tc>
        <w:tc>
          <w:tcPr>
            <w:tcW w:w="0" w:type="auto"/>
            <w:hideMark/>
          </w:tcPr>
          <w:p w14:paraId="40301C15"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Operations manager</w:t>
            </w:r>
          </w:p>
        </w:tc>
        <w:tc>
          <w:tcPr>
            <w:tcW w:w="0" w:type="auto"/>
            <w:hideMark/>
          </w:tcPr>
          <w:p w14:paraId="10B220C2"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Growers &amp; Co-ops</w:t>
            </w:r>
          </w:p>
        </w:tc>
        <w:tc>
          <w:tcPr>
            <w:tcW w:w="0" w:type="auto"/>
            <w:hideMark/>
          </w:tcPr>
          <w:p w14:paraId="1C9F5EC3"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Owners</w:t>
            </w:r>
          </w:p>
        </w:tc>
      </w:tr>
      <w:tr w:rsidR="008017CB" w:rsidRPr="00BA0DA6" w14:paraId="4B98FDCE" w14:textId="77777777" w:rsidTr="00015F7E">
        <w:tc>
          <w:tcPr>
            <w:tcW w:w="0" w:type="auto"/>
            <w:hideMark/>
          </w:tcPr>
          <w:p w14:paraId="77E507F2"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Product innovation &amp; market expansion</w:t>
            </w:r>
          </w:p>
        </w:tc>
        <w:tc>
          <w:tcPr>
            <w:tcW w:w="0" w:type="auto"/>
            <w:hideMark/>
          </w:tcPr>
          <w:p w14:paraId="286EC5E7"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Marketing team</w:t>
            </w:r>
          </w:p>
        </w:tc>
        <w:tc>
          <w:tcPr>
            <w:tcW w:w="0" w:type="auto"/>
            <w:hideMark/>
          </w:tcPr>
          <w:p w14:paraId="3CAAF37A"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Founder/Director</w:t>
            </w:r>
          </w:p>
        </w:tc>
        <w:tc>
          <w:tcPr>
            <w:tcW w:w="0" w:type="auto"/>
            <w:hideMark/>
          </w:tcPr>
          <w:p w14:paraId="054B70E1"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Key Customers</w:t>
            </w:r>
          </w:p>
        </w:tc>
        <w:tc>
          <w:tcPr>
            <w:tcW w:w="0" w:type="auto"/>
            <w:hideMark/>
          </w:tcPr>
          <w:p w14:paraId="3A362E3F"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Employees</w:t>
            </w:r>
          </w:p>
        </w:tc>
      </w:tr>
      <w:tr w:rsidR="008017CB" w:rsidRPr="00BA0DA6" w14:paraId="36D3F463" w14:textId="77777777" w:rsidTr="00015F7E">
        <w:tc>
          <w:tcPr>
            <w:tcW w:w="0" w:type="auto"/>
            <w:hideMark/>
          </w:tcPr>
          <w:p w14:paraId="474D9649"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 xml:space="preserve">Barista training and community </w:t>
            </w:r>
            <w:proofErr w:type="spellStart"/>
            <w:r w:rsidRPr="00BA0DA6">
              <w:rPr>
                <w:rFonts w:ascii="Arial" w:hAnsi="Arial" w:cs="Arial"/>
                <w:bCs/>
                <w:lang w:val="en-US"/>
              </w:rPr>
              <w:t>programmes</w:t>
            </w:r>
            <w:proofErr w:type="spellEnd"/>
          </w:p>
        </w:tc>
        <w:tc>
          <w:tcPr>
            <w:tcW w:w="0" w:type="auto"/>
            <w:hideMark/>
          </w:tcPr>
          <w:p w14:paraId="068B4F2E"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Training manager</w:t>
            </w:r>
          </w:p>
        </w:tc>
        <w:tc>
          <w:tcPr>
            <w:tcW w:w="0" w:type="auto"/>
            <w:hideMark/>
          </w:tcPr>
          <w:p w14:paraId="29695754"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Operations manager</w:t>
            </w:r>
          </w:p>
        </w:tc>
        <w:tc>
          <w:tcPr>
            <w:tcW w:w="0" w:type="auto"/>
            <w:hideMark/>
          </w:tcPr>
          <w:p w14:paraId="4947ED29"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Local partners</w:t>
            </w:r>
          </w:p>
        </w:tc>
        <w:tc>
          <w:tcPr>
            <w:tcW w:w="0" w:type="auto"/>
            <w:hideMark/>
          </w:tcPr>
          <w:p w14:paraId="676207D9"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Community</w:t>
            </w:r>
          </w:p>
        </w:tc>
      </w:tr>
      <w:tr w:rsidR="008017CB" w:rsidRPr="00BA0DA6" w14:paraId="6B59AFDE" w14:textId="77777777" w:rsidTr="00015F7E">
        <w:tc>
          <w:tcPr>
            <w:tcW w:w="0" w:type="auto"/>
            <w:hideMark/>
          </w:tcPr>
          <w:p w14:paraId="7C534AA9"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Financial planning and budget allocation</w:t>
            </w:r>
          </w:p>
        </w:tc>
        <w:tc>
          <w:tcPr>
            <w:tcW w:w="0" w:type="auto"/>
            <w:hideMark/>
          </w:tcPr>
          <w:p w14:paraId="2264274A"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Finance officer</w:t>
            </w:r>
          </w:p>
        </w:tc>
        <w:tc>
          <w:tcPr>
            <w:tcW w:w="0" w:type="auto"/>
            <w:hideMark/>
          </w:tcPr>
          <w:p w14:paraId="7743F8F4"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Director</w:t>
            </w:r>
          </w:p>
        </w:tc>
        <w:tc>
          <w:tcPr>
            <w:tcW w:w="0" w:type="auto"/>
            <w:hideMark/>
          </w:tcPr>
          <w:p w14:paraId="05B295E4"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Bank/Investors</w:t>
            </w:r>
          </w:p>
        </w:tc>
        <w:tc>
          <w:tcPr>
            <w:tcW w:w="0" w:type="auto"/>
            <w:hideMark/>
          </w:tcPr>
          <w:p w14:paraId="2F2CF903" w14:textId="77777777" w:rsidR="008017CB" w:rsidRPr="00BA0DA6" w:rsidRDefault="008017CB" w:rsidP="00BA0DA6">
            <w:pPr>
              <w:tabs>
                <w:tab w:val="left" w:pos="1335"/>
              </w:tabs>
              <w:spacing w:line="360" w:lineRule="auto"/>
              <w:ind w:firstLine="0"/>
              <w:jc w:val="center"/>
              <w:rPr>
                <w:rFonts w:ascii="Arial" w:hAnsi="Arial" w:cs="Arial"/>
                <w:bCs/>
                <w:lang w:val="en-US"/>
              </w:rPr>
            </w:pPr>
            <w:r w:rsidRPr="00BA0DA6">
              <w:rPr>
                <w:rFonts w:ascii="Arial" w:hAnsi="Arial" w:cs="Arial"/>
                <w:bCs/>
                <w:lang w:val="en-US"/>
              </w:rPr>
              <w:t>Regulators</w:t>
            </w:r>
          </w:p>
        </w:tc>
      </w:tr>
    </w:tbl>
    <w:p w14:paraId="5B65A887" w14:textId="77777777" w:rsidR="00015F7E" w:rsidRPr="00BA0DA6" w:rsidRDefault="00015F7E" w:rsidP="00BA0DA6">
      <w:pPr>
        <w:tabs>
          <w:tab w:val="left" w:pos="1335"/>
        </w:tabs>
        <w:spacing w:after="0" w:line="360" w:lineRule="auto"/>
        <w:ind w:firstLine="0"/>
        <w:jc w:val="both"/>
        <w:rPr>
          <w:rFonts w:ascii="Arial" w:hAnsi="Arial" w:cs="Arial"/>
          <w:bCs/>
          <w:lang w:val="en-US"/>
        </w:rPr>
      </w:pPr>
    </w:p>
    <w:p w14:paraId="2E24B1F5" w14:textId="77777777" w:rsidR="00B32FB5"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The use of RACI would make the process accountable, lessen redundancy, and enhance interdepartmental coordination which is critical in lean SMEs (Porter et al., 2007).</w:t>
      </w:r>
    </w:p>
    <w:p w14:paraId="6B838A22" w14:textId="42A8C0D7" w:rsidR="00015F7E"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Through close interactions with high-power stakeholders, as well as empowering the high-interested individuals, the </w:t>
      </w:r>
      <w:proofErr w:type="spellStart"/>
      <w:r w:rsidRPr="00BA0DA6">
        <w:rPr>
          <w:rFonts w:ascii="Arial" w:hAnsi="Arial" w:cs="Arial"/>
          <w:bCs/>
          <w:lang w:val="en-US"/>
        </w:rPr>
        <w:t>organisation</w:t>
      </w:r>
      <w:proofErr w:type="spellEnd"/>
      <w:r w:rsidRPr="00BA0DA6">
        <w:rPr>
          <w:rFonts w:ascii="Arial" w:hAnsi="Arial" w:cs="Arial"/>
          <w:bCs/>
          <w:lang w:val="en-US"/>
        </w:rPr>
        <w:t xml:space="preserve"> can make sure that its proposed focused-differentiation growth strategy is not only ethically consistent but also socially accepted and operationally viable to achieve long-term success (Whittington et al., 2019).</w:t>
      </w:r>
    </w:p>
    <w:p w14:paraId="2B0E9D33" w14:textId="38B78BE7" w:rsidR="00015F7E" w:rsidRPr="00BA0DA6" w:rsidRDefault="00015F7E" w:rsidP="00BA0DA6">
      <w:pPr>
        <w:tabs>
          <w:tab w:val="left" w:pos="1335"/>
        </w:tabs>
        <w:spacing w:after="0" w:line="360" w:lineRule="auto"/>
        <w:ind w:firstLine="0"/>
        <w:jc w:val="both"/>
        <w:rPr>
          <w:rFonts w:ascii="Arial" w:hAnsi="Arial" w:cs="Arial"/>
          <w:b/>
          <w:bCs/>
          <w:sz w:val="28"/>
          <w:lang w:val="en-US"/>
        </w:rPr>
      </w:pPr>
      <w:r w:rsidRPr="00BA0DA6">
        <w:rPr>
          <w:rFonts w:ascii="Arial" w:hAnsi="Arial" w:cs="Arial"/>
          <w:b/>
          <w:bCs/>
          <w:sz w:val="28"/>
          <w:lang w:val="en-US"/>
        </w:rPr>
        <w:t>6. Strategic Recommendations and Implementation Plan</w:t>
      </w:r>
    </w:p>
    <w:p w14:paraId="3777D4C3" w14:textId="1D4D5AE1" w:rsidR="00015F7E" w:rsidRPr="00BA0DA6" w:rsidRDefault="00B32FB5"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To be competitive and ethical, Dark Horse Roastery needs to have strategic solutions that respond to the opportunities of growth along with SME-related issues like inadequate financing, scalability, and human resource capability (Porter et al., 2007). The plan suggested combines sustainability and operational enhancement and growth of the market.</w:t>
      </w:r>
    </w:p>
    <w:p w14:paraId="0B2A0752" w14:textId="121C8828" w:rsidR="00015F7E" w:rsidRPr="00BA0DA6" w:rsidRDefault="00015F7E" w:rsidP="00BA0DA6">
      <w:pPr>
        <w:tabs>
          <w:tab w:val="left" w:pos="1335"/>
        </w:tabs>
        <w:spacing w:after="0" w:line="360" w:lineRule="auto"/>
        <w:ind w:firstLine="0"/>
        <w:jc w:val="both"/>
        <w:rPr>
          <w:rFonts w:ascii="Arial" w:hAnsi="Arial" w:cs="Arial"/>
          <w:b/>
          <w:bCs/>
          <w:lang w:val="en-US"/>
        </w:rPr>
      </w:pPr>
      <w:r w:rsidRPr="00BA0DA6">
        <w:rPr>
          <w:rFonts w:ascii="Arial" w:hAnsi="Arial" w:cs="Arial"/>
          <w:b/>
          <w:bCs/>
          <w:lang w:val="en-US"/>
        </w:rPr>
        <w:t>6.1 Strategic Recommendations</w:t>
      </w:r>
    </w:p>
    <w:p w14:paraId="66679D64" w14:textId="478C838F" w:rsidR="00015F7E" w:rsidRPr="00BA0DA6" w:rsidRDefault="00015F7E" w:rsidP="00BA0DA6">
      <w:pPr>
        <w:numPr>
          <w:ilvl w:val="0"/>
          <w:numId w:val="16"/>
        </w:numPr>
        <w:tabs>
          <w:tab w:val="left" w:pos="1335"/>
        </w:tabs>
        <w:spacing w:after="0" w:line="360" w:lineRule="auto"/>
        <w:jc w:val="both"/>
        <w:rPr>
          <w:rFonts w:ascii="Arial" w:hAnsi="Arial" w:cs="Arial"/>
          <w:bCs/>
          <w:lang w:val="en-US"/>
        </w:rPr>
      </w:pPr>
      <w:r w:rsidRPr="00BA0DA6">
        <w:rPr>
          <w:rFonts w:ascii="Arial" w:hAnsi="Arial" w:cs="Arial"/>
          <w:b/>
          <w:bCs/>
          <w:lang w:val="en-US"/>
        </w:rPr>
        <w:t>Digital Expansion and Brand Visibility</w:t>
      </w:r>
      <w:r w:rsidRPr="00BA0DA6">
        <w:rPr>
          <w:rFonts w:ascii="Arial" w:hAnsi="Arial" w:cs="Arial"/>
          <w:bCs/>
          <w:lang w:val="en-US"/>
        </w:rPr>
        <w:t xml:space="preserve"> - Increase national reach through SEO-</w:t>
      </w:r>
      <w:proofErr w:type="spellStart"/>
      <w:r w:rsidRPr="00BA0DA6">
        <w:rPr>
          <w:rFonts w:ascii="Arial" w:hAnsi="Arial" w:cs="Arial"/>
          <w:bCs/>
          <w:lang w:val="en-US"/>
        </w:rPr>
        <w:t>optimised</w:t>
      </w:r>
      <w:proofErr w:type="spellEnd"/>
      <w:r w:rsidRPr="00BA0DA6">
        <w:rPr>
          <w:rFonts w:ascii="Arial" w:hAnsi="Arial" w:cs="Arial"/>
          <w:bCs/>
          <w:lang w:val="en-US"/>
        </w:rPr>
        <w:t xml:space="preserve"> e-commerce, influencer collaborations, and ethical storytelling campaigns that communicate the brand’s sustainability ethos (Kotler et al., 20</w:t>
      </w:r>
      <w:r w:rsidR="004B14F8" w:rsidRPr="00BA0DA6">
        <w:rPr>
          <w:rFonts w:ascii="Arial" w:hAnsi="Arial" w:cs="Arial"/>
          <w:bCs/>
          <w:lang w:val="en-US"/>
        </w:rPr>
        <w:t>15</w:t>
      </w:r>
      <w:r w:rsidRPr="00BA0DA6">
        <w:rPr>
          <w:rFonts w:ascii="Arial" w:hAnsi="Arial" w:cs="Arial"/>
          <w:bCs/>
          <w:lang w:val="en-US"/>
        </w:rPr>
        <w:t>).</w:t>
      </w:r>
    </w:p>
    <w:p w14:paraId="300E05E8" w14:textId="1425205A" w:rsidR="00015F7E" w:rsidRPr="00BA0DA6" w:rsidRDefault="00015F7E" w:rsidP="00BA0DA6">
      <w:pPr>
        <w:numPr>
          <w:ilvl w:val="0"/>
          <w:numId w:val="16"/>
        </w:numPr>
        <w:tabs>
          <w:tab w:val="left" w:pos="1335"/>
        </w:tabs>
        <w:spacing w:after="0" w:line="360" w:lineRule="auto"/>
        <w:jc w:val="both"/>
        <w:rPr>
          <w:rFonts w:ascii="Arial" w:hAnsi="Arial" w:cs="Arial"/>
          <w:bCs/>
          <w:lang w:val="en-US"/>
        </w:rPr>
      </w:pPr>
      <w:r w:rsidRPr="00BA0DA6">
        <w:rPr>
          <w:rFonts w:ascii="Arial" w:hAnsi="Arial" w:cs="Arial"/>
          <w:b/>
          <w:bCs/>
          <w:lang w:val="en-US"/>
        </w:rPr>
        <w:t>Product Diversification through Innovation</w:t>
      </w:r>
      <w:r w:rsidRPr="00BA0DA6">
        <w:rPr>
          <w:rFonts w:ascii="Arial" w:hAnsi="Arial" w:cs="Arial"/>
          <w:bCs/>
          <w:lang w:val="en-US"/>
        </w:rPr>
        <w:t xml:space="preserve"> - Launch new offerings such as compostable coffee pods, cold-brew ranges, and reusable packaging solutions to capture eco-conscious market segments (Mintel, 2024).</w:t>
      </w:r>
    </w:p>
    <w:p w14:paraId="2505636F" w14:textId="7EF2A475" w:rsidR="00015F7E" w:rsidRPr="00BA0DA6" w:rsidRDefault="00015F7E" w:rsidP="00BA0DA6">
      <w:pPr>
        <w:numPr>
          <w:ilvl w:val="0"/>
          <w:numId w:val="16"/>
        </w:numPr>
        <w:tabs>
          <w:tab w:val="left" w:pos="1335"/>
        </w:tabs>
        <w:spacing w:after="0" w:line="360" w:lineRule="auto"/>
        <w:jc w:val="both"/>
        <w:rPr>
          <w:rFonts w:ascii="Arial" w:hAnsi="Arial" w:cs="Arial"/>
          <w:bCs/>
          <w:lang w:val="en-US"/>
        </w:rPr>
      </w:pPr>
      <w:r w:rsidRPr="00BA0DA6">
        <w:rPr>
          <w:rFonts w:ascii="Arial" w:hAnsi="Arial" w:cs="Arial"/>
          <w:b/>
          <w:bCs/>
          <w:lang w:val="en-US"/>
        </w:rPr>
        <w:t>Strategic Partnerships for Wholesale Growth</w:t>
      </w:r>
      <w:r w:rsidRPr="00BA0DA6">
        <w:rPr>
          <w:rFonts w:ascii="Arial" w:hAnsi="Arial" w:cs="Arial"/>
          <w:bCs/>
          <w:lang w:val="en-US"/>
        </w:rPr>
        <w:t xml:space="preserve"> - Collaborate with independent cafés, farm shops, and eco-hotels to expand wholesale operations beyond Oxfordshire, improving brand visibility and economies of scale (Grant, 2021).</w:t>
      </w:r>
    </w:p>
    <w:p w14:paraId="5AC45E1B" w14:textId="0DE3F7CE" w:rsidR="00015F7E" w:rsidRPr="00BA0DA6" w:rsidRDefault="00015F7E" w:rsidP="00BA0DA6">
      <w:pPr>
        <w:numPr>
          <w:ilvl w:val="0"/>
          <w:numId w:val="16"/>
        </w:numPr>
        <w:tabs>
          <w:tab w:val="left" w:pos="1335"/>
        </w:tabs>
        <w:spacing w:after="0" w:line="360" w:lineRule="auto"/>
        <w:jc w:val="both"/>
        <w:rPr>
          <w:rFonts w:ascii="Arial" w:hAnsi="Arial" w:cs="Arial"/>
          <w:bCs/>
          <w:lang w:val="en-US"/>
        </w:rPr>
      </w:pPr>
      <w:r w:rsidRPr="00BA0DA6">
        <w:rPr>
          <w:rFonts w:ascii="Arial" w:hAnsi="Arial" w:cs="Arial"/>
          <w:b/>
          <w:bCs/>
          <w:lang w:val="en-US"/>
        </w:rPr>
        <w:t>Financial Sustainability through Green Funding</w:t>
      </w:r>
      <w:r w:rsidRPr="00BA0DA6">
        <w:rPr>
          <w:rFonts w:ascii="Arial" w:hAnsi="Arial" w:cs="Arial"/>
          <w:bCs/>
          <w:lang w:val="en-US"/>
        </w:rPr>
        <w:t xml:space="preserve"> - </w:t>
      </w:r>
      <w:r w:rsidR="00AC2859" w:rsidRPr="00BA0DA6">
        <w:rPr>
          <w:rFonts w:ascii="Arial" w:hAnsi="Arial" w:cs="Arial"/>
          <w:bCs/>
          <w:lang w:val="en-US"/>
        </w:rPr>
        <w:t>Provides access to SME green grants and low-interest sustainability loans to invest in infrastructure and digital growth (BEIS, 2023).</w:t>
      </w:r>
    </w:p>
    <w:p w14:paraId="5624BF93" w14:textId="346604FC" w:rsidR="00015F7E" w:rsidRPr="00BA0DA6" w:rsidRDefault="00015F7E" w:rsidP="00BA0DA6">
      <w:pPr>
        <w:numPr>
          <w:ilvl w:val="0"/>
          <w:numId w:val="16"/>
        </w:numPr>
        <w:tabs>
          <w:tab w:val="left" w:pos="1335"/>
        </w:tabs>
        <w:spacing w:after="0" w:line="360" w:lineRule="auto"/>
        <w:jc w:val="both"/>
        <w:rPr>
          <w:rFonts w:ascii="Arial" w:hAnsi="Arial" w:cs="Arial"/>
          <w:bCs/>
          <w:lang w:val="en-US"/>
        </w:rPr>
      </w:pPr>
      <w:r w:rsidRPr="00BA0DA6">
        <w:rPr>
          <w:rFonts w:ascii="Arial" w:hAnsi="Arial" w:cs="Arial"/>
          <w:b/>
          <w:bCs/>
          <w:lang w:val="en-US"/>
        </w:rPr>
        <w:t>Human Resource Development</w:t>
      </w:r>
      <w:r w:rsidRPr="00BA0DA6">
        <w:rPr>
          <w:rFonts w:ascii="Arial" w:hAnsi="Arial" w:cs="Arial"/>
          <w:bCs/>
          <w:lang w:val="en-US"/>
        </w:rPr>
        <w:t xml:space="preserve"> - Introduce structured staff training, barista certifications, and retention incentives to sustain service quality and innovation (Burns, 2022).</w:t>
      </w:r>
    </w:p>
    <w:p w14:paraId="5AD64271" w14:textId="7104F2B2" w:rsidR="00015F7E" w:rsidRPr="00BA0DA6" w:rsidRDefault="00015F7E" w:rsidP="00BA0DA6">
      <w:pPr>
        <w:tabs>
          <w:tab w:val="left" w:pos="1335"/>
        </w:tabs>
        <w:spacing w:after="0" w:line="360" w:lineRule="auto"/>
        <w:ind w:firstLine="0"/>
        <w:jc w:val="both"/>
        <w:rPr>
          <w:rFonts w:ascii="Arial" w:hAnsi="Arial" w:cs="Arial"/>
          <w:b/>
          <w:bCs/>
          <w:lang w:val="en-US"/>
        </w:rPr>
      </w:pPr>
      <w:r w:rsidRPr="00BA0DA6">
        <w:rPr>
          <w:rFonts w:ascii="Arial" w:hAnsi="Arial" w:cs="Arial"/>
          <w:b/>
          <w:bCs/>
          <w:lang w:val="en-US"/>
        </w:rPr>
        <w:t>6.2 Implementation Plan</w:t>
      </w:r>
    </w:p>
    <w:p w14:paraId="68BFD34C" w14:textId="77777777" w:rsidR="00015F7E" w:rsidRDefault="00015F7E"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The following table outlines the key activities, timeframes, responsible personnel, and mitigation strategies necessary for effective implementation.</w:t>
      </w:r>
    </w:p>
    <w:p w14:paraId="06D77E5A" w14:textId="77777777" w:rsidR="00BA0DA6" w:rsidRDefault="00BA0DA6" w:rsidP="00BA0DA6">
      <w:pPr>
        <w:tabs>
          <w:tab w:val="left" w:pos="1335"/>
        </w:tabs>
        <w:spacing w:after="0" w:line="360" w:lineRule="auto"/>
        <w:ind w:firstLine="0"/>
        <w:jc w:val="both"/>
        <w:rPr>
          <w:rFonts w:ascii="Arial" w:hAnsi="Arial" w:cs="Arial"/>
          <w:bCs/>
          <w:lang w:val="en-US"/>
        </w:rPr>
      </w:pPr>
    </w:p>
    <w:p w14:paraId="51C32497" w14:textId="77777777" w:rsidR="00BA0DA6" w:rsidRDefault="00BA0DA6" w:rsidP="00BA0DA6">
      <w:pPr>
        <w:tabs>
          <w:tab w:val="left" w:pos="1335"/>
        </w:tabs>
        <w:spacing w:after="0" w:line="360" w:lineRule="auto"/>
        <w:ind w:firstLine="0"/>
        <w:jc w:val="both"/>
        <w:rPr>
          <w:rFonts w:ascii="Arial" w:hAnsi="Arial" w:cs="Arial"/>
          <w:bCs/>
          <w:lang w:val="en-US"/>
        </w:rPr>
      </w:pPr>
    </w:p>
    <w:p w14:paraId="597D1D19" w14:textId="77777777" w:rsidR="00BA0DA6" w:rsidRPr="00BA0DA6" w:rsidRDefault="00BA0DA6" w:rsidP="00BA0DA6">
      <w:pPr>
        <w:tabs>
          <w:tab w:val="left" w:pos="1335"/>
        </w:tabs>
        <w:spacing w:after="0" w:line="360" w:lineRule="auto"/>
        <w:ind w:firstLine="0"/>
        <w:jc w:val="both"/>
        <w:rPr>
          <w:rFonts w:ascii="Arial" w:hAnsi="Arial" w:cs="Arial"/>
          <w:bCs/>
          <w:lang w:val="en-US"/>
        </w:rPr>
      </w:pPr>
    </w:p>
    <w:p w14:paraId="409D4E81" w14:textId="77777777" w:rsidR="00BA0DA6" w:rsidRDefault="00BA0DA6" w:rsidP="00BA0DA6">
      <w:pPr>
        <w:tabs>
          <w:tab w:val="left" w:pos="1335"/>
        </w:tabs>
        <w:spacing w:after="0" w:line="360" w:lineRule="auto"/>
        <w:ind w:firstLine="0"/>
        <w:jc w:val="both"/>
        <w:rPr>
          <w:rFonts w:ascii="Arial" w:hAnsi="Arial" w:cs="Arial"/>
          <w:b/>
          <w:bCs/>
          <w:sz w:val="20"/>
          <w:lang w:val="en-US"/>
        </w:rPr>
      </w:pPr>
    </w:p>
    <w:p w14:paraId="4C2C7161" w14:textId="77777777" w:rsidR="00BA0DA6" w:rsidRDefault="00BA0DA6" w:rsidP="00BA0DA6">
      <w:pPr>
        <w:tabs>
          <w:tab w:val="left" w:pos="1335"/>
        </w:tabs>
        <w:spacing w:after="0" w:line="360" w:lineRule="auto"/>
        <w:ind w:firstLine="0"/>
        <w:jc w:val="both"/>
        <w:rPr>
          <w:rFonts w:ascii="Arial" w:hAnsi="Arial" w:cs="Arial"/>
          <w:b/>
          <w:bCs/>
          <w:sz w:val="20"/>
          <w:lang w:val="en-US"/>
        </w:rPr>
      </w:pPr>
    </w:p>
    <w:p w14:paraId="74BE21A3" w14:textId="77777777" w:rsidR="00BA0DA6" w:rsidRDefault="00BA0DA6" w:rsidP="00BA0DA6">
      <w:pPr>
        <w:tabs>
          <w:tab w:val="left" w:pos="1335"/>
        </w:tabs>
        <w:spacing w:after="0" w:line="360" w:lineRule="auto"/>
        <w:ind w:firstLine="0"/>
        <w:jc w:val="both"/>
        <w:rPr>
          <w:rFonts w:ascii="Arial" w:hAnsi="Arial" w:cs="Arial"/>
          <w:b/>
          <w:bCs/>
          <w:sz w:val="20"/>
          <w:lang w:val="en-US"/>
        </w:rPr>
      </w:pPr>
    </w:p>
    <w:p w14:paraId="2219FA2E" w14:textId="60068235" w:rsidR="00015F7E" w:rsidRPr="00BA0DA6" w:rsidRDefault="00015F7E" w:rsidP="00BA0DA6">
      <w:pPr>
        <w:tabs>
          <w:tab w:val="left" w:pos="1335"/>
        </w:tabs>
        <w:spacing w:after="0" w:line="360" w:lineRule="auto"/>
        <w:ind w:firstLine="0"/>
        <w:jc w:val="both"/>
        <w:rPr>
          <w:rFonts w:ascii="Arial" w:hAnsi="Arial" w:cs="Arial"/>
          <w:bCs/>
          <w:sz w:val="20"/>
          <w:lang w:val="en-US"/>
        </w:rPr>
      </w:pPr>
      <w:r w:rsidRPr="00BA0DA6">
        <w:rPr>
          <w:rFonts w:ascii="Arial" w:hAnsi="Arial" w:cs="Arial"/>
          <w:b/>
          <w:bCs/>
          <w:sz w:val="20"/>
          <w:lang w:val="en-US"/>
        </w:rPr>
        <w:lastRenderedPageBreak/>
        <w:t>Table 4: Strategic Implementation Roadmap for Dark Horse Roastery</w:t>
      </w:r>
    </w:p>
    <w:tbl>
      <w:tblPr>
        <w:tblStyle w:val="GridTable4-Accent61"/>
        <w:tblW w:w="0" w:type="auto"/>
        <w:tblLook w:val="04A0" w:firstRow="1" w:lastRow="0" w:firstColumn="1" w:lastColumn="0" w:noHBand="0" w:noVBand="1"/>
      </w:tblPr>
      <w:tblGrid>
        <w:gridCol w:w="2090"/>
        <w:gridCol w:w="1359"/>
        <w:gridCol w:w="1805"/>
        <w:gridCol w:w="1826"/>
        <w:gridCol w:w="1936"/>
      </w:tblGrid>
      <w:tr w:rsidR="00015F7E" w:rsidRPr="00BA0DA6" w14:paraId="4B387445" w14:textId="77777777" w:rsidTr="00015F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9F7BF2" w14:textId="77777777" w:rsidR="00015F7E" w:rsidRPr="00BA0DA6" w:rsidRDefault="00015F7E" w:rsidP="00BA0DA6">
            <w:pPr>
              <w:tabs>
                <w:tab w:val="left" w:pos="1335"/>
              </w:tabs>
              <w:spacing w:line="360" w:lineRule="auto"/>
              <w:ind w:firstLine="0"/>
              <w:jc w:val="center"/>
              <w:rPr>
                <w:rFonts w:ascii="Arial" w:hAnsi="Arial" w:cs="Arial"/>
                <w:lang w:val="en-US"/>
              </w:rPr>
            </w:pPr>
            <w:r w:rsidRPr="00BA0DA6">
              <w:rPr>
                <w:rFonts w:ascii="Arial" w:hAnsi="Arial" w:cs="Arial"/>
                <w:lang w:val="en-US"/>
              </w:rPr>
              <w:t>Action</w:t>
            </w:r>
          </w:p>
        </w:tc>
        <w:tc>
          <w:tcPr>
            <w:tcW w:w="0" w:type="auto"/>
            <w:hideMark/>
          </w:tcPr>
          <w:p w14:paraId="5662C675" w14:textId="77777777" w:rsidR="00015F7E" w:rsidRPr="00BA0DA6" w:rsidRDefault="00015F7E" w:rsidP="00BA0DA6">
            <w:pPr>
              <w:tabs>
                <w:tab w:val="left" w:pos="1335"/>
              </w:tabs>
              <w:spacing w:line="360" w:lineRule="auto"/>
              <w:ind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A0DA6">
              <w:rPr>
                <w:rFonts w:ascii="Arial" w:hAnsi="Arial" w:cs="Arial"/>
                <w:lang w:val="en-US"/>
              </w:rPr>
              <w:t>Timeline</w:t>
            </w:r>
          </w:p>
        </w:tc>
        <w:tc>
          <w:tcPr>
            <w:tcW w:w="0" w:type="auto"/>
            <w:hideMark/>
          </w:tcPr>
          <w:p w14:paraId="266464A6" w14:textId="77777777" w:rsidR="00015F7E" w:rsidRPr="00BA0DA6" w:rsidRDefault="00015F7E" w:rsidP="00BA0DA6">
            <w:pPr>
              <w:tabs>
                <w:tab w:val="left" w:pos="1335"/>
              </w:tabs>
              <w:spacing w:line="360" w:lineRule="auto"/>
              <w:ind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A0DA6">
              <w:rPr>
                <w:rFonts w:ascii="Arial" w:hAnsi="Arial" w:cs="Arial"/>
                <w:lang w:val="en-US"/>
              </w:rPr>
              <w:t>Key Responsibility</w:t>
            </w:r>
          </w:p>
        </w:tc>
        <w:tc>
          <w:tcPr>
            <w:tcW w:w="0" w:type="auto"/>
            <w:hideMark/>
          </w:tcPr>
          <w:p w14:paraId="74760E97" w14:textId="77777777" w:rsidR="00015F7E" w:rsidRPr="00BA0DA6" w:rsidRDefault="00015F7E" w:rsidP="00BA0DA6">
            <w:pPr>
              <w:tabs>
                <w:tab w:val="left" w:pos="1335"/>
              </w:tabs>
              <w:spacing w:line="360" w:lineRule="auto"/>
              <w:ind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A0DA6">
              <w:rPr>
                <w:rFonts w:ascii="Arial" w:hAnsi="Arial" w:cs="Arial"/>
                <w:lang w:val="en-US"/>
              </w:rPr>
              <w:t>Resources Needed</w:t>
            </w:r>
          </w:p>
        </w:tc>
        <w:tc>
          <w:tcPr>
            <w:tcW w:w="0" w:type="auto"/>
            <w:hideMark/>
          </w:tcPr>
          <w:p w14:paraId="701AB256" w14:textId="77777777" w:rsidR="00015F7E" w:rsidRPr="00BA0DA6" w:rsidRDefault="00015F7E" w:rsidP="00BA0DA6">
            <w:pPr>
              <w:tabs>
                <w:tab w:val="left" w:pos="1335"/>
              </w:tabs>
              <w:spacing w:line="360" w:lineRule="auto"/>
              <w:ind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A0DA6">
              <w:rPr>
                <w:rFonts w:ascii="Arial" w:hAnsi="Arial" w:cs="Arial"/>
                <w:lang w:val="en-US"/>
              </w:rPr>
              <w:t>Risk Mitigation</w:t>
            </w:r>
          </w:p>
        </w:tc>
      </w:tr>
      <w:tr w:rsidR="00015F7E" w:rsidRPr="00BA0DA6" w14:paraId="08A98764" w14:textId="77777777" w:rsidTr="00015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D14B9D" w14:textId="77777777" w:rsidR="00015F7E" w:rsidRPr="00BA0DA6" w:rsidRDefault="00015F7E" w:rsidP="00BA0DA6">
            <w:pPr>
              <w:tabs>
                <w:tab w:val="left" w:pos="1335"/>
              </w:tabs>
              <w:spacing w:line="360" w:lineRule="auto"/>
              <w:ind w:firstLine="0"/>
              <w:jc w:val="center"/>
              <w:rPr>
                <w:rFonts w:ascii="Arial" w:hAnsi="Arial" w:cs="Arial"/>
                <w:lang w:val="en-US"/>
              </w:rPr>
            </w:pPr>
            <w:r w:rsidRPr="00BA0DA6">
              <w:rPr>
                <w:rFonts w:ascii="Arial" w:hAnsi="Arial" w:cs="Arial"/>
                <w:lang w:val="en-US"/>
              </w:rPr>
              <w:t>Launch national e-commerce and digital marketing campaign</w:t>
            </w:r>
          </w:p>
        </w:tc>
        <w:tc>
          <w:tcPr>
            <w:tcW w:w="0" w:type="auto"/>
            <w:hideMark/>
          </w:tcPr>
          <w:p w14:paraId="2B4EA9FE"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0–6 months</w:t>
            </w:r>
          </w:p>
        </w:tc>
        <w:tc>
          <w:tcPr>
            <w:tcW w:w="0" w:type="auto"/>
            <w:hideMark/>
          </w:tcPr>
          <w:p w14:paraId="03DC3498"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Marketing Manager</w:t>
            </w:r>
          </w:p>
        </w:tc>
        <w:tc>
          <w:tcPr>
            <w:tcW w:w="0" w:type="auto"/>
            <w:hideMark/>
          </w:tcPr>
          <w:p w14:paraId="31DA4AFD"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£10,000 digital budget</w:t>
            </w:r>
          </w:p>
        </w:tc>
        <w:tc>
          <w:tcPr>
            <w:tcW w:w="0" w:type="auto"/>
            <w:hideMark/>
          </w:tcPr>
          <w:p w14:paraId="1E7BA65A"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Track analytics; adjust campaigns for ROI improvement</w:t>
            </w:r>
          </w:p>
        </w:tc>
      </w:tr>
      <w:tr w:rsidR="00015F7E" w:rsidRPr="00BA0DA6" w14:paraId="7AB86D8A" w14:textId="77777777" w:rsidTr="00015F7E">
        <w:tc>
          <w:tcPr>
            <w:cnfStyle w:val="001000000000" w:firstRow="0" w:lastRow="0" w:firstColumn="1" w:lastColumn="0" w:oddVBand="0" w:evenVBand="0" w:oddHBand="0" w:evenHBand="0" w:firstRowFirstColumn="0" w:firstRowLastColumn="0" w:lastRowFirstColumn="0" w:lastRowLastColumn="0"/>
            <w:tcW w:w="0" w:type="auto"/>
            <w:hideMark/>
          </w:tcPr>
          <w:p w14:paraId="6ABBBFBF" w14:textId="77777777" w:rsidR="00015F7E" w:rsidRPr="00BA0DA6" w:rsidRDefault="00015F7E" w:rsidP="00BA0DA6">
            <w:pPr>
              <w:tabs>
                <w:tab w:val="left" w:pos="1335"/>
              </w:tabs>
              <w:spacing w:line="360" w:lineRule="auto"/>
              <w:ind w:firstLine="0"/>
              <w:jc w:val="center"/>
              <w:rPr>
                <w:rFonts w:ascii="Arial" w:hAnsi="Arial" w:cs="Arial"/>
                <w:lang w:val="en-US"/>
              </w:rPr>
            </w:pPr>
            <w:r w:rsidRPr="00BA0DA6">
              <w:rPr>
                <w:rFonts w:ascii="Arial" w:hAnsi="Arial" w:cs="Arial"/>
                <w:lang w:val="en-US"/>
              </w:rPr>
              <w:t>Introduce new sustainable product line (e.g., cold brew, pods)</w:t>
            </w:r>
          </w:p>
        </w:tc>
        <w:tc>
          <w:tcPr>
            <w:tcW w:w="0" w:type="auto"/>
            <w:hideMark/>
          </w:tcPr>
          <w:p w14:paraId="3FB7F9F9" w14:textId="77777777" w:rsidR="00015F7E" w:rsidRPr="00BA0DA6" w:rsidRDefault="00015F7E" w:rsidP="00BA0DA6">
            <w:pPr>
              <w:tabs>
                <w:tab w:val="left" w:pos="1335"/>
              </w:tabs>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bCs/>
                <w:lang w:val="en-US"/>
              </w:rPr>
            </w:pPr>
            <w:r w:rsidRPr="00BA0DA6">
              <w:rPr>
                <w:rFonts w:ascii="Arial" w:hAnsi="Arial" w:cs="Arial"/>
                <w:bCs/>
                <w:lang w:val="en-US"/>
              </w:rPr>
              <w:t>6–12 months</w:t>
            </w:r>
          </w:p>
        </w:tc>
        <w:tc>
          <w:tcPr>
            <w:tcW w:w="0" w:type="auto"/>
            <w:hideMark/>
          </w:tcPr>
          <w:p w14:paraId="0FFD9B67" w14:textId="77777777" w:rsidR="00015F7E" w:rsidRPr="00BA0DA6" w:rsidRDefault="00015F7E" w:rsidP="00BA0DA6">
            <w:pPr>
              <w:tabs>
                <w:tab w:val="left" w:pos="1335"/>
              </w:tabs>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bCs/>
                <w:lang w:val="en-US"/>
              </w:rPr>
            </w:pPr>
            <w:r w:rsidRPr="00BA0DA6">
              <w:rPr>
                <w:rFonts w:ascii="Arial" w:hAnsi="Arial" w:cs="Arial"/>
                <w:bCs/>
                <w:lang w:val="en-US"/>
              </w:rPr>
              <w:t>Operations &amp; R&amp;D</w:t>
            </w:r>
          </w:p>
        </w:tc>
        <w:tc>
          <w:tcPr>
            <w:tcW w:w="0" w:type="auto"/>
            <w:hideMark/>
          </w:tcPr>
          <w:p w14:paraId="0F3F7F02" w14:textId="77777777" w:rsidR="00015F7E" w:rsidRPr="00BA0DA6" w:rsidRDefault="00015F7E" w:rsidP="00BA0DA6">
            <w:pPr>
              <w:tabs>
                <w:tab w:val="left" w:pos="1335"/>
              </w:tabs>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bCs/>
                <w:lang w:val="en-US"/>
              </w:rPr>
            </w:pPr>
            <w:r w:rsidRPr="00BA0DA6">
              <w:rPr>
                <w:rFonts w:ascii="Arial" w:hAnsi="Arial" w:cs="Arial"/>
                <w:bCs/>
                <w:lang w:val="en-US"/>
              </w:rPr>
              <w:t>Supplier collaboration; £15,000 investment</w:t>
            </w:r>
          </w:p>
        </w:tc>
        <w:tc>
          <w:tcPr>
            <w:tcW w:w="0" w:type="auto"/>
            <w:hideMark/>
          </w:tcPr>
          <w:p w14:paraId="11F8393C" w14:textId="77777777" w:rsidR="00015F7E" w:rsidRPr="00BA0DA6" w:rsidRDefault="00015F7E" w:rsidP="00BA0DA6">
            <w:pPr>
              <w:tabs>
                <w:tab w:val="left" w:pos="1335"/>
              </w:tabs>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bCs/>
                <w:lang w:val="en-US"/>
              </w:rPr>
            </w:pPr>
            <w:r w:rsidRPr="00BA0DA6">
              <w:rPr>
                <w:rFonts w:ascii="Arial" w:hAnsi="Arial" w:cs="Arial"/>
                <w:bCs/>
                <w:lang w:val="en-US"/>
              </w:rPr>
              <w:t>Pilot small-scale trials before launch</w:t>
            </w:r>
          </w:p>
        </w:tc>
      </w:tr>
      <w:tr w:rsidR="00015F7E" w:rsidRPr="00BA0DA6" w14:paraId="0EC98B70" w14:textId="77777777" w:rsidTr="00015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4F308F" w14:textId="77777777" w:rsidR="00015F7E" w:rsidRPr="00BA0DA6" w:rsidRDefault="00015F7E" w:rsidP="00BA0DA6">
            <w:pPr>
              <w:tabs>
                <w:tab w:val="left" w:pos="1335"/>
              </w:tabs>
              <w:spacing w:line="360" w:lineRule="auto"/>
              <w:ind w:firstLine="0"/>
              <w:jc w:val="center"/>
              <w:rPr>
                <w:rFonts w:ascii="Arial" w:hAnsi="Arial" w:cs="Arial"/>
                <w:lang w:val="en-US"/>
              </w:rPr>
            </w:pPr>
            <w:r w:rsidRPr="00BA0DA6">
              <w:rPr>
                <w:rFonts w:ascii="Arial" w:hAnsi="Arial" w:cs="Arial"/>
                <w:lang w:val="en-US"/>
              </w:rPr>
              <w:t>Secure 5–8 regional wholesale partnerships</w:t>
            </w:r>
          </w:p>
        </w:tc>
        <w:tc>
          <w:tcPr>
            <w:tcW w:w="0" w:type="auto"/>
            <w:hideMark/>
          </w:tcPr>
          <w:p w14:paraId="4906A74E"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12–18 months</w:t>
            </w:r>
          </w:p>
        </w:tc>
        <w:tc>
          <w:tcPr>
            <w:tcW w:w="0" w:type="auto"/>
            <w:hideMark/>
          </w:tcPr>
          <w:p w14:paraId="1F4D2E82"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Founder &amp; Sales Lead</w:t>
            </w:r>
          </w:p>
        </w:tc>
        <w:tc>
          <w:tcPr>
            <w:tcW w:w="0" w:type="auto"/>
            <w:hideMark/>
          </w:tcPr>
          <w:p w14:paraId="6EFDFC87"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Partnership contracts</w:t>
            </w:r>
          </w:p>
        </w:tc>
        <w:tc>
          <w:tcPr>
            <w:tcW w:w="0" w:type="auto"/>
            <w:hideMark/>
          </w:tcPr>
          <w:p w14:paraId="20CDB5F0"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 xml:space="preserve">Diversify partner mix to </w:t>
            </w:r>
            <w:proofErr w:type="spellStart"/>
            <w:r w:rsidRPr="00BA0DA6">
              <w:rPr>
                <w:rFonts w:ascii="Arial" w:hAnsi="Arial" w:cs="Arial"/>
                <w:bCs/>
                <w:lang w:val="en-US"/>
              </w:rPr>
              <w:t>minimise</w:t>
            </w:r>
            <w:proofErr w:type="spellEnd"/>
            <w:r w:rsidRPr="00BA0DA6">
              <w:rPr>
                <w:rFonts w:ascii="Arial" w:hAnsi="Arial" w:cs="Arial"/>
                <w:bCs/>
                <w:lang w:val="en-US"/>
              </w:rPr>
              <w:t xml:space="preserve"> dependency</w:t>
            </w:r>
          </w:p>
        </w:tc>
      </w:tr>
      <w:tr w:rsidR="00015F7E" w:rsidRPr="00BA0DA6" w14:paraId="06A8ED7E" w14:textId="77777777" w:rsidTr="00015F7E">
        <w:tc>
          <w:tcPr>
            <w:cnfStyle w:val="001000000000" w:firstRow="0" w:lastRow="0" w:firstColumn="1" w:lastColumn="0" w:oddVBand="0" w:evenVBand="0" w:oddHBand="0" w:evenHBand="0" w:firstRowFirstColumn="0" w:firstRowLastColumn="0" w:lastRowFirstColumn="0" w:lastRowLastColumn="0"/>
            <w:tcW w:w="0" w:type="auto"/>
            <w:hideMark/>
          </w:tcPr>
          <w:p w14:paraId="64F6F398" w14:textId="77777777" w:rsidR="00015F7E" w:rsidRPr="00BA0DA6" w:rsidRDefault="00015F7E" w:rsidP="00BA0DA6">
            <w:pPr>
              <w:tabs>
                <w:tab w:val="left" w:pos="1335"/>
              </w:tabs>
              <w:spacing w:line="360" w:lineRule="auto"/>
              <w:ind w:firstLine="0"/>
              <w:jc w:val="center"/>
              <w:rPr>
                <w:rFonts w:ascii="Arial" w:hAnsi="Arial" w:cs="Arial"/>
                <w:lang w:val="en-US"/>
              </w:rPr>
            </w:pPr>
            <w:r w:rsidRPr="00BA0DA6">
              <w:rPr>
                <w:rFonts w:ascii="Arial" w:hAnsi="Arial" w:cs="Arial"/>
                <w:lang w:val="en-US"/>
              </w:rPr>
              <w:t>Apply for SME green funding or innovation grants</w:t>
            </w:r>
          </w:p>
        </w:tc>
        <w:tc>
          <w:tcPr>
            <w:tcW w:w="0" w:type="auto"/>
            <w:hideMark/>
          </w:tcPr>
          <w:p w14:paraId="70EBF8FD" w14:textId="77777777" w:rsidR="00015F7E" w:rsidRPr="00BA0DA6" w:rsidRDefault="00015F7E" w:rsidP="00BA0DA6">
            <w:pPr>
              <w:tabs>
                <w:tab w:val="left" w:pos="1335"/>
              </w:tabs>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bCs/>
                <w:lang w:val="en-US"/>
              </w:rPr>
            </w:pPr>
            <w:r w:rsidRPr="00BA0DA6">
              <w:rPr>
                <w:rFonts w:ascii="Arial" w:hAnsi="Arial" w:cs="Arial"/>
                <w:bCs/>
                <w:lang w:val="en-US"/>
              </w:rPr>
              <w:t>6–9 months</w:t>
            </w:r>
          </w:p>
        </w:tc>
        <w:tc>
          <w:tcPr>
            <w:tcW w:w="0" w:type="auto"/>
            <w:hideMark/>
          </w:tcPr>
          <w:p w14:paraId="27BBFBE5" w14:textId="77777777" w:rsidR="00015F7E" w:rsidRPr="00BA0DA6" w:rsidRDefault="00015F7E" w:rsidP="00BA0DA6">
            <w:pPr>
              <w:tabs>
                <w:tab w:val="left" w:pos="1335"/>
              </w:tabs>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bCs/>
                <w:lang w:val="en-US"/>
              </w:rPr>
            </w:pPr>
            <w:r w:rsidRPr="00BA0DA6">
              <w:rPr>
                <w:rFonts w:ascii="Arial" w:hAnsi="Arial" w:cs="Arial"/>
                <w:bCs/>
                <w:lang w:val="en-US"/>
              </w:rPr>
              <w:t>Finance Officer</w:t>
            </w:r>
          </w:p>
        </w:tc>
        <w:tc>
          <w:tcPr>
            <w:tcW w:w="0" w:type="auto"/>
            <w:hideMark/>
          </w:tcPr>
          <w:p w14:paraId="71BB4EF0" w14:textId="77777777" w:rsidR="00015F7E" w:rsidRPr="00BA0DA6" w:rsidRDefault="00015F7E" w:rsidP="00BA0DA6">
            <w:pPr>
              <w:tabs>
                <w:tab w:val="left" w:pos="1335"/>
              </w:tabs>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bCs/>
                <w:lang w:val="en-US"/>
              </w:rPr>
            </w:pPr>
            <w:r w:rsidRPr="00BA0DA6">
              <w:rPr>
                <w:rFonts w:ascii="Arial" w:hAnsi="Arial" w:cs="Arial"/>
                <w:bCs/>
                <w:lang w:val="en-US"/>
              </w:rPr>
              <w:t>Grant consultancy services</w:t>
            </w:r>
          </w:p>
        </w:tc>
        <w:tc>
          <w:tcPr>
            <w:tcW w:w="0" w:type="auto"/>
            <w:hideMark/>
          </w:tcPr>
          <w:p w14:paraId="39D049B8" w14:textId="77777777" w:rsidR="00015F7E" w:rsidRPr="00BA0DA6" w:rsidRDefault="00015F7E" w:rsidP="00BA0DA6">
            <w:pPr>
              <w:tabs>
                <w:tab w:val="left" w:pos="1335"/>
              </w:tabs>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bCs/>
                <w:lang w:val="en-US"/>
              </w:rPr>
            </w:pPr>
            <w:r w:rsidRPr="00BA0DA6">
              <w:rPr>
                <w:rFonts w:ascii="Arial" w:hAnsi="Arial" w:cs="Arial"/>
                <w:bCs/>
                <w:lang w:val="en-US"/>
              </w:rPr>
              <w:t>Maintain full compliance with eligibility criteria</w:t>
            </w:r>
          </w:p>
        </w:tc>
      </w:tr>
      <w:tr w:rsidR="00015F7E" w:rsidRPr="00BA0DA6" w14:paraId="2E11C9B0" w14:textId="77777777" w:rsidTr="00015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AB9F7E" w14:textId="77777777" w:rsidR="00015F7E" w:rsidRPr="00BA0DA6" w:rsidRDefault="00015F7E" w:rsidP="00BA0DA6">
            <w:pPr>
              <w:tabs>
                <w:tab w:val="left" w:pos="1335"/>
              </w:tabs>
              <w:spacing w:line="360" w:lineRule="auto"/>
              <w:ind w:firstLine="0"/>
              <w:jc w:val="center"/>
              <w:rPr>
                <w:rFonts w:ascii="Arial" w:hAnsi="Arial" w:cs="Arial"/>
                <w:lang w:val="en-US"/>
              </w:rPr>
            </w:pPr>
            <w:r w:rsidRPr="00BA0DA6">
              <w:rPr>
                <w:rFonts w:ascii="Arial" w:hAnsi="Arial" w:cs="Arial"/>
                <w:lang w:val="en-US"/>
              </w:rPr>
              <w:t>Develop ongoing employee training and reward framework</w:t>
            </w:r>
          </w:p>
        </w:tc>
        <w:tc>
          <w:tcPr>
            <w:tcW w:w="0" w:type="auto"/>
            <w:hideMark/>
          </w:tcPr>
          <w:p w14:paraId="68125866"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Continuous</w:t>
            </w:r>
          </w:p>
        </w:tc>
        <w:tc>
          <w:tcPr>
            <w:tcW w:w="0" w:type="auto"/>
            <w:hideMark/>
          </w:tcPr>
          <w:p w14:paraId="22D620AA"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HR &amp; Training Manager</w:t>
            </w:r>
          </w:p>
        </w:tc>
        <w:tc>
          <w:tcPr>
            <w:tcW w:w="0" w:type="auto"/>
            <w:hideMark/>
          </w:tcPr>
          <w:p w14:paraId="0BAFEAE9"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Internal trainers; external facilitators</w:t>
            </w:r>
          </w:p>
        </w:tc>
        <w:tc>
          <w:tcPr>
            <w:tcW w:w="0" w:type="auto"/>
            <w:hideMark/>
          </w:tcPr>
          <w:p w14:paraId="76D39541" w14:textId="77777777" w:rsidR="00015F7E" w:rsidRPr="00BA0DA6" w:rsidRDefault="00015F7E" w:rsidP="00BA0DA6">
            <w:pPr>
              <w:tabs>
                <w:tab w:val="left" w:pos="1335"/>
              </w:tabs>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bCs/>
                <w:lang w:val="en-US"/>
              </w:rPr>
            </w:pPr>
            <w:r w:rsidRPr="00BA0DA6">
              <w:rPr>
                <w:rFonts w:ascii="Arial" w:hAnsi="Arial" w:cs="Arial"/>
                <w:bCs/>
                <w:lang w:val="en-US"/>
              </w:rPr>
              <w:t>Regular reviews to evaluate training effectiveness</w:t>
            </w:r>
          </w:p>
        </w:tc>
      </w:tr>
    </w:tbl>
    <w:p w14:paraId="0E080770" w14:textId="77777777" w:rsidR="00015F7E" w:rsidRPr="00BA0DA6" w:rsidRDefault="00015F7E" w:rsidP="00BA0DA6">
      <w:pPr>
        <w:tabs>
          <w:tab w:val="left" w:pos="1335"/>
        </w:tabs>
        <w:spacing w:after="0" w:line="360" w:lineRule="auto"/>
        <w:ind w:firstLine="0"/>
        <w:jc w:val="both"/>
        <w:rPr>
          <w:rFonts w:ascii="Arial" w:hAnsi="Arial" w:cs="Arial"/>
          <w:bCs/>
          <w:lang w:val="en-US"/>
        </w:rPr>
      </w:pPr>
    </w:p>
    <w:p w14:paraId="7112EE64" w14:textId="16382BD0" w:rsidR="00015F7E" w:rsidRPr="00BA0DA6" w:rsidRDefault="00015F7E"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By implementing these initiatives, the company can achieve sustainable growth and reinforce its </w:t>
      </w:r>
      <w:r w:rsidRPr="00BA0DA6">
        <w:rPr>
          <w:rFonts w:ascii="Arial" w:hAnsi="Arial" w:cs="Arial"/>
          <w:bCs/>
          <w:iCs/>
          <w:lang w:val="en-US"/>
        </w:rPr>
        <w:t>focused differentiation</w:t>
      </w:r>
      <w:r w:rsidRPr="00BA0DA6">
        <w:rPr>
          <w:rFonts w:ascii="Arial" w:hAnsi="Arial" w:cs="Arial"/>
          <w:bCs/>
          <w:lang w:val="en-US"/>
        </w:rPr>
        <w:t xml:space="preserve"> strategy within the UK’s competitive specialty coffee industry </w:t>
      </w:r>
      <w:r w:rsidR="004B14F8" w:rsidRPr="00BA0DA6">
        <w:rPr>
          <w:rFonts w:ascii="Arial" w:hAnsi="Arial" w:cs="Arial"/>
          <w:bCs/>
          <w:lang w:val="en-US"/>
        </w:rPr>
        <w:t>(</w:t>
      </w:r>
      <w:r w:rsidR="004B14F8" w:rsidRPr="00BA0DA6">
        <w:rPr>
          <w:rFonts w:ascii="Arial" w:hAnsi="Arial" w:cs="Arial"/>
          <w:szCs w:val="24"/>
        </w:rPr>
        <w:t>Whittington et al.</w:t>
      </w:r>
      <w:r w:rsidR="004B14F8" w:rsidRPr="00BA0DA6">
        <w:rPr>
          <w:rFonts w:ascii="Arial" w:hAnsi="Arial" w:cs="Arial"/>
          <w:bCs/>
          <w:lang w:val="en-US"/>
        </w:rPr>
        <w:t>, 2019).</w:t>
      </w:r>
    </w:p>
    <w:p w14:paraId="628850ED" w14:textId="5507DEA7" w:rsidR="00015F7E" w:rsidRPr="00BA0DA6" w:rsidRDefault="00015F7E" w:rsidP="00BA0DA6">
      <w:pPr>
        <w:tabs>
          <w:tab w:val="left" w:pos="1335"/>
        </w:tabs>
        <w:spacing w:after="0" w:line="360" w:lineRule="auto"/>
        <w:ind w:firstLine="0"/>
        <w:jc w:val="both"/>
        <w:rPr>
          <w:rFonts w:ascii="Arial" w:hAnsi="Arial" w:cs="Arial"/>
          <w:b/>
          <w:bCs/>
          <w:sz w:val="28"/>
          <w:lang w:val="en-US"/>
        </w:rPr>
      </w:pPr>
      <w:r w:rsidRPr="00BA0DA6">
        <w:rPr>
          <w:rFonts w:ascii="Arial" w:hAnsi="Arial" w:cs="Arial"/>
          <w:b/>
          <w:bCs/>
          <w:sz w:val="28"/>
          <w:lang w:val="en-US"/>
        </w:rPr>
        <w:t>7. Conclusion</w:t>
      </w:r>
    </w:p>
    <w:p w14:paraId="2295876A" w14:textId="3B160B0B" w:rsidR="00015F7E" w:rsidRPr="00BA0DA6" w:rsidRDefault="00AC2859" w:rsidP="00BA0DA6">
      <w:pPr>
        <w:tabs>
          <w:tab w:val="left" w:pos="1335"/>
        </w:tabs>
        <w:spacing w:after="0" w:line="360" w:lineRule="auto"/>
        <w:ind w:firstLine="0"/>
        <w:jc w:val="both"/>
        <w:rPr>
          <w:rFonts w:ascii="Arial" w:hAnsi="Arial" w:cs="Arial"/>
          <w:bCs/>
          <w:lang w:val="en-US"/>
        </w:rPr>
      </w:pPr>
      <w:r w:rsidRPr="00BA0DA6">
        <w:rPr>
          <w:rFonts w:ascii="Arial" w:hAnsi="Arial" w:cs="Arial"/>
          <w:bCs/>
          <w:lang w:val="en-US"/>
        </w:rPr>
        <w:t xml:space="preserve">Comprehensively, the strategic analysis of Dark Horse Roastery indicates that there exists a healthy correlation between the sustainability values and the business of the company. The community engagement, high quality and ethical sourcing of coffee make the company a special contender in the UK market of specialty coffee. The threats to its growth which despite the success have been achieved include weak financial capacity, scalability and market visibility. The proposed plans of the digital growth, new product development, and business relationship creation are viable and practical within the SME context. These will be implemented through a well laid out plan and positive co-operation with the stake </w:t>
      </w:r>
      <w:proofErr w:type="gramStart"/>
      <w:r w:rsidRPr="00BA0DA6">
        <w:rPr>
          <w:rFonts w:ascii="Arial" w:hAnsi="Arial" w:cs="Arial"/>
          <w:bCs/>
          <w:lang w:val="en-US"/>
        </w:rPr>
        <w:t>holders, and</w:t>
      </w:r>
      <w:proofErr w:type="gramEnd"/>
      <w:r w:rsidRPr="00BA0DA6">
        <w:rPr>
          <w:rFonts w:ascii="Arial" w:hAnsi="Arial" w:cs="Arial"/>
          <w:bCs/>
          <w:lang w:val="en-US"/>
        </w:rPr>
        <w:t xml:space="preserve"> </w:t>
      </w:r>
      <w:r w:rsidRPr="00BA0DA6">
        <w:rPr>
          <w:rFonts w:ascii="Arial" w:hAnsi="Arial" w:cs="Arial"/>
          <w:bCs/>
          <w:lang w:val="en-US"/>
        </w:rPr>
        <w:lastRenderedPageBreak/>
        <w:t>will improve on the competitive advantage of the organization. Its people-centered, planet-centered, and product-centered excellence will enable Dark Horse Roastery to develop in a sustainable way in the long term without forfeiting the integrity of its moral values and the authenticity of its products.</w:t>
      </w:r>
    </w:p>
    <w:p w14:paraId="096D3E05" w14:textId="77777777" w:rsidR="00015F7E" w:rsidRDefault="00015F7E" w:rsidP="00BA0DA6">
      <w:pPr>
        <w:tabs>
          <w:tab w:val="left" w:pos="1335"/>
        </w:tabs>
        <w:spacing w:after="0" w:line="360" w:lineRule="auto"/>
        <w:ind w:firstLine="0"/>
        <w:jc w:val="both"/>
        <w:rPr>
          <w:rFonts w:ascii="Arial" w:hAnsi="Arial" w:cs="Arial"/>
          <w:bCs/>
          <w:lang w:val="en-US"/>
        </w:rPr>
      </w:pPr>
    </w:p>
    <w:p w14:paraId="2C7CDD23" w14:textId="77777777" w:rsidR="00BA0DA6" w:rsidRDefault="00BA0DA6" w:rsidP="00BA0DA6">
      <w:pPr>
        <w:tabs>
          <w:tab w:val="left" w:pos="1335"/>
        </w:tabs>
        <w:spacing w:after="0" w:line="360" w:lineRule="auto"/>
        <w:ind w:firstLine="0"/>
        <w:jc w:val="both"/>
        <w:rPr>
          <w:rFonts w:ascii="Arial" w:hAnsi="Arial" w:cs="Arial"/>
          <w:bCs/>
          <w:lang w:val="en-US"/>
        </w:rPr>
      </w:pPr>
    </w:p>
    <w:p w14:paraId="0469D9C2" w14:textId="77777777" w:rsidR="00BA0DA6" w:rsidRDefault="00BA0DA6" w:rsidP="00BA0DA6">
      <w:pPr>
        <w:tabs>
          <w:tab w:val="left" w:pos="1335"/>
        </w:tabs>
        <w:spacing w:after="0" w:line="360" w:lineRule="auto"/>
        <w:ind w:firstLine="0"/>
        <w:jc w:val="both"/>
        <w:rPr>
          <w:rFonts w:ascii="Arial" w:hAnsi="Arial" w:cs="Arial"/>
          <w:bCs/>
          <w:lang w:val="en-US"/>
        </w:rPr>
      </w:pPr>
    </w:p>
    <w:p w14:paraId="490FA025" w14:textId="77777777" w:rsidR="00BA0DA6" w:rsidRDefault="00BA0DA6" w:rsidP="00BA0DA6">
      <w:pPr>
        <w:tabs>
          <w:tab w:val="left" w:pos="1335"/>
        </w:tabs>
        <w:spacing w:after="0" w:line="360" w:lineRule="auto"/>
        <w:ind w:firstLine="0"/>
        <w:jc w:val="both"/>
        <w:rPr>
          <w:rFonts w:ascii="Arial" w:hAnsi="Arial" w:cs="Arial"/>
          <w:bCs/>
          <w:lang w:val="en-US"/>
        </w:rPr>
      </w:pPr>
    </w:p>
    <w:p w14:paraId="33F52162" w14:textId="77777777" w:rsidR="00BA0DA6" w:rsidRDefault="00BA0DA6" w:rsidP="00BA0DA6">
      <w:pPr>
        <w:tabs>
          <w:tab w:val="left" w:pos="1335"/>
        </w:tabs>
        <w:spacing w:after="0" w:line="360" w:lineRule="auto"/>
        <w:ind w:firstLine="0"/>
        <w:jc w:val="both"/>
        <w:rPr>
          <w:rFonts w:ascii="Arial" w:hAnsi="Arial" w:cs="Arial"/>
          <w:bCs/>
          <w:lang w:val="en-US"/>
        </w:rPr>
      </w:pPr>
    </w:p>
    <w:p w14:paraId="2C9EE8BB" w14:textId="77777777" w:rsidR="00BA0DA6" w:rsidRDefault="00BA0DA6" w:rsidP="00BA0DA6">
      <w:pPr>
        <w:tabs>
          <w:tab w:val="left" w:pos="1335"/>
        </w:tabs>
        <w:spacing w:after="0" w:line="360" w:lineRule="auto"/>
        <w:ind w:firstLine="0"/>
        <w:jc w:val="both"/>
        <w:rPr>
          <w:rFonts w:ascii="Arial" w:hAnsi="Arial" w:cs="Arial"/>
          <w:bCs/>
          <w:lang w:val="en-US"/>
        </w:rPr>
      </w:pPr>
    </w:p>
    <w:p w14:paraId="0007D710" w14:textId="77777777" w:rsidR="00BA0DA6" w:rsidRDefault="00BA0DA6" w:rsidP="00BA0DA6">
      <w:pPr>
        <w:tabs>
          <w:tab w:val="left" w:pos="1335"/>
        </w:tabs>
        <w:spacing w:after="0" w:line="360" w:lineRule="auto"/>
        <w:ind w:firstLine="0"/>
        <w:jc w:val="both"/>
        <w:rPr>
          <w:rFonts w:ascii="Arial" w:hAnsi="Arial" w:cs="Arial"/>
          <w:bCs/>
          <w:lang w:val="en-US"/>
        </w:rPr>
      </w:pPr>
    </w:p>
    <w:p w14:paraId="4BEEC131" w14:textId="77777777" w:rsidR="00BA0DA6" w:rsidRDefault="00BA0DA6" w:rsidP="00BA0DA6">
      <w:pPr>
        <w:tabs>
          <w:tab w:val="left" w:pos="1335"/>
        </w:tabs>
        <w:spacing w:after="0" w:line="360" w:lineRule="auto"/>
        <w:ind w:firstLine="0"/>
        <w:jc w:val="both"/>
        <w:rPr>
          <w:rFonts w:ascii="Arial" w:hAnsi="Arial" w:cs="Arial"/>
          <w:bCs/>
          <w:lang w:val="en-US"/>
        </w:rPr>
      </w:pPr>
    </w:p>
    <w:p w14:paraId="20F58983" w14:textId="77777777" w:rsidR="00BA0DA6" w:rsidRDefault="00BA0DA6" w:rsidP="00BA0DA6">
      <w:pPr>
        <w:tabs>
          <w:tab w:val="left" w:pos="1335"/>
        </w:tabs>
        <w:spacing w:after="0" w:line="360" w:lineRule="auto"/>
        <w:ind w:firstLine="0"/>
        <w:jc w:val="both"/>
        <w:rPr>
          <w:rFonts w:ascii="Arial" w:hAnsi="Arial" w:cs="Arial"/>
          <w:bCs/>
          <w:lang w:val="en-US"/>
        </w:rPr>
      </w:pPr>
    </w:p>
    <w:p w14:paraId="0B8BEAF0" w14:textId="77777777" w:rsidR="00BA0DA6" w:rsidRDefault="00BA0DA6" w:rsidP="00BA0DA6">
      <w:pPr>
        <w:tabs>
          <w:tab w:val="left" w:pos="1335"/>
        </w:tabs>
        <w:spacing w:after="0" w:line="360" w:lineRule="auto"/>
        <w:ind w:firstLine="0"/>
        <w:jc w:val="both"/>
        <w:rPr>
          <w:rFonts w:ascii="Arial" w:hAnsi="Arial" w:cs="Arial"/>
          <w:bCs/>
          <w:lang w:val="en-US"/>
        </w:rPr>
      </w:pPr>
    </w:p>
    <w:p w14:paraId="29D1D0D3" w14:textId="77777777" w:rsidR="00BA0DA6" w:rsidRDefault="00BA0DA6" w:rsidP="00BA0DA6">
      <w:pPr>
        <w:tabs>
          <w:tab w:val="left" w:pos="1335"/>
        </w:tabs>
        <w:spacing w:after="0" w:line="360" w:lineRule="auto"/>
        <w:ind w:firstLine="0"/>
        <w:jc w:val="both"/>
        <w:rPr>
          <w:rFonts w:ascii="Arial" w:hAnsi="Arial" w:cs="Arial"/>
          <w:bCs/>
          <w:lang w:val="en-US"/>
        </w:rPr>
      </w:pPr>
    </w:p>
    <w:p w14:paraId="53DCFFD1" w14:textId="77777777" w:rsidR="00BA0DA6" w:rsidRDefault="00BA0DA6" w:rsidP="00BA0DA6">
      <w:pPr>
        <w:tabs>
          <w:tab w:val="left" w:pos="1335"/>
        </w:tabs>
        <w:spacing w:after="0" w:line="360" w:lineRule="auto"/>
        <w:ind w:firstLine="0"/>
        <w:jc w:val="both"/>
        <w:rPr>
          <w:rFonts w:ascii="Arial" w:hAnsi="Arial" w:cs="Arial"/>
          <w:bCs/>
          <w:lang w:val="en-US"/>
        </w:rPr>
      </w:pPr>
    </w:p>
    <w:p w14:paraId="2BD15D60" w14:textId="77777777" w:rsidR="00BA0DA6" w:rsidRDefault="00BA0DA6" w:rsidP="00BA0DA6">
      <w:pPr>
        <w:tabs>
          <w:tab w:val="left" w:pos="1335"/>
        </w:tabs>
        <w:spacing w:after="0" w:line="360" w:lineRule="auto"/>
        <w:ind w:firstLine="0"/>
        <w:jc w:val="both"/>
        <w:rPr>
          <w:rFonts w:ascii="Arial" w:hAnsi="Arial" w:cs="Arial"/>
          <w:bCs/>
          <w:lang w:val="en-US"/>
        </w:rPr>
      </w:pPr>
    </w:p>
    <w:p w14:paraId="456D2D9C" w14:textId="77777777" w:rsidR="00BA0DA6" w:rsidRDefault="00BA0DA6" w:rsidP="00BA0DA6">
      <w:pPr>
        <w:tabs>
          <w:tab w:val="left" w:pos="1335"/>
        </w:tabs>
        <w:spacing w:after="0" w:line="360" w:lineRule="auto"/>
        <w:ind w:firstLine="0"/>
        <w:jc w:val="both"/>
        <w:rPr>
          <w:rFonts w:ascii="Arial" w:hAnsi="Arial" w:cs="Arial"/>
          <w:bCs/>
          <w:lang w:val="en-US"/>
        </w:rPr>
      </w:pPr>
    </w:p>
    <w:p w14:paraId="14255E5C" w14:textId="77777777" w:rsidR="00BA0DA6" w:rsidRDefault="00BA0DA6" w:rsidP="00BA0DA6">
      <w:pPr>
        <w:tabs>
          <w:tab w:val="left" w:pos="1335"/>
        </w:tabs>
        <w:spacing w:after="0" w:line="360" w:lineRule="auto"/>
        <w:ind w:firstLine="0"/>
        <w:jc w:val="both"/>
        <w:rPr>
          <w:rFonts w:ascii="Arial" w:hAnsi="Arial" w:cs="Arial"/>
          <w:bCs/>
          <w:lang w:val="en-US"/>
        </w:rPr>
      </w:pPr>
    </w:p>
    <w:p w14:paraId="429784D4" w14:textId="77777777" w:rsidR="00BA0DA6" w:rsidRDefault="00BA0DA6" w:rsidP="00BA0DA6">
      <w:pPr>
        <w:tabs>
          <w:tab w:val="left" w:pos="1335"/>
        </w:tabs>
        <w:spacing w:after="0" w:line="360" w:lineRule="auto"/>
        <w:ind w:firstLine="0"/>
        <w:jc w:val="both"/>
        <w:rPr>
          <w:rFonts w:ascii="Arial" w:hAnsi="Arial" w:cs="Arial"/>
          <w:bCs/>
          <w:lang w:val="en-US"/>
        </w:rPr>
      </w:pPr>
    </w:p>
    <w:p w14:paraId="2547300A" w14:textId="77777777" w:rsidR="00BA0DA6" w:rsidRDefault="00BA0DA6" w:rsidP="00BA0DA6">
      <w:pPr>
        <w:tabs>
          <w:tab w:val="left" w:pos="1335"/>
        </w:tabs>
        <w:spacing w:after="0" w:line="360" w:lineRule="auto"/>
        <w:ind w:firstLine="0"/>
        <w:jc w:val="both"/>
        <w:rPr>
          <w:rFonts w:ascii="Arial" w:hAnsi="Arial" w:cs="Arial"/>
          <w:bCs/>
          <w:lang w:val="en-US"/>
        </w:rPr>
      </w:pPr>
    </w:p>
    <w:p w14:paraId="310750BA" w14:textId="77777777" w:rsidR="00BA0DA6" w:rsidRDefault="00BA0DA6" w:rsidP="00BA0DA6">
      <w:pPr>
        <w:tabs>
          <w:tab w:val="left" w:pos="1335"/>
        </w:tabs>
        <w:spacing w:after="0" w:line="360" w:lineRule="auto"/>
        <w:ind w:firstLine="0"/>
        <w:jc w:val="both"/>
        <w:rPr>
          <w:rFonts w:ascii="Arial" w:hAnsi="Arial" w:cs="Arial"/>
          <w:bCs/>
          <w:lang w:val="en-US"/>
        </w:rPr>
      </w:pPr>
    </w:p>
    <w:p w14:paraId="54EB2837" w14:textId="77777777" w:rsidR="00BA0DA6" w:rsidRDefault="00BA0DA6" w:rsidP="00BA0DA6">
      <w:pPr>
        <w:tabs>
          <w:tab w:val="left" w:pos="1335"/>
        </w:tabs>
        <w:spacing w:after="0" w:line="360" w:lineRule="auto"/>
        <w:ind w:firstLine="0"/>
        <w:jc w:val="both"/>
        <w:rPr>
          <w:rFonts w:ascii="Arial" w:hAnsi="Arial" w:cs="Arial"/>
          <w:bCs/>
          <w:lang w:val="en-US"/>
        </w:rPr>
      </w:pPr>
    </w:p>
    <w:p w14:paraId="041F8775" w14:textId="77777777" w:rsidR="00BA0DA6" w:rsidRDefault="00BA0DA6" w:rsidP="00BA0DA6">
      <w:pPr>
        <w:tabs>
          <w:tab w:val="left" w:pos="1335"/>
        </w:tabs>
        <w:spacing w:after="0" w:line="360" w:lineRule="auto"/>
        <w:ind w:firstLine="0"/>
        <w:jc w:val="both"/>
        <w:rPr>
          <w:rFonts w:ascii="Arial" w:hAnsi="Arial" w:cs="Arial"/>
          <w:bCs/>
          <w:lang w:val="en-US"/>
        </w:rPr>
      </w:pPr>
    </w:p>
    <w:p w14:paraId="40FD427F" w14:textId="77777777" w:rsidR="00BA0DA6" w:rsidRDefault="00BA0DA6" w:rsidP="00BA0DA6">
      <w:pPr>
        <w:tabs>
          <w:tab w:val="left" w:pos="1335"/>
        </w:tabs>
        <w:spacing w:after="0" w:line="360" w:lineRule="auto"/>
        <w:ind w:firstLine="0"/>
        <w:jc w:val="both"/>
        <w:rPr>
          <w:rFonts w:ascii="Arial" w:hAnsi="Arial" w:cs="Arial"/>
          <w:bCs/>
          <w:lang w:val="en-US"/>
        </w:rPr>
      </w:pPr>
    </w:p>
    <w:p w14:paraId="440C2FAD" w14:textId="77777777" w:rsidR="00BA0DA6" w:rsidRDefault="00BA0DA6" w:rsidP="00BA0DA6">
      <w:pPr>
        <w:tabs>
          <w:tab w:val="left" w:pos="1335"/>
        </w:tabs>
        <w:spacing w:after="0" w:line="360" w:lineRule="auto"/>
        <w:ind w:firstLine="0"/>
        <w:jc w:val="both"/>
        <w:rPr>
          <w:rFonts w:ascii="Arial" w:hAnsi="Arial" w:cs="Arial"/>
          <w:bCs/>
          <w:lang w:val="en-US"/>
        </w:rPr>
      </w:pPr>
    </w:p>
    <w:p w14:paraId="4CE38707" w14:textId="77777777" w:rsidR="00BA0DA6" w:rsidRDefault="00BA0DA6" w:rsidP="00BA0DA6">
      <w:pPr>
        <w:tabs>
          <w:tab w:val="left" w:pos="1335"/>
        </w:tabs>
        <w:spacing w:after="0" w:line="360" w:lineRule="auto"/>
        <w:ind w:firstLine="0"/>
        <w:jc w:val="both"/>
        <w:rPr>
          <w:rFonts w:ascii="Arial" w:hAnsi="Arial" w:cs="Arial"/>
          <w:bCs/>
          <w:lang w:val="en-US"/>
        </w:rPr>
      </w:pPr>
    </w:p>
    <w:p w14:paraId="7B947636" w14:textId="77777777" w:rsidR="00BA0DA6" w:rsidRDefault="00BA0DA6" w:rsidP="00BA0DA6">
      <w:pPr>
        <w:tabs>
          <w:tab w:val="left" w:pos="1335"/>
        </w:tabs>
        <w:spacing w:after="0" w:line="360" w:lineRule="auto"/>
        <w:ind w:firstLine="0"/>
        <w:jc w:val="both"/>
        <w:rPr>
          <w:rFonts w:ascii="Arial" w:hAnsi="Arial" w:cs="Arial"/>
          <w:bCs/>
          <w:lang w:val="en-US"/>
        </w:rPr>
      </w:pPr>
    </w:p>
    <w:p w14:paraId="02FBF67A" w14:textId="77777777" w:rsidR="00BA0DA6" w:rsidRDefault="00BA0DA6" w:rsidP="00BA0DA6">
      <w:pPr>
        <w:tabs>
          <w:tab w:val="left" w:pos="1335"/>
        </w:tabs>
        <w:spacing w:after="0" w:line="360" w:lineRule="auto"/>
        <w:ind w:firstLine="0"/>
        <w:jc w:val="both"/>
        <w:rPr>
          <w:rFonts w:ascii="Arial" w:hAnsi="Arial" w:cs="Arial"/>
          <w:bCs/>
          <w:lang w:val="en-US"/>
        </w:rPr>
      </w:pPr>
    </w:p>
    <w:p w14:paraId="073A3694" w14:textId="77777777" w:rsidR="00BA0DA6" w:rsidRDefault="00BA0DA6" w:rsidP="00BA0DA6">
      <w:pPr>
        <w:tabs>
          <w:tab w:val="left" w:pos="1335"/>
        </w:tabs>
        <w:spacing w:after="0" w:line="360" w:lineRule="auto"/>
        <w:ind w:firstLine="0"/>
        <w:jc w:val="both"/>
        <w:rPr>
          <w:rFonts w:ascii="Arial" w:hAnsi="Arial" w:cs="Arial"/>
          <w:bCs/>
          <w:lang w:val="en-US"/>
        </w:rPr>
      </w:pPr>
    </w:p>
    <w:p w14:paraId="1FC2BE72" w14:textId="77777777" w:rsidR="00BA0DA6" w:rsidRDefault="00BA0DA6" w:rsidP="00BA0DA6">
      <w:pPr>
        <w:tabs>
          <w:tab w:val="left" w:pos="1335"/>
        </w:tabs>
        <w:spacing w:after="0" w:line="360" w:lineRule="auto"/>
        <w:ind w:firstLine="0"/>
        <w:jc w:val="both"/>
        <w:rPr>
          <w:rFonts w:ascii="Arial" w:hAnsi="Arial" w:cs="Arial"/>
          <w:bCs/>
          <w:lang w:val="en-US"/>
        </w:rPr>
      </w:pPr>
    </w:p>
    <w:p w14:paraId="4AF8DA8B" w14:textId="77777777" w:rsidR="00BA0DA6" w:rsidRDefault="00BA0DA6" w:rsidP="00BA0DA6">
      <w:pPr>
        <w:tabs>
          <w:tab w:val="left" w:pos="1335"/>
        </w:tabs>
        <w:spacing w:after="0" w:line="360" w:lineRule="auto"/>
        <w:ind w:firstLine="0"/>
        <w:jc w:val="both"/>
        <w:rPr>
          <w:rFonts w:ascii="Arial" w:hAnsi="Arial" w:cs="Arial"/>
          <w:bCs/>
          <w:lang w:val="en-US"/>
        </w:rPr>
      </w:pPr>
    </w:p>
    <w:p w14:paraId="0E06D1DE" w14:textId="77777777" w:rsidR="00BA0DA6" w:rsidRDefault="00BA0DA6" w:rsidP="00BA0DA6">
      <w:pPr>
        <w:tabs>
          <w:tab w:val="left" w:pos="1335"/>
        </w:tabs>
        <w:spacing w:after="0" w:line="360" w:lineRule="auto"/>
        <w:ind w:firstLine="0"/>
        <w:jc w:val="both"/>
        <w:rPr>
          <w:rFonts w:ascii="Arial" w:hAnsi="Arial" w:cs="Arial"/>
          <w:bCs/>
          <w:lang w:val="en-US"/>
        </w:rPr>
      </w:pPr>
    </w:p>
    <w:p w14:paraId="4BD9C75A" w14:textId="77777777" w:rsidR="00BA0DA6" w:rsidRDefault="00BA0DA6" w:rsidP="00BA0DA6">
      <w:pPr>
        <w:tabs>
          <w:tab w:val="left" w:pos="1335"/>
        </w:tabs>
        <w:spacing w:after="0" w:line="360" w:lineRule="auto"/>
        <w:ind w:firstLine="0"/>
        <w:jc w:val="both"/>
        <w:rPr>
          <w:rFonts w:ascii="Arial" w:hAnsi="Arial" w:cs="Arial"/>
          <w:bCs/>
          <w:lang w:val="en-US"/>
        </w:rPr>
      </w:pPr>
    </w:p>
    <w:p w14:paraId="6B9128BD" w14:textId="77777777" w:rsidR="00BA0DA6" w:rsidRDefault="00BA0DA6" w:rsidP="00BA0DA6">
      <w:pPr>
        <w:tabs>
          <w:tab w:val="left" w:pos="1335"/>
        </w:tabs>
        <w:spacing w:after="0" w:line="360" w:lineRule="auto"/>
        <w:ind w:firstLine="0"/>
        <w:jc w:val="both"/>
        <w:rPr>
          <w:rFonts w:ascii="Arial" w:hAnsi="Arial" w:cs="Arial"/>
          <w:bCs/>
          <w:lang w:val="en-US"/>
        </w:rPr>
      </w:pPr>
    </w:p>
    <w:p w14:paraId="301B3710" w14:textId="77777777" w:rsidR="00BA0DA6" w:rsidRPr="00BA0DA6" w:rsidRDefault="00BA0DA6" w:rsidP="00BA0DA6">
      <w:pPr>
        <w:tabs>
          <w:tab w:val="left" w:pos="1335"/>
        </w:tabs>
        <w:spacing w:after="0" w:line="360" w:lineRule="auto"/>
        <w:ind w:firstLine="0"/>
        <w:jc w:val="both"/>
        <w:rPr>
          <w:rFonts w:ascii="Arial" w:hAnsi="Arial" w:cs="Arial"/>
          <w:bCs/>
          <w:lang w:val="en-US"/>
        </w:rPr>
      </w:pPr>
    </w:p>
    <w:bookmarkEnd w:id="1"/>
    <w:p w14:paraId="680EB0F1" w14:textId="1DCCDD2B" w:rsidR="00B829CA" w:rsidRDefault="00AB73C2" w:rsidP="00BA0DA6">
      <w:pPr>
        <w:tabs>
          <w:tab w:val="left" w:pos="1335"/>
        </w:tabs>
        <w:spacing w:line="360" w:lineRule="auto"/>
        <w:ind w:firstLine="0"/>
        <w:jc w:val="center"/>
        <w:rPr>
          <w:rFonts w:ascii="Berlin Sans FB Demi" w:hAnsi="Berlin Sans FB Demi" w:cs="Times New Roman"/>
          <w:b/>
          <w:sz w:val="32"/>
          <w:szCs w:val="24"/>
        </w:rPr>
      </w:pPr>
      <w:r w:rsidRPr="008D66A1">
        <w:rPr>
          <w:rFonts w:ascii="Berlin Sans FB Demi" w:hAnsi="Berlin Sans FB Demi" w:cs="Times New Roman"/>
          <w:b/>
          <w:sz w:val="32"/>
          <w:szCs w:val="24"/>
        </w:rPr>
        <w:lastRenderedPageBreak/>
        <w:t>References</w:t>
      </w:r>
    </w:p>
    <w:p w14:paraId="0FA98574" w14:textId="77777777" w:rsidR="004B14F8" w:rsidRDefault="004B14F8" w:rsidP="000463CC">
      <w:pPr>
        <w:tabs>
          <w:tab w:val="left" w:pos="1335"/>
        </w:tabs>
        <w:spacing w:line="360" w:lineRule="auto"/>
        <w:ind w:left="1335" w:hanging="1335"/>
        <w:jc w:val="both"/>
        <w:rPr>
          <w:rFonts w:ascii="Arial" w:hAnsi="Arial" w:cs="Arial"/>
          <w:szCs w:val="24"/>
        </w:rPr>
      </w:pPr>
      <w:r w:rsidRPr="000463CC">
        <w:rPr>
          <w:rFonts w:ascii="Arial" w:hAnsi="Arial" w:cs="Arial"/>
          <w:szCs w:val="24"/>
        </w:rPr>
        <w:t>Barney, J. (1991). Firm resources and sustained competitive advantage. </w:t>
      </w:r>
      <w:r w:rsidRPr="000463CC">
        <w:rPr>
          <w:rFonts w:ascii="Arial" w:hAnsi="Arial" w:cs="Arial"/>
          <w:i/>
          <w:iCs/>
          <w:szCs w:val="24"/>
        </w:rPr>
        <w:t>Journal of management</w:t>
      </w:r>
      <w:r w:rsidRPr="000463CC">
        <w:rPr>
          <w:rFonts w:ascii="Arial" w:hAnsi="Arial" w:cs="Arial"/>
          <w:szCs w:val="24"/>
        </w:rPr>
        <w:t>, </w:t>
      </w:r>
      <w:r w:rsidRPr="000463CC">
        <w:rPr>
          <w:rFonts w:ascii="Arial" w:hAnsi="Arial" w:cs="Arial"/>
          <w:i/>
          <w:iCs/>
          <w:szCs w:val="24"/>
        </w:rPr>
        <w:t>17</w:t>
      </w:r>
      <w:r w:rsidRPr="000463CC">
        <w:rPr>
          <w:rFonts w:ascii="Arial" w:hAnsi="Arial" w:cs="Arial"/>
          <w:szCs w:val="24"/>
        </w:rPr>
        <w:t>(1), 99-120.</w:t>
      </w:r>
    </w:p>
    <w:p w14:paraId="75717BE5" w14:textId="77777777" w:rsidR="004B14F8" w:rsidRDefault="004B14F8" w:rsidP="000463CC">
      <w:pPr>
        <w:tabs>
          <w:tab w:val="left" w:pos="1335"/>
        </w:tabs>
        <w:spacing w:line="360" w:lineRule="auto"/>
        <w:ind w:left="1335" w:hanging="1335"/>
        <w:jc w:val="both"/>
        <w:rPr>
          <w:rFonts w:ascii="Arial" w:hAnsi="Arial" w:cs="Arial"/>
          <w:szCs w:val="24"/>
        </w:rPr>
      </w:pPr>
      <w:r w:rsidRPr="000463CC">
        <w:rPr>
          <w:rFonts w:ascii="Arial" w:hAnsi="Arial" w:cs="Arial"/>
          <w:szCs w:val="24"/>
        </w:rPr>
        <w:t>Barney, J. B., Ketchen Jr, D. J., &amp; Wright, M. (2021). Resource-based theory and the value creation framework. </w:t>
      </w:r>
      <w:r w:rsidRPr="000463CC">
        <w:rPr>
          <w:rFonts w:ascii="Arial" w:hAnsi="Arial" w:cs="Arial"/>
          <w:i/>
          <w:iCs/>
          <w:szCs w:val="24"/>
        </w:rPr>
        <w:t>Journal of management</w:t>
      </w:r>
      <w:r w:rsidRPr="000463CC">
        <w:rPr>
          <w:rFonts w:ascii="Arial" w:hAnsi="Arial" w:cs="Arial"/>
          <w:szCs w:val="24"/>
        </w:rPr>
        <w:t>, </w:t>
      </w:r>
      <w:r w:rsidRPr="000463CC">
        <w:rPr>
          <w:rFonts w:ascii="Arial" w:hAnsi="Arial" w:cs="Arial"/>
          <w:i/>
          <w:iCs/>
          <w:szCs w:val="24"/>
        </w:rPr>
        <w:t>47</w:t>
      </w:r>
      <w:r w:rsidRPr="000463CC">
        <w:rPr>
          <w:rFonts w:ascii="Arial" w:hAnsi="Arial" w:cs="Arial"/>
          <w:szCs w:val="24"/>
        </w:rPr>
        <w:t>(7), 1936-1955.</w:t>
      </w:r>
    </w:p>
    <w:p w14:paraId="1DAAE858" w14:textId="77777777" w:rsidR="004B14F8" w:rsidRPr="000463CC" w:rsidRDefault="004B14F8" w:rsidP="000463CC">
      <w:pPr>
        <w:tabs>
          <w:tab w:val="left" w:pos="1335"/>
        </w:tabs>
        <w:spacing w:line="360" w:lineRule="auto"/>
        <w:ind w:left="1335" w:hanging="1335"/>
        <w:jc w:val="both"/>
        <w:rPr>
          <w:rFonts w:ascii="Arial" w:hAnsi="Arial" w:cs="Arial"/>
          <w:szCs w:val="24"/>
          <w:lang w:val="en-US"/>
        </w:rPr>
      </w:pPr>
      <w:r w:rsidRPr="000463CC">
        <w:rPr>
          <w:rFonts w:ascii="Arial" w:hAnsi="Arial" w:cs="Arial"/>
          <w:szCs w:val="24"/>
          <w:lang w:val="en-US"/>
        </w:rPr>
        <w:t xml:space="preserve">BEIS. (2023). </w:t>
      </w:r>
      <w:r w:rsidRPr="000463CC">
        <w:rPr>
          <w:rFonts w:ascii="Arial" w:hAnsi="Arial" w:cs="Arial"/>
          <w:i/>
          <w:iCs/>
          <w:szCs w:val="24"/>
          <w:lang w:val="en-US"/>
        </w:rPr>
        <w:t>UK government support for sustainable SMEs.</w:t>
      </w:r>
      <w:r w:rsidRPr="000463CC">
        <w:rPr>
          <w:rFonts w:ascii="Arial" w:hAnsi="Arial" w:cs="Arial"/>
          <w:szCs w:val="24"/>
          <w:lang w:val="en-US"/>
        </w:rPr>
        <w:t xml:space="preserve"> Department for Business, Energy and Industrial Strategy. </w:t>
      </w:r>
      <w:hyperlink r:id="rId18" w:history="1">
        <w:r w:rsidRPr="000A4E3E">
          <w:rPr>
            <w:rStyle w:val="Hyperlink"/>
            <w:rFonts w:ascii="Arial" w:hAnsi="Arial" w:cs="Arial"/>
            <w:szCs w:val="24"/>
            <w:lang w:val="en-US"/>
          </w:rPr>
          <w:t>https://www.gov.uk/government/organisations/department-for-business-energy-and-industrial-strategy</w:t>
        </w:r>
      </w:hyperlink>
      <w:r>
        <w:rPr>
          <w:rFonts w:ascii="Arial" w:hAnsi="Arial" w:cs="Arial"/>
          <w:szCs w:val="24"/>
          <w:lang w:val="en-US"/>
        </w:rPr>
        <w:t xml:space="preserve"> </w:t>
      </w:r>
    </w:p>
    <w:p w14:paraId="40A03E07" w14:textId="77777777" w:rsidR="004B14F8" w:rsidRDefault="004B14F8" w:rsidP="000463CC">
      <w:pPr>
        <w:tabs>
          <w:tab w:val="left" w:pos="1335"/>
        </w:tabs>
        <w:spacing w:line="360" w:lineRule="auto"/>
        <w:ind w:left="1335" w:hanging="1335"/>
        <w:jc w:val="both"/>
        <w:rPr>
          <w:rFonts w:ascii="Arial" w:hAnsi="Arial" w:cs="Arial"/>
          <w:szCs w:val="24"/>
        </w:rPr>
      </w:pPr>
      <w:r w:rsidRPr="000463CC">
        <w:rPr>
          <w:rFonts w:ascii="Arial" w:hAnsi="Arial" w:cs="Arial"/>
          <w:szCs w:val="24"/>
        </w:rPr>
        <w:t>Burns, P. (2022). </w:t>
      </w:r>
      <w:r w:rsidRPr="000463CC">
        <w:rPr>
          <w:rFonts w:ascii="Arial" w:hAnsi="Arial" w:cs="Arial"/>
          <w:i/>
          <w:iCs/>
          <w:szCs w:val="24"/>
        </w:rPr>
        <w:t>Entrepreneurship and small business</w:t>
      </w:r>
      <w:r w:rsidRPr="000463CC">
        <w:rPr>
          <w:rFonts w:ascii="Arial" w:hAnsi="Arial" w:cs="Arial"/>
          <w:szCs w:val="24"/>
        </w:rPr>
        <w:t>. Bloomsbury Publishing.</w:t>
      </w:r>
    </w:p>
    <w:p w14:paraId="5E786603" w14:textId="77777777" w:rsidR="004B14F8" w:rsidRPr="000463CC" w:rsidRDefault="004B14F8" w:rsidP="000463CC">
      <w:pPr>
        <w:tabs>
          <w:tab w:val="left" w:pos="1335"/>
        </w:tabs>
        <w:spacing w:line="360" w:lineRule="auto"/>
        <w:ind w:left="1335" w:hanging="1335"/>
        <w:jc w:val="both"/>
        <w:rPr>
          <w:rFonts w:ascii="Arial" w:hAnsi="Arial" w:cs="Arial"/>
          <w:szCs w:val="24"/>
          <w:lang w:val="en-US"/>
        </w:rPr>
      </w:pPr>
      <w:r w:rsidRPr="000463CC">
        <w:rPr>
          <w:rFonts w:ascii="Arial" w:hAnsi="Arial" w:cs="Arial"/>
          <w:szCs w:val="24"/>
          <w:lang w:val="en-US"/>
        </w:rPr>
        <w:t xml:space="preserve">Dark Horse Roastery. (2025). </w:t>
      </w:r>
      <w:r w:rsidRPr="000463CC">
        <w:rPr>
          <w:rFonts w:ascii="Arial" w:hAnsi="Arial" w:cs="Arial"/>
          <w:i/>
          <w:iCs/>
          <w:szCs w:val="24"/>
          <w:lang w:val="en-US"/>
        </w:rPr>
        <w:t>About us.</w:t>
      </w:r>
      <w:r w:rsidRPr="000463CC">
        <w:rPr>
          <w:rFonts w:ascii="Arial" w:hAnsi="Arial" w:cs="Arial"/>
          <w:szCs w:val="24"/>
          <w:lang w:val="en-US"/>
        </w:rPr>
        <w:t xml:space="preserve"> </w:t>
      </w:r>
      <w:hyperlink r:id="rId19" w:history="1">
        <w:r w:rsidRPr="000A4E3E">
          <w:rPr>
            <w:rStyle w:val="Hyperlink"/>
            <w:rFonts w:ascii="Arial" w:hAnsi="Arial" w:cs="Arial"/>
            <w:szCs w:val="24"/>
            <w:lang w:val="en-US"/>
          </w:rPr>
          <w:t>https://darkhorseroastery.co.uk/pages/about?srsltid=AfmBOoptOzWg6wpnJ0mbkEnKoTGb5GSKltzwuFcc_ZtZD99EBEmYMr0B</w:t>
        </w:r>
      </w:hyperlink>
      <w:r>
        <w:rPr>
          <w:rFonts w:ascii="Arial" w:hAnsi="Arial" w:cs="Arial"/>
          <w:szCs w:val="24"/>
          <w:lang w:val="en-US"/>
        </w:rPr>
        <w:t xml:space="preserve"> </w:t>
      </w:r>
    </w:p>
    <w:p w14:paraId="4BEE6844" w14:textId="77777777" w:rsidR="004B14F8" w:rsidRPr="000463CC" w:rsidRDefault="004B14F8" w:rsidP="000463CC">
      <w:pPr>
        <w:tabs>
          <w:tab w:val="left" w:pos="1335"/>
        </w:tabs>
        <w:spacing w:line="360" w:lineRule="auto"/>
        <w:ind w:left="1335" w:hanging="1335"/>
        <w:jc w:val="both"/>
        <w:rPr>
          <w:rFonts w:ascii="Arial" w:hAnsi="Arial" w:cs="Arial"/>
          <w:szCs w:val="24"/>
          <w:lang w:val="en-US"/>
        </w:rPr>
      </w:pPr>
      <w:r w:rsidRPr="000463CC">
        <w:rPr>
          <w:rFonts w:ascii="Arial" w:hAnsi="Arial" w:cs="Arial"/>
          <w:szCs w:val="24"/>
          <w:lang w:val="en-US"/>
        </w:rPr>
        <w:t>DEFRA. (202</w:t>
      </w:r>
      <w:r>
        <w:rPr>
          <w:rFonts w:ascii="Arial" w:hAnsi="Arial" w:cs="Arial"/>
          <w:szCs w:val="24"/>
          <w:lang w:val="en-US"/>
        </w:rPr>
        <w:t>5</w:t>
      </w:r>
      <w:r w:rsidRPr="000463CC">
        <w:rPr>
          <w:rFonts w:ascii="Arial" w:hAnsi="Arial" w:cs="Arial"/>
          <w:szCs w:val="24"/>
          <w:lang w:val="en-US"/>
        </w:rPr>
        <w:t xml:space="preserve">). </w:t>
      </w:r>
      <w:r w:rsidRPr="000463CC">
        <w:rPr>
          <w:rFonts w:ascii="Arial" w:hAnsi="Arial" w:cs="Arial"/>
          <w:i/>
          <w:iCs/>
          <w:szCs w:val="24"/>
          <w:lang w:val="en-US"/>
        </w:rPr>
        <w:t>Sustainable delivery and carbon-neutral logistics guidance.</w:t>
      </w:r>
      <w:r w:rsidRPr="000463CC">
        <w:rPr>
          <w:rFonts w:ascii="Arial" w:hAnsi="Arial" w:cs="Arial"/>
          <w:szCs w:val="24"/>
          <w:lang w:val="en-US"/>
        </w:rPr>
        <w:t xml:space="preserve"> Department for Environment, Food and Rural Affairs. </w:t>
      </w:r>
      <w:hyperlink r:id="rId20" w:history="1">
        <w:r w:rsidRPr="000A4E3E">
          <w:rPr>
            <w:rStyle w:val="Hyperlink"/>
            <w:rFonts w:ascii="Arial" w:hAnsi="Arial" w:cs="Arial"/>
            <w:szCs w:val="24"/>
            <w:lang w:val="en-US"/>
          </w:rPr>
          <w:t>https://www.gov.uk/government/publications/defra-digital-sustainability-strategy-2025-to-2030/defra-digital-sustainability-strategy-2025-to-2030</w:t>
        </w:r>
      </w:hyperlink>
      <w:r>
        <w:rPr>
          <w:rFonts w:ascii="Arial" w:hAnsi="Arial" w:cs="Arial"/>
          <w:szCs w:val="24"/>
          <w:lang w:val="en-US"/>
        </w:rPr>
        <w:t xml:space="preserve"> </w:t>
      </w:r>
    </w:p>
    <w:p w14:paraId="1422D71E" w14:textId="77777777" w:rsidR="004B14F8" w:rsidRDefault="004B14F8" w:rsidP="000463CC">
      <w:pPr>
        <w:tabs>
          <w:tab w:val="left" w:pos="1335"/>
        </w:tabs>
        <w:spacing w:line="360" w:lineRule="auto"/>
        <w:ind w:left="1335" w:hanging="1335"/>
        <w:jc w:val="both"/>
        <w:rPr>
          <w:rFonts w:ascii="Arial" w:hAnsi="Arial" w:cs="Arial"/>
          <w:szCs w:val="24"/>
        </w:rPr>
      </w:pPr>
      <w:r w:rsidRPr="000463CC">
        <w:rPr>
          <w:rFonts w:ascii="Arial" w:hAnsi="Arial" w:cs="Arial"/>
          <w:szCs w:val="24"/>
        </w:rPr>
        <w:t>Elkington, J., &amp; Rowlands, I. H. (1999). Cannibals with forks: The triple bottom line of 21st century business. </w:t>
      </w:r>
      <w:r w:rsidRPr="000463CC">
        <w:rPr>
          <w:rFonts w:ascii="Arial" w:hAnsi="Arial" w:cs="Arial"/>
          <w:i/>
          <w:iCs/>
          <w:szCs w:val="24"/>
        </w:rPr>
        <w:t>Alternatives Journal</w:t>
      </w:r>
      <w:r w:rsidRPr="000463CC">
        <w:rPr>
          <w:rFonts w:ascii="Arial" w:hAnsi="Arial" w:cs="Arial"/>
          <w:szCs w:val="24"/>
        </w:rPr>
        <w:t>, </w:t>
      </w:r>
      <w:r w:rsidRPr="000463CC">
        <w:rPr>
          <w:rFonts w:ascii="Arial" w:hAnsi="Arial" w:cs="Arial"/>
          <w:i/>
          <w:iCs/>
          <w:szCs w:val="24"/>
        </w:rPr>
        <w:t>25</w:t>
      </w:r>
      <w:r w:rsidRPr="000463CC">
        <w:rPr>
          <w:rFonts w:ascii="Arial" w:hAnsi="Arial" w:cs="Arial"/>
          <w:szCs w:val="24"/>
        </w:rPr>
        <w:t>(4), 42.</w:t>
      </w:r>
    </w:p>
    <w:p w14:paraId="17A34848" w14:textId="77777777" w:rsidR="004B14F8" w:rsidRPr="000463CC" w:rsidRDefault="004B14F8" w:rsidP="000463CC">
      <w:pPr>
        <w:tabs>
          <w:tab w:val="left" w:pos="1335"/>
        </w:tabs>
        <w:spacing w:line="360" w:lineRule="auto"/>
        <w:ind w:left="1335" w:hanging="1335"/>
        <w:jc w:val="both"/>
        <w:rPr>
          <w:rFonts w:ascii="Arial" w:hAnsi="Arial" w:cs="Arial"/>
          <w:szCs w:val="24"/>
          <w:lang w:val="en-US"/>
        </w:rPr>
      </w:pPr>
      <w:r w:rsidRPr="000463CC">
        <w:rPr>
          <w:rFonts w:ascii="Arial" w:hAnsi="Arial" w:cs="Arial"/>
          <w:szCs w:val="24"/>
          <w:lang w:val="en-US"/>
        </w:rPr>
        <w:t xml:space="preserve">Euromonitor International. (2024). </w:t>
      </w:r>
      <w:r w:rsidRPr="000463CC">
        <w:rPr>
          <w:rFonts w:ascii="Arial" w:hAnsi="Arial" w:cs="Arial"/>
          <w:i/>
          <w:iCs/>
          <w:szCs w:val="24"/>
          <w:lang w:val="en-US"/>
        </w:rPr>
        <w:t>Coffee in the United Kingdom | Market Research Report</w:t>
      </w:r>
      <w:r>
        <w:rPr>
          <w:rFonts w:ascii="Arial" w:hAnsi="Arial" w:cs="Arial"/>
          <w:i/>
          <w:iCs/>
          <w:szCs w:val="24"/>
          <w:lang w:val="en-US"/>
        </w:rPr>
        <w:t xml:space="preserve">. </w:t>
      </w:r>
      <w:hyperlink r:id="rId21" w:history="1">
        <w:r w:rsidRPr="000A4E3E">
          <w:rPr>
            <w:rStyle w:val="Hyperlink"/>
            <w:rFonts w:ascii="Arial" w:hAnsi="Arial" w:cs="Arial"/>
            <w:szCs w:val="24"/>
            <w:lang w:val="en-US"/>
          </w:rPr>
          <w:t>https://www.euromonitor.com/coffee-in-the-united-kingdom/report</w:t>
        </w:r>
      </w:hyperlink>
      <w:r>
        <w:rPr>
          <w:rFonts w:ascii="Arial" w:hAnsi="Arial" w:cs="Arial"/>
          <w:szCs w:val="24"/>
          <w:lang w:val="en-US"/>
        </w:rPr>
        <w:t xml:space="preserve"> </w:t>
      </w:r>
    </w:p>
    <w:p w14:paraId="6E18B657" w14:textId="77777777" w:rsidR="004B14F8" w:rsidRDefault="004B14F8" w:rsidP="000463CC">
      <w:pPr>
        <w:tabs>
          <w:tab w:val="left" w:pos="1335"/>
        </w:tabs>
        <w:spacing w:line="360" w:lineRule="auto"/>
        <w:ind w:left="1335" w:hanging="1335"/>
        <w:jc w:val="both"/>
        <w:rPr>
          <w:rFonts w:ascii="Arial" w:hAnsi="Arial" w:cs="Arial"/>
          <w:szCs w:val="24"/>
          <w:lang w:val="en-US"/>
        </w:rPr>
      </w:pPr>
      <w:r w:rsidRPr="000463CC">
        <w:rPr>
          <w:rFonts w:ascii="Arial" w:hAnsi="Arial" w:cs="Arial"/>
          <w:szCs w:val="24"/>
        </w:rPr>
        <w:t xml:space="preserve">European Coffee Federation. (2024). </w:t>
      </w:r>
      <w:r w:rsidRPr="000463CC">
        <w:rPr>
          <w:rFonts w:ascii="Arial" w:hAnsi="Arial" w:cs="Arial"/>
          <w:i/>
          <w:iCs/>
          <w:szCs w:val="24"/>
        </w:rPr>
        <w:t>European Coffee Report 2023/2024</w:t>
      </w:r>
      <w:r w:rsidRPr="000463CC">
        <w:rPr>
          <w:rFonts w:ascii="Arial" w:hAnsi="Arial" w:cs="Arial"/>
          <w:szCs w:val="24"/>
        </w:rPr>
        <w:t xml:space="preserve">. European Coffee Federation. </w:t>
      </w:r>
      <w:hyperlink r:id="rId22" w:history="1">
        <w:r w:rsidRPr="000A4E3E">
          <w:rPr>
            <w:rStyle w:val="Hyperlink"/>
            <w:rFonts w:ascii="Arial" w:hAnsi="Arial" w:cs="Arial"/>
            <w:szCs w:val="24"/>
          </w:rPr>
          <w:t>https://www.ecf-coffee.org/european-coffee-report-2023-2024/</w:t>
        </w:r>
      </w:hyperlink>
      <w:r>
        <w:rPr>
          <w:rFonts w:ascii="Arial" w:hAnsi="Arial" w:cs="Arial"/>
          <w:szCs w:val="24"/>
        </w:rPr>
        <w:t xml:space="preserve"> </w:t>
      </w:r>
    </w:p>
    <w:p w14:paraId="45180CAF" w14:textId="77777777" w:rsidR="004B14F8" w:rsidRPr="000463CC" w:rsidRDefault="004B14F8" w:rsidP="000463CC">
      <w:pPr>
        <w:tabs>
          <w:tab w:val="left" w:pos="1335"/>
        </w:tabs>
        <w:spacing w:line="360" w:lineRule="auto"/>
        <w:ind w:left="1335" w:hanging="1335"/>
        <w:jc w:val="both"/>
        <w:rPr>
          <w:rFonts w:ascii="Arial" w:hAnsi="Arial" w:cs="Arial"/>
          <w:szCs w:val="24"/>
          <w:lang w:val="en-US"/>
        </w:rPr>
      </w:pPr>
      <w:r w:rsidRPr="000463CC">
        <w:rPr>
          <w:rFonts w:ascii="Arial" w:hAnsi="Arial" w:cs="Arial"/>
          <w:szCs w:val="24"/>
          <w:lang w:val="en-US"/>
        </w:rPr>
        <w:t xml:space="preserve">Food Standards Agency. (2024). </w:t>
      </w:r>
      <w:r w:rsidRPr="000463CC">
        <w:rPr>
          <w:rFonts w:ascii="Arial" w:hAnsi="Arial" w:cs="Arial"/>
          <w:i/>
          <w:iCs/>
          <w:szCs w:val="24"/>
          <w:lang w:val="en-US"/>
        </w:rPr>
        <w:t>Acrylamide legislation: Guidance for food business operators</w:t>
      </w:r>
      <w:r w:rsidRPr="000463CC">
        <w:rPr>
          <w:rFonts w:ascii="Arial" w:hAnsi="Arial" w:cs="Arial"/>
          <w:szCs w:val="24"/>
          <w:lang w:val="en-US"/>
        </w:rPr>
        <w:t xml:space="preserve">. </w:t>
      </w:r>
      <w:hyperlink r:id="rId23" w:history="1">
        <w:r w:rsidRPr="000A4E3E">
          <w:rPr>
            <w:rStyle w:val="Hyperlink"/>
            <w:rFonts w:ascii="Arial" w:hAnsi="Arial" w:cs="Arial"/>
            <w:szCs w:val="24"/>
            <w:lang w:val="en-US"/>
          </w:rPr>
          <w:t>https://www.food.gov.uk/print/pdf/node/459</w:t>
        </w:r>
      </w:hyperlink>
      <w:r>
        <w:rPr>
          <w:rFonts w:ascii="Arial" w:hAnsi="Arial" w:cs="Arial"/>
          <w:szCs w:val="24"/>
          <w:lang w:val="en-US"/>
        </w:rPr>
        <w:t xml:space="preserve"> </w:t>
      </w:r>
    </w:p>
    <w:p w14:paraId="46AB70C3" w14:textId="77777777" w:rsidR="004B14F8" w:rsidRDefault="004B14F8" w:rsidP="000463CC">
      <w:pPr>
        <w:tabs>
          <w:tab w:val="left" w:pos="1335"/>
        </w:tabs>
        <w:spacing w:line="360" w:lineRule="auto"/>
        <w:ind w:left="1335" w:hanging="1335"/>
        <w:jc w:val="both"/>
        <w:rPr>
          <w:rFonts w:ascii="Arial" w:hAnsi="Arial" w:cs="Arial"/>
          <w:szCs w:val="24"/>
        </w:rPr>
      </w:pPr>
      <w:r w:rsidRPr="000463CC">
        <w:rPr>
          <w:rFonts w:ascii="Arial" w:hAnsi="Arial" w:cs="Arial"/>
          <w:szCs w:val="24"/>
        </w:rPr>
        <w:t>Freeman, R. E. (2010). </w:t>
      </w:r>
      <w:r w:rsidRPr="000463CC">
        <w:rPr>
          <w:rFonts w:ascii="Arial" w:hAnsi="Arial" w:cs="Arial"/>
          <w:i/>
          <w:iCs/>
          <w:szCs w:val="24"/>
        </w:rPr>
        <w:t>Strategic management: A stakeholder approach</w:t>
      </w:r>
      <w:r w:rsidRPr="000463CC">
        <w:rPr>
          <w:rFonts w:ascii="Arial" w:hAnsi="Arial" w:cs="Arial"/>
          <w:szCs w:val="24"/>
        </w:rPr>
        <w:t>. Cambridge university press.</w:t>
      </w:r>
    </w:p>
    <w:p w14:paraId="3A11C4DA" w14:textId="77777777" w:rsidR="004B14F8" w:rsidRDefault="004B14F8" w:rsidP="000463CC">
      <w:pPr>
        <w:tabs>
          <w:tab w:val="left" w:pos="1335"/>
        </w:tabs>
        <w:spacing w:line="360" w:lineRule="auto"/>
        <w:ind w:left="1335" w:hanging="1335"/>
        <w:jc w:val="both"/>
        <w:rPr>
          <w:rFonts w:ascii="Arial" w:hAnsi="Arial" w:cs="Arial"/>
          <w:szCs w:val="24"/>
        </w:rPr>
      </w:pPr>
      <w:r w:rsidRPr="000463CC">
        <w:rPr>
          <w:rFonts w:ascii="Arial" w:hAnsi="Arial" w:cs="Arial"/>
          <w:szCs w:val="24"/>
        </w:rPr>
        <w:t>Grant, R. M. (2021). </w:t>
      </w:r>
      <w:r w:rsidRPr="000463CC">
        <w:rPr>
          <w:rFonts w:ascii="Arial" w:hAnsi="Arial" w:cs="Arial"/>
          <w:i/>
          <w:iCs/>
          <w:szCs w:val="24"/>
        </w:rPr>
        <w:t>Contemporary strategy analysis</w:t>
      </w:r>
      <w:r w:rsidRPr="000463CC">
        <w:rPr>
          <w:rFonts w:ascii="Arial" w:hAnsi="Arial" w:cs="Arial"/>
          <w:szCs w:val="24"/>
        </w:rPr>
        <w:t>. John Wiley &amp; Sons.</w:t>
      </w:r>
    </w:p>
    <w:p w14:paraId="56B9BB22" w14:textId="77777777" w:rsidR="004B14F8" w:rsidRPr="000463CC" w:rsidRDefault="004B14F8" w:rsidP="000463CC">
      <w:pPr>
        <w:tabs>
          <w:tab w:val="left" w:pos="1335"/>
        </w:tabs>
        <w:spacing w:line="360" w:lineRule="auto"/>
        <w:ind w:left="1335" w:hanging="1335"/>
        <w:jc w:val="both"/>
        <w:rPr>
          <w:rFonts w:ascii="Arial" w:hAnsi="Arial" w:cs="Arial"/>
          <w:szCs w:val="24"/>
          <w:lang w:val="en-US"/>
        </w:rPr>
      </w:pPr>
      <w:r w:rsidRPr="000463CC">
        <w:rPr>
          <w:rFonts w:ascii="Arial" w:hAnsi="Arial" w:cs="Arial"/>
          <w:szCs w:val="24"/>
          <w:lang w:val="en-US"/>
        </w:rPr>
        <w:t>HM Treasury. (202</w:t>
      </w:r>
      <w:r>
        <w:rPr>
          <w:rFonts w:ascii="Arial" w:hAnsi="Arial" w:cs="Arial"/>
          <w:szCs w:val="24"/>
          <w:lang w:val="en-US"/>
        </w:rPr>
        <w:t>5</w:t>
      </w:r>
      <w:r w:rsidRPr="000463CC">
        <w:rPr>
          <w:rFonts w:ascii="Arial" w:hAnsi="Arial" w:cs="Arial"/>
          <w:szCs w:val="24"/>
          <w:lang w:val="en-US"/>
        </w:rPr>
        <w:t xml:space="preserve">). </w:t>
      </w:r>
      <w:r w:rsidRPr="004B14F8">
        <w:rPr>
          <w:rFonts w:ascii="Arial" w:hAnsi="Arial" w:cs="Arial"/>
          <w:i/>
          <w:iCs/>
          <w:szCs w:val="24"/>
          <w:lang w:val="en-US"/>
        </w:rPr>
        <w:t>Transforming Business Rates: Interim Report</w:t>
      </w:r>
      <w:r w:rsidRPr="000463CC">
        <w:rPr>
          <w:rFonts w:ascii="Arial" w:hAnsi="Arial" w:cs="Arial"/>
          <w:i/>
          <w:iCs/>
          <w:szCs w:val="24"/>
          <w:lang w:val="en-US"/>
        </w:rPr>
        <w:t>.</w:t>
      </w:r>
      <w:r w:rsidRPr="000463CC">
        <w:rPr>
          <w:rFonts w:ascii="Arial" w:hAnsi="Arial" w:cs="Arial"/>
          <w:szCs w:val="24"/>
          <w:lang w:val="en-US"/>
        </w:rPr>
        <w:t xml:space="preserve"> </w:t>
      </w:r>
      <w:hyperlink r:id="rId24" w:history="1">
        <w:r w:rsidRPr="000A4E3E">
          <w:rPr>
            <w:rStyle w:val="Hyperlink"/>
            <w:rFonts w:ascii="Arial" w:hAnsi="Arial" w:cs="Arial"/>
            <w:szCs w:val="24"/>
            <w:lang w:val="en-US"/>
          </w:rPr>
          <w:t>https://www.gov.uk/government/publications/transforming-business-rates-interim-report/transforming-business-rates-interim-report</w:t>
        </w:r>
      </w:hyperlink>
      <w:r>
        <w:rPr>
          <w:rFonts w:ascii="Arial" w:hAnsi="Arial" w:cs="Arial"/>
          <w:szCs w:val="24"/>
          <w:lang w:val="en-US"/>
        </w:rPr>
        <w:t xml:space="preserve"> </w:t>
      </w:r>
    </w:p>
    <w:p w14:paraId="2E4CDC52" w14:textId="77777777" w:rsidR="004B14F8" w:rsidRPr="000463CC" w:rsidRDefault="004B14F8" w:rsidP="000463CC">
      <w:pPr>
        <w:tabs>
          <w:tab w:val="left" w:pos="1335"/>
        </w:tabs>
        <w:spacing w:line="360" w:lineRule="auto"/>
        <w:ind w:left="1335" w:hanging="1335"/>
        <w:jc w:val="both"/>
        <w:rPr>
          <w:rFonts w:ascii="Arial" w:hAnsi="Arial" w:cs="Arial"/>
          <w:szCs w:val="24"/>
          <w:lang w:val="en-US"/>
        </w:rPr>
      </w:pPr>
      <w:r w:rsidRPr="000463CC">
        <w:rPr>
          <w:rFonts w:ascii="Arial" w:hAnsi="Arial" w:cs="Arial"/>
          <w:szCs w:val="24"/>
          <w:lang w:val="en-US"/>
        </w:rPr>
        <w:lastRenderedPageBreak/>
        <w:t xml:space="preserve">Independent Oxford. (2024). </w:t>
      </w:r>
      <w:r w:rsidRPr="000463CC">
        <w:rPr>
          <w:rFonts w:ascii="Arial" w:hAnsi="Arial" w:cs="Arial"/>
          <w:i/>
          <w:iCs/>
          <w:szCs w:val="24"/>
          <w:lang w:val="en-US"/>
        </w:rPr>
        <w:t>Feature: The story of Dark Horse Roastery.</w:t>
      </w:r>
      <w:r w:rsidRPr="000463CC">
        <w:rPr>
          <w:rFonts w:ascii="Arial" w:hAnsi="Arial" w:cs="Arial"/>
          <w:szCs w:val="24"/>
          <w:lang w:val="en-US"/>
        </w:rPr>
        <w:t xml:space="preserve"> </w:t>
      </w:r>
      <w:hyperlink r:id="rId25" w:history="1">
        <w:r w:rsidRPr="000A4E3E">
          <w:rPr>
            <w:rStyle w:val="Hyperlink"/>
            <w:rFonts w:ascii="Arial" w:hAnsi="Arial" w:cs="Arial"/>
            <w:szCs w:val="24"/>
            <w:lang w:val="en-US"/>
          </w:rPr>
          <w:t>https://independentoxford.com/directory/horsebox-coffee-co-dark-horse-roastery/</w:t>
        </w:r>
      </w:hyperlink>
      <w:r>
        <w:rPr>
          <w:rFonts w:ascii="Arial" w:hAnsi="Arial" w:cs="Arial"/>
          <w:szCs w:val="24"/>
          <w:lang w:val="en-US"/>
        </w:rPr>
        <w:t xml:space="preserve"> </w:t>
      </w:r>
    </w:p>
    <w:p w14:paraId="55AD0EE1" w14:textId="77777777" w:rsidR="004B14F8" w:rsidRDefault="004B14F8" w:rsidP="000463CC">
      <w:pPr>
        <w:tabs>
          <w:tab w:val="left" w:pos="1335"/>
        </w:tabs>
        <w:spacing w:line="360" w:lineRule="auto"/>
        <w:ind w:left="1335" w:hanging="1335"/>
        <w:jc w:val="both"/>
        <w:rPr>
          <w:rFonts w:ascii="Arial" w:hAnsi="Arial" w:cs="Arial"/>
          <w:szCs w:val="24"/>
        </w:rPr>
      </w:pPr>
      <w:r w:rsidRPr="004B14F8">
        <w:rPr>
          <w:rFonts w:ascii="Arial" w:hAnsi="Arial" w:cs="Arial"/>
          <w:szCs w:val="24"/>
        </w:rPr>
        <w:t>Kotler, P., Burton, S., Deans, K., Brown, L., &amp; Armstrong, G. (2015). </w:t>
      </w:r>
      <w:r w:rsidRPr="004B14F8">
        <w:rPr>
          <w:rFonts w:ascii="Arial" w:hAnsi="Arial" w:cs="Arial"/>
          <w:i/>
          <w:iCs/>
          <w:szCs w:val="24"/>
        </w:rPr>
        <w:t>Marketing</w:t>
      </w:r>
      <w:r w:rsidRPr="004B14F8">
        <w:rPr>
          <w:rFonts w:ascii="Arial" w:hAnsi="Arial" w:cs="Arial"/>
          <w:szCs w:val="24"/>
        </w:rPr>
        <w:t>. Pearson Higher Education AU.</w:t>
      </w:r>
    </w:p>
    <w:p w14:paraId="6B20A673" w14:textId="77777777" w:rsidR="004B14F8" w:rsidRDefault="004B14F8" w:rsidP="000463CC">
      <w:pPr>
        <w:tabs>
          <w:tab w:val="left" w:pos="1335"/>
        </w:tabs>
        <w:spacing w:line="360" w:lineRule="auto"/>
        <w:ind w:left="1335" w:hanging="1335"/>
        <w:jc w:val="both"/>
        <w:rPr>
          <w:rFonts w:ascii="Arial" w:hAnsi="Arial" w:cs="Arial"/>
          <w:szCs w:val="24"/>
        </w:rPr>
      </w:pPr>
      <w:proofErr w:type="spellStart"/>
      <w:r w:rsidRPr="004B14F8">
        <w:rPr>
          <w:rFonts w:ascii="Arial" w:hAnsi="Arial" w:cs="Arial"/>
          <w:szCs w:val="24"/>
        </w:rPr>
        <w:t>Mandung</w:t>
      </w:r>
      <w:proofErr w:type="spellEnd"/>
      <w:r w:rsidRPr="004B14F8">
        <w:rPr>
          <w:rFonts w:ascii="Arial" w:hAnsi="Arial" w:cs="Arial"/>
          <w:szCs w:val="24"/>
        </w:rPr>
        <w:t>, F. (2025). The Influence of storytelling techniques in digital marketing on brand loyalty: A Consumer Psychology Perspective. </w:t>
      </w:r>
      <w:r w:rsidRPr="004B14F8">
        <w:rPr>
          <w:rFonts w:ascii="Arial" w:hAnsi="Arial" w:cs="Arial"/>
          <w:i/>
          <w:iCs/>
          <w:szCs w:val="24"/>
        </w:rPr>
        <w:t>Golden Ratio of Marketing and Applied Psychology of Business</w:t>
      </w:r>
      <w:r w:rsidRPr="004B14F8">
        <w:rPr>
          <w:rFonts w:ascii="Arial" w:hAnsi="Arial" w:cs="Arial"/>
          <w:szCs w:val="24"/>
        </w:rPr>
        <w:t>, </w:t>
      </w:r>
      <w:r w:rsidRPr="004B14F8">
        <w:rPr>
          <w:rFonts w:ascii="Arial" w:hAnsi="Arial" w:cs="Arial"/>
          <w:i/>
          <w:iCs/>
          <w:szCs w:val="24"/>
        </w:rPr>
        <w:t>5</w:t>
      </w:r>
      <w:r w:rsidRPr="004B14F8">
        <w:rPr>
          <w:rFonts w:ascii="Arial" w:hAnsi="Arial" w:cs="Arial"/>
          <w:szCs w:val="24"/>
        </w:rPr>
        <w:t>(1), 66-78.</w:t>
      </w:r>
    </w:p>
    <w:p w14:paraId="5E9E8C60" w14:textId="77777777" w:rsidR="004B14F8" w:rsidRPr="004B14F8" w:rsidRDefault="004B14F8" w:rsidP="004B14F8">
      <w:pPr>
        <w:tabs>
          <w:tab w:val="left" w:pos="1335"/>
        </w:tabs>
        <w:spacing w:line="360" w:lineRule="auto"/>
        <w:ind w:left="1335" w:hanging="1335"/>
        <w:jc w:val="both"/>
        <w:rPr>
          <w:rFonts w:ascii="Arial" w:hAnsi="Arial" w:cs="Arial"/>
          <w:szCs w:val="24"/>
          <w:lang w:val="en-US"/>
        </w:rPr>
      </w:pPr>
      <w:r w:rsidRPr="004B14F8">
        <w:rPr>
          <w:rFonts w:ascii="Arial" w:hAnsi="Arial" w:cs="Arial"/>
          <w:szCs w:val="24"/>
          <w:lang w:val="en-US"/>
        </w:rPr>
        <w:t xml:space="preserve">Mintel. (2024). </w:t>
      </w:r>
      <w:r w:rsidRPr="004B14F8">
        <w:rPr>
          <w:rFonts w:ascii="Arial" w:hAnsi="Arial" w:cs="Arial"/>
          <w:i/>
          <w:iCs/>
          <w:szCs w:val="24"/>
          <w:lang w:val="en-US"/>
        </w:rPr>
        <w:t>Coffee—UK</w:t>
      </w:r>
      <w:r w:rsidRPr="004B14F8">
        <w:rPr>
          <w:rFonts w:ascii="Arial" w:hAnsi="Arial" w:cs="Arial"/>
          <w:szCs w:val="24"/>
          <w:lang w:val="en-US"/>
        </w:rPr>
        <w:t xml:space="preserve"> (Industry Report). Mintel Group Ltd.</w:t>
      </w:r>
      <w:r w:rsidRPr="004B14F8">
        <w:t xml:space="preserve"> </w:t>
      </w:r>
      <w:hyperlink r:id="rId26" w:history="1">
        <w:r w:rsidRPr="000A4E3E">
          <w:rPr>
            <w:rStyle w:val="Hyperlink"/>
            <w:rFonts w:ascii="Arial" w:hAnsi="Arial" w:cs="Arial"/>
            <w:szCs w:val="24"/>
            <w:lang w:val="en-US"/>
          </w:rPr>
          <w:t>https://store.mintel.com/report/uk-coffee-shops-market-report</w:t>
        </w:r>
      </w:hyperlink>
      <w:r>
        <w:rPr>
          <w:rFonts w:ascii="Arial" w:hAnsi="Arial" w:cs="Arial"/>
          <w:szCs w:val="24"/>
          <w:lang w:val="en-US"/>
        </w:rPr>
        <w:t xml:space="preserve"> </w:t>
      </w:r>
    </w:p>
    <w:p w14:paraId="037C2FCC" w14:textId="77777777" w:rsidR="004B14F8" w:rsidRDefault="004B14F8" w:rsidP="000463CC">
      <w:pPr>
        <w:tabs>
          <w:tab w:val="left" w:pos="1335"/>
        </w:tabs>
        <w:spacing w:line="360" w:lineRule="auto"/>
        <w:ind w:left="1335" w:hanging="1335"/>
        <w:jc w:val="both"/>
        <w:rPr>
          <w:rFonts w:ascii="Arial" w:hAnsi="Arial" w:cs="Arial"/>
          <w:szCs w:val="24"/>
          <w:lang w:val="en-US"/>
        </w:rPr>
      </w:pPr>
      <w:r w:rsidRPr="000463CC">
        <w:rPr>
          <w:rFonts w:ascii="Arial" w:hAnsi="Arial" w:cs="Arial"/>
          <w:szCs w:val="24"/>
        </w:rPr>
        <w:t xml:space="preserve">Movahed, A. B., Movahed, A. B., &amp; </w:t>
      </w:r>
      <w:proofErr w:type="spellStart"/>
      <w:r w:rsidRPr="000463CC">
        <w:rPr>
          <w:rFonts w:ascii="Arial" w:hAnsi="Arial" w:cs="Arial"/>
          <w:szCs w:val="24"/>
        </w:rPr>
        <w:t>Nozari</w:t>
      </w:r>
      <w:proofErr w:type="spellEnd"/>
      <w:r w:rsidRPr="000463CC">
        <w:rPr>
          <w:rFonts w:ascii="Arial" w:hAnsi="Arial" w:cs="Arial"/>
          <w:szCs w:val="24"/>
        </w:rPr>
        <w:t>, H. (2024). Opportunities and challenges of marketing 5.0. </w:t>
      </w:r>
      <w:r w:rsidRPr="000463CC">
        <w:rPr>
          <w:rFonts w:ascii="Arial" w:hAnsi="Arial" w:cs="Arial"/>
          <w:i/>
          <w:iCs/>
          <w:szCs w:val="24"/>
        </w:rPr>
        <w:t>Smart and sustainable interactive marketing</w:t>
      </w:r>
      <w:r w:rsidRPr="000463CC">
        <w:rPr>
          <w:rFonts w:ascii="Arial" w:hAnsi="Arial" w:cs="Arial"/>
          <w:szCs w:val="24"/>
        </w:rPr>
        <w:t>, 1-21.</w:t>
      </w:r>
      <w:r w:rsidRPr="000463CC">
        <w:rPr>
          <w:rFonts w:ascii="Arial" w:hAnsi="Arial" w:cs="Arial"/>
          <w:szCs w:val="24"/>
          <w:lang w:val="en-US"/>
        </w:rPr>
        <w:t xml:space="preserve"> </w:t>
      </w:r>
    </w:p>
    <w:p w14:paraId="4E424E52" w14:textId="77777777" w:rsidR="004B14F8" w:rsidRPr="005A548D" w:rsidRDefault="004B14F8" w:rsidP="004B14F8">
      <w:pPr>
        <w:tabs>
          <w:tab w:val="left" w:pos="1335"/>
        </w:tabs>
        <w:spacing w:line="360" w:lineRule="auto"/>
        <w:ind w:left="1335" w:hanging="1335"/>
        <w:jc w:val="both"/>
        <w:rPr>
          <w:rFonts w:ascii="Arial" w:hAnsi="Arial" w:cs="Arial"/>
          <w:szCs w:val="24"/>
          <w:lang w:val="it-IT"/>
        </w:rPr>
      </w:pPr>
      <w:r w:rsidRPr="004B14F8">
        <w:rPr>
          <w:rFonts w:ascii="Arial" w:hAnsi="Arial" w:cs="Arial"/>
          <w:szCs w:val="24"/>
          <w:lang w:val="en-US"/>
        </w:rPr>
        <w:t xml:space="preserve">Office for National Statistics. (2024). </w:t>
      </w:r>
      <w:r w:rsidRPr="004B14F8">
        <w:rPr>
          <w:rFonts w:ascii="Arial" w:hAnsi="Arial" w:cs="Arial"/>
          <w:i/>
          <w:iCs/>
          <w:szCs w:val="24"/>
          <w:lang w:val="en-US"/>
        </w:rPr>
        <w:t>Consumer price inflation, UK: December 2024</w:t>
      </w:r>
      <w:r w:rsidRPr="004B14F8">
        <w:rPr>
          <w:rFonts w:ascii="Arial" w:hAnsi="Arial" w:cs="Arial"/>
          <w:szCs w:val="24"/>
          <w:lang w:val="en-US"/>
        </w:rPr>
        <w:t xml:space="preserve">. </w:t>
      </w:r>
      <w:hyperlink r:id="rId27" w:history="1">
        <w:r w:rsidRPr="005A548D">
          <w:rPr>
            <w:rStyle w:val="Hyperlink"/>
            <w:rFonts w:ascii="Arial" w:hAnsi="Arial" w:cs="Arial"/>
            <w:szCs w:val="24"/>
            <w:lang w:val="it-IT"/>
          </w:rPr>
          <w:t>https://www.ons.gov.uk/economy/inflationandpriceindices/bulletins/consumerpriceinflation/december2024</w:t>
        </w:r>
      </w:hyperlink>
      <w:r w:rsidRPr="005A548D">
        <w:rPr>
          <w:rFonts w:ascii="Arial" w:hAnsi="Arial" w:cs="Arial"/>
          <w:szCs w:val="24"/>
          <w:lang w:val="it-IT"/>
        </w:rPr>
        <w:t xml:space="preserve"> </w:t>
      </w:r>
    </w:p>
    <w:p w14:paraId="60C375E1" w14:textId="77777777" w:rsidR="004B14F8" w:rsidRDefault="004B14F8" w:rsidP="000463CC">
      <w:pPr>
        <w:tabs>
          <w:tab w:val="left" w:pos="1335"/>
        </w:tabs>
        <w:spacing w:line="360" w:lineRule="auto"/>
        <w:ind w:left="1335" w:hanging="1335"/>
        <w:jc w:val="both"/>
        <w:rPr>
          <w:rFonts w:ascii="Arial" w:hAnsi="Arial" w:cs="Arial"/>
          <w:szCs w:val="24"/>
        </w:rPr>
      </w:pPr>
      <w:r w:rsidRPr="005A548D">
        <w:rPr>
          <w:rFonts w:ascii="Arial" w:hAnsi="Arial" w:cs="Arial"/>
          <w:szCs w:val="24"/>
          <w:lang w:val="it-IT"/>
        </w:rPr>
        <w:t>Pine, B. J., &amp; Gilmore, J. H. (2011). </w:t>
      </w:r>
      <w:r w:rsidRPr="004B14F8">
        <w:rPr>
          <w:rFonts w:ascii="Arial" w:hAnsi="Arial" w:cs="Arial"/>
          <w:i/>
          <w:iCs/>
          <w:szCs w:val="24"/>
        </w:rPr>
        <w:t>The experience economy</w:t>
      </w:r>
      <w:r w:rsidRPr="004B14F8">
        <w:rPr>
          <w:rFonts w:ascii="Arial" w:hAnsi="Arial" w:cs="Arial"/>
          <w:szCs w:val="24"/>
        </w:rPr>
        <w:t>. Harvard Business Press.</w:t>
      </w:r>
    </w:p>
    <w:p w14:paraId="458E2DA0" w14:textId="77777777" w:rsidR="004B14F8" w:rsidRDefault="004B14F8" w:rsidP="000463CC">
      <w:pPr>
        <w:tabs>
          <w:tab w:val="left" w:pos="1335"/>
        </w:tabs>
        <w:spacing w:line="360" w:lineRule="auto"/>
        <w:ind w:left="1335" w:hanging="1335"/>
        <w:jc w:val="both"/>
        <w:rPr>
          <w:rFonts w:ascii="Arial" w:hAnsi="Arial" w:cs="Arial"/>
          <w:szCs w:val="24"/>
        </w:rPr>
      </w:pPr>
      <w:r w:rsidRPr="004B14F8">
        <w:rPr>
          <w:rFonts w:ascii="Arial" w:hAnsi="Arial" w:cs="Arial"/>
          <w:szCs w:val="24"/>
        </w:rPr>
        <w:t>Porter, K., Smith, P., &amp; Fagg, R. (2007). Corporate strategy. In </w:t>
      </w:r>
      <w:r w:rsidRPr="004B14F8">
        <w:rPr>
          <w:rFonts w:ascii="Arial" w:hAnsi="Arial" w:cs="Arial"/>
          <w:i/>
          <w:iCs/>
          <w:szCs w:val="24"/>
        </w:rPr>
        <w:t>Leadership and Management for HR Professionals</w:t>
      </w:r>
      <w:r w:rsidRPr="004B14F8">
        <w:rPr>
          <w:rFonts w:ascii="Arial" w:hAnsi="Arial" w:cs="Arial"/>
          <w:szCs w:val="24"/>
        </w:rPr>
        <w:t> (pp. 381-411). Routledge.</w:t>
      </w:r>
    </w:p>
    <w:p w14:paraId="7A793ABF" w14:textId="77777777" w:rsidR="004B14F8" w:rsidRDefault="004B14F8" w:rsidP="000463CC">
      <w:pPr>
        <w:tabs>
          <w:tab w:val="left" w:pos="1335"/>
        </w:tabs>
        <w:spacing w:line="360" w:lineRule="auto"/>
        <w:ind w:left="1335" w:hanging="1335"/>
        <w:jc w:val="both"/>
        <w:rPr>
          <w:rFonts w:ascii="Arial" w:hAnsi="Arial" w:cs="Arial"/>
          <w:szCs w:val="24"/>
        </w:rPr>
      </w:pPr>
      <w:r w:rsidRPr="004B14F8">
        <w:rPr>
          <w:rFonts w:ascii="Arial" w:hAnsi="Arial" w:cs="Arial"/>
          <w:szCs w:val="24"/>
        </w:rPr>
        <w:t>Porter, M. E. (2008). </w:t>
      </w:r>
      <w:r w:rsidRPr="004B14F8">
        <w:rPr>
          <w:rFonts w:ascii="Arial" w:hAnsi="Arial" w:cs="Arial"/>
          <w:i/>
          <w:iCs/>
          <w:szCs w:val="24"/>
        </w:rPr>
        <w:t>Competitive advantage: Creating and sustaining superior performance</w:t>
      </w:r>
      <w:r w:rsidRPr="004B14F8">
        <w:rPr>
          <w:rFonts w:ascii="Arial" w:hAnsi="Arial" w:cs="Arial"/>
          <w:szCs w:val="24"/>
        </w:rPr>
        <w:t xml:space="preserve">. </w:t>
      </w:r>
      <w:proofErr w:type="spellStart"/>
      <w:r w:rsidRPr="004B14F8">
        <w:rPr>
          <w:rFonts w:ascii="Arial" w:hAnsi="Arial" w:cs="Arial"/>
          <w:szCs w:val="24"/>
        </w:rPr>
        <w:t>simon</w:t>
      </w:r>
      <w:proofErr w:type="spellEnd"/>
      <w:r w:rsidRPr="004B14F8">
        <w:rPr>
          <w:rFonts w:ascii="Arial" w:hAnsi="Arial" w:cs="Arial"/>
          <w:szCs w:val="24"/>
        </w:rPr>
        <w:t xml:space="preserve"> and </w:t>
      </w:r>
      <w:proofErr w:type="spellStart"/>
      <w:r w:rsidRPr="004B14F8">
        <w:rPr>
          <w:rFonts w:ascii="Arial" w:hAnsi="Arial" w:cs="Arial"/>
          <w:szCs w:val="24"/>
        </w:rPr>
        <w:t>schuster</w:t>
      </w:r>
      <w:proofErr w:type="spellEnd"/>
      <w:r w:rsidRPr="004B14F8">
        <w:rPr>
          <w:rFonts w:ascii="Arial" w:hAnsi="Arial" w:cs="Arial"/>
          <w:szCs w:val="24"/>
        </w:rPr>
        <w:t>.</w:t>
      </w:r>
    </w:p>
    <w:p w14:paraId="17CFB99C" w14:textId="77777777" w:rsidR="004B14F8" w:rsidRDefault="004B14F8" w:rsidP="000463CC">
      <w:pPr>
        <w:tabs>
          <w:tab w:val="left" w:pos="1335"/>
        </w:tabs>
        <w:spacing w:line="360" w:lineRule="auto"/>
        <w:ind w:left="1335" w:hanging="1335"/>
        <w:jc w:val="both"/>
        <w:rPr>
          <w:rFonts w:ascii="Arial" w:hAnsi="Arial" w:cs="Arial"/>
          <w:szCs w:val="24"/>
        </w:rPr>
      </w:pPr>
      <w:r w:rsidRPr="004B14F8">
        <w:rPr>
          <w:rFonts w:ascii="Arial" w:hAnsi="Arial" w:cs="Arial"/>
          <w:szCs w:val="24"/>
        </w:rPr>
        <w:t xml:space="preserve">Porter, M. E., &amp; Strategy, C. (1980). Techniques for </w:t>
      </w:r>
      <w:proofErr w:type="spellStart"/>
      <w:r w:rsidRPr="004B14F8">
        <w:rPr>
          <w:rFonts w:ascii="Arial" w:hAnsi="Arial" w:cs="Arial"/>
          <w:szCs w:val="24"/>
        </w:rPr>
        <w:t>analyzing</w:t>
      </w:r>
      <w:proofErr w:type="spellEnd"/>
      <w:r w:rsidRPr="004B14F8">
        <w:rPr>
          <w:rFonts w:ascii="Arial" w:hAnsi="Arial" w:cs="Arial"/>
          <w:szCs w:val="24"/>
        </w:rPr>
        <w:t xml:space="preserve"> industries and competitors. </w:t>
      </w:r>
      <w:r w:rsidRPr="004B14F8">
        <w:rPr>
          <w:rFonts w:ascii="Arial" w:hAnsi="Arial" w:cs="Arial"/>
          <w:i/>
          <w:iCs/>
          <w:szCs w:val="24"/>
        </w:rPr>
        <w:t>Competitive Strategy. New York: Free</w:t>
      </w:r>
      <w:r w:rsidRPr="004B14F8">
        <w:rPr>
          <w:rFonts w:ascii="Arial" w:hAnsi="Arial" w:cs="Arial"/>
          <w:szCs w:val="24"/>
        </w:rPr>
        <w:t>, </w:t>
      </w:r>
      <w:r w:rsidRPr="004B14F8">
        <w:rPr>
          <w:rFonts w:ascii="Arial" w:hAnsi="Arial" w:cs="Arial"/>
          <w:i/>
          <w:iCs/>
          <w:szCs w:val="24"/>
        </w:rPr>
        <w:t>1</w:t>
      </w:r>
      <w:r w:rsidRPr="004B14F8">
        <w:rPr>
          <w:rFonts w:ascii="Arial" w:hAnsi="Arial" w:cs="Arial"/>
          <w:szCs w:val="24"/>
        </w:rPr>
        <w:t>.</w:t>
      </w:r>
    </w:p>
    <w:p w14:paraId="171051D8" w14:textId="77777777" w:rsidR="004B14F8" w:rsidRDefault="004B14F8" w:rsidP="000463CC">
      <w:pPr>
        <w:tabs>
          <w:tab w:val="left" w:pos="1335"/>
        </w:tabs>
        <w:spacing w:line="360" w:lineRule="auto"/>
        <w:ind w:left="1335" w:hanging="1335"/>
        <w:jc w:val="both"/>
        <w:rPr>
          <w:rFonts w:ascii="Arial" w:hAnsi="Arial" w:cs="Arial"/>
          <w:szCs w:val="24"/>
        </w:rPr>
      </w:pPr>
      <w:r w:rsidRPr="004B14F8">
        <w:rPr>
          <w:rFonts w:ascii="Arial" w:hAnsi="Arial" w:cs="Arial"/>
          <w:szCs w:val="24"/>
        </w:rPr>
        <w:t>Porter, M., &amp; Kramer, M. (2011). Creating shared value. Harvard Business Review 89 (1/2): 62-77.</w:t>
      </w:r>
    </w:p>
    <w:p w14:paraId="68207979" w14:textId="77777777" w:rsidR="004B14F8" w:rsidRPr="004B14F8" w:rsidRDefault="004B14F8" w:rsidP="004B14F8">
      <w:pPr>
        <w:tabs>
          <w:tab w:val="left" w:pos="1335"/>
        </w:tabs>
        <w:spacing w:line="360" w:lineRule="auto"/>
        <w:ind w:left="1335" w:hanging="1335"/>
        <w:jc w:val="both"/>
        <w:rPr>
          <w:rFonts w:ascii="Arial" w:hAnsi="Arial" w:cs="Arial"/>
          <w:szCs w:val="24"/>
          <w:lang w:val="en-US"/>
        </w:rPr>
      </w:pPr>
      <w:r w:rsidRPr="004B14F8">
        <w:rPr>
          <w:rFonts w:ascii="Arial" w:hAnsi="Arial" w:cs="Arial"/>
          <w:szCs w:val="24"/>
          <w:lang w:val="en-US"/>
        </w:rPr>
        <w:t xml:space="preserve">Statista. (2024). </w:t>
      </w:r>
      <w:r w:rsidRPr="004B14F8">
        <w:rPr>
          <w:rFonts w:ascii="Arial" w:hAnsi="Arial" w:cs="Arial"/>
          <w:i/>
          <w:iCs/>
          <w:szCs w:val="24"/>
          <w:lang w:val="en-US"/>
        </w:rPr>
        <w:t>Coffee market in the United Kingdom—statistics &amp; facts</w:t>
      </w:r>
      <w:r w:rsidRPr="004B14F8">
        <w:rPr>
          <w:rFonts w:ascii="Arial" w:hAnsi="Arial" w:cs="Arial"/>
          <w:szCs w:val="24"/>
          <w:lang w:val="en-US"/>
        </w:rPr>
        <w:t xml:space="preserve">. </w:t>
      </w:r>
      <w:hyperlink r:id="rId28" w:history="1">
        <w:r w:rsidRPr="000A4E3E">
          <w:rPr>
            <w:rStyle w:val="Hyperlink"/>
            <w:rFonts w:ascii="Arial" w:hAnsi="Arial" w:cs="Arial"/>
            <w:szCs w:val="24"/>
            <w:lang w:val="en-US"/>
          </w:rPr>
          <w:t>https://www.statista.com/topics/6188/coffee-market-in-the-uk/?srsltid=AfmBOoqDVintFbQsnlH46-DtU390DOIx3dNP0krbIWz82smVB9XnoQ-H</w:t>
        </w:r>
      </w:hyperlink>
      <w:r>
        <w:rPr>
          <w:rFonts w:ascii="Arial" w:hAnsi="Arial" w:cs="Arial"/>
          <w:szCs w:val="24"/>
          <w:lang w:val="en-US"/>
        </w:rPr>
        <w:t xml:space="preserve"> </w:t>
      </w:r>
    </w:p>
    <w:p w14:paraId="40E10507" w14:textId="77777777" w:rsidR="004B14F8" w:rsidRDefault="004B14F8" w:rsidP="000463CC">
      <w:pPr>
        <w:tabs>
          <w:tab w:val="left" w:pos="1335"/>
        </w:tabs>
        <w:spacing w:line="360" w:lineRule="auto"/>
        <w:ind w:left="1335" w:hanging="1335"/>
        <w:jc w:val="both"/>
        <w:rPr>
          <w:rFonts w:ascii="Arial" w:hAnsi="Arial" w:cs="Arial"/>
          <w:szCs w:val="24"/>
        </w:rPr>
      </w:pPr>
      <w:r w:rsidRPr="004B14F8">
        <w:rPr>
          <w:rFonts w:ascii="Arial" w:hAnsi="Arial" w:cs="Arial"/>
          <w:szCs w:val="24"/>
        </w:rPr>
        <w:t xml:space="preserve">Whittington, R., </w:t>
      </w:r>
      <w:proofErr w:type="spellStart"/>
      <w:r w:rsidRPr="004B14F8">
        <w:rPr>
          <w:rFonts w:ascii="Arial" w:hAnsi="Arial" w:cs="Arial"/>
          <w:szCs w:val="24"/>
        </w:rPr>
        <w:t>Regnér</w:t>
      </w:r>
      <w:proofErr w:type="spellEnd"/>
      <w:r w:rsidRPr="004B14F8">
        <w:rPr>
          <w:rFonts w:ascii="Arial" w:hAnsi="Arial" w:cs="Arial"/>
          <w:szCs w:val="24"/>
        </w:rPr>
        <w:t>, P., Johnson, G., Angwin, D., &amp; Scholes, K. (2019). </w:t>
      </w:r>
      <w:r w:rsidRPr="004B14F8">
        <w:rPr>
          <w:rFonts w:ascii="Arial" w:hAnsi="Arial" w:cs="Arial"/>
          <w:i/>
          <w:iCs/>
          <w:szCs w:val="24"/>
        </w:rPr>
        <w:t>Exploring strategy</w:t>
      </w:r>
      <w:r w:rsidRPr="004B14F8">
        <w:rPr>
          <w:rFonts w:ascii="Arial" w:hAnsi="Arial" w:cs="Arial"/>
          <w:szCs w:val="24"/>
        </w:rPr>
        <w:t>. Pearson UK.</w:t>
      </w:r>
    </w:p>
    <w:p w14:paraId="574D8A1E" w14:textId="77777777" w:rsidR="000463CC" w:rsidRPr="000463CC" w:rsidRDefault="000463CC" w:rsidP="000463CC">
      <w:pPr>
        <w:tabs>
          <w:tab w:val="left" w:pos="1335"/>
        </w:tabs>
        <w:spacing w:line="360" w:lineRule="auto"/>
        <w:ind w:left="1335" w:hanging="1335"/>
        <w:jc w:val="both"/>
        <w:rPr>
          <w:rFonts w:ascii="Arial" w:hAnsi="Arial" w:cs="Arial"/>
          <w:szCs w:val="24"/>
        </w:rPr>
      </w:pPr>
    </w:p>
    <w:sectPr w:rsidR="000463CC" w:rsidRPr="000463CC" w:rsidSect="009542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9A676" w14:textId="77777777" w:rsidR="00276078" w:rsidRDefault="00276078">
      <w:pPr>
        <w:spacing w:after="0" w:line="240" w:lineRule="auto"/>
      </w:pPr>
      <w:r>
        <w:separator/>
      </w:r>
    </w:p>
  </w:endnote>
  <w:endnote w:type="continuationSeparator" w:id="0">
    <w:p w14:paraId="7FEBE430" w14:textId="77777777" w:rsidR="00276078" w:rsidRDefault="00276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rlin Sans FB Demi">
    <w:panose1 w:val="020E0802020502020306"/>
    <w:charset w:val="4D"/>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28D76" w14:textId="77777777" w:rsidR="00276078" w:rsidRDefault="00276078">
      <w:pPr>
        <w:spacing w:after="0" w:line="240" w:lineRule="auto"/>
      </w:pPr>
      <w:r>
        <w:separator/>
      </w:r>
    </w:p>
  </w:footnote>
  <w:footnote w:type="continuationSeparator" w:id="0">
    <w:p w14:paraId="1278920D" w14:textId="77777777" w:rsidR="00276078" w:rsidRDefault="002760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A532C"/>
    <w:multiLevelType w:val="multilevel"/>
    <w:tmpl w:val="1338B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264E27"/>
    <w:multiLevelType w:val="multilevel"/>
    <w:tmpl w:val="C3703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462F8"/>
    <w:multiLevelType w:val="multilevel"/>
    <w:tmpl w:val="2F88C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423CA6"/>
    <w:multiLevelType w:val="multilevel"/>
    <w:tmpl w:val="EBE69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246AD5"/>
    <w:multiLevelType w:val="multilevel"/>
    <w:tmpl w:val="99446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584680"/>
    <w:multiLevelType w:val="multilevel"/>
    <w:tmpl w:val="9F8EA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AC264F"/>
    <w:multiLevelType w:val="multilevel"/>
    <w:tmpl w:val="A15CBD4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1C6F8E"/>
    <w:multiLevelType w:val="multilevel"/>
    <w:tmpl w:val="EEA4A5F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E81994"/>
    <w:multiLevelType w:val="multilevel"/>
    <w:tmpl w:val="FB2ED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4728A2"/>
    <w:multiLevelType w:val="multilevel"/>
    <w:tmpl w:val="18A85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081460"/>
    <w:multiLevelType w:val="multilevel"/>
    <w:tmpl w:val="D03C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D672FA"/>
    <w:multiLevelType w:val="multilevel"/>
    <w:tmpl w:val="583ED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BB6D81"/>
    <w:multiLevelType w:val="multilevel"/>
    <w:tmpl w:val="5978B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E5084C"/>
    <w:multiLevelType w:val="hybridMultilevel"/>
    <w:tmpl w:val="D7A0D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5D6A96"/>
    <w:multiLevelType w:val="multilevel"/>
    <w:tmpl w:val="7C3A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D74FB3"/>
    <w:multiLevelType w:val="hybridMultilevel"/>
    <w:tmpl w:val="75441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2851363">
    <w:abstractNumId w:val="7"/>
  </w:num>
  <w:num w:numId="2" w16cid:durableId="1193492033">
    <w:abstractNumId w:val="12"/>
  </w:num>
  <w:num w:numId="3" w16cid:durableId="915361152">
    <w:abstractNumId w:val="1"/>
  </w:num>
  <w:num w:numId="4" w16cid:durableId="655570342">
    <w:abstractNumId w:val="5"/>
  </w:num>
  <w:num w:numId="5" w16cid:durableId="1506171815">
    <w:abstractNumId w:val="3"/>
  </w:num>
  <w:num w:numId="6" w16cid:durableId="257492684">
    <w:abstractNumId w:val="10"/>
  </w:num>
  <w:num w:numId="7" w16cid:durableId="533421196">
    <w:abstractNumId w:val="4"/>
  </w:num>
  <w:num w:numId="8" w16cid:durableId="2053993420">
    <w:abstractNumId w:val="0"/>
  </w:num>
  <w:num w:numId="9" w16cid:durableId="1065105237">
    <w:abstractNumId w:val="13"/>
  </w:num>
  <w:num w:numId="10" w16cid:durableId="1008293655">
    <w:abstractNumId w:val="15"/>
  </w:num>
  <w:num w:numId="11" w16cid:durableId="1805461135">
    <w:abstractNumId w:val="6"/>
  </w:num>
  <w:num w:numId="12" w16cid:durableId="505361022">
    <w:abstractNumId w:val="8"/>
  </w:num>
  <w:num w:numId="13" w16cid:durableId="1110399130">
    <w:abstractNumId w:val="14"/>
  </w:num>
  <w:num w:numId="14" w16cid:durableId="73941413">
    <w:abstractNumId w:val="11"/>
  </w:num>
  <w:num w:numId="15" w16cid:durableId="1053894189">
    <w:abstractNumId w:val="9"/>
  </w:num>
  <w:num w:numId="16" w16cid:durableId="1452238352">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687E"/>
    <w:rsid w:val="00004121"/>
    <w:rsid w:val="00012B89"/>
    <w:rsid w:val="00015F7E"/>
    <w:rsid w:val="00031F0C"/>
    <w:rsid w:val="000341BD"/>
    <w:rsid w:val="00036EB8"/>
    <w:rsid w:val="00044D54"/>
    <w:rsid w:val="000463CC"/>
    <w:rsid w:val="0005078A"/>
    <w:rsid w:val="00051C1D"/>
    <w:rsid w:val="00051EBF"/>
    <w:rsid w:val="00061AC3"/>
    <w:rsid w:val="000655D4"/>
    <w:rsid w:val="000709F1"/>
    <w:rsid w:val="0007336B"/>
    <w:rsid w:val="000767A9"/>
    <w:rsid w:val="0008168C"/>
    <w:rsid w:val="000818FE"/>
    <w:rsid w:val="000819F3"/>
    <w:rsid w:val="000905D4"/>
    <w:rsid w:val="000954FB"/>
    <w:rsid w:val="000A1313"/>
    <w:rsid w:val="000B12EA"/>
    <w:rsid w:val="000B33DD"/>
    <w:rsid w:val="000B54F5"/>
    <w:rsid w:val="000C062F"/>
    <w:rsid w:val="000C482E"/>
    <w:rsid w:val="000D28A5"/>
    <w:rsid w:val="000D3445"/>
    <w:rsid w:val="000E17EF"/>
    <w:rsid w:val="000E3414"/>
    <w:rsid w:val="000E466A"/>
    <w:rsid w:val="000F30E2"/>
    <w:rsid w:val="000F4763"/>
    <w:rsid w:val="00103F5D"/>
    <w:rsid w:val="001250F2"/>
    <w:rsid w:val="00131642"/>
    <w:rsid w:val="00131802"/>
    <w:rsid w:val="00140BE5"/>
    <w:rsid w:val="00150420"/>
    <w:rsid w:val="0015266E"/>
    <w:rsid w:val="001537B0"/>
    <w:rsid w:val="00157C50"/>
    <w:rsid w:val="00167A5A"/>
    <w:rsid w:val="00172A83"/>
    <w:rsid w:val="00172E4F"/>
    <w:rsid w:val="001752E2"/>
    <w:rsid w:val="00183F51"/>
    <w:rsid w:val="0019117B"/>
    <w:rsid w:val="00195288"/>
    <w:rsid w:val="001978CC"/>
    <w:rsid w:val="001A174A"/>
    <w:rsid w:val="001A3D53"/>
    <w:rsid w:val="001A71B1"/>
    <w:rsid w:val="001B4B0A"/>
    <w:rsid w:val="001B6966"/>
    <w:rsid w:val="001B6EC7"/>
    <w:rsid w:val="001C2CB4"/>
    <w:rsid w:val="001C3F3D"/>
    <w:rsid w:val="001D1DA5"/>
    <w:rsid w:val="001D3F62"/>
    <w:rsid w:val="001D6DBC"/>
    <w:rsid w:val="001E4711"/>
    <w:rsid w:val="00201276"/>
    <w:rsid w:val="002102A0"/>
    <w:rsid w:val="002205FD"/>
    <w:rsid w:val="00221B84"/>
    <w:rsid w:val="00222F26"/>
    <w:rsid w:val="002244C3"/>
    <w:rsid w:val="0022765A"/>
    <w:rsid w:val="00231D1F"/>
    <w:rsid w:val="00234A32"/>
    <w:rsid w:val="00235CD4"/>
    <w:rsid w:val="00240A80"/>
    <w:rsid w:val="00246B34"/>
    <w:rsid w:val="002531E9"/>
    <w:rsid w:val="002547E1"/>
    <w:rsid w:val="00255550"/>
    <w:rsid w:val="002562B6"/>
    <w:rsid w:val="00261E86"/>
    <w:rsid w:val="00271AEF"/>
    <w:rsid w:val="00276078"/>
    <w:rsid w:val="00277FA5"/>
    <w:rsid w:val="00281738"/>
    <w:rsid w:val="002854A5"/>
    <w:rsid w:val="00285BDE"/>
    <w:rsid w:val="002871C9"/>
    <w:rsid w:val="00287D33"/>
    <w:rsid w:val="002923B4"/>
    <w:rsid w:val="002A0686"/>
    <w:rsid w:val="002A6619"/>
    <w:rsid w:val="002B758B"/>
    <w:rsid w:val="002C7011"/>
    <w:rsid w:val="002D5CFD"/>
    <w:rsid w:val="002E0C99"/>
    <w:rsid w:val="002E20EF"/>
    <w:rsid w:val="002E2FB4"/>
    <w:rsid w:val="002E3870"/>
    <w:rsid w:val="002E7D5D"/>
    <w:rsid w:val="002F1C5E"/>
    <w:rsid w:val="003021FB"/>
    <w:rsid w:val="00311146"/>
    <w:rsid w:val="00312088"/>
    <w:rsid w:val="00313987"/>
    <w:rsid w:val="00330CDB"/>
    <w:rsid w:val="00334A3A"/>
    <w:rsid w:val="003503C7"/>
    <w:rsid w:val="003504F5"/>
    <w:rsid w:val="00353087"/>
    <w:rsid w:val="003615C8"/>
    <w:rsid w:val="00364B76"/>
    <w:rsid w:val="00375B39"/>
    <w:rsid w:val="00383D11"/>
    <w:rsid w:val="0038459E"/>
    <w:rsid w:val="00392B25"/>
    <w:rsid w:val="00397B84"/>
    <w:rsid w:val="003A352A"/>
    <w:rsid w:val="003B4F92"/>
    <w:rsid w:val="003B6A78"/>
    <w:rsid w:val="003D5027"/>
    <w:rsid w:val="003E0F6A"/>
    <w:rsid w:val="003E1D8B"/>
    <w:rsid w:val="003E25C5"/>
    <w:rsid w:val="003E2C70"/>
    <w:rsid w:val="003E42D2"/>
    <w:rsid w:val="003E44E9"/>
    <w:rsid w:val="00403766"/>
    <w:rsid w:val="004041C9"/>
    <w:rsid w:val="0041489C"/>
    <w:rsid w:val="004201EF"/>
    <w:rsid w:val="004208EA"/>
    <w:rsid w:val="00421840"/>
    <w:rsid w:val="00424832"/>
    <w:rsid w:val="00432600"/>
    <w:rsid w:val="00436151"/>
    <w:rsid w:val="0044731E"/>
    <w:rsid w:val="00465AF7"/>
    <w:rsid w:val="004714B7"/>
    <w:rsid w:val="00473A22"/>
    <w:rsid w:val="00475479"/>
    <w:rsid w:val="004761CE"/>
    <w:rsid w:val="00480832"/>
    <w:rsid w:val="0048184E"/>
    <w:rsid w:val="00496F86"/>
    <w:rsid w:val="00497580"/>
    <w:rsid w:val="00497A36"/>
    <w:rsid w:val="004A6536"/>
    <w:rsid w:val="004B14F8"/>
    <w:rsid w:val="004B2BD7"/>
    <w:rsid w:val="004B46E8"/>
    <w:rsid w:val="004C2990"/>
    <w:rsid w:val="004C4EED"/>
    <w:rsid w:val="004C7E8A"/>
    <w:rsid w:val="004E1B22"/>
    <w:rsid w:val="004F6015"/>
    <w:rsid w:val="004F7D03"/>
    <w:rsid w:val="00501E64"/>
    <w:rsid w:val="00504217"/>
    <w:rsid w:val="00520197"/>
    <w:rsid w:val="00523815"/>
    <w:rsid w:val="00524F6B"/>
    <w:rsid w:val="00525294"/>
    <w:rsid w:val="005351E3"/>
    <w:rsid w:val="00540AAB"/>
    <w:rsid w:val="00542B27"/>
    <w:rsid w:val="00543113"/>
    <w:rsid w:val="0054552C"/>
    <w:rsid w:val="0055446F"/>
    <w:rsid w:val="00560966"/>
    <w:rsid w:val="00562302"/>
    <w:rsid w:val="0056274F"/>
    <w:rsid w:val="0056344E"/>
    <w:rsid w:val="00566B96"/>
    <w:rsid w:val="0057044A"/>
    <w:rsid w:val="005721B5"/>
    <w:rsid w:val="00575CE7"/>
    <w:rsid w:val="00583030"/>
    <w:rsid w:val="005841CE"/>
    <w:rsid w:val="0059393B"/>
    <w:rsid w:val="00593EA7"/>
    <w:rsid w:val="00595EDD"/>
    <w:rsid w:val="0059753A"/>
    <w:rsid w:val="005A3FC0"/>
    <w:rsid w:val="005A548D"/>
    <w:rsid w:val="005B04C6"/>
    <w:rsid w:val="005B0733"/>
    <w:rsid w:val="005B3F48"/>
    <w:rsid w:val="005B746E"/>
    <w:rsid w:val="005C255D"/>
    <w:rsid w:val="005C432F"/>
    <w:rsid w:val="005C7123"/>
    <w:rsid w:val="005C7415"/>
    <w:rsid w:val="005D2E6C"/>
    <w:rsid w:val="005D53F1"/>
    <w:rsid w:val="005E1567"/>
    <w:rsid w:val="005E1EDA"/>
    <w:rsid w:val="005E4943"/>
    <w:rsid w:val="005F1297"/>
    <w:rsid w:val="005F4336"/>
    <w:rsid w:val="005F45C8"/>
    <w:rsid w:val="006041C2"/>
    <w:rsid w:val="00604B3D"/>
    <w:rsid w:val="00610D8B"/>
    <w:rsid w:val="006114CD"/>
    <w:rsid w:val="0061428A"/>
    <w:rsid w:val="0061610B"/>
    <w:rsid w:val="00625A49"/>
    <w:rsid w:val="0062674A"/>
    <w:rsid w:val="00631C77"/>
    <w:rsid w:val="0063289B"/>
    <w:rsid w:val="006508E0"/>
    <w:rsid w:val="006539C0"/>
    <w:rsid w:val="00656D48"/>
    <w:rsid w:val="006576B0"/>
    <w:rsid w:val="00661051"/>
    <w:rsid w:val="006658B0"/>
    <w:rsid w:val="00671516"/>
    <w:rsid w:val="0067334C"/>
    <w:rsid w:val="00682A0F"/>
    <w:rsid w:val="0068377C"/>
    <w:rsid w:val="006960B2"/>
    <w:rsid w:val="006A1A32"/>
    <w:rsid w:val="006A54D1"/>
    <w:rsid w:val="006A6DDF"/>
    <w:rsid w:val="006C7321"/>
    <w:rsid w:val="006E1115"/>
    <w:rsid w:val="006E7A62"/>
    <w:rsid w:val="006F1229"/>
    <w:rsid w:val="006F4EA4"/>
    <w:rsid w:val="006F55A8"/>
    <w:rsid w:val="00703AB9"/>
    <w:rsid w:val="00705A31"/>
    <w:rsid w:val="007145E7"/>
    <w:rsid w:val="00725EE2"/>
    <w:rsid w:val="00730BE7"/>
    <w:rsid w:val="00731805"/>
    <w:rsid w:val="0073384B"/>
    <w:rsid w:val="007339E1"/>
    <w:rsid w:val="0074252F"/>
    <w:rsid w:val="00744326"/>
    <w:rsid w:val="00755E06"/>
    <w:rsid w:val="00756256"/>
    <w:rsid w:val="0076686D"/>
    <w:rsid w:val="00767E9B"/>
    <w:rsid w:val="0077420D"/>
    <w:rsid w:val="00774847"/>
    <w:rsid w:val="007750E8"/>
    <w:rsid w:val="00780A3C"/>
    <w:rsid w:val="00797D57"/>
    <w:rsid w:val="007A664B"/>
    <w:rsid w:val="007C09C1"/>
    <w:rsid w:val="007C1840"/>
    <w:rsid w:val="007C5113"/>
    <w:rsid w:val="007D648C"/>
    <w:rsid w:val="007D6E90"/>
    <w:rsid w:val="007E32D2"/>
    <w:rsid w:val="007E3403"/>
    <w:rsid w:val="007E42C9"/>
    <w:rsid w:val="007F5493"/>
    <w:rsid w:val="008017CB"/>
    <w:rsid w:val="008074DC"/>
    <w:rsid w:val="008119EC"/>
    <w:rsid w:val="00813712"/>
    <w:rsid w:val="0082220E"/>
    <w:rsid w:val="00830918"/>
    <w:rsid w:val="00843EA6"/>
    <w:rsid w:val="00851407"/>
    <w:rsid w:val="00852400"/>
    <w:rsid w:val="00873472"/>
    <w:rsid w:val="008740EE"/>
    <w:rsid w:val="00881CA6"/>
    <w:rsid w:val="00885CE9"/>
    <w:rsid w:val="00886568"/>
    <w:rsid w:val="008954DF"/>
    <w:rsid w:val="008B065F"/>
    <w:rsid w:val="008C7EA3"/>
    <w:rsid w:val="008D2037"/>
    <w:rsid w:val="008D66A1"/>
    <w:rsid w:val="008E0954"/>
    <w:rsid w:val="008E1352"/>
    <w:rsid w:val="008E56EF"/>
    <w:rsid w:val="008F0EE3"/>
    <w:rsid w:val="008F18B6"/>
    <w:rsid w:val="008F3AF8"/>
    <w:rsid w:val="008F46E3"/>
    <w:rsid w:val="009039BD"/>
    <w:rsid w:val="009218FA"/>
    <w:rsid w:val="00933BB2"/>
    <w:rsid w:val="009343BF"/>
    <w:rsid w:val="00935A5B"/>
    <w:rsid w:val="00935C93"/>
    <w:rsid w:val="0093687E"/>
    <w:rsid w:val="0093727D"/>
    <w:rsid w:val="00952407"/>
    <w:rsid w:val="00952906"/>
    <w:rsid w:val="00952BB9"/>
    <w:rsid w:val="00953FD9"/>
    <w:rsid w:val="009542E1"/>
    <w:rsid w:val="00962633"/>
    <w:rsid w:val="00963A78"/>
    <w:rsid w:val="009718C4"/>
    <w:rsid w:val="00982495"/>
    <w:rsid w:val="00985786"/>
    <w:rsid w:val="00990078"/>
    <w:rsid w:val="0099515D"/>
    <w:rsid w:val="009A479E"/>
    <w:rsid w:val="009B5C84"/>
    <w:rsid w:val="009B5EEC"/>
    <w:rsid w:val="009C026F"/>
    <w:rsid w:val="009C3CAA"/>
    <w:rsid w:val="009D017D"/>
    <w:rsid w:val="009D53B5"/>
    <w:rsid w:val="009D674D"/>
    <w:rsid w:val="009D6989"/>
    <w:rsid w:val="009D76B9"/>
    <w:rsid w:val="009E0BB4"/>
    <w:rsid w:val="009E123F"/>
    <w:rsid w:val="009E7A4B"/>
    <w:rsid w:val="009F0C1D"/>
    <w:rsid w:val="00A03863"/>
    <w:rsid w:val="00A05575"/>
    <w:rsid w:val="00A10C83"/>
    <w:rsid w:val="00A2089C"/>
    <w:rsid w:val="00A25050"/>
    <w:rsid w:val="00A4594A"/>
    <w:rsid w:val="00A5544F"/>
    <w:rsid w:val="00A55A6B"/>
    <w:rsid w:val="00A63EEB"/>
    <w:rsid w:val="00A660D8"/>
    <w:rsid w:val="00A66293"/>
    <w:rsid w:val="00A7157C"/>
    <w:rsid w:val="00A82F46"/>
    <w:rsid w:val="00A94128"/>
    <w:rsid w:val="00A95B65"/>
    <w:rsid w:val="00AA110D"/>
    <w:rsid w:val="00AA34AB"/>
    <w:rsid w:val="00AB337F"/>
    <w:rsid w:val="00AB73C2"/>
    <w:rsid w:val="00AC0F84"/>
    <w:rsid w:val="00AC2859"/>
    <w:rsid w:val="00AE54F9"/>
    <w:rsid w:val="00AE7629"/>
    <w:rsid w:val="00AF15B4"/>
    <w:rsid w:val="00AF2A72"/>
    <w:rsid w:val="00AF6DF0"/>
    <w:rsid w:val="00B007EB"/>
    <w:rsid w:val="00B01FD3"/>
    <w:rsid w:val="00B02DDA"/>
    <w:rsid w:val="00B03D53"/>
    <w:rsid w:val="00B058D3"/>
    <w:rsid w:val="00B10B83"/>
    <w:rsid w:val="00B12B4D"/>
    <w:rsid w:val="00B14DD8"/>
    <w:rsid w:val="00B24973"/>
    <w:rsid w:val="00B32FB5"/>
    <w:rsid w:val="00B33F65"/>
    <w:rsid w:val="00B42C7B"/>
    <w:rsid w:val="00B43759"/>
    <w:rsid w:val="00B466C6"/>
    <w:rsid w:val="00B47CC3"/>
    <w:rsid w:val="00B65726"/>
    <w:rsid w:val="00B7146B"/>
    <w:rsid w:val="00B829CA"/>
    <w:rsid w:val="00B84963"/>
    <w:rsid w:val="00B84F0D"/>
    <w:rsid w:val="00B9307F"/>
    <w:rsid w:val="00B96BCD"/>
    <w:rsid w:val="00B97094"/>
    <w:rsid w:val="00BA0DA6"/>
    <w:rsid w:val="00BB1FA7"/>
    <w:rsid w:val="00BB737F"/>
    <w:rsid w:val="00BC07F1"/>
    <w:rsid w:val="00BC46EE"/>
    <w:rsid w:val="00BC6EF9"/>
    <w:rsid w:val="00BD1769"/>
    <w:rsid w:val="00BD380D"/>
    <w:rsid w:val="00BE44B2"/>
    <w:rsid w:val="00BF1814"/>
    <w:rsid w:val="00BF7B0C"/>
    <w:rsid w:val="00C1251D"/>
    <w:rsid w:val="00C20321"/>
    <w:rsid w:val="00C21230"/>
    <w:rsid w:val="00C24159"/>
    <w:rsid w:val="00C249BF"/>
    <w:rsid w:val="00C319C7"/>
    <w:rsid w:val="00C32E35"/>
    <w:rsid w:val="00C358CB"/>
    <w:rsid w:val="00C409F3"/>
    <w:rsid w:val="00C429D9"/>
    <w:rsid w:val="00C6169E"/>
    <w:rsid w:val="00C6331C"/>
    <w:rsid w:val="00C701CC"/>
    <w:rsid w:val="00CA14B3"/>
    <w:rsid w:val="00CA4156"/>
    <w:rsid w:val="00CB1865"/>
    <w:rsid w:val="00CC7319"/>
    <w:rsid w:val="00CD4E94"/>
    <w:rsid w:val="00CE41A3"/>
    <w:rsid w:val="00D12A84"/>
    <w:rsid w:val="00D1781B"/>
    <w:rsid w:val="00D2238F"/>
    <w:rsid w:val="00D31304"/>
    <w:rsid w:val="00D31F22"/>
    <w:rsid w:val="00D40F12"/>
    <w:rsid w:val="00D411F4"/>
    <w:rsid w:val="00D44B21"/>
    <w:rsid w:val="00D46357"/>
    <w:rsid w:val="00D46C9C"/>
    <w:rsid w:val="00D60CF9"/>
    <w:rsid w:val="00D62A55"/>
    <w:rsid w:val="00D65098"/>
    <w:rsid w:val="00D67A01"/>
    <w:rsid w:val="00D67D05"/>
    <w:rsid w:val="00D67FFD"/>
    <w:rsid w:val="00D70C76"/>
    <w:rsid w:val="00D72119"/>
    <w:rsid w:val="00D857C2"/>
    <w:rsid w:val="00D85B88"/>
    <w:rsid w:val="00D92D28"/>
    <w:rsid w:val="00D92F8B"/>
    <w:rsid w:val="00D953EF"/>
    <w:rsid w:val="00D97C18"/>
    <w:rsid w:val="00D97D21"/>
    <w:rsid w:val="00DA429C"/>
    <w:rsid w:val="00DA4F69"/>
    <w:rsid w:val="00DA5943"/>
    <w:rsid w:val="00DB461F"/>
    <w:rsid w:val="00DB67FE"/>
    <w:rsid w:val="00DC532B"/>
    <w:rsid w:val="00DC7FEB"/>
    <w:rsid w:val="00DD1C09"/>
    <w:rsid w:val="00DD286A"/>
    <w:rsid w:val="00DD36DC"/>
    <w:rsid w:val="00DE403D"/>
    <w:rsid w:val="00DE517D"/>
    <w:rsid w:val="00DE6F22"/>
    <w:rsid w:val="00DE7C9C"/>
    <w:rsid w:val="00E0163C"/>
    <w:rsid w:val="00E04112"/>
    <w:rsid w:val="00E07645"/>
    <w:rsid w:val="00E15548"/>
    <w:rsid w:val="00E15D1B"/>
    <w:rsid w:val="00E30201"/>
    <w:rsid w:val="00E36738"/>
    <w:rsid w:val="00E431F9"/>
    <w:rsid w:val="00E449B2"/>
    <w:rsid w:val="00E4507C"/>
    <w:rsid w:val="00E6476B"/>
    <w:rsid w:val="00E732DE"/>
    <w:rsid w:val="00E7352F"/>
    <w:rsid w:val="00E74AEB"/>
    <w:rsid w:val="00E80E99"/>
    <w:rsid w:val="00E92748"/>
    <w:rsid w:val="00E92A10"/>
    <w:rsid w:val="00E9668B"/>
    <w:rsid w:val="00EA027F"/>
    <w:rsid w:val="00EA2001"/>
    <w:rsid w:val="00EA457D"/>
    <w:rsid w:val="00EA6199"/>
    <w:rsid w:val="00EA7BF5"/>
    <w:rsid w:val="00EB2D74"/>
    <w:rsid w:val="00EB51A9"/>
    <w:rsid w:val="00EB57A7"/>
    <w:rsid w:val="00EB7D23"/>
    <w:rsid w:val="00EC4EC9"/>
    <w:rsid w:val="00EC64F7"/>
    <w:rsid w:val="00EC7926"/>
    <w:rsid w:val="00ED03BA"/>
    <w:rsid w:val="00ED27D9"/>
    <w:rsid w:val="00EE666F"/>
    <w:rsid w:val="00EF6652"/>
    <w:rsid w:val="00F01764"/>
    <w:rsid w:val="00F07387"/>
    <w:rsid w:val="00F1120A"/>
    <w:rsid w:val="00F13B59"/>
    <w:rsid w:val="00F23F4E"/>
    <w:rsid w:val="00F24046"/>
    <w:rsid w:val="00F246BC"/>
    <w:rsid w:val="00F278BA"/>
    <w:rsid w:val="00F324DB"/>
    <w:rsid w:val="00F40E8F"/>
    <w:rsid w:val="00F42739"/>
    <w:rsid w:val="00F45729"/>
    <w:rsid w:val="00F542F4"/>
    <w:rsid w:val="00F6132F"/>
    <w:rsid w:val="00F65A69"/>
    <w:rsid w:val="00F73766"/>
    <w:rsid w:val="00F82AE3"/>
    <w:rsid w:val="00F913CB"/>
    <w:rsid w:val="00F961A7"/>
    <w:rsid w:val="00F97E58"/>
    <w:rsid w:val="00FA23AD"/>
    <w:rsid w:val="00FA3032"/>
    <w:rsid w:val="00FA4BE7"/>
    <w:rsid w:val="00FA4EB3"/>
    <w:rsid w:val="00FA5DDD"/>
    <w:rsid w:val="00FC0BF5"/>
    <w:rsid w:val="00FD37B4"/>
    <w:rsid w:val="00FD3D8E"/>
    <w:rsid w:val="00FE3A25"/>
    <w:rsid w:val="00FE479F"/>
    <w:rsid w:val="00FF03DA"/>
    <w:rsid w:val="151B7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8C9CB"/>
  <w15:docId w15:val="{5B5E0988-136E-4848-B43C-BDA8A916C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BB4"/>
    <w:pPr>
      <w:ind w:firstLine="720"/>
    </w:pPr>
  </w:style>
  <w:style w:type="paragraph" w:styleId="Heading1">
    <w:name w:val="heading 1"/>
    <w:basedOn w:val="Normal"/>
    <w:next w:val="Normal"/>
    <w:link w:val="Heading1Char"/>
    <w:uiPriority w:val="9"/>
    <w:qFormat/>
    <w:rsid w:val="008E095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Calibri Light" w:eastAsia="SimSun" w:hAnsi="Calibri Light"/>
      <w:color w:val="2E74B5"/>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Light" w:eastAsia="SimSun" w:hAnsi="Calibri Light"/>
      <w:color w:val="1F4D78"/>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Calibri Light" w:eastAsia="SimSun" w:hAnsi="Calibri Light"/>
      <w:i/>
      <w:iCs/>
      <w:color w:val="2E74B5"/>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Calibri Light" w:eastAsia="SimSun" w:hAnsi="Calibri Light"/>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 w:type="paragraph" w:styleId="NormalWeb">
    <w:name w:val="Normal (Web)"/>
    <w:basedOn w:val="Normal"/>
    <w:uiPriority w:val="99"/>
    <w:rPr>
      <w:rFonts w:ascii="Times New Roman" w:hAnsi="Times New Roman" w:cs="Times New Roman"/>
      <w:sz w:val="24"/>
      <w:szCs w:val="2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pPr>
      <w:widowControl w:val="0"/>
      <w:autoSpaceDE w:val="0"/>
      <w:autoSpaceDN w:val="0"/>
      <w:spacing w:after="0" w:line="240" w:lineRule="auto"/>
      <w:ind w:left="100"/>
    </w:pPr>
    <w:rPr>
      <w:rFonts w:cs="Calibri"/>
      <w:lang w:val="en-US" w:bidi="en-US"/>
    </w:rPr>
  </w:style>
  <w:style w:type="character" w:customStyle="1" w:styleId="Heading3Char">
    <w:name w:val="Heading 3 Char"/>
    <w:basedOn w:val="DefaultParagraphFont"/>
    <w:link w:val="Heading3"/>
    <w:uiPriority w:val="9"/>
    <w:rPr>
      <w:rFonts w:ascii="Calibri Light" w:eastAsia="SimSun" w:hAnsi="Calibri Light" w:cs="SimSun"/>
      <w:color w:val="1F4D78"/>
      <w:sz w:val="24"/>
      <w:szCs w:val="24"/>
    </w:rPr>
  </w:style>
  <w:style w:type="paragraph" w:styleId="IntenseQuote">
    <w:name w:val="Intense Quote"/>
    <w:basedOn w:val="Normal"/>
    <w:next w:val="Normal"/>
    <w:link w:val="IntenseQuoteChar"/>
    <w:uiPriority w:val="30"/>
    <w:qFormat/>
    <w:pPr>
      <w:pBdr>
        <w:top w:val="single" w:sz="4" w:space="10" w:color="5B9BD5"/>
        <w:bottom w:val="single" w:sz="4" w:space="10" w:color="5B9BD5"/>
      </w:pBdr>
      <w:spacing w:before="360" w:after="360"/>
      <w:ind w:left="864" w:right="864"/>
      <w:jc w:val="center"/>
    </w:pPr>
    <w:rPr>
      <w:i/>
      <w:iCs/>
      <w:color w:val="5B9BD5"/>
    </w:rPr>
  </w:style>
  <w:style w:type="character" w:customStyle="1" w:styleId="IntenseQuoteChar">
    <w:name w:val="Intense Quote Char"/>
    <w:basedOn w:val="DefaultParagraphFont"/>
    <w:link w:val="IntenseQuote"/>
    <w:uiPriority w:val="30"/>
    <w:rPr>
      <w:i/>
      <w:iCs/>
      <w:color w:val="5B9BD5"/>
    </w:rPr>
  </w:style>
  <w:style w:type="table" w:customStyle="1" w:styleId="GridTable4-Accent51">
    <w:name w:val="Grid Table 4 - Accent 51"/>
    <w:basedOn w:val="TableNormal"/>
    <w:uiPriority w:val="49"/>
    <w:pPr>
      <w:spacing w:after="0" w:line="240" w:lineRule="auto"/>
    </w:p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character" w:customStyle="1" w:styleId="Heading4Char">
    <w:name w:val="Heading 4 Char"/>
    <w:basedOn w:val="DefaultParagraphFont"/>
    <w:link w:val="Heading4"/>
    <w:uiPriority w:val="9"/>
    <w:rPr>
      <w:rFonts w:ascii="Calibri Light" w:eastAsia="SimSun" w:hAnsi="Calibri Light" w:cs="SimSun"/>
      <w:i/>
      <w:iCs/>
      <w:color w:val="2E74B5"/>
    </w:r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customStyle="1" w:styleId="TableGrid1">
    <w:name w:val="Table Grid1"/>
    <w:basedOn w:val="TableNormal"/>
    <w:next w:val="TableGrid"/>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rPr>
      <w:color w:val="605E5C"/>
      <w:shd w:val="clear" w:color="auto" w:fill="E1DFDD"/>
    </w:rPr>
  </w:style>
  <w:style w:type="character" w:customStyle="1" w:styleId="Heading5Char">
    <w:name w:val="Heading 5 Char"/>
    <w:basedOn w:val="DefaultParagraphFont"/>
    <w:link w:val="Heading5"/>
    <w:uiPriority w:val="9"/>
    <w:rPr>
      <w:rFonts w:ascii="Calibri Light" w:eastAsia="SimSun" w:hAnsi="Calibri Light" w:cs="SimSun"/>
      <w:color w:val="2E74B5"/>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customStyle="1" w:styleId="Heading2Char">
    <w:name w:val="Heading 2 Char"/>
    <w:basedOn w:val="DefaultParagraphFont"/>
    <w:link w:val="Heading2"/>
    <w:uiPriority w:val="9"/>
    <w:rPr>
      <w:rFonts w:ascii="Calibri Light" w:eastAsia="SimSun" w:hAnsi="Calibri Light" w:cs="SimSun"/>
      <w:color w:val="2E74B5"/>
      <w:sz w:val="26"/>
      <w:szCs w:val="26"/>
    </w:rPr>
  </w:style>
  <w:style w:type="character" w:styleId="UnresolvedMention">
    <w:name w:val="Unresolved Mention"/>
    <w:basedOn w:val="DefaultParagraphFont"/>
    <w:uiPriority w:val="99"/>
    <w:semiHidden/>
    <w:unhideWhenUsed/>
    <w:rsid w:val="00886568"/>
    <w:rPr>
      <w:color w:val="605E5C"/>
      <w:shd w:val="clear" w:color="auto" w:fill="E1DFDD"/>
    </w:rPr>
  </w:style>
  <w:style w:type="paragraph" w:styleId="NoSpacing">
    <w:name w:val="No Spacing"/>
    <w:link w:val="NoSpacingChar"/>
    <w:uiPriority w:val="1"/>
    <w:qFormat/>
    <w:rsid w:val="005C432F"/>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5C432F"/>
    <w:rPr>
      <w:rFonts w:asciiTheme="minorHAnsi" w:eastAsiaTheme="minorEastAsia" w:hAnsiTheme="minorHAnsi" w:cstheme="minorBidi"/>
      <w:lang w:val="en-US"/>
    </w:rPr>
  </w:style>
  <w:style w:type="table" w:styleId="GridTable5Dark-Accent1">
    <w:name w:val="Grid Table 5 Dark Accent 1"/>
    <w:basedOn w:val="TableNormal"/>
    <w:uiPriority w:val="50"/>
    <w:rsid w:val="00EA027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PlainTable2">
    <w:name w:val="Plain Table 2"/>
    <w:basedOn w:val="TableNormal"/>
    <w:uiPriority w:val="42"/>
    <w:rsid w:val="0028173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Strong">
    <w:name w:val="Strong"/>
    <w:basedOn w:val="DefaultParagraphFont"/>
    <w:uiPriority w:val="22"/>
    <w:qFormat/>
    <w:rsid w:val="00C21230"/>
    <w:rPr>
      <w:b/>
      <w:bCs/>
    </w:rPr>
  </w:style>
  <w:style w:type="character" w:styleId="FollowedHyperlink">
    <w:name w:val="FollowedHyperlink"/>
    <w:basedOn w:val="DefaultParagraphFont"/>
    <w:uiPriority w:val="99"/>
    <w:semiHidden/>
    <w:unhideWhenUsed/>
    <w:rsid w:val="00CE41A3"/>
    <w:rPr>
      <w:color w:val="800080" w:themeColor="followedHyperlink"/>
      <w:u w:val="single"/>
    </w:rPr>
  </w:style>
  <w:style w:type="character" w:customStyle="1" w:styleId="overflow-hidden">
    <w:name w:val="overflow-hidden"/>
    <w:basedOn w:val="DefaultParagraphFont"/>
    <w:rsid w:val="00C429D9"/>
  </w:style>
  <w:style w:type="character" w:customStyle="1" w:styleId="Heading1Char">
    <w:name w:val="Heading 1 Char"/>
    <w:basedOn w:val="DefaultParagraphFont"/>
    <w:link w:val="Heading1"/>
    <w:uiPriority w:val="9"/>
    <w:rsid w:val="008E0954"/>
    <w:rPr>
      <w:rFonts w:asciiTheme="majorHAnsi" w:eastAsiaTheme="majorEastAsia" w:hAnsiTheme="majorHAnsi" w:cstheme="majorBidi"/>
      <w:color w:val="365F91" w:themeColor="accent1" w:themeShade="BF"/>
      <w:sz w:val="32"/>
      <w:szCs w:val="32"/>
    </w:rPr>
  </w:style>
  <w:style w:type="character" w:customStyle="1" w:styleId="grow">
    <w:name w:val="grow"/>
    <w:basedOn w:val="DefaultParagraphFont"/>
    <w:rsid w:val="00540AAB"/>
  </w:style>
  <w:style w:type="character" w:styleId="PageNumber">
    <w:name w:val="page number"/>
    <w:basedOn w:val="DefaultParagraphFont"/>
    <w:uiPriority w:val="99"/>
    <w:semiHidden/>
    <w:unhideWhenUsed/>
    <w:rsid w:val="00954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34779">
      <w:bodyDiv w:val="1"/>
      <w:marLeft w:val="0"/>
      <w:marRight w:val="0"/>
      <w:marTop w:val="0"/>
      <w:marBottom w:val="0"/>
      <w:divBdr>
        <w:top w:val="none" w:sz="0" w:space="0" w:color="auto"/>
        <w:left w:val="none" w:sz="0" w:space="0" w:color="auto"/>
        <w:bottom w:val="none" w:sz="0" w:space="0" w:color="auto"/>
        <w:right w:val="none" w:sz="0" w:space="0" w:color="auto"/>
      </w:divBdr>
    </w:div>
    <w:div w:id="25639679">
      <w:bodyDiv w:val="1"/>
      <w:marLeft w:val="0"/>
      <w:marRight w:val="0"/>
      <w:marTop w:val="0"/>
      <w:marBottom w:val="0"/>
      <w:divBdr>
        <w:top w:val="none" w:sz="0" w:space="0" w:color="auto"/>
        <w:left w:val="none" w:sz="0" w:space="0" w:color="auto"/>
        <w:bottom w:val="none" w:sz="0" w:space="0" w:color="auto"/>
        <w:right w:val="none" w:sz="0" w:space="0" w:color="auto"/>
      </w:divBdr>
      <w:divsChild>
        <w:div w:id="92436571">
          <w:marLeft w:val="0"/>
          <w:marRight w:val="0"/>
          <w:marTop w:val="0"/>
          <w:marBottom w:val="0"/>
          <w:divBdr>
            <w:top w:val="none" w:sz="0" w:space="0" w:color="auto"/>
            <w:left w:val="none" w:sz="0" w:space="0" w:color="auto"/>
            <w:bottom w:val="none" w:sz="0" w:space="0" w:color="auto"/>
            <w:right w:val="none" w:sz="0" w:space="0" w:color="auto"/>
          </w:divBdr>
          <w:divsChild>
            <w:div w:id="1845851901">
              <w:marLeft w:val="0"/>
              <w:marRight w:val="0"/>
              <w:marTop w:val="0"/>
              <w:marBottom w:val="0"/>
              <w:divBdr>
                <w:top w:val="none" w:sz="0" w:space="0" w:color="auto"/>
                <w:left w:val="none" w:sz="0" w:space="0" w:color="auto"/>
                <w:bottom w:val="none" w:sz="0" w:space="0" w:color="auto"/>
                <w:right w:val="none" w:sz="0" w:space="0" w:color="auto"/>
              </w:divBdr>
              <w:divsChild>
                <w:div w:id="1041124937">
                  <w:marLeft w:val="0"/>
                  <w:marRight w:val="0"/>
                  <w:marTop w:val="0"/>
                  <w:marBottom w:val="0"/>
                  <w:divBdr>
                    <w:top w:val="none" w:sz="0" w:space="0" w:color="auto"/>
                    <w:left w:val="none" w:sz="0" w:space="0" w:color="auto"/>
                    <w:bottom w:val="none" w:sz="0" w:space="0" w:color="auto"/>
                    <w:right w:val="none" w:sz="0" w:space="0" w:color="auto"/>
                  </w:divBdr>
                  <w:divsChild>
                    <w:div w:id="140656466">
                      <w:marLeft w:val="0"/>
                      <w:marRight w:val="0"/>
                      <w:marTop w:val="0"/>
                      <w:marBottom w:val="0"/>
                      <w:divBdr>
                        <w:top w:val="none" w:sz="0" w:space="0" w:color="auto"/>
                        <w:left w:val="none" w:sz="0" w:space="0" w:color="auto"/>
                        <w:bottom w:val="none" w:sz="0" w:space="0" w:color="auto"/>
                        <w:right w:val="none" w:sz="0" w:space="0" w:color="auto"/>
                      </w:divBdr>
                      <w:divsChild>
                        <w:div w:id="296691968">
                          <w:marLeft w:val="0"/>
                          <w:marRight w:val="0"/>
                          <w:marTop w:val="0"/>
                          <w:marBottom w:val="0"/>
                          <w:divBdr>
                            <w:top w:val="none" w:sz="0" w:space="0" w:color="auto"/>
                            <w:left w:val="none" w:sz="0" w:space="0" w:color="auto"/>
                            <w:bottom w:val="none" w:sz="0" w:space="0" w:color="auto"/>
                            <w:right w:val="none" w:sz="0" w:space="0" w:color="auto"/>
                          </w:divBdr>
                          <w:divsChild>
                            <w:div w:id="84516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4519626">
          <w:marLeft w:val="0"/>
          <w:marRight w:val="0"/>
          <w:marTop w:val="0"/>
          <w:marBottom w:val="0"/>
          <w:divBdr>
            <w:top w:val="none" w:sz="0" w:space="0" w:color="auto"/>
            <w:left w:val="none" w:sz="0" w:space="0" w:color="auto"/>
            <w:bottom w:val="none" w:sz="0" w:space="0" w:color="auto"/>
            <w:right w:val="none" w:sz="0" w:space="0" w:color="auto"/>
          </w:divBdr>
          <w:divsChild>
            <w:div w:id="1508327663">
              <w:marLeft w:val="0"/>
              <w:marRight w:val="0"/>
              <w:marTop w:val="0"/>
              <w:marBottom w:val="0"/>
              <w:divBdr>
                <w:top w:val="none" w:sz="0" w:space="0" w:color="auto"/>
                <w:left w:val="none" w:sz="0" w:space="0" w:color="auto"/>
                <w:bottom w:val="none" w:sz="0" w:space="0" w:color="auto"/>
                <w:right w:val="none" w:sz="0" w:space="0" w:color="auto"/>
              </w:divBdr>
              <w:divsChild>
                <w:div w:id="2027822558">
                  <w:marLeft w:val="0"/>
                  <w:marRight w:val="0"/>
                  <w:marTop w:val="0"/>
                  <w:marBottom w:val="0"/>
                  <w:divBdr>
                    <w:top w:val="none" w:sz="0" w:space="0" w:color="auto"/>
                    <w:left w:val="none" w:sz="0" w:space="0" w:color="auto"/>
                    <w:bottom w:val="none" w:sz="0" w:space="0" w:color="auto"/>
                    <w:right w:val="none" w:sz="0" w:space="0" w:color="auto"/>
                  </w:divBdr>
                  <w:divsChild>
                    <w:div w:id="1031342350">
                      <w:marLeft w:val="0"/>
                      <w:marRight w:val="0"/>
                      <w:marTop w:val="0"/>
                      <w:marBottom w:val="0"/>
                      <w:divBdr>
                        <w:top w:val="none" w:sz="0" w:space="0" w:color="auto"/>
                        <w:left w:val="none" w:sz="0" w:space="0" w:color="auto"/>
                        <w:bottom w:val="none" w:sz="0" w:space="0" w:color="auto"/>
                        <w:right w:val="none" w:sz="0" w:space="0" w:color="auto"/>
                      </w:divBdr>
                      <w:divsChild>
                        <w:div w:id="796097152">
                          <w:marLeft w:val="0"/>
                          <w:marRight w:val="0"/>
                          <w:marTop w:val="0"/>
                          <w:marBottom w:val="0"/>
                          <w:divBdr>
                            <w:top w:val="none" w:sz="0" w:space="0" w:color="auto"/>
                            <w:left w:val="none" w:sz="0" w:space="0" w:color="auto"/>
                            <w:bottom w:val="none" w:sz="0" w:space="0" w:color="auto"/>
                            <w:right w:val="none" w:sz="0" w:space="0" w:color="auto"/>
                          </w:divBdr>
                          <w:divsChild>
                            <w:div w:id="101857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462658">
      <w:bodyDiv w:val="1"/>
      <w:marLeft w:val="0"/>
      <w:marRight w:val="0"/>
      <w:marTop w:val="0"/>
      <w:marBottom w:val="0"/>
      <w:divBdr>
        <w:top w:val="none" w:sz="0" w:space="0" w:color="auto"/>
        <w:left w:val="none" w:sz="0" w:space="0" w:color="auto"/>
        <w:bottom w:val="none" w:sz="0" w:space="0" w:color="auto"/>
        <w:right w:val="none" w:sz="0" w:space="0" w:color="auto"/>
      </w:divBdr>
    </w:div>
    <w:div w:id="29571047">
      <w:bodyDiv w:val="1"/>
      <w:marLeft w:val="0"/>
      <w:marRight w:val="0"/>
      <w:marTop w:val="0"/>
      <w:marBottom w:val="0"/>
      <w:divBdr>
        <w:top w:val="none" w:sz="0" w:space="0" w:color="auto"/>
        <w:left w:val="none" w:sz="0" w:space="0" w:color="auto"/>
        <w:bottom w:val="none" w:sz="0" w:space="0" w:color="auto"/>
        <w:right w:val="none" w:sz="0" w:space="0" w:color="auto"/>
      </w:divBdr>
    </w:div>
    <w:div w:id="30225176">
      <w:bodyDiv w:val="1"/>
      <w:marLeft w:val="0"/>
      <w:marRight w:val="0"/>
      <w:marTop w:val="0"/>
      <w:marBottom w:val="0"/>
      <w:divBdr>
        <w:top w:val="none" w:sz="0" w:space="0" w:color="auto"/>
        <w:left w:val="none" w:sz="0" w:space="0" w:color="auto"/>
        <w:bottom w:val="none" w:sz="0" w:space="0" w:color="auto"/>
        <w:right w:val="none" w:sz="0" w:space="0" w:color="auto"/>
      </w:divBdr>
    </w:div>
    <w:div w:id="37094820">
      <w:bodyDiv w:val="1"/>
      <w:marLeft w:val="0"/>
      <w:marRight w:val="0"/>
      <w:marTop w:val="0"/>
      <w:marBottom w:val="0"/>
      <w:divBdr>
        <w:top w:val="none" w:sz="0" w:space="0" w:color="auto"/>
        <w:left w:val="none" w:sz="0" w:space="0" w:color="auto"/>
        <w:bottom w:val="none" w:sz="0" w:space="0" w:color="auto"/>
        <w:right w:val="none" w:sz="0" w:space="0" w:color="auto"/>
      </w:divBdr>
    </w:div>
    <w:div w:id="44792138">
      <w:bodyDiv w:val="1"/>
      <w:marLeft w:val="0"/>
      <w:marRight w:val="0"/>
      <w:marTop w:val="0"/>
      <w:marBottom w:val="0"/>
      <w:divBdr>
        <w:top w:val="none" w:sz="0" w:space="0" w:color="auto"/>
        <w:left w:val="none" w:sz="0" w:space="0" w:color="auto"/>
        <w:bottom w:val="none" w:sz="0" w:space="0" w:color="auto"/>
        <w:right w:val="none" w:sz="0" w:space="0" w:color="auto"/>
      </w:divBdr>
    </w:div>
    <w:div w:id="52389039">
      <w:bodyDiv w:val="1"/>
      <w:marLeft w:val="0"/>
      <w:marRight w:val="0"/>
      <w:marTop w:val="0"/>
      <w:marBottom w:val="0"/>
      <w:divBdr>
        <w:top w:val="none" w:sz="0" w:space="0" w:color="auto"/>
        <w:left w:val="none" w:sz="0" w:space="0" w:color="auto"/>
        <w:bottom w:val="none" w:sz="0" w:space="0" w:color="auto"/>
        <w:right w:val="none" w:sz="0" w:space="0" w:color="auto"/>
      </w:divBdr>
    </w:div>
    <w:div w:id="53235028">
      <w:bodyDiv w:val="1"/>
      <w:marLeft w:val="0"/>
      <w:marRight w:val="0"/>
      <w:marTop w:val="0"/>
      <w:marBottom w:val="0"/>
      <w:divBdr>
        <w:top w:val="none" w:sz="0" w:space="0" w:color="auto"/>
        <w:left w:val="none" w:sz="0" w:space="0" w:color="auto"/>
        <w:bottom w:val="none" w:sz="0" w:space="0" w:color="auto"/>
        <w:right w:val="none" w:sz="0" w:space="0" w:color="auto"/>
      </w:divBdr>
    </w:div>
    <w:div w:id="54816838">
      <w:bodyDiv w:val="1"/>
      <w:marLeft w:val="0"/>
      <w:marRight w:val="0"/>
      <w:marTop w:val="0"/>
      <w:marBottom w:val="0"/>
      <w:divBdr>
        <w:top w:val="none" w:sz="0" w:space="0" w:color="auto"/>
        <w:left w:val="none" w:sz="0" w:space="0" w:color="auto"/>
        <w:bottom w:val="none" w:sz="0" w:space="0" w:color="auto"/>
        <w:right w:val="none" w:sz="0" w:space="0" w:color="auto"/>
      </w:divBdr>
    </w:div>
    <w:div w:id="55053017">
      <w:bodyDiv w:val="1"/>
      <w:marLeft w:val="0"/>
      <w:marRight w:val="0"/>
      <w:marTop w:val="0"/>
      <w:marBottom w:val="0"/>
      <w:divBdr>
        <w:top w:val="none" w:sz="0" w:space="0" w:color="auto"/>
        <w:left w:val="none" w:sz="0" w:space="0" w:color="auto"/>
        <w:bottom w:val="none" w:sz="0" w:space="0" w:color="auto"/>
        <w:right w:val="none" w:sz="0" w:space="0" w:color="auto"/>
      </w:divBdr>
    </w:div>
    <w:div w:id="75983453">
      <w:bodyDiv w:val="1"/>
      <w:marLeft w:val="0"/>
      <w:marRight w:val="0"/>
      <w:marTop w:val="0"/>
      <w:marBottom w:val="0"/>
      <w:divBdr>
        <w:top w:val="none" w:sz="0" w:space="0" w:color="auto"/>
        <w:left w:val="none" w:sz="0" w:space="0" w:color="auto"/>
        <w:bottom w:val="none" w:sz="0" w:space="0" w:color="auto"/>
        <w:right w:val="none" w:sz="0" w:space="0" w:color="auto"/>
      </w:divBdr>
    </w:div>
    <w:div w:id="83844729">
      <w:bodyDiv w:val="1"/>
      <w:marLeft w:val="0"/>
      <w:marRight w:val="0"/>
      <w:marTop w:val="0"/>
      <w:marBottom w:val="0"/>
      <w:divBdr>
        <w:top w:val="none" w:sz="0" w:space="0" w:color="auto"/>
        <w:left w:val="none" w:sz="0" w:space="0" w:color="auto"/>
        <w:bottom w:val="none" w:sz="0" w:space="0" w:color="auto"/>
        <w:right w:val="none" w:sz="0" w:space="0" w:color="auto"/>
      </w:divBdr>
    </w:div>
    <w:div w:id="85273707">
      <w:bodyDiv w:val="1"/>
      <w:marLeft w:val="0"/>
      <w:marRight w:val="0"/>
      <w:marTop w:val="0"/>
      <w:marBottom w:val="0"/>
      <w:divBdr>
        <w:top w:val="none" w:sz="0" w:space="0" w:color="auto"/>
        <w:left w:val="none" w:sz="0" w:space="0" w:color="auto"/>
        <w:bottom w:val="none" w:sz="0" w:space="0" w:color="auto"/>
        <w:right w:val="none" w:sz="0" w:space="0" w:color="auto"/>
      </w:divBdr>
    </w:div>
    <w:div w:id="85856219">
      <w:bodyDiv w:val="1"/>
      <w:marLeft w:val="0"/>
      <w:marRight w:val="0"/>
      <w:marTop w:val="0"/>
      <w:marBottom w:val="0"/>
      <w:divBdr>
        <w:top w:val="none" w:sz="0" w:space="0" w:color="auto"/>
        <w:left w:val="none" w:sz="0" w:space="0" w:color="auto"/>
        <w:bottom w:val="none" w:sz="0" w:space="0" w:color="auto"/>
        <w:right w:val="none" w:sz="0" w:space="0" w:color="auto"/>
      </w:divBdr>
    </w:div>
    <w:div w:id="88237476">
      <w:bodyDiv w:val="1"/>
      <w:marLeft w:val="0"/>
      <w:marRight w:val="0"/>
      <w:marTop w:val="0"/>
      <w:marBottom w:val="0"/>
      <w:divBdr>
        <w:top w:val="none" w:sz="0" w:space="0" w:color="auto"/>
        <w:left w:val="none" w:sz="0" w:space="0" w:color="auto"/>
        <w:bottom w:val="none" w:sz="0" w:space="0" w:color="auto"/>
        <w:right w:val="none" w:sz="0" w:space="0" w:color="auto"/>
      </w:divBdr>
    </w:div>
    <w:div w:id="95562121">
      <w:bodyDiv w:val="1"/>
      <w:marLeft w:val="0"/>
      <w:marRight w:val="0"/>
      <w:marTop w:val="0"/>
      <w:marBottom w:val="0"/>
      <w:divBdr>
        <w:top w:val="none" w:sz="0" w:space="0" w:color="auto"/>
        <w:left w:val="none" w:sz="0" w:space="0" w:color="auto"/>
        <w:bottom w:val="none" w:sz="0" w:space="0" w:color="auto"/>
        <w:right w:val="none" w:sz="0" w:space="0" w:color="auto"/>
      </w:divBdr>
    </w:div>
    <w:div w:id="95709783">
      <w:bodyDiv w:val="1"/>
      <w:marLeft w:val="0"/>
      <w:marRight w:val="0"/>
      <w:marTop w:val="0"/>
      <w:marBottom w:val="0"/>
      <w:divBdr>
        <w:top w:val="none" w:sz="0" w:space="0" w:color="auto"/>
        <w:left w:val="none" w:sz="0" w:space="0" w:color="auto"/>
        <w:bottom w:val="none" w:sz="0" w:space="0" w:color="auto"/>
        <w:right w:val="none" w:sz="0" w:space="0" w:color="auto"/>
      </w:divBdr>
      <w:divsChild>
        <w:div w:id="1285845132">
          <w:marLeft w:val="0"/>
          <w:marRight w:val="0"/>
          <w:marTop w:val="0"/>
          <w:marBottom w:val="0"/>
          <w:divBdr>
            <w:top w:val="none" w:sz="0" w:space="0" w:color="auto"/>
            <w:left w:val="none" w:sz="0" w:space="0" w:color="auto"/>
            <w:bottom w:val="none" w:sz="0" w:space="0" w:color="auto"/>
            <w:right w:val="none" w:sz="0" w:space="0" w:color="auto"/>
          </w:divBdr>
        </w:div>
      </w:divsChild>
    </w:div>
    <w:div w:id="114372162">
      <w:bodyDiv w:val="1"/>
      <w:marLeft w:val="0"/>
      <w:marRight w:val="0"/>
      <w:marTop w:val="0"/>
      <w:marBottom w:val="0"/>
      <w:divBdr>
        <w:top w:val="none" w:sz="0" w:space="0" w:color="auto"/>
        <w:left w:val="none" w:sz="0" w:space="0" w:color="auto"/>
        <w:bottom w:val="none" w:sz="0" w:space="0" w:color="auto"/>
        <w:right w:val="none" w:sz="0" w:space="0" w:color="auto"/>
      </w:divBdr>
    </w:div>
    <w:div w:id="136075722">
      <w:bodyDiv w:val="1"/>
      <w:marLeft w:val="0"/>
      <w:marRight w:val="0"/>
      <w:marTop w:val="0"/>
      <w:marBottom w:val="0"/>
      <w:divBdr>
        <w:top w:val="none" w:sz="0" w:space="0" w:color="auto"/>
        <w:left w:val="none" w:sz="0" w:space="0" w:color="auto"/>
        <w:bottom w:val="none" w:sz="0" w:space="0" w:color="auto"/>
        <w:right w:val="none" w:sz="0" w:space="0" w:color="auto"/>
      </w:divBdr>
    </w:div>
    <w:div w:id="137461049">
      <w:bodyDiv w:val="1"/>
      <w:marLeft w:val="0"/>
      <w:marRight w:val="0"/>
      <w:marTop w:val="0"/>
      <w:marBottom w:val="0"/>
      <w:divBdr>
        <w:top w:val="none" w:sz="0" w:space="0" w:color="auto"/>
        <w:left w:val="none" w:sz="0" w:space="0" w:color="auto"/>
        <w:bottom w:val="none" w:sz="0" w:space="0" w:color="auto"/>
        <w:right w:val="none" w:sz="0" w:space="0" w:color="auto"/>
      </w:divBdr>
    </w:div>
    <w:div w:id="139229775">
      <w:bodyDiv w:val="1"/>
      <w:marLeft w:val="0"/>
      <w:marRight w:val="0"/>
      <w:marTop w:val="0"/>
      <w:marBottom w:val="0"/>
      <w:divBdr>
        <w:top w:val="none" w:sz="0" w:space="0" w:color="auto"/>
        <w:left w:val="none" w:sz="0" w:space="0" w:color="auto"/>
        <w:bottom w:val="none" w:sz="0" w:space="0" w:color="auto"/>
        <w:right w:val="none" w:sz="0" w:space="0" w:color="auto"/>
      </w:divBdr>
    </w:div>
    <w:div w:id="142158011">
      <w:bodyDiv w:val="1"/>
      <w:marLeft w:val="0"/>
      <w:marRight w:val="0"/>
      <w:marTop w:val="0"/>
      <w:marBottom w:val="0"/>
      <w:divBdr>
        <w:top w:val="none" w:sz="0" w:space="0" w:color="auto"/>
        <w:left w:val="none" w:sz="0" w:space="0" w:color="auto"/>
        <w:bottom w:val="none" w:sz="0" w:space="0" w:color="auto"/>
        <w:right w:val="none" w:sz="0" w:space="0" w:color="auto"/>
      </w:divBdr>
    </w:div>
    <w:div w:id="145634767">
      <w:bodyDiv w:val="1"/>
      <w:marLeft w:val="0"/>
      <w:marRight w:val="0"/>
      <w:marTop w:val="0"/>
      <w:marBottom w:val="0"/>
      <w:divBdr>
        <w:top w:val="none" w:sz="0" w:space="0" w:color="auto"/>
        <w:left w:val="none" w:sz="0" w:space="0" w:color="auto"/>
        <w:bottom w:val="none" w:sz="0" w:space="0" w:color="auto"/>
        <w:right w:val="none" w:sz="0" w:space="0" w:color="auto"/>
      </w:divBdr>
      <w:divsChild>
        <w:div w:id="779031593">
          <w:marLeft w:val="0"/>
          <w:marRight w:val="0"/>
          <w:marTop w:val="0"/>
          <w:marBottom w:val="0"/>
          <w:divBdr>
            <w:top w:val="none" w:sz="0" w:space="0" w:color="auto"/>
            <w:left w:val="none" w:sz="0" w:space="0" w:color="auto"/>
            <w:bottom w:val="none" w:sz="0" w:space="0" w:color="auto"/>
            <w:right w:val="none" w:sz="0" w:space="0" w:color="auto"/>
          </w:divBdr>
        </w:div>
      </w:divsChild>
    </w:div>
    <w:div w:id="161967412">
      <w:bodyDiv w:val="1"/>
      <w:marLeft w:val="0"/>
      <w:marRight w:val="0"/>
      <w:marTop w:val="0"/>
      <w:marBottom w:val="0"/>
      <w:divBdr>
        <w:top w:val="none" w:sz="0" w:space="0" w:color="auto"/>
        <w:left w:val="none" w:sz="0" w:space="0" w:color="auto"/>
        <w:bottom w:val="none" w:sz="0" w:space="0" w:color="auto"/>
        <w:right w:val="none" w:sz="0" w:space="0" w:color="auto"/>
      </w:divBdr>
    </w:div>
    <w:div w:id="168637826">
      <w:bodyDiv w:val="1"/>
      <w:marLeft w:val="0"/>
      <w:marRight w:val="0"/>
      <w:marTop w:val="0"/>
      <w:marBottom w:val="0"/>
      <w:divBdr>
        <w:top w:val="none" w:sz="0" w:space="0" w:color="auto"/>
        <w:left w:val="none" w:sz="0" w:space="0" w:color="auto"/>
        <w:bottom w:val="none" w:sz="0" w:space="0" w:color="auto"/>
        <w:right w:val="none" w:sz="0" w:space="0" w:color="auto"/>
      </w:divBdr>
    </w:div>
    <w:div w:id="173539367">
      <w:bodyDiv w:val="1"/>
      <w:marLeft w:val="0"/>
      <w:marRight w:val="0"/>
      <w:marTop w:val="0"/>
      <w:marBottom w:val="0"/>
      <w:divBdr>
        <w:top w:val="none" w:sz="0" w:space="0" w:color="auto"/>
        <w:left w:val="none" w:sz="0" w:space="0" w:color="auto"/>
        <w:bottom w:val="none" w:sz="0" w:space="0" w:color="auto"/>
        <w:right w:val="none" w:sz="0" w:space="0" w:color="auto"/>
      </w:divBdr>
    </w:div>
    <w:div w:id="175964165">
      <w:bodyDiv w:val="1"/>
      <w:marLeft w:val="0"/>
      <w:marRight w:val="0"/>
      <w:marTop w:val="0"/>
      <w:marBottom w:val="0"/>
      <w:divBdr>
        <w:top w:val="none" w:sz="0" w:space="0" w:color="auto"/>
        <w:left w:val="none" w:sz="0" w:space="0" w:color="auto"/>
        <w:bottom w:val="none" w:sz="0" w:space="0" w:color="auto"/>
        <w:right w:val="none" w:sz="0" w:space="0" w:color="auto"/>
      </w:divBdr>
    </w:div>
    <w:div w:id="178157946">
      <w:bodyDiv w:val="1"/>
      <w:marLeft w:val="0"/>
      <w:marRight w:val="0"/>
      <w:marTop w:val="0"/>
      <w:marBottom w:val="0"/>
      <w:divBdr>
        <w:top w:val="none" w:sz="0" w:space="0" w:color="auto"/>
        <w:left w:val="none" w:sz="0" w:space="0" w:color="auto"/>
        <w:bottom w:val="none" w:sz="0" w:space="0" w:color="auto"/>
        <w:right w:val="none" w:sz="0" w:space="0" w:color="auto"/>
      </w:divBdr>
      <w:divsChild>
        <w:div w:id="889658131">
          <w:marLeft w:val="0"/>
          <w:marRight w:val="0"/>
          <w:marTop w:val="0"/>
          <w:marBottom w:val="0"/>
          <w:divBdr>
            <w:top w:val="none" w:sz="0" w:space="0" w:color="auto"/>
            <w:left w:val="none" w:sz="0" w:space="0" w:color="auto"/>
            <w:bottom w:val="none" w:sz="0" w:space="0" w:color="auto"/>
            <w:right w:val="none" w:sz="0" w:space="0" w:color="auto"/>
          </w:divBdr>
        </w:div>
      </w:divsChild>
    </w:div>
    <w:div w:id="184053688">
      <w:bodyDiv w:val="1"/>
      <w:marLeft w:val="0"/>
      <w:marRight w:val="0"/>
      <w:marTop w:val="0"/>
      <w:marBottom w:val="0"/>
      <w:divBdr>
        <w:top w:val="none" w:sz="0" w:space="0" w:color="auto"/>
        <w:left w:val="none" w:sz="0" w:space="0" w:color="auto"/>
        <w:bottom w:val="none" w:sz="0" w:space="0" w:color="auto"/>
        <w:right w:val="none" w:sz="0" w:space="0" w:color="auto"/>
      </w:divBdr>
    </w:div>
    <w:div w:id="198276305">
      <w:bodyDiv w:val="1"/>
      <w:marLeft w:val="0"/>
      <w:marRight w:val="0"/>
      <w:marTop w:val="0"/>
      <w:marBottom w:val="0"/>
      <w:divBdr>
        <w:top w:val="none" w:sz="0" w:space="0" w:color="auto"/>
        <w:left w:val="none" w:sz="0" w:space="0" w:color="auto"/>
        <w:bottom w:val="none" w:sz="0" w:space="0" w:color="auto"/>
        <w:right w:val="none" w:sz="0" w:space="0" w:color="auto"/>
      </w:divBdr>
      <w:divsChild>
        <w:div w:id="953705105">
          <w:marLeft w:val="0"/>
          <w:marRight w:val="0"/>
          <w:marTop w:val="0"/>
          <w:marBottom w:val="0"/>
          <w:divBdr>
            <w:top w:val="none" w:sz="0" w:space="0" w:color="auto"/>
            <w:left w:val="none" w:sz="0" w:space="0" w:color="auto"/>
            <w:bottom w:val="none" w:sz="0" w:space="0" w:color="auto"/>
            <w:right w:val="none" w:sz="0" w:space="0" w:color="auto"/>
          </w:divBdr>
        </w:div>
      </w:divsChild>
    </w:div>
    <w:div w:id="199129688">
      <w:bodyDiv w:val="1"/>
      <w:marLeft w:val="0"/>
      <w:marRight w:val="0"/>
      <w:marTop w:val="0"/>
      <w:marBottom w:val="0"/>
      <w:divBdr>
        <w:top w:val="none" w:sz="0" w:space="0" w:color="auto"/>
        <w:left w:val="none" w:sz="0" w:space="0" w:color="auto"/>
        <w:bottom w:val="none" w:sz="0" w:space="0" w:color="auto"/>
        <w:right w:val="none" w:sz="0" w:space="0" w:color="auto"/>
      </w:divBdr>
    </w:div>
    <w:div w:id="199630658">
      <w:bodyDiv w:val="1"/>
      <w:marLeft w:val="0"/>
      <w:marRight w:val="0"/>
      <w:marTop w:val="0"/>
      <w:marBottom w:val="0"/>
      <w:divBdr>
        <w:top w:val="none" w:sz="0" w:space="0" w:color="auto"/>
        <w:left w:val="none" w:sz="0" w:space="0" w:color="auto"/>
        <w:bottom w:val="none" w:sz="0" w:space="0" w:color="auto"/>
        <w:right w:val="none" w:sz="0" w:space="0" w:color="auto"/>
      </w:divBdr>
    </w:div>
    <w:div w:id="206113435">
      <w:bodyDiv w:val="1"/>
      <w:marLeft w:val="0"/>
      <w:marRight w:val="0"/>
      <w:marTop w:val="0"/>
      <w:marBottom w:val="0"/>
      <w:divBdr>
        <w:top w:val="none" w:sz="0" w:space="0" w:color="auto"/>
        <w:left w:val="none" w:sz="0" w:space="0" w:color="auto"/>
        <w:bottom w:val="none" w:sz="0" w:space="0" w:color="auto"/>
        <w:right w:val="none" w:sz="0" w:space="0" w:color="auto"/>
      </w:divBdr>
    </w:div>
    <w:div w:id="211161031">
      <w:bodyDiv w:val="1"/>
      <w:marLeft w:val="0"/>
      <w:marRight w:val="0"/>
      <w:marTop w:val="0"/>
      <w:marBottom w:val="0"/>
      <w:divBdr>
        <w:top w:val="none" w:sz="0" w:space="0" w:color="auto"/>
        <w:left w:val="none" w:sz="0" w:space="0" w:color="auto"/>
        <w:bottom w:val="none" w:sz="0" w:space="0" w:color="auto"/>
        <w:right w:val="none" w:sz="0" w:space="0" w:color="auto"/>
      </w:divBdr>
    </w:div>
    <w:div w:id="213929143">
      <w:bodyDiv w:val="1"/>
      <w:marLeft w:val="0"/>
      <w:marRight w:val="0"/>
      <w:marTop w:val="0"/>
      <w:marBottom w:val="0"/>
      <w:divBdr>
        <w:top w:val="none" w:sz="0" w:space="0" w:color="auto"/>
        <w:left w:val="none" w:sz="0" w:space="0" w:color="auto"/>
        <w:bottom w:val="none" w:sz="0" w:space="0" w:color="auto"/>
        <w:right w:val="none" w:sz="0" w:space="0" w:color="auto"/>
      </w:divBdr>
      <w:divsChild>
        <w:div w:id="1911961276">
          <w:marLeft w:val="0"/>
          <w:marRight w:val="0"/>
          <w:marTop w:val="0"/>
          <w:marBottom w:val="0"/>
          <w:divBdr>
            <w:top w:val="none" w:sz="0" w:space="0" w:color="auto"/>
            <w:left w:val="none" w:sz="0" w:space="0" w:color="auto"/>
            <w:bottom w:val="none" w:sz="0" w:space="0" w:color="auto"/>
            <w:right w:val="none" w:sz="0" w:space="0" w:color="auto"/>
          </w:divBdr>
          <w:divsChild>
            <w:div w:id="641425561">
              <w:marLeft w:val="0"/>
              <w:marRight w:val="0"/>
              <w:marTop w:val="0"/>
              <w:marBottom w:val="0"/>
              <w:divBdr>
                <w:top w:val="none" w:sz="0" w:space="0" w:color="auto"/>
                <w:left w:val="none" w:sz="0" w:space="0" w:color="auto"/>
                <w:bottom w:val="none" w:sz="0" w:space="0" w:color="auto"/>
                <w:right w:val="none" w:sz="0" w:space="0" w:color="auto"/>
              </w:divBdr>
            </w:div>
          </w:divsChild>
        </w:div>
        <w:div w:id="55250928">
          <w:marLeft w:val="0"/>
          <w:marRight w:val="0"/>
          <w:marTop w:val="0"/>
          <w:marBottom w:val="0"/>
          <w:divBdr>
            <w:top w:val="none" w:sz="0" w:space="0" w:color="auto"/>
            <w:left w:val="none" w:sz="0" w:space="0" w:color="auto"/>
            <w:bottom w:val="none" w:sz="0" w:space="0" w:color="auto"/>
            <w:right w:val="none" w:sz="0" w:space="0" w:color="auto"/>
          </w:divBdr>
          <w:divsChild>
            <w:div w:id="9910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554599">
      <w:bodyDiv w:val="1"/>
      <w:marLeft w:val="0"/>
      <w:marRight w:val="0"/>
      <w:marTop w:val="0"/>
      <w:marBottom w:val="0"/>
      <w:divBdr>
        <w:top w:val="none" w:sz="0" w:space="0" w:color="auto"/>
        <w:left w:val="none" w:sz="0" w:space="0" w:color="auto"/>
        <w:bottom w:val="none" w:sz="0" w:space="0" w:color="auto"/>
        <w:right w:val="none" w:sz="0" w:space="0" w:color="auto"/>
      </w:divBdr>
    </w:div>
    <w:div w:id="222180613">
      <w:bodyDiv w:val="1"/>
      <w:marLeft w:val="0"/>
      <w:marRight w:val="0"/>
      <w:marTop w:val="0"/>
      <w:marBottom w:val="0"/>
      <w:divBdr>
        <w:top w:val="none" w:sz="0" w:space="0" w:color="auto"/>
        <w:left w:val="none" w:sz="0" w:space="0" w:color="auto"/>
        <w:bottom w:val="none" w:sz="0" w:space="0" w:color="auto"/>
        <w:right w:val="none" w:sz="0" w:space="0" w:color="auto"/>
      </w:divBdr>
    </w:div>
    <w:div w:id="226230482">
      <w:bodyDiv w:val="1"/>
      <w:marLeft w:val="0"/>
      <w:marRight w:val="0"/>
      <w:marTop w:val="0"/>
      <w:marBottom w:val="0"/>
      <w:divBdr>
        <w:top w:val="none" w:sz="0" w:space="0" w:color="auto"/>
        <w:left w:val="none" w:sz="0" w:space="0" w:color="auto"/>
        <w:bottom w:val="none" w:sz="0" w:space="0" w:color="auto"/>
        <w:right w:val="none" w:sz="0" w:space="0" w:color="auto"/>
      </w:divBdr>
    </w:div>
    <w:div w:id="226453970">
      <w:bodyDiv w:val="1"/>
      <w:marLeft w:val="0"/>
      <w:marRight w:val="0"/>
      <w:marTop w:val="0"/>
      <w:marBottom w:val="0"/>
      <w:divBdr>
        <w:top w:val="none" w:sz="0" w:space="0" w:color="auto"/>
        <w:left w:val="none" w:sz="0" w:space="0" w:color="auto"/>
        <w:bottom w:val="none" w:sz="0" w:space="0" w:color="auto"/>
        <w:right w:val="none" w:sz="0" w:space="0" w:color="auto"/>
      </w:divBdr>
    </w:div>
    <w:div w:id="231503918">
      <w:bodyDiv w:val="1"/>
      <w:marLeft w:val="0"/>
      <w:marRight w:val="0"/>
      <w:marTop w:val="0"/>
      <w:marBottom w:val="0"/>
      <w:divBdr>
        <w:top w:val="none" w:sz="0" w:space="0" w:color="auto"/>
        <w:left w:val="none" w:sz="0" w:space="0" w:color="auto"/>
        <w:bottom w:val="none" w:sz="0" w:space="0" w:color="auto"/>
        <w:right w:val="none" w:sz="0" w:space="0" w:color="auto"/>
      </w:divBdr>
    </w:div>
    <w:div w:id="234585289">
      <w:bodyDiv w:val="1"/>
      <w:marLeft w:val="0"/>
      <w:marRight w:val="0"/>
      <w:marTop w:val="0"/>
      <w:marBottom w:val="0"/>
      <w:divBdr>
        <w:top w:val="none" w:sz="0" w:space="0" w:color="auto"/>
        <w:left w:val="none" w:sz="0" w:space="0" w:color="auto"/>
        <w:bottom w:val="none" w:sz="0" w:space="0" w:color="auto"/>
        <w:right w:val="none" w:sz="0" w:space="0" w:color="auto"/>
      </w:divBdr>
    </w:div>
    <w:div w:id="234707550">
      <w:bodyDiv w:val="1"/>
      <w:marLeft w:val="0"/>
      <w:marRight w:val="0"/>
      <w:marTop w:val="0"/>
      <w:marBottom w:val="0"/>
      <w:divBdr>
        <w:top w:val="none" w:sz="0" w:space="0" w:color="auto"/>
        <w:left w:val="none" w:sz="0" w:space="0" w:color="auto"/>
        <w:bottom w:val="none" w:sz="0" w:space="0" w:color="auto"/>
        <w:right w:val="none" w:sz="0" w:space="0" w:color="auto"/>
      </w:divBdr>
    </w:div>
    <w:div w:id="235474926">
      <w:bodyDiv w:val="1"/>
      <w:marLeft w:val="0"/>
      <w:marRight w:val="0"/>
      <w:marTop w:val="0"/>
      <w:marBottom w:val="0"/>
      <w:divBdr>
        <w:top w:val="none" w:sz="0" w:space="0" w:color="auto"/>
        <w:left w:val="none" w:sz="0" w:space="0" w:color="auto"/>
        <w:bottom w:val="none" w:sz="0" w:space="0" w:color="auto"/>
        <w:right w:val="none" w:sz="0" w:space="0" w:color="auto"/>
      </w:divBdr>
    </w:div>
    <w:div w:id="246504407">
      <w:bodyDiv w:val="1"/>
      <w:marLeft w:val="0"/>
      <w:marRight w:val="0"/>
      <w:marTop w:val="0"/>
      <w:marBottom w:val="0"/>
      <w:divBdr>
        <w:top w:val="none" w:sz="0" w:space="0" w:color="auto"/>
        <w:left w:val="none" w:sz="0" w:space="0" w:color="auto"/>
        <w:bottom w:val="none" w:sz="0" w:space="0" w:color="auto"/>
        <w:right w:val="none" w:sz="0" w:space="0" w:color="auto"/>
      </w:divBdr>
    </w:div>
    <w:div w:id="250621526">
      <w:bodyDiv w:val="1"/>
      <w:marLeft w:val="0"/>
      <w:marRight w:val="0"/>
      <w:marTop w:val="0"/>
      <w:marBottom w:val="0"/>
      <w:divBdr>
        <w:top w:val="none" w:sz="0" w:space="0" w:color="auto"/>
        <w:left w:val="none" w:sz="0" w:space="0" w:color="auto"/>
        <w:bottom w:val="none" w:sz="0" w:space="0" w:color="auto"/>
        <w:right w:val="none" w:sz="0" w:space="0" w:color="auto"/>
      </w:divBdr>
    </w:div>
    <w:div w:id="253629224">
      <w:bodyDiv w:val="1"/>
      <w:marLeft w:val="0"/>
      <w:marRight w:val="0"/>
      <w:marTop w:val="0"/>
      <w:marBottom w:val="0"/>
      <w:divBdr>
        <w:top w:val="none" w:sz="0" w:space="0" w:color="auto"/>
        <w:left w:val="none" w:sz="0" w:space="0" w:color="auto"/>
        <w:bottom w:val="none" w:sz="0" w:space="0" w:color="auto"/>
        <w:right w:val="none" w:sz="0" w:space="0" w:color="auto"/>
      </w:divBdr>
    </w:div>
    <w:div w:id="255284804">
      <w:bodyDiv w:val="1"/>
      <w:marLeft w:val="0"/>
      <w:marRight w:val="0"/>
      <w:marTop w:val="0"/>
      <w:marBottom w:val="0"/>
      <w:divBdr>
        <w:top w:val="none" w:sz="0" w:space="0" w:color="auto"/>
        <w:left w:val="none" w:sz="0" w:space="0" w:color="auto"/>
        <w:bottom w:val="none" w:sz="0" w:space="0" w:color="auto"/>
        <w:right w:val="none" w:sz="0" w:space="0" w:color="auto"/>
      </w:divBdr>
      <w:divsChild>
        <w:div w:id="356540833">
          <w:marLeft w:val="0"/>
          <w:marRight w:val="0"/>
          <w:marTop w:val="0"/>
          <w:marBottom w:val="0"/>
          <w:divBdr>
            <w:top w:val="none" w:sz="0" w:space="0" w:color="auto"/>
            <w:left w:val="none" w:sz="0" w:space="0" w:color="auto"/>
            <w:bottom w:val="none" w:sz="0" w:space="0" w:color="auto"/>
            <w:right w:val="none" w:sz="0" w:space="0" w:color="auto"/>
          </w:divBdr>
          <w:divsChild>
            <w:div w:id="2129077518">
              <w:marLeft w:val="0"/>
              <w:marRight w:val="0"/>
              <w:marTop w:val="0"/>
              <w:marBottom w:val="0"/>
              <w:divBdr>
                <w:top w:val="none" w:sz="0" w:space="0" w:color="auto"/>
                <w:left w:val="none" w:sz="0" w:space="0" w:color="auto"/>
                <w:bottom w:val="none" w:sz="0" w:space="0" w:color="auto"/>
                <w:right w:val="none" w:sz="0" w:space="0" w:color="auto"/>
              </w:divBdr>
              <w:divsChild>
                <w:div w:id="812869619">
                  <w:marLeft w:val="0"/>
                  <w:marRight w:val="0"/>
                  <w:marTop w:val="0"/>
                  <w:marBottom w:val="0"/>
                  <w:divBdr>
                    <w:top w:val="none" w:sz="0" w:space="0" w:color="auto"/>
                    <w:left w:val="none" w:sz="0" w:space="0" w:color="auto"/>
                    <w:bottom w:val="none" w:sz="0" w:space="0" w:color="auto"/>
                    <w:right w:val="none" w:sz="0" w:space="0" w:color="auto"/>
                  </w:divBdr>
                  <w:divsChild>
                    <w:div w:id="1600797311">
                      <w:marLeft w:val="0"/>
                      <w:marRight w:val="0"/>
                      <w:marTop w:val="0"/>
                      <w:marBottom w:val="0"/>
                      <w:divBdr>
                        <w:top w:val="none" w:sz="0" w:space="0" w:color="auto"/>
                        <w:left w:val="none" w:sz="0" w:space="0" w:color="auto"/>
                        <w:bottom w:val="none" w:sz="0" w:space="0" w:color="auto"/>
                        <w:right w:val="none" w:sz="0" w:space="0" w:color="auto"/>
                      </w:divBdr>
                      <w:divsChild>
                        <w:div w:id="668564491">
                          <w:marLeft w:val="0"/>
                          <w:marRight w:val="0"/>
                          <w:marTop w:val="0"/>
                          <w:marBottom w:val="0"/>
                          <w:divBdr>
                            <w:top w:val="none" w:sz="0" w:space="0" w:color="auto"/>
                            <w:left w:val="none" w:sz="0" w:space="0" w:color="auto"/>
                            <w:bottom w:val="none" w:sz="0" w:space="0" w:color="auto"/>
                            <w:right w:val="none" w:sz="0" w:space="0" w:color="auto"/>
                          </w:divBdr>
                          <w:divsChild>
                            <w:div w:id="105369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6639871">
      <w:bodyDiv w:val="1"/>
      <w:marLeft w:val="0"/>
      <w:marRight w:val="0"/>
      <w:marTop w:val="0"/>
      <w:marBottom w:val="0"/>
      <w:divBdr>
        <w:top w:val="none" w:sz="0" w:space="0" w:color="auto"/>
        <w:left w:val="none" w:sz="0" w:space="0" w:color="auto"/>
        <w:bottom w:val="none" w:sz="0" w:space="0" w:color="auto"/>
        <w:right w:val="none" w:sz="0" w:space="0" w:color="auto"/>
      </w:divBdr>
    </w:div>
    <w:div w:id="263732218">
      <w:bodyDiv w:val="1"/>
      <w:marLeft w:val="0"/>
      <w:marRight w:val="0"/>
      <w:marTop w:val="0"/>
      <w:marBottom w:val="0"/>
      <w:divBdr>
        <w:top w:val="none" w:sz="0" w:space="0" w:color="auto"/>
        <w:left w:val="none" w:sz="0" w:space="0" w:color="auto"/>
        <w:bottom w:val="none" w:sz="0" w:space="0" w:color="auto"/>
        <w:right w:val="none" w:sz="0" w:space="0" w:color="auto"/>
      </w:divBdr>
    </w:div>
    <w:div w:id="278683817">
      <w:bodyDiv w:val="1"/>
      <w:marLeft w:val="0"/>
      <w:marRight w:val="0"/>
      <w:marTop w:val="0"/>
      <w:marBottom w:val="0"/>
      <w:divBdr>
        <w:top w:val="none" w:sz="0" w:space="0" w:color="auto"/>
        <w:left w:val="none" w:sz="0" w:space="0" w:color="auto"/>
        <w:bottom w:val="none" w:sz="0" w:space="0" w:color="auto"/>
        <w:right w:val="none" w:sz="0" w:space="0" w:color="auto"/>
      </w:divBdr>
    </w:div>
    <w:div w:id="278950762">
      <w:bodyDiv w:val="1"/>
      <w:marLeft w:val="0"/>
      <w:marRight w:val="0"/>
      <w:marTop w:val="0"/>
      <w:marBottom w:val="0"/>
      <w:divBdr>
        <w:top w:val="none" w:sz="0" w:space="0" w:color="auto"/>
        <w:left w:val="none" w:sz="0" w:space="0" w:color="auto"/>
        <w:bottom w:val="none" w:sz="0" w:space="0" w:color="auto"/>
        <w:right w:val="none" w:sz="0" w:space="0" w:color="auto"/>
      </w:divBdr>
    </w:div>
    <w:div w:id="280772840">
      <w:bodyDiv w:val="1"/>
      <w:marLeft w:val="0"/>
      <w:marRight w:val="0"/>
      <w:marTop w:val="0"/>
      <w:marBottom w:val="0"/>
      <w:divBdr>
        <w:top w:val="none" w:sz="0" w:space="0" w:color="auto"/>
        <w:left w:val="none" w:sz="0" w:space="0" w:color="auto"/>
        <w:bottom w:val="none" w:sz="0" w:space="0" w:color="auto"/>
        <w:right w:val="none" w:sz="0" w:space="0" w:color="auto"/>
      </w:divBdr>
    </w:div>
    <w:div w:id="282545055">
      <w:bodyDiv w:val="1"/>
      <w:marLeft w:val="0"/>
      <w:marRight w:val="0"/>
      <w:marTop w:val="0"/>
      <w:marBottom w:val="0"/>
      <w:divBdr>
        <w:top w:val="none" w:sz="0" w:space="0" w:color="auto"/>
        <w:left w:val="none" w:sz="0" w:space="0" w:color="auto"/>
        <w:bottom w:val="none" w:sz="0" w:space="0" w:color="auto"/>
        <w:right w:val="none" w:sz="0" w:space="0" w:color="auto"/>
      </w:divBdr>
    </w:div>
    <w:div w:id="282612736">
      <w:bodyDiv w:val="1"/>
      <w:marLeft w:val="0"/>
      <w:marRight w:val="0"/>
      <w:marTop w:val="0"/>
      <w:marBottom w:val="0"/>
      <w:divBdr>
        <w:top w:val="none" w:sz="0" w:space="0" w:color="auto"/>
        <w:left w:val="none" w:sz="0" w:space="0" w:color="auto"/>
        <w:bottom w:val="none" w:sz="0" w:space="0" w:color="auto"/>
        <w:right w:val="none" w:sz="0" w:space="0" w:color="auto"/>
      </w:divBdr>
    </w:div>
    <w:div w:id="288710900">
      <w:bodyDiv w:val="1"/>
      <w:marLeft w:val="0"/>
      <w:marRight w:val="0"/>
      <w:marTop w:val="0"/>
      <w:marBottom w:val="0"/>
      <w:divBdr>
        <w:top w:val="none" w:sz="0" w:space="0" w:color="auto"/>
        <w:left w:val="none" w:sz="0" w:space="0" w:color="auto"/>
        <w:bottom w:val="none" w:sz="0" w:space="0" w:color="auto"/>
        <w:right w:val="none" w:sz="0" w:space="0" w:color="auto"/>
      </w:divBdr>
    </w:div>
    <w:div w:id="290090591">
      <w:bodyDiv w:val="1"/>
      <w:marLeft w:val="0"/>
      <w:marRight w:val="0"/>
      <w:marTop w:val="0"/>
      <w:marBottom w:val="0"/>
      <w:divBdr>
        <w:top w:val="none" w:sz="0" w:space="0" w:color="auto"/>
        <w:left w:val="none" w:sz="0" w:space="0" w:color="auto"/>
        <w:bottom w:val="none" w:sz="0" w:space="0" w:color="auto"/>
        <w:right w:val="none" w:sz="0" w:space="0" w:color="auto"/>
      </w:divBdr>
    </w:div>
    <w:div w:id="296420354">
      <w:bodyDiv w:val="1"/>
      <w:marLeft w:val="0"/>
      <w:marRight w:val="0"/>
      <w:marTop w:val="0"/>
      <w:marBottom w:val="0"/>
      <w:divBdr>
        <w:top w:val="none" w:sz="0" w:space="0" w:color="auto"/>
        <w:left w:val="none" w:sz="0" w:space="0" w:color="auto"/>
        <w:bottom w:val="none" w:sz="0" w:space="0" w:color="auto"/>
        <w:right w:val="none" w:sz="0" w:space="0" w:color="auto"/>
      </w:divBdr>
    </w:div>
    <w:div w:id="297036716">
      <w:bodyDiv w:val="1"/>
      <w:marLeft w:val="0"/>
      <w:marRight w:val="0"/>
      <w:marTop w:val="0"/>
      <w:marBottom w:val="0"/>
      <w:divBdr>
        <w:top w:val="none" w:sz="0" w:space="0" w:color="auto"/>
        <w:left w:val="none" w:sz="0" w:space="0" w:color="auto"/>
        <w:bottom w:val="none" w:sz="0" w:space="0" w:color="auto"/>
        <w:right w:val="none" w:sz="0" w:space="0" w:color="auto"/>
      </w:divBdr>
    </w:div>
    <w:div w:id="300574928">
      <w:bodyDiv w:val="1"/>
      <w:marLeft w:val="0"/>
      <w:marRight w:val="0"/>
      <w:marTop w:val="0"/>
      <w:marBottom w:val="0"/>
      <w:divBdr>
        <w:top w:val="none" w:sz="0" w:space="0" w:color="auto"/>
        <w:left w:val="none" w:sz="0" w:space="0" w:color="auto"/>
        <w:bottom w:val="none" w:sz="0" w:space="0" w:color="auto"/>
        <w:right w:val="none" w:sz="0" w:space="0" w:color="auto"/>
      </w:divBdr>
    </w:div>
    <w:div w:id="309989947">
      <w:bodyDiv w:val="1"/>
      <w:marLeft w:val="0"/>
      <w:marRight w:val="0"/>
      <w:marTop w:val="0"/>
      <w:marBottom w:val="0"/>
      <w:divBdr>
        <w:top w:val="none" w:sz="0" w:space="0" w:color="auto"/>
        <w:left w:val="none" w:sz="0" w:space="0" w:color="auto"/>
        <w:bottom w:val="none" w:sz="0" w:space="0" w:color="auto"/>
        <w:right w:val="none" w:sz="0" w:space="0" w:color="auto"/>
      </w:divBdr>
    </w:div>
    <w:div w:id="312374448">
      <w:bodyDiv w:val="1"/>
      <w:marLeft w:val="0"/>
      <w:marRight w:val="0"/>
      <w:marTop w:val="0"/>
      <w:marBottom w:val="0"/>
      <w:divBdr>
        <w:top w:val="none" w:sz="0" w:space="0" w:color="auto"/>
        <w:left w:val="none" w:sz="0" w:space="0" w:color="auto"/>
        <w:bottom w:val="none" w:sz="0" w:space="0" w:color="auto"/>
        <w:right w:val="none" w:sz="0" w:space="0" w:color="auto"/>
      </w:divBdr>
    </w:div>
    <w:div w:id="319118643">
      <w:bodyDiv w:val="1"/>
      <w:marLeft w:val="0"/>
      <w:marRight w:val="0"/>
      <w:marTop w:val="0"/>
      <w:marBottom w:val="0"/>
      <w:divBdr>
        <w:top w:val="none" w:sz="0" w:space="0" w:color="auto"/>
        <w:left w:val="none" w:sz="0" w:space="0" w:color="auto"/>
        <w:bottom w:val="none" w:sz="0" w:space="0" w:color="auto"/>
        <w:right w:val="none" w:sz="0" w:space="0" w:color="auto"/>
      </w:divBdr>
    </w:div>
    <w:div w:id="323629876">
      <w:bodyDiv w:val="1"/>
      <w:marLeft w:val="0"/>
      <w:marRight w:val="0"/>
      <w:marTop w:val="0"/>
      <w:marBottom w:val="0"/>
      <w:divBdr>
        <w:top w:val="none" w:sz="0" w:space="0" w:color="auto"/>
        <w:left w:val="none" w:sz="0" w:space="0" w:color="auto"/>
        <w:bottom w:val="none" w:sz="0" w:space="0" w:color="auto"/>
        <w:right w:val="none" w:sz="0" w:space="0" w:color="auto"/>
      </w:divBdr>
    </w:div>
    <w:div w:id="326136006">
      <w:bodyDiv w:val="1"/>
      <w:marLeft w:val="0"/>
      <w:marRight w:val="0"/>
      <w:marTop w:val="0"/>
      <w:marBottom w:val="0"/>
      <w:divBdr>
        <w:top w:val="none" w:sz="0" w:space="0" w:color="auto"/>
        <w:left w:val="none" w:sz="0" w:space="0" w:color="auto"/>
        <w:bottom w:val="none" w:sz="0" w:space="0" w:color="auto"/>
        <w:right w:val="none" w:sz="0" w:space="0" w:color="auto"/>
      </w:divBdr>
    </w:div>
    <w:div w:id="329674648">
      <w:bodyDiv w:val="1"/>
      <w:marLeft w:val="0"/>
      <w:marRight w:val="0"/>
      <w:marTop w:val="0"/>
      <w:marBottom w:val="0"/>
      <w:divBdr>
        <w:top w:val="none" w:sz="0" w:space="0" w:color="auto"/>
        <w:left w:val="none" w:sz="0" w:space="0" w:color="auto"/>
        <w:bottom w:val="none" w:sz="0" w:space="0" w:color="auto"/>
        <w:right w:val="none" w:sz="0" w:space="0" w:color="auto"/>
      </w:divBdr>
    </w:div>
    <w:div w:id="334455553">
      <w:bodyDiv w:val="1"/>
      <w:marLeft w:val="0"/>
      <w:marRight w:val="0"/>
      <w:marTop w:val="0"/>
      <w:marBottom w:val="0"/>
      <w:divBdr>
        <w:top w:val="none" w:sz="0" w:space="0" w:color="auto"/>
        <w:left w:val="none" w:sz="0" w:space="0" w:color="auto"/>
        <w:bottom w:val="none" w:sz="0" w:space="0" w:color="auto"/>
        <w:right w:val="none" w:sz="0" w:space="0" w:color="auto"/>
      </w:divBdr>
    </w:div>
    <w:div w:id="350181906">
      <w:bodyDiv w:val="1"/>
      <w:marLeft w:val="0"/>
      <w:marRight w:val="0"/>
      <w:marTop w:val="0"/>
      <w:marBottom w:val="0"/>
      <w:divBdr>
        <w:top w:val="none" w:sz="0" w:space="0" w:color="auto"/>
        <w:left w:val="none" w:sz="0" w:space="0" w:color="auto"/>
        <w:bottom w:val="none" w:sz="0" w:space="0" w:color="auto"/>
        <w:right w:val="none" w:sz="0" w:space="0" w:color="auto"/>
      </w:divBdr>
    </w:div>
    <w:div w:id="351146931">
      <w:bodyDiv w:val="1"/>
      <w:marLeft w:val="0"/>
      <w:marRight w:val="0"/>
      <w:marTop w:val="0"/>
      <w:marBottom w:val="0"/>
      <w:divBdr>
        <w:top w:val="none" w:sz="0" w:space="0" w:color="auto"/>
        <w:left w:val="none" w:sz="0" w:space="0" w:color="auto"/>
        <w:bottom w:val="none" w:sz="0" w:space="0" w:color="auto"/>
        <w:right w:val="none" w:sz="0" w:space="0" w:color="auto"/>
      </w:divBdr>
    </w:div>
    <w:div w:id="359429162">
      <w:bodyDiv w:val="1"/>
      <w:marLeft w:val="0"/>
      <w:marRight w:val="0"/>
      <w:marTop w:val="0"/>
      <w:marBottom w:val="0"/>
      <w:divBdr>
        <w:top w:val="none" w:sz="0" w:space="0" w:color="auto"/>
        <w:left w:val="none" w:sz="0" w:space="0" w:color="auto"/>
        <w:bottom w:val="none" w:sz="0" w:space="0" w:color="auto"/>
        <w:right w:val="none" w:sz="0" w:space="0" w:color="auto"/>
      </w:divBdr>
    </w:div>
    <w:div w:id="360395911">
      <w:bodyDiv w:val="1"/>
      <w:marLeft w:val="0"/>
      <w:marRight w:val="0"/>
      <w:marTop w:val="0"/>
      <w:marBottom w:val="0"/>
      <w:divBdr>
        <w:top w:val="none" w:sz="0" w:space="0" w:color="auto"/>
        <w:left w:val="none" w:sz="0" w:space="0" w:color="auto"/>
        <w:bottom w:val="none" w:sz="0" w:space="0" w:color="auto"/>
        <w:right w:val="none" w:sz="0" w:space="0" w:color="auto"/>
      </w:divBdr>
    </w:div>
    <w:div w:id="362751789">
      <w:bodyDiv w:val="1"/>
      <w:marLeft w:val="0"/>
      <w:marRight w:val="0"/>
      <w:marTop w:val="0"/>
      <w:marBottom w:val="0"/>
      <w:divBdr>
        <w:top w:val="none" w:sz="0" w:space="0" w:color="auto"/>
        <w:left w:val="none" w:sz="0" w:space="0" w:color="auto"/>
        <w:bottom w:val="none" w:sz="0" w:space="0" w:color="auto"/>
        <w:right w:val="none" w:sz="0" w:space="0" w:color="auto"/>
      </w:divBdr>
    </w:div>
    <w:div w:id="363750905">
      <w:bodyDiv w:val="1"/>
      <w:marLeft w:val="0"/>
      <w:marRight w:val="0"/>
      <w:marTop w:val="0"/>
      <w:marBottom w:val="0"/>
      <w:divBdr>
        <w:top w:val="none" w:sz="0" w:space="0" w:color="auto"/>
        <w:left w:val="none" w:sz="0" w:space="0" w:color="auto"/>
        <w:bottom w:val="none" w:sz="0" w:space="0" w:color="auto"/>
        <w:right w:val="none" w:sz="0" w:space="0" w:color="auto"/>
      </w:divBdr>
      <w:divsChild>
        <w:div w:id="378745598">
          <w:marLeft w:val="0"/>
          <w:marRight w:val="0"/>
          <w:marTop w:val="0"/>
          <w:marBottom w:val="0"/>
          <w:divBdr>
            <w:top w:val="none" w:sz="0" w:space="0" w:color="auto"/>
            <w:left w:val="none" w:sz="0" w:space="0" w:color="auto"/>
            <w:bottom w:val="none" w:sz="0" w:space="0" w:color="auto"/>
            <w:right w:val="none" w:sz="0" w:space="0" w:color="auto"/>
          </w:divBdr>
          <w:divsChild>
            <w:div w:id="787050414">
              <w:marLeft w:val="0"/>
              <w:marRight w:val="0"/>
              <w:marTop w:val="0"/>
              <w:marBottom w:val="0"/>
              <w:divBdr>
                <w:top w:val="none" w:sz="0" w:space="0" w:color="auto"/>
                <w:left w:val="none" w:sz="0" w:space="0" w:color="auto"/>
                <w:bottom w:val="none" w:sz="0" w:space="0" w:color="auto"/>
                <w:right w:val="none" w:sz="0" w:space="0" w:color="auto"/>
              </w:divBdr>
            </w:div>
          </w:divsChild>
        </w:div>
        <w:div w:id="72511910">
          <w:marLeft w:val="0"/>
          <w:marRight w:val="0"/>
          <w:marTop w:val="0"/>
          <w:marBottom w:val="0"/>
          <w:divBdr>
            <w:top w:val="none" w:sz="0" w:space="0" w:color="auto"/>
            <w:left w:val="none" w:sz="0" w:space="0" w:color="auto"/>
            <w:bottom w:val="none" w:sz="0" w:space="0" w:color="auto"/>
            <w:right w:val="none" w:sz="0" w:space="0" w:color="auto"/>
          </w:divBdr>
          <w:divsChild>
            <w:div w:id="171508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258699">
      <w:bodyDiv w:val="1"/>
      <w:marLeft w:val="0"/>
      <w:marRight w:val="0"/>
      <w:marTop w:val="0"/>
      <w:marBottom w:val="0"/>
      <w:divBdr>
        <w:top w:val="none" w:sz="0" w:space="0" w:color="auto"/>
        <w:left w:val="none" w:sz="0" w:space="0" w:color="auto"/>
        <w:bottom w:val="none" w:sz="0" w:space="0" w:color="auto"/>
        <w:right w:val="none" w:sz="0" w:space="0" w:color="auto"/>
      </w:divBdr>
    </w:div>
    <w:div w:id="373963388">
      <w:bodyDiv w:val="1"/>
      <w:marLeft w:val="0"/>
      <w:marRight w:val="0"/>
      <w:marTop w:val="0"/>
      <w:marBottom w:val="0"/>
      <w:divBdr>
        <w:top w:val="none" w:sz="0" w:space="0" w:color="auto"/>
        <w:left w:val="none" w:sz="0" w:space="0" w:color="auto"/>
        <w:bottom w:val="none" w:sz="0" w:space="0" w:color="auto"/>
        <w:right w:val="none" w:sz="0" w:space="0" w:color="auto"/>
      </w:divBdr>
      <w:divsChild>
        <w:div w:id="1484665133">
          <w:marLeft w:val="0"/>
          <w:marRight w:val="0"/>
          <w:marTop w:val="0"/>
          <w:marBottom w:val="0"/>
          <w:divBdr>
            <w:top w:val="none" w:sz="0" w:space="0" w:color="auto"/>
            <w:left w:val="none" w:sz="0" w:space="0" w:color="auto"/>
            <w:bottom w:val="none" w:sz="0" w:space="0" w:color="auto"/>
            <w:right w:val="none" w:sz="0" w:space="0" w:color="auto"/>
          </w:divBdr>
        </w:div>
      </w:divsChild>
    </w:div>
    <w:div w:id="374893596">
      <w:bodyDiv w:val="1"/>
      <w:marLeft w:val="0"/>
      <w:marRight w:val="0"/>
      <w:marTop w:val="0"/>
      <w:marBottom w:val="0"/>
      <w:divBdr>
        <w:top w:val="none" w:sz="0" w:space="0" w:color="auto"/>
        <w:left w:val="none" w:sz="0" w:space="0" w:color="auto"/>
        <w:bottom w:val="none" w:sz="0" w:space="0" w:color="auto"/>
        <w:right w:val="none" w:sz="0" w:space="0" w:color="auto"/>
      </w:divBdr>
    </w:div>
    <w:div w:id="379666698">
      <w:bodyDiv w:val="1"/>
      <w:marLeft w:val="0"/>
      <w:marRight w:val="0"/>
      <w:marTop w:val="0"/>
      <w:marBottom w:val="0"/>
      <w:divBdr>
        <w:top w:val="none" w:sz="0" w:space="0" w:color="auto"/>
        <w:left w:val="none" w:sz="0" w:space="0" w:color="auto"/>
        <w:bottom w:val="none" w:sz="0" w:space="0" w:color="auto"/>
        <w:right w:val="none" w:sz="0" w:space="0" w:color="auto"/>
      </w:divBdr>
    </w:div>
    <w:div w:id="383795416">
      <w:bodyDiv w:val="1"/>
      <w:marLeft w:val="0"/>
      <w:marRight w:val="0"/>
      <w:marTop w:val="0"/>
      <w:marBottom w:val="0"/>
      <w:divBdr>
        <w:top w:val="none" w:sz="0" w:space="0" w:color="auto"/>
        <w:left w:val="none" w:sz="0" w:space="0" w:color="auto"/>
        <w:bottom w:val="none" w:sz="0" w:space="0" w:color="auto"/>
        <w:right w:val="none" w:sz="0" w:space="0" w:color="auto"/>
      </w:divBdr>
    </w:div>
    <w:div w:id="385035477">
      <w:bodyDiv w:val="1"/>
      <w:marLeft w:val="0"/>
      <w:marRight w:val="0"/>
      <w:marTop w:val="0"/>
      <w:marBottom w:val="0"/>
      <w:divBdr>
        <w:top w:val="none" w:sz="0" w:space="0" w:color="auto"/>
        <w:left w:val="none" w:sz="0" w:space="0" w:color="auto"/>
        <w:bottom w:val="none" w:sz="0" w:space="0" w:color="auto"/>
        <w:right w:val="none" w:sz="0" w:space="0" w:color="auto"/>
      </w:divBdr>
      <w:divsChild>
        <w:div w:id="919022295">
          <w:marLeft w:val="0"/>
          <w:marRight w:val="0"/>
          <w:marTop w:val="0"/>
          <w:marBottom w:val="0"/>
          <w:divBdr>
            <w:top w:val="none" w:sz="0" w:space="0" w:color="auto"/>
            <w:left w:val="none" w:sz="0" w:space="0" w:color="auto"/>
            <w:bottom w:val="none" w:sz="0" w:space="0" w:color="auto"/>
            <w:right w:val="none" w:sz="0" w:space="0" w:color="auto"/>
          </w:divBdr>
          <w:divsChild>
            <w:div w:id="176083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613291">
      <w:bodyDiv w:val="1"/>
      <w:marLeft w:val="0"/>
      <w:marRight w:val="0"/>
      <w:marTop w:val="0"/>
      <w:marBottom w:val="0"/>
      <w:divBdr>
        <w:top w:val="none" w:sz="0" w:space="0" w:color="auto"/>
        <w:left w:val="none" w:sz="0" w:space="0" w:color="auto"/>
        <w:bottom w:val="none" w:sz="0" w:space="0" w:color="auto"/>
        <w:right w:val="none" w:sz="0" w:space="0" w:color="auto"/>
      </w:divBdr>
    </w:div>
    <w:div w:id="397554554">
      <w:bodyDiv w:val="1"/>
      <w:marLeft w:val="0"/>
      <w:marRight w:val="0"/>
      <w:marTop w:val="0"/>
      <w:marBottom w:val="0"/>
      <w:divBdr>
        <w:top w:val="none" w:sz="0" w:space="0" w:color="auto"/>
        <w:left w:val="none" w:sz="0" w:space="0" w:color="auto"/>
        <w:bottom w:val="none" w:sz="0" w:space="0" w:color="auto"/>
        <w:right w:val="none" w:sz="0" w:space="0" w:color="auto"/>
      </w:divBdr>
    </w:div>
    <w:div w:id="400174391">
      <w:bodyDiv w:val="1"/>
      <w:marLeft w:val="0"/>
      <w:marRight w:val="0"/>
      <w:marTop w:val="0"/>
      <w:marBottom w:val="0"/>
      <w:divBdr>
        <w:top w:val="none" w:sz="0" w:space="0" w:color="auto"/>
        <w:left w:val="none" w:sz="0" w:space="0" w:color="auto"/>
        <w:bottom w:val="none" w:sz="0" w:space="0" w:color="auto"/>
        <w:right w:val="none" w:sz="0" w:space="0" w:color="auto"/>
      </w:divBdr>
    </w:div>
    <w:div w:id="418211130">
      <w:bodyDiv w:val="1"/>
      <w:marLeft w:val="0"/>
      <w:marRight w:val="0"/>
      <w:marTop w:val="0"/>
      <w:marBottom w:val="0"/>
      <w:divBdr>
        <w:top w:val="none" w:sz="0" w:space="0" w:color="auto"/>
        <w:left w:val="none" w:sz="0" w:space="0" w:color="auto"/>
        <w:bottom w:val="none" w:sz="0" w:space="0" w:color="auto"/>
        <w:right w:val="none" w:sz="0" w:space="0" w:color="auto"/>
      </w:divBdr>
      <w:divsChild>
        <w:div w:id="208495754">
          <w:marLeft w:val="0"/>
          <w:marRight w:val="0"/>
          <w:marTop w:val="0"/>
          <w:marBottom w:val="0"/>
          <w:divBdr>
            <w:top w:val="none" w:sz="0" w:space="0" w:color="auto"/>
            <w:left w:val="none" w:sz="0" w:space="0" w:color="auto"/>
            <w:bottom w:val="none" w:sz="0" w:space="0" w:color="auto"/>
            <w:right w:val="none" w:sz="0" w:space="0" w:color="auto"/>
          </w:divBdr>
          <w:divsChild>
            <w:div w:id="1342971249">
              <w:marLeft w:val="0"/>
              <w:marRight w:val="0"/>
              <w:marTop w:val="0"/>
              <w:marBottom w:val="0"/>
              <w:divBdr>
                <w:top w:val="none" w:sz="0" w:space="0" w:color="auto"/>
                <w:left w:val="none" w:sz="0" w:space="0" w:color="auto"/>
                <w:bottom w:val="none" w:sz="0" w:space="0" w:color="auto"/>
                <w:right w:val="none" w:sz="0" w:space="0" w:color="auto"/>
              </w:divBdr>
              <w:divsChild>
                <w:div w:id="1560903491">
                  <w:marLeft w:val="0"/>
                  <w:marRight w:val="0"/>
                  <w:marTop w:val="0"/>
                  <w:marBottom w:val="0"/>
                  <w:divBdr>
                    <w:top w:val="none" w:sz="0" w:space="0" w:color="auto"/>
                    <w:left w:val="none" w:sz="0" w:space="0" w:color="auto"/>
                    <w:bottom w:val="none" w:sz="0" w:space="0" w:color="auto"/>
                    <w:right w:val="none" w:sz="0" w:space="0" w:color="auto"/>
                  </w:divBdr>
                  <w:divsChild>
                    <w:div w:id="1031611153">
                      <w:marLeft w:val="0"/>
                      <w:marRight w:val="0"/>
                      <w:marTop w:val="0"/>
                      <w:marBottom w:val="0"/>
                      <w:divBdr>
                        <w:top w:val="none" w:sz="0" w:space="0" w:color="auto"/>
                        <w:left w:val="none" w:sz="0" w:space="0" w:color="auto"/>
                        <w:bottom w:val="none" w:sz="0" w:space="0" w:color="auto"/>
                        <w:right w:val="none" w:sz="0" w:space="0" w:color="auto"/>
                      </w:divBdr>
                      <w:divsChild>
                        <w:div w:id="623655017">
                          <w:marLeft w:val="0"/>
                          <w:marRight w:val="0"/>
                          <w:marTop w:val="0"/>
                          <w:marBottom w:val="0"/>
                          <w:divBdr>
                            <w:top w:val="none" w:sz="0" w:space="0" w:color="auto"/>
                            <w:left w:val="none" w:sz="0" w:space="0" w:color="auto"/>
                            <w:bottom w:val="none" w:sz="0" w:space="0" w:color="auto"/>
                            <w:right w:val="none" w:sz="0" w:space="0" w:color="auto"/>
                          </w:divBdr>
                          <w:divsChild>
                            <w:div w:id="151711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8331168">
      <w:bodyDiv w:val="1"/>
      <w:marLeft w:val="0"/>
      <w:marRight w:val="0"/>
      <w:marTop w:val="0"/>
      <w:marBottom w:val="0"/>
      <w:divBdr>
        <w:top w:val="none" w:sz="0" w:space="0" w:color="auto"/>
        <w:left w:val="none" w:sz="0" w:space="0" w:color="auto"/>
        <w:bottom w:val="none" w:sz="0" w:space="0" w:color="auto"/>
        <w:right w:val="none" w:sz="0" w:space="0" w:color="auto"/>
      </w:divBdr>
    </w:div>
    <w:div w:id="423065891">
      <w:bodyDiv w:val="1"/>
      <w:marLeft w:val="0"/>
      <w:marRight w:val="0"/>
      <w:marTop w:val="0"/>
      <w:marBottom w:val="0"/>
      <w:divBdr>
        <w:top w:val="none" w:sz="0" w:space="0" w:color="auto"/>
        <w:left w:val="none" w:sz="0" w:space="0" w:color="auto"/>
        <w:bottom w:val="none" w:sz="0" w:space="0" w:color="auto"/>
        <w:right w:val="none" w:sz="0" w:space="0" w:color="auto"/>
      </w:divBdr>
    </w:div>
    <w:div w:id="427238052">
      <w:bodyDiv w:val="1"/>
      <w:marLeft w:val="0"/>
      <w:marRight w:val="0"/>
      <w:marTop w:val="0"/>
      <w:marBottom w:val="0"/>
      <w:divBdr>
        <w:top w:val="none" w:sz="0" w:space="0" w:color="auto"/>
        <w:left w:val="none" w:sz="0" w:space="0" w:color="auto"/>
        <w:bottom w:val="none" w:sz="0" w:space="0" w:color="auto"/>
        <w:right w:val="none" w:sz="0" w:space="0" w:color="auto"/>
      </w:divBdr>
    </w:div>
    <w:div w:id="431439199">
      <w:bodyDiv w:val="1"/>
      <w:marLeft w:val="0"/>
      <w:marRight w:val="0"/>
      <w:marTop w:val="0"/>
      <w:marBottom w:val="0"/>
      <w:divBdr>
        <w:top w:val="none" w:sz="0" w:space="0" w:color="auto"/>
        <w:left w:val="none" w:sz="0" w:space="0" w:color="auto"/>
        <w:bottom w:val="none" w:sz="0" w:space="0" w:color="auto"/>
        <w:right w:val="none" w:sz="0" w:space="0" w:color="auto"/>
      </w:divBdr>
    </w:div>
    <w:div w:id="432018442">
      <w:bodyDiv w:val="1"/>
      <w:marLeft w:val="0"/>
      <w:marRight w:val="0"/>
      <w:marTop w:val="0"/>
      <w:marBottom w:val="0"/>
      <w:divBdr>
        <w:top w:val="none" w:sz="0" w:space="0" w:color="auto"/>
        <w:left w:val="none" w:sz="0" w:space="0" w:color="auto"/>
        <w:bottom w:val="none" w:sz="0" w:space="0" w:color="auto"/>
        <w:right w:val="none" w:sz="0" w:space="0" w:color="auto"/>
      </w:divBdr>
    </w:div>
    <w:div w:id="433742924">
      <w:bodyDiv w:val="1"/>
      <w:marLeft w:val="0"/>
      <w:marRight w:val="0"/>
      <w:marTop w:val="0"/>
      <w:marBottom w:val="0"/>
      <w:divBdr>
        <w:top w:val="none" w:sz="0" w:space="0" w:color="auto"/>
        <w:left w:val="none" w:sz="0" w:space="0" w:color="auto"/>
        <w:bottom w:val="none" w:sz="0" w:space="0" w:color="auto"/>
        <w:right w:val="none" w:sz="0" w:space="0" w:color="auto"/>
      </w:divBdr>
      <w:divsChild>
        <w:div w:id="989791289">
          <w:marLeft w:val="0"/>
          <w:marRight w:val="0"/>
          <w:marTop w:val="0"/>
          <w:marBottom w:val="0"/>
          <w:divBdr>
            <w:top w:val="none" w:sz="0" w:space="0" w:color="auto"/>
            <w:left w:val="none" w:sz="0" w:space="0" w:color="auto"/>
            <w:bottom w:val="none" w:sz="0" w:space="0" w:color="auto"/>
            <w:right w:val="none" w:sz="0" w:space="0" w:color="auto"/>
          </w:divBdr>
          <w:divsChild>
            <w:div w:id="868296735">
              <w:marLeft w:val="0"/>
              <w:marRight w:val="0"/>
              <w:marTop w:val="0"/>
              <w:marBottom w:val="0"/>
              <w:divBdr>
                <w:top w:val="none" w:sz="0" w:space="0" w:color="auto"/>
                <w:left w:val="none" w:sz="0" w:space="0" w:color="auto"/>
                <w:bottom w:val="none" w:sz="0" w:space="0" w:color="auto"/>
                <w:right w:val="none" w:sz="0" w:space="0" w:color="auto"/>
              </w:divBdr>
              <w:divsChild>
                <w:div w:id="112990648">
                  <w:marLeft w:val="0"/>
                  <w:marRight w:val="0"/>
                  <w:marTop w:val="0"/>
                  <w:marBottom w:val="0"/>
                  <w:divBdr>
                    <w:top w:val="none" w:sz="0" w:space="0" w:color="auto"/>
                    <w:left w:val="none" w:sz="0" w:space="0" w:color="auto"/>
                    <w:bottom w:val="none" w:sz="0" w:space="0" w:color="auto"/>
                    <w:right w:val="none" w:sz="0" w:space="0" w:color="auto"/>
                  </w:divBdr>
                  <w:divsChild>
                    <w:div w:id="1937328440">
                      <w:marLeft w:val="0"/>
                      <w:marRight w:val="0"/>
                      <w:marTop w:val="0"/>
                      <w:marBottom w:val="0"/>
                      <w:divBdr>
                        <w:top w:val="none" w:sz="0" w:space="0" w:color="auto"/>
                        <w:left w:val="none" w:sz="0" w:space="0" w:color="auto"/>
                        <w:bottom w:val="none" w:sz="0" w:space="0" w:color="auto"/>
                        <w:right w:val="none" w:sz="0" w:space="0" w:color="auto"/>
                      </w:divBdr>
                      <w:divsChild>
                        <w:div w:id="1585921248">
                          <w:marLeft w:val="0"/>
                          <w:marRight w:val="0"/>
                          <w:marTop w:val="0"/>
                          <w:marBottom w:val="0"/>
                          <w:divBdr>
                            <w:top w:val="none" w:sz="0" w:space="0" w:color="auto"/>
                            <w:left w:val="none" w:sz="0" w:space="0" w:color="auto"/>
                            <w:bottom w:val="none" w:sz="0" w:space="0" w:color="auto"/>
                            <w:right w:val="none" w:sz="0" w:space="0" w:color="auto"/>
                          </w:divBdr>
                          <w:divsChild>
                            <w:div w:id="34544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4974168">
          <w:marLeft w:val="0"/>
          <w:marRight w:val="0"/>
          <w:marTop w:val="0"/>
          <w:marBottom w:val="0"/>
          <w:divBdr>
            <w:top w:val="none" w:sz="0" w:space="0" w:color="auto"/>
            <w:left w:val="none" w:sz="0" w:space="0" w:color="auto"/>
            <w:bottom w:val="none" w:sz="0" w:space="0" w:color="auto"/>
            <w:right w:val="none" w:sz="0" w:space="0" w:color="auto"/>
          </w:divBdr>
          <w:divsChild>
            <w:div w:id="839661522">
              <w:marLeft w:val="0"/>
              <w:marRight w:val="0"/>
              <w:marTop w:val="0"/>
              <w:marBottom w:val="0"/>
              <w:divBdr>
                <w:top w:val="none" w:sz="0" w:space="0" w:color="auto"/>
                <w:left w:val="none" w:sz="0" w:space="0" w:color="auto"/>
                <w:bottom w:val="none" w:sz="0" w:space="0" w:color="auto"/>
                <w:right w:val="none" w:sz="0" w:space="0" w:color="auto"/>
              </w:divBdr>
              <w:divsChild>
                <w:div w:id="211695871">
                  <w:marLeft w:val="0"/>
                  <w:marRight w:val="0"/>
                  <w:marTop w:val="0"/>
                  <w:marBottom w:val="0"/>
                  <w:divBdr>
                    <w:top w:val="none" w:sz="0" w:space="0" w:color="auto"/>
                    <w:left w:val="none" w:sz="0" w:space="0" w:color="auto"/>
                    <w:bottom w:val="none" w:sz="0" w:space="0" w:color="auto"/>
                    <w:right w:val="none" w:sz="0" w:space="0" w:color="auto"/>
                  </w:divBdr>
                  <w:divsChild>
                    <w:div w:id="1441221891">
                      <w:marLeft w:val="0"/>
                      <w:marRight w:val="0"/>
                      <w:marTop w:val="0"/>
                      <w:marBottom w:val="0"/>
                      <w:divBdr>
                        <w:top w:val="none" w:sz="0" w:space="0" w:color="auto"/>
                        <w:left w:val="none" w:sz="0" w:space="0" w:color="auto"/>
                        <w:bottom w:val="none" w:sz="0" w:space="0" w:color="auto"/>
                        <w:right w:val="none" w:sz="0" w:space="0" w:color="auto"/>
                      </w:divBdr>
                      <w:divsChild>
                        <w:div w:id="947855661">
                          <w:marLeft w:val="0"/>
                          <w:marRight w:val="0"/>
                          <w:marTop w:val="0"/>
                          <w:marBottom w:val="0"/>
                          <w:divBdr>
                            <w:top w:val="none" w:sz="0" w:space="0" w:color="auto"/>
                            <w:left w:val="none" w:sz="0" w:space="0" w:color="auto"/>
                            <w:bottom w:val="none" w:sz="0" w:space="0" w:color="auto"/>
                            <w:right w:val="none" w:sz="0" w:space="0" w:color="auto"/>
                          </w:divBdr>
                          <w:divsChild>
                            <w:div w:id="63926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790360">
      <w:bodyDiv w:val="1"/>
      <w:marLeft w:val="0"/>
      <w:marRight w:val="0"/>
      <w:marTop w:val="0"/>
      <w:marBottom w:val="0"/>
      <w:divBdr>
        <w:top w:val="none" w:sz="0" w:space="0" w:color="auto"/>
        <w:left w:val="none" w:sz="0" w:space="0" w:color="auto"/>
        <w:bottom w:val="none" w:sz="0" w:space="0" w:color="auto"/>
        <w:right w:val="none" w:sz="0" w:space="0" w:color="auto"/>
      </w:divBdr>
    </w:div>
    <w:div w:id="434784860">
      <w:bodyDiv w:val="1"/>
      <w:marLeft w:val="0"/>
      <w:marRight w:val="0"/>
      <w:marTop w:val="0"/>
      <w:marBottom w:val="0"/>
      <w:divBdr>
        <w:top w:val="none" w:sz="0" w:space="0" w:color="auto"/>
        <w:left w:val="none" w:sz="0" w:space="0" w:color="auto"/>
        <w:bottom w:val="none" w:sz="0" w:space="0" w:color="auto"/>
        <w:right w:val="none" w:sz="0" w:space="0" w:color="auto"/>
      </w:divBdr>
    </w:div>
    <w:div w:id="444228223">
      <w:bodyDiv w:val="1"/>
      <w:marLeft w:val="0"/>
      <w:marRight w:val="0"/>
      <w:marTop w:val="0"/>
      <w:marBottom w:val="0"/>
      <w:divBdr>
        <w:top w:val="none" w:sz="0" w:space="0" w:color="auto"/>
        <w:left w:val="none" w:sz="0" w:space="0" w:color="auto"/>
        <w:bottom w:val="none" w:sz="0" w:space="0" w:color="auto"/>
        <w:right w:val="none" w:sz="0" w:space="0" w:color="auto"/>
      </w:divBdr>
    </w:div>
    <w:div w:id="447509630">
      <w:bodyDiv w:val="1"/>
      <w:marLeft w:val="0"/>
      <w:marRight w:val="0"/>
      <w:marTop w:val="0"/>
      <w:marBottom w:val="0"/>
      <w:divBdr>
        <w:top w:val="none" w:sz="0" w:space="0" w:color="auto"/>
        <w:left w:val="none" w:sz="0" w:space="0" w:color="auto"/>
        <w:bottom w:val="none" w:sz="0" w:space="0" w:color="auto"/>
        <w:right w:val="none" w:sz="0" w:space="0" w:color="auto"/>
      </w:divBdr>
    </w:div>
    <w:div w:id="450170489">
      <w:bodyDiv w:val="1"/>
      <w:marLeft w:val="0"/>
      <w:marRight w:val="0"/>
      <w:marTop w:val="0"/>
      <w:marBottom w:val="0"/>
      <w:divBdr>
        <w:top w:val="none" w:sz="0" w:space="0" w:color="auto"/>
        <w:left w:val="none" w:sz="0" w:space="0" w:color="auto"/>
        <w:bottom w:val="none" w:sz="0" w:space="0" w:color="auto"/>
        <w:right w:val="none" w:sz="0" w:space="0" w:color="auto"/>
      </w:divBdr>
    </w:div>
    <w:div w:id="450634815">
      <w:bodyDiv w:val="1"/>
      <w:marLeft w:val="0"/>
      <w:marRight w:val="0"/>
      <w:marTop w:val="0"/>
      <w:marBottom w:val="0"/>
      <w:divBdr>
        <w:top w:val="none" w:sz="0" w:space="0" w:color="auto"/>
        <w:left w:val="none" w:sz="0" w:space="0" w:color="auto"/>
        <w:bottom w:val="none" w:sz="0" w:space="0" w:color="auto"/>
        <w:right w:val="none" w:sz="0" w:space="0" w:color="auto"/>
      </w:divBdr>
    </w:div>
    <w:div w:id="453132528">
      <w:bodyDiv w:val="1"/>
      <w:marLeft w:val="0"/>
      <w:marRight w:val="0"/>
      <w:marTop w:val="0"/>
      <w:marBottom w:val="0"/>
      <w:divBdr>
        <w:top w:val="none" w:sz="0" w:space="0" w:color="auto"/>
        <w:left w:val="none" w:sz="0" w:space="0" w:color="auto"/>
        <w:bottom w:val="none" w:sz="0" w:space="0" w:color="auto"/>
        <w:right w:val="none" w:sz="0" w:space="0" w:color="auto"/>
      </w:divBdr>
    </w:div>
    <w:div w:id="460392279">
      <w:bodyDiv w:val="1"/>
      <w:marLeft w:val="0"/>
      <w:marRight w:val="0"/>
      <w:marTop w:val="0"/>
      <w:marBottom w:val="0"/>
      <w:divBdr>
        <w:top w:val="none" w:sz="0" w:space="0" w:color="auto"/>
        <w:left w:val="none" w:sz="0" w:space="0" w:color="auto"/>
        <w:bottom w:val="none" w:sz="0" w:space="0" w:color="auto"/>
        <w:right w:val="none" w:sz="0" w:space="0" w:color="auto"/>
      </w:divBdr>
    </w:div>
    <w:div w:id="479930063">
      <w:bodyDiv w:val="1"/>
      <w:marLeft w:val="0"/>
      <w:marRight w:val="0"/>
      <w:marTop w:val="0"/>
      <w:marBottom w:val="0"/>
      <w:divBdr>
        <w:top w:val="none" w:sz="0" w:space="0" w:color="auto"/>
        <w:left w:val="none" w:sz="0" w:space="0" w:color="auto"/>
        <w:bottom w:val="none" w:sz="0" w:space="0" w:color="auto"/>
        <w:right w:val="none" w:sz="0" w:space="0" w:color="auto"/>
      </w:divBdr>
    </w:div>
    <w:div w:id="494608643">
      <w:bodyDiv w:val="1"/>
      <w:marLeft w:val="0"/>
      <w:marRight w:val="0"/>
      <w:marTop w:val="0"/>
      <w:marBottom w:val="0"/>
      <w:divBdr>
        <w:top w:val="none" w:sz="0" w:space="0" w:color="auto"/>
        <w:left w:val="none" w:sz="0" w:space="0" w:color="auto"/>
        <w:bottom w:val="none" w:sz="0" w:space="0" w:color="auto"/>
        <w:right w:val="none" w:sz="0" w:space="0" w:color="auto"/>
      </w:divBdr>
    </w:div>
    <w:div w:id="498498331">
      <w:bodyDiv w:val="1"/>
      <w:marLeft w:val="0"/>
      <w:marRight w:val="0"/>
      <w:marTop w:val="0"/>
      <w:marBottom w:val="0"/>
      <w:divBdr>
        <w:top w:val="none" w:sz="0" w:space="0" w:color="auto"/>
        <w:left w:val="none" w:sz="0" w:space="0" w:color="auto"/>
        <w:bottom w:val="none" w:sz="0" w:space="0" w:color="auto"/>
        <w:right w:val="none" w:sz="0" w:space="0" w:color="auto"/>
      </w:divBdr>
    </w:div>
    <w:div w:id="508564454">
      <w:bodyDiv w:val="1"/>
      <w:marLeft w:val="0"/>
      <w:marRight w:val="0"/>
      <w:marTop w:val="0"/>
      <w:marBottom w:val="0"/>
      <w:divBdr>
        <w:top w:val="none" w:sz="0" w:space="0" w:color="auto"/>
        <w:left w:val="none" w:sz="0" w:space="0" w:color="auto"/>
        <w:bottom w:val="none" w:sz="0" w:space="0" w:color="auto"/>
        <w:right w:val="none" w:sz="0" w:space="0" w:color="auto"/>
      </w:divBdr>
    </w:div>
    <w:div w:id="515851952">
      <w:bodyDiv w:val="1"/>
      <w:marLeft w:val="0"/>
      <w:marRight w:val="0"/>
      <w:marTop w:val="0"/>
      <w:marBottom w:val="0"/>
      <w:divBdr>
        <w:top w:val="none" w:sz="0" w:space="0" w:color="auto"/>
        <w:left w:val="none" w:sz="0" w:space="0" w:color="auto"/>
        <w:bottom w:val="none" w:sz="0" w:space="0" w:color="auto"/>
        <w:right w:val="none" w:sz="0" w:space="0" w:color="auto"/>
      </w:divBdr>
    </w:div>
    <w:div w:id="518860371">
      <w:bodyDiv w:val="1"/>
      <w:marLeft w:val="0"/>
      <w:marRight w:val="0"/>
      <w:marTop w:val="0"/>
      <w:marBottom w:val="0"/>
      <w:divBdr>
        <w:top w:val="none" w:sz="0" w:space="0" w:color="auto"/>
        <w:left w:val="none" w:sz="0" w:space="0" w:color="auto"/>
        <w:bottom w:val="none" w:sz="0" w:space="0" w:color="auto"/>
        <w:right w:val="none" w:sz="0" w:space="0" w:color="auto"/>
      </w:divBdr>
    </w:div>
    <w:div w:id="519316563">
      <w:bodyDiv w:val="1"/>
      <w:marLeft w:val="0"/>
      <w:marRight w:val="0"/>
      <w:marTop w:val="0"/>
      <w:marBottom w:val="0"/>
      <w:divBdr>
        <w:top w:val="none" w:sz="0" w:space="0" w:color="auto"/>
        <w:left w:val="none" w:sz="0" w:space="0" w:color="auto"/>
        <w:bottom w:val="none" w:sz="0" w:space="0" w:color="auto"/>
        <w:right w:val="none" w:sz="0" w:space="0" w:color="auto"/>
      </w:divBdr>
      <w:divsChild>
        <w:div w:id="2135369201">
          <w:marLeft w:val="0"/>
          <w:marRight w:val="0"/>
          <w:marTop w:val="0"/>
          <w:marBottom w:val="0"/>
          <w:divBdr>
            <w:top w:val="none" w:sz="0" w:space="0" w:color="auto"/>
            <w:left w:val="none" w:sz="0" w:space="0" w:color="auto"/>
            <w:bottom w:val="none" w:sz="0" w:space="0" w:color="auto"/>
            <w:right w:val="none" w:sz="0" w:space="0" w:color="auto"/>
          </w:divBdr>
          <w:divsChild>
            <w:div w:id="857276566">
              <w:marLeft w:val="0"/>
              <w:marRight w:val="0"/>
              <w:marTop w:val="0"/>
              <w:marBottom w:val="0"/>
              <w:divBdr>
                <w:top w:val="none" w:sz="0" w:space="0" w:color="auto"/>
                <w:left w:val="none" w:sz="0" w:space="0" w:color="auto"/>
                <w:bottom w:val="none" w:sz="0" w:space="0" w:color="auto"/>
                <w:right w:val="none" w:sz="0" w:space="0" w:color="auto"/>
              </w:divBdr>
              <w:divsChild>
                <w:div w:id="865101672">
                  <w:marLeft w:val="0"/>
                  <w:marRight w:val="0"/>
                  <w:marTop w:val="0"/>
                  <w:marBottom w:val="0"/>
                  <w:divBdr>
                    <w:top w:val="none" w:sz="0" w:space="0" w:color="auto"/>
                    <w:left w:val="none" w:sz="0" w:space="0" w:color="auto"/>
                    <w:bottom w:val="none" w:sz="0" w:space="0" w:color="auto"/>
                    <w:right w:val="none" w:sz="0" w:space="0" w:color="auto"/>
                  </w:divBdr>
                  <w:divsChild>
                    <w:div w:id="582304567">
                      <w:marLeft w:val="0"/>
                      <w:marRight w:val="0"/>
                      <w:marTop w:val="0"/>
                      <w:marBottom w:val="0"/>
                      <w:divBdr>
                        <w:top w:val="none" w:sz="0" w:space="0" w:color="auto"/>
                        <w:left w:val="none" w:sz="0" w:space="0" w:color="auto"/>
                        <w:bottom w:val="none" w:sz="0" w:space="0" w:color="auto"/>
                        <w:right w:val="none" w:sz="0" w:space="0" w:color="auto"/>
                      </w:divBdr>
                      <w:divsChild>
                        <w:div w:id="1570378971">
                          <w:marLeft w:val="0"/>
                          <w:marRight w:val="0"/>
                          <w:marTop w:val="0"/>
                          <w:marBottom w:val="0"/>
                          <w:divBdr>
                            <w:top w:val="none" w:sz="0" w:space="0" w:color="auto"/>
                            <w:left w:val="none" w:sz="0" w:space="0" w:color="auto"/>
                            <w:bottom w:val="none" w:sz="0" w:space="0" w:color="auto"/>
                            <w:right w:val="none" w:sz="0" w:space="0" w:color="auto"/>
                          </w:divBdr>
                          <w:divsChild>
                            <w:div w:id="54179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0069389">
      <w:bodyDiv w:val="1"/>
      <w:marLeft w:val="0"/>
      <w:marRight w:val="0"/>
      <w:marTop w:val="0"/>
      <w:marBottom w:val="0"/>
      <w:divBdr>
        <w:top w:val="none" w:sz="0" w:space="0" w:color="auto"/>
        <w:left w:val="none" w:sz="0" w:space="0" w:color="auto"/>
        <w:bottom w:val="none" w:sz="0" w:space="0" w:color="auto"/>
        <w:right w:val="none" w:sz="0" w:space="0" w:color="auto"/>
      </w:divBdr>
    </w:div>
    <w:div w:id="531378820">
      <w:bodyDiv w:val="1"/>
      <w:marLeft w:val="0"/>
      <w:marRight w:val="0"/>
      <w:marTop w:val="0"/>
      <w:marBottom w:val="0"/>
      <w:divBdr>
        <w:top w:val="none" w:sz="0" w:space="0" w:color="auto"/>
        <w:left w:val="none" w:sz="0" w:space="0" w:color="auto"/>
        <w:bottom w:val="none" w:sz="0" w:space="0" w:color="auto"/>
        <w:right w:val="none" w:sz="0" w:space="0" w:color="auto"/>
      </w:divBdr>
      <w:divsChild>
        <w:div w:id="1702582946">
          <w:marLeft w:val="0"/>
          <w:marRight w:val="0"/>
          <w:marTop w:val="0"/>
          <w:marBottom w:val="0"/>
          <w:divBdr>
            <w:top w:val="none" w:sz="0" w:space="0" w:color="auto"/>
            <w:left w:val="none" w:sz="0" w:space="0" w:color="auto"/>
            <w:bottom w:val="none" w:sz="0" w:space="0" w:color="auto"/>
            <w:right w:val="none" w:sz="0" w:space="0" w:color="auto"/>
          </w:divBdr>
          <w:divsChild>
            <w:div w:id="34625868">
              <w:marLeft w:val="0"/>
              <w:marRight w:val="0"/>
              <w:marTop w:val="0"/>
              <w:marBottom w:val="0"/>
              <w:divBdr>
                <w:top w:val="none" w:sz="0" w:space="0" w:color="auto"/>
                <w:left w:val="none" w:sz="0" w:space="0" w:color="auto"/>
                <w:bottom w:val="none" w:sz="0" w:space="0" w:color="auto"/>
                <w:right w:val="none" w:sz="0" w:space="0" w:color="auto"/>
              </w:divBdr>
              <w:divsChild>
                <w:div w:id="1137919421">
                  <w:marLeft w:val="0"/>
                  <w:marRight w:val="0"/>
                  <w:marTop w:val="0"/>
                  <w:marBottom w:val="0"/>
                  <w:divBdr>
                    <w:top w:val="none" w:sz="0" w:space="0" w:color="auto"/>
                    <w:left w:val="none" w:sz="0" w:space="0" w:color="auto"/>
                    <w:bottom w:val="none" w:sz="0" w:space="0" w:color="auto"/>
                    <w:right w:val="none" w:sz="0" w:space="0" w:color="auto"/>
                  </w:divBdr>
                  <w:divsChild>
                    <w:div w:id="1358889168">
                      <w:marLeft w:val="0"/>
                      <w:marRight w:val="0"/>
                      <w:marTop w:val="0"/>
                      <w:marBottom w:val="0"/>
                      <w:divBdr>
                        <w:top w:val="none" w:sz="0" w:space="0" w:color="auto"/>
                        <w:left w:val="none" w:sz="0" w:space="0" w:color="auto"/>
                        <w:bottom w:val="none" w:sz="0" w:space="0" w:color="auto"/>
                        <w:right w:val="none" w:sz="0" w:space="0" w:color="auto"/>
                      </w:divBdr>
                      <w:divsChild>
                        <w:div w:id="1780686755">
                          <w:marLeft w:val="0"/>
                          <w:marRight w:val="0"/>
                          <w:marTop w:val="0"/>
                          <w:marBottom w:val="0"/>
                          <w:divBdr>
                            <w:top w:val="none" w:sz="0" w:space="0" w:color="auto"/>
                            <w:left w:val="none" w:sz="0" w:space="0" w:color="auto"/>
                            <w:bottom w:val="none" w:sz="0" w:space="0" w:color="auto"/>
                            <w:right w:val="none" w:sz="0" w:space="0" w:color="auto"/>
                          </w:divBdr>
                          <w:divsChild>
                            <w:div w:id="92885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2334134">
          <w:marLeft w:val="0"/>
          <w:marRight w:val="0"/>
          <w:marTop w:val="0"/>
          <w:marBottom w:val="0"/>
          <w:divBdr>
            <w:top w:val="none" w:sz="0" w:space="0" w:color="auto"/>
            <w:left w:val="none" w:sz="0" w:space="0" w:color="auto"/>
            <w:bottom w:val="none" w:sz="0" w:space="0" w:color="auto"/>
            <w:right w:val="none" w:sz="0" w:space="0" w:color="auto"/>
          </w:divBdr>
          <w:divsChild>
            <w:div w:id="136460594">
              <w:marLeft w:val="0"/>
              <w:marRight w:val="0"/>
              <w:marTop w:val="0"/>
              <w:marBottom w:val="0"/>
              <w:divBdr>
                <w:top w:val="none" w:sz="0" w:space="0" w:color="auto"/>
                <w:left w:val="none" w:sz="0" w:space="0" w:color="auto"/>
                <w:bottom w:val="none" w:sz="0" w:space="0" w:color="auto"/>
                <w:right w:val="none" w:sz="0" w:space="0" w:color="auto"/>
              </w:divBdr>
              <w:divsChild>
                <w:div w:id="1473985697">
                  <w:marLeft w:val="0"/>
                  <w:marRight w:val="0"/>
                  <w:marTop w:val="0"/>
                  <w:marBottom w:val="0"/>
                  <w:divBdr>
                    <w:top w:val="none" w:sz="0" w:space="0" w:color="auto"/>
                    <w:left w:val="none" w:sz="0" w:space="0" w:color="auto"/>
                    <w:bottom w:val="none" w:sz="0" w:space="0" w:color="auto"/>
                    <w:right w:val="none" w:sz="0" w:space="0" w:color="auto"/>
                  </w:divBdr>
                  <w:divsChild>
                    <w:div w:id="1186407739">
                      <w:marLeft w:val="0"/>
                      <w:marRight w:val="0"/>
                      <w:marTop w:val="0"/>
                      <w:marBottom w:val="0"/>
                      <w:divBdr>
                        <w:top w:val="none" w:sz="0" w:space="0" w:color="auto"/>
                        <w:left w:val="none" w:sz="0" w:space="0" w:color="auto"/>
                        <w:bottom w:val="none" w:sz="0" w:space="0" w:color="auto"/>
                        <w:right w:val="none" w:sz="0" w:space="0" w:color="auto"/>
                      </w:divBdr>
                      <w:divsChild>
                        <w:div w:id="1613055296">
                          <w:marLeft w:val="0"/>
                          <w:marRight w:val="0"/>
                          <w:marTop w:val="0"/>
                          <w:marBottom w:val="0"/>
                          <w:divBdr>
                            <w:top w:val="none" w:sz="0" w:space="0" w:color="auto"/>
                            <w:left w:val="none" w:sz="0" w:space="0" w:color="auto"/>
                            <w:bottom w:val="none" w:sz="0" w:space="0" w:color="auto"/>
                            <w:right w:val="none" w:sz="0" w:space="0" w:color="auto"/>
                          </w:divBdr>
                          <w:divsChild>
                            <w:div w:id="187033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3036783">
      <w:bodyDiv w:val="1"/>
      <w:marLeft w:val="0"/>
      <w:marRight w:val="0"/>
      <w:marTop w:val="0"/>
      <w:marBottom w:val="0"/>
      <w:divBdr>
        <w:top w:val="none" w:sz="0" w:space="0" w:color="auto"/>
        <w:left w:val="none" w:sz="0" w:space="0" w:color="auto"/>
        <w:bottom w:val="none" w:sz="0" w:space="0" w:color="auto"/>
        <w:right w:val="none" w:sz="0" w:space="0" w:color="auto"/>
      </w:divBdr>
    </w:div>
    <w:div w:id="541405509">
      <w:bodyDiv w:val="1"/>
      <w:marLeft w:val="0"/>
      <w:marRight w:val="0"/>
      <w:marTop w:val="0"/>
      <w:marBottom w:val="0"/>
      <w:divBdr>
        <w:top w:val="none" w:sz="0" w:space="0" w:color="auto"/>
        <w:left w:val="none" w:sz="0" w:space="0" w:color="auto"/>
        <w:bottom w:val="none" w:sz="0" w:space="0" w:color="auto"/>
        <w:right w:val="none" w:sz="0" w:space="0" w:color="auto"/>
      </w:divBdr>
    </w:div>
    <w:div w:id="548805418">
      <w:bodyDiv w:val="1"/>
      <w:marLeft w:val="0"/>
      <w:marRight w:val="0"/>
      <w:marTop w:val="0"/>
      <w:marBottom w:val="0"/>
      <w:divBdr>
        <w:top w:val="none" w:sz="0" w:space="0" w:color="auto"/>
        <w:left w:val="none" w:sz="0" w:space="0" w:color="auto"/>
        <w:bottom w:val="none" w:sz="0" w:space="0" w:color="auto"/>
        <w:right w:val="none" w:sz="0" w:space="0" w:color="auto"/>
      </w:divBdr>
    </w:div>
    <w:div w:id="550460681">
      <w:bodyDiv w:val="1"/>
      <w:marLeft w:val="0"/>
      <w:marRight w:val="0"/>
      <w:marTop w:val="0"/>
      <w:marBottom w:val="0"/>
      <w:divBdr>
        <w:top w:val="none" w:sz="0" w:space="0" w:color="auto"/>
        <w:left w:val="none" w:sz="0" w:space="0" w:color="auto"/>
        <w:bottom w:val="none" w:sz="0" w:space="0" w:color="auto"/>
        <w:right w:val="none" w:sz="0" w:space="0" w:color="auto"/>
      </w:divBdr>
    </w:div>
    <w:div w:id="556666269">
      <w:bodyDiv w:val="1"/>
      <w:marLeft w:val="0"/>
      <w:marRight w:val="0"/>
      <w:marTop w:val="0"/>
      <w:marBottom w:val="0"/>
      <w:divBdr>
        <w:top w:val="none" w:sz="0" w:space="0" w:color="auto"/>
        <w:left w:val="none" w:sz="0" w:space="0" w:color="auto"/>
        <w:bottom w:val="none" w:sz="0" w:space="0" w:color="auto"/>
        <w:right w:val="none" w:sz="0" w:space="0" w:color="auto"/>
      </w:divBdr>
      <w:divsChild>
        <w:div w:id="98985421">
          <w:marLeft w:val="0"/>
          <w:marRight w:val="0"/>
          <w:marTop w:val="0"/>
          <w:marBottom w:val="0"/>
          <w:divBdr>
            <w:top w:val="none" w:sz="0" w:space="0" w:color="auto"/>
            <w:left w:val="none" w:sz="0" w:space="0" w:color="auto"/>
            <w:bottom w:val="none" w:sz="0" w:space="0" w:color="auto"/>
            <w:right w:val="none" w:sz="0" w:space="0" w:color="auto"/>
          </w:divBdr>
          <w:divsChild>
            <w:div w:id="959648779">
              <w:marLeft w:val="0"/>
              <w:marRight w:val="0"/>
              <w:marTop w:val="0"/>
              <w:marBottom w:val="0"/>
              <w:divBdr>
                <w:top w:val="none" w:sz="0" w:space="0" w:color="auto"/>
                <w:left w:val="none" w:sz="0" w:space="0" w:color="auto"/>
                <w:bottom w:val="none" w:sz="0" w:space="0" w:color="auto"/>
                <w:right w:val="none" w:sz="0" w:space="0" w:color="auto"/>
              </w:divBdr>
              <w:divsChild>
                <w:div w:id="539511998">
                  <w:marLeft w:val="0"/>
                  <w:marRight w:val="0"/>
                  <w:marTop w:val="0"/>
                  <w:marBottom w:val="0"/>
                  <w:divBdr>
                    <w:top w:val="none" w:sz="0" w:space="0" w:color="auto"/>
                    <w:left w:val="none" w:sz="0" w:space="0" w:color="auto"/>
                    <w:bottom w:val="none" w:sz="0" w:space="0" w:color="auto"/>
                    <w:right w:val="none" w:sz="0" w:space="0" w:color="auto"/>
                  </w:divBdr>
                  <w:divsChild>
                    <w:div w:id="436800207">
                      <w:marLeft w:val="0"/>
                      <w:marRight w:val="0"/>
                      <w:marTop w:val="0"/>
                      <w:marBottom w:val="0"/>
                      <w:divBdr>
                        <w:top w:val="none" w:sz="0" w:space="0" w:color="auto"/>
                        <w:left w:val="none" w:sz="0" w:space="0" w:color="auto"/>
                        <w:bottom w:val="none" w:sz="0" w:space="0" w:color="auto"/>
                        <w:right w:val="none" w:sz="0" w:space="0" w:color="auto"/>
                      </w:divBdr>
                      <w:divsChild>
                        <w:div w:id="1796677666">
                          <w:marLeft w:val="0"/>
                          <w:marRight w:val="0"/>
                          <w:marTop w:val="0"/>
                          <w:marBottom w:val="0"/>
                          <w:divBdr>
                            <w:top w:val="none" w:sz="0" w:space="0" w:color="auto"/>
                            <w:left w:val="none" w:sz="0" w:space="0" w:color="auto"/>
                            <w:bottom w:val="none" w:sz="0" w:space="0" w:color="auto"/>
                            <w:right w:val="none" w:sz="0" w:space="0" w:color="auto"/>
                          </w:divBdr>
                          <w:divsChild>
                            <w:div w:id="15740490">
                              <w:marLeft w:val="0"/>
                              <w:marRight w:val="0"/>
                              <w:marTop w:val="0"/>
                              <w:marBottom w:val="0"/>
                              <w:divBdr>
                                <w:top w:val="none" w:sz="0" w:space="0" w:color="auto"/>
                                <w:left w:val="none" w:sz="0" w:space="0" w:color="auto"/>
                                <w:bottom w:val="none" w:sz="0" w:space="0" w:color="auto"/>
                                <w:right w:val="none" w:sz="0" w:space="0" w:color="auto"/>
                              </w:divBdr>
                              <w:divsChild>
                                <w:div w:id="513887324">
                                  <w:marLeft w:val="0"/>
                                  <w:marRight w:val="0"/>
                                  <w:marTop w:val="0"/>
                                  <w:marBottom w:val="0"/>
                                  <w:divBdr>
                                    <w:top w:val="none" w:sz="0" w:space="0" w:color="auto"/>
                                    <w:left w:val="none" w:sz="0" w:space="0" w:color="auto"/>
                                    <w:bottom w:val="none" w:sz="0" w:space="0" w:color="auto"/>
                                    <w:right w:val="none" w:sz="0" w:space="0" w:color="auto"/>
                                  </w:divBdr>
                                  <w:divsChild>
                                    <w:div w:id="166601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477984">
                          <w:marLeft w:val="0"/>
                          <w:marRight w:val="0"/>
                          <w:marTop w:val="0"/>
                          <w:marBottom w:val="0"/>
                          <w:divBdr>
                            <w:top w:val="none" w:sz="0" w:space="0" w:color="auto"/>
                            <w:left w:val="none" w:sz="0" w:space="0" w:color="auto"/>
                            <w:bottom w:val="none" w:sz="0" w:space="0" w:color="auto"/>
                            <w:right w:val="none" w:sz="0" w:space="0" w:color="auto"/>
                          </w:divBdr>
                          <w:divsChild>
                            <w:div w:id="1301497009">
                              <w:marLeft w:val="0"/>
                              <w:marRight w:val="0"/>
                              <w:marTop w:val="0"/>
                              <w:marBottom w:val="0"/>
                              <w:divBdr>
                                <w:top w:val="none" w:sz="0" w:space="0" w:color="auto"/>
                                <w:left w:val="none" w:sz="0" w:space="0" w:color="auto"/>
                                <w:bottom w:val="none" w:sz="0" w:space="0" w:color="auto"/>
                                <w:right w:val="none" w:sz="0" w:space="0" w:color="auto"/>
                              </w:divBdr>
                              <w:divsChild>
                                <w:div w:id="114269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7137899">
      <w:bodyDiv w:val="1"/>
      <w:marLeft w:val="0"/>
      <w:marRight w:val="0"/>
      <w:marTop w:val="0"/>
      <w:marBottom w:val="0"/>
      <w:divBdr>
        <w:top w:val="none" w:sz="0" w:space="0" w:color="auto"/>
        <w:left w:val="none" w:sz="0" w:space="0" w:color="auto"/>
        <w:bottom w:val="none" w:sz="0" w:space="0" w:color="auto"/>
        <w:right w:val="none" w:sz="0" w:space="0" w:color="auto"/>
      </w:divBdr>
      <w:divsChild>
        <w:div w:id="1742170960">
          <w:marLeft w:val="0"/>
          <w:marRight w:val="0"/>
          <w:marTop w:val="0"/>
          <w:marBottom w:val="0"/>
          <w:divBdr>
            <w:top w:val="none" w:sz="0" w:space="0" w:color="auto"/>
            <w:left w:val="none" w:sz="0" w:space="0" w:color="auto"/>
            <w:bottom w:val="none" w:sz="0" w:space="0" w:color="auto"/>
            <w:right w:val="none" w:sz="0" w:space="0" w:color="auto"/>
          </w:divBdr>
          <w:divsChild>
            <w:div w:id="1343120550">
              <w:marLeft w:val="0"/>
              <w:marRight w:val="0"/>
              <w:marTop w:val="0"/>
              <w:marBottom w:val="0"/>
              <w:divBdr>
                <w:top w:val="none" w:sz="0" w:space="0" w:color="auto"/>
                <w:left w:val="none" w:sz="0" w:space="0" w:color="auto"/>
                <w:bottom w:val="none" w:sz="0" w:space="0" w:color="auto"/>
                <w:right w:val="none" w:sz="0" w:space="0" w:color="auto"/>
              </w:divBdr>
            </w:div>
          </w:divsChild>
        </w:div>
        <w:div w:id="730927296">
          <w:marLeft w:val="0"/>
          <w:marRight w:val="0"/>
          <w:marTop w:val="0"/>
          <w:marBottom w:val="0"/>
          <w:divBdr>
            <w:top w:val="none" w:sz="0" w:space="0" w:color="auto"/>
            <w:left w:val="none" w:sz="0" w:space="0" w:color="auto"/>
            <w:bottom w:val="none" w:sz="0" w:space="0" w:color="auto"/>
            <w:right w:val="none" w:sz="0" w:space="0" w:color="auto"/>
          </w:divBdr>
          <w:divsChild>
            <w:div w:id="100887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927214">
      <w:bodyDiv w:val="1"/>
      <w:marLeft w:val="0"/>
      <w:marRight w:val="0"/>
      <w:marTop w:val="0"/>
      <w:marBottom w:val="0"/>
      <w:divBdr>
        <w:top w:val="none" w:sz="0" w:space="0" w:color="auto"/>
        <w:left w:val="none" w:sz="0" w:space="0" w:color="auto"/>
        <w:bottom w:val="none" w:sz="0" w:space="0" w:color="auto"/>
        <w:right w:val="none" w:sz="0" w:space="0" w:color="auto"/>
      </w:divBdr>
    </w:div>
    <w:div w:id="600528252">
      <w:bodyDiv w:val="1"/>
      <w:marLeft w:val="0"/>
      <w:marRight w:val="0"/>
      <w:marTop w:val="0"/>
      <w:marBottom w:val="0"/>
      <w:divBdr>
        <w:top w:val="none" w:sz="0" w:space="0" w:color="auto"/>
        <w:left w:val="none" w:sz="0" w:space="0" w:color="auto"/>
        <w:bottom w:val="none" w:sz="0" w:space="0" w:color="auto"/>
        <w:right w:val="none" w:sz="0" w:space="0" w:color="auto"/>
      </w:divBdr>
    </w:div>
    <w:div w:id="607128838">
      <w:bodyDiv w:val="1"/>
      <w:marLeft w:val="0"/>
      <w:marRight w:val="0"/>
      <w:marTop w:val="0"/>
      <w:marBottom w:val="0"/>
      <w:divBdr>
        <w:top w:val="none" w:sz="0" w:space="0" w:color="auto"/>
        <w:left w:val="none" w:sz="0" w:space="0" w:color="auto"/>
        <w:bottom w:val="none" w:sz="0" w:space="0" w:color="auto"/>
        <w:right w:val="none" w:sz="0" w:space="0" w:color="auto"/>
      </w:divBdr>
    </w:div>
    <w:div w:id="624773856">
      <w:bodyDiv w:val="1"/>
      <w:marLeft w:val="0"/>
      <w:marRight w:val="0"/>
      <w:marTop w:val="0"/>
      <w:marBottom w:val="0"/>
      <w:divBdr>
        <w:top w:val="none" w:sz="0" w:space="0" w:color="auto"/>
        <w:left w:val="none" w:sz="0" w:space="0" w:color="auto"/>
        <w:bottom w:val="none" w:sz="0" w:space="0" w:color="auto"/>
        <w:right w:val="none" w:sz="0" w:space="0" w:color="auto"/>
      </w:divBdr>
      <w:divsChild>
        <w:div w:id="653993287">
          <w:marLeft w:val="0"/>
          <w:marRight w:val="0"/>
          <w:marTop w:val="0"/>
          <w:marBottom w:val="0"/>
          <w:divBdr>
            <w:top w:val="none" w:sz="0" w:space="0" w:color="auto"/>
            <w:left w:val="none" w:sz="0" w:space="0" w:color="auto"/>
            <w:bottom w:val="none" w:sz="0" w:space="0" w:color="auto"/>
            <w:right w:val="none" w:sz="0" w:space="0" w:color="auto"/>
          </w:divBdr>
          <w:divsChild>
            <w:div w:id="436797941">
              <w:marLeft w:val="0"/>
              <w:marRight w:val="0"/>
              <w:marTop w:val="0"/>
              <w:marBottom w:val="0"/>
              <w:divBdr>
                <w:top w:val="none" w:sz="0" w:space="0" w:color="auto"/>
                <w:left w:val="none" w:sz="0" w:space="0" w:color="auto"/>
                <w:bottom w:val="none" w:sz="0" w:space="0" w:color="auto"/>
                <w:right w:val="none" w:sz="0" w:space="0" w:color="auto"/>
              </w:divBdr>
              <w:divsChild>
                <w:div w:id="516240598">
                  <w:marLeft w:val="0"/>
                  <w:marRight w:val="0"/>
                  <w:marTop w:val="0"/>
                  <w:marBottom w:val="0"/>
                  <w:divBdr>
                    <w:top w:val="none" w:sz="0" w:space="0" w:color="auto"/>
                    <w:left w:val="none" w:sz="0" w:space="0" w:color="auto"/>
                    <w:bottom w:val="none" w:sz="0" w:space="0" w:color="auto"/>
                    <w:right w:val="none" w:sz="0" w:space="0" w:color="auto"/>
                  </w:divBdr>
                  <w:divsChild>
                    <w:div w:id="1603880112">
                      <w:marLeft w:val="0"/>
                      <w:marRight w:val="0"/>
                      <w:marTop w:val="0"/>
                      <w:marBottom w:val="0"/>
                      <w:divBdr>
                        <w:top w:val="none" w:sz="0" w:space="0" w:color="auto"/>
                        <w:left w:val="none" w:sz="0" w:space="0" w:color="auto"/>
                        <w:bottom w:val="none" w:sz="0" w:space="0" w:color="auto"/>
                        <w:right w:val="none" w:sz="0" w:space="0" w:color="auto"/>
                      </w:divBdr>
                      <w:divsChild>
                        <w:div w:id="480587285">
                          <w:marLeft w:val="0"/>
                          <w:marRight w:val="0"/>
                          <w:marTop w:val="0"/>
                          <w:marBottom w:val="0"/>
                          <w:divBdr>
                            <w:top w:val="none" w:sz="0" w:space="0" w:color="auto"/>
                            <w:left w:val="none" w:sz="0" w:space="0" w:color="auto"/>
                            <w:bottom w:val="none" w:sz="0" w:space="0" w:color="auto"/>
                            <w:right w:val="none" w:sz="0" w:space="0" w:color="auto"/>
                          </w:divBdr>
                          <w:divsChild>
                            <w:div w:id="206487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091172">
      <w:bodyDiv w:val="1"/>
      <w:marLeft w:val="0"/>
      <w:marRight w:val="0"/>
      <w:marTop w:val="0"/>
      <w:marBottom w:val="0"/>
      <w:divBdr>
        <w:top w:val="none" w:sz="0" w:space="0" w:color="auto"/>
        <w:left w:val="none" w:sz="0" w:space="0" w:color="auto"/>
        <w:bottom w:val="none" w:sz="0" w:space="0" w:color="auto"/>
        <w:right w:val="none" w:sz="0" w:space="0" w:color="auto"/>
      </w:divBdr>
    </w:div>
    <w:div w:id="629356987">
      <w:bodyDiv w:val="1"/>
      <w:marLeft w:val="0"/>
      <w:marRight w:val="0"/>
      <w:marTop w:val="0"/>
      <w:marBottom w:val="0"/>
      <w:divBdr>
        <w:top w:val="none" w:sz="0" w:space="0" w:color="auto"/>
        <w:left w:val="none" w:sz="0" w:space="0" w:color="auto"/>
        <w:bottom w:val="none" w:sz="0" w:space="0" w:color="auto"/>
        <w:right w:val="none" w:sz="0" w:space="0" w:color="auto"/>
      </w:divBdr>
    </w:div>
    <w:div w:id="635990455">
      <w:bodyDiv w:val="1"/>
      <w:marLeft w:val="0"/>
      <w:marRight w:val="0"/>
      <w:marTop w:val="0"/>
      <w:marBottom w:val="0"/>
      <w:divBdr>
        <w:top w:val="none" w:sz="0" w:space="0" w:color="auto"/>
        <w:left w:val="none" w:sz="0" w:space="0" w:color="auto"/>
        <w:bottom w:val="none" w:sz="0" w:space="0" w:color="auto"/>
        <w:right w:val="none" w:sz="0" w:space="0" w:color="auto"/>
      </w:divBdr>
    </w:div>
    <w:div w:id="636567469">
      <w:bodyDiv w:val="1"/>
      <w:marLeft w:val="0"/>
      <w:marRight w:val="0"/>
      <w:marTop w:val="0"/>
      <w:marBottom w:val="0"/>
      <w:divBdr>
        <w:top w:val="none" w:sz="0" w:space="0" w:color="auto"/>
        <w:left w:val="none" w:sz="0" w:space="0" w:color="auto"/>
        <w:bottom w:val="none" w:sz="0" w:space="0" w:color="auto"/>
        <w:right w:val="none" w:sz="0" w:space="0" w:color="auto"/>
      </w:divBdr>
    </w:div>
    <w:div w:id="640311620">
      <w:bodyDiv w:val="1"/>
      <w:marLeft w:val="0"/>
      <w:marRight w:val="0"/>
      <w:marTop w:val="0"/>
      <w:marBottom w:val="0"/>
      <w:divBdr>
        <w:top w:val="none" w:sz="0" w:space="0" w:color="auto"/>
        <w:left w:val="none" w:sz="0" w:space="0" w:color="auto"/>
        <w:bottom w:val="none" w:sz="0" w:space="0" w:color="auto"/>
        <w:right w:val="none" w:sz="0" w:space="0" w:color="auto"/>
      </w:divBdr>
    </w:div>
    <w:div w:id="650597331">
      <w:bodyDiv w:val="1"/>
      <w:marLeft w:val="0"/>
      <w:marRight w:val="0"/>
      <w:marTop w:val="0"/>
      <w:marBottom w:val="0"/>
      <w:divBdr>
        <w:top w:val="none" w:sz="0" w:space="0" w:color="auto"/>
        <w:left w:val="none" w:sz="0" w:space="0" w:color="auto"/>
        <w:bottom w:val="none" w:sz="0" w:space="0" w:color="auto"/>
        <w:right w:val="none" w:sz="0" w:space="0" w:color="auto"/>
      </w:divBdr>
    </w:div>
    <w:div w:id="666831275">
      <w:bodyDiv w:val="1"/>
      <w:marLeft w:val="0"/>
      <w:marRight w:val="0"/>
      <w:marTop w:val="0"/>
      <w:marBottom w:val="0"/>
      <w:divBdr>
        <w:top w:val="none" w:sz="0" w:space="0" w:color="auto"/>
        <w:left w:val="none" w:sz="0" w:space="0" w:color="auto"/>
        <w:bottom w:val="none" w:sz="0" w:space="0" w:color="auto"/>
        <w:right w:val="none" w:sz="0" w:space="0" w:color="auto"/>
      </w:divBdr>
    </w:div>
    <w:div w:id="669603226">
      <w:bodyDiv w:val="1"/>
      <w:marLeft w:val="0"/>
      <w:marRight w:val="0"/>
      <w:marTop w:val="0"/>
      <w:marBottom w:val="0"/>
      <w:divBdr>
        <w:top w:val="none" w:sz="0" w:space="0" w:color="auto"/>
        <w:left w:val="none" w:sz="0" w:space="0" w:color="auto"/>
        <w:bottom w:val="none" w:sz="0" w:space="0" w:color="auto"/>
        <w:right w:val="none" w:sz="0" w:space="0" w:color="auto"/>
      </w:divBdr>
    </w:div>
    <w:div w:id="672998624">
      <w:bodyDiv w:val="1"/>
      <w:marLeft w:val="0"/>
      <w:marRight w:val="0"/>
      <w:marTop w:val="0"/>
      <w:marBottom w:val="0"/>
      <w:divBdr>
        <w:top w:val="none" w:sz="0" w:space="0" w:color="auto"/>
        <w:left w:val="none" w:sz="0" w:space="0" w:color="auto"/>
        <w:bottom w:val="none" w:sz="0" w:space="0" w:color="auto"/>
        <w:right w:val="none" w:sz="0" w:space="0" w:color="auto"/>
      </w:divBdr>
      <w:divsChild>
        <w:div w:id="300619305">
          <w:marLeft w:val="0"/>
          <w:marRight w:val="0"/>
          <w:marTop w:val="0"/>
          <w:marBottom w:val="0"/>
          <w:divBdr>
            <w:top w:val="none" w:sz="0" w:space="0" w:color="auto"/>
            <w:left w:val="none" w:sz="0" w:space="0" w:color="auto"/>
            <w:bottom w:val="none" w:sz="0" w:space="0" w:color="auto"/>
            <w:right w:val="none" w:sz="0" w:space="0" w:color="auto"/>
          </w:divBdr>
          <w:divsChild>
            <w:div w:id="166064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541718">
      <w:bodyDiv w:val="1"/>
      <w:marLeft w:val="0"/>
      <w:marRight w:val="0"/>
      <w:marTop w:val="0"/>
      <w:marBottom w:val="0"/>
      <w:divBdr>
        <w:top w:val="none" w:sz="0" w:space="0" w:color="auto"/>
        <w:left w:val="none" w:sz="0" w:space="0" w:color="auto"/>
        <w:bottom w:val="none" w:sz="0" w:space="0" w:color="auto"/>
        <w:right w:val="none" w:sz="0" w:space="0" w:color="auto"/>
      </w:divBdr>
    </w:div>
    <w:div w:id="681931743">
      <w:bodyDiv w:val="1"/>
      <w:marLeft w:val="0"/>
      <w:marRight w:val="0"/>
      <w:marTop w:val="0"/>
      <w:marBottom w:val="0"/>
      <w:divBdr>
        <w:top w:val="none" w:sz="0" w:space="0" w:color="auto"/>
        <w:left w:val="none" w:sz="0" w:space="0" w:color="auto"/>
        <w:bottom w:val="none" w:sz="0" w:space="0" w:color="auto"/>
        <w:right w:val="none" w:sz="0" w:space="0" w:color="auto"/>
      </w:divBdr>
    </w:div>
    <w:div w:id="682587969">
      <w:bodyDiv w:val="1"/>
      <w:marLeft w:val="0"/>
      <w:marRight w:val="0"/>
      <w:marTop w:val="0"/>
      <w:marBottom w:val="0"/>
      <w:divBdr>
        <w:top w:val="none" w:sz="0" w:space="0" w:color="auto"/>
        <w:left w:val="none" w:sz="0" w:space="0" w:color="auto"/>
        <w:bottom w:val="none" w:sz="0" w:space="0" w:color="auto"/>
        <w:right w:val="none" w:sz="0" w:space="0" w:color="auto"/>
      </w:divBdr>
    </w:div>
    <w:div w:id="691493374">
      <w:bodyDiv w:val="1"/>
      <w:marLeft w:val="0"/>
      <w:marRight w:val="0"/>
      <w:marTop w:val="0"/>
      <w:marBottom w:val="0"/>
      <w:divBdr>
        <w:top w:val="none" w:sz="0" w:space="0" w:color="auto"/>
        <w:left w:val="none" w:sz="0" w:space="0" w:color="auto"/>
        <w:bottom w:val="none" w:sz="0" w:space="0" w:color="auto"/>
        <w:right w:val="none" w:sz="0" w:space="0" w:color="auto"/>
      </w:divBdr>
    </w:div>
    <w:div w:id="695622893">
      <w:bodyDiv w:val="1"/>
      <w:marLeft w:val="0"/>
      <w:marRight w:val="0"/>
      <w:marTop w:val="0"/>
      <w:marBottom w:val="0"/>
      <w:divBdr>
        <w:top w:val="none" w:sz="0" w:space="0" w:color="auto"/>
        <w:left w:val="none" w:sz="0" w:space="0" w:color="auto"/>
        <w:bottom w:val="none" w:sz="0" w:space="0" w:color="auto"/>
        <w:right w:val="none" w:sz="0" w:space="0" w:color="auto"/>
      </w:divBdr>
    </w:div>
    <w:div w:id="702285449">
      <w:bodyDiv w:val="1"/>
      <w:marLeft w:val="0"/>
      <w:marRight w:val="0"/>
      <w:marTop w:val="0"/>
      <w:marBottom w:val="0"/>
      <w:divBdr>
        <w:top w:val="none" w:sz="0" w:space="0" w:color="auto"/>
        <w:left w:val="none" w:sz="0" w:space="0" w:color="auto"/>
        <w:bottom w:val="none" w:sz="0" w:space="0" w:color="auto"/>
        <w:right w:val="none" w:sz="0" w:space="0" w:color="auto"/>
      </w:divBdr>
      <w:divsChild>
        <w:div w:id="1799034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2292330">
      <w:bodyDiv w:val="1"/>
      <w:marLeft w:val="0"/>
      <w:marRight w:val="0"/>
      <w:marTop w:val="0"/>
      <w:marBottom w:val="0"/>
      <w:divBdr>
        <w:top w:val="none" w:sz="0" w:space="0" w:color="auto"/>
        <w:left w:val="none" w:sz="0" w:space="0" w:color="auto"/>
        <w:bottom w:val="none" w:sz="0" w:space="0" w:color="auto"/>
        <w:right w:val="none" w:sz="0" w:space="0" w:color="auto"/>
      </w:divBdr>
    </w:div>
    <w:div w:id="706174830">
      <w:bodyDiv w:val="1"/>
      <w:marLeft w:val="0"/>
      <w:marRight w:val="0"/>
      <w:marTop w:val="0"/>
      <w:marBottom w:val="0"/>
      <w:divBdr>
        <w:top w:val="none" w:sz="0" w:space="0" w:color="auto"/>
        <w:left w:val="none" w:sz="0" w:space="0" w:color="auto"/>
        <w:bottom w:val="none" w:sz="0" w:space="0" w:color="auto"/>
        <w:right w:val="none" w:sz="0" w:space="0" w:color="auto"/>
      </w:divBdr>
    </w:div>
    <w:div w:id="707099989">
      <w:bodyDiv w:val="1"/>
      <w:marLeft w:val="0"/>
      <w:marRight w:val="0"/>
      <w:marTop w:val="0"/>
      <w:marBottom w:val="0"/>
      <w:divBdr>
        <w:top w:val="none" w:sz="0" w:space="0" w:color="auto"/>
        <w:left w:val="none" w:sz="0" w:space="0" w:color="auto"/>
        <w:bottom w:val="none" w:sz="0" w:space="0" w:color="auto"/>
        <w:right w:val="none" w:sz="0" w:space="0" w:color="auto"/>
      </w:divBdr>
    </w:div>
    <w:div w:id="712122701">
      <w:bodyDiv w:val="1"/>
      <w:marLeft w:val="0"/>
      <w:marRight w:val="0"/>
      <w:marTop w:val="0"/>
      <w:marBottom w:val="0"/>
      <w:divBdr>
        <w:top w:val="none" w:sz="0" w:space="0" w:color="auto"/>
        <w:left w:val="none" w:sz="0" w:space="0" w:color="auto"/>
        <w:bottom w:val="none" w:sz="0" w:space="0" w:color="auto"/>
        <w:right w:val="none" w:sz="0" w:space="0" w:color="auto"/>
      </w:divBdr>
    </w:div>
    <w:div w:id="712928044">
      <w:bodyDiv w:val="1"/>
      <w:marLeft w:val="0"/>
      <w:marRight w:val="0"/>
      <w:marTop w:val="0"/>
      <w:marBottom w:val="0"/>
      <w:divBdr>
        <w:top w:val="none" w:sz="0" w:space="0" w:color="auto"/>
        <w:left w:val="none" w:sz="0" w:space="0" w:color="auto"/>
        <w:bottom w:val="none" w:sz="0" w:space="0" w:color="auto"/>
        <w:right w:val="none" w:sz="0" w:space="0" w:color="auto"/>
      </w:divBdr>
      <w:divsChild>
        <w:div w:id="1006252809">
          <w:marLeft w:val="0"/>
          <w:marRight w:val="0"/>
          <w:marTop w:val="0"/>
          <w:marBottom w:val="0"/>
          <w:divBdr>
            <w:top w:val="none" w:sz="0" w:space="0" w:color="auto"/>
            <w:left w:val="none" w:sz="0" w:space="0" w:color="auto"/>
            <w:bottom w:val="none" w:sz="0" w:space="0" w:color="auto"/>
            <w:right w:val="none" w:sz="0" w:space="0" w:color="auto"/>
          </w:divBdr>
          <w:divsChild>
            <w:div w:id="1765804274">
              <w:marLeft w:val="0"/>
              <w:marRight w:val="0"/>
              <w:marTop w:val="0"/>
              <w:marBottom w:val="0"/>
              <w:divBdr>
                <w:top w:val="none" w:sz="0" w:space="0" w:color="auto"/>
                <w:left w:val="none" w:sz="0" w:space="0" w:color="auto"/>
                <w:bottom w:val="none" w:sz="0" w:space="0" w:color="auto"/>
                <w:right w:val="none" w:sz="0" w:space="0" w:color="auto"/>
              </w:divBdr>
              <w:divsChild>
                <w:div w:id="317735032">
                  <w:marLeft w:val="0"/>
                  <w:marRight w:val="0"/>
                  <w:marTop w:val="0"/>
                  <w:marBottom w:val="0"/>
                  <w:divBdr>
                    <w:top w:val="none" w:sz="0" w:space="0" w:color="auto"/>
                    <w:left w:val="none" w:sz="0" w:space="0" w:color="auto"/>
                    <w:bottom w:val="none" w:sz="0" w:space="0" w:color="auto"/>
                    <w:right w:val="none" w:sz="0" w:space="0" w:color="auto"/>
                  </w:divBdr>
                  <w:divsChild>
                    <w:div w:id="1748527202">
                      <w:marLeft w:val="0"/>
                      <w:marRight w:val="0"/>
                      <w:marTop w:val="0"/>
                      <w:marBottom w:val="0"/>
                      <w:divBdr>
                        <w:top w:val="none" w:sz="0" w:space="0" w:color="auto"/>
                        <w:left w:val="none" w:sz="0" w:space="0" w:color="auto"/>
                        <w:bottom w:val="none" w:sz="0" w:space="0" w:color="auto"/>
                        <w:right w:val="none" w:sz="0" w:space="0" w:color="auto"/>
                      </w:divBdr>
                      <w:divsChild>
                        <w:div w:id="989015046">
                          <w:marLeft w:val="0"/>
                          <w:marRight w:val="0"/>
                          <w:marTop w:val="0"/>
                          <w:marBottom w:val="0"/>
                          <w:divBdr>
                            <w:top w:val="none" w:sz="0" w:space="0" w:color="auto"/>
                            <w:left w:val="none" w:sz="0" w:space="0" w:color="auto"/>
                            <w:bottom w:val="none" w:sz="0" w:space="0" w:color="auto"/>
                            <w:right w:val="none" w:sz="0" w:space="0" w:color="auto"/>
                          </w:divBdr>
                          <w:divsChild>
                            <w:div w:id="202624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0557035">
          <w:marLeft w:val="0"/>
          <w:marRight w:val="0"/>
          <w:marTop w:val="0"/>
          <w:marBottom w:val="0"/>
          <w:divBdr>
            <w:top w:val="none" w:sz="0" w:space="0" w:color="auto"/>
            <w:left w:val="none" w:sz="0" w:space="0" w:color="auto"/>
            <w:bottom w:val="none" w:sz="0" w:space="0" w:color="auto"/>
            <w:right w:val="none" w:sz="0" w:space="0" w:color="auto"/>
          </w:divBdr>
          <w:divsChild>
            <w:div w:id="262999346">
              <w:marLeft w:val="0"/>
              <w:marRight w:val="0"/>
              <w:marTop w:val="0"/>
              <w:marBottom w:val="0"/>
              <w:divBdr>
                <w:top w:val="none" w:sz="0" w:space="0" w:color="auto"/>
                <w:left w:val="none" w:sz="0" w:space="0" w:color="auto"/>
                <w:bottom w:val="none" w:sz="0" w:space="0" w:color="auto"/>
                <w:right w:val="none" w:sz="0" w:space="0" w:color="auto"/>
              </w:divBdr>
              <w:divsChild>
                <w:div w:id="1927180163">
                  <w:marLeft w:val="0"/>
                  <w:marRight w:val="0"/>
                  <w:marTop w:val="0"/>
                  <w:marBottom w:val="0"/>
                  <w:divBdr>
                    <w:top w:val="none" w:sz="0" w:space="0" w:color="auto"/>
                    <w:left w:val="none" w:sz="0" w:space="0" w:color="auto"/>
                    <w:bottom w:val="none" w:sz="0" w:space="0" w:color="auto"/>
                    <w:right w:val="none" w:sz="0" w:space="0" w:color="auto"/>
                  </w:divBdr>
                  <w:divsChild>
                    <w:div w:id="250898462">
                      <w:marLeft w:val="0"/>
                      <w:marRight w:val="0"/>
                      <w:marTop w:val="0"/>
                      <w:marBottom w:val="0"/>
                      <w:divBdr>
                        <w:top w:val="none" w:sz="0" w:space="0" w:color="auto"/>
                        <w:left w:val="none" w:sz="0" w:space="0" w:color="auto"/>
                        <w:bottom w:val="none" w:sz="0" w:space="0" w:color="auto"/>
                        <w:right w:val="none" w:sz="0" w:space="0" w:color="auto"/>
                      </w:divBdr>
                      <w:divsChild>
                        <w:div w:id="1247111262">
                          <w:marLeft w:val="0"/>
                          <w:marRight w:val="0"/>
                          <w:marTop w:val="0"/>
                          <w:marBottom w:val="0"/>
                          <w:divBdr>
                            <w:top w:val="none" w:sz="0" w:space="0" w:color="auto"/>
                            <w:left w:val="none" w:sz="0" w:space="0" w:color="auto"/>
                            <w:bottom w:val="none" w:sz="0" w:space="0" w:color="auto"/>
                            <w:right w:val="none" w:sz="0" w:space="0" w:color="auto"/>
                          </w:divBdr>
                          <w:divsChild>
                            <w:div w:id="32509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4619581">
      <w:bodyDiv w:val="1"/>
      <w:marLeft w:val="0"/>
      <w:marRight w:val="0"/>
      <w:marTop w:val="0"/>
      <w:marBottom w:val="0"/>
      <w:divBdr>
        <w:top w:val="none" w:sz="0" w:space="0" w:color="auto"/>
        <w:left w:val="none" w:sz="0" w:space="0" w:color="auto"/>
        <w:bottom w:val="none" w:sz="0" w:space="0" w:color="auto"/>
        <w:right w:val="none" w:sz="0" w:space="0" w:color="auto"/>
      </w:divBdr>
    </w:div>
    <w:div w:id="715276275">
      <w:bodyDiv w:val="1"/>
      <w:marLeft w:val="0"/>
      <w:marRight w:val="0"/>
      <w:marTop w:val="0"/>
      <w:marBottom w:val="0"/>
      <w:divBdr>
        <w:top w:val="none" w:sz="0" w:space="0" w:color="auto"/>
        <w:left w:val="none" w:sz="0" w:space="0" w:color="auto"/>
        <w:bottom w:val="none" w:sz="0" w:space="0" w:color="auto"/>
        <w:right w:val="none" w:sz="0" w:space="0" w:color="auto"/>
      </w:divBdr>
    </w:div>
    <w:div w:id="715277706">
      <w:bodyDiv w:val="1"/>
      <w:marLeft w:val="0"/>
      <w:marRight w:val="0"/>
      <w:marTop w:val="0"/>
      <w:marBottom w:val="0"/>
      <w:divBdr>
        <w:top w:val="none" w:sz="0" w:space="0" w:color="auto"/>
        <w:left w:val="none" w:sz="0" w:space="0" w:color="auto"/>
        <w:bottom w:val="none" w:sz="0" w:space="0" w:color="auto"/>
        <w:right w:val="none" w:sz="0" w:space="0" w:color="auto"/>
      </w:divBdr>
    </w:div>
    <w:div w:id="722562919">
      <w:bodyDiv w:val="1"/>
      <w:marLeft w:val="0"/>
      <w:marRight w:val="0"/>
      <w:marTop w:val="0"/>
      <w:marBottom w:val="0"/>
      <w:divBdr>
        <w:top w:val="none" w:sz="0" w:space="0" w:color="auto"/>
        <w:left w:val="none" w:sz="0" w:space="0" w:color="auto"/>
        <w:bottom w:val="none" w:sz="0" w:space="0" w:color="auto"/>
        <w:right w:val="none" w:sz="0" w:space="0" w:color="auto"/>
      </w:divBdr>
    </w:div>
    <w:div w:id="723799241">
      <w:bodyDiv w:val="1"/>
      <w:marLeft w:val="0"/>
      <w:marRight w:val="0"/>
      <w:marTop w:val="0"/>
      <w:marBottom w:val="0"/>
      <w:divBdr>
        <w:top w:val="none" w:sz="0" w:space="0" w:color="auto"/>
        <w:left w:val="none" w:sz="0" w:space="0" w:color="auto"/>
        <w:bottom w:val="none" w:sz="0" w:space="0" w:color="auto"/>
        <w:right w:val="none" w:sz="0" w:space="0" w:color="auto"/>
      </w:divBdr>
    </w:div>
    <w:div w:id="739600702">
      <w:bodyDiv w:val="1"/>
      <w:marLeft w:val="0"/>
      <w:marRight w:val="0"/>
      <w:marTop w:val="0"/>
      <w:marBottom w:val="0"/>
      <w:divBdr>
        <w:top w:val="none" w:sz="0" w:space="0" w:color="auto"/>
        <w:left w:val="none" w:sz="0" w:space="0" w:color="auto"/>
        <w:bottom w:val="none" w:sz="0" w:space="0" w:color="auto"/>
        <w:right w:val="none" w:sz="0" w:space="0" w:color="auto"/>
      </w:divBdr>
    </w:div>
    <w:div w:id="747650897">
      <w:bodyDiv w:val="1"/>
      <w:marLeft w:val="0"/>
      <w:marRight w:val="0"/>
      <w:marTop w:val="0"/>
      <w:marBottom w:val="0"/>
      <w:divBdr>
        <w:top w:val="none" w:sz="0" w:space="0" w:color="auto"/>
        <w:left w:val="none" w:sz="0" w:space="0" w:color="auto"/>
        <w:bottom w:val="none" w:sz="0" w:space="0" w:color="auto"/>
        <w:right w:val="none" w:sz="0" w:space="0" w:color="auto"/>
      </w:divBdr>
    </w:div>
    <w:div w:id="748384206">
      <w:bodyDiv w:val="1"/>
      <w:marLeft w:val="0"/>
      <w:marRight w:val="0"/>
      <w:marTop w:val="0"/>
      <w:marBottom w:val="0"/>
      <w:divBdr>
        <w:top w:val="none" w:sz="0" w:space="0" w:color="auto"/>
        <w:left w:val="none" w:sz="0" w:space="0" w:color="auto"/>
        <w:bottom w:val="none" w:sz="0" w:space="0" w:color="auto"/>
        <w:right w:val="none" w:sz="0" w:space="0" w:color="auto"/>
      </w:divBdr>
    </w:div>
    <w:div w:id="762141627">
      <w:bodyDiv w:val="1"/>
      <w:marLeft w:val="0"/>
      <w:marRight w:val="0"/>
      <w:marTop w:val="0"/>
      <w:marBottom w:val="0"/>
      <w:divBdr>
        <w:top w:val="none" w:sz="0" w:space="0" w:color="auto"/>
        <w:left w:val="none" w:sz="0" w:space="0" w:color="auto"/>
        <w:bottom w:val="none" w:sz="0" w:space="0" w:color="auto"/>
        <w:right w:val="none" w:sz="0" w:space="0" w:color="auto"/>
      </w:divBdr>
    </w:div>
    <w:div w:id="765229214">
      <w:bodyDiv w:val="1"/>
      <w:marLeft w:val="0"/>
      <w:marRight w:val="0"/>
      <w:marTop w:val="0"/>
      <w:marBottom w:val="0"/>
      <w:divBdr>
        <w:top w:val="none" w:sz="0" w:space="0" w:color="auto"/>
        <w:left w:val="none" w:sz="0" w:space="0" w:color="auto"/>
        <w:bottom w:val="none" w:sz="0" w:space="0" w:color="auto"/>
        <w:right w:val="none" w:sz="0" w:space="0" w:color="auto"/>
      </w:divBdr>
    </w:div>
    <w:div w:id="769351217">
      <w:bodyDiv w:val="1"/>
      <w:marLeft w:val="0"/>
      <w:marRight w:val="0"/>
      <w:marTop w:val="0"/>
      <w:marBottom w:val="0"/>
      <w:divBdr>
        <w:top w:val="none" w:sz="0" w:space="0" w:color="auto"/>
        <w:left w:val="none" w:sz="0" w:space="0" w:color="auto"/>
        <w:bottom w:val="none" w:sz="0" w:space="0" w:color="auto"/>
        <w:right w:val="none" w:sz="0" w:space="0" w:color="auto"/>
      </w:divBdr>
    </w:div>
    <w:div w:id="775709236">
      <w:bodyDiv w:val="1"/>
      <w:marLeft w:val="0"/>
      <w:marRight w:val="0"/>
      <w:marTop w:val="0"/>
      <w:marBottom w:val="0"/>
      <w:divBdr>
        <w:top w:val="none" w:sz="0" w:space="0" w:color="auto"/>
        <w:left w:val="none" w:sz="0" w:space="0" w:color="auto"/>
        <w:bottom w:val="none" w:sz="0" w:space="0" w:color="auto"/>
        <w:right w:val="none" w:sz="0" w:space="0" w:color="auto"/>
      </w:divBdr>
    </w:div>
    <w:div w:id="777874349">
      <w:bodyDiv w:val="1"/>
      <w:marLeft w:val="0"/>
      <w:marRight w:val="0"/>
      <w:marTop w:val="0"/>
      <w:marBottom w:val="0"/>
      <w:divBdr>
        <w:top w:val="none" w:sz="0" w:space="0" w:color="auto"/>
        <w:left w:val="none" w:sz="0" w:space="0" w:color="auto"/>
        <w:bottom w:val="none" w:sz="0" w:space="0" w:color="auto"/>
        <w:right w:val="none" w:sz="0" w:space="0" w:color="auto"/>
      </w:divBdr>
    </w:div>
    <w:div w:id="779493216">
      <w:bodyDiv w:val="1"/>
      <w:marLeft w:val="0"/>
      <w:marRight w:val="0"/>
      <w:marTop w:val="0"/>
      <w:marBottom w:val="0"/>
      <w:divBdr>
        <w:top w:val="none" w:sz="0" w:space="0" w:color="auto"/>
        <w:left w:val="none" w:sz="0" w:space="0" w:color="auto"/>
        <w:bottom w:val="none" w:sz="0" w:space="0" w:color="auto"/>
        <w:right w:val="none" w:sz="0" w:space="0" w:color="auto"/>
      </w:divBdr>
    </w:div>
    <w:div w:id="801776310">
      <w:bodyDiv w:val="1"/>
      <w:marLeft w:val="0"/>
      <w:marRight w:val="0"/>
      <w:marTop w:val="0"/>
      <w:marBottom w:val="0"/>
      <w:divBdr>
        <w:top w:val="none" w:sz="0" w:space="0" w:color="auto"/>
        <w:left w:val="none" w:sz="0" w:space="0" w:color="auto"/>
        <w:bottom w:val="none" w:sz="0" w:space="0" w:color="auto"/>
        <w:right w:val="none" w:sz="0" w:space="0" w:color="auto"/>
      </w:divBdr>
      <w:divsChild>
        <w:div w:id="786700297">
          <w:marLeft w:val="0"/>
          <w:marRight w:val="0"/>
          <w:marTop w:val="0"/>
          <w:marBottom w:val="0"/>
          <w:divBdr>
            <w:top w:val="none" w:sz="0" w:space="0" w:color="auto"/>
            <w:left w:val="none" w:sz="0" w:space="0" w:color="auto"/>
            <w:bottom w:val="none" w:sz="0" w:space="0" w:color="auto"/>
            <w:right w:val="none" w:sz="0" w:space="0" w:color="auto"/>
          </w:divBdr>
          <w:divsChild>
            <w:div w:id="1392465073">
              <w:marLeft w:val="0"/>
              <w:marRight w:val="0"/>
              <w:marTop w:val="0"/>
              <w:marBottom w:val="0"/>
              <w:divBdr>
                <w:top w:val="none" w:sz="0" w:space="0" w:color="auto"/>
                <w:left w:val="none" w:sz="0" w:space="0" w:color="auto"/>
                <w:bottom w:val="none" w:sz="0" w:space="0" w:color="auto"/>
                <w:right w:val="none" w:sz="0" w:space="0" w:color="auto"/>
              </w:divBdr>
              <w:divsChild>
                <w:div w:id="1133599165">
                  <w:marLeft w:val="0"/>
                  <w:marRight w:val="0"/>
                  <w:marTop w:val="0"/>
                  <w:marBottom w:val="0"/>
                  <w:divBdr>
                    <w:top w:val="none" w:sz="0" w:space="0" w:color="auto"/>
                    <w:left w:val="none" w:sz="0" w:space="0" w:color="auto"/>
                    <w:bottom w:val="none" w:sz="0" w:space="0" w:color="auto"/>
                    <w:right w:val="none" w:sz="0" w:space="0" w:color="auto"/>
                  </w:divBdr>
                  <w:divsChild>
                    <w:div w:id="711884454">
                      <w:marLeft w:val="0"/>
                      <w:marRight w:val="0"/>
                      <w:marTop w:val="0"/>
                      <w:marBottom w:val="0"/>
                      <w:divBdr>
                        <w:top w:val="none" w:sz="0" w:space="0" w:color="auto"/>
                        <w:left w:val="none" w:sz="0" w:space="0" w:color="auto"/>
                        <w:bottom w:val="none" w:sz="0" w:space="0" w:color="auto"/>
                        <w:right w:val="none" w:sz="0" w:space="0" w:color="auto"/>
                      </w:divBdr>
                      <w:divsChild>
                        <w:div w:id="951979250">
                          <w:marLeft w:val="0"/>
                          <w:marRight w:val="0"/>
                          <w:marTop w:val="0"/>
                          <w:marBottom w:val="0"/>
                          <w:divBdr>
                            <w:top w:val="none" w:sz="0" w:space="0" w:color="auto"/>
                            <w:left w:val="none" w:sz="0" w:space="0" w:color="auto"/>
                            <w:bottom w:val="none" w:sz="0" w:space="0" w:color="auto"/>
                            <w:right w:val="none" w:sz="0" w:space="0" w:color="auto"/>
                          </w:divBdr>
                          <w:divsChild>
                            <w:div w:id="94962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2162041">
      <w:bodyDiv w:val="1"/>
      <w:marLeft w:val="0"/>
      <w:marRight w:val="0"/>
      <w:marTop w:val="0"/>
      <w:marBottom w:val="0"/>
      <w:divBdr>
        <w:top w:val="none" w:sz="0" w:space="0" w:color="auto"/>
        <w:left w:val="none" w:sz="0" w:space="0" w:color="auto"/>
        <w:bottom w:val="none" w:sz="0" w:space="0" w:color="auto"/>
        <w:right w:val="none" w:sz="0" w:space="0" w:color="auto"/>
      </w:divBdr>
    </w:div>
    <w:div w:id="825047753">
      <w:bodyDiv w:val="1"/>
      <w:marLeft w:val="0"/>
      <w:marRight w:val="0"/>
      <w:marTop w:val="0"/>
      <w:marBottom w:val="0"/>
      <w:divBdr>
        <w:top w:val="none" w:sz="0" w:space="0" w:color="auto"/>
        <w:left w:val="none" w:sz="0" w:space="0" w:color="auto"/>
        <w:bottom w:val="none" w:sz="0" w:space="0" w:color="auto"/>
        <w:right w:val="none" w:sz="0" w:space="0" w:color="auto"/>
      </w:divBdr>
    </w:div>
    <w:div w:id="825053994">
      <w:bodyDiv w:val="1"/>
      <w:marLeft w:val="0"/>
      <w:marRight w:val="0"/>
      <w:marTop w:val="0"/>
      <w:marBottom w:val="0"/>
      <w:divBdr>
        <w:top w:val="none" w:sz="0" w:space="0" w:color="auto"/>
        <w:left w:val="none" w:sz="0" w:space="0" w:color="auto"/>
        <w:bottom w:val="none" w:sz="0" w:space="0" w:color="auto"/>
        <w:right w:val="none" w:sz="0" w:space="0" w:color="auto"/>
      </w:divBdr>
    </w:div>
    <w:div w:id="826938111">
      <w:bodyDiv w:val="1"/>
      <w:marLeft w:val="0"/>
      <w:marRight w:val="0"/>
      <w:marTop w:val="0"/>
      <w:marBottom w:val="0"/>
      <w:divBdr>
        <w:top w:val="none" w:sz="0" w:space="0" w:color="auto"/>
        <w:left w:val="none" w:sz="0" w:space="0" w:color="auto"/>
        <w:bottom w:val="none" w:sz="0" w:space="0" w:color="auto"/>
        <w:right w:val="none" w:sz="0" w:space="0" w:color="auto"/>
      </w:divBdr>
    </w:div>
    <w:div w:id="852231246">
      <w:bodyDiv w:val="1"/>
      <w:marLeft w:val="0"/>
      <w:marRight w:val="0"/>
      <w:marTop w:val="0"/>
      <w:marBottom w:val="0"/>
      <w:divBdr>
        <w:top w:val="none" w:sz="0" w:space="0" w:color="auto"/>
        <w:left w:val="none" w:sz="0" w:space="0" w:color="auto"/>
        <w:bottom w:val="none" w:sz="0" w:space="0" w:color="auto"/>
        <w:right w:val="none" w:sz="0" w:space="0" w:color="auto"/>
      </w:divBdr>
    </w:div>
    <w:div w:id="852374871">
      <w:bodyDiv w:val="1"/>
      <w:marLeft w:val="0"/>
      <w:marRight w:val="0"/>
      <w:marTop w:val="0"/>
      <w:marBottom w:val="0"/>
      <w:divBdr>
        <w:top w:val="none" w:sz="0" w:space="0" w:color="auto"/>
        <w:left w:val="none" w:sz="0" w:space="0" w:color="auto"/>
        <w:bottom w:val="none" w:sz="0" w:space="0" w:color="auto"/>
        <w:right w:val="none" w:sz="0" w:space="0" w:color="auto"/>
      </w:divBdr>
    </w:div>
    <w:div w:id="860164780">
      <w:bodyDiv w:val="1"/>
      <w:marLeft w:val="0"/>
      <w:marRight w:val="0"/>
      <w:marTop w:val="0"/>
      <w:marBottom w:val="0"/>
      <w:divBdr>
        <w:top w:val="none" w:sz="0" w:space="0" w:color="auto"/>
        <w:left w:val="none" w:sz="0" w:space="0" w:color="auto"/>
        <w:bottom w:val="none" w:sz="0" w:space="0" w:color="auto"/>
        <w:right w:val="none" w:sz="0" w:space="0" w:color="auto"/>
      </w:divBdr>
      <w:divsChild>
        <w:div w:id="2023387038">
          <w:marLeft w:val="0"/>
          <w:marRight w:val="0"/>
          <w:marTop w:val="0"/>
          <w:marBottom w:val="0"/>
          <w:divBdr>
            <w:top w:val="none" w:sz="0" w:space="0" w:color="auto"/>
            <w:left w:val="none" w:sz="0" w:space="0" w:color="auto"/>
            <w:bottom w:val="none" w:sz="0" w:space="0" w:color="auto"/>
            <w:right w:val="none" w:sz="0" w:space="0" w:color="auto"/>
          </w:divBdr>
          <w:divsChild>
            <w:div w:id="93128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060495">
      <w:bodyDiv w:val="1"/>
      <w:marLeft w:val="0"/>
      <w:marRight w:val="0"/>
      <w:marTop w:val="0"/>
      <w:marBottom w:val="0"/>
      <w:divBdr>
        <w:top w:val="none" w:sz="0" w:space="0" w:color="auto"/>
        <w:left w:val="none" w:sz="0" w:space="0" w:color="auto"/>
        <w:bottom w:val="none" w:sz="0" w:space="0" w:color="auto"/>
        <w:right w:val="none" w:sz="0" w:space="0" w:color="auto"/>
      </w:divBdr>
    </w:div>
    <w:div w:id="871042199">
      <w:bodyDiv w:val="1"/>
      <w:marLeft w:val="0"/>
      <w:marRight w:val="0"/>
      <w:marTop w:val="0"/>
      <w:marBottom w:val="0"/>
      <w:divBdr>
        <w:top w:val="none" w:sz="0" w:space="0" w:color="auto"/>
        <w:left w:val="none" w:sz="0" w:space="0" w:color="auto"/>
        <w:bottom w:val="none" w:sz="0" w:space="0" w:color="auto"/>
        <w:right w:val="none" w:sz="0" w:space="0" w:color="auto"/>
      </w:divBdr>
    </w:div>
    <w:div w:id="881600305">
      <w:bodyDiv w:val="1"/>
      <w:marLeft w:val="0"/>
      <w:marRight w:val="0"/>
      <w:marTop w:val="0"/>
      <w:marBottom w:val="0"/>
      <w:divBdr>
        <w:top w:val="none" w:sz="0" w:space="0" w:color="auto"/>
        <w:left w:val="none" w:sz="0" w:space="0" w:color="auto"/>
        <w:bottom w:val="none" w:sz="0" w:space="0" w:color="auto"/>
        <w:right w:val="none" w:sz="0" w:space="0" w:color="auto"/>
      </w:divBdr>
    </w:div>
    <w:div w:id="888957429">
      <w:bodyDiv w:val="1"/>
      <w:marLeft w:val="0"/>
      <w:marRight w:val="0"/>
      <w:marTop w:val="0"/>
      <w:marBottom w:val="0"/>
      <w:divBdr>
        <w:top w:val="none" w:sz="0" w:space="0" w:color="auto"/>
        <w:left w:val="none" w:sz="0" w:space="0" w:color="auto"/>
        <w:bottom w:val="none" w:sz="0" w:space="0" w:color="auto"/>
        <w:right w:val="none" w:sz="0" w:space="0" w:color="auto"/>
      </w:divBdr>
    </w:div>
    <w:div w:id="892888104">
      <w:bodyDiv w:val="1"/>
      <w:marLeft w:val="0"/>
      <w:marRight w:val="0"/>
      <w:marTop w:val="0"/>
      <w:marBottom w:val="0"/>
      <w:divBdr>
        <w:top w:val="none" w:sz="0" w:space="0" w:color="auto"/>
        <w:left w:val="none" w:sz="0" w:space="0" w:color="auto"/>
        <w:bottom w:val="none" w:sz="0" w:space="0" w:color="auto"/>
        <w:right w:val="none" w:sz="0" w:space="0" w:color="auto"/>
      </w:divBdr>
    </w:div>
    <w:div w:id="894245171">
      <w:bodyDiv w:val="1"/>
      <w:marLeft w:val="0"/>
      <w:marRight w:val="0"/>
      <w:marTop w:val="0"/>
      <w:marBottom w:val="0"/>
      <w:divBdr>
        <w:top w:val="none" w:sz="0" w:space="0" w:color="auto"/>
        <w:left w:val="none" w:sz="0" w:space="0" w:color="auto"/>
        <w:bottom w:val="none" w:sz="0" w:space="0" w:color="auto"/>
        <w:right w:val="none" w:sz="0" w:space="0" w:color="auto"/>
      </w:divBdr>
    </w:div>
    <w:div w:id="897937441">
      <w:bodyDiv w:val="1"/>
      <w:marLeft w:val="0"/>
      <w:marRight w:val="0"/>
      <w:marTop w:val="0"/>
      <w:marBottom w:val="0"/>
      <w:divBdr>
        <w:top w:val="none" w:sz="0" w:space="0" w:color="auto"/>
        <w:left w:val="none" w:sz="0" w:space="0" w:color="auto"/>
        <w:bottom w:val="none" w:sz="0" w:space="0" w:color="auto"/>
        <w:right w:val="none" w:sz="0" w:space="0" w:color="auto"/>
      </w:divBdr>
    </w:div>
    <w:div w:id="900091563">
      <w:bodyDiv w:val="1"/>
      <w:marLeft w:val="0"/>
      <w:marRight w:val="0"/>
      <w:marTop w:val="0"/>
      <w:marBottom w:val="0"/>
      <w:divBdr>
        <w:top w:val="none" w:sz="0" w:space="0" w:color="auto"/>
        <w:left w:val="none" w:sz="0" w:space="0" w:color="auto"/>
        <w:bottom w:val="none" w:sz="0" w:space="0" w:color="auto"/>
        <w:right w:val="none" w:sz="0" w:space="0" w:color="auto"/>
      </w:divBdr>
    </w:div>
    <w:div w:id="902760561">
      <w:bodyDiv w:val="1"/>
      <w:marLeft w:val="0"/>
      <w:marRight w:val="0"/>
      <w:marTop w:val="0"/>
      <w:marBottom w:val="0"/>
      <w:divBdr>
        <w:top w:val="none" w:sz="0" w:space="0" w:color="auto"/>
        <w:left w:val="none" w:sz="0" w:space="0" w:color="auto"/>
        <w:bottom w:val="none" w:sz="0" w:space="0" w:color="auto"/>
        <w:right w:val="none" w:sz="0" w:space="0" w:color="auto"/>
      </w:divBdr>
    </w:div>
    <w:div w:id="905065098">
      <w:bodyDiv w:val="1"/>
      <w:marLeft w:val="0"/>
      <w:marRight w:val="0"/>
      <w:marTop w:val="0"/>
      <w:marBottom w:val="0"/>
      <w:divBdr>
        <w:top w:val="none" w:sz="0" w:space="0" w:color="auto"/>
        <w:left w:val="none" w:sz="0" w:space="0" w:color="auto"/>
        <w:bottom w:val="none" w:sz="0" w:space="0" w:color="auto"/>
        <w:right w:val="none" w:sz="0" w:space="0" w:color="auto"/>
      </w:divBdr>
    </w:div>
    <w:div w:id="905845102">
      <w:bodyDiv w:val="1"/>
      <w:marLeft w:val="0"/>
      <w:marRight w:val="0"/>
      <w:marTop w:val="0"/>
      <w:marBottom w:val="0"/>
      <w:divBdr>
        <w:top w:val="none" w:sz="0" w:space="0" w:color="auto"/>
        <w:left w:val="none" w:sz="0" w:space="0" w:color="auto"/>
        <w:bottom w:val="none" w:sz="0" w:space="0" w:color="auto"/>
        <w:right w:val="none" w:sz="0" w:space="0" w:color="auto"/>
      </w:divBdr>
    </w:div>
    <w:div w:id="913316714">
      <w:bodyDiv w:val="1"/>
      <w:marLeft w:val="0"/>
      <w:marRight w:val="0"/>
      <w:marTop w:val="0"/>
      <w:marBottom w:val="0"/>
      <w:divBdr>
        <w:top w:val="none" w:sz="0" w:space="0" w:color="auto"/>
        <w:left w:val="none" w:sz="0" w:space="0" w:color="auto"/>
        <w:bottom w:val="none" w:sz="0" w:space="0" w:color="auto"/>
        <w:right w:val="none" w:sz="0" w:space="0" w:color="auto"/>
      </w:divBdr>
    </w:div>
    <w:div w:id="919293392">
      <w:bodyDiv w:val="1"/>
      <w:marLeft w:val="0"/>
      <w:marRight w:val="0"/>
      <w:marTop w:val="0"/>
      <w:marBottom w:val="0"/>
      <w:divBdr>
        <w:top w:val="none" w:sz="0" w:space="0" w:color="auto"/>
        <w:left w:val="none" w:sz="0" w:space="0" w:color="auto"/>
        <w:bottom w:val="none" w:sz="0" w:space="0" w:color="auto"/>
        <w:right w:val="none" w:sz="0" w:space="0" w:color="auto"/>
      </w:divBdr>
    </w:div>
    <w:div w:id="921765244">
      <w:bodyDiv w:val="1"/>
      <w:marLeft w:val="0"/>
      <w:marRight w:val="0"/>
      <w:marTop w:val="0"/>
      <w:marBottom w:val="0"/>
      <w:divBdr>
        <w:top w:val="none" w:sz="0" w:space="0" w:color="auto"/>
        <w:left w:val="none" w:sz="0" w:space="0" w:color="auto"/>
        <w:bottom w:val="none" w:sz="0" w:space="0" w:color="auto"/>
        <w:right w:val="none" w:sz="0" w:space="0" w:color="auto"/>
      </w:divBdr>
    </w:div>
    <w:div w:id="923681823">
      <w:bodyDiv w:val="1"/>
      <w:marLeft w:val="0"/>
      <w:marRight w:val="0"/>
      <w:marTop w:val="0"/>
      <w:marBottom w:val="0"/>
      <w:divBdr>
        <w:top w:val="none" w:sz="0" w:space="0" w:color="auto"/>
        <w:left w:val="none" w:sz="0" w:space="0" w:color="auto"/>
        <w:bottom w:val="none" w:sz="0" w:space="0" w:color="auto"/>
        <w:right w:val="none" w:sz="0" w:space="0" w:color="auto"/>
      </w:divBdr>
      <w:divsChild>
        <w:div w:id="989135146">
          <w:marLeft w:val="0"/>
          <w:marRight w:val="0"/>
          <w:marTop w:val="0"/>
          <w:marBottom w:val="0"/>
          <w:divBdr>
            <w:top w:val="none" w:sz="0" w:space="0" w:color="auto"/>
            <w:left w:val="none" w:sz="0" w:space="0" w:color="auto"/>
            <w:bottom w:val="none" w:sz="0" w:space="0" w:color="auto"/>
            <w:right w:val="none" w:sz="0" w:space="0" w:color="auto"/>
          </w:divBdr>
          <w:divsChild>
            <w:div w:id="157963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576435">
      <w:bodyDiv w:val="1"/>
      <w:marLeft w:val="0"/>
      <w:marRight w:val="0"/>
      <w:marTop w:val="0"/>
      <w:marBottom w:val="0"/>
      <w:divBdr>
        <w:top w:val="none" w:sz="0" w:space="0" w:color="auto"/>
        <w:left w:val="none" w:sz="0" w:space="0" w:color="auto"/>
        <w:bottom w:val="none" w:sz="0" w:space="0" w:color="auto"/>
        <w:right w:val="none" w:sz="0" w:space="0" w:color="auto"/>
      </w:divBdr>
    </w:div>
    <w:div w:id="952859284">
      <w:bodyDiv w:val="1"/>
      <w:marLeft w:val="0"/>
      <w:marRight w:val="0"/>
      <w:marTop w:val="0"/>
      <w:marBottom w:val="0"/>
      <w:divBdr>
        <w:top w:val="none" w:sz="0" w:space="0" w:color="auto"/>
        <w:left w:val="none" w:sz="0" w:space="0" w:color="auto"/>
        <w:bottom w:val="none" w:sz="0" w:space="0" w:color="auto"/>
        <w:right w:val="none" w:sz="0" w:space="0" w:color="auto"/>
      </w:divBdr>
    </w:div>
    <w:div w:id="954285477">
      <w:bodyDiv w:val="1"/>
      <w:marLeft w:val="0"/>
      <w:marRight w:val="0"/>
      <w:marTop w:val="0"/>
      <w:marBottom w:val="0"/>
      <w:divBdr>
        <w:top w:val="none" w:sz="0" w:space="0" w:color="auto"/>
        <w:left w:val="none" w:sz="0" w:space="0" w:color="auto"/>
        <w:bottom w:val="none" w:sz="0" w:space="0" w:color="auto"/>
        <w:right w:val="none" w:sz="0" w:space="0" w:color="auto"/>
      </w:divBdr>
    </w:div>
    <w:div w:id="954365360">
      <w:bodyDiv w:val="1"/>
      <w:marLeft w:val="0"/>
      <w:marRight w:val="0"/>
      <w:marTop w:val="0"/>
      <w:marBottom w:val="0"/>
      <w:divBdr>
        <w:top w:val="none" w:sz="0" w:space="0" w:color="auto"/>
        <w:left w:val="none" w:sz="0" w:space="0" w:color="auto"/>
        <w:bottom w:val="none" w:sz="0" w:space="0" w:color="auto"/>
        <w:right w:val="none" w:sz="0" w:space="0" w:color="auto"/>
      </w:divBdr>
    </w:div>
    <w:div w:id="962425078">
      <w:bodyDiv w:val="1"/>
      <w:marLeft w:val="0"/>
      <w:marRight w:val="0"/>
      <w:marTop w:val="0"/>
      <w:marBottom w:val="0"/>
      <w:divBdr>
        <w:top w:val="none" w:sz="0" w:space="0" w:color="auto"/>
        <w:left w:val="none" w:sz="0" w:space="0" w:color="auto"/>
        <w:bottom w:val="none" w:sz="0" w:space="0" w:color="auto"/>
        <w:right w:val="none" w:sz="0" w:space="0" w:color="auto"/>
      </w:divBdr>
    </w:div>
    <w:div w:id="965744520">
      <w:bodyDiv w:val="1"/>
      <w:marLeft w:val="0"/>
      <w:marRight w:val="0"/>
      <w:marTop w:val="0"/>
      <w:marBottom w:val="0"/>
      <w:divBdr>
        <w:top w:val="none" w:sz="0" w:space="0" w:color="auto"/>
        <w:left w:val="none" w:sz="0" w:space="0" w:color="auto"/>
        <w:bottom w:val="none" w:sz="0" w:space="0" w:color="auto"/>
        <w:right w:val="none" w:sz="0" w:space="0" w:color="auto"/>
      </w:divBdr>
    </w:div>
    <w:div w:id="975766732">
      <w:bodyDiv w:val="1"/>
      <w:marLeft w:val="0"/>
      <w:marRight w:val="0"/>
      <w:marTop w:val="0"/>
      <w:marBottom w:val="0"/>
      <w:divBdr>
        <w:top w:val="none" w:sz="0" w:space="0" w:color="auto"/>
        <w:left w:val="none" w:sz="0" w:space="0" w:color="auto"/>
        <w:bottom w:val="none" w:sz="0" w:space="0" w:color="auto"/>
        <w:right w:val="none" w:sz="0" w:space="0" w:color="auto"/>
      </w:divBdr>
    </w:div>
    <w:div w:id="979845047">
      <w:bodyDiv w:val="1"/>
      <w:marLeft w:val="0"/>
      <w:marRight w:val="0"/>
      <w:marTop w:val="0"/>
      <w:marBottom w:val="0"/>
      <w:divBdr>
        <w:top w:val="none" w:sz="0" w:space="0" w:color="auto"/>
        <w:left w:val="none" w:sz="0" w:space="0" w:color="auto"/>
        <w:bottom w:val="none" w:sz="0" w:space="0" w:color="auto"/>
        <w:right w:val="none" w:sz="0" w:space="0" w:color="auto"/>
      </w:divBdr>
    </w:div>
    <w:div w:id="983240880">
      <w:bodyDiv w:val="1"/>
      <w:marLeft w:val="0"/>
      <w:marRight w:val="0"/>
      <w:marTop w:val="0"/>
      <w:marBottom w:val="0"/>
      <w:divBdr>
        <w:top w:val="none" w:sz="0" w:space="0" w:color="auto"/>
        <w:left w:val="none" w:sz="0" w:space="0" w:color="auto"/>
        <w:bottom w:val="none" w:sz="0" w:space="0" w:color="auto"/>
        <w:right w:val="none" w:sz="0" w:space="0" w:color="auto"/>
      </w:divBdr>
      <w:divsChild>
        <w:div w:id="1630359102">
          <w:marLeft w:val="0"/>
          <w:marRight w:val="0"/>
          <w:marTop w:val="0"/>
          <w:marBottom w:val="0"/>
          <w:divBdr>
            <w:top w:val="none" w:sz="0" w:space="0" w:color="auto"/>
            <w:left w:val="none" w:sz="0" w:space="0" w:color="auto"/>
            <w:bottom w:val="none" w:sz="0" w:space="0" w:color="auto"/>
            <w:right w:val="none" w:sz="0" w:space="0" w:color="auto"/>
          </w:divBdr>
          <w:divsChild>
            <w:div w:id="1440681103">
              <w:marLeft w:val="0"/>
              <w:marRight w:val="0"/>
              <w:marTop w:val="0"/>
              <w:marBottom w:val="0"/>
              <w:divBdr>
                <w:top w:val="none" w:sz="0" w:space="0" w:color="auto"/>
                <w:left w:val="none" w:sz="0" w:space="0" w:color="auto"/>
                <w:bottom w:val="none" w:sz="0" w:space="0" w:color="auto"/>
                <w:right w:val="none" w:sz="0" w:space="0" w:color="auto"/>
              </w:divBdr>
              <w:divsChild>
                <w:div w:id="1563562247">
                  <w:marLeft w:val="0"/>
                  <w:marRight w:val="0"/>
                  <w:marTop w:val="0"/>
                  <w:marBottom w:val="0"/>
                  <w:divBdr>
                    <w:top w:val="none" w:sz="0" w:space="0" w:color="auto"/>
                    <w:left w:val="none" w:sz="0" w:space="0" w:color="auto"/>
                    <w:bottom w:val="none" w:sz="0" w:space="0" w:color="auto"/>
                    <w:right w:val="none" w:sz="0" w:space="0" w:color="auto"/>
                  </w:divBdr>
                  <w:divsChild>
                    <w:div w:id="978535394">
                      <w:marLeft w:val="0"/>
                      <w:marRight w:val="0"/>
                      <w:marTop w:val="0"/>
                      <w:marBottom w:val="0"/>
                      <w:divBdr>
                        <w:top w:val="none" w:sz="0" w:space="0" w:color="auto"/>
                        <w:left w:val="none" w:sz="0" w:space="0" w:color="auto"/>
                        <w:bottom w:val="none" w:sz="0" w:space="0" w:color="auto"/>
                        <w:right w:val="none" w:sz="0" w:space="0" w:color="auto"/>
                      </w:divBdr>
                      <w:divsChild>
                        <w:div w:id="1099761292">
                          <w:marLeft w:val="0"/>
                          <w:marRight w:val="0"/>
                          <w:marTop w:val="0"/>
                          <w:marBottom w:val="0"/>
                          <w:divBdr>
                            <w:top w:val="none" w:sz="0" w:space="0" w:color="auto"/>
                            <w:left w:val="none" w:sz="0" w:space="0" w:color="auto"/>
                            <w:bottom w:val="none" w:sz="0" w:space="0" w:color="auto"/>
                            <w:right w:val="none" w:sz="0" w:space="0" w:color="auto"/>
                          </w:divBdr>
                          <w:divsChild>
                            <w:div w:id="150381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208158">
      <w:bodyDiv w:val="1"/>
      <w:marLeft w:val="0"/>
      <w:marRight w:val="0"/>
      <w:marTop w:val="0"/>
      <w:marBottom w:val="0"/>
      <w:divBdr>
        <w:top w:val="none" w:sz="0" w:space="0" w:color="auto"/>
        <w:left w:val="none" w:sz="0" w:space="0" w:color="auto"/>
        <w:bottom w:val="none" w:sz="0" w:space="0" w:color="auto"/>
        <w:right w:val="none" w:sz="0" w:space="0" w:color="auto"/>
      </w:divBdr>
    </w:div>
    <w:div w:id="1003119005">
      <w:bodyDiv w:val="1"/>
      <w:marLeft w:val="0"/>
      <w:marRight w:val="0"/>
      <w:marTop w:val="0"/>
      <w:marBottom w:val="0"/>
      <w:divBdr>
        <w:top w:val="none" w:sz="0" w:space="0" w:color="auto"/>
        <w:left w:val="none" w:sz="0" w:space="0" w:color="auto"/>
        <w:bottom w:val="none" w:sz="0" w:space="0" w:color="auto"/>
        <w:right w:val="none" w:sz="0" w:space="0" w:color="auto"/>
      </w:divBdr>
    </w:div>
    <w:div w:id="1017660742">
      <w:bodyDiv w:val="1"/>
      <w:marLeft w:val="0"/>
      <w:marRight w:val="0"/>
      <w:marTop w:val="0"/>
      <w:marBottom w:val="0"/>
      <w:divBdr>
        <w:top w:val="none" w:sz="0" w:space="0" w:color="auto"/>
        <w:left w:val="none" w:sz="0" w:space="0" w:color="auto"/>
        <w:bottom w:val="none" w:sz="0" w:space="0" w:color="auto"/>
        <w:right w:val="none" w:sz="0" w:space="0" w:color="auto"/>
      </w:divBdr>
    </w:div>
    <w:div w:id="1019428394">
      <w:bodyDiv w:val="1"/>
      <w:marLeft w:val="0"/>
      <w:marRight w:val="0"/>
      <w:marTop w:val="0"/>
      <w:marBottom w:val="0"/>
      <w:divBdr>
        <w:top w:val="none" w:sz="0" w:space="0" w:color="auto"/>
        <w:left w:val="none" w:sz="0" w:space="0" w:color="auto"/>
        <w:bottom w:val="none" w:sz="0" w:space="0" w:color="auto"/>
        <w:right w:val="none" w:sz="0" w:space="0" w:color="auto"/>
      </w:divBdr>
      <w:divsChild>
        <w:div w:id="1196504478">
          <w:marLeft w:val="0"/>
          <w:marRight w:val="0"/>
          <w:marTop w:val="0"/>
          <w:marBottom w:val="0"/>
          <w:divBdr>
            <w:top w:val="none" w:sz="0" w:space="0" w:color="auto"/>
            <w:left w:val="none" w:sz="0" w:space="0" w:color="auto"/>
            <w:bottom w:val="none" w:sz="0" w:space="0" w:color="auto"/>
            <w:right w:val="none" w:sz="0" w:space="0" w:color="auto"/>
          </w:divBdr>
        </w:div>
      </w:divsChild>
    </w:div>
    <w:div w:id="1026371826">
      <w:bodyDiv w:val="1"/>
      <w:marLeft w:val="0"/>
      <w:marRight w:val="0"/>
      <w:marTop w:val="0"/>
      <w:marBottom w:val="0"/>
      <w:divBdr>
        <w:top w:val="none" w:sz="0" w:space="0" w:color="auto"/>
        <w:left w:val="none" w:sz="0" w:space="0" w:color="auto"/>
        <w:bottom w:val="none" w:sz="0" w:space="0" w:color="auto"/>
        <w:right w:val="none" w:sz="0" w:space="0" w:color="auto"/>
      </w:divBdr>
    </w:div>
    <w:div w:id="1027953605">
      <w:bodyDiv w:val="1"/>
      <w:marLeft w:val="0"/>
      <w:marRight w:val="0"/>
      <w:marTop w:val="0"/>
      <w:marBottom w:val="0"/>
      <w:divBdr>
        <w:top w:val="none" w:sz="0" w:space="0" w:color="auto"/>
        <w:left w:val="none" w:sz="0" w:space="0" w:color="auto"/>
        <w:bottom w:val="none" w:sz="0" w:space="0" w:color="auto"/>
        <w:right w:val="none" w:sz="0" w:space="0" w:color="auto"/>
      </w:divBdr>
    </w:div>
    <w:div w:id="1032338170">
      <w:bodyDiv w:val="1"/>
      <w:marLeft w:val="0"/>
      <w:marRight w:val="0"/>
      <w:marTop w:val="0"/>
      <w:marBottom w:val="0"/>
      <w:divBdr>
        <w:top w:val="none" w:sz="0" w:space="0" w:color="auto"/>
        <w:left w:val="none" w:sz="0" w:space="0" w:color="auto"/>
        <w:bottom w:val="none" w:sz="0" w:space="0" w:color="auto"/>
        <w:right w:val="none" w:sz="0" w:space="0" w:color="auto"/>
      </w:divBdr>
    </w:div>
    <w:div w:id="1032728403">
      <w:bodyDiv w:val="1"/>
      <w:marLeft w:val="0"/>
      <w:marRight w:val="0"/>
      <w:marTop w:val="0"/>
      <w:marBottom w:val="0"/>
      <w:divBdr>
        <w:top w:val="none" w:sz="0" w:space="0" w:color="auto"/>
        <w:left w:val="none" w:sz="0" w:space="0" w:color="auto"/>
        <w:bottom w:val="none" w:sz="0" w:space="0" w:color="auto"/>
        <w:right w:val="none" w:sz="0" w:space="0" w:color="auto"/>
      </w:divBdr>
    </w:div>
    <w:div w:id="1036009712">
      <w:bodyDiv w:val="1"/>
      <w:marLeft w:val="0"/>
      <w:marRight w:val="0"/>
      <w:marTop w:val="0"/>
      <w:marBottom w:val="0"/>
      <w:divBdr>
        <w:top w:val="none" w:sz="0" w:space="0" w:color="auto"/>
        <w:left w:val="none" w:sz="0" w:space="0" w:color="auto"/>
        <w:bottom w:val="none" w:sz="0" w:space="0" w:color="auto"/>
        <w:right w:val="none" w:sz="0" w:space="0" w:color="auto"/>
      </w:divBdr>
      <w:divsChild>
        <w:div w:id="11542002">
          <w:marLeft w:val="0"/>
          <w:marRight w:val="0"/>
          <w:marTop w:val="0"/>
          <w:marBottom w:val="0"/>
          <w:divBdr>
            <w:top w:val="none" w:sz="0" w:space="0" w:color="auto"/>
            <w:left w:val="none" w:sz="0" w:space="0" w:color="auto"/>
            <w:bottom w:val="none" w:sz="0" w:space="0" w:color="auto"/>
            <w:right w:val="none" w:sz="0" w:space="0" w:color="auto"/>
          </w:divBdr>
          <w:divsChild>
            <w:div w:id="1952197501">
              <w:marLeft w:val="0"/>
              <w:marRight w:val="0"/>
              <w:marTop w:val="0"/>
              <w:marBottom w:val="0"/>
              <w:divBdr>
                <w:top w:val="none" w:sz="0" w:space="0" w:color="auto"/>
                <w:left w:val="none" w:sz="0" w:space="0" w:color="auto"/>
                <w:bottom w:val="none" w:sz="0" w:space="0" w:color="auto"/>
                <w:right w:val="none" w:sz="0" w:space="0" w:color="auto"/>
              </w:divBdr>
              <w:divsChild>
                <w:div w:id="237524644">
                  <w:marLeft w:val="0"/>
                  <w:marRight w:val="0"/>
                  <w:marTop w:val="0"/>
                  <w:marBottom w:val="0"/>
                  <w:divBdr>
                    <w:top w:val="none" w:sz="0" w:space="0" w:color="auto"/>
                    <w:left w:val="none" w:sz="0" w:space="0" w:color="auto"/>
                    <w:bottom w:val="none" w:sz="0" w:space="0" w:color="auto"/>
                    <w:right w:val="none" w:sz="0" w:space="0" w:color="auto"/>
                  </w:divBdr>
                  <w:divsChild>
                    <w:div w:id="2091268010">
                      <w:marLeft w:val="0"/>
                      <w:marRight w:val="0"/>
                      <w:marTop w:val="0"/>
                      <w:marBottom w:val="0"/>
                      <w:divBdr>
                        <w:top w:val="none" w:sz="0" w:space="0" w:color="auto"/>
                        <w:left w:val="none" w:sz="0" w:space="0" w:color="auto"/>
                        <w:bottom w:val="none" w:sz="0" w:space="0" w:color="auto"/>
                        <w:right w:val="none" w:sz="0" w:space="0" w:color="auto"/>
                      </w:divBdr>
                      <w:divsChild>
                        <w:div w:id="1059324571">
                          <w:marLeft w:val="0"/>
                          <w:marRight w:val="0"/>
                          <w:marTop w:val="0"/>
                          <w:marBottom w:val="0"/>
                          <w:divBdr>
                            <w:top w:val="none" w:sz="0" w:space="0" w:color="auto"/>
                            <w:left w:val="none" w:sz="0" w:space="0" w:color="auto"/>
                            <w:bottom w:val="none" w:sz="0" w:space="0" w:color="auto"/>
                            <w:right w:val="none" w:sz="0" w:space="0" w:color="auto"/>
                          </w:divBdr>
                          <w:divsChild>
                            <w:div w:id="66494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808076">
          <w:marLeft w:val="0"/>
          <w:marRight w:val="0"/>
          <w:marTop w:val="0"/>
          <w:marBottom w:val="0"/>
          <w:divBdr>
            <w:top w:val="none" w:sz="0" w:space="0" w:color="auto"/>
            <w:left w:val="none" w:sz="0" w:space="0" w:color="auto"/>
            <w:bottom w:val="none" w:sz="0" w:space="0" w:color="auto"/>
            <w:right w:val="none" w:sz="0" w:space="0" w:color="auto"/>
          </w:divBdr>
          <w:divsChild>
            <w:div w:id="2087263908">
              <w:marLeft w:val="0"/>
              <w:marRight w:val="0"/>
              <w:marTop w:val="0"/>
              <w:marBottom w:val="0"/>
              <w:divBdr>
                <w:top w:val="none" w:sz="0" w:space="0" w:color="auto"/>
                <w:left w:val="none" w:sz="0" w:space="0" w:color="auto"/>
                <w:bottom w:val="none" w:sz="0" w:space="0" w:color="auto"/>
                <w:right w:val="none" w:sz="0" w:space="0" w:color="auto"/>
              </w:divBdr>
              <w:divsChild>
                <w:div w:id="663163451">
                  <w:marLeft w:val="0"/>
                  <w:marRight w:val="0"/>
                  <w:marTop w:val="0"/>
                  <w:marBottom w:val="0"/>
                  <w:divBdr>
                    <w:top w:val="none" w:sz="0" w:space="0" w:color="auto"/>
                    <w:left w:val="none" w:sz="0" w:space="0" w:color="auto"/>
                    <w:bottom w:val="none" w:sz="0" w:space="0" w:color="auto"/>
                    <w:right w:val="none" w:sz="0" w:space="0" w:color="auto"/>
                  </w:divBdr>
                  <w:divsChild>
                    <w:div w:id="282151108">
                      <w:marLeft w:val="0"/>
                      <w:marRight w:val="0"/>
                      <w:marTop w:val="0"/>
                      <w:marBottom w:val="0"/>
                      <w:divBdr>
                        <w:top w:val="none" w:sz="0" w:space="0" w:color="auto"/>
                        <w:left w:val="none" w:sz="0" w:space="0" w:color="auto"/>
                        <w:bottom w:val="none" w:sz="0" w:space="0" w:color="auto"/>
                        <w:right w:val="none" w:sz="0" w:space="0" w:color="auto"/>
                      </w:divBdr>
                      <w:divsChild>
                        <w:div w:id="2081246227">
                          <w:marLeft w:val="0"/>
                          <w:marRight w:val="0"/>
                          <w:marTop w:val="0"/>
                          <w:marBottom w:val="0"/>
                          <w:divBdr>
                            <w:top w:val="none" w:sz="0" w:space="0" w:color="auto"/>
                            <w:left w:val="none" w:sz="0" w:space="0" w:color="auto"/>
                            <w:bottom w:val="none" w:sz="0" w:space="0" w:color="auto"/>
                            <w:right w:val="none" w:sz="0" w:space="0" w:color="auto"/>
                          </w:divBdr>
                          <w:divsChild>
                            <w:div w:id="146604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2115950">
      <w:bodyDiv w:val="1"/>
      <w:marLeft w:val="0"/>
      <w:marRight w:val="0"/>
      <w:marTop w:val="0"/>
      <w:marBottom w:val="0"/>
      <w:divBdr>
        <w:top w:val="none" w:sz="0" w:space="0" w:color="auto"/>
        <w:left w:val="none" w:sz="0" w:space="0" w:color="auto"/>
        <w:bottom w:val="none" w:sz="0" w:space="0" w:color="auto"/>
        <w:right w:val="none" w:sz="0" w:space="0" w:color="auto"/>
      </w:divBdr>
    </w:div>
    <w:div w:id="1058166408">
      <w:bodyDiv w:val="1"/>
      <w:marLeft w:val="0"/>
      <w:marRight w:val="0"/>
      <w:marTop w:val="0"/>
      <w:marBottom w:val="0"/>
      <w:divBdr>
        <w:top w:val="none" w:sz="0" w:space="0" w:color="auto"/>
        <w:left w:val="none" w:sz="0" w:space="0" w:color="auto"/>
        <w:bottom w:val="none" w:sz="0" w:space="0" w:color="auto"/>
        <w:right w:val="none" w:sz="0" w:space="0" w:color="auto"/>
      </w:divBdr>
    </w:div>
    <w:div w:id="1058480303">
      <w:bodyDiv w:val="1"/>
      <w:marLeft w:val="0"/>
      <w:marRight w:val="0"/>
      <w:marTop w:val="0"/>
      <w:marBottom w:val="0"/>
      <w:divBdr>
        <w:top w:val="none" w:sz="0" w:space="0" w:color="auto"/>
        <w:left w:val="none" w:sz="0" w:space="0" w:color="auto"/>
        <w:bottom w:val="none" w:sz="0" w:space="0" w:color="auto"/>
        <w:right w:val="none" w:sz="0" w:space="0" w:color="auto"/>
      </w:divBdr>
    </w:div>
    <w:div w:id="1073240382">
      <w:bodyDiv w:val="1"/>
      <w:marLeft w:val="0"/>
      <w:marRight w:val="0"/>
      <w:marTop w:val="0"/>
      <w:marBottom w:val="0"/>
      <w:divBdr>
        <w:top w:val="none" w:sz="0" w:space="0" w:color="auto"/>
        <w:left w:val="none" w:sz="0" w:space="0" w:color="auto"/>
        <w:bottom w:val="none" w:sz="0" w:space="0" w:color="auto"/>
        <w:right w:val="none" w:sz="0" w:space="0" w:color="auto"/>
      </w:divBdr>
    </w:div>
    <w:div w:id="1093041644">
      <w:bodyDiv w:val="1"/>
      <w:marLeft w:val="0"/>
      <w:marRight w:val="0"/>
      <w:marTop w:val="0"/>
      <w:marBottom w:val="0"/>
      <w:divBdr>
        <w:top w:val="none" w:sz="0" w:space="0" w:color="auto"/>
        <w:left w:val="none" w:sz="0" w:space="0" w:color="auto"/>
        <w:bottom w:val="none" w:sz="0" w:space="0" w:color="auto"/>
        <w:right w:val="none" w:sz="0" w:space="0" w:color="auto"/>
      </w:divBdr>
    </w:div>
    <w:div w:id="1093477674">
      <w:bodyDiv w:val="1"/>
      <w:marLeft w:val="0"/>
      <w:marRight w:val="0"/>
      <w:marTop w:val="0"/>
      <w:marBottom w:val="0"/>
      <w:divBdr>
        <w:top w:val="none" w:sz="0" w:space="0" w:color="auto"/>
        <w:left w:val="none" w:sz="0" w:space="0" w:color="auto"/>
        <w:bottom w:val="none" w:sz="0" w:space="0" w:color="auto"/>
        <w:right w:val="none" w:sz="0" w:space="0" w:color="auto"/>
      </w:divBdr>
      <w:divsChild>
        <w:div w:id="552500144">
          <w:marLeft w:val="0"/>
          <w:marRight w:val="0"/>
          <w:marTop w:val="0"/>
          <w:marBottom w:val="0"/>
          <w:divBdr>
            <w:top w:val="none" w:sz="0" w:space="0" w:color="auto"/>
            <w:left w:val="none" w:sz="0" w:space="0" w:color="auto"/>
            <w:bottom w:val="none" w:sz="0" w:space="0" w:color="auto"/>
            <w:right w:val="none" w:sz="0" w:space="0" w:color="auto"/>
          </w:divBdr>
          <w:divsChild>
            <w:div w:id="193686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370763">
      <w:bodyDiv w:val="1"/>
      <w:marLeft w:val="0"/>
      <w:marRight w:val="0"/>
      <w:marTop w:val="0"/>
      <w:marBottom w:val="0"/>
      <w:divBdr>
        <w:top w:val="none" w:sz="0" w:space="0" w:color="auto"/>
        <w:left w:val="none" w:sz="0" w:space="0" w:color="auto"/>
        <w:bottom w:val="none" w:sz="0" w:space="0" w:color="auto"/>
        <w:right w:val="none" w:sz="0" w:space="0" w:color="auto"/>
      </w:divBdr>
      <w:divsChild>
        <w:div w:id="671447881">
          <w:marLeft w:val="0"/>
          <w:marRight w:val="0"/>
          <w:marTop w:val="0"/>
          <w:marBottom w:val="0"/>
          <w:divBdr>
            <w:top w:val="none" w:sz="0" w:space="0" w:color="auto"/>
            <w:left w:val="none" w:sz="0" w:space="0" w:color="auto"/>
            <w:bottom w:val="none" w:sz="0" w:space="0" w:color="auto"/>
            <w:right w:val="none" w:sz="0" w:space="0" w:color="auto"/>
          </w:divBdr>
          <w:divsChild>
            <w:div w:id="626855284">
              <w:marLeft w:val="0"/>
              <w:marRight w:val="0"/>
              <w:marTop w:val="0"/>
              <w:marBottom w:val="0"/>
              <w:divBdr>
                <w:top w:val="none" w:sz="0" w:space="0" w:color="auto"/>
                <w:left w:val="none" w:sz="0" w:space="0" w:color="auto"/>
                <w:bottom w:val="none" w:sz="0" w:space="0" w:color="auto"/>
                <w:right w:val="none" w:sz="0" w:space="0" w:color="auto"/>
              </w:divBdr>
              <w:divsChild>
                <w:div w:id="958027299">
                  <w:marLeft w:val="0"/>
                  <w:marRight w:val="0"/>
                  <w:marTop w:val="0"/>
                  <w:marBottom w:val="0"/>
                  <w:divBdr>
                    <w:top w:val="none" w:sz="0" w:space="0" w:color="auto"/>
                    <w:left w:val="none" w:sz="0" w:space="0" w:color="auto"/>
                    <w:bottom w:val="none" w:sz="0" w:space="0" w:color="auto"/>
                    <w:right w:val="none" w:sz="0" w:space="0" w:color="auto"/>
                  </w:divBdr>
                  <w:divsChild>
                    <w:div w:id="301159098">
                      <w:marLeft w:val="0"/>
                      <w:marRight w:val="0"/>
                      <w:marTop w:val="0"/>
                      <w:marBottom w:val="0"/>
                      <w:divBdr>
                        <w:top w:val="none" w:sz="0" w:space="0" w:color="auto"/>
                        <w:left w:val="none" w:sz="0" w:space="0" w:color="auto"/>
                        <w:bottom w:val="none" w:sz="0" w:space="0" w:color="auto"/>
                        <w:right w:val="none" w:sz="0" w:space="0" w:color="auto"/>
                      </w:divBdr>
                      <w:divsChild>
                        <w:div w:id="2026396265">
                          <w:marLeft w:val="0"/>
                          <w:marRight w:val="0"/>
                          <w:marTop w:val="0"/>
                          <w:marBottom w:val="0"/>
                          <w:divBdr>
                            <w:top w:val="none" w:sz="0" w:space="0" w:color="auto"/>
                            <w:left w:val="none" w:sz="0" w:space="0" w:color="auto"/>
                            <w:bottom w:val="none" w:sz="0" w:space="0" w:color="auto"/>
                            <w:right w:val="none" w:sz="0" w:space="0" w:color="auto"/>
                          </w:divBdr>
                          <w:divsChild>
                            <w:div w:id="35685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3963283">
      <w:bodyDiv w:val="1"/>
      <w:marLeft w:val="0"/>
      <w:marRight w:val="0"/>
      <w:marTop w:val="0"/>
      <w:marBottom w:val="0"/>
      <w:divBdr>
        <w:top w:val="none" w:sz="0" w:space="0" w:color="auto"/>
        <w:left w:val="none" w:sz="0" w:space="0" w:color="auto"/>
        <w:bottom w:val="none" w:sz="0" w:space="0" w:color="auto"/>
        <w:right w:val="none" w:sz="0" w:space="0" w:color="auto"/>
      </w:divBdr>
    </w:div>
    <w:div w:id="1105543973">
      <w:bodyDiv w:val="1"/>
      <w:marLeft w:val="0"/>
      <w:marRight w:val="0"/>
      <w:marTop w:val="0"/>
      <w:marBottom w:val="0"/>
      <w:divBdr>
        <w:top w:val="none" w:sz="0" w:space="0" w:color="auto"/>
        <w:left w:val="none" w:sz="0" w:space="0" w:color="auto"/>
        <w:bottom w:val="none" w:sz="0" w:space="0" w:color="auto"/>
        <w:right w:val="none" w:sz="0" w:space="0" w:color="auto"/>
      </w:divBdr>
    </w:div>
    <w:div w:id="1106583781">
      <w:bodyDiv w:val="1"/>
      <w:marLeft w:val="0"/>
      <w:marRight w:val="0"/>
      <w:marTop w:val="0"/>
      <w:marBottom w:val="0"/>
      <w:divBdr>
        <w:top w:val="none" w:sz="0" w:space="0" w:color="auto"/>
        <w:left w:val="none" w:sz="0" w:space="0" w:color="auto"/>
        <w:bottom w:val="none" w:sz="0" w:space="0" w:color="auto"/>
        <w:right w:val="none" w:sz="0" w:space="0" w:color="auto"/>
      </w:divBdr>
      <w:divsChild>
        <w:div w:id="1149175117">
          <w:blockQuote w:val="1"/>
          <w:marLeft w:val="720"/>
          <w:marRight w:val="720"/>
          <w:marTop w:val="100"/>
          <w:marBottom w:val="100"/>
          <w:divBdr>
            <w:top w:val="none" w:sz="0" w:space="0" w:color="auto"/>
            <w:left w:val="none" w:sz="0" w:space="0" w:color="auto"/>
            <w:bottom w:val="none" w:sz="0" w:space="0" w:color="auto"/>
            <w:right w:val="none" w:sz="0" w:space="0" w:color="auto"/>
          </w:divBdr>
        </w:div>
        <w:div w:id="1945140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0496075">
      <w:bodyDiv w:val="1"/>
      <w:marLeft w:val="0"/>
      <w:marRight w:val="0"/>
      <w:marTop w:val="0"/>
      <w:marBottom w:val="0"/>
      <w:divBdr>
        <w:top w:val="none" w:sz="0" w:space="0" w:color="auto"/>
        <w:left w:val="none" w:sz="0" w:space="0" w:color="auto"/>
        <w:bottom w:val="none" w:sz="0" w:space="0" w:color="auto"/>
        <w:right w:val="none" w:sz="0" w:space="0" w:color="auto"/>
      </w:divBdr>
    </w:div>
    <w:div w:id="1121538203">
      <w:bodyDiv w:val="1"/>
      <w:marLeft w:val="0"/>
      <w:marRight w:val="0"/>
      <w:marTop w:val="0"/>
      <w:marBottom w:val="0"/>
      <w:divBdr>
        <w:top w:val="none" w:sz="0" w:space="0" w:color="auto"/>
        <w:left w:val="none" w:sz="0" w:space="0" w:color="auto"/>
        <w:bottom w:val="none" w:sz="0" w:space="0" w:color="auto"/>
        <w:right w:val="none" w:sz="0" w:space="0" w:color="auto"/>
      </w:divBdr>
    </w:div>
    <w:div w:id="1123622524">
      <w:bodyDiv w:val="1"/>
      <w:marLeft w:val="0"/>
      <w:marRight w:val="0"/>
      <w:marTop w:val="0"/>
      <w:marBottom w:val="0"/>
      <w:divBdr>
        <w:top w:val="none" w:sz="0" w:space="0" w:color="auto"/>
        <w:left w:val="none" w:sz="0" w:space="0" w:color="auto"/>
        <w:bottom w:val="none" w:sz="0" w:space="0" w:color="auto"/>
        <w:right w:val="none" w:sz="0" w:space="0" w:color="auto"/>
      </w:divBdr>
      <w:divsChild>
        <w:div w:id="499010397">
          <w:marLeft w:val="0"/>
          <w:marRight w:val="0"/>
          <w:marTop w:val="0"/>
          <w:marBottom w:val="0"/>
          <w:divBdr>
            <w:top w:val="none" w:sz="0" w:space="0" w:color="auto"/>
            <w:left w:val="none" w:sz="0" w:space="0" w:color="auto"/>
            <w:bottom w:val="none" w:sz="0" w:space="0" w:color="auto"/>
            <w:right w:val="none" w:sz="0" w:space="0" w:color="auto"/>
          </w:divBdr>
        </w:div>
      </w:divsChild>
    </w:div>
    <w:div w:id="1129518644">
      <w:bodyDiv w:val="1"/>
      <w:marLeft w:val="0"/>
      <w:marRight w:val="0"/>
      <w:marTop w:val="0"/>
      <w:marBottom w:val="0"/>
      <w:divBdr>
        <w:top w:val="none" w:sz="0" w:space="0" w:color="auto"/>
        <w:left w:val="none" w:sz="0" w:space="0" w:color="auto"/>
        <w:bottom w:val="none" w:sz="0" w:space="0" w:color="auto"/>
        <w:right w:val="none" w:sz="0" w:space="0" w:color="auto"/>
      </w:divBdr>
    </w:div>
    <w:div w:id="1137914901">
      <w:bodyDiv w:val="1"/>
      <w:marLeft w:val="0"/>
      <w:marRight w:val="0"/>
      <w:marTop w:val="0"/>
      <w:marBottom w:val="0"/>
      <w:divBdr>
        <w:top w:val="none" w:sz="0" w:space="0" w:color="auto"/>
        <w:left w:val="none" w:sz="0" w:space="0" w:color="auto"/>
        <w:bottom w:val="none" w:sz="0" w:space="0" w:color="auto"/>
        <w:right w:val="none" w:sz="0" w:space="0" w:color="auto"/>
      </w:divBdr>
    </w:div>
    <w:div w:id="1146894442">
      <w:bodyDiv w:val="1"/>
      <w:marLeft w:val="0"/>
      <w:marRight w:val="0"/>
      <w:marTop w:val="0"/>
      <w:marBottom w:val="0"/>
      <w:divBdr>
        <w:top w:val="none" w:sz="0" w:space="0" w:color="auto"/>
        <w:left w:val="none" w:sz="0" w:space="0" w:color="auto"/>
        <w:bottom w:val="none" w:sz="0" w:space="0" w:color="auto"/>
        <w:right w:val="none" w:sz="0" w:space="0" w:color="auto"/>
      </w:divBdr>
    </w:div>
    <w:div w:id="1151213728">
      <w:bodyDiv w:val="1"/>
      <w:marLeft w:val="0"/>
      <w:marRight w:val="0"/>
      <w:marTop w:val="0"/>
      <w:marBottom w:val="0"/>
      <w:divBdr>
        <w:top w:val="none" w:sz="0" w:space="0" w:color="auto"/>
        <w:left w:val="none" w:sz="0" w:space="0" w:color="auto"/>
        <w:bottom w:val="none" w:sz="0" w:space="0" w:color="auto"/>
        <w:right w:val="none" w:sz="0" w:space="0" w:color="auto"/>
      </w:divBdr>
    </w:div>
    <w:div w:id="1155956403">
      <w:bodyDiv w:val="1"/>
      <w:marLeft w:val="0"/>
      <w:marRight w:val="0"/>
      <w:marTop w:val="0"/>
      <w:marBottom w:val="0"/>
      <w:divBdr>
        <w:top w:val="none" w:sz="0" w:space="0" w:color="auto"/>
        <w:left w:val="none" w:sz="0" w:space="0" w:color="auto"/>
        <w:bottom w:val="none" w:sz="0" w:space="0" w:color="auto"/>
        <w:right w:val="none" w:sz="0" w:space="0" w:color="auto"/>
      </w:divBdr>
    </w:div>
    <w:div w:id="1158692631">
      <w:bodyDiv w:val="1"/>
      <w:marLeft w:val="0"/>
      <w:marRight w:val="0"/>
      <w:marTop w:val="0"/>
      <w:marBottom w:val="0"/>
      <w:divBdr>
        <w:top w:val="none" w:sz="0" w:space="0" w:color="auto"/>
        <w:left w:val="none" w:sz="0" w:space="0" w:color="auto"/>
        <w:bottom w:val="none" w:sz="0" w:space="0" w:color="auto"/>
        <w:right w:val="none" w:sz="0" w:space="0" w:color="auto"/>
      </w:divBdr>
    </w:div>
    <w:div w:id="1159157343">
      <w:bodyDiv w:val="1"/>
      <w:marLeft w:val="0"/>
      <w:marRight w:val="0"/>
      <w:marTop w:val="0"/>
      <w:marBottom w:val="0"/>
      <w:divBdr>
        <w:top w:val="none" w:sz="0" w:space="0" w:color="auto"/>
        <w:left w:val="none" w:sz="0" w:space="0" w:color="auto"/>
        <w:bottom w:val="none" w:sz="0" w:space="0" w:color="auto"/>
        <w:right w:val="none" w:sz="0" w:space="0" w:color="auto"/>
      </w:divBdr>
    </w:div>
    <w:div w:id="1159882221">
      <w:bodyDiv w:val="1"/>
      <w:marLeft w:val="0"/>
      <w:marRight w:val="0"/>
      <w:marTop w:val="0"/>
      <w:marBottom w:val="0"/>
      <w:divBdr>
        <w:top w:val="none" w:sz="0" w:space="0" w:color="auto"/>
        <w:left w:val="none" w:sz="0" w:space="0" w:color="auto"/>
        <w:bottom w:val="none" w:sz="0" w:space="0" w:color="auto"/>
        <w:right w:val="none" w:sz="0" w:space="0" w:color="auto"/>
      </w:divBdr>
      <w:divsChild>
        <w:div w:id="168451410">
          <w:marLeft w:val="0"/>
          <w:marRight w:val="0"/>
          <w:marTop w:val="0"/>
          <w:marBottom w:val="0"/>
          <w:divBdr>
            <w:top w:val="none" w:sz="0" w:space="0" w:color="auto"/>
            <w:left w:val="none" w:sz="0" w:space="0" w:color="auto"/>
            <w:bottom w:val="none" w:sz="0" w:space="0" w:color="auto"/>
            <w:right w:val="none" w:sz="0" w:space="0" w:color="auto"/>
          </w:divBdr>
          <w:divsChild>
            <w:div w:id="4715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341143">
      <w:bodyDiv w:val="1"/>
      <w:marLeft w:val="0"/>
      <w:marRight w:val="0"/>
      <w:marTop w:val="0"/>
      <w:marBottom w:val="0"/>
      <w:divBdr>
        <w:top w:val="none" w:sz="0" w:space="0" w:color="auto"/>
        <w:left w:val="none" w:sz="0" w:space="0" w:color="auto"/>
        <w:bottom w:val="none" w:sz="0" w:space="0" w:color="auto"/>
        <w:right w:val="none" w:sz="0" w:space="0" w:color="auto"/>
      </w:divBdr>
    </w:div>
    <w:div w:id="1178930561">
      <w:bodyDiv w:val="1"/>
      <w:marLeft w:val="0"/>
      <w:marRight w:val="0"/>
      <w:marTop w:val="0"/>
      <w:marBottom w:val="0"/>
      <w:divBdr>
        <w:top w:val="none" w:sz="0" w:space="0" w:color="auto"/>
        <w:left w:val="none" w:sz="0" w:space="0" w:color="auto"/>
        <w:bottom w:val="none" w:sz="0" w:space="0" w:color="auto"/>
        <w:right w:val="none" w:sz="0" w:space="0" w:color="auto"/>
      </w:divBdr>
    </w:div>
    <w:div w:id="1184906319">
      <w:bodyDiv w:val="1"/>
      <w:marLeft w:val="0"/>
      <w:marRight w:val="0"/>
      <w:marTop w:val="0"/>
      <w:marBottom w:val="0"/>
      <w:divBdr>
        <w:top w:val="none" w:sz="0" w:space="0" w:color="auto"/>
        <w:left w:val="none" w:sz="0" w:space="0" w:color="auto"/>
        <w:bottom w:val="none" w:sz="0" w:space="0" w:color="auto"/>
        <w:right w:val="none" w:sz="0" w:space="0" w:color="auto"/>
      </w:divBdr>
    </w:div>
    <w:div w:id="1185633055">
      <w:bodyDiv w:val="1"/>
      <w:marLeft w:val="0"/>
      <w:marRight w:val="0"/>
      <w:marTop w:val="0"/>
      <w:marBottom w:val="0"/>
      <w:divBdr>
        <w:top w:val="none" w:sz="0" w:space="0" w:color="auto"/>
        <w:left w:val="none" w:sz="0" w:space="0" w:color="auto"/>
        <w:bottom w:val="none" w:sz="0" w:space="0" w:color="auto"/>
        <w:right w:val="none" w:sz="0" w:space="0" w:color="auto"/>
      </w:divBdr>
    </w:div>
    <w:div w:id="1193835866">
      <w:bodyDiv w:val="1"/>
      <w:marLeft w:val="0"/>
      <w:marRight w:val="0"/>
      <w:marTop w:val="0"/>
      <w:marBottom w:val="0"/>
      <w:divBdr>
        <w:top w:val="none" w:sz="0" w:space="0" w:color="auto"/>
        <w:left w:val="none" w:sz="0" w:space="0" w:color="auto"/>
        <w:bottom w:val="none" w:sz="0" w:space="0" w:color="auto"/>
        <w:right w:val="none" w:sz="0" w:space="0" w:color="auto"/>
      </w:divBdr>
    </w:div>
    <w:div w:id="1194996581">
      <w:bodyDiv w:val="1"/>
      <w:marLeft w:val="0"/>
      <w:marRight w:val="0"/>
      <w:marTop w:val="0"/>
      <w:marBottom w:val="0"/>
      <w:divBdr>
        <w:top w:val="none" w:sz="0" w:space="0" w:color="auto"/>
        <w:left w:val="none" w:sz="0" w:space="0" w:color="auto"/>
        <w:bottom w:val="none" w:sz="0" w:space="0" w:color="auto"/>
        <w:right w:val="none" w:sz="0" w:space="0" w:color="auto"/>
      </w:divBdr>
    </w:div>
    <w:div w:id="1197811450">
      <w:bodyDiv w:val="1"/>
      <w:marLeft w:val="0"/>
      <w:marRight w:val="0"/>
      <w:marTop w:val="0"/>
      <w:marBottom w:val="0"/>
      <w:divBdr>
        <w:top w:val="none" w:sz="0" w:space="0" w:color="auto"/>
        <w:left w:val="none" w:sz="0" w:space="0" w:color="auto"/>
        <w:bottom w:val="none" w:sz="0" w:space="0" w:color="auto"/>
        <w:right w:val="none" w:sz="0" w:space="0" w:color="auto"/>
      </w:divBdr>
    </w:div>
    <w:div w:id="1198006363">
      <w:bodyDiv w:val="1"/>
      <w:marLeft w:val="0"/>
      <w:marRight w:val="0"/>
      <w:marTop w:val="0"/>
      <w:marBottom w:val="0"/>
      <w:divBdr>
        <w:top w:val="none" w:sz="0" w:space="0" w:color="auto"/>
        <w:left w:val="none" w:sz="0" w:space="0" w:color="auto"/>
        <w:bottom w:val="none" w:sz="0" w:space="0" w:color="auto"/>
        <w:right w:val="none" w:sz="0" w:space="0" w:color="auto"/>
      </w:divBdr>
      <w:divsChild>
        <w:div w:id="1309285172">
          <w:marLeft w:val="0"/>
          <w:marRight w:val="0"/>
          <w:marTop w:val="0"/>
          <w:marBottom w:val="0"/>
          <w:divBdr>
            <w:top w:val="none" w:sz="0" w:space="0" w:color="auto"/>
            <w:left w:val="none" w:sz="0" w:space="0" w:color="auto"/>
            <w:bottom w:val="none" w:sz="0" w:space="0" w:color="auto"/>
            <w:right w:val="none" w:sz="0" w:space="0" w:color="auto"/>
          </w:divBdr>
        </w:div>
        <w:div w:id="1906524891">
          <w:marLeft w:val="0"/>
          <w:marRight w:val="0"/>
          <w:marTop w:val="0"/>
          <w:marBottom w:val="0"/>
          <w:divBdr>
            <w:top w:val="none" w:sz="0" w:space="0" w:color="auto"/>
            <w:left w:val="none" w:sz="0" w:space="0" w:color="auto"/>
            <w:bottom w:val="none" w:sz="0" w:space="0" w:color="auto"/>
            <w:right w:val="none" w:sz="0" w:space="0" w:color="auto"/>
          </w:divBdr>
        </w:div>
        <w:div w:id="1103647006">
          <w:marLeft w:val="0"/>
          <w:marRight w:val="0"/>
          <w:marTop w:val="0"/>
          <w:marBottom w:val="0"/>
          <w:divBdr>
            <w:top w:val="none" w:sz="0" w:space="0" w:color="auto"/>
            <w:left w:val="none" w:sz="0" w:space="0" w:color="auto"/>
            <w:bottom w:val="none" w:sz="0" w:space="0" w:color="auto"/>
            <w:right w:val="none" w:sz="0" w:space="0" w:color="auto"/>
          </w:divBdr>
        </w:div>
        <w:div w:id="1719548844">
          <w:marLeft w:val="0"/>
          <w:marRight w:val="0"/>
          <w:marTop w:val="0"/>
          <w:marBottom w:val="0"/>
          <w:divBdr>
            <w:top w:val="none" w:sz="0" w:space="0" w:color="auto"/>
            <w:left w:val="none" w:sz="0" w:space="0" w:color="auto"/>
            <w:bottom w:val="none" w:sz="0" w:space="0" w:color="auto"/>
            <w:right w:val="none" w:sz="0" w:space="0" w:color="auto"/>
          </w:divBdr>
        </w:div>
      </w:divsChild>
    </w:div>
    <w:div w:id="1201165771">
      <w:bodyDiv w:val="1"/>
      <w:marLeft w:val="0"/>
      <w:marRight w:val="0"/>
      <w:marTop w:val="0"/>
      <w:marBottom w:val="0"/>
      <w:divBdr>
        <w:top w:val="none" w:sz="0" w:space="0" w:color="auto"/>
        <w:left w:val="none" w:sz="0" w:space="0" w:color="auto"/>
        <w:bottom w:val="none" w:sz="0" w:space="0" w:color="auto"/>
        <w:right w:val="none" w:sz="0" w:space="0" w:color="auto"/>
      </w:divBdr>
    </w:div>
    <w:div w:id="1204252901">
      <w:bodyDiv w:val="1"/>
      <w:marLeft w:val="0"/>
      <w:marRight w:val="0"/>
      <w:marTop w:val="0"/>
      <w:marBottom w:val="0"/>
      <w:divBdr>
        <w:top w:val="none" w:sz="0" w:space="0" w:color="auto"/>
        <w:left w:val="none" w:sz="0" w:space="0" w:color="auto"/>
        <w:bottom w:val="none" w:sz="0" w:space="0" w:color="auto"/>
        <w:right w:val="none" w:sz="0" w:space="0" w:color="auto"/>
      </w:divBdr>
    </w:div>
    <w:div w:id="1211041722">
      <w:bodyDiv w:val="1"/>
      <w:marLeft w:val="0"/>
      <w:marRight w:val="0"/>
      <w:marTop w:val="0"/>
      <w:marBottom w:val="0"/>
      <w:divBdr>
        <w:top w:val="none" w:sz="0" w:space="0" w:color="auto"/>
        <w:left w:val="none" w:sz="0" w:space="0" w:color="auto"/>
        <w:bottom w:val="none" w:sz="0" w:space="0" w:color="auto"/>
        <w:right w:val="none" w:sz="0" w:space="0" w:color="auto"/>
      </w:divBdr>
    </w:div>
    <w:div w:id="1216698825">
      <w:bodyDiv w:val="1"/>
      <w:marLeft w:val="0"/>
      <w:marRight w:val="0"/>
      <w:marTop w:val="0"/>
      <w:marBottom w:val="0"/>
      <w:divBdr>
        <w:top w:val="none" w:sz="0" w:space="0" w:color="auto"/>
        <w:left w:val="none" w:sz="0" w:space="0" w:color="auto"/>
        <w:bottom w:val="none" w:sz="0" w:space="0" w:color="auto"/>
        <w:right w:val="none" w:sz="0" w:space="0" w:color="auto"/>
      </w:divBdr>
    </w:div>
    <w:div w:id="1216813519">
      <w:bodyDiv w:val="1"/>
      <w:marLeft w:val="0"/>
      <w:marRight w:val="0"/>
      <w:marTop w:val="0"/>
      <w:marBottom w:val="0"/>
      <w:divBdr>
        <w:top w:val="none" w:sz="0" w:space="0" w:color="auto"/>
        <w:left w:val="none" w:sz="0" w:space="0" w:color="auto"/>
        <w:bottom w:val="none" w:sz="0" w:space="0" w:color="auto"/>
        <w:right w:val="none" w:sz="0" w:space="0" w:color="auto"/>
      </w:divBdr>
    </w:div>
    <w:div w:id="1218122999">
      <w:bodyDiv w:val="1"/>
      <w:marLeft w:val="0"/>
      <w:marRight w:val="0"/>
      <w:marTop w:val="0"/>
      <w:marBottom w:val="0"/>
      <w:divBdr>
        <w:top w:val="none" w:sz="0" w:space="0" w:color="auto"/>
        <w:left w:val="none" w:sz="0" w:space="0" w:color="auto"/>
        <w:bottom w:val="none" w:sz="0" w:space="0" w:color="auto"/>
        <w:right w:val="none" w:sz="0" w:space="0" w:color="auto"/>
      </w:divBdr>
    </w:div>
    <w:div w:id="1218322880">
      <w:bodyDiv w:val="1"/>
      <w:marLeft w:val="0"/>
      <w:marRight w:val="0"/>
      <w:marTop w:val="0"/>
      <w:marBottom w:val="0"/>
      <w:divBdr>
        <w:top w:val="none" w:sz="0" w:space="0" w:color="auto"/>
        <w:left w:val="none" w:sz="0" w:space="0" w:color="auto"/>
        <w:bottom w:val="none" w:sz="0" w:space="0" w:color="auto"/>
        <w:right w:val="none" w:sz="0" w:space="0" w:color="auto"/>
      </w:divBdr>
    </w:div>
    <w:div w:id="1219828824">
      <w:bodyDiv w:val="1"/>
      <w:marLeft w:val="0"/>
      <w:marRight w:val="0"/>
      <w:marTop w:val="0"/>
      <w:marBottom w:val="0"/>
      <w:divBdr>
        <w:top w:val="none" w:sz="0" w:space="0" w:color="auto"/>
        <w:left w:val="none" w:sz="0" w:space="0" w:color="auto"/>
        <w:bottom w:val="none" w:sz="0" w:space="0" w:color="auto"/>
        <w:right w:val="none" w:sz="0" w:space="0" w:color="auto"/>
      </w:divBdr>
    </w:div>
    <w:div w:id="1222249124">
      <w:bodyDiv w:val="1"/>
      <w:marLeft w:val="0"/>
      <w:marRight w:val="0"/>
      <w:marTop w:val="0"/>
      <w:marBottom w:val="0"/>
      <w:divBdr>
        <w:top w:val="none" w:sz="0" w:space="0" w:color="auto"/>
        <w:left w:val="none" w:sz="0" w:space="0" w:color="auto"/>
        <w:bottom w:val="none" w:sz="0" w:space="0" w:color="auto"/>
        <w:right w:val="none" w:sz="0" w:space="0" w:color="auto"/>
      </w:divBdr>
      <w:divsChild>
        <w:div w:id="2120369495">
          <w:marLeft w:val="0"/>
          <w:marRight w:val="0"/>
          <w:marTop w:val="0"/>
          <w:marBottom w:val="0"/>
          <w:divBdr>
            <w:top w:val="none" w:sz="0" w:space="0" w:color="auto"/>
            <w:left w:val="none" w:sz="0" w:space="0" w:color="auto"/>
            <w:bottom w:val="none" w:sz="0" w:space="0" w:color="auto"/>
            <w:right w:val="none" w:sz="0" w:space="0" w:color="auto"/>
          </w:divBdr>
          <w:divsChild>
            <w:div w:id="439374527">
              <w:marLeft w:val="0"/>
              <w:marRight w:val="0"/>
              <w:marTop w:val="0"/>
              <w:marBottom w:val="0"/>
              <w:divBdr>
                <w:top w:val="none" w:sz="0" w:space="0" w:color="auto"/>
                <w:left w:val="none" w:sz="0" w:space="0" w:color="auto"/>
                <w:bottom w:val="none" w:sz="0" w:space="0" w:color="auto"/>
                <w:right w:val="none" w:sz="0" w:space="0" w:color="auto"/>
              </w:divBdr>
              <w:divsChild>
                <w:div w:id="1434932200">
                  <w:marLeft w:val="0"/>
                  <w:marRight w:val="0"/>
                  <w:marTop w:val="0"/>
                  <w:marBottom w:val="0"/>
                  <w:divBdr>
                    <w:top w:val="none" w:sz="0" w:space="0" w:color="auto"/>
                    <w:left w:val="none" w:sz="0" w:space="0" w:color="auto"/>
                    <w:bottom w:val="none" w:sz="0" w:space="0" w:color="auto"/>
                    <w:right w:val="none" w:sz="0" w:space="0" w:color="auto"/>
                  </w:divBdr>
                  <w:divsChild>
                    <w:div w:id="1018385109">
                      <w:marLeft w:val="0"/>
                      <w:marRight w:val="0"/>
                      <w:marTop w:val="0"/>
                      <w:marBottom w:val="0"/>
                      <w:divBdr>
                        <w:top w:val="none" w:sz="0" w:space="0" w:color="auto"/>
                        <w:left w:val="none" w:sz="0" w:space="0" w:color="auto"/>
                        <w:bottom w:val="none" w:sz="0" w:space="0" w:color="auto"/>
                        <w:right w:val="none" w:sz="0" w:space="0" w:color="auto"/>
                      </w:divBdr>
                      <w:divsChild>
                        <w:div w:id="977304019">
                          <w:marLeft w:val="0"/>
                          <w:marRight w:val="0"/>
                          <w:marTop w:val="0"/>
                          <w:marBottom w:val="0"/>
                          <w:divBdr>
                            <w:top w:val="none" w:sz="0" w:space="0" w:color="auto"/>
                            <w:left w:val="none" w:sz="0" w:space="0" w:color="auto"/>
                            <w:bottom w:val="none" w:sz="0" w:space="0" w:color="auto"/>
                            <w:right w:val="none" w:sz="0" w:space="0" w:color="auto"/>
                          </w:divBdr>
                          <w:divsChild>
                            <w:div w:id="10993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8442313">
          <w:marLeft w:val="0"/>
          <w:marRight w:val="0"/>
          <w:marTop w:val="0"/>
          <w:marBottom w:val="0"/>
          <w:divBdr>
            <w:top w:val="none" w:sz="0" w:space="0" w:color="auto"/>
            <w:left w:val="none" w:sz="0" w:space="0" w:color="auto"/>
            <w:bottom w:val="none" w:sz="0" w:space="0" w:color="auto"/>
            <w:right w:val="none" w:sz="0" w:space="0" w:color="auto"/>
          </w:divBdr>
          <w:divsChild>
            <w:div w:id="388039558">
              <w:marLeft w:val="0"/>
              <w:marRight w:val="0"/>
              <w:marTop w:val="0"/>
              <w:marBottom w:val="0"/>
              <w:divBdr>
                <w:top w:val="none" w:sz="0" w:space="0" w:color="auto"/>
                <w:left w:val="none" w:sz="0" w:space="0" w:color="auto"/>
                <w:bottom w:val="none" w:sz="0" w:space="0" w:color="auto"/>
                <w:right w:val="none" w:sz="0" w:space="0" w:color="auto"/>
              </w:divBdr>
              <w:divsChild>
                <w:div w:id="1515651786">
                  <w:marLeft w:val="0"/>
                  <w:marRight w:val="0"/>
                  <w:marTop w:val="0"/>
                  <w:marBottom w:val="0"/>
                  <w:divBdr>
                    <w:top w:val="none" w:sz="0" w:space="0" w:color="auto"/>
                    <w:left w:val="none" w:sz="0" w:space="0" w:color="auto"/>
                    <w:bottom w:val="none" w:sz="0" w:space="0" w:color="auto"/>
                    <w:right w:val="none" w:sz="0" w:space="0" w:color="auto"/>
                  </w:divBdr>
                  <w:divsChild>
                    <w:div w:id="675034512">
                      <w:marLeft w:val="0"/>
                      <w:marRight w:val="0"/>
                      <w:marTop w:val="0"/>
                      <w:marBottom w:val="0"/>
                      <w:divBdr>
                        <w:top w:val="none" w:sz="0" w:space="0" w:color="auto"/>
                        <w:left w:val="none" w:sz="0" w:space="0" w:color="auto"/>
                        <w:bottom w:val="none" w:sz="0" w:space="0" w:color="auto"/>
                        <w:right w:val="none" w:sz="0" w:space="0" w:color="auto"/>
                      </w:divBdr>
                      <w:divsChild>
                        <w:div w:id="449665842">
                          <w:marLeft w:val="0"/>
                          <w:marRight w:val="0"/>
                          <w:marTop w:val="0"/>
                          <w:marBottom w:val="0"/>
                          <w:divBdr>
                            <w:top w:val="none" w:sz="0" w:space="0" w:color="auto"/>
                            <w:left w:val="none" w:sz="0" w:space="0" w:color="auto"/>
                            <w:bottom w:val="none" w:sz="0" w:space="0" w:color="auto"/>
                            <w:right w:val="none" w:sz="0" w:space="0" w:color="auto"/>
                          </w:divBdr>
                          <w:divsChild>
                            <w:div w:id="8468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714546">
      <w:bodyDiv w:val="1"/>
      <w:marLeft w:val="0"/>
      <w:marRight w:val="0"/>
      <w:marTop w:val="0"/>
      <w:marBottom w:val="0"/>
      <w:divBdr>
        <w:top w:val="none" w:sz="0" w:space="0" w:color="auto"/>
        <w:left w:val="none" w:sz="0" w:space="0" w:color="auto"/>
        <w:bottom w:val="none" w:sz="0" w:space="0" w:color="auto"/>
        <w:right w:val="none" w:sz="0" w:space="0" w:color="auto"/>
      </w:divBdr>
    </w:div>
    <w:div w:id="1226987676">
      <w:bodyDiv w:val="1"/>
      <w:marLeft w:val="0"/>
      <w:marRight w:val="0"/>
      <w:marTop w:val="0"/>
      <w:marBottom w:val="0"/>
      <w:divBdr>
        <w:top w:val="none" w:sz="0" w:space="0" w:color="auto"/>
        <w:left w:val="none" w:sz="0" w:space="0" w:color="auto"/>
        <w:bottom w:val="none" w:sz="0" w:space="0" w:color="auto"/>
        <w:right w:val="none" w:sz="0" w:space="0" w:color="auto"/>
      </w:divBdr>
    </w:div>
    <w:div w:id="1227373859">
      <w:bodyDiv w:val="1"/>
      <w:marLeft w:val="0"/>
      <w:marRight w:val="0"/>
      <w:marTop w:val="0"/>
      <w:marBottom w:val="0"/>
      <w:divBdr>
        <w:top w:val="none" w:sz="0" w:space="0" w:color="auto"/>
        <w:left w:val="none" w:sz="0" w:space="0" w:color="auto"/>
        <w:bottom w:val="none" w:sz="0" w:space="0" w:color="auto"/>
        <w:right w:val="none" w:sz="0" w:space="0" w:color="auto"/>
      </w:divBdr>
    </w:div>
    <w:div w:id="1241789389">
      <w:bodyDiv w:val="1"/>
      <w:marLeft w:val="0"/>
      <w:marRight w:val="0"/>
      <w:marTop w:val="0"/>
      <w:marBottom w:val="0"/>
      <w:divBdr>
        <w:top w:val="none" w:sz="0" w:space="0" w:color="auto"/>
        <w:left w:val="none" w:sz="0" w:space="0" w:color="auto"/>
        <w:bottom w:val="none" w:sz="0" w:space="0" w:color="auto"/>
        <w:right w:val="none" w:sz="0" w:space="0" w:color="auto"/>
      </w:divBdr>
    </w:div>
    <w:div w:id="1247153793">
      <w:bodyDiv w:val="1"/>
      <w:marLeft w:val="0"/>
      <w:marRight w:val="0"/>
      <w:marTop w:val="0"/>
      <w:marBottom w:val="0"/>
      <w:divBdr>
        <w:top w:val="none" w:sz="0" w:space="0" w:color="auto"/>
        <w:left w:val="none" w:sz="0" w:space="0" w:color="auto"/>
        <w:bottom w:val="none" w:sz="0" w:space="0" w:color="auto"/>
        <w:right w:val="none" w:sz="0" w:space="0" w:color="auto"/>
      </w:divBdr>
    </w:div>
    <w:div w:id="1249079348">
      <w:bodyDiv w:val="1"/>
      <w:marLeft w:val="0"/>
      <w:marRight w:val="0"/>
      <w:marTop w:val="0"/>
      <w:marBottom w:val="0"/>
      <w:divBdr>
        <w:top w:val="none" w:sz="0" w:space="0" w:color="auto"/>
        <w:left w:val="none" w:sz="0" w:space="0" w:color="auto"/>
        <w:bottom w:val="none" w:sz="0" w:space="0" w:color="auto"/>
        <w:right w:val="none" w:sz="0" w:space="0" w:color="auto"/>
      </w:divBdr>
    </w:div>
    <w:div w:id="1263415263">
      <w:bodyDiv w:val="1"/>
      <w:marLeft w:val="0"/>
      <w:marRight w:val="0"/>
      <w:marTop w:val="0"/>
      <w:marBottom w:val="0"/>
      <w:divBdr>
        <w:top w:val="none" w:sz="0" w:space="0" w:color="auto"/>
        <w:left w:val="none" w:sz="0" w:space="0" w:color="auto"/>
        <w:bottom w:val="none" w:sz="0" w:space="0" w:color="auto"/>
        <w:right w:val="none" w:sz="0" w:space="0" w:color="auto"/>
      </w:divBdr>
    </w:div>
    <w:div w:id="1268149784">
      <w:bodyDiv w:val="1"/>
      <w:marLeft w:val="0"/>
      <w:marRight w:val="0"/>
      <w:marTop w:val="0"/>
      <w:marBottom w:val="0"/>
      <w:divBdr>
        <w:top w:val="none" w:sz="0" w:space="0" w:color="auto"/>
        <w:left w:val="none" w:sz="0" w:space="0" w:color="auto"/>
        <w:bottom w:val="none" w:sz="0" w:space="0" w:color="auto"/>
        <w:right w:val="none" w:sz="0" w:space="0" w:color="auto"/>
      </w:divBdr>
    </w:div>
    <w:div w:id="1270242343">
      <w:bodyDiv w:val="1"/>
      <w:marLeft w:val="0"/>
      <w:marRight w:val="0"/>
      <w:marTop w:val="0"/>
      <w:marBottom w:val="0"/>
      <w:divBdr>
        <w:top w:val="none" w:sz="0" w:space="0" w:color="auto"/>
        <w:left w:val="none" w:sz="0" w:space="0" w:color="auto"/>
        <w:bottom w:val="none" w:sz="0" w:space="0" w:color="auto"/>
        <w:right w:val="none" w:sz="0" w:space="0" w:color="auto"/>
      </w:divBdr>
    </w:div>
    <w:div w:id="1275207696">
      <w:bodyDiv w:val="1"/>
      <w:marLeft w:val="0"/>
      <w:marRight w:val="0"/>
      <w:marTop w:val="0"/>
      <w:marBottom w:val="0"/>
      <w:divBdr>
        <w:top w:val="none" w:sz="0" w:space="0" w:color="auto"/>
        <w:left w:val="none" w:sz="0" w:space="0" w:color="auto"/>
        <w:bottom w:val="none" w:sz="0" w:space="0" w:color="auto"/>
        <w:right w:val="none" w:sz="0" w:space="0" w:color="auto"/>
      </w:divBdr>
    </w:div>
    <w:div w:id="1276209710">
      <w:bodyDiv w:val="1"/>
      <w:marLeft w:val="0"/>
      <w:marRight w:val="0"/>
      <w:marTop w:val="0"/>
      <w:marBottom w:val="0"/>
      <w:divBdr>
        <w:top w:val="none" w:sz="0" w:space="0" w:color="auto"/>
        <w:left w:val="none" w:sz="0" w:space="0" w:color="auto"/>
        <w:bottom w:val="none" w:sz="0" w:space="0" w:color="auto"/>
        <w:right w:val="none" w:sz="0" w:space="0" w:color="auto"/>
      </w:divBdr>
    </w:div>
    <w:div w:id="1283225424">
      <w:bodyDiv w:val="1"/>
      <w:marLeft w:val="0"/>
      <w:marRight w:val="0"/>
      <w:marTop w:val="0"/>
      <w:marBottom w:val="0"/>
      <w:divBdr>
        <w:top w:val="none" w:sz="0" w:space="0" w:color="auto"/>
        <w:left w:val="none" w:sz="0" w:space="0" w:color="auto"/>
        <w:bottom w:val="none" w:sz="0" w:space="0" w:color="auto"/>
        <w:right w:val="none" w:sz="0" w:space="0" w:color="auto"/>
      </w:divBdr>
    </w:div>
    <w:div w:id="1293556265">
      <w:bodyDiv w:val="1"/>
      <w:marLeft w:val="0"/>
      <w:marRight w:val="0"/>
      <w:marTop w:val="0"/>
      <w:marBottom w:val="0"/>
      <w:divBdr>
        <w:top w:val="none" w:sz="0" w:space="0" w:color="auto"/>
        <w:left w:val="none" w:sz="0" w:space="0" w:color="auto"/>
        <w:bottom w:val="none" w:sz="0" w:space="0" w:color="auto"/>
        <w:right w:val="none" w:sz="0" w:space="0" w:color="auto"/>
      </w:divBdr>
      <w:divsChild>
        <w:div w:id="863249552">
          <w:marLeft w:val="0"/>
          <w:marRight w:val="0"/>
          <w:marTop w:val="0"/>
          <w:marBottom w:val="0"/>
          <w:divBdr>
            <w:top w:val="none" w:sz="0" w:space="0" w:color="auto"/>
            <w:left w:val="none" w:sz="0" w:space="0" w:color="auto"/>
            <w:bottom w:val="none" w:sz="0" w:space="0" w:color="auto"/>
            <w:right w:val="none" w:sz="0" w:space="0" w:color="auto"/>
          </w:divBdr>
          <w:divsChild>
            <w:div w:id="169176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712704">
      <w:bodyDiv w:val="1"/>
      <w:marLeft w:val="0"/>
      <w:marRight w:val="0"/>
      <w:marTop w:val="0"/>
      <w:marBottom w:val="0"/>
      <w:divBdr>
        <w:top w:val="none" w:sz="0" w:space="0" w:color="auto"/>
        <w:left w:val="none" w:sz="0" w:space="0" w:color="auto"/>
        <w:bottom w:val="none" w:sz="0" w:space="0" w:color="auto"/>
        <w:right w:val="none" w:sz="0" w:space="0" w:color="auto"/>
      </w:divBdr>
    </w:div>
    <w:div w:id="1297445884">
      <w:bodyDiv w:val="1"/>
      <w:marLeft w:val="0"/>
      <w:marRight w:val="0"/>
      <w:marTop w:val="0"/>
      <w:marBottom w:val="0"/>
      <w:divBdr>
        <w:top w:val="none" w:sz="0" w:space="0" w:color="auto"/>
        <w:left w:val="none" w:sz="0" w:space="0" w:color="auto"/>
        <w:bottom w:val="none" w:sz="0" w:space="0" w:color="auto"/>
        <w:right w:val="none" w:sz="0" w:space="0" w:color="auto"/>
      </w:divBdr>
    </w:div>
    <w:div w:id="1298297669">
      <w:bodyDiv w:val="1"/>
      <w:marLeft w:val="0"/>
      <w:marRight w:val="0"/>
      <w:marTop w:val="0"/>
      <w:marBottom w:val="0"/>
      <w:divBdr>
        <w:top w:val="none" w:sz="0" w:space="0" w:color="auto"/>
        <w:left w:val="none" w:sz="0" w:space="0" w:color="auto"/>
        <w:bottom w:val="none" w:sz="0" w:space="0" w:color="auto"/>
        <w:right w:val="none" w:sz="0" w:space="0" w:color="auto"/>
      </w:divBdr>
    </w:div>
    <w:div w:id="1307003995">
      <w:bodyDiv w:val="1"/>
      <w:marLeft w:val="0"/>
      <w:marRight w:val="0"/>
      <w:marTop w:val="0"/>
      <w:marBottom w:val="0"/>
      <w:divBdr>
        <w:top w:val="none" w:sz="0" w:space="0" w:color="auto"/>
        <w:left w:val="none" w:sz="0" w:space="0" w:color="auto"/>
        <w:bottom w:val="none" w:sz="0" w:space="0" w:color="auto"/>
        <w:right w:val="none" w:sz="0" w:space="0" w:color="auto"/>
      </w:divBdr>
    </w:div>
    <w:div w:id="1312519456">
      <w:bodyDiv w:val="1"/>
      <w:marLeft w:val="0"/>
      <w:marRight w:val="0"/>
      <w:marTop w:val="0"/>
      <w:marBottom w:val="0"/>
      <w:divBdr>
        <w:top w:val="none" w:sz="0" w:space="0" w:color="auto"/>
        <w:left w:val="none" w:sz="0" w:space="0" w:color="auto"/>
        <w:bottom w:val="none" w:sz="0" w:space="0" w:color="auto"/>
        <w:right w:val="none" w:sz="0" w:space="0" w:color="auto"/>
      </w:divBdr>
    </w:div>
    <w:div w:id="1315184325">
      <w:bodyDiv w:val="1"/>
      <w:marLeft w:val="0"/>
      <w:marRight w:val="0"/>
      <w:marTop w:val="0"/>
      <w:marBottom w:val="0"/>
      <w:divBdr>
        <w:top w:val="none" w:sz="0" w:space="0" w:color="auto"/>
        <w:left w:val="none" w:sz="0" w:space="0" w:color="auto"/>
        <w:bottom w:val="none" w:sz="0" w:space="0" w:color="auto"/>
        <w:right w:val="none" w:sz="0" w:space="0" w:color="auto"/>
      </w:divBdr>
      <w:divsChild>
        <w:div w:id="1068648441">
          <w:marLeft w:val="0"/>
          <w:marRight w:val="0"/>
          <w:marTop w:val="0"/>
          <w:marBottom w:val="0"/>
          <w:divBdr>
            <w:top w:val="none" w:sz="0" w:space="0" w:color="auto"/>
            <w:left w:val="none" w:sz="0" w:space="0" w:color="auto"/>
            <w:bottom w:val="none" w:sz="0" w:space="0" w:color="auto"/>
            <w:right w:val="none" w:sz="0" w:space="0" w:color="auto"/>
          </w:divBdr>
        </w:div>
      </w:divsChild>
    </w:div>
    <w:div w:id="1318341717">
      <w:bodyDiv w:val="1"/>
      <w:marLeft w:val="0"/>
      <w:marRight w:val="0"/>
      <w:marTop w:val="0"/>
      <w:marBottom w:val="0"/>
      <w:divBdr>
        <w:top w:val="none" w:sz="0" w:space="0" w:color="auto"/>
        <w:left w:val="none" w:sz="0" w:space="0" w:color="auto"/>
        <w:bottom w:val="none" w:sz="0" w:space="0" w:color="auto"/>
        <w:right w:val="none" w:sz="0" w:space="0" w:color="auto"/>
      </w:divBdr>
    </w:div>
    <w:div w:id="1322928493">
      <w:bodyDiv w:val="1"/>
      <w:marLeft w:val="0"/>
      <w:marRight w:val="0"/>
      <w:marTop w:val="0"/>
      <w:marBottom w:val="0"/>
      <w:divBdr>
        <w:top w:val="none" w:sz="0" w:space="0" w:color="auto"/>
        <w:left w:val="none" w:sz="0" w:space="0" w:color="auto"/>
        <w:bottom w:val="none" w:sz="0" w:space="0" w:color="auto"/>
        <w:right w:val="none" w:sz="0" w:space="0" w:color="auto"/>
      </w:divBdr>
    </w:div>
    <w:div w:id="1324701098">
      <w:bodyDiv w:val="1"/>
      <w:marLeft w:val="0"/>
      <w:marRight w:val="0"/>
      <w:marTop w:val="0"/>
      <w:marBottom w:val="0"/>
      <w:divBdr>
        <w:top w:val="none" w:sz="0" w:space="0" w:color="auto"/>
        <w:left w:val="none" w:sz="0" w:space="0" w:color="auto"/>
        <w:bottom w:val="none" w:sz="0" w:space="0" w:color="auto"/>
        <w:right w:val="none" w:sz="0" w:space="0" w:color="auto"/>
      </w:divBdr>
    </w:div>
    <w:div w:id="1328050573">
      <w:bodyDiv w:val="1"/>
      <w:marLeft w:val="0"/>
      <w:marRight w:val="0"/>
      <w:marTop w:val="0"/>
      <w:marBottom w:val="0"/>
      <w:divBdr>
        <w:top w:val="none" w:sz="0" w:space="0" w:color="auto"/>
        <w:left w:val="none" w:sz="0" w:space="0" w:color="auto"/>
        <w:bottom w:val="none" w:sz="0" w:space="0" w:color="auto"/>
        <w:right w:val="none" w:sz="0" w:space="0" w:color="auto"/>
      </w:divBdr>
    </w:div>
    <w:div w:id="1329362697">
      <w:bodyDiv w:val="1"/>
      <w:marLeft w:val="0"/>
      <w:marRight w:val="0"/>
      <w:marTop w:val="0"/>
      <w:marBottom w:val="0"/>
      <w:divBdr>
        <w:top w:val="none" w:sz="0" w:space="0" w:color="auto"/>
        <w:left w:val="none" w:sz="0" w:space="0" w:color="auto"/>
        <w:bottom w:val="none" w:sz="0" w:space="0" w:color="auto"/>
        <w:right w:val="none" w:sz="0" w:space="0" w:color="auto"/>
      </w:divBdr>
    </w:div>
    <w:div w:id="1330599730">
      <w:bodyDiv w:val="1"/>
      <w:marLeft w:val="0"/>
      <w:marRight w:val="0"/>
      <w:marTop w:val="0"/>
      <w:marBottom w:val="0"/>
      <w:divBdr>
        <w:top w:val="none" w:sz="0" w:space="0" w:color="auto"/>
        <w:left w:val="none" w:sz="0" w:space="0" w:color="auto"/>
        <w:bottom w:val="none" w:sz="0" w:space="0" w:color="auto"/>
        <w:right w:val="none" w:sz="0" w:space="0" w:color="auto"/>
      </w:divBdr>
    </w:div>
    <w:div w:id="1331980184">
      <w:bodyDiv w:val="1"/>
      <w:marLeft w:val="0"/>
      <w:marRight w:val="0"/>
      <w:marTop w:val="0"/>
      <w:marBottom w:val="0"/>
      <w:divBdr>
        <w:top w:val="none" w:sz="0" w:space="0" w:color="auto"/>
        <w:left w:val="none" w:sz="0" w:space="0" w:color="auto"/>
        <w:bottom w:val="none" w:sz="0" w:space="0" w:color="auto"/>
        <w:right w:val="none" w:sz="0" w:space="0" w:color="auto"/>
      </w:divBdr>
    </w:div>
    <w:div w:id="1332635022">
      <w:bodyDiv w:val="1"/>
      <w:marLeft w:val="0"/>
      <w:marRight w:val="0"/>
      <w:marTop w:val="0"/>
      <w:marBottom w:val="0"/>
      <w:divBdr>
        <w:top w:val="none" w:sz="0" w:space="0" w:color="auto"/>
        <w:left w:val="none" w:sz="0" w:space="0" w:color="auto"/>
        <w:bottom w:val="none" w:sz="0" w:space="0" w:color="auto"/>
        <w:right w:val="none" w:sz="0" w:space="0" w:color="auto"/>
      </w:divBdr>
    </w:div>
    <w:div w:id="1332946142">
      <w:bodyDiv w:val="1"/>
      <w:marLeft w:val="0"/>
      <w:marRight w:val="0"/>
      <w:marTop w:val="0"/>
      <w:marBottom w:val="0"/>
      <w:divBdr>
        <w:top w:val="none" w:sz="0" w:space="0" w:color="auto"/>
        <w:left w:val="none" w:sz="0" w:space="0" w:color="auto"/>
        <w:bottom w:val="none" w:sz="0" w:space="0" w:color="auto"/>
        <w:right w:val="none" w:sz="0" w:space="0" w:color="auto"/>
      </w:divBdr>
      <w:divsChild>
        <w:div w:id="839002918">
          <w:marLeft w:val="0"/>
          <w:marRight w:val="0"/>
          <w:marTop w:val="0"/>
          <w:marBottom w:val="0"/>
          <w:divBdr>
            <w:top w:val="none" w:sz="0" w:space="0" w:color="auto"/>
            <w:left w:val="none" w:sz="0" w:space="0" w:color="auto"/>
            <w:bottom w:val="none" w:sz="0" w:space="0" w:color="auto"/>
            <w:right w:val="none" w:sz="0" w:space="0" w:color="auto"/>
          </w:divBdr>
        </w:div>
      </w:divsChild>
    </w:div>
    <w:div w:id="1337684773">
      <w:bodyDiv w:val="1"/>
      <w:marLeft w:val="0"/>
      <w:marRight w:val="0"/>
      <w:marTop w:val="0"/>
      <w:marBottom w:val="0"/>
      <w:divBdr>
        <w:top w:val="none" w:sz="0" w:space="0" w:color="auto"/>
        <w:left w:val="none" w:sz="0" w:space="0" w:color="auto"/>
        <w:bottom w:val="none" w:sz="0" w:space="0" w:color="auto"/>
        <w:right w:val="none" w:sz="0" w:space="0" w:color="auto"/>
      </w:divBdr>
    </w:div>
    <w:div w:id="1338922123">
      <w:bodyDiv w:val="1"/>
      <w:marLeft w:val="0"/>
      <w:marRight w:val="0"/>
      <w:marTop w:val="0"/>
      <w:marBottom w:val="0"/>
      <w:divBdr>
        <w:top w:val="none" w:sz="0" w:space="0" w:color="auto"/>
        <w:left w:val="none" w:sz="0" w:space="0" w:color="auto"/>
        <w:bottom w:val="none" w:sz="0" w:space="0" w:color="auto"/>
        <w:right w:val="none" w:sz="0" w:space="0" w:color="auto"/>
      </w:divBdr>
    </w:div>
    <w:div w:id="1341154680">
      <w:bodyDiv w:val="1"/>
      <w:marLeft w:val="0"/>
      <w:marRight w:val="0"/>
      <w:marTop w:val="0"/>
      <w:marBottom w:val="0"/>
      <w:divBdr>
        <w:top w:val="none" w:sz="0" w:space="0" w:color="auto"/>
        <w:left w:val="none" w:sz="0" w:space="0" w:color="auto"/>
        <w:bottom w:val="none" w:sz="0" w:space="0" w:color="auto"/>
        <w:right w:val="none" w:sz="0" w:space="0" w:color="auto"/>
      </w:divBdr>
      <w:divsChild>
        <w:div w:id="1318655460">
          <w:marLeft w:val="0"/>
          <w:marRight w:val="0"/>
          <w:marTop w:val="0"/>
          <w:marBottom w:val="0"/>
          <w:divBdr>
            <w:top w:val="none" w:sz="0" w:space="0" w:color="auto"/>
            <w:left w:val="none" w:sz="0" w:space="0" w:color="auto"/>
            <w:bottom w:val="none" w:sz="0" w:space="0" w:color="auto"/>
            <w:right w:val="none" w:sz="0" w:space="0" w:color="auto"/>
          </w:divBdr>
        </w:div>
      </w:divsChild>
    </w:div>
    <w:div w:id="1346908181">
      <w:bodyDiv w:val="1"/>
      <w:marLeft w:val="0"/>
      <w:marRight w:val="0"/>
      <w:marTop w:val="0"/>
      <w:marBottom w:val="0"/>
      <w:divBdr>
        <w:top w:val="none" w:sz="0" w:space="0" w:color="auto"/>
        <w:left w:val="none" w:sz="0" w:space="0" w:color="auto"/>
        <w:bottom w:val="none" w:sz="0" w:space="0" w:color="auto"/>
        <w:right w:val="none" w:sz="0" w:space="0" w:color="auto"/>
      </w:divBdr>
    </w:div>
    <w:div w:id="1348098499">
      <w:bodyDiv w:val="1"/>
      <w:marLeft w:val="0"/>
      <w:marRight w:val="0"/>
      <w:marTop w:val="0"/>
      <w:marBottom w:val="0"/>
      <w:divBdr>
        <w:top w:val="none" w:sz="0" w:space="0" w:color="auto"/>
        <w:left w:val="none" w:sz="0" w:space="0" w:color="auto"/>
        <w:bottom w:val="none" w:sz="0" w:space="0" w:color="auto"/>
        <w:right w:val="none" w:sz="0" w:space="0" w:color="auto"/>
      </w:divBdr>
    </w:div>
    <w:div w:id="1362123337">
      <w:bodyDiv w:val="1"/>
      <w:marLeft w:val="0"/>
      <w:marRight w:val="0"/>
      <w:marTop w:val="0"/>
      <w:marBottom w:val="0"/>
      <w:divBdr>
        <w:top w:val="none" w:sz="0" w:space="0" w:color="auto"/>
        <w:left w:val="none" w:sz="0" w:space="0" w:color="auto"/>
        <w:bottom w:val="none" w:sz="0" w:space="0" w:color="auto"/>
        <w:right w:val="none" w:sz="0" w:space="0" w:color="auto"/>
      </w:divBdr>
    </w:div>
    <w:div w:id="1368264002">
      <w:bodyDiv w:val="1"/>
      <w:marLeft w:val="0"/>
      <w:marRight w:val="0"/>
      <w:marTop w:val="0"/>
      <w:marBottom w:val="0"/>
      <w:divBdr>
        <w:top w:val="none" w:sz="0" w:space="0" w:color="auto"/>
        <w:left w:val="none" w:sz="0" w:space="0" w:color="auto"/>
        <w:bottom w:val="none" w:sz="0" w:space="0" w:color="auto"/>
        <w:right w:val="none" w:sz="0" w:space="0" w:color="auto"/>
      </w:divBdr>
    </w:div>
    <w:div w:id="1371875193">
      <w:bodyDiv w:val="1"/>
      <w:marLeft w:val="0"/>
      <w:marRight w:val="0"/>
      <w:marTop w:val="0"/>
      <w:marBottom w:val="0"/>
      <w:divBdr>
        <w:top w:val="none" w:sz="0" w:space="0" w:color="auto"/>
        <w:left w:val="none" w:sz="0" w:space="0" w:color="auto"/>
        <w:bottom w:val="none" w:sz="0" w:space="0" w:color="auto"/>
        <w:right w:val="none" w:sz="0" w:space="0" w:color="auto"/>
      </w:divBdr>
    </w:div>
    <w:div w:id="1376926794">
      <w:bodyDiv w:val="1"/>
      <w:marLeft w:val="0"/>
      <w:marRight w:val="0"/>
      <w:marTop w:val="0"/>
      <w:marBottom w:val="0"/>
      <w:divBdr>
        <w:top w:val="none" w:sz="0" w:space="0" w:color="auto"/>
        <w:left w:val="none" w:sz="0" w:space="0" w:color="auto"/>
        <w:bottom w:val="none" w:sz="0" w:space="0" w:color="auto"/>
        <w:right w:val="none" w:sz="0" w:space="0" w:color="auto"/>
      </w:divBdr>
      <w:divsChild>
        <w:div w:id="1375425238">
          <w:marLeft w:val="0"/>
          <w:marRight w:val="0"/>
          <w:marTop w:val="0"/>
          <w:marBottom w:val="0"/>
          <w:divBdr>
            <w:top w:val="none" w:sz="0" w:space="0" w:color="auto"/>
            <w:left w:val="none" w:sz="0" w:space="0" w:color="auto"/>
            <w:bottom w:val="none" w:sz="0" w:space="0" w:color="auto"/>
            <w:right w:val="none" w:sz="0" w:space="0" w:color="auto"/>
          </w:divBdr>
          <w:divsChild>
            <w:div w:id="71554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288632">
      <w:bodyDiv w:val="1"/>
      <w:marLeft w:val="0"/>
      <w:marRight w:val="0"/>
      <w:marTop w:val="0"/>
      <w:marBottom w:val="0"/>
      <w:divBdr>
        <w:top w:val="none" w:sz="0" w:space="0" w:color="auto"/>
        <w:left w:val="none" w:sz="0" w:space="0" w:color="auto"/>
        <w:bottom w:val="none" w:sz="0" w:space="0" w:color="auto"/>
        <w:right w:val="none" w:sz="0" w:space="0" w:color="auto"/>
      </w:divBdr>
    </w:div>
    <w:div w:id="1390810373">
      <w:bodyDiv w:val="1"/>
      <w:marLeft w:val="0"/>
      <w:marRight w:val="0"/>
      <w:marTop w:val="0"/>
      <w:marBottom w:val="0"/>
      <w:divBdr>
        <w:top w:val="none" w:sz="0" w:space="0" w:color="auto"/>
        <w:left w:val="none" w:sz="0" w:space="0" w:color="auto"/>
        <w:bottom w:val="none" w:sz="0" w:space="0" w:color="auto"/>
        <w:right w:val="none" w:sz="0" w:space="0" w:color="auto"/>
      </w:divBdr>
    </w:div>
    <w:div w:id="1392846789">
      <w:bodyDiv w:val="1"/>
      <w:marLeft w:val="0"/>
      <w:marRight w:val="0"/>
      <w:marTop w:val="0"/>
      <w:marBottom w:val="0"/>
      <w:divBdr>
        <w:top w:val="none" w:sz="0" w:space="0" w:color="auto"/>
        <w:left w:val="none" w:sz="0" w:space="0" w:color="auto"/>
        <w:bottom w:val="none" w:sz="0" w:space="0" w:color="auto"/>
        <w:right w:val="none" w:sz="0" w:space="0" w:color="auto"/>
      </w:divBdr>
    </w:div>
    <w:div w:id="1394235006">
      <w:bodyDiv w:val="1"/>
      <w:marLeft w:val="0"/>
      <w:marRight w:val="0"/>
      <w:marTop w:val="0"/>
      <w:marBottom w:val="0"/>
      <w:divBdr>
        <w:top w:val="none" w:sz="0" w:space="0" w:color="auto"/>
        <w:left w:val="none" w:sz="0" w:space="0" w:color="auto"/>
        <w:bottom w:val="none" w:sz="0" w:space="0" w:color="auto"/>
        <w:right w:val="none" w:sz="0" w:space="0" w:color="auto"/>
      </w:divBdr>
    </w:div>
    <w:div w:id="1397312503">
      <w:bodyDiv w:val="1"/>
      <w:marLeft w:val="0"/>
      <w:marRight w:val="0"/>
      <w:marTop w:val="0"/>
      <w:marBottom w:val="0"/>
      <w:divBdr>
        <w:top w:val="none" w:sz="0" w:space="0" w:color="auto"/>
        <w:left w:val="none" w:sz="0" w:space="0" w:color="auto"/>
        <w:bottom w:val="none" w:sz="0" w:space="0" w:color="auto"/>
        <w:right w:val="none" w:sz="0" w:space="0" w:color="auto"/>
      </w:divBdr>
    </w:div>
    <w:div w:id="1404597583">
      <w:bodyDiv w:val="1"/>
      <w:marLeft w:val="0"/>
      <w:marRight w:val="0"/>
      <w:marTop w:val="0"/>
      <w:marBottom w:val="0"/>
      <w:divBdr>
        <w:top w:val="none" w:sz="0" w:space="0" w:color="auto"/>
        <w:left w:val="none" w:sz="0" w:space="0" w:color="auto"/>
        <w:bottom w:val="none" w:sz="0" w:space="0" w:color="auto"/>
        <w:right w:val="none" w:sz="0" w:space="0" w:color="auto"/>
      </w:divBdr>
    </w:div>
    <w:div w:id="1416122470">
      <w:bodyDiv w:val="1"/>
      <w:marLeft w:val="0"/>
      <w:marRight w:val="0"/>
      <w:marTop w:val="0"/>
      <w:marBottom w:val="0"/>
      <w:divBdr>
        <w:top w:val="none" w:sz="0" w:space="0" w:color="auto"/>
        <w:left w:val="none" w:sz="0" w:space="0" w:color="auto"/>
        <w:bottom w:val="none" w:sz="0" w:space="0" w:color="auto"/>
        <w:right w:val="none" w:sz="0" w:space="0" w:color="auto"/>
      </w:divBdr>
    </w:div>
    <w:div w:id="1416246240">
      <w:bodyDiv w:val="1"/>
      <w:marLeft w:val="0"/>
      <w:marRight w:val="0"/>
      <w:marTop w:val="0"/>
      <w:marBottom w:val="0"/>
      <w:divBdr>
        <w:top w:val="none" w:sz="0" w:space="0" w:color="auto"/>
        <w:left w:val="none" w:sz="0" w:space="0" w:color="auto"/>
        <w:bottom w:val="none" w:sz="0" w:space="0" w:color="auto"/>
        <w:right w:val="none" w:sz="0" w:space="0" w:color="auto"/>
      </w:divBdr>
    </w:div>
    <w:div w:id="1432431923">
      <w:bodyDiv w:val="1"/>
      <w:marLeft w:val="0"/>
      <w:marRight w:val="0"/>
      <w:marTop w:val="0"/>
      <w:marBottom w:val="0"/>
      <w:divBdr>
        <w:top w:val="none" w:sz="0" w:space="0" w:color="auto"/>
        <w:left w:val="none" w:sz="0" w:space="0" w:color="auto"/>
        <w:bottom w:val="none" w:sz="0" w:space="0" w:color="auto"/>
        <w:right w:val="none" w:sz="0" w:space="0" w:color="auto"/>
      </w:divBdr>
    </w:div>
    <w:div w:id="1432895144">
      <w:bodyDiv w:val="1"/>
      <w:marLeft w:val="0"/>
      <w:marRight w:val="0"/>
      <w:marTop w:val="0"/>
      <w:marBottom w:val="0"/>
      <w:divBdr>
        <w:top w:val="none" w:sz="0" w:space="0" w:color="auto"/>
        <w:left w:val="none" w:sz="0" w:space="0" w:color="auto"/>
        <w:bottom w:val="none" w:sz="0" w:space="0" w:color="auto"/>
        <w:right w:val="none" w:sz="0" w:space="0" w:color="auto"/>
      </w:divBdr>
    </w:div>
    <w:div w:id="1436442218">
      <w:bodyDiv w:val="1"/>
      <w:marLeft w:val="0"/>
      <w:marRight w:val="0"/>
      <w:marTop w:val="0"/>
      <w:marBottom w:val="0"/>
      <w:divBdr>
        <w:top w:val="none" w:sz="0" w:space="0" w:color="auto"/>
        <w:left w:val="none" w:sz="0" w:space="0" w:color="auto"/>
        <w:bottom w:val="none" w:sz="0" w:space="0" w:color="auto"/>
        <w:right w:val="none" w:sz="0" w:space="0" w:color="auto"/>
      </w:divBdr>
    </w:div>
    <w:div w:id="1439720098">
      <w:bodyDiv w:val="1"/>
      <w:marLeft w:val="0"/>
      <w:marRight w:val="0"/>
      <w:marTop w:val="0"/>
      <w:marBottom w:val="0"/>
      <w:divBdr>
        <w:top w:val="none" w:sz="0" w:space="0" w:color="auto"/>
        <w:left w:val="none" w:sz="0" w:space="0" w:color="auto"/>
        <w:bottom w:val="none" w:sz="0" w:space="0" w:color="auto"/>
        <w:right w:val="none" w:sz="0" w:space="0" w:color="auto"/>
      </w:divBdr>
    </w:div>
    <w:div w:id="1450128653">
      <w:bodyDiv w:val="1"/>
      <w:marLeft w:val="0"/>
      <w:marRight w:val="0"/>
      <w:marTop w:val="0"/>
      <w:marBottom w:val="0"/>
      <w:divBdr>
        <w:top w:val="none" w:sz="0" w:space="0" w:color="auto"/>
        <w:left w:val="none" w:sz="0" w:space="0" w:color="auto"/>
        <w:bottom w:val="none" w:sz="0" w:space="0" w:color="auto"/>
        <w:right w:val="none" w:sz="0" w:space="0" w:color="auto"/>
      </w:divBdr>
    </w:div>
    <w:div w:id="1450707841">
      <w:bodyDiv w:val="1"/>
      <w:marLeft w:val="0"/>
      <w:marRight w:val="0"/>
      <w:marTop w:val="0"/>
      <w:marBottom w:val="0"/>
      <w:divBdr>
        <w:top w:val="none" w:sz="0" w:space="0" w:color="auto"/>
        <w:left w:val="none" w:sz="0" w:space="0" w:color="auto"/>
        <w:bottom w:val="none" w:sz="0" w:space="0" w:color="auto"/>
        <w:right w:val="none" w:sz="0" w:space="0" w:color="auto"/>
      </w:divBdr>
    </w:div>
    <w:div w:id="1467158119">
      <w:bodyDiv w:val="1"/>
      <w:marLeft w:val="0"/>
      <w:marRight w:val="0"/>
      <w:marTop w:val="0"/>
      <w:marBottom w:val="0"/>
      <w:divBdr>
        <w:top w:val="none" w:sz="0" w:space="0" w:color="auto"/>
        <w:left w:val="none" w:sz="0" w:space="0" w:color="auto"/>
        <w:bottom w:val="none" w:sz="0" w:space="0" w:color="auto"/>
        <w:right w:val="none" w:sz="0" w:space="0" w:color="auto"/>
      </w:divBdr>
      <w:divsChild>
        <w:div w:id="695734305">
          <w:marLeft w:val="0"/>
          <w:marRight w:val="0"/>
          <w:marTop w:val="0"/>
          <w:marBottom w:val="0"/>
          <w:divBdr>
            <w:top w:val="none" w:sz="0" w:space="0" w:color="auto"/>
            <w:left w:val="none" w:sz="0" w:space="0" w:color="auto"/>
            <w:bottom w:val="none" w:sz="0" w:space="0" w:color="auto"/>
            <w:right w:val="none" w:sz="0" w:space="0" w:color="auto"/>
          </w:divBdr>
        </w:div>
      </w:divsChild>
    </w:div>
    <w:div w:id="1467316818">
      <w:bodyDiv w:val="1"/>
      <w:marLeft w:val="0"/>
      <w:marRight w:val="0"/>
      <w:marTop w:val="0"/>
      <w:marBottom w:val="0"/>
      <w:divBdr>
        <w:top w:val="none" w:sz="0" w:space="0" w:color="auto"/>
        <w:left w:val="none" w:sz="0" w:space="0" w:color="auto"/>
        <w:bottom w:val="none" w:sz="0" w:space="0" w:color="auto"/>
        <w:right w:val="none" w:sz="0" w:space="0" w:color="auto"/>
      </w:divBdr>
    </w:div>
    <w:div w:id="1476750928">
      <w:bodyDiv w:val="1"/>
      <w:marLeft w:val="0"/>
      <w:marRight w:val="0"/>
      <w:marTop w:val="0"/>
      <w:marBottom w:val="0"/>
      <w:divBdr>
        <w:top w:val="none" w:sz="0" w:space="0" w:color="auto"/>
        <w:left w:val="none" w:sz="0" w:space="0" w:color="auto"/>
        <w:bottom w:val="none" w:sz="0" w:space="0" w:color="auto"/>
        <w:right w:val="none" w:sz="0" w:space="0" w:color="auto"/>
      </w:divBdr>
    </w:div>
    <w:div w:id="1477995154">
      <w:bodyDiv w:val="1"/>
      <w:marLeft w:val="0"/>
      <w:marRight w:val="0"/>
      <w:marTop w:val="0"/>
      <w:marBottom w:val="0"/>
      <w:divBdr>
        <w:top w:val="none" w:sz="0" w:space="0" w:color="auto"/>
        <w:left w:val="none" w:sz="0" w:space="0" w:color="auto"/>
        <w:bottom w:val="none" w:sz="0" w:space="0" w:color="auto"/>
        <w:right w:val="none" w:sz="0" w:space="0" w:color="auto"/>
      </w:divBdr>
    </w:div>
    <w:div w:id="1480028695">
      <w:bodyDiv w:val="1"/>
      <w:marLeft w:val="0"/>
      <w:marRight w:val="0"/>
      <w:marTop w:val="0"/>
      <w:marBottom w:val="0"/>
      <w:divBdr>
        <w:top w:val="none" w:sz="0" w:space="0" w:color="auto"/>
        <w:left w:val="none" w:sz="0" w:space="0" w:color="auto"/>
        <w:bottom w:val="none" w:sz="0" w:space="0" w:color="auto"/>
        <w:right w:val="none" w:sz="0" w:space="0" w:color="auto"/>
      </w:divBdr>
      <w:divsChild>
        <w:div w:id="407767950">
          <w:marLeft w:val="0"/>
          <w:marRight w:val="0"/>
          <w:marTop w:val="0"/>
          <w:marBottom w:val="0"/>
          <w:divBdr>
            <w:top w:val="none" w:sz="0" w:space="0" w:color="auto"/>
            <w:left w:val="none" w:sz="0" w:space="0" w:color="auto"/>
            <w:bottom w:val="none" w:sz="0" w:space="0" w:color="auto"/>
            <w:right w:val="none" w:sz="0" w:space="0" w:color="auto"/>
          </w:divBdr>
          <w:divsChild>
            <w:div w:id="455104972">
              <w:marLeft w:val="0"/>
              <w:marRight w:val="0"/>
              <w:marTop w:val="0"/>
              <w:marBottom w:val="0"/>
              <w:divBdr>
                <w:top w:val="none" w:sz="0" w:space="0" w:color="auto"/>
                <w:left w:val="none" w:sz="0" w:space="0" w:color="auto"/>
                <w:bottom w:val="none" w:sz="0" w:space="0" w:color="auto"/>
                <w:right w:val="none" w:sz="0" w:space="0" w:color="auto"/>
              </w:divBdr>
            </w:div>
          </w:divsChild>
        </w:div>
        <w:div w:id="2133018201">
          <w:marLeft w:val="0"/>
          <w:marRight w:val="0"/>
          <w:marTop w:val="0"/>
          <w:marBottom w:val="0"/>
          <w:divBdr>
            <w:top w:val="none" w:sz="0" w:space="0" w:color="auto"/>
            <w:left w:val="none" w:sz="0" w:space="0" w:color="auto"/>
            <w:bottom w:val="none" w:sz="0" w:space="0" w:color="auto"/>
            <w:right w:val="none" w:sz="0" w:space="0" w:color="auto"/>
          </w:divBdr>
          <w:divsChild>
            <w:div w:id="112095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343188">
      <w:bodyDiv w:val="1"/>
      <w:marLeft w:val="0"/>
      <w:marRight w:val="0"/>
      <w:marTop w:val="0"/>
      <w:marBottom w:val="0"/>
      <w:divBdr>
        <w:top w:val="none" w:sz="0" w:space="0" w:color="auto"/>
        <w:left w:val="none" w:sz="0" w:space="0" w:color="auto"/>
        <w:bottom w:val="none" w:sz="0" w:space="0" w:color="auto"/>
        <w:right w:val="none" w:sz="0" w:space="0" w:color="auto"/>
      </w:divBdr>
      <w:divsChild>
        <w:div w:id="180093524">
          <w:marLeft w:val="0"/>
          <w:marRight w:val="0"/>
          <w:marTop w:val="0"/>
          <w:marBottom w:val="0"/>
          <w:divBdr>
            <w:top w:val="none" w:sz="0" w:space="0" w:color="auto"/>
            <w:left w:val="none" w:sz="0" w:space="0" w:color="auto"/>
            <w:bottom w:val="none" w:sz="0" w:space="0" w:color="auto"/>
            <w:right w:val="none" w:sz="0" w:space="0" w:color="auto"/>
          </w:divBdr>
          <w:divsChild>
            <w:div w:id="1759213483">
              <w:marLeft w:val="0"/>
              <w:marRight w:val="0"/>
              <w:marTop w:val="0"/>
              <w:marBottom w:val="0"/>
              <w:divBdr>
                <w:top w:val="none" w:sz="0" w:space="0" w:color="auto"/>
                <w:left w:val="none" w:sz="0" w:space="0" w:color="auto"/>
                <w:bottom w:val="none" w:sz="0" w:space="0" w:color="auto"/>
                <w:right w:val="none" w:sz="0" w:space="0" w:color="auto"/>
              </w:divBdr>
              <w:divsChild>
                <w:div w:id="1496997117">
                  <w:marLeft w:val="0"/>
                  <w:marRight w:val="0"/>
                  <w:marTop w:val="0"/>
                  <w:marBottom w:val="0"/>
                  <w:divBdr>
                    <w:top w:val="none" w:sz="0" w:space="0" w:color="auto"/>
                    <w:left w:val="none" w:sz="0" w:space="0" w:color="auto"/>
                    <w:bottom w:val="none" w:sz="0" w:space="0" w:color="auto"/>
                    <w:right w:val="none" w:sz="0" w:space="0" w:color="auto"/>
                  </w:divBdr>
                  <w:divsChild>
                    <w:div w:id="844905972">
                      <w:marLeft w:val="0"/>
                      <w:marRight w:val="0"/>
                      <w:marTop w:val="0"/>
                      <w:marBottom w:val="0"/>
                      <w:divBdr>
                        <w:top w:val="none" w:sz="0" w:space="0" w:color="auto"/>
                        <w:left w:val="none" w:sz="0" w:space="0" w:color="auto"/>
                        <w:bottom w:val="none" w:sz="0" w:space="0" w:color="auto"/>
                        <w:right w:val="none" w:sz="0" w:space="0" w:color="auto"/>
                      </w:divBdr>
                      <w:divsChild>
                        <w:div w:id="1927687933">
                          <w:marLeft w:val="0"/>
                          <w:marRight w:val="0"/>
                          <w:marTop w:val="0"/>
                          <w:marBottom w:val="0"/>
                          <w:divBdr>
                            <w:top w:val="none" w:sz="0" w:space="0" w:color="auto"/>
                            <w:left w:val="none" w:sz="0" w:space="0" w:color="auto"/>
                            <w:bottom w:val="none" w:sz="0" w:space="0" w:color="auto"/>
                            <w:right w:val="none" w:sz="0" w:space="0" w:color="auto"/>
                          </w:divBdr>
                          <w:divsChild>
                            <w:div w:id="186817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8088667">
          <w:marLeft w:val="0"/>
          <w:marRight w:val="0"/>
          <w:marTop w:val="0"/>
          <w:marBottom w:val="0"/>
          <w:divBdr>
            <w:top w:val="none" w:sz="0" w:space="0" w:color="auto"/>
            <w:left w:val="none" w:sz="0" w:space="0" w:color="auto"/>
            <w:bottom w:val="none" w:sz="0" w:space="0" w:color="auto"/>
            <w:right w:val="none" w:sz="0" w:space="0" w:color="auto"/>
          </w:divBdr>
          <w:divsChild>
            <w:div w:id="1425422501">
              <w:marLeft w:val="0"/>
              <w:marRight w:val="0"/>
              <w:marTop w:val="0"/>
              <w:marBottom w:val="0"/>
              <w:divBdr>
                <w:top w:val="none" w:sz="0" w:space="0" w:color="auto"/>
                <w:left w:val="none" w:sz="0" w:space="0" w:color="auto"/>
                <w:bottom w:val="none" w:sz="0" w:space="0" w:color="auto"/>
                <w:right w:val="none" w:sz="0" w:space="0" w:color="auto"/>
              </w:divBdr>
              <w:divsChild>
                <w:div w:id="684525117">
                  <w:marLeft w:val="0"/>
                  <w:marRight w:val="0"/>
                  <w:marTop w:val="0"/>
                  <w:marBottom w:val="0"/>
                  <w:divBdr>
                    <w:top w:val="none" w:sz="0" w:space="0" w:color="auto"/>
                    <w:left w:val="none" w:sz="0" w:space="0" w:color="auto"/>
                    <w:bottom w:val="none" w:sz="0" w:space="0" w:color="auto"/>
                    <w:right w:val="none" w:sz="0" w:space="0" w:color="auto"/>
                  </w:divBdr>
                  <w:divsChild>
                    <w:div w:id="822551165">
                      <w:marLeft w:val="0"/>
                      <w:marRight w:val="0"/>
                      <w:marTop w:val="0"/>
                      <w:marBottom w:val="0"/>
                      <w:divBdr>
                        <w:top w:val="none" w:sz="0" w:space="0" w:color="auto"/>
                        <w:left w:val="none" w:sz="0" w:space="0" w:color="auto"/>
                        <w:bottom w:val="none" w:sz="0" w:space="0" w:color="auto"/>
                        <w:right w:val="none" w:sz="0" w:space="0" w:color="auto"/>
                      </w:divBdr>
                      <w:divsChild>
                        <w:div w:id="1115559158">
                          <w:marLeft w:val="0"/>
                          <w:marRight w:val="0"/>
                          <w:marTop w:val="0"/>
                          <w:marBottom w:val="0"/>
                          <w:divBdr>
                            <w:top w:val="none" w:sz="0" w:space="0" w:color="auto"/>
                            <w:left w:val="none" w:sz="0" w:space="0" w:color="auto"/>
                            <w:bottom w:val="none" w:sz="0" w:space="0" w:color="auto"/>
                            <w:right w:val="none" w:sz="0" w:space="0" w:color="auto"/>
                          </w:divBdr>
                          <w:divsChild>
                            <w:div w:id="195613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4010836">
      <w:bodyDiv w:val="1"/>
      <w:marLeft w:val="0"/>
      <w:marRight w:val="0"/>
      <w:marTop w:val="0"/>
      <w:marBottom w:val="0"/>
      <w:divBdr>
        <w:top w:val="none" w:sz="0" w:space="0" w:color="auto"/>
        <w:left w:val="none" w:sz="0" w:space="0" w:color="auto"/>
        <w:bottom w:val="none" w:sz="0" w:space="0" w:color="auto"/>
        <w:right w:val="none" w:sz="0" w:space="0" w:color="auto"/>
      </w:divBdr>
    </w:div>
    <w:div w:id="1495072810">
      <w:bodyDiv w:val="1"/>
      <w:marLeft w:val="0"/>
      <w:marRight w:val="0"/>
      <w:marTop w:val="0"/>
      <w:marBottom w:val="0"/>
      <w:divBdr>
        <w:top w:val="none" w:sz="0" w:space="0" w:color="auto"/>
        <w:left w:val="none" w:sz="0" w:space="0" w:color="auto"/>
        <w:bottom w:val="none" w:sz="0" w:space="0" w:color="auto"/>
        <w:right w:val="none" w:sz="0" w:space="0" w:color="auto"/>
      </w:divBdr>
    </w:div>
    <w:div w:id="1506477714">
      <w:bodyDiv w:val="1"/>
      <w:marLeft w:val="0"/>
      <w:marRight w:val="0"/>
      <w:marTop w:val="0"/>
      <w:marBottom w:val="0"/>
      <w:divBdr>
        <w:top w:val="none" w:sz="0" w:space="0" w:color="auto"/>
        <w:left w:val="none" w:sz="0" w:space="0" w:color="auto"/>
        <w:bottom w:val="none" w:sz="0" w:space="0" w:color="auto"/>
        <w:right w:val="none" w:sz="0" w:space="0" w:color="auto"/>
      </w:divBdr>
    </w:div>
    <w:div w:id="1512528159">
      <w:bodyDiv w:val="1"/>
      <w:marLeft w:val="0"/>
      <w:marRight w:val="0"/>
      <w:marTop w:val="0"/>
      <w:marBottom w:val="0"/>
      <w:divBdr>
        <w:top w:val="none" w:sz="0" w:space="0" w:color="auto"/>
        <w:left w:val="none" w:sz="0" w:space="0" w:color="auto"/>
        <w:bottom w:val="none" w:sz="0" w:space="0" w:color="auto"/>
        <w:right w:val="none" w:sz="0" w:space="0" w:color="auto"/>
      </w:divBdr>
    </w:div>
    <w:div w:id="1513377427">
      <w:bodyDiv w:val="1"/>
      <w:marLeft w:val="0"/>
      <w:marRight w:val="0"/>
      <w:marTop w:val="0"/>
      <w:marBottom w:val="0"/>
      <w:divBdr>
        <w:top w:val="none" w:sz="0" w:space="0" w:color="auto"/>
        <w:left w:val="none" w:sz="0" w:space="0" w:color="auto"/>
        <w:bottom w:val="none" w:sz="0" w:space="0" w:color="auto"/>
        <w:right w:val="none" w:sz="0" w:space="0" w:color="auto"/>
      </w:divBdr>
    </w:div>
    <w:div w:id="1513645772">
      <w:bodyDiv w:val="1"/>
      <w:marLeft w:val="0"/>
      <w:marRight w:val="0"/>
      <w:marTop w:val="0"/>
      <w:marBottom w:val="0"/>
      <w:divBdr>
        <w:top w:val="none" w:sz="0" w:space="0" w:color="auto"/>
        <w:left w:val="none" w:sz="0" w:space="0" w:color="auto"/>
        <w:bottom w:val="none" w:sz="0" w:space="0" w:color="auto"/>
        <w:right w:val="none" w:sz="0" w:space="0" w:color="auto"/>
      </w:divBdr>
      <w:divsChild>
        <w:div w:id="421265974">
          <w:marLeft w:val="0"/>
          <w:marRight w:val="0"/>
          <w:marTop w:val="0"/>
          <w:marBottom w:val="0"/>
          <w:divBdr>
            <w:top w:val="none" w:sz="0" w:space="0" w:color="auto"/>
            <w:left w:val="none" w:sz="0" w:space="0" w:color="auto"/>
            <w:bottom w:val="none" w:sz="0" w:space="0" w:color="auto"/>
            <w:right w:val="none" w:sz="0" w:space="0" w:color="auto"/>
          </w:divBdr>
          <w:divsChild>
            <w:div w:id="176971460">
              <w:marLeft w:val="0"/>
              <w:marRight w:val="0"/>
              <w:marTop w:val="0"/>
              <w:marBottom w:val="0"/>
              <w:divBdr>
                <w:top w:val="none" w:sz="0" w:space="0" w:color="auto"/>
                <w:left w:val="none" w:sz="0" w:space="0" w:color="auto"/>
                <w:bottom w:val="none" w:sz="0" w:space="0" w:color="auto"/>
                <w:right w:val="none" w:sz="0" w:space="0" w:color="auto"/>
              </w:divBdr>
              <w:divsChild>
                <w:div w:id="44063744">
                  <w:marLeft w:val="0"/>
                  <w:marRight w:val="0"/>
                  <w:marTop w:val="0"/>
                  <w:marBottom w:val="0"/>
                  <w:divBdr>
                    <w:top w:val="none" w:sz="0" w:space="0" w:color="auto"/>
                    <w:left w:val="none" w:sz="0" w:space="0" w:color="auto"/>
                    <w:bottom w:val="none" w:sz="0" w:space="0" w:color="auto"/>
                    <w:right w:val="none" w:sz="0" w:space="0" w:color="auto"/>
                  </w:divBdr>
                  <w:divsChild>
                    <w:div w:id="244263212">
                      <w:marLeft w:val="0"/>
                      <w:marRight w:val="0"/>
                      <w:marTop w:val="0"/>
                      <w:marBottom w:val="0"/>
                      <w:divBdr>
                        <w:top w:val="none" w:sz="0" w:space="0" w:color="auto"/>
                        <w:left w:val="none" w:sz="0" w:space="0" w:color="auto"/>
                        <w:bottom w:val="none" w:sz="0" w:space="0" w:color="auto"/>
                        <w:right w:val="none" w:sz="0" w:space="0" w:color="auto"/>
                      </w:divBdr>
                      <w:divsChild>
                        <w:div w:id="2062054575">
                          <w:marLeft w:val="0"/>
                          <w:marRight w:val="0"/>
                          <w:marTop w:val="0"/>
                          <w:marBottom w:val="0"/>
                          <w:divBdr>
                            <w:top w:val="none" w:sz="0" w:space="0" w:color="auto"/>
                            <w:left w:val="none" w:sz="0" w:space="0" w:color="auto"/>
                            <w:bottom w:val="none" w:sz="0" w:space="0" w:color="auto"/>
                            <w:right w:val="none" w:sz="0" w:space="0" w:color="auto"/>
                          </w:divBdr>
                          <w:divsChild>
                            <w:div w:id="47464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3956990">
      <w:bodyDiv w:val="1"/>
      <w:marLeft w:val="0"/>
      <w:marRight w:val="0"/>
      <w:marTop w:val="0"/>
      <w:marBottom w:val="0"/>
      <w:divBdr>
        <w:top w:val="none" w:sz="0" w:space="0" w:color="auto"/>
        <w:left w:val="none" w:sz="0" w:space="0" w:color="auto"/>
        <w:bottom w:val="none" w:sz="0" w:space="0" w:color="auto"/>
        <w:right w:val="none" w:sz="0" w:space="0" w:color="auto"/>
      </w:divBdr>
      <w:divsChild>
        <w:div w:id="1392730425">
          <w:marLeft w:val="0"/>
          <w:marRight w:val="0"/>
          <w:marTop w:val="0"/>
          <w:marBottom w:val="0"/>
          <w:divBdr>
            <w:top w:val="none" w:sz="0" w:space="0" w:color="auto"/>
            <w:left w:val="none" w:sz="0" w:space="0" w:color="auto"/>
            <w:bottom w:val="none" w:sz="0" w:space="0" w:color="auto"/>
            <w:right w:val="none" w:sz="0" w:space="0" w:color="auto"/>
          </w:divBdr>
          <w:divsChild>
            <w:div w:id="34760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620232">
      <w:bodyDiv w:val="1"/>
      <w:marLeft w:val="0"/>
      <w:marRight w:val="0"/>
      <w:marTop w:val="0"/>
      <w:marBottom w:val="0"/>
      <w:divBdr>
        <w:top w:val="none" w:sz="0" w:space="0" w:color="auto"/>
        <w:left w:val="none" w:sz="0" w:space="0" w:color="auto"/>
        <w:bottom w:val="none" w:sz="0" w:space="0" w:color="auto"/>
        <w:right w:val="none" w:sz="0" w:space="0" w:color="auto"/>
      </w:divBdr>
    </w:div>
    <w:div w:id="1517772381">
      <w:bodyDiv w:val="1"/>
      <w:marLeft w:val="0"/>
      <w:marRight w:val="0"/>
      <w:marTop w:val="0"/>
      <w:marBottom w:val="0"/>
      <w:divBdr>
        <w:top w:val="none" w:sz="0" w:space="0" w:color="auto"/>
        <w:left w:val="none" w:sz="0" w:space="0" w:color="auto"/>
        <w:bottom w:val="none" w:sz="0" w:space="0" w:color="auto"/>
        <w:right w:val="none" w:sz="0" w:space="0" w:color="auto"/>
      </w:divBdr>
    </w:div>
    <w:div w:id="1518696603">
      <w:bodyDiv w:val="1"/>
      <w:marLeft w:val="0"/>
      <w:marRight w:val="0"/>
      <w:marTop w:val="0"/>
      <w:marBottom w:val="0"/>
      <w:divBdr>
        <w:top w:val="none" w:sz="0" w:space="0" w:color="auto"/>
        <w:left w:val="none" w:sz="0" w:space="0" w:color="auto"/>
        <w:bottom w:val="none" w:sz="0" w:space="0" w:color="auto"/>
        <w:right w:val="none" w:sz="0" w:space="0" w:color="auto"/>
      </w:divBdr>
    </w:div>
    <w:div w:id="1571312431">
      <w:bodyDiv w:val="1"/>
      <w:marLeft w:val="0"/>
      <w:marRight w:val="0"/>
      <w:marTop w:val="0"/>
      <w:marBottom w:val="0"/>
      <w:divBdr>
        <w:top w:val="none" w:sz="0" w:space="0" w:color="auto"/>
        <w:left w:val="none" w:sz="0" w:space="0" w:color="auto"/>
        <w:bottom w:val="none" w:sz="0" w:space="0" w:color="auto"/>
        <w:right w:val="none" w:sz="0" w:space="0" w:color="auto"/>
      </w:divBdr>
    </w:div>
    <w:div w:id="1584491143">
      <w:bodyDiv w:val="1"/>
      <w:marLeft w:val="0"/>
      <w:marRight w:val="0"/>
      <w:marTop w:val="0"/>
      <w:marBottom w:val="0"/>
      <w:divBdr>
        <w:top w:val="none" w:sz="0" w:space="0" w:color="auto"/>
        <w:left w:val="none" w:sz="0" w:space="0" w:color="auto"/>
        <w:bottom w:val="none" w:sz="0" w:space="0" w:color="auto"/>
        <w:right w:val="none" w:sz="0" w:space="0" w:color="auto"/>
      </w:divBdr>
    </w:div>
    <w:div w:id="1589777948">
      <w:bodyDiv w:val="1"/>
      <w:marLeft w:val="0"/>
      <w:marRight w:val="0"/>
      <w:marTop w:val="0"/>
      <w:marBottom w:val="0"/>
      <w:divBdr>
        <w:top w:val="none" w:sz="0" w:space="0" w:color="auto"/>
        <w:left w:val="none" w:sz="0" w:space="0" w:color="auto"/>
        <w:bottom w:val="none" w:sz="0" w:space="0" w:color="auto"/>
        <w:right w:val="none" w:sz="0" w:space="0" w:color="auto"/>
      </w:divBdr>
    </w:div>
    <w:div w:id="1607926256">
      <w:bodyDiv w:val="1"/>
      <w:marLeft w:val="0"/>
      <w:marRight w:val="0"/>
      <w:marTop w:val="0"/>
      <w:marBottom w:val="0"/>
      <w:divBdr>
        <w:top w:val="none" w:sz="0" w:space="0" w:color="auto"/>
        <w:left w:val="none" w:sz="0" w:space="0" w:color="auto"/>
        <w:bottom w:val="none" w:sz="0" w:space="0" w:color="auto"/>
        <w:right w:val="none" w:sz="0" w:space="0" w:color="auto"/>
      </w:divBdr>
    </w:div>
    <w:div w:id="1609045394">
      <w:bodyDiv w:val="1"/>
      <w:marLeft w:val="0"/>
      <w:marRight w:val="0"/>
      <w:marTop w:val="0"/>
      <w:marBottom w:val="0"/>
      <w:divBdr>
        <w:top w:val="none" w:sz="0" w:space="0" w:color="auto"/>
        <w:left w:val="none" w:sz="0" w:space="0" w:color="auto"/>
        <w:bottom w:val="none" w:sz="0" w:space="0" w:color="auto"/>
        <w:right w:val="none" w:sz="0" w:space="0" w:color="auto"/>
      </w:divBdr>
    </w:div>
    <w:div w:id="1617132699">
      <w:bodyDiv w:val="1"/>
      <w:marLeft w:val="0"/>
      <w:marRight w:val="0"/>
      <w:marTop w:val="0"/>
      <w:marBottom w:val="0"/>
      <w:divBdr>
        <w:top w:val="none" w:sz="0" w:space="0" w:color="auto"/>
        <w:left w:val="none" w:sz="0" w:space="0" w:color="auto"/>
        <w:bottom w:val="none" w:sz="0" w:space="0" w:color="auto"/>
        <w:right w:val="none" w:sz="0" w:space="0" w:color="auto"/>
      </w:divBdr>
    </w:div>
    <w:div w:id="1624848077">
      <w:bodyDiv w:val="1"/>
      <w:marLeft w:val="0"/>
      <w:marRight w:val="0"/>
      <w:marTop w:val="0"/>
      <w:marBottom w:val="0"/>
      <w:divBdr>
        <w:top w:val="none" w:sz="0" w:space="0" w:color="auto"/>
        <w:left w:val="none" w:sz="0" w:space="0" w:color="auto"/>
        <w:bottom w:val="none" w:sz="0" w:space="0" w:color="auto"/>
        <w:right w:val="none" w:sz="0" w:space="0" w:color="auto"/>
      </w:divBdr>
    </w:div>
    <w:div w:id="1633948610">
      <w:bodyDiv w:val="1"/>
      <w:marLeft w:val="0"/>
      <w:marRight w:val="0"/>
      <w:marTop w:val="0"/>
      <w:marBottom w:val="0"/>
      <w:divBdr>
        <w:top w:val="none" w:sz="0" w:space="0" w:color="auto"/>
        <w:left w:val="none" w:sz="0" w:space="0" w:color="auto"/>
        <w:bottom w:val="none" w:sz="0" w:space="0" w:color="auto"/>
        <w:right w:val="none" w:sz="0" w:space="0" w:color="auto"/>
      </w:divBdr>
    </w:div>
    <w:div w:id="1635133467">
      <w:bodyDiv w:val="1"/>
      <w:marLeft w:val="0"/>
      <w:marRight w:val="0"/>
      <w:marTop w:val="0"/>
      <w:marBottom w:val="0"/>
      <w:divBdr>
        <w:top w:val="none" w:sz="0" w:space="0" w:color="auto"/>
        <w:left w:val="none" w:sz="0" w:space="0" w:color="auto"/>
        <w:bottom w:val="none" w:sz="0" w:space="0" w:color="auto"/>
        <w:right w:val="none" w:sz="0" w:space="0" w:color="auto"/>
      </w:divBdr>
    </w:div>
    <w:div w:id="1635527725">
      <w:bodyDiv w:val="1"/>
      <w:marLeft w:val="0"/>
      <w:marRight w:val="0"/>
      <w:marTop w:val="0"/>
      <w:marBottom w:val="0"/>
      <w:divBdr>
        <w:top w:val="none" w:sz="0" w:space="0" w:color="auto"/>
        <w:left w:val="none" w:sz="0" w:space="0" w:color="auto"/>
        <w:bottom w:val="none" w:sz="0" w:space="0" w:color="auto"/>
        <w:right w:val="none" w:sz="0" w:space="0" w:color="auto"/>
      </w:divBdr>
    </w:div>
    <w:div w:id="1645427912">
      <w:bodyDiv w:val="1"/>
      <w:marLeft w:val="0"/>
      <w:marRight w:val="0"/>
      <w:marTop w:val="0"/>
      <w:marBottom w:val="0"/>
      <w:divBdr>
        <w:top w:val="none" w:sz="0" w:space="0" w:color="auto"/>
        <w:left w:val="none" w:sz="0" w:space="0" w:color="auto"/>
        <w:bottom w:val="none" w:sz="0" w:space="0" w:color="auto"/>
        <w:right w:val="none" w:sz="0" w:space="0" w:color="auto"/>
      </w:divBdr>
    </w:div>
    <w:div w:id="1645741050">
      <w:bodyDiv w:val="1"/>
      <w:marLeft w:val="0"/>
      <w:marRight w:val="0"/>
      <w:marTop w:val="0"/>
      <w:marBottom w:val="0"/>
      <w:divBdr>
        <w:top w:val="none" w:sz="0" w:space="0" w:color="auto"/>
        <w:left w:val="none" w:sz="0" w:space="0" w:color="auto"/>
        <w:bottom w:val="none" w:sz="0" w:space="0" w:color="auto"/>
        <w:right w:val="none" w:sz="0" w:space="0" w:color="auto"/>
      </w:divBdr>
    </w:div>
    <w:div w:id="1646273757">
      <w:bodyDiv w:val="1"/>
      <w:marLeft w:val="0"/>
      <w:marRight w:val="0"/>
      <w:marTop w:val="0"/>
      <w:marBottom w:val="0"/>
      <w:divBdr>
        <w:top w:val="none" w:sz="0" w:space="0" w:color="auto"/>
        <w:left w:val="none" w:sz="0" w:space="0" w:color="auto"/>
        <w:bottom w:val="none" w:sz="0" w:space="0" w:color="auto"/>
        <w:right w:val="none" w:sz="0" w:space="0" w:color="auto"/>
      </w:divBdr>
    </w:div>
    <w:div w:id="1654069186">
      <w:bodyDiv w:val="1"/>
      <w:marLeft w:val="0"/>
      <w:marRight w:val="0"/>
      <w:marTop w:val="0"/>
      <w:marBottom w:val="0"/>
      <w:divBdr>
        <w:top w:val="none" w:sz="0" w:space="0" w:color="auto"/>
        <w:left w:val="none" w:sz="0" w:space="0" w:color="auto"/>
        <w:bottom w:val="none" w:sz="0" w:space="0" w:color="auto"/>
        <w:right w:val="none" w:sz="0" w:space="0" w:color="auto"/>
      </w:divBdr>
    </w:div>
    <w:div w:id="1654332625">
      <w:bodyDiv w:val="1"/>
      <w:marLeft w:val="0"/>
      <w:marRight w:val="0"/>
      <w:marTop w:val="0"/>
      <w:marBottom w:val="0"/>
      <w:divBdr>
        <w:top w:val="none" w:sz="0" w:space="0" w:color="auto"/>
        <w:left w:val="none" w:sz="0" w:space="0" w:color="auto"/>
        <w:bottom w:val="none" w:sz="0" w:space="0" w:color="auto"/>
        <w:right w:val="none" w:sz="0" w:space="0" w:color="auto"/>
      </w:divBdr>
    </w:div>
    <w:div w:id="1657611795">
      <w:bodyDiv w:val="1"/>
      <w:marLeft w:val="0"/>
      <w:marRight w:val="0"/>
      <w:marTop w:val="0"/>
      <w:marBottom w:val="0"/>
      <w:divBdr>
        <w:top w:val="none" w:sz="0" w:space="0" w:color="auto"/>
        <w:left w:val="none" w:sz="0" w:space="0" w:color="auto"/>
        <w:bottom w:val="none" w:sz="0" w:space="0" w:color="auto"/>
        <w:right w:val="none" w:sz="0" w:space="0" w:color="auto"/>
      </w:divBdr>
    </w:div>
    <w:div w:id="1662811791">
      <w:bodyDiv w:val="1"/>
      <w:marLeft w:val="0"/>
      <w:marRight w:val="0"/>
      <w:marTop w:val="0"/>
      <w:marBottom w:val="0"/>
      <w:divBdr>
        <w:top w:val="none" w:sz="0" w:space="0" w:color="auto"/>
        <w:left w:val="none" w:sz="0" w:space="0" w:color="auto"/>
        <w:bottom w:val="none" w:sz="0" w:space="0" w:color="auto"/>
        <w:right w:val="none" w:sz="0" w:space="0" w:color="auto"/>
      </w:divBdr>
    </w:div>
    <w:div w:id="1670862666">
      <w:bodyDiv w:val="1"/>
      <w:marLeft w:val="0"/>
      <w:marRight w:val="0"/>
      <w:marTop w:val="0"/>
      <w:marBottom w:val="0"/>
      <w:divBdr>
        <w:top w:val="none" w:sz="0" w:space="0" w:color="auto"/>
        <w:left w:val="none" w:sz="0" w:space="0" w:color="auto"/>
        <w:bottom w:val="none" w:sz="0" w:space="0" w:color="auto"/>
        <w:right w:val="none" w:sz="0" w:space="0" w:color="auto"/>
      </w:divBdr>
    </w:div>
    <w:div w:id="1677462665">
      <w:bodyDiv w:val="1"/>
      <w:marLeft w:val="0"/>
      <w:marRight w:val="0"/>
      <w:marTop w:val="0"/>
      <w:marBottom w:val="0"/>
      <w:divBdr>
        <w:top w:val="none" w:sz="0" w:space="0" w:color="auto"/>
        <w:left w:val="none" w:sz="0" w:space="0" w:color="auto"/>
        <w:bottom w:val="none" w:sz="0" w:space="0" w:color="auto"/>
        <w:right w:val="none" w:sz="0" w:space="0" w:color="auto"/>
      </w:divBdr>
    </w:div>
    <w:div w:id="1681007927">
      <w:bodyDiv w:val="1"/>
      <w:marLeft w:val="0"/>
      <w:marRight w:val="0"/>
      <w:marTop w:val="0"/>
      <w:marBottom w:val="0"/>
      <w:divBdr>
        <w:top w:val="none" w:sz="0" w:space="0" w:color="auto"/>
        <w:left w:val="none" w:sz="0" w:space="0" w:color="auto"/>
        <w:bottom w:val="none" w:sz="0" w:space="0" w:color="auto"/>
        <w:right w:val="none" w:sz="0" w:space="0" w:color="auto"/>
      </w:divBdr>
    </w:div>
    <w:div w:id="1682849402">
      <w:bodyDiv w:val="1"/>
      <w:marLeft w:val="0"/>
      <w:marRight w:val="0"/>
      <w:marTop w:val="0"/>
      <w:marBottom w:val="0"/>
      <w:divBdr>
        <w:top w:val="none" w:sz="0" w:space="0" w:color="auto"/>
        <w:left w:val="none" w:sz="0" w:space="0" w:color="auto"/>
        <w:bottom w:val="none" w:sz="0" w:space="0" w:color="auto"/>
        <w:right w:val="none" w:sz="0" w:space="0" w:color="auto"/>
      </w:divBdr>
    </w:div>
    <w:div w:id="1683163064">
      <w:bodyDiv w:val="1"/>
      <w:marLeft w:val="0"/>
      <w:marRight w:val="0"/>
      <w:marTop w:val="0"/>
      <w:marBottom w:val="0"/>
      <w:divBdr>
        <w:top w:val="none" w:sz="0" w:space="0" w:color="auto"/>
        <w:left w:val="none" w:sz="0" w:space="0" w:color="auto"/>
        <w:bottom w:val="none" w:sz="0" w:space="0" w:color="auto"/>
        <w:right w:val="none" w:sz="0" w:space="0" w:color="auto"/>
      </w:divBdr>
    </w:div>
    <w:div w:id="1684824214">
      <w:bodyDiv w:val="1"/>
      <w:marLeft w:val="0"/>
      <w:marRight w:val="0"/>
      <w:marTop w:val="0"/>
      <w:marBottom w:val="0"/>
      <w:divBdr>
        <w:top w:val="none" w:sz="0" w:space="0" w:color="auto"/>
        <w:left w:val="none" w:sz="0" w:space="0" w:color="auto"/>
        <w:bottom w:val="none" w:sz="0" w:space="0" w:color="auto"/>
        <w:right w:val="none" w:sz="0" w:space="0" w:color="auto"/>
      </w:divBdr>
    </w:div>
    <w:div w:id="1685135607">
      <w:bodyDiv w:val="1"/>
      <w:marLeft w:val="0"/>
      <w:marRight w:val="0"/>
      <w:marTop w:val="0"/>
      <w:marBottom w:val="0"/>
      <w:divBdr>
        <w:top w:val="none" w:sz="0" w:space="0" w:color="auto"/>
        <w:left w:val="none" w:sz="0" w:space="0" w:color="auto"/>
        <w:bottom w:val="none" w:sz="0" w:space="0" w:color="auto"/>
        <w:right w:val="none" w:sz="0" w:space="0" w:color="auto"/>
      </w:divBdr>
    </w:div>
    <w:div w:id="1693217164">
      <w:bodyDiv w:val="1"/>
      <w:marLeft w:val="0"/>
      <w:marRight w:val="0"/>
      <w:marTop w:val="0"/>
      <w:marBottom w:val="0"/>
      <w:divBdr>
        <w:top w:val="none" w:sz="0" w:space="0" w:color="auto"/>
        <w:left w:val="none" w:sz="0" w:space="0" w:color="auto"/>
        <w:bottom w:val="none" w:sz="0" w:space="0" w:color="auto"/>
        <w:right w:val="none" w:sz="0" w:space="0" w:color="auto"/>
      </w:divBdr>
    </w:div>
    <w:div w:id="1698039108">
      <w:bodyDiv w:val="1"/>
      <w:marLeft w:val="0"/>
      <w:marRight w:val="0"/>
      <w:marTop w:val="0"/>
      <w:marBottom w:val="0"/>
      <w:divBdr>
        <w:top w:val="none" w:sz="0" w:space="0" w:color="auto"/>
        <w:left w:val="none" w:sz="0" w:space="0" w:color="auto"/>
        <w:bottom w:val="none" w:sz="0" w:space="0" w:color="auto"/>
        <w:right w:val="none" w:sz="0" w:space="0" w:color="auto"/>
      </w:divBdr>
      <w:divsChild>
        <w:div w:id="1337463388">
          <w:marLeft w:val="0"/>
          <w:marRight w:val="0"/>
          <w:marTop w:val="0"/>
          <w:marBottom w:val="0"/>
          <w:divBdr>
            <w:top w:val="none" w:sz="0" w:space="0" w:color="auto"/>
            <w:left w:val="none" w:sz="0" w:space="0" w:color="auto"/>
            <w:bottom w:val="none" w:sz="0" w:space="0" w:color="auto"/>
            <w:right w:val="none" w:sz="0" w:space="0" w:color="auto"/>
          </w:divBdr>
        </w:div>
      </w:divsChild>
    </w:div>
    <w:div w:id="1704286518">
      <w:bodyDiv w:val="1"/>
      <w:marLeft w:val="0"/>
      <w:marRight w:val="0"/>
      <w:marTop w:val="0"/>
      <w:marBottom w:val="0"/>
      <w:divBdr>
        <w:top w:val="none" w:sz="0" w:space="0" w:color="auto"/>
        <w:left w:val="none" w:sz="0" w:space="0" w:color="auto"/>
        <w:bottom w:val="none" w:sz="0" w:space="0" w:color="auto"/>
        <w:right w:val="none" w:sz="0" w:space="0" w:color="auto"/>
      </w:divBdr>
    </w:div>
    <w:div w:id="1723676629">
      <w:bodyDiv w:val="1"/>
      <w:marLeft w:val="0"/>
      <w:marRight w:val="0"/>
      <w:marTop w:val="0"/>
      <w:marBottom w:val="0"/>
      <w:divBdr>
        <w:top w:val="none" w:sz="0" w:space="0" w:color="auto"/>
        <w:left w:val="none" w:sz="0" w:space="0" w:color="auto"/>
        <w:bottom w:val="none" w:sz="0" w:space="0" w:color="auto"/>
        <w:right w:val="none" w:sz="0" w:space="0" w:color="auto"/>
      </w:divBdr>
    </w:div>
    <w:div w:id="1745906617">
      <w:bodyDiv w:val="1"/>
      <w:marLeft w:val="0"/>
      <w:marRight w:val="0"/>
      <w:marTop w:val="0"/>
      <w:marBottom w:val="0"/>
      <w:divBdr>
        <w:top w:val="none" w:sz="0" w:space="0" w:color="auto"/>
        <w:left w:val="none" w:sz="0" w:space="0" w:color="auto"/>
        <w:bottom w:val="none" w:sz="0" w:space="0" w:color="auto"/>
        <w:right w:val="none" w:sz="0" w:space="0" w:color="auto"/>
      </w:divBdr>
    </w:div>
    <w:div w:id="1746340329">
      <w:bodyDiv w:val="1"/>
      <w:marLeft w:val="0"/>
      <w:marRight w:val="0"/>
      <w:marTop w:val="0"/>
      <w:marBottom w:val="0"/>
      <w:divBdr>
        <w:top w:val="none" w:sz="0" w:space="0" w:color="auto"/>
        <w:left w:val="none" w:sz="0" w:space="0" w:color="auto"/>
        <w:bottom w:val="none" w:sz="0" w:space="0" w:color="auto"/>
        <w:right w:val="none" w:sz="0" w:space="0" w:color="auto"/>
      </w:divBdr>
    </w:div>
    <w:div w:id="1760058202">
      <w:bodyDiv w:val="1"/>
      <w:marLeft w:val="0"/>
      <w:marRight w:val="0"/>
      <w:marTop w:val="0"/>
      <w:marBottom w:val="0"/>
      <w:divBdr>
        <w:top w:val="none" w:sz="0" w:space="0" w:color="auto"/>
        <w:left w:val="none" w:sz="0" w:space="0" w:color="auto"/>
        <w:bottom w:val="none" w:sz="0" w:space="0" w:color="auto"/>
        <w:right w:val="none" w:sz="0" w:space="0" w:color="auto"/>
      </w:divBdr>
    </w:div>
    <w:div w:id="1760173672">
      <w:bodyDiv w:val="1"/>
      <w:marLeft w:val="0"/>
      <w:marRight w:val="0"/>
      <w:marTop w:val="0"/>
      <w:marBottom w:val="0"/>
      <w:divBdr>
        <w:top w:val="none" w:sz="0" w:space="0" w:color="auto"/>
        <w:left w:val="none" w:sz="0" w:space="0" w:color="auto"/>
        <w:bottom w:val="none" w:sz="0" w:space="0" w:color="auto"/>
        <w:right w:val="none" w:sz="0" w:space="0" w:color="auto"/>
      </w:divBdr>
    </w:div>
    <w:div w:id="1760834818">
      <w:bodyDiv w:val="1"/>
      <w:marLeft w:val="0"/>
      <w:marRight w:val="0"/>
      <w:marTop w:val="0"/>
      <w:marBottom w:val="0"/>
      <w:divBdr>
        <w:top w:val="none" w:sz="0" w:space="0" w:color="auto"/>
        <w:left w:val="none" w:sz="0" w:space="0" w:color="auto"/>
        <w:bottom w:val="none" w:sz="0" w:space="0" w:color="auto"/>
        <w:right w:val="none" w:sz="0" w:space="0" w:color="auto"/>
      </w:divBdr>
    </w:div>
    <w:div w:id="1762605666">
      <w:bodyDiv w:val="1"/>
      <w:marLeft w:val="0"/>
      <w:marRight w:val="0"/>
      <w:marTop w:val="0"/>
      <w:marBottom w:val="0"/>
      <w:divBdr>
        <w:top w:val="none" w:sz="0" w:space="0" w:color="auto"/>
        <w:left w:val="none" w:sz="0" w:space="0" w:color="auto"/>
        <w:bottom w:val="none" w:sz="0" w:space="0" w:color="auto"/>
        <w:right w:val="none" w:sz="0" w:space="0" w:color="auto"/>
      </w:divBdr>
    </w:div>
    <w:div w:id="1765297948">
      <w:bodyDiv w:val="1"/>
      <w:marLeft w:val="0"/>
      <w:marRight w:val="0"/>
      <w:marTop w:val="0"/>
      <w:marBottom w:val="0"/>
      <w:divBdr>
        <w:top w:val="none" w:sz="0" w:space="0" w:color="auto"/>
        <w:left w:val="none" w:sz="0" w:space="0" w:color="auto"/>
        <w:bottom w:val="none" w:sz="0" w:space="0" w:color="auto"/>
        <w:right w:val="none" w:sz="0" w:space="0" w:color="auto"/>
      </w:divBdr>
      <w:divsChild>
        <w:div w:id="1102066591">
          <w:marLeft w:val="0"/>
          <w:marRight w:val="0"/>
          <w:marTop w:val="0"/>
          <w:marBottom w:val="0"/>
          <w:divBdr>
            <w:top w:val="none" w:sz="0" w:space="0" w:color="auto"/>
            <w:left w:val="none" w:sz="0" w:space="0" w:color="auto"/>
            <w:bottom w:val="none" w:sz="0" w:space="0" w:color="auto"/>
            <w:right w:val="none" w:sz="0" w:space="0" w:color="auto"/>
          </w:divBdr>
          <w:divsChild>
            <w:div w:id="2073313276">
              <w:marLeft w:val="0"/>
              <w:marRight w:val="0"/>
              <w:marTop w:val="0"/>
              <w:marBottom w:val="0"/>
              <w:divBdr>
                <w:top w:val="none" w:sz="0" w:space="0" w:color="auto"/>
                <w:left w:val="none" w:sz="0" w:space="0" w:color="auto"/>
                <w:bottom w:val="none" w:sz="0" w:space="0" w:color="auto"/>
                <w:right w:val="none" w:sz="0" w:space="0" w:color="auto"/>
              </w:divBdr>
              <w:divsChild>
                <w:div w:id="746734086">
                  <w:marLeft w:val="0"/>
                  <w:marRight w:val="0"/>
                  <w:marTop w:val="0"/>
                  <w:marBottom w:val="0"/>
                  <w:divBdr>
                    <w:top w:val="none" w:sz="0" w:space="0" w:color="auto"/>
                    <w:left w:val="none" w:sz="0" w:space="0" w:color="auto"/>
                    <w:bottom w:val="none" w:sz="0" w:space="0" w:color="auto"/>
                    <w:right w:val="none" w:sz="0" w:space="0" w:color="auto"/>
                  </w:divBdr>
                  <w:divsChild>
                    <w:div w:id="1900482896">
                      <w:marLeft w:val="0"/>
                      <w:marRight w:val="0"/>
                      <w:marTop w:val="0"/>
                      <w:marBottom w:val="0"/>
                      <w:divBdr>
                        <w:top w:val="none" w:sz="0" w:space="0" w:color="auto"/>
                        <w:left w:val="none" w:sz="0" w:space="0" w:color="auto"/>
                        <w:bottom w:val="none" w:sz="0" w:space="0" w:color="auto"/>
                        <w:right w:val="none" w:sz="0" w:space="0" w:color="auto"/>
                      </w:divBdr>
                      <w:divsChild>
                        <w:div w:id="1641883500">
                          <w:marLeft w:val="0"/>
                          <w:marRight w:val="0"/>
                          <w:marTop w:val="0"/>
                          <w:marBottom w:val="0"/>
                          <w:divBdr>
                            <w:top w:val="none" w:sz="0" w:space="0" w:color="auto"/>
                            <w:left w:val="none" w:sz="0" w:space="0" w:color="auto"/>
                            <w:bottom w:val="none" w:sz="0" w:space="0" w:color="auto"/>
                            <w:right w:val="none" w:sz="0" w:space="0" w:color="auto"/>
                          </w:divBdr>
                          <w:divsChild>
                            <w:div w:id="39755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9501085">
      <w:bodyDiv w:val="1"/>
      <w:marLeft w:val="0"/>
      <w:marRight w:val="0"/>
      <w:marTop w:val="0"/>
      <w:marBottom w:val="0"/>
      <w:divBdr>
        <w:top w:val="none" w:sz="0" w:space="0" w:color="auto"/>
        <w:left w:val="none" w:sz="0" w:space="0" w:color="auto"/>
        <w:bottom w:val="none" w:sz="0" w:space="0" w:color="auto"/>
        <w:right w:val="none" w:sz="0" w:space="0" w:color="auto"/>
      </w:divBdr>
    </w:div>
    <w:div w:id="1772118229">
      <w:bodyDiv w:val="1"/>
      <w:marLeft w:val="0"/>
      <w:marRight w:val="0"/>
      <w:marTop w:val="0"/>
      <w:marBottom w:val="0"/>
      <w:divBdr>
        <w:top w:val="none" w:sz="0" w:space="0" w:color="auto"/>
        <w:left w:val="none" w:sz="0" w:space="0" w:color="auto"/>
        <w:bottom w:val="none" w:sz="0" w:space="0" w:color="auto"/>
        <w:right w:val="none" w:sz="0" w:space="0" w:color="auto"/>
      </w:divBdr>
    </w:div>
    <w:div w:id="1779636874">
      <w:bodyDiv w:val="1"/>
      <w:marLeft w:val="0"/>
      <w:marRight w:val="0"/>
      <w:marTop w:val="0"/>
      <w:marBottom w:val="0"/>
      <w:divBdr>
        <w:top w:val="none" w:sz="0" w:space="0" w:color="auto"/>
        <w:left w:val="none" w:sz="0" w:space="0" w:color="auto"/>
        <w:bottom w:val="none" w:sz="0" w:space="0" w:color="auto"/>
        <w:right w:val="none" w:sz="0" w:space="0" w:color="auto"/>
      </w:divBdr>
    </w:div>
    <w:div w:id="1780027450">
      <w:bodyDiv w:val="1"/>
      <w:marLeft w:val="0"/>
      <w:marRight w:val="0"/>
      <w:marTop w:val="0"/>
      <w:marBottom w:val="0"/>
      <w:divBdr>
        <w:top w:val="none" w:sz="0" w:space="0" w:color="auto"/>
        <w:left w:val="none" w:sz="0" w:space="0" w:color="auto"/>
        <w:bottom w:val="none" w:sz="0" w:space="0" w:color="auto"/>
        <w:right w:val="none" w:sz="0" w:space="0" w:color="auto"/>
      </w:divBdr>
    </w:div>
    <w:div w:id="1785464386">
      <w:bodyDiv w:val="1"/>
      <w:marLeft w:val="0"/>
      <w:marRight w:val="0"/>
      <w:marTop w:val="0"/>
      <w:marBottom w:val="0"/>
      <w:divBdr>
        <w:top w:val="none" w:sz="0" w:space="0" w:color="auto"/>
        <w:left w:val="none" w:sz="0" w:space="0" w:color="auto"/>
        <w:bottom w:val="none" w:sz="0" w:space="0" w:color="auto"/>
        <w:right w:val="none" w:sz="0" w:space="0" w:color="auto"/>
      </w:divBdr>
    </w:div>
    <w:div w:id="1786654488">
      <w:bodyDiv w:val="1"/>
      <w:marLeft w:val="0"/>
      <w:marRight w:val="0"/>
      <w:marTop w:val="0"/>
      <w:marBottom w:val="0"/>
      <w:divBdr>
        <w:top w:val="none" w:sz="0" w:space="0" w:color="auto"/>
        <w:left w:val="none" w:sz="0" w:space="0" w:color="auto"/>
        <w:bottom w:val="none" w:sz="0" w:space="0" w:color="auto"/>
        <w:right w:val="none" w:sz="0" w:space="0" w:color="auto"/>
      </w:divBdr>
      <w:divsChild>
        <w:div w:id="1978022792">
          <w:marLeft w:val="0"/>
          <w:marRight w:val="0"/>
          <w:marTop w:val="0"/>
          <w:marBottom w:val="0"/>
          <w:divBdr>
            <w:top w:val="none" w:sz="0" w:space="0" w:color="auto"/>
            <w:left w:val="none" w:sz="0" w:space="0" w:color="auto"/>
            <w:bottom w:val="none" w:sz="0" w:space="0" w:color="auto"/>
            <w:right w:val="none" w:sz="0" w:space="0" w:color="auto"/>
          </w:divBdr>
          <w:divsChild>
            <w:div w:id="168632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962890">
      <w:bodyDiv w:val="1"/>
      <w:marLeft w:val="0"/>
      <w:marRight w:val="0"/>
      <w:marTop w:val="0"/>
      <w:marBottom w:val="0"/>
      <w:divBdr>
        <w:top w:val="none" w:sz="0" w:space="0" w:color="auto"/>
        <w:left w:val="none" w:sz="0" w:space="0" w:color="auto"/>
        <w:bottom w:val="none" w:sz="0" w:space="0" w:color="auto"/>
        <w:right w:val="none" w:sz="0" w:space="0" w:color="auto"/>
      </w:divBdr>
    </w:div>
    <w:div w:id="1791169141">
      <w:bodyDiv w:val="1"/>
      <w:marLeft w:val="0"/>
      <w:marRight w:val="0"/>
      <w:marTop w:val="0"/>
      <w:marBottom w:val="0"/>
      <w:divBdr>
        <w:top w:val="none" w:sz="0" w:space="0" w:color="auto"/>
        <w:left w:val="none" w:sz="0" w:space="0" w:color="auto"/>
        <w:bottom w:val="none" w:sz="0" w:space="0" w:color="auto"/>
        <w:right w:val="none" w:sz="0" w:space="0" w:color="auto"/>
      </w:divBdr>
    </w:div>
    <w:div w:id="1791587065">
      <w:bodyDiv w:val="1"/>
      <w:marLeft w:val="0"/>
      <w:marRight w:val="0"/>
      <w:marTop w:val="0"/>
      <w:marBottom w:val="0"/>
      <w:divBdr>
        <w:top w:val="none" w:sz="0" w:space="0" w:color="auto"/>
        <w:left w:val="none" w:sz="0" w:space="0" w:color="auto"/>
        <w:bottom w:val="none" w:sz="0" w:space="0" w:color="auto"/>
        <w:right w:val="none" w:sz="0" w:space="0" w:color="auto"/>
      </w:divBdr>
    </w:div>
    <w:div w:id="1793937996">
      <w:bodyDiv w:val="1"/>
      <w:marLeft w:val="0"/>
      <w:marRight w:val="0"/>
      <w:marTop w:val="0"/>
      <w:marBottom w:val="0"/>
      <w:divBdr>
        <w:top w:val="none" w:sz="0" w:space="0" w:color="auto"/>
        <w:left w:val="none" w:sz="0" w:space="0" w:color="auto"/>
        <w:bottom w:val="none" w:sz="0" w:space="0" w:color="auto"/>
        <w:right w:val="none" w:sz="0" w:space="0" w:color="auto"/>
      </w:divBdr>
      <w:divsChild>
        <w:div w:id="630939446">
          <w:marLeft w:val="0"/>
          <w:marRight w:val="0"/>
          <w:marTop w:val="0"/>
          <w:marBottom w:val="0"/>
          <w:divBdr>
            <w:top w:val="none" w:sz="0" w:space="0" w:color="auto"/>
            <w:left w:val="none" w:sz="0" w:space="0" w:color="auto"/>
            <w:bottom w:val="none" w:sz="0" w:space="0" w:color="auto"/>
            <w:right w:val="none" w:sz="0" w:space="0" w:color="auto"/>
          </w:divBdr>
          <w:divsChild>
            <w:div w:id="234125254">
              <w:marLeft w:val="0"/>
              <w:marRight w:val="0"/>
              <w:marTop w:val="0"/>
              <w:marBottom w:val="0"/>
              <w:divBdr>
                <w:top w:val="none" w:sz="0" w:space="0" w:color="auto"/>
                <w:left w:val="none" w:sz="0" w:space="0" w:color="auto"/>
                <w:bottom w:val="none" w:sz="0" w:space="0" w:color="auto"/>
                <w:right w:val="none" w:sz="0" w:space="0" w:color="auto"/>
              </w:divBdr>
            </w:div>
          </w:divsChild>
        </w:div>
        <w:div w:id="1070880446">
          <w:marLeft w:val="0"/>
          <w:marRight w:val="0"/>
          <w:marTop w:val="0"/>
          <w:marBottom w:val="0"/>
          <w:divBdr>
            <w:top w:val="none" w:sz="0" w:space="0" w:color="auto"/>
            <w:left w:val="none" w:sz="0" w:space="0" w:color="auto"/>
            <w:bottom w:val="none" w:sz="0" w:space="0" w:color="auto"/>
            <w:right w:val="none" w:sz="0" w:space="0" w:color="auto"/>
          </w:divBdr>
          <w:divsChild>
            <w:div w:id="39100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704473">
      <w:bodyDiv w:val="1"/>
      <w:marLeft w:val="0"/>
      <w:marRight w:val="0"/>
      <w:marTop w:val="0"/>
      <w:marBottom w:val="0"/>
      <w:divBdr>
        <w:top w:val="none" w:sz="0" w:space="0" w:color="auto"/>
        <w:left w:val="none" w:sz="0" w:space="0" w:color="auto"/>
        <w:bottom w:val="none" w:sz="0" w:space="0" w:color="auto"/>
        <w:right w:val="none" w:sz="0" w:space="0" w:color="auto"/>
      </w:divBdr>
    </w:div>
    <w:div w:id="1808472115">
      <w:bodyDiv w:val="1"/>
      <w:marLeft w:val="0"/>
      <w:marRight w:val="0"/>
      <w:marTop w:val="0"/>
      <w:marBottom w:val="0"/>
      <w:divBdr>
        <w:top w:val="none" w:sz="0" w:space="0" w:color="auto"/>
        <w:left w:val="none" w:sz="0" w:space="0" w:color="auto"/>
        <w:bottom w:val="none" w:sz="0" w:space="0" w:color="auto"/>
        <w:right w:val="none" w:sz="0" w:space="0" w:color="auto"/>
      </w:divBdr>
    </w:div>
    <w:div w:id="1811822261">
      <w:bodyDiv w:val="1"/>
      <w:marLeft w:val="0"/>
      <w:marRight w:val="0"/>
      <w:marTop w:val="0"/>
      <w:marBottom w:val="0"/>
      <w:divBdr>
        <w:top w:val="none" w:sz="0" w:space="0" w:color="auto"/>
        <w:left w:val="none" w:sz="0" w:space="0" w:color="auto"/>
        <w:bottom w:val="none" w:sz="0" w:space="0" w:color="auto"/>
        <w:right w:val="none" w:sz="0" w:space="0" w:color="auto"/>
      </w:divBdr>
    </w:div>
    <w:div w:id="1812818643">
      <w:bodyDiv w:val="1"/>
      <w:marLeft w:val="0"/>
      <w:marRight w:val="0"/>
      <w:marTop w:val="0"/>
      <w:marBottom w:val="0"/>
      <w:divBdr>
        <w:top w:val="none" w:sz="0" w:space="0" w:color="auto"/>
        <w:left w:val="none" w:sz="0" w:space="0" w:color="auto"/>
        <w:bottom w:val="none" w:sz="0" w:space="0" w:color="auto"/>
        <w:right w:val="none" w:sz="0" w:space="0" w:color="auto"/>
      </w:divBdr>
    </w:div>
    <w:div w:id="1813330822">
      <w:bodyDiv w:val="1"/>
      <w:marLeft w:val="0"/>
      <w:marRight w:val="0"/>
      <w:marTop w:val="0"/>
      <w:marBottom w:val="0"/>
      <w:divBdr>
        <w:top w:val="none" w:sz="0" w:space="0" w:color="auto"/>
        <w:left w:val="none" w:sz="0" w:space="0" w:color="auto"/>
        <w:bottom w:val="none" w:sz="0" w:space="0" w:color="auto"/>
        <w:right w:val="none" w:sz="0" w:space="0" w:color="auto"/>
      </w:divBdr>
    </w:div>
    <w:div w:id="1822958824">
      <w:bodyDiv w:val="1"/>
      <w:marLeft w:val="0"/>
      <w:marRight w:val="0"/>
      <w:marTop w:val="0"/>
      <w:marBottom w:val="0"/>
      <w:divBdr>
        <w:top w:val="none" w:sz="0" w:space="0" w:color="auto"/>
        <w:left w:val="none" w:sz="0" w:space="0" w:color="auto"/>
        <w:bottom w:val="none" w:sz="0" w:space="0" w:color="auto"/>
        <w:right w:val="none" w:sz="0" w:space="0" w:color="auto"/>
      </w:divBdr>
    </w:div>
    <w:div w:id="1823346560">
      <w:bodyDiv w:val="1"/>
      <w:marLeft w:val="0"/>
      <w:marRight w:val="0"/>
      <w:marTop w:val="0"/>
      <w:marBottom w:val="0"/>
      <w:divBdr>
        <w:top w:val="none" w:sz="0" w:space="0" w:color="auto"/>
        <w:left w:val="none" w:sz="0" w:space="0" w:color="auto"/>
        <w:bottom w:val="none" w:sz="0" w:space="0" w:color="auto"/>
        <w:right w:val="none" w:sz="0" w:space="0" w:color="auto"/>
      </w:divBdr>
    </w:div>
    <w:div w:id="1824006355">
      <w:bodyDiv w:val="1"/>
      <w:marLeft w:val="0"/>
      <w:marRight w:val="0"/>
      <w:marTop w:val="0"/>
      <w:marBottom w:val="0"/>
      <w:divBdr>
        <w:top w:val="none" w:sz="0" w:space="0" w:color="auto"/>
        <w:left w:val="none" w:sz="0" w:space="0" w:color="auto"/>
        <w:bottom w:val="none" w:sz="0" w:space="0" w:color="auto"/>
        <w:right w:val="none" w:sz="0" w:space="0" w:color="auto"/>
      </w:divBdr>
      <w:divsChild>
        <w:div w:id="192570905">
          <w:marLeft w:val="0"/>
          <w:marRight w:val="0"/>
          <w:marTop w:val="0"/>
          <w:marBottom w:val="0"/>
          <w:divBdr>
            <w:top w:val="none" w:sz="0" w:space="0" w:color="auto"/>
            <w:left w:val="none" w:sz="0" w:space="0" w:color="auto"/>
            <w:bottom w:val="none" w:sz="0" w:space="0" w:color="auto"/>
            <w:right w:val="none" w:sz="0" w:space="0" w:color="auto"/>
          </w:divBdr>
          <w:divsChild>
            <w:div w:id="61841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464892">
      <w:bodyDiv w:val="1"/>
      <w:marLeft w:val="0"/>
      <w:marRight w:val="0"/>
      <w:marTop w:val="0"/>
      <w:marBottom w:val="0"/>
      <w:divBdr>
        <w:top w:val="none" w:sz="0" w:space="0" w:color="auto"/>
        <w:left w:val="none" w:sz="0" w:space="0" w:color="auto"/>
        <w:bottom w:val="none" w:sz="0" w:space="0" w:color="auto"/>
        <w:right w:val="none" w:sz="0" w:space="0" w:color="auto"/>
      </w:divBdr>
      <w:divsChild>
        <w:div w:id="1353611680">
          <w:marLeft w:val="0"/>
          <w:marRight w:val="0"/>
          <w:marTop w:val="0"/>
          <w:marBottom w:val="0"/>
          <w:divBdr>
            <w:top w:val="none" w:sz="0" w:space="0" w:color="auto"/>
            <w:left w:val="none" w:sz="0" w:space="0" w:color="auto"/>
            <w:bottom w:val="none" w:sz="0" w:space="0" w:color="auto"/>
            <w:right w:val="none" w:sz="0" w:space="0" w:color="auto"/>
          </w:divBdr>
          <w:divsChild>
            <w:div w:id="481586422">
              <w:marLeft w:val="0"/>
              <w:marRight w:val="0"/>
              <w:marTop w:val="0"/>
              <w:marBottom w:val="0"/>
              <w:divBdr>
                <w:top w:val="none" w:sz="0" w:space="0" w:color="auto"/>
                <w:left w:val="none" w:sz="0" w:space="0" w:color="auto"/>
                <w:bottom w:val="none" w:sz="0" w:space="0" w:color="auto"/>
                <w:right w:val="none" w:sz="0" w:space="0" w:color="auto"/>
              </w:divBdr>
              <w:divsChild>
                <w:div w:id="1052533374">
                  <w:marLeft w:val="0"/>
                  <w:marRight w:val="0"/>
                  <w:marTop w:val="0"/>
                  <w:marBottom w:val="0"/>
                  <w:divBdr>
                    <w:top w:val="none" w:sz="0" w:space="0" w:color="auto"/>
                    <w:left w:val="none" w:sz="0" w:space="0" w:color="auto"/>
                    <w:bottom w:val="none" w:sz="0" w:space="0" w:color="auto"/>
                    <w:right w:val="none" w:sz="0" w:space="0" w:color="auto"/>
                  </w:divBdr>
                  <w:divsChild>
                    <w:div w:id="299578463">
                      <w:marLeft w:val="0"/>
                      <w:marRight w:val="0"/>
                      <w:marTop w:val="0"/>
                      <w:marBottom w:val="0"/>
                      <w:divBdr>
                        <w:top w:val="none" w:sz="0" w:space="0" w:color="auto"/>
                        <w:left w:val="none" w:sz="0" w:space="0" w:color="auto"/>
                        <w:bottom w:val="none" w:sz="0" w:space="0" w:color="auto"/>
                        <w:right w:val="none" w:sz="0" w:space="0" w:color="auto"/>
                      </w:divBdr>
                      <w:divsChild>
                        <w:div w:id="1951862725">
                          <w:marLeft w:val="0"/>
                          <w:marRight w:val="0"/>
                          <w:marTop w:val="0"/>
                          <w:marBottom w:val="0"/>
                          <w:divBdr>
                            <w:top w:val="none" w:sz="0" w:space="0" w:color="auto"/>
                            <w:left w:val="none" w:sz="0" w:space="0" w:color="auto"/>
                            <w:bottom w:val="none" w:sz="0" w:space="0" w:color="auto"/>
                            <w:right w:val="none" w:sz="0" w:space="0" w:color="auto"/>
                          </w:divBdr>
                          <w:divsChild>
                            <w:div w:id="93666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9136561">
          <w:marLeft w:val="0"/>
          <w:marRight w:val="0"/>
          <w:marTop w:val="0"/>
          <w:marBottom w:val="0"/>
          <w:divBdr>
            <w:top w:val="none" w:sz="0" w:space="0" w:color="auto"/>
            <w:left w:val="none" w:sz="0" w:space="0" w:color="auto"/>
            <w:bottom w:val="none" w:sz="0" w:space="0" w:color="auto"/>
            <w:right w:val="none" w:sz="0" w:space="0" w:color="auto"/>
          </w:divBdr>
          <w:divsChild>
            <w:div w:id="425807188">
              <w:marLeft w:val="0"/>
              <w:marRight w:val="0"/>
              <w:marTop w:val="0"/>
              <w:marBottom w:val="0"/>
              <w:divBdr>
                <w:top w:val="none" w:sz="0" w:space="0" w:color="auto"/>
                <w:left w:val="none" w:sz="0" w:space="0" w:color="auto"/>
                <w:bottom w:val="none" w:sz="0" w:space="0" w:color="auto"/>
                <w:right w:val="none" w:sz="0" w:space="0" w:color="auto"/>
              </w:divBdr>
              <w:divsChild>
                <w:div w:id="1361006798">
                  <w:marLeft w:val="0"/>
                  <w:marRight w:val="0"/>
                  <w:marTop w:val="0"/>
                  <w:marBottom w:val="0"/>
                  <w:divBdr>
                    <w:top w:val="none" w:sz="0" w:space="0" w:color="auto"/>
                    <w:left w:val="none" w:sz="0" w:space="0" w:color="auto"/>
                    <w:bottom w:val="none" w:sz="0" w:space="0" w:color="auto"/>
                    <w:right w:val="none" w:sz="0" w:space="0" w:color="auto"/>
                  </w:divBdr>
                  <w:divsChild>
                    <w:div w:id="857238711">
                      <w:marLeft w:val="0"/>
                      <w:marRight w:val="0"/>
                      <w:marTop w:val="0"/>
                      <w:marBottom w:val="0"/>
                      <w:divBdr>
                        <w:top w:val="none" w:sz="0" w:space="0" w:color="auto"/>
                        <w:left w:val="none" w:sz="0" w:space="0" w:color="auto"/>
                        <w:bottom w:val="none" w:sz="0" w:space="0" w:color="auto"/>
                        <w:right w:val="none" w:sz="0" w:space="0" w:color="auto"/>
                      </w:divBdr>
                      <w:divsChild>
                        <w:div w:id="1448550547">
                          <w:marLeft w:val="0"/>
                          <w:marRight w:val="0"/>
                          <w:marTop w:val="0"/>
                          <w:marBottom w:val="0"/>
                          <w:divBdr>
                            <w:top w:val="none" w:sz="0" w:space="0" w:color="auto"/>
                            <w:left w:val="none" w:sz="0" w:space="0" w:color="auto"/>
                            <w:bottom w:val="none" w:sz="0" w:space="0" w:color="auto"/>
                            <w:right w:val="none" w:sz="0" w:space="0" w:color="auto"/>
                          </w:divBdr>
                          <w:divsChild>
                            <w:div w:id="163710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1120754">
      <w:bodyDiv w:val="1"/>
      <w:marLeft w:val="0"/>
      <w:marRight w:val="0"/>
      <w:marTop w:val="0"/>
      <w:marBottom w:val="0"/>
      <w:divBdr>
        <w:top w:val="none" w:sz="0" w:space="0" w:color="auto"/>
        <w:left w:val="none" w:sz="0" w:space="0" w:color="auto"/>
        <w:bottom w:val="none" w:sz="0" w:space="0" w:color="auto"/>
        <w:right w:val="none" w:sz="0" w:space="0" w:color="auto"/>
      </w:divBdr>
    </w:div>
    <w:div w:id="1846901175">
      <w:bodyDiv w:val="1"/>
      <w:marLeft w:val="0"/>
      <w:marRight w:val="0"/>
      <w:marTop w:val="0"/>
      <w:marBottom w:val="0"/>
      <w:divBdr>
        <w:top w:val="none" w:sz="0" w:space="0" w:color="auto"/>
        <w:left w:val="none" w:sz="0" w:space="0" w:color="auto"/>
        <w:bottom w:val="none" w:sz="0" w:space="0" w:color="auto"/>
        <w:right w:val="none" w:sz="0" w:space="0" w:color="auto"/>
      </w:divBdr>
      <w:divsChild>
        <w:div w:id="963510572">
          <w:marLeft w:val="0"/>
          <w:marRight w:val="0"/>
          <w:marTop w:val="0"/>
          <w:marBottom w:val="0"/>
          <w:divBdr>
            <w:top w:val="none" w:sz="0" w:space="0" w:color="auto"/>
            <w:left w:val="none" w:sz="0" w:space="0" w:color="auto"/>
            <w:bottom w:val="none" w:sz="0" w:space="0" w:color="auto"/>
            <w:right w:val="none" w:sz="0" w:space="0" w:color="auto"/>
          </w:divBdr>
        </w:div>
      </w:divsChild>
    </w:div>
    <w:div w:id="1854490938">
      <w:bodyDiv w:val="1"/>
      <w:marLeft w:val="0"/>
      <w:marRight w:val="0"/>
      <w:marTop w:val="0"/>
      <w:marBottom w:val="0"/>
      <w:divBdr>
        <w:top w:val="none" w:sz="0" w:space="0" w:color="auto"/>
        <w:left w:val="none" w:sz="0" w:space="0" w:color="auto"/>
        <w:bottom w:val="none" w:sz="0" w:space="0" w:color="auto"/>
        <w:right w:val="none" w:sz="0" w:space="0" w:color="auto"/>
      </w:divBdr>
    </w:div>
    <w:div w:id="1861893299">
      <w:bodyDiv w:val="1"/>
      <w:marLeft w:val="0"/>
      <w:marRight w:val="0"/>
      <w:marTop w:val="0"/>
      <w:marBottom w:val="0"/>
      <w:divBdr>
        <w:top w:val="none" w:sz="0" w:space="0" w:color="auto"/>
        <w:left w:val="none" w:sz="0" w:space="0" w:color="auto"/>
        <w:bottom w:val="none" w:sz="0" w:space="0" w:color="auto"/>
        <w:right w:val="none" w:sz="0" w:space="0" w:color="auto"/>
      </w:divBdr>
    </w:div>
    <w:div w:id="1862812920">
      <w:bodyDiv w:val="1"/>
      <w:marLeft w:val="0"/>
      <w:marRight w:val="0"/>
      <w:marTop w:val="0"/>
      <w:marBottom w:val="0"/>
      <w:divBdr>
        <w:top w:val="none" w:sz="0" w:space="0" w:color="auto"/>
        <w:left w:val="none" w:sz="0" w:space="0" w:color="auto"/>
        <w:bottom w:val="none" w:sz="0" w:space="0" w:color="auto"/>
        <w:right w:val="none" w:sz="0" w:space="0" w:color="auto"/>
      </w:divBdr>
    </w:div>
    <w:div w:id="1865359151">
      <w:bodyDiv w:val="1"/>
      <w:marLeft w:val="0"/>
      <w:marRight w:val="0"/>
      <w:marTop w:val="0"/>
      <w:marBottom w:val="0"/>
      <w:divBdr>
        <w:top w:val="none" w:sz="0" w:space="0" w:color="auto"/>
        <w:left w:val="none" w:sz="0" w:space="0" w:color="auto"/>
        <w:bottom w:val="none" w:sz="0" w:space="0" w:color="auto"/>
        <w:right w:val="none" w:sz="0" w:space="0" w:color="auto"/>
      </w:divBdr>
    </w:div>
    <w:div w:id="1869371194">
      <w:bodyDiv w:val="1"/>
      <w:marLeft w:val="0"/>
      <w:marRight w:val="0"/>
      <w:marTop w:val="0"/>
      <w:marBottom w:val="0"/>
      <w:divBdr>
        <w:top w:val="none" w:sz="0" w:space="0" w:color="auto"/>
        <w:left w:val="none" w:sz="0" w:space="0" w:color="auto"/>
        <w:bottom w:val="none" w:sz="0" w:space="0" w:color="auto"/>
        <w:right w:val="none" w:sz="0" w:space="0" w:color="auto"/>
      </w:divBdr>
    </w:div>
    <w:div w:id="1871139389">
      <w:bodyDiv w:val="1"/>
      <w:marLeft w:val="0"/>
      <w:marRight w:val="0"/>
      <w:marTop w:val="0"/>
      <w:marBottom w:val="0"/>
      <w:divBdr>
        <w:top w:val="none" w:sz="0" w:space="0" w:color="auto"/>
        <w:left w:val="none" w:sz="0" w:space="0" w:color="auto"/>
        <w:bottom w:val="none" w:sz="0" w:space="0" w:color="auto"/>
        <w:right w:val="none" w:sz="0" w:space="0" w:color="auto"/>
      </w:divBdr>
    </w:div>
    <w:div w:id="1871332930">
      <w:bodyDiv w:val="1"/>
      <w:marLeft w:val="0"/>
      <w:marRight w:val="0"/>
      <w:marTop w:val="0"/>
      <w:marBottom w:val="0"/>
      <w:divBdr>
        <w:top w:val="none" w:sz="0" w:space="0" w:color="auto"/>
        <w:left w:val="none" w:sz="0" w:space="0" w:color="auto"/>
        <w:bottom w:val="none" w:sz="0" w:space="0" w:color="auto"/>
        <w:right w:val="none" w:sz="0" w:space="0" w:color="auto"/>
      </w:divBdr>
    </w:div>
    <w:div w:id="1883322663">
      <w:bodyDiv w:val="1"/>
      <w:marLeft w:val="0"/>
      <w:marRight w:val="0"/>
      <w:marTop w:val="0"/>
      <w:marBottom w:val="0"/>
      <w:divBdr>
        <w:top w:val="none" w:sz="0" w:space="0" w:color="auto"/>
        <w:left w:val="none" w:sz="0" w:space="0" w:color="auto"/>
        <w:bottom w:val="none" w:sz="0" w:space="0" w:color="auto"/>
        <w:right w:val="none" w:sz="0" w:space="0" w:color="auto"/>
      </w:divBdr>
    </w:div>
    <w:div w:id="1887183418">
      <w:bodyDiv w:val="1"/>
      <w:marLeft w:val="0"/>
      <w:marRight w:val="0"/>
      <w:marTop w:val="0"/>
      <w:marBottom w:val="0"/>
      <w:divBdr>
        <w:top w:val="none" w:sz="0" w:space="0" w:color="auto"/>
        <w:left w:val="none" w:sz="0" w:space="0" w:color="auto"/>
        <w:bottom w:val="none" w:sz="0" w:space="0" w:color="auto"/>
        <w:right w:val="none" w:sz="0" w:space="0" w:color="auto"/>
      </w:divBdr>
    </w:div>
    <w:div w:id="1888027063">
      <w:bodyDiv w:val="1"/>
      <w:marLeft w:val="0"/>
      <w:marRight w:val="0"/>
      <w:marTop w:val="0"/>
      <w:marBottom w:val="0"/>
      <w:divBdr>
        <w:top w:val="none" w:sz="0" w:space="0" w:color="auto"/>
        <w:left w:val="none" w:sz="0" w:space="0" w:color="auto"/>
        <w:bottom w:val="none" w:sz="0" w:space="0" w:color="auto"/>
        <w:right w:val="none" w:sz="0" w:space="0" w:color="auto"/>
      </w:divBdr>
    </w:div>
    <w:div w:id="1906378270">
      <w:bodyDiv w:val="1"/>
      <w:marLeft w:val="0"/>
      <w:marRight w:val="0"/>
      <w:marTop w:val="0"/>
      <w:marBottom w:val="0"/>
      <w:divBdr>
        <w:top w:val="none" w:sz="0" w:space="0" w:color="auto"/>
        <w:left w:val="none" w:sz="0" w:space="0" w:color="auto"/>
        <w:bottom w:val="none" w:sz="0" w:space="0" w:color="auto"/>
        <w:right w:val="none" w:sz="0" w:space="0" w:color="auto"/>
      </w:divBdr>
    </w:div>
    <w:div w:id="1909611455">
      <w:bodyDiv w:val="1"/>
      <w:marLeft w:val="0"/>
      <w:marRight w:val="0"/>
      <w:marTop w:val="0"/>
      <w:marBottom w:val="0"/>
      <w:divBdr>
        <w:top w:val="none" w:sz="0" w:space="0" w:color="auto"/>
        <w:left w:val="none" w:sz="0" w:space="0" w:color="auto"/>
        <w:bottom w:val="none" w:sz="0" w:space="0" w:color="auto"/>
        <w:right w:val="none" w:sz="0" w:space="0" w:color="auto"/>
      </w:divBdr>
    </w:div>
    <w:div w:id="1912503259">
      <w:bodyDiv w:val="1"/>
      <w:marLeft w:val="0"/>
      <w:marRight w:val="0"/>
      <w:marTop w:val="0"/>
      <w:marBottom w:val="0"/>
      <w:divBdr>
        <w:top w:val="none" w:sz="0" w:space="0" w:color="auto"/>
        <w:left w:val="none" w:sz="0" w:space="0" w:color="auto"/>
        <w:bottom w:val="none" w:sz="0" w:space="0" w:color="auto"/>
        <w:right w:val="none" w:sz="0" w:space="0" w:color="auto"/>
      </w:divBdr>
    </w:div>
    <w:div w:id="1924799672">
      <w:bodyDiv w:val="1"/>
      <w:marLeft w:val="0"/>
      <w:marRight w:val="0"/>
      <w:marTop w:val="0"/>
      <w:marBottom w:val="0"/>
      <w:divBdr>
        <w:top w:val="none" w:sz="0" w:space="0" w:color="auto"/>
        <w:left w:val="none" w:sz="0" w:space="0" w:color="auto"/>
        <w:bottom w:val="none" w:sz="0" w:space="0" w:color="auto"/>
        <w:right w:val="none" w:sz="0" w:space="0" w:color="auto"/>
      </w:divBdr>
    </w:div>
    <w:div w:id="1929539007">
      <w:bodyDiv w:val="1"/>
      <w:marLeft w:val="0"/>
      <w:marRight w:val="0"/>
      <w:marTop w:val="0"/>
      <w:marBottom w:val="0"/>
      <w:divBdr>
        <w:top w:val="none" w:sz="0" w:space="0" w:color="auto"/>
        <w:left w:val="none" w:sz="0" w:space="0" w:color="auto"/>
        <w:bottom w:val="none" w:sz="0" w:space="0" w:color="auto"/>
        <w:right w:val="none" w:sz="0" w:space="0" w:color="auto"/>
      </w:divBdr>
    </w:div>
    <w:div w:id="1946114174">
      <w:bodyDiv w:val="1"/>
      <w:marLeft w:val="0"/>
      <w:marRight w:val="0"/>
      <w:marTop w:val="0"/>
      <w:marBottom w:val="0"/>
      <w:divBdr>
        <w:top w:val="none" w:sz="0" w:space="0" w:color="auto"/>
        <w:left w:val="none" w:sz="0" w:space="0" w:color="auto"/>
        <w:bottom w:val="none" w:sz="0" w:space="0" w:color="auto"/>
        <w:right w:val="none" w:sz="0" w:space="0" w:color="auto"/>
      </w:divBdr>
      <w:divsChild>
        <w:div w:id="183129914">
          <w:marLeft w:val="0"/>
          <w:marRight w:val="0"/>
          <w:marTop w:val="0"/>
          <w:marBottom w:val="0"/>
          <w:divBdr>
            <w:top w:val="none" w:sz="0" w:space="0" w:color="auto"/>
            <w:left w:val="none" w:sz="0" w:space="0" w:color="auto"/>
            <w:bottom w:val="none" w:sz="0" w:space="0" w:color="auto"/>
            <w:right w:val="none" w:sz="0" w:space="0" w:color="auto"/>
          </w:divBdr>
        </w:div>
      </w:divsChild>
    </w:div>
    <w:div w:id="1947958496">
      <w:bodyDiv w:val="1"/>
      <w:marLeft w:val="0"/>
      <w:marRight w:val="0"/>
      <w:marTop w:val="0"/>
      <w:marBottom w:val="0"/>
      <w:divBdr>
        <w:top w:val="none" w:sz="0" w:space="0" w:color="auto"/>
        <w:left w:val="none" w:sz="0" w:space="0" w:color="auto"/>
        <w:bottom w:val="none" w:sz="0" w:space="0" w:color="auto"/>
        <w:right w:val="none" w:sz="0" w:space="0" w:color="auto"/>
      </w:divBdr>
    </w:div>
    <w:div w:id="1950231944">
      <w:bodyDiv w:val="1"/>
      <w:marLeft w:val="0"/>
      <w:marRight w:val="0"/>
      <w:marTop w:val="0"/>
      <w:marBottom w:val="0"/>
      <w:divBdr>
        <w:top w:val="none" w:sz="0" w:space="0" w:color="auto"/>
        <w:left w:val="none" w:sz="0" w:space="0" w:color="auto"/>
        <w:bottom w:val="none" w:sz="0" w:space="0" w:color="auto"/>
        <w:right w:val="none" w:sz="0" w:space="0" w:color="auto"/>
      </w:divBdr>
    </w:div>
    <w:div w:id="1951011364">
      <w:bodyDiv w:val="1"/>
      <w:marLeft w:val="0"/>
      <w:marRight w:val="0"/>
      <w:marTop w:val="0"/>
      <w:marBottom w:val="0"/>
      <w:divBdr>
        <w:top w:val="none" w:sz="0" w:space="0" w:color="auto"/>
        <w:left w:val="none" w:sz="0" w:space="0" w:color="auto"/>
        <w:bottom w:val="none" w:sz="0" w:space="0" w:color="auto"/>
        <w:right w:val="none" w:sz="0" w:space="0" w:color="auto"/>
      </w:divBdr>
    </w:div>
    <w:div w:id="1956599411">
      <w:bodyDiv w:val="1"/>
      <w:marLeft w:val="0"/>
      <w:marRight w:val="0"/>
      <w:marTop w:val="0"/>
      <w:marBottom w:val="0"/>
      <w:divBdr>
        <w:top w:val="none" w:sz="0" w:space="0" w:color="auto"/>
        <w:left w:val="none" w:sz="0" w:space="0" w:color="auto"/>
        <w:bottom w:val="none" w:sz="0" w:space="0" w:color="auto"/>
        <w:right w:val="none" w:sz="0" w:space="0" w:color="auto"/>
      </w:divBdr>
    </w:div>
    <w:div w:id="1957369757">
      <w:bodyDiv w:val="1"/>
      <w:marLeft w:val="0"/>
      <w:marRight w:val="0"/>
      <w:marTop w:val="0"/>
      <w:marBottom w:val="0"/>
      <w:divBdr>
        <w:top w:val="none" w:sz="0" w:space="0" w:color="auto"/>
        <w:left w:val="none" w:sz="0" w:space="0" w:color="auto"/>
        <w:bottom w:val="none" w:sz="0" w:space="0" w:color="auto"/>
        <w:right w:val="none" w:sz="0" w:space="0" w:color="auto"/>
      </w:divBdr>
    </w:div>
    <w:div w:id="1958759492">
      <w:bodyDiv w:val="1"/>
      <w:marLeft w:val="0"/>
      <w:marRight w:val="0"/>
      <w:marTop w:val="0"/>
      <w:marBottom w:val="0"/>
      <w:divBdr>
        <w:top w:val="none" w:sz="0" w:space="0" w:color="auto"/>
        <w:left w:val="none" w:sz="0" w:space="0" w:color="auto"/>
        <w:bottom w:val="none" w:sz="0" w:space="0" w:color="auto"/>
        <w:right w:val="none" w:sz="0" w:space="0" w:color="auto"/>
      </w:divBdr>
    </w:div>
    <w:div w:id="1962375705">
      <w:bodyDiv w:val="1"/>
      <w:marLeft w:val="0"/>
      <w:marRight w:val="0"/>
      <w:marTop w:val="0"/>
      <w:marBottom w:val="0"/>
      <w:divBdr>
        <w:top w:val="none" w:sz="0" w:space="0" w:color="auto"/>
        <w:left w:val="none" w:sz="0" w:space="0" w:color="auto"/>
        <w:bottom w:val="none" w:sz="0" w:space="0" w:color="auto"/>
        <w:right w:val="none" w:sz="0" w:space="0" w:color="auto"/>
      </w:divBdr>
    </w:div>
    <w:div w:id="1975673740">
      <w:bodyDiv w:val="1"/>
      <w:marLeft w:val="0"/>
      <w:marRight w:val="0"/>
      <w:marTop w:val="0"/>
      <w:marBottom w:val="0"/>
      <w:divBdr>
        <w:top w:val="none" w:sz="0" w:space="0" w:color="auto"/>
        <w:left w:val="none" w:sz="0" w:space="0" w:color="auto"/>
        <w:bottom w:val="none" w:sz="0" w:space="0" w:color="auto"/>
        <w:right w:val="none" w:sz="0" w:space="0" w:color="auto"/>
      </w:divBdr>
    </w:div>
    <w:div w:id="1979332204">
      <w:bodyDiv w:val="1"/>
      <w:marLeft w:val="0"/>
      <w:marRight w:val="0"/>
      <w:marTop w:val="0"/>
      <w:marBottom w:val="0"/>
      <w:divBdr>
        <w:top w:val="none" w:sz="0" w:space="0" w:color="auto"/>
        <w:left w:val="none" w:sz="0" w:space="0" w:color="auto"/>
        <w:bottom w:val="none" w:sz="0" w:space="0" w:color="auto"/>
        <w:right w:val="none" w:sz="0" w:space="0" w:color="auto"/>
      </w:divBdr>
    </w:div>
    <w:div w:id="1979529748">
      <w:bodyDiv w:val="1"/>
      <w:marLeft w:val="0"/>
      <w:marRight w:val="0"/>
      <w:marTop w:val="0"/>
      <w:marBottom w:val="0"/>
      <w:divBdr>
        <w:top w:val="none" w:sz="0" w:space="0" w:color="auto"/>
        <w:left w:val="none" w:sz="0" w:space="0" w:color="auto"/>
        <w:bottom w:val="none" w:sz="0" w:space="0" w:color="auto"/>
        <w:right w:val="none" w:sz="0" w:space="0" w:color="auto"/>
      </w:divBdr>
    </w:div>
    <w:div w:id="1979648941">
      <w:bodyDiv w:val="1"/>
      <w:marLeft w:val="0"/>
      <w:marRight w:val="0"/>
      <w:marTop w:val="0"/>
      <w:marBottom w:val="0"/>
      <w:divBdr>
        <w:top w:val="none" w:sz="0" w:space="0" w:color="auto"/>
        <w:left w:val="none" w:sz="0" w:space="0" w:color="auto"/>
        <w:bottom w:val="none" w:sz="0" w:space="0" w:color="auto"/>
        <w:right w:val="none" w:sz="0" w:space="0" w:color="auto"/>
      </w:divBdr>
    </w:div>
    <w:div w:id="1987657663">
      <w:bodyDiv w:val="1"/>
      <w:marLeft w:val="0"/>
      <w:marRight w:val="0"/>
      <w:marTop w:val="0"/>
      <w:marBottom w:val="0"/>
      <w:divBdr>
        <w:top w:val="none" w:sz="0" w:space="0" w:color="auto"/>
        <w:left w:val="none" w:sz="0" w:space="0" w:color="auto"/>
        <w:bottom w:val="none" w:sz="0" w:space="0" w:color="auto"/>
        <w:right w:val="none" w:sz="0" w:space="0" w:color="auto"/>
      </w:divBdr>
    </w:div>
    <w:div w:id="1994992353">
      <w:bodyDiv w:val="1"/>
      <w:marLeft w:val="0"/>
      <w:marRight w:val="0"/>
      <w:marTop w:val="0"/>
      <w:marBottom w:val="0"/>
      <w:divBdr>
        <w:top w:val="none" w:sz="0" w:space="0" w:color="auto"/>
        <w:left w:val="none" w:sz="0" w:space="0" w:color="auto"/>
        <w:bottom w:val="none" w:sz="0" w:space="0" w:color="auto"/>
        <w:right w:val="none" w:sz="0" w:space="0" w:color="auto"/>
      </w:divBdr>
    </w:div>
    <w:div w:id="1995064030">
      <w:bodyDiv w:val="1"/>
      <w:marLeft w:val="0"/>
      <w:marRight w:val="0"/>
      <w:marTop w:val="0"/>
      <w:marBottom w:val="0"/>
      <w:divBdr>
        <w:top w:val="none" w:sz="0" w:space="0" w:color="auto"/>
        <w:left w:val="none" w:sz="0" w:space="0" w:color="auto"/>
        <w:bottom w:val="none" w:sz="0" w:space="0" w:color="auto"/>
        <w:right w:val="none" w:sz="0" w:space="0" w:color="auto"/>
      </w:divBdr>
    </w:div>
    <w:div w:id="2015917269">
      <w:bodyDiv w:val="1"/>
      <w:marLeft w:val="0"/>
      <w:marRight w:val="0"/>
      <w:marTop w:val="0"/>
      <w:marBottom w:val="0"/>
      <w:divBdr>
        <w:top w:val="none" w:sz="0" w:space="0" w:color="auto"/>
        <w:left w:val="none" w:sz="0" w:space="0" w:color="auto"/>
        <w:bottom w:val="none" w:sz="0" w:space="0" w:color="auto"/>
        <w:right w:val="none" w:sz="0" w:space="0" w:color="auto"/>
      </w:divBdr>
    </w:div>
    <w:div w:id="2030059587">
      <w:bodyDiv w:val="1"/>
      <w:marLeft w:val="0"/>
      <w:marRight w:val="0"/>
      <w:marTop w:val="0"/>
      <w:marBottom w:val="0"/>
      <w:divBdr>
        <w:top w:val="none" w:sz="0" w:space="0" w:color="auto"/>
        <w:left w:val="none" w:sz="0" w:space="0" w:color="auto"/>
        <w:bottom w:val="none" w:sz="0" w:space="0" w:color="auto"/>
        <w:right w:val="none" w:sz="0" w:space="0" w:color="auto"/>
      </w:divBdr>
    </w:div>
    <w:div w:id="2037844894">
      <w:bodyDiv w:val="1"/>
      <w:marLeft w:val="0"/>
      <w:marRight w:val="0"/>
      <w:marTop w:val="0"/>
      <w:marBottom w:val="0"/>
      <w:divBdr>
        <w:top w:val="none" w:sz="0" w:space="0" w:color="auto"/>
        <w:left w:val="none" w:sz="0" w:space="0" w:color="auto"/>
        <w:bottom w:val="none" w:sz="0" w:space="0" w:color="auto"/>
        <w:right w:val="none" w:sz="0" w:space="0" w:color="auto"/>
      </w:divBdr>
      <w:divsChild>
        <w:div w:id="1859662731">
          <w:marLeft w:val="0"/>
          <w:marRight w:val="0"/>
          <w:marTop w:val="0"/>
          <w:marBottom w:val="0"/>
          <w:divBdr>
            <w:top w:val="none" w:sz="0" w:space="0" w:color="auto"/>
            <w:left w:val="none" w:sz="0" w:space="0" w:color="auto"/>
            <w:bottom w:val="none" w:sz="0" w:space="0" w:color="auto"/>
            <w:right w:val="none" w:sz="0" w:space="0" w:color="auto"/>
          </w:divBdr>
        </w:div>
      </w:divsChild>
    </w:div>
    <w:div w:id="2038695865">
      <w:bodyDiv w:val="1"/>
      <w:marLeft w:val="0"/>
      <w:marRight w:val="0"/>
      <w:marTop w:val="0"/>
      <w:marBottom w:val="0"/>
      <w:divBdr>
        <w:top w:val="none" w:sz="0" w:space="0" w:color="auto"/>
        <w:left w:val="none" w:sz="0" w:space="0" w:color="auto"/>
        <w:bottom w:val="none" w:sz="0" w:space="0" w:color="auto"/>
        <w:right w:val="none" w:sz="0" w:space="0" w:color="auto"/>
      </w:divBdr>
    </w:div>
    <w:div w:id="2047946792">
      <w:bodyDiv w:val="1"/>
      <w:marLeft w:val="0"/>
      <w:marRight w:val="0"/>
      <w:marTop w:val="0"/>
      <w:marBottom w:val="0"/>
      <w:divBdr>
        <w:top w:val="none" w:sz="0" w:space="0" w:color="auto"/>
        <w:left w:val="none" w:sz="0" w:space="0" w:color="auto"/>
        <w:bottom w:val="none" w:sz="0" w:space="0" w:color="auto"/>
        <w:right w:val="none" w:sz="0" w:space="0" w:color="auto"/>
      </w:divBdr>
    </w:div>
    <w:div w:id="2074428147">
      <w:bodyDiv w:val="1"/>
      <w:marLeft w:val="0"/>
      <w:marRight w:val="0"/>
      <w:marTop w:val="0"/>
      <w:marBottom w:val="0"/>
      <w:divBdr>
        <w:top w:val="none" w:sz="0" w:space="0" w:color="auto"/>
        <w:left w:val="none" w:sz="0" w:space="0" w:color="auto"/>
        <w:bottom w:val="none" w:sz="0" w:space="0" w:color="auto"/>
        <w:right w:val="none" w:sz="0" w:space="0" w:color="auto"/>
      </w:divBdr>
    </w:div>
    <w:div w:id="2080785837">
      <w:bodyDiv w:val="1"/>
      <w:marLeft w:val="0"/>
      <w:marRight w:val="0"/>
      <w:marTop w:val="0"/>
      <w:marBottom w:val="0"/>
      <w:divBdr>
        <w:top w:val="none" w:sz="0" w:space="0" w:color="auto"/>
        <w:left w:val="none" w:sz="0" w:space="0" w:color="auto"/>
        <w:bottom w:val="none" w:sz="0" w:space="0" w:color="auto"/>
        <w:right w:val="none" w:sz="0" w:space="0" w:color="auto"/>
      </w:divBdr>
    </w:div>
    <w:div w:id="2083868578">
      <w:bodyDiv w:val="1"/>
      <w:marLeft w:val="0"/>
      <w:marRight w:val="0"/>
      <w:marTop w:val="0"/>
      <w:marBottom w:val="0"/>
      <w:divBdr>
        <w:top w:val="none" w:sz="0" w:space="0" w:color="auto"/>
        <w:left w:val="none" w:sz="0" w:space="0" w:color="auto"/>
        <w:bottom w:val="none" w:sz="0" w:space="0" w:color="auto"/>
        <w:right w:val="none" w:sz="0" w:space="0" w:color="auto"/>
      </w:divBdr>
    </w:div>
    <w:div w:id="2085447074">
      <w:bodyDiv w:val="1"/>
      <w:marLeft w:val="0"/>
      <w:marRight w:val="0"/>
      <w:marTop w:val="0"/>
      <w:marBottom w:val="0"/>
      <w:divBdr>
        <w:top w:val="none" w:sz="0" w:space="0" w:color="auto"/>
        <w:left w:val="none" w:sz="0" w:space="0" w:color="auto"/>
        <w:bottom w:val="none" w:sz="0" w:space="0" w:color="auto"/>
        <w:right w:val="none" w:sz="0" w:space="0" w:color="auto"/>
      </w:divBdr>
    </w:div>
    <w:div w:id="2092577553">
      <w:bodyDiv w:val="1"/>
      <w:marLeft w:val="0"/>
      <w:marRight w:val="0"/>
      <w:marTop w:val="0"/>
      <w:marBottom w:val="0"/>
      <w:divBdr>
        <w:top w:val="none" w:sz="0" w:space="0" w:color="auto"/>
        <w:left w:val="none" w:sz="0" w:space="0" w:color="auto"/>
        <w:bottom w:val="none" w:sz="0" w:space="0" w:color="auto"/>
        <w:right w:val="none" w:sz="0" w:space="0" w:color="auto"/>
      </w:divBdr>
    </w:div>
    <w:div w:id="2092896677">
      <w:bodyDiv w:val="1"/>
      <w:marLeft w:val="0"/>
      <w:marRight w:val="0"/>
      <w:marTop w:val="0"/>
      <w:marBottom w:val="0"/>
      <w:divBdr>
        <w:top w:val="none" w:sz="0" w:space="0" w:color="auto"/>
        <w:left w:val="none" w:sz="0" w:space="0" w:color="auto"/>
        <w:bottom w:val="none" w:sz="0" w:space="0" w:color="auto"/>
        <w:right w:val="none" w:sz="0" w:space="0" w:color="auto"/>
      </w:divBdr>
    </w:div>
    <w:div w:id="2093351120">
      <w:bodyDiv w:val="1"/>
      <w:marLeft w:val="0"/>
      <w:marRight w:val="0"/>
      <w:marTop w:val="0"/>
      <w:marBottom w:val="0"/>
      <w:divBdr>
        <w:top w:val="none" w:sz="0" w:space="0" w:color="auto"/>
        <w:left w:val="none" w:sz="0" w:space="0" w:color="auto"/>
        <w:bottom w:val="none" w:sz="0" w:space="0" w:color="auto"/>
        <w:right w:val="none" w:sz="0" w:space="0" w:color="auto"/>
      </w:divBdr>
    </w:div>
    <w:div w:id="2114472765">
      <w:bodyDiv w:val="1"/>
      <w:marLeft w:val="0"/>
      <w:marRight w:val="0"/>
      <w:marTop w:val="0"/>
      <w:marBottom w:val="0"/>
      <w:divBdr>
        <w:top w:val="none" w:sz="0" w:space="0" w:color="auto"/>
        <w:left w:val="none" w:sz="0" w:space="0" w:color="auto"/>
        <w:bottom w:val="none" w:sz="0" w:space="0" w:color="auto"/>
        <w:right w:val="none" w:sz="0" w:space="0" w:color="auto"/>
      </w:divBdr>
    </w:div>
    <w:div w:id="2115241503">
      <w:bodyDiv w:val="1"/>
      <w:marLeft w:val="0"/>
      <w:marRight w:val="0"/>
      <w:marTop w:val="0"/>
      <w:marBottom w:val="0"/>
      <w:divBdr>
        <w:top w:val="none" w:sz="0" w:space="0" w:color="auto"/>
        <w:left w:val="none" w:sz="0" w:space="0" w:color="auto"/>
        <w:bottom w:val="none" w:sz="0" w:space="0" w:color="auto"/>
        <w:right w:val="none" w:sz="0" w:space="0" w:color="auto"/>
      </w:divBdr>
    </w:div>
    <w:div w:id="2123762973">
      <w:bodyDiv w:val="1"/>
      <w:marLeft w:val="0"/>
      <w:marRight w:val="0"/>
      <w:marTop w:val="0"/>
      <w:marBottom w:val="0"/>
      <w:divBdr>
        <w:top w:val="none" w:sz="0" w:space="0" w:color="auto"/>
        <w:left w:val="none" w:sz="0" w:space="0" w:color="auto"/>
        <w:bottom w:val="none" w:sz="0" w:space="0" w:color="auto"/>
        <w:right w:val="none" w:sz="0" w:space="0" w:color="auto"/>
      </w:divBdr>
    </w:div>
    <w:div w:id="2126927621">
      <w:bodyDiv w:val="1"/>
      <w:marLeft w:val="0"/>
      <w:marRight w:val="0"/>
      <w:marTop w:val="0"/>
      <w:marBottom w:val="0"/>
      <w:divBdr>
        <w:top w:val="none" w:sz="0" w:space="0" w:color="auto"/>
        <w:left w:val="none" w:sz="0" w:space="0" w:color="auto"/>
        <w:bottom w:val="none" w:sz="0" w:space="0" w:color="auto"/>
        <w:right w:val="none" w:sz="0" w:space="0" w:color="auto"/>
      </w:divBdr>
    </w:div>
    <w:div w:id="2130397808">
      <w:bodyDiv w:val="1"/>
      <w:marLeft w:val="0"/>
      <w:marRight w:val="0"/>
      <w:marTop w:val="0"/>
      <w:marBottom w:val="0"/>
      <w:divBdr>
        <w:top w:val="none" w:sz="0" w:space="0" w:color="auto"/>
        <w:left w:val="none" w:sz="0" w:space="0" w:color="auto"/>
        <w:bottom w:val="none" w:sz="0" w:space="0" w:color="auto"/>
        <w:right w:val="none" w:sz="0" w:space="0" w:color="auto"/>
      </w:divBdr>
    </w:div>
    <w:div w:id="2131589382">
      <w:bodyDiv w:val="1"/>
      <w:marLeft w:val="0"/>
      <w:marRight w:val="0"/>
      <w:marTop w:val="0"/>
      <w:marBottom w:val="0"/>
      <w:divBdr>
        <w:top w:val="none" w:sz="0" w:space="0" w:color="auto"/>
        <w:left w:val="none" w:sz="0" w:space="0" w:color="auto"/>
        <w:bottom w:val="none" w:sz="0" w:space="0" w:color="auto"/>
        <w:right w:val="none" w:sz="0" w:space="0" w:color="auto"/>
      </w:divBdr>
    </w:div>
    <w:div w:id="2131703577">
      <w:bodyDiv w:val="1"/>
      <w:marLeft w:val="0"/>
      <w:marRight w:val="0"/>
      <w:marTop w:val="0"/>
      <w:marBottom w:val="0"/>
      <w:divBdr>
        <w:top w:val="none" w:sz="0" w:space="0" w:color="auto"/>
        <w:left w:val="none" w:sz="0" w:space="0" w:color="auto"/>
        <w:bottom w:val="none" w:sz="0" w:space="0" w:color="auto"/>
        <w:right w:val="none" w:sz="0" w:space="0" w:color="auto"/>
      </w:divBdr>
    </w:div>
    <w:div w:id="2136941323">
      <w:bodyDiv w:val="1"/>
      <w:marLeft w:val="0"/>
      <w:marRight w:val="0"/>
      <w:marTop w:val="0"/>
      <w:marBottom w:val="0"/>
      <w:divBdr>
        <w:top w:val="none" w:sz="0" w:space="0" w:color="auto"/>
        <w:left w:val="none" w:sz="0" w:space="0" w:color="auto"/>
        <w:bottom w:val="none" w:sz="0" w:space="0" w:color="auto"/>
        <w:right w:val="none" w:sz="0" w:space="0" w:color="auto"/>
      </w:divBdr>
    </w:div>
    <w:div w:id="2137289024">
      <w:bodyDiv w:val="1"/>
      <w:marLeft w:val="0"/>
      <w:marRight w:val="0"/>
      <w:marTop w:val="0"/>
      <w:marBottom w:val="0"/>
      <w:divBdr>
        <w:top w:val="none" w:sz="0" w:space="0" w:color="auto"/>
        <w:left w:val="none" w:sz="0" w:space="0" w:color="auto"/>
        <w:bottom w:val="none" w:sz="0" w:space="0" w:color="auto"/>
        <w:right w:val="none" w:sz="0" w:space="0" w:color="auto"/>
      </w:divBdr>
    </w:div>
    <w:div w:id="21396442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gov.uk/government/organisations/department-for-business-energy-and-industrial-strategy" TargetMode="External"/><Relationship Id="rId26" Type="http://schemas.openxmlformats.org/officeDocument/2006/relationships/hyperlink" Target="https://store.mintel.com/report/uk-coffee-shops-market-report" TargetMode="External"/><Relationship Id="rId3" Type="http://schemas.openxmlformats.org/officeDocument/2006/relationships/styles" Target="styles.xml"/><Relationship Id="rId21" Type="http://schemas.openxmlformats.org/officeDocument/2006/relationships/hyperlink" Target="https://www.euromonitor.com/coffee-in-the-united-kingdom/repor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independentoxford.com/directory/horsebox-coffee-co-dark-horse-roastery/"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gov.uk/government/publications/defra-digital-sustainability-strategy-2025-to-2030/defra-digital-sustainability-strategy-2025-to-203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gov.uk/government/publications/transforming-business-rates-interim-report/transforming-business-rates-interim-report"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food.gov.uk/print/pdf/node/459" TargetMode="External"/><Relationship Id="rId28" Type="http://schemas.openxmlformats.org/officeDocument/2006/relationships/hyperlink" Target="https://www.statista.com/topics/6188/coffee-market-in-the-uk/?srsltid=AfmBOoqDVintFbQsnlH46-DtU390DOIx3dNP0krbIWz82smVB9XnoQ-H" TargetMode="External"/><Relationship Id="rId10" Type="http://schemas.openxmlformats.org/officeDocument/2006/relationships/image" Target="media/image2.jpeg"/><Relationship Id="rId19" Type="http://schemas.openxmlformats.org/officeDocument/2006/relationships/hyperlink" Target="https://darkhorseroastery.co.uk/pages/about?srsltid=AfmBOoptOzWg6wpnJ0mbkEnKoTGb5GSKltzwuFcc_ZtZD99EBEmYMr0B"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www.ecf-coffee.org/european-coffee-report-2023-2024/" TargetMode="External"/><Relationship Id="rId27" Type="http://schemas.openxmlformats.org/officeDocument/2006/relationships/hyperlink" Target="https://www.ons.gov.uk/economy/inflationandpriceindices/bulletins/consumerpriceinflation/december202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7B4E3-6949-4838-ACBD-7FC309653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19</Pages>
  <Words>4673</Words>
  <Characters>26640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dc:creator>
  <cp:lastModifiedBy>Anees Farooq (2314658)</cp:lastModifiedBy>
  <cp:revision>12</cp:revision>
  <dcterms:created xsi:type="dcterms:W3CDTF">2025-10-21T19:40:00Z</dcterms:created>
  <dcterms:modified xsi:type="dcterms:W3CDTF">2025-11-07T11:29:00Z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f5ae652fb1da4360825c92953da22fb2</vt:lpwstr>
  </property>
</Properties>
</file>