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C2D72" w14:textId="7011D727" w:rsidR="00B2437F" w:rsidRPr="006C710C" w:rsidRDefault="007E3A92" w:rsidP="006A386D">
      <w:pPr>
        <w:ind w:left="2880" w:firstLine="720"/>
        <w:rPr>
          <w:rFonts w:cstheme="minorHAnsi"/>
          <w:b/>
          <w:sz w:val="28"/>
          <w:szCs w:val="28"/>
        </w:rPr>
      </w:pPr>
      <w:r w:rsidRPr="006C710C">
        <w:rPr>
          <w:rFonts w:cstheme="minorHAnsi"/>
          <w:b/>
          <w:sz w:val="28"/>
          <w:szCs w:val="28"/>
        </w:rPr>
        <w:t>Submit via Turnitin</w:t>
      </w:r>
    </w:p>
    <w:p w14:paraId="1F658902" w14:textId="77777777" w:rsidR="00D6095A" w:rsidRPr="006C710C" w:rsidRDefault="00D6095A" w:rsidP="00D6095A">
      <w:pPr>
        <w:pStyle w:val="Title"/>
        <w:rPr>
          <w:rFonts w:asciiTheme="minorHAnsi" w:hAnsiTheme="minorHAnsi" w:cstheme="minorHAnsi"/>
        </w:rPr>
      </w:pPr>
      <w:r w:rsidRPr="006C710C">
        <w:rPr>
          <w:rFonts w:asciiTheme="minorHAnsi" w:hAnsiTheme="minorHAnsi" w:cstheme="minorHAnsi"/>
        </w:rPr>
        <w:t>School of Sport, Health &amp; Outdoor Education</w:t>
      </w:r>
    </w:p>
    <w:p w14:paraId="1545E74C" w14:textId="77777777" w:rsidR="00D6095A" w:rsidRPr="006C710C" w:rsidRDefault="00D6095A" w:rsidP="00D6095A">
      <w:pPr>
        <w:rPr>
          <w:rFonts w:cstheme="minorHAnsi"/>
          <w:b/>
          <w:bCs/>
          <w:sz w:val="16"/>
          <w:szCs w:val="16"/>
        </w:rPr>
      </w:pPr>
    </w:p>
    <w:p w14:paraId="33919132" w14:textId="727C0407" w:rsidR="006C710C" w:rsidRDefault="00D6095A" w:rsidP="006C710C">
      <w:pPr>
        <w:pStyle w:val="Subtitle"/>
        <w:rPr>
          <w:rFonts w:asciiTheme="minorHAnsi" w:hAnsiTheme="minorHAnsi" w:cstheme="minorHAnsi"/>
        </w:rPr>
      </w:pPr>
      <w:r w:rsidRPr="006C710C">
        <w:rPr>
          <w:rFonts w:asciiTheme="minorHAnsi" w:hAnsiTheme="minorHAnsi" w:cstheme="minorHAnsi"/>
        </w:rPr>
        <w:t>Assessment Feedback Shee</w:t>
      </w:r>
      <w:r w:rsidR="006C710C">
        <w:rPr>
          <w:rFonts w:asciiTheme="minorHAnsi" w:hAnsiTheme="minorHAnsi" w:cstheme="minorHAnsi"/>
        </w:rPr>
        <w:t>t</w:t>
      </w:r>
    </w:p>
    <w:p w14:paraId="4E53459B" w14:textId="77777777" w:rsidR="006C710C" w:rsidRDefault="006C710C" w:rsidP="006C710C">
      <w:pPr>
        <w:pStyle w:val="Subtitle"/>
        <w:jc w:val="left"/>
        <w:rPr>
          <w:rFonts w:asciiTheme="minorHAnsi" w:hAnsiTheme="minorHAnsi" w:cstheme="minorHAnsi"/>
          <w:b/>
          <w:bCs/>
          <w:sz w:val="24"/>
          <w:szCs w:val="24"/>
          <w:u w:val="none"/>
        </w:rPr>
      </w:pPr>
    </w:p>
    <w:p w14:paraId="15C310AE" w14:textId="19C10C7A" w:rsidR="00D6095A" w:rsidRPr="006C710C" w:rsidRDefault="00D6095A" w:rsidP="00D6095A">
      <w:pPr>
        <w:pStyle w:val="Subtitle"/>
        <w:jc w:val="left"/>
        <w:rPr>
          <w:rFonts w:asciiTheme="minorHAnsi" w:hAnsiTheme="minorHAnsi" w:cstheme="minorHAnsi"/>
        </w:rPr>
      </w:pPr>
      <w:r w:rsidRPr="006C710C">
        <w:rPr>
          <w:rFonts w:asciiTheme="minorHAnsi" w:hAnsiTheme="minorHAnsi" w:cstheme="minorHAnsi"/>
          <w:b/>
          <w:bCs/>
          <w:sz w:val="24"/>
          <w:szCs w:val="24"/>
          <w:u w:val="none"/>
        </w:rPr>
        <w:t>Student No./Name:</w:t>
      </w:r>
      <w:r w:rsidRPr="007F7CF1">
        <w:rPr>
          <w:b/>
          <w:bCs/>
          <w:sz w:val="24"/>
          <w:szCs w:val="24"/>
          <w:u w:val="none"/>
        </w:rPr>
        <w:tab/>
      </w:r>
      <w:r w:rsidR="00024F0C">
        <w:rPr>
          <w:b/>
          <w:bCs/>
          <w:sz w:val="24"/>
          <w:szCs w:val="24"/>
          <w:u w:val="none"/>
        </w:rPr>
        <w:t>2245101 Melissa Olyott</w:t>
      </w:r>
    </w:p>
    <w:p w14:paraId="77639E8D" w14:textId="77777777" w:rsidR="00D6095A" w:rsidRPr="007F7CF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6C710C" w14:paraId="31773BA8" w14:textId="77777777" w:rsidTr="009072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3C68208"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sz w:val="18"/>
                <w:szCs w:val="18"/>
                <w:u w:val="none"/>
              </w:rPr>
              <w:t>Personal Evaluation</w:t>
            </w:r>
            <w:r w:rsidRPr="006C710C">
              <w:rPr>
                <w:rFonts w:asciiTheme="minorHAnsi" w:hAnsiTheme="minorHAnsi" w:cstheme="minorHAnsi"/>
                <w:bCs/>
                <w:sz w:val="18"/>
                <w:szCs w:val="18"/>
                <w:u w:val="none"/>
              </w:rPr>
              <w:t xml:space="preserve"> – to support your academic progress please complete the section below </w:t>
            </w:r>
            <w:r w:rsidRPr="006C710C">
              <w:rPr>
                <w:rFonts w:asciiTheme="minorHAnsi" w:hAnsiTheme="minorHAnsi" w:cstheme="minorHAnsi"/>
                <w:b/>
                <w:bCs/>
                <w:sz w:val="18"/>
                <w:szCs w:val="18"/>
              </w:rPr>
              <w:t>BEFORE</w:t>
            </w:r>
            <w:r w:rsidRPr="006C710C">
              <w:rPr>
                <w:rFonts w:asciiTheme="minorHAnsi" w:hAnsiTheme="minorHAnsi" w:cstheme="minorHAnsi"/>
                <w:bCs/>
                <w:sz w:val="18"/>
                <w:szCs w:val="18"/>
                <w:u w:val="none"/>
              </w:rPr>
              <w:t xml:space="preserve"> submitting your work.</w:t>
            </w:r>
          </w:p>
        </w:tc>
      </w:tr>
      <w:tr w:rsidR="00D6095A" w:rsidRPr="006C710C" w14:paraId="58157752"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87233" w14:textId="77777777" w:rsidR="00D6095A" w:rsidRPr="006C710C" w:rsidRDefault="00D6095A" w:rsidP="00907220">
            <w:pPr>
              <w:ind w:left="113" w:right="113"/>
              <w:rPr>
                <w:rFonts w:cstheme="minorHAnsi"/>
                <w:sz w:val="16"/>
                <w:szCs w:val="16"/>
              </w:rPr>
            </w:pPr>
            <w:r w:rsidRPr="006C710C">
              <w:rPr>
                <w:rFonts w:cstheme="minorHAnsi"/>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1E404" w14:textId="40483E29" w:rsidR="00D6095A" w:rsidRPr="00F97B34" w:rsidRDefault="00024F0C" w:rsidP="00907220">
            <w:pPr>
              <w:pStyle w:val="Subtitle"/>
              <w:rPr>
                <w:rFonts w:asciiTheme="minorHAnsi" w:hAnsiTheme="minorHAnsi" w:cstheme="minorHAnsi"/>
                <w:sz w:val="20"/>
                <w:szCs w:val="20"/>
                <w:u w:val="none"/>
              </w:rPr>
            </w:pPr>
            <w:r w:rsidRPr="00F97B34">
              <w:rPr>
                <w:rFonts w:asciiTheme="minorHAnsi" w:hAnsiTheme="minorHAnsi" w:cstheme="minorHAnsi"/>
                <w:sz w:val="20"/>
                <w:szCs w:val="20"/>
                <w:u w:val="none"/>
              </w:rPr>
              <w:t xml:space="preserve">The way in which adaptations to activities are highlighted </w:t>
            </w:r>
            <w:proofErr w:type="gramStart"/>
            <w:r w:rsidRPr="00F97B34">
              <w:rPr>
                <w:rFonts w:asciiTheme="minorHAnsi" w:hAnsiTheme="minorHAnsi" w:cstheme="minorHAnsi"/>
                <w:sz w:val="20"/>
                <w:szCs w:val="20"/>
                <w:u w:val="none"/>
              </w:rPr>
              <w:t>as a result of</w:t>
            </w:r>
            <w:proofErr w:type="gramEnd"/>
            <w:r w:rsidRPr="00F97B34">
              <w:rPr>
                <w:rFonts w:asciiTheme="minorHAnsi" w:hAnsiTheme="minorHAnsi" w:cstheme="minorHAnsi"/>
                <w:sz w:val="20"/>
                <w:szCs w:val="20"/>
                <w:u w:val="none"/>
              </w:rPr>
              <w:t xml:space="preserve"> ongoing observations and evaluations.</w:t>
            </w:r>
          </w:p>
        </w:tc>
      </w:tr>
      <w:tr w:rsidR="00D6095A" w:rsidRPr="006C710C" w14:paraId="37300A0A"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8F6705" w14:textId="77777777" w:rsidR="00D6095A" w:rsidRPr="006C710C" w:rsidRDefault="00D6095A" w:rsidP="00907220">
            <w:pPr>
              <w:ind w:left="113" w:right="113"/>
              <w:rPr>
                <w:rFonts w:cstheme="minorHAnsi"/>
                <w:sz w:val="16"/>
                <w:szCs w:val="16"/>
              </w:rPr>
            </w:pPr>
            <w:r w:rsidRPr="006C710C">
              <w:rPr>
                <w:rFonts w:cstheme="minorHAnsi"/>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7009AC" w14:textId="46782740" w:rsidR="00D6095A" w:rsidRPr="00F97B34" w:rsidRDefault="00024F0C" w:rsidP="00907220">
            <w:pPr>
              <w:pStyle w:val="Subtitle"/>
              <w:rPr>
                <w:rFonts w:asciiTheme="minorHAnsi" w:hAnsiTheme="minorHAnsi" w:cstheme="minorHAnsi"/>
                <w:sz w:val="20"/>
                <w:szCs w:val="20"/>
                <w:u w:val="none"/>
              </w:rPr>
            </w:pPr>
            <w:r w:rsidRPr="00F97B34">
              <w:rPr>
                <w:rFonts w:asciiTheme="minorHAnsi" w:hAnsiTheme="minorHAnsi" w:cstheme="minorHAnsi"/>
                <w:sz w:val="20"/>
                <w:szCs w:val="20"/>
                <w:u w:val="none"/>
              </w:rPr>
              <w:t>I would have liked to have referred to other models that I had read about but was conscious of the word count.</w:t>
            </w:r>
            <w:r w:rsidR="00E50C3A" w:rsidRPr="00F97B34">
              <w:rPr>
                <w:rFonts w:asciiTheme="minorHAnsi" w:hAnsiTheme="minorHAnsi" w:cstheme="minorHAnsi"/>
                <w:sz w:val="20"/>
                <w:szCs w:val="20"/>
                <w:u w:val="none"/>
              </w:rPr>
              <w:t xml:space="preserve"> On ref</w:t>
            </w:r>
            <w:r w:rsidR="00F97B34">
              <w:rPr>
                <w:rFonts w:asciiTheme="minorHAnsi" w:hAnsiTheme="minorHAnsi" w:cstheme="minorHAnsi"/>
                <w:sz w:val="20"/>
                <w:szCs w:val="20"/>
                <w:u w:val="none"/>
              </w:rPr>
              <w:t>l</w:t>
            </w:r>
            <w:r w:rsidR="00E50C3A" w:rsidRPr="00F97B34">
              <w:rPr>
                <w:rFonts w:asciiTheme="minorHAnsi" w:hAnsiTheme="minorHAnsi" w:cstheme="minorHAnsi"/>
                <w:sz w:val="20"/>
                <w:szCs w:val="20"/>
                <w:u w:val="none"/>
              </w:rPr>
              <w:t>ection, perhaps a little less description given to the lessons carried out.</w:t>
            </w:r>
          </w:p>
        </w:tc>
      </w:tr>
      <w:tr w:rsidR="00D6095A" w:rsidRPr="006C710C" w14:paraId="7B067B77"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FDF387" w14:textId="77777777" w:rsidR="00D6095A" w:rsidRPr="006C710C" w:rsidRDefault="00D6095A" w:rsidP="00907220">
            <w:pPr>
              <w:ind w:left="113" w:right="113"/>
              <w:rPr>
                <w:rFonts w:cstheme="minorHAnsi"/>
                <w:sz w:val="16"/>
                <w:szCs w:val="16"/>
              </w:rPr>
            </w:pPr>
            <w:r w:rsidRPr="006C710C">
              <w:rPr>
                <w:rFonts w:cstheme="minorHAnsi"/>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747056" w14:textId="1B73D64A" w:rsidR="00D6095A" w:rsidRPr="00F97B34" w:rsidRDefault="00024F0C" w:rsidP="00907220">
            <w:pPr>
              <w:pStyle w:val="Subtitle"/>
              <w:rPr>
                <w:rFonts w:asciiTheme="minorHAnsi" w:hAnsiTheme="minorHAnsi" w:cstheme="minorHAnsi"/>
                <w:sz w:val="20"/>
                <w:szCs w:val="20"/>
                <w:u w:val="none"/>
              </w:rPr>
            </w:pPr>
            <w:r w:rsidRPr="00F97B34">
              <w:rPr>
                <w:rFonts w:asciiTheme="minorHAnsi" w:hAnsiTheme="minorHAnsi" w:cstheme="minorHAnsi"/>
                <w:sz w:val="20"/>
                <w:szCs w:val="20"/>
                <w:u w:val="none"/>
              </w:rPr>
              <w:t>The opportunity to observe how beneficial the range of activities and techniques have been to all pupils.</w:t>
            </w:r>
          </w:p>
        </w:tc>
      </w:tr>
      <w:tr w:rsidR="00D6095A" w:rsidRPr="006C710C" w14:paraId="6C41F01F" w14:textId="77777777" w:rsidTr="00907220">
        <w:trPr>
          <w:cantSplit/>
        </w:trPr>
        <w:tc>
          <w:tcPr>
            <w:tcW w:w="2305" w:type="dxa"/>
            <w:vMerge w:val="restart"/>
            <w:tcBorders>
              <w:top w:val="single" w:sz="4" w:space="0" w:color="auto"/>
              <w:left w:val="thinThickLargeGap" w:sz="24" w:space="0" w:color="auto"/>
              <w:bottom w:val="single" w:sz="6" w:space="0" w:color="auto"/>
            </w:tcBorders>
          </w:tcPr>
          <w:p w14:paraId="42BB7778" w14:textId="77777777" w:rsidR="00D6095A" w:rsidRPr="006C710C" w:rsidRDefault="00D6095A" w:rsidP="00907220">
            <w:pPr>
              <w:pStyle w:val="Subtitle"/>
              <w:jc w:val="left"/>
              <w:rPr>
                <w:rFonts w:asciiTheme="minorHAnsi" w:hAnsiTheme="minorHAnsi" w:cstheme="minorHAnsi"/>
                <w:b/>
                <w:bCs/>
                <w:sz w:val="24"/>
                <w:szCs w:val="24"/>
                <w:u w:val="none"/>
              </w:rPr>
            </w:pPr>
          </w:p>
          <w:p w14:paraId="2CE31E85"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16ABAF" w14:textId="77777777" w:rsidR="00D6095A" w:rsidRPr="006C710C" w:rsidRDefault="00D6095A" w:rsidP="00907220">
            <w:pPr>
              <w:ind w:left="113" w:right="113"/>
              <w:rPr>
                <w:rFonts w:cstheme="minorHAnsi"/>
                <w:sz w:val="16"/>
                <w:szCs w:val="16"/>
              </w:rPr>
            </w:pPr>
            <w:r w:rsidRPr="006C710C">
              <w:rPr>
                <w:rFonts w:cstheme="minorHAnsi"/>
                <w:sz w:val="16"/>
                <w:szCs w:val="16"/>
              </w:rPr>
              <w:t>Learning</w:t>
            </w:r>
          </w:p>
          <w:p w14:paraId="20C52A79" w14:textId="77777777" w:rsidR="00D6095A" w:rsidRPr="006C710C" w:rsidRDefault="00D6095A" w:rsidP="00907220">
            <w:pPr>
              <w:ind w:left="113" w:right="113"/>
              <w:rPr>
                <w:rFonts w:cstheme="minorHAnsi"/>
                <w:sz w:val="16"/>
                <w:szCs w:val="16"/>
              </w:rPr>
            </w:pPr>
            <w:r w:rsidRPr="006C710C">
              <w:rPr>
                <w:rFonts w:cstheme="minorHAnsi"/>
                <w:sz w:val="16"/>
                <w:szCs w:val="16"/>
              </w:rPr>
              <w:t>Outcomes</w:t>
            </w:r>
          </w:p>
          <w:p w14:paraId="46FB2BE3" w14:textId="77777777" w:rsidR="00D6095A" w:rsidRPr="006C710C" w:rsidRDefault="00D6095A" w:rsidP="00907220">
            <w:pPr>
              <w:ind w:left="113" w:right="113"/>
              <w:rPr>
                <w:rFonts w:cstheme="minorHAnsi"/>
                <w:sz w:val="16"/>
                <w:szCs w:val="16"/>
              </w:rPr>
            </w:pPr>
          </w:p>
          <w:p w14:paraId="2CCF8BB1" w14:textId="77777777" w:rsidR="00D6095A" w:rsidRPr="006C710C" w:rsidRDefault="00D6095A" w:rsidP="00907220">
            <w:pPr>
              <w:pStyle w:val="Subtitle"/>
              <w:ind w:left="113" w:right="113"/>
              <w:rPr>
                <w:rFonts w:asciiTheme="minorHAnsi" w:hAnsiTheme="minorHAnsi" w:cstheme="minorHAnsi"/>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12ED22E"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GRADE</w:t>
            </w:r>
          </w:p>
        </w:tc>
      </w:tr>
      <w:tr w:rsidR="00D6095A" w:rsidRPr="006C710C" w14:paraId="22A79C25" w14:textId="77777777" w:rsidTr="00907220">
        <w:trPr>
          <w:cantSplit/>
        </w:trPr>
        <w:tc>
          <w:tcPr>
            <w:tcW w:w="2305" w:type="dxa"/>
            <w:vMerge/>
            <w:tcBorders>
              <w:top w:val="single" w:sz="6" w:space="0" w:color="auto"/>
              <w:left w:val="thinThickLargeGap" w:sz="24" w:space="0" w:color="auto"/>
              <w:bottom w:val="single" w:sz="6" w:space="0" w:color="auto"/>
            </w:tcBorders>
          </w:tcPr>
          <w:p w14:paraId="38A5C50E" w14:textId="77777777" w:rsidR="00D6095A" w:rsidRPr="006C710C" w:rsidRDefault="00D6095A" w:rsidP="00907220">
            <w:pPr>
              <w:pStyle w:val="Subtitle"/>
              <w:jc w:val="left"/>
              <w:rPr>
                <w:rFonts w:asciiTheme="minorHAnsi" w:hAnsiTheme="minorHAnsi" w:cstheme="minorHAnsi"/>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A858439" w14:textId="77777777" w:rsidR="00D6095A" w:rsidRPr="006C710C" w:rsidRDefault="00D6095A" w:rsidP="00907220">
            <w:pPr>
              <w:pStyle w:val="Subtitle"/>
              <w:jc w:val="left"/>
              <w:rPr>
                <w:rFonts w:asciiTheme="minorHAnsi" w:hAnsiTheme="minorHAnsi" w:cstheme="minorHAnsi"/>
                <w:b/>
                <w:bCs/>
                <w:sz w:val="24"/>
                <w:szCs w:val="24"/>
                <w:u w:val="none"/>
              </w:rPr>
            </w:pPr>
          </w:p>
        </w:tc>
        <w:tc>
          <w:tcPr>
            <w:tcW w:w="922" w:type="dxa"/>
            <w:tcBorders>
              <w:top w:val="single" w:sz="6" w:space="0" w:color="auto"/>
              <w:left w:val="single" w:sz="6" w:space="0" w:color="auto"/>
              <w:right w:val="single" w:sz="6" w:space="0" w:color="auto"/>
            </w:tcBorders>
          </w:tcPr>
          <w:p w14:paraId="7F2E6C40"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Poor</w:t>
            </w:r>
          </w:p>
          <w:p w14:paraId="32FBC285"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&lt; 20%</w:t>
            </w:r>
          </w:p>
          <w:p w14:paraId="7F62381D" w14:textId="77777777" w:rsidR="00D6095A" w:rsidRPr="006C710C" w:rsidRDefault="00D6095A" w:rsidP="00907220">
            <w:pPr>
              <w:pStyle w:val="Subtitle"/>
              <w:rPr>
                <w:rFonts w:asciiTheme="minorHAnsi" w:hAnsiTheme="minorHAnsi" w:cstheme="minorHAnsi"/>
                <w:sz w:val="16"/>
                <w:szCs w:val="16"/>
                <w:u w:val="none"/>
              </w:rPr>
            </w:pPr>
          </w:p>
        </w:tc>
        <w:tc>
          <w:tcPr>
            <w:tcW w:w="923" w:type="dxa"/>
            <w:tcBorders>
              <w:top w:val="single" w:sz="6" w:space="0" w:color="auto"/>
              <w:left w:val="single" w:sz="6" w:space="0" w:color="auto"/>
              <w:right w:val="single" w:sz="6" w:space="0" w:color="auto"/>
            </w:tcBorders>
          </w:tcPr>
          <w:p w14:paraId="760F9B88" w14:textId="77777777" w:rsidR="00D6095A" w:rsidRPr="006C710C" w:rsidRDefault="00D6095A" w:rsidP="00907220">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Weak</w:t>
            </w:r>
          </w:p>
          <w:p w14:paraId="4FCE98EE" w14:textId="77777777" w:rsidR="00D6095A" w:rsidRPr="006C710C" w:rsidRDefault="00D6095A" w:rsidP="00907220">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20-29%</w:t>
            </w:r>
          </w:p>
        </w:tc>
        <w:tc>
          <w:tcPr>
            <w:tcW w:w="922" w:type="dxa"/>
            <w:gridSpan w:val="2"/>
            <w:tcBorders>
              <w:top w:val="single" w:sz="6" w:space="0" w:color="auto"/>
              <w:left w:val="single" w:sz="6" w:space="0" w:color="auto"/>
              <w:right w:val="single" w:sz="6" w:space="0" w:color="auto"/>
            </w:tcBorders>
          </w:tcPr>
          <w:p w14:paraId="43CDCB49"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Unsatisfactory</w:t>
            </w:r>
          </w:p>
          <w:p w14:paraId="48FC8DC7"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1BD7F877"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Satisfactory</w:t>
            </w:r>
          </w:p>
          <w:p w14:paraId="4763B9A8"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57D6465C"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Good</w:t>
            </w:r>
          </w:p>
          <w:p w14:paraId="52561994"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C201AA8"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Very Good</w:t>
            </w:r>
          </w:p>
          <w:p w14:paraId="06AB7B59"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A7B06A"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Excellent</w:t>
            </w:r>
          </w:p>
          <w:p w14:paraId="6B27BD5A"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70 – 84%</w:t>
            </w:r>
          </w:p>
        </w:tc>
        <w:tc>
          <w:tcPr>
            <w:tcW w:w="923" w:type="dxa"/>
            <w:tcBorders>
              <w:top w:val="single" w:sz="6" w:space="0" w:color="auto"/>
              <w:left w:val="single" w:sz="6" w:space="0" w:color="auto"/>
              <w:right w:val="single" w:sz="6" w:space="0" w:color="auto"/>
            </w:tcBorders>
          </w:tcPr>
          <w:p w14:paraId="6E9826CB"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Exceptional</w:t>
            </w:r>
          </w:p>
          <w:p w14:paraId="5E1538BF"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F2EF317" w14:textId="77777777" w:rsidR="00D6095A" w:rsidRPr="006C710C" w:rsidRDefault="00D6095A" w:rsidP="00907220">
            <w:pPr>
              <w:pStyle w:val="Subtitle"/>
              <w:jc w:val="left"/>
              <w:rPr>
                <w:rFonts w:asciiTheme="minorHAnsi" w:hAnsiTheme="minorHAnsi" w:cstheme="minorHAnsi"/>
                <w:b/>
                <w:bCs/>
                <w:sz w:val="18"/>
                <w:szCs w:val="18"/>
                <w:u w:val="none"/>
              </w:rPr>
            </w:pPr>
          </w:p>
          <w:p w14:paraId="7730B549"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w:t>
            </w:r>
          </w:p>
        </w:tc>
      </w:tr>
      <w:tr w:rsidR="00BC5537" w:rsidRPr="006C710C" w14:paraId="12898C19" w14:textId="77777777" w:rsidTr="00907220">
        <w:tc>
          <w:tcPr>
            <w:tcW w:w="2305" w:type="dxa"/>
            <w:tcBorders>
              <w:top w:val="single" w:sz="6" w:space="0" w:color="auto"/>
              <w:left w:val="thinThickLargeGap" w:sz="24" w:space="0" w:color="auto"/>
              <w:bottom w:val="single" w:sz="6" w:space="0" w:color="auto"/>
            </w:tcBorders>
          </w:tcPr>
          <w:p w14:paraId="131DFD34" w14:textId="0FEDFB0D" w:rsidR="00BC5537" w:rsidRPr="006C710C" w:rsidRDefault="00A07500" w:rsidP="003A2DCA">
            <w:pPr>
              <w:pStyle w:val="Subtitle"/>
              <w:jc w:val="left"/>
              <w:rPr>
                <w:rFonts w:asciiTheme="minorHAnsi" w:hAnsiTheme="minorHAnsi" w:cstheme="minorHAnsi"/>
                <w:b/>
                <w:bCs/>
                <w:sz w:val="18"/>
                <w:szCs w:val="18"/>
                <w:u w:val="none"/>
              </w:rPr>
            </w:pPr>
            <w:r w:rsidRPr="006C710C">
              <w:rPr>
                <w:rFonts w:asciiTheme="minorHAnsi" w:hAnsiTheme="minorHAnsi" w:cstheme="minorHAnsi"/>
                <w:bCs/>
                <w:sz w:val="18"/>
                <w:szCs w:val="18"/>
                <w:u w:val="none"/>
              </w:rPr>
              <w:t>O</w:t>
            </w:r>
            <w:r w:rsidR="003A2DCA" w:rsidRPr="006C710C">
              <w:rPr>
                <w:rFonts w:asciiTheme="minorHAnsi" w:hAnsiTheme="minorHAnsi" w:cstheme="minorHAnsi"/>
                <w:bCs/>
                <w:sz w:val="18"/>
                <w:szCs w:val="18"/>
                <w:u w:val="none"/>
              </w:rPr>
              <w:t xml:space="preserve">verview of </w:t>
            </w:r>
            <w:r w:rsidRPr="006C710C">
              <w:rPr>
                <w:rFonts w:asciiTheme="minorHAnsi" w:hAnsiTheme="minorHAnsi" w:cstheme="minorHAnsi"/>
                <w:bCs/>
                <w:sz w:val="18"/>
                <w:szCs w:val="18"/>
                <w:u w:val="none"/>
              </w:rPr>
              <w:t xml:space="preserve">setting and evaluation of practical activities </w:t>
            </w:r>
          </w:p>
        </w:tc>
        <w:tc>
          <w:tcPr>
            <w:tcW w:w="540" w:type="dxa"/>
            <w:gridSpan w:val="2"/>
            <w:tcBorders>
              <w:top w:val="single" w:sz="6" w:space="0" w:color="auto"/>
              <w:bottom w:val="single" w:sz="6" w:space="0" w:color="auto"/>
              <w:right w:val="single" w:sz="6" w:space="0" w:color="auto"/>
            </w:tcBorders>
          </w:tcPr>
          <w:p w14:paraId="5DB7DBAA" w14:textId="2613C6C1" w:rsidR="00FC77C5" w:rsidRPr="006C710C" w:rsidRDefault="000968F1" w:rsidP="00907220">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14:paraId="7172F70D"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27C95F2" w14:textId="77777777" w:rsidR="00BC5537" w:rsidRPr="006C710C" w:rsidRDefault="00BC5537" w:rsidP="00907220">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6091583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F297D1" w14:textId="77777777" w:rsidR="00BC5537" w:rsidRPr="006C710C" w:rsidRDefault="00BC5537" w:rsidP="00907220">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B6F23B"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77C24F" w14:textId="77777777" w:rsidR="00BC5537" w:rsidRPr="006C710C" w:rsidRDefault="00BC5537" w:rsidP="00907220">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05663AB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3DE7A5DF" w14:textId="77777777" w:rsidR="00BC5537" w:rsidRPr="006C710C" w:rsidRDefault="00BC5537" w:rsidP="00907220">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D32D9B" w14:textId="3FB6470D" w:rsidR="00BC5537" w:rsidRPr="006C710C" w:rsidRDefault="00A07500"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r w:rsidR="00E57F9C" w:rsidRPr="006C710C">
              <w:rPr>
                <w:rFonts w:asciiTheme="minorHAnsi" w:hAnsiTheme="minorHAnsi" w:cstheme="minorHAnsi"/>
                <w:b/>
                <w:bCs/>
                <w:sz w:val="18"/>
                <w:szCs w:val="18"/>
                <w:u w:val="none"/>
              </w:rPr>
              <w:t>%</w:t>
            </w:r>
          </w:p>
        </w:tc>
      </w:tr>
      <w:tr w:rsidR="00BC5537" w:rsidRPr="006C710C" w14:paraId="5EC2DCF5" w14:textId="77777777" w:rsidTr="00907220">
        <w:tc>
          <w:tcPr>
            <w:tcW w:w="2305" w:type="dxa"/>
            <w:tcBorders>
              <w:top w:val="single" w:sz="6" w:space="0" w:color="auto"/>
              <w:left w:val="thinThickLargeGap" w:sz="24" w:space="0" w:color="auto"/>
              <w:bottom w:val="single" w:sz="6" w:space="0" w:color="auto"/>
            </w:tcBorders>
          </w:tcPr>
          <w:p w14:paraId="41D04711" w14:textId="3E389E68" w:rsidR="00BC5537" w:rsidRPr="006C710C" w:rsidRDefault="00A07500" w:rsidP="00FE5B5C">
            <w:pPr>
              <w:pStyle w:val="Subtitle"/>
              <w:jc w:val="left"/>
              <w:rPr>
                <w:rFonts w:asciiTheme="minorHAnsi" w:hAnsiTheme="minorHAnsi" w:cstheme="minorHAnsi"/>
                <w:bCs/>
                <w:sz w:val="18"/>
                <w:szCs w:val="18"/>
                <w:u w:val="none"/>
              </w:rPr>
            </w:pPr>
            <w:r w:rsidRPr="006C710C">
              <w:rPr>
                <w:rFonts w:asciiTheme="minorHAnsi" w:hAnsiTheme="minorHAnsi" w:cstheme="minorHAnsi"/>
                <w:bCs/>
                <w:sz w:val="18"/>
                <w:szCs w:val="18"/>
                <w:u w:val="none"/>
              </w:rPr>
              <w:t>Reflection and analysis of practical delivery. Linking reflections to child development, motor development theory and implications for future practice</w:t>
            </w:r>
          </w:p>
        </w:tc>
        <w:tc>
          <w:tcPr>
            <w:tcW w:w="540" w:type="dxa"/>
            <w:gridSpan w:val="2"/>
            <w:tcBorders>
              <w:top w:val="single" w:sz="6" w:space="0" w:color="auto"/>
              <w:bottom w:val="single" w:sz="6" w:space="0" w:color="auto"/>
              <w:right w:val="single" w:sz="6" w:space="0" w:color="auto"/>
            </w:tcBorders>
          </w:tcPr>
          <w:p w14:paraId="6E43228D" w14:textId="61A79AE2" w:rsidR="007D1ECD" w:rsidRPr="006C710C" w:rsidRDefault="008E78C1" w:rsidP="00907220">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2,</w:t>
            </w:r>
            <w:r w:rsidR="00530E8C"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14:paraId="20917116"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06AC2832" w14:textId="77777777" w:rsidR="00BC5537" w:rsidRPr="006C710C" w:rsidRDefault="00BC5537" w:rsidP="00907220">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158EB96B"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BFAA4" w14:textId="77777777" w:rsidR="00BC5537" w:rsidRPr="006C710C" w:rsidRDefault="00BC5537" w:rsidP="00907220">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7B24F9"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460B31" w14:textId="77777777" w:rsidR="00BC5537" w:rsidRPr="006C710C" w:rsidRDefault="00BC5537" w:rsidP="00907220">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7928537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1B17791E" w14:textId="77777777" w:rsidR="00BC5537" w:rsidRPr="006C710C" w:rsidRDefault="00BC5537" w:rsidP="00907220">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E28DF" w14:textId="46B91E9E" w:rsidR="00BC5537" w:rsidRPr="006C710C" w:rsidRDefault="00A07500"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40%</w:t>
            </w:r>
          </w:p>
        </w:tc>
      </w:tr>
      <w:tr w:rsidR="00346388" w:rsidRPr="006C710C" w14:paraId="64DA3BB7" w14:textId="77777777" w:rsidTr="00346388">
        <w:tc>
          <w:tcPr>
            <w:tcW w:w="2305" w:type="dxa"/>
            <w:tcBorders>
              <w:top w:val="single" w:sz="6" w:space="0" w:color="auto"/>
              <w:left w:val="thinThickLargeGap" w:sz="24" w:space="0" w:color="auto"/>
              <w:bottom w:val="single" w:sz="6" w:space="0" w:color="auto"/>
            </w:tcBorders>
          </w:tcPr>
          <w:p w14:paraId="74A39D36" w14:textId="00D680D3" w:rsidR="00346388" w:rsidRPr="006C710C" w:rsidRDefault="00A07500" w:rsidP="00234FE2">
            <w:pPr>
              <w:pStyle w:val="Subtitle"/>
              <w:jc w:val="left"/>
              <w:rPr>
                <w:rFonts w:asciiTheme="minorHAnsi" w:hAnsiTheme="minorHAnsi" w:cstheme="minorHAnsi"/>
                <w:sz w:val="18"/>
                <w:szCs w:val="18"/>
                <w:u w:val="none"/>
              </w:rPr>
            </w:pPr>
            <w:r w:rsidRPr="006C710C">
              <w:rPr>
                <w:rFonts w:asciiTheme="minorHAnsi" w:hAnsiTheme="minorHAnsi" w:cstheme="minorHAnsi"/>
                <w:bCs/>
                <w:sz w:val="18"/>
                <w:szCs w:val="18"/>
                <w:u w:val="none"/>
              </w:rPr>
              <w:t>Analysis of pupils</w:t>
            </w:r>
            <w:r w:rsidR="00CB0E02" w:rsidRPr="006C710C">
              <w:rPr>
                <w:rFonts w:asciiTheme="minorHAnsi" w:hAnsiTheme="minorHAnsi" w:cstheme="minorHAnsi"/>
                <w:bCs/>
                <w:sz w:val="18"/>
                <w:szCs w:val="18"/>
                <w:u w:val="none"/>
              </w:rPr>
              <w:t>’</w:t>
            </w:r>
            <w:r w:rsidRPr="006C710C">
              <w:rPr>
                <w:rFonts w:asciiTheme="minorHAnsi" w:hAnsiTheme="minorHAnsi" w:cstheme="minorHAnsi"/>
                <w:bCs/>
                <w:sz w:val="18"/>
                <w:szCs w:val="18"/>
                <w:u w:val="none"/>
              </w:rPr>
              <w:t xml:space="preserve"> physical skills and implications for their development, Physical activity and self-perceptions</w:t>
            </w:r>
          </w:p>
        </w:tc>
        <w:tc>
          <w:tcPr>
            <w:tcW w:w="540" w:type="dxa"/>
            <w:gridSpan w:val="2"/>
            <w:tcBorders>
              <w:top w:val="single" w:sz="6" w:space="0" w:color="auto"/>
              <w:bottom w:val="single" w:sz="6" w:space="0" w:color="auto"/>
              <w:right w:val="single" w:sz="6" w:space="0" w:color="auto"/>
            </w:tcBorders>
          </w:tcPr>
          <w:p w14:paraId="43D30446" w14:textId="195DF94A" w:rsidR="00A648B7" w:rsidRPr="006C710C" w:rsidRDefault="00F91C76" w:rsidP="00346388">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1</w:t>
            </w:r>
            <w:r w:rsidR="00C531E9" w:rsidRPr="006C710C">
              <w:rPr>
                <w:rFonts w:asciiTheme="minorHAnsi" w:hAnsiTheme="minorHAnsi" w:cstheme="minorHAnsi"/>
                <w:b/>
                <w:bCs/>
                <w:sz w:val="18"/>
                <w:szCs w:val="18"/>
                <w:u w:val="none"/>
              </w:rPr>
              <w:t>, 2</w:t>
            </w:r>
          </w:p>
        </w:tc>
        <w:tc>
          <w:tcPr>
            <w:tcW w:w="922" w:type="dxa"/>
            <w:tcBorders>
              <w:left w:val="single" w:sz="6" w:space="0" w:color="auto"/>
              <w:right w:val="single" w:sz="6" w:space="0" w:color="auto"/>
            </w:tcBorders>
          </w:tcPr>
          <w:p w14:paraId="1157BB63"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DBC8327" w14:textId="77777777" w:rsidR="00346388" w:rsidRPr="006C710C" w:rsidRDefault="00346388" w:rsidP="00346388">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7400663A"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E5EB109" w14:textId="77777777" w:rsidR="00346388" w:rsidRPr="006C710C" w:rsidRDefault="00346388" w:rsidP="00346388">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BA8AC0"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69B17C" w14:textId="77777777" w:rsidR="00346388" w:rsidRPr="006C710C" w:rsidRDefault="00346388" w:rsidP="00346388">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4DCA8B55"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E5018F0" w14:textId="77777777" w:rsidR="00346388" w:rsidRPr="006C710C" w:rsidRDefault="00346388" w:rsidP="00346388">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D99FF5" w14:textId="7D9EFB88" w:rsidR="00346388" w:rsidRPr="006C710C" w:rsidRDefault="00A07500" w:rsidP="00346388">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r w:rsidR="00346388" w:rsidRPr="006C710C">
              <w:rPr>
                <w:rFonts w:asciiTheme="minorHAnsi" w:hAnsiTheme="minorHAnsi" w:cstheme="minorHAnsi"/>
                <w:b/>
                <w:bCs/>
                <w:sz w:val="18"/>
                <w:szCs w:val="18"/>
                <w:u w:val="none"/>
              </w:rPr>
              <w:t>%</w:t>
            </w:r>
          </w:p>
        </w:tc>
      </w:tr>
      <w:tr w:rsidR="00D6095A" w:rsidRPr="006C710C" w14:paraId="40D3E51D" w14:textId="77777777" w:rsidTr="00907220">
        <w:trPr>
          <w:cantSplit/>
          <w:trHeight w:val="282"/>
        </w:trPr>
        <w:tc>
          <w:tcPr>
            <w:tcW w:w="10225" w:type="dxa"/>
            <w:gridSpan w:val="13"/>
            <w:tcBorders>
              <w:left w:val="thinThickLargeGap" w:sz="24" w:space="0" w:color="auto"/>
              <w:right w:val="single" w:sz="4" w:space="0" w:color="auto"/>
            </w:tcBorders>
          </w:tcPr>
          <w:p w14:paraId="6073686A" w14:textId="77777777" w:rsidR="00D6095A" w:rsidRPr="006C710C" w:rsidRDefault="00D6095A" w:rsidP="004150A6">
            <w:pPr>
              <w:pStyle w:val="Subtitle"/>
              <w:jc w:val="left"/>
              <w:rPr>
                <w:rFonts w:asciiTheme="minorHAnsi" w:hAnsiTheme="minorHAnsi" w:cstheme="minorHAnsi"/>
                <w:b/>
                <w:bCs/>
                <w:sz w:val="24"/>
                <w:szCs w:val="24"/>
                <w:u w:val="none"/>
              </w:rPr>
            </w:pPr>
            <w:r w:rsidRPr="006C710C">
              <w:rPr>
                <w:rFonts w:asciiTheme="minorHAnsi" w:hAnsiTheme="minorHAnsi" w:cstheme="minorHAnsi"/>
                <w:sz w:val="18"/>
                <w:szCs w:val="18"/>
                <w:u w:val="none"/>
              </w:rPr>
              <w:t xml:space="preserve">It is expected that students will present work that is </w:t>
            </w:r>
            <w:proofErr w:type="gramStart"/>
            <w:r w:rsidRPr="006C710C">
              <w:rPr>
                <w:rFonts w:asciiTheme="minorHAnsi" w:hAnsiTheme="minorHAnsi" w:cstheme="minorHAnsi"/>
                <w:sz w:val="18"/>
                <w:szCs w:val="18"/>
                <w:u w:val="none"/>
              </w:rPr>
              <w:t>proof read</w:t>
            </w:r>
            <w:proofErr w:type="gramEnd"/>
            <w:r w:rsidR="004150A6" w:rsidRPr="006C710C">
              <w:rPr>
                <w:rFonts w:asciiTheme="minorHAnsi" w:hAnsiTheme="minorHAnsi" w:cstheme="minorHAnsi"/>
                <w:sz w:val="18"/>
                <w:szCs w:val="18"/>
                <w:u w:val="none"/>
              </w:rPr>
              <w:t>, correctly referenced and adheres to the</w:t>
            </w:r>
            <w:r w:rsidRPr="006C710C">
              <w:rPr>
                <w:rFonts w:asciiTheme="minorHAnsi" w:hAnsiTheme="minorHAnsi" w:cstheme="minorHAnsi"/>
                <w:sz w:val="18"/>
                <w:szCs w:val="18"/>
                <w:u w:val="none"/>
              </w:rPr>
              <w:t xml:space="preserve"> </w:t>
            </w:r>
            <w:r w:rsidRPr="006C710C">
              <w:rPr>
                <w:rFonts w:asciiTheme="minorHAnsi" w:hAnsiTheme="minorHAnsi" w:cstheme="minorHAnsi"/>
                <w:b/>
                <w:sz w:val="18"/>
                <w:szCs w:val="18"/>
                <w:u w:val="none"/>
              </w:rPr>
              <w:t>Assessment Checklist.</w:t>
            </w:r>
            <w:r w:rsidRPr="006C710C">
              <w:rPr>
                <w:rFonts w:asciiTheme="minorHAnsi" w:hAnsiTheme="minorHAnsi" w:cstheme="minorHAnsi"/>
                <w:sz w:val="18"/>
                <w:szCs w:val="18"/>
                <w:u w:val="none"/>
              </w:rPr>
              <w:t xml:space="preserve"> </w:t>
            </w:r>
            <w:proofErr w:type="gramStart"/>
            <w:r w:rsidRPr="006C710C">
              <w:rPr>
                <w:rFonts w:asciiTheme="minorHAnsi" w:hAnsiTheme="minorHAnsi" w:cstheme="minorHAnsi"/>
                <w:sz w:val="18"/>
                <w:szCs w:val="18"/>
                <w:u w:val="none"/>
              </w:rPr>
              <w:t>Therefore</w:t>
            </w:r>
            <w:proofErr w:type="gramEnd"/>
            <w:r w:rsidRPr="006C710C">
              <w:rPr>
                <w:rFonts w:asciiTheme="minorHAnsi" w:hAnsiTheme="minorHAnsi" w:cstheme="minorHAnsi"/>
                <w:sz w:val="18"/>
                <w:szCs w:val="18"/>
                <w:u w:val="none"/>
              </w:rPr>
              <w:t xml:space="preserve"> a range of 0 – 10 marks will be deducted for non-completion of any of the points on the </w:t>
            </w:r>
            <w:r w:rsidRPr="006C710C">
              <w:rPr>
                <w:rFonts w:asciiTheme="minorHAnsi" w:hAnsiTheme="minorHAnsi" w:cstheme="minorHAnsi"/>
                <w:b/>
                <w:sz w:val="18"/>
                <w:szCs w:val="18"/>
                <w:u w:val="none"/>
              </w:rPr>
              <w:t>checklist below</w:t>
            </w:r>
            <w:r w:rsidRPr="006C710C">
              <w:rPr>
                <w:rFonts w:asciiTheme="minorHAnsi" w:hAnsiTheme="minorHAnsi" w:cstheme="minorHAnsi"/>
                <w:sz w:val="18"/>
                <w:szCs w:val="18"/>
                <w:u w:val="none"/>
              </w:rPr>
              <w:t>.</w:t>
            </w:r>
          </w:p>
        </w:tc>
        <w:tc>
          <w:tcPr>
            <w:tcW w:w="720" w:type="dxa"/>
            <w:tcBorders>
              <w:left w:val="single" w:sz="4" w:space="0" w:color="auto"/>
              <w:right w:val="thinThickLargeGap" w:sz="24" w:space="0" w:color="auto"/>
            </w:tcBorders>
          </w:tcPr>
          <w:p w14:paraId="4679919C" w14:textId="77777777" w:rsidR="00D6095A" w:rsidRPr="006C710C" w:rsidRDefault="00D6095A" w:rsidP="00907220">
            <w:pPr>
              <w:pStyle w:val="Subtitle"/>
              <w:jc w:val="left"/>
              <w:rPr>
                <w:rFonts w:asciiTheme="minorHAnsi" w:hAnsiTheme="minorHAnsi" w:cstheme="minorHAnsi"/>
                <w:b/>
                <w:bCs/>
                <w:sz w:val="24"/>
                <w:szCs w:val="24"/>
                <w:u w:val="none"/>
              </w:rPr>
            </w:pPr>
          </w:p>
        </w:tc>
      </w:tr>
      <w:tr w:rsidR="00D6095A" w:rsidRPr="006C710C" w14:paraId="590F9A19" w14:textId="77777777" w:rsidTr="00907220">
        <w:trPr>
          <w:cantSplit/>
          <w:trHeight w:val="4341"/>
        </w:trPr>
        <w:tc>
          <w:tcPr>
            <w:tcW w:w="10945" w:type="dxa"/>
            <w:gridSpan w:val="14"/>
            <w:tcBorders>
              <w:left w:val="thinThickLargeGap" w:sz="24" w:space="0" w:color="auto"/>
              <w:right w:val="thinThickLargeGap" w:sz="24" w:space="0" w:color="auto"/>
            </w:tcBorders>
          </w:tcPr>
          <w:p w14:paraId="1C096267" w14:textId="77777777" w:rsidR="00D6095A" w:rsidRPr="006C710C" w:rsidRDefault="00D6095A" w:rsidP="00907220">
            <w:pPr>
              <w:pStyle w:val="Subtitle"/>
              <w:jc w:val="left"/>
              <w:rPr>
                <w:rFonts w:asciiTheme="minorHAnsi" w:hAnsiTheme="minorHAnsi" w:cstheme="minorHAnsi"/>
                <w:b/>
                <w:bCs/>
                <w:sz w:val="24"/>
                <w:szCs w:val="24"/>
                <w:u w:val="none"/>
              </w:rPr>
            </w:pPr>
            <w:r w:rsidRPr="006C710C">
              <w:rPr>
                <w:rFonts w:asciiTheme="minorHAnsi" w:hAnsiTheme="minorHAnsi" w:cstheme="minorHAnsi"/>
                <w:b/>
                <w:bCs/>
                <w:sz w:val="24"/>
                <w:szCs w:val="24"/>
                <w:u w:val="none"/>
              </w:rPr>
              <w:t>TUTOR COMMENTS:</w:t>
            </w:r>
          </w:p>
          <w:p w14:paraId="2F10CD3B"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29E12AC"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53F19D6"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10CF2047"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5160F3E"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6A53BA5A"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29210037"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211F892"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679FAE4"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009ACE6E"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4DEDFE05"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E36D82A"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tc>
      </w:tr>
      <w:tr w:rsidR="00D6095A" w:rsidRPr="006C710C" w14:paraId="4CBFC288" w14:textId="77777777" w:rsidTr="00907220">
        <w:trPr>
          <w:cantSplit/>
          <w:trHeight w:val="365"/>
        </w:trPr>
        <w:tc>
          <w:tcPr>
            <w:tcW w:w="2661" w:type="dxa"/>
            <w:gridSpan w:val="2"/>
            <w:tcBorders>
              <w:left w:val="thinThickLargeGap" w:sz="24" w:space="0" w:color="auto"/>
              <w:bottom w:val="thickThinLargeGap" w:sz="24" w:space="0" w:color="auto"/>
            </w:tcBorders>
          </w:tcPr>
          <w:p w14:paraId="46979EED"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Submission date: </w:t>
            </w:r>
          </w:p>
          <w:p w14:paraId="41B8CEE0"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via Turnitin</w:t>
            </w:r>
          </w:p>
        </w:tc>
        <w:tc>
          <w:tcPr>
            <w:tcW w:w="2337" w:type="dxa"/>
            <w:gridSpan w:val="4"/>
            <w:tcBorders>
              <w:bottom w:val="thickThinLargeGap" w:sz="24" w:space="0" w:color="auto"/>
            </w:tcBorders>
          </w:tcPr>
          <w:p w14:paraId="69E54CFA"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Return date:</w:t>
            </w:r>
          </w:p>
          <w:p w14:paraId="1CC6F85A"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(at least within 4 weeks)</w:t>
            </w:r>
          </w:p>
        </w:tc>
        <w:tc>
          <w:tcPr>
            <w:tcW w:w="3600" w:type="dxa"/>
            <w:gridSpan w:val="5"/>
            <w:tcBorders>
              <w:bottom w:val="thickThinLargeGap" w:sz="24" w:space="0" w:color="auto"/>
            </w:tcBorders>
          </w:tcPr>
          <w:p w14:paraId="18324CE5" w14:textId="25DFB187" w:rsidR="00B16FA2"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Tutor: </w:t>
            </w:r>
            <w:proofErr w:type="spellStart"/>
            <w:r w:rsidR="00A07500" w:rsidRPr="006C710C">
              <w:rPr>
                <w:rFonts w:asciiTheme="minorHAnsi" w:hAnsiTheme="minorHAnsi" w:cstheme="minorHAnsi"/>
                <w:b/>
                <w:bCs/>
                <w:sz w:val="18"/>
                <w:szCs w:val="18"/>
                <w:u w:val="none"/>
              </w:rPr>
              <w:t>Nalda</w:t>
            </w:r>
            <w:proofErr w:type="spellEnd"/>
            <w:r w:rsidR="00A07500" w:rsidRPr="006C710C">
              <w:rPr>
                <w:rFonts w:asciiTheme="minorHAnsi" w:hAnsiTheme="minorHAnsi" w:cstheme="minorHAnsi"/>
                <w:b/>
                <w:bCs/>
                <w:sz w:val="18"/>
                <w:szCs w:val="18"/>
                <w:u w:val="none"/>
              </w:rPr>
              <w:t xml:space="preserve"> Wainwright</w:t>
            </w:r>
            <w:r w:rsidR="006C710C" w:rsidRPr="006C710C">
              <w:rPr>
                <w:rFonts w:asciiTheme="minorHAnsi" w:hAnsiTheme="minorHAnsi" w:cstheme="minorHAnsi"/>
                <w:b/>
                <w:bCs/>
                <w:sz w:val="18"/>
                <w:szCs w:val="18"/>
                <w:u w:val="none"/>
              </w:rPr>
              <w:t>/ Amanda John</w:t>
            </w:r>
          </w:p>
        </w:tc>
        <w:tc>
          <w:tcPr>
            <w:tcW w:w="2347" w:type="dxa"/>
            <w:gridSpan w:val="3"/>
            <w:tcBorders>
              <w:bottom w:val="thickThinLargeGap" w:sz="24" w:space="0" w:color="auto"/>
              <w:right w:val="thinThickLargeGap" w:sz="24" w:space="0" w:color="auto"/>
            </w:tcBorders>
          </w:tcPr>
          <w:p w14:paraId="5CBCA982"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Mark: </w:t>
            </w:r>
          </w:p>
        </w:tc>
      </w:tr>
    </w:tbl>
    <w:p w14:paraId="3D9C2FAD" w14:textId="77777777" w:rsidR="002661EA" w:rsidRPr="00B43202" w:rsidRDefault="002661EA" w:rsidP="002661EA">
      <w:pPr>
        <w:ind w:firstLine="720"/>
        <w:rPr>
          <w:rFonts w:ascii="Times New Roman" w:hAnsi="Times New Roman" w:cs="Times New Roman"/>
          <w:color w:val="404040"/>
          <w:sz w:val="24"/>
          <w:szCs w:val="24"/>
          <w:shd w:val="clear" w:color="auto" w:fill="FFFFFF"/>
        </w:rPr>
      </w:pPr>
      <w:r w:rsidRPr="00B43202">
        <w:rPr>
          <w:rFonts w:ascii="Times New Roman" w:hAnsi="Times New Roman" w:cs="Times New Roman"/>
          <w:sz w:val="24"/>
          <w:szCs w:val="24"/>
        </w:rPr>
        <w:lastRenderedPageBreak/>
        <w:t xml:space="preserve">My name is Melissa Olyott and I teach at Golden Grove Community School in Pembroke. The school can be found just on the outskirts of the town and is dual stream. We currently have approximately 390 pupils on role. </w:t>
      </w:r>
      <w:r w:rsidRPr="00B43202">
        <w:rPr>
          <w:rFonts w:ascii="Times New Roman" w:hAnsi="Times New Roman" w:cs="Times New Roman"/>
          <w:color w:val="404040"/>
          <w:sz w:val="24"/>
          <w:szCs w:val="24"/>
          <w:shd w:val="clear" w:color="auto" w:fill="FFFFFF"/>
        </w:rPr>
        <w:t xml:space="preserve">Our catchment area is described as one of economic deprivation. </w:t>
      </w:r>
    </w:p>
    <w:p w14:paraId="2BDDD92A" w14:textId="77777777" w:rsidR="002661EA" w:rsidRDefault="002661EA" w:rsidP="002661EA">
      <w:pPr>
        <w:ind w:firstLine="720"/>
        <w:rPr>
          <w:rFonts w:ascii="Times New Roman" w:hAnsi="Times New Roman" w:cs="Times New Roman"/>
          <w:color w:val="404040"/>
          <w:sz w:val="24"/>
          <w:szCs w:val="24"/>
          <w:shd w:val="clear" w:color="auto" w:fill="FFFFFF"/>
        </w:rPr>
      </w:pPr>
      <w:r w:rsidRPr="00B43202">
        <w:rPr>
          <w:rFonts w:ascii="Times New Roman" w:hAnsi="Times New Roman" w:cs="Times New Roman"/>
          <w:color w:val="404040"/>
          <w:sz w:val="24"/>
          <w:szCs w:val="24"/>
          <w:shd w:val="clear" w:color="auto" w:fill="FFFFFF"/>
        </w:rPr>
        <w:t xml:space="preserve"> I have been teaching at the school for about 18 years. In that time, I have held several roles including PPA cover teacher and maternity covers in both KS1 and 2. In more recent years, I have taught Years 1 and 2 and I currently teach a Year 1 class with 31 pupils. Within the class, I have 4 EAL pupils and 3 pupils on the ALN register. Red Class is made up of 18 boys and 13 girls. I was excited to be given the opportunity to </w:t>
      </w:r>
      <w:proofErr w:type="spellStart"/>
      <w:r w:rsidRPr="00B43202">
        <w:rPr>
          <w:rFonts w:ascii="Times New Roman" w:hAnsi="Times New Roman" w:cs="Times New Roman"/>
          <w:color w:val="404040"/>
          <w:sz w:val="24"/>
          <w:szCs w:val="24"/>
          <w:shd w:val="clear" w:color="auto" w:fill="FFFFFF"/>
        </w:rPr>
        <w:t>enroll</w:t>
      </w:r>
      <w:proofErr w:type="spellEnd"/>
      <w:r w:rsidRPr="00B43202">
        <w:rPr>
          <w:rFonts w:ascii="Times New Roman" w:hAnsi="Times New Roman" w:cs="Times New Roman"/>
          <w:color w:val="404040"/>
          <w:sz w:val="24"/>
          <w:szCs w:val="24"/>
          <w:shd w:val="clear" w:color="auto" w:fill="FFFFFF"/>
        </w:rPr>
        <w:t xml:space="preserve"> on this course as I had heard </w:t>
      </w:r>
      <w:r>
        <w:rPr>
          <w:rFonts w:ascii="Times New Roman" w:hAnsi="Times New Roman" w:cs="Times New Roman"/>
          <w:color w:val="404040"/>
          <w:sz w:val="24"/>
          <w:szCs w:val="24"/>
          <w:shd w:val="clear" w:color="auto" w:fill="FFFFFF"/>
        </w:rPr>
        <w:t xml:space="preserve">many </w:t>
      </w:r>
      <w:r w:rsidRPr="00B43202">
        <w:rPr>
          <w:rFonts w:ascii="Times New Roman" w:hAnsi="Times New Roman" w:cs="Times New Roman"/>
          <w:color w:val="404040"/>
          <w:sz w:val="24"/>
          <w:szCs w:val="24"/>
          <w:shd w:val="clear" w:color="auto" w:fill="FFFFFF"/>
        </w:rPr>
        <w:t xml:space="preserve">positive reports from colleagues that had already undertaken the training. </w:t>
      </w:r>
    </w:p>
    <w:p w14:paraId="78E0E783" w14:textId="77777777" w:rsidR="002661EA" w:rsidRPr="00CF2519" w:rsidRDefault="002661EA" w:rsidP="002661EA">
      <w:pPr>
        <w:ind w:firstLine="720"/>
        <w:rPr>
          <w:rFonts w:ascii="Times New Roman" w:hAnsi="Times New Roman" w:cs="Times New Roman"/>
          <w:color w:val="404040"/>
          <w:sz w:val="24"/>
          <w:szCs w:val="24"/>
          <w:shd w:val="clear" w:color="auto" w:fill="FFFFFF"/>
        </w:rPr>
      </w:pPr>
      <w:r>
        <w:rPr>
          <w:rFonts w:ascii="Times New Roman" w:hAnsi="Times New Roman" w:cs="Times New Roman"/>
          <w:color w:val="404040"/>
          <w:sz w:val="24"/>
          <w:szCs w:val="24"/>
          <w:shd w:val="clear" w:color="auto" w:fill="FFFFFF"/>
        </w:rPr>
        <w:t xml:space="preserve">Following the initial introduction to the course and having taken the initial baseline measures of my pupils, I was ready to carry out my first SKIP session. My main aim was to implement a game that focused on finding and working within a safe space as I knew that this was an area of weakness for some pupils within the class. I decided to use our Netball Court as I felt that whilst they would have plenty of space to move, boundaries from the different sections of the court could be used to allow me suitable control over the class. We began by playing the ‘Mr Men and Little </w:t>
      </w:r>
      <w:proofErr w:type="spellStart"/>
      <w:r>
        <w:rPr>
          <w:rFonts w:ascii="Times New Roman" w:hAnsi="Times New Roman" w:cs="Times New Roman"/>
          <w:color w:val="404040"/>
          <w:sz w:val="24"/>
          <w:szCs w:val="24"/>
          <w:shd w:val="clear" w:color="auto" w:fill="FFFFFF"/>
        </w:rPr>
        <w:t>Miss’</w:t>
      </w:r>
      <w:proofErr w:type="spellEnd"/>
      <w:r>
        <w:rPr>
          <w:rFonts w:ascii="Times New Roman" w:hAnsi="Times New Roman" w:cs="Times New Roman"/>
          <w:color w:val="404040"/>
          <w:sz w:val="24"/>
          <w:szCs w:val="24"/>
          <w:shd w:val="clear" w:color="auto" w:fill="FFFFFF"/>
        </w:rPr>
        <w:t xml:space="preserve"> game which seemed to really enthuse the children. All pupils were given a coloured spot to stand on to explore the various actions. Once these had been established, the children were told that on the whistle, they could travel in different directions by walking but had to return to their spot once a new character had been announced. Responses were positive and all pupils, except one, were able to do this successfully. The pupil that struggled with this task is a LAC pupil with ALN. On hearing the whistle, he ran around, bumping into </w:t>
      </w:r>
      <w:proofErr w:type="gramStart"/>
      <w:r>
        <w:rPr>
          <w:rFonts w:ascii="Times New Roman" w:hAnsi="Times New Roman" w:cs="Times New Roman"/>
          <w:color w:val="404040"/>
          <w:sz w:val="24"/>
          <w:szCs w:val="24"/>
          <w:shd w:val="clear" w:color="auto" w:fill="FFFFFF"/>
        </w:rPr>
        <w:t>a number of</w:t>
      </w:r>
      <w:proofErr w:type="gramEnd"/>
      <w:r>
        <w:rPr>
          <w:rFonts w:ascii="Times New Roman" w:hAnsi="Times New Roman" w:cs="Times New Roman"/>
          <w:color w:val="404040"/>
          <w:sz w:val="24"/>
          <w:szCs w:val="24"/>
          <w:shd w:val="clear" w:color="auto" w:fill="FFFFFF"/>
        </w:rPr>
        <w:t xml:space="preserve"> pupils. He also struggled to find his spot once a new character had been announced. Referring to a quote taken from the work of Ayres and Robbins (2005), </w:t>
      </w:r>
      <w:r w:rsidRPr="006B0D33">
        <w:rPr>
          <w:rFonts w:ascii="Times New Roman" w:hAnsi="Times New Roman" w:cs="Times New Roman"/>
          <w:sz w:val="24"/>
          <w:szCs w:val="24"/>
        </w:rPr>
        <w:t>"Sensory integrative functions develop in a natural order ... Some children develop faster and some more slowly."</w:t>
      </w:r>
      <w:r>
        <w:rPr>
          <w:rFonts w:ascii="Times New Roman" w:hAnsi="Times New Roman" w:cs="Times New Roman"/>
          <w:color w:val="404040"/>
          <w:sz w:val="24"/>
          <w:szCs w:val="24"/>
          <w:shd w:val="clear" w:color="auto" w:fill="FFFFFF"/>
        </w:rPr>
        <w:t xml:space="preserve"> </w:t>
      </w:r>
      <w:r>
        <w:rPr>
          <w:rFonts w:ascii="Times New Roman" w:hAnsi="Times New Roman" w:cs="Times New Roman"/>
          <w:sz w:val="24"/>
          <w:szCs w:val="24"/>
        </w:rPr>
        <w:t xml:space="preserve">This </w:t>
      </w:r>
      <w:r w:rsidRPr="006B0D33">
        <w:rPr>
          <w:rFonts w:ascii="Times New Roman" w:hAnsi="Times New Roman" w:cs="Times New Roman"/>
          <w:sz w:val="24"/>
          <w:szCs w:val="24"/>
        </w:rPr>
        <w:t>became particularly apparent to me during my sessions with this little boy, with clear indicators that gaps had occurred in his sensory integration.  However, returning to the session in question, I decided to use my LSA as a partner for the child. Good modelling of walking with control gave him some focus and I gave him a coloured ball to hold that matched the colour of his spot to assist him with returning to the correct place when required.</w:t>
      </w:r>
      <w:r>
        <w:rPr>
          <w:rFonts w:ascii="Times New Roman" w:hAnsi="Times New Roman" w:cs="Times New Roman"/>
          <w:sz w:val="24"/>
          <w:szCs w:val="24"/>
        </w:rPr>
        <w:t xml:space="preserve"> Following the warm-up, I explained to the children that we would be exploring some activities over the next few sessions that involved lots of catching practice. I then modelled a proficient catch to the children, involving them in a discussion of what this looked like (hands ready, eyes on the ball, reach for the ball, hands only, pull into chest). Whilst catching skills were our focus, many of the activities also relied on throwing. For this reason, I modelled an underarm throw, highlighting the ‘arc’ shape and the aim towards the ‘X Zone’. For this session, I had set up 3 gardens.  </w:t>
      </w:r>
    </w:p>
    <w:p w14:paraId="671E82D3" w14:textId="77777777" w:rsidR="002661EA" w:rsidRDefault="002661EA" w:rsidP="002661EA">
      <w:pPr>
        <w:ind w:firstLine="720"/>
        <w:rPr>
          <w:rFonts w:ascii="Times New Roman" w:hAnsi="Times New Roman" w:cs="Times New Roman"/>
          <w:sz w:val="24"/>
          <w:szCs w:val="24"/>
        </w:rPr>
      </w:pPr>
      <w:r>
        <w:rPr>
          <w:rFonts w:ascii="Times New Roman" w:hAnsi="Times New Roman" w:cs="Times New Roman"/>
          <w:sz w:val="24"/>
          <w:szCs w:val="24"/>
        </w:rPr>
        <w:t xml:space="preserve"> Garden one was led by my LSA and involved her calling children by name and throwing a large ball to them. Pupils were fully engaged and enjoyed the anticipation of their name being called. However, I became aware that there were periods of inactivity and intervened by requesting that the children jogged or hopped on the spot whilst they were waiting. </w:t>
      </w:r>
    </w:p>
    <w:p w14:paraId="188DCAC5" w14:textId="77777777" w:rsidR="002661EA" w:rsidRDefault="002661EA" w:rsidP="002661EA">
      <w:pPr>
        <w:ind w:firstLine="720"/>
        <w:rPr>
          <w:rFonts w:ascii="Times New Roman" w:hAnsi="Times New Roman" w:cs="Times New Roman"/>
          <w:sz w:val="24"/>
          <w:szCs w:val="24"/>
        </w:rPr>
      </w:pPr>
      <w:r>
        <w:rPr>
          <w:rFonts w:ascii="Times New Roman" w:hAnsi="Times New Roman" w:cs="Times New Roman"/>
          <w:sz w:val="24"/>
          <w:szCs w:val="24"/>
        </w:rPr>
        <w:t xml:space="preserve">In Garden two, I paired the children, trying to ensure that one of the pupils had a good standard of catching skills and gave each pair a large smooth ball to work with. This worked well and I could instantly see that the children who were on the lower stages of catching were fully committed to the task. There were three children however that, despite their concentration, </w:t>
      </w:r>
      <w:r>
        <w:rPr>
          <w:rFonts w:ascii="Times New Roman" w:hAnsi="Times New Roman" w:cs="Times New Roman"/>
          <w:sz w:val="24"/>
          <w:szCs w:val="24"/>
        </w:rPr>
        <w:lastRenderedPageBreak/>
        <w:t xml:space="preserve">really struggled to catch the ball at all. I decided to do some paired work with these children individually and made some alterations to the equipment being used. We used a scarf initially (although we were outside, it was a calm day) and </w:t>
      </w:r>
      <w:proofErr w:type="gramStart"/>
      <w:r>
        <w:rPr>
          <w:rFonts w:ascii="Times New Roman" w:hAnsi="Times New Roman" w:cs="Times New Roman"/>
          <w:sz w:val="24"/>
          <w:szCs w:val="24"/>
        </w:rPr>
        <w:t>as a result of</w:t>
      </w:r>
      <w:proofErr w:type="gramEnd"/>
      <w:r>
        <w:rPr>
          <w:rFonts w:ascii="Times New Roman" w:hAnsi="Times New Roman" w:cs="Times New Roman"/>
          <w:sz w:val="24"/>
          <w:szCs w:val="24"/>
        </w:rPr>
        <w:t xml:space="preserve"> their success, introduced a ball with grips/ spikes. The children were elated with their achievements. This adaptation relates significantly to Newell’s Constraint Theory (1986). Newell highlighted the fact that every child is unique and therefore different equipment is needed to improve their skills. I therefore altered the task constraint </w:t>
      </w:r>
      <w:proofErr w:type="gramStart"/>
      <w:r>
        <w:rPr>
          <w:rFonts w:ascii="Times New Roman" w:hAnsi="Times New Roman" w:cs="Times New Roman"/>
          <w:sz w:val="24"/>
          <w:szCs w:val="24"/>
        </w:rPr>
        <w:t>in order for</w:t>
      </w:r>
      <w:proofErr w:type="gramEnd"/>
      <w:r>
        <w:rPr>
          <w:rFonts w:ascii="Times New Roman" w:hAnsi="Times New Roman" w:cs="Times New Roman"/>
          <w:sz w:val="24"/>
          <w:szCs w:val="24"/>
        </w:rPr>
        <w:t xml:space="preserve"> those children to succeed. </w:t>
      </w:r>
    </w:p>
    <w:p w14:paraId="12A8B38C" w14:textId="77777777" w:rsidR="002661EA" w:rsidRDefault="002661EA" w:rsidP="002661EA">
      <w:pPr>
        <w:ind w:firstLine="720"/>
        <w:rPr>
          <w:rFonts w:ascii="Times New Roman" w:hAnsi="Times New Roman" w:cs="Times New Roman"/>
          <w:sz w:val="24"/>
          <w:szCs w:val="24"/>
        </w:rPr>
      </w:pPr>
      <w:r>
        <w:rPr>
          <w:rFonts w:ascii="Times New Roman" w:hAnsi="Times New Roman" w:cs="Times New Roman"/>
          <w:sz w:val="24"/>
          <w:szCs w:val="24"/>
        </w:rPr>
        <w:t xml:space="preserve">Garden three involved the children working independently in pairs, </w:t>
      </w:r>
      <w:proofErr w:type="gramStart"/>
      <w:r>
        <w:rPr>
          <w:rFonts w:ascii="Times New Roman" w:hAnsi="Times New Roman" w:cs="Times New Roman"/>
          <w:sz w:val="24"/>
          <w:szCs w:val="24"/>
        </w:rPr>
        <w:t>throwing</w:t>
      </w:r>
      <w:proofErr w:type="gramEnd"/>
      <w:r>
        <w:rPr>
          <w:rFonts w:ascii="Times New Roman" w:hAnsi="Times New Roman" w:cs="Times New Roman"/>
          <w:sz w:val="24"/>
          <w:szCs w:val="24"/>
        </w:rPr>
        <w:t xml:space="preserve"> and catching along the lines that had been set out for them (two lines that start close together, gradually getting further apart). Children were told to take one step further along their line with each successful catch that they made. This activity gave the chance for the children to see how they were progressing, indicated by how far they had moved up their line. However, some children were becoming disheartened if their partner was having success and they were not. Reflecting on this, I altered the activity for the sessions that followed so that the emphasis was placed on pairs moving together. I think the children had viewed the activity as a competition against their partner rather than a team-work activity. </w:t>
      </w:r>
    </w:p>
    <w:p w14:paraId="6CFCBC60" w14:textId="77777777" w:rsidR="002661EA" w:rsidRDefault="002661EA" w:rsidP="002661EA">
      <w:pPr>
        <w:rPr>
          <w:rFonts w:ascii="Times New Roman" w:hAnsi="Times New Roman" w:cs="Times New Roman"/>
          <w:sz w:val="24"/>
          <w:szCs w:val="24"/>
        </w:rPr>
      </w:pPr>
      <w:r>
        <w:rPr>
          <w:rFonts w:ascii="Times New Roman" w:hAnsi="Times New Roman" w:cs="Times New Roman"/>
          <w:sz w:val="24"/>
          <w:szCs w:val="24"/>
        </w:rPr>
        <w:tab/>
        <w:t xml:space="preserve">During the sessions that followed leading up to the next part of the course, I explored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warm-up games and altered a few by relating them to our theme. In the weeks that followed, I was mindful of </w:t>
      </w:r>
      <w:proofErr w:type="spellStart"/>
      <w:r>
        <w:rPr>
          <w:rFonts w:ascii="Times New Roman" w:hAnsi="Times New Roman" w:cs="Times New Roman"/>
          <w:sz w:val="24"/>
          <w:szCs w:val="24"/>
        </w:rPr>
        <w:t>Seefeldt’s</w:t>
      </w:r>
      <w:proofErr w:type="spellEnd"/>
      <w:r>
        <w:rPr>
          <w:rFonts w:ascii="Times New Roman" w:hAnsi="Times New Roman" w:cs="Times New Roman"/>
          <w:sz w:val="24"/>
          <w:szCs w:val="24"/>
        </w:rPr>
        <w:t xml:space="preserve"> Progression of Motor Proficiency Skill Levels Model (1980) which highlights the importance children possessing a wide range of skills at a level to break through the ‘Proficiency Barrier’, thus allowing them to access a wider range of more specialized skills or ‘Transitional Skills’ In the games and </w:t>
      </w:r>
      <w:proofErr w:type="spellStart"/>
      <w:r>
        <w:rPr>
          <w:rFonts w:ascii="Times New Roman" w:hAnsi="Times New Roman" w:cs="Times New Roman"/>
          <w:sz w:val="24"/>
          <w:szCs w:val="24"/>
        </w:rPr>
        <w:t>activites</w:t>
      </w:r>
      <w:proofErr w:type="spellEnd"/>
      <w:r>
        <w:rPr>
          <w:rFonts w:ascii="Times New Roman" w:hAnsi="Times New Roman" w:cs="Times New Roman"/>
          <w:sz w:val="24"/>
          <w:szCs w:val="24"/>
        </w:rPr>
        <w:t xml:space="preserve">, my aim was to expose the children to as many different opportunities as possible. One example was ‘Pond Life’ which is essentially a ‘Spot’ activity. This focused on developing Locomotor skills (moving in various ways), Speed and Levels. Children considered the animals that we had been studying with movements to reflect each one. Games like this were particularly useful for our continued work on spatial development. During the sessions that followed, I continued to use whole-class teaching. However, I did continue to revisit catching and throwing during our morning rotations which allowed me the time needed to refine the skills of all learners further. </w:t>
      </w:r>
    </w:p>
    <w:p w14:paraId="36D3A9C2" w14:textId="77777777" w:rsidR="002661EA" w:rsidRDefault="002661EA" w:rsidP="002661EA">
      <w:pPr>
        <w:rPr>
          <w:rFonts w:ascii="Times New Roman" w:hAnsi="Times New Roman" w:cs="Times New Roman"/>
          <w:sz w:val="24"/>
          <w:szCs w:val="24"/>
        </w:rPr>
      </w:pPr>
      <w:r>
        <w:rPr>
          <w:rFonts w:ascii="Times New Roman" w:hAnsi="Times New Roman" w:cs="Times New Roman"/>
          <w:sz w:val="24"/>
          <w:szCs w:val="24"/>
        </w:rPr>
        <w:tab/>
        <w:t>The next section of my journal reflects on the sessions carried out relating to throwing and some of the skills explored in assault course gardens.</w:t>
      </w:r>
    </w:p>
    <w:p w14:paraId="71244D1E" w14:textId="77777777" w:rsidR="002661EA" w:rsidRDefault="002661EA" w:rsidP="002661EA">
      <w:pPr>
        <w:rPr>
          <w:rFonts w:ascii="Times New Roman" w:hAnsi="Times New Roman" w:cs="Times New Roman"/>
          <w:sz w:val="24"/>
          <w:szCs w:val="24"/>
        </w:rPr>
      </w:pPr>
      <w:r>
        <w:rPr>
          <w:rFonts w:ascii="Times New Roman" w:hAnsi="Times New Roman" w:cs="Times New Roman"/>
          <w:sz w:val="24"/>
          <w:szCs w:val="24"/>
        </w:rPr>
        <w:tab/>
        <w:t xml:space="preserve">For my first session, I split the class in half and took groups throughout the afternoon. I chose this method so that I could have a more in-depth look at the skills the children possessed and to assess how I could approach the following sessions. Once again, I created three gardens with groups of approximately five pupils. The first garden consisted of pupils selecting an object, all small enough to fit in the children’s hands comfortably (bean bags and small rubber balls). The children were given the opportunity to throw as far as they could, so that I could monitor techniques being used. Most of the children used an underarm throw for this activity and the children that did attempt over-arm throws (five pupils) were those children who already demonstrate very good fine and gross motor skillsets. According to Clark and Metcalfe’s Mountain of Motor Development (2002), a larger ‘basecamp’ allows children to develop a wider skillset enabling them to access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sports later on. This idea was certainly reflected in my observations as these were the children that were already showing a keen interest in more specialized sporting activities. </w:t>
      </w:r>
    </w:p>
    <w:p w14:paraId="18AF6958" w14:textId="77777777" w:rsidR="002661EA" w:rsidRDefault="002661EA" w:rsidP="002661EA">
      <w:pPr>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In the second garden, the children were working individually and given the task of throwing objects into their target (large hoops). A variety of equipment was provided (soft toys, small textured/ smooth </w:t>
      </w:r>
      <w:proofErr w:type="gramStart"/>
      <w:r>
        <w:rPr>
          <w:rFonts w:ascii="Times New Roman" w:hAnsi="Times New Roman" w:cs="Times New Roman"/>
          <w:sz w:val="24"/>
          <w:szCs w:val="24"/>
        </w:rPr>
        <w:t>balls</w:t>
      </w:r>
      <w:proofErr w:type="gramEnd"/>
      <w:r>
        <w:rPr>
          <w:rFonts w:ascii="Times New Roman" w:hAnsi="Times New Roman" w:cs="Times New Roman"/>
          <w:sz w:val="24"/>
          <w:szCs w:val="24"/>
        </w:rPr>
        <w:t xml:space="preserve"> and beanbags), enabling pupils to explore and make choices that best suited their needs to gain success. </w:t>
      </w:r>
    </w:p>
    <w:p w14:paraId="1C6908BF" w14:textId="77777777" w:rsidR="002661EA" w:rsidRDefault="002661EA" w:rsidP="002661EA">
      <w:pPr>
        <w:ind w:firstLine="720"/>
        <w:rPr>
          <w:rFonts w:ascii="Times New Roman" w:hAnsi="Times New Roman" w:cs="Times New Roman"/>
          <w:sz w:val="24"/>
          <w:szCs w:val="24"/>
        </w:rPr>
      </w:pPr>
      <w:r>
        <w:rPr>
          <w:rFonts w:ascii="Times New Roman" w:hAnsi="Times New Roman" w:cs="Times New Roman"/>
          <w:sz w:val="24"/>
          <w:szCs w:val="24"/>
        </w:rPr>
        <w:t xml:space="preserve">The last garden was an assault course that required children to explore as many movements as possible. This included the use of different body parts, changes in direction and locomotor skills and the use of different levels and speed. Whilst I wanted the children to explore as many movements as possible, the importance of enjoyment and having a go is always at the </w:t>
      </w:r>
      <w:proofErr w:type="spellStart"/>
      <w:r>
        <w:rPr>
          <w:rFonts w:ascii="Times New Roman" w:hAnsi="Times New Roman" w:cs="Times New Roman"/>
          <w:sz w:val="24"/>
          <w:szCs w:val="24"/>
        </w:rPr>
        <w:t>center</w:t>
      </w:r>
      <w:proofErr w:type="spellEnd"/>
      <w:r>
        <w:rPr>
          <w:rFonts w:ascii="Times New Roman" w:hAnsi="Times New Roman" w:cs="Times New Roman"/>
          <w:sz w:val="24"/>
          <w:szCs w:val="24"/>
        </w:rPr>
        <w:t xml:space="preserve"> of our learning. In the previous weeks, it had become clear that there were some pupils who were becoming very aware of their skill set. </w:t>
      </w:r>
      <w:proofErr w:type="spellStart"/>
      <w:r>
        <w:rPr>
          <w:rFonts w:ascii="Times New Roman" w:hAnsi="Times New Roman" w:cs="Times New Roman"/>
          <w:sz w:val="24"/>
          <w:szCs w:val="24"/>
        </w:rPr>
        <w:t>Stodden</w:t>
      </w:r>
      <w:proofErr w:type="spellEnd"/>
      <w:r>
        <w:rPr>
          <w:rFonts w:ascii="Times New Roman" w:hAnsi="Times New Roman" w:cs="Times New Roman"/>
          <w:sz w:val="24"/>
          <w:szCs w:val="24"/>
        </w:rPr>
        <w:t xml:space="preserve"> et al (2008) refer to the positive and negative spirals that emerge from the relationship children develop from links between their motor competence, physical activity and perceived motor competence and fitness. This model highlights the importance of erasing those barriers for children and the need to find ways of maintaining engagement and interest before they are lost. </w:t>
      </w:r>
      <w:proofErr w:type="gramStart"/>
      <w:r>
        <w:rPr>
          <w:rFonts w:ascii="Times New Roman" w:hAnsi="Times New Roman" w:cs="Times New Roman"/>
          <w:sz w:val="24"/>
          <w:szCs w:val="24"/>
        </w:rPr>
        <w:t>With this in mind, the</w:t>
      </w:r>
      <w:proofErr w:type="gramEnd"/>
      <w:r>
        <w:rPr>
          <w:rFonts w:ascii="Times New Roman" w:hAnsi="Times New Roman" w:cs="Times New Roman"/>
          <w:sz w:val="24"/>
          <w:szCs w:val="24"/>
        </w:rPr>
        <w:t xml:space="preserve"> children were given a selection of animal-related props (linked to our topic work) to wear when completing the assault course. All pupils thoroughly enjoyed this addition to the </w:t>
      </w:r>
      <w:proofErr w:type="gramStart"/>
      <w:r>
        <w:rPr>
          <w:rFonts w:ascii="Times New Roman" w:hAnsi="Times New Roman" w:cs="Times New Roman"/>
          <w:sz w:val="24"/>
          <w:szCs w:val="24"/>
        </w:rPr>
        <w:t>task</w:t>
      </w:r>
      <w:proofErr w:type="gramEnd"/>
      <w:r>
        <w:rPr>
          <w:rFonts w:ascii="Times New Roman" w:hAnsi="Times New Roman" w:cs="Times New Roman"/>
          <w:sz w:val="24"/>
          <w:szCs w:val="24"/>
        </w:rPr>
        <w:t xml:space="preserve"> and it had a noticeable impact on those children that I had concerns about. They were excited to select the props which, in turn, seemed to detract their attention away from the concerns that they would normally experience during a physical activity. </w:t>
      </w:r>
    </w:p>
    <w:p w14:paraId="04814E93" w14:textId="77777777" w:rsidR="002661EA" w:rsidRDefault="002661EA" w:rsidP="002661EA">
      <w:pPr>
        <w:ind w:firstLine="720"/>
        <w:rPr>
          <w:rFonts w:ascii="Times New Roman" w:hAnsi="Times New Roman" w:cs="Times New Roman"/>
          <w:sz w:val="24"/>
          <w:szCs w:val="24"/>
        </w:rPr>
      </w:pPr>
      <w:r>
        <w:rPr>
          <w:rFonts w:ascii="Times New Roman" w:hAnsi="Times New Roman" w:cs="Times New Roman"/>
          <w:sz w:val="24"/>
          <w:szCs w:val="24"/>
        </w:rPr>
        <w:t xml:space="preserve">In the sessions that followed, I continued to mainly teach outdoors and kept the sessions to half the class or small groups. When working outdoors, I felt that I had more control over the ‘environmental constraints’ as referred to in Newell’s Constraints Theory (1986). For the activities in question, the outdoor environment allowed me to offer the children </w:t>
      </w:r>
      <w:proofErr w:type="gramStart"/>
      <w:r>
        <w:rPr>
          <w:rFonts w:ascii="Times New Roman" w:hAnsi="Times New Roman" w:cs="Times New Roman"/>
          <w:sz w:val="24"/>
          <w:szCs w:val="24"/>
        </w:rPr>
        <w:t>more or less space</w:t>
      </w:r>
      <w:proofErr w:type="gramEnd"/>
      <w:r>
        <w:rPr>
          <w:rFonts w:ascii="Times New Roman" w:hAnsi="Times New Roman" w:cs="Times New Roman"/>
          <w:sz w:val="24"/>
          <w:szCs w:val="24"/>
        </w:rPr>
        <w:t xml:space="preserve"> according to how the children were responding. For example, one of my garden activities involved the children developing an over-arm throw. As quite a few children were still ‘chopping’, I wanted to explore a higher release of the object to make the object to travel further. For this purpose, I hung large hoops (made to look like animal mouths) from the beams outside my class. The children worked in pairs. One child stood behind their partner with one hand straight out. The ‘thrower’ had to reach back to touch their partner’s hand before bringing their arm up to release the object. Adaptation of environmental constraints meant that pupils experiencing success from their initial starting point were able to move further away whilst children that were finding this a challenge, could move closer to the target.</w:t>
      </w:r>
    </w:p>
    <w:p w14:paraId="6FAFFFF1" w14:textId="0CFD51CF" w:rsidR="002661EA" w:rsidRDefault="002661EA" w:rsidP="002661EA">
      <w:pPr>
        <w:ind w:firstLine="720"/>
        <w:rPr>
          <w:rFonts w:ascii="Times New Roman" w:hAnsi="Times New Roman" w:cs="Times New Roman"/>
          <w:sz w:val="24"/>
          <w:szCs w:val="24"/>
        </w:rPr>
      </w:pPr>
      <w:r>
        <w:rPr>
          <w:rFonts w:ascii="Times New Roman" w:hAnsi="Times New Roman" w:cs="Times New Roman"/>
          <w:sz w:val="24"/>
          <w:szCs w:val="24"/>
        </w:rPr>
        <w:t xml:space="preserve"> The SKIP programme is having a clear impact on both children and staff at Golden Grove School. Whilst the development of skills in catching and balancing is reflected in the Post-Test data that has been collected, the attitudes, confidence and accomplishments of my children has clearly developed. The little boy that was consistently bumping into objects now moves with more spatial awareness and control and the attitude toward the teaching of physical skills within our school is changing. I am looking forward to the year ahead to continue my SKIP journey with my new class. A quote that has really stood firm in my mind is that “Movement is an integral part of our lives.” Haywood and Getchell (2019). Therefore, it is our responsibility to ensure that our children are provided with and exposed to as many opportunities for movement as possible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grow in confidence and value their physicality throughout life.</w:t>
      </w:r>
    </w:p>
    <w:p w14:paraId="6D383050" w14:textId="0B151308" w:rsidR="00907F20" w:rsidRDefault="00907F20" w:rsidP="002661EA">
      <w:pPr>
        <w:ind w:firstLine="720"/>
        <w:rPr>
          <w:rFonts w:ascii="Times New Roman" w:hAnsi="Times New Roman" w:cs="Times New Roman"/>
          <w:sz w:val="24"/>
          <w:szCs w:val="24"/>
        </w:rPr>
      </w:pPr>
      <w:r>
        <w:rPr>
          <w:rFonts w:ascii="Times New Roman" w:hAnsi="Times New Roman" w:cs="Times New Roman"/>
          <w:sz w:val="24"/>
          <w:szCs w:val="24"/>
        </w:rPr>
        <w:t>Word Count: 1986</w:t>
      </w:r>
    </w:p>
    <w:p w14:paraId="73214EED" w14:textId="5D180D33" w:rsidR="00907F20" w:rsidRDefault="00907F20" w:rsidP="002661EA">
      <w:pPr>
        <w:ind w:firstLine="720"/>
        <w:rPr>
          <w:rFonts w:ascii="Times New Roman" w:hAnsi="Times New Roman" w:cs="Times New Roman"/>
          <w:sz w:val="24"/>
          <w:szCs w:val="24"/>
        </w:rPr>
      </w:pPr>
      <w:r>
        <w:rPr>
          <w:rFonts w:ascii="Times New Roman" w:hAnsi="Times New Roman" w:cs="Times New Roman"/>
          <w:sz w:val="24"/>
          <w:szCs w:val="24"/>
        </w:rPr>
        <w:lastRenderedPageBreak/>
        <w:tab/>
      </w:r>
    </w:p>
    <w:p w14:paraId="7EBF53C3" w14:textId="77777777" w:rsidR="00907F20" w:rsidRDefault="00907F20" w:rsidP="00907F20">
      <w:pPr>
        <w:rPr>
          <w:rFonts w:ascii="Times New Roman" w:hAnsi="Times New Roman" w:cs="Times New Roman"/>
          <w:sz w:val="24"/>
          <w:szCs w:val="24"/>
        </w:rPr>
      </w:pPr>
    </w:p>
    <w:p w14:paraId="4DFAB6A3" w14:textId="77777777" w:rsidR="002661EA" w:rsidRPr="006B0D33" w:rsidRDefault="002661EA" w:rsidP="002661EA">
      <w:pPr>
        <w:rPr>
          <w:rFonts w:ascii="Times New Roman" w:hAnsi="Times New Roman" w:cs="Times New Roman"/>
          <w:color w:val="404040"/>
          <w:sz w:val="24"/>
          <w:szCs w:val="24"/>
          <w:shd w:val="clear" w:color="auto" w:fill="FFFFFF"/>
        </w:rPr>
      </w:pPr>
      <w:r>
        <w:rPr>
          <w:rFonts w:ascii="Times New Roman" w:hAnsi="Times New Roman" w:cs="Times New Roman"/>
          <w:sz w:val="24"/>
          <w:szCs w:val="24"/>
        </w:rPr>
        <w:tab/>
      </w:r>
    </w:p>
    <w:p w14:paraId="263D6F3F" w14:textId="77777777" w:rsidR="002661EA" w:rsidRDefault="002661EA" w:rsidP="002661EA">
      <w:pPr>
        <w:ind w:firstLine="720"/>
        <w:rPr>
          <w:rFonts w:ascii="Arial" w:hAnsi="Arial" w:cs="Arial"/>
          <w:color w:val="404040"/>
          <w:sz w:val="20"/>
          <w:szCs w:val="20"/>
          <w:shd w:val="clear" w:color="auto" w:fill="FFFFFF"/>
        </w:rPr>
      </w:pPr>
    </w:p>
    <w:p w14:paraId="1DE18A2C" w14:textId="77777777" w:rsidR="002661EA" w:rsidRDefault="002661EA" w:rsidP="002661EA">
      <w:pPr>
        <w:ind w:firstLine="720"/>
        <w:rPr>
          <w:sz w:val="20"/>
          <w:szCs w:val="20"/>
        </w:rPr>
      </w:pPr>
    </w:p>
    <w:p w14:paraId="707E7BFE" w14:textId="77777777" w:rsidR="002661EA" w:rsidRDefault="002661EA" w:rsidP="002661EA"/>
    <w:p w14:paraId="7396C13B" w14:textId="77777777" w:rsidR="00D6095A" w:rsidRPr="006C710C" w:rsidRDefault="00D6095A" w:rsidP="00D6095A">
      <w:pPr>
        <w:rPr>
          <w:rFonts w:cstheme="minorHAnsi"/>
          <w:sz w:val="24"/>
          <w:szCs w:val="24"/>
        </w:rPr>
      </w:pPr>
    </w:p>
    <w:p w14:paraId="73FAA6DD" w14:textId="0C733A0F" w:rsidR="006A386D" w:rsidRPr="007F7CF1" w:rsidRDefault="00D6095A" w:rsidP="006A386D">
      <w:pPr>
        <w:pStyle w:val="Title"/>
        <w:ind w:left="-284"/>
        <w:rPr>
          <w:rFonts w:eastAsia="Times New Roman"/>
          <w:b w:val="0"/>
          <w:sz w:val="24"/>
          <w:szCs w:val="24"/>
        </w:rPr>
      </w:pPr>
      <w:r w:rsidRPr="007F7CF1">
        <w:rPr>
          <w:sz w:val="24"/>
          <w:szCs w:val="24"/>
        </w:rPr>
        <w:br w:type="page"/>
      </w:r>
    </w:p>
    <w:p w14:paraId="64612D2B" w14:textId="30351770" w:rsidR="00C6371F" w:rsidRPr="007F7CF1" w:rsidRDefault="00C6371F" w:rsidP="004150A6">
      <w:pPr>
        <w:jc w:val="center"/>
        <w:rPr>
          <w:rFonts w:eastAsia="Times New Roman"/>
          <w:b/>
          <w:sz w:val="24"/>
          <w:szCs w:val="24"/>
        </w:rPr>
      </w:pPr>
    </w:p>
    <w:sectPr w:rsidR="00C6371F" w:rsidRPr="007F7CF1" w:rsidSect="00B828B7">
      <w:pgSz w:w="11906" w:h="16838"/>
      <w:pgMar w:top="1440" w:right="1133"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EBA197" w14:textId="77777777" w:rsidR="005165D2" w:rsidRDefault="005165D2" w:rsidP="0077207E">
      <w:pPr>
        <w:spacing w:line="240" w:lineRule="auto"/>
      </w:pPr>
      <w:r>
        <w:separator/>
      </w:r>
    </w:p>
  </w:endnote>
  <w:endnote w:type="continuationSeparator" w:id="0">
    <w:p w14:paraId="4E47D8E4" w14:textId="77777777" w:rsidR="005165D2" w:rsidRDefault="005165D2"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Times">
    <w:altName w:val="Times"/>
    <w:panose1 w:val="02020603050405020304"/>
    <w:charset w:val="00"/>
    <w:family w:val="auto"/>
    <w:pitch w:val="variable"/>
    <w:sig w:usb0="00000003" w:usb1="00000000" w:usb2="00000000" w:usb3="00000000" w:csb0="00000007"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3E1C77" w14:textId="77777777" w:rsidR="005165D2" w:rsidRDefault="005165D2" w:rsidP="0077207E">
      <w:pPr>
        <w:spacing w:line="240" w:lineRule="auto"/>
      </w:pPr>
      <w:r>
        <w:separator/>
      </w:r>
    </w:p>
  </w:footnote>
  <w:footnote w:type="continuationSeparator" w:id="0">
    <w:p w14:paraId="1D343578" w14:textId="77777777" w:rsidR="005165D2" w:rsidRDefault="005165D2"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68167C"/>
    <w:multiLevelType w:val="hybridMultilevel"/>
    <w:tmpl w:val="8598A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2101928">
    <w:abstractNumId w:val="0"/>
  </w:num>
  <w:num w:numId="2" w16cid:durableId="7430683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24F0C"/>
    <w:rsid w:val="000811CB"/>
    <w:rsid w:val="000968F1"/>
    <w:rsid w:val="000D4291"/>
    <w:rsid w:val="00105A17"/>
    <w:rsid w:val="00125037"/>
    <w:rsid w:val="001524B6"/>
    <w:rsid w:val="00172E3C"/>
    <w:rsid w:val="001F19DA"/>
    <w:rsid w:val="001F7C59"/>
    <w:rsid w:val="0022077D"/>
    <w:rsid w:val="00234FE2"/>
    <w:rsid w:val="002661EA"/>
    <w:rsid w:val="00284793"/>
    <w:rsid w:val="0031737D"/>
    <w:rsid w:val="00317441"/>
    <w:rsid w:val="00344249"/>
    <w:rsid w:val="00346388"/>
    <w:rsid w:val="00353C41"/>
    <w:rsid w:val="00353C6D"/>
    <w:rsid w:val="003A2DCA"/>
    <w:rsid w:val="003E330D"/>
    <w:rsid w:val="003E4084"/>
    <w:rsid w:val="00401D59"/>
    <w:rsid w:val="004150A6"/>
    <w:rsid w:val="00417FA2"/>
    <w:rsid w:val="00424460"/>
    <w:rsid w:val="00437D19"/>
    <w:rsid w:val="00450238"/>
    <w:rsid w:val="00484EC1"/>
    <w:rsid w:val="004E5105"/>
    <w:rsid w:val="005165D2"/>
    <w:rsid w:val="00521EB7"/>
    <w:rsid w:val="00530E8C"/>
    <w:rsid w:val="005374BB"/>
    <w:rsid w:val="00561FD2"/>
    <w:rsid w:val="005A0BD0"/>
    <w:rsid w:val="0063462A"/>
    <w:rsid w:val="006565DF"/>
    <w:rsid w:val="006761E5"/>
    <w:rsid w:val="006A386D"/>
    <w:rsid w:val="006C4885"/>
    <w:rsid w:val="006C710C"/>
    <w:rsid w:val="006E5500"/>
    <w:rsid w:val="007234D5"/>
    <w:rsid w:val="0076191D"/>
    <w:rsid w:val="0077207E"/>
    <w:rsid w:val="007D1ECD"/>
    <w:rsid w:val="007D2445"/>
    <w:rsid w:val="007D332B"/>
    <w:rsid w:val="007D5B83"/>
    <w:rsid w:val="007E3A92"/>
    <w:rsid w:val="007F1F29"/>
    <w:rsid w:val="007F7076"/>
    <w:rsid w:val="007F7CF1"/>
    <w:rsid w:val="00840626"/>
    <w:rsid w:val="00846882"/>
    <w:rsid w:val="00854BD9"/>
    <w:rsid w:val="008E78C1"/>
    <w:rsid w:val="00907220"/>
    <w:rsid w:val="00907F20"/>
    <w:rsid w:val="00923D6D"/>
    <w:rsid w:val="009538F0"/>
    <w:rsid w:val="0097395F"/>
    <w:rsid w:val="009B69A8"/>
    <w:rsid w:val="009D41E7"/>
    <w:rsid w:val="00A02860"/>
    <w:rsid w:val="00A07500"/>
    <w:rsid w:val="00A648B7"/>
    <w:rsid w:val="00A72A53"/>
    <w:rsid w:val="00A77D72"/>
    <w:rsid w:val="00A91FB8"/>
    <w:rsid w:val="00AA5E60"/>
    <w:rsid w:val="00AC5B23"/>
    <w:rsid w:val="00B16FA2"/>
    <w:rsid w:val="00B2437F"/>
    <w:rsid w:val="00B72A1B"/>
    <w:rsid w:val="00B828B7"/>
    <w:rsid w:val="00B919F1"/>
    <w:rsid w:val="00BC2829"/>
    <w:rsid w:val="00BC5537"/>
    <w:rsid w:val="00BF3F1C"/>
    <w:rsid w:val="00C07D4D"/>
    <w:rsid w:val="00C10F21"/>
    <w:rsid w:val="00C3080B"/>
    <w:rsid w:val="00C3093A"/>
    <w:rsid w:val="00C531E9"/>
    <w:rsid w:val="00C536A6"/>
    <w:rsid w:val="00C6371F"/>
    <w:rsid w:val="00CA255D"/>
    <w:rsid w:val="00CB046D"/>
    <w:rsid w:val="00CB0E02"/>
    <w:rsid w:val="00CB1CB8"/>
    <w:rsid w:val="00CB3B2D"/>
    <w:rsid w:val="00D34C76"/>
    <w:rsid w:val="00D537EE"/>
    <w:rsid w:val="00D6095A"/>
    <w:rsid w:val="00D866EB"/>
    <w:rsid w:val="00DC2B68"/>
    <w:rsid w:val="00DF5A32"/>
    <w:rsid w:val="00E10195"/>
    <w:rsid w:val="00E50C3A"/>
    <w:rsid w:val="00E57F9C"/>
    <w:rsid w:val="00E828C2"/>
    <w:rsid w:val="00EA5C3F"/>
    <w:rsid w:val="00EB1F41"/>
    <w:rsid w:val="00EB5990"/>
    <w:rsid w:val="00EE29ED"/>
    <w:rsid w:val="00F91C76"/>
    <w:rsid w:val="00F9251D"/>
    <w:rsid w:val="00F97B34"/>
    <w:rsid w:val="00FC0522"/>
    <w:rsid w:val="00FC77C5"/>
    <w:rsid w:val="00FD2CFF"/>
    <w:rsid w:val="00FE5B5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262F25C"/>
  <w15:docId w15:val="{594B8289-B996-43B5-8405-B80985882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521EB7"/>
    <w:pPr>
      <w:spacing w:before="100" w:beforeAutospacing="1" w:after="100" w:afterAutospacing="1" w:line="240" w:lineRule="auto"/>
    </w:pPr>
    <w:rPr>
      <w:rFonts w:ascii="Times" w:hAnsi="Time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679030">
      <w:bodyDiv w:val="1"/>
      <w:marLeft w:val="0"/>
      <w:marRight w:val="0"/>
      <w:marTop w:val="0"/>
      <w:marBottom w:val="0"/>
      <w:divBdr>
        <w:top w:val="none" w:sz="0" w:space="0" w:color="auto"/>
        <w:left w:val="none" w:sz="0" w:space="0" w:color="auto"/>
        <w:bottom w:val="none" w:sz="0" w:space="0" w:color="auto"/>
        <w:right w:val="none" w:sz="0" w:space="0" w:color="auto"/>
      </w:divBdr>
    </w:div>
    <w:div w:id="85133885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2032</Words>
  <Characters>11584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M Olyott (Ysgol Gelli Aur/Golden Grove)</cp:lastModifiedBy>
  <cp:revision>2</cp:revision>
  <cp:lastPrinted>2014-08-18T15:50:00Z</cp:lastPrinted>
  <dcterms:created xsi:type="dcterms:W3CDTF">2023-08-30T08:10:00Z</dcterms:created>
  <dcterms:modified xsi:type="dcterms:W3CDTF">2023-08-30T08:10:00Z</dcterms:modified>
</cp:coreProperties>
</file>