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51851" w14:textId="3638A5A5" w:rsidR="004C31D8" w:rsidRDefault="004C31D8" w:rsidP="004C31D8">
      <w:pPr>
        <w:rPr>
          <w:rFonts w:ascii="Calibri" w:hAnsi="Calibri" w:cs="Calibri"/>
        </w:rPr>
      </w:pPr>
      <w:r w:rsidRPr="004C31D8">
        <w:rPr>
          <w:rFonts w:ascii="Calibri" w:hAnsi="Calibri" w:cs="Calibri"/>
        </w:rPr>
        <w:t>TASK 1</w:t>
      </w:r>
    </w:p>
    <w:p w14:paraId="4EF17524" w14:textId="77777777" w:rsidR="009B1DED" w:rsidRPr="009B1DED" w:rsidRDefault="009B1DED" w:rsidP="009B1DED">
      <w:pPr>
        <w:ind w:firstLineChars="100" w:firstLine="210"/>
        <w:rPr>
          <w:rFonts w:ascii="Calibri" w:hAnsi="Calibri" w:cs="Calibri"/>
        </w:rPr>
      </w:pPr>
      <w:r w:rsidRPr="009B1DED">
        <w:rPr>
          <w:rFonts w:ascii="Calibri" w:hAnsi="Calibri" w:cs="Calibri"/>
        </w:rPr>
        <w:t xml:space="preserve">Big data collects more comprehensive, </w:t>
      </w:r>
      <w:proofErr w:type="gramStart"/>
      <w:r w:rsidRPr="009B1DED">
        <w:rPr>
          <w:rFonts w:ascii="Calibri" w:hAnsi="Calibri" w:cs="Calibri"/>
        </w:rPr>
        <w:t>complex</w:t>
      </w:r>
      <w:proofErr w:type="gramEnd"/>
      <w:r w:rsidRPr="009B1DED">
        <w:rPr>
          <w:rFonts w:ascii="Calibri" w:hAnsi="Calibri" w:cs="Calibri"/>
        </w:rPr>
        <w:t xml:space="preserve"> and sensitive information and attracts many potential attackers. Because there are many end customers in big data, and the relationship is very complex, it is not only difficult to make an accurate judgment on whether the users in the network are legal or not in a short time, but also easy to become the target of network attacks.</w:t>
      </w:r>
    </w:p>
    <w:p w14:paraId="0B6B6E8D" w14:textId="337CD26B" w:rsidR="009B1DED" w:rsidRDefault="009B1DED" w:rsidP="009B1DED">
      <w:pPr>
        <w:ind w:firstLineChars="100" w:firstLine="210"/>
        <w:rPr>
          <w:rFonts w:ascii="Calibri" w:hAnsi="Calibri" w:cs="Calibri"/>
        </w:rPr>
      </w:pPr>
      <w:r w:rsidRPr="009B1DED">
        <w:rPr>
          <w:rFonts w:ascii="Calibri" w:hAnsi="Calibri" w:cs="Calibri"/>
        </w:rPr>
        <w:t>Security incidents on big data platforms continue to occur. Security problems such as information leakage and service interruption have seriously hindered the development of big data services. In addition, as big data plays an increasingly important role in enterprise operations, data security is a lifeline. It has become an important topic to promote the construction of big data to dig deep into the security risks of big data platform and explore the related technologies and systems of enterprise big data security protection.</w:t>
      </w:r>
    </w:p>
    <w:p w14:paraId="56A11961" w14:textId="77777777" w:rsidR="009B1DED" w:rsidRDefault="009B1DED" w:rsidP="009B1DED">
      <w:pPr>
        <w:ind w:firstLineChars="100" w:firstLine="210"/>
        <w:rPr>
          <w:rFonts w:ascii="Calibri" w:hAnsi="Calibri" w:cs="Calibri"/>
        </w:rPr>
      </w:pPr>
    </w:p>
    <w:p w14:paraId="71BA9CD0" w14:textId="6F4B7410" w:rsidR="006A6823" w:rsidRPr="006A6823" w:rsidRDefault="006A6823" w:rsidP="0014526B">
      <w:pPr>
        <w:ind w:firstLineChars="150" w:firstLine="315"/>
        <w:rPr>
          <w:rFonts w:ascii="Calibri" w:hAnsi="Calibri" w:cs="Calibri"/>
        </w:rPr>
      </w:pPr>
      <w:r w:rsidRPr="006A6823">
        <w:rPr>
          <w:rFonts w:ascii="Calibri" w:hAnsi="Calibri" w:cs="Calibri"/>
        </w:rPr>
        <w:t>In recent years, the problem of big data security has also</w:t>
      </w:r>
      <w:r w:rsidR="00783420">
        <w:rPr>
          <w:rFonts w:ascii="Calibri" w:hAnsi="Calibri" w:cs="Calibri"/>
        </w:rPr>
        <w:t xml:space="preserve"> </w:t>
      </w:r>
      <w:r w:rsidR="00783420" w:rsidRPr="00783420">
        <w:rPr>
          <w:rFonts w:ascii="Calibri" w:hAnsi="Calibri" w:cs="Calibri"/>
        </w:rPr>
        <w:t>triggered a lot of thinking and discussion</w:t>
      </w:r>
      <w:r w:rsidR="00783420">
        <w:rPr>
          <w:rFonts w:ascii="Calibri" w:hAnsi="Calibri" w:cs="Calibri"/>
        </w:rPr>
        <w:t xml:space="preserve"> </w:t>
      </w:r>
      <w:r w:rsidRPr="006A6823">
        <w:rPr>
          <w:rFonts w:ascii="Calibri" w:hAnsi="Calibri" w:cs="Calibri" w:hint="eastAsia"/>
        </w:rPr>
        <w:t>i</w:t>
      </w:r>
      <w:r w:rsidRPr="006A6823">
        <w:rPr>
          <w:rFonts w:ascii="Calibri" w:hAnsi="Calibri" w:cs="Calibri"/>
        </w:rPr>
        <w:t>n academia</w:t>
      </w:r>
      <w:r w:rsidR="00783420">
        <w:rPr>
          <w:rFonts w:ascii="Calibri" w:hAnsi="Calibri" w:cs="Calibri" w:hint="eastAsia"/>
        </w:rPr>
        <w:t>.</w:t>
      </w:r>
      <w:r w:rsidR="008C5BE2">
        <w:rPr>
          <w:rFonts w:ascii="Calibri" w:hAnsi="Calibri" w:cs="Calibri"/>
        </w:rPr>
        <w:t xml:space="preserve"> </w:t>
      </w:r>
      <w:r w:rsidRPr="006A6823">
        <w:rPr>
          <w:rFonts w:ascii="Calibri" w:hAnsi="Calibri" w:cs="Calibri"/>
        </w:rPr>
        <w:t>Hu Kun</w:t>
      </w:r>
      <w:r w:rsidR="0083599B">
        <w:rPr>
          <w:rFonts w:ascii="Calibri" w:hAnsi="Calibri" w:cs="Calibri"/>
        </w:rPr>
        <w:t xml:space="preserve"> </w:t>
      </w:r>
      <w:r w:rsidR="0083599B">
        <w:rPr>
          <w:rFonts w:ascii="Calibri" w:hAnsi="Calibri" w:cs="Calibri" w:hint="eastAsia"/>
        </w:rPr>
        <w:t>[</w:t>
      </w:r>
      <w:r w:rsidR="0083599B">
        <w:rPr>
          <w:rFonts w:ascii="Calibri" w:hAnsi="Calibri" w:cs="Calibri"/>
        </w:rPr>
        <w:t xml:space="preserve">1] </w:t>
      </w:r>
      <w:r w:rsidRPr="006A6823">
        <w:rPr>
          <w:rFonts w:ascii="Calibri" w:hAnsi="Calibri" w:cs="Calibri"/>
        </w:rPr>
        <w:t xml:space="preserve">and others believe that the Internet, telecommunications, </w:t>
      </w:r>
      <w:r w:rsidR="00812F94" w:rsidRPr="006A6823">
        <w:rPr>
          <w:rFonts w:ascii="Calibri" w:hAnsi="Calibri" w:cs="Calibri"/>
        </w:rPr>
        <w:t>finance</w:t>
      </w:r>
      <w:r w:rsidR="00812F94">
        <w:rPr>
          <w:rFonts w:ascii="Calibri" w:hAnsi="Calibri" w:cs="Calibri"/>
        </w:rPr>
        <w:t xml:space="preserve">, </w:t>
      </w:r>
      <w:r w:rsidR="00812F94" w:rsidRPr="006A6823">
        <w:rPr>
          <w:rFonts w:ascii="Calibri" w:hAnsi="Calibri" w:cs="Calibri"/>
        </w:rPr>
        <w:t>medical</w:t>
      </w:r>
      <w:r w:rsidRPr="006A6823">
        <w:rPr>
          <w:rFonts w:ascii="Calibri" w:hAnsi="Calibri" w:cs="Calibri"/>
        </w:rPr>
        <w:t>, government and other industrial organizations have different degrees of big data</w:t>
      </w:r>
    </w:p>
    <w:p w14:paraId="122A83E3" w14:textId="37FE0B60" w:rsidR="008C5BE2" w:rsidRDefault="008C5BE2" w:rsidP="008C5BE2">
      <w:pPr>
        <w:rPr>
          <w:rFonts w:ascii="Calibri" w:hAnsi="Calibri" w:cs="Calibri"/>
        </w:rPr>
      </w:pPr>
      <w:r>
        <w:rPr>
          <w:rFonts w:ascii="Calibri" w:hAnsi="Calibri" w:cs="Calibri"/>
        </w:rPr>
        <w:t>s</w:t>
      </w:r>
      <w:r w:rsidR="006A6823" w:rsidRPr="006A6823">
        <w:rPr>
          <w:rFonts w:ascii="Calibri" w:hAnsi="Calibri" w:cs="Calibri"/>
        </w:rPr>
        <w:t>ecurity requirements, mainly involving data confidentiality, privacy protection</w:t>
      </w:r>
      <w:r>
        <w:rPr>
          <w:rFonts w:ascii="Calibri" w:hAnsi="Calibri" w:cs="Calibri"/>
        </w:rPr>
        <w:t>,</w:t>
      </w:r>
      <w:r w:rsidR="006A6823" w:rsidRPr="006A6823">
        <w:rPr>
          <w:rFonts w:ascii="Calibri" w:hAnsi="Calibri" w:cs="Calibri"/>
        </w:rPr>
        <w:t xml:space="preserve"> </w:t>
      </w:r>
      <w:r w:rsidR="00783420" w:rsidRPr="00783420">
        <w:rPr>
          <w:rFonts w:ascii="Calibri" w:hAnsi="Calibri" w:cs="Calibri"/>
        </w:rPr>
        <w:t>data generation, storage and analysis</w:t>
      </w:r>
      <w:r w:rsidR="006A6823" w:rsidRPr="006A6823">
        <w:rPr>
          <w:rFonts w:ascii="Calibri" w:hAnsi="Calibri" w:cs="Calibri"/>
        </w:rPr>
        <w:t>. Tang bin</w:t>
      </w:r>
      <w:r w:rsidR="0083599B">
        <w:rPr>
          <w:rFonts w:ascii="Calibri" w:hAnsi="Calibri" w:cs="Calibri"/>
        </w:rPr>
        <w:t xml:space="preserve"> </w:t>
      </w:r>
      <w:r w:rsidR="0083599B">
        <w:rPr>
          <w:rFonts w:ascii="Calibri" w:hAnsi="Calibri" w:cs="Calibri" w:hint="eastAsia"/>
        </w:rPr>
        <w:t>[</w:t>
      </w:r>
      <w:r w:rsidR="0083599B">
        <w:rPr>
          <w:rFonts w:ascii="Calibri" w:hAnsi="Calibri" w:cs="Calibri"/>
        </w:rPr>
        <w:t>2]</w:t>
      </w:r>
      <w:r w:rsidR="006A6823" w:rsidRPr="006A6823">
        <w:rPr>
          <w:rFonts w:ascii="Calibri" w:hAnsi="Calibri" w:cs="Calibri"/>
        </w:rPr>
        <w:t xml:space="preserve"> pointed out that</w:t>
      </w:r>
      <w:r w:rsidRPr="008C5BE2">
        <w:t xml:space="preserve"> </w:t>
      </w:r>
      <w:r w:rsidR="0083599B" w:rsidRPr="008C5BE2">
        <w:rPr>
          <w:rFonts w:ascii="Calibri" w:hAnsi="Calibri" w:cs="Calibri"/>
        </w:rPr>
        <w:t>the</w:t>
      </w:r>
      <w:r w:rsidRPr="008C5BE2">
        <w:rPr>
          <w:rFonts w:ascii="Calibri" w:hAnsi="Calibri" w:cs="Calibri"/>
        </w:rPr>
        <w:t xml:space="preserve"> big data security problems in the financial industry are risk of privacy disclosure, improper defense technology and lack of platform security protection</w:t>
      </w:r>
      <w:r>
        <w:rPr>
          <w:rFonts w:ascii="Calibri" w:hAnsi="Calibri" w:cs="Calibri" w:hint="eastAsia"/>
        </w:rPr>
        <w:t>,</w:t>
      </w:r>
      <w:r w:rsidRPr="008C5BE2">
        <w:t xml:space="preserve"> </w:t>
      </w:r>
      <w:r>
        <w:rPr>
          <w:rFonts w:ascii="Calibri" w:hAnsi="Calibri" w:cs="Calibri"/>
        </w:rPr>
        <w:t>and t</w:t>
      </w:r>
      <w:r w:rsidRPr="008C5BE2">
        <w:rPr>
          <w:rFonts w:ascii="Calibri" w:hAnsi="Calibri" w:cs="Calibri"/>
        </w:rPr>
        <w:t>hese big data security problems can be solved through technical strategies such as data security prevention technology, data analysis technology and privacy protection technology</w:t>
      </w:r>
      <w:r>
        <w:rPr>
          <w:rFonts w:ascii="Calibri" w:hAnsi="Calibri" w:cs="Calibri"/>
        </w:rPr>
        <w:t>.</w:t>
      </w:r>
    </w:p>
    <w:p w14:paraId="590CDD4A" w14:textId="45117D67" w:rsidR="008C5BE2" w:rsidRPr="008C5BE2" w:rsidRDefault="008C5BE2" w:rsidP="008C5BE2">
      <w:pPr>
        <w:rPr>
          <w:rFonts w:ascii="Calibri" w:hAnsi="Calibri" w:cs="Calibri"/>
        </w:rPr>
      </w:pPr>
      <w:r w:rsidRPr="008C5BE2">
        <w:rPr>
          <w:rFonts w:ascii="Calibri" w:hAnsi="Calibri" w:cs="Calibri"/>
        </w:rPr>
        <w:t>In view of the market role of enterprises, many scholars focus on the application and security of enterprise big data, and point out that data management is the key to the success of enterprises, industries or governments</w:t>
      </w:r>
      <w:r w:rsidR="00F75CFE">
        <w:rPr>
          <w:rFonts w:ascii="Calibri" w:hAnsi="Calibri" w:cs="Calibri"/>
        </w:rPr>
        <w:t>.</w:t>
      </w:r>
    </w:p>
    <w:p w14:paraId="03CBF5C4" w14:textId="77777777" w:rsidR="0014526B" w:rsidRDefault="00286617" w:rsidP="004C31D8">
      <w:pPr>
        <w:rPr>
          <w:rFonts w:ascii="Calibri" w:hAnsi="Calibri" w:cs="Calibri"/>
        </w:rPr>
      </w:pPr>
      <w:r>
        <w:rPr>
          <w:rFonts w:ascii="Calibri" w:hAnsi="Calibri" w:cs="Calibri" w:hint="eastAsia"/>
        </w:rPr>
        <w:t xml:space="preserve"> </w:t>
      </w:r>
    </w:p>
    <w:p w14:paraId="65D4EF3D" w14:textId="0F5646D9" w:rsidR="002946A4" w:rsidRDefault="0014526B" w:rsidP="0014526B">
      <w:pPr>
        <w:pStyle w:val="a3"/>
        <w:numPr>
          <w:ilvl w:val="0"/>
          <w:numId w:val="1"/>
        </w:numPr>
        <w:ind w:firstLineChars="0"/>
        <w:rPr>
          <w:rFonts w:ascii="Calibri" w:hAnsi="Calibri" w:cs="Calibri"/>
        </w:rPr>
      </w:pPr>
      <w:r w:rsidRPr="0014526B">
        <w:rPr>
          <w:rFonts w:ascii="Calibri" w:hAnsi="Calibri" w:cs="Calibri"/>
        </w:rPr>
        <w:t>Introduction and application of SHEL model</w:t>
      </w:r>
    </w:p>
    <w:p w14:paraId="2EE8CF08" w14:textId="3DABB544" w:rsidR="00254C3A" w:rsidRPr="00254C3A" w:rsidRDefault="00254C3A" w:rsidP="00191594">
      <w:pPr>
        <w:ind w:firstLineChars="150" w:firstLine="315"/>
        <w:rPr>
          <w:rFonts w:ascii="Calibri" w:hAnsi="Calibri" w:cs="Calibri"/>
        </w:rPr>
      </w:pPr>
      <w:r w:rsidRPr="00254C3A">
        <w:rPr>
          <w:rFonts w:ascii="Calibri" w:hAnsi="Calibri" w:cs="Calibri"/>
        </w:rPr>
        <w:t>SHEL model was originally proposed by Professor Edwards, a British scholar, to explore the role of "</w:t>
      </w:r>
      <w:r w:rsidR="008D48F3">
        <w:rPr>
          <w:rFonts w:ascii="Calibri" w:hAnsi="Calibri" w:cs="Calibri" w:hint="eastAsia"/>
        </w:rPr>
        <w:t>live</w:t>
      </w:r>
      <w:r w:rsidRPr="00254C3A">
        <w:rPr>
          <w:rFonts w:ascii="Calibri" w:hAnsi="Calibri" w:cs="Calibri"/>
        </w:rPr>
        <w:t xml:space="preserve">" in safety events, which is widely used in the field of aviation safety. The </w:t>
      </w:r>
      <w:r w:rsidR="00191594" w:rsidRPr="00254C3A">
        <w:rPr>
          <w:rFonts w:ascii="Calibri" w:hAnsi="Calibri" w:cs="Calibri"/>
        </w:rPr>
        <w:t>model’s</w:t>
      </w:r>
      <w:r w:rsidRPr="00254C3A">
        <w:rPr>
          <w:rFonts w:ascii="Calibri" w:hAnsi="Calibri" w:cs="Calibri"/>
        </w:rPr>
        <w:t xml:space="preserve"> name is composed of the initials of software, hardware, environment and </w:t>
      </w:r>
      <w:r w:rsidR="00B24150" w:rsidRPr="00254C3A">
        <w:rPr>
          <w:rFonts w:ascii="Calibri" w:hAnsi="Calibri" w:cs="Calibri"/>
        </w:rPr>
        <w:t>liveware</w:t>
      </w:r>
      <w:r w:rsidR="00B24150">
        <w:rPr>
          <w:rFonts w:ascii="Calibri" w:hAnsi="Calibri" w:cs="Calibri"/>
        </w:rPr>
        <w:t xml:space="preserve"> [</w:t>
      </w:r>
      <w:r w:rsidR="002A63AD">
        <w:rPr>
          <w:rFonts w:ascii="Calibri" w:hAnsi="Calibri" w:cs="Calibri"/>
        </w:rPr>
        <w:t>3]</w:t>
      </w:r>
      <w:r w:rsidRPr="00254C3A">
        <w:rPr>
          <w:rFonts w:ascii="Calibri" w:hAnsi="Calibri" w:cs="Calibri"/>
        </w:rPr>
        <w:t xml:space="preserve">, forming four interfaces of the model: </w:t>
      </w:r>
      <w:r w:rsidR="008D48F3">
        <w:rPr>
          <w:rFonts w:ascii="Calibri" w:hAnsi="Calibri" w:cs="Calibri" w:hint="eastAsia"/>
        </w:rPr>
        <w:t>live</w:t>
      </w:r>
      <w:r w:rsidR="008D48F3">
        <w:rPr>
          <w:rFonts w:ascii="Calibri" w:hAnsi="Calibri" w:cs="Calibri"/>
        </w:rPr>
        <w:t>-</w:t>
      </w:r>
      <w:r w:rsidRPr="00254C3A">
        <w:rPr>
          <w:rFonts w:ascii="Calibri" w:hAnsi="Calibri" w:cs="Calibri"/>
        </w:rPr>
        <w:t xml:space="preserve">software, </w:t>
      </w:r>
      <w:r w:rsidR="008D48F3">
        <w:rPr>
          <w:rFonts w:ascii="Calibri" w:hAnsi="Calibri" w:cs="Calibri" w:hint="eastAsia"/>
        </w:rPr>
        <w:t>live</w:t>
      </w:r>
      <w:r w:rsidR="008D48F3">
        <w:rPr>
          <w:rFonts w:ascii="Calibri" w:hAnsi="Calibri" w:cs="Calibri"/>
        </w:rPr>
        <w:t>-</w:t>
      </w:r>
      <w:r w:rsidRPr="00254C3A">
        <w:rPr>
          <w:rFonts w:ascii="Calibri" w:hAnsi="Calibri" w:cs="Calibri"/>
        </w:rPr>
        <w:t xml:space="preserve">hardware, </w:t>
      </w:r>
      <w:r w:rsidR="008D48F3">
        <w:rPr>
          <w:rFonts w:ascii="Calibri" w:hAnsi="Calibri" w:cs="Calibri" w:hint="eastAsia"/>
        </w:rPr>
        <w:t>liv</w:t>
      </w:r>
      <w:r w:rsidRPr="00254C3A">
        <w:rPr>
          <w:rFonts w:ascii="Calibri" w:hAnsi="Calibri" w:cs="Calibri"/>
        </w:rPr>
        <w:t>e</w:t>
      </w:r>
      <w:r w:rsidR="008D48F3">
        <w:rPr>
          <w:rFonts w:ascii="Calibri" w:hAnsi="Calibri" w:cs="Calibri"/>
        </w:rPr>
        <w:t>-</w:t>
      </w:r>
      <w:r w:rsidR="008D48F3">
        <w:rPr>
          <w:rFonts w:ascii="Calibri" w:hAnsi="Calibri" w:cs="Calibri" w:hint="eastAsia"/>
        </w:rPr>
        <w:t>env</w:t>
      </w:r>
      <w:r w:rsidRPr="00254C3A">
        <w:rPr>
          <w:rFonts w:ascii="Calibri" w:hAnsi="Calibri" w:cs="Calibri" w:hint="eastAsia"/>
        </w:rPr>
        <w:t>i</w:t>
      </w:r>
      <w:r w:rsidRPr="00254C3A">
        <w:rPr>
          <w:rFonts w:ascii="Calibri" w:hAnsi="Calibri" w:cs="Calibri"/>
        </w:rPr>
        <w:t xml:space="preserve">ronment and </w:t>
      </w:r>
      <w:r w:rsidR="008D48F3">
        <w:rPr>
          <w:rFonts w:ascii="Calibri" w:hAnsi="Calibri" w:cs="Calibri" w:hint="eastAsia"/>
        </w:rPr>
        <w:t>live</w:t>
      </w:r>
      <w:r w:rsidR="008D48F3">
        <w:rPr>
          <w:rFonts w:ascii="Calibri" w:hAnsi="Calibri" w:cs="Calibri"/>
        </w:rPr>
        <w:t>-</w:t>
      </w:r>
      <w:r w:rsidRPr="00254C3A">
        <w:rPr>
          <w:rFonts w:ascii="Calibri" w:hAnsi="Calibri" w:cs="Calibri"/>
        </w:rPr>
        <w:t xml:space="preserve">hardware, as shown in Figure </w:t>
      </w:r>
      <w:r w:rsidR="008D48F3">
        <w:rPr>
          <w:rFonts w:ascii="Calibri" w:hAnsi="Calibri" w:cs="Calibri"/>
        </w:rPr>
        <w:t>1</w:t>
      </w:r>
      <w:r w:rsidRPr="00254C3A">
        <w:rPr>
          <w:rFonts w:ascii="Calibri" w:hAnsi="Calibri" w:cs="Calibri"/>
        </w:rPr>
        <w:t>.</w:t>
      </w:r>
    </w:p>
    <w:p w14:paraId="7BE8A302" w14:textId="74F18EF8" w:rsidR="0014526B" w:rsidRDefault="008D48F3" w:rsidP="00191594">
      <w:pPr>
        <w:ind w:firstLineChars="150" w:firstLine="315"/>
        <w:rPr>
          <w:rFonts w:ascii="Calibri" w:hAnsi="Calibri" w:cs="Calibri"/>
        </w:rPr>
      </w:pPr>
      <w:r>
        <w:rPr>
          <w:rFonts w:ascii="Calibri" w:hAnsi="Calibri" w:cs="Calibri"/>
        </w:rPr>
        <w:t>L</w:t>
      </w:r>
      <w:r>
        <w:rPr>
          <w:rFonts w:ascii="Calibri" w:hAnsi="Calibri" w:cs="Calibri" w:hint="eastAsia"/>
        </w:rPr>
        <w:t>ive</w:t>
      </w:r>
      <w:r>
        <w:rPr>
          <w:rFonts w:ascii="Calibri" w:hAnsi="Calibri" w:cs="Calibri"/>
        </w:rPr>
        <w:t>-</w:t>
      </w:r>
      <w:r w:rsidR="00254C3A" w:rsidRPr="00254C3A">
        <w:rPr>
          <w:rFonts w:ascii="Calibri" w:hAnsi="Calibri" w:cs="Calibri" w:hint="eastAsia"/>
        </w:rPr>
        <w:t>s</w:t>
      </w:r>
      <w:r w:rsidR="00254C3A" w:rsidRPr="00254C3A">
        <w:rPr>
          <w:rFonts w:ascii="Calibri" w:hAnsi="Calibri" w:cs="Calibri"/>
        </w:rPr>
        <w:t xml:space="preserve">oftware (L-S): the relationship between </w:t>
      </w:r>
      <w:r>
        <w:rPr>
          <w:rFonts w:ascii="Calibri" w:hAnsi="Calibri" w:cs="Calibri" w:hint="eastAsia"/>
        </w:rPr>
        <w:t>live</w:t>
      </w:r>
      <w:r w:rsidR="00254C3A" w:rsidRPr="00254C3A">
        <w:rPr>
          <w:rFonts w:ascii="Calibri" w:hAnsi="Calibri" w:cs="Calibri"/>
        </w:rPr>
        <w:t xml:space="preserve"> and various support systems in work, such as various platform systems, program files, etc. </w:t>
      </w:r>
      <w:r>
        <w:rPr>
          <w:rFonts w:ascii="Calibri" w:hAnsi="Calibri" w:cs="Calibri"/>
        </w:rPr>
        <w:t>L</w:t>
      </w:r>
      <w:r>
        <w:rPr>
          <w:rFonts w:ascii="Calibri" w:hAnsi="Calibri" w:cs="Calibri" w:hint="eastAsia"/>
        </w:rPr>
        <w:t>ive</w:t>
      </w:r>
      <w:r>
        <w:rPr>
          <w:rFonts w:ascii="Calibri" w:hAnsi="Calibri" w:cs="Calibri"/>
        </w:rPr>
        <w:t>-</w:t>
      </w:r>
      <w:r w:rsidR="00254C3A" w:rsidRPr="00254C3A">
        <w:rPr>
          <w:rFonts w:ascii="Calibri" w:hAnsi="Calibri" w:cs="Calibri"/>
        </w:rPr>
        <w:t xml:space="preserve">hardware (L-H): the relationship between </w:t>
      </w:r>
      <w:r>
        <w:rPr>
          <w:rFonts w:ascii="Calibri" w:hAnsi="Calibri" w:cs="Calibri" w:hint="eastAsia"/>
        </w:rPr>
        <w:t>live</w:t>
      </w:r>
      <w:r w:rsidR="00254C3A" w:rsidRPr="00254C3A">
        <w:rPr>
          <w:rFonts w:ascii="Calibri" w:hAnsi="Calibri" w:cs="Calibri"/>
        </w:rPr>
        <w:t xml:space="preserve"> and physical equipment at work, usually referring to various operating equipment, communication facilities, tools and machinery.</w:t>
      </w:r>
      <w:r>
        <w:rPr>
          <w:rFonts w:ascii="Calibri" w:hAnsi="Calibri" w:cs="Calibri"/>
        </w:rPr>
        <w:t xml:space="preserve"> L</w:t>
      </w:r>
      <w:r>
        <w:rPr>
          <w:rFonts w:ascii="Calibri" w:hAnsi="Calibri" w:cs="Calibri" w:hint="eastAsia"/>
        </w:rPr>
        <w:t>ive</w:t>
      </w:r>
      <w:r>
        <w:rPr>
          <w:rFonts w:ascii="Calibri" w:hAnsi="Calibri" w:cs="Calibri"/>
        </w:rPr>
        <w:t>-</w:t>
      </w:r>
      <w:r w:rsidR="00254C3A" w:rsidRPr="00254C3A">
        <w:rPr>
          <w:rFonts w:ascii="Calibri" w:hAnsi="Calibri" w:cs="Calibri"/>
        </w:rPr>
        <w:t>environment (</w:t>
      </w:r>
      <w:r>
        <w:rPr>
          <w:rFonts w:ascii="Calibri" w:hAnsi="Calibri" w:cs="Calibri"/>
        </w:rPr>
        <w:t>L</w:t>
      </w:r>
      <w:r w:rsidR="00254C3A" w:rsidRPr="00254C3A">
        <w:rPr>
          <w:rFonts w:ascii="Calibri" w:hAnsi="Calibri" w:cs="Calibri"/>
        </w:rPr>
        <w:t>-</w:t>
      </w:r>
      <w:r>
        <w:rPr>
          <w:rFonts w:ascii="Calibri" w:hAnsi="Calibri" w:cs="Calibri"/>
        </w:rPr>
        <w:t>E</w:t>
      </w:r>
      <w:r w:rsidR="00254C3A" w:rsidRPr="00254C3A">
        <w:rPr>
          <w:rFonts w:ascii="Calibri" w:hAnsi="Calibri" w:cs="Calibri"/>
        </w:rPr>
        <w:t>): the relationship between man and the working environment, mainly including natural environment, cultural environment, management system, economic environment, etc.</w:t>
      </w:r>
      <w:r>
        <w:rPr>
          <w:rFonts w:ascii="Calibri" w:hAnsi="Calibri" w:cs="Calibri" w:hint="eastAsia"/>
        </w:rPr>
        <w:t xml:space="preserve"> </w:t>
      </w:r>
      <w:r>
        <w:rPr>
          <w:rFonts w:ascii="Calibri" w:hAnsi="Calibri" w:cs="Calibri"/>
        </w:rPr>
        <w:t xml:space="preserve"> L</w:t>
      </w:r>
      <w:r>
        <w:rPr>
          <w:rFonts w:ascii="Calibri" w:hAnsi="Calibri" w:cs="Calibri" w:hint="eastAsia"/>
        </w:rPr>
        <w:t>ive</w:t>
      </w:r>
      <w:r w:rsidR="00254C3A" w:rsidRPr="00254C3A">
        <w:rPr>
          <w:rFonts w:ascii="Calibri" w:hAnsi="Calibri" w:cs="Calibri"/>
        </w:rPr>
        <w:t>-</w:t>
      </w:r>
      <w:r>
        <w:rPr>
          <w:rFonts w:ascii="Calibri" w:hAnsi="Calibri" w:cs="Calibri"/>
        </w:rPr>
        <w:t>liveware(L-L)</w:t>
      </w:r>
      <w:r w:rsidR="00254C3A" w:rsidRPr="00254C3A">
        <w:rPr>
          <w:rFonts w:ascii="Calibri" w:hAnsi="Calibri" w:cs="Calibri"/>
        </w:rPr>
        <w:t xml:space="preserve">: the relationship between people in work, such as unity and cooperation among team members, handover and coordination, </w:t>
      </w:r>
      <w:r w:rsidR="00B24150" w:rsidRPr="00254C3A">
        <w:rPr>
          <w:rFonts w:ascii="Calibri" w:hAnsi="Calibri" w:cs="Calibri"/>
        </w:rPr>
        <w:t>etc.</w:t>
      </w:r>
      <w:r w:rsidR="00B24150">
        <w:rPr>
          <w:rFonts w:ascii="Calibri" w:hAnsi="Calibri" w:cs="Calibri"/>
        </w:rPr>
        <w:t xml:space="preserve"> [</w:t>
      </w:r>
      <w:r w:rsidR="002A63AD">
        <w:rPr>
          <w:rFonts w:ascii="Calibri" w:hAnsi="Calibri" w:cs="Calibri"/>
        </w:rPr>
        <w:t>4]</w:t>
      </w:r>
      <w:r w:rsidR="00254C3A" w:rsidRPr="00254C3A">
        <w:rPr>
          <w:rFonts w:ascii="Calibri" w:hAnsi="Calibri" w:cs="Calibri"/>
        </w:rPr>
        <w:t>.</w:t>
      </w:r>
    </w:p>
    <w:p w14:paraId="5954EC92" w14:textId="1451BFA5" w:rsidR="008D48F3" w:rsidRDefault="008D48F3" w:rsidP="00B31FF7">
      <w:pPr>
        <w:ind w:firstLineChars="150" w:firstLine="315"/>
        <w:jc w:val="center"/>
        <w:rPr>
          <w:rFonts w:ascii="Calibri" w:hAnsi="Calibri" w:cs="Calibri"/>
        </w:rPr>
      </w:pPr>
      <w:r w:rsidRPr="008D48F3">
        <w:rPr>
          <w:rFonts w:ascii="Calibri" w:hAnsi="Calibri" w:cs="Calibri"/>
          <w:noProof/>
        </w:rPr>
        <w:lastRenderedPageBreak/>
        <w:drawing>
          <wp:inline distT="0" distB="0" distL="0" distR="0" wp14:anchorId="00E447D8" wp14:editId="2ED3F459">
            <wp:extent cx="4377791" cy="3197695"/>
            <wp:effectExtent l="0" t="0" r="3810" b="3175"/>
            <wp:docPr id="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示&#10;&#10;描述已自动生成"/>
                    <pic:cNvPicPr/>
                  </pic:nvPicPr>
                  <pic:blipFill>
                    <a:blip r:embed="rId7"/>
                    <a:stretch>
                      <a:fillRect/>
                    </a:stretch>
                  </pic:blipFill>
                  <pic:spPr>
                    <a:xfrm>
                      <a:off x="0" y="0"/>
                      <a:ext cx="4387704" cy="3204936"/>
                    </a:xfrm>
                    <a:prstGeom prst="rect">
                      <a:avLst/>
                    </a:prstGeom>
                  </pic:spPr>
                </pic:pic>
              </a:graphicData>
            </a:graphic>
          </wp:inline>
        </w:drawing>
      </w:r>
    </w:p>
    <w:p w14:paraId="1F31D118" w14:textId="7E851423" w:rsidR="008D48F3" w:rsidRDefault="008D48F3" w:rsidP="00B31FF7">
      <w:pPr>
        <w:ind w:firstLineChars="150" w:firstLine="315"/>
        <w:jc w:val="center"/>
        <w:rPr>
          <w:rFonts w:ascii="Calibri" w:hAnsi="Calibri" w:cs="Calibri"/>
        </w:rPr>
      </w:pPr>
      <w:r>
        <w:rPr>
          <w:rFonts w:ascii="Calibri" w:hAnsi="Calibri" w:cs="Calibri"/>
        </w:rPr>
        <w:t>Figu</w:t>
      </w:r>
      <w:r>
        <w:rPr>
          <w:rFonts w:ascii="Calibri" w:hAnsi="Calibri" w:cs="Calibri" w:hint="eastAsia"/>
        </w:rPr>
        <w:t>re</w:t>
      </w:r>
      <w:r>
        <w:rPr>
          <w:rFonts w:ascii="Calibri" w:hAnsi="Calibri" w:cs="Calibri"/>
        </w:rPr>
        <w:t xml:space="preserve"> 1.</w:t>
      </w:r>
      <w:r w:rsidR="00B31FF7" w:rsidRPr="00B31FF7">
        <w:rPr>
          <w:rFonts w:ascii="Calibri" w:hAnsi="Calibri" w:cs="Calibri"/>
        </w:rPr>
        <w:t xml:space="preserve"> </w:t>
      </w:r>
      <w:r w:rsidR="00B31FF7" w:rsidRPr="0014526B">
        <w:rPr>
          <w:rFonts w:ascii="Calibri" w:hAnsi="Calibri" w:cs="Calibri"/>
        </w:rPr>
        <w:t>SHEL model</w:t>
      </w:r>
    </w:p>
    <w:p w14:paraId="45805F7B" w14:textId="68DBC214" w:rsidR="00B31FF7" w:rsidRDefault="00B31FF7" w:rsidP="00B31FF7">
      <w:pPr>
        <w:ind w:firstLineChars="150" w:firstLine="315"/>
        <w:rPr>
          <w:rFonts w:ascii="Calibri" w:hAnsi="Calibri" w:cs="Calibri"/>
        </w:rPr>
      </w:pPr>
    </w:p>
    <w:p w14:paraId="51B175A5" w14:textId="102CC870" w:rsidR="00B31FF7" w:rsidRDefault="00024954" w:rsidP="00B31FF7">
      <w:pPr>
        <w:ind w:firstLineChars="150" w:firstLine="315"/>
        <w:rPr>
          <w:rFonts w:ascii="Calibri" w:hAnsi="Calibri" w:cs="Calibri"/>
        </w:rPr>
      </w:pPr>
      <w:r w:rsidRPr="00024954">
        <w:rPr>
          <w:rFonts w:ascii="Calibri" w:hAnsi="Calibri" w:cs="Calibri"/>
        </w:rPr>
        <w:t>Based on the three elements of enterprise big data technology security, management security and application security, it is considered that enterprise big data security usually needs to be based on hardware facility security, software system security, working environment security and human security.</w:t>
      </w:r>
      <w:r w:rsidRPr="00024954">
        <w:t xml:space="preserve"> </w:t>
      </w:r>
      <w:r w:rsidR="009655DA" w:rsidRPr="009655DA">
        <w:rPr>
          <w:rFonts w:ascii="Calibri" w:hAnsi="Calibri" w:cs="Calibri"/>
        </w:rPr>
        <w:t xml:space="preserve">According to the completeness of hardware facilities in the process of enterprise big data security construction, the effectiveness of security management and the protection intensity of data privacy in the application process, this model constructs a "three-dimensional one" enterprise big data security evaluation index system composed of 3 primary indicators, 8 secondary indicators and 24 tertiary </w:t>
      </w:r>
      <w:r w:rsidR="009B1DED" w:rsidRPr="009655DA">
        <w:rPr>
          <w:rFonts w:ascii="Calibri" w:hAnsi="Calibri" w:cs="Calibri"/>
        </w:rPr>
        <w:t>indicators</w:t>
      </w:r>
      <w:r w:rsidR="009B1DED">
        <w:rPr>
          <w:rFonts w:ascii="Calibri" w:hAnsi="Calibri" w:cs="Calibri"/>
        </w:rPr>
        <w:t xml:space="preserve"> [</w:t>
      </w:r>
      <w:r w:rsidR="0027333E">
        <w:rPr>
          <w:rFonts w:ascii="Calibri" w:hAnsi="Calibri" w:cs="Calibri"/>
        </w:rPr>
        <w:t>7]</w:t>
      </w:r>
      <w:r w:rsidR="009655DA" w:rsidRPr="009655DA">
        <w:rPr>
          <w:rFonts w:ascii="Calibri" w:hAnsi="Calibri" w:cs="Calibri"/>
        </w:rPr>
        <w:t>. The overall framework is shown in Figure 3.</w:t>
      </w:r>
    </w:p>
    <w:p w14:paraId="30E304CA" w14:textId="2A912255" w:rsidR="009655DA" w:rsidRDefault="009655DA" w:rsidP="00B31FF7">
      <w:pPr>
        <w:ind w:firstLineChars="150" w:firstLine="315"/>
        <w:rPr>
          <w:rFonts w:ascii="Calibri" w:hAnsi="Calibri" w:cs="Calibri"/>
        </w:rPr>
      </w:pPr>
      <w:r w:rsidRPr="009655DA">
        <w:rPr>
          <w:rFonts w:ascii="Calibri" w:hAnsi="Calibri" w:cs="Calibri"/>
        </w:rPr>
        <w:t>This model that establishes the big data security evaluation index system is helpful for enterprise groups and the public to understand the direction of enterprise data security evaluation and provide theoretical reference for enterprise data security defense.</w:t>
      </w:r>
    </w:p>
    <w:p w14:paraId="65430EF1" w14:textId="77777777" w:rsidR="00024954" w:rsidRPr="0014526B" w:rsidRDefault="00024954" w:rsidP="00B31FF7">
      <w:pPr>
        <w:ind w:firstLineChars="150" w:firstLine="315"/>
        <w:rPr>
          <w:rFonts w:ascii="Calibri" w:hAnsi="Calibri" w:cs="Calibri"/>
        </w:rPr>
      </w:pPr>
    </w:p>
    <w:p w14:paraId="05AF3EC5" w14:textId="4DD74B2A" w:rsidR="008F72D7" w:rsidRPr="008F72D7" w:rsidRDefault="002A63AD" w:rsidP="008F72D7">
      <w:pPr>
        <w:pStyle w:val="a3"/>
        <w:numPr>
          <w:ilvl w:val="0"/>
          <w:numId w:val="1"/>
        </w:numPr>
        <w:ind w:firstLineChars="0"/>
        <w:rPr>
          <w:rFonts w:ascii="Calibri" w:hAnsi="Calibri" w:cs="Calibri"/>
        </w:rPr>
      </w:pPr>
      <w:r>
        <w:rPr>
          <w:rFonts w:ascii="Calibri" w:hAnsi="Calibri" w:cs="Calibri"/>
        </w:rPr>
        <w:t>D</w:t>
      </w:r>
      <w:r w:rsidR="00C476D7" w:rsidRPr="00C476D7">
        <w:rPr>
          <w:rFonts w:ascii="Calibri" w:hAnsi="Calibri" w:cs="Calibri"/>
        </w:rPr>
        <w:t>ata security</w:t>
      </w:r>
      <w:r w:rsidR="00C476D7">
        <w:rPr>
          <w:rFonts w:ascii="Calibri" w:hAnsi="Calibri" w:cs="Calibri"/>
        </w:rPr>
        <w:t xml:space="preserve"> </w:t>
      </w:r>
      <w:r w:rsidR="00C476D7" w:rsidRPr="00C476D7">
        <w:rPr>
          <w:rFonts w:ascii="Calibri" w:hAnsi="Calibri" w:cs="Calibri"/>
        </w:rPr>
        <w:t>maturity model</w:t>
      </w:r>
    </w:p>
    <w:p w14:paraId="7749DB6C" w14:textId="4338ED00" w:rsidR="004D64AA" w:rsidRDefault="00C476D7" w:rsidP="00CD62A4">
      <w:pPr>
        <w:rPr>
          <w:rFonts w:ascii="Calibri" w:hAnsi="Calibri" w:cs="Calibri"/>
        </w:rPr>
      </w:pPr>
      <w:r>
        <w:rPr>
          <w:rFonts w:ascii="Calibri" w:hAnsi="Calibri" w:cs="Calibri" w:hint="eastAsia"/>
        </w:rPr>
        <w:t xml:space="preserve"> </w:t>
      </w:r>
      <w:r>
        <w:rPr>
          <w:rFonts w:ascii="Calibri" w:hAnsi="Calibri" w:cs="Calibri"/>
        </w:rPr>
        <w:t xml:space="preserve">  </w:t>
      </w:r>
      <w:r w:rsidRPr="00C476D7">
        <w:rPr>
          <w:rFonts w:ascii="Calibri" w:hAnsi="Calibri" w:cs="Calibri"/>
        </w:rPr>
        <w:t>Data security capability maturity model (DSMM) takes the data life cycle as the main line, focuses on the four capabilities related to data security: organization construction, personnel capability, system process and technical tools, and rates the data security capability of the organization, which can w</w:t>
      </w:r>
      <w:r>
        <w:rPr>
          <w:rFonts w:ascii="Calibri" w:hAnsi="Calibri" w:cs="Calibri" w:hint="eastAsia"/>
        </w:rPr>
        <w:t>ell</w:t>
      </w:r>
      <w:r w:rsidRPr="00C476D7">
        <w:rPr>
          <w:rFonts w:ascii="Calibri" w:hAnsi="Calibri" w:cs="Calibri"/>
        </w:rPr>
        <w:t xml:space="preserve"> help the organization and its partners evaluate the data security capability, find the gap and improve the data security</w:t>
      </w:r>
      <w:r>
        <w:rPr>
          <w:rFonts w:ascii="Calibri" w:hAnsi="Calibri" w:cs="Calibri"/>
        </w:rPr>
        <w:t xml:space="preserve"> </w:t>
      </w:r>
      <w:r w:rsidRPr="00C476D7">
        <w:rPr>
          <w:rFonts w:ascii="Calibri" w:hAnsi="Calibri" w:cs="Calibri"/>
        </w:rPr>
        <w:t xml:space="preserve">capability is used as one of the risk evaluation basis for data sharing . </w:t>
      </w:r>
      <w:r w:rsidR="00CD62A4" w:rsidRPr="00CD62A4">
        <w:rPr>
          <w:rFonts w:ascii="Calibri" w:hAnsi="Calibri" w:cs="Calibri"/>
        </w:rPr>
        <w:t>The capability maturity level dimension organizes the data security maturity model with five maturity levels</w:t>
      </w:r>
      <w:r w:rsidR="00CD62A4">
        <w:rPr>
          <w:rFonts w:ascii="Calibri" w:hAnsi="Calibri" w:cs="Calibri" w:hint="eastAsia"/>
        </w:rPr>
        <w:t>:</w:t>
      </w:r>
      <w:r w:rsidR="00CD62A4" w:rsidRPr="00CD62A4">
        <w:rPr>
          <w:rFonts w:ascii="Calibri" w:hAnsi="Calibri" w:cs="Calibri"/>
        </w:rPr>
        <w:t xml:space="preserve"> informal implementation (Level 1: random and passive safety process), plan tracking (Level 2: active and informal safety process), proper definition (Level 3: formal and standardized safety process), quantitative control (Level 4: controllable safety process) and continuous improvement (Level 5: adjustable safety process)</w:t>
      </w:r>
      <w:r w:rsidR="00CD62A4">
        <w:rPr>
          <w:rFonts w:ascii="Calibri" w:hAnsi="Calibri" w:cs="Calibri"/>
        </w:rPr>
        <w:t>.</w:t>
      </w:r>
      <w:r w:rsidR="00414A05">
        <w:rPr>
          <w:rFonts w:ascii="Calibri" w:hAnsi="Calibri" w:cs="Calibri"/>
        </w:rPr>
        <w:t xml:space="preserve"> </w:t>
      </w:r>
    </w:p>
    <w:p w14:paraId="366B653D" w14:textId="77777777" w:rsidR="004D64AA" w:rsidRDefault="004D64AA" w:rsidP="00CD62A4">
      <w:pPr>
        <w:rPr>
          <w:rFonts w:ascii="Calibri" w:hAnsi="Calibri" w:cs="Calibri"/>
        </w:rPr>
      </w:pPr>
    </w:p>
    <w:p w14:paraId="46E98987" w14:textId="6D4D43B7" w:rsidR="00414A05" w:rsidRDefault="009B1DED" w:rsidP="00CD62A4">
      <w:pPr>
        <w:rPr>
          <w:rFonts w:ascii="Calibri" w:hAnsi="Calibri" w:cs="Calibri"/>
        </w:rPr>
      </w:pPr>
      <w:r>
        <w:rPr>
          <w:rFonts w:ascii="Calibri" w:hAnsi="Calibri" w:cs="Calibri"/>
        </w:rPr>
        <w:t>2.1 The</w:t>
      </w:r>
      <w:r w:rsidR="004D64AA" w:rsidRPr="004D64AA">
        <w:rPr>
          <w:rFonts w:ascii="Calibri" w:hAnsi="Calibri" w:cs="Calibri"/>
        </w:rPr>
        <w:t xml:space="preserve"> model architecture is described below</w:t>
      </w:r>
      <w:r w:rsidR="004D64AA">
        <w:rPr>
          <w:rFonts w:ascii="Calibri" w:hAnsi="Calibri" w:cs="Calibri" w:hint="eastAsia"/>
        </w:rPr>
        <w:t>:</w:t>
      </w:r>
    </w:p>
    <w:p w14:paraId="5B0B0B21" w14:textId="3952BAC3" w:rsidR="00C476D7" w:rsidRPr="00E74410" w:rsidRDefault="00414A05" w:rsidP="00E74410">
      <w:pPr>
        <w:pStyle w:val="a3"/>
        <w:numPr>
          <w:ilvl w:val="0"/>
          <w:numId w:val="2"/>
        </w:numPr>
        <w:ind w:firstLineChars="0"/>
        <w:rPr>
          <w:rFonts w:ascii="Calibri" w:hAnsi="Calibri" w:cs="Calibri"/>
        </w:rPr>
      </w:pPr>
      <w:r w:rsidRPr="00E74410">
        <w:rPr>
          <w:rFonts w:ascii="Calibri" w:hAnsi="Calibri" w:cs="Calibri"/>
        </w:rPr>
        <w:lastRenderedPageBreak/>
        <w:t>Based on the data life cycle of electronic data in the organization, the specific data security process domain of each stage and the general security process domain of data life cycle are clearly defined</w:t>
      </w:r>
      <w:r w:rsidR="004D64AA" w:rsidRPr="00E74410">
        <w:rPr>
          <w:rFonts w:ascii="Calibri" w:hAnsi="Calibri" w:cs="Calibri"/>
        </w:rPr>
        <w:t>.</w:t>
      </w:r>
      <w:r w:rsidR="004D64AA" w:rsidRPr="004D64AA">
        <w:t xml:space="preserve"> </w:t>
      </w:r>
      <w:r w:rsidR="004D64AA" w:rsidRPr="00E74410">
        <w:rPr>
          <w:rFonts w:ascii="Calibri" w:hAnsi="Calibri" w:cs="Calibri"/>
        </w:rPr>
        <w:t>The specific data security process domain of each stage includes the specific data security process domain of each stage in the six stages of data acquisition, data storage, data transmission, data processing, data exchange and data destruction. The common security process domain of data life cycle is related to each life cycle. It is a common data security process domain, such as policies and procedures, compliance management, etc.</w:t>
      </w:r>
    </w:p>
    <w:p w14:paraId="2DBB6505" w14:textId="1E0E60E7" w:rsidR="00414A05" w:rsidRDefault="00E74410" w:rsidP="00CD62A4">
      <w:pPr>
        <w:pStyle w:val="a3"/>
        <w:numPr>
          <w:ilvl w:val="0"/>
          <w:numId w:val="2"/>
        </w:numPr>
        <w:ind w:firstLineChars="0"/>
        <w:rPr>
          <w:rFonts w:ascii="Calibri" w:hAnsi="Calibri" w:cs="Calibri"/>
        </w:rPr>
      </w:pPr>
      <w:r w:rsidRPr="00E74410">
        <w:rPr>
          <w:rFonts w:ascii="Calibri" w:hAnsi="Calibri" w:cs="Calibri"/>
        </w:rPr>
        <w:t>The hierarchical evaluation of the maturity of the organization's data security capability in this standard is based on the hierarchical evaluation method defined by the general practice of data security capability under each maturity level to evaluate the maturity level of the realization of specific basic data security practices and basic security practices common in the data life cycle at each stage</w:t>
      </w:r>
      <w:r>
        <w:rPr>
          <w:rFonts w:ascii="Calibri" w:hAnsi="Calibri" w:cs="Calibri"/>
        </w:rPr>
        <w:t>.</w:t>
      </w:r>
    </w:p>
    <w:p w14:paraId="28A82D0D" w14:textId="77777777" w:rsidR="006A04E9" w:rsidRPr="006A04E9" w:rsidRDefault="006A04E9" w:rsidP="006A04E9">
      <w:pPr>
        <w:rPr>
          <w:rFonts w:ascii="Calibri" w:hAnsi="Calibri" w:cs="Calibri" w:hint="eastAsia"/>
        </w:rPr>
      </w:pPr>
    </w:p>
    <w:p w14:paraId="73C33A3E" w14:textId="67480586" w:rsidR="009B1DED" w:rsidRPr="009B1DED" w:rsidRDefault="009B1DED" w:rsidP="009B1DED">
      <w:pPr>
        <w:pStyle w:val="a3"/>
        <w:numPr>
          <w:ilvl w:val="1"/>
          <w:numId w:val="1"/>
        </w:numPr>
        <w:ind w:firstLineChars="0"/>
        <w:rPr>
          <w:rFonts w:ascii="Calibri" w:hAnsi="Calibri" w:cs="Calibri"/>
        </w:rPr>
      </w:pPr>
      <w:r w:rsidRPr="009B1DED">
        <w:rPr>
          <w:rFonts w:ascii="Calibri" w:hAnsi="Calibri" w:cs="Calibri"/>
        </w:rPr>
        <w:t>Implementation path and method of model</w:t>
      </w:r>
    </w:p>
    <w:p w14:paraId="2D4724DD" w14:textId="0F276227" w:rsidR="009B1DED" w:rsidRDefault="009B1DED" w:rsidP="009B1DED">
      <w:pPr>
        <w:pStyle w:val="a3"/>
        <w:numPr>
          <w:ilvl w:val="0"/>
          <w:numId w:val="7"/>
        </w:numPr>
        <w:ind w:firstLineChars="0"/>
        <w:rPr>
          <w:rFonts w:ascii="Calibri" w:hAnsi="Calibri" w:cs="Calibri"/>
        </w:rPr>
      </w:pPr>
      <w:r w:rsidRPr="009B1DED">
        <w:rPr>
          <w:rFonts w:ascii="Calibri" w:hAnsi="Calibri" w:cs="Calibri"/>
        </w:rPr>
        <w:t>Establishment of organizations</w:t>
      </w:r>
    </w:p>
    <w:p w14:paraId="6DDD177E" w14:textId="7643189D" w:rsidR="006A04E9" w:rsidRPr="006A04E9" w:rsidRDefault="006A04E9" w:rsidP="006A04E9">
      <w:pPr>
        <w:pStyle w:val="a3"/>
        <w:ind w:left="840" w:firstLineChars="0" w:firstLine="0"/>
        <w:rPr>
          <w:rFonts w:ascii="Calibri" w:hAnsi="Calibri" w:cs="Calibri" w:hint="eastAsia"/>
        </w:rPr>
      </w:pPr>
      <w:r w:rsidRPr="006A04E9">
        <w:rPr>
          <w:rFonts w:ascii="Calibri" w:hAnsi="Calibri" w:cs="Calibri"/>
        </w:rPr>
        <w:t>In order to effectively ensure the implementation of data security policies, enterprises should set up a full-time data security team. In addition, an organization wide data security committee needs to be established. The committee needs the participation of different roles from business, data, security, law and other fields to form a professional complementary and complete organizational perspective, coordinate the overall data security management policy, take into account development and security, and promote all departments to implement various data security policies.</w:t>
      </w:r>
    </w:p>
    <w:p w14:paraId="7366D189" w14:textId="04F651C2" w:rsidR="006A04E9" w:rsidRPr="006A04E9" w:rsidRDefault="009B1DED" w:rsidP="006A04E9">
      <w:pPr>
        <w:pStyle w:val="a3"/>
        <w:numPr>
          <w:ilvl w:val="0"/>
          <w:numId w:val="7"/>
        </w:numPr>
        <w:ind w:firstLineChars="0"/>
        <w:rPr>
          <w:rFonts w:ascii="Calibri" w:hAnsi="Calibri" w:cs="Calibri"/>
        </w:rPr>
      </w:pPr>
      <w:r w:rsidRPr="009B1DED">
        <w:rPr>
          <w:rFonts w:ascii="Calibri" w:hAnsi="Calibri" w:cs="Calibri"/>
        </w:rPr>
        <w:t>Inventory status</w:t>
      </w:r>
      <w:r w:rsidR="006A04E9" w:rsidRPr="006A04E9">
        <w:rPr>
          <w:rFonts w:ascii="Calibri" w:hAnsi="Calibri" w:cs="Calibri"/>
        </w:rPr>
        <w:t xml:space="preserve"> </w:t>
      </w:r>
    </w:p>
    <w:p w14:paraId="2C9D31FF" w14:textId="78AB374C" w:rsidR="006A04E9" w:rsidRPr="006A04E9" w:rsidRDefault="006A04E9" w:rsidP="006A04E9">
      <w:pPr>
        <w:ind w:leftChars="400" w:left="840"/>
        <w:rPr>
          <w:rFonts w:ascii="Calibri" w:hAnsi="Calibri" w:cs="Calibri" w:hint="eastAsia"/>
        </w:rPr>
      </w:pPr>
      <w:r w:rsidRPr="006A04E9">
        <w:rPr>
          <w:rFonts w:ascii="Calibri" w:hAnsi="Calibri" w:cs="Calibri"/>
        </w:rPr>
        <w:t>The core of data security management is data. It is necessary to count the massive data assets in the organization and the data related departments, businesses / products, processes and data risk management</w:t>
      </w:r>
      <w:r>
        <w:rPr>
          <w:rFonts w:ascii="Calibri" w:hAnsi="Calibri" w:cs="Calibri"/>
        </w:rPr>
        <w:t>.</w:t>
      </w:r>
    </w:p>
    <w:p w14:paraId="54D542EA" w14:textId="5B7544CF" w:rsidR="009B1DED" w:rsidRDefault="006A04E9" w:rsidP="009B1DED">
      <w:pPr>
        <w:pStyle w:val="a3"/>
        <w:numPr>
          <w:ilvl w:val="0"/>
          <w:numId w:val="7"/>
        </w:numPr>
        <w:ind w:firstLineChars="0"/>
        <w:rPr>
          <w:rFonts w:ascii="Calibri" w:hAnsi="Calibri" w:cs="Calibri"/>
        </w:rPr>
      </w:pPr>
      <w:r w:rsidRPr="006A04E9">
        <w:rPr>
          <w:rFonts w:ascii="Calibri" w:hAnsi="Calibri" w:cs="Calibri"/>
        </w:rPr>
        <w:t>Evaluate with DSM</w:t>
      </w:r>
      <w:r>
        <w:rPr>
          <w:rFonts w:ascii="Calibri" w:hAnsi="Calibri" w:cs="Calibri"/>
        </w:rPr>
        <w:t>M</w:t>
      </w:r>
    </w:p>
    <w:p w14:paraId="3CDDB01C" w14:textId="03D9FE53" w:rsidR="006A04E9" w:rsidRDefault="006A04E9" w:rsidP="006A04E9">
      <w:pPr>
        <w:pStyle w:val="a3"/>
        <w:ind w:left="840" w:firstLineChars="0" w:firstLine="0"/>
        <w:rPr>
          <w:rFonts w:ascii="Calibri" w:hAnsi="Calibri" w:cs="Calibri" w:hint="eastAsia"/>
        </w:rPr>
      </w:pPr>
      <w:r w:rsidRPr="006A04E9">
        <w:rPr>
          <w:rFonts w:ascii="Calibri" w:hAnsi="Calibri" w:cs="Calibri"/>
        </w:rPr>
        <w:t>DSMM includes 40 security domains, covering the whole data life cycle process of the organization. Each security domain contains corresponding evaluation points and evaluation standards. The data security entity team conducts security capability evaluation for the evaluation points with reference to the evaluation standards</w:t>
      </w:r>
      <w:r>
        <w:rPr>
          <w:rFonts w:ascii="Calibri" w:hAnsi="Calibri" w:cs="Calibri"/>
        </w:rPr>
        <w:t>.</w:t>
      </w:r>
    </w:p>
    <w:p w14:paraId="3DAFA9F3" w14:textId="5CFE70E5" w:rsidR="006A04E9" w:rsidRDefault="006A04E9" w:rsidP="009B1DED">
      <w:pPr>
        <w:pStyle w:val="a3"/>
        <w:numPr>
          <w:ilvl w:val="0"/>
          <w:numId w:val="7"/>
        </w:numPr>
        <w:ind w:firstLineChars="0"/>
        <w:rPr>
          <w:rFonts w:ascii="Calibri" w:hAnsi="Calibri" w:cs="Calibri"/>
        </w:rPr>
      </w:pPr>
      <w:r w:rsidRPr="006A04E9">
        <w:rPr>
          <w:rFonts w:ascii="Calibri" w:hAnsi="Calibri" w:cs="Calibri"/>
        </w:rPr>
        <w:t>Develop risk repair and short board improvement pla</w:t>
      </w:r>
      <w:r>
        <w:rPr>
          <w:rFonts w:ascii="Calibri" w:hAnsi="Calibri" w:cs="Calibri" w:hint="eastAsia"/>
        </w:rPr>
        <w:t>n</w:t>
      </w:r>
    </w:p>
    <w:p w14:paraId="283DEA9E" w14:textId="16C52D82" w:rsidR="006A04E9" w:rsidRPr="006A04E9" w:rsidRDefault="006A04E9" w:rsidP="006A04E9">
      <w:pPr>
        <w:ind w:left="840" w:hangingChars="400" w:hanging="840"/>
        <w:rPr>
          <w:rFonts w:ascii="Calibri" w:hAnsi="Calibri" w:cs="Calibri" w:hint="eastAsia"/>
        </w:rPr>
      </w:pPr>
      <w:r>
        <w:rPr>
          <w:rFonts w:ascii="Calibri" w:hAnsi="Calibri" w:cs="Calibri" w:hint="eastAsia"/>
        </w:rPr>
        <w:t xml:space="preserve"> </w:t>
      </w:r>
      <w:r>
        <w:rPr>
          <w:rFonts w:ascii="Calibri" w:hAnsi="Calibri" w:cs="Calibri"/>
        </w:rPr>
        <w:t xml:space="preserve">       </w:t>
      </w:r>
      <w:r w:rsidRPr="006A04E9">
        <w:rPr>
          <w:rFonts w:ascii="Calibri" w:hAnsi="Calibri" w:cs="Calibri"/>
        </w:rPr>
        <w:t xml:space="preserve">DSMM can not only evaluate the data security capability, but also reflect the risk of </w:t>
      </w:r>
      <w:r w:rsidRPr="006A04E9">
        <w:rPr>
          <w:rFonts w:ascii="Calibri" w:hAnsi="Calibri" w:cs="Calibri"/>
        </w:rPr>
        <w:t xml:space="preserve">data </w:t>
      </w:r>
      <w:r>
        <w:rPr>
          <w:rFonts w:ascii="Calibri" w:hAnsi="Calibri" w:cs="Calibri"/>
        </w:rPr>
        <w:t>security</w:t>
      </w:r>
      <w:r w:rsidRPr="006A04E9">
        <w:rPr>
          <w:rFonts w:ascii="Calibri" w:hAnsi="Calibri" w:cs="Calibri"/>
        </w:rPr>
        <w:t>. After the overall evaluation, it needs to get two parts of improvement plan: one is the risk repair plan and the other is the short board improvement plan of data security capability</w:t>
      </w:r>
    </w:p>
    <w:p w14:paraId="177A0383" w14:textId="454C2667" w:rsidR="00E74410" w:rsidRDefault="00E74410" w:rsidP="00E74410">
      <w:pPr>
        <w:rPr>
          <w:rFonts w:ascii="Calibri" w:hAnsi="Calibri" w:cs="Calibri"/>
        </w:rPr>
      </w:pPr>
      <w:r>
        <w:rPr>
          <w:rFonts w:ascii="Calibri" w:hAnsi="Calibri" w:cs="Calibri" w:hint="eastAsia"/>
        </w:rPr>
        <w:t xml:space="preserve"> </w:t>
      </w:r>
      <w:r>
        <w:rPr>
          <w:rFonts w:ascii="Calibri" w:hAnsi="Calibri" w:cs="Calibri"/>
        </w:rPr>
        <w:t xml:space="preserve">  </w:t>
      </w:r>
      <w:r w:rsidRPr="00E74410">
        <w:rPr>
          <w:rFonts w:ascii="Calibri" w:hAnsi="Calibri" w:cs="Calibri"/>
        </w:rPr>
        <w:t>The data security maturity model is widely applied. It has covered the banking industry, Internet finance, securities and other financial sectors, and retail industry such as department stores, electrical appliances, and other industries, including sports, music, video and other entertainment industries, and even dairy industry, manufacturing, metallurgy, electricity, logistics, and Internet plus new enterprises.</w:t>
      </w:r>
      <w:r w:rsidRPr="00E74410">
        <w:t xml:space="preserve"> </w:t>
      </w:r>
      <w:r w:rsidRPr="00E74410">
        <w:rPr>
          <w:rFonts w:ascii="Calibri" w:hAnsi="Calibri" w:cs="Calibri"/>
        </w:rPr>
        <w:t>At present, the data security maturity model is committed to building an ecosystem. In addition to carrying out industry practice in model evaluation, it will also carry out relevant work in evaluation and certification and product solutions.</w:t>
      </w:r>
    </w:p>
    <w:p w14:paraId="156A1AA2" w14:textId="7406D7CF" w:rsidR="00E74410" w:rsidRDefault="00E74410" w:rsidP="00E74410">
      <w:pPr>
        <w:rPr>
          <w:rFonts w:ascii="Calibri" w:hAnsi="Calibri" w:cs="Calibri"/>
        </w:rPr>
      </w:pPr>
    </w:p>
    <w:p w14:paraId="5FAC2C2E" w14:textId="2DCCD872" w:rsidR="00CD62A4" w:rsidRPr="008F72D7" w:rsidRDefault="008F72D7" w:rsidP="00CD62A4">
      <w:pPr>
        <w:pStyle w:val="a3"/>
        <w:numPr>
          <w:ilvl w:val="0"/>
          <w:numId w:val="1"/>
        </w:numPr>
        <w:ind w:firstLineChars="0"/>
        <w:rPr>
          <w:rFonts w:ascii="Calibri" w:hAnsi="Calibri" w:cs="Calibri"/>
        </w:rPr>
      </w:pPr>
      <w:r w:rsidRPr="008F72D7">
        <w:rPr>
          <w:rFonts w:ascii="Calibri" w:hAnsi="Calibri" w:cs="Calibri"/>
        </w:rPr>
        <w:t>Research on PDCA closed-loop enterprise big data security architecture model</w:t>
      </w:r>
    </w:p>
    <w:p w14:paraId="78888B77" w14:textId="1E441027" w:rsidR="00C476D7" w:rsidRDefault="00C476D7" w:rsidP="00C476D7">
      <w:pPr>
        <w:rPr>
          <w:rFonts w:ascii="Calibri" w:hAnsi="Calibri" w:cs="Calibri"/>
        </w:rPr>
      </w:pPr>
    </w:p>
    <w:p w14:paraId="342C6323" w14:textId="225E4BBE" w:rsidR="008F72D7" w:rsidRDefault="008F72D7" w:rsidP="00C476D7">
      <w:pPr>
        <w:rPr>
          <w:rFonts w:ascii="Calibri" w:hAnsi="Calibri" w:cs="Calibri"/>
        </w:rPr>
      </w:pPr>
      <w:r>
        <w:rPr>
          <w:rFonts w:ascii="Calibri" w:hAnsi="Calibri" w:cs="Calibri" w:hint="eastAsia"/>
        </w:rPr>
        <w:t xml:space="preserve"> </w:t>
      </w:r>
      <w:r>
        <w:rPr>
          <w:rFonts w:ascii="Calibri" w:hAnsi="Calibri" w:cs="Calibri"/>
        </w:rPr>
        <w:t xml:space="preserve">  </w:t>
      </w:r>
      <w:r w:rsidRPr="008F72D7">
        <w:rPr>
          <w:rFonts w:ascii="Calibri" w:hAnsi="Calibri" w:cs="Calibri"/>
        </w:rPr>
        <w:t xml:space="preserve">PDCA closed-loop enterprise big data security architecture framework model (as shown in Figure </w:t>
      </w:r>
      <w:r w:rsidR="00DA60A2">
        <w:rPr>
          <w:rFonts w:ascii="Calibri" w:hAnsi="Calibri" w:cs="Calibri"/>
        </w:rPr>
        <w:t>2</w:t>
      </w:r>
      <w:r w:rsidRPr="008F72D7">
        <w:rPr>
          <w:rFonts w:ascii="Calibri" w:hAnsi="Calibri" w:cs="Calibri"/>
        </w:rPr>
        <w:t>)</w:t>
      </w:r>
      <w:r>
        <w:rPr>
          <w:rFonts w:ascii="Calibri" w:hAnsi="Calibri" w:cs="Calibri"/>
        </w:rPr>
        <w:t xml:space="preserve"> </w:t>
      </w:r>
      <w:r>
        <w:rPr>
          <w:rFonts w:ascii="Calibri" w:hAnsi="Calibri" w:cs="Calibri" w:hint="eastAsia"/>
        </w:rPr>
        <w:t>t</w:t>
      </w:r>
      <w:r w:rsidRPr="008F72D7">
        <w:rPr>
          <w:rFonts w:ascii="Calibri" w:hAnsi="Calibri" w:cs="Calibri"/>
        </w:rPr>
        <w:t>ake</w:t>
      </w:r>
      <w:r>
        <w:rPr>
          <w:rFonts w:ascii="Calibri" w:hAnsi="Calibri" w:cs="Calibri" w:hint="eastAsia"/>
        </w:rPr>
        <w:t>s</w:t>
      </w:r>
      <w:r w:rsidRPr="008F72D7">
        <w:rPr>
          <w:rFonts w:ascii="Calibri" w:hAnsi="Calibri" w:cs="Calibri"/>
        </w:rPr>
        <w:t xml:space="preserve"> the data asset management platform as P (plan), determine</w:t>
      </w:r>
      <w:r>
        <w:rPr>
          <w:rFonts w:ascii="Calibri" w:hAnsi="Calibri" w:cs="Calibri" w:hint="eastAsia"/>
        </w:rPr>
        <w:t>s</w:t>
      </w:r>
      <w:r w:rsidRPr="008F72D7">
        <w:rPr>
          <w:rFonts w:ascii="Calibri" w:hAnsi="Calibri" w:cs="Calibri"/>
        </w:rPr>
        <w:t xml:space="preserve"> the boundary, </w:t>
      </w:r>
      <w:proofErr w:type="gramStart"/>
      <w:r w:rsidRPr="008F72D7">
        <w:rPr>
          <w:rFonts w:ascii="Calibri" w:hAnsi="Calibri" w:cs="Calibri"/>
        </w:rPr>
        <w:t>objectives</w:t>
      </w:r>
      <w:proofErr w:type="gramEnd"/>
      <w:r>
        <w:rPr>
          <w:rFonts w:ascii="Calibri" w:hAnsi="Calibri" w:cs="Calibri"/>
        </w:rPr>
        <w:t xml:space="preserve"> </w:t>
      </w:r>
      <w:r w:rsidRPr="008F72D7">
        <w:rPr>
          <w:rFonts w:ascii="Calibri" w:hAnsi="Calibri" w:cs="Calibri"/>
        </w:rPr>
        <w:t>and standards of the security system, and support</w:t>
      </w:r>
      <w:r>
        <w:rPr>
          <w:rFonts w:ascii="Calibri" w:hAnsi="Calibri" w:cs="Calibri" w:hint="eastAsia"/>
        </w:rPr>
        <w:t>s</w:t>
      </w:r>
      <w:r w:rsidRPr="008F72D7">
        <w:rPr>
          <w:rFonts w:ascii="Calibri" w:hAnsi="Calibri" w:cs="Calibri"/>
        </w:rPr>
        <w:t xml:space="preserve"> the management and maintenance of data security rule bases such as data view, data security level library, encryption and decryption rule library and desensitization rule library of enterprise big data</w:t>
      </w:r>
      <w:r w:rsidR="0076679F">
        <w:rPr>
          <w:rFonts w:ascii="Calibri" w:hAnsi="Calibri" w:cs="Calibri"/>
        </w:rPr>
        <w:t xml:space="preserve"> [5]</w:t>
      </w:r>
      <w:r w:rsidRPr="008F72D7">
        <w:rPr>
          <w:rFonts w:ascii="Calibri" w:hAnsi="Calibri" w:cs="Calibri"/>
        </w:rPr>
        <w:t xml:space="preserve">. </w:t>
      </w:r>
      <w:r w:rsidR="001D29ED" w:rsidRPr="001D29ED">
        <w:rPr>
          <w:rFonts w:ascii="Calibri" w:hAnsi="Calibri" w:cs="Calibri"/>
        </w:rPr>
        <w:t>Taking the big data platform as D (do, execution), it is responsible for efficiently, quickly and accurately performing specific operations according to various data security rule bases of the data asset management platform</w:t>
      </w:r>
      <w:r w:rsidRPr="008F72D7">
        <w:rPr>
          <w:rFonts w:ascii="Calibri" w:hAnsi="Calibri" w:cs="Calibri"/>
        </w:rPr>
        <w:t xml:space="preserve">. </w:t>
      </w:r>
      <w:r w:rsidR="00CE6E44" w:rsidRPr="00CE6E44">
        <w:rPr>
          <w:rFonts w:ascii="Calibri" w:hAnsi="Calibri" w:cs="Calibri"/>
        </w:rPr>
        <w:t>It takes the security situation awareness platform as C (check) and a (action, processing), performs inspection, audit and real-time monitoring of abnormalities according to the data security rule base, and makes real-time response according to the rule base.</w:t>
      </w:r>
      <w:r w:rsidRPr="008F72D7">
        <w:rPr>
          <w:rFonts w:ascii="Calibri" w:hAnsi="Calibri" w:cs="Calibri"/>
        </w:rPr>
        <w:t xml:space="preserve"> </w:t>
      </w:r>
      <w:r w:rsidR="00CE6E44" w:rsidRPr="00CE6E44">
        <w:rPr>
          <w:rFonts w:ascii="Calibri" w:hAnsi="Calibri" w:cs="Calibri"/>
        </w:rPr>
        <w:t xml:space="preserve">Security situational awareness the security situational awareness platform is also responsible for continuously analyzing the behavior log and providing input for rule </w:t>
      </w:r>
      <w:r w:rsidR="00DA60A2" w:rsidRPr="00CE6E44">
        <w:rPr>
          <w:rFonts w:ascii="Calibri" w:hAnsi="Calibri" w:cs="Calibri"/>
        </w:rPr>
        <w:t>iteration</w:t>
      </w:r>
      <w:r w:rsidR="00DA60A2">
        <w:rPr>
          <w:rFonts w:ascii="Calibri" w:hAnsi="Calibri" w:cs="Calibri"/>
        </w:rPr>
        <w:t xml:space="preserve"> [</w:t>
      </w:r>
      <w:r w:rsidR="0027333E">
        <w:rPr>
          <w:rFonts w:ascii="Calibri" w:hAnsi="Calibri" w:cs="Calibri"/>
        </w:rPr>
        <w:t>8]</w:t>
      </w:r>
      <w:r w:rsidR="00CE6E44" w:rsidRPr="00CE6E44">
        <w:rPr>
          <w:rFonts w:ascii="Calibri" w:hAnsi="Calibri" w:cs="Calibri"/>
        </w:rPr>
        <w:t>. The data asset management platform iterates the rules according to the analysis data and enters the next round of PDCA cycle. Finally, the security system platform with PDCA closed loop is formed as a whole. It is also responsible for continuously analyzing the behavior log and providing input for rule iteration, The data asset management platform iterates the rules according to the analysis data, enters the next PDCA cycle, and finally forms a PDCA closed-loop security system as a whole</w:t>
      </w:r>
    </w:p>
    <w:p w14:paraId="1820699A" w14:textId="501A09D7" w:rsidR="00A107C5" w:rsidRDefault="00A107C5" w:rsidP="00C476D7">
      <w:pPr>
        <w:rPr>
          <w:rFonts w:ascii="Calibri" w:hAnsi="Calibri" w:cs="Calibri"/>
        </w:rPr>
      </w:pPr>
      <w:r w:rsidRPr="00A107C5">
        <w:rPr>
          <w:rFonts w:ascii="Calibri" w:hAnsi="Calibri" w:cs="Calibri"/>
        </w:rPr>
        <w:drawing>
          <wp:inline distT="0" distB="0" distL="0" distR="0" wp14:anchorId="719BBD7F" wp14:editId="65FA584A">
            <wp:extent cx="5274310" cy="4537710"/>
            <wp:effectExtent l="0" t="0" r="0" b="0"/>
            <wp:docPr id="2"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10;&#10;描述已自动生成"/>
                    <pic:cNvPicPr/>
                  </pic:nvPicPr>
                  <pic:blipFill>
                    <a:blip r:embed="rId8"/>
                    <a:stretch>
                      <a:fillRect/>
                    </a:stretch>
                  </pic:blipFill>
                  <pic:spPr>
                    <a:xfrm>
                      <a:off x="0" y="0"/>
                      <a:ext cx="5274310" cy="4537710"/>
                    </a:xfrm>
                    <a:prstGeom prst="rect">
                      <a:avLst/>
                    </a:prstGeom>
                  </pic:spPr>
                </pic:pic>
              </a:graphicData>
            </a:graphic>
          </wp:inline>
        </w:drawing>
      </w:r>
    </w:p>
    <w:p w14:paraId="11F859B8" w14:textId="14E1C28B" w:rsidR="00A107C5" w:rsidRPr="00A107C5" w:rsidRDefault="00A107C5" w:rsidP="00A107C5">
      <w:pPr>
        <w:jc w:val="center"/>
        <w:rPr>
          <w:rFonts w:ascii="Calibri" w:hAnsi="Calibri" w:cs="Calibri" w:hint="eastAsia"/>
        </w:rPr>
      </w:pPr>
      <w:r>
        <w:rPr>
          <w:rFonts w:ascii="Calibri" w:hAnsi="Calibri" w:cs="Calibri"/>
        </w:rPr>
        <w:t>F</w:t>
      </w:r>
      <w:r>
        <w:rPr>
          <w:rFonts w:ascii="Calibri" w:hAnsi="Calibri" w:cs="Calibri" w:hint="eastAsia"/>
        </w:rPr>
        <w:t>igure</w:t>
      </w:r>
      <w:r w:rsidR="00DA60A2">
        <w:rPr>
          <w:rFonts w:ascii="Calibri" w:hAnsi="Calibri" w:cs="Calibri"/>
        </w:rPr>
        <w:t>2</w:t>
      </w:r>
      <w:r>
        <w:rPr>
          <w:rFonts w:ascii="Calibri" w:hAnsi="Calibri" w:cs="Calibri"/>
        </w:rPr>
        <w:t>.</w:t>
      </w:r>
      <w:r w:rsidRPr="00A107C5">
        <w:t xml:space="preserve"> </w:t>
      </w:r>
      <w:r w:rsidRPr="00A107C5">
        <w:rPr>
          <w:rFonts w:ascii="Calibri" w:hAnsi="Calibri" w:cs="Calibri"/>
        </w:rPr>
        <w:t>PDCA closed-loop enterprise big data security</w:t>
      </w:r>
    </w:p>
    <w:p w14:paraId="4248435F" w14:textId="7B56B5A4" w:rsidR="00286565" w:rsidRPr="006A04E9" w:rsidRDefault="006A04E9" w:rsidP="00DA60A2">
      <w:pPr>
        <w:ind w:firstLineChars="200" w:firstLine="420"/>
        <w:rPr>
          <w:rFonts w:ascii="Calibri" w:hAnsi="Calibri" w:cs="Calibri"/>
        </w:rPr>
      </w:pPr>
      <w:r w:rsidRPr="006A04E9">
        <w:rPr>
          <w:rFonts w:ascii="Calibri" w:hAnsi="Calibri" w:cs="Calibri"/>
        </w:rPr>
        <w:lastRenderedPageBreak/>
        <w:t>1</w:t>
      </w:r>
      <w:r w:rsidRPr="006A04E9">
        <w:rPr>
          <w:rFonts w:ascii="Calibri" w:hAnsi="Calibri" w:cs="Calibri" w:hint="eastAsia"/>
        </w:rPr>
        <w:t>）</w:t>
      </w:r>
      <w:r w:rsidR="00CE6E44" w:rsidRPr="006A04E9">
        <w:rPr>
          <w:rFonts w:ascii="Calibri" w:hAnsi="Calibri" w:cs="Calibri"/>
        </w:rPr>
        <w:t>Prior safety prediction</w:t>
      </w:r>
    </w:p>
    <w:p w14:paraId="681A75AE" w14:textId="00D9BA1D" w:rsidR="008F72D7" w:rsidRPr="00286565" w:rsidRDefault="00286565" w:rsidP="00286565">
      <w:pPr>
        <w:pStyle w:val="a3"/>
        <w:ind w:left="680" w:firstLineChars="0" w:firstLine="0"/>
        <w:rPr>
          <w:rFonts w:ascii="Calibri" w:hAnsi="Calibri" w:cs="Calibri"/>
        </w:rPr>
      </w:pPr>
      <w:r>
        <w:rPr>
          <w:rFonts w:ascii="Calibri" w:hAnsi="Calibri" w:cs="Calibri"/>
        </w:rPr>
        <w:t>E</w:t>
      </w:r>
      <w:r w:rsidR="00CE6E44" w:rsidRPr="00286565">
        <w:rPr>
          <w:rFonts w:ascii="Calibri" w:hAnsi="Calibri" w:cs="Calibri"/>
        </w:rPr>
        <w:t>stablish a machine learning model, conduct model training on data flow log, data acquisition log, data encryption and decryption log, data desensitization log, interface access log, data access log, user operation log and other data, form a data security situation baseline, and provide information for real-time awareness of security situation, formulation of risk rectification measures and scheduling of security personnel input</w:t>
      </w:r>
      <w:r w:rsidRPr="00286565">
        <w:rPr>
          <w:rFonts w:ascii="Calibri" w:hAnsi="Calibri" w:cs="Calibri" w:hint="eastAsia"/>
        </w:rPr>
        <w:t>.</w:t>
      </w:r>
    </w:p>
    <w:p w14:paraId="21E480BA" w14:textId="70729BB9" w:rsidR="00B224AE" w:rsidRPr="00DA60A2" w:rsidRDefault="00DA60A2" w:rsidP="00DA60A2">
      <w:pPr>
        <w:ind w:firstLineChars="200" w:firstLine="420"/>
        <w:rPr>
          <w:rFonts w:ascii="Calibri" w:hAnsi="Calibri" w:cs="Calibri"/>
        </w:rPr>
      </w:pPr>
      <w:r>
        <w:rPr>
          <w:rFonts w:ascii="Calibri" w:hAnsi="Calibri" w:cs="Calibri"/>
        </w:rPr>
        <w:t>2</w:t>
      </w:r>
      <w:r>
        <w:rPr>
          <w:rFonts w:ascii="Calibri" w:hAnsi="Calibri" w:cs="Calibri" w:hint="eastAsia"/>
        </w:rPr>
        <w:t>）</w:t>
      </w:r>
      <w:r w:rsidR="00286565" w:rsidRPr="00DA60A2">
        <w:rPr>
          <w:rFonts w:ascii="Calibri" w:hAnsi="Calibri" w:cs="Calibri"/>
        </w:rPr>
        <w:t>Real time monitoring and processing during the event</w:t>
      </w:r>
    </w:p>
    <w:p w14:paraId="6B1D9060" w14:textId="0F9093AC" w:rsidR="008F72D7" w:rsidRDefault="00286565" w:rsidP="00DA60A2">
      <w:pPr>
        <w:ind w:left="630" w:hangingChars="300" w:hanging="630"/>
        <w:rPr>
          <w:rFonts w:ascii="Calibri" w:hAnsi="Calibri" w:cs="Calibri"/>
        </w:rPr>
      </w:pPr>
      <w:r>
        <w:rPr>
          <w:rFonts w:ascii="Calibri" w:hAnsi="Calibri" w:cs="Calibri"/>
        </w:rPr>
        <w:t xml:space="preserve">      </w:t>
      </w:r>
      <w:r w:rsidR="00B224AE" w:rsidRPr="00B224AE">
        <w:rPr>
          <w:rFonts w:ascii="Calibri" w:hAnsi="Calibri" w:cs="Calibri"/>
        </w:rPr>
        <w:t>The model shall monitor the implementation of data encryption and decryption rules and desensitization rules of the big data platform in real time</w:t>
      </w:r>
      <w:r w:rsidR="008F7287">
        <w:rPr>
          <w:rFonts w:ascii="Calibri" w:hAnsi="Calibri" w:cs="Calibri"/>
        </w:rPr>
        <w:t xml:space="preserve"> [6</w:t>
      </w:r>
      <w:r w:rsidR="0027333E">
        <w:rPr>
          <w:rFonts w:ascii="Calibri" w:hAnsi="Calibri" w:cs="Calibri"/>
        </w:rPr>
        <w:t>];</w:t>
      </w:r>
      <w:r w:rsidR="00B224AE" w:rsidRPr="00B224AE">
        <w:rPr>
          <w:rFonts w:ascii="Calibri" w:hAnsi="Calibri" w:cs="Calibri"/>
        </w:rPr>
        <w:t xml:space="preserve"> </w:t>
      </w:r>
      <w:r w:rsidR="0076679F">
        <w:rPr>
          <w:rFonts w:ascii="Calibri" w:hAnsi="Calibri" w:cs="Calibri"/>
        </w:rPr>
        <w:t>m</w:t>
      </w:r>
      <w:r w:rsidR="00B224AE" w:rsidRPr="00B224AE">
        <w:rPr>
          <w:rFonts w:ascii="Calibri" w:hAnsi="Calibri" w:cs="Calibri"/>
        </w:rPr>
        <w:t>onitor the operation and maintenance operations and audit the operation of the operation and maintenance personnel accessing the database for the traceability, positioning and defense of security events</w:t>
      </w:r>
      <w:r w:rsidR="00B224AE">
        <w:rPr>
          <w:rFonts w:ascii="Calibri" w:hAnsi="Calibri" w:cs="Calibri"/>
        </w:rPr>
        <w:t>.</w:t>
      </w:r>
      <w:r w:rsidR="00B224AE" w:rsidRPr="00B224AE">
        <w:t xml:space="preserve"> </w:t>
      </w:r>
      <w:r w:rsidR="00B224AE" w:rsidRPr="00B224AE">
        <w:rPr>
          <w:rFonts w:ascii="Calibri" w:hAnsi="Calibri" w:cs="Calibri"/>
        </w:rPr>
        <w:t>It is necessary to conduct in-depth analysis and threat identification of traffic, conduct in-depth analysis of high-security data, conduct session level portraits, identify multi-dimensional threats such as suspicious traffic, suspicious connections and illegal interactive protocols, and give early warning and treatment in time</w:t>
      </w:r>
      <w:r w:rsidR="00B224AE">
        <w:rPr>
          <w:rFonts w:ascii="Calibri" w:hAnsi="Calibri" w:cs="Calibri"/>
        </w:rPr>
        <w:t>.</w:t>
      </w:r>
      <w:r w:rsidR="00B224AE" w:rsidRPr="00B224AE">
        <w:t xml:space="preserve"> </w:t>
      </w:r>
      <w:r w:rsidR="00B224AE" w:rsidRPr="00B224AE">
        <w:rPr>
          <w:rFonts w:ascii="Calibri" w:hAnsi="Calibri" w:cs="Calibri"/>
        </w:rPr>
        <w:t xml:space="preserve">It is also </w:t>
      </w:r>
      <w:r w:rsidR="00B224AE">
        <w:rPr>
          <w:rFonts w:ascii="Calibri" w:hAnsi="Calibri" w:cs="Calibri"/>
        </w:rPr>
        <w:t>essential</w:t>
      </w:r>
      <w:r w:rsidR="00B224AE" w:rsidRPr="00B224AE">
        <w:rPr>
          <w:rFonts w:ascii="Calibri" w:hAnsi="Calibri" w:cs="Calibri"/>
        </w:rPr>
        <w:t xml:space="preserve"> to block high-risk operations, monitor data access behavior in real time and identify abnormal events, such as abnormal IP, abnormal </w:t>
      </w:r>
      <w:r w:rsidR="002208CD">
        <w:rPr>
          <w:rFonts w:ascii="Calibri" w:hAnsi="Calibri" w:cs="Calibri" w:hint="eastAsia"/>
        </w:rPr>
        <w:t>period</w:t>
      </w:r>
      <w:r w:rsidR="002208CD">
        <w:rPr>
          <w:rFonts w:ascii="Calibri" w:hAnsi="Calibri" w:cs="Calibri"/>
        </w:rPr>
        <w:t xml:space="preserve"> </w:t>
      </w:r>
      <w:r w:rsidR="00B224AE" w:rsidRPr="00B224AE">
        <w:rPr>
          <w:rFonts w:ascii="Calibri" w:hAnsi="Calibri" w:cs="Calibri" w:hint="eastAsia"/>
        </w:rPr>
        <w:t>a</w:t>
      </w:r>
      <w:r w:rsidR="00B224AE" w:rsidRPr="00B224AE">
        <w:rPr>
          <w:rFonts w:ascii="Calibri" w:hAnsi="Calibri" w:cs="Calibri"/>
        </w:rPr>
        <w:t>ccess, unauthorized operation, deleting system level library / table and other high-risk operations, to protect data security.</w:t>
      </w:r>
    </w:p>
    <w:p w14:paraId="35C2F19D" w14:textId="0988A6F7" w:rsidR="00B224AE" w:rsidRPr="00DA60A2" w:rsidRDefault="00DA60A2" w:rsidP="00DA60A2">
      <w:pPr>
        <w:ind w:firstLineChars="250" w:firstLine="525"/>
        <w:rPr>
          <w:rFonts w:ascii="Calibri" w:hAnsi="Calibri" w:cs="Calibri"/>
        </w:rPr>
      </w:pPr>
      <w:r>
        <w:rPr>
          <w:rFonts w:ascii="Calibri" w:hAnsi="Calibri" w:cs="Calibri"/>
        </w:rPr>
        <w:t>3</w:t>
      </w:r>
      <w:r>
        <w:rPr>
          <w:rFonts w:ascii="Calibri" w:hAnsi="Calibri" w:cs="Calibri" w:hint="eastAsia"/>
        </w:rPr>
        <w:t>）</w:t>
      </w:r>
      <w:r w:rsidR="00B224AE" w:rsidRPr="00DA60A2">
        <w:rPr>
          <w:rFonts w:ascii="Calibri" w:hAnsi="Calibri" w:cs="Calibri"/>
        </w:rPr>
        <w:t>Post analysis and traceability</w:t>
      </w:r>
    </w:p>
    <w:p w14:paraId="15FDADF0" w14:textId="17EE1206" w:rsidR="00B224AE" w:rsidRDefault="002208CD" w:rsidP="00B224AE">
      <w:pPr>
        <w:pStyle w:val="a3"/>
        <w:ind w:left="680" w:firstLineChars="0" w:firstLine="0"/>
        <w:rPr>
          <w:rFonts w:ascii="Calibri" w:hAnsi="Calibri" w:cs="Calibri"/>
        </w:rPr>
      </w:pPr>
      <w:r w:rsidRPr="002208CD">
        <w:rPr>
          <w:rFonts w:ascii="Calibri" w:hAnsi="Calibri" w:cs="Calibri"/>
        </w:rPr>
        <w:t>It will provide data leakage event traceability, illegal operation event traceability, data leakage impact surface evaluation and other functions.</w:t>
      </w:r>
    </w:p>
    <w:p w14:paraId="2F8C5FF4" w14:textId="77777777" w:rsidR="002208CD" w:rsidRDefault="002208CD" w:rsidP="002208CD">
      <w:pPr>
        <w:rPr>
          <w:rFonts w:ascii="Calibri" w:hAnsi="Calibri" w:cs="Calibri"/>
        </w:rPr>
      </w:pPr>
      <w:r>
        <w:rPr>
          <w:rFonts w:ascii="Calibri" w:hAnsi="Calibri" w:cs="Calibri" w:hint="eastAsia"/>
        </w:rPr>
        <w:t xml:space="preserve"> </w:t>
      </w:r>
      <w:r>
        <w:rPr>
          <w:rFonts w:ascii="Calibri" w:hAnsi="Calibri" w:cs="Calibri"/>
        </w:rPr>
        <w:t xml:space="preserve"> </w:t>
      </w:r>
    </w:p>
    <w:p w14:paraId="76D32D4A" w14:textId="7B4DF917" w:rsidR="002208CD" w:rsidRDefault="002208CD" w:rsidP="002208CD">
      <w:pPr>
        <w:ind w:firstLineChars="50" w:firstLine="105"/>
        <w:rPr>
          <w:rFonts w:ascii="Calibri" w:hAnsi="Calibri" w:cs="Calibri"/>
        </w:rPr>
      </w:pPr>
      <w:r>
        <w:rPr>
          <w:rFonts w:ascii="Calibri" w:hAnsi="Calibri" w:cs="Calibri"/>
        </w:rPr>
        <w:t xml:space="preserve"> </w:t>
      </w:r>
      <w:r w:rsidRPr="002208CD">
        <w:rPr>
          <w:rFonts w:ascii="Calibri" w:hAnsi="Calibri" w:cs="Calibri"/>
        </w:rPr>
        <w:t>In the era of big data, under the comprehensive influence of the amount of data, the amount of computing and the technical route, the data security problems faced are different from those in the past. It is not only necessary to solve the problems of long data links and many nodes, but also need to have the ability of self-iteration to cope with the changing network environment. Based on this background, the PDCA closed-loop enterprise big data security architecture framework model has been preliminarily verified in enterprise practice, which can provide a model reference for the construction of enterprise big data security system.</w:t>
      </w:r>
    </w:p>
    <w:p w14:paraId="7959D4E6" w14:textId="373F0C72" w:rsidR="002208CD" w:rsidRDefault="002208CD" w:rsidP="002208CD">
      <w:pPr>
        <w:ind w:firstLineChars="50" w:firstLine="105"/>
        <w:rPr>
          <w:rFonts w:ascii="Calibri" w:hAnsi="Calibri" w:cs="Calibri"/>
        </w:rPr>
      </w:pPr>
    </w:p>
    <w:p w14:paraId="36E96725" w14:textId="32DB6EFD" w:rsidR="0089071A" w:rsidRDefault="001541BF" w:rsidP="002208CD">
      <w:pPr>
        <w:ind w:firstLineChars="50" w:firstLine="105"/>
        <w:rPr>
          <w:rFonts w:ascii="Calibri" w:hAnsi="Calibri" w:cs="Calibri"/>
        </w:rPr>
      </w:pPr>
      <w:r>
        <w:rPr>
          <w:rFonts w:ascii="Calibri" w:hAnsi="Calibri" w:cs="Calibri" w:hint="eastAsia"/>
        </w:rPr>
        <w:t xml:space="preserve"> </w:t>
      </w:r>
      <w:r>
        <w:rPr>
          <w:rFonts w:ascii="Calibri" w:hAnsi="Calibri" w:cs="Calibri"/>
        </w:rPr>
        <w:t xml:space="preserve"> </w:t>
      </w:r>
      <w:r w:rsidRPr="001541BF">
        <w:rPr>
          <w:rFonts w:ascii="Calibri" w:hAnsi="Calibri" w:cs="Calibri"/>
        </w:rPr>
        <w:t>With the deepening of scientific research, big data security protection measures are constantly updated, big data security evaluation indicators are constantly broadened and enriched, and enterprise security regulations and standards are constantly updated, which can provide a valuable reference for relevant research in the field of enterprise information security and big data security.</w:t>
      </w:r>
    </w:p>
    <w:p w14:paraId="52A50824" w14:textId="4F411382" w:rsidR="0089071A" w:rsidRDefault="0089071A" w:rsidP="002208CD">
      <w:pPr>
        <w:ind w:firstLineChars="50" w:firstLine="105"/>
        <w:rPr>
          <w:rFonts w:ascii="Calibri" w:hAnsi="Calibri" w:cs="Calibri"/>
        </w:rPr>
      </w:pPr>
    </w:p>
    <w:p w14:paraId="25355299" w14:textId="09AE7314" w:rsidR="00A107C5" w:rsidRDefault="00A107C5" w:rsidP="002208CD">
      <w:pPr>
        <w:ind w:firstLineChars="50" w:firstLine="105"/>
        <w:rPr>
          <w:rFonts w:ascii="Calibri" w:hAnsi="Calibri" w:cs="Calibri"/>
        </w:rPr>
      </w:pPr>
    </w:p>
    <w:p w14:paraId="0481824A" w14:textId="2FCADBA7" w:rsidR="00A107C5" w:rsidRDefault="00A107C5" w:rsidP="002208CD">
      <w:pPr>
        <w:ind w:firstLineChars="50" w:firstLine="105"/>
        <w:rPr>
          <w:rFonts w:ascii="Calibri" w:hAnsi="Calibri" w:cs="Calibri"/>
        </w:rPr>
      </w:pPr>
    </w:p>
    <w:p w14:paraId="14595044" w14:textId="4168F5D4" w:rsidR="00DA60A2" w:rsidRDefault="00DA60A2" w:rsidP="002208CD">
      <w:pPr>
        <w:ind w:firstLineChars="50" w:firstLine="105"/>
        <w:rPr>
          <w:rFonts w:ascii="Calibri" w:hAnsi="Calibri" w:cs="Calibri"/>
        </w:rPr>
      </w:pPr>
    </w:p>
    <w:p w14:paraId="72AB9789" w14:textId="3BE15496" w:rsidR="00DA60A2" w:rsidRDefault="00DA60A2" w:rsidP="002208CD">
      <w:pPr>
        <w:ind w:firstLineChars="50" w:firstLine="105"/>
        <w:rPr>
          <w:rFonts w:ascii="Calibri" w:hAnsi="Calibri" w:cs="Calibri"/>
        </w:rPr>
      </w:pPr>
    </w:p>
    <w:p w14:paraId="4E76D509" w14:textId="3FD78C3E" w:rsidR="00DA60A2" w:rsidRDefault="00DA60A2" w:rsidP="002208CD">
      <w:pPr>
        <w:ind w:firstLineChars="50" w:firstLine="105"/>
        <w:rPr>
          <w:rFonts w:ascii="Calibri" w:hAnsi="Calibri" w:cs="Calibri"/>
        </w:rPr>
      </w:pPr>
    </w:p>
    <w:p w14:paraId="4B2BF56C" w14:textId="70731456" w:rsidR="00DA60A2" w:rsidRDefault="00DA60A2" w:rsidP="002208CD">
      <w:pPr>
        <w:ind w:firstLineChars="50" w:firstLine="105"/>
        <w:rPr>
          <w:rFonts w:ascii="Calibri" w:hAnsi="Calibri" w:cs="Calibri"/>
        </w:rPr>
      </w:pPr>
    </w:p>
    <w:p w14:paraId="09E01ADC" w14:textId="757327E2" w:rsidR="00DA60A2" w:rsidRDefault="00DA60A2" w:rsidP="002208CD">
      <w:pPr>
        <w:ind w:firstLineChars="50" w:firstLine="105"/>
        <w:rPr>
          <w:rFonts w:ascii="Calibri" w:hAnsi="Calibri" w:cs="Calibri"/>
        </w:rPr>
      </w:pPr>
    </w:p>
    <w:p w14:paraId="5DCE119F" w14:textId="77777777" w:rsidR="00DA60A2" w:rsidRDefault="00DA60A2" w:rsidP="002208CD">
      <w:pPr>
        <w:ind w:firstLineChars="50" w:firstLine="105"/>
        <w:rPr>
          <w:rFonts w:ascii="Calibri" w:hAnsi="Calibri" w:cs="Calibri" w:hint="eastAsia"/>
        </w:rPr>
      </w:pPr>
    </w:p>
    <w:p w14:paraId="1C7B9097" w14:textId="77777777" w:rsidR="00A107C5" w:rsidRPr="002208CD" w:rsidRDefault="00A107C5" w:rsidP="002208CD">
      <w:pPr>
        <w:ind w:firstLineChars="50" w:firstLine="105"/>
        <w:rPr>
          <w:rFonts w:ascii="Calibri" w:hAnsi="Calibri" w:cs="Calibri" w:hint="eastAsia"/>
        </w:rPr>
      </w:pPr>
    </w:p>
    <w:p w14:paraId="67BF589B" w14:textId="4B66C380" w:rsidR="0089071A" w:rsidRDefault="0089071A" w:rsidP="00C476D7">
      <w:pPr>
        <w:rPr>
          <w:rFonts w:ascii="Calibri" w:hAnsi="Calibri" w:cs="Calibri"/>
        </w:rPr>
      </w:pPr>
      <w:r>
        <w:rPr>
          <w:rFonts w:ascii="Calibri" w:hAnsi="Calibri" w:cs="Calibri" w:hint="eastAsia"/>
        </w:rPr>
        <w:lastRenderedPageBreak/>
        <w:t>T</w:t>
      </w:r>
      <w:r>
        <w:rPr>
          <w:rFonts w:ascii="Calibri" w:hAnsi="Calibri" w:cs="Calibri"/>
        </w:rPr>
        <w:t>ASK 2</w:t>
      </w:r>
    </w:p>
    <w:p w14:paraId="4066ECC0" w14:textId="77777777" w:rsidR="00A107C5" w:rsidRDefault="00A107C5" w:rsidP="00C476D7">
      <w:pPr>
        <w:rPr>
          <w:rFonts w:ascii="Calibri" w:hAnsi="Calibri" w:cs="Calibri"/>
        </w:rPr>
      </w:pPr>
    </w:p>
    <w:p w14:paraId="35090C14" w14:textId="322E8563" w:rsidR="0089071A" w:rsidRDefault="0089071A" w:rsidP="0089071A">
      <w:pPr>
        <w:ind w:firstLineChars="100" w:firstLine="210"/>
        <w:rPr>
          <w:rFonts w:ascii="Calibri" w:hAnsi="Calibri" w:cs="Calibri"/>
        </w:rPr>
      </w:pPr>
      <w:r w:rsidRPr="0089071A">
        <w:rPr>
          <w:rFonts w:ascii="Calibri" w:hAnsi="Calibri" w:cs="Calibri"/>
        </w:rPr>
        <w:t xml:space="preserve">As can be seen from the case of </w:t>
      </w:r>
      <w:r>
        <w:rPr>
          <w:rFonts w:ascii="Calibri" w:hAnsi="Calibri" w:cs="Calibri"/>
        </w:rPr>
        <w:t>C</w:t>
      </w:r>
      <w:r w:rsidRPr="0089071A">
        <w:rPr>
          <w:rFonts w:ascii="Calibri" w:hAnsi="Calibri" w:cs="Calibri"/>
        </w:rPr>
        <w:t>off</w:t>
      </w:r>
      <w:r>
        <w:rPr>
          <w:rFonts w:ascii="Calibri" w:hAnsi="Calibri" w:cs="Calibri"/>
        </w:rPr>
        <w:t>eeBlue</w:t>
      </w:r>
      <w:r w:rsidRPr="0089071A">
        <w:rPr>
          <w:rFonts w:ascii="Calibri" w:hAnsi="Calibri" w:cs="Calibri"/>
        </w:rPr>
        <w:t>, the company is facing huge data service pressure due to its extensive business around the world, huge employees</w:t>
      </w:r>
      <w:r>
        <w:rPr>
          <w:rFonts w:ascii="Calibri" w:hAnsi="Calibri" w:cs="Calibri"/>
        </w:rPr>
        <w:t xml:space="preserve"> </w:t>
      </w:r>
      <w:r w:rsidRPr="0089071A">
        <w:rPr>
          <w:rFonts w:ascii="Calibri" w:hAnsi="Calibri" w:cs="Calibri"/>
        </w:rPr>
        <w:t>and international customer base. Nearly 95% of the company's network is based on wireless networks, and the company has a large number of online and social media to promote its activities.</w:t>
      </w:r>
      <w:r w:rsidRPr="0089071A">
        <w:t xml:space="preserve"> </w:t>
      </w:r>
      <w:r w:rsidRPr="0089071A">
        <w:rPr>
          <w:rFonts w:ascii="Calibri" w:hAnsi="Calibri" w:cs="Calibri"/>
        </w:rPr>
        <w:t>The company focuses on the security of employee personal data and customer data and the security of billions of dollars’ worth of intellectual property rights.</w:t>
      </w:r>
    </w:p>
    <w:p w14:paraId="1065A59C" w14:textId="77777777" w:rsidR="0089071A" w:rsidRPr="0089071A" w:rsidRDefault="0089071A" w:rsidP="0089071A">
      <w:pPr>
        <w:rPr>
          <w:rFonts w:ascii="Calibri" w:hAnsi="Calibri" w:cs="Calibri"/>
        </w:rPr>
      </w:pPr>
      <w:r>
        <w:rPr>
          <w:rFonts w:ascii="Calibri" w:hAnsi="Calibri" w:cs="Calibri" w:hint="eastAsia"/>
        </w:rPr>
        <w:t xml:space="preserve"> </w:t>
      </w:r>
      <w:r>
        <w:rPr>
          <w:rFonts w:ascii="Calibri" w:hAnsi="Calibri" w:cs="Calibri"/>
        </w:rPr>
        <w:t xml:space="preserve"> </w:t>
      </w:r>
    </w:p>
    <w:p w14:paraId="077B0C1C" w14:textId="301B88BE" w:rsidR="008F72D7" w:rsidRDefault="0089071A" w:rsidP="0089071A">
      <w:pPr>
        <w:ind w:firstLineChars="100" w:firstLine="210"/>
        <w:rPr>
          <w:rFonts w:ascii="Calibri" w:hAnsi="Calibri" w:cs="Calibri"/>
        </w:rPr>
      </w:pPr>
      <w:r>
        <w:rPr>
          <w:rFonts w:ascii="Calibri" w:hAnsi="Calibri" w:cs="Calibri"/>
        </w:rPr>
        <w:t>W</w:t>
      </w:r>
      <w:r w:rsidRPr="0089071A">
        <w:rPr>
          <w:rFonts w:ascii="Calibri" w:hAnsi="Calibri" w:cs="Calibri"/>
        </w:rPr>
        <w:t xml:space="preserve">e can outline a framework of safety requirements for the </w:t>
      </w:r>
      <w:r>
        <w:rPr>
          <w:rFonts w:ascii="Calibri" w:hAnsi="Calibri" w:cs="Calibri"/>
        </w:rPr>
        <w:t>CoffeeBlue according</w:t>
      </w:r>
      <w:r w:rsidRPr="0089071A">
        <w:rPr>
          <w:rFonts w:ascii="Calibri" w:hAnsi="Calibri" w:cs="Calibri"/>
        </w:rPr>
        <w:t xml:space="preserve"> to the above three models or framework standards</w:t>
      </w:r>
      <w:r>
        <w:rPr>
          <w:rFonts w:ascii="Calibri" w:hAnsi="Calibri" w:cs="Calibri"/>
        </w:rPr>
        <w:t xml:space="preserve"> research</w:t>
      </w:r>
      <w:r w:rsidRPr="0089071A">
        <w:rPr>
          <w:rFonts w:ascii="Calibri" w:hAnsi="Calibri" w:cs="Calibri"/>
        </w:rPr>
        <w:t>, mainly</w:t>
      </w:r>
      <w:r w:rsidR="00D2282A" w:rsidRPr="00D2282A">
        <w:rPr>
          <w:rFonts w:ascii="Calibri" w:hAnsi="Calibri" w:cs="Calibri"/>
        </w:rPr>
        <w:t xml:space="preserve"> </w:t>
      </w:r>
      <w:r w:rsidRPr="0089071A">
        <w:rPr>
          <w:rFonts w:ascii="Calibri" w:hAnsi="Calibri" w:cs="Calibri"/>
        </w:rPr>
        <w:t xml:space="preserve">including </w:t>
      </w:r>
      <w:r w:rsidR="00D2282A" w:rsidRPr="0089071A">
        <w:rPr>
          <w:rFonts w:ascii="Calibri" w:hAnsi="Calibri" w:cs="Calibri"/>
        </w:rPr>
        <w:t>management</w:t>
      </w:r>
      <w:r w:rsidR="00D2282A">
        <w:rPr>
          <w:rFonts w:ascii="Calibri" w:hAnsi="Calibri" w:cs="Calibri"/>
        </w:rPr>
        <w:t xml:space="preserve"> </w:t>
      </w:r>
      <w:r w:rsidR="00D2282A">
        <w:rPr>
          <w:rFonts w:ascii="Calibri" w:hAnsi="Calibri" w:cs="Calibri" w:hint="eastAsia"/>
        </w:rPr>
        <w:t>p</w:t>
      </w:r>
      <w:r w:rsidR="00D2282A" w:rsidRPr="00D2282A">
        <w:rPr>
          <w:rFonts w:ascii="Calibri" w:hAnsi="Calibri" w:cs="Calibri"/>
        </w:rPr>
        <w:t>erspective</w:t>
      </w:r>
      <w:r w:rsidRPr="0089071A">
        <w:rPr>
          <w:rFonts w:ascii="Calibri" w:hAnsi="Calibri" w:cs="Calibri"/>
        </w:rPr>
        <w:t xml:space="preserve"> and</w:t>
      </w:r>
      <w:r w:rsidR="00D2282A">
        <w:rPr>
          <w:rFonts w:ascii="Calibri" w:hAnsi="Calibri" w:cs="Calibri"/>
        </w:rPr>
        <w:t xml:space="preserve"> </w:t>
      </w:r>
      <w:r w:rsidR="00D2282A">
        <w:rPr>
          <w:rFonts w:ascii="Calibri" w:hAnsi="Calibri" w:cs="Calibri" w:hint="eastAsia"/>
        </w:rPr>
        <w:t>technical</w:t>
      </w:r>
      <w:r w:rsidR="00D2282A">
        <w:rPr>
          <w:rFonts w:ascii="Calibri" w:hAnsi="Calibri" w:cs="Calibri"/>
        </w:rPr>
        <w:t xml:space="preserve"> </w:t>
      </w:r>
      <w:r w:rsidR="00D2282A">
        <w:rPr>
          <w:rFonts w:ascii="Calibri" w:hAnsi="Calibri" w:cs="Calibri" w:hint="eastAsia"/>
        </w:rPr>
        <w:t>perspective</w:t>
      </w:r>
      <w:r w:rsidRPr="0089071A">
        <w:rPr>
          <w:rFonts w:ascii="Calibri" w:hAnsi="Calibri" w:cs="Calibri"/>
        </w:rPr>
        <w:t>.</w:t>
      </w:r>
    </w:p>
    <w:p w14:paraId="2B59B4DF" w14:textId="495975D9" w:rsidR="00D2282A" w:rsidRPr="00B224AE" w:rsidRDefault="00D02392" w:rsidP="0089071A">
      <w:pPr>
        <w:ind w:firstLineChars="100" w:firstLine="210"/>
        <w:rPr>
          <w:rFonts w:ascii="Calibri" w:hAnsi="Calibri" w:cs="Calibri"/>
        </w:rPr>
      </w:pPr>
      <w:r w:rsidRPr="00D02392">
        <w:rPr>
          <w:rFonts w:ascii="Calibri" w:hAnsi="Calibri" w:cs="Calibri"/>
        </w:rPr>
        <w:t>The management requirements of enterprise data security can be analyzed by PDCA model</w:t>
      </w:r>
      <w:r>
        <w:rPr>
          <w:rFonts w:ascii="Calibri" w:hAnsi="Calibri" w:cs="Calibri"/>
        </w:rPr>
        <w:t>.</w:t>
      </w:r>
    </w:p>
    <w:p w14:paraId="1FBC1817" w14:textId="2FB24276" w:rsidR="008F72D7" w:rsidRDefault="008F72D7" w:rsidP="00C476D7">
      <w:pPr>
        <w:rPr>
          <w:rFonts w:ascii="Calibri" w:hAnsi="Calibri" w:cs="Calibri"/>
        </w:rPr>
      </w:pPr>
    </w:p>
    <w:p w14:paraId="2C329650" w14:textId="66267DC6" w:rsidR="0027333E" w:rsidRDefault="0027333E" w:rsidP="0027333E">
      <w:pPr>
        <w:ind w:firstLineChars="150" w:firstLine="315"/>
        <w:rPr>
          <w:rFonts w:ascii="Calibri" w:hAnsi="Calibri" w:cs="Calibri"/>
        </w:rPr>
      </w:pPr>
      <w:r w:rsidRPr="0027333E">
        <w:rPr>
          <w:rFonts w:ascii="Calibri" w:hAnsi="Calibri" w:cs="Calibri"/>
        </w:rPr>
        <w:t xml:space="preserve">The data security management requirements of </w:t>
      </w:r>
      <w:r>
        <w:rPr>
          <w:rFonts w:ascii="Calibri" w:hAnsi="Calibri" w:cs="Calibri"/>
        </w:rPr>
        <w:t>CoffeeBlue</w:t>
      </w:r>
      <w:r w:rsidRPr="0027333E">
        <w:rPr>
          <w:rFonts w:ascii="Calibri" w:hAnsi="Calibri" w:cs="Calibri"/>
        </w:rPr>
        <w:t xml:space="preserve"> can be analyzed by PDCA model. During the operation of the model, it is carried out in the order of </w:t>
      </w:r>
      <w:r>
        <w:rPr>
          <w:rFonts w:ascii="Calibri" w:hAnsi="Calibri" w:cs="Calibri"/>
        </w:rPr>
        <w:t>P-D-C-</w:t>
      </w:r>
      <w:proofErr w:type="gramStart"/>
      <w:r>
        <w:rPr>
          <w:rFonts w:ascii="Calibri" w:hAnsi="Calibri" w:cs="Calibri"/>
        </w:rPr>
        <w:t>A,</w:t>
      </w:r>
      <w:r w:rsidRPr="0027333E">
        <w:rPr>
          <w:rFonts w:ascii="Calibri" w:hAnsi="Calibri" w:cs="Calibri"/>
        </w:rPr>
        <w:t>a</w:t>
      </w:r>
      <w:proofErr w:type="gramEnd"/>
      <w:r w:rsidRPr="0027333E">
        <w:rPr>
          <w:rFonts w:ascii="Calibri" w:hAnsi="Calibri" w:cs="Calibri"/>
        </w:rPr>
        <w:t xml:space="preserve"> complete cycle can be regarded as a management cycle in management</w:t>
      </w:r>
      <w:r>
        <w:rPr>
          <w:rFonts w:ascii="Calibri" w:hAnsi="Calibri" w:cs="Calibri"/>
        </w:rPr>
        <w:t>[9]</w:t>
      </w:r>
      <w:r w:rsidRPr="0027333E">
        <w:rPr>
          <w:rFonts w:ascii="Calibri" w:hAnsi="Calibri" w:cs="Calibri"/>
        </w:rPr>
        <w:t>.</w:t>
      </w:r>
      <w:r w:rsidRPr="0027333E">
        <w:t xml:space="preserve"> </w:t>
      </w:r>
      <w:r w:rsidRPr="0027333E">
        <w:rPr>
          <w:rFonts w:ascii="Calibri" w:hAnsi="Calibri" w:cs="Calibri"/>
        </w:rPr>
        <w:t xml:space="preserve">After each cycle, the management of the enterprise will be improved. At the same time, it will enter a higher </w:t>
      </w:r>
      <w:r>
        <w:rPr>
          <w:rFonts w:ascii="Calibri" w:hAnsi="Calibri" w:cs="Calibri"/>
        </w:rPr>
        <w:t>P-D-C-A</w:t>
      </w:r>
      <w:r w:rsidRPr="0027333E">
        <w:rPr>
          <w:rFonts w:ascii="Calibri" w:hAnsi="Calibri" w:cs="Calibri"/>
        </w:rPr>
        <w:t xml:space="preserve"> cycle, and the organization's management system and management level will be continuously improved. These four steps become a closed loop. Through the continuous operation of this loop, </w:t>
      </w:r>
      <w:proofErr w:type="spellStart"/>
      <w:r>
        <w:rPr>
          <w:rFonts w:ascii="Calibri" w:hAnsi="Calibri" w:cs="Calibri"/>
        </w:rPr>
        <w:t>CoffeeBlue</w:t>
      </w:r>
      <w:r w:rsidRPr="0027333E">
        <w:rPr>
          <w:rFonts w:ascii="Calibri" w:hAnsi="Calibri" w:cs="Calibri"/>
        </w:rPr>
        <w:t>'s</w:t>
      </w:r>
      <w:proofErr w:type="spellEnd"/>
      <w:r w:rsidRPr="0027333E">
        <w:rPr>
          <w:rFonts w:ascii="Calibri" w:hAnsi="Calibri" w:cs="Calibri"/>
        </w:rPr>
        <w:t xml:space="preserve"> information security management system is continuously improved and the information security performance is spiraled.</w:t>
      </w:r>
    </w:p>
    <w:p w14:paraId="5724E3FA" w14:textId="117311FB" w:rsidR="0027333E" w:rsidRPr="0027333E" w:rsidRDefault="0027333E" w:rsidP="0027333E">
      <w:pPr>
        <w:ind w:firstLineChars="150" w:firstLine="315"/>
        <w:rPr>
          <w:rFonts w:ascii="Calibri" w:hAnsi="Calibri" w:cs="Calibri"/>
        </w:rPr>
      </w:pPr>
      <w:r w:rsidRPr="0027333E">
        <w:rPr>
          <w:rFonts w:ascii="Calibri" w:hAnsi="Calibri" w:cs="Calibri"/>
        </w:rPr>
        <w:t>From the perspective of management, the security management measures to be taken in coffeeblue's information security management system mainly include physical security management, data security management, personnel security management, software security management, operation security management, system security management and technical document security management</w:t>
      </w:r>
      <w:r>
        <w:rPr>
          <w:rFonts w:ascii="Calibri" w:hAnsi="Calibri" w:cs="Calibri"/>
        </w:rPr>
        <w:t>.</w:t>
      </w:r>
      <w:r w:rsidRPr="0027333E">
        <w:t xml:space="preserve"> </w:t>
      </w:r>
      <w:r w:rsidRPr="0027333E">
        <w:rPr>
          <w:rFonts w:ascii="Calibri" w:hAnsi="Calibri" w:cs="Calibri"/>
        </w:rPr>
        <w:t xml:space="preserve">After the implementation and deployment of technical risk control and management, the enterprise can ensure to defend against a large number of existing threats in risk control management. Technical control and management means include not only various specific technical means from simple to complex, but also system architecture, system training and a series of software and hardware security equipment. These measures and methods should be used together, </w:t>
      </w:r>
      <w:proofErr w:type="gramStart"/>
      <w:r w:rsidRPr="0027333E">
        <w:rPr>
          <w:rFonts w:ascii="Calibri" w:hAnsi="Calibri" w:cs="Calibri"/>
        </w:rPr>
        <w:t>so as to</w:t>
      </w:r>
      <w:proofErr w:type="gramEnd"/>
      <w:r w:rsidRPr="0027333E">
        <w:rPr>
          <w:rFonts w:ascii="Calibri" w:hAnsi="Calibri" w:cs="Calibri"/>
        </w:rPr>
        <w:t xml:space="preserve"> protect key data, sensitive information and the function of information system</w:t>
      </w:r>
      <w:r>
        <w:rPr>
          <w:rFonts w:ascii="Calibri" w:hAnsi="Calibri" w:cs="Calibri" w:hint="eastAsia"/>
        </w:rPr>
        <w:t>.</w:t>
      </w:r>
    </w:p>
    <w:p w14:paraId="5C906BC7" w14:textId="4B7D3632" w:rsidR="00D02392" w:rsidRPr="00D02392" w:rsidRDefault="0027333E" w:rsidP="0027333E">
      <w:pPr>
        <w:ind w:firstLineChars="150" w:firstLine="315"/>
        <w:rPr>
          <w:rFonts w:ascii="Calibri" w:hAnsi="Calibri" w:cs="Calibri"/>
        </w:rPr>
      </w:pPr>
      <w:r w:rsidRPr="0027333E">
        <w:rPr>
          <w:rFonts w:ascii="Calibri" w:hAnsi="Calibri" w:cs="Calibri"/>
        </w:rPr>
        <w:t>The company's main management measures can be taken from several aspects</w:t>
      </w:r>
      <w:r>
        <w:rPr>
          <w:rFonts w:ascii="Calibri" w:hAnsi="Calibri" w:cs="Calibri"/>
        </w:rPr>
        <w:t>:</w:t>
      </w:r>
    </w:p>
    <w:p w14:paraId="61F8ED78" w14:textId="786E72E1" w:rsidR="0027333E" w:rsidRDefault="00DA60A2" w:rsidP="00DA60A2">
      <w:pPr>
        <w:ind w:leftChars="150" w:left="630" w:hangingChars="150" w:hanging="315"/>
        <w:rPr>
          <w:rFonts w:ascii="Calibri" w:hAnsi="Calibri" w:cs="Calibri"/>
        </w:rPr>
      </w:pPr>
      <w:r>
        <w:rPr>
          <w:rFonts w:ascii="Calibri" w:hAnsi="Calibri" w:cs="Calibri"/>
        </w:rPr>
        <w:t>1</w:t>
      </w:r>
      <w:r>
        <w:rPr>
          <w:rFonts w:ascii="Calibri" w:hAnsi="Calibri" w:cs="Calibri" w:hint="eastAsia"/>
        </w:rPr>
        <w:t>）</w:t>
      </w:r>
      <w:r w:rsidR="0027333E" w:rsidRPr="0027333E">
        <w:rPr>
          <w:rFonts w:ascii="Calibri" w:hAnsi="Calibri" w:cs="Calibri"/>
        </w:rPr>
        <w:t xml:space="preserve">Establish a set of supervision mechanism for enterprise information security management </w:t>
      </w:r>
      <w:r>
        <w:rPr>
          <w:rFonts w:ascii="Calibri" w:hAnsi="Calibri" w:cs="Calibri"/>
        </w:rPr>
        <w:t xml:space="preserve"> </w:t>
      </w:r>
      <w:r w:rsidR="0027333E" w:rsidRPr="0027333E">
        <w:rPr>
          <w:rFonts w:ascii="Calibri" w:hAnsi="Calibri" w:cs="Calibri"/>
        </w:rPr>
        <w:t>system. During the operation of the system, effective inspection, supervision, feedback and communication shall be carried out to ensure that the company's data asset security management system can meet the needs of the company's business. For example, when users must be authenticated multiple times to access the website, otherwise they will not be able to access and conduct business</w:t>
      </w:r>
      <w:r w:rsidR="0027333E">
        <w:rPr>
          <w:rFonts w:ascii="Calibri" w:hAnsi="Calibri" w:cs="Calibri"/>
        </w:rPr>
        <w:t>.</w:t>
      </w:r>
    </w:p>
    <w:p w14:paraId="29DBB301" w14:textId="2417150F" w:rsidR="00D02392" w:rsidRPr="00D02392" w:rsidRDefault="00DA60A2" w:rsidP="00DA60A2">
      <w:pPr>
        <w:ind w:leftChars="150" w:left="735" w:hangingChars="200" w:hanging="420"/>
        <w:rPr>
          <w:rFonts w:ascii="Calibri" w:hAnsi="Calibri" w:cs="Calibri"/>
        </w:rPr>
      </w:pPr>
      <w:r>
        <w:rPr>
          <w:rFonts w:ascii="Calibri" w:hAnsi="Calibri" w:cs="Calibri"/>
        </w:rPr>
        <w:t>2</w:t>
      </w:r>
      <w:r>
        <w:rPr>
          <w:rFonts w:ascii="Calibri" w:hAnsi="Calibri" w:cs="Calibri" w:hint="eastAsia"/>
        </w:rPr>
        <w:t>）</w:t>
      </w:r>
      <w:r w:rsidR="0027333E" w:rsidRPr="0027333E">
        <w:rPr>
          <w:rFonts w:ascii="Calibri" w:hAnsi="Calibri" w:cs="Calibri"/>
        </w:rPr>
        <w:t>According to the characteristics of the enterprise, formulate a feasible reward and punishment system, incorporate the management of information security into the performance appraisal, directly link it with the salary and bonus of employees, and punish the violation of the provisions of the information security management system.</w:t>
      </w:r>
    </w:p>
    <w:p w14:paraId="64B65EAC" w14:textId="439EB85A" w:rsidR="0027333E" w:rsidRPr="00FA413C" w:rsidRDefault="00DA60A2" w:rsidP="00DA60A2">
      <w:pPr>
        <w:ind w:leftChars="150" w:left="630" w:hangingChars="150" w:hanging="315"/>
        <w:rPr>
          <w:rFonts w:ascii="Calibri" w:hAnsi="Calibri" w:cs="Calibri"/>
        </w:rPr>
      </w:pPr>
      <w:r>
        <w:rPr>
          <w:rFonts w:ascii="Calibri" w:hAnsi="Calibri" w:cs="Calibri"/>
        </w:rPr>
        <w:lastRenderedPageBreak/>
        <w:t>3</w:t>
      </w:r>
      <w:r>
        <w:rPr>
          <w:rFonts w:ascii="Calibri" w:hAnsi="Calibri" w:cs="Calibri" w:hint="eastAsia"/>
        </w:rPr>
        <w:t>）</w:t>
      </w:r>
      <w:r w:rsidR="0027333E" w:rsidRPr="0027333E">
        <w:rPr>
          <w:rFonts w:ascii="Calibri" w:hAnsi="Calibri" w:cs="Calibri"/>
        </w:rPr>
        <w:t>Establish an internal audit system. Each department shall conduct self-inspection and random inspection at any time by the responsible department in accordance with the requirements of the information security management system, organize regular inspection every year, reward the Department with good performance, punish the Department in violation and publicize it; At the same time, feedback and communication shall be conducted for information security audit, security incident handling and external organizations to check the effectiveness and rationality of information security management system.</w:t>
      </w:r>
      <w:r w:rsidR="0027333E" w:rsidRPr="0027333E">
        <w:t xml:space="preserve"> </w:t>
      </w:r>
      <w:r w:rsidR="0027333E" w:rsidRPr="0027333E">
        <w:rPr>
          <w:rFonts w:ascii="Calibri" w:hAnsi="Calibri" w:cs="Calibri"/>
        </w:rPr>
        <w:t>For data security risk analysis, qualitative or quantitative risk analysis shall be conducted to determine the risk exposure factors of assets, the number of possible attacks, and calculate the asset loss when assets are stolen or tampered with. According to the risk analysis performed, the data security policy can be formulated</w:t>
      </w:r>
      <w:r w:rsidR="0027333E">
        <w:rPr>
          <w:rFonts w:ascii="Calibri" w:hAnsi="Calibri" w:cs="Calibri"/>
        </w:rPr>
        <w:t>.</w:t>
      </w:r>
    </w:p>
    <w:p w14:paraId="0B19CD81" w14:textId="7E888AFF" w:rsidR="00D02392" w:rsidRPr="00D02392" w:rsidRDefault="00DA60A2" w:rsidP="00DA60A2">
      <w:pPr>
        <w:ind w:leftChars="150" w:left="735" w:hangingChars="200" w:hanging="420"/>
        <w:rPr>
          <w:rFonts w:ascii="Calibri" w:hAnsi="Calibri" w:cs="Calibri"/>
        </w:rPr>
      </w:pPr>
      <w:r>
        <w:rPr>
          <w:rFonts w:ascii="Calibri" w:hAnsi="Calibri" w:cs="Calibri"/>
        </w:rPr>
        <w:t>4</w:t>
      </w:r>
      <w:r>
        <w:rPr>
          <w:rFonts w:ascii="Calibri" w:hAnsi="Calibri" w:cs="Calibri" w:hint="eastAsia"/>
        </w:rPr>
        <w:t>）</w:t>
      </w:r>
      <w:r w:rsidR="00FA413C" w:rsidRPr="00FA413C">
        <w:rPr>
          <w:rFonts w:ascii="Calibri" w:hAnsi="Calibri" w:cs="Calibri"/>
        </w:rPr>
        <w:t xml:space="preserve"> </w:t>
      </w:r>
      <w:r w:rsidR="0027333E" w:rsidRPr="0027333E">
        <w:rPr>
          <w:rFonts w:ascii="Calibri" w:hAnsi="Calibri" w:cs="Calibri"/>
        </w:rPr>
        <w:t xml:space="preserve">Considering the impact of organizational and technological changes on the information </w:t>
      </w:r>
      <w:r>
        <w:rPr>
          <w:rFonts w:ascii="Calibri" w:hAnsi="Calibri" w:cs="Calibri"/>
        </w:rPr>
        <w:t xml:space="preserve"> </w:t>
      </w:r>
      <w:r w:rsidR="0027333E" w:rsidRPr="0027333E">
        <w:rPr>
          <w:rFonts w:ascii="Calibri" w:hAnsi="Calibri" w:cs="Calibri"/>
        </w:rPr>
        <w:t>security management system, relevant rules and regulations shall be updated in real time, such as organizational changes, technological changes, changes in business objectives and processes, emergence of new threats and new risk points, changes in laws and regulations, etc.; Through continuous optimization and improvement, the information security management system can always meet the needs of enterprise business.</w:t>
      </w:r>
    </w:p>
    <w:p w14:paraId="179D7173" w14:textId="0E15FF67" w:rsidR="00D2282A" w:rsidRDefault="00D2282A" w:rsidP="00C476D7">
      <w:pPr>
        <w:rPr>
          <w:rFonts w:ascii="Calibri" w:hAnsi="Calibri" w:cs="Calibri"/>
        </w:rPr>
      </w:pPr>
    </w:p>
    <w:p w14:paraId="515DE90D" w14:textId="1AC26C8B" w:rsidR="00DA60A2" w:rsidRPr="00DA60A2" w:rsidRDefault="0027333E" w:rsidP="0027333E">
      <w:pPr>
        <w:rPr>
          <w:rFonts w:hint="eastAsia"/>
        </w:rPr>
      </w:pPr>
      <w:r>
        <w:rPr>
          <w:rFonts w:ascii="Calibri" w:hAnsi="Calibri" w:cs="Calibri" w:hint="eastAsia"/>
        </w:rPr>
        <w:t xml:space="preserve"> </w:t>
      </w:r>
      <w:r>
        <w:rPr>
          <w:rFonts w:ascii="Calibri" w:hAnsi="Calibri" w:cs="Calibri"/>
        </w:rPr>
        <w:t xml:space="preserve">  </w:t>
      </w:r>
      <w:r w:rsidRPr="0027333E">
        <w:rPr>
          <w:rFonts w:ascii="Calibri" w:hAnsi="Calibri" w:cs="Calibri"/>
        </w:rPr>
        <w:t xml:space="preserve">From a technical point of view, it is necessary to ensure the security of the operating system and application program, which will protect the secure development environment of the enterprise in system development and integration and </w:t>
      </w:r>
      <w:r>
        <w:rPr>
          <w:rFonts w:ascii="Calibri" w:hAnsi="Calibri" w:cs="Calibri" w:hint="eastAsia"/>
        </w:rPr>
        <w:t>will</w:t>
      </w:r>
      <w:r>
        <w:rPr>
          <w:rFonts w:ascii="Calibri" w:hAnsi="Calibri" w:cs="Calibri"/>
        </w:rPr>
        <w:t xml:space="preserve"> </w:t>
      </w:r>
      <w:r w:rsidRPr="0027333E">
        <w:rPr>
          <w:rFonts w:ascii="Calibri" w:hAnsi="Calibri" w:cs="Calibri"/>
        </w:rPr>
        <w:t>make the whole development cycle of the enterprise safe.</w:t>
      </w:r>
      <w:r w:rsidRPr="0027333E">
        <w:t xml:space="preserve"> </w:t>
      </w:r>
    </w:p>
    <w:p w14:paraId="29FCD8EC" w14:textId="3EB0ADEA" w:rsidR="0027333E" w:rsidRPr="00DA60A2" w:rsidRDefault="0027333E" w:rsidP="00DA60A2">
      <w:pPr>
        <w:pStyle w:val="a3"/>
        <w:numPr>
          <w:ilvl w:val="0"/>
          <w:numId w:val="6"/>
        </w:numPr>
        <w:ind w:firstLineChars="0"/>
        <w:rPr>
          <w:rFonts w:ascii="Calibri" w:hAnsi="Calibri" w:cs="Calibri"/>
        </w:rPr>
      </w:pPr>
      <w:r w:rsidRPr="00DA60A2">
        <w:rPr>
          <w:rFonts w:ascii="Calibri" w:hAnsi="Calibri" w:cs="Calibri"/>
        </w:rPr>
        <w:t xml:space="preserve">Operating system security. In addition to the necessary patch and vulnerability management and update, the most important thing is to carry out anti-virus management to prevent the security impact of illegal Trojans, malicious </w:t>
      </w:r>
      <w:proofErr w:type="gramStart"/>
      <w:r w:rsidRPr="00DA60A2">
        <w:rPr>
          <w:rFonts w:ascii="Calibri" w:hAnsi="Calibri" w:cs="Calibri"/>
        </w:rPr>
        <w:t>codes</w:t>
      </w:r>
      <w:proofErr w:type="gramEnd"/>
      <w:r w:rsidRPr="00DA60A2">
        <w:rPr>
          <w:rFonts w:ascii="Calibri" w:hAnsi="Calibri" w:cs="Calibri"/>
        </w:rPr>
        <w:t xml:space="preserve"> and software on the operating system through anti-virus software; Application program security - it is directly related to the security of information system. The security of application program is guaranteed through the security protection of hardware and software.</w:t>
      </w:r>
    </w:p>
    <w:p w14:paraId="23AE7CDC" w14:textId="365ABC0C" w:rsidR="0027333E" w:rsidRPr="0027333E" w:rsidRDefault="0027333E" w:rsidP="0027333E">
      <w:pPr>
        <w:pStyle w:val="a3"/>
        <w:numPr>
          <w:ilvl w:val="0"/>
          <w:numId w:val="6"/>
        </w:numPr>
        <w:ind w:firstLineChars="0"/>
        <w:rPr>
          <w:rFonts w:ascii="Calibri" w:hAnsi="Calibri" w:cs="Calibri"/>
        </w:rPr>
      </w:pPr>
      <w:r w:rsidRPr="0027333E">
        <w:rPr>
          <w:rFonts w:ascii="Calibri" w:hAnsi="Calibri" w:cs="Calibri"/>
        </w:rPr>
        <w:t>Cryptographic algorithm technology. Cryptography has become an independent field in the new control measures, which is the reason why enterprises must pay attention to cryptographic algorithm technology. The application of cryptographic algorithm technology is mainly to ensure that the information is not stolen, tampered with and used by illegal personnel in the process of transmission, and at the same time, the receiver can completely and correctly interpret the original information sent by the sender.</w:t>
      </w:r>
    </w:p>
    <w:p w14:paraId="1BBB95FD" w14:textId="31A7B563" w:rsidR="0027333E" w:rsidRPr="0027333E" w:rsidRDefault="0027333E" w:rsidP="0027333E">
      <w:pPr>
        <w:pStyle w:val="a3"/>
        <w:numPr>
          <w:ilvl w:val="0"/>
          <w:numId w:val="6"/>
        </w:numPr>
        <w:ind w:firstLineChars="0"/>
        <w:rPr>
          <w:rFonts w:ascii="Calibri" w:hAnsi="Calibri" w:cs="Calibri"/>
        </w:rPr>
      </w:pPr>
      <w:r w:rsidRPr="0027333E">
        <w:rPr>
          <w:rFonts w:ascii="Calibri" w:hAnsi="Calibri" w:cs="Calibri"/>
        </w:rPr>
        <w:t>Secure transmission technology and secure protocol technology. This is the technology that enterprises need to strengthen in the field of new supply relations. In order to mitigate the risk caused by suppliers and other users accessing enterprise assets, secure transmission technology is carried out for important systems and external access, so as to ensure the security of information in the transmission process and avoid being stolen, tampered and utilized by illegal users.</w:t>
      </w:r>
    </w:p>
    <w:p w14:paraId="60B9A59B" w14:textId="0E517A7D" w:rsidR="0027333E" w:rsidRDefault="0027333E" w:rsidP="0027333E">
      <w:pPr>
        <w:pStyle w:val="a3"/>
        <w:numPr>
          <w:ilvl w:val="0"/>
          <w:numId w:val="6"/>
        </w:numPr>
        <w:ind w:firstLineChars="0"/>
        <w:rPr>
          <w:rFonts w:ascii="Calibri" w:hAnsi="Calibri" w:cs="Calibri"/>
        </w:rPr>
      </w:pPr>
      <w:r w:rsidRPr="0027333E">
        <w:rPr>
          <w:rFonts w:ascii="Calibri" w:hAnsi="Calibri" w:cs="Calibri"/>
        </w:rPr>
        <w:t xml:space="preserve">Security protocol technology. It mainly refers to the identity authentication function. At present, the security protection of enterprise systems mainly depends on the security of the operating system, so it is very easy to invade the system. Therefore, it is necessary to establish a perfect identity authentication system to ensure that the information system can confirm the </w:t>
      </w:r>
      <w:r w:rsidRPr="0027333E">
        <w:rPr>
          <w:rFonts w:ascii="Calibri" w:hAnsi="Calibri" w:cs="Calibri"/>
        </w:rPr>
        <w:lastRenderedPageBreak/>
        <w:t>real identity of system visitors, Identity authentication protocols use data encryption or digital signature to confirm the identity of the message sender.</w:t>
      </w:r>
    </w:p>
    <w:p w14:paraId="66D4CB00" w14:textId="701DB78D" w:rsidR="0027333E" w:rsidRPr="0027333E" w:rsidRDefault="0027333E" w:rsidP="0027333E">
      <w:pPr>
        <w:pStyle w:val="a3"/>
        <w:numPr>
          <w:ilvl w:val="0"/>
          <w:numId w:val="6"/>
        </w:numPr>
        <w:ind w:firstLineChars="0"/>
        <w:rPr>
          <w:rFonts w:ascii="Calibri" w:hAnsi="Calibri" w:cs="Calibri"/>
        </w:rPr>
      </w:pPr>
      <w:r w:rsidRPr="0027333E">
        <w:rPr>
          <w:rFonts w:ascii="Calibri" w:hAnsi="Calibri" w:cs="Calibri"/>
        </w:rPr>
        <w:t>Protect data privacy. Appropriate access control techniques must be used to protect data. Personal data includes customer data, supplier data, employee data and upstream and downstream partner data. Therefore, there must be a corresponding data privacy policy. There are many data analysis tools available to extract sensitive data. In addition to implementing appropriate privacy policies, sensitive data should also be encrypted, which is also a requirement of relevant laws and regulations.</w:t>
      </w:r>
    </w:p>
    <w:p w14:paraId="2CDE6813" w14:textId="77777777" w:rsidR="0027333E" w:rsidRPr="0027333E" w:rsidRDefault="0027333E" w:rsidP="0027333E">
      <w:pPr>
        <w:pStyle w:val="a3"/>
        <w:numPr>
          <w:ilvl w:val="0"/>
          <w:numId w:val="6"/>
        </w:numPr>
        <w:ind w:firstLineChars="0"/>
        <w:rPr>
          <w:rFonts w:ascii="Calibri" w:hAnsi="Calibri" w:cs="Calibri"/>
        </w:rPr>
      </w:pPr>
      <w:r w:rsidRPr="0027333E">
        <w:rPr>
          <w:rFonts w:ascii="Calibri" w:hAnsi="Calibri" w:cs="Calibri"/>
        </w:rPr>
        <w:t>Redundant deployment of information processing equipment. This requires enterprises to identify the business requirements for the availability of information systems. If the existing system framework can not guarantee the availability, redundant components or architectures should be considered. When appropriate, test the redundant information system to ensure that it can be smoothly switched from one component to another in case of failure.</w:t>
      </w:r>
    </w:p>
    <w:p w14:paraId="46D2931F" w14:textId="20C2F4EB" w:rsidR="0027333E" w:rsidRDefault="0027333E" w:rsidP="0027333E">
      <w:pPr>
        <w:rPr>
          <w:rFonts w:ascii="Calibri" w:hAnsi="Calibri" w:cs="Calibri"/>
        </w:rPr>
      </w:pPr>
    </w:p>
    <w:p w14:paraId="723A9237" w14:textId="38D62B62" w:rsidR="0027333E" w:rsidRDefault="0027333E" w:rsidP="0027333E">
      <w:pPr>
        <w:rPr>
          <w:rFonts w:ascii="Calibri" w:hAnsi="Calibri" w:cs="Calibri"/>
        </w:rPr>
      </w:pPr>
      <w:r>
        <w:rPr>
          <w:rFonts w:ascii="Calibri" w:hAnsi="Calibri" w:cs="Calibri" w:hint="eastAsia"/>
        </w:rPr>
        <w:t xml:space="preserve"> </w:t>
      </w:r>
      <w:r>
        <w:rPr>
          <w:rFonts w:ascii="Calibri" w:hAnsi="Calibri" w:cs="Calibri"/>
        </w:rPr>
        <w:t xml:space="preserve">  </w:t>
      </w:r>
      <w:r w:rsidRPr="0027333E">
        <w:rPr>
          <w:rFonts w:ascii="Calibri" w:hAnsi="Calibri" w:cs="Calibri"/>
        </w:rPr>
        <w:t xml:space="preserve">In short, data, known as the "gold" or "oil" of the new era, is becoming the core asset of enterprises, the key source of innovation and the country's strategic resource. Data are becoming more and more valuable, and naturally become the focus of criminals. In addition to directly stealing data for resale, they will also use comprehensive data to build accurate fraud activities, even encrypt user data, and then extort ransom, which has also become one of today's mainstream </w:t>
      </w:r>
      <w:proofErr w:type="spellStart"/>
      <w:proofErr w:type="gramStart"/>
      <w:r w:rsidRPr="0027333E">
        <w:rPr>
          <w:rFonts w:ascii="Calibri" w:hAnsi="Calibri" w:cs="Calibri"/>
        </w:rPr>
        <w:t>attacks.Nowadays</w:t>
      </w:r>
      <w:proofErr w:type="spellEnd"/>
      <w:proofErr w:type="gramEnd"/>
      <w:r w:rsidRPr="0027333E">
        <w:rPr>
          <w:rFonts w:ascii="Calibri" w:hAnsi="Calibri" w:cs="Calibri"/>
        </w:rPr>
        <w:t>, more and more companies use cloud computing, big data, artificial intelligence and other emerging technologies to deeply mine and actively explore data.</w:t>
      </w:r>
      <w:r w:rsidRPr="0027333E">
        <w:t xml:space="preserve"> </w:t>
      </w:r>
      <w:proofErr w:type="gramStart"/>
      <w:r w:rsidRPr="0027333E">
        <w:rPr>
          <w:rFonts w:ascii="Calibri" w:hAnsi="Calibri" w:cs="Calibri"/>
        </w:rPr>
        <w:t>For the purpose of</w:t>
      </w:r>
      <w:proofErr w:type="gramEnd"/>
      <w:r w:rsidRPr="0027333E">
        <w:rPr>
          <w:rFonts w:ascii="Calibri" w:hAnsi="Calibri" w:cs="Calibri"/>
        </w:rPr>
        <w:t xml:space="preserve"> data (especially customer information data), enterprises need to comply with national standards, laws and regulations. For companies with large business expansion </w:t>
      </w:r>
      <w:r>
        <w:rPr>
          <w:rFonts w:ascii="Calibri" w:hAnsi="Calibri" w:cs="Calibri"/>
        </w:rPr>
        <w:t>,</w:t>
      </w:r>
      <w:r w:rsidRPr="0027333E">
        <w:rPr>
          <w:rFonts w:ascii="Calibri" w:hAnsi="Calibri" w:cs="Calibri"/>
        </w:rPr>
        <w:t xml:space="preserve"> it is very important to make rational use of data to protect customers and themselves. Data security has become an inevitable problem in the development process.</w:t>
      </w:r>
      <w:r w:rsidRPr="0027333E">
        <w:t xml:space="preserve"> </w:t>
      </w:r>
      <w:r w:rsidRPr="0027333E">
        <w:rPr>
          <w:rFonts w:ascii="Calibri" w:hAnsi="Calibri" w:cs="Calibri"/>
        </w:rPr>
        <w:t>Data security under big data must have the perspective of industrial ecology: in the big data environment, data circulation and sharing are the trend. While focusing on the security of data itself, we also need to focus on the security challenges brought by data circulation and sharing between upstream and downstream industries.</w:t>
      </w:r>
    </w:p>
    <w:p w14:paraId="29C88281" w14:textId="77777777" w:rsidR="0027333E" w:rsidRPr="0027333E" w:rsidRDefault="0027333E" w:rsidP="0027333E">
      <w:pPr>
        <w:rPr>
          <w:rFonts w:ascii="Calibri" w:hAnsi="Calibri" w:cs="Calibri"/>
        </w:rPr>
      </w:pPr>
    </w:p>
    <w:p w14:paraId="76337EE8" w14:textId="309888FC" w:rsidR="0027333E" w:rsidRDefault="0027333E" w:rsidP="0027333E">
      <w:pPr>
        <w:rPr>
          <w:rFonts w:ascii="Calibri" w:hAnsi="Calibri" w:cs="Calibri"/>
        </w:rPr>
      </w:pPr>
    </w:p>
    <w:p w14:paraId="66CC0B61" w14:textId="3CDD6E4B" w:rsidR="0027333E" w:rsidRDefault="0027333E" w:rsidP="0027333E">
      <w:pPr>
        <w:rPr>
          <w:rFonts w:ascii="Calibri" w:hAnsi="Calibri" w:cs="Calibri"/>
        </w:rPr>
      </w:pPr>
    </w:p>
    <w:p w14:paraId="15DCF5DC" w14:textId="58D0BEC1" w:rsidR="0027333E" w:rsidRDefault="0027333E" w:rsidP="0027333E">
      <w:pPr>
        <w:rPr>
          <w:rFonts w:ascii="Calibri" w:hAnsi="Calibri" w:cs="Calibri"/>
        </w:rPr>
      </w:pPr>
    </w:p>
    <w:p w14:paraId="5B32D70A" w14:textId="48708E2C" w:rsidR="0027333E" w:rsidRDefault="0027333E" w:rsidP="0027333E">
      <w:pPr>
        <w:rPr>
          <w:rFonts w:ascii="Calibri" w:hAnsi="Calibri" w:cs="Calibri"/>
        </w:rPr>
      </w:pPr>
    </w:p>
    <w:p w14:paraId="210B0B46" w14:textId="3FBC3560" w:rsidR="0027333E" w:rsidRDefault="0027333E" w:rsidP="0027333E">
      <w:pPr>
        <w:rPr>
          <w:rFonts w:ascii="Calibri" w:hAnsi="Calibri" w:cs="Calibri"/>
        </w:rPr>
      </w:pPr>
    </w:p>
    <w:p w14:paraId="32587F83" w14:textId="0820A40D" w:rsidR="0027333E" w:rsidRDefault="0027333E" w:rsidP="0027333E">
      <w:pPr>
        <w:rPr>
          <w:rFonts w:ascii="Calibri" w:hAnsi="Calibri" w:cs="Calibri"/>
        </w:rPr>
      </w:pPr>
    </w:p>
    <w:p w14:paraId="674249EE" w14:textId="751B2D0A" w:rsidR="0027333E" w:rsidRDefault="0027333E" w:rsidP="0027333E">
      <w:pPr>
        <w:rPr>
          <w:rFonts w:ascii="Calibri" w:hAnsi="Calibri" w:cs="Calibri"/>
        </w:rPr>
      </w:pPr>
    </w:p>
    <w:p w14:paraId="2E9BC2F5" w14:textId="28930141" w:rsidR="0027333E" w:rsidRDefault="0027333E" w:rsidP="0027333E">
      <w:pPr>
        <w:rPr>
          <w:rFonts w:ascii="Calibri" w:hAnsi="Calibri" w:cs="Calibri"/>
        </w:rPr>
      </w:pPr>
    </w:p>
    <w:p w14:paraId="2AA3E2B2" w14:textId="6C3C9676" w:rsidR="0027333E" w:rsidRDefault="0027333E" w:rsidP="0027333E">
      <w:pPr>
        <w:rPr>
          <w:rFonts w:ascii="Calibri" w:hAnsi="Calibri" w:cs="Calibri"/>
        </w:rPr>
      </w:pPr>
    </w:p>
    <w:p w14:paraId="6B6517DD" w14:textId="77777777" w:rsidR="0027333E" w:rsidRPr="0027333E" w:rsidRDefault="0027333E" w:rsidP="0027333E">
      <w:pPr>
        <w:rPr>
          <w:rFonts w:ascii="Calibri" w:hAnsi="Calibri" w:cs="Calibri"/>
        </w:rPr>
      </w:pPr>
    </w:p>
    <w:p w14:paraId="53079E20" w14:textId="205161D0" w:rsidR="0027333E" w:rsidRDefault="0027333E" w:rsidP="00C476D7">
      <w:pPr>
        <w:rPr>
          <w:rFonts w:ascii="Calibri" w:hAnsi="Calibri" w:cs="Calibri"/>
        </w:rPr>
      </w:pPr>
    </w:p>
    <w:p w14:paraId="6D222B05" w14:textId="52D96370" w:rsidR="0027333E" w:rsidRDefault="0027333E" w:rsidP="00C476D7">
      <w:pPr>
        <w:rPr>
          <w:rFonts w:ascii="Calibri" w:hAnsi="Calibri" w:cs="Calibri"/>
        </w:rPr>
      </w:pPr>
    </w:p>
    <w:p w14:paraId="78C8AD01" w14:textId="45A20017" w:rsidR="0027333E" w:rsidRDefault="0027333E" w:rsidP="00C476D7">
      <w:pPr>
        <w:rPr>
          <w:rFonts w:ascii="Calibri" w:hAnsi="Calibri" w:cs="Calibri"/>
        </w:rPr>
      </w:pPr>
    </w:p>
    <w:p w14:paraId="72EA4E97" w14:textId="21D5E7B3" w:rsidR="0027333E" w:rsidRDefault="0027333E" w:rsidP="00C476D7">
      <w:pPr>
        <w:rPr>
          <w:rFonts w:ascii="Calibri" w:hAnsi="Calibri" w:cs="Calibri"/>
        </w:rPr>
      </w:pPr>
    </w:p>
    <w:p w14:paraId="2A3C7EB1" w14:textId="28D327D2" w:rsidR="0027333E" w:rsidRDefault="0027333E" w:rsidP="00C476D7">
      <w:pPr>
        <w:rPr>
          <w:rFonts w:ascii="Calibri" w:hAnsi="Calibri" w:cs="Calibri" w:hint="eastAsia"/>
        </w:rPr>
      </w:pPr>
    </w:p>
    <w:p w14:paraId="235E8414" w14:textId="30F8503E" w:rsidR="00812F94" w:rsidRPr="00240866" w:rsidRDefault="00812F94" w:rsidP="008F7287">
      <w:pPr>
        <w:pStyle w:val="EndNoteBibliography"/>
        <w:ind w:firstLineChars="50" w:firstLine="140"/>
        <w:rPr>
          <w:rFonts w:asciiTheme="minorHAnsi" w:hAnsiTheme="minorHAnsi" w:cstheme="minorBidi"/>
          <w:b/>
          <w:noProof w:val="0"/>
          <w:sz w:val="28"/>
          <w:szCs w:val="28"/>
        </w:rPr>
      </w:pPr>
      <w:r w:rsidRPr="00240866">
        <w:rPr>
          <w:rFonts w:asciiTheme="minorHAnsi" w:hAnsiTheme="minorHAnsi" w:cstheme="minorBidi"/>
          <w:b/>
          <w:noProof w:val="0"/>
          <w:sz w:val="28"/>
          <w:szCs w:val="28"/>
        </w:rPr>
        <w:lastRenderedPageBreak/>
        <w:t>References</w:t>
      </w:r>
    </w:p>
    <w:p w14:paraId="7BFDB80C" w14:textId="6FE94755" w:rsidR="00812F94" w:rsidRPr="002A63AD" w:rsidRDefault="00812F94" w:rsidP="00812F94">
      <w:pPr>
        <w:rPr>
          <w:rFonts w:ascii="Calibri" w:hAnsi="Calibri" w:cs="Calibri"/>
          <w:noProof/>
          <w:sz w:val="20"/>
          <w:szCs w:val="22"/>
        </w:rPr>
      </w:pPr>
      <w:r>
        <w:rPr>
          <w:rFonts w:ascii="Calibri" w:hAnsi="Calibri" w:cs="Calibri"/>
          <w:noProof/>
          <w:sz w:val="20"/>
        </w:rPr>
        <w:fldChar w:fldCharType="begin"/>
      </w:r>
      <w:r>
        <w:instrText xml:space="preserve"> ADDIN EN.REFLIST </w:instrText>
      </w:r>
      <w:r>
        <w:rPr>
          <w:rFonts w:ascii="Calibri" w:hAnsi="Calibri" w:cs="Calibri"/>
          <w:noProof/>
          <w:sz w:val="20"/>
        </w:rPr>
        <w:fldChar w:fldCharType="separate"/>
      </w:r>
      <w:r w:rsidRPr="00C3635B">
        <w:t>[</w:t>
      </w:r>
      <w:r w:rsidRPr="002A63AD">
        <w:rPr>
          <w:rFonts w:ascii="Calibri" w:hAnsi="Calibri" w:cs="Calibri"/>
          <w:noProof/>
          <w:sz w:val="20"/>
          <w:szCs w:val="22"/>
        </w:rPr>
        <w:t>1] H</w:t>
      </w:r>
      <w:r w:rsidRPr="002A63AD">
        <w:rPr>
          <w:rFonts w:ascii="Calibri" w:hAnsi="Calibri" w:cs="Calibri" w:hint="eastAsia"/>
          <w:noProof/>
          <w:sz w:val="20"/>
          <w:szCs w:val="22"/>
        </w:rPr>
        <w:t>u</w:t>
      </w:r>
      <w:r w:rsidRPr="002A63AD">
        <w:rPr>
          <w:rFonts w:ascii="Calibri" w:hAnsi="Calibri" w:cs="Calibri"/>
          <w:noProof/>
          <w:sz w:val="20"/>
          <w:szCs w:val="22"/>
        </w:rPr>
        <w:t xml:space="preserve"> K</w:t>
      </w:r>
      <w:r w:rsidRPr="002A63AD">
        <w:rPr>
          <w:rFonts w:ascii="Calibri" w:hAnsi="Calibri" w:cs="Calibri" w:hint="eastAsia"/>
          <w:noProof/>
          <w:sz w:val="20"/>
          <w:szCs w:val="22"/>
        </w:rPr>
        <w:t>un,</w:t>
      </w:r>
      <w:r w:rsidRPr="002A63AD">
        <w:rPr>
          <w:rFonts w:ascii="Calibri" w:hAnsi="Calibri" w:cs="Calibri"/>
          <w:noProof/>
          <w:sz w:val="20"/>
          <w:szCs w:val="22"/>
        </w:rPr>
        <w:t xml:space="preserve"> Liu zhe, Liu Minghui</w:t>
      </w:r>
      <w:r w:rsidRPr="002A63AD">
        <w:rPr>
          <w:rFonts w:ascii="Calibri" w:hAnsi="Calibri" w:cs="Calibri" w:hint="eastAsia"/>
          <w:noProof/>
          <w:sz w:val="20"/>
          <w:szCs w:val="22"/>
        </w:rPr>
        <w:t>.</w:t>
      </w:r>
      <w:r w:rsidRPr="002A63AD">
        <w:rPr>
          <w:rFonts w:ascii="Calibri" w:hAnsi="Calibri" w:cs="Calibri"/>
          <w:noProof/>
          <w:sz w:val="20"/>
          <w:szCs w:val="22"/>
        </w:rPr>
        <w:t xml:space="preserve">  Research on security understanding and Countermeasures of big data [J]. Telecommunication Science</w:t>
      </w:r>
      <w:r w:rsidRPr="002A63AD">
        <w:rPr>
          <w:rFonts w:ascii="Calibri" w:hAnsi="Calibri" w:cs="Calibri" w:hint="eastAsia"/>
          <w:noProof/>
          <w:sz w:val="20"/>
          <w:szCs w:val="22"/>
        </w:rPr>
        <w:t>.</w:t>
      </w:r>
      <w:r w:rsidRPr="002A63AD">
        <w:rPr>
          <w:rFonts w:ascii="Calibri" w:hAnsi="Calibri" w:cs="Calibri"/>
          <w:noProof/>
          <w:sz w:val="20"/>
          <w:szCs w:val="22"/>
        </w:rPr>
        <w:t xml:space="preserve"> 014</w:t>
      </w:r>
      <w:r w:rsidRPr="002A63AD">
        <w:rPr>
          <w:rFonts w:ascii="Calibri" w:hAnsi="Calibri" w:cs="Calibri" w:hint="eastAsia"/>
          <w:noProof/>
          <w:sz w:val="20"/>
          <w:szCs w:val="22"/>
        </w:rPr>
        <w:t>,</w:t>
      </w:r>
      <w:r w:rsidRPr="002A63AD">
        <w:rPr>
          <w:rFonts w:ascii="Calibri" w:hAnsi="Calibri" w:cs="Calibri"/>
          <w:noProof/>
          <w:sz w:val="20"/>
          <w:szCs w:val="22"/>
        </w:rPr>
        <w:t>30(2)</w:t>
      </w:r>
      <w:r w:rsidRPr="002A63AD">
        <w:rPr>
          <w:rFonts w:ascii="Calibri" w:hAnsi="Calibri" w:cs="Calibri" w:hint="eastAsia"/>
          <w:noProof/>
          <w:sz w:val="20"/>
          <w:szCs w:val="22"/>
        </w:rPr>
        <w:t>:</w:t>
      </w:r>
      <w:r w:rsidRPr="002A63AD">
        <w:rPr>
          <w:rFonts w:ascii="Calibri" w:hAnsi="Calibri" w:cs="Calibri"/>
          <w:noProof/>
          <w:sz w:val="20"/>
          <w:szCs w:val="22"/>
        </w:rPr>
        <w:t>1 12—1 17</w:t>
      </w:r>
      <w:r w:rsidRPr="002A63AD">
        <w:rPr>
          <w:rFonts w:ascii="Calibri" w:hAnsi="Calibri" w:cs="Calibri" w:hint="eastAsia"/>
          <w:noProof/>
          <w:sz w:val="20"/>
          <w:szCs w:val="22"/>
        </w:rPr>
        <w:t>,</w:t>
      </w:r>
      <w:r w:rsidRPr="002A63AD">
        <w:rPr>
          <w:rFonts w:ascii="Calibri" w:hAnsi="Calibri" w:cs="Calibri"/>
          <w:noProof/>
          <w:sz w:val="20"/>
          <w:szCs w:val="22"/>
        </w:rPr>
        <w:t>122.</w:t>
      </w:r>
    </w:p>
    <w:p w14:paraId="4F8A9AD2" w14:textId="5785CE79" w:rsidR="00812F94" w:rsidRPr="002A63AD" w:rsidRDefault="00812F94" w:rsidP="002A63AD">
      <w:pPr>
        <w:rPr>
          <w:rFonts w:ascii="Calibri" w:hAnsi="Calibri" w:cs="Calibri"/>
        </w:rPr>
      </w:pPr>
      <w:r w:rsidRPr="002A63AD">
        <w:rPr>
          <w:rFonts w:ascii="Calibri" w:hAnsi="Calibri" w:cs="Calibri"/>
          <w:noProof/>
          <w:sz w:val="20"/>
          <w:szCs w:val="22"/>
        </w:rPr>
        <w:t>[2]</w:t>
      </w:r>
      <w:r w:rsidR="002A63AD">
        <w:rPr>
          <w:rFonts w:ascii="Calibri" w:hAnsi="Calibri" w:cs="Calibri"/>
          <w:noProof/>
          <w:sz w:val="20"/>
          <w:szCs w:val="22"/>
        </w:rPr>
        <w:t>Tang Bin, Wu Xiaoguang</w:t>
      </w:r>
      <w:r w:rsidRPr="002A63AD">
        <w:rPr>
          <w:rFonts w:ascii="Calibri" w:hAnsi="Calibri" w:cs="Calibri"/>
          <w:noProof/>
          <w:sz w:val="20"/>
          <w:szCs w:val="22"/>
        </w:rPr>
        <w:t xml:space="preserve">. </w:t>
      </w:r>
      <w:r w:rsidR="002A63AD" w:rsidRPr="002A63AD">
        <w:rPr>
          <w:rFonts w:ascii="Calibri" w:hAnsi="Calibri" w:cs="Calibri"/>
          <w:noProof/>
          <w:sz w:val="20"/>
          <w:szCs w:val="22"/>
        </w:rPr>
        <w:t xml:space="preserve">Big data security in financial industry </w:t>
      </w:r>
      <w:r w:rsidRPr="002A63AD">
        <w:rPr>
          <w:rFonts w:ascii="Calibri" w:hAnsi="Calibri" w:cs="Calibri"/>
          <w:noProof/>
          <w:sz w:val="20"/>
          <w:szCs w:val="22"/>
        </w:rPr>
        <w:t xml:space="preserve">[J]. </w:t>
      </w:r>
      <w:r w:rsidR="002A63AD" w:rsidRPr="002A63AD">
        <w:rPr>
          <w:rFonts w:ascii="Calibri" w:hAnsi="Calibri" w:cs="Calibri"/>
        </w:rPr>
        <w:t>Chinese Finance</w:t>
      </w:r>
      <w:r w:rsidR="002A63AD">
        <w:rPr>
          <w:rFonts w:ascii="Calibri" w:hAnsi="Calibri" w:cs="Calibri" w:hint="eastAsia"/>
        </w:rPr>
        <w:t>,</w:t>
      </w:r>
      <w:r w:rsidR="002A63AD" w:rsidRPr="002A63AD">
        <w:rPr>
          <w:rFonts w:ascii="Calibri" w:hAnsi="Calibri" w:cs="Calibri"/>
        </w:rPr>
        <w:t xml:space="preserve"> 2017(23)</w:t>
      </w:r>
      <w:r w:rsidR="002A63AD">
        <w:rPr>
          <w:rFonts w:ascii="Calibri" w:hAnsi="Calibri" w:cs="Calibri" w:hint="eastAsia"/>
        </w:rPr>
        <w:t>:</w:t>
      </w:r>
      <w:r w:rsidR="002A63AD" w:rsidRPr="002A63AD">
        <w:rPr>
          <w:rFonts w:ascii="Calibri" w:hAnsi="Calibri" w:cs="Calibri"/>
        </w:rPr>
        <w:t>77—7</w:t>
      </w:r>
      <w:r w:rsidR="002A63AD">
        <w:rPr>
          <w:rFonts w:ascii="Calibri" w:hAnsi="Calibri" w:cs="Calibri"/>
        </w:rPr>
        <w:t>8.</w:t>
      </w:r>
    </w:p>
    <w:p w14:paraId="13624AE0" w14:textId="691E7C0D" w:rsidR="00812F94" w:rsidRPr="002521CF" w:rsidRDefault="00812F94" w:rsidP="002521CF">
      <w:pPr>
        <w:rPr>
          <w:rFonts w:ascii="Calibri" w:hAnsi="Calibri" w:cs="Calibri"/>
        </w:rPr>
      </w:pPr>
      <w:r w:rsidRPr="0076679F">
        <w:rPr>
          <w:rFonts w:ascii="Calibri" w:hAnsi="Calibri" w:cs="Calibri"/>
          <w:noProof/>
          <w:sz w:val="20"/>
          <w:szCs w:val="22"/>
        </w:rPr>
        <w:t>[</w:t>
      </w:r>
      <w:r w:rsidRPr="002521CF">
        <w:rPr>
          <w:rFonts w:ascii="Calibri" w:hAnsi="Calibri" w:cs="Calibri"/>
          <w:noProof/>
          <w:sz w:val="20"/>
          <w:szCs w:val="22"/>
        </w:rPr>
        <w:t>3]</w:t>
      </w:r>
      <w:r w:rsidR="002521CF">
        <w:rPr>
          <w:rFonts w:ascii="Calibri" w:hAnsi="Calibri" w:cs="Calibri"/>
          <w:noProof/>
          <w:sz w:val="20"/>
          <w:szCs w:val="22"/>
        </w:rPr>
        <w:t>Wang Qiquan</w:t>
      </w:r>
      <w:r w:rsidRPr="002521CF">
        <w:rPr>
          <w:rFonts w:ascii="Calibri" w:hAnsi="Calibri" w:cs="Calibri"/>
          <w:noProof/>
          <w:sz w:val="20"/>
          <w:szCs w:val="22"/>
        </w:rPr>
        <w:t xml:space="preserve">. </w:t>
      </w:r>
      <w:r w:rsidR="002521CF" w:rsidRPr="002521CF">
        <w:rPr>
          <w:rFonts w:ascii="Calibri" w:hAnsi="Calibri" w:cs="Calibri"/>
        </w:rPr>
        <w:t>Research on neural network safety evaluation of aviation enterprises based on SHEL model</w:t>
      </w:r>
      <w:r w:rsidR="002521CF">
        <w:t>.</w:t>
      </w:r>
      <w:r w:rsidRPr="00C3635B">
        <w:t xml:space="preserve"> </w:t>
      </w:r>
      <w:r w:rsidR="002521CF" w:rsidRPr="002521CF">
        <w:rPr>
          <w:rFonts w:ascii="Calibri" w:hAnsi="Calibri" w:cs="Calibri"/>
        </w:rPr>
        <w:t>Chinese Journal of Safety Science</w:t>
      </w:r>
      <w:r w:rsidR="002521CF">
        <w:rPr>
          <w:rFonts w:ascii="Calibri" w:hAnsi="Calibri" w:cs="Calibri" w:hint="eastAsia"/>
        </w:rPr>
        <w:t>,</w:t>
      </w:r>
      <w:r w:rsidR="002521CF" w:rsidRPr="002521CF">
        <w:rPr>
          <w:rFonts w:ascii="Calibri" w:hAnsi="Calibri" w:cs="Calibri"/>
        </w:rPr>
        <w:t xml:space="preserve"> 0</w:t>
      </w:r>
      <w:r w:rsidR="002521CF">
        <w:rPr>
          <w:rFonts w:ascii="Calibri" w:hAnsi="Calibri" w:cs="Calibri" w:hint="eastAsia"/>
        </w:rPr>
        <w:t>,</w:t>
      </w:r>
      <w:r w:rsidR="002521CF" w:rsidRPr="002521CF">
        <w:rPr>
          <w:rFonts w:ascii="Calibri" w:hAnsi="Calibri" w:cs="Calibri"/>
        </w:rPr>
        <w:t>20(2)</w:t>
      </w:r>
      <w:r w:rsidR="002521CF">
        <w:rPr>
          <w:rFonts w:ascii="Calibri" w:hAnsi="Calibri" w:cs="Calibri" w:hint="eastAsia"/>
        </w:rPr>
        <w:t>:</w:t>
      </w:r>
      <w:r w:rsidR="002521CF" w:rsidRPr="002521CF">
        <w:rPr>
          <w:rFonts w:ascii="Calibri" w:hAnsi="Calibri" w:cs="Calibri"/>
        </w:rPr>
        <w:t>46—53</w:t>
      </w:r>
      <w:r w:rsidR="002521CF">
        <w:rPr>
          <w:rFonts w:ascii="Calibri" w:hAnsi="Calibri" w:cs="Calibri" w:hint="eastAsia"/>
        </w:rPr>
        <w:t>.</w:t>
      </w:r>
    </w:p>
    <w:p w14:paraId="3CDF2C05" w14:textId="7FB8482F" w:rsidR="00812F94" w:rsidRPr="0076679F" w:rsidRDefault="00812F94" w:rsidP="002521CF">
      <w:pPr>
        <w:rPr>
          <w:rFonts w:ascii="Calibri" w:hAnsi="Calibri" w:cs="Calibri"/>
          <w:noProof/>
          <w:sz w:val="20"/>
          <w:szCs w:val="22"/>
        </w:rPr>
      </w:pPr>
      <w:r w:rsidRPr="0076679F">
        <w:rPr>
          <w:rFonts w:ascii="Calibri" w:hAnsi="Calibri" w:cs="Calibri" w:hint="eastAsia"/>
          <w:noProof/>
          <w:sz w:val="20"/>
          <w:szCs w:val="22"/>
        </w:rPr>
        <w:t>[</w:t>
      </w:r>
      <w:r w:rsidRPr="002521CF">
        <w:rPr>
          <w:rFonts w:ascii="Calibri" w:hAnsi="Calibri" w:cs="Calibri" w:hint="eastAsia"/>
          <w:noProof/>
          <w:sz w:val="20"/>
          <w:szCs w:val="22"/>
        </w:rPr>
        <w:t>4]</w:t>
      </w:r>
      <w:r w:rsidR="002521CF" w:rsidRPr="002521CF">
        <w:rPr>
          <w:rFonts w:ascii="Calibri" w:hAnsi="Calibri" w:cs="Calibri"/>
          <w:noProof/>
          <w:sz w:val="20"/>
          <w:szCs w:val="22"/>
        </w:rPr>
        <w:t>Yu Kun,Peng Jun.</w:t>
      </w:r>
      <w:r w:rsidRPr="002521CF">
        <w:rPr>
          <w:rFonts w:ascii="Calibri" w:hAnsi="Calibri" w:cs="Calibri"/>
          <w:noProof/>
          <w:sz w:val="20"/>
          <w:szCs w:val="22"/>
        </w:rPr>
        <w:t xml:space="preserve"> </w:t>
      </w:r>
      <w:r w:rsidR="002521CF" w:rsidRPr="002521CF">
        <w:rPr>
          <w:rFonts w:ascii="Calibri" w:hAnsi="Calibri" w:cs="Calibri"/>
          <w:noProof/>
          <w:sz w:val="20"/>
          <w:szCs w:val="22"/>
        </w:rPr>
        <w:t xml:space="preserve">Research on deep safety </w:t>
      </w:r>
      <w:r w:rsidR="002521CF" w:rsidRPr="0076679F">
        <w:rPr>
          <w:rFonts w:ascii="Calibri" w:hAnsi="Calibri" w:cs="Calibri"/>
          <w:noProof/>
          <w:sz w:val="20"/>
          <w:szCs w:val="22"/>
        </w:rPr>
        <w:t>system of marine nuclear power DCS Based on SHEL model</w:t>
      </w:r>
      <w:r w:rsidRPr="0076679F">
        <w:rPr>
          <w:rFonts w:ascii="Calibri" w:hAnsi="Calibri" w:cs="Calibri"/>
          <w:noProof/>
          <w:sz w:val="20"/>
          <w:szCs w:val="22"/>
        </w:rPr>
        <w:t>.</w:t>
      </w:r>
      <w:r w:rsidR="002521CF" w:rsidRPr="0076679F">
        <w:rPr>
          <w:rFonts w:ascii="Calibri" w:hAnsi="Calibri" w:cs="Calibri"/>
          <w:noProof/>
          <w:sz w:val="20"/>
          <w:szCs w:val="22"/>
        </w:rPr>
        <w:t xml:space="preserve"> Chinese Journal of Safety Science, 2019</w:t>
      </w:r>
      <w:r w:rsidR="002521CF" w:rsidRPr="0076679F">
        <w:rPr>
          <w:rFonts w:ascii="Calibri" w:hAnsi="Calibri" w:cs="Calibri" w:hint="eastAsia"/>
          <w:noProof/>
          <w:sz w:val="20"/>
          <w:szCs w:val="22"/>
        </w:rPr>
        <w:t>,</w:t>
      </w:r>
      <w:r w:rsidR="002521CF" w:rsidRPr="0076679F">
        <w:rPr>
          <w:rFonts w:ascii="Calibri" w:hAnsi="Calibri" w:cs="Calibri"/>
          <w:noProof/>
          <w:sz w:val="20"/>
          <w:szCs w:val="22"/>
        </w:rPr>
        <w:t>29(8)</w:t>
      </w:r>
      <w:r w:rsidR="002521CF" w:rsidRPr="0076679F">
        <w:rPr>
          <w:rFonts w:ascii="Calibri" w:hAnsi="Calibri" w:cs="Calibri" w:hint="eastAsia"/>
          <w:noProof/>
          <w:sz w:val="20"/>
          <w:szCs w:val="22"/>
        </w:rPr>
        <w:t>:</w:t>
      </w:r>
      <w:r w:rsidR="002521CF" w:rsidRPr="0076679F">
        <w:rPr>
          <w:rFonts w:ascii="Calibri" w:hAnsi="Calibri" w:cs="Calibri"/>
          <w:noProof/>
          <w:sz w:val="20"/>
          <w:szCs w:val="22"/>
        </w:rPr>
        <w:t>87—92.</w:t>
      </w:r>
    </w:p>
    <w:p w14:paraId="58A8A1F1" w14:textId="68AC4E38" w:rsidR="00812F94" w:rsidRPr="0076679F" w:rsidRDefault="00812F94" w:rsidP="0076679F">
      <w:pPr>
        <w:rPr>
          <w:rFonts w:ascii="Calibri" w:hAnsi="Calibri" w:cs="Calibri"/>
        </w:rPr>
      </w:pPr>
      <w:r w:rsidRPr="0076679F">
        <w:rPr>
          <w:rFonts w:ascii="Calibri" w:hAnsi="Calibri" w:cs="Calibri"/>
          <w:noProof/>
          <w:sz w:val="20"/>
          <w:szCs w:val="22"/>
        </w:rPr>
        <w:t>[5]</w:t>
      </w:r>
      <w:r w:rsidR="0076679F">
        <w:rPr>
          <w:rFonts w:ascii="Calibri" w:hAnsi="Calibri" w:cs="Calibri"/>
          <w:noProof/>
          <w:sz w:val="20"/>
          <w:szCs w:val="22"/>
        </w:rPr>
        <w:t>Kong Qinggang, Wang Jianbo</w:t>
      </w:r>
      <w:r w:rsidRPr="0076679F">
        <w:rPr>
          <w:rFonts w:ascii="Calibri" w:hAnsi="Calibri" w:cs="Calibri"/>
          <w:noProof/>
          <w:sz w:val="20"/>
          <w:szCs w:val="22"/>
        </w:rPr>
        <w:t>.</w:t>
      </w:r>
      <w:r w:rsidR="0076679F" w:rsidRPr="0076679F">
        <w:rPr>
          <w:rFonts w:ascii="Calibri" w:hAnsi="Calibri" w:cs="Calibri"/>
          <w:noProof/>
          <w:sz w:val="20"/>
          <w:szCs w:val="22"/>
        </w:rPr>
        <w:t xml:space="preserve"> Optimization of backup power supply for pitch control system of existing fan </w:t>
      </w:r>
      <w:r w:rsidRPr="0076679F">
        <w:rPr>
          <w:rFonts w:ascii="Calibri" w:hAnsi="Calibri" w:cs="Calibri"/>
          <w:noProof/>
          <w:sz w:val="20"/>
          <w:szCs w:val="22"/>
        </w:rPr>
        <w:t>[J].</w:t>
      </w:r>
      <w:r w:rsidR="0076679F" w:rsidRPr="0076679F">
        <w:rPr>
          <w:rFonts w:ascii="Calibri" w:hAnsi="Calibri" w:cs="Calibri"/>
          <w:noProof/>
          <w:sz w:val="20"/>
          <w:szCs w:val="22"/>
        </w:rPr>
        <w:t xml:space="preserve"> Electric Drive Automation</w:t>
      </w:r>
      <w:r w:rsidR="0076679F" w:rsidRPr="0076679F">
        <w:rPr>
          <w:rFonts w:ascii="Calibri" w:hAnsi="Calibri" w:cs="Calibri" w:hint="eastAsia"/>
          <w:noProof/>
          <w:sz w:val="20"/>
          <w:szCs w:val="22"/>
        </w:rPr>
        <w:t>,</w:t>
      </w:r>
      <w:r w:rsidR="0076679F" w:rsidRPr="0076679F">
        <w:rPr>
          <w:rFonts w:ascii="Calibri" w:hAnsi="Calibri" w:cs="Calibri"/>
        </w:rPr>
        <w:t>2017</w:t>
      </w:r>
      <w:r w:rsidR="0076679F">
        <w:rPr>
          <w:rFonts w:ascii="Calibri" w:hAnsi="Calibri" w:cs="Calibri" w:hint="eastAsia"/>
        </w:rPr>
        <w:t>,</w:t>
      </w:r>
      <w:r w:rsidR="0076679F" w:rsidRPr="0076679F">
        <w:rPr>
          <w:rFonts w:ascii="Calibri" w:hAnsi="Calibri" w:cs="Calibri"/>
        </w:rPr>
        <w:t>39</w:t>
      </w:r>
      <w:r w:rsidR="0076679F" w:rsidRPr="0076679F">
        <w:rPr>
          <w:rFonts w:ascii="Calibri" w:hAnsi="Calibri" w:cs="Calibri"/>
        </w:rPr>
        <w:t>（</w:t>
      </w:r>
      <w:r w:rsidR="0076679F" w:rsidRPr="0076679F">
        <w:rPr>
          <w:rFonts w:ascii="Calibri" w:hAnsi="Calibri" w:cs="Calibri"/>
        </w:rPr>
        <w:t>1</w:t>
      </w:r>
      <w:r w:rsidR="0076679F">
        <w:rPr>
          <w:rFonts w:ascii="Calibri" w:hAnsi="Calibri" w:cs="Calibri" w:hint="eastAsia"/>
        </w:rPr>
        <w:t>）</w:t>
      </w:r>
      <w:r w:rsidR="0076679F">
        <w:rPr>
          <w:rFonts w:ascii="Calibri" w:hAnsi="Calibri" w:cs="Calibri"/>
        </w:rPr>
        <w:t>:</w:t>
      </w:r>
      <w:r w:rsidR="0076679F" w:rsidRPr="0076679F">
        <w:rPr>
          <w:rFonts w:ascii="Calibri" w:hAnsi="Calibri" w:cs="Calibri"/>
        </w:rPr>
        <w:t>22-26</w:t>
      </w:r>
      <w:r w:rsidR="0076679F">
        <w:rPr>
          <w:rFonts w:ascii="Calibri" w:hAnsi="Calibri" w:cs="Calibri" w:hint="eastAsia"/>
        </w:rPr>
        <w:t>.</w:t>
      </w:r>
    </w:p>
    <w:p w14:paraId="58598A7E" w14:textId="26012D5D" w:rsidR="00812F94" w:rsidRPr="008F7287" w:rsidRDefault="00812F94" w:rsidP="008F7287">
      <w:pPr>
        <w:pStyle w:val="EndNoteBibliography"/>
        <w:rPr>
          <w:noProof w:val="0"/>
          <w:sz w:val="21"/>
          <w:szCs w:val="24"/>
        </w:rPr>
      </w:pPr>
      <w:r w:rsidRPr="00C3635B">
        <w:t>[6]</w:t>
      </w:r>
      <w:r w:rsidR="008F7287" w:rsidRPr="008F7287">
        <w:rPr>
          <w:noProof w:val="0"/>
          <w:sz w:val="21"/>
          <w:szCs w:val="24"/>
        </w:rPr>
        <w:t xml:space="preserve"> SpykerRL</w:t>
      </w:r>
      <w:r w:rsidR="008F7287">
        <w:rPr>
          <w:noProof w:val="0"/>
          <w:sz w:val="21"/>
          <w:szCs w:val="24"/>
        </w:rPr>
        <w:t>,</w:t>
      </w:r>
      <w:r w:rsidR="008F7287" w:rsidRPr="008F7287">
        <w:rPr>
          <w:noProof w:val="0"/>
          <w:sz w:val="21"/>
          <w:szCs w:val="24"/>
        </w:rPr>
        <w:t xml:space="preserve"> NelmsRM.2000</w:t>
      </w:r>
      <w:r w:rsidRPr="00C3635B">
        <w:t>.</w:t>
      </w:r>
      <w:r w:rsidR="008F7287" w:rsidRPr="008F7287">
        <w:t xml:space="preserve"> Classical equivalent circuit parameters for a double-layer capacitor</w:t>
      </w:r>
      <w:r w:rsidR="008F7287">
        <w:t xml:space="preserve"> </w:t>
      </w:r>
      <w:r w:rsidRPr="00C3635B">
        <w:t>[J].</w:t>
      </w:r>
      <w:r w:rsidR="008F7287" w:rsidRPr="008F7287">
        <w:rPr>
          <w:noProof w:val="0"/>
          <w:sz w:val="21"/>
          <w:szCs w:val="24"/>
        </w:rPr>
        <w:t xml:space="preserve"> IEEE</w:t>
      </w:r>
      <w:r w:rsidR="008F7287">
        <w:rPr>
          <w:noProof w:val="0"/>
          <w:sz w:val="21"/>
          <w:szCs w:val="24"/>
        </w:rPr>
        <w:t xml:space="preserve"> </w:t>
      </w:r>
      <w:r w:rsidR="008F7287" w:rsidRPr="008F7287">
        <w:rPr>
          <w:noProof w:val="0"/>
          <w:sz w:val="21"/>
          <w:szCs w:val="24"/>
        </w:rPr>
        <w:t>Transactions</w:t>
      </w:r>
      <w:r w:rsidR="008F7287">
        <w:rPr>
          <w:noProof w:val="0"/>
          <w:sz w:val="21"/>
          <w:szCs w:val="24"/>
        </w:rPr>
        <w:t xml:space="preserve"> </w:t>
      </w:r>
      <w:r w:rsidR="008F7287" w:rsidRPr="008F7287">
        <w:rPr>
          <w:noProof w:val="0"/>
          <w:sz w:val="21"/>
          <w:szCs w:val="24"/>
        </w:rPr>
        <w:t>On</w:t>
      </w:r>
      <w:r w:rsidR="008F7287">
        <w:rPr>
          <w:noProof w:val="0"/>
          <w:sz w:val="21"/>
          <w:szCs w:val="24"/>
        </w:rPr>
        <w:t xml:space="preserve"> </w:t>
      </w:r>
      <w:r w:rsidR="008F7287" w:rsidRPr="008F7287">
        <w:rPr>
          <w:noProof w:val="0"/>
          <w:sz w:val="21"/>
          <w:szCs w:val="24"/>
        </w:rPr>
        <w:t>Aerospace</w:t>
      </w:r>
      <w:r w:rsidR="008F7287">
        <w:rPr>
          <w:noProof w:val="0"/>
          <w:sz w:val="21"/>
          <w:szCs w:val="24"/>
        </w:rPr>
        <w:t xml:space="preserve"> </w:t>
      </w:r>
      <w:r w:rsidR="008F7287" w:rsidRPr="008F7287">
        <w:rPr>
          <w:noProof w:val="0"/>
          <w:sz w:val="21"/>
          <w:szCs w:val="24"/>
        </w:rPr>
        <w:t>and</w:t>
      </w:r>
      <w:r w:rsidR="008F7287">
        <w:rPr>
          <w:noProof w:val="0"/>
          <w:sz w:val="21"/>
          <w:szCs w:val="24"/>
        </w:rPr>
        <w:t xml:space="preserve"> </w:t>
      </w:r>
      <w:r w:rsidR="008F7287" w:rsidRPr="008F7287">
        <w:rPr>
          <w:noProof w:val="0"/>
          <w:sz w:val="21"/>
          <w:szCs w:val="24"/>
        </w:rPr>
        <w:t>Electronic</w:t>
      </w:r>
      <w:r w:rsidR="008F7287">
        <w:rPr>
          <w:noProof w:val="0"/>
          <w:sz w:val="21"/>
          <w:szCs w:val="24"/>
        </w:rPr>
        <w:t xml:space="preserve"> </w:t>
      </w:r>
      <w:r w:rsidR="008F7287" w:rsidRPr="008F7287">
        <w:rPr>
          <w:noProof w:val="0"/>
          <w:sz w:val="21"/>
          <w:szCs w:val="24"/>
        </w:rPr>
        <w:t>Systems</w:t>
      </w:r>
      <w:r w:rsidR="008F7287">
        <w:rPr>
          <w:rFonts w:hint="eastAsia"/>
          <w:noProof w:val="0"/>
          <w:sz w:val="21"/>
          <w:szCs w:val="24"/>
        </w:rPr>
        <w:t>,</w:t>
      </w:r>
      <w:r w:rsidR="008F7287" w:rsidRPr="008F7287">
        <w:rPr>
          <w:noProof w:val="0"/>
          <w:sz w:val="21"/>
          <w:szCs w:val="24"/>
        </w:rPr>
        <w:t>36</w:t>
      </w:r>
      <w:r w:rsidR="008F7287" w:rsidRPr="008F7287">
        <w:rPr>
          <w:noProof w:val="0"/>
          <w:sz w:val="21"/>
          <w:szCs w:val="24"/>
        </w:rPr>
        <w:t>（</w:t>
      </w:r>
      <w:r w:rsidR="008F7287" w:rsidRPr="008F7287">
        <w:rPr>
          <w:noProof w:val="0"/>
          <w:sz w:val="21"/>
          <w:szCs w:val="24"/>
        </w:rPr>
        <w:t>3</w:t>
      </w:r>
      <w:r w:rsidR="008F7287">
        <w:rPr>
          <w:rFonts w:hint="eastAsia"/>
          <w:noProof w:val="0"/>
          <w:sz w:val="21"/>
          <w:szCs w:val="24"/>
        </w:rPr>
        <w:t>）</w:t>
      </w:r>
      <w:r w:rsidR="008F7287">
        <w:rPr>
          <w:rFonts w:hint="eastAsia"/>
          <w:noProof w:val="0"/>
          <w:sz w:val="21"/>
          <w:szCs w:val="24"/>
        </w:rPr>
        <w:t>:</w:t>
      </w:r>
      <w:r w:rsidR="008F7287" w:rsidRPr="008F7287">
        <w:rPr>
          <w:noProof w:val="0"/>
          <w:sz w:val="21"/>
          <w:szCs w:val="24"/>
        </w:rPr>
        <w:t>829-836.</w:t>
      </w:r>
    </w:p>
    <w:p w14:paraId="7E22EBD8" w14:textId="07A25BE5" w:rsidR="00812F94" w:rsidRPr="00C3635B" w:rsidRDefault="00812F94" w:rsidP="00812F94">
      <w:pPr>
        <w:pStyle w:val="EndNoteBibliography"/>
      </w:pPr>
      <w:r w:rsidRPr="00C3635B">
        <w:t>[7]</w:t>
      </w:r>
      <w:r w:rsidR="0027333E">
        <w:t>Guo</w:t>
      </w:r>
      <w:r w:rsidR="0027333E">
        <w:rPr>
          <w:rFonts w:hint="eastAsia"/>
        </w:rPr>
        <w:t xml:space="preserve"> </w:t>
      </w:r>
      <w:r w:rsidR="0027333E">
        <w:t>Yizhou,Feng Hua.</w:t>
      </w:r>
      <w:r w:rsidR="0027333E" w:rsidRPr="0027333E">
        <w:t>Construction of Internet industry security evaluation index syste</w:t>
      </w:r>
      <w:r w:rsidR="0027333E">
        <w:rPr>
          <w:rFonts w:hint="eastAsia"/>
        </w:rPr>
        <w:t>m</w:t>
      </w:r>
      <w:r w:rsidR="0027333E">
        <w:t>[J].</w:t>
      </w:r>
      <w:r w:rsidR="0027333E" w:rsidRPr="0027333E">
        <w:t xml:space="preserve"> Statistics and decision makin</w:t>
      </w:r>
      <w:r w:rsidR="0027333E">
        <w:rPr>
          <w:rFonts w:hint="eastAsia"/>
        </w:rPr>
        <w:t>g</w:t>
      </w:r>
      <w:r w:rsidR="0027333E">
        <w:t>.</w:t>
      </w:r>
      <w:r w:rsidR="0027333E" w:rsidRPr="0027333E">
        <w:t xml:space="preserve"> 020</w:t>
      </w:r>
      <w:r w:rsidR="0027333E">
        <w:rPr>
          <w:rFonts w:hint="eastAsia"/>
        </w:rPr>
        <w:t>,</w:t>
      </w:r>
      <w:r w:rsidR="0027333E" w:rsidRPr="0027333E">
        <w:t>36(3)</w:t>
      </w:r>
      <w:r w:rsidR="0027333E">
        <w:rPr>
          <w:rFonts w:hint="eastAsia"/>
        </w:rPr>
        <w:t>:</w:t>
      </w:r>
      <w:r w:rsidR="0027333E" w:rsidRPr="0027333E">
        <w:t>163—166</w:t>
      </w:r>
      <w:r w:rsidR="0027333E">
        <w:t>.</w:t>
      </w:r>
    </w:p>
    <w:p w14:paraId="1CBEC923" w14:textId="0E40885D" w:rsidR="00812F94" w:rsidRPr="00C3635B" w:rsidRDefault="00812F94" w:rsidP="00812F94">
      <w:pPr>
        <w:pStyle w:val="EndNoteBibliography"/>
      </w:pPr>
      <w:r w:rsidRPr="00C3635B">
        <w:t>[8]</w:t>
      </w:r>
      <w:r w:rsidR="0027333E">
        <w:t>Feng Dengguo,Z</w:t>
      </w:r>
      <w:r w:rsidR="0027333E">
        <w:rPr>
          <w:rFonts w:hint="eastAsia"/>
        </w:rPr>
        <w:t>hang</w:t>
      </w:r>
      <w:r w:rsidR="0027333E">
        <w:t xml:space="preserve"> Min,Li Hao</w:t>
      </w:r>
      <w:r w:rsidRPr="00C3635B">
        <w:t>.</w:t>
      </w:r>
      <w:r w:rsidR="0027333E" w:rsidRPr="0027333E">
        <w:t xml:space="preserve"> Big data security and privacy protectio</w:t>
      </w:r>
      <w:r w:rsidR="0027333E">
        <w:t>n.[J]</w:t>
      </w:r>
      <w:r w:rsidRPr="00C3635B">
        <w:t xml:space="preserve"> </w:t>
      </w:r>
      <w:r w:rsidR="0027333E" w:rsidRPr="0027333E">
        <w:t>Journal of Computer Scienc</w:t>
      </w:r>
      <w:r w:rsidR="0027333E">
        <w:rPr>
          <w:rFonts w:hint="eastAsia"/>
        </w:rPr>
        <w:t>e</w:t>
      </w:r>
      <w:r w:rsidR="0027333E">
        <w:t>.</w:t>
      </w:r>
      <w:r w:rsidR="0027333E" w:rsidRPr="0027333E">
        <w:t xml:space="preserve"> 2014</w:t>
      </w:r>
      <w:r w:rsidR="0027333E">
        <w:rPr>
          <w:rFonts w:hint="eastAsia"/>
        </w:rPr>
        <w:t>,</w:t>
      </w:r>
      <w:r w:rsidR="0027333E" w:rsidRPr="0027333E">
        <w:t>37</w:t>
      </w:r>
      <w:r w:rsidR="0027333E">
        <w:rPr>
          <w:rFonts w:hint="eastAsia"/>
        </w:rPr>
        <w:t>(</w:t>
      </w:r>
      <w:r w:rsidR="0027333E">
        <w:t>1):</w:t>
      </w:r>
      <w:r w:rsidR="0027333E" w:rsidRPr="0027333E">
        <w:t>246-258</w:t>
      </w:r>
      <w:r w:rsidR="0027333E">
        <w:rPr>
          <w:rFonts w:hint="eastAsia"/>
        </w:rPr>
        <w:t>.</w:t>
      </w:r>
    </w:p>
    <w:p w14:paraId="5E370D5E" w14:textId="729A7321" w:rsidR="00812F94" w:rsidRPr="00C3635B" w:rsidRDefault="00812F94" w:rsidP="00812F94">
      <w:pPr>
        <w:pStyle w:val="EndNoteBibliography"/>
      </w:pPr>
      <w:r w:rsidRPr="00C3635B">
        <w:t>[9]</w:t>
      </w:r>
      <w:r w:rsidR="0027333E">
        <w:t>Shen Jia,Zou Yuelin,Guo Jiangtao</w:t>
      </w:r>
      <w:r w:rsidRPr="00C3635B">
        <w:t xml:space="preserve">. </w:t>
      </w:r>
      <w:r w:rsidR="0027333E" w:rsidRPr="0027333E">
        <w:t>On the new characteristics and requirements of information security in the era of big dat</w:t>
      </w:r>
      <w:r w:rsidR="0027333E" w:rsidRPr="00C3635B">
        <w:t xml:space="preserve"> </w:t>
      </w:r>
      <w:r w:rsidRPr="00C3635B">
        <w:t xml:space="preserve">[J]. </w:t>
      </w:r>
      <w:r w:rsidR="0027333E">
        <w:t>D</w:t>
      </w:r>
      <w:r w:rsidR="0027333E">
        <w:rPr>
          <w:rFonts w:hint="eastAsia"/>
        </w:rPr>
        <w:t>igital</w:t>
      </w:r>
      <w:r w:rsidR="0027333E">
        <w:t xml:space="preserve"> </w:t>
      </w:r>
      <w:r w:rsidR="0027333E">
        <w:rPr>
          <w:rFonts w:hint="eastAsia"/>
        </w:rPr>
        <w:t>c</w:t>
      </w:r>
      <w:r w:rsidR="0027333E">
        <w:t>ommunication world.2017(11):138.</w:t>
      </w:r>
    </w:p>
    <w:p w14:paraId="47753EFC" w14:textId="773377EE" w:rsidR="00812F94" w:rsidRPr="00C3635B" w:rsidRDefault="00812F94" w:rsidP="00812F94">
      <w:pPr>
        <w:pStyle w:val="EndNoteBibliography"/>
      </w:pPr>
      <w:r w:rsidRPr="00C3635B">
        <w:t>[10]</w:t>
      </w:r>
      <w:r w:rsidRPr="00C3635B">
        <w:tab/>
        <w:t>NAJIB W, SUMARYONO S, NUGROHO L E, et al. Development of Enterprise Security Framework in SKK Migas Based on Integration of ISO 27000 and SABSA Model [J]. Proceedings Of 2018 the 10th International Conference on Information Technology And Electrical Engineering (Icitee), 2018, 382-7.</w:t>
      </w:r>
    </w:p>
    <w:p w14:paraId="3C8DB4D1" w14:textId="77FE1393" w:rsidR="00812F94" w:rsidRPr="00812F94" w:rsidRDefault="00812F94" w:rsidP="00812F94">
      <w:pPr>
        <w:rPr>
          <w:rFonts w:ascii="Calibri" w:hAnsi="Calibri" w:cs="Calibri"/>
        </w:rPr>
      </w:pPr>
      <w:r>
        <w:fldChar w:fldCharType="end"/>
      </w:r>
    </w:p>
    <w:sectPr w:rsidR="00812F94" w:rsidRPr="00812F9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24951" w14:textId="77777777" w:rsidR="001246D6" w:rsidRDefault="001246D6" w:rsidP="002521CF">
      <w:r>
        <w:separator/>
      </w:r>
    </w:p>
  </w:endnote>
  <w:endnote w:type="continuationSeparator" w:id="0">
    <w:p w14:paraId="12BCD4B1" w14:textId="77777777" w:rsidR="001246D6" w:rsidRDefault="001246D6" w:rsidP="002521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17144" w14:textId="77777777" w:rsidR="001246D6" w:rsidRDefault="001246D6" w:rsidP="002521CF">
      <w:r>
        <w:separator/>
      </w:r>
    </w:p>
  </w:footnote>
  <w:footnote w:type="continuationSeparator" w:id="0">
    <w:p w14:paraId="476B012B" w14:textId="77777777" w:rsidR="001246D6" w:rsidRDefault="001246D6" w:rsidP="002521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85F3D"/>
    <w:multiLevelType w:val="multilevel"/>
    <w:tmpl w:val="7834E364"/>
    <w:lvl w:ilvl="0">
      <w:start w:val="1"/>
      <w:numFmt w:val="decimal"/>
      <w:lvlText w:val="%1."/>
      <w:lvlJc w:val="left"/>
      <w:pPr>
        <w:ind w:left="360" w:hanging="360"/>
      </w:pPr>
      <w:rPr>
        <w:rFonts w:hint="default"/>
      </w:rPr>
    </w:lvl>
    <w:lvl w:ilvl="1">
      <w:start w:val="2"/>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35D31327"/>
    <w:multiLevelType w:val="hybridMultilevel"/>
    <w:tmpl w:val="F822D7D2"/>
    <w:lvl w:ilvl="0" w:tplc="E31C2702">
      <w:start w:val="1"/>
      <w:numFmt w:val="decimal"/>
      <w:lvlText w:val="%1)"/>
      <w:lvlJc w:val="left"/>
      <w:pPr>
        <w:ind w:left="680" w:hanging="360"/>
      </w:pPr>
      <w:rPr>
        <w:rFonts w:hint="default"/>
      </w:rPr>
    </w:lvl>
    <w:lvl w:ilvl="1" w:tplc="04090019" w:tentative="1">
      <w:start w:val="1"/>
      <w:numFmt w:val="lowerLetter"/>
      <w:lvlText w:val="%2)"/>
      <w:lvlJc w:val="left"/>
      <w:pPr>
        <w:ind w:left="1160" w:hanging="420"/>
      </w:pPr>
    </w:lvl>
    <w:lvl w:ilvl="2" w:tplc="0409001B" w:tentative="1">
      <w:start w:val="1"/>
      <w:numFmt w:val="lowerRoman"/>
      <w:lvlText w:val="%3."/>
      <w:lvlJc w:val="right"/>
      <w:pPr>
        <w:ind w:left="1580" w:hanging="420"/>
      </w:pPr>
    </w:lvl>
    <w:lvl w:ilvl="3" w:tplc="0409000F" w:tentative="1">
      <w:start w:val="1"/>
      <w:numFmt w:val="decimal"/>
      <w:lvlText w:val="%4."/>
      <w:lvlJc w:val="left"/>
      <w:pPr>
        <w:ind w:left="2000" w:hanging="420"/>
      </w:pPr>
    </w:lvl>
    <w:lvl w:ilvl="4" w:tplc="04090019" w:tentative="1">
      <w:start w:val="1"/>
      <w:numFmt w:val="lowerLetter"/>
      <w:lvlText w:val="%5)"/>
      <w:lvlJc w:val="left"/>
      <w:pPr>
        <w:ind w:left="2420" w:hanging="420"/>
      </w:pPr>
    </w:lvl>
    <w:lvl w:ilvl="5" w:tplc="0409001B" w:tentative="1">
      <w:start w:val="1"/>
      <w:numFmt w:val="lowerRoman"/>
      <w:lvlText w:val="%6."/>
      <w:lvlJc w:val="right"/>
      <w:pPr>
        <w:ind w:left="2840" w:hanging="420"/>
      </w:pPr>
    </w:lvl>
    <w:lvl w:ilvl="6" w:tplc="0409000F" w:tentative="1">
      <w:start w:val="1"/>
      <w:numFmt w:val="decimal"/>
      <w:lvlText w:val="%7."/>
      <w:lvlJc w:val="left"/>
      <w:pPr>
        <w:ind w:left="3260" w:hanging="420"/>
      </w:pPr>
    </w:lvl>
    <w:lvl w:ilvl="7" w:tplc="04090019" w:tentative="1">
      <w:start w:val="1"/>
      <w:numFmt w:val="lowerLetter"/>
      <w:lvlText w:val="%8)"/>
      <w:lvlJc w:val="left"/>
      <w:pPr>
        <w:ind w:left="3680" w:hanging="420"/>
      </w:pPr>
    </w:lvl>
    <w:lvl w:ilvl="8" w:tplc="0409001B" w:tentative="1">
      <w:start w:val="1"/>
      <w:numFmt w:val="lowerRoman"/>
      <w:lvlText w:val="%9."/>
      <w:lvlJc w:val="right"/>
      <w:pPr>
        <w:ind w:left="4100" w:hanging="420"/>
      </w:pPr>
    </w:lvl>
  </w:abstractNum>
  <w:abstractNum w:abstractNumId="2" w15:restartNumberingAfterBreak="0">
    <w:nsid w:val="4E571BDF"/>
    <w:multiLevelType w:val="hybridMultilevel"/>
    <w:tmpl w:val="506EF468"/>
    <w:lvl w:ilvl="0" w:tplc="FFFFFFFF">
      <w:start w:val="1"/>
      <w:numFmt w:val="decimal"/>
      <w:lvlText w:val="(%1)"/>
      <w:lvlJc w:val="left"/>
      <w:pPr>
        <w:ind w:left="680" w:hanging="360"/>
      </w:pPr>
      <w:rPr>
        <w:rFonts w:hint="default"/>
      </w:rPr>
    </w:lvl>
    <w:lvl w:ilvl="1" w:tplc="FFFFFFFF" w:tentative="1">
      <w:start w:val="1"/>
      <w:numFmt w:val="lowerLetter"/>
      <w:lvlText w:val="%2)"/>
      <w:lvlJc w:val="left"/>
      <w:pPr>
        <w:ind w:left="1160" w:hanging="420"/>
      </w:pPr>
    </w:lvl>
    <w:lvl w:ilvl="2" w:tplc="FFFFFFFF" w:tentative="1">
      <w:start w:val="1"/>
      <w:numFmt w:val="lowerRoman"/>
      <w:lvlText w:val="%3."/>
      <w:lvlJc w:val="right"/>
      <w:pPr>
        <w:ind w:left="1580" w:hanging="420"/>
      </w:pPr>
    </w:lvl>
    <w:lvl w:ilvl="3" w:tplc="FFFFFFFF" w:tentative="1">
      <w:start w:val="1"/>
      <w:numFmt w:val="decimal"/>
      <w:lvlText w:val="%4."/>
      <w:lvlJc w:val="left"/>
      <w:pPr>
        <w:ind w:left="2000" w:hanging="420"/>
      </w:pPr>
    </w:lvl>
    <w:lvl w:ilvl="4" w:tplc="FFFFFFFF" w:tentative="1">
      <w:start w:val="1"/>
      <w:numFmt w:val="lowerLetter"/>
      <w:lvlText w:val="%5)"/>
      <w:lvlJc w:val="left"/>
      <w:pPr>
        <w:ind w:left="2420" w:hanging="420"/>
      </w:pPr>
    </w:lvl>
    <w:lvl w:ilvl="5" w:tplc="FFFFFFFF" w:tentative="1">
      <w:start w:val="1"/>
      <w:numFmt w:val="lowerRoman"/>
      <w:lvlText w:val="%6."/>
      <w:lvlJc w:val="right"/>
      <w:pPr>
        <w:ind w:left="2840" w:hanging="420"/>
      </w:pPr>
    </w:lvl>
    <w:lvl w:ilvl="6" w:tplc="FFFFFFFF" w:tentative="1">
      <w:start w:val="1"/>
      <w:numFmt w:val="decimal"/>
      <w:lvlText w:val="%7."/>
      <w:lvlJc w:val="left"/>
      <w:pPr>
        <w:ind w:left="3260" w:hanging="420"/>
      </w:pPr>
    </w:lvl>
    <w:lvl w:ilvl="7" w:tplc="FFFFFFFF" w:tentative="1">
      <w:start w:val="1"/>
      <w:numFmt w:val="lowerLetter"/>
      <w:lvlText w:val="%8)"/>
      <w:lvlJc w:val="left"/>
      <w:pPr>
        <w:ind w:left="3680" w:hanging="420"/>
      </w:pPr>
    </w:lvl>
    <w:lvl w:ilvl="8" w:tplc="FFFFFFFF" w:tentative="1">
      <w:start w:val="1"/>
      <w:numFmt w:val="lowerRoman"/>
      <w:lvlText w:val="%9."/>
      <w:lvlJc w:val="right"/>
      <w:pPr>
        <w:ind w:left="4100" w:hanging="420"/>
      </w:pPr>
    </w:lvl>
  </w:abstractNum>
  <w:abstractNum w:abstractNumId="3" w15:restartNumberingAfterBreak="0">
    <w:nsid w:val="580156A3"/>
    <w:multiLevelType w:val="hybridMultilevel"/>
    <w:tmpl w:val="4B046B34"/>
    <w:lvl w:ilvl="0" w:tplc="BC0E0350">
      <w:start w:val="1"/>
      <w:numFmt w:val="decimal"/>
      <w:lvlText w:val="(%1)"/>
      <w:lvlJc w:val="left"/>
      <w:pPr>
        <w:ind w:left="680" w:hanging="360"/>
      </w:pPr>
      <w:rPr>
        <w:rFonts w:hint="default"/>
      </w:rPr>
    </w:lvl>
    <w:lvl w:ilvl="1" w:tplc="04090019" w:tentative="1">
      <w:start w:val="1"/>
      <w:numFmt w:val="lowerLetter"/>
      <w:lvlText w:val="%2)"/>
      <w:lvlJc w:val="left"/>
      <w:pPr>
        <w:ind w:left="1160" w:hanging="420"/>
      </w:pPr>
    </w:lvl>
    <w:lvl w:ilvl="2" w:tplc="0409001B" w:tentative="1">
      <w:start w:val="1"/>
      <w:numFmt w:val="lowerRoman"/>
      <w:lvlText w:val="%3."/>
      <w:lvlJc w:val="right"/>
      <w:pPr>
        <w:ind w:left="1580" w:hanging="420"/>
      </w:pPr>
    </w:lvl>
    <w:lvl w:ilvl="3" w:tplc="0409000F" w:tentative="1">
      <w:start w:val="1"/>
      <w:numFmt w:val="decimal"/>
      <w:lvlText w:val="%4."/>
      <w:lvlJc w:val="left"/>
      <w:pPr>
        <w:ind w:left="2000" w:hanging="420"/>
      </w:pPr>
    </w:lvl>
    <w:lvl w:ilvl="4" w:tplc="04090019" w:tentative="1">
      <w:start w:val="1"/>
      <w:numFmt w:val="lowerLetter"/>
      <w:lvlText w:val="%5)"/>
      <w:lvlJc w:val="left"/>
      <w:pPr>
        <w:ind w:left="2420" w:hanging="420"/>
      </w:pPr>
    </w:lvl>
    <w:lvl w:ilvl="5" w:tplc="0409001B" w:tentative="1">
      <w:start w:val="1"/>
      <w:numFmt w:val="lowerRoman"/>
      <w:lvlText w:val="%6."/>
      <w:lvlJc w:val="right"/>
      <w:pPr>
        <w:ind w:left="2840" w:hanging="420"/>
      </w:pPr>
    </w:lvl>
    <w:lvl w:ilvl="6" w:tplc="0409000F" w:tentative="1">
      <w:start w:val="1"/>
      <w:numFmt w:val="decimal"/>
      <w:lvlText w:val="%7."/>
      <w:lvlJc w:val="left"/>
      <w:pPr>
        <w:ind w:left="3260" w:hanging="420"/>
      </w:pPr>
    </w:lvl>
    <w:lvl w:ilvl="7" w:tplc="04090019" w:tentative="1">
      <w:start w:val="1"/>
      <w:numFmt w:val="lowerLetter"/>
      <w:lvlText w:val="%8)"/>
      <w:lvlJc w:val="left"/>
      <w:pPr>
        <w:ind w:left="3680" w:hanging="420"/>
      </w:pPr>
    </w:lvl>
    <w:lvl w:ilvl="8" w:tplc="0409001B" w:tentative="1">
      <w:start w:val="1"/>
      <w:numFmt w:val="lowerRoman"/>
      <w:lvlText w:val="%9."/>
      <w:lvlJc w:val="right"/>
      <w:pPr>
        <w:ind w:left="4100" w:hanging="420"/>
      </w:pPr>
    </w:lvl>
  </w:abstractNum>
  <w:abstractNum w:abstractNumId="4" w15:restartNumberingAfterBreak="0">
    <w:nsid w:val="64473B47"/>
    <w:multiLevelType w:val="hybridMultilevel"/>
    <w:tmpl w:val="3456452A"/>
    <w:lvl w:ilvl="0" w:tplc="B51C6348">
      <w:start w:val="1"/>
      <w:numFmt w:val="decimal"/>
      <w:lvlText w:val="%1）"/>
      <w:lvlJc w:val="left"/>
      <w:pPr>
        <w:ind w:left="360" w:hanging="360"/>
      </w:pPr>
      <w:rPr>
        <w:rFonts w:ascii="Calibri" w:eastAsiaTheme="minorEastAsia" w:hAnsi="Calibri" w:cs="Calibri"/>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664C4C80"/>
    <w:multiLevelType w:val="hybridMultilevel"/>
    <w:tmpl w:val="C0064C56"/>
    <w:lvl w:ilvl="0" w:tplc="8CC84684">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6" w15:restartNumberingAfterBreak="0">
    <w:nsid w:val="6E0B7548"/>
    <w:multiLevelType w:val="hybridMultilevel"/>
    <w:tmpl w:val="506EF468"/>
    <w:lvl w:ilvl="0" w:tplc="FFFFFFFF">
      <w:start w:val="1"/>
      <w:numFmt w:val="decimal"/>
      <w:lvlText w:val="(%1)"/>
      <w:lvlJc w:val="left"/>
      <w:pPr>
        <w:ind w:left="680" w:hanging="360"/>
      </w:pPr>
      <w:rPr>
        <w:rFonts w:hint="default"/>
      </w:rPr>
    </w:lvl>
    <w:lvl w:ilvl="1" w:tplc="FFFFFFFF" w:tentative="1">
      <w:start w:val="1"/>
      <w:numFmt w:val="lowerLetter"/>
      <w:lvlText w:val="%2)"/>
      <w:lvlJc w:val="left"/>
      <w:pPr>
        <w:ind w:left="1160" w:hanging="420"/>
      </w:pPr>
    </w:lvl>
    <w:lvl w:ilvl="2" w:tplc="FFFFFFFF" w:tentative="1">
      <w:start w:val="1"/>
      <w:numFmt w:val="lowerRoman"/>
      <w:lvlText w:val="%3."/>
      <w:lvlJc w:val="right"/>
      <w:pPr>
        <w:ind w:left="1580" w:hanging="420"/>
      </w:pPr>
    </w:lvl>
    <w:lvl w:ilvl="3" w:tplc="FFFFFFFF" w:tentative="1">
      <w:start w:val="1"/>
      <w:numFmt w:val="decimal"/>
      <w:lvlText w:val="%4."/>
      <w:lvlJc w:val="left"/>
      <w:pPr>
        <w:ind w:left="2000" w:hanging="420"/>
      </w:pPr>
    </w:lvl>
    <w:lvl w:ilvl="4" w:tplc="FFFFFFFF" w:tentative="1">
      <w:start w:val="1"/>
      <w:numFmt w:val="lowerLetter"/>
      <w:lvlText w:val="%5)"/>
      <w:lvlJc w:val="left"/>
      <w:pPr>
        <w:ind w:left="2420" w:hanging="420"/>
      </w:pPr>
    </w:lvl>
    <w:lvl w:ilvl="5" w:tplc="FFFFFFFF" w:tentative="1">
      <w:start w:val="1"/>
      <w:numFmt w:val="lowerRoman"/>
      <w:lvlText w:val="%6."/>
      <w:lvlJc w:val="right"/>
      <w:pPr>
        <w:ind w:left="2840" w:hanging="420"/>
      </w:pPr>
    </w:lvl>
    <w:lvl w:ilvl="6" w:tplc="FFFFFFFF" w:tentative="1">
      <w:start w:val="1"/>
      <w:numFmt w:val="decimal"/>
      <w:lvlText w:val="%7."/>
      <w:lvlJc w:val="left"/>
      <w:pPr>
        <w:ind w:left="3260" w:hanging="420"/>
      </w:pPr>
    </w:lvl>
    <w:lvl w:ilvl="7" w:tplc="FFFFFFFF" w:tentative="1">
      <w:start w:val="1"/>
      <w:numFmt w:val="lowerLetter"/>
      <w:lvlText w:val="%8)"/>
      <w:lvlJc w:val="left"/>
      <w:pPr>
        <w:ind w:left="3680" w:hanging="420"/>
      </w:pPr>
    </w:lvl>
    <w:lvl w:ilvl="8" w:tplc="FFFFFFFF" w:tentative="1">
      <w:start w:val="1"/>
      <w:numFmt w:val="lowerRoman"/>
      <w:lvlText w:val="%9."/>
      <w:lvlJc w:val="right"/>
      <w:pPr>
        <w:ind w:left="4100" w:hanging="420"/>
      </w:pPr>
    </w:lvl>
  </w:abstractNum>
  <w:num w:numId="1">
    <w:abstractNumId w:val="0"/>
  </w:num>
  <w:num w:numId="2">
    <w:abstractNumId w:val="1"/>
  </w:num>
  <w:num w:numId="3">
    <w:abstractNumId w:val="3"/>
  </w:num>
  <w:num w:numId="4">
    <w:abstractNumId w:val="2"/>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1D8"/>
    <w:rsid w:val="00015C20"/>
    <w:rsid w:val="00024954"/>
    <w:rsid w:val="00042665"/>
    <w:rsid w:val="001075E6"/>
    <w:rsid w:val="001246D6"/>
    <w:rsid w:val="0014526B"/>
    <w:rsid w:val="001541BF"/>
    <w:rsid w:val="00191594"/>
    <w:rsid w:val="001D29ED"/>
    <w:rsid w:val="002208CD"/>
    <w:rsid w:val="002521CF"/>
    <w:rsid w:val="00254C3A"/>
    <w:rsid w:val="0027333E"/>
    <w:rsid w:val="00286565"/>
    <w:rsid w:val="00286617"/>
    <w:rsid w:val="002A63AD"/>
    <w:rsid w:val="00414A05"/>
    <w:rsid w:val="004C31D8"/>
    <w:rsid w:val="004D64AA"/>
    <w:rsid w:val="006453B6"/>
    <w:rsid w:val="00671FAF"/>
    <w:rsid w:val="006A04E9"/>
    <w:rsid w:val="006A6823"/>
    <w:rsid w:val="0076679F"/>
    <w:rsid w:val="00783420"/>
    <w:rsid w:val="00812F94"/>
    <w:rsid w:val="0083599B"/>
    <w:rsid w:val="0089071A"/>
    <w:rsid w:val="008C5BE2"/>
    <w:rsid w:val="008D48F3"/>
    <w:rsid w:val="008F7287"/>
    <w:rsid w:val="008F72D7"/>
    <w:rsid w:val="009574CF"/>
    <w:rsid w:val="009655DA"/>
    <w:rsid w:val="009838E8"/>
    <w:rsid w:val="009B1DED"/>
    <w:rsid w:val="00A107C5"/>
    <w:rsid w:val="00B224AE"/>
    <w:rsid w:val="00B24150"/>
    <w:rsid w:val="00B31FF7"/>
    <w:rsid w:val="00C476D7"/>
    <w:rsid w:val="00CD62A4"/>
    <w:rsid w:val="00CE6E44"/>
    <w:rsid w:val="00D02392"/>
    <w:rsid w:val="00D2282A"/>
    <w:rsid w:val="00DA60A2"/>
    <w:rsid w:val="00E14114"/>
    <w:rsid w:val="00E74410"/>
    <w:rsid w:val="00EF095F"/>
    <w:rsid w:val="00F66AF3"/>
    <w:rsid w:val="00F75CFE"/>
    <w:rsid w:val="00FA413C"/>
    <w:rsid w:val="00FB50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CFADA"/>
  <w15:chartTrackingRefBased/>
  <w15:docId w15:val="{17475749-AF58-4348-B951-6C7F0974F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4526B"/>
    <w:pPr>
      <w:ind w:firstLineChars="200" w:firstLine="420"/>
    </w:pPr>
  </w:style>
  <w:style w:type="paragraph" w:customStyle="1" w:styleId="EndNoteBibliography">
    <w:name w:val="EndNote Bibliography"/>
    <w:basedOn w:val="a"/>
    <w:link w:val="EndNoteBibliography0"/>
    <w:rsid w:val="00812F94"/>
    <w:rPr>
      <w:rFonts w:ascii="Calibri" w:hAnsi="Calibri" w:cs="Calibri"/>
      <w:noProof/>
      <w:sz w:val="20"/>
      <w:szCs w:val="22"/>
    </w:rPr>
  </w:style>
  <w:style w:type="character" w:customStyle="1" w:styleId="EndNoteBibliography0">
    <w:name w:val="EndNote Bibliography 字符"/>
    <w:basedOn w:val="a0"/>
    <w:link w:val="EndNoteBibliography"/>
    <w:rsid w:val="00812F94"/>
    <w:rPr>
      <w:rFonts w:ascii="Calibri" w:hAnsi="Calibri" w:cs="Calibri"/>
      <w:noProof/>
      <w:sz w:val="20"/>
      <w:szCs w:val="22"/>
    </w:rPr>
  </w:style>
  <w:style w:type="paragraph" w:styleId="a4">
    <w:name w:val="header"/>
    <w:basedOn w:val="a"/>
    <w:link w:val="a5"/>
    <w:uiPriority w:val="99"/>
    <w:unhideWhenUsed/>
    <w:rsid w:val="002521CF"/>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2521CF"/>
    <w:rPr>
      <w:sz w:val="18"/>
      <w:szCs w:val="18"/>
    </w:rPr>
  </w:style>
  <w:style w:type="paragraph" w:styleId="a6">
    <w:name w:val="footer"/>
    <w:basedOn w:val="a"/>
    <w:link w:val="a7"/>
    <w:uiPriority w:val="99"/>
    <w:unhideWhenUsed/>
    <w:rsid w:val="002521CF"/>
    <w:pPr>
      <w:tabs>
        <w:tab w:val="center" w:pos="4153"/>
        <w:tab w:val="right" w:pos="8306"/>
      </w:tabs>
      <w:snapToGrid w:val="0"/>
      <w:jc w:val="left"/>
    </w:pPr>
    <w:rPr>
      <w:sz w:val="18"/>
      <w:szCs w:val="18"/>
    </w:rPr>
  </w:style>
  <w:style w:type="character" w:customStyle="1" w:styleId="a7">
    <w:name w:val="页脚 字符"/>
    <w:basedOn w:val="a0"/>
    <w:link w:val="a6"/>
    <w:uiPriority w:val="99"/>
    <w:rsid w:val="002521CF"/>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5172">
      <w:bodyDiv w:val="1"/>
      <w:marLeft w:val="0"/>
      <w:marRight w:val="0"/>
      <w:marTop w:val="0"/>
      <w:marBottom w:val="0"/>
      <w:divBdr>
        <w:top w:val="none" w:sz="0" w:space="0" w:color="auto"/>
        <w:left w:val="none" w:sz="0" w:space="0" w:color="auto"/>
        <w:bottom w:val="none" w:sz="0" w:space="0" w:color="auto"/>
        <w:right w:val="none" w:sz="0" w:space="0" w:color="auto"/>
      </w:divBdr>
    </w:div>
    <w:div w:id="140081003">
      <w:bodyDiv w:val="1"/>
      <w:marLeft w:val="0"/>
      <w:marRight w:val="0"/>
      <w:marTop w:val="0"/>
      <w:marBottom w:val="0"/>
      <w:divBdr>
        <w:top w:val="none" w:sz="0" w:space="0" w:color="auto"/>
        <w:left w:val="none" w:sz="0" w:space="0" w:color="auto"/>
        <w:bottom w:val="none" w:sz="0" w:space="0" w:color="auto"/>
        <w:right w:val="none" w:sz="0" w:space="0" w:color="auto"/>
      </w:divBdr>
    </w:div>
    <w:div w:id="883753912">
      <w:bodyDiv w:val="1"/>
      <w:marLeft w:val="0"/>
      <w:marRight w:val="0"/>
      <w:marTop w:val="0"/>
      <w:marBottom w:val="0"/>
      <w:divBdr>
        <w:top w:val="none" w:sz="0" w:space="0" w:color="auto"/>
        <w:left w:val="none" w:sz="0" w:space="0" w:color="auto"/>
        <w:bottom w:val="none" w:sz="0" w:space="0" w:color="auto"/>
        <w:right w:val="none" w:sz="0" w:space="0" w:color="auto"/>
      </w:divBdr>
    </w:div>
    <w:div w:id="1056247745">
      <w:bodyDiv w:val="1"/>
      <w:marLeft w:val="0"/>
      <w:marRight w:val="0"/>
      <w:marTop w:val="0"/>
      <w:marBottom w:val="0"/>
      <w:divBdr>
        <w:top w:val="none" w:sz="0" w:space="0" w:color="auto"/>
        <w:left w:val="none" w:sz="0" w:space="0" w:color="auto"/>
        <w:bottom w:val="none" w:sz="0" w:space="0" w:color="auto"/>
        <w:right w:val="none" w:sz="0" w:space="0" w:color="auto"/>
      </w:divBdr>
    </w:div>
    <w:div w:id="1434979907">
      <w:bodyDiv w:val="1"/>
      <w:marLeft w:val="0"/>
      <w:marRight w:val="0"/>
      <w:marTop w:val="0"/>
      <w:marBottom w:val="0"/>
      <w:divBdr>
        <w:top w:val="none" w:sz="0" w:space="0" w:color="auto"/>
        <w:left w:val="none" w:sz="0" w:space="0" w:color="auto"/>
        <w:bottom w:val="none" w:sz="0" w:space="0" w:color="auto"/>
        <w:right w:val="none" w:sz="0" w:space="0" w:color="auto"/>
      </w:divBdr>
    </w:div>
    <w:div w:id="1515074010">
      <w:bodyDiv w:val="1"/>
      <w:marLeft w:val="0"/>
      <w:marRight w:val="0"/>
      <w:marTop w:val="0"/>
      <w:marBottom w:val="0"/>
      <w:divBdr>
        <w:top w:val="none" w:sz="0" w:space="0" w:color="auto"/>
        <w:left w:val="none" w:sz="0" w:space="0" w:color="auto"/>
        <w:bottom w:val="none" w:sz="0" w:space="0" w:color="auto"/>
        <w:right w:val="none" w:sz="0" w:space="0" w:color="auto"/>
      </w:divBdr>
    </w:div>
    <w:div w:id="2118330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TotalTime>
  <Pages>9</Pages>
  <Words>3560</Words>
  <Characters>20298</Characters>
  <Application>Microsoft Office Word</Application>
  <DocSecurity>0</DocSecurity>
  <Lines>169</Lines>
  <Paragraphs>47</Paragraphs>
  <ScaleCrop>false</ScaleCrop>
  <Company/>
  <LinksUpToDate>false</LinksUpToDate>
  <CharactersWithSpaces>23811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李宇</dc:creator>
  <cp:keywords/>
  <dc:description/>
  <cp:lastModifiedBy>李宇</cp:lastModifiedBy>
  <cp:revision>4</cp:revision>
  <dcterms:created xsi:type="dcterms:W3CDTF">2021-12-29T10:20:00Z</dcterms:created>
  <dcterms:modified xsi:type="dcterms:W3CDTF">2022-01-04T13:15:00Z</dcterms:modified>
</cp:coreProperties>
</file>