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55BFF" w14:textId="6D17405E" w:rsidR="00AC5A48" w:rsidRDefault="00AC5A48" w:rsidP="00932142"/>
    <w:p w14:paraId="2DBFA900" w14:textId="77777777" w:rsidR="001B0932" w:rsidRPr="006122F4" w:rsidRDefault="001B0932" w:rsidP="001B0932">
      <w:pPr>
        <w:jc w:val="center"/>
        <w:rPr>
          <w:rFonts w:ascii="Arial" w:eastAsia="Calibri" w:hAnsi="Arial" w:cs="Arial"/>
          <w:b/>
          <w:bCs/>
          <w:kern w:val="0"/>
          <w:sz w:val="48"/>
          <w:szCs w:val="48"/>
          <w14:ligatures w14:val="none"/>
        </w:rPr>
      </w:pPr>
      <w:r w:rsidRPr="006122F4">
        <w:rPr>
          <w:rFonts w:ascii="Arial" w:eastAsia="Calibri" w:hAnsi="Arial" w:cs="Arial"/>
          <w:b/>
          <w:bCs/>
          <w:kern w:val="0"/>
          <w:sz w:val="48"/>
          <w:szCs w:val="48"/>
          <w14:ligatures w14:val="none"/>
        </w:rPr>
        <w:t>University of Wales Trinity Saint David</w:t>
      </w:r>
    </w:p>
    <w:p w14:paraId="2CC32165" w14:textId="77777777" w:rsidR="001B0932" w:rsidRPr="006122F4" w:rsidRDefault="001B0932" w:rsidP="001B0932">
      <w:pPr>
        <w:jc w:val="center"/>
        <w:rPr>
          <w:rFonts w:ascii="Arial" w:eastAsia="Calibri" w:hAnsi="Arial" w:cs="Arial"/>
          <w:kern w:val="0"/>
          <w:sz w:val="48"/>
          <w:szCs w:val="48"/>
          <w14:ligatures w14:val="none"/>
        </w:rPr>
      </w:pPr>
      <w:r w:rsidRPr="006122F4">
        <w:rPr>
          <w:rFonts w:ascii="Arial" w:eastAsia="Calibri" w:hAnsi="Arial" w:cs="Arial"/>
          <w:kern w:val="0"/>
          <w:sz w:val="48"/>
          <w:szCs w:val="48"/>
          <w14:ligatures w14:val="none"/>
        </w:rPr>
        <w:t>London Campus</w:t>
      </w:r>
    </w:p>
    <w:p w14:paraId="54E4E29A" w14:textId="77777777" w:rsidR="001B0932" w:rsidRPr="006122F4" w:rsidRDefault="001B0932" w:rsidP="001B0932">
      <w:pPr>
        <w:jc w:val="center"/>
        <w:rPr>
          <w:rFonts w:ascii="Arial" w:eastAsia="Calibri" w:hAnsi="Arial" w:cs="Arial"/>
          <w:kern w:val="0"/>
          <w:sz w:val="48"/>
          <w:szCs w:val="48"/>
          <w14:ligatures w14:val="none"/>
        </w:rPr>
      </w:pPr>
    </w:p>
    <w:p w14:paraId="6BD60FA6" w14:textId="77777777" w:rsidR="001B0932" w:rsidRPr="006122F4" w:rsidRDefault="001B0932" w:rsidP="001B0932">
      <w:pPr>
        <w:rPr>
          <w:rFonts w:ascii="Arial" w:eastAsia="Calibri" w:hAnsi="Arial" w:cs="Arial"/>
          <w:b/>
          <w:bCs/>
          <w:kern w:val="0"/>
          <w:sz w:val="36"/>
          <w:szCs w:val="36"/>
          <w14:ligatures w14:val="none"/>
        </w:rPr>
      </w:pPr>
    </w:p>
    <w:p w14:paraId="0E234E1E" w14:textId="29AD1FC2" w:rsidR="001B0932" w:rsidRPr="00DE0C4C" w:rsidRDefault="001B0932" w:rsidP="001B0932">
      <w:pPr>
        <w:jc w:val="center"/>
        <w:rPr>
          <w:rFonts w:ascii="Arial" w:eastAsia="Calibri" w:hAnsi="Arial" w:cs="Arial"/>
          <w:b/>
          <w:bCs/>
          <w:kern w:val="0"/>
          <w:sz w:val="48"/>
          <w:szCs w:val="48"/>
          <w14:ligatures w14:val="none"/>
        </w:rPr>
      </w:pPr>
      <w:r w:rsidRPr="00DE0C4C">
        <w:rPr>
          <w:rFonts w:ascii="Arial" w:eastAsia="Calibri" w:hAnsi="Arial" w:cs="Arial"/>
          <w:b/>
          <w:bCs/>
          <w:kern w:val="0"/>
          <w:sz w:val="48"/>
          <w:szCs w:val="48"/>
          <w14:ligatures w14:val="none"/>
        </w:rPr>
        <w:t>Dissertation proposal</w:t>
      </w:r>
    </w:p>
    <w:p w14:paraId="7B787D48" w14:textId="77777777" w:rsidR="001B0932" w:rsidRDefault="001B0932" w:rsidP="001B0932">
      <w:pPr>
        <w:jc w:val="center"/>
        <w:rPr>
          <w:rFonts w:ascii="Arial" w:eastAsia="Calibri" w:hAnsi="Arial" w:cs="Arial"/>
          <w:b/>
          <w:bCs/>
          <w:kern w:val="0"/>
          <w:sz w:val="32"/>
          <w:szCs w:val="32"/>
          <w14:ligatures w14:val="none"/>
        </w:rPr>
      </w:pPr>
      <w:r w:rsidRPr="006122F4">
        <w:rPr>
          <w:rFonts w:ascii="Arial" w:eastAsia="Calibri" w:hAnsi="Arial" w:cs="Arial"/>
          <w:b/>
          <w:bCs/>
          <w:kern w:val="0"/>
          <w:sz w:val="32"/>
          <w:szCs w:val="32"/>
          <w14:ligatures w14:val="none"/>
        </w:rPr>
        <w:t xml:space="preserve"> </w:t>
      </w:r>
      <w:r w:rsidRPr="00787A07">
        <w:rPr>
          <w:rFonts w:ascii="Arial" w:eastAsia="Calibri" w:hAnsi="Arial" w:cs="Arial"/>
          <w:b/>
          <w:bCs/>
          <w:kern w:val="0"/>
          <w:sz w:val="32"/>
          <w:szCs w:val="32"/>
          <w14:ligatures w14:val="none"/>
        </w:rPr>
        <w:t>LCBB6000</w:t>
      </w:r>
      <w:r>
        <w:rPr>
          <w:rFonts w:ascii="Arial" w:eastAsia="Calibri" w:hAnsi="Arial" w:cs="Arial"/>
          <w:b/>
          <w:bCs/>
          <w:kern w:val="0"/>
          <w:sz w:val="32"/>
          <w:szCs w:val="32"/>
          <w14:ligatures w14:val="none"/>
        </w:rPr>
        <w:t xml:space="preserve"> </w:t>
      </w:r>
    </w:p>
    <w:p w14:paraId="586B2FB0" w14:textId="77777777" w:rsidR="001B0932" w:rsidRPr="006122F4" w:rsidRDefault="001B0932" w:rsidP="001B0932">
      <w:pPr>
        <w:jc w:val="center"/>
        <w:rPr>
          <w:rFonts w:ascii="Arial" w:eastAsia="Calibri" w:hAnsi="Arial" w:cs="Arial"/>
          <w:b/>
          <w:bCs/>
          <w:kern w:val="0"/>
          <w:sz w:val="32"/>
          <w:szCs w:val="32"/>
          <w14:ligatures w14:val="none"/>
        </w:rPr>
      </w:pPr>
      <w:r w:rsidRPr="0081137C">
        <w:rPr>
          <w:rFonts w:ascii="Arial" w:eastAsia="Calibri" w:hAnsi="Arial" w:cs="Arial"/>
          <w:b/>
          <w:bCs/>
          <w:kern w:val="0"/>
          <w:sz w:val="32"/>
          <w:szCs w:val="32"/>
          <w14:ligatures w14:val="none"/>
        </w:rPr>
        <w:t>BA (Hons) Business Management</w:t>
      </w:r>
    </w:p>
    <w:p w14:paraId="23114895" w14:textId="29056757" w:rsidR="001B0932" w:rsidRPr="006122F4" w:rsidRDefault="001B0932" w:rsidP="001B0932">
      <w:pPr>
        <w:jc w:val="center"/>
        <w:rPr>
          <w:rFonts w:ascii="Arial" w:eastAsia="Calibri" w:hAnsi="Arial" w:cs="Arial"/>
          <w:b/>
          <w:bCs/>
          <w:kern w:val="0"/>
          <w:sz w:val="36"/>
          <w:szCs w:val="36"/>
          <w14:ligatures w14:val="none"/>
        </w:rPr>
      </w:pPr>
      <w:r>
        <w:rPr>
          <w:rFonts w:ascii="Arial" w:eastAsia="Calibri" w:hAnsi="Arial" w:cs="Arial"/>
          <w:b/>
          <w:bCs/>
          <w:kern w:val="0"/>
          <w:sz w:val="36"/>
          <w:szCs w:val="36"/>
          <w14:ligatures w14:val="none"/>
        </w:rPr>
        <w:t>M</w:t>
      </w:r>
      <w:r w:rsidRPr="00DE0C4C">
        <w:rPr>
          <w:rFonts w:ascii="Arial" w:eastAsia="Calibri" w:hAnsi="Arial" w:cs="Arial"/>
          <w:b/>
          <w:bCs/>
          <w:kern w:val="0"/>
          <w:sz w:val="36"/>
          <w:szCs w:val="36"/>
          <w14:ligatures w14:val="none"/>
        </w:rPr>
        <w:t>odern workplace trends in the future Bulgaria / UK</w:t>
      </w:r>
    </w:p>
    <w:p w14:paraId="691A4734" w14:textId="77777777" w:rsidR="001B0932" w:rsidRPr="006122F4" w:rsidRDefault="001B0932" w:rsidP="001B0932">
      <w:pPr>
        <w:jc w:val="center"/>
        <w:rPr>
          <w:rFonts w:ascii="Arial" w:eastAsia="Calibri" w:hAnsi="Arial" w:cs="Arial"/>
          <w:b/>
          <w:bCs/>
          <w:kern w:val="0"/>
          <w:sz w:val="48"/>
          <w:szCs w:val="48"/>
          <w14:ligatures w14:val="none"/>
        </w:rPr>
      </w:pPr>
    </w:p>
    <w:p w14:paraId="302A963E" w14:textId="77777777" w:rsidR="001B0932" w:rsidRPr="006122F4" w:rsidRDefault="001B0932" w:rsidP="001B0932">
      <w:pPr>
        <w:rPr>
          <w:rFonts w:ascii="Arial" w:eastAsia="Calibri" w:hAnsi="Arial" w:cs="Arial"/>
          <w:b/>
          <w:bCs/>
          <w:kern w:val="0"/>
          <w:sz w:val="48"/>
          <w:szCs w:val="48"/>
          <w14:ligatures w14:val="none"/>
        </w:rPr>
      </w:pPr>
    </w:p>
    <w:p w14:paraId="6CD2A821" w14:textId="77777777" w:rsidR="001B0932" w:rsidRPr="006122F4" w:rsidRDefault="001B0932" w:rsidP="001B0932">
      <w:pPr>
        <w:jc w:val="center"/>
        <w:rPr>
          <w:rFonts w:ascii="Arial" w:eastAsia="Calibri" w:hAnsi="Arial" w:cs="Arial"/>
          <w:b/>
          <w:bCs/>
          <w:kern w:val="0"/>
          <w:sz w:val="36"/>
          <w:szCs w:val="36"/>
          <w14:ligatures w14:val="none"/>
        </w:rPr>
      </w:pPr>
      <w:r w:rsidRPr="006122F4">
        <w:rPr>
          <w:rFonts w:ascii="Arial" w:eastAsia="Calibri" w:hAnsi="Arial" w:cs="Arial"/>
          <w:b/>
          <w:bCs/>
          <w:kern w:val="0"/>
          <w:sz w:val="36"/>
          <w:szCs w:val="36"/>
          <w14:ligatures w14:val="none"/>
        </w:rPr>
        <w:t xml:space="preserve">Lector: </w:t>
      </w:r>
      <w:r w:rsidRPr="000C60B1">
        <w:rPr>
          <w:rFonts w:ascii="Arial" w:eastAsia="Calibri" w:hAnsi="Arial" w:cs="Arial"/>
          <w:b/>
          <w:bCs/>
          <w:kern w:val="0"/>
          <w:sz w:val="36"/>
          <w:szCs w:val="36"/>
          <w14:ligatures w14:val="none"/>
        </w:rPr>
        <w:t>Dr Gregory Cowan</w:t>
      </w:r>
    </w:p>
    <w:p w14:paraId="6888F17F" w14:textId="77777777" w:rsidR="001B0932" w:rsidRPr="006122F4" w:rsidRDefault="001B0932" w:rsidP="001B0932">
      <w:pPr>
        <w:jc w:val="center"/>
        <w:rPr>
          <w:rFonts w:ascii="Arial" w:eastAsia="Calibri" w:hAnsi="Arial" w:cs="Arial"/>
          <w:b/>
          <w:bCs/>
          <w:kern w:val="0"/>
          <w:sz w:val="36"/>
          <w:szCs w:val="36"/>
          <w14:ligatures w14:val="none"/>
        </w:rPr>
      </w:pPr>
    </w:p>
    <w:p w14:paraId="68A58A8C" w14:textId="77777777" w:rsidR="001B0932" w:rsidRPr="006122F4" w:rsidRDefault="001B0932" w:rsidP="001B0932">
      <w:pPr>
        <w:jc w:val="center"/>
        <w:rPr>
          <w:rFonts w:ascii="Arial" w:eastAsia="Calibri" w:hAnsi="Arial" w:cs="Arial"/>
          <w:b/>
          <w:bCs/>
          <w:kern w:val="0"/>
          <w:sz w:val="36"/>
          <w:szCs w:val="36"/>
          <w14:ligatures w14:val="none"/>
        </w:rPr>
      </w:pPr>
      <w:r w:rsidRPr="006122F4">
        <w:rPr>
          <w:rFonts w:ascii="Arial" w:eastAsia="Calibri" w:hAnsi="Arial" w:cs="Arial"/>
          <w:b/>
          <w:bCs/>
          <w:kern w:val="0"/>
          <w:sz w:val="36"/>
          <w:szCs w:val="36"/>
          <w14:ligatures w14:val="none"/>
        </w:rPr>
        <w:t xml:space="preserve">Galina </w:t>
      </w:r>
      <w:proofErr w:type="spellStart"/>
      <w:r w:rsidRPr="006122F4">
        <w:rPr>
          <w:rFonts w:ascii="Arial" w:eastAsia="Calibri" w:hAnsi="Arial" w:cs="Arial"/>
          <w:b/>
          <w:bCs/>
          <w:kern w:val="0"/>
          <w:sz w:val="36"/>
          <w:szCs w:val="36"/>
          <w14:ligatures w14:val="none"/>
        </w:rPr>
        <w:t>Gancheva</w:t>
      </w:r>
      <w:proofErr w:type="spellEnd"/>
      <w:r w:rsidRPr="006122F4">
        <w:rPr>
          <w:rFonts w:ascii="Arial" w:eastAsia="Calibri" w:hAnsi="Arial" w:cs="Arial"/>
          <w:b/>
          <w:bCs/>
          <w:kern w:val="0"/>
          <w:sz w:val="36"/>
          <w:szCs w:val="36"/>
          <w14:ligatures w14:val="none"/>
        </w:rPr>
        <w:t xml:space="preserve"> 2022711</w:t>
      </w:r>
    </w:p>
    <w:p w14:paraId="31C10EE7" w14:textId="77777777" w:rsidR="001B0932" w:rsidRPr="006122F4" w:rsidRDefault="001B0932" w:rsidP="001B0932">
      <w:pPr>
        <w:jc w:val="center"/>
        <w:rPr>
          <w:rFonts w:ascii="Arial" w:eastAsia="Calibri" w:hAnsi="Arial" w:cs="Arial"/>
          <w:b/>
          <w:bCs/>
          <w:kern w:val="0"/>
          <w:sz w:val="48"/>
          <w:szCs w:val="48"/>
          <w14:ligatures w14:val="none"/>
        </w:rPr>
      </w:pPr>
    </w:p>
    <w:p w14:paraId="566578ED" w14:textId="77777777" w:rsidR="001B0932" w:rsidRPr="006122F4" w:rsidRDefault="001B0932" w:rsidP="001B0932">
      <w:pPr>
        <w:jc w:val="center"/>
        <w:rPr>
          <w:rFonts w:ascii="Arial" w:eastAsia="Calibri" w:hAnsi="Arial" w:cs="Arial"/>
          <w:b/>
          <w:bCs/>
          <w:kern w:val="0"/>
          <w:sz w:val="48"/>
          <w:szCs w:val="48"/>
          <w14:ligatures w14:val="none"/>
        </w:rPr>
      </w:pPr>
    </w:p>
    <w:p w14:paraId="0DDD011B" w14:textId="77777777" w:rsidR="001B0932" w:rsidRPr="006122F4" w:rsidRDefault="001B0932" w:rsidP="001B0932">
      <w:pPr>
        <w:jc w:val="center"/>
        <w:rPr>
          <w:rFonts w:ascii="Arial" w:eastAsia="Calibri" w:hAnsi="Arial" w:cs="Arial"/>
          <w:b/>
          <w:bCs/>
          <w:kern w:val="0"/>
          <w:sz w:val="48"/>
          <w:szCs w:val="48"/>
          <w14:ligatures w14:val="none"/>
        </w:rPr>
      </w:pPr>
    </w:p>
    <w:p w14:paraId="72801696" w14:textId="77777777" w:rsidR="001B0932" w:rsidRPr="006122F4" w:rsidRDefault="001B0932" w:rsidP="001B0932">
      <w:pPr>
        <w:jc w:val="center"/>
        <w:rPr>
          <w:rFonts w:ascii="Arial" w:eastAsia="Calibri" w:hAnsi="Arial" w:cs="Arial"/>
          <w:b/>
          <w:bCs/>
          <w:kern w:val="0"/>
          <w:sz w:val="48"/>
          <w:szCs w:val="48"/>
          <w14:ligatures w14:val="none"/>
        </w:rPr>
      </w:pPr>
    </w:p>
    <w:p w14:paraId="36EF7805" w14:textId="77777777" w:rsidR="001B0932" w:rsidRPr="006122F4" w:rsidRDefault="001B0932" w:rsidP="001B0932">
      <w:pPr>
        <w:jc w:val="both"/>
        <w:rPr>
          <w:rFonts w:ascii="Arial" w:eastAsia="Calibri" w:hAnsi="Arial" w:cs="Arial"/>
          <w:kern w:val="0"/>
          <w:sz w:val="24"/>
          <w:szCs w:val="24"/>
          <w14:ligatures w14:val="none"/>
        </w:rPr>
      </w:pPr>
      <w:r w:rsidRPr="006122F4">
        <w:rPr>
          <w:rFonts w:ascii="Arial" w:eastAsia="Calibri" w:hAnsi="Arial" w:cs="Arial"/>
          <w:kern w:val="0"/>
          <w:sz w:val="24"/>
          <w:szCs w:val="24"/>
          <w14:ligatures w14:val="none"/>
        </w:rPr>
        <w:t xml:space="preserve">Date: </w:t>
      </w:r>
      <w:r>
        <w:rPr>
          <w:rFonts w:ascii="Arial" w:eastAsia="Calibri" w:hAnsi="Arial" w:cs="Arial"/>
          <w:kern w:val="0"/>
          <w:sz w:val="24"/>
          <w:szCs w:val="24"/>
          <w:lang w:val="bg-BG"/>
          <w14:ligatures w14:val="none"/>
        </w:rPr>
        <w:t>30</w:t>
      </w:r>
      <w:r w:rsidRPr="006122F4">
        <w:rPr>
          <w:rFonts w:ascii="Arial" w:eastAsia="Calibri" w:hAnsi="Arial" w:cs="Arial"/>
          <w:kern w:val="0"/>
          <w:sz w:val="24"/>
          <w:szCs w:val="24"/>
          <w14:ligatures w14:val="none"/>
        </w:rPr>
        <w:t>/08/2023                                                                                  word count: 2000</w:t>
      </w:r>
      <w:bookmarkStart w:id="0" w:name="_gjdgxs" w:colFirst="0" w:colLast="0"/>
      <w:bookmarkEnd w:id="0"/>
    </w:p>
    <w:p w14:paraId="1BDC37A7" w14:textId="77777777" w:rsidR="001B0932" w:rsidRDefault="001B0932" w:rsidP="001B0932"/>
    <w:p w14:paraId="6A4FC15B" w14:textId="77777777" w:rsidR="001B0932" w:rsidRDefault="001B0932" w:rsidP="001B0932"/>
    <w:p w14:paraId="7EFA9EEC" w14:textId="77777777" w:rsidR="00AC5A48" w:rsidRDefault="00AC5A48" w:rsidP="00932142"/>
    <w:p w14:paraId="28FD286F" w14:textId="71901B04" w:rsidR="0A1F26D0" w:rsidRDefault="00945671" w:rsidP="0021056C">
      <w:pPr>
        <w:jc w:val="center"/>
        <w:rPr>
          <w:rFonts w:ascii="Arial" w:hAnsi="Arial" w:cs="Arial"/>
          <w:sz w:val="40"/>
          <w:szCs w:val="40"/>
        </w:rPr>
      </w:pPr>
      <w:r w:rsidRPr="00945671">
        <w:rPr>
          <w:rFonts w:ascii="Arial" w:hAnsi="Arial" w:cs="Arial"/>
          <w:sz w:val="40"/>
          <w:szCs w:val="40"/>
        </w:rPr>
        <w:lastRenderedPageBreak/>
        <w:t>Table of Contents</w:t>
      </w:r>
    </w:p>
    <w:p w14:paraId="7F7E9977" w14:textId="77777777" w:rsidR="0021056C" w:rsidRPr="00945671" w:rsidRDefault="0021056C" w:rsidP="0021056C">
      <w:pPr>
        <w:jc w:val="center"/>
        <w:rPr>
          <w:rFonts w:ascii="Arial" w:hAnsi="Arial" w:cs="Arial"/>
          <w:sz w:val="40"/>
          <w:szCs w:val="40"/>
        </w:rPr>
      </w:pPr>
    </w:p>
    <w:p w14:paraId="16CC3104" w14:textId="77777777" w:rsidR="00945671" w:rsidRPr="0021056C" w:rsidRDefault="00945671" w:rsidP="00945671">
      <w:pPr>
        <w:rPr>
          <w:rFonts w:ascii="Arial" w:hAnsi="Arial" w:cs="Arial"/>
          <w:sz w:val="24"/>
          <w:szCs w:val="24"/>
        </w:rPr>
      </w:pPr>
      <w:r w:rsidRPr="0021056C">
        <w:rPr>
          <w:rFonts w:ascii="Arial" w:hAnsi="Arial" w:cs="Arial"/>
          <w:sz w:val="24"/>
          <w:szCs w:val="24"/>
        </w:rPr>
        <w:t xml:space="preserve">Chapter 1: Introduction </w:t>
      </w:r>
    </w:p>
    <w:p w14:paraId="328134C1" w14:textId="77777777" w:rsidR="00945671" w:rsidRPr="0021056C" w:rsidRDefault="00945671" w:rsidP="00945671">
      <w:pPr>
        <w:rPr>
          <w:rFonts w:ascii="Arial" w:hAnsi="Arial" w:cs="Arial"/>
          <w:sz w:val="24"/>
          <w:szCs w:val="24"/>
        </w:rPr>
      </w:pPr>
      <w:r w:rsidRPr="0021056C">
        <w:rPr>
          <w:rFonts w:ascii="Arial" w:hAnsi="Arial" w:cs="Arial"/>
          <w:sz w:val="24"/>
          <w:szCs w:val="24"/>
        </w:rPr>
        <w:t xml:space="preserve">Chapter 2: Literature Review </w:t>
      </w:r>
    </w:p>
    <w:p w14:paraId="21D1A2D6" w14:textId="77777777" w:rsidR="00945671" w:rsidRPr="0021056C" w:rsidRDefault="00945671" w:rsidP="00945671">
      <w:pPr>
        <w:rPr>
          <w:rFonts w:ascii="Arial" w:hAnsi="Arial" w:cs="Arial"/>
          <w:sz w:val="24"/>
          <w:szCs w:val="24"/>
        </w:rPr>
      </w:pPr>
      <w:r w:rsidRPr="0021056C">
        <w:rPr>
          <w:rFonts w:ascii="Arial" w:hAnsi="Arial" w:cs="Arial"/>
          <w:sz w:val="24"/>
          <w:szCs w:val="24"/>
        </w:rPr>
        <w:t xml:space="preserve">Chapter 3: Research Methods and Methodology </w:t>
      </w:r>
    </w:p>
    <w:p w14:paraId="0260B39A" w14:textId="77777777" w:rsidR="00945671" w:rsidRPr="0021056C" w:rsidRDefault="00945671" w:rsidP="00945671">
      <w:pPr>
        <w:rPr>
          <w:rFonts w:ascii="Arial" w:hAnsi="Arial" w:cs="Arial"/>
          <w:sz w:val="24"/>
          <w:szCs w:val="24"/>
        </w:rPr>
      </w:pPr>
      <w:r w:rsidRPr="0021056C">
        <w:rPr>
          <w:rFonts w:ascii="Arial" w:hAnsi="Arial" w:cs="Arial"/>
          <w:sz w:val="24"/>
          <w:szCs w:val="24"/>
        </w:rPr>
        <w:t>Chapter 4: Conclusion</w:t>
      </w:r>
    </w:p>
    <w:p w14:paraId="52D6D5D7" w14:textId="77777777" w:rsidR="00945671" w:rsidRPr="0021056C" w:rsidRDefault="00945671" w:rsidP="00945671">
      <w:pPr>
        <w:rPr>
          <w:rFonts w:ascii="Arial" w:hAnsi="Arial" w:cs="Arial"/>
          <w:sz w:val="24"/>
          <w:szCs w:val="24"/>
        </w:rPr>
      </w:pPr>
      <w:r w:rsidRPr="0021056C">
        <w:rPr>
          <w:rFonts w:ascii="Arial" w:hAnsi="Arial" w:cs="Arial"/>
          <w:sz w:val="24"/>
          <w:szCs w:val="24"/>
        </w:rPr>
        <w:t>Chapter 5: References and Bibliography</w:t>
      </w:r>
    </w:p>
    <w:p w14:paraId="238DED0F" w14:textId="77777777" w:rsidR="00945671" w:rsidRDefault="00945671"/>
    <w:p w14:paraId="41D4B779" w14:textId="77777777" w:rsidR="00F24546" w:rsidRDefault="00F24546"/>
    <w:p w14:paraId="5146535E" w14:textId="77777777" w:rsidR="00F24546" w:rsidRDefault="00F24546"/>
    <w:p w14:paraId="1F635203" w14:textId="77777777" w:rsidR="00F24546" w:rsidRDefault="00F24546"/>
    <w:p w14:paraId="09BF3497" w14:textId="77777777" w:rsidR="00F24546" w:rsidRDefault="00F24546"/>
    <w:p w14:paraId="550A0299" w14:textId="77777777" w:rsidR="00F24546" w:rsidRDefault="00F24546"/>
    <w:p w14:paraId="6DB3D5A0" w14:textId="77777777" w:rsidR="00F24546" w:rsidRDefault="00F24546"/>
    <w:p w14:paraId="46C3EF81" w14:textId="77777777" w:rsidR="00F24546" w:rsidRDefault="00F24546"/>
    <w:p w14:paraId="4360DA4C" w14:textId="77777777" w:rsidR="00F24546" w:rsidRDefault="00F24546"/>
    <w:p w14:paraId="1ABDB787" w14:textId="77777777" w:rsidR="00F24546" w:rsidRDefault="00F24546"/>
    <w:p w14:paraId="74CDBEB4" w14:textId="77777777" w:rsidR="00F24546" w:rsidRDefault="00F24546"/>
    <w:p w14:paraId="458EAF08" w14:textId="77777777" w:rsidR="00F24546" w:rsidRDefault="00F24546"/>
    <w:p w14:paraId="0CBBB7BD" w14:textId="77777777" w:rsidR="00F24546" w:rsidRDefault="00F24546"/>
    <w:p w14:paraId="31042EBD" w14:textId="77777777" w:rsidR="00F24546" w:rsidRDefault="00F24546"/>
    <w:p w14:paraId="77265956" w14:textId="77777777" w:rsidR="00F24546" w:rsidRDefault="00F24546"/>
    <w:p w14:paraId="0E53273D" w14:textId="77777777" w:rsidR="00F24546" w:rsidRDefault="00F24546"/>
    <w:p w14:paraId="6AABA90D" w14:textId="77777777" w:rsidR="00F24546" w:rsidRDefault="00F24546"/>
    <w:p w14:paraId="37BB7770" w14:textId="77777777" w:rsidR="00F24546" w:rsidRDefault="00F24546"/>
    <w:p w14:paraId="4D9A6E9A" w14:textId="77777777" w:rsidR="00F24546" w:rsidRDefault="00F24546"/>
    <w:p w14:paraId="50524263" w14:textId="77777777" w:rsidR="00F24546" w:rsidRDefault="00F24546"/>
    <w:p w14:paraId="1CDF8ED8" w14:textId="77777777" w:rsidR="00F24546" w:rsidRDefault="00F24546"/>
    <w:p w14:paraId="53B5091F" w14:textId="77777777" w:rsidR="00F24546" w:rsidRDefault="00F24546"/>
    <w:p w14:paraId="6755648F" w14:textId="77777777" w:rsidR="00491628" w:rsidRDefault="00491628"/>
    <w:p w14:paraId="1F430DC4" w14:textId="632BC719" w:rsidR="00053874" w:rsidRDefault="00053874" w:rsidP="00F24546">
      <w:pPr>
        <w:jc w:val="center"/>
        <w:rPr>
          <w:rFonts w:ascii="Arial" w:hAnsi="Arial" w:cs="Arial"/>
          <w:sz w:val="24"/>
          <w:szCs w:val="24"/>
        </w:rPr>
      </w:pPr>
      <w:r w:rsidRPr="00F24546">
        <w:rPr>
          <w:rFonts w:ascii="Arial" w:hAnsi="Arial" w:cs="Arial"/>
          <w:sz w:val="24"/>
          <w:szCs w:val="24"/>
        </w:rPr>
        <w:lastRenderedPageBreak/>
        <w:t>Chapter 1: Introduction</w:t>
      </w:r>
    </w:p>
    <w:p w14:paraId="6A73E261" w14:textId="182A100F" w:rsidR="00053874" w:rsidRPr="00FC73CC" w:rsidRDefault="00053874" w:rsidP="00053874">
      <w:pPr>
        <w:rPr>
          <w:lang w:val="bg-BG"/>
        </w:rPr>
      </w:pPr>
    </w:p>
    <w:p w14:paraId="1E22A13A" w14:textId="0E423BBC" w:rsidR="00A004C1" w:rsidRPr="00FC73CC" w:rsidRDefault="00A004C1" w:rsidP="00EC72A8">
      <w:pPr>
        <w:jc w:val="both"/>
        <w:rPr>
          <w:rFonts w:ascii="Arial" w:hAnsi="Arial" w:cs="Arial"/>
          <w:lang w:val="bg-BG"/>
        </w:rPr>
      </w:pPr>
      <w:r w:rsidRPr="00FC73CC">
        <w:rPr>
          <w:rFonts w:ascii="Arial" w:hAnsi="Arial" w:cs="Arial"/>
          <w:lang w:val="bg-BG"/>
        </w:rPr>
        <w:t>In the conditions of a market economy, we live in a time where changes are a necessity. Each of us is looking for a workplace that responds to the dynamic changes in society on a global scale.</w:t>
      </w:r>
    </w:p>
    <w:p w14:paraId="740C4434" w14:textId="07BB5C1F" w:rsidR="00410F4E" w:rsidRPr="00FC73CC" w:rsidRDefault="00410F4E" w:rsidP="00EC72A8">
      <w:pPr>
        <w:jc w:val="both"/>
        <w:rPr>
          <w:rFonts w:ascii="Arial" w:hAnsi="Arial" w:cs="Arial"/>
          <w:lang w:val="bg-BG"/>
        </w:rPr>
      </w:pPr>
      <w:r w:rsidRPr="00FC73CC">
        <w:rPr>
          <w:rFonts w:ascii="Arial" w:hAnsi="Arial" w:cs="Arial"/>
          <w:lang w:val="bg-BG"/>
        </w:rPr>
        <w:t>The conditions of the covid19 pandemic brought us many changes in the way of thinking and adapting to the workplace. It brought us both negative and positive changes that were also introduced in the workplace.</w:t>
      </w:r>
    </w:p>
    <w:p w14:paraId="346AAA4A" w14:textId="41FFB535" w:rsidR="009171E2" w:rsidRPr="00FC73CC" w:rsidRDefault="009171E2" w:rsidP="00EC72A8">
      <w:pPr>
        <w:jc w:val="both"/>
        <w:rPr>
          <w:rFonts w:ascii="Arial" w:hAnsi="Arial" w:cs="Arial"/>
          <w:lang w:val="bg-BG"/>
        </w:rPr>
      </w:pPr>
      <w:r w:rsidRPr="00FC73CC">
        <w:rPr>
          <w:rFonts w:ascii="Arial" w:hAnsi="Arial" w:cs="Arial"/>
          <w:lang w:val="bg-BG"/>
        </w:rPr>
        <w:t>These changes affected work in offices the most. The pandemic was the basis for looking around for possible work alternatives related to as few personal contacts as possible and more work from home. This trend has continued and developed from online to a hybrid way of working.</w:t>
      </w:r>
    </w:p>
    <w:p w14:paraId="7AC09CB2" w14:textId="1823A110" w:rsidR="00053874" w:rsidRPr="00FC73CC" w:rsidRDefault="00765CDE" w:rsidP="00B25D71">
      <w:pPr>
        <w:jc w:val="both"/>
        <w:rPr>
          <w:rFonts w:ascii="Arial" w:hAnsi="Arial" w:cs="Arial"/>
          <w:lang w:val="en-US"/>
        </w:rPr>
      </w:pPr>
      <w:r w:rsidRPr="00FC73CC">
        <w:rPr>
          <w:rFonts w:ascii="Arial" w:hAnsi="Arial" w:cs="Arial"/>
          <w:lang w:val="bg-BG"/>
        </w:rPr>
        <w:t>What I want to show are the changes and development trends that continue and develop today. I will compare the development of two countries and how each of them is dealing with the new future trends in the workplace. Here I will show you a small and developing country and a large and developed country</w:t>
      </w:r>
      <w:r w:rsidR="00777ECB" w:rsidRPr="00FC73CC">
        <w:rPr>
          <w:rFonts w:ascii="Arial" w:hAnsi="Arial" w:cs="Arial"/>
          <w:lang w:val="en-US"/>
        </w:rPr>
        <w:t xml:space="preserve"> -</w:t>
      </w:r>
      <w:r w:rsidRPr="00FC73CC">
        <w:rPr>
          <w:rFonts w:ascii="Arial" w:hAnsi="Arial" w:cs="Arial"/>
          <w:lang w:val="bg-BG"/>
        </w:rPr>
        <w:t xml:space="preserve"> England and Bulgaria. I will make a comparison between the two countries and their development trends in the futur</w:t>
      </w:r>
      <w:r w:rsidR="00B25D71" w:rsidRPr="00FC73CC">
        <w:rPr>
          <w:rFonts w:ascii="Arial" w:hAnsi="Arial" w:cs="Arial"/>
          <w:lang w:val="en-US"/>
        </w:rPr>
        <w:t>e.</w:t>
      </w:r>
    </w:p>
    <w:p w14:paraId="4A48435D" w14:textId="78EE2688" w:rsidR="00053874" w:rsidRPr="00FC73CC" w:rsidRDefault="00D46321" w:rsidP="00FC73CC">
      <w:pPr>
        <w:jc w:val="both"/>
        <w:rPr>
          <w:rFonts w:ascii="Arial" w:hAnsi="Arial" w:cs="Arial"/>
        </w:rPr>
      </w:pPr>
      <w:r w:rsidRPr="00FC73CC">
        <w:rPr>
          <w:rFonts w:ascii="Arial" w:hAnsi="Arial" w:cs="Arial"/>
        </w:rPr>
        <w:t xml:space="preserve">In my opinion, this topic is important to make us look at how </w:t>
      </w:r>
      <w:r w:rsidR="006902DB" w:rsidRPr="00FC73CC">
        <w:rPr>
          <w:rFonts w:ascii="Arial" w:hAnsi="Arial" w:cs="Arial"/>
        </w:rPr>
        <w:t>significant</w:t>
      </w:r>
      <w:r w:rsidRPr="00FC73CC">
        <w:rPr>
          <w:rFonts w:ascii="Arial" w:hAnsi="Arial" w:cs="Arial"/>
        </w:rPr>
        <w:t xml:space="preserve"> it is to </w:t>
      </w:r>
      <w:r w:rsidR="002D7F5A" w:rsidRPr="00FC73CC">
        <w:rPr>
          <w:rFonts w:ascii="Arial" w:hAnsi="Arial" w:cs="Arial"/>
        </w:rPr>
        <w:t>adapt to changes</w:t>
      </w:r>
      <w:r w:rsidRPr="00FC73CC">
        <w:rPr>
          <w:rFonts w:ascii="Arial" w:hAnsi="Arial" w:cs="Arial"/>
        </w:rPr>
        <w:t>. A need to move forward</w:t>
      </w:r>
      <w:r w:rsidR="0000101F" w:rsidRPr="00FC73CC">
        <w:rPr>
          <w:rFonts w:ascii="Arial" w:hAnsi="Arial" w:cs="Arial"/>
        </w:rPr>
        <w:t xml:space="preserve">, </w:t>
      </w:r>
      <w:r w:rsidR="00B17076" w:rsidRPr="00FC73CC">
        <w:rPr>
          <w:rFonts w:ascii="Arial" w:hAnsi="Arial" w:cs="Arial"/>
        </w:rPr>
        <w:t xml:space="preserve">adjust </w:t>
      </w:r>
      <w:r w:rsidRPr="00FC73CC">
        <w:rPr>
          <w:rFonts w:ascii="Arial" w:hAnsi="Arial" w:cs="Arial"/>
        </w:rPr>
        <w:t>and create the new. It will be better and tailored to our needs.</w:t>
      </w:r>
    </w:p>
    <w:p w14:paraId="37201C0A" w14:textId="13F05796" w:rsidR="00F35CD9" w:rsidRPr="00FC73CC" w:rsidRDefault="00DA4D03" w:rsidP="00F35CD9">
      <w:pPr>
        <w:jc w:val="both"/>
        <w:rPr>
          <w:rFonts w:ascii="Arial" w:hAnsi="Arial" w:cs="Arial"/>
        </w:rPr>
      </w:pPr>
      <w:r w:rsidRPr="00FC73CC">
        <w:rPr>
          <w:rFonts w:ascii="Arial" w:hAnsi="Arial" w:cs="Arial"/>
        </w:rPr>
        <w:t>The aim of our research is to compare the old and the new</w:t>
      </w:r>
      <w:r w:rsidR="00C73DF0" w:rsidRPr="00FC73CC">
        <w:rPr>
          <w:rFonts w:ascii="Arial" w:hAnsi="Arial" w:cs="Arial"/>
        </w:rPr>
        <w:t xml:space="preserve"> ways of working</w:t>
      </w:r>
      <w:r w:rsidRPr="00FC73CC">
        <w:rPr>
          <w:rFonts w:ascii="Arial" w:hAnsi="Arial" w:cs="Arial"/>
        </w:rPr>
        <w:t xml:space="preserve">. Let's look ahead to the future and think about what </w:t>
      </w:r>
      <w:r w:rsidR="00C62153" w:rsidRPr="00FC73CC">
        <w:rPr>
          <w:rFonts w:ascii="Arial" w:hAnsi="Arial" w:cs="Arial"/>
        </w:rPr>
        <w:t xml:space="preserve">works well and what </w:t>
      </w:r>
      <w:r w:rsidRPr="00FC73CC">
        <w:rPr>
          <w:rFonts w:ascii="Arial" w:hAnsi="Arial" w:cs="Arial"/>
        </w:rPr>
        <w:t xml:space="preserve">we need to change. When we compare two completely different countries, their </w:t>
      </w:r>
      <w:r w:rsidR="002F1EA7" w:rsidRPr="00FC73CC">
        <w:rPr>
          <w:rFonts w:ascii="Arial" w:hAnsi="Arial" w:cs="Arial"/>
        </w:rPr>
        <w:t xml:space="preserve">cultural </w:t>
      </w:r>
      <w:r w:rsidRPr="00FC73CC">
        <w:rPr>
          <w:rFonts w:ascii="Arial" w:hAnsi="Arial" w:cs="Arial"/>
        </w:rPr>
        <w:t>thinking and problem solving and way of working, we can extract the best and apply it</w:t>
      </w:r>
      <w:r w:rsidRPr="00FC73CC">
        <w:rPr>
          <w:rFonts w:ascii="Arial" w:hAnsi="Arial" w:cs="Arial"/>
          <w:lang w:val="bg-BG"/>
        </w:rPr>
        <w:t xml:space="preserve"> </w:t>
      </w:r>
      <w:r w:rsidR="00722DED" w:rsidRPr="00FC73CC">
        <w:rPr>
          <w:rFonts w:ascii="Arial" w:hAnsi="Arial" w:cs="Arial"/>
        </w:rPr>
        <w:t>in</w:t>
      </w:r>
      <w:r w:rsidRPr="00FC73CC">
        <w:rPr>
          <w:rFonts w:ascii="Arial" w:hAnsi="Arial" w:cs="Arial"/>
        </w:rPr>
        <w:t xml:space="preserve"> practice.</w:t>
      </w:r>
    </w:p>
    <w:p w14:paraId="56642AA3" w14:textId="04A40583" w:rsidR="00AF5DF3" w:rsidRPr="00A04620" w:rsidRDefault="00D526CE" w:rsidP="002B7C54">
      <w:pPr>
        <w:rPr>
          <w:rFonts w:ascii="Arial" w:hAnsi="Arial" w:cs="Arial"/>
        </w:rPr>
      </w:pPr>
      <w:r w:rsidRPr="00A04620">
        <w:rPr>
          <w:rFonts w:ascii="Arial" w:hAnsi="Arial" w:cs="Arial"/>
        </w:rPr>
        <w:t xml:space="preserve">When comparing the new and the old, we must know what practice shows us. Which do we think is good? What do we think is not working in our </w:t>
      </w:r>
      <w:r w:rsidR="00167B7F" w:rsidRPr="00A04620">
        <w:rPr>
          <w:rFonts w:ascii="Arial" w:hAnsi="Arial" w:cs="Arial"/>
        </w:rPr>
        <w:t>Favor</w:t>
      </w:r>
      <w:r w:rsidRPr="00A04620">
        <w:rPr>
          <w:rFonts w:ascii="Arial" w:hAnsi="Arial" w:cs="Arial"/>
        </w:rPr>
        <w:t xml:space="preserve"> and needs to change and adapt in future trends? The purpose of our research is to look at things from different points of view and to extract what will </w:t>
      </w:r>
      <w:r w:rsidR="00067CAA" w:rsidRPr="00A04620">
        <w:rPr>
          <w:rFonts w:ascii="Arial" w:hAnsi="Arial" w:cs="Arial"/>
        </w:rPr>
        <w:t>be</w:t>
      </w:r>
      <w:r w:rsidRPr="00A04620">
        <w:rPr>
          <w:rFonts w:ascii="Arial" w:hAnsi="Arial" w:cs="Arial"/>
        </w:rPr>
        <w:t xml:space="preserve"> of use to us.</w:t>
      </w:r>
    </w:p>
    <w:p w14:paraId="5A29FC5C" w14:textId="563E268A" w:rsidR="00F61FE8" w:rsidRPr="00A04620" w:rsidRDefault="00F61FE8" w:rsidP="00F61FE8">
      <w:pPr>
        <w:rPr>
          <w:rFonts w:ascii="Arial" w:hAnsi="Arial" w:cs="Arial"/>
        </w:rPr>
      </w:pPr>
      <w:r w:rsidRPr="00A04620">
        <w:rPr>
          <w:rFonts w:ascii="Arial" w:hAnsi="Arial" w:cs="Arial"/>
        </w:rPr>
        <w:t>All our research is to show the changes that are happening in the present and how they will affect the future trends in jobs. Current changes are online and hybrid way of working. Will they be preserved in the future and will they develop or will there be new drastic changes in the way of thinking and acting in office work.</w:t>
      </w:r>
    </w:p>
    <w:p w14:paraId="2A2FDEB5" w14:textId="77777777" w:rsidR="00A644E6" w:rsidRPr="00C218F3" w:rsidRDefault="00A644E6" w:rsidP="00A644E6">
      <w:pPr>
        <w:rPr>
          <w:rFonts w:ascii="Arial" w:hAnsi="Arial" w:cs="Arial"/>
          <w:sz w:val="24"/>
          <w:szCs w:val="24"/>
        </w:rPr>
      </w:pPr>
      <w:r w:rsidRPr="00C218F3">
        <w:rPr>
          <w:rFonts w:ascii="Arial" w:hAnsi="Arial" w:cs="Arial"/>
          <w:sz w:val="24"/>
          <w:szCs w:val="24"/>
        </w:rPr>
        <w:t>Our research aims to break stereotypes. Let's look to the future by adapting current changes with what is happening around. The main questions we can ask ourselves are:</w:t>
      </w:r>
    </w:p>
    <w:p w14:paraId="07357E03" w14:textId="77777777" w:rsidR="00A644E6" w:rsidRDefault="00A644E6" w:rsidP="002B7C54">
      <w:pPr>
        <w:rPr>
          <w:color w:val="4472C4" w:themeColor="accent1"/>
        </w:rPr>
      </w:pPr>
    </w:p>
    <w:p w14:paraId="613F237E" w14:textId="77777777" w:rsidR="00DF2B1B" w:rsidRPr="00DF2B1B" w:rsidRDefault="00DF2B1B" w:rsidP="00DF2B1B">
      <w:r w:rsidRPr="00DF2B1B">
        <w:t>What needs to be done?</w:t>
      </w:r>
    </w:p>
    <w:p w14:paraId="4E41802D" w14:textId="77777777" w:rsidR="00DF2B1B" w:rsidRPr="00DF2B1B" w:rsidRDefault="00DF2B1B" w:rsidP="00DF2B1B">
      <w:r w:rsidRPr="00DF2B1B">
        <w:t>What could be the future trends in the workplace?</w:t>
      </w:r>
    </w:p>
    <w:p w14:paraId="41DF0B4D" w14:textId="77777777" w:rsidR="00DF2B1B" w:rsidRPr="00DF2B1B" w:rsidRDefault="00DF2B1B" w:rsidP="00DF2B1B">
      <w:r w:rsidRPr="00DF2B1B">
        <w:t>What do we mean by trends?</w:t>
      </w:r>
    </w:p>
    <w:p w14:paraId="24C1515B" w14:textId="77777777" w:rsidR="00DF2B1B" w:rsidRPr="00DF2B1B" w:rsidRDefault="00DF2B1B" w:rsidP="00DF2B1B">
      <w:r w:rsidRPr="00DF2B1B">
        <w:t>How can they change to our advantage?</w:t>
      </w:r>
    </w:p>
    <w:p w14:paraId="4F92D20F" w14:textId="1CCD897B" w:rsidR="00BE4D50" w:rsidRDefault="00DF2B1B" w:rsidP="002B7C54">
      <w:r w:rsidRPr="00DF2B1B">
        <w:t>What do we like and dislike about the current ones?</w:t>
      </w:r>
    </w:p>
    <w:p w14:paraId="74F34FDF" w14:textId="16D72DB5" w:rsidR="00E57369" w:rsidRDefault="00E57369" w:rsidP="002B7C54">
      <w:r w:rsidRPr="00E57369">
        <w:lastRenderedPageBreak/>
        <w:t>What works? What's not working?</w:t>
      </w:r>
    </w:p>
    <w:p w14:paraId="40B43D7A" w14:textId="50C8F681" w:rsidR="00E57369" w:rsidRDefault="00E57369" w:rsidP="002B7C54">
      <w:r>
        <w:t>What are advantages and disadvantages on everything for work in the offices?</w:t>
      </w:r>
    </w:p>
    <w:p w14:paraId="14F665D4" w14:textId="30B6B9BA" w:rsidR="00E57369" w:rsidRDefault="00E57369" w:rsidP="002B7C54">
      <w:r>
        <w:t>What we need to change?</w:t>
      </w:r>
    </w:p>
    <w:p w14:paraId="4A1F33A5" w14:textId="2FE3B2FA" w:rsidR="00043A38" w:rsidRDefault="008D5581" w:rsidP="00043A38">
      <w:r w:rsidRPr="00886B12">
        <w:t>Consistent with the research</w:t>
      </w:r>
      <w:r w:rsidR="00886B12" w:rsidRPr="00886B12">
        <w:t xml:space="preserve"> of </w:t>
      </w:r>
      <w:r w:rsidR="005E7EBF" w:rsidRPr="00886B12">
        <w:t>Holman</w:t>
      </w:r>
      <w:r w:rsidR="002E67ED" w:rsidRPr="00886B12">
        <w:t xml:space="preserve"> </w:t>
      </w:r>
      <w:r w:rsidR="00886B12" w:rsidRPr="00886B12">
        <w:t>(</w:t>
      </w:r>
      <w:r w:rsidR="002E67ED" w:rsidRPr="00886B12">
        <w:t>2005,p</w:t>
      </w:r>
      <w:r w:rsidR="00F33A8A" w:rsidRPr="00886B12">
        <w:t>26</w:t>
      </w:r>
      <w:r w:rsidR="005E7EBF" w:rsidRPr="00886B12">
        <w:t>)</w:t>
      </w:r>
      <w:r w:rsidR="0048022D">
        <w:t xml:space="preserve">, we need to </w:t>
      </w:r>
      <w:r w:rsidR="00AA55BE">
        <w:t>answer t</w:t>
      </w:r>
      <w:r w:rsidR="00043A38">
        <w:t>he</w:t>
      </w:r>
      <w:r w:rsidR="00AA55BE">
        <w:t xml:space="preserve"> following questions about</w:t>
      </w:r>
      <w:r w:rsidR="00043A38">
        <w:t xml:space="preserve"> New Workplace</w:t>
      </w:r>
      <w:r w:rsidR="0041397A">
        <w:t>:</w:t>
      </w:r>
      <w:r w:rsidR="00043A38">
        <w:t xml:space="preserve"> </w:t>
      </w:r>
    </w:p>
    <w:p w14:paraId="2A0D0BCC" w14:textId="77777777" w:rsidR="00043A38" w:rsidRDefault="00043A38" w:rsidP="00043A38">
      <w:r>
        <w:t xml:space="preserve">• How prevalent are modern working practices? </w:t>
      </w:r>
    </w:p>
    <w:p w14:paraId="518A5631" w14:textId="77777777" w:rsidR="00043A38" w:rsidRDefault="00043A38" w:rsidP="00043A38">
      <w:r>
        <w:t xml:space="preserve">• What is the evidence for the co-occurrence of working practices, job design and human </w:t>
      </w:r>
    </w:p>
    <w:p w14:paraId="431981C6" w14:textId="77777777" w:rsidR="00043A38" w:rsidRDefault="00043A38" w:rsidP="00043A38">
      <w:r>
        <w:t xml:space="preserve">resource practices? </w:t>
      </w:r>
    </w:p>
    <w:p w14:paraId="449458F4" w14:textId="77777777" w:rsidR="00043A38" w:rsidRDefault="00043A38" w:rsidP="00043A38">
      <w:r>
        <w:t xml:space="preserve">• What is the evidence for the co-occurrence of working practices and particular types of </w:t>
      </w:r>
    </w:p>
    <w:p w14:paraId="0A25622F" w14:textId="77777777" w:rsidR="00043A38" w:rsidRDefault="00043A38" w:rsidP="00043A38">
      <w:r>
        <w:t xml:space="preserve">managerial and employee orientations and experiences? </w:t>
      </w:r>
    </w:p>
    <w:p w14:paraId="67F0AE0E" w14:textId="57345ADF" w:rsidR="00043A38" w:rsidRPr="00E57369" w:rsidRDefault="00043A38" w:rsidP="00043A38">
      <w:r>
        <w:t>• To what extent does a new Workplace exist?</w:t>
      </w:r>
    </w:p>
    <w:p w14:paraId="7D424A5D" w14:textId="6FE81377" w:rsidR="00DF2B1B" w:rsidRPr="004E0FB6" w:rsidRDefault="005857E2" w:rsidP="002B7C54">
      <w:pPr>
        <w:rPr>
          <w:lang w:val="bg-BG"/>
        </w:rPr>
      </w:pPr>
      <w:r w:rsidRPr="005857E2">
        <w:rPr>
          <w:lang w:val="bg-BG"/>
        </w:rPr>
        <w:t>The main purpose of the research activity is to compare everything new that is introduced in the workplace trends in two completely different countries. That way we can know if everything new is well organized</w:t>
      </w:r>
      <w:r w:rsidR="00E57369">
        <w:rPr>
          <w:lang w:val="bg-BG"/>
        </w:rPr>
        <w:t>.</w:t>
      </w:r>
      <w:r w:rsidRPr="005857E2">
        <w:rPr>
          <w:lang w:val="bg-BG"/>
        </w:rPr>
        <w:t xml:space="preserve"> </w:t>
      </w:r>
      <w:bookmarkStart w:id="1" w:name="_Hlk142380356"/>
      <w:r w:rsidRPr="005857E2">
        <w:rPr>
          <w:lang w:val="bg-BG"/>
        </w:rPr>
        <w:t>What works? What's not working?</w:t>
      </w:r>
      <w:bookmarkEnd w:id="1"/>
      <w:r w:rsidRPr="005857E2">
        <w:rPr>
          <w:lang w:val="bg-BG"/>
        </w:rPr>
        <w:t xml:space="preserve"> To get the best out of the trends and bring them into the future.</w:t>
      </w:r>
    </w:p>
    <w:p w14:paraId="2D4FD0C5" w14:textId="12030130" w:rsidR="004E0FB6" w:rsidRPr="0041025B" w:rsidRDefault="001B369A" w:rsidP="002B7C54">
      <w:r w:rsidRPr="001B369A">
        <w:t>The research work we have done so far helps us understand and develop trends in the future. Let's understand the system now, let's compare the way of working in two different workplaces. What is positive, what is negative. When we have two different points of view and two different ways of acting, we have a chance in the future to extract the best and apply it.</w:t>
      </w:r>
    </w:p>
    <w:p w14:paraId="3F654228" w14:textId="7AE83F53" w:rsidR="002B7C54" w:rsidRDefault="002B7C54" w:rsidP="002B7C54">
      <w:pPr>
        <w:rPr>
          <w:color w:val="4472C4" w:themeColor="accent1"/>
        </w:rPr>
      </w:pPr>
      <w:r w:rsidRPr="002B7C54">
        <w:rPr>
          <w:color w:val="4472C4" w:themeColor="accent1"/>
        </w:rPr>
        <w:t xml:space="preserve">What the research activity will add to the body of knowledge </w:t>
      </w:r>
    </w:p>
    <w:p w14:paraId="4DAB58F1" w14:textId="74CDC057" w:rsidR="00805384" w:rsidRDefault="00805384" w:rsidP="002B7C54">
      <w:r w:rsidRPr="00805384">
        <w:t xml:space="preserve">Our research is about finding out what the trends are for working in an office. What has changed and what is about to change as trends to work in our </w:t>
      </w:r>
      <w:r w:rsidR="00070E23" w:rsidRPr="00805384">
        <w:t>Favor</w:t>
      </w:r>
      <w:r w:rsidRPr="00805384">
        <w:t>. We track the entire work process from hiring through agencies, trends now before and after the covid19 pandemic. This study will be for a period of 2 years.</w:t>
      </w:r>
    </w:p>
    <w:p w14:paraId="025BA768" w14:textId="0FACEAFD" w:rsidR="006A7869" w:rsidRPr="00805384" w:rsidRDefault="006E0F40" w:rsidP="002B7C54">
      <w:r w:rsidRPr="006E0F40">
        <w:t>The knowledge we need is about how the trends that have been imposed over the two-year period work. It is necessary to know the point of view of workers and managers in this field. What works, what doesn't work, and what future changes in trends might be in a time of dynamic change.</w:t>
      </w:r>
    </w:p>
    <w:p w14:paraId="7F6604ED" w14:textId="77777777" w:rsidR="00805384" w:rsidRPr="002B7C54" w:rsidRDefault="00805384" w:rsidP="002B7C54">
      <w:pPr>
        <w:rPr>
          <w:color w:val="4472C4" w:themeColor="accent1"/>
        </w:rPr>
      </w:pPr>
    </w:p>
    <w:p w14:paraId="3CC09676" w14:textId="2AA7C8C8" w:rsidR="002B7C54" w:rsidRDefault="002B7C54" w:rsidP="002B7C54">
      <w:pPr>
        <w:rPr>
          <w:color w:val="4472C4" w:themeColor="accent1"/>
        </w:rPr>
      </w:pPr>
      <w:r w:rsidRPr="002B7C54">
        <w:rPr>
          <w:color w:val="4472C4" w:themeColor="accent1"/>
        </w:rPr>
        <w:t>•</w:t>
      </w:r>
      <w:r w:rsidRPr="002B7C54">
        <w:rPr>
          <w:color w:val="4472C4" w:themeColor="accent1"/>
        </w:rPr>
        <w:tab/>
        <w:t>How it addresses an area of importance.</w:t>
      </w:r>
    </w:p>
    <w:p w14:paraId="78B01BCE" w14:textId="77777777" w:rsidR="00070E23" w:rsidRPr="00070E23" w:rsidRDefault="00070E23" w:rsidP="00070E23"/>
    <w:p w14:paraId="6876E39F" w14:textId="1727B948" w:rsidR="00070E23" w:rsidRPr="00070E23" w:rsidRDefault="00070E23" w:rsidP="00070E23">
      <w:r w:rsidRPr="00070E23">
        <w:t>It is important to know in this period of two years what has changed. How emerging trends affect the way we work. We need to know how future changes would affect the economy in both countries. Bulgaria and England.</w:t>
      </w:r>
    </w:p>
    <w:p w14:paraId="10B05F0F" w14:textId="77777777" w:rsidR="005F05D2" w:rsidRPr="002B7C54" w:rsidRDefault="005F05D2" w:rsidP="002B7C54">
      <w:pPr>
        <w:rPr>
          <w:color w:val="4472C4" w:themeColor="accent1"/>
        </w:rPr>
      </w:pPr>
    </w:p>
    <w:p w14:paraId="5EC53861" w14:textId="77777777" w:rsidR="006845B1" w:rsidRDefault="006845B1" w:rsidP="00932142"/>
    <w:p w14:paraId="1BB91CB0" w14:textId="77777777" w:rsidR="00945DD7" w:rsidRDefault="00945DD7" w:rsidP="00932142"/>
    <w:p w14:paraId="1AD54CA2" w14:textId="77777777" w:rsidR="00945DD7" w:rsidRDefault="00945DD7" w:rsidP="00932142"/>
    <w:p w14:paraId="36F05B62" w14:textId="77777777" w:rsidR="00945DD7" w:rsidRDefault="00945DD7" w:rsidP="00932142"/>
    <w:p w14:paraId="02167E5C" w14:textId="77777777" w:rsidR="00945DD7" w:rsidRDefault="00945DD7" w:rsidP="00932142"/>
    <w:p w14:paraId="245252CE" w14:textId="77777777" w:rsidR="00945DD7" w:rsidRDefault="00945DD7" w:rsidP="00932142"/>
    <w:p w14:paraId="70347C23" w14:textId="77777777" w:rsidR="00945DD7" w:rsidRDefault="00945DD7" w:rsidP="00932142"/>
    <w:p w14:paraId="02C02B61" w14:textId="77777777" w:rsidR="00945DD7" w:rsidRDefault="00945DD7" w:rsidP="00932142"/>
    <w:p w14:paraId="1ECC13AE" w14:textId="77777777" w:rsidR="00945DD7" w:rsidRDefault="00945DD7" w:rsidP="00932142"/>
    <w:p w14:paraId="4155AE6B" w14:textId="77777777" w:rsidR="00945DD7" w:rsidRDefault="00945DD7" w:rsidP="00932142"/>
    <w:p w14:paraId="1B756C3E" w14:textId="77777777" w:rsidR="00945DD7" w:rsidRDefault="00945DD7" w:rsidP="00932142"/>
    <w:p w14:paraId="0D3DFA8D" w14:textId="77777777" w:rsidR="00945DD7" w:rsidRDefault="00945DD7" w:rsidP="00932142"/>
    <w:p w14:paraId="28281513" w14:textId="77777777" w:rsidR="00945DD7" w:rsidRDefault="00945DD7" w:rsidP="00932142"/>
    <w:p w14:paraId="0D274E70" w14:textId="77777777" w:rsidR="00945DD7" w:rsidRDefault="00945DD7" w:rsidP="00932142"/>
    <w:p w14:paraId="60097256" w14:textId="77777777" w:rsidR="00945DD7" w:rsidRDefault="00945DD7" w:rsidP="00932142"/>
    <w:p w14:paraId="37EBD5AF" w14:textId="77777777" w:rsidR="00945DD7" w:rsidRDefault="00945DD7" w:rsidP="00932142"/>
    <w:p w14:paraId="34217CF7" w14:textId="77777777" w:rsidR="00945DD7" w:rsidRDefault="00945DD7" w:rsidP="00932142"/>
    <w:p w14:paraId="0DB09A0B" w14:textId="77777777" w:rsidR="00945DD7" w:rsidRDefault="00945DD7" w:rsidP="00932142"/>
    <w:p w14:paraId="177337CE" w14:textId="77777777" w:rsidR="00945DD7" w:rsidRDefault="00945DD7" w:rsidP="00932142"/>
    <w:p w14:paraId="754DB4DA" w14:textId="77777777" w:rsidR="00945DD7" w:rsidRDefault="00945DD7" w:rsidP="00932142"/>
    <w:p w14:paraId="01FC3BD8" w14:textId="77777777" w:rsidR="00945DD7" w:rsidRDefault="00945DD7" w:rsidP="00932142"/>
    <w:p w14:paraId="790E1A4C" w14:textId="77777777" w:rsidR="00945DD7" w:rsidRDefault="00945DD7" w:rsidP="00932142"/>
    <w:p w14:paraId="6C8B637B" w14:textId="77777777" w:rsidR="00945DD7" w:rsidRDefault="00945DD7" w:rsidP="00932142"/>
    <w:p w14:paraId="1B64CA98" w14:textId="77777777" w:rsidR="00945DD7" w:rsidRDefault="00945DD7" w:rsidP="00932142"/>
    <w:p w14:paraId="6050DD75" w14:textId="77777777" w:rsidR="00945DD7" w:rsidRDefault="00945DD7" w:rsidP="00932142"/>
    <w:p w14:paraId="1EC89A54" w14:textId="77777777" w:rsidR="00945DD7" w:rsidRDefault="00945DD7" w:rsidP="00932142"/>
    <w:p w14:paraId="3C631123" w14:textId="77777777" w:rsidR="00945DD7" w:rsidRPr="008F3C40" w:rsidRDefault="00945DD7" w:rsidP="00945DD7">
      <w:pPr>
        <w:rPr>
          <w:rFonts w:ascii="Arial" w:hAnsi="Arial" w:cs="Arial"/>
          <w:color w:val="000000" w:themeColor="text1"/>
        </w:rPr>
      </w:pPr>
      <w:r w:rsidRPr="008F3C40">
        <w:rPr>
          <w:rFonts w:ascii="Arial" w:hAnsi="Arial" w:cs="Arial"/>
          <w:color w:val="000000" w:themeColor="text1"/>
        </w:rPr>
        <w:t xml:space="preserve">Chapter 2: Literature Review </w:t>
      </w:r>
    </w:p>
    <w:p w14:paraId="6AC56390" w14:textId="1B7C3580" w:rsidR="00A7258D" w:rsidRPr="008F3C40" w:rsidRDefault="00945DD7" w:rsidP="00A7258D">
      <w:pPr>
        <w:rPr>
          <w:rFonts w:ascii="Arial" w:hAnsi="Arial" w:cs="Arial"/>
          <w:color w:val="000000" w:themeColor="text1"/>
        </w:rPr>
      </w:pPr>
      <w:r w:rsidRPr="008F3C40">
        <w:rPr>
          <w:rFonts w:ascii="Arial" w:hAnsi="Arial" w:cs="Arial"/>
          <w:color w:val="000000" w:themeColor="text1"/>
        </w:rPr>
        <w:t>•</w:t>
      </w:r>
      <w:r w:rsidRPr="008F3C40">
        <w:rPr>
          <w:rFonts w:ascii="Arial" w:hAnsi="Arial" w:cs="Arial"/>
          <w:color w:val="000000" w:themeColor="text1"/>
        </w:rPr>
        <w:tab/>
        <w:t>Different aspects of the selected topic such as (definition, characteristics, importance, models, theories, advantages, disadvantages, challenges etc.</w:t>
      </w:r>
    </w:p>
    <w:p w14:paraId="05A54D8C" w14:textId="31B32B02" w:rsidR="00A7258D" w:rsidRPr="008F3C40" w:rsidRDefault="00A7258D" w:rsidP="00A7258D">
      <w:pPr>
        <w:rPr>
          <w:rFonts w:ascii="Arial" w:hAnsi="Arial" w:cs="Arial"/>
          <w:color w:val="000000" w:themeColor="text1"/>
        </w:rPr>
      </w:pPr>
      <w:r w:rsidRPr="008F3C40">
        <w:rPr>
          <w:rFonts w:ascii="Arial" w:hAnsi="Arial" w:cs="Arial"/>
          <w:color w:val="000000" w:themeColor="text1"/>
        </w:rPr>
        <w:t>11.</w:t>
      </w:r>
      <w:r w:rsidRPr="008F3C40">
        <w:rPr>
          <w:rFonts w:ascii="Arial" w:hAnsi="Arial" w:cs="Arial"/>
          <w:color w:val="000000" w:themeColor="text1"/>
        </w:rPr>
        <w:tab/>
        <w:t>https://www.mckinsey.com/mgi/our-research/generative-ai-and-the-future-of-work-in-america?stcr=D2B0E2A3B2674FEDB1394DB1C8BBE552&amp;cid=other-eml-dre-mip-mck&amp;hlkid=96ed504f0d0f4810a0396b8166069fca&amp;hctky=12429928&amp;hdpid=fad47d03-e473-4cd8-be64-5fef42dfb43f 08/08/2023 1:00 pm</w:t>
      </w:r>
    </w:p>
    <w:p w14:paraId="31897650" w14:textId="77777777" w:rsidR="00A7258D" w:rsidRPr="008F3C40" w:rsidRDefault="00A7258D" w:rsidP="00A7258D">
      <w:pPr>
        <w:rPr>
          <w:rFonts w:ascii="Arial" w:hAnsi="Arial" w:cs="Arial"/>
          <w:color w:val="000000" w:themeColor="text1"/>
          <w:lang w:val="bg-BG"/>
        </w:rPr>
      </w:pPr>
      <w:r w:rsidRPr="008F3C40">
        <w:rPr>
          <w:rFonts w:ascii="Arial" w:hAnsi="Arial" w:cs="Arial"/>
          <w:color w:val="000000" w:themeColor="text1"/>
          <w:lang w:val="bg-BG"/>
        </w:rPr>
        <w:lastRenderedPageBreak/>
        <w:t>“We are placing big bets on AI to help communities solve for some of the big crises many businesses are facing, including understanding and planning for changes in natural disaster patterns, biodiversity, land use, and other geophysical processes.”</w:t>
      </w:r>
    </w:p>
    <w:p w14:paraId="2B4F3793" w14:textId="22CBF2C8" w:rsidR="00211776" w:rsidRPr="008F3C40" w:rsidRDefault="001601D2" w:rsidP="00945DD7">
      <w:pPr>
        <w:rPr>
          <w:rFonts w:ascii="Arial" w:hAnsi="Arial" w:cs="Arial"/>
          <w:color w:val="000000" w:themeColor="text1"/>
        </w:rPr>
      </w:pPr>
      <w:bookmarkStart w:id="2" w:name="_Hlk142396349"/>
      <w:r w:rsidRPr="008F3C40">
        <w:rPr>
          <w:rFonts w:ascii="Arial" w:hAnsi="Arial" w:cs="Arial"/>
          <w:color w:val="000000" w:themeColor="text1"/>
        </w:rPr>
        <w:t>(Holman; 6)</w:t>
      </w:r>
      <w:bookmarkEnd w:id="2"/>
    </w:p>
    <w:p w14:paraId="34D5C698" w14:textId="77777777"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throughout the economy there will be </w:t>
      </w:r>
    </w:p>
    <w:p w14:paraId="08307CA1" w14:textId="77777777"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considerable variation across organisations. Com- </w:t>
      </w:r>
    </w:p>
    <w:p w14:paraId="4729E3EF" w14:textId="77777777" w:rsidR="00E955F0" w:rsidRPr="008F3C40" w:rsidRDefault="00E955F0" w:rsidP="00CE7F20">
      <w:pPr>
        <w:spacing w:after="0"/>
        <w:jc w:val="both"/>
        <w:rPr>
          <w:rFonts w:ascii="Arial" w:hAnsi="Arial" w:cs="Arial"/>
          <w:color w:val="000000" w:themeColor="text1"/>
        </w:rPr>
      </w:pPr>
      <w:proofErr w:type="spellStart"/>
      <w:r w:rsidRPr="008F3C40">
        <w:rPr>
          <w:rFonts w:ascii="Arial" w:hAnsi="Arial" w:cs="Arial"/>
          <w:color w:val="000000" w:themeColor="text1"/>
        </w:rPr>
        <w:t>bining</w:t>
      </w:r>
      <w:proofErr w:type="spellEnd"/>
      <w:r w:rsidRPr="008F3C40">
        <w:rPr>
          <w:rFonts w:ascii="Arial" w:hAnsi="Arial" w:cs="Arial"/>
          <w:color w:val="000000" w:themeColor="text1"/>
        </w:rPr>
        <w:t xml:space="preserve"> our historical and experiential categories, the'? are logically four possible types of </w:t>
      </w:r>
    </w:p>
    <w:p w14:paraId="2D1A318D" w14:textId="77777777"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Workplace: </w:t>
      </w:r>
    </w:p>
    <w:p w14:paraId="60EBAD03" w14:textId="090EF904"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1. The "new/new " </w:t>
      </w:r>
      <w:r w:rsidR="003F0D9D" w:rsidRPr="008F3C40">
        <w:rPr>
          <w:rFonts w:ascii="Arial" w:hAnsi="Arial" w:cs="Arial"/>
          <w:color w:val="000000" w:themeColor="text1"/>
        </w:rPr>
        <w:t>workplace</w:t>
      </w:r>
      <w:r w:rsidRPr="008F3C40">
        <w:rPr>
          <w:rFonts w:ascii="Arial" w:hAnsi="Arial" w:cs="Arial"/>
          <w:color w:val="000000" w:themeColor="text1"/>
        </w:rPr>
        <w:t xml:space="preserve"> in which modern working practices are associated with a</w:t>
      </w:r>
    </w:p>
    <w:p w14:paraId="4C592E2C" w14:textId="1E73C035"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qualitatively different experience of work. For example, with a combination</w:t>
      </w:r>
    </w:p>
    <w:p w14:paraId="144D1EE9" w14:textId="59A17C1B"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of TQM and employee involvement initiatives that are accompanied by qualitatively</w:t>
      </w:r>
    </w:p>
    <w:p w14:paraId="6DA78AB6" w14:textId="23230342"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different employee orientations to work, customers and their lives.</w:t>
      </w:r>
    </w:p>
    <w:p w14:paraId="4F815F8D" w14:textId="1140C097"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2. The "new/old" workplace 111 which modem working practices are associated with a</w:t>
      </w:r>
    </w:p>
    <w:p w14:paraId="313B92BE" w14:textId="3A1E7F66"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quantitative change in how jobs are designed but employees' experiences of work </w:t>
      </w:r>
      <w:r w:rsidR="00D8265F" w:rsidRPr="008F3C40">
        <w:rPr>
          <w:rFonts w:ascii="Arial" w:hAnsi="Arial" w:cs="Arial"/>
          <w:color w:val="000000" w:themeColor="text1"/>
        </w:rPr>
        <w:t>are</w:t>
      </w:r>
    </w:p>
    <w:p w14:paraId="557959CA" w14:textId="7C290A83"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not radically or qualitatively different </w:t>
      </w:r>
      <w:r w:rsidR="00D8265F" w:rsidRPr="008F3C40">
        <w:rPr>
          <w:rFonts w:ascii="Arial" w:hAnsi="Arial" w:cs="Arial"/>
          <w:color w:val="000000" w:themeColor="text1"/>
        </w:rPr>
        <w:t>consequently</w:t>
      </w:r>
      <w:r w:rsidRPr="008F3C40">
        <w:rPr>
          <w:rFonts w:ascii="Arial" w:hAnsi="Arial" w:cs="Arial"/>
          <w:color w:val="000000" w:themeColor="text1"/>
        </w:rPr>
        <w:t>. For example, an organisation</w:t>
      </w:r>
    </w:p>
    <w:p w14:paraId="2B768143" w14:textId="77777777"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implements TQM and it results in employees experiencing less control and more stress. </w:t>
      </w:r>
    </w:p>
    <w:p w14:paraId="7C49A9DF" w14:textId="77777777"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However, the introduction of TQM does not alter their sense of self or orientation to </w:t>
      </w:r>
    </w:p>
    <w:p w14:paraId="3106DB9B" w14:textId="5DB7760C"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work, and thus the change has been one of degree. not tiff. </w:t>
      </w:r>
    </w:p>
    <w:p w14:paraId="6F238C11" w14:textId="322DD0E9"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3. The "old/new" Workplace in which traditional working practices are associated with </w:t>
      </w:r>
    </w:p>
    <w:p w14:paraId="41C1624F" w14:textId="5B900D15"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qualitatively new experiences of work. for example, when young employees have </w:t>
      </w:r>
      <w:r w:rsidR="00D8265F" w:rsidRPr="008F3C40">
        <w:rPr>
          <w:rFonts w:ascii="Arial" w:hAnsi="Arial" w:cs="Arial"/>
          <w:color w:val="000000" w:themeColor="text1"/>
        </w:rPr>
        <w:t>been.</w:t>
      </w:r>
      <w:r w:rsidRPr="008F3C40">
        <w:rPr>
          <w:rFonts w:ascii="Arial" w:hAnsi="Arial" w:cs="Arial"/>
          <w:color w:val="000000" w:themeColor="text1"/>
        </w:rPr>
        <w:t xml:space="preserve"> </w:t>
      </w:r>
    </w:p>
    <w:p w14:paraId="32E54D89" w14:textId="5E8EB32D"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socialised in a different economic climate and have radically different work expectations. </w:t>
      </w:r>
    </w:p>
    <w:p w14:paraId="21DC5CA2" w14:textId="77777777"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from those normally associated with the traditional practices prevalent in their place of </w:t>
      </w:r>
    </w:p>
    <w:p w14:paraId="1DDA80DB" w14:textId="1DD42082"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 xml:space="preserve">4. The "old/old" "Workplace in which traditional working practices are associated with a </w:t>
      </w:r>
    </w:p>
    <w:p w14:paraId="2B33CE7D" w14:textId="628E0868" w:rsidR="00E955F0" w:rsidRPr="008F3C40" w:rsidRDefault="00E955F0" w:rsidP="00CE7F20">
      <w:pPr>
        <w:spacing w:after="0"/>
        <w:jc w:val="both"/>
        <w:rPr>
          <w:rFonts w:ascii="Arial" w:hAnsi="Arial" w:cs="Arial"/>
          <w:color w:val="000000" w:themeColor="text1"/>
        </w:rPr>
      </w:pPr>
      <w:r w:rsidRPr="008F3C40">
        <w:rPr>
          <w:rFonts w:ascii="Arial" w:hAnsi="Arial" w:cs="Arial"/>
          <w:color w:val="000000" w:themeColor="text1"/>
        </w:rPr>
        <w:t>relatively unchanged experience of work.</w:t>
      </w:r>
    </w:p>
    <w:p w14:paraId="71432672" w14:textId="5B5E65D0" w:rsidR="00CB47C0" w:rsidRPr="008F3C40" w:rsidRDefault="00CB47C0" w:rsidP="00E955F0">
      <w:pPr>
        <w:rPr>
          <w:rFonts w:ascii="Arial" w:hAnsi="Arial" w:cs="Arial"/>
          <w:color w:val="000000" w:themeColor="text1"/>
        </w:rPr>
      </w:pPr>
      <w:r w:rsidRPr="008F3C40">
        <w:rPr>
          <w:rFonts w:ascii="Arial" w:hAnsi="Arial" w:cs="Arial"/>
          <w:color w:val="000000" w:themeColor="text1"/>
        </w:rPr>
        <w:t>(Hopkins, 2016)</w:t>
      </w:r>
    </w:p>
    <w:p w14:paraId="2A099E02" w14:textId="04C5F449" w:rsidR="003070F1" w:rsidRPr="008F3C40" w:rsidRDefault="00C9587B" w:rsidP="00211874">
      <w:pPr>
        <w:jc w:val="both"/>
        <w:rPr>
          <w:rFonts w:ascii="Arial" w:hAnsi="Arial" w:cs="Arial"/>
          <w:color w:val="000000" w:themeColor="text1"/>
        </w:rPr>
      </w:pPr>
      <w:r w:rsidRPr="008F3C40">
        <w:rPr>
          <w:rFonts w:ascii="Arial" w:hAnsi="Arial" w:cs="Arial"/>
          <w:color w:val="000000" w:themeColor="text1"/>
        </w:rPr>
        <w:t xml:space="preserve">It is important to remember that culture has two dimensions: space and time. The space dimension is obvious. People associated with a particular geographical area tend to have their on-n culture — for example, the Belgian, the British or the Brazilian. Of course, within these there will be many subcultures of regions, towns, districts within towns and a </w:t>
      </w:r>
      <w:r w:rsidR="00482F86" w:rsidRPr="008F3C40">
        <w:rPr>
          <w:rFonts w:ascii="Arial" w:hAnsi="Arial" w:cs="Arial"/>
          <w:color w:val="000000" w:themeColor="text1"/>
        </w:rPr>
        <w:t>myriad other affiliation</w:t>
      </w:r>
      <w:r w:rsidRPr="008F3C40">
        <w:rPr>
          <w:rFonts w:ascii="Arial" w:hAnsi="Arial" w:cs="Arial"/>
          <w:color w:val="000000" w:themeColor="text1"/>
        </w:rPr>
        <w:t>, such as gender, social class, religious, corporate and generational. Each of these may display its own cultural manifestations, although each will almost certainly be recognizable as part of the overall national culture.  [Western and Eastern] (Nisbett, 2003, p. 100).</w:t>
      </w:r>
    </w:p>
    <w:p w14:paraId="6EB4CD74" w14:textId="7011D829" w:rsidR="0010535E" w:rsidRPr="008F3C40" w:rsidRDefault="0010535E" w:rsidP="00D74443">
      <w:pPr>
        <w:jc w:val="both"/>
        <w:rPr>
          <w:rFonts w:ascii="Arial" w:hAnsi="Arial" w:cs="Arial"/>
          <w:color w:val="000000" w:themeColor="text1"/>
        </w:rPr>
      </w:pPr>
      <w:r w:rsidRPr="008F3C40">
        <w:rPr>
          <w:rFonts w:ascii="Arial" w:hAnsi="Arial" w:cs="Arial"/>
          <w:color w:val="000000" w:themeColor="text1"/>
        </w:rPr>
        <w:t>Failing to wear cultural glasses makes it very easy to misunderstand situations. Some nationalities frequently fall into this trap. These are mainly the big economic powers, whose past influence has led them to assume that they do not really need to take much account of others' differences. So, for example, Great Britain and France still find it difficult to recognize that the age of Empire is over, and the United States and Japan can be sensitive to cultural differences because of their self-sufficient and island backgrounds respectively. Conversely, smaller countries that have long been used to having to take account of the big powers in their commercial dealings have always had a tradition of cultural adaptability.</w:t>
      </w:r>
    </w:p>
    <w:p w14:paraId="3136EC42" w14:textId="5DCCB0E8" w:rsidR="006E37A7" w:rsidRPr="008F3C40" w:rsidRDefault="006E37A7" w:rsidP="006E37A7">
      <w:pPr>
        <w:rPr>
          <w:rFonts w:ascii="Arial" w:hAnsi="Arial" w:cs="Arial"/>
          <w:color w:val="000000" w:themeColor="text1"/>
        </w:rPr>
      </w:pPr>
      <w:r w:rsidRPr="008F3C40">
        <w:rPr>
          <w:rFonts w:ascii="Arial" w:hAnsi="Arial" w:cs="Arial"/>
          <w:color w:val="000000" w:themeColor="text1"/>
        </w:rPr>
        <w:t>From this perspective, the forming stage may be characterized by a range of emotional reactions, ranging from ignorance about cultural differences to guilt and awkwardness about traditional power relationships through to a genuine interest and commitment to develop a strong working relationship.</w:t>
      </w:r>
    </w:p>
    <w:p w14:paraId="4FF2CDFE" w14:textId="0D00713C" w:rsidR="006510A3" w:rsidRPr="008F3C40" w:rsidRDefault="006510A3" w:rsidP="006510A3">
      <w:pPr>
        <w:rPr>
          <w:rFonts w:ascii="Arial" w:hAnsi="Arial" w:cs="Arial"/>
          <w:color w:val="000000" w:themeColor="text1"/>
        </w:rPr>
      </w:pPr>
      <w:r w:rsidRPr="008F3C40">
        <w:rPr>
          <w:rFonts w:ascii="Arial" w:hAnsi="Arial" w:cs="Arial"/>
          <w:color w:val="000000" w:themeColor="text1"/>
        </w:rPr>
        <w:t xml:space="preserve">How comfortable people feel, about getting to know people from different cultures therefore depends on both attitudinal factors and knowledge. Knowing about, and being able to cope </w:t>
      </w:r>
      <w:r w:rsidRPr="008F3C40">
        <w:rPr>
          <w:rFonts w:ascii="Arial" w:hAnsi="Arial" w:cs="Arial"/>
          <w:color w:val="000000" w:themeColor="text1"/>
        </w:rPr>
        <w:lastRenderedPageBreak/>
        <w:t xml:space="preserve">with, cultural differences has been described as 'cultural intelligence', sometimes abbreviated to CQ. This was an concept put forward by Earley and Mosakowski (2004) and is clearly related to Goleman's emotional intelligence and Gardner's ideas about multiple intelligences. Earley and Mosakowski propose that cultural intelligence derived from three </w:t>
      </w:r>
    </w:p>
    <w:p w14:paraId="07C084C2" w14:textId="6504D37A" w:rsidR="006510A3" w:rsidRPr="008F3C40" w:rsidRDefault="006510A3" w:rsidP="006510A3">
      <w:pPr>
        <w:rPr>
          <w:rFonts w:ascii="Arial" w:hAnsi="Arial" w:cs="Arial"/>
          <w:color w:val="000000" w:themeColor="text1"/>
        </w:rPr>
      </w:pPr>
      <w:r w:rsidRPr="008F3C40">
        <w:rPr>
          <w:rFonts w:ascii="Arial" w:hAnsi="Arial" w:cs="Arial"/>
          <w:color w:val="000000" w:themeColor="text1"/>
        </w:rPr>
        <w:t xml:space="preserve">1. cognitive — the ability to identify and take account of differences in another person's cultural values. </w:t>
      </w:r>
    </w:p>
    <w:p w14:paraId="6242BFC6" w14:textId="0531D082" w:rsidR="006510A3" w:rsidRPr="008F3C40" w:rsidRDefault="006510A3" w:rsidP="006510A3">
      <w:pPr>
        <w:rPr>
          <w:rFonts w:ascii="Arial" w:hAnsi="Arial" w:cs="Arial"/>
          <w:color w:val="000000" w:themeColor="text1"/>
        </w:rPr>
      </w:pPr>
      <w:r w:rsidRPr="008F3C40">
        <w:rPr>
          <w:rFonts w:ascii="Arial" w:hAnsi="Arial" w:cs="Arial"/>
          <w:color w:val="000000" w:themeColor="text1"/>
        </w:rPr>
        <w:t xml:space="preserve">2. physical — the ability to adapt to physical practices, such as greeting rituals and the use of personal space. </w:t>
      </w:r>
    </w:p>
    <w:p w14:paraId="5EDDB06A" w14:textId="6318AEE4" w:rsidR="006510A3" w:rsidRPr="008F3C40" w:rsidRDefault="006510A3" w:rsidP="006510A3">
      <w:pPr>
        <w:rPr>
          <w:rFonts w:ascii="Arial" w:hAnsi="Arial" w:cs="Arial"/>
          <w:color w:val="000000" w:themeColor="text1"/>
        </w:rPr>
      </w:pPr>
      <w:r w:rsidRPr="008F3C40">
        <w:rPr>
          <w:rFonts w:ascii="Arial" w:hAnsi="Arial" w:cs="Arial"/>
          <w:color w:val="000000" w:themeColor="text1"/>
        </w:rPr>
        <w:t>3. emotional and motivational — the level of confidence and desire to get along with people from a different culture.</w:t>
      </w:r>
    </w:p>
    <w:p w14:paraId="6CEC0073" w14:textId="059992BD" w:rsidR="00171325" w:rsidRPr="008F3C40" w:rsidRDefault="00171325" w:rsidP="001A12AD">
      <w:pPr>
        <w:jc w:val="both"/>
        <w:rPr>
          <w:rFonts w:ascii="Arial" w:hAnsi="Arial" w:cs="Arial"/>
          <w:color w:val="000000" w:themeColor="text1"/>
        </w:rPr>
      </w:pPr>
      <w:r w:rsidRPr="008F3C40">
        <w:rPr>
          <w:rFonts w:ascii="Arial" w:hAnsi="Arial" w:cs="Arial"/>
          <w:color w:val="000000" w:themeColor="text1"/>
        </w:rPr>
        <w:t>However, regardless of the nature of the intercultural mix in a team, the forming stage is characterized by the lack of any real progress, and any achievements made are often later seen to be perhaps lacking in quality. So, irrespective of cultural differences, the most important thing in the early days of a team's existence is for people to get to know more about each other's norms, values and beliefs.</w:t>
      </w:r>
    </w:p>
    <w:p w14:paraId="5A95B99E" w14:textId="7B037EB9" w:rsidR="006D341E" w:rsidRPr="008F3C40" w:rsidRDefault="00FE1F6C" w:rsidP="001A12AD">
      <w:pPr>
        <w:jc w:val="both"/>
        <w:rPr>
          <w:rFonts w:ascii="Arial" w:hAnsi="Arial" w:cs="Arial"/>
          <w:color w:val="000000" w:themeColor="text1"/>
        </w:rPr>
      </w:pPr>
      <w:r w:rsidRPr="008F3C40">
        <w:rPr>
          <w:rFonts w:ascii="Arial" w:hAnsi="Arial" w:cs="Arial"/>
          <w:color w:val="000000" w:themeColor="text1"/>
        </w:rPr>
        <w:t>Page 14:</w:t>
      </w:r>
    </w:p>
    <w:p w14:paraId="2FE553AF" w14:textId="72661652" w:rsidR="00FE1F6C" w:rsidRPr="008F3C40" w:rsidRDefault="00FE1F6C" w:rsidP="001A12AD">
      <w:pPr>
        <w:jc w:val="both"/>
        <w:rPr>
          <w:rFonts w:ascii="Arial" w:hAnsi="Arial" w:cs="Arial"/>
          <w:color w:val="000000" w:themeColor="text1"/>
        </w:rPr>
      </w:pPr>
      <w:r w:rsidRPr="008F3C40">
        <w:rPr>
          <w:rFonts w:ascii="Arial" w:hAnsi="Arial" w:cs="Arial"/>
          <w:color w:val="000000" w:themeColor="text1"/>
        </w:rPr>
        <w:t>Conflicts between people arising from Cultural differences may therefore be extremely frustrating and difficult to resolve, unless the parties can find some common means through which they can communicate.</w:t>
      </w:r>
    </w:p>
    <w:p w14:paraId="618EED4B" w14:textId="3B6133F4" w:rsidR="009A4746" w:rsidRPr="008F3C40" w:rsidRDefault="00480FDF" w:rsidP="001A12AD">
      <w:pPr>
        <w:jc w:val="both"/>
        <w:rPr>
          <w:rFonts w:ascii="Arial" w:hAnsi="Arial" w:cs="Arial"/>
          <w:color w:val="000000" w:themeColor="text1"/>
        </w:rPr>
      </w:pPr>
      <w:r w:rsidRPr="008F3C40">
        <w:rPr>
          <w:rFonts w:ascii="Arial" w:hAnsi="Arial" w:cs="Arial"/>
          <w:color w:val="000000" w:themeColor="text1"/>
        </w:rPr>
        <w:t>The traditional, Western view of the manager-subordinate review process is that the manager provides constructive feedback and that there is an open and honest exchange of views. This is, of course, sometimes challenging within cultures that are homogeneously Western, but it can be particularly fraught where there are cultural differences. For example, criticizing someone with a collectivist perspective about some aspect of their performance can be very damaging if not done appropriately, as it could be interpreted as saying that this person is letting the team down, which would be a serious loss of face issue. The commonly accepted way of motivating someone from a Western culture to higher levels of performance is to offer praise and encouragement, whereas it is suggested that Japanese people, for example, are encouraged to perform better after receiving negative feedback (Ide, 1999).</w:t>
      </w:r>
    </w:p>
    <w:p w14:paraId="65DB88BA" w14:textId="3C24E853" w:rsidR="004E7161" w:rsidRPr="008F3C40" w:rsidRDefault="009A4746" w:rsidP="001B62D1">
      <w:pPr>
        <w:jc w:val="both"/>
        <w:rPr>
          <w:rFonts w:ascii="Arial" w:hAnsi="Arial" w:cs="Arial"/>
          <w:color w:val="000000" w:themeColor="text1"/>
        </w:rPr>
      </w:pPr>
      <w:r w:rsidRPr="008F3C40">
        <w:rPr>
          <w:rFonts w:ascii="Arial" w:hAnsi="Arial" w:cs="Arial"/>
          <w:color w:val="000000" w:themeColor="text1"/>
        </w:rPr>
        <w:t>Activities within a training programme also need to take these cultural differences into consideration. Individualists generally enjoy competition, so activities that set individuals or groups into competition with others or against a clock or other measurement will be motivating. Collectivists, on the other hand, would rather work on collaborative or cooperative group tasks. For this reason, brainstorming — a popular activity in North American and British training — can be unpopular with such people. Identifying individuals who have made a good contribution will also encourage people. However, this would be counterproductive with people from a collectivist background. Singling them out as in some way 'better' than other participants would be embarrassing.</w:t>
      </w:r>
      <w:r w:rsidR="004E7161" w:rsidRPr="008F3C40">
        <w:rPr>
          <w:rFonts w:ascii="Arial" w:hAnsi="Arial" w:cs="Arial"/>
          <w:color w:val="000000" w:themeColor="text1"/>
        </w:rPr>
        <w:t>(Lossen and Alic, 2021)</w:t>
      </w:r>
    </w:p>
    <w:p w14:paraId="01609D3F" w14:textId="035D61A2" w:rsidR="001A2803" w:rsidRPr="008F3C40" w:rsidRDefault="001B62D1" w:rsidP="001B62D1">
      <w:pPr>
        <w:jc w:val="both"/>
        <w:rPr>
          <w:rFonts w:ascii="Arial" w:hAnsi="Arial" w:cs="Arial"/>
          <w:color w:val="000000" w:themeColor="text1"/>
        </w:rPr>
      </w:pPr>
      <w:r>
        <w:rPr>
          <w:rFonts w:ascii="Arial" w:hAnsi="Arial" w:cs="Arial"/>
          <w:color w:val="000000" w:themeColor="text1"/>
        </w:rPr>
        <w:t>I</w:t>
      </w:r>
      <w:r w:rsidR="001A2803" w:rsidRPr="008F3C40">
        <w:rPr>
          <w:rFonts w:ascii="Arial" w:hAnsi="Arial" w:cs="Arial"/>
          <w:color w:val="000000" w:themeColor="text1"/>
        </w:rPr>
        <w:t xml:space="preserve">nto a new way of working With Work From Home orders and lockdowns at every </w:t>
      </w:r>
      <w:proofErr w:type="spellStart"/>
      <w:r w:rsidR="001A2803" w:rsidRPr="008F3C40">
        <w:rPr>
          <w:rFonts w:ascii="Arial" w:hAnsi="Arial" w:cs="Arial"/>
          <w:color w:val="000000" w:themeColor="text1"/>
        </w:rPr>
        <w:t>corner,organization</w:t>
      </w:r>
      <w:proofErr w:type="spellEnd"/>
      <w:r w:rsidR="001A2803" w:rsidRPr="008F3C40">
        <w:rPr>
          <w:rFonts w:ascii="Arial" w:hAnsi="Arial" w:cs="Arial"/>
          <w:color w:val="000000" w:themeColor="text1"/>
        </w:rPr>
        <w:t xml:space="preserve"> leaders should make every reasonable effort to default to remote work. It is the "new reality" - the workplace - and it is here to challenge everything we've known. How to set up a home office environment Team communication and collaboration Technology, tools, and operational processes Hom schooling Work hours and time tracking Alleviating distractions at work Productivity Scheduling and so much more This book is here to guide </w:t>
      </w:r>
      <w:r w:rsidR="001A2803" w:rsidRPr="008F3C40">
        <w:rPr>
          <w:rFonts w:ascii="Arial" w:hAnsi="Arial" w:cs="Arial"/>
          <w:color w:val="000000" w:themeColor="text1"/>
        </w:rPr>
        <w:lastRenderedPageBreak/>
        <w:t>organization leaders through all of the above, along with some best practices, tips, and tricks to make the best out of it.</w:t>
      </w:r>
    </w:p>
    <w:p w14:paraId="2A7A2A51" w14:textId="6FBD014C" w:rsidR="000D049C" w:rsidRPr="008F3C40" w:rsidRDefault="000D049C" w:rsidP="00FE3760">
      <w:pPr>
        <w:jc w:val="both"/>
        <w:rPr>
          <w:rFonts w:ascii="Arial" w:hAnsi="Arial" w:cs="Arial"/>
          <w:color w:val="000000" w:themeColor="text1"/>
        </w:rPr>
      </w:pPr>
      <w:r w:rsidRPr="008F3C40">
        <w:rPr>
          <w:rFonts w:ascii="Arial" w:hAnsi="Arial" w:cs="Arial"/>
          <w:color w:val="000000" w:themeColor="text1"/>
        </w:rPr>
        <w:t xml:space="preserve">Large companies such as Facebook and Google have made a commitment, and parts of the workforce </w:t>
      </w:r>
      <w:proofErr w:type="spellStart"/>
      <w:r w:rsidRPr="008F3C40">
        <w:rPr>
          <w:rFonts w:ascii="Arial" w:hAnsi="Arial" w:cs="Arial"/>
          <w:color w:val="000000" w:themeColor="text1"/>
        </w:rPr>
        <w:t>haie</w:t>
      </w:r>
      <w:proofErr w:type="spellEnd"/>
      <w:r w:rsidRPr="008F3C40">
        <w:rPr>
          <w:rFonts w:ascii="Arial" w:hAnsi="Arial" w:cs="Arial"/>
          <w:color w:val="000000" w:themeColor="text1"/>
        </w:rPr>
        <w:t xml:space="preserve"> been scheduled into the home office for the long term. Others, like Twitter, leave it up to employees where they want to work. And after Corona? All hands back to the open office? Stefanie von </w:t>
      </w:r>
      <w:proofErr w:type="spellStart"/>
      <w:r w:rsidRPr="008F3C40">
        <w:rPr>
          <w:rFonts w:ascii="Arial" w:hAnsi="Arial" w:cs="Arial"/>
          <w:color w:val="000000" w:themeColor="text1"/>
        </w:rPr>
        <w:t>Keudell</w:t>
      </w:r>
      <w:proofErr w:type="spellEnd"/>
      <w:r w:rsidRPr="008F3C40">
        <w:rPr>
          <w:rFonts w:ascii="Arial" w:hAnsi="Arial" w:cs="Arial"/>
          <w:color w:val="000000" w:themeColor="text1"/>
        </w:rPr>
        <w:t xml:space="preserve"> doesn't see it happening: "Confronted with the challenges of dealing with an airborne virus, the previously popular concepts of open-plan offices and hot-desking ("smart work") have proved to be less than ideal, as demonstrated by the spread of the virus in a South Korean open-plan office with 100 workstations. Getting employees back to the office safely requires intensive planning and the consistent implementation of hygiene and physical distancing regulations. " Source 24: Expo-Real.net It will be different; it has come, the new Modern workplace</w:t>
      </w:r>
      <w:r w:rsidR="00453DD2">
        <w:rPr>
          <w:rFonts w:ascii="Arial" w:hAnsi="Arial" w:cs="Arial"/>
          <w:color w:val="000000" w:themeColor="text1"/>
        </w:rPr>
        <w:t>.</w:t>
      </w:r>
    </w:p>
    <w:p w14:paraId="0C2D043E" w14:textId="0CC21B76" w:rsidR="007500A0" w:rsidRPr="008F3C40" w:rsidRDefault="00277A01" w:rsidP="0023178E">
      <w:pPr>
        <w:jc w:val="both"/>
        <w:rPr>
          <w:rFonts w:ascii="Arial" w:hAnsi="Arial" w:cs="Arial"/>
          <w:color w:val="000000" w:themeColor="text1"/>
        </w:rPr>
      </w:pPr>
      <w:r w:rsidRPr="008F3C40">
        <w:rPr>
          <w:rFonts w:ascii="Arial" w:hAnsi="Arial" w:cs="Arial"/>
          <w:color w:val="000000" w:themeColor="text1"/>
        </w:rPr>
        <w:t>Loneliness and silence can be very beneficial for productivity at times, but they are not healthy in the long In contrast to the typical Workplace noise - telephones ringing, colleagues scurrying across the corridors, and sudden bursts of laughter - at home, the kitchen clock ticks quietly. Nothing else... Sometimes the neighbours’ dog barks in the distance, but nothing more. It's just ticking...</w:t>
      </w:r>
    </w:p>
    <w:p w14:paraId="580EF35C" w14:textId="1DC73AA6" w:rsidR="008B50F2" w:rsidRPr="008F3C40" w:rsidRDefault="008C6267" w:rsidP="00453DD2">
      <w:pPr>
        <w:jc w:val="both"/>
        <w:rPr>
          <w:rFonts w:ascii="Arial" w:hAnsi="Arial" w:cs="Arial"/>
          <w:color w:val="000000" w:themeColor="text1"/>
        </w:rPr>
      </w:pPr>
      <w:r w:rsidRPr="008F3C40">
        <w:rPr>
          <w:rFonts w:ascii="Arial" w:hAnsi="Arial" w:cs="Arial"/>
          <w:color w:val="000000" w:themeColor="text1"/>
        </w:rPr>
        <w:t>Try to set up a non-obtrusive home Office. Balance work time vs. personal time. Stay laser-focused on productivity and results. Keep collaboration at the heart of everything. Boost communication with collaboration. Standardize reports and insights. Leverage the latest technology and tools. Optimize tools and processes to Favor results. Don't forget about all the 'little things' too</w:t>
      </w:r>
    </w:p>
    <w:p w14:paraId="0CCAD10C" w14:textId="1A8A6D0F" w:rsidR="002B0906" w:rsidRPr="008F3C40" w:rsidRDefault="002B0906" w:rsidP="0023178E">
      <w:pPr>
        <w:jc w:val="both"/>
        <w:rPr>
          <w:rFonts w:ascii="Arial" w:hAnsi="Arial" w:cs="Arial"/>
          <w:color w:val="000000" w:themeColor="text1"/>
        </w:rPr>
      </w:pPr>
      <w:r w:rsidRPr="008F3C40">
        <w:rPr>
          <w:rFonts w:ascii="Arial" w:hAnsi="Arial" w:cs="Arial"/>
          <w:color w:val="000000" w:themeColor="text1"/>
        </w:rPr>
        <w:t>COVID-19 has forced us into a new way of working With Work From Home orders and lockdowns at every corner, organization leaders should make every reasonable effort to default to remote work. It is the "new reality" - the modern workplace - and it is here to challenge everything we've known. How to set up a home office environment Team communication and collaboration Technology, tools, and operational processes Hom schooling Work hours and time tracking Alleviating distractions at work Productivity Scheduling and so much more</w:t>
      </w:r>
    </w:p>
    <w:p w14:paraId="1E7556D3" w14:textId="4FD2D2F8" w:rsidR="00E90AA5" w:rsidRPr="008F3C40" w:rsidRDefault="00E90AA5" w:rsidP="008D56F2">
      <w:pPr>
        <w:jc w:val="both"/>
        <w:rPr>
          <w:rFonts w:ascii="Arial" w:hAnsi="Arial" w:cs="Arial"/>
          <w:color w:val="000000" w:themeColor="text1"/>
        </w:rPr>
      </w:pPr>
      <w:r w:rsidRPr="008F3C40">
        <w:rPr>
          <w:rFonts w:ascii="Arial" w:hAnsi="Arial" w:cs="Arial"/>
          <w:color w:val="000000" w:themeColor="text1"/>
        </w:rPr>
        <w:t>The state of remote work 45% of the global workforce is now working remotely due to COVID-19. Additionally, 46% of companies are planning on permanently allowing remote work in the future as a direct result of new "modern workplace" practices.</w:t>
      </w:r>
    </w:p>
    <w:p w14:paraId="692DC0AB" w14:textId="08AE8489" w:rsidR="00603D84" w:rsidRPr="008F3C40" w:rsidRDefault="0062777E" w:rsidP="008D56F2">
      <w:pPr>
        <w:jc w:val="both"/>
        <w:rPr>
          <w:rFonts w:ascii="Arial" w:hAnsi="Arial" w:cs="Arial"/>
          <w:color w:val="000000" w:themeColor="text1"/>
        </w:rPr>
      </w:pPr>
      <w:r w:rsidRPr="008F3C40">
        <w:rPr>
          <w:rFonts w:ascii="Arial" w:hAnsi="Arial" w:cs="Arial"/>
          <w:color w:val="000000" w:themeColor="text1"/>
        </w:rPr>
        <w:t xml:space="preserve">Home office: Side effects on real estate Prof. </w:t>
      </w:r>
      <w:proofErr w:type="spellStart"/>
      <w:r w:rsidRPr="008F3C40">
        <w:rPr>
          <w:rFonts w:ascii="Arial" w:hAnsi="Arial" w:cs="Arial"/>
          <w:color w:val="000000" w:themeColor="text1"/>
        </w:rPr>
        <w:t>Dr.</w:t>
      </w:r>
      <w:proofErr w:type="spellEnd"/>
      <w:r w:rsidRPr="008F3C40">
        <w:rPr>
          <w:rFonts w:ascii="Arial" w:hAnsi="Arial" w:cs="Arial"/>
          <w:color w:val="000000" w:themeColor="text1"/>
        </w:rPr>
        <w:t xml:space="preserve"> Günter </w:t>
      </w:r>
      <w:proofErr w:type="spellStart"/>
      <w:r w:rsidRPr="008F3C40">
        <w:rPr>
          <w:rFonts w:ascii="Arial" w:hAnsi="Arial" w:cs="Arial"/>
          <w:color w:val="000000" w:themeColor="text1"/>
        </w:rPr>
        <w:t>Vornholz</w:t>
      </w:r>
      <w:proofErr w:type="spellEnd"/>
      <w:r w:rsidRPr="008F3C40">
        <w:rPr>
          <w:rFonts w:ascii="Arial" w:hAnsi="Arial" w:cs="Arial"/>
          <w:color w:val="000000" w:themeColor="text1"/>
        </w:rPr>
        <w:t xml:space="preserve">, EBZ Business School, University of Applied Science, has cited an expected 25% increase in remote work in different scenarios, after COVID-19. Source 2: EBZ Business School, Home office— 2 </w:t>
      </w:r>
      <w:proofErr w:type="spellStart"/>
      <w:r w:rsidRPr="008F3C40">
        <w:rPr>
          <w:rFonts w:ascii="Arial" w:hAnsi="Arial" w:cs="Arial"/>
          <w:color w:val="000000" w:themeColor="text1"/>
        </w:rPr>
        <w:t>Szenarien</w:t>
      </w:r>
      <w:proofErr w:type="spellEnd"/>
    </w:p>
    <w:p w14:paraId="2DEB1424" w14:textId="2E081684" w:rsidR="00AB13ED" w:rsidRPr="008F3C40" w:rsidRDefault="00AB13ED" w:rsidP="008D56F2">
      <w:pPr>
        <w:jc w:val="both"/>
        <w:rPr>
          <w:rFonts w:ascii="Arial" w:hAnsi="Arial" w:cs="Arial"/>
          <w:color w:val="000000" w:themeColor="text1"/>
        </w:rPr>
      </w:pPr>
      <w:r w:rsidRPr="008F3C40">
        <w:rPr>
          <w:rFonts w:ascii="Arial" w:hAnsi="Arial" w:cs="Arial"/>
          <w:color w:val="000000" w:themeColor="text1"/>
        </w:rPr>
        <w:t xml:space="preserve">Demand for office space has fallen drastically. The consequences of the Corona crisis are having an impact on the German real estate market: companies are renting less Office space. Source 3: </w:t>
      </w:r>
      <w:proofErr w:type="spellStart"/>
      <w:r w:rsidRPr="008F3C40">
        <w:rPr>
          <w:rFonts w:ascii="Arial" w:hAnsi="Arial" w:cs="Arial"/>
          <w:color w:val="000000" w:themeColor="text1"/>
        </w:rPr>
        <w:t>Handelsblatt</w:t>
      </w:r>
      <w:proofErr w:type="spellEnd"/>
      <w:r w:rsidRPr="008F3C40">
        <w:rPr>
          <w:rFonts w:ascii="Arial" w:hAnsi="Arial" w:cs="Arial"/>
          <w:color w:val="000000" w:themeColor="text1"/>
        </w:rPr>
        <w:t xml:space="preserve"> 3rd of February 2021</w:t>
      </w:r>
    </w:p>
    <w:p w14:paraId="0523B5F0" w14:textId="574F8B12" w:rsidR="00273492" w:rsidRPr="008F3C40" w:rsidRDefault="00273492" w:rsidP="00AB13ED">
      <w:pPr>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21972588" wp14:editId="3E878CC7">
            <wp:extent cx="2609850" cy="1971675"/>
            <wp:effectExtent l="0" t="0" r="0" b="9525"/>
            <wp:docPr id="139257637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576378" name="Picture 1" descr="A white background with black text&#10;&#10;Description automatically generated"/>
                    <pic:cNvPicPr/>
                  </pic:nvPicPr>
                  <pic:blipFill>
                    <a:blip r:embed="rId7"/>
                    <a:stretch>
                      <a:fillRect/>
                    </a:stretch>
                  </pic:blipFill>
                  <pic:spPr>
                    <a:xfrm>
                      <a:off x="0" y="0"/>
                      <a:ext cx="2609850" cy="1971675"/>
                    </a:xfrm>
                    <a:prstGeom prst="rect">
                      <a:avLst/>
                    </a:prstGeom>
                  </pic:spPr>
                </pic:pic>
              </a:graphicData>
            </a:graphic>
          </wp:inline>
        </w:drawing>
      </w:r>
    </w:p>
    <w:p w14:paraId="0F1A040C" w14:textId="0C39BA40" w:rsidR="00273492" w:rsidRPr="008F3C40" w:rsidRDefault="00CA0CF8" w:rsidP="00AB13ED">
      <w:pPr>
        <w:rPr>
          <w:rFonts w:ascii="Arial" w:hAnsi="Arial" w:cs="Arial"/>
          <w:color w:val="000000" w:themeColor="text1"/>
        </w:rPr>
      </w:pPr>
      <w:r w:rsidRPr="008F3C40">
        <w:rPr>
          <w:rFonts w:ascii="Arial" w:hAnsi="Arial" w:cs="Arial"/>
          <w:color w:val="000000" w:themeColor="text1"/>
        </w:rPr>
        <w:t>Page 10:</w:t>
      </w:r>
    </w:p>
    <w:p w14:paraId="40A02932" w14:textId="2216D81F" w:rsidR="00CA0CF8" w:rsidRPr="008F3C40" w:rsidRDefault="00CA0CF8" w:rsidP="00CA0CF8">
      <w:pPr>
        <w:rPr>
          <w:rFonts w:ascii="Arial" w:hAnsi="Arial" w:cs="Arial"/>
          <w:color w:val="000000" w:themeColor="text1"/>
        </w:rPr>
      </w:pPr>
      <w:r w:rsidRPr="008F3C40">
        <w:rPr>
          <w:rFonts w:ascii="Arial" w:hAnsi="Arial" w:cs="Arial"/>
          <w:color w:val="000000" w:themeColor="text1"/>
        </w:rPr>
        <w:t>Without a clear-cut change of location and defined Once hours, many remote workers have a tough time clearly dividing their personal and professional time.</w:t>
      </w:r>
    </w:p>
    <w:p w14:paraId="10F120EC" w14:textId="77777777" w:rsidR="00DC6EF3" w:rsidRPr="008F3C40" w:rsidRDefault="00DC6EF3" w:rsidP="00CA0CF8">
      <w:pPr>
        <w:rPr>
          <w:rFonts w:ascii="Arial" w:hAnsi="Arial" w:cs="Arial"/>
          <w:color w:val="000000" w:themeColor="text1"/>
        </w:rPr>
      </w:pPr>
    </w:p>
    <w:p w14:paraId="5330B1B0" w14:textId="26376FB5" w:rsidR="00DC6EF3" w:rsidRPr="008F3C40" w:rsidRDefault="00DC6EF3" w:rsidP="00DC6EF3">
      <w:pPr>
        <w:rPr>
          <w:rFonts w:ascii="Arial" w:hAnsi="Arial" w:cs="Arial"/>
          <w:color w:val="000000" w:themeColor="text1"/>
        </w:rPr>
      </w:pPr>
      <w:r w:rsidRPr="008F3C40">
        <w:rPr>
          <w:rFonts w:ascii="Arial" w:hAnsi="Arial" w:cs="Arial"/>
          <w:color w:val="000000" w:themeColor="text1"/>
        </w:rPr>
        <w:t xml:space="preserve">The Pomodoro technique is a technique, instead by Francesco Cirillo in the 1980s: Divide your tasks into 25-minute slots followed by a 5- minute break. A longer break then follows after 4 </w:t>
      </w:r>
      <w:proofErr w:type="spellStart"/>
      <w:r w:rsidRPr="008F3C40">
        <w:rPr>
          <w:rFonts w:ascii="Arial" w:hAnsi="Arial" w:cs="Arial"/>
          <w:color w:val="000000" w:themeColor="text1"/>
        </w:rPr>
        <w:t>Pomodori</w:t>
      </w:r>
      <w:proofErr w:type="spellEnd"/>
      <w:r w:rsidRPr="008F3C40">
        <w:rPr>
          <w:rFonts w:ascii="Arial" w:hAnsi="Arial" w:cs="Arial"/>
          <w:color w:val="000000" w:themeColor="text1"/>
        </w:rPr>
        <w:t>.</w:t>
      </w:r>
    </w:p>
    <w:p w14:paraId="54E3AAEA" w14:textId="5CB6FF0B" w:rsidR="00DF57E7" w:rsidRPr="008F3C40" w:rsidRDefault="0066697C" w:rsidP="00017860">
      <w:pPr>
        <w:jc w:val="both"/>
        <w:rPr>
          <w:rFonts w:ascii="Arial" w:hAnsi="Arial" w:cs="Arial"/>
          <w:color w:val="000000" w:themeColor="text1"/>
        </w:rPr>
      </w:pPr>
      <w:r w:rsidRPr="008F3C40">
        <w:rPr>
          <w:rFonts w:ascii="Arial" w:hAnsi="Arial" w:cs="Arial"/>
          <w:color w:val="000000" w:themeColor="text1"/>
        </w:rPr>
        <w:t>There is a saying that goes: "If you like to put off tasks, you should think twice about home Office." Keeping a to-do list or daily planner are one of the best ways to stay disciplined. e Balance work vs. breaks Anyone that has kids at home while working can tell you more about (no) break times: The key is in balance. Try taking a 5-min break after every meeting or task completed.  Don't forget about routine Just like in the "old" days, social interactions should be part of your daily life. It's easy to forget that at home Office. Try' to allocate time to talk to family, take a walk, or out too!</w:t>
      </w:r>
    </w:p>
    <w:p w14:paraId="6FDDFEC5" w14:textId="74E08248" w:rsidR="00C917C4" w:rsidRPr="008F3C40" w:rsidRDefault="00C917C4" w:rsidP="00017860">
      <w:pPr>
        <w:jc w:val="both"/>
        <w:rPr>
          <w:rFonts w:ascii="Arial" w:hAnsi="Arial" w:cs="Arial"/>
          <w:color w:val="000000" w:themeColor="text1"/>
        </w:rPr>
      </w:pPr>
      <w:r w:rsidRPr="008F3C40">
        <w:rPr>
          <w:rFonts w:ascii="Arial" w:hAnsi="Arial" w:cs="Arial"/>
          <w:color w:val="000000" w:themeColor="text1"/>
        </w:rPr>
        <w:t>Dropping by a colleague's Office in-person will never have the same meaning again. This is why</w:t>
      </w:r>
      <w:r w:rsidR="00017860" w:rsidRPr="008F3C40">
        <w:rPr>
          <w:rFonts w:ascii="Arial" w:hAnsi="Arial" w:cs="Arial"/>
          <w:color w:val="000000" w:themeColor="text1"/>
        </w:rPr>
        <w:t xml:space="preserve"> </w:t>
      </w:r>
      <w:r w:rsidRPr="008F3C40">
        <w:rPr>
          <w:rFonts w:ascii="Arial" w:hAnsi="Arial" w:cs="Arial"/>
          <w:color w:val="000000" w:themeColor="text1"/>
        </w:rPr>
        <w:t>managing availability and scheduling tasks are vital. Priority number 1: Connect your calendar to everything and let everyone know. Having all of your projects and calls laid out in one place is a life-saver! Priority number 2: Reserve a number of daily time slots for your personal work. Do not overbook the whole day with appointments!</w:t>
      </w:r>
    </w:p>
    <w:p w14:paraId="125E2C3B" w14:textId="651BE2D2" w:rsidR="008B658B" w:rsidRPr="008F3C40" w:rsidRDefault="006E269B" w:rsidP="006E269B">
      <w:pPr>
        <w:rPr>
          <w:rFonts w:ascii="Arial" w:hAnsi="Arial" w:cs="Arial"/>
          <w:color w:val="000000" w:themeColor="text1"/>
        </w:rPr>
      </w:pPr>
      <w:r w:rsidRPr="008F3C40">
        <w:rPr>
          <w:rFonts w:ascii="Arial" w:hAnsi="Arial" w:cs="Arial"/>
          <w:color w:val="000000" w:themeColor="text1"/>
        </w:rPr>
        <w:t>What's a team without communication? In the "old" days, it seemed easy enough. Need anything? Simply walk down the hallway to the next office and ask about it. It only takes a minute or two. Oddly enough, the more remote we have become, the faster communication is becoming. With team communication tools growing at a rampant pace, it is as easy as ever to one-click-call and -message all your team members.</w:t>
      </w:r>
    </w:p>
    <w:p w14:paraId="5FD00E63" w14:textId="21C53D08" w:rsidR="009B673E" w:rsidRPr="008F3C40" w:rsidRDefault="009B673E" w:rsidP="009B673E">
      <w:pPr>
        <w:rPr>
          <w:rFonts w:ascii="Arial" w:hAnsi="Arial" w:cs="Arial"/>
          <w:color w:val="000000" w:themeColor="text1"/>
        </w:rPr>
      </w:pPr>
      <w:r w:rsidRPr="008F3C40">
        <w:rPr>
          <w:rFonts w:ascii="Arial" w:hAnsi="Arial" w:cs="Arial"/>
          <w:color w:val="000000" w:themeColor="text1"/>
        </w:rPr>
        <w:t>"The so called "new reality" is here to stay. The 'hew normal" is a mix of home working, mobile working and traditional office working. "</w:t>
      </w:r>
    </w:p>
    <w:p w14:paraId="5C4CAF71" w14:textId="5F035E30" w:rsidR="0089155F" w:rsidRPr="008F3C40" w:rsidRDefault="0089155F" w:rsidP="008E7974">
      <w:pPr>
        <w:jc w:val="both"/>
        <w:rPr>
          <w:rFonts w:ascii="Arial" w:hAnsi="Arial" w:cs="Arial"/>
          <w:color w:val="000000" w:themeColor="text1"/>
        </w:rPr>
      </w:pPr>
      <w:r w:rsidRPr="008F3C40">
        <w:rPr>
          <w:rFonts w:ascii="Arial" w:hAnsi="Arial" w:cs="Arial"/>
          <w:color w:val="000000" w:themeColor="text1"/>
        </w:rPr>
        <w:t>Avoid staying 'in the dark' In an Office environment, it is easy to stop people like the CEO in a hallway for a brief chat. Being remote, it is much easier to end up "in the dark. " To eliminate silos and isolation that can very easily occur in a remote setting, fry to keep yourself as transparent and open to collaboration as possible. Keep calendars up-to-date to ensure others can reach you in times of need and to enable faster communication. Connect with the team as much as possible. To win the marketplace, one must first win the workplace. Leaders, don't forget your troops! For employers and C-Suite executives, it is good practice to encourage chat and communication across the company hierarchy.</w:t>
      </w:r>
    </w:p>
    <w:p w14:paraId="521EF24D" w14:textId="59412E64" w:rsidR="00421499" w:rsidRPr="008F3C40" w:rsidRDefault="00421499" w:rsidP="00CE7F20">
      <w:pPr>
        <w:jc w:val="both"/>
        <w:rPr>
          <w:rFonts w:ascii="Arial" w:hAnsi="Arial" w:cs="Arial"/>
          <w:color w:val="000000" w:themeColor="text1"/>
        </w:rPr>
      </w:pPr>
      <w:r w:rsidRPr="008F3C40">
        <w:rPr>
          <w:rFonts w:ascii="Arial" w:hAnsi="Arial" w:cs="Arial"/>
          <w:color w:val="000000" w:themeColor="text1"/>
        </w:rPr>
        <w:lastRenderedPageBreak/>
        <w:t xml:space="preserve">The growth of alienation </w:t>
      </w:r>
      <w:proofErr w:type="spellStart"/>
      <w:r w:rsidRPr="008F3C40">
        <w:rPr>
          <w:rFonts w:ascii="Arial" w:hAnsi="Arial" w:cs="Arial"/>
          <w:color w:val="000000" w:themeColor="text1"/>
        </w:rPr>
        <w:t>i</w:t>
      </w:r>
      <w:proofErr w:type="spellEnd"/>
      <w:r w:rsidRPr="008F3C40">
        <w:rPr>
          <w:rFonts w:ascii="Arial" w:hAnsi="Arial" w:cs="Arial"/>
          <w:color w:val="000000" w:themeColor="text1"/>
        </w:rPr>
        <w:t xml:space="preserve">) home office 16 % of remote workers say they experience loneliness </w:t>
      </w:r>
    </w:p>
    <w:p w14:paraId="71E99F28" w14:textId="349D9F80" w:rsidR="00421499" w:rsidRPr="008F3C40" w:rsidRDefault="00421499" w:rsidP="00CE7F20">
      <w:pPr>
        <w:jc w:val="both"/>
        <w:rPr>
          <w:rFonts w:ascii="Arial" w:hAnsi="Arial" w:cs="Arial"/>
          <w:color w:val="000000" w:themeColor="text1"/>
        </w:rPr>
      </w:pPr>
      <w:r w:rsidRPr="008F3C40">
        <w:rPr>
          <w:rFonts w:ascii="Arial" w:hAnsi="Arial" w:cs="Arial"/>
          <w:color w:val="000000" w:themeColor="text1"/>
        </w:rPr>
        <w:t xml:space="preserve">Source 23: Buffer The 2020 State of Remote Work Loneliness and silence can be very beneficial for </w:t>
      </w:r>
    </w:p>
    <w:p w14:paraId="7A2A23C5" w14:textId="1CAEB35B" w:rsidR="00421499" w:rsidRPr="008F3C40" w:rsidRDefault="00421499" w:rsidP="00C10067">
      <w:pPr>
        <w:jc w:val="both"/>
        <w:rPr>
          <w:rFonts w:ascii="Arial" w:hAnsi="Arial" w:cs="Arial"/>
          <w:color w:val="000000" w:themeColor="text1"/>
        </w:rPr>
      </w:pPr>
      <w:r w:rsidRPr="008F3C40">
        <w:rPr>
          <w:rFonts w:ascii="Arial" w:hAnsi="Arial" w:cs="Arial"/>
          <w:color w:val="000000" w:themeColor="text1"/>
        </w:rPr>
        <w:t>productivity at times, but they are not healthy in the long In contrast to the typical workplace noise - telephones ringing, colleagues scurrying across the corridors, and sudden bursts of laughter - at home, the kitchen clock ticks quietly.</w:t>
      </w:r>
    </w:p>
    <w:p w14:paraId="12AF308B" w14:textId="7E224CF2" w:rsidR="00067115" w:rsidRPr="008F3C40" w:rsidRDefault="00FC4D43" w:rsidP="00FC4D43">
      <w:pPr>
        <w:rPr>
          <w:rFonts w:ascii="Arial" w:hAnsi="Arial" w:cs="Arial"/>
          <w:color w:val="000000" w:themeColor="text1"/>
        </w:rPr>
      </w:pPr>
      <w:r w:rsidRPr="008F3C40">
        <w:rPr>
          <w:rFonts w:ascii="Arial" w:hAnsi="Arial" w:cs="Arial"/>
          <w:color w:val="000000" w:themeColor="text1"/>
        </w:rPr>
        <w:t>Ensure your insurance covers the usage of business equipment by at-home workers. Consider your business' policy on expenses incurred 'at home' and let staff know. Advise on best practices Ensure everyone on your staff is fine with the WFH model. Try to share valuable tips and tricks to set up a home Office and communicate best practices to staff early on.</w:t>
      </w:r>
      <w:r w:rsidR="00067115" w:rsidRPr="008F3C40">
        <w:rPr>
          <w:rFonts w:ascii="Arial" w:hAnsi="Arial" w:cs="Arial"/>
          <w:color w:val="000000" w:themeColor="text1"/>
        </w:rPr>
        <w:t>(Booth, 2017)</w:t>
      </w:r>
    </w:p>
    <w:p w14:paraId="3D3BBB94" w14:textId="0BE92401" w:rsidR="00092A6F" w:rsidRPr="008F3C40" w:rsidRDefault="002C7BA4" w:rsidP="007C07C4">
      <w:pPr>
        <w:jc w:val="both"/>
        <w:rPr>
          <w:rFonts w:ascii="Arial" w:hAnsi="Arial" w:cs="Arial"/>
          <w:color w:val="000000" w:themeColor="text1"/>
        </w:rPr>
      </w:pPr>
      <w:r w:rsidRPr="008F3C40">
        <w:rPr>
          <w:rFonts w:ascii="Arial" w:hAnsi="Arial" w:cs="Arial"/>
          <w:color w:val="000000" w:themeColor="text1"/>
        </w:rPr>
        <w:t xml:space="preserve">workplace Cultures and Business Performance: British Labour Relations and Industrial Output in Comparative Perspective* Alan Booth and Joseph </w:t>
      </w:r>
      <w:proofErr w:type="spellStart"/>
      <w:r w:rsidRPr="008F3C40">
        <w:rPr>
          <w:rFonts w:ascii="Arial" w:hAnsi="Arial" w:cs="Arial"/>
          <w:color w:val="000000" w:themeColor="text1"/>
        </w:rPr>
        <w:t>Melling</w:t>
      </w:r>
      <w:r w:rsidR="0043707C" w:rsidRPr="008F3C40">
        <w:rPr>
          <w:rFonts w:ascii="Arial" w:hAnsi="Arial" w:cs="Arial"/>
          <w:color w:val="000000" w:themeColor="text1"/>
        </w:rPr>
        <w:t>Labour</w:t>
      </w:r>
      <w:proofErr w:type="spellEnd"/>
      <w:r w:rsidR="0043707C" w:rsidRPr="008F3C40">
        <w:rPr>
          <w:rFonts w:ascii="Arial" w:hAnsi="Arial" w:cs="Arial"/>
          <w:color w:val="000000" w:themeColor="text1"/>
        </w:rPr>
        <w:t xml:space="preserve"> historians have also explored the cultural traditions and responses of working people to industrial capitalism, concentrating on the creation of workplace customs and the encroachment on managerial control by skilled and semi-skilled workers.</w:t>
      </w:r>
      <w:r w:rsidR="003F3A2F" w:rsidRPr="008F3C40">
        <w:rPr>
          <w:rFonts w:ascii="Arial" w:hAnsi="Arial" w:cs="Arial"/>
          <w:color w:val="000000" w:themeColor="text1"/>
        </w:rPr>
        <w:t xml:space="preserve"> </w:t>
      </w:r>
      <w:r w:rsidR="003C7139" w:rsidRPr="008F3C40">
        <w:rPr>
          <w:rFonts w:ascii="Arial" w:hAnsi="Arial" w:cs="Arial"/>
          <w:color w:val="000000" w:themeColor="text1"/>
        </w:rPr>
        <w:t xml:space="preserve">This growing recognition of the power of cultural values at the Workplace has not been absorbed easily by economists and economic historians, who have found it difficult to integrate a cultural 'residual' into their models and prefer the vocabulary of market structures and institutional interests. </w:t>
      </w:r>
      <w:proofErr w:type="spellStart"/>
      <w:r w:rsidR="003C7139" w:rsidRPr="008F3C40">
        <w:rPr>
          <w:rFonts w:ascii="Arial" w:hAnsi="Arial" w:cs="Arial"/>
          <w:color w:val="000000" w:themeColor="text1"/>
        </w:rPr>
        <w:t>Mancur</w:t>
      </w:r>
      <w:proofErr w:type="spellEnd"/>
      <w:r w:rsidR="003C7139" w:rsidRPr="008F3C40">
        <w:rPr>
          <w:rFonts w:ascii="Arial" w:hAnsi="Arial" w:cs="Arial"/>
          <w:color w:val="000000" w:themeColor="text1"/>
        </w:rPr>
        <w:t xml:space="preserve"> Olson, for example</w:t>
      </w:r>
      <w:r w:rsidR="00DB23E8">
        <w:rPr>
          <w:rFonts w:ascii="Arial" w:hAnsi="Arial" w:cs="Arial"/>
          <w:color w:val="000000" w:themeColor="text1"/>
        </w:rPr>
        <w:t xml:space="preserve">. </w:t>
      </w:r>
      <w:r w:rsidR="00755177" w:rsidRPr="008F3C40">
        <w:rPr>
          <w:rFonts w:ascii="Arial" w:hAnsi="Arial" w:cs="Arial"/>
          <w:color w:val="000000" w:themeColor="text1"/>
        </w:rPr>
        <w:t>The final part of the introduction considers the impact of business and labour cultures on management's capacity for intervention and innovation in different sectors of the British during this perio</w:t>
      </w:r>
      <w:r w:rsidR="001D59F4" w:rsidRPr="008F3C40">
        <w:rPr>
          <w:rFonts w:ascii="Arial" w:hAnsi="Arial" w:cs="Arial"/>
          <w:color w:val="000000" w:themeColor="text1"/>
        </w:rPr>
        <w:t>d.</w:t>
      </w:r>
      <w:r w:rsidR="007C07C4">
        <w:rPr>
          <w:rFonts w:ascii="Arial" w:hAnsi="Arial" w:cs="Arial"/>
          <w:color w:val="000000" w:themeColor="text1"/>
        </w:rPr>
        <w:t xml:space="preserve"> </w:t>
      </w:r>
      <w:r w:rsidR="008F6D85" w:rsidRPr="008F3C40">
        <w:rPr>
          <w:rFonts w:ascii="Arial" w:hAnsi="Arial" w:cs="Arial"/>
          <w:color w:val="000000" w:themeColor="text1"/>
        </w:rPr>
        <w:t>(Roderick, 2015)</w:t>
      </w:r>
    </w:p>
    <w:p w14:paraId="5225AA13" w14:textId="2643800C" w:rsidR="008F6D85" w:rsidRPr="008F3C40" w:rsidRDefault="00DE068E" w:rsidP="00CE7F20">
      <w:pPr>
        <w:jc w:val="both"/>
        <w:rPr>
          <w:rFonts w:ascii="Arial" w:hAnsi="Arial" w:cs="Arial"/>
          <w:color w:val="000000" w:themeColor="text1"/>
        </w:rPr>
      </w:pPr>
      <w:r w:rsidRPr="008F3C40">
        <w:rPr>
          <w:rFonts w:ascii="Arial" w:hAnsi="Arial" w:cs="Arial"/>
          <w:color w:val="000000" w:themeColor="text1"/>
        </w:rPr>
        <w:t xml:space="preserve">The research explores the context of the UK Intellectual Property Office pre and post agency status and identifies factors related and unrelated to agency status affecting change and continuity pre and post </w:t>
      </w:r>
      <w:proofErr w:type="spellStart"/>
      <w:r w:rsidRPr="008F3C40">
        <w:rPr>
          <w:rFonts w:ascii="Arial" w:hAnsi="Arial" w:cs="Arial"/>
          <w:color w:val="000000" w:themeColor="text1"/>
        </w:rPr>
        <w:t>agencification</w:t>
      </w:r>
      <w:proofErr w:type="spellEnd"/>
      <w:r w:rsidRPr="008F3C40">
        <w:rPr>
          <w:rFonts w:ascii="Arial" w:hAnsi="Arial" w:cs="Arial"/>
          <w:color w:val="000000" w:themeColor="text1"/>
        </w:rPr>
        <w:t xml:space="preserve"> from a general, policy, performance, strategy and management perspective as well as identifying the reasons for change and continuity pre and post agency status</w:t>
      </w:r>
      <w:r w:rsidR="002838CE">
        <w:rPr>
          <w:rFonts w:ascii="Arial" w:hAnsi="Arial" w:cs="Arial"/>
          <w:color w:val="000000" w:themeColor="text1"/>
        </w:rPr>
        <w:t xml:space="preserve"> </w:t>
      </w:r>
      <w:r w:rsidR="002838CE" w:rsidRPr="008F3C40">
        <w:rPr>
          <w:rFonts w:ascii="Arial" w:hAnsi="Arial" w:cs="Arial"/>
          <w:color w:val="000000" w:themeColor="text1"/>
        </w:rPr>
        <w:t>(Roderick, 2015)</w:t>
      </w:r>
    </w:p>
    <w:p w14:paraId="79EDFD8E" w14:textId="4EF95946" w:rsidR="00A5239B" w:rsidRDefault="00CE7F20" w:rsidP="002838CE">
      <w:pPr>
        <w:spacing w:after="0"/>
        <w:jc w:val="both"/>
        <w:rPr>
          <w:rFonts w:ascii="Arial" w:hAnsi="Arial" w:cs="Arial"/>
          <w:color w:val="000000" w:themeColor="text1"/>
        </w:rPr>
      </w:pPr>
      <w:r w:rsidRPr="008F3C40">
        <w:rPr>
          <w:rFonts w:ascii="Arial" w:hAnsi="Arial" w:cs="Arial"/>
          <w:color w:val="000000" w:themeColor="text1"/>
        </w:rPr>
        <w:t>The results indicating improved perception of management of government activities in hived off independent units by this survey, provided support for the claims of Fulton some 30 years earlier that "</w:t>
      </w:r>
      <w:proofErr w:type="spellStart"/>
      <w:r w:rsidRPr="008F3C40">
        <w:rPr>
          <w:rFonts w:ascii="Arial" w:hAnsi="Arial" w:cs="Arial"/>
          <w:color w:val="000000" w:themeColor="text1"/>
        </w:rPr>
        <w:t>agencification</w:t>
      </w:r>
      <w:proofErr w:type="spellEnd"/>
      <w:r w:rsidRPr="008F3C40">
        <w:rPr>
          <w:rFonts w:ascii="Arial" w:hAnsi="Arial" w:cs="Arial"/>
          <w:color w:val="000000" w:themeColor="text1"/>
        </w:rPr>
        <w:t>" would produce improvement, but it does not provide evidence of better "value for money' or "best value" (Martin 2002) in terms of service in the public sector (Boyne, Gould-Williams, Law and Walker 2002) claims.</w:t>
      </w:r>
    </w:p>
    <w:p w14:paraId="6953A099" w14:textId="77777777" w:rsidR="002838CE" w:rsidRPr="008F3C40" w:rsidRDefault="002838CE" w:rsidP="002838CE">
      <w:pPr>
        <w:spacing w:after="0"/>
        <w:jc w:val="both"/>
        <w:rPr>
          <w:rFonts w:ascii="Arial" w:hAnsi="Arial" w:cs="Arial"/>
          <w:color w:val="000000" w:themeColor="text1"/>
        </w:rPr>
      </w:pPr>
    </w:p>
    <w:p w14:paraId="74D59219" w14:textId="2345FA15" w:rsidR="007F04C3" w:rsidRPr="008F3C40" w:rsidRDefault="007F04C3" w:rsidP="007F04C3">
      <w:pPr>
        <w:jc w:val="both"/>
        <w:rPr>
          <w:rFonts w:ascii="Arial" w:hAnsi="Arial" w:cs="Arial"/>
          <w:color w:val="000000" w:themeColor="text1"/>
        </w:rPr>
      </w:pPr>
      <w:r w:rsidRPr="008F3C40">
        <w:rPr>
          <w:rFonts w:ascii="Arial" w:hAnsi="Arial" w:cs="Arial"/>
          <w:color w:val="000000" w:themeColor="text1"/>
        </w:rPr>
        <w:t>The first task of the Management Board had been to oversee the production of the Corporate Plam Prior to the establishment of the IJKIPO as an agency, the senior members of the management, formed into the Management Board, oversaw policy issues relating to relocation of the Office to Wales, management of the Office and consideration of proposals for the establishment of budgets for the financial year 1990/91 _ This was the first Corporate Plan of its kind and for the first time, publicly, from an internal and external perspective the scope, focus and direction of the Office was set out for all to see, albeit that the Office objectives were not detailed at this time.</w:t>
      </w:r>
    </w:p>
    <w:p w14:paraId="34BE0BF6" w14:textId="77777777" w:rsidR="00491F42" w:rsidRPr="008F3C40" w:rsidRDefault="00491F42" w:rsidP="003914A4">
      <w:pPr>
        <w:rPr>
          <w:rFonts w:ascii="Arial" w:hAnsi="Arial" w:cs="Arial"/>
          <w:color w:val="000000" w:themeColor="text1"/>
        </w:rPr>
      </w:pPr>
    </w:p>
    <w:p w14:paraId="4831119C" w14:textId="77777777" w:rsidR="00491F42" w:rsidRPr="008F3C40" w:rsidRDefault="00491F42" w:rsidP="003914A4">
      <w:pPr>
        <w:rPr>
          <w:rFonts w:ascii="Arial" w:hAnsi="Arial" w:cs="Arial"/>
          <w:color w:val="000000" w:themeColor="text1"/>
        </w:rPr>
      </w:pPr>
    </w:p>
    <w:p w14:paraId="6E18A859" w14:textId="77777777" w:rsidR="00491F42" w:rsidRPr="008F3C40" w:rsidRDefault="00491F42" w:rsidP="003914A4">
      <w:pPr>
        <w:rPr>
          <w:rFonts w:ascii="Arial" w:hAnsi="Arial" w:cs="Arial"/>
          <w:color w:val="000000" w:themeColor="text1"/>
        </w:rPr>
      </w:pPr>
    </w:p>
    <w:p w14:paraId="6E898255" w14:textId="77777777" w:rsidR="00025968" w:rsidRPr="008F3C40" w:rsidRDefault="00025968" w:rsidP="003914A4">
      <w:pPr>
        <w:rPr>
          <w:rFonts w:ascii="Arial" w:hAnsi="Arial" w:cs="Arial"/>
          <w:color w:val="000000" w:themeColor="text1"/>
        </w:rPr>
      </w:pPr>
    </w:p>
    <w:p w14:paraId="3B533B29" w14:textId="5F7988E3" w:rsidR="00491F42" w:rsidRPr="008F3C40" w:rsidRDefault="00491F42" w:rsidP="003914A4">
      <w:pPr>
        <w:rPr>
          <w:rFonts w:ascii="Arial" w:hAnsi="Arial" w:cs="Arial"/>
          <w:color w:val="000000" w:themeColor="text1"/>
        </w:rPr>
      </w:pPr>
      <w:r w:rsidRPr="008F3C40">
        <w:rPr>
          <w:rFonts w:ascii="Arial" w:hAnsi="Arial" w:cs="Arial"/>
          <w:color w:val="000000" w:themeColor="text1"/>
        </w:rPr>
        <w:lastRenderedPageBreak/>
        <w:t>Page 163:</w:t>
      </w:r>
    </w:p>
    <w:p w14:paraId="55DA0622" w14:textId="77777777" w:rsidR="007B0A1E" w:rsidRPr="008F3C40" w:rsidRDefault="007B0A1E" w:rsidP="007B0A1E">
      <w:pPr>
        <w:rPr>
          <w:rFonts w:ascii="Arial" w:hAnsi="Arial" w:cs="Arial"/>
          <w:color w:val="000000" w:themeColor="text1"/>
        </w:rPr>
      </w:pPr>
      <w:r w:rsidRPr="008F3C40">
        <w:rPr>
          <w:rFonts w:ascii="Arial" w:hAnsi="Arial" w:cs="Arial"/>
          <w:color w:val="000000" w:themeColor="text1"/>
        </w:rPr>
        <w:t xml:space="preserve">5.2.7 Information Technology </w:t>
      </w:r>
    </w:p>
    <w:p w14:paraId="1B2E4A3F" w14:textId="59E31E30" w:rsidR="004B2A6F" w:rsidRPr="008F3C40" w:rsidRDefault="007B0A1E" w:rsidP="007B0A1E">
      <w:pPr>
        <w:jc w:val="both"/>
        <w:rPr>
          <w:rFonts w:ascii="Arial" w:hAnsi="Arial" w:cs="Arial"/>
          <w:color w:val="000000" w:themeColor="text1"/>
        </w:rPr>
      </w:pPr>
      <w:r w:rsidRPr="008F3C40">
        <w:rPr>
          <w:rFonts w:ascii="Arial" w:hAnsi="Arial" w:cs="Arial"/>
          <w:color w:val="000000" w:themeColor="text1"/>
        </w:rPr>
        <w:t>All new computer systems were developed only on a cost benefit basis where positive benefits had been identified. This was in the context of the requirements of the parent department as well as the needs of the Patent Office (now known as the UKIPO)_</w:t>
      </w:r>
    </w:p>
    <w:p w14:paraId="0DDC4CB6" w14:textId="01757761" w:rsidR="00E20D68" w:rsidRPr="008F3C40" w:rsidRDefault="00E20D68" w:rsidP="003914A4">
      <w:pPr>
        <w:rPr>
          <w:rFonts w:ascii="Arial" w:hAnsi="Arial" w:cs="Arial"/>
          <w:color w:val="000000" w:themeColor="text1"/>
        </w:rPr>
      </w:pPr>
      <w:r w:rsidRPr="008F3C40">
        <w:rPr>
          <w:rFonts w:ascii="Arial" w:hAnsi="Arial" w:cs="Arial"/>
          <w:color w:val="000000" w:themeColor="text1"/>
        </w:rPr>
        <w:t>Page 169:</w:t>
      </w:r>
    </w:p>
    <w:p w14:paraId="085B28C3" w14:textId="77777777" w:rsidR="00184920" w:rsidRPr="008F3C40" w:rsidRDefault="00184920" w:rsidP="00184920">
      <w:pPr>
        <w:rPr>
          <w:rFonts w:ascii="Arial" w:hAnsi="Arial" w:cs="Arial"/>
          <w:color w:val="000000" w:themeColor="text1"/>
        </w:rPr>
      </w:pPr>
      <w:r w:rsidRPr="008F3C40">
        <w:rPr>
          <w:rFonts w:ascii="Arial" w:hAnsi="Arial" w:cs="Arial"/>
          <w:color w:val="000000" w:themeColor="text1"/>
        </w:rPr>
        <w:t xml:space="preserve">5.2.13_7 Training and development </w:t>
      </w:r>
    </w:p>
    <w:p w14:paraId="1B34D91A" w14:textId="2D0BF705" w:rsidR="00184920" w:rsidRPr="008F3C40" w:rsidRDefault="00184920" w:rsidP="00184920">
      <w:pPr>
        <w:rPr>
          <w:rFonts w:ascii="Arial" w:hAnsi="Arial" w:cs="Arial"/>
          <w:color w:val="000000" w:themeColor="text1"/>
        </w:rPr>
      </w:pPr>
      <w:r w:rsidRPr="008F3C40">
        <w:rPr>
          <w:rFonts w:ascii="Arial" w:hAnsi="Arial" w:cs="Arial"/>
          <w:color w:val="000000" w:themeColor="text1"/>
        </w:rPr>
        <w:t>DTI operated training and development for staff at all levels and applications for training and development from Patent Office (UKIPO) staff as well as other DTI departmental staff in different departments of the DTI were sent to DTI for them to attend courses. DTI utilised the facilities of the Civil Service College and external organisations.</w:t>
      </w:r>
    </w:p>
    <w:p w14:paraId="2F3EFDAA" w14:textId="65F5F697" w:rsidR="00E20D68" w:rsidRPr="008F3C40" w:rsidRDefault="00766E8D" w:rsidP="003914A4">
      <w:pPr>
        <w:rPr>
          <w:rFonts w:ascii="Arial" w:hAnsi="Arial" w:cs="Arial"/>
          <w:color w:val="000000" w:themeColor="text1"/>
        </w:rPr>
      </w:pPr>
      <w:r w:rsidRPr="008F3C40">
        <w:rPr>
          <w:rFonts w:ascii="Arial" w:hAnsi="Arial" w:cs="Arial"/>
          <w:color w:val="000000" w:themeColor="text1"/>
        </w:rPr>
        <w:t>(</w:t>
      </w:r>
      <w:proofErr w:type="spellStart"/>
      <w:r w:rsidRPr="008F3C40">
        <w:rPr>
          <w:rFonts w:ascii="Arial" w:hAnsi="Arial" w:cs="Arial"/>
          <w:color w:val="000000" w:themeColor="text1"/>
        </w:rPr>
        <w:t>Economidou</w:t>
      </w:r>
      <w:proofErr w:type="spellEnd"/>
      <w:r w:rsidRPr="008F3C40">
        <w:rPr>
          <w:rFonts w:ascii="Arial" w:hAnsi="Arial" w:cs="Arial"/>
          <w:color w:val="000000" w:themeColor="text1"/>
        </w:rPr>
        <w:t>, 2016)</w:t>
      </w:r>
    </w:p>
    <w:p w14:paraId="16FB01BD" w14:textId="7B7C4F92" w:rsidR="00E20D68" w:rsidRPr="008F3C40" w:rsidRDefault="0061399D" w:rsidP="003914A4">
      <w:pPr>
        <w:rPr>
          <w:rFonts w:ascii="Arial" w:hAnsi="Arial" w:cs="Arial"/>
          <w:color w:val="000000" w:themeColor="text1"/>
        </w:rPr>
      </w:pPr>
      <w:r w:rsidRPr="008F3C40">
        <w:rPr>
          <w:rFonts w:ascii="Arial" w:hAnsi="Arial" w:cs="Arial"/>
          <w:color w:val="000000" w:themeColor="text1"/>
        </w:rPr>
        <w:t>Page 14:</w:t>
      </w:r>
    </w:p>
    <w:p w14:paraId="0EAD07AC" w14:textId="6B057F56" w:rsidR="001920F3" w:rsidRPr="008F3C40" w:rsidRDefault="001920F3" w:rsidP="001920F3">
      <w:pPr>
        <w:rPr>
          <w:rFonts w:ascii="Arial" w:hAnsi="Arial" w:cs="Arial"/>
          <w:color w:val="000000" w:themeColor="text1"/>
        </w:rPr>
      </w:pPr>
      <w:r w:rsidRPr="008F3C40">
        <w:rPr>
          <w:rFonts w:ascii="Arial" w:hAnsi="Arial" w:cs="Arial"/>
          <w:color w:val="000000" w:themeColor="text1"/>
        </w:rPr>
        <w:t xml:space="preserve">CRUK - Internship scheme overview Summary of UK wide and Head Office Internships at Cancer Research UK </w:t>
      </w:r>
    </w:p>
    <w:p w14:paraId="1F0BFEBE" w14:textId="77777777" w:rsidR="001920F3" w:rsidRPr="008F3C40" w:rsidRDefault="001920F3" w:rsidP="001920F3">
      <w:pPr>
        <w:rPr>
          <w:rFonts w:ascii="Arial" w:hAnsi="Arial" w:cs="Arial"/>
          <w:color w:val="000000" w:themeColor="text1"/>
        </w:rPr>
      </w:pPr>
      <w:r w:rsidRPr="008F3C40">
        <w:rPr>
          <w:rFonts w:ascii="Arial" w:hAnsi="Arial" w:cs="Arial"/>
          <w:color w:val="000000" w:themeColor="text1"/>
        </w:rPr>
        <w:t xml:space="preserve">l. About the scheme </w:t>
      </w:r>
    </w:p>
    <w:p w14:paraId="2B4E1538" w14:textId="6B059E20" w:rsidR="001920F3" w:rsidRPr="008F3C40" w:rsidRDefault="001920F3" w:rsidP="001920F3">
      <w:pPr>
        <w:jc w:val="both"/>
        <w:rPr>
          <w:rFonts w:ascii="Arial" w:hAnsi="Arial" w:cs="Arial"/>
          <w:color w:val="000000" w:themeColor="text1"/>
        </w:rPr>
      </w:pPr>
      <w:r w:rsidRPr="008F3C40">
        <w:rPr>
          <w:rFonts w:ascii="Arial" w:hAnsi="Arial" w:cs="Arial"/>
          <w:color w:val="000000" w:themeColor="text1"/>
        </w:rPr>
        <w:t xml:space="preserve">Each year in January, June and September, Cancer Research UK (CRUK) hosts around 40 interns to volunteer on 12-week projects, which help the organisation to continue the pioneering work they do in order to beat cancer sooner. The internships are based in London, supporting </w:t>
      </w:r>
      <w:proofErr w:type="spellStart"/>
      <w:r w:rsidRPr="008F3C40">
        <w:rPr>
          <w:rFonts w:ascii="Arial" w:hAnsi="Arial" w:cs="Arial"/>
          <w:color w:val="000000" w:themeColor="text1"/>
        </w:rPr>
        <w:t>CRtJK's</w:t>
      </w:r>
      <w:proofErr w:type="spellEnd"/>
      <w:r w:rsidRPr="008F3C40">
        <w:rPr>
          <w:rFonts w:ascii="Arial" w:hAnsi="Arial" w:cs="Arial"/>
          <w:color w:val="000000" w:themeColor="text1"/>
        </w:rPr>
        <w:t xml:space="preserve"> head teams, or regionally, supporting their events or volunteer fundraising teams across the country. CRUK's scheme has been consistently recognised by external bodies as one of the top internships in the country. In 2015-16 the scheme was ranked in Rate My Placement's Top 100 Undergraduate Employers, and it won the National Council for Work Experience's Best Charity Sector Internship Award in 2013.</w:t>
      </w:r>
    </w:p>
    <w:p w14:paraId="1C57376E" w14:textId="77777777" w:rsidR="00DE0BF6" w:rsidRPr="008F3C40" w:rsidRDefault="00DE0BF6" w:rsidP="003914A4">
      <w:pPr>
        <w:rPr>
          <w:rFonts w:ascii="Arial" w:hAnsi="Arial" w:cs="Arial"/>
          <w:color w:val="000000" w:themeColor="text1"/>
        </w:rPr>
      </w:pPr>
    </w:p>
    <w:p w14:paraId="70C70727" w14:textId="30CCCC60" w:rsidR="00A03D03" w:rsidRPr="008F3C40" w:rsidRDefault="00A03D03" w:rsidP="00A03D03">
      <w:pPr>
        <w:spacing w:after="0"/>
        <w:jc w:val="both"/>
        <w:rPr>
          <w:rFonts w:ascii="Arial" w:hAnsi="Arial" w:cs="Arial"/>
          <w:color w:val="000000" w:themeColor="text1"/>
        </w:rPr>
      </w:pPr>
      <w:r w:rsidRPr="008F3C40">
        <w:rPr>
          <w:rFonts w:ascii="Arial" w:hAnsi="Arial" w:cs="Arial"/>
          <w:color w:val="000000" w:themeColor="text1"/>
        </w:rPr>
        <w:t>Besides UBS, redundancy pay played an important role in providing income when unemployed. Redundancy pay represented a form of occupational income support that was mentioned surprisingly often by many interviewees as a significant form of protection, compared to the attention it has been given in the dualism literature. Access to redundancy pay was different in the two countries. TA workers in Italy had equal access to redundancy pay as they are legally regarded as employees. Moreover, all employees are entitled to redundancy pay, proportionally to the amount of time employed in a specific job (INPS 2017d). By contrast, in the UK, TA workers do not have access to redundancy pay as they are not regarded as employees (GOV. UK 2017a).</w:t>
      </w:r>
    </w:p>
    <w:p w14:paraId="608AD323" w14:textId="769435A6" w:rsidR="00936CB6" w:rsidRPr="008F3C40" w:rsidRDefault="00936CB6" w:rsidP="003914A4">
      <w:pPr>
        <w:rPr>
          <w:rFonts w:ascii="Arial" w:hAnsi="Arial" w:cs="Arial"/>
          <w:color w:val="000000" w:themeColor="text1"/>
        </w:rPr>
      </w:pPr>
    </w:p>
    <w:p w14:paraId="51157FAC" w14:textId="135F4DF4" w:rsidR="00B815BE" w:rsidRPr="008F3C40" w:rsidRDefault="00F16B2E" w:rsidP="00F16B2E">
      <w:pPr>
        <w:spacing w:after="0"/>
        <w:jc w:val="both"/>
        <w:rPr>
          <w:rFonts w:ascii="Arial" w:hAnsi="Arial" w:cs="Arial"/>
          <w:color w:val="000000" w:themeColor="text1"/>
        </w:rPr>
      </w:pPr>
      <w:bookmarkStart w:id="3" w:name="_Hlk143359830"/>
      <w:r w:rsidRPr="008F3C40">
        <w:rPr>
          <w:rFonts w:ascii="Arial" w:hAnsi="Arial" w:cs="Arial"/>
          <w:color w:val="000000" w:themeColor="text1"/>
        </w:rPr>
        <w:t>This report first presents some descriptive results about working conditions in Bulgaria. The second part investigates working conditions in the different sectors of economic activity and gives some insight into particularly high-risk sectors. The full survey report (nearly 400 pages) was released on 2 November 2011 by the assignor – the Executive Agency General Labour Inspectorate and officially published on its website, at www.gli.government.bg. The report will also be translated into English.</w:t>
      </w:r>
    </w:p>
    <w:p w14:paraId="51D80CC4" w14:textId="77777777" w:rsidR="00F16B2E" w:rsidRPr="008F3C40" w:rsidRDefault="00F16B2E" w:rsidP="00F16B2E">
      <w:pPr>
        <w:spacing w:after="0"/>
        <w:jc w:val="both"/>
        <w:rPr>
          <w:rFonts w:ascii="Arial" w:hAnsi="Arial" w:cs="Arial"/>
          <w:color w:val="000000" w:themeColor="text1"/>
        </w:rPr>
      </w:pPr>
    </w:p>
    <w:p w14:paraId="24AEE6E8" w14:textId="77777777" w:rsidR="00A176A3" w:rsidRPr="008F3C40" w:rsidRDefault="00A176A3" w:rsidP="00A176A3">
      <w:pPr>
        <w:spacing w:after="0"/>
        <w:jc w:val="both"/>
        <w:rPr>
          <w:rFonts w:ascii="Arial" w:hAnsi="Arial" w:cs="Arial"/>
          <w:color w:val="000000" w:themeColor="text1"/>
        </w:rPr>
      </w:pPr>
    </w:p>
    <w:p w14:paraId="64DD1E08" w14:textId="77777777" w:rsidR="00A176A3" w:rsidRPr="008F3C40" w:rsidRDefault="00A176A3" w:rsidP="00A176A3">
      <w:pPr>
        <w:spacing w:after="0"/>
        <w:jc w:val="both"/>
        <w:rPr>
          <w:rFonts w:ascii="Arial" w:hAnsi="Arial" w:cs="Arial"/>
          <w:color w:val="000000" w:themeColor="text1"/>
        </w:rPr>
      </w:pPr>
      <w:r w:rsidRPr="008F3C40">
        <w:rPr>
          <w:rFonts w:ascii="Arial" w:hAnsi="Arial" w:cs="Arial"/>
          <w:color w:val="000000" w:themeColor="text1"/>
        </w:rPr>
        <w:lastRenderedPageBreak/>
        <w:t>The legal duration of working hours in Bulgaria is up to 40 hours a week and up to five workdays in a week. Bulgarian legislation permits employees to have more than one paid job. In such cases the total hours of paid jobs must not exceed 48 working hours a week unless the employee gives written consent. Other arrangements of working time organisation are allowed by law, although the employers may define them unilaterally in the internal rules of the company or through negotiations in a collective labour agreement.</w:t>
      </w:r>
    </w:p>
    <w:p w14:paraId="11D60B40" w14:textId="77777777" w:rsidR="00A176A3" w:rsidRPr="008F3C40" w:rsidRDefault="00A176A3" w:rsidP="00A176A3">
      <w:pPr>
        <w:spacing w:after="0"/>
        <w:jc w:val="both"/>
        <w:rPr>
          <w:rFonts w:ascii="Arial" w:hAnsi="Arial" w:cs="Arial"/>
          <w:color w:val="000000" w:themeColor="text1"/>
        </w:rPr>
      </w:pPr>
    </w:p>
    <w:p w14:paraId="540ED563" w14:textId="5B7A50C5" w:rsidR="007E0F69" w:rsidRPr="008F3C40" w:rsidRDefault="00A176A3" w:rsidP="00A176A3">
      <w:pPr>
        <w:spacing w:after="0"/>
        <w:jc w:val="both"/>
        <w:rPr>
          <w:rFonts w:ascii="Arial" w:hAnsi="Arial" w:cs="Arial"/>
          <w:color w:val="000000" w:themeColor="text1"/>
        </w:rPr>
      </w:pPr>
      <w:r w:rsidRPr="008F3C40">
        <w:rPr>
          <w:rFonts w:ascii="Arial" w:hAnsi="Arial" w:cs="Arial"/>
          <w:color w:val="000000" w:themeColor="text1"/>
        </w:rPr>
        <w:t>More than 80% of employees work eight hours a day, five days a week. Those working under various forms of part-time work are very few (below 5%).</w:t>
      </w:r>
    </w:p>
    <w:p w14:paraId="4DE33C26" w14:textId="77777777" w:rsidR="00A176A3" w:rsidRPr="008F3C40" w:rsidRDefault="00A176A3" w:rsidP="00A176A3">
      <w:pPr>
        <w:spacing w:after="0"/>
        <w:jc w:val="both"/>
        <w:rPr>
          <w:rFonts w:ascii="Arial" w:hAnsi="Arial" w:cs="Arial"/>
          <w:color w:val="000000" w:themeColor="text1"/>
        </w:rPr>
      </w:pPr>
      <w:r w:rsidRPr="008F3C40">
        <w:rPr>
          <w:rFonts w:ascii="Arial" w:hAnsi="Arial" w:cs="Arial"/>
          <w:color w:val="000000" w:themeColor="text1"/>
        </w:rPr>
        <w:t>Work during rest days is a worrisome trend from the point of view of working conditions and legislative requirements. About 44% of the respondents work one or more Saturdays of the month and 30% of the employees are asked regularly or sometimes to work on Sundays.</w:t>
      </w:r>
    </w:p>
    <w:p w14:paraId="21876F19" w14:textId="77777777" w:rsidR="00A176A3" w:rsidRPr="008F3C40" w:rsidRDefault="00A176A3" w:rsidP="00A176A3">
      <w:pPr>
        <w:spacing w:after="0"/>
        <w:jc w:val="both"/>
        <w:rPr>
          <w:rFonts w:ascii="Arial" w:hAnsi="Arial" w:cs="Arial"/>
          <w:color w:val="000000" w:themeColor="text1"/>
        </w:rPr>
      </w:pPr>
    </w:p>
    <w:p w14:paraId="76264A1A" w14:textId="63BDDE22" w:rsidR="00A176A3" w:rsidRPr="008F3C40" w:rsidRDefault="00A176A3" w:rsidP="00A176A3">
      <w:pPr>
        <w:spacing w:after="0"/>
        <w:jc w:val="both"/>
        <w:rPr>
          <w:rFonts w:ascii="Arial" w:hAnsi="Arial" w:cs="Arial"/>
          <w:color w:val="000000" w:themeColor="text1"/>
        </w:rPr>
      </w:pPr>
      <w:r w:rsidRPr="008F3C40">
        <w:rPr>
          <w:rFonts w:ascii="Arial" w:hAnsi="Arial" w:cs="Arial"/>
          <w:color w:val="000000" w:themeColor="text1"/>
        </w:rPr>
        <w:t>The analysis of the influence of shift work on the health and safety of employees, and on their general satisfaction with their working conditions, shows that twice as many shift workers think that their working time poses a risk to their health as those not working shifts. There are also more people within the shift workers’ group who are not satisfied with their working conditions and who find their working time inconvenient for their family commitments and other engagements.</w:t>
      </w:r>
    </w:p>
    <w:p w14:paraId="3B97E94A" w14:textId="77777777" w:rsidR="00A176A3" w:rsidRPr="008F3C40" w:rsidRDefault="00A176A3" w:rsidP="00A176A3">
      <w:pPr>
        <w:spacing w:after="0"/>
        <w:jc w:val="both"/>
        <w:rPr>
          <w:rFonts w:ascii="Arial" w:hAnsi="Arial" w:cs="Arial"/>
          <w:color w:val="000000" w:themeColor="text1"/>
        </w:rPr>
      </w:pPr>
    </w:p>
    <w:p w14:paraId="540574F7" w14:textId="77777777" w:rsidR="005E3277" w:rsidRPr="008F3C40" w:rsidRDefault="005E3277" w:rsidP="005E3277">
      <w:pPr>
        <w:spacing w:after="0"/>
        <w:jc w:val="both"/>
        <w:rPr>
          <w:rFonts w:ascii="Arial" w:hAnsi="Arial" w:cs="Arial"/>
          <w:color w:val="000000" w:themeColor="text1"/>
        </w:rPr>
      </w:pPr>
      <w:r w:rsidRPr="008F3C40">
        <w:rPr>
          <w:rFonts w:ascii="Arial" w:hAnsi="Arial" w:cs="Arial"/>
          <w:color w:val="000000" w:themeColor="text1"/>
        </w:rPr>
        <w:t>Remote work employment agreements</w:t>
      </w:r>
    </w:p>
    <w:p w14:paraId="7064F80D" w14:textId="77777777" w:rsidR="005E3277" w:rsidRPr="008F3C40" w:rsidRDefault="005E3277" w:rsidP="005E3277">
      <w:pPr>
        <w:spacing w:after="0"/>
        <w:jc w:val="both"/>
        <w:rPr>
          <w:rFonts w:ascii="Arial" w:hAnsi="Arial" w:cs="Arial"/>
          <w:color w:val="000000" w:themeColor="text1"/>
        </w:rPr>
      </w:pPr>
    </w:p>
    <w:p w14:paraId="6C8D0022" w14:textId="77777777" w:rsidR="005E3277" w:rsidRPr="008F3C40" w:rsidRDefault="005E3277" w:rsidP="005E3277">
      <w:pPr>
        <w:spacing w:after="0"/>
        <w:jc w:val="both"/>
        <w:rPr>
          <w:rFonts w:ascii="Arial" w:hAnsi="Arial" w:cs="Arial"/>
          <w:color w:val="000000" w:themeColor="text1"/>
        </w:rPr>
      </w:pPr>
      <w:r w:rsidRPr="008F3C40">
        <w:rPr>
          <w:rFonts w:ascii="Arial" w:hAnsi="Arial" w:cs="Arial"/>
          <w:color w:val="000000" w:themeColor="text1"/>
        </w:rPr>
        <w:t>Whether remote work is implemented through consent or the State of Emergency, employment agreements must be adapted to reflect this form of employment. "The procedures and conditions of remote work must be included in this employment contract," explains CMS expert Harizanova, who says that a comprehensive agreement will resolve many of the questions and issues that will arise once remote work is underway.</w:t>
      </w:r>
    </w:p>
    <w:p w14:paraId="784B0A77" w14:textId="77777777" w:rsidR="005E3277" w:rsidRPr="008F3C40" w:rsidRDefault="005E3277" w:rsidP="005E3277">
      <w:pPr>
        <w:spacing w:after="0"/>
        <w:jc w:val="both"/>
        <w:rPr>
          <w:rFonts w:ascii="Arial" w:hAnsi="Arial" w:cs="Arial"/>
          <w:color w:val="000000" w:themeColor="text1"/>
        </w:rPr>
      </w:pPr>
    </w:p>
    <w:p w14:paraId="71DD69A5" w14:textId="77777777" w:rsidR="005E3277" w:rsidRPr="008F3C40" w:rsidRDefault="005E3277" w:rsidP="005E3277">
      <w:pPr>
        <w:spacing w:after="0"/>
        <w:jc w:val="both"/>
        <w:rPr>
          <w:rFonts w:ascii="Arial" w:hAnsi="Arial" w:cs="Arial"/>
          <w:color w:val="000000" w:themeColor="text1"/>
        </w:rPr>
      </w:pPr>
      <w:r w:rsidRPr="008F3C40">
        <w:rPr>
          <w:rFonts w:ascii="Arial" w:hAnsi="Arial" w:cs="Arial"/>
          <w:color w:val="000000" w:themeColor="text1"/>
        </w:rPr>
        <w:t>Employers can also draft a separate document, which will outline work-from-home procedures and employer expectations, including how remote work should be reported, and how often remote employees should communicate with supervisors.</w:t>
      </w:r>
    </w:p>
    <w:p w14:paraId="562AC6DE" w14:textId="77777777" w:rsidR="005E3277" w:rsidRPr="008F3C40" w:rsidRDefault="005E3277" w:rsidP="005E3277">
      <w:pPr>
        <w:spacing w:after="0"/>
        <w:jc w:val="both"/>
        <w:rPr>
          <w:rFonts w:ascii="Arial" w:hAnsi="Arial" w:cs="Arial"/>
          <w:color w:val="000000" w:themeColor="text1"/>
        </w:rPr>
      </w:pPr>
    </w:p>
    <w:p w14:paraId="02D38AEF" w14:textId="421C0A17" w:rsidR="00757760" w:rsidRPr="008F3C40" w:rsidRDefault="005E3277" w:rsidP="005E3277">
      <w:pPr>
        <w:spacing w:after="0"/>
        <w:jc w:val="both"/>
        <w:rPr>
          <w:rFonts w:ascii="Arial" w:hAnsi="Arial" w:cs="Arial"/>
          <w:color w:val="000000" w:themeColor="text1"/>
        </w:rPr>
      </w:pPr>
      <w:r w:rsidRPr="008F3C40">
        <w:rPr>
          <w:rFonts w:ascii="Arial" w:hAnsi="Arial" w:cs="Arial"/>
          <w:color w:val="000000" w:themeColor="text1"/>
        </w:rPr>
        <w:t xml:space="preserve">Remote work agreements should also cover issues such as equipment (whether employers will provide computers, printers, etc. or support employees in the use of their own devices), and how employees will be compensated for acquiring office supplies (e.g. computer paper) and paying home-office utilities (e.g. </w:t>
      </w:r>
      <w:proofErr w:type="spellStart"/>
      <w:r w:rsidRPr="008F3C40">
        <w:rPr>
          <w:rFonts w:ascii="Arial" w:hAnsi="Arial" w:cs="Arial"/>
          <w:color w:val="000000" w:themeColor="text1"/>
        </w:rPr>
        <w:t>Wifi</w:t>
      </w:r>
      <w:proofErr w:type="spellEnd"/>
      <w:r w:rsidRPr="008F3C40">
        <w:rPr>
          <w:rFonts w:ascii="Arial" w:hAnsi="Arial" w:cs="Arial"/>
          <w:color w:val="000000" w:themeColor="text1"/>
        </w:rPr>
        <w:t>, electricity, heating).</w:t>
      </w:r>
    </w:p>
    <w:p w14:paraId="6C886784" w14:textId="77777777" w:rsidR="005E3277" w:rsidRPr="008F3C40" w:rsidRDefault="005E3277" w:rsidP="005E3277">
      <w:pPr>
        <w:spacing w:after="0"/>
        <w:jc w:val="both"/>
        <w:rPr>
          <w:rFonts w:ascii="Arial" w:hAnsi="Arial" w:cs="Arial"/>
          <w:color w:val="000000" w:themeColor="text1"/>
        </w:rPr>
      </w:pPr>
    </w:p>
    <w:p w14:paraId="5CDF722A" w14:textId="77777777" w:rsidR="00340EC5" w:rsidRPr="008F3C40" w:rsidRDefault="00340EC5" w:rsidP="00340EC5">
      <w:pPr>
        <w:spacing w:after="0"/>
        <w:jc w:val="both"/>
        <w:rPr>
          <w:rFonts w:ascii="Arial" w:hAnsi="Arial" w:cs="Arial"/>
          <w:color w:val="000000" w:themeColor="text1"/>
        </w:rPr>
      </w:pPr>
      <w:r w:rsidRPr="008F3C40">
        <w:rPr>
          <w:rFonts w:ascii="Arial" w:hAnsi="Arial" w:cs="Arial"/>
          <w:color w:val="000000" w:themeColor="text1"/>
        </w:rPr>
        <w:t>The protection standards for remote employees are indistinguishable from workers labouring in a company factory or office. According to CMS's Harizanova, employers should take the following steps to ensure the compliance of remote workers with safety regulations:</w:t>
      </w:r>
    </w:p>
    <w:p w14:paraId="032BADAC" w14:textId="77777777" w:rsidR="00340EC5" w:rsidRPr="008F3C40" w:rsidRDefault="00340EC5" w:rsidP="00340EC5">
      <w:pPr>
        <w:spacing w:after="0"/>
        <w:jc w:val="both"/>
        <w:rPr>
          <w:rFonts w:ascii="Arial" w:hAnsi="Arial" w:cs="Arial"/>
          <w:color w:val="000000" w:themeColor="text1"/>
        </w:rPr>
      </w:pPr>
    </w:p>
    <w:p w14:paraId="3DB24EFD" w14:textId="77777777" w:rsidR="00340EC5" w:rsidRPr="008F3C40" w:rsidRDefault="00340EC5" w:rsidP="00340EC5">
      <w:pPr>
        <w:spacing w:after="0"/>
        <w:jc w:val="both"/>
        <w:rPr>
          <w:rFonts w:ascii="Arial" w:hAnsi="Arial" w:cs="Arial"/>
          <w:color w:val="000000" w:themeColor="text1"/>
        </w:rPr>
      </w:pPr>
      <w:r w:rsidRPr="008F3C40">
        <w:rPr>
          <w:rFonts w:ascii="Arial" w:hAnsi="Arial" w:cs="Arial"/>
          <w:color w:val="000000" w:themeColor="text1"/>
        </w:rPr>
        <w:t>Employers should communicate with remote employees and determine the exact location of their remote office. (Some employees, unbeknownst to supervisors, have gone abroad or have retreated to summer homes).</w:t>
      </w:r>
    </w:p>
    <w:p w14:paraId="7C8D1FE4" w14:textId="77777777" w:rsidR="00340EC5" w:rsidRPr="008F3C40" w:rsidRDefault="00340EC5" w:rsidP="00340EC5">
      <w:pPr>
        <w:spacing w:after="0"/>
        <w:jc w:val="both"/>
        <w:rPr>
          <w:rFonts w:ascii="Arial" w:hAnsi="Arial" w:cs="Arial"/>
          <w:color w:val="000000" w:themeColor="text1"/>
        </w:rPr>
      </w:pPr>
      <w:r w:rsidRPr="008F3C40">
        <w:rPr>
          <w:rFonts w:ascii="Arial" w:hAnsi="Arial" w:cs="Arial"/>
          <w:color w:val="000000" w:themeColor="text1"/>
        </w:rPr>
        <w:t>If an employer and employee agree that the latter can work from a foreign country, this should be specified in the employment contract.</w:t>
      </w:r>
    </w:p>
    <w:p w14:paraId="21D925C7" w14:textId="4D0D78D2" w:rsidR="00A018C0" w:rsidRPr="008F3C40" w:rsidRDefault="00340EC5" w:rsidP="00340EC5">
      <w:pPr>
        <w:spacing w:after="0"/>
        <w:jc w:val="both"/>
        <w:rPr>
          <w:rFonts w:ascii="Arial" w:hAnsi="Arial" w:cs="Arial"/>
          <w:color w:val="000000" w:themeColor="text1"/>
        </w:rPr>
      </w:pPr>
      <w:r w:rsidRPr="008F3C40">
        <w:rPr>
          <w:rFonts w:ascii="Arial" w:hAnsi="Arial" w:cs="Arial"/>
          <w:color w:val="000000" w:themeColor="text1"/>
        </w:rPr>
        <w:t>Employers should review and amend internal policies regarding data protection to accommodate remote work.</w:t>
      </w:r>
    </w:p>
    <w:p w14:paraId="36BE6531" w14:textId="77777777" w:rsidR="00F66256" w:rsidRPr="008F3C40" w:rsidRDefault="00F66256" w:rsidP="00340EC5">
      <w:pPr>
        <w:spacing w:after="0"/>
        <w:jc w:val="both"/>
        <w:rPr>
          <w:rFonts w:ascii="Arial" w:hAnsi="Arial" w:cs="Arial"/>
          <w:color w:val="000000" w:themeColor="text1"/>
        </w:rPr>
      </w:pPr>
    </w:p>
    <w:p w14:paraId="703A8B0B" w14:textId="77777777" w:rsidR="004D77C5" w:rsidRPr="008F3C40" w:rsidRDefault="004D77C5" w:rsidP="00E6516D">
      <w:pPr>
        <w:jc w:val="both"/>
        <w:rPr>
          <w:rFonts w:ascii="Arial" w:hAnsi="Arial" w:cs="Arial"/>
          <w:color w:val="000000" w:themeColor="text1"/>
        </w:rPr>
      </w:pPr>
    </w:p>
    <w:p w14:paraId="10F51F82"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lastRenderedPageBreak/>
        <w:t>Dissertations with deductive approach follow the following path:</w:t>
      </w:r>
    </w:p>
    <w:p w14:paraId="26C6711B" w14:textId="77777777" w:rsidR="004D77C5" w:rsidRPr="008F3C40" w:rsidRDefault="004D77C5" w:rsidP="00E6516D">
      <w:pPr>
        <w:jc w:val="both"/>
        <w:rPr>
          <w:rFonts w:ascii="Arial" w:hAnsi="Arial" w:cs="Arial"/>
          <w:color w:val="000000" w:themeColor="text1"/>
        </w:rPr>
      </w:pPr>
    </w:p>
    <w:p w14:paraId="25EDD919" w14:textId="77777777" w:rsidR="004D77C5" w:rsidRPr="008F3C40" w:rsidRDefault="004D77C5" w:rsidP="00E6516D">
      <w:pPr>
        <w:jc w:val="both"/>
        <w:rPr>
          <w:rFonts w:ascii="Arial" w:hAnsi="Arial" w:cs="Arial"/>
          <w:color w:val="000000" w:themeColor="text1"/>
        </w:rPr>
      </w:pPr>
    </w:p>
    <w:p w14:paraId="30AE6814" w14:textId="77777777" w:rsidR="004D77C5" w:rsidRPr="008F3C40" w:rsidRDefault="004D77C5" w:rsidP="00E6516D">
      <w:pPr>
        <w:jc w:val="both"/>
        <w:rPr>
          <w:rFonts w:ascii="Arial" w:hAnsi="Arial" w:cs="Arial"/>
          <w:color w:val="000000" w:themeColor="text1"/>
        </w:rPr>
      </w:pPr>
      <w:r w:rsidRPr="008F3C40">
        <w:rPr>
          <w:rFonts w:ascii="Arial" w:hAnsi="Arial" w:cs="Arial"/>
          <w:noProof/>
          <w:color w:val="000000" w:themeColor="text1"/>
        </w:rPr>
        <w:drawing>
          <wp:inline distT="0" distB="0" distL="0" distR="0" wp14:anchorId="7F15AD1E" wp14:editId="7D9F57F3">
            <wp:extent cx="5295900" cy="1581150"/>
            <wp:effectExtent l="0" t="0" r="0" b="0"/>
            <wp:docPr id="1874093980" name="Picture 1" descr="A blue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93980" name="Picture 1" descr="A blue rectangular sign with white text&#10;&#10;Description automatically generated"/>
                    <pic:cNvPicPr/>
                  </pic:nvPicPr>
                  <pic:blipFill>
                    <a:blip r:embed="rId8"/>
                    <a:stretch>
                      <a:fillRect/>
                    </a:stretch>
                  </pic:blipFill>
                  <pic:spPr>
                    <a:xfrm>
                      <a:off x="0" y="0"/>
                      <a:ext cx="5295900" cy="1581150"/>
                    </a:xfrm>
                    <a:prstGeom prst="rect">
                      <a:avLst/>
                    </a:prstGeom>
                  </pic:spPr>
                </pic:pic>
              </a:graphicData>
            </a:graphic>
          </wp:inline>
        </w:drawing>
      </w:r>
    </w:p>
    <w:p w14:paraId="2DDB927F"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following hypotheses can be developed in order to assess the effects of labour migration within the EU on the formation of multicultural teams in Dutch private sector organizations using a deductive approach:</w:t>
      </w:r>
    </w:p>
    <w:p w14:paraId="5B8FD3B3" w14:textId="77777777" w:rsidR="004D77C5" w:rsidRPr="008F3C40" w:rsidRDefault="004D77C5" w:rsidP="00E6516D">
      <w:pPr>
        <w:jc w:val="both"/>
        <w:rPr>
          <w:rFonts w:ascii="Arial" w:hAnsi="Arial" w:cs="Arial"/>
          <w:color w:val="000000" w:themeColor="text1"/>
        </w:rPr>
      </w:pPr>
    </w:p>
    <w:p w14:paraId="5A992B5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The reason behind designing the methodology for a Research is to solve the difficulties coming in the way to conduct Research.</w:t>
      </w:r>
    </w:p>
    <w:p w14:paraId="411FBC8F" w14:textId="77777777" w:rsidR="004D77C5" w:rsidRPr="008F3C40" w:rsidRDefault="004D77C5" w:rsidP="00E6516D">
      <w:pPr>
        <w:ind w:left="360"/>
        <w:jc w:val="both"/>
        <w:rPr>
          <w:rFonts w:ascii="Arial" w:hAnsi="Arial" w:cs="Arial"/>
          <w:color w:val="000000" w:themeColor="text1"/>
        </w:rPr>
      </w:pPr>
      <w:r w:rsidRPr="008F3C40">
        <w:rPr>
          <w:rFonts w:ascii="Arial" w:hAnsi="Arial" w:cs="Arial"/>
          <w:noProof/>
          <w:color w:val="000000" w:themeColor="text1"/>
        </w:rPr>
        <w:drawing>
          <wp:inline distT="0" distB="0" distL="0" distR="0" wp14:anchorId="043CED78" wp14:editId="306EBD48">
            <wp:extent cx="5727700" cy="3230880"/>
            <wp:effectExtent l="0" t="0" r="6350" b="7620"/>
            <wp:docPr id="1703112009"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12009" name="Picture 1" descr="A graph of a number of people&#10;&#10;Description automatically generated with medium confidence"/>
                    <pic:cNvPicPr/>
                  </pic:nvPicPr>
                  <pic:blipFill>
                    <a:blip r:embed="rId9"/>
                    <a:stretch>
                      <a:fillRect/>
                    </a:stretch>
                  </pic:blipFill>
                  <pic:spPr>
                    <a:xfrm>
                      <a:off x="0" y="0"/>
                      <a:ext cx="5727700" cy="3230880"/>
                    </a:xfrm>
                    <a:prstGeom prst="rect">
                      <a:avLst/>
                    </a:prstGeom>
                  </pic:spPr>
                </pic:pic>
              </a:graphicData>
            </a:graphic>
          </wp:inline>
        </w:drawing>
      </w:r>
    </w:p>
    <w:p w14:paraId="799196A2" w14:textId="77777777" w:rsidR="004D77C5" w:rsidRPr="008F3C40" w:rsidRDefault="004D77C5" w:rsidP="00E6516D">
      <w:pPr>
        <w:ind w:left="360"/>
        <w:jc w:val="both"/>
        <w:rPr>
          <w:rFonts w:ascii="Arial" w:hAnsi="Arial" w:cs="Arial"/>
          <w:color w:val="000000" w:themeColor="text1"/>
        </w:rPr>
      </w:pPr>
    </w:p>
    <w:p w14:paraId="5767705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A contemporary method sprung from the combination of traditional quantitative and qualitative approaches. According to Brannen and Moss (2012), the existence of the mixed methods approach stemmed from its potential to help researchers view social relations and their intricacies clearer by fusing together the quantitative and qualitative methods of research while recognizing the limitations of both at the same time.</w:t>
      </w:r>
    </w:p>
    <w:p w14:paraId="364CD640" w14:textId="77777777" w:rsidR="004D77C5" w:rsidRPr="008F3C40" w:rsidRDefault="004D77C5" w:rsidP="00E6516D">
      <w:pPr>
        <w:ind w:left="360"/>
        <w:jc w:val="both"/>
        <w:rPr>
          <w:rFonts w:ascii="Arial" w:hAnsi="Arial" w:cs="Arial"/>
          <w:color w:val="000000" w:themeColor="text1"/>
        </w:rPr>
      </w:pPr>
    </w:p>
    <w:p w14:paraId="3CC434A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lastRenderedPageBreak/>
        <w:t>Mixed methods are also known for the concept of triangulation in social research. According to Haq (2014, p. 11), triangulation provides researchers with the opportunity to present multiple findings about a single phenomenon by deploying various elements of quantitative and qualitative approaches in one research. This is the kind of method that one may use when studying sleep and academic performance.</w:t>
      </w:r>
    </w:p>
    <w:p w14:paraId="4E240D75" w14:textId="77777777" w:rsidR="004D77C5" w:rsidRPr="008F3C40" w:rsidRDefault="004D77C5" w:rsidP="00E6516D">
      <w:pPr>
        <w:ind w:left="360"/>
        <w:jc w:val="both"/>
        <w:rPr>
          <w:rFonts w:ascii="Arial" w:hAnsi="Arial" w:cs="Arial"/>
          <w:color w:val="000000" w:themeColor="text1"/>
        </w:rPr>
      </w:pPr>
      <w:r w:rsidRPr="008F3C40">
        <w:rPr>
          <w:rFonts w:ascii="Arial" w:hAnsi="Arial" w:cs="Arial"/>
          <w:noProof/>
          <w:color w:val="000000" w:themeColor="text1"/>
        </w:rPr>
        <w:drawing>
          <wp:inline distT="0" distB="0" distL="0" distR="0" wp14:anchorId="23603ED6" wp14:editId="3E575CC0">
            <wp:extent cx="5724525" cy="4467225"/>
            <wp:effectExtent l="0" t="0" r="9525" b="9525"/>
            <wp:docPr id="52113469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4693" name="Picture 1" descr="A diagram of a diagram&#10;&#10;Description automatically generated"/>
                    <pic:cNvPicPr/>
                  </pic:nvPicPr>
                  <pic:blipFill>
                    <a:blip r:embed="rId10"/>
                    <a:stretch>
                      <a:fillRect/>
                    </a:stretch>
                  </pic:blipFill>
                  <pic:spPr>
                    <a:xfrm>
                      <a:off x="0" y="0"/>
                      <a:ext cx="5724525" cy="4467225"/>
                    </a:xfrm>
                    <a:prstGeom prst="rect">
                      <a:avLst/>
                    </a:prstGeom>
                  </pic:spPr>
                </pic:pic>
              </a:graphicData>
            </a:graphic>
          </wp:inline>
        </w:drawing>
      </w:r>
    </w:p>
    <w:p w14:paraId="58251CD7" w14:textId="77777777" w:rsidR="004D77C5" w:rsidRPr="008F3C40" w:rsidRDefault="004D77C5" w:rsidP="00E6516D">
      <w:pPr>
        <w:ind w:left="360"/>
        <w:jc w:val="both"/>
        <w:rPr>
          <w:rFonts w:ascii="Arial" w:hAnsi="Arial" w:cs="Arial"/>
          <w:color w:val="000000" w:themeColor="text1"/>
        </w:rPr>
      </w:pPr>
    </w:p>
    <w:p w14:paraId="22D04E0E" w14:textId="77777777" w:rsidR="004D77C5" w:rsidRPr="008F3C40" w:rsidRDefault="004D77C5" w:rsidP="00E6516D">
      <w:pPr>
        <w:pStyle w:val="ListParagraph"/>
        <w:numPr>
          <w:ilvl w:val="0"/>
          <w:numId w:val="3"/>
        </w:numPr>
        <w:spacing w:after="0" w:line="240" w:lineRule="auto"/>
        <w:jc w:val="both"/>
        <w:rPr>
          <w:rFonts w:ascii="Arial" w:hAnsi="Arial" w:cs="Arial"/>
          <w:color w:val="000000" w:themeColor="text1"/>
        </w:rPr>
      </w:pPr>
      <w:r w:rsidRPr="008F3C40">
        <w:rPr>
          <w:rFonts w:ascii="Arial" w:hAnsi="Arial" w:cs="Arial"/>
          <w:color w:val="000000" w:themeColor="text1"/>
        </w:rPr>
        <w:t xml:space="preserve">What research strategy and why? </w:t>
      </w:r>
    </w:p>
    <w:p w14:paraId="2C4F42C8"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What is research strategy and why is it important?</w:t>
      </w:r>
    </w:p>
    <w:p w14:paraId="77C1C85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A Research Strategy is a step-by-step plan of action that gives direction to your thoughts and efforts, enabling you to conduct research systematically and on schedule to produce quality results and detailed </w:t>
      </w:r>
      <w:proofErr w:type="spellStart"/>
      <w:r w:rsidRPr="008F3C40">
        <w:rPr>
          <w:rFonts w:ascii="Arial" w:hAnsi="Arial" w:cs="Arial"/>
          <w:color w:val="000000" w:themeColor="text1"/>
        </w:rPr>
        <w:t>reporting.Mar</w:t>
      </w:r>
      <w:proofErr w:type="spellEnd"/>
      <w:r w:rsidRPr="008F3C40">
        <w:rPr>
          <w:rFonts w:ascii="Arial" w:hAnsi="Arial" w:cs="Arial"/>
          <w:color w:val="000000" w:themeColor="text1"/>
        </w:rPr>
        <w:t xml:space="preserve"> 27, 2014</w:t>
      </w:r>
    </w:p>
    <w:p w14:paraId="6030DCEB"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What is the research strategy?</w:t>
      </w:r>
    </w:p>
    <w:p w14:paraId="4D981FAD"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A plan or scheme by which the activity of searching for and assessing information found is carried out is called a research strategy. A research strategy usually involves a number of steps. Firstly, the analysis of the major concepts of the topic. Secondly, defining relevant keywords and their synonyms.</w:t>
      </w:r>
    </w:p>
    <w:p w14:paraId="600416CC"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Types of Research Strategy</w:t>
      </w:r>
    </w:p>
    <w:p w14:paraId="3E7807A9" w14:textId="68E01661" w:rsidR="004D77C5" w:rsidRPr="008F3C40" w:rsidRDefault="004D77C5" w:rsidP="00480847">
      <w:pPr>
        <w:ind w:left="360"/>
        <w:jc w:val="both"/>
        <w:rPr>
          <w:rFonts w:ascii="Arial" w:hAnsi="Arial" w:cs="Arial"/>
          <w:color w:val="000000" w:themeColor="text1"/>
        </w:rPr>
      </w:pPr>
      <w:r w:rsidRPr="008F3C40">
        <w:rPr>
          <w:rFonts w:ascii="Arial" w:hAnsi="Arial" w:cs="Arial"/>
          <w:color w:val="000000" w:themeColor="text1"/>
        </w:rPr>
        <w:t xml:space="preserve">An appropriate research strategy not only provides a direction to your study but also helps in choosing the right methodology for collecting and analysis the data for your research. </w:t>
      </w:r>
    </w:p>
    <w:p w14:paraId="1DCAB4A4"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lastRenderedPageBreak/>
        <w:t xml:space="preserve">As the name suggests, a descriptive strategy is used when you want to describe a particular situation. It observes and describes the </w:t>
      </w:r>
      <w:proofErr w:type="spellStart"/>
      <w:r w:rsidRPr="008F3C40">
        <w:rPr>
          <w:rFonts w:ascii="Arial" w:hAnsi="Arial" w:cs="Arial"/>
          <w:color w:val="000000" w:themeColor="text1"/>
        </w:rPr>
        <w:t>behavior</w:t>
      </w:r>
      <w:proofErr w:type="spellEnd"/>
      <w:r w:rsidRPr="008F3C40">
        <w:rPr>
          <w:rFonts w:ascii="Arial" w:hAnsi="Arial" w:cs="Arial"/>
          <w:color w:val="000000" w:themeColor="text1"/>
        </w:rPr>
        <w:t xml:space="preserve"> of an individual, community, group or a thing without affecting it in any way. The best part about descriptive strategy is that the subject is being observed in an unchanged and completely natural environment. It does not manipulate any condition; it just describes what already exists in surrounding and can help to uncover the hidden facts and figures of the subject.</w:t>
      </w:r>
    </w:p>
    <w:p w14:paraId="0480ADAE" w14:textId="77777777" w:rsidR="004D77C5" w:rsidRPr="008F3C40" w:rsidRDefault="004D77C5" w:rsidP="00E6516D">
      <w:pPr>
        <w:ind w:left="360"/>
        <w:jc w:val="both"/>
        <w:rPr>
          <w:rFonts w:ascii="Arial" w:hAnsi="Arial" w:cs="Arial"/>
          <w:color w:val="000000" w:themeColor="text1"/>
        </w:rPr>
      </w:pPr>
    </w:p>
    <w:p w14:paraId="5793A53B"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In this research strategy, you do not have any control over the variables; you can only state what is happening and what has happened to your subject. In general, it answers ‘what’ category questions instead of ‘how’, ‘why’ or ‘when.’</w:t>
      </w:r>
    </w:p>
    <w:p w14:paraId="5636AB0A" w14:textId="77777777" w:rsidR="004D77C5" w:rsidRPr="008F3C40" w:rsidRDefault="004D77C5" w:rsidP="00E6516D">
      <w:pPr>
        <w:ind w:left="360"/>
        <w:jc w:val="both"/>
        <w:rPr>
          <w:rFonts w:ascii="Arial" w:hAnsi="Arial" w:cs="Arial"/>
          <w:color w:val="000000" w:themeColor="text1"/>
        </w:rPr>
      </w:pPr>
    </w:p>
    <w:p w14:paraId="0A4C79F9"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Well! Now the biggest question is when you should choose descriptive strategy? When you want to study the relationship between two things, for an example, how many hours a student spends studying for the exams and his subsequent marks in that exam, so you make a correlational study. Or you want to know how changing the amount of water and sunlight affects the growth a plant, so you create an experimental study. Or you just want to observe and describe something, in particular, to understand it better, for example, ‘Life of a British student in American colleges’, so you design a case study.</w:t>
      </w:r>
    </w:p>
    <w:p w14:paraId="32F0090B" w14:textId="77777777" w:rsidR="004D77C5" w:rsidRPr="008F3C40" w:rsidRDefault="004D77C5" w:rsidP="00E6516D">
      <w:pPr>
        <w:ind w:left="360"/>
        <w:jc w:val="both"/>
        <w:rPr>
          <w:rFonts w:ascii="Arial" w:hAnsi="Arial" w:cs="Arial"/>
          <w:color w:val="000000" w:themeColor="text1"/>
        </w:rPr>
      </w:pPr>
    </w:p>
    <w:p w14:paraId="3D97BEB1"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The descriptive strategy involves three methods: Surveys, Observations, and Case studies to understand a specific set of variables and to collect data that provides a description of individuals, groups, communities or situations.</w:t>
      </w:r>
    </w:p>
    <w:p w14:paraId="017B6206" w14:textId="77777777" w:rsidR="004D77C5" w:rsidRPr="008F3C40" w:rsidRDefault="004D77C5" w:rsidP="00E6516D">
      <w:pPr>
        <w:ind w:left="360"/>
        <w:jc w:val="both"/>
        <w:rPr>
          <w:rFonts w:ascii="Arial" w:hAnsi="Arial" w:cs="Arial"/>
          <w:color w:val="000000" w:themeColor="text1"/>
        </w:rPr>
      </w:pPr>
    </w:p>
    <w:p w14:paraId="756C2BDC" w14:textId="77777777" w:rsidR="004D77C5" w:rsidRPr="008F3C40" w:rsidRDefault="004D77C5" w:rsidP="00E6516D">
      <w:pPr>
        <w:ind w:left="360"/>
        <w:jc w:val="both"/>
        <w:rPr>
          <w:rFonts w:ascii="Arial" w:hAnsi="Arial" w:cs="Arial"/>
          <w:color w:val="000000" w:themeColor="text1"/>
        </w:rPr>
      </w:pPr>
    </w:p>
    <w:p w14:paraId="51DB9327"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Analytical Research Strategy</w:t>
      </w:r>
    </w:p>
    <w:p w14:paraId="6FA92AB0"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Analytical research strategy involves the use of already available facts and information. A researcher studies and </w:t>
      </w:r>
      <w:proofErr w:type="spellStart"/>
      <w:r w:rsidRPr="008F3C40">
        <w:rPr>
          <w:rFonts w:ascii="Arial" w:hAnsi="Arial" w:cs="Arial"/>
          <w:color w:val="000000" w:themeColor="text1"/>
        </w:rPr>
        <w:t>analyzes</w:t>
      </w:r>
      <w:proofErr w:type="spellEnd"/>
      <w:r w:rsidRPr="008F3C40">
        <w:rPr>
          <w:rFonts w:ascii="Arial" w:hAnsi="Arial" w:cs="Arial"/>
          <w:color w:val="000000" w:themeColor="text1"/>
        </w:rPr>
        <w:t xml:space="preserve"> the available data in an attempt to explain the complex problems. It answers ‘why is it this way’ and ‘how it came to be’ type questions and usually concerns itself with cause-effect relationships.</w:t>
      </w:r>
    </w:p>
    <w:p w14:paraId="47D794E1"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Say, for example, your research is based on the Condition of slavery in America after Thirteenth Amendment. Examining the fluctuations of U.S.A position in Global Slavery Index during the period f 1865-2017 is an example of the descriptive strategy of research; while explaining why and how U.S slavery rates move in a particular way over this period is the analytical strategy of research</w:t>
      </w:r>
    </w:p>
    <w:p w14:paraId="347747CB"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It has been studied that most of the scientifically based problem-solving approaches use the analytical strategy to </w:t>
      </w:r>
      <w:proofErr w:type="spellStart"/>
      <w:r w:rsidRPr="008F3C40">
        <w:rPr>
          <w:rFonts w:ascii="Arial" w:hAnsi="Arial" w:cs="Arial"/>
          <w:color w:val="000000" w:themeColor="text1"/>
        </w:rPr>
        <w:t>fulfill</w:t>
      </w:r>
      <w:proofErr w:type="spellEnd"/>
      <w:r w:rsidRPr="008F3C40">
        <w:rPr>
          <w:rFonts w:ascii="Arial" w:hAnsi="Arial" w:cs="Arial"/>
          <w:color w:val="000000" w:themeColor="text1"/>
        </w:rPr>
        <w:t xml:space="preserve"> the aims and objectives of the research. By using this strategy, you can search critical details and new information to add ideas in the information being produced.</w:t>
      </w:r>
    </w:p>
    <w:p w14:paraId="5F09F83B" w14:textId="77777777" w:rsidR="004D77C5" w:rsidRPr="008F3C40" w:rsidRDefault="004D77C5" w:rsidP="00E6516D">
      <w:pPr>
        <w:ind w:left="360"/>
        <w:jc w:val="both"/>
        <w:rPr>
          <w:rFonts w:ascii="Arial" w:hAnsi="Arial" w:cs="Arial"/>
          <w:color w:val="000000" w:themeColor="text1"/>
        </w:rPr>
      </w:pPr>
    </w:p>
    <w:p w14:paraId="1C84E633"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Critical Research Strategy</w:t>
      </w:r>
    </w:p>
    <w:p w14:paraId="317FE22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As the term reflects, a critical analysis is the foundation of this study. The critical research strategy is used to reveal faulty claims about the society. By this strategy, a researcher </w:t>
      </w:r>
      <w:r w:rsidRPr="008F3C40">
        <w:rPr>
          <w:rFonts w:ascii="Arial" w:hAnsi="Arial" w:cs="Arial"/>
          <w:color w:val="000000" w:themeColor="text1"/>
        </w:rPr>
        <w:lastRenderedPageBreak/>
        <w:t xml:space="preserve">picks apart any conclusion or theory made about society or a particular culture. Researchers critically </w:t>
      </w:r>
      <w:proofErr w:type="spellStart"/>
      <w:r w:rsidRPr="008F3C40">
        <w:rPr>
          <w:rFonts w:ascii="Arial" w:hAnsi="Arial" w:cs="Arial"/>
          <w:color w:val="000000" w:themeColor="text1"/>
        </w:rPr>
        <w:t>analyze</w:t>
      </w:r>
      <w:proofErr w:type="spellEnd"/>
      <w:r w:rsidRPr="008F3C40">
        <w:rPr>
          <w:rFonts w:ascii="Arial" w:hAnsi="Arial" w:cs="Arial"/>
          <w:color w:val="000000" w:themeColor="text1"/>
        </w:rPr>
        <w:t xml:space="preserve"> and inquire prior finding and questions.</w:t>
      </w:r>
    </w:p>
    <w:p w14:paraId="1214ECA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Say, for example, a person research and finds that Indians are likely to experience more racism than Nigerians in America. You as a researcher use critical research strategy to </w:t>
      </w:r>
      <w:proofErr w:type="spellStart"/>
      <w:r w:rsidRPr="008F3C40">
        <w:rPr>
          <w:rFonts w:ascii="Arial" w:hAnsi="Arial" w:cs="Arial"/>
          <w:color w:val="000000" w:themeColor="text1"/>
        </w:rPr>
        <w:t>analyze</w:t>
      </w:r>
      <w:proofErr w:type="spellEnd"/>
      <w:r w:rsidRPr="008F3C40">
        <w:rPr>
          <w:rFonts w:ascii="Arial" w:hAnsi="Arial" w:cs="Arial"/>
          <w:color w:val="000000" w:themeColor="text1"/>
        </w:rPr>
        <w:t xml:space="preserve"> and critique these findings by looking at factors other than racism cases that have been reported in the past. Specifically, you will not just look at one segment of society. You will go back to history and figure out the cause of this problem as well as how the problem came to this specific point.</w:t>
      </w:r>
    </w:p>
    <w:p w14:paraId="47C6C83C"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In this strategy, a research not only evaluates the data but also suggest appropriate changes that target the problem. It answers the questions asking ‘why’ and ‘how.’</w:t>
      </w:r>
    </w:p>
    <w:p w14:paraId="2FFC8748" w14:textId="77777777" w:rsidR="004D77C5" w:rsidRPr="008F3C40" w:rsidRDefault="004D77C5" w:rsidP="00E6516D">
      <w:pPr>
        <w:ind w:left="360"/>
        <w:jc w:val="both"/>
        <w:rPr>
          <w:rFonts w:ascii="Arial" w:hAnsi="Arial" w:cs="Arial"/>
          <w:color w:val="000000" w:themeColor="text1"/>
        </w:rPr>
      </w:pPr>
    </w:p>
    <w:p w14:paraId="05DE94B3"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Interpretive Research Strategy</w:t>
      </w:r>
    </w:p>
    <w:p w14:paraId="46FB4BB4"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The interpretive research strategy is quite similar to qualitative research strategy. It interprets the social reality through a sense-making process rather than a hypothesis testing process. In simple words, it explains and understands the life and society through human experience. It focuses on human significance and meaning.</w:t>
      </w:r>
    </w:p>
    <w:p w14:paraId="31940678"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Let’s explain this using previous example; Indians are likely to experience more racism than Nigerians in America. Now by applying interpretive strategy you will first decode the collected data and recognize the different points of view of this result. To know each and every aspect of this finding, you will know the personal perspectives of some Americans and Indians as well as Nigerians living in the U.S. They will have different opinions. Each of them will explain the condition differently from each other. You will use these different opinions to give meaning to the data.</w:t>
      </w:r>
    </w:p>
    <w:p w14:paraId="16C8E76A"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In this strategy, the highest priority is always given the view of the subject.</w:t>
      </w:r>
    </w:p>
    <w:p w14:paraId="34627B5D" w14:textId="77777777" w:rsidR="004D77C5" w:rsidRPr="008F3C40" w:rsidRDefault="004D77C5" w:rsidP="00E6516D">
      <w:pPr>
        <w:ind w:left="360"/>
        <w:jc w:val="both"/>
        <w:rPr>
          <w:rFonts w:ascii="Arial" w:hAnsi="Arial" w:cs="Arial"/>
          <w:color w:val="000000" w:themeColor="text1"/>
        </w:rPr>
      </w:pPr>
    </w:p>
    <w:p w14:paraId="41237EEB"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Exploratory Research Strategy</w:t>
      </w:r>
    </w:p>
    <w:p w14:paraId="09C8D8F0"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Want to launch a new innovative product to market? Let’s see what you will need; Idea, Finance, a team and an appropriate research strategy to explore the opportunities and challenges of the market. The best research strategy for this will be exploratory-explore the world around you.</w:t>
      </w:r>
    </w:p>
    <w:p w14:paraId="79372150"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It is conducted when there are very few or no earlier studies about the research problem. Exploratory research strategy focuses on gaining insight into the problem or a situation and does not provide the final solution for the research problem.</w:t>
      </w:r>
    </w:p>
    <w:p w14:paraId="5305E7C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You can use a variety of methods like asking open-ended questions to the people, interviews, experiments, group discussions, or trial studies to gain the little amount of information.</w:t>
      </w:r>
    </w:p>
    <w:p w14:paraId="2498D452" w14:textId="77777777" w:rsidR="004D77C5" w:rsidRPr="008F3C40" w:rsidRDefault="004D77C5" w:rsidP="00E6516D">
      <w:pPr>
        <w:ind w:left="360"/>
        <w:jc w:val="both"/>
        <w:rPr>
          <w:rFonts w:ascii="Arial" w:hAnsi="Arial" w:cs="Arial"/>
          <w:color w:val="000000" w:themeColor="text1"/>
        </w:rPr>
      </w:pPr>
    </w:p>
    <w:p w14:paraId="16161546"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Predictive Research Strategy</w:t>
      </w:r>
    </w:p>
    <w:p w14:paraId="683ADCD8"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As it is very clear from the name that it predicts; it predicts what could happen in the future. This research strategy is about understanding the future of the research problem and its foundation is based on the probabilities. A predictive strategy is an appropriate option for providing estimation about the likelihood of a future outcome.</w:t>
      </w:r>
    </w:p>
    <w:p w14:paraId="35373013"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lastRenderedPageBreak/>
        <w:t>This strategy is very popular among companies and organization to forecast what might happen in the future. Say for example, what will be the sale of Starbucks at the time of new year, predicting what items customer will purchase in the recession year or what will the market value of a newly launched product at the end of the year.</w:t>
      </w:r>
    </w:p>
    <w:p w14:paraId="213C0812" w14:textId="77777777" w:rsidR="004D77C5" w:rsidRPr="008F3C40" w:rsidRDefault="004D77C5" w:rsidP="00E6516D">
      <w:pPr>
        <w:pStyle w:val="ListParagraph"/>
        <w:numPr>
          <w:ilvl w:val="0"/>
          <w:numId w:val="3"/>
        </w:numPr>
        <w:spacing w:after="0" w:line="240" w:lineRule="auto"/>
        <w:jc w:val="both"/>
        <w:rPr>
          <w:rFonts w:ascii="Arial" w:hAnsi="Arial" w:cs="Arial"/>
          <w:color w:val="000000" w:themeColor="text1"/>
        </w:rPr>
      </w:pPr>
      <w:r w:rsidRPr="008F3C40">
        <w:rPr>
          <w:rFonts w:ascii="Arial" w:hAnsi="Arial" w:cs="Arial"/>
          <w:color w:val="000000" w:themeColor="text1"/>
        </w:rPr>
        <w:t>Sampling methods and why</w:t>
      </w:r>
    </w:p>
    <w:p w14:paraId="170E52BD" w14:textId="77777777" w:rsidR="004D77C5" w:rsidRPr="008F3C40" w:rsidRDefault="004D77C5" w:rsidP="00E6516D">
      <w:pPr>
        <w:pStyle w:val="ListParagraph"/>
        <w:numPr>
          <w:ilvl w:val="0"/>
          <w:numId w:val="4"/>
        </w:numPr>
        <w:spacing w:after="0" w:line="240" w:lineRule="auto"/>
        <w:jc w:val="both"/>
        <w:rPr>
          <w:rFonts w:ascii="Arial" w:hAnsi="Arial" w:cs="Arial"/>
          <w:color w:val="000000" w:themeColor="text1"/>
        </w:rPr>
      </w:pPr>
      <w:r w:rsidRPr="008F3C40">
        <w:rPr>
          <w:rFonts w:ascii="Arial" w:hAnsi="Arial" w:cs="Arial"/>
          <w:color w:val="000000" w:themeColor="text1"/>
        </w:rPr>
        <w:t>When you conduct research about a group of people, it’s rarely possible to collect data from every person in that group. Instead, you select a sample. The sample is the group of individuals who will actually participate in the research.</w:t>
      </w:r>
    </w:p>
    <w:p w14:paraId="1B88D8FB"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 To draw valid conclusions from your results, you have to carefully decide how you will select a sample that is representative of the group as a whole. This is called a sampling method. There are two primary types of sampling methods that you can use in your research:</w:t>
      </w:r>
    </w:p>
    <w:p w14:paraId="6BF8D120"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 Probability sampling involves random selection, allowing you to make strong statistical          inferences about the whole group.</w:t>
      </w:r>
    </w:p>
    <w:p w14:paraId="437B9E74"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 xml:space="preserve">       Non-probability sampling involves non-random selection based on convenience or other     criteria, allowing you to easily collect data.</w:t>
      </w:r>
    </w:p>
    <w:p w14:paraId="787A9C48"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should clearly explain how you selected your sample in the methodology section of your paper or thesis, as well as how you approached minimizing research bias in your work.</w:t>
      </w:r>
    </w:p>
    <w:p w14:paraId="12CA75B0"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Population vs. sample</w:t>
      </w:r>
    </w:p>
    <w:p w14:paraId="7C119A67"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First, you need to understand the difference between a population and a sample, and identify the target population of your research.</w:t>
      </w:r>
    </w:p>
    <w:p w14:paraId="4A5D6DD5" w14:textId="77777777" w:rsidR="004D77C5" w:rsidRPr="008F3C40" w:rsidRDefault="004D77C5" w:rsidP="00E6516D">
      <w:pPr>
        <w:jc w:val="both"/>
        <w:rPr>
          <w:rFonts w:ascii="Arial" w:hAnsi="Arial" w:cs="Arial"/>
          <w:color w:val="000000" w:themeColor="text1"/>
        </w:rPr>
      </w:pPr>
    </w:p>
    <w:p w14:paraId="7D4B6D80"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population is the entire group that you want to draw conclusions about.</w:t>
      </w:r>
    </w:p>
    <w:p w14:paraId="51B4C1A2"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sample is the specific group of individuals that you will collect data from.</w:t>
      </w:r>
    </w:p>
    <w:p w14:paraId="1E7540B1"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population can be defined in terms of geographical location, age, income, or many other characteristics.</w:t>
      </w:r>
    </w:p>
    <w:p w14:paraId="133F7BCD"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Population vs. sample</w:t>
      </w:r>
    </w:p>
    <w:p w14:paraId="057D357A"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First, you need to understand the difference between a population and a sample, and identify the target population of your research.</w:t>
      </w:r>
    </w:p>
    <w:p w14:paraId="2F79402B" w14:textId="77777777" w:rsidR="004D77C5" w:rsidRPr="008F3C40" w:rsidRDefault="004D77C5" w:rsidP="00E6516D">
      <w:pPr>
        <w:jc w:val="both"/>
        <w:rPr>
          <w:rFonts w:ascii="Arial" w:hAnsi="Arial" w:cs="Arial"/>
          <w:color w:val="000000" w:themeColor="text1"/>
        </w:rPr>
      </w:pPr>
    </w:p>
    <w:p w14:paraId="599F89F6"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population is the entire group that you want to draw conclusions about.</w:t>
      </w:r>
    </w:p>
    <w:p w14:paraId="587C8220"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sample is the specific group of individuals that you will collect data from.</w:t>
      </w:r>
    </w:p>
    <w:p w14:paraId="3B98E4B6"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population can be defined in terms of geographical location, age, income, or many other characteristics.</w:t>
      </w:r>
    </w:p>
    <w:p w14:paraId="738AE0D9"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It can be very broad or quite narrow: maybe you want to make inferences about the whole adult population of your country; maybe your research focuses on customers of a certain company, patients with a specific health condition, or students in a single school.</w:t>
      </w:r>
    </w:p>
    <w:p w14:paraId="31E0D0A8" w14:textId="77777777" w:rsidR="004D77C5" w:rsidRPr="008F3C40" w:rsidRDefault="004D77C5" w:rsidP="00E6516D">
      <w:pPr>
        <w:jc w:val="both"/>
        <w:rPr>
          <w:rFonts w:ascii="Arial" w:hAnsi="Arial" w:cs="Arial"/>
          <w:color w:val="000000" w:themeColor="text1"/>
        </w:rPr>
      </w:pPr>
    </w:p>
    <w:p w14:paraId="18B17F32"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It is important to carefully define your target population according to the purpose and practicalities of your project.</w:t>
      </w:r>
    </w:p>
    <w:p w14:paraId="6C69638C" w14:textId="77777777" w:rsidR="004D77C5" w:rsidRPr="008F3C40" w:rsidRDefault="004D77C5" w:rsidP="00E6516D">
      <w:pPr>
        <w:jc w:val="both"/>
        <w:rPr>
          <w:rFonts w:ascii="Arial" w:hAnsi="Arial" w:cs="Arial"/>
          <w:color w:val="000000" w:themeColor="text1"/>
        </w:rPr>
      </w:pPr>
    </w:p>
    <w:p w14:paraId="221CEF84"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If the population is very large, demographically mixed, and geographically dispersed, it might be difficult to gain access to a representative sample. A lack of a representative sample affects the validity of your results, and can lead to several research biases, particularly sampling bias.</w:t>
      </w:r>
    </w:p>
    <w:p w14:paraId="4B1D65F5" w14:textId="77777777" w:rsidR="004D77C5" w:rsidRPr="008F3C40" w:rsidRDefault="004D77C5" w:rsidP="00E6516D">
      <w:pPr>
        <w:jc w:val="both"/>
        <w:rPr>
          <w:rFonts w:ascii="Arial" w:hAnsi="Arial" w:cs="Arial"/>
          <w:color w:val="000000" w:themeColor="text1"/>
        </w:rPr>
      </w:pPr>
      <w:r w:rsidRPr="008F3C40">
        <w:rPr>
          <w:rFonts w:ascii="Arial" w:hAnsi="Arial" w:cs="Arial"/>
          <w:noProof/>
          <w:color w:val="000000" w:themeColor="text1"/>
        </w:rPr>
        <w:drawing>
          <wp:inline distT="0" distB="0" distL="0" distR="0" wp14:anchorId="388E16C1" wp14:editId="3E0BBE42">
            <wp:extent cx="2771775" cy="2457450"/>
            <wp:effectExtent l="0" t="0" r="9525" b="0"/>
            <wp:docPr id="1157779666" name="Picture 1"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779666" name="Picture 1" descr="A diagram of a group of people&#10;&#10;Description automatically generated"/>
                    <pic:cNvPicPr/>
                  </pic:nvPicPr>
                  <pic:blipFill>
                    <a:blip r:embed="rId11"/>
                    <a:stretch>
                      <a:fillRect/>
                    </a:stretch>
                  </pic:blipFill>
                  <pic:spPr>
                    <a:xfrm>
                      <a:off x="0" y="0"/>
                      <a:ext cx="2771775" cy="2457450"/>
                    </a:xfrm>
                    <a:prstGeom prst="rect">
                      <a:avLst/>
                    </a:prstGeom>
                  </pic:spPr>
                </pic:pic>
              </a:graphicData>
            </a:graphic>
          </wp:inline>
        </w:drawing>
      </w:r>
    </w:p>
    <w:p w14:paraId="41DD3B06"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sampling frame is the actual list of individuals that the sample will be drawn from. Ideally, it should include the entire target population (and nobody who is not part of that population).</w:t>
      </w:r>
    </w:p>
    <w:p w14:paraId="5F2E38E8" w14:textId="77777777" w:rsidR="004D77C5" w:rsidRPr="008F3C40" w:rsidRDefault="004D77C5" w:rsidP="00E6516D">
      <w:pPr>
        <w:jc w:val="both"/>
        <w:rPr>
          <w:rFonts w:ascii="Arial" w:hAnsi="Arial" w:cs="Arial"/>
          <w:color w:val="000000" w:themeColor="text1"/>
        </w:rPr>
      </w:pPr>
    </w:p>
    <w:p w14:paraId="0B4A136C"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Sampling frame</w:t>
      </w:r>
    </w:p>
    <w:p w14:paraId="33D7C25E"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are doing research on working conditions at a social media marketing company. Your population is all 1000 employees of the company. Your sampling frame is the company’s HR database, which lists the names and contact details of every employee.</w:t>
      </w:r>
    </w:p>
    <w:p w14:paraId="77486976"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Sample size</w:t>
      </w:r>
    </w:p>
    <w:p w14:paraId="3002C17D"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number of individuals you should include in your sample depends on various factors, including the size and variability of the population and your research design. There are different sample size calculators and formulas depending on what you want to achieve with statistical analysis.</w:t>
      </w:r>
    </w:p>
    <w:p w14:paraId="74C5A85B"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What can proofreading do for your paper?</w:t>
      </w:r>
    </w:p>
    <w:p w14:paraId="5DD8A3FE" w14:textId="77777777" w:rsidR="004D77C5" w:rsidRPr="008F3C40" w:rsidRDefault="004D77C5" w:rsidP="00E6516D">
      <w:pPr>
        <w:jc w:val="both"/>
        <w:rPr>
          <w:rFonts w:ascii="Arial" w:hAnsi="Arial" w:cs="Arial"/>
          <w:color w:val="000000" w:themeColor="text1"/>
        </w:rPr>
      </w:pPr>
      <w:proofErr w:type="spellStart"/>
      <w:r w:rsidRPr="008F3C40">
        <w:rPr>
          <w:rFonts w:ascii="Arial" w:hAnsi="Arial" w:cs="Arial"/>
          <w:color w:val="000000" w:themeColor="text1"/>
        </w:rPr>
        <w:t>Scribbr</w:t>
      </w:r>
      <w:proofErr w:type="spellEnd"/>
      <w:r w:rsidRPr="008F3C40">
        <w:rPr>
          <w:rFonts w:ascii="Arial" w:hAnsi="Arial" w:cs="Arial"/>
          <w:color w:val="000000" w:themeColor="text1"/>
        </w:rPr>
        <w:t xml:space="preserve"> editors not only correct grammar and spelling mistakes, but also strengthen your writing by making sure your paper is free of vague language, redundant words, and awkward phrasing.</w:t>
      </w:r>
    </w:p>
    <w:p w14:paraId="5B1827B4" w14:textId="77777777" w:rsidR="004D77C5" w:rsidRPr="008F3C40" w:rsidRDefault="004D77C5" w:rsidP="00E6516D">
      <w:pPr>
        <w:jc w:val="both"/>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638EC324" wp14:editId="76E11BC2">
            <wp:extent cx="5727700" cy="2367280"/>
            <wp:effectExtent l="0" t="0" r="6350" b="0"/>
            <wp:docPr id="9793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089" name="Picture 1" descr="A screenshot of a computer&#10;&#10;Description automatically generated"/>
                    <pic:cNvPicPr/>
                  </pic:nvPicPr>
                  <pic:blipFill>
                    <a:blip r:embed="rId12"/>
                    <a:stretch>
                      <a:fillRect/>
                    </a:stretch>
                  </pic:blipFill>
                  <pic:spPr>
                    <a:xfrm>
                      <a:off x="0" y="0"/>
                      <a:ext cx="5727700" cy="2367280"/>
                    </a:xfrm>
                    <a:prstGeom prst="rect">
                      <a:avLst/>
                    </a:prstGeom>
                  </pic:spPr>
                </pic:pic>
              </a:graphicData>
            </a:graphic>
          </wp:inline>
        </w:drawing>
      </w:r>
    </w:p>
    <w:p w14:paraId="48B81BD3"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Probability sampling methods</w:t>
      </w:r>
    </w:p>
    <w:p w14:paraId="5A105C05" w14:textId="77777777" w:rsidR="004D77C5" w:rsidRPr="008F3C40" w:rsidRDefault="004D77C5" w:rsidP="00E6516D">
      <w:pPr>
        <w:jc w:val="both"/>
        <w:rPr>
          <w:rFonts w:ascii="Arial" w:hAnsi="Arial" w:cs="Arial"/>
          <w:color w:val="000000" w:themeColor="text1"/>
        </w:rPr>
      </w:pPr>
    </w:p>
    <w:p w14:paraId="40A71B03"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Probability sampling means that every member of the population has a chance of being selected. It is mainly used in quantitative research. If you want to produce results that are representative of the whole population, probability sampling techniques are the most valid choice.</w:t>
      </w:r>
    </w:p>
    <w:p w14:paraId="65C40AD8"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There are four main types of probability sample.</w:t>
      </w:r>
    </w:p>
    <w:p w14:paraId="2CE0E89F" w14:textId="77777777" w:rsidR="004D77C5" w:rsidRPr="008F3C40" w:rsidRDefault="004D77C5" w:rsidP="00E6516D">
      <w:pPr>
        <w:jc w:val="both"/>
        <w:rPr>
          <w:rFonts w:ascii="Arial" w:hAnsi="Arial" w:cs="Arial"/>
          <w:color w:val="000000" w:themeColor="text1"/>
        </w:rPr>
      </w:pPr>
      <w:r w:rsidRPr="008F3C40">
        <w:rPr>
          <w:rFonts w:ascii="Arial" w:hAnsi="Arial" w:cs="Arial"/>
          <w:noProof/>
          <w:color w:val="000000" w:themeColor="text1"/>
        </w:rPr>
        <w:drawing>
          <wp:inline distT="0" distB="0" distL="0" distR="0" wp14:anchorId="34F2DFF5" wp14:editId="648684DB">
            <wp:extent cx="5038725" cy="4171950"/>
            <wp:effectExtent l="0" t="0" r="9525" b="0"/>
            <wp:docPr id="17726192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619293" name="Picture 1" descr="A screenshot of a computer&#10;&#10;Description automatically generated"/>
                    <pic:cNvPicPr/>
                  </pic:nvPicPr>
                  <pic:blipFill>
                    <a:blip r:embed="rId13"/>
                    <a:stretch>
                      <a:fillRect/>
                    </a:stretch>
                  </pic:blipFill>
                  <pic:spPr>
                    <a:xfrm>
                      <a:off x="0" y="0"/>
                      <a:ext cx="5038725" cy="4171950"/>
                    </a:xfrm>
                    <a:prstGeom prst="rect">
                      <a:avLst/>
                    </a:prstGeom>
                  </pic:spPr>
                </pic:pic>
              </a:graphicData>
            </a:graphic>
          </wp:inline>
        </w:drawing>
      </w:r>
    </w:p>
    <w:p w14:paraId="4B48E1AB"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1. Simple random sampling</w:t>
      </w:r>
    </w:p>
    <w:p w14:paraId="46064905"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lastRenderedPageBreak/>
        <w:t>In a simple random sample, every member of the population has an equal chance of being selected. Your sampling frame should include the whole population.</w:t>
      </w:r>
    </w:p>
    <w:p w14:paraId="7A2C0DDE" w14:textId="77777777" w:rsidR="004D77C5" w:rsidRPr="008F3C40" w:rsidRDefault="004D77C5" w:rsidP="00E6516D">
      <w:pPr>
        <w:jc w:val="both"/>
        <w:rPr>
          <w:rFonts w:ascii="Arial" w:hAnsi="Arial" w:cs="Arial"/>
          <w:color w:val="000000" w:themeColor="text1"/>
        </w:rPr>
      </w:pPr>
    </w:p>
    <w:p w14:paraId="071D01AD"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To conduct this type of sampling, you can use tools like random number generators or other techniques that are based entirely on chance.</w:t>
      </w:r>
    </w:p>
    <w:p w14:paraId="7ED5FF6B" w14:textId="77777777" w:rsidR="004D77C5" w:rsidRPr="008F3C40" w:rsidRDefault="004D77C5" w:rsidP="00E6516D">
      <w:pPr>
        <w:jc w:val="both"/>
        <w:rPr>
          <w:rFonts w:ascii="Arial" w:hAnsi="Arial" w:cs="Arial"/>
          <w:color w:val="000000" w:themeColor="text1"/>
        </w:rPr>
      </w:pPr>
    </w:p>
    <w:p w14:paraId="72B4A733"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Simple random sampling</w:t>
      </w:r>
    </w:p>
    <w:p w14:paraId="0A0B8BB8" w14:textId="3F271A0E"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want to select a simple random sample of 1000 employees of a social media marketing company. You assign a number to every employee in the company database from 1 to 1000, and use a random number generator to select 100 numbers.</w:t>
      </w:r>
    </w:p>
    <w:p w14:paraId="77FBC671"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Systematic sampling is similar to simple random sampling, but it is usually slightly easier to conduct. Every member of the population is listed with a number, but instead of randomly generating numbers, individuals are chosen at regular intervals.</w:t>
      </w:r>
    </w:p>
    <w:p w14:paraId="10F8CA86" w14:textId="77777777" w:rsidR="004D77C5" w:rsidRPr="008F3C40" w:rsidRDefault="004D77C5" w:rsidP="00E6516D">
      <w:pPr>
        <w:jc w:val="both"/>
        <w:rPr>
          <w:rFonts w:ascii="Arial" w:hAnsi="Arial" w:cs="Arial"/>
          <w:color w:val="000000" w:themeColor="text1"/>
        </w:rPr>
      </w:pPr>
    </w:p>
    <w:p w14:paraId="337E38B1"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Systematic sampling</w:t>
      </w:r>
    </w:p>
    <w:p w14:paraId="0C51B91E"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All employees of the company are listed in alphabetical order. From the first 10 numbers, you randomly select a starting point: number 6. From number 6 onwards, every 10th person on the list is selected (6, 16, 26, 36, and so on), and you end up with a sample of 100 people.</w:t>
      </w:r>
    </w:p>
    <w:p w14:paraId="36376D12"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If you use this technique, it is important to make sure that there is no hidden pattern in the list that might skew the sample. For example, if the HR database groups employees by team, and team members are listed in order of seniority, there is a risk that your interval might skip over people in junior roles, resulting in a sample that is skewed towards senior employees.</w:t>
      </w:r>
    </w:p>
    <w:p w14:paraId="076015B9" w14:textId="77777777" w:rsidR="004D77C5" w:rsidRPr="008F3C40" w:rsidRDefault="004D77C5" w:rsidP="00E6516D">
      <w:pPr>
        <w:jc w:val="both"/>
        <w:rPr>
          <w:rFonts w:ascii="Arial" w:hAnsi="Arial" w:cs="Arial"/>
          <w:color w:val="000000" w:themeColor="text1"/>
        </w:rPr>
      </w:pPr>
    </w:p>
    <w:p w14:paraId="0C2E06F1"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3. Stratified sampling</w:t>
      </w:r>
    </w:p>
    <w:p w14:paraId="5CCD0FE2"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Stratified sampling involves dividing the population into subpopulations that may differ in important ways. It allows you draw more precise conclusions by ensuring that every subgroup is properly represented in the sample.</w:t>
      </w:r>
    </w:p>
    <w:p w14:paraId="41E7441E" w14:textId="77777777" w:rsidR="004D77C5" w:rsidRPr="008F3C40" w:rsidRDefault="004D77C5" w:rsidP="00E6516D">
      <w:pPr>
        <w:jc w:val="both"/>
        <w:rPr>
          <w:rFonts w:ascii="Arial" w:hAnsi="Arial" w:cs="Arial"/>
          <w:color w:val="000000" w:themeColor="text1"/>
        </w:rPr>
      </w:pPr>
    </w:p>
    <w:p w14:paraId="602D05C4"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To use this sampling method, you divide the population into subgroups (called strata) based on the relevant characteristic (e.g., gender identity, age range, income bracket, job role).</w:t>
      </w:r>
    </w:p>
    <w:p w14:paraId="3A432C5C" w14:textId="77777777" w:rsidR="004D77C5" w:rsidRPr="008F3C40" w:rsidRDefault="004D77C5" w:rsidP="00E6516D">
      <w:pPr>
        <w:jc w:val="both"/>
        <w:rPr>
          <w:rFonts w:ascii="Arial" w:hAnsi="Arial" w:cs="Arial"/>
          <w:color w:val="000000" w:themeColor="text1"/>
        </w:rPr>
      </w:pPr>
    </w:p>
    <w:p w14:paraId="3E099E70"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Based on the overall proportions of the population, you calculate how many people should be sampled from each subgroup. Then you use random or systematic sampling to select a sample from each subgroup.</w:t>
      </w:r>
    </w:p>
    <w:p w14:paraId="12100070" w14:textId="77777777" w:rsidR="004D77C5" w:rsidRPr="008F3C40" w:rsidRDefault="004D77C5" w:rsidP="00E6516D">
      <w:pPr>
        <w:jc w:val="both"/>
        <w:rPr>
          <w:rFonts w:ascii="Arial" w:hAnsi="Arial" w:cs="Arial"/>
          <w:color w:val="000000" w:themeColor="text1"/>
        </w:rPr>
      </w:pPr>
    </w:p>
    <w:p w14:paraId="0AED82B0"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Stratified sampling</w:t>
      </w:r>
    </w:p>
    <w:p w14:paraId="54BB3DAD"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 xml:space="preserve">The company has 800 female employees and 200 male employees. You want to ensure that the sample reflects the gender balance of the company, so you sort the population into two </w:t>
      </w:r>
      <w:r w:rsidRPr="008F3C40">
        <w:rPr>
          <w:rFonts w:ascii="Arial" w:hAnsi="Arial" w:cs="Arial"/>
          <w:color w:val="000000" w:themeColor="text1"/>
        </w:rPr>
        <w:lastRenderedPageBreak/>
        <w:t>strata based on gender. Then you use random sampling on each group, selecting 80 women and 20 men, which gives you a representative sample of 100 people.</w:t>
      </w:r>
    </w:p>
    <w:p w14:paraId="2E3A0857"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4. Cluster sampling</w:t>
      </w:r>
    </w:p>
    <w:p w14:paraId="035EBA11"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Cluster sampling also involves dividing the population into subgroups, but each subgroup should have similar characteristics to the whole sample. Instead of sampling individuals from each subgroup, you randomly select entire subgroups.</w:t>
      </w:r>
    </w:p>
    <w:p w14:paraId="6414C416" w14:textId="77777777" w:rsidR="004D77C5" w:rsidRPr="008F3C40" w:rsidRDefault="004D77C5" w:rsidP="00E6516D">
      <w:pPr>
        <w:jc w:val="both"/>
        <w:rPr>
          <w:rFonts w:ascii="Arial" w:hAnsi="Arial" w:cs="Arial"/>
          <w:color w:val="000000" w:themeColor="text1"/>
        </w:rPr>
      </w:pPr>
    </w:p>
    <w:p w14:paraId="0BB37CC0"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If it is practically possible, you might include every individual from each sampled cluster. If the clusters themselves are large, you can also sample individuals from within each cluster using one of the techniques above. This is called multistage sampling.</w:t>
      </w:r>
    </w:p>
    <w:p w14:paraId="7FC595C8" w14:textId="77777777" w:rsidR="004D77C5" w:rsidRPr="008F3C40" w:rsidRDefault="004D77C5" w:rsidP="00E6516D">
      <w:pPr>
        <w:jc w:val="both"/>
        <w:rPr>
          <w:rFonts w:ascii="Arial" w:hAnsi="Arial" w:cs="Arial"/>
          <w:color w:val="000000" w:themeColor="text1"/>
        </w:rPr>
      </w:pPr>
    </w:p>
    <w:p w14:paraId="5A101729"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This method is good for dealing with large and dispersed populations, but there is more risk of error in the sample, as there could be substantial differences between clusters. It’s difficult to guarantee that the sampled clusters are really representative of the whole population.</w:t>
      </w:r>
    </w:p>
    <w:p w14:paraId="36556353" w14:textId="77777777" w:rsidR="004D77C5" w:rsidRPr="008F3C40" w:rsidRDefault="004D77C5" w:rsidP="00E6516D">
      <w:pPr>
        <w:jc w:val="both"/>
        <w:rPr>
          <w:rFonts w:ascii="Arial" w:hAnsi="Arial" w:cs="Arial"/>
          <w:color w:val="000000" w:themeColor="text1"/>
        </w:rPr>
      </w:pPr>
    </w:p>
    <w:p w14:paraId="04D0426B"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Cluster sampling</w:t>
      </w:r>
    </w:p>
    <w:p w14:paraId="4490BF7D"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The company has offices in 10 cities across the country (all with roughly the same number of employees in similar roles). You don’t have the capacity to travel to every office to collect your data, so you use random sampling to select 3 offices – these are your clusters.</w:t>
      </w:r>
    </w:p>
    <w:p w14:paraId="000EF63B"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Non-probability sampling methods</w:t>
      </w:r>
    </w:p>
    <w:p w14:paraId="5908E46A"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In a non-probability sample, individuals are selected based on non-random criteria, and not every individual has a chance of being included.</w:t>
      </w:r>
    </w:p>
    <w:p w14:paraId="452F8C14" w14:textId="77777777" w:rsidR="004D77C5" w:rsidRPr="008F3C40" w:rsidRDefault="004D77C5" w:rsidP="00E6516D">
      <w:pPr>
        <w:jc w:val="both"/>
        <w:rPr>
          <w:rFonts w:ascii="Arial" w:hAnsi="Arial" w:cs="Arial"/>
          <w:color w:val="000000" w:themeColor="text1"/>
        </w:rPr>
      </w:pPr>
    </w:p>
    <w:p w14:paraId="4C1DAD03"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This type of sample is easier and cheaper to access, but it has a higher risk of sampling bias. That means the inferences you can make about the population are weaker than with probability samples, and your conclusions may be more limited. If you use a non-probability sample, you should still aim to make it as representative of the population as possible.</w:t>
      </w:r>
    </w:p>
    <w:p w14:paraId="29832C73" w14:textId="77777777" w:rsidR="004D77C5" w:rsidRPr="008F3C40" w:rsidRDefault="004D77C5" w:rsidP="00E6516D">
      <w:pPr>
        <w:jc w:val="both"/>
        <w:rPr>
          <w:rFonts w:ascii="Arial" w:hAnsi="Arial" w:cs="Arial"/>
          <w:color w:val="000000" w:themeColor="text1"/>
        </w:rPr>
      </w:pPr>
    </w:p>
    <w:p w14:paraId="284D01E2"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Non-probability sampling techniques are often used in exploratory and qualitative research. In these types of research, the aim is not to test a hypothesis about a broad population, but to develop an initial understanding of a small or under-researched population.</w:t>
      </w:r>
    </w:p>
    <w:p w14:paraId="2D4E073B" w14:textId="77777777" w:rsidR="004D77C5" w:rsidRPr="008F3C40" w:rsidRDefault="004D77C5" w:rsidP="00E6516D">
      <w:pPr>
        <w:jc w:val="both"/>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17A3B102" wp14:editId="7DCA5F55">
            <wp:extent cx="4733925" cy="4581525"/>
            <wp:effectExtent l="0" t="0" r="9525" b="9525"/>
            <wp:docPr id="33724557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45570" name="Picture 1" descr="A screenshot of a computer screen&#10;&#10;Description automatically generated"/>
                    <pic:cNvPicPr/>
                  </pic:nvPicPr>
                  <pic:blipFill>
                    <a:blip r:embed="rId14"/>
                    <a:stretch>
                      <a:fillRect/>
                    </a:stretch>
                  </pic:blipFill>
                  <pic:spPr>
                    <a:xfrm>
                      <a:off x="0" y="0"/>
                      <a:ext cx="4733925" cy="4581525"/>
                    </a:xfrm>
                    <a:prstGeom prst="rect">
                      <a:avLst/>
                    </a:prstGeom>
                  </pic:spPr>
                </pic:pic>
              </a:graphicData>
            </a:graphic>
          </wp:inline>
        </w:drawing>
      </w:r>
    </w:p>
    <w:p w14:paraId="25782AE4"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1. Convenience sampling</w:t>
      </w:r>
    </w:p>
    <w:p w14:paraId="0E12391C"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A convenience sample simply includes the individuals who happen to be most accessible to the researcher.</w:t>
      </w:r>
    </w:p>
    <w:p w14:paraId="6C259733" w14:textId="77777777" w:rsidR="004D77C5" w:rsidRPr="008F3C40" w:rsidRDefault="004D77C5" w:rsidP="00E6516D">
      <w:pPr>
        <w:jc w:val="both"/>
        <w:rPr>
          <w:rFonts w:ascii="Arial" w:hAnsi="Arial" w:cs="Arial"/>
          <w:color w:val="000000" w:themeColor="text1"/>
        </w:rPr>
      </w:pPr>
    </w:p>
    <w:p w14:paraId="792669EC"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This is an easy and inexpensive way to gather initial data, but there is no way to tell if the sample is representative of the population, so it can’t produce generalizable results. Convenience samples are at risk for both sampling bias and selection bias.</w:t>
      </w:r>
    </w:p>
    <w:p w14:paraId="51BA803D" w14:textId="77777777" w:rsidR="004D77C5" w:rsidRPr="008F3C40" w:rsidRDefault="004D77C5" w:rsidP="00E6516D">
      <w:pPr>
        <w:jc w:val="both"/>
        <w:rPr>
          <w:rFonts w:ascii="Arial" w:hAnsi="Arial" w:cs="Arial"/>
          <w:color w:val="000000" w:themeColor="text1"/>
        </w:rPr>
      </w:pPr>
    </w:p>
    <w:p w14:paraId="7AD68796"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Convenience sampling</w:t>
      </w:r>
    </w:p>
    <w:p w14:paraId="131C871F"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are researching opinions about student support services in your university, so after each of your classes, you ask your fellow students to complete a survey on the topic. This is a convenient way to gather data, but as you only surveyed students taking the same classes as you at the same level, the sample is not representative of all the students at your university.</w:t>
      </w:r>
    </w:p>
    <w:p w14:paraId="48786D07"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2. Voluntary response sampling</w:t>
      </w:r>
    </w:p>
    <w:p w14:paraId="4EFB8B4C"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Similar to a convenience sample, a voluntary response sample is mainly based on ease of access. Instead of the researcher choosing participants and directly contacting them, people volunteer themselves (e.g. by responding to a public online survey).</w:t>
      </w:r>
    </w:p>
    <w:p w14:paraId="231BAFB6" w14:textId="77777777" w:rsidR="004D77C5" w:rsidRPr="008F3C40" w:rsidRDefault="004D77C5" w:rsidP="00E6516D">
      <w:pPr>
        <w:jc w:val="both"/>
        <w:rPr>
          <w:rFonts w:ascii="Arial" w:hAnsi="Arial" w:cs="Arial"/>
          <w:color w:val="000000" w:themeColor="text1"/>
        </w:rPr>
      </w:pPr>
    </w:p>
    <w:p w14:paraId="7830AF6E"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lastRenderedPageBreak/>
        <w:t>Voluntary response samples are always at least somewhat biased, as some people will inherently be more likely to volunteer than others, leading to self-selection bias.</w:t>
      </w:r>
    </w:p>
    <w:p w14:paraId="7EC718C0" w14:textId="77777777" w:rsidR="004D77C5" w:rsidRPr="008F3C40" w:rsidRDefault="004D77C5" w:rsidP="00E6516D">
      <w:pPr>
        <w:jc w:val="both"/>
        <w:rPr>
          <w:rFonts w:ascii="Arial" w:hAnsi="Arial" w:cs="Arial"/>
          <w:color w:val="000000" w:themeColor="text1"/>
        </w:rPr>
      </w:pPr>
    </w:p>
    <w:p w14:paraId="370D7F74"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Voluntary response sampling</w:t>
      </w:r>
    </w:p>
    <w:p w14:paraId="1BDF48CE"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send out the survey to all students at your university and a lot of students decide to complete it. This can certainly give you some insight into the topic, but the people who responded are more likely to be those who have strong opinions about the student support services, so you can’t be sure that their opinions are representative of all students.</w:t>
      </w:r>
    </w:p>
    <w:p w14:paraId="5FF8BB22"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3. Purposive sampling</w:t>
      </w:r>
    </w:p>
    <w:p w14:paraId="642FFF4F"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This type of sampling, also known as judgement sampling, involves the researcher using their expertise to select a sample that is most useful to the purposes of the research.</w:t>
      </w:r>
    </w:p>
    <w:p w14:paraId="2062727C" w14:textId="77777777" w:rsidR="004D77C5" w:rsidRPr="008F3C40" w:rsidRDefault="004D77C5" w:rsidP="00E6516D">
      <w:pPr>
        <w:jc w:val="both"/>
        <w:rPr>
          <w:rFonts w:ascii="Arial" w:hAnsi="Arial" w:cs="Arial"/>
          <w:color w:val="000000" w:themeColor="text1"/>
        </w:rPr>
      </w:pPr>
    </w:p>
    <w:p w14:paraId="7BCED164"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It is often used in qualitative research, where the researcher wants to gain detailed knowledge about a specific phenomenon rather than make statistical inferences, or where the population is very small and specific. An effective purposive sample must have clear criteria and rationale for inclusion. Always make sure to describe your inclusion and exclusion criteria and beware of observer bias affecting your arguments.</w:t>
      </w:r>
    </w:p>
    <w:p w14:paraId="4843DB12" w14:textId="77777777" w:rsidR="004D77C5" w:rsidRPr="008F3C40" w:rsidRDefault="004D77C5" w:rsidP="00E6516D">
      <w:pPr>
        <w:jc w:val="both"/>
        <w:rPr>
          <w:rFonts w:ascii="Arial" w:hAnsi="Arial" w:cs="Arial"/>
          <w:color w:val="000000" w:themeColor="text1"/>
        </w:rPr>
      </w:pPr>
    </w:p>
    <w:p w14:paraId="6E38112F"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Purposive sampling</w:t>
      </w:r>
    </w:p>
    <w:p w14:paraId="77F83B7F"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want to know more about the opinions and experiences of disabled students at your university, so you purposefully select a number of students with different support needs in order to gather a varied range of data on their experiences with student services.</w:t>
      </w:r>
    </w:p>
    <w:p w14:paraId="090F680F"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4. Snowball sampling</w:t>
      </w:r>
    </w:p>
    <w:p w14:paraId="2F17B0BC"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If the population is hard to access, snowball sampling can be used to recruit participants via other participants. The number of people you have access to “snowballs” as you get in contact with more people. The downside here is also representativeness, as you have no way of knowing how representative your sample is due to the reliance on participants recruiting others. This can lead to sampling bias.</w:t>
      </w:r>
    </w:p>
    <w:p w14:paraId="3AE3F95C" w14:textId="77777777" w:rsidR="004D77C5" w:rsidRPr="008F3C40" w:rsidRDefault="004D77C5" w:rsidP="00E6516D">
      <w:pPr>
        <w:jc w:val="both"/>
        <w:rPr>
          <w:rFonts w:ascii="Arial" w:hAnsi="Arial" w:cs="Arial"/>
          <w:color w:val="000000" w:themeColor="text1"/>
        </w:rPr>
      </w:pPr>
    </w:p>
    <w:p w14:paraId="56E208D3"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Snowball sampling</w:t>
      </w:r>
    </w:p>
    <w:p w14:paraId="38796EA7"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are researching experiences of homelessness in your city. Since there is no list of all homeless people in the city, probability sampling isn’t possible. You meet one person who agrees to participate in the research, and she puts you in contact with other homeless people that she knows in the area.</w:t>
      </w:r>
    </w:p>
    <w:p w14:paraId="2596DB01"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5. Quota sampling</w:t>
      </w:r>
    </w:p>
    <w:p w14:paraId="275C8324"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Quota sampling relies on the non-random selection of a predetermined number or proportion of units. This is called a quota.</w:t>
      </w:r>
    </w:p>
    <w:p w14:paraId="231FC463" w14:textId="77777777" w:rsidR="004D77C5" w:rsidRPr="008F3C40" w:rsidRDefault="004D77C5" w:rsidP="00E6516D">
      <w:pPr>
        <w:jc w:val="both"/>
        <w:rPr>
          <w:rFonts w:ascii="Arial" w:hAnsi="Arial" w:cs="Arial"/>
          <w:color w:val="000000" w:themeColor="text1"/>
        </w:rPr>
      </w:pPr>
    </w:p>
    <w:p w14:paraId="14BDC84F"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 xml:space="preserve">You first divide the population into mutually exclusive subgroups (called strata) and then recruit sample units until you reach your quota. These units share specific characteristics, determined </w:t>
      </w:r>
      <w:r w:rsidRPr="008F3C40">
        <w:rPr>
          <w:rFonts w:ascii="Arial" w:hAnsi="Arial" w:cs="Arial"/>
          <w:color w:val="000000" w:themeColor="text1"/>
        </w:rPr>
        <w:lastRenderedPageBreak/>
        <w:t>by you prior to forming your strata. The aim of quota sampling is to control what or who makes up your sample.</w:t>
      </w:r>
    </w:p>
    <w:p w14:paraId="4FBA36F8" w14:textId="77777777" w:rsidR="004D77C5" w:rsidRPr="008F3C40" w:rsidRDefault="004D77C5" w:rsidP="00E6516D">
      <w:pPr>
        <w:jc w:val="both"/>
        <w:rPr>
          <w:rFonts w:ascii="Arial" w:hAnsi="Arial" w:cs="Arial"/>
          <w:color w:val="000000" w:themeColor="text1"/>
        </w:rPr>
      </w:pPr>
    </w:p>
    <w:p w14:paraId="35DBB1BE"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Example: Quota sampling</w:t>
      </w:r>
    </w:p>
    <w:p w14:paraId="483EA435"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You want to gauge consumer interest in a new produce delivery service in Boston, focused on dietary preferences. You divide the population into meat eaters, vegetarians, and vegans, drawing a sample of 1000 people. Since the company wants to cater to all consumers, you set a quota of 200 people for each dietary group. In this way, all dietary preferences are equally represented in your research, and you can easily compare these groups. You continue recruiting until you reach the quota of 200 participants for each subgroup.</w:t>
      </w:r>
    </w:p>
    <w:p w14:paraId="262E6B75" w14:textId="77777777" w:rsidR="004D77C5" w:rsidRPr="008F3C40" w:rsidRDefault="004D77C5" w:rsidP="00E6516D">
      <w:pPr>
        <w:jc w:val="both"/>
        <w:rPr>
          <w:rFonts w:ascii="Arial" w:hAnsi="Arial" w:cs="Arial"/>
          <w:color w:val="000000" w:themeColor="text1"/>
        </w:rPr>
      </w:pPr>
    </w:p>
    <w:p w14:paraId="5DDD380D" w14:textId="77777777" w:rsidR="004D77C5" w:rsidRPr="008F3C40" w:rsidRDefault="004D77C5" w:rsidP="00E6516D">
      <w:pPr>
        <w:pStyle w:val="ListParagraph"/>
        <w:numPr>
          <w:ilvl w:val="0"/>
          <w:numId w:val="3"/>
        </w:numPr>
        <w:spacing w:after="0" w:line="240" w:lineRule="auto"/>
        <w:jc w:val="both"/>
        <w:rPr>
          <w:rFonts w:ascii="Arial" w:hAnsi="Arial" w:cs="Arial"/>
          <w:color w:val="000000" w:themeColor="text1"/>
        </w:rPr>
      </w:pPr>
      <w:r w:rsidRPr="008F3C40">
        <w:rPr>
          <w:rFonts w:ascii="Arial" w:hAnsi="Arial" w:cs="Arial"/>
          <w:color w:val="000000" w:themeColor="text1"/>
        </w:rPr>
        <w:t>Data collection methods/tools:</w:t>
      </w:r>
    </w:p>
    <w:p w14:paraId="0ABC2EAE"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What Are Data Collection Tools?</w:t>
      </w:r>
    </w:p>
    <w:p w14:paraId="70578886"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Interviews.</w:t>
      </w:r>
    </w:p>
    <w:p w14:paraId="691D692C"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Questionnaires.</w:t>
      </w:r>
    </w:p>
    <w:p w14:paraId="2858BDCA"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Case Studies.</w:t>
      </w:r>
    </w:p>
    <w:p w14:paraId="6F75AB1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Usage Data.</w:t>
      </w:r>
    </w:p>
    <w:p w14:paraId="1030D6B1"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Checklists.</w:t>
      </w:r>
    </w:p>
    <w:p w14:paraId="3CA8EF3C"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Surveys.</w:t>
      </w:r>
    </w:p>
    <w:p w14:paraId="37EEADB5"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Observations.</w:t>
      </w:r>
    </w:p>
    <w:p w14:paraId="5A8ADB95"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Documents and records.</w:t>
      </w:r>
    </w:p>
    <w:p w14:paraId="1C16D360"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3. What are data collection tools? The term "data collecting tools" refers to the tools/devices used to gather data, such as a paper questionnaire or a system for computer-assisted interviews. Tools used to gather data include case studies, checklists, interviews, occasionally observation, surveys, and </w:t>
      </w:r>
      <w:proofErr w:type="spellStart"/>
      <w:r w:rsidRPr="008F3C40">
        <w:rPr>
          <w:rFonts w:ascii="Arial" w:hAnsi="Arial" w:cs="Arial"/>
          <w:color w:val="000000" w:themeColor="text1"/>
        </w:rPr>
        <w:t>questionnaires.Aug</w:t>
      </w:r>
      <w:proofErr w:type="spellEnd"/>
      <w:r w:rsidRPr="008F3C40">
        <w:rPr>
          <w:rFonts w:ascii="Arial" w:hAnsi="Arial" w:cs="Arial"/>
          <w:color w:val="000000" w:themeColor="text1"/>
        </w:rPr>
        <w:t xml:space="preserve"> 1, 2023</w:t>
      </w:r>
    </w:p>
    <w:p w14:paraId="32B7C119" w14:textId="77777777" w:rsidR="004D77C5" w:rsidRPr="008F3C40" w:rsidRDefault="004D77C5" w:rsidP="00E6516D">
      <w:pPr>
        <w:ind w:left="360"/>
        <w:jc w:val="both"/>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57B83644" wp14:editId="5106A83E">
            <wp:extent cx="5727700" cy="3206750"/>
            <wp:effectExtent l="0" t="0" r="6350" b="0"/>
            <wp:docPr id="609958019" name="Picture 1" descr="A diagram of data col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958019" name="Picture 1" descr="A diagram of data collection&#10;&#10;Description automatically generated"/>
                    <pic:cNvPicPr/>
                  </pic:nvPicPr>
                  <pic:blipFill>
                    <a:blip r:embed="rId15"/>
                    <a:stretch>
                      <a:fillRect/>
                    </a:stretch>
                  </pic:blipFill>
                  <pic:spPr>
                    <a:xfrm>
                      <a:off x="0" y="0"/>
                      <a:ext cx="5727700" cy="3206750"/>
                    </a:xfrm>
                    <a:prstGeom prst="rect">
                      <a:avLst/>
                    </a:prstGeom>
                  </pic:spPr>
                </pic:pic>
              </a:graphicData>
            </a:graphic>
          </wp:inline>
        </w:drawing>
      </w:r>
    </w:p>
    <w:p w14:paraId="4E77B0E6"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Data is a collection of facts, figures, objects, symbols, and events gathered from different sources. Organizations collect data with various data collection methods to make better decisions. Without data, it would be difficult for organizations to make appropriate decisions, so data is collected from different audiences at various points in time.</w:t>
      </w:r>
    </w:p>
    <w:p w14:paraId="60CA591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For instance, an organization must collect data on product demand, customer preferences, and competitors before launching a new product. If data is not collected beforehand, the organization’s newly launched product may fail for many reasons, such as less demand and inability to meet customer needs. </w:t>
      </w:r>
    </w:p>
    <w:p w14:paraId="4DC7E87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Although data is a valuable asset for every organization, it does not serve any purpose until </w:t>
      </w:r>
      <w:proofErr w:type="spellStart"/>
      <w:r w:rsidRPr="008F3C40">
        <w:rPr>
          <w:rFonts w:ascii="Arial" w:hAnsi="Arial" w:cs="Arial"/>
          <w:color w:val="000000" w:themeColor="text1"/>
        </w:rPr>
        <w:t>analyzed</w:t>
      </w:r>
      <w:proofErr w:type="spellEnd"/>
      <w:r w:rsidRPr="008F3C40">
        <w:rPr>
          <w:rFonts w:ascii="Arial" w:hAnsi="Arial" w:cs="Arial"/>
          <w:color w:val="000000" w:themeColor="text1"/>
        </w:rPr>
        <w:t xml:space="preserve"> or processed to get the desired results.</w:t>
      </w:r>
    </w:p>
    <w:p w14:paraId="092F2BA1" w14:textId="77777777" w:rsidR="004D77C5" w:rsidRPr="008F3C40" w:rsidRDefault="004D77C5" w:rsidP="00E6516D">
      <w:pPr>
        <w:jc w:val="both"/>
        <w:rPr>
          <w:rFonts w:ascii="Arial" w:hAnsi="Arial" w:cs="Arial"/>
          <w:color w:val="000000" w:themeColor="text1"/>
        </w:rPr>
      </w:pPr>
    </w:p>
    <w:p w14:paraId="71A96AA5" w14:textId="77777777" w:rsidR="004D77C5" w:rsidRPr="008F3C40" w:rsidRDefault="004D77C5" w:rsidP="00E6516D">
      <w:pPr>
        <w:pStyle w:val="ListParagraph"/>
        <w:numPr>
          <w:ilvl w:val="0"/>
          <w:numId w:val="3"/>
        </w:numPr>
        <w:spacing w:after="0" w:line="240" w:lineRule="auto"/>
        <w:jc w:val="both"/>
        <w:rPr>
          <w:rFonts w:ascii="Arial" w:hAnsi="Arial" w:cs="Arial"/>
          <w:color w:val="000000" w:themeColor="text1"/>
        </w:rPr>
      </w:pPr>
      <w:r w:rsidRPr="008F3C40">
        <w:rPr>
          <w:rFonts w:ascii="Arial" w:hAnsi="Arial" w:cs="Arial"/>
          <w:color w:val="000000" w:themeColor="text1"/>
        </w:rPr>
        <w:t xml:space="preserve">Ways of interpreting data/How are you going to interpret data? </w:t>
      </w:r>
    </w:p>
    <w:p w14:paraId="0B6D2DC3"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There are four steps to data interpretation: 1) assemble the information you'll need, 2) develop findings, 3) develop conclusions, and 4) develop recommendations.</w:t>
      </w:r>
    </w:p>
    <w:p w14:paraId="76814204"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What are the methods of interpreting data?</w:t>
      </w:r>
    </w:p>
    <w:p w14:paraId="57CE8BC9"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There are two methods to interpret data: quantitative method and qualitative method. Types of data interpretation include bar graphs, line graphs, histograms, heat maps, tables, scatter plots and pie charts. Thus 'Data Interpretation' helps you gain knowledge to achieve a competitive strategy.</w:t>
      </w:r>
    </w:p>
    <w:p w14:paraId="29D5936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What is Data Interpretation</w:t>
      </w:r>
    </w:p>
    <w:p w14:paraId="0185D50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Data interpretation is the process of reviewing data and arriving at relevant conclusions using various analytical research methods. Data analysis assists researchers in categorizing, manipulating, and summarizing data to answer critical questions.</w:t>
      </w:r>
    </w:p>
    <w:p w14:paraId="06494C60"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Home  Market Research  </w:t>
      </w:r>
      <w:proofErr w:type="spellStart"/>
      <w:r w:rsidRPr="008F3C40">
        <w:rPr>
          <w:rFonts w:ascii="Arial" w:hAnsi="Arial" w:cs="Arial"/>
          <w:color w:val="000000" w:themeColor="text1"/>
        </w:rPr>
        <w:t>Research</w:t>
      </w:r>
      <w:proofErr w:type="spellEnd"/>
      <w:r w:rsidRPr="008F3C40">
        <w:rPr>
          <w:rFonts w:ascii="Arial" w:hAnsi="Arial" w:cs="Arial"/>
          <w:color w:val="000000" w:themeColor="text1"/>
        </w:rPr>
        <w:t xml:space="preserve"> Tools and Apps</w:t>
      </w:r>
    </w:p>
    <w:p w14:paraId="4503BD84"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Data Interpretation: Definition and Steps with Examples</w:t>
      </w:r>
    </w:p>
    <w:p w14:paraId="3B8A5098"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lastRenderedPageBreak/>
        <w:t xml:space="preserve">Data interpretation is the process of collecting data from one or more sources, </w:t>
      </w:r>
      <w:proofErr w:type="spellStart"/>
      <w:r w:rsidRPr="008F3C40">
        <w:rPr>
          <w:rFonts w:ascii="Arial" w:hAnsi="Arial" w:cs="Arial"/>
          <w:color w:val="000000" w:themeColor="text1"/>
        </w:rPr>
        <w:t>analyzing</w:t>
      </w:r>
      <w:proofErr w:type="spellEnd"/>
      <w:r w:rsidRPr="008F3C40">
        <w:rPr>
          <w:rFonts w:ascii="Arial" w:hAnsi="Arial" w:cs="Arial"/>
          <w:color w:val="000000" w:themeColor="text1"/>
        </w:rPr>
        <w:t xml:space="preserve"> it using appropriate methods, &amp; drawing conclusions.</w:t>
      </w:r>
    </w:p>
    <w:p w14:paraId="4442B76D"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What are the steps in interpreting data?</w:t>
      </w:r>
    </w:p>
    <w:p w14:paraId="4E83B321"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Here are some steps to interpreting data correctly.</w:t>
      </w:r>
    </w:p>
    <w:p w14:paraId="2D7BCD5C" w14:textId="77777777" w:rsidR="004D77C5" w:rsidRPr="008F3C40" w:rsidRDefault="004D77C5" w:rsidP="00E6516D">
      <w:pPr>
        <w:ind w:left="360"/>
        <w:jc w:val="both"/>
        <w:rPr>
          <w:rFonts w:ascii="Arial" w:hAnsi="Arial" w:cs="Arial"/>
          <w:color w:val="000000" w:themeColor="text1"/>
        </w:rPr>
      </w:pPr>
    </w:p>
    <w:p w14:paraId="01820A2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Gather the data</w:t>
      </w:r>
    </w:p>
    <w:p w14:paraId="74CB674E"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The very first step in data interpretation is gathering all relevant data. You can do this by first visualizing it in a bar, graph, or pie chart. This step aims to </w:t>
      </w:r>
      <w:proofErr w:type="spellStart"/>
      <w:r w:rsidRPr="008F3C40">
        <w:rPr>
          <w:rFonts w:ascii="Arial" w:hAnsi="Arial" w:cs="Arial"/>
          <w:color w:val="000000" w:themeColor="text1"/>
        </w:rPr>
        <w:t>analyze</w:t>
      </w:r>
      <w:proofErr w:type="spellEnd"/>
      <w:r w:rsidRPr="008F3C40">
        <w:rPr>
          <w:rFonts w:ascii="Arial" w:hAnsi="Arial" w:cs="Arial"/>
          <w:color w:val="000000" w:themeColor="text1"/>
        </w:rPr>
        <w:t xml:space="preserve"> the data accurately and without bias. Now is the time to recall how you conducted your research.</w:t>
      </w:r>
    </w:p>
    <w:p w14:paraId="3A471AF1" w14:textId="77777777" w:rsidR="004D77C5" w:rsidRPr="008F3C40" w:rsidRDefault="004D77C5" w:rsidP="00E6516D">
      <w:pPr>
        <w:ind w:left="360"/>
        <w:jc w:val="both"/>
        <w:rPr>
          <w:rFonts w:ascii="Arial" w:hAnsi="Arial" w:cs="Arial"/>
          <w:color w:val="000000" w:themeColor="text1"/>
        </w:rPr>
      </w:pPr>
    </w:p>
    <w:p w14:paraId="54E15B74"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Here are two question patterns that will help you to understand better.</w:t>
      </w:r>
    </w:p>
    <w:p w14:paraId="647E4B0D" w14:textId="77777777" w:rsidR="004D77C5" w:rsidRPr="008F3C40" w:rsidRDefault="004D77C5" w:rsidP="00E6516D">
      <w:pPr>
        <w:ind w:left="360"/>
        <w:jc w:val="both"/>
        <w:rPr>
          <w:rFonts w:ascii="Arial" w:hAnsi="Arial" w:cs="Arial"/>
          <w:color w:val="000000" w:themeColor="text1"/>
        </w:rPr>
      </w:pPr>
    </w:p>
    <w:p w14:paraId="5C1230BA"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Were there any flaws or changes that occurred during the data collection process?</w:t>
      </w:r>
    </w:p>
    <w:p w14:paraId="40E424D7"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Have you saved any observatory notes or indicators?</w:t>
      </w:r>
    </w:p>
    <w:p w14:paraId="0B661AB5"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You can proceed to the next stage when you have all of your data.</w:t>
      </w:r>
    </w:p>
    <w:p w14:paraId="671B59FC" w14:textId="77777777" w:rsidR="004D77C5" w:rsidRPr="008F3C40" w:rsidRDefault="004D77C5" w:rsidP="00E6516D">
      <w:pPr>
        <w:ind w:left="360"/>
        <w:jc w:val="both"/>
        <w:rPr>
          <w:rFonts w:ascii="Arial" w:hAnsi="Arial" w:cs="Arial"/>
          <w:color w:val="000000" w:themeColor="text1"/>
        </w:rPr>
      </w:pPr>
    </w:p>
    <w:p w14:paraId="1F57F649"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Develop your discoveries</w:t>
      </w:r>
    </w:p>
    <w:p w14:paraId="0C900AEA"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This is a summary of your findings. Here, you thoroughly examine the data to identify trends, patterns, or </w:t>
      </w:r>
      <w:proofErr w:type="spellStart"/>
      <w:r w:rsidRPr="008F3C40">
        <w:rPr>
          <w:rFonts w:ascii="Arial" w:hAnsi="Arial" w:cs="Arial"/>
          <w:color w:val="000000" w:themeColor="text1"/>
        </w:rPr>
        <w:t>behavior</w:t>
      </w:r>
      <w:proofErr w:type="spellEnd"/>
      <w:r w:rsidRPr="008F3C40">
        <w:rPr>
          <w:rFonts w:ascii="Arial" w:hAnsi="Arial" w:cs="Arial"/>
          <w:color w:val="000000" w:themeColor="text1"/>
        </w:rPr>
        <w:t xml:space="preserve">. If you are researching a group of people using a sample population, this is the section where you examine </w:t>
      </w:r>
      <w:proofErr w:type="spellStart"/>
      <w:r w:rsidRPr="008F3C40">
        <w:rPr>
          <w:rFonts w:ascii="Arial" w:hAnsi="Arial" w:cs="Arial"/>
          <w:color w:val="000000" w:themeColor="text1"/>
        </w:rPr>
        <w:t>behavioral</w:t>
      </w:r>
      <w:proofErr w:type="spellEnd"/>
      <w:r w:rsidRPr="008F3C40">
        <w:rPr>
          <w:rFonts w:ascii="Arial" w:hAnsi="Arial" w:cs="Arial"/>
          <w:color w:val="000000" w:themeColor="text1"/>
        </w:rPr>
        <w:t xml:space="preserve"> patterns. You can compare these deductions to previous data sets, similar data sets, or general hypotheses in your industry. This step’s goal is to compare these deductions before drawing any conclusions.</w:t>
      </w:r>
    </w:p>
    <w:p w14:paraId="0CFF75EC" w14:textId="77777777" w:rsidR="004D77C5" w:rsidRPr="008F3C40" w:rsidRDefault="004D77C5" w:rsidP="00E6516D">
      <w:pPr>
        <w:ind w:left="360"/>
        <w:jc w:val="both"/>
        <w:rPr>
          <w:rFonts w:ascii="Arial" w:hAnsi="Arial" w:cs="Arial"/>
          <w:color w:val="000000" w:themeColor="text1"/>
        </w:rPr>
      </w:pPr>
    </w:p>
    <w:p w14:paraId="3F5B9A14"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Draw Conclusions</w:t>
      </w:r>
    </w:p>
    <w:p w14:paraId="3832C5B6"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After you’ve developed your findings from your data sets, you can draw conclusions based on your discovered trends. Your findings should address the questions that prompted your research. If they do not respond, inquire about why; it may produce additional research or questions.</w:t>
      </w:r>
    </w:p>
    <w:p w14:paraId="0ED7A5CC" w14:textId="77777777" w:rsidR="004D77C5" w:rsidRPr="008F3C40" w:rsidRDefault="004D77C5" w:rsidP="00E6516D">
      <w:pPr>
        <w:ind w:left="360"/>
        <w:jc w:val="both"/>
        <w:rPr>
          <w:rFonts w:ascii="Arial" w:hAnsi="Arial" w:cs="Arial"/>
          <w:color w:val="000000" w:themeColor="text1"/>
        </w:rPr>
      </w:pPr>
    </w:p>
    <w:p w14:paraId="02002BF3"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Give recommendations</w:t>
      </w:r>
    </w:p>
    <w:p w14:paraId="5BA2BC87"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The interpretation procedure of data comes to a close with this stage. Every research conclusion must include a recommendation. As recommendations are a summary of your findings and conclusions, they should be brief. There are only two options for recommendations; you can either recommend a course of action or suggest additional research.</w:t>
      </w:r>
    </w:p>
    <w:p w14:paraId="0D276A2E"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A good data interpretation process is key to making your data usable. It will help you make sure you’re drawing the correct conclusions and acting on your information.</w:t>
      </w:r>
    </w:p>
    <w:p w14:paraId="3C2116BE" w14:textId="77777777" w:rsidR="004D77C5" w:rsidRPr="008F3C40" w:rsidRDefault="004D77C5" w:rsidP="00E6516D">
      <w:pPr>
        <w:ind w:left="360"/>
        <w:jc w:val="both"/>
        <w:rPr>
          <w:rFonts w:ascii="Arial" w:hAnsi="Arial" w:cs="Arial"/>
          <w:color w:val="000000" w:themeColor="text1"/>
        </w:rPr>
      </w:pPr>
    </w:p>
    <w:p w14:paraId="5C723B0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lastRenderedPageBreak/>
        <w:t>No matter what, data is everywhere in the modern world. There are two groups and organizations: those drowning in data or not using it appropriately and those benefiting.</w:t>
      </w:r>
    </w:p>
    <w:p w14:paraId="25508598" w14:textId="77777777" w:rsidR="004D77C5" w:rsidRPr="008F3C40" w:rsidRDefault="004D77C5" w:rsidP="00E6516D">
      <w:pPr>
        <w:ind w:left="360"/>
        <w:jc w:val="both"/>
        <w:rPr>
          <w:rFonts w:ascii="Arial" w:hAnsi="Arial" w:cs="Arial"/>
          <w:color w:val="000000" w:themeColor="text1"/>
        </w:rPr>
      </w:pPr>
    </w:p>
    <w:p w14:paraId="1D21D536"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In this blog, you will learn the definition of data interpretation and its primary steps and examples.</w:t>
      </w:r>
    </w:p>
    <w:p w14:paraId="35FD4CEA" w14:textId="77777777" w:rsidR="004D77C5" w:rsidRPr="008F3C40" w:rsidRDefault="004D77C5" w:rsidP="00E6516D">
      <w:pPr>
        <w:ind w:left="360"/>
        <w:jc w:val="both"/>
        <w:rPr>
          <w:rFonts w:ascii="Arial" w:hAnsi="Arial" w:cs="Arial"/>
          <w:color w:val="000000" w:themeColor="text1"/>
        </w:rPr>
      </w:pPr>
    </w:p>
    <w:p w14:paraId="517C6DB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What is Data Interpretation</w:t>
      </w:r>
    </w:p>
    <w:p w14:paraId="2D8B0FD4"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Data interpretation is the process of reviewing data and arriving at relevant conclusions using various analytical research methods. Data analysis assists researchers in categorizing, manipulating, and summarizing data to answer critical questions.</w:t>
      </w:r>
    </w:p>
    <w:p w14:paraId="4AEB10E1"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In business terms, the interpretation of data is the execution of various processes. This process </w:t>
      </w:r>
      <w:proofErr w:type="spellStart"/>
      <w:r w:rsidRPr="008F3C40">
        <w:rPr>
          <w:rFonts w:ascii="Arial" w:hAnsi="Arial" w:cs="Arial"/>
          <w:color w:val="000000" w:themeColor="text1"/>
        </w:rPr>
        <w:t>analyzes</w:t>
      </w:r>
      <w:proofErr w:type="spellEnd"/>
      <w:r w:rsidRPr="008F3C40">
        <w:rPr>
          <w:rFonts w:ascii="Arial" w:hAnsi="Arial" w:cs="Arial"/>
          <w:color w:val="000000" w:themeColor="text1"/>
        </w:rPr>
        <w:t xml:space="preserve"> and revises data to gain insights and recognize emerging patterns and </w:t>
      </w:r>
      <w:proofErr w:type="spellStart"/>
      <w:r w:rsidRPr="008F3C40">
        <w:rPr>
          <w:rFonts w:ascii="Arial" w:hAnsi="Arial" w:cs="Arial"/>
          <w:color w:val="000000" w:themeColor="text1"/>
        </w:rPr>
        <w:t>behaviors</w:t>
      </w:r>
      <w:proofErr w:type="spellEnd"/>
      <w:r w:rsidRPr="008F3C40">
        <w:rPr>
          <w:rFonts w:ascii="Arial" w:hAnsi="Arial" w:cs="Arial"/>
          <w:color w:val="000000" w:themeColor="text1"/>
        </w:rPr>
        <w:t>. These conclusions will assist you as a manager in making an informed decision based on numbers while having all of the facts at your disposal.</w:t>
      </w:r>
    </w:p>
    <w:p w14:paraId="36F371EA"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Importance of Data Interpretation</w:t>
      </w:r>
    </w:p>
    <w:p w14:paraId="3465E03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Raw data is useless unless it’s interpreted. Data interpretation is important to businesses and people. The collected data helps make informed decisions.</w:t>
      </w:r>
    </w:p>
    <w:p w14:paraId="43589A3E"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Make better decisions</w:t>
      </w:r>
    </w:p>
    <w:p w14:paraId="39220FB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Any decision is based on the information that is available at the time. People used to think that many diseases were caused by bad blood, which was one of the four </w:t>
      </w:r>
      <w:proofErr w:type="spellStart"/>
      <w:r w:rsidRPr="008F3C40">
        <w:rPr>
          <w:rFonts w:ascii="Arial" w:hAnsi="Arial" w:cs="Arial"/>
          <w:color w:val="000000" w:themeColor="text1"/>
        </w:rPr>
        <w:t>humors</w:t>
      </w:r>
      <w:proofErr w:type="spellEnd"/>
      <w:r w:rsidRPr="008F3C40">
        <w:rPr>
          <w:rFonts w:ascii="Arial" w:hAnsi="Arial" w:cs="Arial"/>
          <w:color w:val="000000" w:themeColor="text1"/>
        </w:rPr>
        <w:t>. So, the solution was to get rid of the bad blood. We now know that things like viruses, bacteria, and immune responses can cause illness and can act accordingly.</w:t>
      </w:r>
    </w:p>
    <w:p w14:paraId="6AC0EAF7" w14:textId="77777777" w:rsidR="004D77C5" w:rsidRPr="008F3C40" w:rsidRDefault="004D77C5" w:rsidP="00E6516D">
      <w:pPr>
        <w:ind w:left="360"/>
        <w:jc w:val="both"/>
        <w:rPr>
          <w:rFonts w:ascii="Arial" w:hAnsi="Arial" w:cs="Arial"/>
          <w:color w:val="000000" w:themeColor="text1"/>
        </w:rPr>
      </w:pPr>
    </w:p>
    <w:p w14:paraId="0602F4A1"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In the same way, when you know how to collect and understand data well, you can make better decisions. You can confidently choose a path for your organization or even your life instead of working with assumptions.</w:t>
      </w:r>
    </w:p>
    <w:p w14:paraId="3A6F715F" w14:textId="77777777" w:rsidR="004D77C5" w:rsidRPr="008F3C40" w:rsidRDefault="004D77C5" w:rsidP="00E6516D">
      <w:pPr>
        <w:ind w:left="360"/>
        <w:jc w:val="both"/>
        <w:rPr>
          <w:rFonts w:ascii="Arial" w:hAnsi="Arial" w:cs="Arial"/>
          <w:color w:val="000000" w:themeColor="text1"/>
        </w:rPr>
      </w:pPr>
    </w:p>
    <w:p w14:paraId="626CF994" w14:textId="6EC1A3B2" w:rsidR="004D77C5" w:rsidRPr="008F3C40" w:rsidRDefault="004D77C5" w:rsidP="0044293B">
      <w:pPr>
        <w:ind w:left="360"/>
        <w:jc w:val="both"/>
        <w:rPr>
          <w:rFonts w:ascii="Arial" w:hAnsi="Arial" w:cs="Arial"/>
          <w:color w:val="000000" w:themeColor="text1"/>
        </w:rPr>
      </w:pPr>
      <w:r w:rsidRPr="008F3C40">
        <w:rPr>
          <w:rFonts w:ascii="Arial" w:hAnsi="Arial" w:cs="Arial"/>
          <w:color w:val="000000" w:themeColor="text1"/>
        </w:rPr>
        <w:t>The most important thing is to follow a transparent process to reduce mistakes and tiredness when making decisions.</w:t>
      </w:r>
    </w:p>
    <w:p w14:paraId="09AF97E2"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Another practical use of data interpretation is to get ahead of trends before they reach their peak. Some people have made a living by researching industries, spotting trends, and then making big bets on them.</w:t>
      </w:r>
    </w:p>
    <w:p w14:paraId="306268E8"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With the proper data interpretations and a little bit of work, you can catch the start of trends and use them to help your business or yourself grow. </w:t>
      </w:r>
    </w:p>
    <w:p w14:paraId="4A5F61C6"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Better resource allocation</w:t>
      </w:r>
    </w:p>
    <w:p w14:paraId="4836CC6F"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The last importance of data interpretation we will discuss is the ability to use people, tools, money, etc., more efficiently. For example, If you know via strong data interpretation that a market is underserved, you’ll go after it with more energy and win.</w:t>
      </w:r>
    </w:p>
    <w:p w14:paraId="794DA08D" w14:textId="77777777" w:rsidR="004D77C5" w:rsidRPr="008F3C40" w:rsidRDefault="004D77C5" w:rsidP="00E6516D">
      <w:pPr>
        <w:ind w:left="360"/>
        <w:jc w:val="both"/>
        <w:rPr>
          <w:rFonts w:ascii="Arial" w:hAnsi="Arial" w:cs="Arial"/>
          <w:color w:val="000000" w:themeColor="text1"/>
        </w:rPr>
      </w:pPr>
      <w:r w:rsidRPr="008F3C40">
        <w:rPr>
          <w:rFonts w:ascii="Arial" w:hAnsi="Arial" w:cs="Arial"/>
          <w:color w:val="000000" w:themeColor="text1"/>
        </w:rPr>
        <w:t xml:space="preserve">In the same way, you may find out that a market you thought was a good fit is actually bad. This could be because the market is too big for your products to serve, there is too much </w:t>
      </w:r>
      <w:r w:rsidRPr="008F3C40">
        <w:rPr>
          <w:rFonts w:ascii="Arial" w:hAnsi="Arial" w:cs="Arial"/>
          <w:color w:val="000000" w:themeColor="text1"/>
        </w:rPr>
        <w:lastRenderedPageBreak/>
        <w:t xml:space="preserve">competition, or something </w:t>
      </w:r>
      <w:proofErr w:type="spellStart"/>
      <w:r w:rsidRPr="008F3C40">
        <w:rPr>
          <w:rFonts w:ascii="Arial" w:hAnsi="Arial" w:cs="Arial"/>
          <w:color w:val="000000" w:themeColor="text1"/>
        </w:rPr>
        <w:t>else.No</w:t>
      </w:r>
      <w:proofErr w:type="spellEnd"/>
      <w:r w:rsidRPr="008F3C40">
        <w:rPr>
          <w:rFonts w:ascii="Arial" w:hAnsi="Arial" w:cs="Arial"/>
          <w:color w:val="000000" w:themeColor="text1"/>
        </w:rPr>
        <w:t xml:space="preserve"> matter what, you can move the resources you need faster and better to get better results.</w:t>
      </w:r>
    </w:p>
    <w:p w14:paraId="6FD8518E" w14:textId="45F86F25"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Ethical considerations in research are a set of principles that guide your research designs and practices. These principles include voluntary participation, informed consent, anonymity, confidentiality, potential for harm, and results communication.</w:t>
      </w:r>
    </w:p>
    <w:p w14:paraId="58BD982A" w14:textId="77777777" w:rsidR="004D77C5" w:rsidRPr="008F3C40" w:rsidRDefault="004D77C5" w:rsidP="00E6516D">
      <w:pPr>
        <w:jc w:val="both"/>
        <w:rPr>
          <w:rFonts w:ascii="Arial" w:hAnsi="Arial" w:cs="Arial"/>
          <w:color w:val="000000" w:themeColor="text1"/>
        </w:rPr>
      </w:pPr>
    </w:p>
    <w:p w14:paraId="58E77F1D" w14:textId="77777777" w:rsidR="004D77C5" w:rsidRPr="008F3C40" w:rsidRDefault="004D77C5" w:rsidP="00E6516D">
      <w:pPr>
        <w:jc w:val="both"/>
        <w:rPr>
          <w:rFonts w:ascii="Arial" w:hAnsi="Arial" w:cs="Arial"/>
          <w:color w:val="000000" w:themeColor="text1"/>
        </w:rPr>
      </w:pPr>
      <w:r w:rsidRPr="008F3C40">
        <w:rPr>
          <w:rFonts w:ascii="Arial" w:hAnsi="Arial" w:cs="Arial"/>
          <w:color w:val="000000" w:themeColor="text1"/>
        </w:rPr>
        <w:t xml:space="preserve">If you want to measure something or test a hypothesis, use quantitative methods. If you want to explore ideas, thoughts and meanings, use qualitative methods. If you want to </w:t>
      </w:r>
      <w:proofErr w:type="spellStart"/>
      <w:r w:rsidRPr="008F3C40">
        <w:rPr>
          <w:rFonts w:ascii="Arial" w:hAnsi="Arial" w:cs="Arial"/>
          <w:color w:val="000000" w:themeColor="text1"/>
        </w:rPr>
        <w:t>analyze</w:t>
      </w:r>
      <w:proofErr w:type="spellEnd"/>
      <w:r w:rsidRPr="008F3C40">
        <w:rPr>
          <w:rFonts w:ascii="Arial" w:hAnsi="Arial" w:cs="Arial"/>
          <w:color w:val="000000" w:themeColor="text1"/>
        </w:rPr>
        <w:t xml:space="preserve"> a large amount of readily-available data, use secondary data.</w:t>
      </w:r>
    </w:p>
    <w:p w14:paraId="46EACAF3" w14:textId="77777777" w:rsidR="00DA03DE" w:rsidRPr="008F3C40" w:rsidRDefault="00DA03DE" w:rsidP="00ED1663">
      <w:pPr>
        <w:spacing w:after="0"/>
        <w:jc w:val="both"/>
        <w:rPr>
          <w:rFonts w:ascii="Arial" w:hAnsi="Arial" w:cs="Arial"/>
          <w:color w:val="000000" w:themeColor="text1"/>
        </w:rPr>
      </w:pPr>
    </w:p>
    <w:p w14:paraId="0D2A6298" w14:textId="77777777" w:rsidR="007C664B" w:rsidRPr="008F3C40" w:rsidRDefault="007C664B" w:rsidP="00F66256">
      <w:pPr>
        <w:spacing w:after="0"/>
        <w:jc w:val="both"/>
        <w:rPr>
          <w:rFonts w:ascii="Arial" w:hAnsi="Arial" w:cs="Arial"/>
          <w:color w:val="000000" w:themeColor="text1"/>
        </w:rPr>
      </w:pPr>
    </w:p>
    <w:p w14:paraId="7194088E" w14:textId="77777777" w:rsidR="00F66256" w:rsidRPr="008F3C40" w:rsidRDefault="00F66256" w:rsidP="00F66256">
      <w:pPr>
        <w:spacing w:after="0"/>
        <w:jc w:val="both"/>
        <w:rPr>
          <w:rFonts w:ascii="Arial" w:hAnsi="Arial" w:cs="Arial"/>
          <w:color w:val="000000" w:themeColor="text1"/>
        </w:rPr>
      </w:pPr>
    </w:p>
    <w:p w14:paraId="07324949" w14:textId="77777777" w:rsidR="00340EC5" w:rsidRPr="008F3C40" w:rsidRDefault="00340EC5" w:rsidP="00340EC5">
      <w:pPr>
        <w:spacing w:after="0"/>
        <w:jc w:val="both"/>
        <w:rPr>
          <w:rFonts w:ascii="Arial" w:hAnsi="Arial" w:cs="Arial"/>
          <w:color w:val="000000" w:themeColor="text1"/>
        </w:rPr>
      </w:pPr>
    </w:p>
    <w:p w14:paraId="3255D092" w14:textId="77777777" w:rsidR="00340EC5" w:rsidRPr="008F3C40" w:rsidRDefault="00340EC5" w:rsidP="00340EC5">
      <w:pPr>
        <w:spacing w:after="0"/>
        <w:jc w:val="both"/>
        <w:rPr>
          <w:rFonts w:ascii="Arial" w:hAnsi="Arial" w:cs="Arial"/>
          <w:color w:val="000000" w:themeColor="text1"/>
        </w:rPr>
      </w:pPr>
    </w:p>
    <w:p w14:paraId="48E3ACBC" w14:textId="77777777" w:rsidR="009374C9" w:rsidRPr="008F3C40" w:rsidRDefault="009374C9" w:rsidP="008C7704">
      <w:pPr>
        <w:spacing w:after="0"/>
        <w:jc w:val="both"/>
        <w:rPr>
          <w:rFonts w:ascii="Arial" w:hAnsi="Arial" w:cs="Arial"/>
          <w:color w:val="000000" w:themeColor="text1"/>
        </w:rPr>
      </w:pPr>
    </w:p>
    <w:p w14:paraId="615CB036" w14:textId="77777777" w:rsidR="00173EEC" w:rsidRPr="008F3C40" w:rsidRDefault="00173EEC" w:rsidP="008C7704">
      <w:pPr>
        <w:spacing w:after="0"/>
        <w:jc w:val="both"/>
        <w:rPr>
          <w:rFonts w:ascii="Arial" w:hAnsi="Arial" w:cs="Arial"/>
          <w:color w:val="000000" w:themeColor="text1"/>
        </w:rPr>
      </w:pPr>
      <w:bookmarkStart w:id="4" w:name="_Hlk143519304"/>
    </w:p>
    <w:bookmarkEnd w:id="4"/>
    <w:p w14:paraId="0712C6E5" w14:textId="77777777" w:rsidR="008C7704" w:rsidRPr="008F3C40" w:rsidRDefault="008C7704" w:rsidP="008C7704">
      <w:pPr>
        <w:spacing w:after="0"/>
        <w:jc w:val="both"/>
        <w:rPr>
          <w:rFonts w:ascii="Arial" w:hAnsi="Arial" w:cs="Arial"/>
          <w:color w:val="000000" w:themeColor="text1"/>
        </w:rPr>
      </w:pPr>
    </w:p>
    <w:p w14:paraId="187F4A27" w14:textId="77777777" w:rsidR="008C7704" w:rsidRPr="008F3C40" w:rsidRDefault="008C7704" w:rsidP="008C7704">
      <w:pPr>
        <w:spacing w:after="0"/>
        <w:jc w:val="both"/>
        <w:rPr>
          <w:rFonts w:ascii="Arial" w:hAnsi="Arial" w:cs="Arial"/>
          <w:color w:val="000000" w:themeColor="text1"/>
        </w:rPr>
      </w:pPr>
    </w:p>
    <w:p w14:paraId="7760E142" w14:textId="77777777" w:rsidR="00F16B2E" w:rsidRPr="008F3C40" w:rsidRDefault="00F16B2E" w:rsidP="00F16B2E">
      <w:pPr>
        <w:spacing w:after="0"/>
        <w:jc w:val="both"/>
        <w:rPr>
          <w:rFonts w:ascii="Arial" w:hAnsi="Arial" w:cs="Arial"/>
          <w:color w:val="000000" w:themeColor="text1"/>
        </w:rPr>
      </w:pPr>
    </w:p>
    <w:p w14:paraId="4C7A0FE3" w14:textId="77777777" w:rsidR="005D3E3B" w:rsidRPr="008F3C40" w:rsidRDefault="005D3E3B" w:rsidP="00C06428">
      <w:pPr>
        <w:spacing w:after="0"/>
        <w:jc w:val="both"/>
        <w:rPr>
          <w:rFonts w:ascii="Arial" w:hAnsi="Arial" w:cs="Arial"/>
          <w:color w:val="000000" w:themeColor="text1"/>
        </w:rPr>
      </w:pPr>
    </w:p>
    <w:p w14:paraId="38043529" w14:textId="77777777" w:rsidR="00C06428" w:rsidRPr="008F3C40" w:rsidRDefault="00C06428" w:rsidP="00C06428">
      <w:pPr>
        <w:spacing w:after="0"/>
        <w:jc w:val="both"/>
        <w:rPr>
          <w:rFonts w:ascii="Arial" w:hAnsi="Arial" w:cs="Arial"/>
          <w:color w:val="000000" w:themeColor="text1"/>
        </w:rPr>
      </w:pPr>
    </w:p>
    <w:p w14:paraId="50B4E675" w14:textId="77777777" w:rsidR="00C06428" w:rsidRPr="008F3C40" w:rsidRDefault="00C06428" w:rsidP="00C06428">
      <w:pPr>
        <w:spacing w:after="0"/>
        <w:jc w:val="both"/>
        <w:rPr>
          <w:rFonts w:ascii="Arial" w:hAnsi="Arial" w:cs="Arial"/>
          <w:color w:val="000000" w:themeColor="text1"/>
        </w:rPr>
      </w:pPr>
    </w:p>
    <w:bookmarkEnd w:id="3"/>
    <w:p w14:paraId="3414FCD0" w14:textId="77777777" w:rsidR="007867E9" w:rsidRPr="008F3C40" w:rsidRDefault="007867E9" w:rsidP="00E10093">
      <w:pPr>
        <w:spacing w:after="0"/>
        <w:jc w:val="both"/>
        <w:rPr>
          <w:rFonts w:ascii="Arial" w:hAnsi="Arial" w:cs="Arial"/>
          <w:color w:val="000000" w:themeColor="text1"/>
        </w:rPr>
      </w:pPr>
    </w:p>
    <w:p w14:paraId="7782B3DE" w14:textId="77777777" w:rsidR="00783D10" w:rsidRPr="008F3C40" w:rsidRDefault="00783D10" w:rsidP="00783D10">
      <w:pPr>
        <w:spacing w:after="0"/>
        <w:jc w:val="both"/>
        <w:rPr>
          <w:rFonts w:ascii="Arial" w:hAnsi="Arial" w:cs="Arial"/>
          <w:color w:val="000000" w:themeColor="text1"/>
        </w:rPr>
      </w:pPr>
    </w:p>
    <w:p w14:paraId="367CF67B" w14:textId="77777777" w:rsidR="00386A12" w:rsidRPr="008F3C40" w:rsidRDefault="00386A12" w:rsidP="00D94541">
      <w:pPr>
        <w:spacing w:after="0"/>
        <w:jc w:val="both"/>
        <w:rPr>
          <w:rFonts w:ascii="Arial" w:hAnsi="Arial" w:cs="Arial"/>
          <w:color w:val="000000" w:themeColor="text1"/>
        </w:rPr>
      </w:pPr>
    </w:p>
    <w:p w14:paraId="2657E250" w14:textId="77777777" w:rsidR="00482661" w:rsidRPr="008F3C40" w:rsidRDefault="00482661" w:rsidP="008F2808">
      <w:pPr>
        <w:spacing w:after="0"/>
        <w:jc w:val="both"/>
        <w:rPr>
          <w:rFonts w:ascii="Arial" w:hAnsi="Arial" w:cs="Arial"/>
          <w:color w:val="000000" w:themeColor="text1"/>
        </w:rPr>
      </w:pPr>
    </w:p>
    <w:p w14:paraId="32CB8DD8" w14:textId="77777777" w:rsidR="00674013" w:rsidRPr="008F3C40" w:rsidRDefault="00674013" w:rsidP="00674013">
      <w:pPr>
        <w:spacing w:after="0"/>
        <w:jc w:val="both"/>
        <w:rPr>
          <w:rFonts w:ascii="Arial" w:hAnsi="Arial" w:cs="Arial"/>
          <w:color w:val="000000" w:themeColor="text1"/>
        </w:rPr>
      </w:pPr>
    </w:p>
    <w:p w14:paraId="09317E5F" w14:textId="77777777" w:rsidR="00674013" w:rsidRPr="008F3C40" w:rsidRDefault="00674013" w:rsidP="00674013">
      <w:pPr>
        <w:spacing w:after="0"/>
        <w:jc w:val="both"/>
        <w:rPr>
          <w:rFonts w:ascii="Arial" w:hAnsi="Arial" w:cs="Arial"/>
          <w:color w:val="000000" w:themeColor="text1"/>
        </w:rPr>
      </w:pPr>
    </w:p>
    <w:p w14:paraId="429ED36C" w14:textId="77777777" w:rsidR="006A5F4F" w:rsidRPr="008F3C40" w:rsidRDefault="006A5F4F" w:rsidP="003914A4">
      <w:pPr>
        <w:rPr>
          <w:rFonts w:ascii="Arial" w:hAnsi="Arial" w:cs="Arial"/>
          <w:color w:val="000000" w:themeColor="text1"/>
        </w:rPr>
      </w:pPr>
    </w:p>
    <w:p w14:paraId="4EA741C7" w14:textId="77777777" w:rsidR="00BF1D8B" w:rsidRPr="008F3C40" w:rsidRDefault="00BF1D8B" w:rsidP="003914A4">
      <w:pPr>
        <w:rPr>
          <w:rFonts w:ascii="Arial" w:hAnsi="Arial" w:cs="Arial"/>
          <w:color w:val="000000" w:themeColor="text1"/>
        </w:rPr>
      </w:pPr>
    </w:p>
    <w:p w14:paraId="0C46998F" w14:textId="77777777" w:rsidR="00BF1D8B" w:rsidRPr="008F3C40" w:rsidRDefault="00BF1D8B" w:rsidP="003914A4">
      <w:pPr>
        <w:rPr>
          <w:rFonts w:ascii="Arial" w:hAnsi="Arial" w:cs="Arial"/>
          <w:color w:val="000000" w:themeColor="text1"/>
        </w:rPr>
      </w:pPr>
    </w:p>
    <w:p w14:paraId="71B2466C" w14:textId="77777777" w:rsidR="00BF1D8B" w:rsidRPr="008F3C40" w:rsidRDefault="00BF1D8B" w:rsidP="003914A4">
      <w:pPr>
        <w:rPr>
          <w:rFonts w:ascii="Arial" w:hAnsi="Arial" w:cs="Arial"/>
          <w:color w:val="000000" w:themeColor="text1"/>
        </w:rPr>
      </w:pPr>
    </w:p>
    <w:p w14:paraId="650F8247" w14:textId="77777777" w:rsidR="00BF1D8B" w:rsidRPr="008F3C40" w:rsidRDefault="00BF1D8B" w:rsidP="003914A4">
      <w:pPr>
        <w:rPr>
          <w:rFonts w:ascii="Arial" w:hAnsi="Arial" w:cs="Arial"/>
          <w:color w:val="000000" w:themeColor="text1"/>
        </w:rPr>
      </w:pPr>
    </w:p>
    <w:p w14:paraId="3C9B8E68" w14:textId="77777777" w:rsidR="00BF1D8B" w:rsidRPr="008F3C40" w:rsidRDefault="00BF1D8B" w:rsidP="003914A4">
      <w:pPr>
        <w:rPr>
          <w:rFonts w:ascii="Arial" w:hAnsi="Arial" w:cs="Arial"/>
          <w:color w:val="000000" w:themeColor="text1"/>
        </w:rPr>
      </w:pPr>
    </w:p>
    <w:p w14:paraId="0DD44BF6" w14:textId="77777777" w:rsidR="00BF1D8B" w:rsidRPr="008F3C40" w:rsidRDefault="00BF1D8B" w:rsidP="003914A4">
      <w:pPr>
        <w:rPr>
          <w:rFonts w:ascii="Arial" w:hAnsi="Arial" w:cs="Arial"/>
          <w:color w:val="000000" w:themeColor="text1"/>
        </w:rPr>
      </w:pPr>
    </w:p>
    <w:p w14:paraId="6542F021" w14:textId="77777777" w:rsidR="00BF1D8B" w:rsidRPr="008F3C40" w:rsidRDefault="00BF1D8B" w:rsidP="003914A4">
      <w:pPr>
        <w:rPr>
          <w:rFonts w:ascii="Arial" w:hAnsi="Arial" w:cs="Arial"/>
          <w:color w:val="000000" w:themeColor="text1"/>
        </w:rPr>
      </w:pPr>
    </w:p>
    <w:p w14:paraId="12A618A1" w14:textId="77777777" w:rsidR="00BF1D8B" w:rsidRPr="008F3C40" w:rsidRDefault="00BF1D8B" w:rsidP="003914A4">
      <w:pPr>
        <w:rPr>
          <w:rFonts w:ascii="Arial" w:hAnsi="Arial" w:cs="Arial"/>
          <w:color w:val="000000" w:themeColor="text1"/>
        </w:rPr>
      </w:pPr>
    </w:p>
    <w:p w14:paraId="1BD16B39" w14:textId="77777777" w:rsidR="00BF1D8B" w:rsidRPr="008F3C40" w:rsidRDefault="00BF1D8B" w:rsidP="003914A4">
      <w:pPr>
        <w:rPr>
          <w:rFonts w:ascii="Arial" w:hAnsi="Arial" w:cs="Arial"/>
          <w:color w:val="000000" w:themeColor="text1"/>
        </w:rPr>
      </w:pPr>
    </w:p>
    <w:p w14:paraId="637F2DD2" w14:textId="77777777" w:rsidR="00BF1D8B" w:rsidRPr="008F3C40" w:rsidRDefault="00BF1D8B" w:rsidP="003914A4">
      <w:pPr>
        <w:rPr>
          <w:rFonts w:ascii="Arial" w:hAnsi="Arial" w:cs="Arial"/>
          <w:color w:val="000000" w:themeColor="text1"/>
        </w:rPr>
      </w:pPr>
    </w:p>
    <w:p w14:paraId="25147B08" w14:textId="77777777" w:rsidR="00BF1D8B" w:rsidRPr="008F3C40" w:rsidRDefault="00BF1D8B" w:rsidP="003914A4">
      <w:pPr>
        <w:rPr>
          <w:rFonts w:ascii="Arial" w:hAnsi="Arial" w:cs="Arial"/>
          <w:color w:val="000000" w:themeColor="text1"/>
        </w:rPr>
      </w:pPr>
    </w:p>
    <w:p w14:paraId="03ECD736" w14:textId="77777777" w:rsidR="00BF1D8B" w:rsidRPr="008F3C40" w:rsidRDefault="00BF1D8B" w:rsidP="003914A4">
      <w:pPr>
        <w:rPr>
          <w:rFonts w:ascii="Arial" w:hAnsi="Arial" w:cs="Arial"/>
          <w:color w:val="000000" w:themeColor="text1"/>
        </w:rPr>
      </w:pPr>
    </w:p>
    <w:p w14:paraId="61AF0A09" w14:textId="77777777" w:rsidR="00BF1D8B" w:rsidRPr="008F3C40" w:rsidRDefault="00BF1D8B" w:rsidP="003914A4">
      <w:pPr>
        <w:rPr>
          <w:rFonts w:ascii="Arial" w:hAnsi="Arial" w:cs="Arial"/>
          <w:color w:val="000000" w:themeColor="text1"/>
        </w:rPr>
      </w:pPr>
    </w:p>
    <w:p w14:paraId="6DFB4093" w14:textId="77777777" w:rsidR="00BF1D8B" w:rsidRPr="008F3C40" w:rsidRDefault="00BF1D8B" w:rsidP="003914A4">
      <w:pPr>
        <w:rPr>
          <w:rFonts w:ascii="Arial" w:hAnsi="Arial" w:cs="Arial"/>
          <w:color w:val="000000" w:themeColor="text1"/>
        </w:rPr>
      </w:pPr>
    </w:p>
    <w:p w14:paraId="3F399BFD" w14:textId="77777777" w:rsidR="00BF1D8B" w:rsidRPr="008F3C40" w:rsidRDefault="00BF1D8B" w:rsidP="003914A4">
      <w:pPr>
        <w:rPr>
          <w:rFonts w:ascii="Arial" w:hAnsi="Arial" w:cs="Arial"/>
          <w:color w:val="000000" w:themeColor="text1"/>
        </w:rPr>
      </w:pPr>
    </w:p>
    <w:p w14:paraId="5605439F" w14:textId="77777777" w:rsidR="00BF1D8B" w:rsidRPr="008F3C40" w:rsidRDefault="00BF1D8B" w:rsidP="003914A4">
      <w:pPr>
        <w:rPr>
          <w:rFonts w:ascii="Arial" w:hAnsi="Arial" w:cs="Arial"/>
          <w:color w:val="000000" w:themeColor="text1"/>
        </w:rPr>
      </w:pPr>
    </w:p>
    <w:p w14:paraId="51AC45E7" w14:textId="77777777" w:rsidR="00BF1D8B" w:rsidRPr="008F3C40" w:rsidRDefault="00BF1D8B" w:rsidP="003914A4">
      <w:pPr>
        <w:rPr>
          <w:rFonts w:ascii="Arial" w:hAnsi="Arial" w:cs="Arial"/>
          <w:color w:val="000000" w:themeColor="text1"/>
        </w:rPr>
      </w:pPr>
    </w:p>
    <w:p w14:paraId="247A7B77" w14:textId="77777777" w:rsidR="00BF1D8B" w:rsidRPr="008F3C40" w:rsidRDefault="00BF1D8B" w:rsidP="003914A4">
      <w:pPr>
        <w:rPr>
          <w:rFonts w:ascii="Arial" w:hAnsi="Arial" w:cs="Arial"/>
          <w:color w:val="000000" w:themeColor="text1"/>
        </w:rPr>
      </w:pPr>
    </w:p>
    <w:p w14:paraId="34D76087" w14:textId="440BA972" w:rsidR="004012FF" w:rsidRPr="008F3C40" w:rsidRDefault="004012FF" w:rsidP="00CC55DD">
      <w:pPr>
        <w:jc w:val="center"/>
        <w:rPr>
          <w:rFonts w:ascii="Arial" w:hAnsi="Arial" w:cs="Arial"/>
          <w:color w:val="000000" w:themeColor="text1"/>
        </w:rPr>
      </w:pPr>
      <w:r w:rsidRPr="008F3C40">
        <w:rPr>
          <w:rFonts w:ascii="Arial" w:hAnsi="Arial" w:cs="Arial"/>
          <w:color w:val="000000" w:themeColor="text1"/>
        </w:rPr>
        <w:t>Chapter 4: Conclusion</w:t>
      </w:r>
    </w:p>
    <w:p w14:paraId="7FD98F94" w14:textId="6BC70180"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 xml:space="preserve">The subject of our research is the trends in modern workplaces of the future. By using different methods, we looked at the ways of working in the offices of two countries: </w:t>
      </w:r>
      <w:r w:rsidRPr="008F3C40">
        <w:rPr>
          <w:rFonts w:ascii="Arial" w:eastAsia="Times New Roman" w:hAnsi="Arial" w:cs="Arial"/>
          <w:color w:val="000000" w:themeColor="text1"/>
          <w:kern w:val="0"/>
          <w:lang w:eastAsia="en-GB"/>
          <w14:ligatures w14:val="none"/>
        </w:rPr>
        <w:t xml:space="preserve">United Kingdom </w:t>
      </w:r>
      <w:r w:rsidRPr="00CC55DD">
        <w:rPr>
          <w:rFonts w:ascii="Arial" w:eastAsia="Times New Roman" w:hAnsi="Arial" w:cs="Arial"/>
          <w:color w:val="000000" w:themeColor="text1"/>
          <w:kern w:val="0"/>
          <w:lang w:eastAsia="en-GB"/>
          <w14:ligatures w14:val="none"/>
        </w:rPr>
        <w:t>and Bulgaria. We identified differences in the way the two places operate by following the journey from hiring to coping during COVID-19 and the consequences and changes that have been imposed since.</w:t>
      </w:r>
    </w:p>
    <w:p w14:paraId="007663CB" w14:textId="77777777" w:rsidR="00763761" w:rsidRPr="008F3C40" w:rsidRDefault="00763761" w:rsidP="00CC55DD">
      <w:pPr>
        <w:spacing w:after="0" w:line="240" w:lineRule="auto"/>
        <w:jc w:val="both"/>
        <w:rPr>
          <w:rFonts w:ascii="Arial" w:eastAsia="Times New Roman" w:hAnsi="Arial" w:cs="Arial"/>
          <w:color w:val="000000" w:themeColor="text1"/>
          <w:kern w:val="0"/>
          <w:lang w:eastAsia="en-GB"/>
          <w14:ligatures w14:val="none"/>
        </w:rPr>
      </w:pPr>
    </w:p>
    <w:p w14:paraId="586619EC" w14:textId="4AFA5407"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Establishing these differences between the two countries gives us the advantage of extracting the best in the way of working and creating attractive, modern, and meeting the requirements of modern society workplaces.</w:t>
      </w:r>
    </w:p>
    <w:p w14:paraId="00420772" w14:textId="77777777" w:rsidR="00763761" w:rsidRPr="008F3C40" w:rsidRDefault="00763761" w:rsidP="00CC55DD">
      <w:pPr>
        <w:spacing w:after="0" w:line="240" w:lineRule="auto"/>
        <w:jc w:val="both"/>
        <w:rPr>
          <w:rFonts w:ascii="Arial" w:eastAsia="Times New Roman" w:hAnsi="Arial" w:cs="Arial"/>
          <w:color w:val="000000" w:themeColor="text1"/>
          <w:kern w:val="0"/>
          <w:lang w:eastAsia="en-GB"/>
          <w14:ligatures w14:val="none"/>
        </w:rPr>
      </w:pPr>
    </w:p>
    <w:p w14:paraId="5FFD67FF" w14:textId="58DF0EA7"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From our research and survey of managers and employees, we find that the trends are towards flexible working hours, because of the commitment of each of us. Remote work via computer, flexible working hours. Ability to reduce transport time. More and more workers find the idea of working in quiet and secluded places where they can concentrate on daily tasks attractive. Therefore, my recommendations are to create offices in more secluded places, have more flexibility in working hours, and have the possibility of working both in the offices and remotely where possible. Greater mobility creates more opportunities to tackle everyday tasks.</w:t>
      </w:r>
    </w:p>
    <w:p w14:paraId="0D7C5A74" w14:textId="77777777" w:rsidR="00763761" w:rsidRPr="008F3C40" w:rsidRDefault="00763761" w:rsidP="00CC55DD">
      <w:pPr>
        <w:spacing w:after="0" w:line="240" w:lineRule="auto"/>
        <w:jc w:val="both"/>
        <w:rPr>
          <w:rFonts w:ascii="Arial" w:eastAsia="Times New Roman" w:hAnsi="Arial" w:cs="Arial"/>
          <w:color w:val="000000" w:themeColor="text1"/>
          <w:kern w:val="0"/>
          <w:lang w:eastAsia="en-GB"/>
          <w14:ligatures w14:val="none"/>
        </w:rPr>
      </w:pPr>
    </w:p>
    <w:p w14:paraId="178B85BE" w14:textId="00245924"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The ultimate goal is to reap the benefits of the way of working between the two parties and create a wonderful and attractive working environment. Our future is to be more technological and mobile.</w:t>
      </w:r>
    </w:p>
    <w:p w14:paraId="07236A5E" w14:textId="77777777" w:rsidR="004012FF" w:rsidRPr="008F3C40" w:rsidRDefault="004012FF" w:rsidP="00CC55DD">
      <w:pPr>
        <w:jc w:val="both"/>
        <w:rPr>
          <w:rFonts w:ascii="Arial" w:hAnsi="Arial" w:cs="Arial"/>
          <w:color w:val="000000" w:themeColor="text1"/>
        </w:rPr>
      </w:pPr>
    </w:p>
    <w:p w14:paraId="415646DC" w14:textId="77777777" w:rsidR="004012FF" w:rsidRPr="008F3C40" w:rsidRDefault="004012FF" w:rsidP="003914A4">
      <w:pPr>
        <w:rPr>
          <w:rFonts w:ascii="Arial" w:hAnsi="Arial" w:cs="Arial"/>
          <w:color w:val="000000" w:themeColor="text1"/>
        </w:rPr>
      </w:pPr>
    </w:p>
    <w:p w14:paraId="01FA999A" w14:textId="77777777" w:rsidR="004012FF" w:rsidRPr="008F3C40" w:rsidRDefault="004012FF" w:rsidP="003914A4">
      <w:pPr>
        <w:rPr>
          <w:rFonts w:ascii="Arial" w:hAnsi="Arial" w:cs="Arial"/>
          <w:color w:val="000000" w:themeColor="text1"/>
        </w:rPr>
      </w:pPr>
    </w:p>
    <w:p w14:paraId="7B2D11A2" w14:textId="77777777" w:rsidR="004012FF" w:rsidRPr="008F3C40" w:rsidRDefault="004012FF" w:rsidP="003914A4">
      <w:pPr>
        <w:rPr>
          <w:rFonts w:ascii="Arial" w:hAnsi="Arial" w:cs="Arial"/>
          <w:color w:val="000000" w:themeColor="text1"/>
        </w:rPr>
      </w:pPr>
    </w:p>
    <w:p w14:paraId="2B9F8C8F" w14:textId="77777777" w:rsidR="004012FF" w:rsidRPr="008F3C40" w:rsidRDefault="004012FF" w:rsidP="003914A4">
      <w:pPr>
        <w:rPr>
          <w:rFonts w:ascii="Arial" w:hAnsi="Arial" w:cs="Arial"/>
          <w:color w:val="000000" w:themeColor="text1"/>
        </w:rPr>
      </w:pPr>
    </w:p>
    <w:p w14:paraId="0BFAABDC" w14:textId="77777777" w:rsidR="004012FF" w:rsidRPr="008F3C40" w:rsidRDefault="004012FF" w:rsidP="003914A4">
      <w:pPr>
        <w:rPr>
          <w:rFonts w:ascii="Arial" w:hAnsi="Arial" w:cs="Arial"/>
          <w:color w:val="000000" w:themeColor="text1"/>
        </w:rPr>
      </w:pPr>
    </w:p>
    <w:p w14:paraId="501311FE" w14:textId="77777777" w:rsidR="004012FF" w:rsidRPr="008F3C40" w:rsidRDefault="004012FF" w:rsidP="003914A4">
      <w:pPr>
        <w:rPr>
          <w:rFonts w:ascii="Arial" w:hAnsi="Arial" w:cs="Arial"/>
          <w:color w:val="000000" w:themeColor="text1"/>
        </w:rPr>
      </w:pPr>
    </w:p>
    <w:p w14:paraId="2D3BE06C" w14:textId="77777777" w:rsidR="004012FF" w:rsidRPr="008F3C40" w:rsidRDefault="004012FF" w:rsidP="003914A4">
      <w:pPr>
        <w:rPr>
          <w:rFonts w:ascii="Arial" w:hAnsi="Arial" w:cs="Arial"/>
          <w:color w:val="000000" w:themeColor="text1"/>
        </w:rPr>
      </w:pPr>
    </w:p>
    <w:p w14:paraId="1C68EEAC" w14:textId="77777777" w:rsidR="004012FF" w:rsidRPr="008F3C40" w:rsidRDefault="004012FF" w:rsidP="003914A4">
      <w:pPr>
        <w:rPr>
          <w:rFonts w:ascii="Arial" w:hAnsi="Arial" w:cs="Arial"/>
          <w:color w:val="000000" w:themeColor="text1"/>
        </w:rPr>
      </w:pPr>
    </w:p>
    <w:p w14:paraId="07993244" w14:textId="77777777" w:rsidR="004012FF" w:rsidRPr="008F3C40" w:rsidRDefault="004012FF" w:rsidP="003914A4">
      <w:pPr>
        <w:rPr>
          <w:rFonts w:ascii="Arial" w:hAnsi="Arial" w:cs="Arial"/>
          <w:color w:val="000000" w:themeColor="text1"/>
        </w:rPr>
      </w:pPr>
    </w:p>
    <w:p w14:paraId="36C25FA5" w14:textId="77777777" w:rsidR="004012FF" w:rsidRPr="008F3C40" w:rsidRDefault="004012FF" w:rsidP="003914A4">
      <w:pPr>
        <w:rPr>
          <w:rFonts w:ascii="Arial" w:hAnsi="Arial" w:cs="Arial"/>
          <w:color w:val="000000" w:themeColor="text1"/>
        </w:rPr>
      </w:pPr>
    </w:p>
    <w:p w14:paraId="6A532496" w14:textId="77777777" w:rsidR="004012FF" w:rsidRPr="008F3C40" w:rsidRDefault="004012FF" w:rsidP="003914A4">
      <w:pPr>
        <w:rPr>
          <w:rFonts w:ascii="Arial" w:hAnsi="Arial" w:cs="Arial"/>
          <w:color w:val="000000" w:themeColor="text1"/>
        </w:rPr>
      </w:pPr>
    </w:p>
    <w:p w14:paraId="6F95874A" w14:textId="77777777" w:rsidR="004012FF" w:rsidRPr="008F3C40" w:rsidRDefault="004012FF" w:rsidP="003914A4">
      <w:pPr>
        <w:rPr>
          <w:rFonts w:ascii="Arial" w:hAnsi="Arial" w:cs="Arial"/>
          <w:color w:val="000000" w:themeColor="text1"/>
        </w:rPr>
      </w:pPr>
    </w:p>
    <w:p w14:paraId="3C58A543" w14:textId="77777777" w:rsidR="004012FF" w:rsidRPr="008F3C40" w:rsidRDefault="004012FF" w:rsidP="003914A4">
      <w:pPr>
        <w:rPr>
          <w:rFonts w:ascii="Arial" w:hAnsi="Arial" w:cs="Arial"/>
          <w:color w:val="000000" w:themeColor="text1"/>
        </w:rPr>
      </w:pPr>
    </w:p>
    <w:p w14:paraId="468D388C" w14:textId="77777777" w:rsidR="004012FF" w:rsidRPr="008F3C40" w:rsidRDefault="004012FF" w:rsidP="003914A4">
      <w:pPr>
        <w:rPr>
          <w:rFonts w:ascii="Arial" w:hAnsi="Arial" w:cs="Arial"/>
          <w:color w:val="000000" w:themeColor="text1"/>
        </w:rPr>
      </w:pPr>
    </w:p>
    <w:p w14:paraId="6AE083AC" w14:textId="77777777" w:rsidR="004012FF" w:rsidRPr="008F3C40" w:rsidRDefault="004012FF" w:rsidP="003914A4">
      <w:pPr>
        <w:rPr>
          <w:rFonts w:ascii="Arial" w:hAnsi="Arial" w:cs="Arial"/>
          <w:color w:val="000000" w:themeColor="text1"/>
        </w:rPr>
      </w:pPr>
    </w:p>
    <w:p w14:paraId="1E82BE96" w14:textId="77777777" w:rsidR="004012FF" w:rsidRPr="008F3C40" w:rsidRDefault="004012FF" w:rsidP="003914A4">
      <w:pPr>
        <w:rPr>
          <w:rFonts w:ascii="Arial" w:hAnsi="Arial" w:cs="Arial"/>
          <w:color w:val="000000" w:themeColor="text1"/>
        </w:rPr>
      </w:pPr>
    </w:p>
    <w:p w14:paraId="6D329BA6" w14:textId="77777777" w:rsidR="004012FF" w:rsidRPr="008F3C40" w:rsidRDefault="004012FF" w:rsidP="003914A4">
      <w:pPr>
        <w:rPr>
          <w:rFonts w:ascii="Arial" w:hAnsi="Arial" w:cs="Arial"/>
          <w:color w:val="000000" w:themeColor="text1"/>
        </w:rPr>
      </w:pPr>
    </w:p>
    <w:p w14:paraId="55C33A98" w14:textId="77777777" w:rsidR="004012FF" w:rsidRPr="008F3C40" w:rsidRDefault="004012FF" w:rsidP="003914A4">
      <w:pPr>
        <w:rPr>
          <w:rFonts w:ascii="Arial" w:hAnsi="Arial" w:cs="Arial"/>
          <w:color w:val="000000" w:themeColor="text1"/>
        </w:rPr>
      </w:pPr>
    </w:p>
    <w:p w14:paraId="025C9175" w14:textId="77777777" w:rsidR="004012FF" w:rsidRPr="008F3C40" w:rsidRDefault="004012FF" w:rsidP="003914A4">
      <w:pPr>
        <w:rPr>
          <w:rFonts w:ascii="Arial" w:hAnsi="Arial" w:cs="Arial"/>
          <w:color w:val="000000" w:themeColor="text1"/>
        </w:rPr>
      </w:pPr>
    </w:p>
    <w:p w14:paraId="51EA1F86" w14:textId="77777777" w:rsidR="004012FF" w:rsidRPr="008F3C40" w:rsidRDefault="004012FF" w:rsidP="003914A4">
      <w:pPr>
        <w:rPr>
          <w:rFonts w:ascii="Arial" w:hAnsi="Arial" w:cs="Arial"/>
          <w:color w:val="000000" w:themeColor="text1"/>
        </w:rPr>
      </w:pPr>
    </w:p>
    <w:p w14:paraId="22E45B37" w14:textId="77777777" w:rsidR="004012FF" w:rsidRPr="008F3C40" w:rsidRDefault="004012FF" w:rsidP="003914A4">
      <w:pPr>
        <w:rPr>
          <w:rFonts w:ascii="Arial" w:hAnsi="Arial" w:cs="Arial"/>
          <w:color w:val="000000" w:themeColor="text1"/>
        </w:rPr>
      </w:pPr>
    </w:p>
    <w:p w14:paraId="1A7CACF6" w14:textId="29B2F3C3" w:rsidR="004012FF" w:rsidRPr="008F3C40" w:rsidRDefault="004012FF" w:rsidP="0086467B">
      <w:pPr>
        <w:jc w:val="center"/>
        <w:rPr>
          <w:rFonts w:ascii="Arial" w:hAnsi="Arial" w:cs="Arial"/>
          <w:color w:val="000000" w:themeColor="text1"/>
        </w:rPr>
      </w:pPr>
      <w:r w:rsidRPr="008F3C40">
        <w:rPr>
          <w:rFonts w:ascii="Arial" w:hAnsi="Arial" w:cs="Arial"/>
          <w:color w:val="000000" w:themeColor="text1"/>
        </w:rPr>
        <w:t>References and Bibliography</w:t>
      </w:r>
    </w:p>
    <w:p w14:paraId="44898680" w14:textId="77777777" w:rsidR="0086467B" w:rsidRPr="008F3C40" w:rsidRDefault="0086467B" w:rsidP="0086467B">
      <w:pPr>
        <w:jc w:val="center"/>
        <w:rPr>
          <w:rFonts w:ascii="Arial" w:hAnsi="Arial" w:cs="Arial"/>
          <w:color w:val="000000" w:themeColor="text1"/>
        </w:rPr>
      </w:pPr>
    </w:p>
    <w:p w14:paraId="169C3999" w14:textId="286BD794" w:rsidR="008829AC" w:rsidRPr="008F3C40" w:rsidRDefault="00F74B67" w:rsidP="008829AC">
      <w:pPr>
        <w:pStyle w:val="ListParagraph"/>
        <w:numPr>
          <w:ilvl w:val="0"/>
          <w:numId w:val="1"/>
        </w:numPr>
        <w:rPr>
          <w:rFonts w:ascii="Arial" w:hAnsi="Arial" w:cs="Arial"/>
          <w:color w:val="000000" w:themeColor="text1"/>
        </w:rPr>
      </w:pPr>
      <w:proofErr w:type="spellStart"/>
      <w:r w:rsidRPr="008F3C40">
        <w:rPr>
          <w:rFonts w:ascii="Arial" w:hAnsi="Arial" w:cs="Arial"/>
          <w:color w:val="000000" w:themeColor="text1"/>
        </w:rPr>
        <w:t>Dr.</w:t>
      </w:r>
      <w:proofErr w:type="spellEnd"/>
      <w:r w:rsidR="003611A5" w:rsidRPr="008F3C40">
        <w:rPr>
          <w:rFonts w:ascii="Arial" w:hAnsi="Arial" w:cs="Arial"/>
          <w:color w:val="000000" w:themeColor="text1"/>
        </w:rPr>
        <w:t xml:space="preserve"> </w:t>
      </w:r>
      <w:r w:rsidRPr="008F3C40">
        <w:rPr>
          <w:rFonts w:ascii="Arial" w:hAnsi="Arial" w:cs="Arial"/>
          <w:color w:val="000000" w:themeColor="text1"/>
        </w:rPr>
        <w:t>Nikolay Nikolov</w:t>
      </w:r>
      <w:r w:rsidR="009A2880" w:rsidRPr="008F3C40">
        <w:rPr>
          <w:rFonts w:ascii="Arial" w:hAnsi="Arial" w:cs="Arial"/>
          <w:color w:val="000000" w:themeColor="text1"/>
        </w:rPr>
        <w:t>6</w:t>
      </w:r>
      <w:r w:rsidR="00DD6F0B" w:rsidRPr="008F3C40">
        <w:rPr>
          <w:rFonts w:ascii="Arial" w:hAnsi="Arial" w:cs="Arial"/>
          <w:color w:val="000000" w:themeColor="text1"/>
        </w:rPr>
        <w:t>/03/ 2023</w:t>
      </w:r>
      <w:hyperlink r:id="rId16" w:history="1">
        <w:r w:rsidR="00DD6F0B" w:rsidRPr="008F3C40">
          <w:rPr>
            <w:rStyle w:val="Hyperlink"/>
            <w:rFonts w:ascii="Arial" w:hAnsi="Arial" w:cs="Arial"/>
            <w:color w:val="000000" w:themeColor="text1"/>
          </w:rPr>
          <w:t>https://apolitical.co/solution-articles/en/report-summary-a-national-survey-on-the-attitudes-of-bulgarian-civil-servants?fbclid=IwAR3_6lZI2HHdo26Fdp3FKG6wy7qAMrR0zixETwwU9Y84kJQLskyjmVwE2VA</w:t>
        </w:r>
      </w:hyperlink>
    </w:p>
    <w:p w14:paraId="33FD4294" w14:textId="52765298" w:rsidR="008829AC" w:rsidRPr="008F3C40" w:rsidRDefault="008829AC" w:rsidP="003914A4">
      <w:pPr>
        <w:rPr>
          <w:rFonts w:ascii="Arial" w:hAnsi="Arial" w:cs="Arial"/>
          <w:color w:val="000000" w:themeColor="text1"/>
        </w:rPr>
      </w:pPr>
      <w:r w:rsidRPr="008F3C40">
        <w:rPr>
          <w:rFonts w:ascii="Arial" w:hAnsi="Arial" w:cs="Arial"/>
          <w:color w:val="000000" w:themeColor="text1"/>
        </w:rPr>
        <w:t>08/08/2023  10:25 am.</w:t>
      </w:r>
    </w:p>
    <w:p w14:paraId="59304373" w14:textId="1C8F6C69" w:rsidR="00005797" w:rsidRPr="008F3C40" w:rsidRDefault="003611A5" w:rsidP="0000579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proofErr w:type="spellStart"/>
      <w:r w:rsidR="002040F3" w:rsidRPr="008F3C40">
        <w:rPr>
          <w:rFonts w:ascii="Arial" w:hAnsi="Arial" w:cs="Arial"/>
          <w:color w:val="000000" w:themeColor="text1"/>
        </w:rPr>
        <w:t>Krassen</w:t>
      </w:r>
      <w:proofErr w:type="spellEnd"/>
      <w:r w:rsidR="002040F3" w:rsidRPr="008F3C40">
        <w:rPr>
          <w:rFonts w:ascii="Arial" w:hAnsi="Arial" w:cs="Arial"/>
          <w:color w:val="000000" w:themeColor="text1"/>
        </w:rPr>
        <w:t xml:space="preserve"> Ni</w:t>
      </w:r>
      <w:r w:rsidR="00E93DFD" w:rsidRPr="008F3C40">
        <w:rPr>
          <w:rFonts w:ascii="Arial" w:hAnsi="Arial" w:cs="Arial"/>
          <w:color w:val="000000" w:themeColor="text1"/>
        </w:rPr>
        <w:t>kolov 30/06/2023</w:t>
      </w:r>
      <w:hyperlink r:id="rId17" w:history="1">
        <w:r w:rsidR="004130F6" w:rsidRPr="008F3C40">
          <w:rPr>
            <w:rStyle w:val="Hyperlink"/>
            <w:rFonts w:ascii="Arial" w:hAnsi="Arial" w:cs="Arial"/>
            <w:color w:val="000000" w:themeColor="text1"/>
          </w:rPr>
          <w:t>https://www.euractiv.com/section/economy-jobs/news/bulgaria-looks-toward-quality-jobs-to-combat-poverty/?fbclid=IwAR31mAyT-fDi9GLIj11qWyqKKn8hlK5sZG5_Q8XMwY2rwfgW5kMGDGOzkko</w:t>
        </w:r>
      </w:hyperlink>
      <w:r w:rsidR="00005797" w:rsidRPr="008F3C40">
        <w:rPr>
          <w:rFonts w:ascii="Arial" w:hAnsi="Arial" w:cs="Arial"/>
          <w:color w:val="000000" w:themeColor="text1"/>
        </w:rPr>
        <w:t xml:space="preserve">    08/08/2023 10:30 am</w:t>
      </w:r>
    </w:p>
    <w:p w14:paraId="68BF5555" w14:textId="7E1A96B8" w:rsidR="00005797" w:rsidRPr="008F3C40" w:rsidRDefault="00480847" w:rsidP="006D69B7">
      <w:pPr>
        <w:pStyle w:val="ListParagraph"/>
        <w:numPr>
          <w:ilvl w:val="0"/>
          <w:numId w:val="1"/>
        </w:numPr>
        <w:rPr>
          <w:rFonts w:ascii="Arial" w:hAnsi="Arial" w:cs="Arial"/>
          <w:color w:val="000000" w:themeColor="text1"/>
        </w:rPr>
      </w:pPr>
      <w:hyperlink r:id="rId18" w:history="1">
        <w:r w:rsidR="006D69B7" w:rsidRPr="008F3C40">
          <w:rPr>
            <w:rStyle w:val="Hyperlink"/>
            <w:rFonts w:ascii="Arial" w:hAnsi="Arial" w:cs="Arial"/>
            <w:color w:val="000000" w:themeColor="text1"/>
          </w:rPr>
          <w:t>https://www.globalexpansion.com/countrypedia/bulgaria?fbclid=IwAR116lcyGf-QPWMnanrH8iFNDa-tj5Du1Z0Ci37IO6MDdIQfjt8p8ssgSwE</w:t>
        </w:r>
      </w:hyperlink>
      <w:r w:rsidR="006D69B7" w:rsidRPr="008F3C40">
        <w:rPr>
          <w:rFonts w:ascii="Arial" w:hAnsi="Arial" w:cs="Arial"/>
          <w:color w:val="000000" w:themeColor="text1"/>
        </w:rPr>
        <w:t xml:space="preserve">   08/08/ 2023 10:45 am.</w:t>
      </w:r>
    </w:p>
    <w:p w14:paraId="0C8F2749" w14:textId="7C640F13" w:rsidR="006D69B7" w:rsidRPr="008F3C40" w:rsidRDefault="00CD5EEA"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Reed </w:t>
      </w:r>
      <w:r w:rsidR="00B772DE" w:rsidRPr="008F3C40">
        <w:rPr>
          <w:rFonts w:ascii="Arial" w:hAnsi="Arial" w:cs="Arial"/>
          <w:color w:val="000000" w:themeColor="text1"/>
        </w:rPr>
        <w:t xml:space="preserve">2022 </w:t>
      </w:r>
      <w:hyperlink r:id="rId19" w:history="1">
        <w:r w:rsidR="0097403D" w:rsidRPr="008F3C40">
          <w:rPr>
            <w:rStyle w:val="Hyperlink"/>
            <w:rFonts w:ascii="Arial" w:hAnsi="Arial" w:cs="Arial"/>
            <w:color w:val="000000" w:themeColor="text1"/>
          </w:rPr>
          <w:t>https://www.reedglobal.bg/blog/2022/04/a-four-day-work-week-the-pros-and-cons?fbclid=IwAR0V2691TBiKd7eq4ycf6Byva7OZLFm51olbTLu_G0h2LAq16GUwyHNWZws&amp;source=l.facebook.com</w:t>
        </w:r>
      </w:hyperlink>
      <w:r w:rsidR="0056287E" w:rsidRPr="008F3C40">
        <w:rPr>
          <w:rFonts w:ascii="Arial" w:hAnsi="Arial" w:cs="Arial"/>
          <w:color w:val="000000" w:themeColor="text1"/>
        </w:rPr>
        <w:t xml:space="preserve"> 08/08/2023 11:00 am</w:t>
      </w:r>
    </w:p>
    <w:p w14:paraId="2F607EE8" w14:textId="68B75C2E" w:rsidR="0056287E" w:rsidRPr="008F3C40" w:rsidRDefault="004B2050"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Reed </w:t>
      </w:r>
      <w:r w:rsidR="0097403D" w:rsidRPr="008F3C40">
        <w:rPr>
          <w:rFonts w:ascii="Arial" w:hAnsi="Arial" w:cs="Arial"/>
          <w:color w:val="000000" w:themeColor="text1"/>
        </w:rPr>
        <w:t>2022</w:t>
      </w:r>
      <w:hyperlink r:id="rId20" w:history="1">
        <w:r w:rsidR="00EB536A" w:rsidRPr="008F3C40">
          <w:rPr>
            <w:rStyle w:val="Hyperlink"/>
            <w:rFonts w:ascii="Arial" w:hAnsi="Arial" w:cs="Arial"/>
            <w:color w:val="000000" w:themeColor="text1"/>
          </w:rPr>
          <w:t>https://www.reedglobal.bg/blog/2022/04/top-questions-to-ask-candidates-on-a-telephone-interview?source=l.facebook.com</w:t>
        </w:r>
      </w:hyperlink>
      <w:r w:rsidR="00DD4409" w:rsidRPr="008F3C40">
        <w:rPr>
          <w:rFonts w:ascii="Arial" w:hAnsi="Arial" w:cs="Arial"/>
          <w:color w:val="000000" w:themeColor="text1"/>
        </w:rPr>
        <w:t xml:space="preserve"> 08/08/2023 11:15</w:t>
      </w:r>
    </w:p>
    <w:p w14:paraId="25D9B7B3" w14:textId="652BC619" w:rsidR="00DD4409" w:rsidRPr="008F3C40" w:rsidRDefault="00E04B57"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Ricoh </w:t>
      </w:r>
      <w:hyperlink r:id="rId21" w:history="1">
        <w:r w:rsidR="00921055" w:rsidRPr="008F3C40">
          <w:rPr>
            <w:rStyle w:val="Hyperlink"/>
            <w:rFonts w:ascii="Arial" w:hAnsi="Arial" w:cs="Arial"/>
            <w:color w:val="000000" w:themeColor="text1"/>
          </w:rPr>
          <w:t>https://www.ricoh-europe.com/insights/modern-workplace/?fbclid=IwAR0eDtG8frvJYjhMw5hhDFM29yVuBDR64pkVDz-P40bwYDTXzRtTRoWSQHY</w:t>
        </w:r>
      </w:hyperlink>
      <w:r w:rsidR="00650DF2" w:rsidRPr="008F3C40">
        <w:rPr>
          <w:rFonts w:ascii="Arial" w:hAnsi="Arial" w:cs="Arial"/>
          <w:color w:val="000000" w:themeColor="text1"/>
        </w:rPr>
        <w:t xml:space="preserve"> 08/08/2023 11:30</w:t>
      </w:r>
      <w:r w:rsidR="00F727B9" w:rsidRPr="008F3C40">
        <w:rPr>
          <w:rFonts w:ascii="Arial" w:hAnsi="Arial" w:cs="Arial"/>
          <w:color w:val="000000" w:themeColor="text1"/>
        </w:rPr>
        <w:t>am</w:t>
      </w:r>
    </w:p>
    <w:p w14:paraId="04682554" w14:textId="0A9C3D63" w:rsidR="00650DF2" w:rsidRPr="008F3C40" w:rsidRDefault="00ED3ED0" w:rsidP="00921055">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Nathan Thomas 25.04.2023 </w:t>
      </w:r>
      <w:hyperlink r:id="rId22" w:history="1">
        <w:r w:rsidRPr="008F3C40">
          <w:rPr>
            <w:rStyle w:val="Hyperlink"/>
            <w:rFonts w:ascii="Arial" w:hAnsi="Arial" w:cs="Arial"/>
            <w:color w:val="000000" w:themeColor="text1"/>
          </w:rPr>
          <w:t>https://www.ricoh-europe.com/insights/blog/how-hr-can-boost-collaboration-with-flexible-work/</w:t>
        </w:r>
      </w:hyperlink>
      <w:r w:rsidR="00F727B9" w:rsidRPr="008F3C40">
        <w:rPr>
          <w:rFonts w:ascii="Arial" w:hAnsi="Arial" w:cs="Arial"/>
          <w:color w:val="000000" w:themeColor="text1"/>
        </w:rPr>
        <w:t xml:space="preserve"> 08/08/2023 12:00 am</w:t>
      </w:r>
    </w:p>
    <w:p w14:paraId="5B18ECA9" w14:textId="470713CA" w:rsidR="00F727B9" w:rsidRPr="008F3C40" w:rsidRDefault="00ED0A4D"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Nathan Thomas 23.02.2023 </w:t>
      </w:r>
      <w:hyperlink r:id="rId23" w:history="1">
        <w:r w:rsidRPr="008F3C40">
          <w:rPr>
            <w:rStyle w:val="Hyperlink"/>
            <w:rFonts w:ascii="Arial" w:hAnsi="Arial" w:cs="Arial"/>
            <w:color w:val="000000" w:themeColor="text1"/>
          </w:rPr>
          <w:t>https://www.ricoh-europe.com/insights/blog/the-future-workplace/</w:t>
        </w:r>
      </w:hyperlink>
      <w:r w:rsidR="00F727B9" w:rsidRPr="008F3C40">
        <w:rPr>
          <w:rFonts w:ascii="Arial" w:hAnsi="Arial" w:cs="Arial"/>
          <w:color w:val="000000" w:themeColor="text1"/>
        </w:rPr>
        <w:t xml:space="preserve">  08/08/2023 12:15 pm</w:t>
      </w:r>
    </w:p>
    <w:p w14:paraId="7784649A" w14:textId="0E0DCEB3" w:rsidR="00F727B9" w:rsidRPr="008F3C40" w:rsidRDefault="00BA4C11"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Ricoh </w:t>
      </w:r>
      <w:hyperlink r:id="rId24" w:history="1">
        <w:r w:rsidR="0088796E" w:rsidRPr="008F3C40">
          <w:rPr>
            <w:rStyle w:val="Hyperlink"/>
            <w:rFonts w:ascii="Arial" w:hAnsi="Arial" w:cs="Arial"/>
            <w:color w:val="000000" w:themeColor="text1"/>
          </w:rPr>
          <w:t>https://www.ricoh-europe.com/insights/reports-whitepapers/workforce-united/</w:t>
        </w:r>
      </w:hyperlink>
      <w:r w:rsidR="006C6704" w:rsidRPr="008F3C40">
        <w:rPr>
          <w:rFonts w:ascii="Arial" w:hAnsi="Arial" w:cs="Arial"/>
          <w:color w:val="000000" w:themeColor="text1"/>
        </w:rPr>
        <w:t xml:space="preserve">  12:30 pm</w:t>
      </w:r>
    </w:p>
    <w:p w14:paraId="4B99253E" w14:textId="136BE1F0" w:rsidR="006C6704" w:rsidRPr="008F3C40" w:rsidRDefault="00403B31"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Ministry of Defence </w:t>
      </w:r>
      <w:r w:rsidR="002E1633" w:rsidRPr="008F3C40">
        <w:rPr>
          <w:rFonts w:ascii="Arial" w:hAnsi="Arial" w:cs="Arial"/>
          <w:color w:val="000000" w:themeColor="text1"/>
        </w:rPr>
        <w:t>2</w:t>
      </w:r>
      <w:r w:rsidR="005F2E2A" w:rsidRPr="008F3C40">
        <w:rPr>
          <w:rFonts w:ascii="Arial" w:hAnsi="Arial" w:cs="Arial"/>
          <w:color w:val="000000" w:themeColor="text1"/>
        </w:rPr>
        <w:t>8</w:t>
      </w:r>
      <w:r w:rsidR="002E1633" w:rsidRPr="008F3C40">
        <w:rPr>
          <w:rFonts w:ascii="Arial" w:hAnsi="Arial" w:cs="Arial"/>
          <w:color w:val="000000" w:themeColor="text1"/>
        </w:rPr>
        <w:t xml:space="preserve">/09/2016 </w:t>
      </w:r>
      <w:hyperlink r:id="rId25" w:history="1">
        <w:r w:rsidR="005F2E2A" w:rsidRPr="008F3C40">
          <w:rPr>
            <w:rStyle w:val="Hyperlink"/>
            <w:rFonts w:ascii="Arial" w:hAnsi="Arial" w:cs="Arial"/>
            <w:color w:val="000000" w:themeColor="text1"/>
          </w:rPr>
          <w:t>https://www.gov.uk/government/news/uk-strengthens-bulgaria-ties-to-tackle-threats--2?fbclid=IwAR2g_HWw2dM_e0-duONoH_6F34GxedDcgxyYltYz1HgbKbIkILbQAUKiU2k</w:t>
        </w:r>
      </w:hyperlink>
      <w:r w:rsidR="00013E67" w:rsidRPr="008F3C40">
        <w:rPr>
          <w:rFonts w:ascii="Arial" w:hAnsi="Arial" w:cs="Arial"/>
          <w:color w:val="000000" w:themeColor="text1"/>
        </w:rPr>
        <w:t xml:space="preserve"> 08/08/2023 12:45 pm.</w:t>
      </w:r>
    </w:p>
    <w:bookmarkStart w:id="5" w:name="_Hlk142384871"/>
    <w:p w14:paraId="6D935B2D" w14:textId="07B3C0AE" w:rsidR="00013E67" w:rsidRPr="008F3C40" w:rsidRDefault="0059592F"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lastRenderedPageBreak/>
        <w:fldChar w:fldCharType="begin"/>
      </w:r>
      <w:r w:rsidRPr="008F3C40">
        <w:rPr>
          <w:rFonts w:ascii="Arial" w:hAnsi="Arial" w:cs="Arial"/>
          <w:color w:val="000000" w:themeColor="text1"/>
        </w:rPr>
        <w:instrText>HYPERLINK "https://www.mckinsey.com/mgi/our-research/generative-ai-and-the-future-of-work-in-america?stcr=D2B0E2A3B2674FEDB1394DB1C8BBE552&amp;cid=other-eml-dre-mip-mck&amp;hlkid=96ed504f0d0f4810a0396b8166069fca&amp;hctky=12429928&amp;hdpid=fad47d03-e473-4cd8-be64-5fef42dfb43f"</w:instrText>
      </w:r>
      <w:r w:rsidRPr="008F3C40">
        <w:rPr>
          <w:rFonts w:ascii="Arial" w:hAnsi="Arial" w:cs="Arial"/>
          <w:color w:val="000000" w:themeColor="text1"/>
        </w:rPr>
      </w:r>
      <w:r w:rsidRPr="008F3C40">
        <w:rPr>
          <w:rFonts w:ascii="Arial" w:hAnsi="Arial" w:cs="Arial"/>
          <w:color w:val="000000" w:themeColor="text1"/>
        </w:rPr>
        <w:fldChar w:fldCharType="separate"/>
      </w:r>
      <w:r w:rsidRPr="008F3C40">
        <w:rPr>
          <w:rStyle w:val="Hyperlink"/>
          <w:rFonts w:ascii="Arial" w:hAnsi="Arial" w:cs="Arial"/>
          <w:color w:val="000000" w:themeColor="text1"/>
        </w:rPr>
        <w:t>https://www.mckinsey.com/mgi/our-research/generative-ai-and-the-future-of-work-in-america?stcr=D2B0E2A3B2674FEDB1394DB1C8BBE552&amp;cid=other-eml-dre-mip-mck&amp;hlkid=96ed504f0d0f4810a0396b8166069fca&amp;hctky=12429928&amp;hdpid=fad47d03-e473-4cd8-be64-5fef42dfb43f</w:t>
      </w:r>
      <w:r w:rsidRPr="008F3C40">
        <w:rPr>
          <w:rFonts w:ascii="Arial" w:hAnsi="Arial" w:cs="Arial"/>
          <w:color w:val="000000" w:themeColor="text1"/>
        </w:rPr>
        <w:fldChar w:fldCharType="end"/>
      </w:r>
      <w:r w:rsidRPr="008F3C40">
        <w:rPr>
          <w:rFonts w:ascii="Arial" w:hAnsi="Arial" w:cs="Arial"/>
          <w:color w:val="000000" w:themeColor="text1"/>
        </w:rPr>
        <w:t xml:space="preserve"> 08/08/2023 1:00 pm</w:t>
      </w:r>
    </w:p>
    <w:bookmarkEnd w:id="5"/>
    <w:p w14:paraId="122BD9BD" w14:textId="517CA8BA" w:rsidR="00CA3A37" w:rsidRPr="008F3C40" w:rsidRDefault="004A0FD5"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fldChar w:fldCharType="begin"/>
      </w:r>
      <w:r w:rsidRPr="008F3C40">
        <w:rPr>
          <w:rFonts w:ascii="Arial" w:hAnsi="Arial" w:cs="Arial"/>
          <w:color w:val="000000" w:themeColor="text1"/>
        </w:rPr>
        <w:instrText>HYPERLINK "https://www.mckinsey.com/capabilities/mckinsey-digital/our-insights/the-top-trends-in-tech?stcr=613FE23AE98C418CBE93BE4DBC78149A&amp;cid=other-eml-dre-mip-mck&amp;hlkid=7744f408ab7549f29deb039a6661ddb5&amp;hctky=12429928&amp;hdpid=fad47d03-e473-4cd8-be64-5fef42dfb43f#tech-talent-dynamics"</w:instrText>
      </w:r>
      <w:r w:rsidRPr="008F3C40">
        <w:rPr>
          <w:rFonts w:ascii="Arial" w:hAnsi="Arial" w:cs="Arial"/>
          <w:color w:val="000000" w:themeColor="text1"/>
        </w:rPr>
      </w:r>
      <w:r w:rsidRPr="008F3C40">
        <w:rPr>
          <w:rFonts w:ascii="Arial" w:hAnsi="Arial" w:cs="Arial"/>
          <w:color w:val="000000" w:themeColor="text1"/>
        </w:rPr>
        <w:fldChar w:fldCharType="separate"/>
      </w:r>
      <w:r w:rsidRPr="008F3C40">
        <w:rPr>
          <w:rStyle w:val="Hyperlink"/>
          <w:rFonts w:ascii="Arial" w:hAnsi="Arial" w:cs="Arial"/>
          <w:color w:val="000000" w:themeColor="text1"/>
        </w:rPr>
        <w:t>https://www.mckinsey.com/capabilities/mckinsey-digital/our-insights/the-top-trends-in-tech?stcr=613FE23AE98C418CBE93BE4DBC78149A&amp;cid=other-eml-dre-mip-mck&amp;hlkid=7744f408ab7549f29deb039a6661ddb5&amp;hctky=12429928&amp;hdpid=fad47d03-e473-4cd8-be64-5fef42dfb43f#tech-talent-dynamics</w:t>
      </w:r>
      <w:r w:rsidRPr="008F3C40">
        <w:rPr>
          <w:rFonts w:ascii="Arial" w:hAnsi="Arial" w:cs="Arial"/>
          <w:color w:val="000000" w:themeColor="text1"/>
        </w:rPr>
        <w:fldChar w:fldCharType="end"/>
      </w:r>
      <w:r w:rsidRPr="008F3C40">
        <w:rPr>
          <w:rFonts w:ascii="Arial" w:hAnsi="Arial" w:cs="Arial"/>
          <w:color w:val="000000" w:themeColor="text1"/>
        </w:rPr>
        <w:t xml:space="preserve"> 08/08/2023 1:15 pm</w:t>
      </w:r>
    </w:p>
    <w:p w14:paraId="61A70F66" w14:textId="6A9E5704" w:rsidR="004A0FD5" w:rsidRPr="008F3C40" w:rsidRDefault="00480847" w:rsidP="006D69B7">
      <w:pPr>
        <w:pStyle w:val="ListParagraph"/>
        <w:numPr>
          <w:ilvl w:val="0"/>
          <w:numId w:val="1"/>
        </w:numPr>
        <w:rPr>
          <w:rFonts w:ascii="Arial" w:hAnsi="Arial" w:cs="Arial"/>
          <w:color w:val="000000" w:themeColor="text1"/>
        </w:rPr>
      </w:pPr>
      <w:hyperlink r:id="rId26" w:history="1">
        <w:r w:rsidR="00F8512F" w:rsidRPr="008F3C40">
          <w:rPr>
            <w:rStyle w:val="Hyperlink"/>
            <w:rFonts w:ascii="Arial" w:hAnsi="Arial" w:cs="Arial"/>
            <w:color w:val="000000" w:themeColor="text1"/>
          </w:rPr>
          <w:t>https://www.mckinsey.com/industries/healthcare/our-insights/setting-the-revenue-cycle-up-for-success-in-automation-and-ai?stcr=74D4FCB90B0D431C8B74A942004E4F18&amp;cid=other-eml-dre-mip-mck&amp;hlkid=3b1181906b524d37967c46d492b01df5&amp;hctky=12429928&amp;hdpid=fad47d03-e473-4cd8-be64-5fef42dfb43f</w:t>
        </w:r>
      </w:hyperlink>
      <w:r w:rsidR="00F8512F" w:rsidRPr="008F3C40">
        <w:rPr>
          <w:rFonts w:ascii="Arial" w:hAnsi="Arial" w:cs="Arial"/>
          <w:color w:val="000000" w:themeColor="text1"/>
        </w:rPr>
        <w:t xml:space="preserve"> 08/08/2023 1:30 pm</w:t>
      </w:r>
    </w:p>
    <w:bookmarkStart w:id="6" w:name="_Hlk143507710"/>
    <w:p w14:paraId="4A46369A" w14:textId="2FBDEAED" w:rsidR="008F1414" w:rsidRPr="008F3C40" w:rsidRDefault="00480847" w:rsidP="0077234A">
      <w:pPr>
        <w:pStyle w:val="ListParagraph"/>
        <w:numPr>
          <w:ilvl w:val="0"/>
          <w:numId w:val="1"/>
        </w:numPr>
        <w:rPr>
          <w:rFonts w:ascii="Arial" w:hAnsi="Arial" w:cs="Arial"/>
          <w:color w:val="000000" w:themeColor="text1"/>
        </w:rPr>
      </w:pPr>
      <w:r w:rsidRPr="008F3C40">
        <w:rPr>
          <w:rFonts w:ascii="Arial" w:hAnsi="Arial" w:cs="Arial"/>
          <w:color w:val="000000" w:themeColor="text1"/>
        </w:rPr>
        <w:fldChar w:fldCharType="begin"/>
      </w:r>
      <w:r w:rsidRPr="008F3C40">
        <w:rPr>
          <w:rFonts w:ascii="Arial" w:hAnsi="Arial" w:cs="Arial"/>
          <w:color w:val="000000" w:themeColor="text1"/>
        </w:rPr>
        <w:instrText>HYPERLINK "https://www.askcody.com/blog/what-is-a-modern-workplace" \l ":~:text=The%20modern%20workplace%20is%20designed,outside%20of%2</w:instrText>
      </w:r>
      <w:r w:rsidRPr="008F3C40">
        <w:rPr>
          <w:rFonts w:ascii="Arial" w:hAnsi="Arial" w:cs="Arial"/>
          <w:color w:val="000000" w:themeColor="text1"/>
        </w:rPr>
        <w:instrText>0traditional%20business%20hours"</w:instrText>
      </w:r>
      <w:r w:rsidRPr="008F3C40">
        <w:rPr>
          <w:rFonts w:ascii="Arial" w:hAnsi="Arial" w:cs="Arial"/>
          <w:color w:val="000000" w:themeColor="text1"/>
        </w:rPr>
      </w:r>
      <w:r w:rsidRPr="008F3C40">
        <w:rPr>
          <w:rFonts w:ascii="Arial" w:hAnsi="Arial" w:cs="Arial"/>
          <w:color w:val="000000" w:themeColor="text1"/>
        </w:rPr>
        <w:fldChar w:fldCharType="separate"/>
      </w:r>
      <w:r w:rsidR="008D61F2" w:rsidRPr="008F3C40">
        <w:rPr>
          <w:rStyle w:val="Hyperlink"/>
          <w:rFonts w:ascii="Arial" w:hAnsi="Arial" w:cs="Arial"/>
          <w:color w:val="000000" w:themeColor="text1"/>
        </w:rPr>
        <w:t>https://www.askcody.com/blog/what-is-a-modern-workplace#:~:text=The%20modern%20workplace%20is%20designed,outside%20of%20traditional%20business%20hours</w:t>
      </w:r>
      <w:r w:rsidRPr="008F3C40">
        <w:rPr>
          <w:rStyle w:val="Hyperlink"/>
          <w:rFonts w:ascii="Arial" w:hAnsi="Arial" w:cs="Arial"/>
          <w:color w:val="000000" w:themeColor="text1"/>
        </w:rPr>
        <w:fldChar w:fldCharType="end"/>
      </w:r>
      <w:bookmarkEnd w:id="6"/>
      <w:r w:rsidR="008D61F2" w:rsidRPr="008F3C40">
        <w:rPr>
          <w:rFonts w:ascii="Arial" w:hAnsi="Arial" w:cs="Arial"/>
          <w:color w:val="000000" w:themeColor="text1"/>
        </w:rPr>
        <w:t>. 08/08/2023 2:30 pm</w:t>
      </w:r>
    </w:p>
    <w:p w14:paraId="6558C1C0" w14:textId="33D6D3E8" w:rsidR="007867E9" w:rsidRPr="008F3C40" w:rsidRDefault="003D3988" w:rsidP="0077234A">
      <w:pPr>
        <w:pStyle w:val="ListParagraph"/>
        <w:numPr>
          <w:ilvl w:val="0"/>
          <w:numId w:val="1"/>
        </w:numPr>
        <w:rPr>
          <w:rFonts w:ascii="Arial" w:hAnsi="Arial" w:cs="Arial"/>
          <w:color w:val="000000" w:themeColor="text1"/>
        </w:rPr>
      </w:pPr>
      <w:r w:rsidRPr="008F3C40">
        <w:rPr>
          <w:rFonts w:ascii="Arial" w:hAnsi="Arial" w:cs="Arial"/>
          <w:color w:val="000000" w:themeColor="text1"/>
        </w:rPr>
        <w:t>Ruskov and colleagues lawyers</w:t>
      </w:r>
      <w:r w:rsidR="000F61CD" w:rsidRPr="008F3C40">
        <w:rPr>
          <w:rFonts w:ascii="Arial" w:hAnsi="Arial" w:cs="Arial"/>
          <w:color w:val="000000" w:themeColor="text1"/>
        </w:rPr>
        <w:t xml:space="preserve"> Feb 6, 2022 </w:t>
      </w:r>
      <w:r w:rsidRPr="008F3C40">
        <w:rPr>
          <w:rFonts w:ascii="Arial" w:hAnsi="Arial" w:cs="Arial"/>
          <w:color w:val="000000" w:themeColor="text1"/>
        </w:rPr>
        <w:t xml:space="preserve"> </w:t>
      </w:r>
      <w:hyperlink r:id="rId27" w:history="1">
        <w:r w:rsidRPr="008F3C40">
          <w:rPr>
            <w:rStyle w:val="Hyperlink"/>
            <w:rFonts w:ascii="Arial" w:hAnsi="Arial" w:cs="Arial"/>
            <w:color w:val="000000" w:themeColor="text1"/>
          </w:rPr>
          <w:t>https://www.bulgaria-labour-law.bg/employment-contract.html</w:t>
        </w:r>
      </w:hyperlink>
      <w:r w:rsidR="007867E9" w:rsidRPr="008F3C40">
        <w:rPr>
          <w:rFonts w:ascii="Arial" w:hAnsi="Arial" w:cs="Arial"/>
          <w:color w:val="000000" w:themeColor="text1"/>
        </w:rPr>
        <w:t xml:space="preserve">   19/08/23  5:50 pm </w:t>
      </w:r>
    </w:p>
    <w:p w14:paraId="705A5072" w14:textId="0773243D" w:rsidR="00F00E9D" w:rsidRPr="008F3C40" w:rsidRDefault="00480847" w:rsidP="0077234A">
      <w:pPr>
        <w:pStyle w:val="ListParagraph"/>
        <w:numPr>
          <w:ilvl w:val="0"/>
          <w:numId w:val="1"/>
        </w:numPr>
        <w:rPr>
          <w:rFonts w:ascii="Arial" w:hAnsi="Arial" w:cs="Arial"/>
          <w:color w:val="000000" w:themeColor="text1"/>
        </w:rPr>
      </w:pPr>
      <w:hyperlink r:id="rId28" w:history="1">
        <w:r w:rsidR="00B0720A" w:rsidRPr="008F3C40">
          <w:rPr>
            <w:rStyle w:val="Hyperlink"/>
            <w:rFonts w:ascii="Arial" w:hAnsi="Arial" w:cs="Arial"/>
            <w:color w:val="000000" w:themeColor="text1"/>
          </w:rPr>
          <w:t>https://www.parliament.bg/en/const 21/08/2023</w:t>
        </w:r>
      </w:hyperlink>
    </w:p>
    <w:p w14:paraId="141E9478" w14:textId="39CB7DCD" w:rsidR="00B0720A" w:rsidRPr="008F3C40" w:rsidRDefault="00292715" w:rsidP="0077234A">
      <w:pPr>
        <w:pStyle w:val="ListParagraph"/>
        <w:numPr>
          <w:ilvl w:val="0"/>
          <w:numId w:val="1"/>
        </w:numPr>
        <w:rPr>
          <w:rFonts w:ascii="Arial" w:hAnsi="Arial" w:cs="Arial"/>
          <w:color w:val="000000" w:themeColor="text1"/>
        </w:rPr>
      </w:pPr>
      <w:proofErr w:type="spellStart"/>
      <w:r w:rsidRPr="008F3C40">
        <w:rPr>
          <w:rFonts w:ascii="Arial" w:hAnsi="Arial" w:cs="Arial"/>
          <w:color w:val="000000" w:themeColor="text1"/>
        </w:rPr>
        <w:t>Eurofound</w:t>
      </w:r>
      <w:proofErr w:type="spellEnd"/>
      <w:r w:rsidR="00B0720A" w:rsidRPr="008F3C40">
        <w:rPr>
          <w:rFonts w:ascii="Arial" w:hAnsi="Arial" w:cs="Arial"/>
          <w:color w:val="000000" w:themeColor="text1"/>
        </w:rPr>
        <w:t xml:space="preserve">  2012 </w:t>
      </w:r>
      <w:hyperlink r:id="rId29" w:history="1">
        <w:r w:rsidR="00B0720A" w:rsidRPr="008F3C40">
          <w:rPr>
            <w:rStyle w:val="Hyperlink"/>
            <w:rFonts w:ascii="Arial" w:hAnsi="Arial" w:cs="Arial"/>
            <w:color w:val="000000" w:themeColor="text1"/>
          </w:rPr>
          <w:t>https://www.eurofound.europa.eu/publications/article/2012/bulgaria-trend-of-improved-working-conditions</w:t>
        </w:r>
      </w:hyperlink>
      <w:r w:rsidR="00B0720A" w:rsidRPr="008F3C40">
        <w:rPr>
          <w:rFonts w:ascii="Arial" w:hAnsi="Arial" w:cs="Arial"/>
          <w:color w:val="000000" w:themeColor="text1"/>
        </w:rPr>
        <w:t xml:space="preserve">  21/08/2023 11:40</w:t>
      </w:r>
    </w:p>
    <w:p w14:paraId="46595906" w14:textId="1C634C65" w:rsidR="00BE7A39" w:rsidRPr="008F3C40" w:rsidRDefault="003E0B5D" w:rsidP="0000425E">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r w:rsidR="0000425E" w:rsidRPr="008F3C40">
        <w:rPr>
          <w:rFonts w:ascii="Arial" w:hAnsi="Arial" w:cs="Arial"/>
          <w:color w:val="000000" w:themeColor="text1"/>
        </w:rPr>
        <w:t xml:space="preserve">May 10, 2021   </w:t>
      </w:r>
      <w:r w:rsidRPr="008F3C40">
        <w:rPr>
          <w:rFonts w:ascii="Arial" w:hAnsi="Arial" w:cs="Arial"/>
          <w:color w:val="000000" w:themeColor="text1"/>
        </w:rPr>
        <w:t xml:space="preserve">Atanas </w:t>
      </w:r>
      <w:proofErr w:type="spellStart"/>
      <w:r w:rsidRPr="008F3C40">
        <w:rPr>
          <w:rFonts w:ascii="Arial" w:hAnsi="Arial" w:cs="Arial"/>
          <w:color w:val="000000" w:themeColor="text1"/>
        </w:rPr>
        <w:t>Bangachev</w:t>
      </w:r>
      <w:proofErr w:type="spellEnd"/>
      <w:r w:rsidRPr="008F3C40">
        <w:rPr>
          <w:rFonts w:ascii="Arial" w:hAnsi="Arial" w:cs="Arial"/>
          <w:color w:val="000000" w:themeColor="text1"/>
        </w:rPr>
        <w:t xml:space="preserve"> and Maria Harizanova</w:t>
      </w:r>
      <w:r w:rsidR="0000425E" w:rsidRPr="008F3C40">
        <w:rPr>
          <w:rFonts w:ascii="Arial" w:hAnsi="Arial" w:cs="Arial"/>
          <w:color w:val="000000" w:themeColor="text1"/>
        </w:rPr>
        <w:t xml:space="preserve">     </w:t>
      </w:r>
      <w:hyperlink r:id="rId30" w:history="1">
        <w:r w:rsidR="0000425E" w:rsidRPr="008F3C40">
          <w:rPr>
            <w:rStyle w:val="Hyperlink"/>
            <w:rFonts w:ascii="Arial" w:hAnsi="Arial" w:cs="Arial"/>
            <w:color w:val="000000" w:themeColor="text1"/>
          </w:rPr>
          <w:t>https://www.lexology.com/library/detail.aspx?g=72a47f76-204e-4e26-a65f-f3a32f3cc927</w:t>
        </w:r>
      </w:hyperlink>
      <w:r w:rsidR="0000425E" w:rsidRPr="008F3C40">
        <w:rPr>
          <w:rFonts w:ascii="Arial" w:hAnsi="Arial" w:cs="Arial"/>
          <w:color w:val="000000" w:themeColor="text1"/>
        </w:rPr>
        <w:t xml:space="preserve">      21/08/2023 2:10pm</w:t>
      </w:r>
    </w:p>
    <w:p w14:paraId="0F081A20" w14:textId="3713DA1A" w:rsidR="00AC3D78" w:rsidRPr="008F3C40" w:rsidRDefault="00AC3D78" w:rsidP="0000425E">
      <w:pPr>
        <w:pStyle w:val="ListParagraph"/>
        <w:numPr>
          <w:ilvl w:val="0"/>
          <w:numId w:val="1"/>
        </w:numPr>
        <w:rPr>
          <w:rFonts w:ascii="Arial" w:hAnsi="Arial" w:cs="Arial"/>
          <w:color w:val="000000" w:themeColor="text1"/>
        </w:rPr>
      </w:pPr>
      <w:bookmarkStart w:id="7" w:name="_Hlk143523605"/>
      <w:r w:rsidRPr="008F3C40">
        <w:rPr>
          <w:rFonts w:ascii="Arial" w:hAnsi="Arial" w:cs="Arial"/>
          <w:color w:val="000000" w:themeColor="text1"/>
        </w:rPr>
        <w:t xml:space="preserve">Sep 26, 2012   </w:t>
      </w:r>
      <w:hyperlink r:id="rId31" w:history="1">
        <w:r w:rsidRPr="008F3C40">
          <w:rPr>
            <w:rStyle w:val="Hyperlink"/>
            <w:rFonts w:ascii="Arial" w:hAnsi="Arial" w:cs="Arial"/>
            <w:color w:val="000000" w:themeColor="text1"/>
          </w:rPr>
          <w:t>https://www.ft.com/content/e8c6ff48-8a1d-3e13-b820-25ceb0c6c68d</w:t>
        </w:r>
      </w:hyperlink>
      <w:r w:rsidRPr="008F3C40">
        <w:rPr>
          <w:rFonts w:ascii="Arial" w:hAnsi="Arial" w:cs="Arial"/>
          <w:color w:val="000000" w:themeColor="text1"/>
        </w:rPr>
        <w:t xml:space="preserve">  21/08/2023  3:20 pm.</w:t>
      </w:r>
    </w:p>
    <w:p w14:paraId="379E9268" w14:textId="3F23B9E8" w:rsidR="00E913AC" w:rsidRPr="008F3C40" w:rsidRDefault="00E913AC" w:rsidP="00325A0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bookmarkStart w:id="8" w:name="_Hlk143524385"/>
      <w:r w:rsidRPr="008F3C40">
        <w:rPr>
          <w:rFonts w:ascii="Arial" w:hAnsi="Arial" w:cs="Arial"/>
          <w:color w:val="000000" w:themeColor="text1"/>
        </w:rPr>
        <w:t xml:space="preserve"> 08.02.2021  </w:t>
      </w:r>
      <w:r w:rsidR="00B96E07" w:rsidRPr="008F3C40">
        <w:rPr>
          <w:rFonts w:ascii="Arial" w:hAnsi="Arial" w:cs="Arial"/>
          <w:color w:val="000000" w:themeColor="text1"/>
        </w:rPr>
        <w:t>Bulgarian industrial association:</w:t>
      </w:r>
      <w:r w:rsidRPr="008F3C40">
        <w:rPr>
          <w:rFonts w:ascii="Arial" w:hAnsi="Arial" w:cs="Arial"/>
          <w:color w:val="000000" w:themeColor="text1"/>
        </w:rPr>
        <w:t xml:space="preserve">     </w:t>
      </w:r>
      <w:hyperlink r:id="rId32" w:history="1">
        <w:r w:rsidRPr="008F3C40">
          <w:rPr>
            <w:rStyle w:val="Hyperlink"/>
            <w:rFonts w:ascii="Arial" w:hAnsi="Arial" w:cs="Arial"/>
            <w:color w:val="000000" w:themeColor="text1"/>
          </w:rPr>
          <w:t>https://en.bia-bg.com/news/view/28301/</w:t>
        </w:r>
      </w:hyperlink>
      <w:r w:rsidRPr="008F3C40">
        <w:rPr>
          <w:rFonts w:ascii="Arial" w:hAnsi="Arial" w:cs="Arial"/>
          <w:color w:val="000000" w:themeColor="text1"/>
        </w:rPr>
        <w:t xml:space="preserve">   21/08/2023 3.30 pm.</w:t>
      </w:r>
      <w:bookmarkEnd w:id="8"/>
      <w:r w:rsidR="00325A07" w:rsidRPr="008F3C40">
        <w:rPr>
          <w:rFonts w:ascii="Arial" w:eastAsia="Times New Roman" w:hAnsi="Arial" w:cs="Arial"/>
          <w:color w:val="000000" w:themeColor="text1"/>
          <w:kern w:val="0"/>
          <w:lang w:eastAsia="en-GB"/>
          <w14:ligatures w14:val="none"/>
        </w:rPr>
        <w:t xml:space="preserve"> </w:t>
      </w:r>
      <w:r w:rsidR="00325A07" w:rsidRPr="008F3C40">
        <w:rPr>
          <w:rFonts w:ascii="Arial" w:hAnsi="Arial" w:cs="Arial"/>
          <w:color w:val="000000" w:themeColor="text1"/>
        </w:rPr>
        <w:t>Date: 08.02.2021  Source: BNR</w:t>
      </w:r>
      <w:r w:rsidR="00CC2CE3" w:rsidRPr="008F3C40">
        <w:rPr>
          <w:rFonts w:ascii="Arial" w:hAnsi="Arial" w:cs="Arial"/>
          <w:color w:val="000000" w:themeColor="text1"/>
        </w:rPr>
        <w:t xml:space="preserve"> </w:t>
      </w:r>
      <w:r w:rsidR="00325A07" w:rsidRPr="008F3C40">
        <w:rPr>
          <w:rFonts w:ascii="Arial" w:hAnsi="Arial" w:cs="Arial"/>
          <w:color w:val="000000" w:themeColor="text1"/>
        </w:rPr>
        <w:t>Bulgarian National Radio</w:t>
      </w:r>
    </w:p>
    <w:bookmarkEnd w:id="7"/>
    <w:p w14:paraId="760ECDBB" w14:textId="748360E4" w:rsidR="004851A8" w:rsidRPr="008F3C40" w:rsidRDefault="006E1E9E" w:rsidP="00BE7A39">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r w:rsidR="004051B5" w:rsidRPr="008F3C40">
        <w:rPr>
          <w:rFonts w:ascii="Arial" w:hAnsi="Arial" w:cs="Arial"/>
          <w:color w:val="000000" w:themeColor="text1"/>
        </w:rPr>
        <w:t xml:space="preserve">Holman, D; </w:t>
      </w:r>
      <w:r w:rsidR="00113D0F" w:rsidRPr="008F3C40">
        <w:rPr>
          <w:rFonts w:ascii="Arial" w:hAnsi="Arial" w:cs="Arial"/>
          <w:color w:val="000000" w:themeColor="text1"/>
        </w:rPr>
        <w:t>D.</w:t>
      </w:r>
      <w:r w:rsidR="00554A93" w:rsidRPr="008F3C40">
        <w:rPr>
          <w:rFonts w:ascii="Arial" w:hAnsi="Arial" w:cs="Arial"/>
          <w:color w:val="000000" w:themeColor="text1"/>
        </w:rPr>
        <w:t xml:space="preserve"> </w:t>
      </w:r>
      <w:r w:rsidR="00113D0F" w:rsidRPr="008F3C40">
        <w:rPr>
          <w:rFonts w:ascii="Arial" w:hAnsi="Arial" w:cs="Arial"/>
          <w:color w:val="000000" w:themeColor="text1"/>
        </w:rPr>
        <w:t>Wall, T</w:t>
      </w:r>
      <w:r w:rsidR="00554A93" w:rsidRPr="008F3C40">
        <w:rPr>
          <w:rFonts w:ascii="Arial" w:hAnsi="Arial" w:cs="Arial"/>
          <w:color w:val="000000" w:themeColor="text1"/>
        </w:rPr>
        <w:t xml:space="preserve">; </w:t>
      </w:r>
      <w:proofErr w:type="spellStart"/>
      <w:r w:rsidR="00554A93" w:rsidRPr="008F3C40">
        <w:rPr>
          <w:rFonts w:ascii="Arial" w:hAnsi="Arial" w:cs="Arial"/>
          <w:color w:val="000000" w:themeColor="text1"/>
        </w:rPr>
        <w:t>W.Clegg</w:t>
      </w:r>
      <w:proofErr w:type="spellEnd"/>
      <w:r w:rsidR="00AE3063" w:rsidRPr="008F3C40">
        <w:rPr>
          <w:rFonts w:ascii="Arial" w:hAnsi="Arial" w:cs="Arial"/>
          <w:color w:val="000000" w:themeColor="text1"/>
        </w:rPr>
        <w:t xml:space="preserve"> C</w:t>
      </w:r>
      <w:r w:rsidR="00D52A78" w:rsidRPr="008F3C40">
        <w:rPr>
          <w:rFonts w:ascii="Arial" w:hAnsi="Arial" w:cs="Arial"/>
          <w:color w:val="000000" w:themeColor="text1"/>
        </w:rPr>
        <w:t>; Sparrow</w:t>
      </w:r>
      <w:r w:rsidR="00DA64F6" w:rsidRPr="008F3C40">
        <w:rPr>
          <w:rFonts w:ascii="Arial" w:hAnsi="Arial" w:cs="Arial"/>
          <w:color w:val="000000" w:themeColor="text1"/>
        </w:rPr>
        <w:t>, P; Howard, A;</w:t>
      </w:r>
      <w:r w:rsidR="0052557D" w:rsidRPr="008F3C40">
        <w:rPr>
          <w:rFonts w:ascii="Arial" w:hAnsi="Arial" w:cs="Arial"/>
          <w:color w:val="000000" w:themeColor="text1"/>
        </w:rPr>
        <w:t xml:space="preserve"> Holman</w:t>
      </w:r>
      <w:r w:rsidR="00AD7967" w:rsidRPr="008F3C40">
        <w:rPr>
          <w:rFonts w:ascii="Arial" w:hAnsi="Arial" w:cs="Arial"/>
          <w:color w:val="000000" w:themeColor="text1"/>
        </w:rPr>
        <w:t>, D</w:t>
      </w:r>
      <w:r w:rsidR="00012CDD" w:rsidRPr="008F3C40">
        <w:rPr>
          <w:rFonts w:ascii="Arial" w:hAnsi="Arial" w:cs="Arial"/>
          <w:color w:val="000000" w:themeColor="text1"/>
        </w:rPr>
        <w:t xml:space="preserve"> (2005) </w:t>
      </w:r>
      <w:r w:rsidR="004851A8" w:rsidRPr="008F3C40">
        <w:rPr>
          <w:rFonts w:ascii="Arial" w:hAnsi="Arial" w:cs="Arial"/>
          <w:color w:val="000000" w:themeColor="text1"/>
        </w:rPr>
        <w:t xml:space="preserve">The Essentials of the New Workplace, A Guide to the Human Impact of Modern Working </w:t>
      </w:r>
      <w:proofErr w:type="spellStart"/>
      <w:r w:rsidR="004851A8" w:rsidRPr="008F3C40">
        <w:rPr>
          <w:rFonts w:ascii="Arial" w:hAnsi="Arial" w:cs="Arial"/>
          <w:color w:val="000000" w:themeColor="text1"/>
        </w:rPr>
        <w:t>Practices</w:t>
      </w:r>
      <w:r w:rsidR="00EE3319" w:rsidRPr="008F3C40">
        <w:rPr>
          <w:rFonts w:ascii="Arial" w:hAnsi="Arial" w:cs="Arial"/>
          <w:color w:val="000000" w:themeColor="text1"/>
        </w:rPr>
        <w:t>;</w:t>
      </w:r>
      <w:r w:rsidR="0092149A" w:rsidRPr="008F3C40">
        <w:rPr>
          <w:rFonts w:ascii="Arial" w:hAnsi="Arial" w:cs="Arial"/>
          <w:color w:val="000000" w:themeColor="text1"/>
        </w:rPr>
        <w:t>Wiley</w:t>
      </w:r>
      <w:proofErr w:type="spellEnd"/>
      <w:r w:rsidR="0092149A" w:rsidRPr="008F3C40">
        <w:rPr>
          <w:rFonts w:ascii="Arial" w:hAnsi="Arial" w:cs="Arial"/>
          <w:color w:val="000000" w:themeColor="text1"/>
        </w:rPr>
        <w:t xml:space="preserve">; </w:t>
      </w:r>
      <w:r w:rsidR="000D33EF" w:rsidRPr="008F3C40">
        <w:rPr>
          <w:rFonts w:ascii="Arial" w:hAnsi="Arial" w:cs="Arial"/>
          <w:color w:val="000000" w:themeColor="text1"/>
        </w:rPr>
        <w:t xml:space="preserve">1-st ed. </w:t>
      </w:r>
    </w:p>
    <w:p w14:paraId="17E8A969" w14:textId="77777777" w:rsidR="00075EA1" w:rsidRPr="008F3C40" w:rsidRDefault="00075EA1" w:rsidP="00075EA1">
      <w:pPr>
        <w:pStyle w:val="ListParagraph"/>
        <w:numPr>
          <w:ilvl w:val="0"/>
          <w:numId w:val="1"/>
        </w:numPr>
        <w:rPr>
          <w:rFonts w:ascii="Arial" w:hAnsi="Arial" w:cs="Arial"/>
          <w:color w:val="000000" w:themeColor="text1"/>
        </w:rPr>
      </w:pPr>
      <w:r w:rsidRPr="008F3C40">
        <w:rPr>
          <w:rFonts w:ascii="Arial" w:hAnsi="Arial" w:cs="Arial"/>
          <w:color w:val="000000" w:themeColor="text1"/>
        </w:rPr>
        <w:t>Zgheib, &amp; Mull, J. (2015). Business ethics and diversity in the modern workplace. Business Science Reference. https://doi.org/10.4018/978-1-4666-7254-3</w:t>
      </w:r>
    </w:p>
    <w:p w14:paraId="0968031B" w14:textId="53B7DA50" w:rsidR="00385459" w:rsidRPr="008F3C40" w:rsidRDefault="00075EA1" w:rsidP="00075EA1">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Lupo (Ed.). (2011). Recent Hurricane Research : Climate, Dynamics, and Societal Impacts. </w:t>
      </w:r>
      <w:proofErr w:type="spellStart"/>
      <w:r w:rsidRPr="008F3C40">
        <w:rPr>
          <w:rFonts w:ascii="Arial" w:hAnsi="Arial" w:cs="Arial"/>
          <w:color w:val="000000" w:themeColor="text1"/>
        </w:rPr>
        <w:t>InTech</w:t>
      </w:r>
      <w:proofErr w:type="spellEnd"/>
      <w:r w:rsidRPr="008F3C40">
        <w:rPr>
          <w:rFonts w:ascii="Arial" w:hAnsi="Arial" w:cs="Arial"/>
          <w:color w:val="000000" w:themeColor="text1"/>
        </w:rPr>
        <w:t xml:space="preserve">.  </w:t>
      </w:r>
    </w:p>
    <w:p w14:paraId="75585051" w14:textId="77777777" w:rsidR="00075EA1" w:rsidRPr="008F3C40" w:rsidRDefault="00075EA1" w:rsidP="00075EA1">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Hopkins, B. (2016) Cultural Differences and Improving Performance.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Taylor and Francis. Available at: https://www.perlego.com/book/1569537/cultural-differences-and-improving-performance-how-values-and-beliefs-influence-organizational-performance-pdf (Accessed: 12 August 2023).</w:t>
      </w:r>
    </w:p>
    <w:p w14:paraId="43AC5067" w14:textId="580E3ABF" w:rsidR="00075EA1" w:rsidRPr="008F3C40" w:rsidRDefault="00075EA1" w:rsidP="00075EA1">
      <w:pPr>
        <w:ind w:left="360"/>
        <w:rPr>
          <w:rFonts w:ascii="Arial" w:hAnsi="Arial" w:cs="Arial"/>
          <w:color w:val="000000" w:themeColor="text1"/>
        </w:rPr>
      </w:pPr>
      <w:bookmarkStart w:id="9" w:name="_Hlk142826389"/>
      <w:r w:rsidRPr="008F3C40">
        <w:rPr>
          <w:rFonts w:ascii="Arial" w:hAnsi="Arial" w:cs="Arial"/>
          <w:color w:val="000000" w:themeColor="text1"/>
        </w:rPr>
        <w:t>(Hopkins, 2016)</w:t>
      </w:r>
    </w:p>
    <w:bookmarkEnd w:id="9"/>
    <w:p w14:paraId="592300C4" w14:textId="394487F5" w:rsidR="00385459" w:rsidRPr="008F3C40" w:rsidRDefault="004A642A" w:rsidP="004A642A">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Lossen, B. and Alic, A. R. und J. (2021) The Ultimate Guide To Supercharge The Modern Workplace. [edition unavailable]. </w:t>
      </w:r>
      <w:proofErr w:type="spellStart"/>
      <w:r w:rsidRPr="008F3C40">
        <w:rPr>
          <w:rFonts w:ascii="Arial" w:hAnsi="Arial" w:cs="Arial"/>
          <w:color w:val="000000" w:themeColor="text1"/>
        </w:rPr>
        <w:t>tredition</w:t>
      </w:r>
      <w:proofErr w:type="spellEnd"/>
      <w:r w:rsidRPr="008F3C40">
        <w:rPr>
          <w:rFonts w:ascii="Arial" w:hAnsi="Arial" w:cs="Arial"/>
          <w:color w:val="000000" w:themeColor="text1"/>
        </w:rPr>
        <w:t>. Available at: https://www.perlego.com/book/2575623/the-ultimate-guide-to-supercharge-the-modern-workplace-from-getting-started-to-stepping-up-organization-leaders-must-steer-the-ship-to-enable-their-global-workforce-to-operate-more-efficiently-than-ever-before-pdf (Accessed: 12 August 2023).</w:t>
      </w:r>
    </w:p>
    <w:p w14:paraId="1BB63CBB" w14:textId="534016FA" w:rsidR="004A642A" w:rsidRPr="008F3C40" w:rsidRDefault="004A642A" w:rsidP="004A642A">
      <w:pPr>
        <w:ind w:left="360"/>
        <w:rPr>
          <w:rFonts w:ascii="Arial" w:hAnsi="Arial" w:cs="Arial"/>
          <w:color w:val="000000" w:themeColor="text1"/>
        </w:rPr>
      </w:pPr>
      <w:bookmarkStart w:id="10" w:name="_Hlk142829042"/>
      <w:r w:rsidRPr="008F3C40">
        <w:rPr>
          <w:rFonts w:ascii="Arial" w:hAnsi="Arial" w:cs="Arial"/>
          <w:color w:val="000000" w:themeColor="text1"/>
        </w:rPr>
        <w:t>(Lossen and Alic, 2021)</w:t>
      </w:r>
    </w:p>
    <w:bookmarkEnd w:id="10"/>
    <w:p w14:paraId="0D4F4A63" w14:textId="1E63E0D5" w:rsidR="004A642A" w:rsidRPr="008F3C40" w:rsidRDefault="00554FDD" w:rsidP="00D57F6A">
      <w:pPr>
        <w:pStyle w:val="ListParagraph"/>
        <w:numPr>
          <w:ilvl w:val="0"/>
          <w:numId w:val="1"/>
        </w:numPr>
        <w:rPr>
          <w:rFonts w:ascii="Arial" w:hAnsi="Arial" w:cs="Arial"/>
          <w:color w:val="000000" w:themeColor="text1"/>
        </w:rPr>
      </w:pPr>
      <w:r w:rsidRPr="008F3C40">
        <w:rPr>
          <w:rFonts w:ascii="Arial" w:hAnsi="Arial" w:cs="Arial"/>
          <w:color w:val="000000" w:themeColor="text1"/>
        </w:rPr>
        <w:lastRenderedPageBreak/>
        <w:t xml:space="preserve">Booth, A. (2017) Managing the Modern Workplace.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Taylor and Francis. Available at: https://www.perlego.com/book/1487616/managing-the-modern-workplace-productivity-politics-and-workplace-culture-in-postwar-britain-pdf (Accessed: 12 August 2023).</w:t>
      </w:r>
    </w:p>
    <w:p w14:paraId="4D9C8D50" w14:textId="72C42016" w:rsidR="00C92946" w:rsidRPr="008F3C40" w:rsidRDefault="00554FDD" w:rsidP="00C92946">
      <w:pPr>
        <w:ind w:left="360"/>
        <w:rPr>
          <w:rFonts w:ascii="Arial" w:hAnsi="Arial" w:cs="Arial"/>
          <w:color w:val="000000" w:themeColor="text1"/>
        </w:rPr>
      </w:pPr>
      <w:bookmarkStart w:id="11" w:name="_Hlk142831110"/>
      <w:r w:rsidRPr="008F3C40">
        <w:rPr>
          <w:rFonts w:ascii="Arial" w:hAnsi="Arial" w:cs="Arial"/>
          <w:color w:val="000000" w:themeColor="text1"/>
        </w:rPr>
        <w:t>(Booth, 2017)</w:t>
      </w:r>
    </w:p>
    <w:p w14:paraId="153A1A4D" w14:textId="6B042AC2" w:rsidR="00E479E5" w:rsidRPr="008F3C40" w:rsidRDefault="0000215C" w:rsidP="00C92946">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Roderick, R. (2015) The UK Intellectual Property Office: An exploration of change.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Scholars’ Press. Available at: https://www.perlego.com/book/3212144/the-uk-intellectual-property-office-an-exploration-of-change-pdf (Accessed: 17 August 2023).</w:t>
      </w:r>
    </w:p>
    <w:p w14:paraId="2609787B" w14:textId="6863ACC0" w:rsidR="0000215C" w:rsidRPr="008F3C40" w:rsidRDefault="0000215C" w:rsidP="0000215C">
      <w:pPr>
        <w:ind w:left="360"/>
        <w:rPr>
          <w:rFonts w:ascii="Arial" w:hAnsi="Arial" w:cs="Arial"/>
          <w:color w:val="000000" w:themeColor="text1"/>
        </w:rPr>
      </w:pPr>
      <w:r w:rsidRPr="008F3C40">
        <w:rPr>
          <w:rFonts w:ascii="Arial" w:hAnsi="Arial" w:cs="Arial"/>
          <w:color w:val="000000" w:themeColor="text1"/>
        </w:rPr>
        <w:t>(Roderick, 2015)</w:t>
      </w:r>
    </w:p>
    <w:p w14:paraId="0C500586" w14:textId="1F6184A2" w:rsidR="0000215C" w:rsidRPr="008F3C40" w:rsidRDefault="00666EEF" w:rsidP="00666EEF">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proofErr w:type="spellStart"/>
      <w:r w:rsidRPr="008F3C40">
        <w:rPr>
          <w:rFonts w:ascii="Arial" w:hAnsi="Arial" w:cs="Arial"/>
          <w:color w:val="000000" w:themeColor="text1"/>
        </w:rPr>
        <w:t>Economidou</w:t>
      </w:r>
      <w:proofErr w:type="spellEnd"/>
      <w:r w:rsidRPr="008F3C40">
        <w:rPr>
          <w:rFonts w:ascii="Arial" w:hAnsi="Arial" w:cs="Arial"/>
          <w:color w:val="000000" w:themeColor="text1"/>
        </w:rPr>
        <w:t xml:space="preserve">, M. (2016) Learning Skills for Work: Internships UK/Cancer Research UK.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LAP LAMBERT Academic Publishing. Available at: https://www.perlego.com/book/3390485/learning-skills-for-work-internships-ukcancer-research-uk-pdf (Accessed: 17 August 2023).</w:t>
      </w:r>
    </w:p>
    <w:bookmarkEnd w:id="11"/>
    <w:p w14:paraId="1D7F90A5" w14:textId="7ED945B9" w:rsidR="00666EEF" w:rsidRPr="008F3C40" w:rsidRDefault="00666EEF" w:rsidP="004A642A">
      <w:pPr>
        <w:ind w:left="360"/>
        <w:rPr>
          <w:rFonts w:ascii="Arial" w:hAnsi="Arial" w:cs="Arial"/>
          <w:color w:val="000000" w:themeColor="text1"/>
        </w:rPr>
      </w:pPr>
      <w:r w:rsidRPr="008F3C40">
        <w:rPr>
          <w:rFonts w:ascii="Arial" w:hAnsi="Arial" w:cs="Arial"/>
          <w:color w:val="000000" w:themeColor="text1"/>
        </w:rPr>
        <w:t>(</w:t>
      </w:r>
      <w:proofErr w:type="spellStart"/>
      <w:r w:rsidRPr="008F3C40">
        <w:rPr>
          <w:rFonts w:ascii="Arial" w:hAnsi="Arial" w:cs="Arial"/>
          <w:color w:val="000000" w:themeColor="text1"/>
        </w:rPr>
        <w:t>Economidou</w:t>
      </w:r>
      <w:proofErr w:type="spellEnd"/>
      <w:r w:rsidRPr="008F3C40">
        <w:rPr>
          <w:rFonts w:ascii="Arial" w:hAnsi="Arial" w:cs="Arial"/>
          <w:color w:val="000000" w:themeColor="text1"/>
        </w:rPr>
        <w:t>, 2016)</w:t>
      </w:r>
    </w:p>
    <w:p w14:paraId="2DA1F1EC" w14:textId="25890183" w:rsidR="00A35971" w:rsidRPr="008F3C40" w:rsidRDefault="00A35971" w:rsidP="00A35971">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Salih, I. I. (2017) Plights of Migrant Domestic Workers in the UK.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LAP LAMBERT Academic Publishing. Available at: https://www.perlego.com/book/3414676/plights-of-migrant-domestic-workers-in-the-uk-a-legal-perspective-pdf (Accessed: 17 August 2023).</w:t>
      </w:r>
    </w:p>
    <w:p w14:paraId="560A2AB9" w14:textId="6472A9A3" w:rsidR="00A35971" w:rsidRPr="008F3C40" w:rsidRDefault="00A35971" w:rsidP="004A642A">
      <w:pPr>
        <w:ind w:left="360"/>
        <w:rPr>
          <w:rFonts w:ascii="Arial" w:hAnsi="Arial" w:cs="Arial"/>
          <w:color w:val="000000" w:themeColor="text1"/>
        </w:rPr>
      </w:pPr>
      <w:r w:rsidRPr="008F3C40">
        <w:rPr>
          <w:rFonts w:ascii="Arial" w:hAnsi="Arial" w:cs="Arial"/>
          <w:color w:val="000000" w:themeColor="text1"/>
        </w:rPr>
        <w:t>(Salih, 2017)</w:t>
      </w:r>
    </w:p>
    <w:p w14:paraId="62C6FD53" w14:textId="5220E493" w:rsidR="008841FB" w:rsidRPr="008F3C40" w:rsidRDefault="008841FB" w:rsidP="008841FB">
      <w:pPr>
        <w:pStyle w:val="ListParagraph"/>
        <w:numPr>
          <w:ilvl w:val="0"/>
          <w:numId w:val="1"/>
        </w:numPr>
        <w:rPr>
          <w:rFonts w:ascii="Arial" w:hAnsi="Arial" w:cs="Arial"/>
          <w:color w:val="000000" w:themeColor="text1"/>
        </w:rPr>
      </w:pPr>
      <w:r w:rsidRPr="008F3C40">
        <w:rPr>
          <w:rFonts w:ascii="Arial" w:hAnsi="Arial" w:cs="Arial"/>
          <w:color w:val="000000" w:themeColor="text1"/>
        </w:rPr>
        <w:t>Bertolini, A. (2020) Temporary Agency Workers in Italy and the UK. [edition unavailable]. Springer International Publishing. Available at: https://www.perlego.com/book/3481160/temporary-agency-workers-in-italy-and-the-uk-the-comparative-experience-of-labour-market-disadvantage-pdf (Accessed: 17 August 2023).</w:t>
      </w:r>
    </w:p>
    <w:p w14:paraId="2908D004" w14:textId="4CA38AE2" w:rsidR="008841FB" w:rsidRPr="008F3C40" w:rsidRDefault="008841FB" w:rsidP="008841FB">
      <w:pPr>
        <w:ind w:left="360"/>
        <w:rPr>
          <w:rFonts w:ascii="Arial" w:hAnsi="Arial" w:cs="Arial"/>
          <w:color w:val="000000" w:themeColor="text1"/>
        </w:rPr>
      </w:pPr>
      <w:r w:rsidRPr="008F3C40">
        <w:rPr>
          <w:rFonts w:ascii="Arial" w:hAnsi="Arial" w:cs="Arial"/>
          <w:color w:val="000000" w:themeColor="text1"/>
        </w:rPr>
        <w:t>(Bertolini, 2020)</w:t>
      </w:r>
    </w:p>
    <w:p w14:paraId="2DFD3DF3" w14:textId="27406486" w:rsidR="00470F82" w:rsidRPr="008F3C40" w:rsidRDefault="00470F82" w:rsidP="00470F82">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Dinev, V. (2016) Business strategy for the launch of a British bar in Bulgaria.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LAP LAMBERT Academic Publishing. Available at: https://www.perlego.com/book/3394976/business-strategy-for-the-launch-of-a-british-bar-in-bulgaria-pdf (Accessed: 19 August 2023).</w:t>
      </w:r>
    </w:p>
    <w:p w14:paraId="29F7ECB3" w14:textId="480720D4" w:rsidR="00470F82" w:rsidRPr="008F3C40" w:rsidRDefault="00470F82" w:rsidP="00470F82">
      <w:pPr>
        <w:ind w:left="360"/>
        <w:rPr>
          <w:rFonts w:ascii="Arial" w:hAnsi="Arial" w:cs="Arial"/>
          <w:color w:val="000000" w:themeColor="text1"/>
        </w:rPr>
      </w:pPr>
      <w:r w:rsidRPr="008F3C40">
        <w:rPr>
          <w:rFonts w:ascii="Arial" w:hAnsi="Arial" w:cs="Arial"/>
          <w:color w:val="000000" w:themeColor="text1"/>
        </w:rPr>
        <w:t>(Dinev, 2016)</w:t>
      </w:r>
    </w:p>
    <w:p w14:paraId="5000936D" w14:textId="4BDC7D2B" w:rsidR="00B80EE3" w:rsidRPr="008F3C40" w:rsidRDefault="00B80EE3" w:rsidP="00B80EE3">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Seldon, A. (2021) The Impossible Office? [edition unavailable]. Cambridge University Press. Available at: https://www.perlego.com/book/2957629/the-impossible-office-the-history-of-the-british-prime-minister-pdf (Accessed: 19 August 2023).</w:t>
      </w:r>
    </w:p>
    <w:p w14:paraId="6BE02B0F" w14:textId="04D6943A" w:rsidR="00B80EE3" w:rsidRPr="008F3C40" w:rsidRDefault="00B80EE3" w:rsidP="00B80EE3">
      <w:pPr>
        <w:ind w:left="360"/>
        <w:rPr>
          <w:rFonts w:ascii="Arial" w:hAnsi="Arial" w:cs="Arial"/>
          <w:color w:val="000000" w:themeColor="text1"/>
        </w:rPr>
      </w:pPr>
      <w:r w:rsidRPr="008F3C40">
        <w:rPr>
          <w:rFonts w:ascii="Arial" w:hAnsi="Arial" w:cs="Arial"/>
          <w:color w:val="000000" w:themeColor="text1"/>
        </w:rPr>
        <w:t>(Seldon, 2021)</w:t>
      </w:r>
    </w:p>
    <w:p w14:paraId="23F8E746" w14:textId="77777777" w:rsidR="00B51A71" w:rsidRPr="008F3C40" w:rsidRDefault="00B51A71" w:rsidP="00F441D5">
      <w:pPr>
        <w:spacing w:after="0" w:line="240" w:lineRule="auto"/>
        <w:jc w:val="both"/>
        <w:rPr>
          <w:rFonts w:ascii="Arial" w:hAnsi="Arial" w:cs="Arial"/>
          <w:color w:val="000000" w:themeColor="text1"/>
        </w:rPr>
      </w:pPr>
      <w:r w:rsidRPr="008F3C40">
        <w:rPr>
          <w:rFonts w:ascii="Arial" w:hAnsi="Arial" w:cs="Arial"/>
          <w:color w:val="000000" w:themeColor="text1"/>
        </w:rPr>
        <w:t>Time prospects of the research (Gantt chart)</w:t>
      </w:r>
    </w:p>
    <w:p w14:paraId="1ECD2BA5" w14:textId="77777777" w:rsidR="00B51A71" w:rsidRPr="008F3C40" w:rsidRDefault="00B51A71" w:rsidP="00B51A71">
      <w:pPr>
        <w:jc w:val="both"/>
        <w:rPr>
          <w:rFonts w:ascii="Arial" w:hAnsi="Arial" w:cs="Arial"/>
          <w:color w:val="000000" w:themeColor="text1"/>
        </w:rPr>
      </w:pPr>
      <w:r w:rsidRPr="008F3C40">
        <w:rPr>
          <w:rFonts w:ascii="Arial" w:hAnsi="Arial" w:cs="Arial"/>
          <w:color w:val="000000" w:themeColor="text1"/>
        </w:rPr>
        <w:t>https://www.template.net/business/proposal-templates/gantt-chart-research-proposal/</w:t>
      </w:r>
    </w:p>
    <w:p w14:paraId="0B085FEF" w14:textId="77777777" w:rsidR="0086467B" w:rsidRPr="008F3C40" w:rsidRDefault="0086467B" w:rsidP="00B80EE3">
      <w:pPr>
        <w:ind w:left="360"/>
        <w:rPr>
          <w:rFonts w:ascii="Arial" w:hAnsi="Arial" w:cs="Arial"/>
          <w:color w:val="000000" w:themeColor="text1"/>
        </w:rPr>
      </w:pPr>
    </w:p>
    <w:p w14:paraId="41BF9D11" w14:textId="77777777" w:rsidR="00B80EE3" w:rsidRPr="008F3C40" w:rsidRDefault="00B80EE3" w:rsidP="00B80EE3">
      <w:pPr>
        <w:ind w:left="360"/>
        <w:rPr>
          <w:rFonts w:ascii="Arial" w:hAnsi="Arial" w:cs="Arial"/>
          <w:color w:val="000000" w:themeColor="text1"/>
        </w:rPr>
      </w:pPr>
    </w:p>
    <w:p w14:paraId="4BAFF67A" w14:textId="77777777" w:rsidR="00470F82" w:rsidRPr="008F3C40" w:rsidRDefault="00470F82" w:rsidP="00470F82">
      <w:pPr>
        <w:ind w:left="360"/>
        <w:rPr>
          <w:rFonts w:ascii="Arial" w:hAnsi="Arial" w:cs="Arial"/>
          <w:color w:val="000000" w:themeColor="text1"/>
        </w:rPr>
      </w:pPr>
    </w:p>
    <w:p w14:paraId="486EF1CD" w14:textId="77777777" w:rsidR="008841FB" w:rsidRPr="008F3C40" w:rsidRDefault="008841FB" w:rsidP="008841FB">
      <w:pPr>
        <w:ind w:left="360"/>
        <w:rPr>
          <w:rFonts w:ascii="Arial" w:hAnsi="Arial" w:cs="Arial"/>
          <w:color w:val="000000" w:themeColor="text1"/>
        </w:rPr>
      </w:pPr>
    </w:p>
    <w:p w14:paraId="24F96B74" w14:textId="77777777" w:rsidR="00A35971" w:rsidRPr="008F3C40" w:rsidRDefault="00A35971" w:rsidP="004A642A">
      <w:pPr>
        <w:ind w:left="360"/>
        <w:rPr>
          <w:rFonts w:ascii="Arial" w:hAnsi="Arial" w:cs="Arial"/>
          <w:color w:val="000000" w:themeColor="text1"/>
        </w:rPr>
      </w:pPr>
    </w:p>
    <w:p w14:paraId="7C90365F" w14:textId="77777777" w:rsidR="00666EEF" w:rsidRPr="008F3C40" w:rsidRDefault="00666EEF" w:rsidP="004A642A">
      <w:pPr>
        <w:ind w:left="360"/>
        <w:rPr>
          <w:rFonts w:ascii="Arial" w:hAnsi="Arial" w:cs="Arial"/>
          <w:color w:val="000000" w:themeColor="text1"/>
        </w:rPr>
      </w:pPr>
    </w:p>
    <w:p w14:paraId="10AF742C" w14:textId="77777777" w:rsidR="00385459" w:rsidRPr="008F3C40" w:rsidRDefault="00385459" w:rsidP="003914A4">
      <w:pPr>
        <w:rPr>
          <w:rFonts w:ascii="Arial" w:hAnsi="Arial" w:cs="Arial"/>
          <w:color w:val="000000" w:themeColor="text1"/>
        </w:rPr>
      </w:pPr>
    </w:p>
    <w:p w14:paraId="66A12901" w14:textId="77777777" w:rsidR="008D5509" w:rsidRPr="008F3C40" w:rsidRDefault="008D5509" w:rsidP="001B7CA3">
      <w:pPr>
        <w:jc w:val="center"/>
        <w:rPr>
          <w:rFonts w:ascii="Arial" w:hAnsi="Arial" w:cs="Arial"/>
          <w:b/>
          <w:bCs/>
          <w:color w:val="000000" w:themeColor="text1"/>
        </w:rPr>
      </w:pPr>
    </w:p>
    <w:p w14:paraId="09168E75" w14:textId="77777777" w:rsidR="008D5509" w:rsidRPr="008F3C40" w:rsidRDefault="008D5509" w:rsidP="001B7CA3">
      <w:pPr>
        <w:jc w:val="center"/>
        <w:rPr>
          <w:rFonts w:ascii="Arial" w:hAnsi="Arial" w:cs="Arial"/>
          <w:b/>
          <w:bCs/>
          <w:color w:val="000000" w:themeColor="text1"/>
        </w:rPr>
      </w:pPr>
    </w:p>
    <w:p w14:paraId="2AFD3891" w14:textId="77777777" w:rsidR="008D5509" w:rsidRPr="008F3C40" w:rsidRDefault="008D5509" w:rsidP="001B7CA3">
      <w:pPr>
        <w:jc w:val="center"/>
        <w:rPr>
          <w:rFonts w:ascii="Arial" w:hAnsi="Arial" w:cs="Arial"/>
          <w:b/>
          <w:bCs/>
          <w:color w:val="000000" w:themeColor="text1"/>
        </w:rPr>
      </w:pPr>
    </w:p>
    <w:p w14:paraId="12DFE07E" w14:textId="77777777" w:rsidR="008D5509" w:rsidRPr="008F3C40" w:rsidRDefault="008D5509" w:rsidP="001B7CA3">
      <w:pPr>
        <w:jc w:val="center"/>
        <w:rPr>
          <w:rFonts w:ascii="Arial" w:hAnsi="Arial" w:cs="Arial"/>
          <w:b/>
          <w:bCs/>
          <w:color w:val="000000" w:themeColor="text1"/>
        </w:rPr>
      </w:pPr>
    </w:p>
    <w:p w14:paraId="5FE5A925" w14:textId="77777777" w:rsidR="008D5509" w:rsidRPr="008F3C40" w:rsidRDefault="008D5509" w:rsidP="001B7CA3">
      <w:pPr>
        <w:jc w:val="center"/>
        <w:rPr>
          <w:rFonts w:ascii="Arial" w:hAnsi="Arial" w:cs="Arial"/>
          <w:b/>
          <w:bCs/>
          <w:color w:val="000000" w:themeColor="text1"/>
        </w:rPr>
      </w:pPr>
    </w:p>
    <w:p w14:paraId="1DD4E712" w14:textId="77777777" w:rsidR="008D5509" w:rsidRPr="008F3C40" w:rsidRDefault="008D5509" w:rsidP="001B7CA3">
      <w:pPr>
        <w:jc w:val="center"/>
        <w:rPr>
          <w:rFonts w:ascii="Arial" w:hAnsi="Arial" w:cs="Arial"/>
          <w:b/>
          <w:bCs/>
          <w:color w:val="000000" w:themeColor="text1"/>
        </w:rPr>
      </w:pPr>
    </w:p>
    <w:p w14:paraId="2CF692B2" w14:textId="77777777" w:rsidR="008D5509" w:rsidRPr="008F3C40" w:rsidRDefault="008D5509" w:rsidP="001B7CA3">
      <w:pPr>
        <w:jc w:val="center"/>
        <w:rPr>
          <w:rFonts w:ascii="Arial" w:hAnsi="Arial" w:cs="Arial"/>
          <w:b/>
          <w:bCs/>
          <w:color w:val="000000" w:themeColor="text1"/>
        </w:rPr>
      </w:pPr>
    </w:p>
    <w:p w14:paraId="18C01932" w14:textId="77777777" w:rsidR="008D5509" w:rsidRPr="008F3C40" w:rsidRDefault="008D5509" w:rsidP="001B7CA3">
      <w:pPr>
        <w:jc w:val="center"/>
        <w:rPr>
          <w:rFonts w:ascii="Arial" w:hAnsi="Arial" w:cs="Arial"/>
          <w:b/>
          <w:bCs/>
          <w:color w:val="000000" w:themeColor="text1"/>
        </w:rPr>
      </w:pPr>
    </w:p>
    <w:p w14:paraId="5D81DFC7" w14:textId="77777777" w:rsidR="008D5509" w:rsidRPr="008F3C40" w:rsidRDefault="008D5509" w:rsidP="001B7CA3">
      <w:pPr>
        <w:jc w:val="center"/>
        <w:rPr>
          <w:rFonts w:ascii="Arial" w:hAnsi="Arial" w:cs="Arial"/>
          <w:b/>
          <w:bCs/>
          <w:color w:val="000000" w:themeColor="text1"/>
        </w:rPr>
      </w:pPr>
    </w:p>
    <w:p w14:paraId="7E0E6D80" w14:textId="77777777" w:rsidR="008D5509" w:rsidRPr="008F3C40" w:rsidRDefault="008D5509" w:rsidP="001B7CA3">
      <w:pPr>
        <w:jc w:val="center"/>
        <w:rPr>
          <w:rFonts w:ascii="Arial" w:hAnsi="Arial" w:cs="Arial"/>
          <w:b/>
          <w:bCs/>
          <w:color w:val="000000" w:themeColor="text1"/>
        </w:rPr>
      </w:pPr>
    </w:p>
    <w:p w14:paraId="3008CFAC" w14:textId="77777777" w:rsidR="008D5509" w:rsidRPr="008F3C40" w:rsidRDefault="008D5509" w:rsidP="001B7CA3">
      <w:pPr>
        <w:jc w:val="center"/>
        <w:rPr>
          <w:rFonts w:ascii="Arial" w:hAnsi="Arial" w:cs="Arial"/>
          <w:b/>
          <w:bCs/>
          <w:color w:val="000000" w:themeColor="text1"/>
        </w:rPr>
      </w:pPr>
    </w:p>
    <w:p w14:paraId="5B76D625" w14:textId="77777777" w:rsidR="008D5509" w:rsidRPr="008F3C40" w:rsidRDefault="008D5509" w:rsidP="001B7CA3">
      <w:pPr>
        <w:jc w:val="center"/>
        <w:rPr>
          <w:rFonts w:ascii="Arial" w:hAnsi="Arial" w:cs="Arial"/>
          <w:b/>
          <w:bCs/>
          <w:color w:val="000000" w:themeColor="text1"/>
        </w:rPr>
      </w:pPr>
    </w:p>
    <w:p w14:paraId="5F44DD56" w14:textId="77777777" w:rsidR="008D5509" w:rsidRPr="008F3C40" w:rsidRDefault="008D5509" w:rsidP="001B7CA3">
      <w:pPr>
        <w:jc w:val="center"/>
        <w:rPr>
          <w:rFonts w:ascii="Arial" w:hAnsi="Arial" w:cs="Arial"/>
          <w:b/>
          <w:bCs/>
          <w:color w:val="000000" w:themeColor="text1"/>
        </w:rPr>
      </w:pPr>
    </w:p>
    <w:p w14:paraId="7DEAC50D" w14:textId="35823555" w:rsidR="00385459" w:rsidRPr="008F3C40" w:rsidRDefault="00385459" w:rsidP="001B7CA3">
      <w:pPr>
        <w:jc w:val="center"/>
        <w:rPr>
          <w:rFonts w:ascii="Arial" w:hAnsi="Arial" w:cs="Arial"/>
          <w:b/>
          <w:bCs/>
          <w:color w:val="000000" w:themeColor="text1"/>
        </w:rPr>
      </w:pPr>
      <w:r w:rsidRPr="008F3C40">
        <w:rPr>
          <w:rFonts w:ascii="Arial" w:hAnsi="Arial" w:cs="Arial"/>
          <w:b/>
          <w:bCs/>
          <w:color w:val="000000" w:themeColor="text1"/>
        </w:rPr>
        <w:t>Appendices:</w:t>
      </w:r>
    </w:p>
    <w:p w14:paraId="6305F07E" w14:textId="58EB70C5" w:rsidR="00385459" w:rsidRPr="008F3C40" w:rsidRDefault="00385459"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5B52110D" wp14:editId="59FC0859">
            <wp:extent cx="4457700" cy="3514725"/>
            <wp:effectExtent l="0" t="0" r="0" b="9525"/>
            <wp:docPr id="1568588347" name="Picture 1" descr="A graph of blue and whit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88347" name="Picture 1" descr="A graph of blue and white bars"/>
                    <pic:cNvPicPr/>
                  </pic:nvPicPr>
                  <pic:blipFill>
                    <a:blip r:embed="rId33"/>
                    <a:stretch>
                      <a:fillRect/>
                    </a:stretch>
                  </pic:blipFill>
                  <pic:spPr>
                    <a:xfrm>
                      <a:off x="0" y="0"/>
                      <a:ext cx="4457700" cy="3514725"/>
                    </a:xfrm>
                    <a:prstGeom prst="rect">
                      <a:avLst/>
                    </a:prstGeom>
                  </pic:spPr>
                </pic:pic>
              </a:graphicData>
            </a:graphic>
          </wp:inline>
        </w:drawing>
      </w:r>
    </w:p>
    <w:p w14:paraId="1EB2AAE8" w14:textId="7FCC0A99" w:rsidR="00160CD0" w:rsidRPr="008F3C40" w:rsidRDefault="00160CD0" w:rsidP="003914A4">
      <w:pPr>
        <w:rPr>
          <w:rFonts w:ascii="Arial" w:hAnsi="Arial" w:cs="Arial"/>
          <w:color w:val="000000" w:themeColor="text1"/>
        </w:rPr>
      </w:pPr>
      <w:r w:rsidRPr="008F3C40">
        <w:rPr>
          <w:rFonts w:ascii="Arial" w:hAnsi="Arial" w:cs="Arial"/>
          <w:color w:val="000000" w:themeColor="text1"/>
        </w:rPr>
        <w:t>Page 18:</w:t>
      </w:r>
    </w:p>
    <w:p w14:paraId="3EB68FDA" w14:textId="77777777" w:rsidR="00160CD0" w:rsidRPr="008F3C40" w:rsidRDefault="00160CD0" w:rsidP="003914A4">
      <w:pPr>
        <w:rPr>
          <w:rFonts w:ascii="Arial" w:hAnsi="Arial" w:cs="Arial"/>
          <w:color w:val="000000" w:themeColor="text1"/>
        </w:rPr>
      </w:pPr>
    </w:p>
    <w:p w14:paraId="6EB929C8" w14:textId="10B22E9B" w:rsidR="00160CD0" w:rsidRPr="008F3C40" w:rsidRDefault="00160CD0"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47859013" wp14:editId="704076E7">
            <wp:extent cx="5731510" cy="1372235"/>
            <wp:effectExtent l="0" t="0" r="2540" b="0"/>
            <wp:docPr id="878305216"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05216" name="Picture 1" descr="A table with numbers and numbers&#10;&#10;Description automatically generated"/>
                    <pic:cNvPicPr/>
                  </pic:nvPicPr>
                  <pic:blipFill>
                    <a:blip r:embed="rId34"/>
                    <a:stretch>
                      <a:fillRect/>
                    </a:stretch>
                  </pic:blipFill>
                  <pic:spPr>
                    <a:xfrm>
                      <a:off x="0" y="0"/>
                      <a:ext cx="5731510" cy="1372235"/>
                    </a:xfrm>
                    <a:prstGeom prst="rect">
                      <a:avLst/>
                    </a:prstGeom>
                  </pic:spPr>
                </pic:pic>
              </a:graphicData>
            </a:graphic>
          </wp:inline>
        </w:drawing>
      </w:r>
    </w:p>
    <w:p w14:paraId="0B3B3282" w14:textId="7B2E4B3E" w:rsidR="00FA5DF1" w:rsidRPr="008F3C40" w:rsidRDefault="00FA5DF1" w:rsidP="003914A4">
      <w:pPr>
        <w:rPr>
          <w:rFonts w:ascii="Arial" w:hAnsi="Arial" w:cs="Arial"/>
          <w:color w:val="000000" w:themeColor="text1"/>
        </w:rPr>
      </w:pPr>
      <w:r w:rsidRPr="008F3C40">
        <w:rPr>
          <w:rFonts w:ascii="Arial" w:hAnsi="Arial" w:cs="Arial"/>
          <w:color w:val="000000" w:themeColor="text1"/>
        </w:rPr>
        <w:t>Page 15:</w:t>
      </w:r>
    </w:p>
    <w:p w14:paraId="19B9448C" w14:textId="3D6C6BF6" w:rsidR="00FA5DF1" w:rsidRPr="008F3C40" w:rsidRDefault="00FA5DF1"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03768188" wp14:editId="7F2DE9E7">
            <wp:extent cx="5731510" cy="1429385"/>
            <wp:effectExtent l="0" t="0" r="2540" b="0"/>
            <wp:docPr id="932125302"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25302" name="Picture 1" descr="A close-up of a graph&#10;&#10;Description automatically generated"/>
                    <pic:cNvPicPr/>
                  </pic:nvPicPr>
                  <pic:blipFill>
                    <a:blip r:embed="rId35"/>
                    <a:stretch>
                      <a:fillRect/>
                    </a:stretch>
                  </pic:blipFill>
                  <pic:spPr>
                    <a:xfrm>
                      <a:off x="0" y="0"/>
                      <a:ext cx="5731510" cy="1429385"/>
                    </a:xfrm>
                    <a:prstGeom prst="rect">
                      <a:avLst/>
                    </a:prstGeom>
                  </pic:spPr>
                </pic:pic>
              </a:graphicData>
            </a:graphic>
          </wp:inline>
        </w:drawing>
      </w:r>
    </w:p>
    <w:p w14:paraId="4A141E40" w14:textId="4BAD96FB" w:rsidR="002F3BB6" w:rsidRPr="008F3C40" w:rsidRDefault="002F3BB6" w:rsidP="003914A4">
      <w:pPr>
        <w:rPr>
          <w:rFonts w:ascii="Arial" w:hAnsi="Arial" w:cs="Arial"/>
          <w:color w:val="000000" w:themeColor="text1"/>
        </w:rPr>
      </w:pPr>
      <w:r w:rsidRPr="008F3C40">
        <w:rPr>
          <w:rFonts w:ascii="Arial" w:hAnsi="Arial" w:cs="Arial"/>
          <w:color w:val="000000" w:themeColor="text1"/>
        </w:rPr>
        <w:t>Source (google maps, 2010)</w:t>
      </w:r>
    </w:p>
    <w:p w14:paraId="34C6D05A" w14:textId="07BD26B3" w:rsidR="00431F19" w:rsidRPr="008F3C40" w:rsidRDefault="00431F19"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7E824909" wp14:editId="68EB7C14">
            <wp:extent cx="5731510" cy="3853180"/>
            <wp:effectExtent l="0" t="0" r="2540" b="0"/>
            <wp:docPr id="56114462" name="Picture 1"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4462" name="Picture 1" descr="A map of different colors&#10;&#10;Description automatically generated"/>
                    <pic:cNvPicPr/>
                  </pic:nvPicPr>
                  <pic:blipFill>
                    <a:blip r:embed="rId36"/>
                    <a:stretch>
                      <a:fillRect/>
                    </a:stretch>
                  </pic:blipFill>
                  <pic:spPr>
                    <a:xfrm>
                      <a:off x="0" y="0"/>
                      <a:ext cx="5731510" cy="3853180"/>
                    </a:xfrm>
                    <a:prstGeom prst="rect">
                      <a:avLst/>
                    </a:prstGeom>
                  </pic:spPr>
                </pic:pic>
              </a:graphicData>
            </a:graphic>
          </wp:inline>
        </w:drawing>
      </w:r>
    </w:p>
    <w:p w14:paraId="0E0DD9B8" w14:textId="3F88EB8C" w:rsidR="00431F19" w:rsidRPr="008F3C40" w:rsidRDefault="00431F19" w:rsidP="003914A4">
      <w:pPr>
        <w:rPr>
          <w:rFonts w:ascii="Arial" w:hAnsi="Arial" w:cs="Arial"/>
          <w:color w:val="000000" w:themeColor="text1"/>
        </w:rPr>
      </w:pPr>
    </w:p>
    <w:p w14:paraId="22A69C3D" w14:textId="328EC991" w:rsidR="00FA5DF1" w:rsidRPr="008F3C40" w:rsidRDefault="008C75A4" w:rsidP="003914A4">
      <w:pPr>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2AD79B8A" wp14:editId="2C76CB22">
            <wp:extent cx="2771775" cy="2066925"/>
            <wp:effectExtent l="0" t="0" r="9525" b="9525"/>
            <wp:docPr id="215069561" name="Picture 1" descr="A diagram of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69561" name="Picture 1" descr="A diagram of research&#10;&#10;Description automatically generated"/>
                    <pic:cNvPicPr/>
                  </pic:nvPicPr>
                  <pic:blipFill>
                    <a:blip r:embed="rId37"/>
                    <a:stretch>
                      <a:fillRect/>
                    </a:stretch>
                  </pic:blipFill>
                  <pic:spPr>
                    <a:xfrm>
                      <a:off x="0" y="0"/>
                      <a:ext cx="2771775" cy="2066925"/>
                    </a:xfrm>
                    <a:prstGeom prst="rect">
                      <a:avLst/>
                    </a:prstGeom>
                  </pic:spPr>
                </pic:pic>
              </a:graphicData>
            </a:graphic>
          </wp:inline>
        </w:drawing>
      </w:r>
    </w:p>
    <w:sectPr w:rsidR="00FA5DF1" w:rsidRPr="008F3C40" w:rsidSect="00A501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A1E54" w14:textId="77777777" w:rsidR="00D22FF9" w:rsidRDefault="00D22FF9" w:rsidP="00A501DC">
      <w:pPr>
        <w:spacing w:after="0" w:line="240" w:lineRule="auto"/>
      </w:pPr>
      <w:r>
        <w:separator/>
      </w:r>
    </w:p>
  </w:endnote>
  <w:endnote w:type="continuationSeparator" w:id="0">
    <w:p w14:paraId="650961CE" w14:textId="77777777" w:rsidR="00D22FF9" w:rsidRDefault="00D22FF9" w:rsidP="00A50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705EF" w14:textId="77777777" w:rsidR="00D22FF9" w:rsidRDefault="00D22FF9" w:rsidP="00A501DC">
      <w:pPr>
        <w:spacing w:after="0" w:line="240" w:lineRule="auto"/>
      </w:pPr>
      <w:r>
        <w:separator/>
      </w:r>
    </w:p>
  </w:footnote>
  <w:footnote w:type="continuationSeparator" w:id="0">
    <w:p w14:paraId="2DFA324D" w14:textId="77777777" w:rsidR="00D22FF9" w:rsidRDefault="00D22FF9" w:rsidP="00A50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B2C47"/>
    <w:multiLevelType w:val="hybridMultilevel"/>
    <w:tmpl w:val="11B80F0E"/>
    <w:lvl w:ilvl="0" w:tplc="10D40F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322155"/>
    <w:multiLevelType w:val="hybridMultilevel"/>
    <w:tmpl w:val="C302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C4BD1"/>
    <w:multiLevelType w:val="hybridMultilevel"/>
    <w:tmpl w:val="98F46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5047963">
    <w:abstractNumId w:val="3"/>
  </w:num>
  <w:num w:numId="2" w16cid:durableId="2065984804">
    <w:abstractNumId w:val="2"/>
  </w:num>
  <w:num w:numId="3" w16cid:durableId="476456347">
    <w:abstractNumId w:val="0"/>
  </w:num>
  <w:num w:numId="4" w16cid:durableId="1946959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142"/>
    <w:rsid w:val="0000101F"/>
    <w:rsid w:val="0000215C"/>
    <w:rsid w:val="0000425E"/>
    <w:rsid w:val="00005797"/>
    <w:rsid w:val="00012CDD"/>
    <w:rsid w:val="00013E67"/>
    <w:rsid w:val="00017860"/>
    <w:rsid w:val="00025968"/>
    <w:rsid w:val="000361BA"/>
    <w:rsid w:val="00043A38"/>
    <w:rsid w:val="00053874"/>
    <w:rsid w:val="00054FD8"/>
    <w:rsid w:val="00055BFB"/>
    <w:rsid w:val="00057B26"/>
    <w:rsid w:val="00066237"/>
    <w:rsid w:val="00067115"/>
    <w:rsid w:val="00067CAA"/>
    <w:rsid w:val="00070E23"/>
    <w:rsid w:val="0007352E"/>
    <w:rsid w:val="00075EA1"/>
    <w:rsid w:val="000833F0"/>
    <w:rsid w:val="00083D3E"/>
    <w:rsid w:val="00092A6F"/>
    <w:rsid w:val="0009786A"/>
    <w:rsid w:val="000A0EE8"/>
    <w:rsid w:val="000A6D13"/>
    <w:rsid w:val="000B6B64"/>
    <w:rsid w:val="000D00E0"/>
    <w:rsid w:val="000D049C"/>
    <w:rsid w:val="000D33EF"/>
    <w:rsid w:val="000F61CD"/>
    <w:rsid w:val="0010297D"/>
    <w:rsid w:val="0010535E"/>
    <w:rsid w:val="001059B3"/>
    <w:rsid w:val="00107F40"/>
    <w:rsid w:val="00111A4A"/>
    <w:rsid w:val="00113D0F"/>
    <w:rsid w:val="00121385"/>
    <w:rsid w:val="00131E90"/>
    <w:rsid w:val="00154C5B"/>
    <w:rsid w:val="001556C0"/>
    <w:rsid w:val="0015697F"/>
    <w:rsid w:val="001601D2"/>
    <w:rsid w:val="00160842"/>
    <w:rsid w:val="00160CD0"/>
    <w:rsid w:val="00162DD8"/>
    <w:rsid w:val="00167B7F"/>
    <w:rsid w:val="00171325"/>
    <w:rsid w:val="001721FC"/>
    <w:rsid w:val="00173EEC"/>
    <w:rsid w:val="00180C6E"/>
    <w:rsid w:val="00184920"/>
    <w:rsid w:val="001920F3"/>
    <w:rsid w:val="001A12AD"/>
    <w:rsid w:val="001A147E"/>
    <w:rsid w:val="001A2803"/>
    <w:rsid w:val="001B0932"/>
    <w:rsid w:val="001B281D"/>
    <w:rsid w:val="001B369A"/>
    <w:rsid w:val="001B4CD7"/>
    <w:rsid w:val="001B5358"/>
    <w:rsid w:val="001B5C77"/>
    <w:rsid w:val="001B62D1"/>
    <w:rsid w:val="001B7CA3"/>
    <w:rsid w:val="001D59F4"/>
    <w:rsid w:val="001D7315"/>
    <w:rsid w:val="001E0CD8"/>
    <w:rsid w:val="001E41A3"/>
    <w:rsid w:val="001F2CE7"/>
    <w:rsid w:val="002040F3"/>
    <w:rsid w:val="00204F25"/>
    <w:rsid w:val="0021056C"/>
    <w:rsid w:val="00211776"/>
    <w:rsid w:val="00211874"/>
    <w:rsid w:val="0021232F"/>
    <w:rsid w:val="00227548"/>
    <w:rsid w:val="0023178E"/>
    <w:rsid w:val="00236E7E"/>
    <w:rsid w:val="00254323"/>
    <w:rsid w:val="00261A89"/>
    <w:rsid w:val="002635AA"/>
    <w:rsid w:val="002707D0"/>
    <w:rsid w:val="00273492"/>
    <w:rsid w:val="00277A01"/>
    <w:rsid w:val="0028213D"/>
    <w:rsid w:val="0028304F"/>
    <w:rsid w:val="002832DF"/>
    <w:rsid w:val="002838CE"/>
    <w:rsid w:val="00285019"/>
    <w:rsid w:val="002915C5"/>
    <w:rsid w:val="00292715"/>
    <w:rsid w:val="00292D5E"/>
    <w:rsid w:val="0029356E"/>
    <w:rsid w:val="0029512F"/>
    <w:rsid w:val="002977AC"/>
    <w:rsid w:val="002A01F7"/>
    <w:rsid w:val="002B0906"/>
    <w:rsid w:val="002B7C54"/>
    <w:rsid w:val="002C7BA4"/>
    <w:rsid w:val="002D37D0"/>
    <w:rsid w:val="002D3FA2"/>
    <w:rsid w:val="002D7F5A"/>
    <w:rsid w:val="002E0EEA"/>
    <w:rsid w:val="002E133C"/>
    <w:rsid w:val="002E1633"/>
    <w:rsid w:val="002E67ED"/>
    <w:rsid w:val="002F0156"/>
    <w:rsid w:val="002F1EA7"/>
    <w:rsid w:val="002F3BB6"/>
    <w:rsid w:val="00301592"/>
    <w:rsid w:val="003027BC"/>
    <w:rsid w:val="003070F1"/>
    <w:rsid w:val="00312E27"/>
    <w:rsid w:val="003151A5"/>
    <w:rsid w:val="00324A52"/>
    <w:rsid w:val="00325A07"/>
    <w:rsid w:val="00327A90"/>
    <w:rsid w:val="00340EC5"/>
    <w:rsid w:val="00344A8B"/>
    <w:rsid w:val="00352B83"/>
    <w:rsid w:val="00353F05"/>
    <w:rsid w:val="003611A5"/>
    <w:rsid w:val="003647B4"/>
    <w:rsid w:val="0037208B"/>
    <w:rsid w:val="0037765A"/>
    <w:rsid w:val="00385459"/>
    <w:rsid w:val="003867B9"/>
    <w:rsid w:val="00386A12"/>
    <w:rsid w:val="003914A4"/>
    <w:rsid w:val="003A4EC2"/>
    <w:rsid w:val="003A61BA"/>
    <w:rsid w:val="003B115F"/>
    <w:rsid w:val="003C7139"/>
    <w:rsid w:val="003D193D"/>
    <w:rsid w:val="003D34C5"/>
    <w:rsid w:val="003D3988"/>
    <w:rsid w:val="003D767A"/>
    <w:rsid w:val="003E0841"/>
    <w:rsid w:val="003E0B5D"/>
    <w:rsid w:val="003E3FD6"/>
    <w:rsid w:val="003F01BA"/>
    <w:rsid w:val="003F0D9D"/>
    <w:rsid w:val="003F2841"/>
    <w:rsid w:val="003F3A2F"/>
    <w:rsid w:val="003F4382"/>
    <w:rsid w:val="004009E7"/>
    <w:rsid w:val="00400A1A"/>
    <w:rsid w:val="004012FF"/>
    <w:rsid w:val="00403B31"/>
    <w:rsid w:val="004051B5"/>
    <w:rsid w:val="0041025B"/>
    <w:rsid w:val="00410F4E"/>
    <w:rsid w:val="004130F6"/>
    <w:rsid w:val="0041397A"/>
    <w:rsid w:val="00421499"/>
    <w:rsid w:val="00431F19"/>
    <w:rsid w:val="00433A1C"/>
    <w:rsid w:val="0043486B"/>
    <w:rsid w:val="0043707C"/>
    <w:rsid w:val="0044293B"/>
    <w:rsid w:val="00444C2E"/>
    <w:rsid w:val="004522A2"/>
    <w:rsid w:val="00453DD2"/>
    <w:rsid w:val="00460A7E"/>
    <w:rsid w:val="00465FB2"/>
    <w:rsid w:val="00470F82"/>
    <w:rsid w:val="004717D8"/>
    <w:rsid w:val="00472489"/>
    <w:rsid w:val="0048022D"/>
    <w:rsid w:val="00480847"/>
    <w:rsid w:val="00480FDF"/>
    <w:rsid w:val="00482661"/>
    <w:rsid w:val="00482F86"/>
    <w:rsid w:val="00483ADD"/>
    <w:rsid w:val="00484805"/>
    <w:rsid w:val="004851A8"/>
    <w:rsid w:val="00491628"/>
    <w:rsid w:val="00491F42"/>
    <w:rsid w:val="00496E42"/>
    <w:rsid w:val="004A0FD5"/>
    <w:rsid w:val="004A6394"/>
    <w:rsid w:val="004A642A"/>
    <w:rsid w:val="004A680F"/>
    <w:rsid w:val="004B17D0"/>
    <w:rsid w:val="004B2050"/>
    <w:rsid w:val="004B2A6F"/>
    <w:rsid w:val="004C2055"/>
    <w:rsid w:val="004C6589"/>
    <w:rsid w:val="004D1043"/>
    <w:rsid w:val="004D260B"/>
    <w:rsid w:val="004D77C5"/>
    <w:rsid w:val="004E0FB6"/>
    <w:rsid w:val="004E2758"/>
    <w:rsid w:val="004E7161"/>
    <w:rsid w:val="004F38EA"/>
    <w:rsid w:val="004F392B"/>
    <w:rsid w:val="005030AD"/>
    <w:rsid w:val="00503D8A"/>
    <w:rsid w:val="00504B36"/>
    <w:rsid w:val="0050509D"/>
    <w:rsid w:val="005073EE"/>
    <w:rsid w:val="00511398"/>
    <w:rsid w:val="00511EEA"/>
    <w:rsid w:val="00511F21"/>
    <w:rsid w:val="005122FE"/>
    <w:rsid w:val="00517347"/>
    <w:rsid w:val="0052320D"/>
    <w:rsid w:val="00523818"/>
    <w:rsid w:val="0052557D"/>
    <w:rsid w:val="00527CD7"/>
    <w:rsid w:val="005368E5"/>
    <w:rsid w:val="00541FE1"/>
    <w:rsid w:val="0054404C"/>
    <w:rsid w:val="005518AA"/>
    <w:rsid w:val="00552D54"/>
    <w:rsid w:val="00553E5B"/>
    <w:rsid w:val="00554A93"/>
    <w:rsid w:val="00554FDD"/>
    <w:rsid w:val="005610EE"/>
    <w:rsid w:val="005613EE"/>
    <w:rsid w:val="0056287E"/>
    <w:rsid w:val="00563EC0"/>
    <w:rsid w:val="005640B4"/>
    <w:rsid w:val="00566167"/>
    <w:rsid w:val="0057626A"/>
    <w:rsid w:val="005857E2"/>
    <w:rsid w:val="00594B45"/>
    <w:rsid w:val="0059592F"/>
    <w:rsid w:val="005A0AB3"/>
    <w:rsid w:val="005B1941"/>
    <w:rsid w:val="005C576F"/>
    <w:rsid w:val="005C617E"/>
    <w:rsid w:val="005D3E3B"/>
    <w:rsid w:val="005D4C06"/>
    <w:rsid w:val="005D58DD"/>
    <w:rsid w:val="005E3277"/>
    <w:rsid w:val="005E6ADA"/>
    <w:rsid w:val="005E7EBF"/>
    <w:rsid w:val="005F05D2"/>
    <w:rsid w:val="005F0A3B"/>
    <w:rsid w:val="005F0CB0"/>
    <w:rsid w:val="005F2E2A"/>
    <w:rsid w:val="005F5122"/>
    <w:rsid w:val="005F5931"/>
    <w:rsid w:val="00603D84"/>
    <w:rsid w:val="0061007F"/>
    <w:rsid w:val="0061399D"/>
    <w:rsid w:val="006152C1"/>
    <w:rsid w:val="0062777E"/>
    <w:rsid w:val="0063033A"/>
    <w:rsid w:val="00635C59"/>
    <w:rsid w:val="006365B9"/>
    <w:rsid w:val="0064434D"/>
    <w:rsid w:val="00650DF2"/>
    <w:rsid w:val="006510A3"/>
    <w:rsid w:val="00653248"/>
    <w:rsid w:val="0066697C"/>
    <w:rsid w:val="00666EEF"/>
    <w:rsid w:val="00671169"/>
    <w:rsid w:val="006718DA"/>
    <w:rsid w:val="00674013"/>
    <w:rsid w:val="0068163A"/>
    <w:rsid w:val="006845B1"/>
    <w:rsid w:val="006902DB"/>
    <w:rsid w:val="006A0EB1"/>
    <w:rsid w:val="006A5F4F"/>
    <w:rsid w:val="006A7869"/>
    <w:rsid w:val="006B33FC"/>
    <w:rsid w:val="006C6704"/>
    <w:rsid w:val="006D341E"/>
    <w:rsid w:val="006D46E3"/>
    <w:rsid w:val="006D6622"/>
    <w:rsid w:val="006D69B7"/>
    <w:rsid w:val="006D6B3D"/>
    <w:rsid w:val="006E0F40"/>
    <w:rsid w:val="006E1E9E"/>
    <w:rsid w:val="006E25AE"/>
    <w:rsid w:val="006E269B"/>
    <w:rsid w:val="006E37A7"/>
    <w:rsid w:val="006F41BA"/>
    <w:rsid w:val="00703BBF"/>
    <w:rsid w:val="00710C00"/>
    <w:rsid w:val="007204CC"/>
    <w:rsid w:val="00722A83"/>
    <w:rsid w:val="00722DED"/>
    <w:rsid w:val="00723125"/>
    <w:rsid w:val="007277ED"/>
    <w:rsid w:val="00730A88"/>
    <w:rsid w:val="00732621"/>
    <w:rsid w:val="00734745"/>
    <w:rsid w:val="007500A0"/>
    <w:rsid w:val="00755177"/>
    <w:rsid w:val="00757760"/>
    <w:rsid w:val="00761BE3"/>
    <w:rsid w:val="00763761"/>
    <w:rsid w:val="0076395E"/>
    <w:rsid w:val="00765CDE"/>
    <w:rsid w:val="00766E8D"/>
    <w:rsid w:val="0077234A"/>
    <w:rsid w:val="00777ECB"/>
    <w:rsid w:val="00783D10"/>
    <w:rsid w:val="00783FD7"/>
    <w:rsid w:val="0078424D"/>
    <w:rsid w:val="007842FD"/>
    <w:rsid w:val="007867E9"/>
    <w:rsid w:val="00794288"/>
    <w:rsid w:val="00796C9D"/>
    <w:rsid w:val="007B0A1E"/>
    <w:rsid w:val="007B7981"/>
    <w:rsid w:val="007C07C4"/>
    <w:rsid w:val="007C10A6"/>
    <w:rsid w:val="007C664B"/>
    <w:rsid w:val="007D5DC5"/>
    <w:rsid w:val="007E0F69"/>
    <w:rsid w:val="007E3B15"/>
    <w:rsid w:val="007E6289"/>
    <w:rsid w:val="007E65F2"/>
    <w:rsid w:val="007F04C3"/>
    <w:rsid w:val="007F33A8"/>
    <w:rsid w:val="007F3776"/>
    <w:rsid w:val="008005B5"/>
    <w:rsid w:val="00805246"/>
    <w:rsid w:val="00805384"/>
    <w:rsid w:val="0081036C"/>
    <w:rsid w:val="00823CDB"/>
    <w:rsid w:val="00824686"/>
    <w:rsid w:val="00824A3C"/>
    <w:rsid w:val="00826BDE"/>
    <w:rsid w:val="00827BC4"/>
    <w:rsid w:val="00832CD5"/>
    <w:rsid w:val="008354BC"/>
    <w:rsid w:val="008443E2"/>
    <w:rsid w:val="00845193"/>
    <w:rsid w:val="00851A7F"/>
    <w:rsid w:val="008523B8"/>
    <w:rsid w:val="00861280"/>
    <w:rsid w:val="008631D5"/>
    <w:rsid w:val="0086467B"/>
    <w:rsid w:val="008666C4"/>
    <w:rsid w:val="008812AA"/>
    <w:rsid w:val="008829AC"/>
    <w:rsid w:val="00882A7D"/>
    <w:rsid w:val="008841FB"/>
    <w:rsid w:val="00886B12"/>
    <w:rsid w:val="0088796E"/>
    <w:rsid w:val="0089155F"/>
    <w:rsid w:val="008960E3"/>
    <w:rsid w:val="008A1592"/>
    <w:rsid w:val="008A7439"/>
    <w:rsid w:val="008B33AE"/>
    <w:rsid w:val="008B50F2"/>
    <w:rsid w:val="008B658B"/>
    <w:rsid w:val="008C0FC4"/>
    <w:rsid w:val="008C166B"/>
    <w:rsid w:val="008C6267"/>
    <w:rsid w:val="008C75A4"/>
    <w:rsid w:val="008C7704"/>
    <w:rsid w:val="008D1375"/>
    <w:rsid w:val="008D5509"/>
    <w:rsid w:val="008D5581"/>
    <w:rsid w:val="008D56F2"/>
    <w:rsid w:val="008D5E6E"/>
    <w:rsid w:val="008D61F2"/>
    <w:rsid w:val="008D6CF6"/>
    <w:rsid w:val="008E463C"/>
    <w:rsid w:val="008E7974"/>
    <w:rsid w:val="008F1414"/>
    <w:rsid w:val="008F2808"/>
    <w:rsid w:val="008F3398"/>
    <w:rsid w:val="008F3C40"/>
    <w:rsid w:val="008F6D85"/>
    <w:rsid w:val="00900149"/>
    <w:rsid w:val="009050A4"/>
    <w:rsid w:val="0090677C"/>
    <w:rsid w:val="00906F16"/>
    <w:rsid w:val="00912992"/>
    <w:rsid w:val="009171A0"/>
    <w:rsid w:val="009171E2"/>
    <w:rsid w:val="00921055"/>
    <w:rsid w:val="0092149A"/>
    <w:rsid w:val="009269CB"/>
    <w:rsid w:val="00932142"/>
    <w:rsid w:val="00934135"/>
    <w:rsid w:val="00936CB6"/>
    <w:rsid w:val="009374C9"/>
    <w:rsid w:val="00940A66"/>
    <w:rsid w:val="00941A8F"/>
    <w:rsid w:val="00945671"/>
    <w:rsid w:val="00945DD7"/>
    <w:rsid w:val="009475F7"/>
    <w:rsid w:val="0095078F"/>
    <w:rsid w:val="0095757D"/>
    <w:rsid w:val="00960874"/>
    <w:rsid w:val="00965342"/>
    <w:rsid w:val="0097403D"/>
    <w:rsid w:val="00974586"/>
    <w:rsid w:val="00974B22"/>
    <w:rsid w:val="00982202"/>
    <w:rsid w:val="009952F7"/>
    <w:rsid w:val="009A2880"/>
    <w:rsid w:val="009A43FA"/>
    <w:rsid w:val="009A4746"/>
    <w:rsid w:val="009B0519"/>
    <w:rsid w:val="009B25E6"/>
    <w:rsid w:val="009B6350"/>
    <w:rsid w:val="009B673E"/>
    <w:rsid w:val="009C73B9"/>
    <w:rsid w:val="009D1905"/>
    <w:rsid w:val="009F79CA"/>
    <w:rsid w:val="00A004C1"/>
    <w:rsid w:val="00A018C0"/>
    <w:rsid w:val="00A03D03"/>
    <w:rsid w:val="00A04620"/>
    <w:rsid w:val="00A04EB1"/>
    <w:rsid w:val="00A05B31"/>
    <w:rsid w:val="00A05D67"/>
    <w:rsid w:val="00A13876"/>
    <w:rsid w:val="00A176A3"/>
    <w:rsid w:val="00A2352B"/>
    <w:rsid w:val="00A257F2"/>
    <w:rsid w:val="00A3200E"/>
    <w:rsid w:val="00A35971"/>
    <w:rsid w:val="00A41C7D"/>
    <w:rsid w:val="00A501DC"/>
    <w:rsid w:val="00A51C85"/>
    <w:rsid w:val="00A5239B"/>
    <w:rsid w:val="00A532DC"/>
    <w:rsid w:val="00A644E6"/>
    <w:rsid w:val="00A66544"/>
    <w:rsid w:val="00A672AD"/>
    <w:rsid w:val="00A7258D"/>
    <w:rsid w:val="00A72D5B"/>
    <w:rsid w:val="00A73DFB"/>
    <w:rsid w:val="00A74D05"/>
    <w:rsid w:val="00A832DC"/>
    <w:rsid w:val="00A84F90"/>
    <w:rsid w:val="00A86B83"/>
    <w:rsid w:val="00A91390"/>
    <w:rsid w:val="00A94DD7"/>
    <w:rsid w:val="00A953EB"/>
    <w:rsid w:val="00AA3DB0"/>
    <w:rsid w:val="00AA55BE"/>
    <w:rsid w:val="00AA56E1"/>
    <w:rsid w:val="00AB13ED"/>
    <w:rsid w:val="00AC3D78"/>
    <w:rsid w:val="00AC5A48"/>
    <w:rsid w:val="00AD7967"/>
    <w:rsid w:val="00AE0269"/>
    <w:rsid w:val="00AE0465"/>
    <w:rsid w:val="00AE3063"/>
    <w:rsid w:val="00AF0580"/>
    <w:rsid w:val="00AF5DF3"/>
    <w:rsid w:val="00B04614"/>
    <w:rsid w:val="00B05922"/>
    <w:rsid w:val="00B0720A"/>
    <w:rsid w:val="00B155F3"/>
    <w:rsid w:val="00B15AED"/>
    <w:rsid w:val="00B17076"/>
    <w:rsid w:val="00B23118"/>
    <w:rsid w:val="00B25D71"/>
    <w:rsid w:val="00B3242D"/>
    <w:rsid w:val="00B324C2"/>
    <w:rsid w:val="00B368A9"/>
    <w:rsid w:val="00B41136"/>
    <w:rsid w:val="00B4728D"/>
    <w:rsid w:val="00B51A71"/>
    <w:rsid w:val="00B65631"/>
    <w:rsid w:val="00B71454"/>
    <w:rsid w:val="00B772DE"/>
    <w:rsid w:val="00B80EE3"/>
    <w:rsid w:val="00B815BE"/>
    <w:rsid w:val="00B860EF"/>
    <w:rsid w:val="00B96E07"/>
    <w:rsid w:val="00BA4C11"/>
    <w:rsid w:val="00BA69F1"/>
    <w:rsid w:val="00BD1021"/>
    <w:rsid w:val="00BE4D50"/>
    <w:rsid w:val="00BE7A39"/>
    <w:rsid w:val="00BF1D8B"/>
    <w:rsid w:val="00BF5F33"/>
    <w:rsid w:val="00C05097"/>
    <w:rsid w:val="00C05CD1"/>
    <w:rsid w:val="00C06428"/>
    <w:rsid w:val="00C10067"/>
    <w:rsid w:val="00C15079"/>
    <w:rsid w:val="00C20599"/>
    <w:rsid w:val="00C218F3"/>
    <w:rsid w:val="00C4563E"/>
    <w:rsid w:val="00C4691C"/>
    <w:rsid w:val="00C5049B"/>
    <w:rsid w:val="00C504D9"/>
    <w:rsid w:val="00C521E8"/>
    <w:rsid w:val="00C5551D"/>
    <w:rsid w:val="00C62153"/>
    <w:rsid w:val="00C62C72"/>
    <w:rsid w:val="00C73DF0"/>
    <w:rsid w:val="00C73E70"/>
    <w:rsid w:val="00C84FEF"/>
    <w:rsid w:val="00C917C4"/>
    <w:rsid w:val="00C92946"/>
    <w:rsid w:val="00C94249"/>
    <w:rsid w:val="00C9587B"/>
    <w:rsid w:val="00C961A7"/>
    <w:rsid w:val="00CA0CF8"/>
    <w:rsid w:val="00CA272F"/>
    <w:rsid w:val="00CA3A37"/>
    <w:rsid w:val="00CA4214"/>
    <w:rsid w:val="00CB3484"/>
    <w:rsid w:val="00CB47C0"/>
    <w:rsid w:val="00CC2CE3"/>
    <w:rsid w:val="00CC3C80"/>
    <w:rsid w:val="00CC55DD"/>
    <w:rsid w:val="00CC6E43"/>
    <w:rsid w:val="00CC78B2"/>
    <w:rsid w:val="00CC7B1B"/>
    <w:rsid w:val="00CD5EEA"/>
    <w:rsid w:val="00CE29EE"/>
    <w:rsid w:val="00CE7584"/>
    <w:rsid w:val="00CE7F20"/>
    <w:rsid w:val="00CF1E84"/>
    <w:rsid w:val="00CF4A8C"/>
    <w:rsid w:val="00CF7E99"/>
    <w:rsid w:val="00D076FB"/>
    <w:rsid w:val="00D16A6E"/>
    <w:rsid w:val="00D22FF9"/>
    <w:rsid w:val="00D30F70"/>
    <w:rsid w:val="00D401C5"/>
    <w:rsid w:val="00D46321"/>
    <w:rsid w:val="00D51BEE"/>
    <w:rsid w:val="00D526CE"/>
    <w:rsid w:val="00D52A78"/>
    <w:rsid w:val="00D56A17"/>
    <w:rsid w:val="00D57B5A"/>
    <w:rsid w:val="00D57F6A"/>
    <w:rsid w:val="00D653CF"/>
    <w:rsid w:val="00D65CFE"/>
    <w:rsid w:val="00D71198"/>
    <w:rsid w:val="00D738A3"/>
    <w:rsid w:val="00D74443"/>
    <w:rsid w:val="00D8265F"/>
    <w:rsid w:val="00D847C6"/>
    <w:rsid w:val="00D917F3"/>
    <w:rsid w:val="00D94541"/>
    <w:rsid w:val="00DA03DE"/>
    <w:rsid w:val="00DA4D03"/>
    <w:rsid w:val="00DA64F6"/>
    <w:rsid w:val="00DB23E8"/>
    <w:rsid w:val="00DB382D"/>
    <w:rsid w:val="00DB53EC"/>
    <w:rsid w:val="00DC6EF3"/>
    <w:rsid w:val="00DD4409"/>
    <w:rsid w:val="00DD6F0B"/>
    <w:rsid w:val="00DE066C"/>
    <w:rsid w:val="00DE068E"/>
    <w:rsid w:val="00DE0BF6"/>
    <w:rsid w:val="00DE1029"/>
    <w:rsid w:val="00DE2991"/>
    <w:rsid w:val="00DF0901"/>
    <w:rsid w:val="00DF2B1B"/>
    <w:rsid w:val="00DF4C69"/>
    <w:rsid w:val="00DF57E7"/>
    <w:rsid w:val="00DF7B62"/>
    <w:rsid w:val="00E002DB"/>
    <w:rsid w:val="00E04B57"/>
    <w:rsid w:val="00E10093"/>
    <w:rsid w:val="00E10712"/>
    <w:rsid w:val="00E12C1D"/>
    <w:rsid w:val="00E20D68"/>
    <w:rsid w:val="00E26EE7"/>
    <w:rsid w:val="00E479E5"/>
    <w:rsid w:val="00E52444"/>
    <w:rsid w:val="00E57369"/>
    <w:rsid w:val="00E624B8"/>
    <w:rsid w:val="00E6516D"/>
    <w:rsid w:val="00E81229"/>
    <w:rsid w:val="00E81950"/>
    <w:rsid w:val="00E90AA5"/>
    <w:rsid w:val="00E910DB"/>
    <w:rsid w:val="00E913AC"/>
    <w:rsid w:val="00E93DFD"/>
    <w:rsid w:val="00E955F0"/>
    <w:rsid w:val="00E975CB"/>
    <w:rsid w:val="00EB536A"/>
    <w:rsid w:val="00EB55CE"/>
    <w:rsid w:val="00EC1024"/>
    <w:rsid w:val="00EC72A8"/>
    <w:rsid w:val="00EC748B"/>
    <w:rsid w:val="00EC7E1A"/>
    <w:rsid w:val="00ED0A4D"/>
    <w:rsid w:val="00ED0C8B"/>
    <w:rsid w:val="00ED1663"/>
    <w:rsid w:val="00ED1735"/>
    <w:rsid w:val="00ED3692"/>
    <w:rsid w:val="00ED3ED0"/>
    <w:rsid w:val="00ED4197"/>
    <w:rsid w:val="00EE0380"/>
    <w:rsid w:val="00EE24FC"/>
    <w:rsid w:val="00EE3319"/>
    <w:rsid w:val="00EF0A94"/>
    <w:rsid w:val="00EF42E5"/>
    <w:rsid w:val="00F00E9D"/>
    <w:rsid w:val="00F06697"/>
    <w:rsid w:val="00F16B2E"/>
    <w:rsid w:val="00F16BA6"/>
    <w:rsid w:val="00F222F6"/>
    <w:rsid w:val="00F237A9"/>
    <w:rsid w:val="00F24546"/>
    <w:rsid w:val="00F33A8A"/>
    <w:rsid w:val="00F35CD9"/>
    <w:rsid w:val="00F439AF"/>
    <w:rsid w:val="00F441D5"/>
    <w:rsid w:val="00F45C37"/>
    <w:rsid w:val="00F511F9"/>
    <w:rsid w:val="00F54AAD"/>
    <w:rsid w:val="00F61FE8"/>
    <w:rsid w:val="00F6522B"/>
    <w:rsid w:val="00F66256"/>
    <w:rsid w:val="00F727B9"/>
    <w:rsid w:val="00F72890"/>
    <w:rsid w:val="00F74B67"/>
    <w:rsid w:val="00F8512F"/>
    <w:rsid w:val="00F85B4B"/>
    <w:rsid w:val="00F86BD5"/>
    <w:rsid w:val="00F91ED3"/>
    <w:rsid w:val="00FA1DC8"/>
    <w:rsid w:val="00FA5DF1"/>
    <w:rsid w:val="00FB7627"/>
    <w:rsid w:val="00FC2580"/>
    <w:rsid w:val="00FC4D43"/>
    <w:rsid w:val="00FC5DCE"/>
    <w:rsid w:val="00FC5EFF"/>
    <w:rsid w:val="00FC73CC"/>
    <w:rsid w:val="00FD16D8"/>
    <w:rsid w:val="00FD59B9"/>
    <w:rsid w:val="00FE0A7C"/>
    <w:rsid w:val="00FE0DA4"/>
    <w:rsid w:val="00FE1F6C"/>
    <w:rsid w:val="00FE3760"/>
    <w:rsid w:val="00FF4CC4"/>
    <w:rsid w:val="0A1F2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E847C"/>
  <w15:chartTrackingRefBased/>
  <w15:docId w15:val="{FA774D70-284E-494B-BE97-203240439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29AC"/>
    <w:rPr>
      <w:color w:val="0563C1" w:themeColor="hyperlink"/>
      <w:u w:val="single"/>
    </w:rPr>
  </w:style>
  <w:style w:type="character" w:styleId="UnresolvedMention">
    <w:name w:val="Unresolved Mention"/>
    <w:basedOn w:val="DefaultParagraphFont"/>
    <w:uiPriority w:val="99"/>
    <w:semiHidden/>
    <w:unhideWhenUsed/>
    <w:rsid w:val="008829AC"/>
    <w:rPr>
      <w:color w:val="605E5C"/>
      <w:shd w:val="clear" w:color="auto" w:fill="E1DFDD"/>
    </w:rPr>
  </w:style>
  <w:style w:type="paragraph" w:styleId="ListParagraph">
    <w:name w:val="List Paragraph"/>
    <w:basedOn w:val="Normal"/>
    <w:uiPriority w:val="34"/>
    <w:qFormat/>
    <w:rsid w:val="008829AC"/>
    <w:pPr>
      <w:ind w:left="720"/>
      <w:contextualSpacing/>
    </w:pPr>
  </w:style>
  <w:style w:type="paragraph" w:styleId="Header">
    <w:name w:val="header"/>
    <w:basedOn w:val="Normal"/>
    <w:link w:val="HeaderChar"/>
    <w:uiPriority w:val="99"/>
    <w:unhideWhenUsed/>
    <w:rsid w:val="00A501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01DC"/>
  </w:style>
  <w:style w:type="paragraph" w:styleId="Footer">
    <w:name w:val="footer"/>
    <w:basedOn w:val="Normal"/>
    <w:link w:val="FooterChar"/>
    <w:uiPriority w:val="99"/>
    <w:unhideWhenUsed/>
    <w:rsid w:val="00A501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01DC"/>
  </w:style>
  <w:style w:type="paragraph" w:styleId="NormalWeb">
    <w:name w:val="Normal (Web)"/>
    <w:basedOn w:val="Normal"/>
    <w:uiPriority w:val="99"/>
    <w:semiHidden/>
    <w:unhideWhenUsed/>
    <w:rsid w:val="00325A0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476748">
      <w:bodyDiv w:val="1"/>
      <w:marLeft w:val="0"/>
      <w:marRight w:val="0"/>
      <w:marTop w:val="0"/>
      <w:marBottom w:val="0"/>
      <w:divBdr>
        <w:top w:val="none" w:sz="0" w:space="0" w:color="auto"/>
        <w:left w:val="none" w:sz="0" w:space="0" w:color="auto"/>
        <w:bottom w:val="none" w:sz="0" w:space="0" w:color="auto"/>
        <w:right w:val="none" w:sz="0" w:space="0" w:color="auto"/>
      </w:divBdr>
      <w:divsChild>
        <w:div w:id="1991711066">
          <w:marLeft w:val="0"/>
          <w:marRight w:val="0"/>
          <w:marTop w:val="0"/>
          <w:marBottom w:val="0"/>
          <w:divBdr>
            <w:top w:val="none" w:sz="0" w:space="0" w:color="auto"/>
            <w:left w:val="none" w:sz="0" w:space="0" w:color="auto"/>
            <w:bottom w:val="none" w:sz="0" w:space="0" w:color="auto"/>
            <w:right w:val="none" w:sz="0" w:space="0" w:color="auto"/>
          </w:divBdr>
        </w:div>
        <w:div w:id="428433421">
          <w:marLeft w:val="0"/>
          <w:marRight w:val="0"/>
          <w:marTop w:val="0"/>
          <w:marBottom w:val="0"/>
          <w:divBdr>
            <w:top w:val="none" w:sz="0" w:space="0" w:color="auto"/>
            <w:left w:val="none" w:sz="0" w:space="0" w:color="auto"/>
            <w:bottom w:val="none" w:sz="0" w:space="0" w:color="auto"/>
            <w:right w:val="none" w:sz="0" w:space="0" w:color="auto"/>
          </w:divBdr>
        </w:div>
        <w:div w:id="175461818">
          <w:marLeft w:val="0"/>
          <w:marRight w:val="0"/>
          <w:marTop w:val="0"/>
          <w:marBottom w:val="0"/>
          <w:divBdr>
            <w:top w:val="none" w:sz="0" w:space="0" w:color="auto"/>
            <w:left w:val="none" w:sz="0" w:space="0" w:color="auto"/>
            <w:bottom w:val="none" w:sz="0" w:space="0" w:color="auto"/>
            <w:right w:val="none" w:sz="0" w:space="0" w:color="auto"/>
          </w:divBdr>
        </w:div>
      </w:divsChild>
    </w:div>
    <w:div w:id="92892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globalexpansion.com/countrypedia/bulgaria?fbclid=IwAR116lcyGf-QPWMnanrH8iFNDa-tj5Du1Z0Ci37IO6MDdIQfjt8p8ssgSwE" TargetMode="External"/><Relationship Id="rId26" Type="http://schemas.openxmlformats.org/officeDocument/2006/relationships/hyperlink" Target="https://www.mckinsey.com/industries/healthcare/our-insights/setting-the-revenue-cycle-up-for-success-in-automation-and-ai?stcr=74D4FCB90B0D431C8B74A942004E4F18&amp;cid=other-eml-dre-mip-mck&amp;hlkid=3b1181906b524d37967c46d492b01df5&amp;hctky=12429928&amp;hdpid=fad47d03-e473-4cd8-be64-5fef42dfb43f" TargetMode="External"/><Relationship Id="rId39" Type="http://schemas.openxmlformats.org/officeDocument/2006/relationships/theme" Target="theme/theme1.xml"/><Relationship Id="rId21" Type="http://schemas.openxmlformats.org/officeDocument/2006/relationships/hyperlink" Target="https://www.ricoh-europe.com/insights/modern-workplace/?fbclid=IwAR0eDtG8frvJYjhMw5hhDFM29yVuBDR64pkVDz-P40bwYDTXzRtTRoWSQHY" TargetMode="External"/><Relationship Id="rId34"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euractiv.com/section/economy-jobs/news/bulgaria-looks-toward-quality-jobs-to-combat-poverty/?fbclid=IwAR31mAyT-fDi9GLIj11qWyqKKn8hlK5sZG5_Q8XMwY2rwfgW5kMGDGOzkko" TargetMode="External"/><Relationship Id="rId25" Type="http://schemas.openxmlformats.org/officeDocument/2006/relationships/hyperlink" Target="https://www.gov.uk/government/news/uk-strengthens-bulgaria-ties-to-tackle-threats--2?fbclid=IwAR2g_HWw2dM_e0-duONoH_6F34GxedDcgxyYltYz1HgbKbIkILbQAUKiU2k" TargetMode="External"/><Relationship Id="rId33" Type="http://schemas.openxmlformats.org/officeDocument/2006/relationships/image" Target="media/image10.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olitical.co/solution-articles/en/report-summary-a-national-survey-on-the-attitudes-of-bulgarian-civil-servants?fbclid=IwAR3_6lZI2HHdo26Fdp3FKG6wy7qAMrR0zixETwwU9Y84kJQLskyjmVwE2VA" TargetMode="External"/><Relationship Id="rId20" Type="http://schemas.openxmlformats.org/officeDocument/2006/relationships/hyperlink" Target="https://www.reedglobal.bg/blog/2022/04/top-questions-to-ask-candidates-on-a-telephone-interview?source=l.facebook.com" TargetMode="External"/><Relationship Id="rId29" Type="http://schemas.openxmlformats.org/officeDocument/2006/relationships/hyperlink" Target="https://www.eurofound.europa.eu/publications/article/2012/bulgaria-trend-of-improved-working-condi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icoh-europe.com/insights/reports-whitepapers/workforce-united/" TargetMode="External"/><Relationship Id="rId32" Type="http://schemas.openxmlformats.org/officeDocument/2006/relationships/hyperlink" Target="https://en.bia-bg.com/news/view/28301/" TargetMode="External"/><Relationship Id="rId37"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icoh-europe.com/insights/blog/the-future-workplace/" TargetMode="External"/><Relationship Id="rId28" Type="http://schemas.openxmlformats.org/officeDocument/2006/relationships/hyperlink" Target="https://www.parliament.bg/en/const%2021/08/2023" TargetMode="External"/><Relationship Id="rId36" Type="http://schemas.openxmlformats.org/officeDocument/2006/relationships/image" Target="media/image13.png"/><Relationship Id="rId10" Type="http://schemas.openxmlformats.org/officeDocument/2006/relationships/image" Target="media/image4.png"/><Relationship Id="rId19" Type="http://schemas.openxmlformats.org/officeDocument/2006/relationships/hyperlink" Target="https://www.reedglobal.bg/blog/2022/04/a-four-day-work-week-the-pros-and-cons?fbclid=IwAR0V2691TBiKd7eq4ycf6Byva7OZLFm51olbTLu_G0h2LAq16GUwyHNWZws&amp;source=l.facebook.com" TargetMode="External"/><Relationship Id="rId31" Type="http://schemas.openxmlformats.org/officeDocument/2006/relationships/hyperlink" Target="https://www.ft.com/content/e8c6ff48-8a1d-3e13-b820-25ceb0c6c68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icoh-europe.com/insights/blog/how-hr-can-boost-collaboration-with-flexible-work/" TargetMode="External"/><Relationship Id="rId27" Type="http://schemas.openxmlformats.org/officeDocument/2006/relationships/hyperlink" Target="https://www.bulgaria-labour-law.bg/employment-contract.html" TargetMode="External"/><Relationship Id="rId30" Type="http://schemas.openxmlformats.org/officeDocument/2006/relationships/hyperlink" Target="https://www.lexology.com/library/detail.aspx?g=72a47f76-204e-4e26-a65f-f3a32f3cc927" TargetMode="External"/><Relationship Id="rId35" Type="http://schemas.openxmlformats.org/officeDocument/2006/relationships/image" Target="media/image12.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35</Pages>
  <Words>10078</Words>
  <Characters>57451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Boryana Petrova</cp:lastModifiedBy>
  <cp:revision>81</cp:revision>
  <dcterms:created xsi:type="dcterms:W3CDTF">2023-08-30T05:30:00Z</dcterms:created>
  <dcterms:modified xsi:type="dcterms:W3CDTF">2023-08-30T12:58:00Z</dcterms:modified>
</cp:coreProperties>
</file>