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303A78" w:rsidP="40B27301" w:rsidRDefault="00303A78" w14:paraId="4BB78BB9" w14:textId="78D9B91F">
      <w:pPr>
        <w:pStyle w:val="NormalWeb"/>
        <w:spacing w:after="0" w:line="360" w:lineRule="auto"/>
        <w:rPr>
          <w:rFonts w:ascii="Arial" w:hAnsi="Arial" w:eastAsia="Arial" w:cs="Arial"/>
          <w:sz w:val="28"/>
          <w:szCs w:val="28"/>
          <w:lang w:val="ro-RO"/>
        </w:rPr>
      </w:pP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A Cross-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Sectional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Study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of Discipline-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Based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Self-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Perceived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Digital 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Literacy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Competencies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of 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Nursing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 xml:space="preserve"> 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Students</w:t>
      </w:r>
      <w:r w:rsidRPr="40B27301" w:rsidR="041C29F6">
        <w:rPr>
          <w:rFonts w:ascii="Arial" w:hAnsi="Arial" w:eastAsia="Arial" w:cs="Arial"/>
          <w:sz w:val="28"/>
          <w:szCs w:val="28"/>
          <w:lang w:val="ro-RO"/>
        </w:rPr>
        <w:t> </w:t>
      </w:r>
    </w:p>
    <w:p w:rsidR="00303A78" w:rsidP="7293D566" w:rsidRDefault="00303A78" w14:paraId="69C444FA" w14:textId="7E1184EC">
      <w:pPr>
        <w:spacing w:after="0"/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00303A78" w:rsidP="7293D566" w:rsidRDefault="637168B1" w14:paraId="6A71A9A2" w14:textId="6DADBCFA">
      <w:pPr>
        <w:spacing w:after="0"/>
        <w:jc w:val="both"/>
        <w:rPr>
          <w:rFonts w:ascii="Arial" w:hAnsi="Arial" w:eastAsia="Arial" w:cs="Arial"/>
          <w:color w:val="000000" w:themeColor="text1"/>
          <w:sz w:val="28"/>
          <w:szCs w:val="28"/>
        </w:rPr>
      </w:pPr>
      <w:r w:rsidRPr="7293D566">
        <w:rPr>
          <w:rFonts w:ascii="Arial" w:hAnsi="Arial" w:eastAsia="Arial" w:cs="Arial"/>
          <w:color w:val="000000" w:themeColor="text1"/>
          <w:sz w:val="28"/>
          <w:szCs w:val="28"/>
        </w:rPr>
        <w:t>Name: Europa Stan</w:t>
      </w:r>
    </w:p>
    <w:p w:rsidR="00303A78" w:rsidP="7293D566" w:rsidRDefault="637168B1" w14:paraId="224CC023" w14:textId="53E8B210">
      <w:pPr>
        <w:spacing w:after="0"/>
        <w:jc w:val="both"/>
        <w:rPr>
          <w:rFonts w:ascii="Arial" w:hAnsi="Arial" w:eastAsia="Arial" w:cs="Arial"/>
          <w:color w:val="000000" w:themeColor="text1"/>
          <w:sz w:val="28"/>
          <w:szCs w:val="28"/>
        </w:rPr>
      </w:pPr>
      <w:r w:rsidRPr="7293D566">
        <w:rPr>
          <w:rFonts w:ascii="Arial" w:hAnsi="Arial" w:eastAsia="Arial" w:cs="Arial"/>
          <w:color w:val="000000" w:themeColor="text1"/>
          <w:sz w:val="28"/>
          <w:szCs w:val="28"/>
        </w:rPr>
        <w:t>Student ID: 2534505</w:t>
      </w:r>
    </w:p>
    <w:p w:rsidR="00303A78" w:rsidP="7293D566" w:rsidRDefault="637168B1" w14:paraId="25676B60" w14:textId="648E0DE5">
      <w:pPr>
        <w:spacing w:after="0"/>
        <w:jc w:val="both"/>
        <w:rPr>
          <w:rFonts w:ascii="Arial" w:hAnsi="Arial" w:eastAsia="Arial" w:cs="Arial"/>
          <w:color w:val="000000" w:themeColor="text1"/>
          <w:sz w:val="28"/>
          <w:szCs w:val="28"/>
        </w:rPr>
      </w:pPr>
      <w:r w:rsidRPr="7293D566">
        <w:rPr>
          <w:rFonts w:ascii="Arial" w:hAnsi="Arial" w:eastAsia="Arial" w:cs="Arial"/>
          <w:color w:val="000000" w:themeColor="text1"/>
          <w:sz w:val="28"/>
          <w:szCs w:val="28"/>
        </w:rPr>
        <w:t>Module Code: LCHS4007</w:t>
      </w:r>
    </w:p>
    <w:p w:rsidR="00303A78" w:rsidP="7293D566" w:rsidRDefault="637168B1" w14:paraId="61334453" w14:textId="52CF72B0">
      <w:pPr>
        <w:spacing w:after="0"/>
        <w:jc w:val="both"/>
        <w:rPr>
          <w:rFonts w:ascii="Arial" w:hAnsi="Arial" w:eastAsia="Arial" w:cs="Arial"/>
          <w:color w:val="000000" w:themeColor="text1"/>
          <w:sz w:val="28"/>
          <w:szCs w:val="28"/>
        </w:rPr>
      </w:pPr>
      <w:r w:rsidRPr="7293D566">
        <w:rPr>
          <w:rFonts w:ascii="Arial" w:hAnsi="Arial" w:eastAsia="Arial" w:cs="Arial"/>
          <w:color w:val="000000" w:themeColor="text1"/>
          <w:sz w:val="28"/>
          <w:szCs w:val="28"/>
        </w:rPr>
        <w:t>Module: Digital Skills And Research</w:t>
      </w:r>
    </w:p>
    <w:p w:rsidR="00303A78" w:rsidP="7293D566" w:rsidRDefault="637168B1" w14:paraId="7F710F13" w14:textId="62D74B58">
      <w:pPr>
        <w:pStyle w:val="Header"/>
      </w:pPr>
      <w:r w:rsidRPr="40B27301" w:rsidR="7F3D7C46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Lecturer: Bianca </w:t>
      </w:r>
      <w:proofErr w:type="spellStart"/>
      <w:r w:rsidRPr="40B27301" w:rsidR="7F3D7C46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Dodgen</w:t>
      </w:r>
      <w:proofErr w:type="spellEnd"/>
      <w:r w:rsidRPr="40B27301" w:rsidR="7F3D7C46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.</w:t>
      </w:r>
    </w:p>
    <w:p w:rsidR="00303A78" w:rsidP="7293D566" w:rsidRDefault="00303A78" w14:paraId="20902D33" w14:textId="4AFB6FCA">
      <w:pPr>
        <w:pStyle w:val="NormalWeb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303A78" w:rsidP="7293D566" w:rsidRDefault="00303A78" w14:paraId="6A1F8AD4" w14:textId="7D5C01F3">
      <w:pPr>
        <w:pStyle w:val="NormalWeb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303A78" w:rsidP="7293D566" w:rsidRDefault="00303A78" w14:paraId="5ABE0FCD" w14:textId="03B02B39">
      <w:pPr>
        <w:pStyle w:val="NormalWeb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303A78" w:rsidP="7293D566" w:rsidRDefault="00303A78" w14:paraId="23BF15BE" w14:textId="037A5611">
      <w:pPr>
        <w:spacing w:after="0"/>
      </w:pPr>
      <w:r>
        <w:br w:type="page"/>
      </w:r>
    </w:p>
    <w:p w:rsidR="00303A78" w:rsidP="7293D566" w:rsidRDefault="00303A78" w14:paraId="5DDF796E" w14:textId="286E7B1C">
      <w:pPr>
        <w:pStyle w:val="NormalWeb"/>
        <w:spacing w:line="360" w:lineRule="auto"/>
        <w:rPr>
          <w:rFonts w:ascii="Arial" w:hAnsi="Arial" w:eastAsia="Arial" w:cs="Arial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 xml:space="preserve"> Report: A </w:t>
      </w: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 xml:space="preserve"> Study of </w:t>
      </w: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Discipline-Based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hAnsi="Arial" w:eastAsia="Arial" w:cs="Arial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sz w:val="22"/>
          <w:szCs w:val="22"/>
          <w:lang w:val="ro-RO"/>
        </w:rPr>
        <w:t> </w:t>
      </w:r>
    </w:p>
    <w:p w:rsidR="00303A78" w:rsidP="00303A78" w:rsidRDefault="00303A78" w14:paraId="614256B6" w14:textId="77777777">
      <w:pPr>
        <w:pStyle w:val="NormalWeb"/>
        <w:spacing w:before="240" w:beforeAutospacing="0" w:after="240" w:afterAutospacing="0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 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selected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this report is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Study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Discipline-Based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Konstantina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Martzoukou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Errol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Sadullah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Luders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Jane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Petros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Kostagiolas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Neil Johnson, Fiona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Work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Crystal Fulton.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published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2024 in the </w:t>
      </w:r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Journal of Advanced Nursing</w:t>
      </w: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looks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at how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own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prepared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future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careers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00303A78" w:rsidRDefault="00303A78" w14:paraId="49057795" w14:textId="77777777">
      <w:pPr>
        <w:pStyle w:val="NormalWeb"/>
        <w:spacing w:before="240" w:beforeAutospacing="0" w:after="240" w:afterAutospacing="0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main topic of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nursing education.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refers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needed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technology safe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effectively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systems every day,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electronic health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records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online communication,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becoming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important.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this topic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shown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many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confident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technology,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as smartphones and social media, but not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confident using digital tools needed in professional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wanted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confident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needed support. By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identifying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can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improve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programmes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  prepare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modern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practice.</w:t>
      </w:r>
    </w:p>
    <w:p w:rsidR="00303A78" w:rsidP="00303A78" w:rsidRDefault="00303A78" w14:paraId="71C96572" w14:textId="77777777">
      <w:pPr>
        <w:pStyle w:val="NormalWeb"/>
        <w:spacing w:before="240" w:beforeAutospacing="0" w:after="240" w:afterAutospacing="0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focused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mainly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at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Scotland.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midwifery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paramedic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most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undergraduate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asked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complete a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about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different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digital communication,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 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innovation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wellbeing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management.</w:t>
      </w:r>
    </w:p>
    <w:p w:rsidR="00303A78" w:rsidP="00303A78" w:rsidRDefault="00303A78" w14:paraId="5645A9D8" w14:textId="77777777">
      <w:pPr>
        <w:pStyle w:val="NormalWeb"/>
        <w:spacing w:before="240" w:beforeAutospacing="0" w:after="240" w:afterAutospacing="0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This topic is important in UK health and social care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technology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now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part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clinical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practice.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access electronic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records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communicate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with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colleagues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digital systems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support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clinical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decision-making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Without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professionals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struggle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safe,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effective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care.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this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therefore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help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identify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 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need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more training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entering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professional practice. This report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examines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explaining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purpose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methods and main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It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discusses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contributes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nursing education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reflects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importance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methods for future academic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professional practice</w:t>
      </w:r>
    </w:p>
    <w:p w:rsidR="00303A78" w:rsidP="00303A78" w:rsidRDefault="00303A78" w14:paraId="49919ECE" w14:textId="77777777">
      <w:pPr>
        <w:pStyle w:val="NormalWeb"/>
        <w:spacing w:before="240" w:beforeAutospacing="0" w:after="240" w:afterAutospacing="0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main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purpose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investigate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identify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further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development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 needed.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adapted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existing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it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reflected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specific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requirements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nursing education.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measured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across different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compared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according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age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course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type. Another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objective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to make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recommendations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improving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education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programmes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Overall,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wanted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identify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gaps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suggest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ways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better prepare future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an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environment.</w:t>
      </w:r>
    </w:p>
    <w:p w:rsidR="00303A78" w:rsidP="00303A78" w:rsidRDefault="00303A78" w14:paraId="72862EC8" w14:textId="77777777">
      <w:pPr>
        <w:rPr>
          <w:rFonts w:ascii="Arial" w:hAnsi="Arial" w:eastAsia="Arial" w:cs="Arial"/>
        </w:rPr>
      </w:pPr>
    </w:p>
    <w:p w:rsidR="00303A78" w:rsidP="00303A78" w:rsidRDefault="00303A78" w14:paraId="20BDA8B7" w14:textId="77777777">
      <w:pPr>
        <w:pStyle w:val="NormalWeb"/>
        <w:spacing w:before="240" w:beforeAutospacing="0" w:after="240" w:afterAutospacing="0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three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main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approaches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: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qualitative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mixed-methods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26FE4A46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this report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mainly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data using an online questionnaire.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different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structured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scoring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system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The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three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described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challenges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experienced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while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explanations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Another important concept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difference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primary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secondary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data. This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primary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data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gathered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directly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own questionnaire.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  for this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project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already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existed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At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same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time,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reviewed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previous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questionnaire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previous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secondary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sources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supported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described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as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In this case, the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distributed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November and December 2021,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allowing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measure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at that particular stage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education.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distributed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adapted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existing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survey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it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reflected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needs of nursing education.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Members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academic staff and a nursing student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reviewed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questionnaire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suggested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changes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include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are relevant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practice. The final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covered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several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digital communication,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innovation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wellbeing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management. This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ensure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the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measured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education.</w:t>
      </w:r>
    </w:p>
    <w:p w:rsidR="00303A78" w:rsidP="7293D566" w:rsidRDefault="00303A78" w14:paraId="04743873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questionnaire using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five-point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Likert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scale,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1 (Novice) to 5 (Expert).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Likert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scale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commonly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allows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express different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levels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agreement,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ability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Using this scale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enabled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convert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opinions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into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data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analysed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statistically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compared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different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79A63F28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invited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approximately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1,200 nursing,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midwifery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paramedic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participate by email.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voluntary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meaning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decide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wished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take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part.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completing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questionnaire,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received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explaining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purpose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gave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consent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In total, 182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survey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Most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female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undergraduate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Scotland,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which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reflects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gender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distribution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commonly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found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profession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Although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rate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around 15%, this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considered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acceptable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an online questionnaire.</w:t>
      </w:r>
    </w:p>
    <w:p w:rsidR="00303A78" w:rsidP="7293D566" w:rsidRDefault="00303A78" w14:paraId="79D1E840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Ethical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considerations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 important part of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obtained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ethical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approval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collecting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any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data. The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anonymously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meaning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not 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identified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Personal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remained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confidential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and the data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collection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process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complied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with General Data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Protection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Regulation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(GDPR)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requirements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taking part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voluntary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withdraw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wished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measures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protect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privacy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ensured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conducted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responsibly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04C7CFB9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questionnaires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analysed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IBM SPSS Statistics, a software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package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commonly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first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descriptive statistics,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percentages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means,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medians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modes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summarise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carried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out Mann-Whitney U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Kruskal-Wallis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tests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compare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scores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different age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pre-registration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post-registration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tests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determine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differences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found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statistically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significant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occurring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by chance.</w:t>
      </w:r>
    </w:p>
    <w:p w:rsidR="00303A78" w:rsidP="7293D566" w:rsidRDefault="00303A78" w14:paraId="0078920D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questionnaire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three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asking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learned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how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kept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those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up to date and how digital technology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them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written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analysed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thematic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analysis,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qualitative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method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similar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into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common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themes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Many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explained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trial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error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YouTube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tutorials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previous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work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experience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support from friends or family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formal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teaching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useful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context for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why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lower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certain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2C87A5C9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Overall,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methods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this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allowed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collect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relatively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large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group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structured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efficient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way.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combination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own comments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broader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education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highlighted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additional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support.</w:t>
      </w:r>
    </w:p>
    <w:p w:rsidR="00303A78" w:rsidP="7293D566" w:rsidRDefault="00303A78" w14:paraId="6AEFD82D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showed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generally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considered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themselves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confident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Most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feeling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comfortable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devices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online communication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platforms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common software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regularly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personal and academic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lives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but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showed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varied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across different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suggesting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stronger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others.</w:t>
      </w:r>
    </w:p>
    <w:p w:rsidR="00303A78" w:rsidP="7293D566" w:rsidRDefault="00303A78" w14:paraId="0E45189F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highest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levels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as digital communication,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collaboration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managing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included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communicating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online with others, sharing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platforms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behave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professionally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online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environments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Since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frequently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life, it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understandable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more confident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them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0BCE349A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In contrast,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lower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levels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found in more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advanced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Many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less confident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searching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evaluating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quality of online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using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support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practice.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lower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innovation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creating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content.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suggest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while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familiar with technology for personal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require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additional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support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applying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 professional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setting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00C4AB33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found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differences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participant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Older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post-registration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generally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higher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several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younger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undergraduate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One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possible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explanation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more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experience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working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already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systems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clinical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practice.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Practical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experience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therefore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contribute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development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alongside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formal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education.</w:t>
      </w:r>
    </w:p>
    <w:p w:rsidR="00303A78" w:rsidP="7293D566" w:rsidRDefault="00303A78" w14:paraId="13E8804C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further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insight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into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Many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explained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learned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independently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practice, trial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error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YouTube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tutorials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online resources and support from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classmates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friends 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colleagues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course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them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while others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believed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much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learning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took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place outside formal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teaching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comments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suggest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play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greater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role in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structured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training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throughout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programmes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expecting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own.</w:t>
      </w:r>
    </w:p>
    <w:p w:rsidR="00303A78" w:rsidP="7293D566" w:rsidRDefault="00303A78" w14:paraId="598EA300" w14:textId="77777777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concluded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should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become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stronger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part of nursing education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modern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depends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expected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electronic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records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locate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communicate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secure digital systems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protect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confidential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Developing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help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feel more confident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prepared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begin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professional practice. Overall,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indicate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although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possess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many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further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education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 needed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strengthen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directly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support safe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care.</w:t>
      </w:r>
    </w:p>
    <w:p w:rsidRPr="009B44DF" w:rsidR="00303A78" w:rsidP="009B44DF" w:rsidRDefault="00303A78" w14:paraId="13336BF4" w14:textId="1B436640">
      <w:pPr>
        <w:pStyle w:val="NormalWeb"/>
        <w:spacing w:before="240" w:beforeAutospacing="0" w:after="240" w:afterAutospacing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preparing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this report,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academic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literature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identified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databases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PubMed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Google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Scholar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PubMed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widely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health and medical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provides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access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peer-reviewed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journal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articles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systematic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reviews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publications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Google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Scholar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useful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academic search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engine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allows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locate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articles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books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conference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papers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a wide range of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scholarly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sources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databases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helps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ensure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accurate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current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supported by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Accessing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literature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particularly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important in health and social care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professional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decisions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should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trustworthy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personal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opinion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or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unreliable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websites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.</w:t>
      </w:r>
    </w:p>
    <w:p w:rsidR="00303A78" w:rsidP="7293D566" w:rsidRDefault="00303A78" w14:paraId="36C11D6C" w14:textId="77777777">
      <w:pPr>
        <w:pStyle w:val="NormalWeb"/>
        <w:spacing w:before="240" w:beforeAutospacing="0" w:after="240" w:afterAutospacing="0" w:line="360" w:lineRule="auto"/>
      </w:pPr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This report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has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examined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 xml:space="preserve">A </w:t>
      </w:r>
      <w:proofErr w:type="spellStart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 xml:space="preserve"> Study of </w:t>
      </w:r>
      <w:proofErr w:type="spellStart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Discipline-Based</w:t>
      </w:r>
      <w:proofErr w:type="spellEnd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hAnsi="Arial" w:eastAsia="Arial" w:cs="Arial"/>
          <w:i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explored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how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investigated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in using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demonstrated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digital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becoming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essential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part of nursing education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relies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 digital systems to support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care, communication and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practice.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Although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generally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confident using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technology, the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suggested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less confident in more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advanced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as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finding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evaluating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online </w:t>
      </w:r>
      <w:proofErr w:type="spellStart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eastAsia="Arial" w:cs="Arial"/>
          <w:color w:val="000000" w:themeColor="text1"/>
          <w:sz w:val="22"/>
          <w:szCs w:val="22"/>
          <w:lang w:val="ro-RO"/>
        </w:rPr>
        <w:t xml:space="preserve"> and</w:t>
      </w:r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using digital tools in professional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settings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This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suggests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comfortable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using technology in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life but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need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more support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using it in professional nursing practice. </w:t>
      </w:r>
    </w:p>
    <w:p w:rsidR="00303A78" w:rsidP="00303A78" w:rsidRDefault="00303A78" w14:paraId="29929167" w14:textId="77777777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I think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methods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in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answering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question.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a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questionnaire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allowed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collect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from a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relatively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large number of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 short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period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time.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analysis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clear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while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offered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additional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explanations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experiences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Combining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methods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gave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broader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among nursing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But I think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only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one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is not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very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is limitative. </w:t>
      </w:r>
    </w:p>
    <w:p w:rsidR="00303A78" w:rsidP="008059DD" w:rsidRDefault="00303A78" w14:paraId="2A748BC7" w14:textId="10B421A0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Completing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this report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has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improved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my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methods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importance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in health and social care. I have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learned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differences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qualitative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mixed-methods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as well as the value of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collecting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answer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questions. I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why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ethical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considerations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sampling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accurate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data analysis are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essential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producing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trustworthy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valuable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my future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help me interpret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more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confidently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in professional nursing practice. Overall, this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highlights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</w:t>
      </w:r>
      <w:r w:rsidRPr="009B44DF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importance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continuing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nursing education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that future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professionals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prepared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deliver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safe,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effective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 w:rsid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care.</w:t>
      </w:r>
      <w:r>
        <w:br/>
      </w:r>
      <w:r>
        <w:br/>
      </w:r>
      <w:r>
        <w:br/>
      </w:r>
      <w:r>
        <w:br/>
      </w:r>
      <w:r>
        <w:br/>
      </w:r>
    </w:p>
    <w:p w:rsidR="00303A78" w:rsidP="00303A78" w:rsidRDefault="00303A78" w14:paraId="54231C25" w14:textId="77777777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Care Quality Commission (2023)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Assessment framework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. London: CQC.</w:t>
      </w:r>
    </w:p>
    <w:p w:rsidR="00303A78" w:rsidP="00303A78" w:rsidRDefault="00303A78" w14:paraId="61FBA2E3" w14:textId="77777777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Creswell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J.W.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Creswell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J.D. (2018)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Research Design: Qualitative, Quantitative, and Mixed Methods Approaches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5th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>. Thousand Oaks, CA: Sage.</w:t>
      </w:r>
    </w:p>
    <w:p w:rsidR="00303A78" w:rsidP="00303A78" w:rsidRDefault="00303A78" w14:paraId="0DA4CA71" w14:textId="77777777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Martzoukou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K.,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Luders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E.S., Mair, J.,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Kostagiolas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P., Johnson, N., Work, F. and Fulton, C. (2024) 'A Cross-Sectional Study of Discipline-Based Self-Perceived Digital Literacy Competencies of Nursing Students',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Journal of Advanced Nursing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, 80(5), pp. 1834–1849.</w:t>
      </w:r>
    </w:p>
    <w:p w:rsidR="00303A78" w:rsidP="00303A78" w:rsidRDefault="00303A78" w14:paraId="05F6FAB7" w14:textId="77777777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NICE (2015)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Evidence standards framework for digital health technologies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. London: National Institute for Health and Care Excellence.</w:t>
      </w:r>
    </w:p>
    <w:p w:rsidR="00303A78" w:rsidP="00303A78" w:rsidRDefault="00303A78" w14:paraId="6EFCF1A7" w14:textId="77777777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Polit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D.F. and Beck, C.T. (2021)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Nursing Research: Generating and Assessing Evidence for Nursing Practice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11th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Philadelphia: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Wolters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Kluwer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>.</w:t>
      </w:r>
    </w:p>
    <w:p w:rsidR="00303A78" w:rsidP="00303A78" w:rsidRDefault="00303A78" w14:paraId="78CF9631" w14:textId="77777777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Ross, P., Barr, J. and Stevens, J. (2022) 'Digital literacy in nursing education: A review of current evidence',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Nurse Education Today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, 114, 105377.</w:t>
      </w:r>
    </w:p>
    <w:p w:rsidR="00303A78" w:rsidP="00303A78" w:rsidRDefault="00303A78" w14:paraId="4EC1BFAD" w14:textId="77777777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Silverman, D. (2020)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Interpreting Qualitative Data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6th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>. London: Sage.</w:t>
      </w:r>
    </w:p>
    <w:p w:rsidR="000B451B" w:rsidP="7293D566" w:rsidRDefault="00303A78" w14:paraId="18CEED1D" w14:textId="283972B5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Skills for Care (2023)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Digital skills framework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. Leeds: Skills for Care.</w:t>
      </w:r>
    </w:p>
    <w:sectPr w:rsidR="000B451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orient="portrait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E70AB" w:rsidP="006B4584" w:rsidRDefault="001E70AB" w14:paraId="6E29C28D" w14:textId="77777777">
      <w:pPr>
        <w:spacing w:after="0" w:line="240" w:lineRule="auto"/>
      </w:pPr>
      <w:r>
        <w:separator/>
      </w:r>
    </w:p>
  </w:endnote>
  <w:endnote w:type="continuationSeparator" w:id="0">
    <w:p w:rsidR="001E70AB" w:rsidP="006B4584" w:rsidRDefault="001E70AB" w14:paraId="14A6A1C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:rsidTr="7293D566" w14:paraId="2A8EDB9B" w14:textId="77777777">
      <w:trPr>
        <w:trHeight w:val="300"/>
      </w:trPr>
      <w:tc>
        <w:tcPr>
          <w:tcW w:w="3020" w:type="dxa"/>
        </w:tcPr>
        <w:p w:rsidR="7293D566" w:rsidP="7293D566" w:rsidRDefault="7293D566" w14:paraId="6DE8AD8C" w14:textId="52993C5E">
          <w:pPr>
            <w:pStyle w:val="Header"/>
            <w:ind w:left="-115"/>
          </w:pPr>
        </w:p>
      </w:tc>
      <w:tc>
        <w:tcPr>
          <w:tcW w:w="3020" w:type="dxa"/>
        </w:tcPr>
        <w:p w:rsidR="7293D566" w:rsidP="7293D566" w:rsidRDefault="7293D566" w14:paraId="66F8EF16" w14:textId="3F9321D9">
          <w:pPr>
            <w:pStyle w:val="Header"/>
            <w:jc w:val="center"/>
          </w:pPr>
        </w:p>
      </w:tc>
      <w:tc>
        <w:tcPr>
          <w:tcW w:w="3020" w:type="dxa"/>
        </w:tcPr>
        <w:p w:rsidR="7293D566" w:rsidP="7293D566" w:rsidRDefault="7293D566" w14:paraId="77FC05C9" w14:textId="440CADB9">
          <w:pPr>
            <w:pStyle w:val="Header"/>
            <w:ind w:right="-115"/>
            <w:jc w:val="right"/>
          </w:pPr>
        </w:p>
      </w:tc>
    </w:tr>
  </w:tbl>
  <w:p w:rsidR="006B4584" w:rsidRDefault="006B4584" w14:paraId="004E0B4B" w14:textId="7361934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:rsidTr="7293D566" w14:paraId="4D0A7D87" w14:textId="77777777">
      <w:trPr>
        <w:trHeight w:val="300"/>
      </w:trPr>
      <w:tc>
        <w:tcPr>
          <w:tcW w:w="3020" w:type="dxa"/>
        </w:tcPr>
        <w:p w:rsidR="7293D566" w:rsidP="7293D566" w:rsidRDefault="7293D566" w14:paraId="46026934" w14:textId="414468FE">
          <w:pPr>
            <w:pStyle w:val="Header"/>
            <w:ind w:left="-115"/>
          </w:pPr>
        </w:p>
      </w:tc>
      <w:tc>
        <w:tcPr>
          <w:tcW w:w="3020" w:type="dxa"/>
        </w:tcPr>
        <w:p w:rsidR="7293D566" w:rsidP="7293D566" w:rsidRDefault="7293D566" w14:paraId="14EEF3E6" w14:textId="04B0B87B">
          <w:pPr>
            <w:pStyle w:val="Header"/>
            <w:jc w:val="center"/>
          </w:pPr>
        </w:p>
      </w:tc>
      <w:tc>
        <w:tcPr>
          <w:tcW w:w="3020" w:type="dxa"/>
        </w:tcPr>
        <w:p w:rsidR="7293D566" w:rsidP="7293D566" w:rsidRDefault="7293D566" w14:paraId="43221114" w14:textId="7237261D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B44DF">
            <w:rPr>
              <w:noProof/>
            </w:rPr>
            <w:t>3</w:t>
          </w:r>
          <w:r>
            <w:fldChar w:fldCharType="end"/>
          </w:r>
        </w:p>
      </w:tc>
    </w:tr>
  </w:tbl>
  <w:p w:rsidR="006B4584" w:rsidRDefault="006B4584" w14:paraId="01935616" w14:textId="702578A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B4584" w:rsidRDefault="006B4584" w14:paraId="0EEE6F34" w14:textId="6F1210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E70AB" w:rsidP="006B4584" w:rsidRDefault="001E70AB" w14:paraId="2647FD79" w14:textId="77777777">
      <w:pPr>
        <w:spacing w:after="0" w:line="240" w:lineRule="auto"/>
      </w:pPr>
      <w:r>
        <w:separator/>
      </w:r>
    </w:p>
  </w:footnote>
  <w:footnote w:type="continuationSeparator" w:id="0">
    <w:p w:rsidR="001E70AB" w:rsidP="006B4584" w:rsidRDefault="001E70AB" w14:paraId="050BC2A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:rsidTr="7293D566" w14:paraId="70EADC3A" w14:textId="77777777">
      <w:trPr>
        <w:trHeight w:val="300"/>
      </w:trPr>
      <w:tc>
        <w:tcPr>
          <w:tcW w:w="3020" w:type="dxa"/>
        </w:tcPr>
        <w:p w:rsidR="7293D566" w:rsidP="7293D566" w:rsidRDefault="7293D566" w14:paraId="0FAF24D1" w14:textId="04015661">
          <w:pPr>
            <w:pStyle w:val="Header"/>
            <w:ind w:left="-115"/>
          </w:pPr>
        </w:p>
      </w:tc>
      <w:tc>
        <w:tcPr>
          <w:tcW w:w="3020" w:type="dxa"/>
        </w:tcPr>
        <w:p w:rsidR="7293D566" w:rsidP="7293D566" w:rsidRDefault="7293D566" w14:paraId="38C62174" w14:textId="70C8DFEB">
          <w:pPr>
            <w:pStyle w:val="Header"/>
            <w:jc w:val="center"/>
          </w:pPr>
        </w:p>
      </w:tc>
      <w:tc>
        <w:tcPr>
          <w:tcW w:w="3020" w:type="dxa"/>
        </w:tcPr>
        <w:p w:rsidR="7293D566" w:rsidP="7293D566" w:rsidRDefault="7293D566" w14:paraId="7EA69361" w14:textId="3310F2C1">
          <w:pPr>
            <w:pStyle w:val="Header"/>
            <w:ind w:right="-115"/>
            <w:jc w:val="right"/>
          </w:pPr>
        </w:p>
      </w:tc>
    </w:tr>
  </w:tbl>
  <w:p w:rsidR="006B4584" w:rsidRDefault="006B4584" w14:paraId="2EAD4E5F" w14:textId="32D074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:rsidTr="7293D566" w14:paraId="6850D577" w14:textId="77777777">
      <w:trPr>
        <w:trHeight w:val="300"/>
      </w:trPr>
      <w:tc>
        <w:tcPr>
          <w:tcW w:w="3020" w:type="dxa"/>
        </w:tcPr>
        <w:p w:rsidR="7293D566" w:rsidP="7293D566" w:rsidRDefault="7293D566" w14:paraId="32A00307" w14:textId="063306AF">
          <w:pPr>
            <w:pStyle w:val="Header"/>
            <w:ind w:left="-115"/>
          </w:pPr>
        </w:p>
      </w:tc>
      <w:tc>
        <w:tcPr>
          <w:tcW w:w="3020" w:type="dxa"/>
        </w:tcPr>
        <w:p w:rsidR="7293D566" w:rsidP="7293D566" w:rsidRDefault="7293D566" w14:paraId="5EEB7FF6" w14:textId="598EF4F9">
          <w:pPr>
            <w:pStyle w:val="Header"/>
            <w:jc w:val="center"/>
          </w:pPr>
        </w:p>
      </w:tc>
      <w:tc>
        <w:tcPr>
          <w:tcW w:w="3020" w:type="dxa"/>
        </w:tcPr>
        <w:p w:rsidR="7293D566" w:rsidP="7293D566" w:rsidRDefault="7293D566" w14:paraId="1D189F39" w14:textId="2452F962">
          <w:pPr>
            <w:pStyle w:val="Header"/>
            <w:ind w:right="-115"/>
            <w:jc w:val="right"/>
          </w:pPr>
        </w:p>
      </w:tc>
    </w:tr>
  </w:tbl>
  <w:p w:rsidR="006B4584" w:rsidRDefault="006B4584" w14:paraId="4854375F" w14:textId="13278D4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:rsidTr="7293D566" w14:paraId="3F64EC52" w14:textId="77777777">
      <w:trPr>
        <w:trHeight w:val="300"/>
      </w:trPr>
      <w:tc>
        <w:tcPr>
          <w:tcW w:w="3020" w:type="dxa"/>
        </w:tcPr>
        <w:p w:rsidR="7293D566" w:rsidP="7293D566" w:rsidRDefault="7293D566" w14:paraId="44056F31" w14:textId="5384D9F1">
          <w:pPr>
            <w:pStyle w:val="Header"/>
            <w:ind w:left="-115"/>
          </w:pPr>
        </w:p>
      </w:tc>
      <w:tc>
        <w:tcPr>
          <w:tcW w:w="3020" w:type="dxa"/>
        </w:tcPr>
        <w:p w:rsidR="7293D566" w:rsidP="7293D566" w:rsidRDefault="7293D566" w14:paraId="63FD3E55" w14:textId="0BD4F2FF">
          <w:pPr>
            <w:pStyle w:val="Header"/>
            <w:jc w:val="center"/>
          </w:pPr>
        </w:p>
      </w:tc>
      <w:tc>
        <w:tcPr>
          <w:tcW w:w="3020" w:type="dxa"/>
        </w:tcPr>
        <w:p w:rsidR="7293D566" w:rsidP="7293D566" w:rsidRDefault="7293D566" w14:paraId="62944897" w14:textId="00B69585">
          <w:pPr>
            <w:pStyle w:val="Header"/>
            <w:ind w:right="-115"/>
            <w:jc w:val="right"/>
          </w:pPr>
        </w:p>
      </w:tc>
    </w:tr>
  </w:tbl>
  <w:p w:rsidR="006B4584" w:rsidRDefault="006B4584" w14:paraId="0B0794A4" w14:textId="694F24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676CE"/>
    <w:multiLevelType w:val="multilevel"/>
    <w:tmpl w:val="414C8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5130544"/>
    <w:multiLevelType w:val="multilevel"/>
    <w:tmpl w:val="6EAC2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50546AF8"/>
    <w:multiLevelType w:val="multilevel"/>
    <w:tmpl w:val="FF248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55F441B8"/>
    <w:multiLevelType w:val="multilevel"/>
    <w:tmpl w:val="F6887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8757E7B"/>
    <w:multiLevelType w:val="multilevel"/>
    <w:tmpl w:val="1EB447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7B5674B6"/>
    <w:multiLevelType w:val="multilevel"/>
    <w:tmpl w:val="506EF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14660889">
    <w:abstractNumId w:val="3"/>
  </w:num>
  <w:num w:numId="2" w16cid:durableId="1207140172">
    <w:abstractNumId w:val="4"/>
  </w:num>
  <w:num w:numId="3" w16cid:durableId="1780249966">
    <w:abstractNumId w:val="2"/>
  </w:num>
  <w:num w:numId="4" w16cid:durableId="490290076">
    <w:abstractNumId w:val="1"/>
  </w:num>
  <w:num w:numId="5" w16cid:durableId="1474566540">
    <w:abstractNumId w:val="5"/>
  </w:num>
  <w:num w:numId="6" w16cid:durableId="7918991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4"/>
  <w:proofState w:spelling="clean" w:grammar="dirty"/>
  <w:trackRevisions w:val="false"/>
  <w:defaultTabStop w:val="708"/>
  <w:hyphenationZone w:val="425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30D5"/>
    <w:rsid w:val="000B451B"/>
    <w:rsid w:val="001E70AB"/>
    <w:rsid w:val="00226FB4"/>
    <w:rsid w:val="002852D3"/>
    <w:rsid w:val="00303A78"/>
    <w:rsid w:val="004544B8"/>
    <w:rsid w:val="00458B1E"/>
    <w:rsid w:val="004E6488"/>
    <w:rsid w:val="006049A3"/>
    <w:rsid w:val="00640F33"/>
    <w:rsid w:val="006B4584"/>
    <w:rsid w:val="006D0EB7"/>
    <w:rsid w:val="00744473"/>
    <w:rsid w:val="008059DD"/>
    <w:rsid w:val="009B44DF"/>
    <w:rsid w:val="00A075E6"/>
    <w:rsid w:val="00A5245C"/>
    <w:rsid w:val="00AB1DAB"/>
    <w:rsid w:val="00B31DFA"/>
    <w:rsid w:val="00BA30D5"/>
    <w:rsid w:val="00D22E5A"/>
    <w:rsid w:val="00DD12C2"/>
    <w:rsid w:val="00E15432"/>
    <w:rsid w:val="00E20999"/>
    <w:rsid w:val="00FF5AD7"/>
    <w:rsid w:val="0409AD32"/>
    <w:rsid w:val="041C29F6"/>
    <w:rsid w:val="09A3709B"/>
    <w:rsid w:val="0FCE70F1"/>
    <w:rsid w:val="10588726"/>
    <w:rsid w:val="10F10E8D"/>
    <w:rsid w:val="1E54CDF5"/>
    <w:rsid w:val="2722E367"/>
    <w:rsid w:val="2B28A9EB"/>
    <w:rsid w:val="33FB85B7"/>
    <w:rsid w:val="362B03E0"/>
    <w:rsid w:val="40B27301"/>
    <w:rsid w:val="43BE962D"/>
    <w:rsid w:val="451445EE"/>
    <w:rsid w:val="4B9D5AB8"/>
    <w:rsid w:val="4DCF1916"/>
    <w:rsid w:val="4DD5AEA9"/>
    <w:rsid w:val="4E458582"/>
    <w:rsid w:val="525BA253"/>
    <w:rsid w:val="53B691F4"/>
    <w:rsid w:val="582882F5"/>
    <w:rsid w:val="594CB266"/>
    <w:rsid w:val="5C69F3B2"/>
    <w:rsid w:val="637168B1"/>
    <w:rsid w:val="63CDF991"/>
    <w:rsid w:val="70DB06DB"/>
    <w:rsid w:val="7293D566"/>
    <w:rsid w:val="75343024"/>
    <w:rsid w:val="77ACD408"/>
    <w:rsid w:val="7A6E3121"/>
    <w:rsid w:val="7AAAE9C0"/>
    <w:rsid w:val="7E8AE4F3"/>
    <w:rsid w:val="7E97EAFE"/>
    <w:rsid w:val="7F3D7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04B4B"/>
  <w15:chartTrackingRefBased/>
  <w15:docId w15:val="{73DB2C9F-2A7F-4BD9-9322-31F78DFA2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40B27301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40B27301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semiHidden/>
    <w:unhideWhenUsed/>
    <w:link w:val="Heading2Char"/>
    <w:qFormat/>
    <w:rsid w:val="40B27301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link w:val="Heading3Char"/>
    <w:qFormat/>
    <w:rsid w:val="40B27301"/>
    <w:rPr>
      <w:rFonts w:ascii="Times New Roman" w:hAnsi="Times New Roman" w:eastAsia="Times New Roman" w:cs="Times New Roman"/>
      <w:b w:val="1"/>
      <w:bCs w:val="1"/>
      <w:sz w:val="27"/>
      <w:szCs w:val="27"/>
      <w:lang w:eastAsia="ro-RO"/>
    </w:rPr>
    <w:pPr>
      <w:spacing w:beforeAutospacing="on" w:afterAutospacing="on" w:line="240" w:lineRule="auto"/>
      <w:outlineLvl w:val="2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3Char" w:customStyle="1">
    <w:name w:val="Heading 3 Char"/>
    <w:basedOn w:val="DefaultParagraphFont"/>
    <w:link w:val="Heading3"/>
    <w:uiPriority w:val="9"/>
    <w:rsid w:val="00D22E5A"/>
    <w:rPr>
      <w:rFonts w:ascii="Times New Roman" w:hAnsi="Times New Roman" w:eastAsia="Times New Roman" w:cs="Times New Roman"/>
      <w:b/>
      <w:bCs/>
      <w:sz w:val="27"/>
      <w:szCs w:val="27"/>
      <w:lang w:val="en-GB" w:eastAsia="ro-RO"/>
    </w:rPr>
  </w:style>
  <w:style w:type="paragraph" w:styleId="NormalWeb">
    <w:uiPriority w:val="99"/>
    <w:name w:val="Normal (Web)"/>
    <w:basedOn w:val="Normal"/>
    <w:unhideWhenUsed/>
    <w:rsid w:val="40B27301"/>
    <w:rPr>
      <w:rFonts w:ascii="Times New Roman" w:hAnsi="Times New Roman" w:eastAsia="Times New Roman" w:cs="Times New Roman"/>
      <w:sz w:val="24"/>
      <w:szCs w:val="24"/>
      <w:lang w:eastAsia="ro-RO"/>
    </w:rPr>
    <w:pPr>
      <w:spacing w:beforeAutospacing="on" w:afterAutospacing="on" w:line="240" w:lineRule="auto"/>
    </w:pPr>
  </w:style>
  <w:style w:type="character" w:styleId="Strong">
    <w:name w:val="Strong"/>
    <w:basedOn w:val="DefaultParagraphFont"/>
    <w:uiPriority w:val="22"/>
    <w:qFormat/>
    <w:rsid w:val="00D22E5A"/>
    <w:rPr>
      <w:b/>
      <w:bCs/>
    </w:rPr>
  </w:style>
  <w:style w:type="paragraph" w:styleId="BalloonText">
    <w:uiPriority w:val="99"/>
    <w:name w:val="Balloon Text"/>
    <w:basedOn w:val="Normal"/>
    <w:semiHidden/>
    <w:unhideWhenUsed/>
    <w:link w:val="BalloonTextChar"/>
    <w:rsid w:val="40B27301"/>
    <w:rPr>
      <w:rFonts w:ascii="Segoe UI" w:hAnsi="Segoe UI" w:cs="Segoe UI"/>
      <w:sz w:val="18"/>
      <w:szCs w:val="18"/>
    </w:rPr>
    <w:pPr>
      <w:spacing w:after="0" w:line="240" w:lineRule="auto"/>
    </w:p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03A78"/>
    <w:rPr>
      <w:rFonts w:ascii="Segoe UI" w:hAnsi="Segoe UI" w:cs="Segoe UI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303A78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03A78"/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paragraph" w:styleId="Header">
    <w:uiPriority w:val="99"/>
    <w:name w:val="header"/>
    <w:basedOn w:val="Normal"/>
    <w:unhideWhenUsed/>
    <w:link w:val="HeaderChar"/>
    <w:rsid w:val="40B27301"/>
    <w:pPr>
      <w:tabs>
        <w:tab w:val="center" w:leader="none" w:pos="4513"/>
        <w:tab w:val="right" w:leader="none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226FB4"/>
    <w:rPr>
      <w:lang w:val="en-GB"/>
    </w:rPr>
  </w:style>
  <w:style w:type="paragraph" w:styleId="Footer">
    <w:uiPriority w:val="99"/>
    <w:name w:val="footer"/>
    <w:basedOn w:val="Normal"/>
    <w:unhideWhenUsed/>
    <w:link w:val="FooterChar"/>
    <w:rsid w:val="40B27301"/>
    <w:pPr>
      <w:tabs>
        <w:tab w:val="center" w:leader="none" w:pos="4513"/>
        <w:tab w:val="right" w:leader="none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226FB4"/>
    <w:rPr>
      <w:lang w:val="en-GB"/>
    </w:rPr>
  </w:style>
  <w:style w:type="table" w:styleId="TableGrid">
    <w:name w:val="Table Grid"/>
    <w:basedOn w:val="TableNormal"/>
    <w:uiPriority w:val="59"/>
    <w:rsid w:val="006B4584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10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04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8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4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30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8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22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588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4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63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866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7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76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9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64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70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Microsoft account</dc:creator>
  <keywords/>
  <dc:description/>
  <lastModifiedBy>Europa Stan (2534505)</lastModifiedBy>
  <revision>8</revision>
  <lastPrinted>2026-04-27T17:08:00.0000000Z</lastPrinted>
  <dcterms:created xsi:type="dcterms:W3CDTF">2026-07-17T19:33:00.0000000Z</dcterms:created>
  <dcterms:modified xsi:type="dcterms:W3CDTF">2026-07-20T19:57:47.7836366Z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e8238b39-6444-4084-9f84-8cb807efa8c1</vt:lpwstr>
  </property>
</Properties>
</file>