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8B5005" w14:textId="5FDFC4AA" w:rsidR="00F47F22" w:rsidRPr="007463D7" w:rsidRDefault="007463D7" w:rsidP="00F47F22">
      <w:pPr>
        <w:pStyle w:val="Heading2"/>
        <w:rPr>
          <w:rFonts w:asciiTheme="minorBidi" w:hAnsiTheme="minorBidi" w:cstheme="minorBidi"/>
          <w:bCs/>
          <w:sz w:val="24"/>
          <w:szCs w:val="24"/>
        </w:rPr>
      </w:pPr>
      <w:bookmarkStart w:id="0" w:name="_Toc191921697"/>
      <w:r w:rsidRPr="007463D7">
        <w:rPr>
          <w:rFonts w:asciiTheme="minorBidi" w:hAnsiTheme="minorBidi" w:cstheme="minorBidi"/>
          <w:bCs/>
          <w:spacing w:val="-2"/>
          <w:sz w:val="24"/>
          <w:szCs w:val="24"/>
        </w:rPr>
        <w:t>E-Portfolio</w:t>
      </w:r>
    </w:p>
    <w:p w14:paraId="3BB9FE25" w14:textId="77777777" w:rsidR="00F47F22" w:rsidRDefault="00F47F22" w:rsidP="00F47F22">
      <w:pPr>
        <w:pStyle w:val="Heading2"/>
      </w:pPr>
    </w:p>
    <w:p w14:paraId="086D5BEE" w14:textId="77777777" w:rsidR="00F47F22" w:rsidRDefault="00F47F22" w:rsidP="00F47F22">
      <w:pPr>
        <w:spacing w:line="360" w:lineRule="auto"/>
        <w:jc w:val="center"/>
        <w:rPr>
          <w:rFonts w:asciiTheme="minorBidi" w:hAnsiTheme="minorBidi"/>
          <w:caps/>
          <w:sz w:val="24"/>
          <w:szCs w:val="24"/>
        </w:rPr>
      </w:pPr>
    </w:p>
    <w:p w14:paraId="40984250" w14:textId="2C34BB06" w:rsidR="003014E7" w:rsidRDefault="003014E7" w:rsidP="00F47F22">
      <w:pPr>
        <w:spacing w:line="360" w:lineRule="auto"/>
        <w:jc w:val="center"/>
        <w:rPr>
          <w:rFonts w:asciiTheme="minorBidi" w:hAnsiTheme="minorBidi"/>
          <w:caps/>
          <w:sz w:val="24"/>
          <w:szCs w:val="24"/>
        </w:rPr>
      </w:pPr>
      <w:r>
        <w:rPr>
          <w:noProof/>
          <w:lang w:eastAsia="en-GB"/>
        </w:rPr>
        <w:drawing>
          <wp:inline distT="0" distB="0" distL="0" distR="0" wp14:anchorId="7DF7A559" wp14:editId="208F552C">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67C74E6D" w14:textId="77777777" w:rsidR="00F47F22" w:rsidRDefault="00F47F22" w:rsidP="00F47F22">
      <w:pPr>
        <w:spacing w:line="360" w:lineRule="auto"/>
        <w:jc w:val="center"/>
        <w:rPr>
          <w:rFonts w:asciiTheme="minorBidi" w:hAnsiTheme="minorBidi"/>
          <w:caps/>
          <w:sz w:val="24"/>
          <w:szCs w:val="24"/>
        </w:rPr>
      </w:pPr>
    </w:p>
    <w:p w14:paraId="2127AD49" w14:textId="77777777" w:rsidR="00F47F22" w:rsidRDefault="00F47F22" w:rsidP="00F47F22">
      <w:pPr>
        <w:spacing w:line="360" w:lineRule="auto"/>
        <w:jc w:val="center"/>
        <w:rPr>
          <w:rFonts w:asciiTheme="minorBidi" w:hAnsiTheme="minorBidi"/>
          <w:caps/>
          <w:sz w:val="24"/>
          <w:szCs w:val="24"/>
        </w:rPr>
      </w:pPr>
    </w:p>
    <w:p w14:paraId="5D4DB81D" w14:textId="77777777" w:rsidR="00F47F22" w:rsidRDefault="00F47F22" w:rsidP="00F47F22">
      <w:pPr>
        <w:spacing w:line="360" w:lineRule="auto"/>
        <w:jc w:val="center"/>
        <w:rPr>
          <w:rFonts w:asciiTheme="minorBidi" w:hAnsiTheme="minorBidi"/>
          <w:caps/>
          <w:sz w:val="24"/>
          <w:szCs w:val="24"/>
        </w:rPr>
      </w:pPr>
    </w:p>
    <w:p w14:paraId="6BEB30C8" w14:textId="77777777" w:rsidR="00F47F22" w:rsidRDefault="00F47F22" w:rsidP="00F47F22">
      <w:pPr>
        <w:spacing w:line="360" w:lineRule="auto"/>
        <w:jc w:val="center"/>
        <w:rPr>
          <w:rFonts w:asciiTheme="minorBidi" w:hAnsiTheme="minorBidi"/>
          <w:caps/>
          <w:sz w:val="24"/>
          <w:szCs w:val="24"/>
        </w:rPr>
      </w:pPr>
    </w:p>
    <w:p w14:paraId="42C98A14" w14:textId="099D2042" w:rsidR="00F47F22" w:rsidRPr="00762A14" w:rsidRDefault="00F47F22" w:rsidP="00F47F22">
      <w:pPr>
        <w:spacing w:line="360" w:lineRule="auto"/>
        <w:jc w:val="center"/>
        <w:rPr>
          <w:rFonts w:asciiTheme="minorBidi" w:hAnsiTheme="minorBidi"/>
          <w:caps/>
          <w:sz w:val="24"/>
          <w:szCs w:val="24"/>
        </w:rPr>
      </w:pPr>
      <w:r w:rsidRPr="00762A14">
        <w:rPr>
          <w:rFonts w:asciiTheme="minorBidi" w:hAnsiTheme="minorBidi"/>
          <w:caps/>
          <w:sz w:val="24"/>
          <w:szCs w:val="24"/>
        </w:rPr>
        <w:t>MODULE NAME:</w:t>
      </w:r>
      <w:r w:rsidRPr="00762A14">
        <w:rPr>
          <w:rFonts w:asciiTheme="minorBidi" w:hAnsiTheme="minorBidi"/>
          <w:caps/>
          <w:sz w:val="24"/>
          <w:szCs w:val="24"/>
        </w:rPr>
        <w:tab/>
      </w:r>
      <w:r w:rsidRPr="00762A14">
        <w:rPr>
          <w:rFonts w:asciiTheme="minorBidi" w:hAnsiTheme="minorBidi"/>
          <w:caps/>
          <w:sz w:val="24"/>
          <w:szCs w:val="24"/>
        </w:rPr>
        <w:tab/>
      </w:r>
      <w:r w:rsidRPr="00762A14">
        <w:rPr>
          <w:rFonts w:asciiTheme="minorBidi" w:hAnsiTheme="minorBidi"/>
          <w:sz w:val="24"/>
          <w:szCs w:val="24"/>
        </w:rPr>
        <w:t>Academic Skills for the Digital Era - BMSW4013</w:t>
      </w:r>
    </w:p>
    <w:p w14:paraId="48C2F675" w14:textId="77777777" w:rsidR="00F47F22" w:rsidRPr="00C82A65" w:rsidRDefault="00F47F22" w:rsidP="00F47F22">
      <w:pPr>
        <w:spacing w:line="360" w:lineRule="auto"/>
        <w:jc w:val="center"/>
        <w:rPr>
          <w:rFonts w:asciiTheme="minorBidi" w:hAnsiTheme="minorBidi"/>
          <w:sz w:val="24"/>
          <w:szCs w:val="24"/>
        </w:rPr>
      </w:pPr>
      <w:r w:rsidRPr="00762A14">
        <w:rPr>
          <w:rFonts w:asciiTheme="minorBidi" w:hAnsiTheme="minorBidi"/>
          <w:caps/>
          <w:sz w:val="24"/>
          <w:szCs w:val="24"/>
        </w:rPr>
        <w:t>Student Name:</w:t>
      </w:r>
      <w:r w:rsidRPr="00762A14">
        <w:rPr>
          <w:rFonts w:asciiTheme="minorBidi" w:hAnsiTheme="minorBidi"/>
          <w:caps/>
          <w:sz w:val="24"/>
          <w:szCs w:val="24"/>
        </w:rPr>
        <w:tab/>
      </w:r>
      <w:r w:rsidRPr="00762A14">
        <w:rPr>
          <w:rFonts w:asciiTheme="minorBidi" w:hAnsiTheme="minorBidi"/>
          <w:caps/>
          <w:sz w:val="24"/>
          <w:szCs w:val="24"/>
        </w:rPr>
        <w:tab/>
      </w:r>
      <w:r w:rsidRPr="00762A14">
        <w:rPr>
          <w:rFonts w:asciiTheme="minorBidi" w:hAnsiTheme="minorBidi"/>
          <w:sz w:val="24"/>
          <w:szCs w:val="24"/>
        </w:rPr>
        <w:t>ALI AHMED SULIMAN</w:t>
      </w:r>
      <w:r w:rsidRPr="00C82A65">
        <w:rPr>
          <w:rFonts w:asciiTheme="minorBidi" w:hAnsiTheme="minorBidi"/>
          <w:sz w:val="24"/>
          <w:szCs w:val="24"/>
        </w:rPr>
        <w:t xml:space="preserve"> 2326008</w:t>
      </w:r>
    </w:p>
    <w:p w14:paraId="66CF6E0C" w14:textId="77777777" w:rsidR="00F47F22" w:rsidRDefault="00F47F22" w:rsidP="00F47F22">
      <w:pPr>
        <w:spacing w:line="360" w:lineRule="auto"/>
        <w:jc w:val="center"/>
        <w:rPr>
          <w:rFonts w:asciiTheme="minorBidi" w:hAnsiTheme="minorBidi"/>
          <w:sz w:val="24"/>
          <w:szCs w:val="24"/>
        </w:rPr>
      </w:pPr>
      <w:r w:rsidRPr="00762A14">
        <w:rPr>
          <w:rFonts w:asciiTheme="minorBidi" w:hAnsiTheme="minorBidi"/>
          <w:caps/>
          <w:color w:val="000000" w:themeColor="text1"/>
          <w:sz w:val="24"/>
          <w:szCs w:val="24"/>
        </w:rPr>
        <w:t xml:space="preserve">Lecturer Name:                  </w:t>
      </w:r>
      <w:r w:rsidRPr="009F5AAC">
        <w:rPr>
          <w:rFonts w:asciiTheme="minorBidi" w:hAnsiTheme="minorBidi"/>
          <w:sz w:val="24"/>
          <w:szCs w:val="24"/>
        </w:rPr>
        <w:t>Ffion Cumberpatch</w:t>
      </w:r>
    </w:p>
    <w:p w14:paraId="11D6CC0D" w14:textId="28B16D4F" w:rsidR="00DE47A5" w:rsidRPr="000F7B68" w:rsidRDefault="00DE47A5" w:rsidP="00F47F22">
      <w:pPr>
        <w:spacing w:line="360" w:lineRule="auto"/>
        <w:jc w:val="center"/>
        <w:rPr>
          <w:rFonts w:asciiTheme="minorBidi" w:hAnsiTheme="minorBidi"/>
          <w:caps/>
          <w:sz w:val="24"/>
          <w:szCs w:val="24"/>
        </w:rPr>
      </w:pPr>
      <w:r w:rsidRPr="000F7B68">
        <w:rPr>
          <w:rFonts w:asciiTheme="minorBidi" w:hAnsiTheme="minorBidi"/>
          <w:caps/>
          <w:sz w:val="24"/>
          <w:szCs w:val="24"/>
        </w:rPr>
        <w:t>Submission deadline:</w:t>
      </w:r>
      <w:r w:rsidR="000F7B68" w:rsidRPr="000F7B68">
        <w:rPr>
          <w:rFonts w:asciiTheme="minorBidi" w:hAnsiTheme="minorBidi"/>
          <w:caps/>
          <w:sz w:val="24"/>
          <w:szCs w:val="24"/>
        </w:rPr>
        <w:t xml:space="preserve">  Friday 7th March 23.59</w:t>
      </w:r>
      <w:r w:rsidR="00647E0C" w:rsidRPr="000F7B68">
        <w:rPr>
          <w:rFonts w:asciiTheme="minorBidi" w:hAnsiTheme="minorBidi"/>
          <w:caps/>
          <w:sz w:val="24"/>
          <w:szCs w:val="24"/>
        </w:rPr>
        <w:t>, 2025</w:t>
      </w:r>
    </w:p>
    <w:p w14:paraId="7A75D47F" w14:textId="3B7400A0" w:rsidR="0036615C" w:rsidRDefault="0036615C" w:rsidP="00F47F22">
      <w:pPr>
        <w:spacing w:line="360" w:lineRule="auto"/>
        <w:jc w:val="center"/>
        <w:rPr>
          <w:rFonts w:asciiTheme="minorBidi" w:hAnsiTheme="minorBidi"/>
          <w:caps/>
          <w:sz w:val="24"/>
          <w:szCs w:val="24"/>
        </w:rPr>
      </w:pPr>
    </w:p>
    <w:p w14:paraId="6C48C1D4" w14:textId="77777777" w:rsidR="0036615C" w:rsidRDefault="0036615C">
      <w:pPr>
        <w:rPr>
          <w:rFonts w:asciiTheme="minorBidi" w:hAnsiTheme="minorBidi"/>
          <w:caps/>
          <w:sz w:val="24"/>
          <w:szCs w:val="24"/>
        </w:rPr>
      </w:pPr>
      <w:r>
        <w:rPr>
          <w:rFonts w:asciiTheme="minorBidi" w:hAnsiTheme="minorBidi"/>
          <w:caps/>
          <w:sz w:val="24"/>
          <w:szCs w:val="24"/>
        </w:rPr>
        <w:br w:type="page"/>
      </w:r>
    </w:p>
    <w:sdt>
      <w:sdtPr>
        <w:rPr>
          <w:rFonts w:asciiTheme="minorHAnsi" w:eastAsiaTheme="minorHAnsi" w:hAnsiTheme="minorHAnsi" w:cstheme="minorBidi"/>
          <w:b w:val="0"/>
          <w:bCs w:val="0"/>
          <w:color w:val="auto"/>
          <w:kern w:val="2"/>
          <w:sz w:val="22"/>
          <w:szCs w:val="22"/>
          <w:lang w:val="en-GB"/>
          <w14:ligatures w14:val="standardContextual"/>
        </w:rPr>
        <w:id w:val="-2002416594"/>
        <w:docPartObj>
          <w:docPartGallery w:val="Table of Contents"/>
          <w:docPartUnique/>
        </w:docPartObj>
      </w:sdtPr>
      <w:sdtEndPr>
        <w:rPr>
          <w:noProof/>
        </w:rPr>
      </w:sdtEndPr>
      <w:sdtContent>
        <w:p w14:paraId="62826D43" w14:textId="69AA462D" w:rsidR="00564A2B" w:rsidRPr="00C3519C" w:rsidRDefault="00564A2B">
          <w:pPr>
            <w:pStyle w:val="TOCHeading"/>
            <w:rPr>
              <w:rFonts w:asciiTheme="minorBidi" w:hAnsiTheme="minorBidi" w:cstheme="minorBidi"/>
              <w:b w:val="0"/>
              <w:bCs w:val="0"/>
              <w:sz w:val="24"/>
              <w:szCs w:val="24"/>
            </w:rPr>
          </w:pPr>
          <w:r w:rsidRPr="00C3519C">
            <w:rPr>
              <w:rFonts w:asciiTheme="minorBidi" w:hAnsiTheme="minorBidi" w:cstheme="minorBidi"/>
              <w:b w:val="0"/>
              <w:bCs w:val="0"/>
              <w:sz w:val="24"/>
              <w:szCs w:val="24"/>
            </w:rPr>
            <w:t>Table of Contents</w:t>
          </w:r>
        </w:p>
        <w:p w14:paraId="6DD3E053" w14:textId="030C15ED" w:rsidR="00564A2B" w:rsidRDefault="00564A2B">
          <w:pPr>
            <w:pStyle w:val="TOC1"/>
            <w:tabs>
              <w:tab w:val="right" w:leader="dot" w:pos="9016"/>
            </w:tabs>
            <w:rPr>
              <w:rFonts w:eastAsiaTheme="minorEastAsia" w:cstheme="minorBidi"/>
              <w:b w:val="0"/>
              <w:bCs w:val="0"/>
              <w:i w:val="0"/>
              <w:iCs w:val="0"/>
              <w:noProof/>
              <w:szCs w:val="24"/>
              <w:lang w:eastAsia="en-GB"/>
            </w:rPr>
          </w:pPr>
          <w:r>
            <w:rPr>
              <w:b w:val="0"/>
              <w:bCs w:val="0"/>
            </w:rPr>
            <w:fldChar w:fldCharType="begin"/>
          </w:r>
          <w:r>
            <w:instrText xml:space="preserve"> TOC \o "1-3" \h \z \u </w:instrText>
          </w:r>
          <w:r>
            <w:rPr>
              <w:b w:val="0"/>
              <w:bCs w:val="0"/>
            </w:rPr>
            <w:fldChar w:fldCharType="separate"/>
          </w:r>
          <w:hyperlink w:anchor="_Toc192258308" w:history="1">
            <w:r w:rsidRPr="003D532D">
              <w:rPr>
                <w:rStyle w:val="Hyperlink"/>
                <w:noProof/>
              </w:rPr>
              <w:t>Effective Study Strategies</w:t>
            </w:r>
            <w:r>
              <w:rPr>
                <w:noProof/>
                <w:webHidden/>
              </w:rPr>
              <w:tab/>
            </w:r>
            <w:r>
              <w:rPr>
                <w:noProof/>
                <w:webHidden/>
              </w:rPr>
              <w:fldChar w:fldCharType="begin"/>
            </w:r>
            <w:r>
              <w:rPr>
                <w:noProof/>
                <w:webHidden/>
              </w:rPr>
              <w:instrText xml:space="preserve"> PAGEREF _Toc192258308 \h </w:instrText>
            </w:r>
            <w:r>
              <w:rPr>
                <w:noProof/>
                <w:webHidden/>
              </w:rPr>
            </w:r>
            <w:r>
              <w:rPr>
                <w:noProof/>
                <w:webHidden/>
              </w:rPr>
              <w:fldChar w:fldCharType="separate"/>
            </w:r>
            <w:r>
              <w:rPr>
                <w:noProof/>
                <w:webHidden/>
              </w:rPr>
              <w:t>3</w:t>
            </w:r>
            <w:r>
              <w:rPr>
                <w:noProof/>
                <w:webHidden/>
              </w:rPr>
              <w:fldChar w:fldCharType="end"/>
            </w:r>
          </w:hyperlink>
        </w:p>
        <w:p w14:paraId="7451C4E3" w14:textId="3E780438" w:rsidR="00564A2B" w:rsidRDefault="00564A2B">
          <w:pPr>
            <w:pStyle w:val="TOC2"/>
            <w:tabs>
              <w:tab w:val="right" w:leader="dot" w:pos="9016"/>
            </w:tabs>
            <w:rPr>
              <w:rFonts w:eastAsiaTheme="minorEastAsia" w:cstheme="minorBidi"/>
              <w:b w:val="0"/>
              <w:bCs w:val="0"/>
              <w:noProof/>
              <w:sz w:val="24"/>
              <w:szCs w:val="24"/>
              <w:lang w:eastAsia="en-GB"/>
            </w:rPr>
          </w:pPr>
          <w:hyperlink w:anchor="_Toc192258309" w:history="1">
            <w:r w:rsidRPr="003D532D">
              <w:rPr>
                <w:rStyle w:val="Hyperlink"/>
                <w:noProof/>
              </w:rPr>
              <w:t>Introduction</w:t>
            </w:r>
            <w:r>
              <w:rPr>
                <w:noProof/>
                <w:webHidden/>
              </w:rPr>
              <w:tab/>
            </w:r>
            <w:r>
              <w:rPr>
                <w:noProof/>
                <w:webHidden/>
              </w:rPr>
              <w:fldChar w:fldCharType="begin"/>
            </w:r>
            <w:r>
              <w:rPr>
                <w:noProof/>
                <w:webHidden/>
              </w:rPr>
              <w:instrText xml:space="preserve"> PAGEREF _Toc192258309 \h </w:instrText>
            </w:r>
            <w:r>
              <w:rPr>
                <w:noProof/>
                <w:webHidden/>
              </w:rPr>
            </w:r>
            <w:r>
              <w:rPr>
                <w:noProof/>
                <w:webHidden/>
              </w:rPr>
              <w:fldChar w:fldCharType="separate"/>
            </w:r>
            <w:r>
              <w:rPr>
                <w:noProof/>
                <w:webHidden/>
              </w:rPr>
              <w:t>3</w:t>
            </w:r>
            <w:r>
              <w:rPr>
                <w:noProof/>
                <w:webHidden/>
              </w:rPr>
              <w:fldChar w:fldCharType="end"/>
            </w:r>
          </w:hyperlink>
        </w:p>
        <w:p w14:paraId="7FFB3884" w14:textId="1B5209BA" w:rsidR="00564A2B" w:rsidRDefault="00564A2B">
          <w:pPr>
            <w:pStyle w:val="TOC3"/>
            <w:tabs>
              <w:tab w:val="right" w:leader="dot" w:pos="9016"/>
            </w:tabs>
            <w:rPr>
              <w:rFonts w:eastAsiaTheme="minorEastAsia" w:cstheme="minorBidi"/>
              <w:noProof/>
              <w:sz w:val="24"/>
              <w:lang w:eastAsia="en-GB"/>
            </w:rPr>
          </w:pPr>
          <w:hyperlink w:anchor="_Toc192258310" w:history="1">
            <w:r w:rsidRPr="003D532D">
              <w:rPr>
                <w:rStyle w:val="Hyperlink"/>
                <w:noProof/>
              </w:rPr>
              <w:t>Get Used to Taking Digital Notes</w:t>
            </w:r>
            <w:r>
              <w:rPr>
                <w:noProof/>
                <w:webHidden/>
              </w:rPr>
              <w:tab/>
            </w:r>
            <w:r>
              <w:rPr>
                <w:noProof/>
                <w:webHidden/>
              </w:rPr>
              <w:fldChar w:fldCharType="begin"/>
            </w:r>
            <w:r>
              <w:rPr>
                <w:noProof/>
                <w:webHidden/>
              </w:rPr>
              <w:instrText xml:space="preserve"> PAGEREF _Toc192258310 \h </w:instrText>
            </w:r>
            <w:r>
              <w:rPr>
                <w:noProof/>
                <w:webHidden/>
              </w:rPr>
            </w:r>
            <w:r>
              <w:rPr>
                <w:noProof/>
                <w:webHidden/>
              </w:rPr>
              <w:fldChar w:fldCharType="separate"/>
            </w:r>
            <w:r>
              <w:rPr>
                <w:noProof/>
                <w:webHidden/>
              </w:rPr>
              <w:t>4</w:t>
            </w:r>
            <w:r>
              <w:rPr>
                <w:noProof/>
                <w:webHidden/>
              </w:rPr>
              <w:fldChar w:fldCharType="end"/>
            </w:r>
          </w:hyperlink>
        </w:p>
        <w:p w14:paraId="63B40A20" w14:textId="17B0EC05" w:rsidR="00564A2B" w:rsidRDefault="00564A2B">
          <w:pPr>
            <w:pStyle w:val="TOC3"/>
            <w:tabs>
              <w:tab w:val="right" w:leader="dot" w:pos="9016"/>
            </w:tabs>
            <w:rPr>
              <w:rFonts w:eastAsiaTheme="minorEastAsia" w:cstheme="minorBidi"/>
              <w:noProof/>
              <w:sz w:val="24"/>
              <w:lang w:eastAsia="en-GB"/>
            </w:rPr>
          </w:pPr>
          <w:hyperlink w:anchor="_Toc192258311" w:history="1">
            <w:r w:rsidRPr="003D532D">
              <w:rPr>
                <w:rStyle w:val="Hyperlink"/>
                <w:noProof/>
              </w:rPr>
              <w:t>Prioritize Mental Health</w:t>
            </w:r>
            <w:r>
              <w:rPr>
                <w:noProof/>
                <w:webHidden/>
              </w:rPr>
              <w:tab/>
            </w:r>
            <w:r>
              <w:rPr>
                <w:noProof/>
                <w:webHidden/>
              </w:rPr>
              <w:fldChar w:fldCharType="begin"/>
            </w:r>
            <w:r>
              <w:rPr>
                <w:noProof/>
                <w:webHidden/>
              </w:rPr>
              <w:instrText xml:space="preserve"> PAGEREF _Toc192258311 \h </w:instrText>
            </w:r>
            <w:r>
              <w:rPr>
                <w:noProof/>
                <w:webHidden/>
              </w:rPr>
            </w:r>
            <w:r>
              <w:rPr>
                <w:noProof/>
                <w:webHidden/>
              </w:rPr>
              <w:fldChar w:fldCharType="separate"/>
            </w:r>
            <w:r>
              <w:rPr>
                <w:noProof/>
                <w:webHidden/>
              </w:rPr>
              <w:t>5</w:t>
            </w:r>
            <w:r>
              <w:rPr>
                <w:noProof/>
                <w:webHidden/>
              </w:rPr>
              <w:fldChar w:fldCharType="end"/>
            </w:r>
          </w:hyperlink>
        </w:p>
        <w:p w14:paraId="0CF5564E" w14:textId="60F05965" w:rsidR="00564A2B" w:rsidRDefault="00564A2B">
          <w:pPr>
            <w:pStyle w:val="TOC2"/>
            <w:tabs>
              <w:tab w:val="right" w:leader="dot" w:pos="9016"/>
            </w:tabs>
            <w:rPr>
              <w:rFonts w:eastAsiaTheme="minorEastAsia" w:cstheme="minorBidi"/>
              <w:b w:val="0"/>
              <w:bCs w:val="0"/>
              <w:noProof/>
              <w:sz w:val="24"/>
              <w:szCs w:val="24"/>
              <w:lang w:eastAsia="en-GB"/>
            </w:rPr>
          </w:pPr>
          <w:hyperlink w:anchor="_Toc192258312" w:history="1">
            <w:r w:rsidRPr="003D532D">
              <w:rPr>
                <w:rStyle w:val="Hyperlink"/>
                <w:noProof/>
              </w:rPr>
              <w:t>Conclusion</w:t>
            </w:r>
            <w:r>
              <w:rPr>
                <w:noProof/>
                <w:webHidden/>
              </w:rPr>
              <w:tab/>
            </w:r>
            <w:r>
              <w:rPr>
                <w:noProof/>
                <w:webHidden/>
              </w:rPr>
              <w:fldChar w:fldCharType="begin"/>
            </w:r>
            <w:r>
              <w:rPr>
                <w:noProof/>
                <w:webHidden/>
              </w:rPr>
              <w:instrText xml:space="preserve"> PAGEREF _Toc192258312 \h </w:instrText>
            </w:r>
            <w:r>
              <w:rPr>
                <w:noProof/>
                <w:webHidden/>
              </w:rPr>
            </w:r>
            <w:r>
              <w:rPr>
                <w:noProof/>
                <w:webHidden/>
              </w:rPr>
              <w:fldChar w:fldCharType="separate"/>
            </w:r>
            <w:r>
              <w:rPr>
                <w:noProof/>
                <w:webHidden/>
              </w:rPr>
              <w:t>5</w:t>
            </w:r>
            <w:r>
              <w:rPr>
                <w:noProof/>
                <w:webHidden/>
              </w:rPr>
              <w:fldChar w:fldCharType="end"/>
            </w:r>
          </w:hyperlink>
        </w:p>
        <w:p w14:paraId="3AFC984C" w14:textId="769C753E" w:rsidR="00564A2B" w:rsidRDefault="00564A2B">
          <w:pPr>
            <w:pStyle w:val="TOC1"/>
            <w:tabs>
              <w:tab w:val="right" w:leader="dot" w:pos="9016"/>
            </w:tabs>
            <w:rPr>
              <w:rFonts w:eastAsiaTheme="minorEastAsia" w:cstheme="minorBidi"/>
              <w:b w:val="0"/>
              <w:bCs w:val="0"/>
              <w:i w:val="0"/>
              <w:iCs w:val="0"/>
              <w:noProof/>
              <w:szCs w:val="24"/>
              <w:lang w:eastAsia="en-GB"/>
            </w:rPr>
          </w:pPr>
          <w:hyperlink w:anchor="_Toc192258313" w:history="1">
            <w:r w:rsidRPr="003D532D">
              <w:rPr>
                <w:rStyle w:val="Hyperlink"/>
                <w:noProof/>
              </w:rPr>
              <w:t>An Essential Skill for Student Success: Time Management</w:t>
            </w:r>
            <w:r>
              <w:rPr>
                <w:noProof/>
                <w:webHidden/>
              </w:rPr>
              <w:tab/>
            </w:r>
            <w:r>
              <w:rPr>
                <w:noProof/>
                <w:webHidden/>
              </w:rPr>
              <w:fldChar w:fldCharType="begin"/>
            </w:r>
            <w:r>
              <w:rPr>
                <w:noProof/>
                <w:webHidden/>
              </w:rPr>
              <w:instrText xml:space="preserve"> PAGEREF _Toc192258313 \h </w:instrText>
            </w:r>
            <w:r>
              <w:rPr>
                <w:noProof/>
                <w:webHidden/>
              </w:rPr>
            </w:r>
            <w:r>
              <w:rPr>
                <w:noProof/>
                <w:webHidden/>
              </w:rPr>
              <w:fldChar w:fldCharType="separate"/>
            </w:r>
            <w:r>
              <w:rPr>
                <w:noProof/>
                <w:webHidden/>
              </w:rPr>
              <w:t>6</w:t>
            </w:r>
            <w:r>
              <w:rPr>
                <w:noProof/>
                <w:webHidden/>
              </w:rPr>
              <w:fldChar w:fldCharType="end"/>
            </w:r>
          </w:hyperlink>
        </w:p>
        <w:p w14:paraId="076B6AAA" w14:textId="2F0D9D58" w:rsidR="00564A2B" w:rsidRDefault="00564A2B">
          <w:pPr>
            <w:pStyle w:val="TOC2"/>
            <w:tabs>
              <w:tab w:val="right" w:leader="dot" w:pos="9016"/>
            </w:tabs>
            <w:rPr>
              <w:rFonts w:eastAsiaTheme="minorEastAsia" w:cstheme="minorBidi"/>
              <w:b w:val="0"/>
              <w:bCs w:val="0"/>
              <w:noProof/>
              <w:sz w:val="24"/>
              <w:szCs w:val="24"/>
              <w:lang w:eastAsia="en-GB"/>
            </w:rPr>
          </w:pPr>
          <w:hyperlink w:anchor="_Toc192258314" w:history="1">
            <w:r w:rsidRPr="003D532D">
              <w:rPr>
                <w:rStyle w:val="Hyperlink"/>
                <w:noProof/>
              </w:rPr>
              <w:t>Introduction</w:t>
            </w:r>
            <w:r>
              <w:rPr>
                <w:noProof/>
                <w:webHidden/>
              </w:rPr>
              <w:tab/>
            </w:r>
            <w:r>
              <w:rPr>
                <w:noProof/>
                <w:webHidden/>
              </w:rPr>
              <w:fldChar w:fldCharType="begin"/>
            </w:r>
            <w:r>
              <w:rPr>
                <w:noProof/>
                <w:webHidden/>
              </w:rPr>
              <w:instrText xml:space="preserve"> PAGEREF _Toc192258314 \h </w:instrText>
            </w:r>
            <w:r>
              <w:rPr>
                <w:noProof/>
                <w:webHidden/>
              </w:rPr>
            </w:r>
            <w:r>
              <w:rPr>
                <w:noProof/>
                <w:webHidden/>
              </w:rPr>
              <w:fldChar w:fldCharType="separate"/>
            </w:r>
            <w:r>
              <w:rPr>
                <w:noProof/>
                <w:webHidden/>
              </w:rPr>
              <w:t>6</w:t>
            </w:r>
            <w:r>
              <w:rPr>
                <w:noProof/>
                <w:webHidden/>
              </w:rPr>
              <w:fldChar w:fldCharType="end"/>
            </w:r>
          </w:hyperlink>
        </w:p>
        <w:p w14:paraId="3EE7A113" w14:textId="463B35F6" w:rsidR="00564A2B" w:rsidRDefault="00564A2B">
          <w:pPr>
            <w:pStyle w:val="TOC3"/>
            <w:tabs>
              <w:tab w:val="right" w:leader="dot" w:pos="9016"/>
            </w:tabs>
            <w:rPr>
              <w:rFonts w:eastAsiaTheme="minorEastAsia" w:cstheme="minorBidi"/>
              <w:noProof/>
              <w:sz w:val="24"/>
              <w:lang w:eastAsia="en-GB"/>
            </w:rPr>
          </w:pPr>
          <w:hyperlink w:anchor="_Toc192258315" w:history="1">
            <w:r w:rsidRPr="003D532D">
              <w:rPr>
                <w:rStyle w:val="Hyperlink"/>
                <w:noProof/>
              </w:rPr>
              <w:t>Importance of Time Management</w:t>
            </w:r>
            <w:r>
              <w:rPr>
                <w:noProof/>
                <w:webHidden/>
              </w:rPr>
              <w:tab/>
            </w:r>
            <w:r>
              <w:rPr>
                <w:noProof/>
                <w:webHidden/>
              </w:rPr>
              <w:fldChar w:fldCharType="begin"/>
            </w:r>
            <w:r>
              <w:rPr>
                <w:noProof/>
                <w:webHidden/>
              </w:rPr>
              <w:instrText xml:space="preserve"> PAGEREF _Toc192258315 \h </w:instrText>
            </w:r>
            <w:r>
              <w:rPr>
                <w:noProof/>
                <w:webHidden/>
              </w:rPr>
            </w:r>
            <w:r>
              <w:rPr>
                <w:noProof/>
                <w:webHidden/>
              </w:rPr>
              <w:fldChar w:fldCharType="separate"/>
            </w:r>
            <w:r>
              <w:rPr>
                <w:noProof/>
                <w:webHidden/>
              </w:rPr>
              <w:t>6</w:t>
            </w:r>
            <w:r>
              <w:rPr>
                <w:noProof/>
                <w:webHidden/>
              </w:rPr>
              <w:fldChar w:fldCharType="end"/>
            </w:r>
          </w:hyperlink>
        </w:p>
        <w:p w14:paraId="571B1AE9" w14:textId="007DB258" w:rsidR="00564A2B" w:rsidRDefault="00564A2B">
          <w:pPr>
            <w:pStyle w:val="TOC3"/>
            <w:tabs>
              <w:tab w:val="right" w:leader="dot" w:pos="9016"/>
            </w:tabs>
            <w:rPr>
              <w:rFonts w:eastAsiaTheme="minorEastAsia" w:cstheme="minorBidi"/>
              <w:noProof/>
              <w:sz w:val="24"/>
              <w:lang w:eastAsia="en-GB"/>
            </w:rPr>
          </w:pPr>
          <w:hyperlink w:anchor="_Toc192258316" w:history="1">
            <w:r w:rsidRPr="003D532D">
              <w:rPr>
                <w:rStyle w:val="Hyperlink"/>
                <w:noProof/>
              </w:rPr>
              <w:t>Benefits of Effective Time Management</w:t>
            </w:r>
            <w:r>
              <w:rPr>
                <w:noProof/>
                <w:webHidden/>
              </w:rPr>
              <w:tab/>
            </w:r>
            <w:r>
              <w:rPr>
                <w:noProof/>
                <w:webHidden/>
              </w:rPr>
              <w:fldChar w:fldCharType="begin"/>
            </w:r>
            <w:r>
              <w:rPr>
                <w:noProof/>
                <w:webHidden/>
              </w:rPr>
              <w:instrText xml:space="preserve"> PAGEREF _Toc192258316 \h </w:instrText>
            </w:r>
            <w:r>
              <w:rPr>
                <w:noProof/>
                <w:webHidden/>
              </w:rPr>
            </w:r>
            <w:r>
              <w:rPr>
                <w:noProof/>
                <w:webHidden/>
              </w:rPr>
              <w:fldChar w:fldCharType="separate"/>
            </w:r>
            <w:r>
              <w:rPr>
                <w:noProof/>
                <w:webHidden/>
              </w:rPr>
              <w:t>6</w:t>
            </w:r>
            <w:r>
              <w:rPr>
                <w:noProof/>
                <w:webHidden/>
              </w:rPr>
              <w:fldChar w:fldCharType="end"/>
            </w:r>
          </w:hyperlink>
        </w:p>
        <w:p w14:paraId="45E441A6" w14:textId="13ABD205" w:rsidR="00564A2B" w:rsidRDefault="00564A2B">
          <w:pPr>
            <w:pStyle w:val="TOC3"/>
            <w:tabs>
              <w:tab w:val="right" w:leader="dot" w:pos="9016"/>
            </w:tabs>
            <w:rPr>
              <w:rFonts w:eastAsiaTheme="minorEastAsia" w:cstheme="minorBidi"/>
              <w:noProof/>
              <w:sz w:val="24"/>
              <w:lang w:eastAsia="en-GB"/>
            </w:rPr>
          </w:pPr>
          <w:hyperlink w:anchor="_Toc192258317" w:history="1">
            <w:r w:rsidRPr="003D532D">
              <w:rPr>
                <w:rStyle w:val="Hyperlink"/>
                <w:noProof/>
              </w:rPr>
              <w:t>Strategies for Mastering Time Management</w:t>
            </w:r>
            <w:r>
              <w:rPr>
                <w:noProof/>
                <w:webHidden/>
              </w:rPr>
              <w:tab/>
            </w:r>
            <w:r>
              <w:rPr>
                <w:noProof/>
                <w:webHidden/>
              </w:rPr>
              <w:fldChar w:fldCharType="begin"/>
            </w:r>
            <w:r>
              <w:rPr>
                <w:noProof/>
                <w:webHidden/>
              </w:rPr>
              <w:instrText xml:space="preserve"> PAGEREF _Toc192258317 \h </w:instrText>
            </w:r>
            <w:r>
              <w:rPr>
                <w:noProof/>
                <w:webHidden/>
              </w:rPr>
            </w:r>
            <w:r>
              <w:rPr>
                <w:noProof/>
                <w:webHidden/>
              </w:rPr>
              <w:fldChar w:fldCharType="separate"/>
            </w:r>
            <w:r>
              <w:rPr>
                <w:noProof/>
                <w:webHidden/>
              </w:rPr>
              <w:t>7</w:t>
            </w:r>
            <w:r>
              <w:rPr>
                <w:noProof/>
                <w:webHidden/>
              </w:rPr>
              <w:fldChar w:fldCharType="end"/>
            </w:r>
          </w:hyperlink>
        </w:p>
        <w:p w14:paraId="60B75173" w14:textId="6CC3FA47" w:rsidR="00564A2B" w:rsidRDefault="00564A2B">
          <w:pPr>
            <w:pStyle w:val="TOC3"/>
            <w:tabs>
              <w:tab w:val="right" w:leader="dot" w:pos="9016"/>
            </w:tabs>
            <w:rPr>
              <w:rFonts w:eastAsiaTheme="minorEastAsia" w:cstheme="minorBidi"/>
              <w:noProof/>
              <w:sz w:val="24"/>
              <w:lang w:eastAsia="en-GB"/>
            </w:rPr>
          </w:pPr>
          <w:hyperlink w:anchor="_Toc192258318" w:history="1">
            <w:r w:rsidRPr="003D532D">
              <w:rPr>
                <w:rStyle w:val="Hyperlink"/>
                <w:noProof/>
              </w:rPr>
              <w:t>Practical Application of Time Management Skills</w:t>
            </w:r>
            <w:r>
              <w:rPr>
                <w:noProof/>
                <w:webHidden/>
              </w:rPr>
              <w:tab/>
            </w:r>
            <w:r>
              <w:rPr>
                <w:noProof/>
                <w:webHidden/>
              </w:rPr>
              <w:fldChar w:fldCharType="begin"/>
            </w:r>
            <w:r>
              <w:rPr>
                <w:noProof/>
                <w:webHidden/>
              </w:rPr>
              <w:instrText xml:space="preserve"> PAGEREF _Toc192258318 \h </w:instrText>
            </w:r>
            <w:r>
              <w:rPr>
                <w:noProof/>
                <w:webHidden/>
              </w:rPr>
            </w:r>
            <w:r>
              <w:rPr>
                <w:noProof/>
                <w:webHidden/>
              </w:rPr>
              <w:fldChar w:fldCharType="separate"/>
            </w:r>
            <w:r>
              <w:rPr>
                <w:noProof/>
                <w:webHidden/>
              </w:rPr>
              <w:t>8</w:t>
            </w:r>
            <w:r>
              <w:rPr>
                <w:noProof/>
                <w:webHidden/>
              </w:rPr>
              <w:fldChar w:fldCharType="end"/>
            </w:r>
          </w:hyperlink>
        </w:p>
        <w:p w14:paraId="73BC81F0" w14:textId="03D0987D" w:rsidR="00564A2B" w:rsidRDefault="00564A2B">
          <w:pPr>
            <w:pStyle w:val="TOC2"/>
            <w:tabs>
              <w:tab w:val="right" w:leader="dot" w:pos="9016"/>
            </w:tabs>
            <w:rPr>
              <w:rFonts w:eastAsiaTheme="minorEastAsia" w:cstheme="minorBidi"/>
              <w:b w:val="0"/>
              <w:bCs w:val="0"/>
              <w:noProof/>
              <w:sz w:val="24"/>
              <w:szCs w:val="24"/>
              <w:lang w:eastAsia="en-GB"/>
            </w:rPr>
          </w:pPr>
          <w:hyperlink w:anchor="_Toc192258319" w:history="1">
            <w:r w:rsidRPr="003D532D">
              <w:rPr>
                <w:rStyle w:val="Hyperlink"/>
                <w:noProof/>
              </w:rPr>
              <w:t>Conclusion</w:t>
            </w:r>
            <w:r>
              <w:rPr>
                <w:noProof/>
                <w:webHidden/>
              </w:rPr>
              <w:tab/>
            </w:r>
            <w:r>
              <w:rPr>
                <w:noProof/>
                <w:webHidden/>
              </w:rPr>
              <w:fldChar w:fldCharType="begin"/>
            </w:r>
            <w:r>
              <w:rPr>
                <w:noProof/>
                <w:webHidden/>
              </w:rPr>
              <w:instrText xml:space="preserve"> PAGEREF _Toc192258319 \h </w:instrText>
            </w:r>
            <w:r>
              <w:rPr>
                <w:noProof/>
                <w:webHidden/>
              </w:rPr>
            </w:r>
            <w:r>
              <w:rPr>
                <w:noProof/>
                <w:webHidden/>
              </w:rPr>
              <w:fldChar w:fldCharType="separate"/>
            </w:r>
            <w:r>
              <w:rPr>
                <w:noProof/>
                <w:webHidden/>
              </w:rPr>
              <w:t>9</w:t>
            </w:r>
            <w:r>
              <w:rPr>
                <w:noProof/>
                <w:webHidden/>
              </w:rPr>
              <w:fldChar w:fldCharType="end"/>
            </w:r>
          </w:hyperlink>
        </w:p>
        <w:p w14:paraId="21D1DA3D" w14:textId="1F2B30BC" w:rsidR="00564A2B" w:rsidRDefault="00564A2B">
          <w:pPr>
            <w:pStyle w:val="TOC2"/>
            <w:tabs>
              <w:tab w:val="right" w:leader="dot" w:pos="9016"/>
            </w:tabs>
            <w:rPr>
              <w:rFonts w:eastAsiaTheme="minorEastAsia" w:cstheme="minorBidi"/>
              <w:b w:val="0"/>
              <w:bCs w:val="0"/>
              <w:noProof/>
              <w:sz w:val="24"/>
              <w:szCs w:val="24"/>
              <w:lang w:eastAsia="en-GB"/>
            </w:rPr>
          </w:pPr>
          <w:hyperlink w:anchor="_Toc192258320" w:history="1">
            <w:r w:rsidRPr="003D532D">
              <w:rPr>
                <w:rStyle w:val="Hyperlink"/>
                <w:noProof/>
              </w:rPr>
              <w:t>References</w:t>
            </w:r>
            <w:r>
              <w:rPr>
                <w:noProof/>
                <w:webHidden/>
              </w:rPr>
              <w:tab/>
            </w:r>
            <w:r>
              <w:rPr>
                <w:noProof/>
                <w:webHidden/>
              </w:rPr>
              <w:fldChar w:fldCharType="begin"/>
            </w:r>
            <w:r>
              <w:rPr>
                <w:noProof/>
                <w:webHidden/>
              </w:rPr>
              <w:instrText xml:space="preserve"> PAGEREF _Toc192258320 \h </w:instrText>
            </w:r>
            <w:r>
              <w:rPr>
                <w:noProof/>
                <w:webHidden/>
              </w:rPr>
            </w:r>
            <w:r>
              <w:rPr>
                <w:noProof/>
                <w:webHidden/>
              </w:rPr>
              <w:fldChar w:fldCharType="separate"/>
            </w:r>
            <w:r>
              <w:rPr>
                <w:noProof/>
                <w:webHidden/>
              </w:rPr>
              <w:t>9</w:t>
            </w:r>
            <w:r>
              <w:rPr>
                <w:noProof/>
                <w:webHidden/>
              </w:rPr>
              <w:fldChar w:fldCharType="end"/>
            </w:r>
          </w:hyperlink>
        </w:p>
        <w:p w14:paraId="0AAE07FE" w14:textId="4C98576D" w:rsidR="00564A2B" w:rsidRDefault="00564A2B">
          <w:pPr>
            <w:pStyle w:val="TOC1"/>
            <w:tabs>
              <w:tab w:val="right" w:leader="dot" w:pos="9016"/>
            </w:tabs>
            <w:rPr>
              <w:rFonts w:eastAsiaTheme="minorEastAsia" w:cstheme="minorBidi"/>
              <w:b w:val="0"/>
              <w:bCs w:val="0"/>
              <w:i w:val="0"/>
              <w:iCs w:val="0"/>
              <w:noProof/>
              <w:szCs w:val="24"/>
              <w:lang w:eastAsia="en-GB"/>
            </w:rPr>
          </w:pPr>
          <w:hyperlink w:anchor="_Toc192258321" w:history="1">
            <w:r w:rsidRPr="003D532D">
              <w:rPr>
                <w:rStyle w:val="Hyperlink"/>
                <w:noProof/>
              </w:rPr>
              <w:t>Video Tutorial: An Essential Skill for Student Success: Microsoft Teams for Academic Success</w:t>
            </w:r>
            <w:r>
              <w:rPr>
                <w:noProof/>
                <w:webHidden/>
              </w:rPr>
              <w:tab/>
            </w:r>
            <w:r>
              <w:rPr>
                <w:noProof/>
                <w:webHidden/>
              </w:rPr>
              <w:fldChar w:fldCharType="begin"/>
            </w:r>
            <w:r>
              <w:rPr>
                <w:noProof/>
                <w:webHidden/>
              </w:rPr>
              <w:instrText xml:space="preserve"> PAGEREF _Toc192258321 \h </w:instrText>
            </w:r>
            <w:r>
              <w:rPr>
                <w:noProof/>
                <w:webHidden/>
              </w:rPr>
            </w:r>
            <w:r>
              <w:rPr>
                <w:noProof/>
                <w:webHidden/>
              </w:rPr>
              <w:fldChar w:fldCharType="separate"/>
            </w:r>
            <w:r>
              <w:rPr>
                <w:noProof/>
                <w:webHidden/>
              </w:rPr>
              <w:t>10</w:t>
            </w:r>
            <w:r>
              <w:rPr>
                <w:noProof/>
                <w:webHidden/>
              </w:rPr>
              <w:fldChar w:fldCharType="end"/>
            </w:r>
          </w:hyperlink>
        </w:p>
        <w:p w14:paraId="517546BB" w14:textId="31219C29" w:rsidR="00564A2B" w:rsidRDefault="00564A2B">
          <w:pPr>
            <w:pStyle w:val="TOC2"/>
            <w:tabs>
              <w:tab w:val="right" w:leader="dot" w:pos="9016"/>
            </w:tabs>
            <w:rPr>
              <w:rFonts w:eastAsiaTheme="minorEastAsia" w:cstheme="minorBidi"/>
              <w:b w:val="0"/>
              <w:bCs w:val="0"/>
              <w:noProof/>
              <w:sz w:val="24"/>
              <w:szCs w:val="24"/>
              <w:lang w:eastAsia="en-GB"/>
            </w:rPr>
          </w:pPr>
          <w:hyperlink w:anchor="_Toc192258322" w:history="1">
            <w:r w:rsidRPr="003D532D">
              <w:rPr>
                <w:rStyle w:val="Hyperlink"/>
                <w:noProof/>
              </w:rPr>
              <w:t>Reference:</w:t>
            </w:r>
            <w:r>
              <w:rPr>
                <w:noProof/>
                <w:webHidden/>
              </w:rPr>
              <w:tab/>
            </w:r>
            <w:r>
              <w:rPr>
                <w:noProof/>
                <w:webHidden/>
              </w:rPr>
              <w:fldChar w:fldCharType="begin"/>
            </w:r>
            <w:r>
              <w:rPr>
                <w:noProof/>
                <w:webHidden/>
              </w:rPr>
              <w:instrText xml:space="preserve"> PAGEREF _Toc192258322 \h </w:instrText>
            </w:r>
            <w:r>
              <w:rPr>
                <w:noProof/>
                <w:webHidden/>
              </w:rPr>
            </w:r>
            <w:r>
              <w:rPr>
                <w:noProof/>
                <w:webHidden/>
              </w:rPr>
              <w:fldChar w:fldCharType="separate"/>
            </w:r>
            <w:r>
              <w:rPr>
                <w:noProof/>
                <w:webHidden/>
              </w:rPr>
              <w:t>11</w:t>
            </w:r>
            <w:r>
              <w:rPr>
                <w:noProof/>
                <w:webHidden/>
              </w:rPr>
              <w:fldChar w:fldCharType="end"/>
            </w:r>
          </w:hyperlink>
        </w:p>
        <w:p w14:paraId="1B275B43" w14:textId="6E6EA43A" w:rsidR="00564A2B" w:rsidRDefault="00564A2B">
          <w:pPr>
            <w:pStyle w:val="TOC2"/>
            <w:tabs>
              <w:tab w:val="right" w:leader="dot" w:pos="9016"/>
            </w:tabs>
            <w:rPr>
              <w:rFonts w:eastAsiaTheme="minorEastAsia" w:cstheme="minorBidi"/>
              <w:b w:val="0"/>
              <w:bCs w:val="0"/>
              <w:noProof/>
              <w:sz w:val="24"/>
              <w:szCs w:val="24"/>
              <w:lang w:eastAsia="en-GB"/>
            </w:rPr>
          </w:pPr>
          <w:hyperlink w:anchor="_Toc192258323" w:history="1">
            <w:r w:rsidRPr="003D532D">
              <w:rPr>
                <w:rStyle w:val="Hyperlink"/>
                <w:noProof/>
              </w:rPr>
              <w:t>Video Link</w:t>
            </w:r>
            <w:r>
              <w:rPr>
                <w:noProof/>
                <w:webHidden/>
              </w:rPr>
              <w:tab/>
            </w:r>
            <w:r>
              <w:rPr>
                <w:noProof/>
                <w:webHidden/>
              </w:rPr>
              <w:fldChar w:fldCharType="begin"/>
            </w:r>
            <w:r>
              <w:rPr>
                <w:noProof/>
                <w:webHidden/>
              </w:rPr>
              <w:instrText xml:space="preserve"> PAGEREF _Toc192258323 \h </w:instrText>
            </w:r>
            <w:r>
              <w:rPr>
                <w:noProof/>
                <w:webHidden/>
              </w:rPr>
            </w:r>
            <w:r>
              <w:rPr>
                <w:noProof/>
                <w:webHidden/>
              </w:rPr>
              <w:fldChar w:fldCharType="separate"/>
            </w:r>
            <w:r>
              <w:rPr>
                <w:noProof/>
                <w:webHidden/>
              </w:rPr>
              <w:t>11</w:t>
            </w:r>
            <w:r>
              <w:rPr>
                <w:noProof/>
                <w:webHidden/>
              </w:rPr>
              <w:fldChar w:fldCharType="end"/>
            </w:r>
          </w:hyperlink>
        </w:p>
        <w:p w14:paraId="40A6A019" w14:textId="259F41C1" w:rsidR="00564A2B" w:rsidRDefault="00564A2B">
          <w:r>
            <w:rPr>
              <w:b/>
              <w:bCs/>
              <w:noProof/>
            </w:rPr>
            <w:fldChar w:fldCharType="end"/>
          </w:r>
        </w:p>
      </w:sdtContent>
    </w:sdt>
    <w:p w14:paraId="0C127736" w14:textId="03A3865C" w:rsidR="0036615C" w:rsidRDefault="0036615C" w:rsidP="00F47F22">
      <w:pPr>
        <w:spacing w:line="360" w:lineRule="auto"/>
        <w:jc w:val="center"/>
        <w:rPr>
          <w:rFonts w:asciiTheme="minorBidi" w:hAnsiTheme="minorBidi"/>
          <w:caps/>
          <w:sz w:val="24"/>
          <w:szCs w:val="24"/>
        </w:rPr>
      </w:pPr>
    </w:p>
    <w:p w14:paraId="3366250E" w14:textId="77777777" w:rsidR="0036615C" w:rsidRDefault="0036615C">
      <w:pPr>
        <w:rPr>
          <w:rFonts w:asciiTheme="minorBidi" w:hAnsiTheme="minorBidi"/>
          <w:caps/>
          <w:sz w:val="24"/>
          <w:szCs w:val="24"/>
        </w:rPr>
      </w:pPr>
      <w:r>
        <w:rPr>
          <w:rFonts w:asciiTheme="minorBidi" w:hAnsiTheme="minorBidi"/>
          <w:caps/>
          <w:sz w:val="24"/>
          <w:szCs w:val="24"/>
        </w:rPr>
        <w:br w:type="page"/>
      </w:r>
    </w:p>
    <w:p w14:paraId="59393B44" w14:textId="77777777" w:rsidR="0036615C" w:rsidRPr="00762A14" w:rsidRDefault="0036615C" w:rsidP="00F47F22">
      <w:pPr>
        <w:spacing w:line="360" w:lineRule="auto"/>
        <w:jc w:val="center"/>
        <w:rPr>
          <w:rFonts w:asciiTheme="minorBidi" w:hAnsiTheme="minorBidi"/>
          <w:caps/>
          <w:sz w:val="24"/>
          <w:szCs w:val="24"/>
        </w:rPr>
        <w:sectPr w:rsidR="0036615C" w:rsidRPr="00762A14" w:rsidSect="00F47F22">
          <w:pgSz w:w="11906" w:h="16838"/>
          <w:pgMar w:top="1440" w:right="1440" w:bottom="1440" w:left="1440" w:header="708" w:footer="708" w:gutter="0"/>
          <w:cols w:space="708"/>
          <w:docGrid w:linePitch="360"/>
        </w:sectPr>
      </w:pPr>
    </w:p>
    <w:p w14:paraId="651B5A92" w14:textId="722703BD" w:rsidR="00F47F22" w:rsidRPr="00C3519C" w:rsidRDefault="0036615C" w:rsidP="0036615C">
      <w:pPr>
        <w:pStyle w:val="Heading1"/>
        <w:rPr>
          <w:rFonts w:asciiTheme="minorBidi" w:hAnsiTheme="minorBidi" w:cstheme="minorBidi"/>
          <w:sz w:val="24"/>
          <w:szCs w:val="24"/>
        </w:rPr>
      </w:pPr>
      <w:bookmarkStart w:id="1" w:name="_Toc192258166"/>
      <w:bookmarkStart w:id="2" w:name="_Toc192258308"/>
      <w:r w:rsidRPr="00C3519C">
        <w:rPr>
          <w:rFonts w:asciiTheme="minorBidi" w:hAnsiTheme="minorBidi" w:cstheme="minorBidi"/>
          <w:sz w:val="24"/>
          <w:szCs w:val="24"/>
        </w:rPr>
        <w:lastRenderedPageBreak/>
        <w:t>Effective Study Strategies</w:t>
      </w:r>
      <w:bookmarkEnd w:id="1"/>
      <w:bookmarkEnd w:id="2"/>
    </w:p>
    <w:p w14:paraId="271CE708" w14:textId="422373B9" w:rsidR="00F47F22" w:rsidRPr="00C3519C" w:rsidRDefault="00F47F22" w:rsidP="00F47F22">
      <w:pPr>
        <w:pStyle w:val="Heading2"/>
        <w:rPr>
          <w:rFonts w:asciiTheme="minorBidi" w:hAnsiTheme="minorBidi" w:cstheme="minorBidi"/>
          <w:sz w:val="24"/>
          <w:szCs w:val="24"/>
        </w:rPr>
      </w:pPr>
      <w:bookmarkStart w:id="3" w:name="_Toc192258167"/>
      <w:bookmarkStart w:id="4" w:name="_Toc192258309"/>
      <w:r w:rsidRPr="00C3519C">
        <w:rPr>
          <w:rFonts w:asciiTheme="minorBidi" w:hAnsiTheme="minorBidi" w:cstheme="minorBidi"/>
          <w:sz w:val="24"/>
          <w:szCs w:val="24"/>
        </w:rPr>
        <w:t>Introduction</w:t>
      </w:r>
      <w:bookmarkEnd w:id="0"/>
      <w:bookmarkEnd w:id="3"/>
      <w:bookmarkEnd w:id="4"/>
    </w:p>
    <w:p w14:paraId="68DB1C7B" w14:textId="3DF59CA5" w:rsidR="00F47F22" w:rsidRPr="0036615C" w:rsidRDefault="00F47F22" w:rsidP="0036615C">
      <w:pPr>
        <w:spacing w:line="360" w:lineRule="auto"/>
        <w:rPr>
          <w:rFonts w:asciiTheme="minorBidi" w:hAnsiTheme="minorBidi"/>
          <w:sz w:val="24"/>
          <w:szCs w:val="24"/>
        </w:rPr>
      </w:pPr>
      <w:r w:rsidRPr="00DB2292">
        <w:rPr>
          <w:rFonts w:asciiTheme="minorBidi" w:hAnsiTheme="minorBidi"/>
          <w:sz w:val="24"/>
          <w:szCs w:val="24"/>
        </w:rPr>
        <w:t>In the digital age, students have unprecedented access to learning resources thanks to the internet and various digital technologies. These tools can significantly enhance the learning process but also introduce distractions. According to Rawas (2024), the internet offers many options for effective learning, such as educational platforms, digital note-taking tools, and adaptable resources like Coursera and Khan Academy. However, to succeed, students must use these digital tools purposefully. This essay explores several effective study strategies for students in the digital age, discussing their benefits, drawbacks, and practical applications.</w:t>
      </w:r>
    </w:p>
    <w:p w14:paraId="19838095" w14:textId="1264BEBA" w:rsidR="00F47F22" w:rsidRPr="0036615C" w:rsidRDefault="00F47F22" w:rsidP="0036615C">
      <w:pPr>
        <w:spacing w:line="360" w:lineRule="auto"/>
        <w:rPr>
          <w:rFonts w:asciiTheme="minorBidi" w:hAnsiTheme="minorBidi"/>
          <w:sz w:val="24"/>
          <w:szCs w:val="24"/>
        </w:rPr>
      </w:pPr>
      <w:r w:rsidRPr="00DB2292">
        <w:rPr>
          <w:rFonts w:asciiTheme="minorBidi" w:hAnsiTheme="minorBidi"/>
          <w:sz w:val="24"/>
          <w:szCs w:val="24"/>
        </w:rPr>
        <w:t>Digital tools such as e-books, note-taking apps, and educational platforms can substantially enhance learning. For instance, platforms like Khan Academy provide free courses on various topics, allowing students to study at their own pace. However, excessive use of technology or switching between apps frequently can lead to distractions and cognitive overload (Baker et al., 2020). Cognitive Load Theory suggests that learning outcomes can be improved by minimizing distractions and focusing on essential tasks (Sweller, 2011). Therefore, students must use digital tools carefully, ensuring they remain focused on their academic objectives.</w:t>
      </w:r>
    </w:p>
    <w:p w14:paraId="495363B6" w14:textId="75E5F7EA" w:rsidR="00F47F22" w:rsidRPr="0036615C" w:rsidRDefault="00F47F22" w:rsidP="0036615C">
      <w:pPr>
        <w:spacing w:line="360" w:lineRule="auto"/>
        <w:rPr>
          <w:rFonts w:asciiTheme="minorBidi" w:hAnsiTheme="minorBidi"/>
          <w:sz w:val="24"/>
          <w:szCs w:val="24"/>
        </w:rPr>
      </w:pPr>
      <w:r w:rsidRPr="00DB2292">
        <w:rPr>
          <w:rFonts w:asciiTheme="minorBidi" w:hAnsiTheme="minorBidi"/>
          <w:sz w:val="24"/>
          <w:szCs w:val="24"/>
        </w:rPr>
        <w:t>Digital tools like Trello, Notion, and calendar apps help students manage their study time by allowing them to set deadlines, track progress, and organize study sessions. The Time Management Matrix (Covey, 1989) emphasizes the importance of prioritizing assignments based on their relevance and urgency. By planning their study time in advance and setting clear goals, students can avoid procrastination and maintain a disciplined approach to their work.</w:t>
      </w:r>
    </w:p>
    <w:p w14:paraId="6CD4A7D6" w14:textId="0BB33ADD" w:rsidR="00F47F22" w:rsidRPr="0036615C" w:rsidRDefault="00F47F22" w:rsidP="0036615C">
      <w:pPr>
        <w:spacing w:line="360" w:lineRule="auto"/>
        <w:rPr>
          <w:rFonts w:asciiTheme="minorBidi" w:hAnsiTheme="minorBidi"/>
          <w:sz w:val="24"/>
          <w:szCs w:val="24"/>
        </w:rPr>
      </w:pPr>
      <w:r w:rsidRPr="00DB2292">
        <w:rPr>
          <w:rFonts w:asciiTheme="minorBidi" w:hAnsiTheme="minorBidi"/>
          <w:sz w:val="24"/>
          <w:szCs w:val="24"/>
        </w:rPr>
        <w:t>One of the most significant challenges students face in the digital age is the constant temptation of online distractions. Social media and entertainment websites can quickly derail study sessions. To counter this, students can use apps like Cold Turkey or Stay Focused to block distracting websites during study hours (Pradhan et al., 2019). These apps help improve focus and productivity, enabling students to concentrate on their studies by removing unnecessary distractions.</w:t>
      </w:r>
    </w:p>
    <w:p w14:paraId="3537BB39" w14:textId="77777777" w:rsidR="00F47F22" w:rsidRPr="00DB2292" w:rsidRDefault="00F47F22" w:rsidP="00F47F22">
      <w:pPr>
        <w:spacing w:line="360" w:lineRule="auto"/>
        <w:rPr>
          <w:rFonts w:asciiTheme="minorBidi" w:hAnsiTheme="minorBidi"/>
          <w:sz w:val="24"/>
          <w:szCs w:val="24"/>
        </w:rPr>
      </w:pPr>
      <w:r w:rsidRPr="00DB2292">
        <w:rPr>
          <w:rFonts w:asciiTheme="minorBidi" w:hAnsiTheme="minorBidi"/>
          <w:sz w:val="24"/>
          <w:szCs w:val="24"/>
        </w:rPr>
        <w:t xml:space="preserve">The internet is filled with valuable resources such as online courses and YouTube tutorials. Platforms like Coursera and edX offer high-quality courses taught by </w:t>
      </w:r>
      <w:r w:rsidRPr="00DB2292">
        <w:rPr>
          <w:rFonts w:asciiTheme="minorBidi" w:hAnsiTheme="minorBidi"/>
          <w:sz w:val="24"/>
          <w:szCs w:val="24"/>
        </w:rPr>
        <w:lastRenderedPageBreak/>
        <w:t>professionals. Research has shown that online learning can enhance student engagement and retention (Ally, 2019). By utilizing these resources, students can expand their knowledge beyond the classroom and gain deeper insights into various subjects.</w:t>
      </w:r>
    </w:p>
    <w:p w14:paraId="36164490" w14:textId="77777777" w:rsidR="00F47F22" w:rsidRPr="00C3519C" w:rsidRDefault="00F47F22" w:rsidP="00F47F22">
      <w:pPr>
        <w:pStyle w:val="Heading3"/>
        <w:rPr>
          <w:rFonts w:ascii="Arial" w:hAnsi="Arial" w:cs="Arial"/>
          <w:sz w:val="24"/>
          <w:szCs w:val="24"/>
        </w:rPr>
      </w:pPr>
      <w:bookmarkStart w:id="5" w:name="_Toc191921702"/>
      <w:bookmarkStart w:id="6" w:name="_Toc192258168"/>
      <w:bookmarkStart w:id="7" w:name="_Toc192258310"/>
      <w:r w:rsidRPr="00C3519C">
        <w:rPr>
          <w:rFonts w:ascii="Arial" w:hAnsi="Arial" w:cs="Arial"/>
          <w:sz w:val="24"/>
          <w:szCs w:val="24"/>
        </w:rPr>
        <w:t>Get Used to Taking Digital Notes</w:t>
      </w:r>
      <w:bookmarkEnd w:id="5"/>
      <w:bookmarkEnd w:id="6"/>
      <w:bookmarkEnd w:id="7"/>
    </w:p>
    <w:p w14:paraId="337BC7AA" w14:textId="414EEBA7" w:rsidR="00F47F22" w:rsidRPr="0036615C" w:rsidRDefault="00F47F22" w:rsidP="0036615C">
      <w:pPr>
        <w:spacing w:line="360" w:lineRule="auto"/>
        <w:rPr>
          <w:rFonts w:asciiTheme="minorBidi" w:hAnsiTheme="minorBidi"/>
          <w:sz w:val="24"/>
          <w:szCs w:val="24"/>
        </w:rPr>
      </w:pPr>
      <w:r w:rsidRPr="00DB2292">
        <w:rPr>
          <w:rFonts w:asciiTheme="minorBidi" w:hAnsiTheme="minorBidi"/>
          <w:sz w:val="24"/>
          <w:szCs w:val="24"/>
        </w:rPr>
        <w:t>Digital note-taking apps like Google Keep, Evernote, and OneNote help students stay organized and accessible across multiple devices. Although handwritten notes are associated with better memory retention (Mueller &amp; Oppenheimer, 2014), digital notes offer advantages in terms of organization, accessibility, and multimedia integration (Bui et al., 2013). Combining digital and traditional note-taking techniques can enhance learning, making it more flexible and effective.</w:t>
      </w:r>
    </w:p>
    <w:p w14:paraId="6E039631" w14:textId="331ED7F0" w:rsidR="00F47F22" w:rsidRPr="0036615C" w:rsidRDefault="00F47F22" w:rsidP="0036615C">
      <w:pPr>
        <w:spacing w:line="360" w:lineRule="auto"/>
        <w:rPr>
          <w:rFonts w:asciiTheme="minorBidi" w:hAnsiTheme="minorBidi"/>
          <w:sz w:val="24"/>
          <w:szCs w:val="24"/>
        </w:rPr>
      </w:pPr>
      <w:r w:rsidRPr="00DB2292">
        <w:rPr>
          <w:rFonts w:asciiTheme="minorBidi" w:hAnsiTheme="minorBidi"/>
          <w:sz w:val="24"/>
          <w:szCs w:val="24"/>
        </w:rPr>
        <w:t>Collaboration is essential for learning, and digital platforms enable students to connect with peers worldwide. By joining online study groups or forums on Reddit or Discord, students can gain new perspectives and access additional learning materials. Vygotsky's Social Constructivism theory suggests that peer interaction and collaborative learning are crucial for cognitive development (Vygotsky, 1978). Online study groups facilitate these interactions, enhancing comprehension and engagement.</w:t>
      </w:r>
    </w:p>
    <w:p w14:paraId="0A149FBD" w14:textId="77777777" w:rsidR="000C77F2" w:rsidRDefault="000C77F2" w:rsidP="00F47F22">
      <w:pPr>
        <w:spacing w:line="360" w:lineRule="auto"/>
        <w:rPr>
          <w:rFonts w:asciiTheme="minorBidi" w:hAnsiTheme="minorBidi"/>
          <w:sz w:val="24"/>
          <w:szCs w:val="24"/>
        </w:rPr>
      </w:pPr>
      <w:r w:rsidRPr="000C77F2">
        <w:rPr>
          <w:rFonts w:asciiTheme="minorBidi" w:hAnsiTheme="minorBidi"/>
          <w:sz w:val="24"/>
          <w:szCs w:val="24"/>
        </w:rPr>
        <w:t>Spending too much time in front of screens could result in weariness and decreased focus. To offset these impacts, Korpela et al. (2016) suggested applying the 20-20-20 rule, which calls for a 20-second break every 20 minutes to stare at something 20 feet away. Regular breaks are essential for preserving mental clarity and avoiding stress. Furthermore, balancing screen time with physical activity and relaxation strategies can help students maintain productivity while also protecting their well-being (Korpela et al., 2016).</w:t>
      </w:r>
    </w:p>
    <w:p w14:paraId="3B53E303" w14:textId="4F65A916" w:rsidR="00F47F22" w:rsidRPr="00DB2292" w:rsidRDefault="00F47F22" w:rsidP="00F47F22">
      <w:pPr>
        <w:spacing w:line="360" w:lineRule="auto"/>
        <w:rPr>
          <w:rFonts w:asciiTheme="minorBidi" w:hAnsiTheme="minorBidi"/>
          <w:sz w:val="24"/>
          <w:szCs w:val="24"/>
        </w:rPr>
      </w:pPr>
      <w:r w:rsidRPr="00DB2292">
        <w:rPr>
          <w:rFonts w:asciiTheme="minorBidi" w:hAnsiTheme="minorBidi"/>
          <w:sz w:val="24"/>
          <w:szCs w:val="24"/>
        </w:rPr>
        <w:t>Combining digital and traditional study methods can enhance learning. The Dual Coding Theory suggests that processing both verbal and visual information together improves memory retention (Paivio, 2006). By integrating digital tools with handwritten notes or other traditional methods, students can create a dynamic learning environment that supports various learning styles and strengthens understanding.</w:t>
      </w:r>
    </w:p>
    <w:p w14:paraId="1C38BBB0" w14:textId="77777777" w:rsidR="00F47F22" w:rsidRPr="00DB2292" w:rsidRDefault="00F47F22" w:rsidP="00F47F22">
      <w:pPr>
        <w:pStyle w:val="Heading3"/>
      </w:pPr>
    </w:p>
    <w:p w14:paraId="595D98C4" w14:textId="6F451DD7" w:rsidR="00F47F22" w:rsidRPr="0036615C" w:rsidRDefault="00F47F22" w:rsidP="0036615C">
      <w:pPr>
        <w:spacing w:line="360" w:lineRule="auto"/>
        <w:rPr>
          <w:rFonts w:asciiTheme="minorBidi" w:hAnsiTheme="minorBidi"/>
          <w:sz w:val="24"/>
          <w:szCs w:val="24"/>
        </w:rPr>
      </w:pPr>
      <w:r w:rsidRPr="00DB2292">
        <w:rPr>
          <w:rFonts w:asciiTheme="minorBidi" w:hAnsiTheme="minorBidi"/>
          <w:sz w:val="24"/>
          <w:szCs w:val="24"/>
        </w:rPr>
        <w:t>Incorporating multimedia into study sessions can cater to different learning styles. Interactive simulations, podcasts, and videos can make complex subjects more engaging and easier to understand. The Multimedia Learning Theory (Mayer, 2009) argues that combining text and images improves learning by providing multiple avenues for information processing. For example, watching instructional videos can enhance textbook readings, offering a deeper understanding of challenging topics.</w:t>
      </w:r>
    </w:p>
    <w:p w14:paraId="6D247B69" w14:textId="083B8AB6" w:rsidR="00F47F22" w:rsidRPr="0036615C" w:rsidRDefault="00F47F22" w:rsidP="0036615C">
      <w:pPr>
        <w:spacing w:line="360" w:lineRule="auto"/>
        <w:rPr>
          <w:rFonts w:asciiTheme="minorBidi" w:hAnsiTheme="minorBidi"/>
          <w:sz w:val="24"/>
          <w:szCs w:val="24"/>
        </w:rPr>
      </w:pPr>
      <w:r w:rsidRPr="00DB2292">
        <w:rPr>
          <w:rFonts w:asciiTheme="minorBidi" w:hAnsiTheme="minorBidi"/>
          <w:sz w:val="24"/>
          <w:szCs w:val="24"/>
        </w:rPr>
        <w:t>A cluttered digital workspace can lead to confusion and decreased productivity. To stay organized, students should create folders for different subjects, use a consistent naming system, and regularly back up their data. An organized digital workspace enhances focus and makes studying more efficient, allowing students to find resources and materials quickly.</w:t>
      </w:r>
    </w:p>
    <w:p w14:paraId="2B9F60B5" w14:textId="77777777" w:rsidR="00F47F22" w:rsidRPr="00DB2292" w:rsidRDefault="00F47F22" w:rsidP="00F47F22">
      <w:pPr>
        <w:spacing w:line="360" w:lineRule="auto"/>
        <w:rPr>
          <w:rFonts w:asciiTheme="minorBidi" w:hAnsiTheme="minorBidi"/>
          <w:sz w:val="24"/>
          <w:szCs w:val="24"/>
        </w:rPr>
      </w:pPr>
      <w:r w:rsidRPr="00DB2292">
        <w:rPr>
          <w:rFonts w:asciiTheme="minorBidi" w:hAnsiTheme="minorBidi"/>
          <w:sz w:val="24"/>
          <w:szCs w:val="24"/>
        </w:rPr>
        <w:t>Digital textbooks offer several advantages over traditional print books. They are more engaging, portable, and often more affordable. Features like search functions, hyperlinks, and embedded multimedia can improve the learning experience (Jensen, 2018). Additionally, digital textbooks can be updated easily, ensuring that students have access to the latest information and resources.</w:t>
      </w:r>
    </w:p>
    <w:p w14:paraId="1C4DD972" w14:textId="77777777" w:rsidR="00F47F22" w:rsidRPr="00C3519C" w:rsidRDefault="00F47F22" w:rsidP="00F47F22">
      <w:pPr>
        <w:pStyle w:val="Heading3"/>
        <w:rPr>
          <w:rFonts w:asciiTheme="minorBidi" w:hAnsiTheme="minorBidi" w:cstheme="minorBidi"/>
          <w:sz w:val="24"/>
          <w:szCs w:val="24"/>
        </w:rPr>
      </w:pPr>
      <w:bookmarkStart w:id="8" w:name="_Toc191921709"/>
      <w:bookmarkStart w:id="9" w:name="_Toc192258169"/>
      <w:bookmarkStart w:id="10" w:name="_Toc192258311"/>
      <w:r w:rsidRPr="00C3519C">
        <w:rPr>
          <w:rFonts w:asciiTheme="minorBidi" w:hAnsiTheme="minorBidi" w:cstheme="minorBidi"/>
          <w:sz w:val="24"/>
          <w:szCs w:val="24"/>
        </w:rPr>
        <w:t>Prioritize Mental Health</w:t>
      </w:r>
      <w:bookmarkEnd w:id="8"/>
      <w:bookmarkEnd w:id="9"/>
      <w:bookmarkEnd w:id="10"/>
    </w:p>
    <w:p w14:paraId="719BAE26" w14:textId="77777777" w:rsidR="00F47F22" w:rsidRPr="00DB2292" w:rsidRDefault="00F47F22" w:rsidP="00F47F22">
      <w:pPr>
        <w:spacing w:line="360" w:lineRule="auto"/>
        <w:rPr>
          <w:rFonts w:asciiTheme="minorBidi" w:hAnsiTheme="minorBidi"/>
          <w:sz w:val="24"/>
          <w:szCs w:val="24"/>
        </w:rPr>
      </w:pPr>
      <w:r w:rsidRPr="00DB2292">
        <w:rPr>
          <w:rFonts w:asciiTheme="minorBidi" w:hAnsiTheme="minorBidi"/>
          <w:sz w:val="24"/>
          <w:szCs w:val="24"/>
        </w:rPr>
        <w:t>In the digital age, students face significant stress due to the pressure to constantly engage with technology. Maintaining good mental health is critical for academic success, as it impacts motivation, focus, and performance (Conley et al., 2019). Apps like Calm and Headspace can help students manage stress and anxiety, promoting a healthy study-life balance.</w:t>
      </w:r>
    </w:p>
    <w:p w14:paraId="7C74C96F" w14:textId="77777777" w:rsidR="00F47F22" w:rsidRPr="00C3519C" w:rsidRDefault="00F47F22" w:rsidP="00F47F22">
      <w:pPr>
        <w:pStyle w:val="Heading2"/>
        <w:rPr>
          <w:rFonts w:ascii="Arial" w:hAnsi="Arial" w:cs="Arial"/>
          <w:sz w:val="24"/>
          <w:szCs w:val="24"/>
        </w:rPr>
      </w:pPr>
      <w:bookmarkStart w:id="11" w:name="_Toc191921710"/>
      <w:bookmarkStart w:id="12" w:name="_Toc192258170"/>
      <w:bookmarkStart w:id="13" w:name="_Toc192258312"/>
      <w:r w:rsidRPr="00C3519C">
        <w:rPr>
          <w:rFonts w:ascii="Arial" w:hAnsi="Arial" w:cs="Arial"/>
          <w:sz w:val="24"/>
          <w:szCs w:val="24"/>
        </w:rPr>
        <w:t>Conclusion</w:t>
      </w:r>
      <w:bookmarkEnd w:id="11"/>
      <w:bookmarkEnd w:id="12"/>
      <w:bookmarkEnd w:id="13"/>
    </w:p>
    <w:p w14:paraId="27609B3D" w14:textId="77777777" w:rsidR="00F47F22" w:rsidRDefault="00F47F22" w:rsidP="00F47F22">
      <w:pPr>
        <w:spacing w:line="360" w:lineRule="auto"/>
        <w:rPr>
          <w:rFonts w:asciiTheme="minorBidi" w:hAnsiTheme="minorBidi"/>
          <w:sz w:val="24"/>
          <w:szCs w:val="24"/>
        </w:rPr>
      </w:pPr>
      <w:r w:rsidRPr="00DB2292">
        <w:rPr>
          <w:rFonts w:asciiTheme="minorBidi" w:hAnsiTheme="minorBidi"/>
          <w:sz w:val="24"/>
          <w:szCs w:val="24"/>
        </w:rPr>
        <w:t>In conclusion, while students in the digital age have access to a wealth of learning resources, it is essential to use these tools responsibly. By incorporating strategies such as creating a study schedule, managing distractions, and utilizing online resources, students can enhance their learning experiences and improve their academic performance. At the same time, it is crucial to maintain a balance between screen time and well-being. With the right approach, students can navigate the challenges of the digital age and thrive in their academic pursuits.</w:t>
      </w:r>
    </w:p>
    <w:p w14:paraId="66588695" w14:textId="77777777" w:rsidR="0062422A" w:rsidRDefault="0062422A" w:rsidP="00F47F22">
      <w:pPr>
        <w:spacing w:line="360" w:lineRule="auto"/>
        <w:rPr>
          <w:rFonts w:asciiTheme="minorBidi" w:hAnsiTheme="minorBidi"/>
          <w:sz w:val="24"/>
          <w:szCs w:val="24"/>
        </w:rPr>
      </w:pPr>
    </w:p>
    <w:p w14:paraId="1AB2F526" w14:textId="760CDBC8" w:rsidR="0062422A" w:rsidRDefault="0062422A" w:rsidP="00F47F22">
      <w:pPr>
        <w:spacing w:line="360" w:lineRule="auto"/>
        <w:rPr>
          <w:rFonts w:asciiTheme="minorBidi" w:hAnsiTheme="minorBidi"/>
          <w:sz w:val="24"/>
          <w:szCs w:val="24"/>
        </w:rPr>
      </w:pPr>
      <w:r>
        <w:rPr>
          <w:rFonts w:asciiTheme="minorBidi" w:hAnsiTheme="minorBidi"/>
          <w:sz w:val="24"/>
          <w:szCs w:val="24"/>
        </w:rPr>
        <w:lastRenderedPageBreak/>
        <w:t>Reference:</w:t>
      </w:r>
    </w:p>
    <w:p w14:paraId="64215C35" w14:textId="78EFB8AD" w:rsidR="0062422A" w:rsidRPr="00493382" w:rsidRDefault="0062422A" w:rsidP="0062422A">
      <w:pPr>
        <w:spacing w:line="360" w:lineRule="auto"/>
        <w:rPr>
          <w:rFonts w:asciiTheme="minorBidi" w:hAnsiTheme="minorBidi"/>
          <w:sz w:val="24"/>
          <w:szCs w:val="24"/>
        </w:rPr>
      </w:pPr>
      <w:r w:rsidRPr="00493382">
        <w:rPr>
          <w:rFonts w:asciiTheme="minorBidi" w:hAnsiTheme="minorBidi"/>
          <w:sz w:val="24"/>
          <w:szCs w:val="24"/>
        </w:rPr>
        <w:t xml:space="preserve">Impact of Online Learning on Student's Performance and Engagement - A systematic review published in </w:t>
      </w:r>
      <w:r w:rsidRPr="00493382">
        <w:rPr>
          <w:rFonts w:asciiTheme="minorBidi" w:hAnsiTheme="minorBidi"/>
          <w:i/>
          <w:iCs/>
          <w:sz w:val="24"/>
          <w:szCs w:val="24"/>
        </w:rPr>
        <w:t>Discover Education</w:t>
      </w:r>
      <w:r w:rsidRPr="00493382">
        <w:rPr>
          <w:rFonts w:asciiTheme="minorBidi" w:hAnsiTheme="minorBidi"/>
          <w:sz w:val="24"/>
          <w:szCs w:val="24"/>
        </w:rPr>
        <w:t xml:space="preserve"> (2024), which examines the effects of online learning on student engagement and performance</w:t>
      </w:r>
      <w:r w:rsidR="00302F7D" w:rsidRPr="00493382">
        <w:rPr>
          <w:rFonts w:asciiTheme="minorBidi" w:hAnsiTheme="minorBidi"/>
          <w:sz w:val="24"/>
          <w:szCs w:val="24"/>
        </w:rPr>
        <w:t>.</w:t>
      </w:r>
    </w:p>
    <w:p w14:paraId="73C71431" w14:textId="246380F1" w:rsidR="00302F7D" w:rsidRPr="00493382" w:rsidRDefault="00302F7D" w:rsidP="00302F7D">
      <w:pPr>
        <w:spacing w:line="360" w:lineRule="auto"/>
        <w:rPr>
          <w:rFonts w:asciiTheme="minorBidi" w:hAnsiTheme="minorBidi"/>
          <w:sz w:val="24"/>
          <w:szCs w:val="24"/>
        </w:rPr>
      </w:pPr>
      <w:r w:rsidRPr="00493382">
        <w:rPr>
          <w:rFonts w:asciiTheme="minorBidi" w:hAnsiTheme="minorBidi"/>
          <w:sz w:val="24"/>
          <w:szCs w:val="24"/>
        </w:rPr>
        <w:t xml:space="preserve">Key Factors in Digital Literacy in Learning and Education - A systematic literature review published in </w:t>
      </w:r>
      <w:r w:rsidRPr="00493382">
        <w:rPr>
          <w:rFonts w:asciiTheme="minorBidi" w:hAnsiTheme="minorBidi"/>
          <w:i/>
          <w:iCs/>
          <w:sz w:val="24"/>
          <w:szCs w:val="24"/>
        </w:rPr>
        <w:t>Education and Information Technologies</w:t>
      </w:r>
      <w:r w:rsidRPr="00493382">
        <w:rPr>
          <w:rFonts w:asciiTheme="minorBidi" w:hAnsiTheme="minorBidi"/>
          <w:sz w:val="24"/>
          <w:szCs w:val="24"/>
        </w:rPr>
        <w:t xml:space="preserve"> (2022), exploring digital literacy and its role in education.</w:t>
      </w:r>
    </w:p>
    <w:p w14:paraId="4779F126" w14:textId="40E9A35E" w:rsidR="00302F7D" w:rsidRPr="00493382" w:rsidRDefault="00302F7D" w:rsidP="00302F7D">
      <w:pPr>
        <w:spacing w:line="360" w:lineRule="auto"/>
        <w:rPr>
          <w:rFonts w:asciiTheme="minorBidi" w:hAnsiTheme="minorBidi"/>
          <w:sz w:val="24"/>
          <w:szCs w:val="24"/>
        </w:rPr>
      </w:pPr>
      <w:r w:rsidRPr="00493382">
        <w:rPr>
          <w:rFonts w:asciiTheme="minorBidi" w:hAnsiTheme="minorBidi"/>
          <w:sz w:val="24"/>
          <w:szCs w:val="24"/>
        </w:rPr>
        <w:t>Digital Learning, Teaching, and Assessment for HE and FE Practitioners by Daniel Scott (2022) - This book provides practical knowledge on digital learning and teaching, emphasizing digital well-being and accessibility</w:t>
      </w:r>
      <w:r w:rsidR="00454D00" w:rsidRPr="00493382">
        <w:rPr>
          <w:rFonts w:asciiTheme="minorBidi" w:hAnsiTheme="minorBidi"/>
          <w:sz w:val="24"/>
          <w:szCs w:val="24"/>
        </w:rPr>
        <w:t>.</w:t>
      </w:r>
    </w:p>
    <w:p w14:paraId="065A1CC8" w14:textId="41C142EA" w:rsidR="00454D00" w:rsidRPr="00493382" w:rsidRDefault="00454D00" w:rsidP="00454D00">
      <w:pPr>
        <w:spacing w:line="360" w:lineRule="auto"/>
        <w:rPr>
          <w:rFonts w:asciiTheme="minorBidi" w:hAnsiTheme="minorBidi"/>
          <w:sz w:val="24"/>
          <w:szCs w:val="24"/>
        </w:rPr>
      </w:pPr>
      <w:r w:rsidRPr="00493382">
        <w:rPr>
          <w:rFonts w:asciiTheme="minorBidi" w:hAnsiTheme="minorBidi"/>
          <w:sz w:val="24"/>
          <w:szCs w:val="24"/>
        </w:rPr>
        <w:t>Learning Engineering Toolkit: Evidence-Based Practices from the Learning Sciences, Instructional Design, and Beyond - Edited by Jim Goodell and Janet Kolodner, this book explores effective teaching methods supported by learning sciences.</w:t>
      </w:r>
    </w:p>
    <w:p w14:paraId="24A5AC0F" w14:textId="3D3A8B38" w:rsidR="00454D00" w:rsidRPr="00493382" w:rsidRDefault="00454D00" w:rsidP="00454D00">
      <w:pPr>
        <w:spacing w:line="360" w:lineRule="auto"/>
        <w:rPr>
          <w:rFonts w:asciiTheme="minorBidi" w:hAnsiTheme="minorBidi"/>
          <w:sz w:val="24"/>
          <w:szCs w:val="24"/>
        </w:rPr>
      </w:pPr>
      <w:r w:rsidRPr="00493382">
        <w:rPr>
          <w:rFonts w:asciiTheme="minorBidi" w:hAnsiTheme="minorBidi"/>
          <w:sz w:val="24"/>
          <w:szCs w:val="24"/>
        </w:rPr>
        <w:t>PCMag's Best Online Learning Services for 2025 - A comprehensive guide to top online learning platforms, including Coursera, Khan Academy, and Udemy.</w:t>
      </w:r>
    </w:p>
    <w:p w14:paraId="6DC15AF0" w14:textId="0932253A" w:rsidR="00493382" w:rsidRPr="00493382" w:rsidRDefault="00493382" w:rsidP="00493382">
      <w:pPr>
        <w:spacing w:line="360" w:lineRule="auto"/>
        <w:rPr>
          <w:rFonts w:asciiTheme="minorBidi" w:hAnsiTheme="minorBidi"/>
          <w:sz w:val="24"/>
          <w:szCs w:val="24"/>
        </w:rPr>
      </w:pPr>
      <w:r w:rsidRPr="00493382">
        <w:rPr>
          <w:rFonts w:asciiTheme="minorBidi" w:hAnsiTheme="minorBidi"/>
          <w:sz w:val="24"/>
          <w:szCs w:val="24"/>
        </w:rPr>
        <w:t>Research.com's 22 Best Online Learning Platforms for 2025 - A detailed analysis of the best web-based learning providers</w:t>
      </w:r>
    </w:p>
    <w:p w14:paraId="3E8E0DDA" w14:textId="77777777" w:rsidR="0062422A" w:rsidRPr="00DB2292" w:rsidRDefault="0062422A" w:rsidP="00F47F22">
      <w:pPr>
        <w:spacing w:line="360" w:lineRule="auto"/>
        <w:rPr>
          <w:rFonts w:asciiTheme="minorBidi" w:hAnsiTheme="minorBidi"/>
          <w:sz w:val="24"/>
          <w:szCs w:val="24"/>
        </w:rPr>
      </w:pPr>
    </w:p>
    <w:p w14:paraId="40304D00" w14:textId="77777777" w:rsidR="00F47F22" w:rsidRDefault="00F47F22" w:rsidP="00F47F22">
      <w:pPr>
        <w:spacing w:line="360" w:lineRule="auto"/>
        <w:rPr>
          <w:rFonts w:asciiTheme="minorBidi" w:hAnsiTheme="minorBidi"/>
          <w:sz w:val="24"/>
          <w:szCs w:val="24"/>
        </w:rPr>
      </w:pPr>
    </w:p>
    <w:p w14:paraId="1806CAAD" w14:textId="1DFE0D7F" w:rsidR="00F47F22" w:rsidRPr="00C3519C" w:rsidRDefault="00493382" w:rsidP="0036615C">
      <w:pPr>
        <w:pStyle w:val="Heading1"/>
        <w:rPr>
          <w:rFonts w:ascii="Arial" w:hAnsi="Arial" w:cs="Arial"/>
          <w:sz w:val="24"/>
          <w:szCs w:val="24"/>
        </w:rPr>
      </w:pPr>
      <w:bookmarkStart w:id="14" w:name="_Toc191921711"/>
      <w:bookmarkStart w:id="15" w:name="_Toc192258171"/>
      <w:bookmarkStart w:id="16" w:name="_Toc192258313"/>
      <w:r>
        <w:rPr>
          <w:rFonts w:ascii="Arial" w:hAnsi="Arial" w:cs="Arial"/>
          <w:sz w:val="24"/>
          <w:szCs w:val="24"/>
        </w:rPr>
        <w:t>Report:</w:t>
      </w:r>
      <w:r w:rsidR="00511F39">
        <w:rPr>
          <w:rFonts w:ascii="Arial" w:hAnsi="Arial" w:cs="Arial"/>
          <w:sz w:val="24"/>
          <w:szCs w:val="24"/>
        </w:rPr>
        <w:t xml:space="preserve"> </w:t>
      </w:r>
      <w:r w:rsidR="00F47F22" w:rsidRPr="00C3519C">
        <w:rPr>
          <w:rFonts w:ascii="Arial" w:hAnsi="Arial" w:cs="Arial"/>
          <w:sz w:val="24"/>
          <w:szCs w:val="24"/>
        </w:rPr>
        <w:t>An Essential Skill for Student Success: Time Management</w:t>
      </w:r>
      <w:bookmarkEnd w:id="14"/>
      <w:bookmarkEnd w:id="15"/>
      <w:bookmarkEnd w:id="16"/>
    </w:p>
    <w:p w14:paraId="579A01DF" w14:textId="26738D1B" w:rsidR="00F47F22" w:rsidRPr="00C3519C" w:rsidRDefault="00F47F22" w:rsidP="00F47F22">
      <w:pPr>
        <w:pStyle w:val="Heading2"/>
        <w:rPr>
          <w:rFonts w:ascii="Arial" w:hAnsi="Arial" w:cs="Arial"/>
          <w:sz w:val="24"/>
          <w:szCs w:val="24"/>
        </w:rPr>
      </w:pPr>
    </w:p>
    <w:p w14:paraId="4A46BC9A" w14:textId="77777777" w:rsidR="00F47F22" w:rsidRPr="00F418D5" w:rsidRDefault="00F47F22" w:rsidP="00F47F22">
      <w:pPr>
        <w:spacing w:line="360" w:lineRule="auto"/>
        <w:rPr>
          <w:rFonts w:asciiTheme="minorBidi" w:hAnsiTheme="minorBidi"/>
          <w:sz w:val="24"/>
          <w:szCs w:val="24"/>
        </w:rPr>
      </w:pPr>
      <w:r w:rsidRPr="00F418D5">
        <w:rPr>
          <w:rFonts w:asciiTheme="minorBidi" w:hAnsiTheme="minorBidi"/>
          <w:sz w:val="24"/>
          <w:szCs w:val="24"/>
        </w:rPr>
        <w:t>Time management is one of the most important skills for students to succeed in college and beyond. Effective time management allows students to prioritize assignments, meet deadlines, and maintain a healthy work-life balance. Students who are skilled at managing their time typically experience less stress and achieve better academic results. In this paper, we will discuss the significance of time management, the benefits of effective time management, strategies for developing this skill, and practical applications of time management for students.</w:t>
      </w:r>
    </w:p>
    <w:p w14:paraId="16BE2BB3" w14:textId="77777777" w:rsidR="00F47F22" w:rsidRPr="00C3519C" w:rsidRDefault="00F47F22" w:rsidP="00F47F22">
      <w:pPr>
        <w:pStyle w:val="Heading3"/>
        <w:rPr>
          <w:rFonts w:ascii="Arial" w:hAnsi="Arial" w:cs="Arial"/>
          <w:sz w:val="24"/>
          <w:szCs w:val="24"/>
        </w:rPr>
      </w:pPr>
      <w:bookmarkStart w:id="17" w:name="_Toc191921713"/>
      <w:bookmarkStart w:id="18" w:name="_Toc192258173"/>
      <w:bookmarkStart w:id="19" w:name="_Toc192258315"/>
      <w:r w:rsidRPr="00C3519C">
        <w:rPr>
          <w:rFonts w:ascii="Arial" w:hAnsi="Arial" w:cs="Arial"/>
          <w:sz w:val="24"/>
          <w:szCs w:val="24"/>
        </w:rPr>
        <w:lastRenderedPageBreak/>
        <w:t>Importance of Time Management</w:t>
      </w:r>
      <w:bookmarkEnd w:id="17"/>
      <w:bookmarkEnd w:id="18"/>
      <w:bookmarkEnd w:id="19"/>
    </w:p>
    <w:p w14:paraId="189F3E02" w14:textId="77777777" w:rsidR="00F47F22" w:rsidRPr="00F418D5" w:rsidRDefault="00F47F22" w:rsidP="00F47F22">
      <w:pPr>
        <w:spacing w:line="360" w:lineRule="auto"/>
        <w:rPr>
          <w:rFonts w:asciiTheme="minorBidi" w:hAnsiTheme="minorBidi"/>
          <w:sz w:val="24"/>
          <w:szCs w:val="24"/>
        </w:rPr>
      </w:pPr>
      <w:r w:rsidRPr="00F418D5">
        <w:rPr>
          <w:rFonts w:asciiTheme="minorBidi" w:hAnsiTheme="minorBidi"/>
          <w:sz w:val="24"/>
          <w:szCs w:val="24"/>
        </w:rPr>
        <w:t>Time management plays a crucial role in students' academic success, stress levels, and overall well-being. College students are often juggling multiple academic commitments, extracurricular activities, part-time jobs, and personal responsibilities. Learning how to efficiently manage time is essential for students to meet these demands without feeling overwhelmed. Britton and Tesser (1991) found that students who effectively manage their time tend to perform better academically and report lower stress levels. Time management helps students allocate enough time for studying, completing assignments, and taking breaks, which ultimately supports both academic success and mental health.</w:t>
      </w:r>
    </w:p>
    <w:p w14:paraId="301A8D3F" w14:textId="77777777" w:rsidR="00F47F22" w:rsidRPr="00C3519C" w:rsidRDefault="00F47F22" w:rsidP="00F47F22">
      <w:pPr>
        <w:pStyle w:val="Heading3"/>
        <w:rPr>
          <w:rFonts w:asciiTheme="minorBidi" w:hAnsiTheme="minorBidi" w:cstheme="minorBidi"/>
          <w:sz w:val="24"/>
          <w:szCs w:val="24"/>
        </w:rPr>
      </w:pPr>
      <w:bookmarkStart w:id="20" w:name="_Toc191921714"/>
      <w:bookmarkStart w:id="21" w:name="_Toc192258174"/>
      <w:bookmarkStart w:id="22" w:name="_Toc192258316"/>
      <w:r w:rsidRPr="00C3519C">
        <w:rPr>
          <w:rFonts w:asciiTheme="minorBidi" w:hAnsiTheme="minorBidi" w:cstheme="minorBidi"/>
          <w:sz w:val="24"/>
          <w:szCs w:val="24"/>
        </w:rPr>
        <w:t>Benefits of Effective Time Management</w:t>
      </w:r>
      <w:bookmarkEnd w:id="20"/>
      <w:bookmarkEnd w:id="21"/>
      <w:bookmarkEnd w:id="22"/>
    </w:p>
    <w:p w14:paraId="05A97E69" w14:textId="77777777" w:rsidR="00F47F22" w:rsidRPr="00F418D5" w:rsidRDefault="00F47F22" w:rsidP="00F47F22">
      <w:pPr>
        <w:pStyle w:val="ListParagraph"/>
        <w:numPr>
          <w:ilvl w:val="0"/>
          <w:numId w:val="3"/>
        </w:numPr>
        <w:spacing w:line="360" w:lineRule="auto"/>
        <w:rPr>
          <w:rFonts w:asciiTheme="minorBidi" w:hAnsiTheme="minorBidi"/>
          <w:sz w:val="24"/>
          <w:szCs w:val="24"/>
        </w:rPr>
      </w:pPr>
      <w:r w:rsidRPr="00F418D5">
        <w:rPr>
          <w:rFonts w:asciiTheme="minorBidi" w:hAnsiTheme="minorBidi"/>
          <w:sz w:val="24"/>
          <w:szCs w:val="24"/>
        </w:rPr>
        <w:t>Academic Success: One of the most significant benefits of effective time management is its positive impact on academic performance. Students who manage their time well are more likely to complete assignments on time, engage in consistent study habits, and perform well on exams. According to research by Macan et al. (1990), there is a strong connection between time management and academic achievement. By staying organized and following a structured schedule, students can ensure they meet deadlines and excel in their coursework.</w:t>
      </w:r>
    </w:p>
    <w:p w14:paraId="5263316C" w14:textId="77777777" w:rsidR="00F47F22" w:rsidRPr="00F418D5" w:rsidRDefault="00F47F22" w:rsidP="00F47F22">
      <w:pPr>
        <w:pStyle w:val="ListParagraph"/>
        <w:numPr>
          <w:ilvl w:val="0"/>
          <w:numId w:val="3"/>
        </w:numPr>
        <w:spacing w:line="360" w:lineRule="auto"/>
        <w:rPr>
          <w:rFonts w:asciiTheme="minorBidi" w:hAnsiTheme="minorBidi"/>
          <w:sz w:val="24"/>
          <w:szCs w:val="24"/>
        </w:rPr>
      </w:pPr>
      <w:r w:rsidRPr="00F418D5">
        <w:rPr>
          <w:rFonts w:asciiTheme="minorBidi" w:hAnsiTheme="minorBidi"/>
          <w:sz w:val="24"/>
          <w:szCs w:val="24"/>
        </w:rPr>
        <w:t>Reduced Stress: Efficient time management helps alleviate stress caused by last-minute cramming and missed deadlines. When students plan and allocate specific times for studying and completing assignments, they are less likely to experience the anxiety that comes with procrastination. Planning tasks in advance also allows students to avoid the pressure of rushing to meet deadlines, leading to a more relaxed and focused approach to their work.</w:t>
      </w:r>
    </w:p>
    <w:p w14:paraId="426BEDAD" w14:textId="77777777" w:rsidR="00F47F22" w:rsidRPr="00F418D5" w:rsidRDefault="00F47F22" w:rsidP="00F47F22">
      <w:pPr>
        <w:pStyle w:val="ListParagraph"/>
        <w:numPr>
          <w:ilvl w:val="0"/>
          <w:numId w:val="3"/>
        </w:numPr>
        <w:spacing w:line="360" w:lineRule="auto"/>
        <w:rPr>
          <w:rFonts w:asciiTheme="minorBidi" w:hAnsiTheme="minorBidi"/>
          <w:sz w:val="24"/>
          <w:szCs w:val="24"/>
        </w:rPr>
      </w:pPr>
      <w:r w:rsidRPr="00F418D5">
        <w:rPr>
          <w:rFonts w:asciiTheme="minorBidi" w:hAnsiTheme="minorBidi"/>
          <w:sz w:val="24"/>
          <w:szCs w:val="24"/>
        </w:rPr>
        <w:t>Work-Life Balance: Time management allows students to strike a balance between their academic responsibilities and personal life. When students manage their time effectively, they are better able to schedule time for relaxation, social activities, and personal interests. Maintaining a healthy work-life balance is crucial for avoiding burnout and preserving mental health (Kunz &amp; Konradt, 2017). By setting aside time for both academic work and leisure activities, students can improve their overall well-being and prevent the stress of overworking themselves.</w:t>
      </w:r>
    </w:p>
    <w:p w14:paraId="4189DFD6" w14:textId="77777777" w:rsidR="00F47F22" w:rsidRPr="00C3519C" w:rsidRDefault="00F47F22" w:rsidP="00F47F22">
      <w:pPr>
        <w:pStyle w:val="Heading3"/>
        <w:rPr>
          <w:rFonts w:ascii="Arial" w:hAnsi="Arial" w:cs="Arial"/>
          <w:sz w:val="24"/>
          <w:szCs w:val="24"/>
        </w:rPr>
      </w:pPr>
      <w:bookmarkStart w:id="23" w:name="_Toc191921715"/>
      <w:bookmarkStart w:id="24" w:name="_Toc192258175"/>
      <w:bookmarkStart w:id="25" w:name="_Toc192258317"/>
      <w:r w:rsidRPr="00C3519C">
        <w:rPr>
          <w:rFonts w:ascii="Arial" w:hAnsi="Arial" w:cs="Arial"/>
          <w:sz w:val="24"/>
          <w:szCs w:val="24"/>
        </w:rPr>
        <w:lastRenderedPageBreak/>
        <w:t>Strategies for Mastering Time Management</w:t>
      </w:r>
      <w:bookmarkEnd w:id="23"/>
      <w:bookmarkEnd w:id="24"/>
      <w:bookmarkEnd w:id="25"/>
    </w:p>
    <w:p w14:paraId="615CF459" w14:textId="77777777" w:rsidR="00F47F22" w:rsidRPr="00F418D5" w:rsidRDefault="00F47F22" w:rsidP="00F47F22">
      <w:pPr>
        <w:pStyle w:val="ListParagraph"/>
        <w:numPr>
          <w:ilvl w:val="0"/>
          <w:numId w:val="4"/>
        </w:numPr>
        <w:spacing w:line="360" w:lineRule="auto"/>
        <w:rPr>
          <w:rFonts w:asciiTheme="minorBidi" w:hAnsiTheme="minorBidi"/>
          <w:sz w:val="24"/>
          <w:szCs w:val="24"/>
        </w:rPr>
      </w:pPr>
      <w:r w:rsidRPr="00F418D5">
        <w:rPr>
          <w:rFonts w:asciiTheme="minorBidi" w:hAnsiTheme="minorBidi"/>
          <w:sz w:val="24"/>
          <w:szCs w:val="24"/>
        </w:rPr>
        <w:t>Establishing Priorities: A key element of effective time management is prioritizing tasks. Students can use tools like the Eisenhower Matrix to categorize tasks based on their urgency and importance. By focusing on critical and high-priority tasks, students can avoid wasting time on less important activities (Covey, 1989). Prioritizing assignments and study sessions ensures that students tackle the most pressing tasks first, which helps prevent last-minute panic and improves productivity.</w:t>
      </w:r>
    </w:p>
    <w:p w14:paraId="4616F1D8" w14:textId="5C8EB804" w:rsidR="00F47F22" w:rsidRPr="00F418D5" w:rsidRDefault="00F47F22" w:rsidP="00F47F22">
      <w:pPr>
        <w:pStyle w:val="ListParagraph"/>
        <w:numPr>
          <w:ilvl w:val="0"/>
          <w:numId w:val="4"/>
        </w:numPr>
        <w:spacing w:line="360" w:lineRule="auto"/>
        <w:rPr>
          <w:rFonts w:asciiTheme="minorBidi" w:hAnsiTheme="minorBidi"/>
          <w:sz w:val="24"/>
          <w:szCs w:val="24"/>
        </w:rPr>
      </w:pPr>
      <w:r w:rsidRPr="00F418D5">
        <w:rPr>
          <w:rFonts w:asciiTheme="minorBidi" w:hAnsiTheme="minorBidi"/>
          <w:sz w:val="24"/>
          <w:szCs w:val="24"/>
        </w:rPr>
        <w:t xml:space="preserve">Planning: Planning is a fundamental time management strategy that helps students stay organized and on track. Students can use planners, calendars, or online tools like Trello, Notion, or Google Calendar to map out their schedules and track important deadlines. By </w:t>
      </w:r>
      <w:r w:rsidR="00647E0C" w:rsidRPr="00F418D5">
        <w:rPr>
          <w:rFonts w:asciiTheme="minorBidi" w:hAnsiTheme="minorBidi"/>
          <w:sz w:val="24"/>
          <w:szCs w:val="24"/>
        </w:rPr>
        <w:t>planning</w:t>
      </w:r>
      <w:r w:rsidRPr="00F418D5">
        <w:rPr>
          <w:rFonts w:asciiTheme="minorBidi" w:hAnsiTheme="minorBidi"/>
          <w:sz w:val="24"/>
          <w:szCs w:val="24"/>
        </w:rPr>
        <w:t>, students can ensure they allocate enough time for each task, reducing the risk of procrastination and rushing through assignments. Creating a study schedule also helps students stay disciplined and focused on their goals.</w:t>
      </w:r>
    </w:p>
    <w:p w14:paraId="7948BA71" w14:textId="77777777" w:rsidR="00F47F22" w:rsidRPr="00F418D5" w:rsidRDefault="00F47F22" w:rsidP="00F47F22">
      <w:pPr>
        <w:pStyle w:val="ListParagraph"/>
        <w:numPr>
          <w:ilvl w:val="0"/>
          <w:numId w:val="4"/>
        </w:numPr>
        <w:spacing w:line="360" w:lineRule="auto"/>
        <w:rPr>
          <w:rFonts w:asciiTheme="minorBidi" w:hAnsiTheme="minorBidi"/>
          <w:sz w:val="24"/>
          <w:szCs w:val="24"/>
        </w:rPr>
      </w:pPr>
      <w:r w:rsidRPr="00F418D5">
        <w:rPr>
          <w:rFonts w:asciiTheme="minorBidi" w:hAnsiTheme="minorBidi"/>
          <w:sz w:val="24"/>
          <w:szCs w:val="24"/>
        </w:rPr>
        <w:t>Setting Goals: Setting clear, achievable goals is another important strategy for effective time management. The SMART goal framework (Specific, Measurable, Achievable, Relevant, Time-bound) can help students create realistic goals that are aligned with their academic objectives (Doran, 1981). By breaking larger tasks into smaller, manageable goals, students can maintain focus and track their progress more effectively. Having a sense of purpose and clear targets helps students stay motivated and on course.</w:t>
      </w:r>
    </w:p>
    <w:p w14:paraId="76256C1F" w14:textId="77777777" w:rsidR="00F47F22" w:rsidRPr="00F418D5" w:rsidRDefault="00F47F22" w:rsidP="00F47F22">
      <w:pPr>
        <w:pStyle w:val="ListParagraph"/>
        <w:numPr>
          <w:ilvl w:val="0"/>
          <w:numId w:val="4"/>
        </w:numPr>
        <w:spacing w:line="360" w:lineRule="auto"/>
        <w:rPr>
          <w:rFonts w:asciiTheme="minorBidi" w:hAnsiTheme="minorBidi"/>
          <w:sz w:val="24"/>
          <w:szCs w:val="24"/>
        </w:rPr>
      </w:pPr>
      <w:r w:rsidRPr="00F418D5">
        <w:rPr>
          <w:rFonts w:asciiTheme="minorBidi" w:hAnsiTheme="minorBidi"/>
          <w:sz w:val="24"/>
          <w:szCs w:val="24"/>
        </w:rPr>
        <w:t>Avoiding Procrastination: Procrastination is a common obstacle to effective time management. Students who delay tasks until the last minute often experience increased stress and subpar performance. One technique to combat procrastination is the Pomodoro Technique, which involves working in focused 25-minute intervals followed by short breaks (Cirillo, 2018). This method helps students stay productive without feeling overwhelmed and promotes sustained focus throughout study sessions.</w:t>
      </w:r>
    </w:p>
    <w:p w14:paraId="14B1D0D5" w14:textId="77777777" w:rsidR="00F47F22" w:rsidRPr="00F418D5" w:rsidRDefault="00F47F22" w:rsidP="00F47F22">
      <w:pPr>
        <w:pStyle w:val="ListParagraph"/>
        <w:numPr>
          <w:ilvl w:val="0"/>
          <w:numId w:val="4"/>
        </w:numPr>
        <w:spacing w:line="360" w:lineRule="auto"/>
        <w:rPr>
          <w:rFonts w:asciiTheme="minorBidi" w:hAnsiTheme="minorBidi"/>
          <w:sz w:val="24"/>
          <w:szCs w:val="24"/>
        </w:rPr>
      </w:pPr>
      <w:r w:rsidRPr="00F418D5">
        <w:rPr>
          <w:rFonts w:asciiTheme="minorBidi" w:hAnsiTheme="minorBidi"/>
          <w:sz w:val="24"/>
          <w:szCs w:val="24"/>
        </w:rPr>
        <w:t xml:space="preserve">Creating a Routine: Establishing a daily routine is essential for managing time effectively. By setting regular times for studying, attending classes, and taking breaks, students can create structure in their day and ensure they stay on top of their academic responsibilities. A consistent routine helps students avoid </w:t>
      </w:r>
      <w:r w:rsidRPr="00F418D5">
        <w:rPr>
          <w:rFonts w:asciiTheme="minorBidi" w:hAnsiTheme="minorBidi"/>
          <w:sz w:val="24"/>
          <w:szCs w:val="24"/>
        </w:rPr>
        <w:lastRenderedPageBreak/>
        <w:t>the stress of scrambling to catch up on tasks and encourages a healthy balance between work and rest.</w:t>
      </w:r>
    </w:p>
    <w:p w14:paraId="04A540B1" w14:textId="77777777" w:rsidR="00F47F22" w:rsidRPr="00F418D5" w:rsidRDefault="00F47F22" w:rsidP="00F47F22">
      <w:pPr>
        <w:pStyle w:val="Heading3"/>
      </w:pPr>
      <w:bookmarkStart w:id="26" w:name="_Toc191921716"/>
      <w:bookmarkStart w:id="27" w:name="_Toc192258176"/>
      <w:bookmarkStart w:id="28" w:name="_Toc192258318"/>
      <w:r w:rsidRPr="00F418D5">
        <w:t>Practical Application of Time Management Skills</w:t>
      </w:r>
      <w:bookmarkEnd w:id="26"/>
      <w:bookmarkEnd w:id="27"/>
      <w:bookmarkEnd w:id="28"/>
    </w:p>
    <w:p w14:paraId="52AF7A73" w14:textId="77777777" w:rsidR="00F47F22" w:rsidRPr="00F418D5" w:rsidRDefault="00F47F22" w:rsidP="00F47F22">
      <w:pPr>
        <w:spacing w:line="360" w:lineRule="auto"/>
        <w:rPr>
          <w:rFonts w:asciiTheme="minorBidi" w:hAnsiTheme="minorBidi"/>
          <w:sz w:val="24"/>
          <w:szCs w:val="24"/>
        </w:rPr>
      </w:pPr>
      <w:r w:rsidRPr="00F418D5">
        <w:rPr>
          <w:rFonts w:asciiTheme="minorBidi" w:hAnsiTheme="minorBidi"/>
          <w:sz w:val="24"/>
          <w:szCs w:val="24"/>
        </w:rPr>
        <w:t>Let’s consider Alex, a student pursuing an engineering degree while working part-time and handling coursework. Alex successfully applies time management strategies to navigate the demands of college life:</w:t>
      </w:r>
    </w:p>
    <w:p w14:paraId="30F977CD" w14:textId="77777777" w:rsidR="00F47F22" w:rsidRPr="00E01D13" w:rsidRDefault="00F47F22" w:rsidP="00F47F22">
      <w:pPr>
        <w:pStyle w:val="ListParagraph"/>
        <w:numPr>
          <w:ilvl w:val="0"/>
          <w:numId w:val="2"/>
        </w:numPr>
        <w:spacing w:line="360" w:lineRule="auto"/>
        <w:rPr>
          <w:rFonts w:asciiTheme="minorBidi" w:hAnsiTheme="minorBidi"/>
          <w:sz w:val="24"/>
          <w:szCs w:val="24"/>
        </w:rPr>
      </w:pPr>
      <w:r w:rsidRPr="00E01D13">
        <w:rPr>
          <w:rFonts w:asciiTheme="minorBidi" w:hAnsiTheme="minorBidi"/>
          <w:sz w:val="24"/>
          <w:szCs w:val="24"/>
        </w:rPr>
        <w:t>Weekly Scheduling: Alex uses a calendar to plan out his work hours, study sessions, and personal activities. By setting aside specific times for each task, Alex ensures that nothing is forgotten and that he stays on top of all his commitments.</w:t>
      </w:r>
    </w:p>
    <w:p w14:paraId="6D75CE22" w14:textId="77777777" w:rsidR="00F47F22" w:rsidRPr="00E01D13" w:rsidRDefault="00F47F22" w:rsidP="00F47F22">
      <w:pPr>
        <w:pStyle w:val="ListParagraph"/>
        <w:numPr>
          <w:ilvl w:val="0"/>
          <w:numId w:val="2"/>
        </w:numPr>
        <w:spacing w:line="360" w:lineRule="auto"/>
        <w:rPr>
          <w:rFonts w:asciiTheme="minorBidi" w:hAnsiTheme="minorBidi"/>
          <w:sz w:val="24"/>
          <w:szCs w:val="24"/>
        </w:rPr>
      </w:pPr>
      <w:r w:rsidRPr="00E01D13">
        <w:rPr>
          <w:rFonts w:asciiTheme="minorBidi" w:hAnsiTheme="minorBidi"/>
          <w:sz w:val="24"/>
          <w:szCs w:val="24"/>
        </w:rPr>
        <w:t>Task Prioritization: Alex prioritizes tasks based on their due dates. For example, if a project is due next week, he prioritizes it over a reading assignment that is due in three weeks. This ensures that important tasks are completed on time, reducing the risk of missing deadlines.</w:t>
      </w:r>
    </w:p>
    <w:p w14:paraId="5B71E64F" w14:textId="77777777" w:rsidR="00F47F22" w:rsidRPr="00E01D13" w:rsidRDefault="00F47F22" w:rsidP="00F47F22">
      <w:pPr>
        <w:pStyle w:val="ListParagraph"/>
        <w:numPr>
          <w:ilvl w:val="0"/>
          <w:numId w:val="2"/>
        </w:numPr>
        <w:spacing w:line="360" w:lineRule="auto"/>
        <w:rPr>
          <w:rFonts w:asciiTheme="minorBidi" w:hAnsiTheme="minorBidi"/>
          <w:sz w:val="24"/>
          <w:szCs w:val="24"/>
        </w:rPr>
      </w:pPr>
      <w:r w:rsidRPr="00E01D13">
        <w:rPr>
          <w:rFonts w:asciiTheme="minorBidi" w:hAnsiTheme="minorBidi"/>
          <w:sz w:val="24"/>
          <w:szCs w:val="24"/>
        </w:rPr>
        <w:t>Recreation and Breaks: To avoid burnout, Alex uses the Pomodoro Technique, working in 25-minute intervals with short breaks in between. He also schedules time for socializing and physical activity, ensuring that he stays refreshed and maintains a healthy work-life balance.</w:t>
      </w:r>
    </w:p>
    <w:p w14:paraId="3B9D5D8F" w14:textId="77777777" w:rsidR="00F47F22" w:rsidRPr="00C3519C" w:rsidRDefault="00F47F22" w:rsidP="00F47F22">
      <w:pPr>
        <w:pStyle w:val="Heading2"/>
        <w:rPr>
          <w:rFonts w:asciiTheme="minorBidi" w:hAnsiTheme="minorBidi" w:cstheme="minorBidi"/>
          <w:sz w:val="24"/>
          <w:szCs w:val="24"/>
        </w:rPr>
      </w:pPr>
      <w:bookmarkStart w:id="29" w:name="_Toc191921717"/>
      <w:bookmarkStart w:id="30" w:name="_Toc192258177"/>
      <w:bookmarkStart w:id="31" w:name="_Toc192258319"/>
      <w:r w:rsidRPr="00C3519C">
        <w:rPr>
          <w:rFonts w:asciiTheme="minorBidi" w:hAnsiTheme="minorBidi" w:cstheme="minorBidi"/>
          <w:sz w:val="24"/>
          <w:szCs w:val="24"/>
        </w:rPr>
        <w:t>Conclusion</w:t>
      </w:r>
      <w:bookmarkEnd w:id="29"/>
      <w:bookmarkEnd w:id="30"/>
      <w:bookmarkEnd w:id="31"/>
    </w:p>
    <w:p w14:paraId="1F1B1044" w14:textId="77777777" w:rsidR="00F47F22" w:rsidRPr="00AB4E4A" w:rsidRDefault="00F47F22" w:rsidP="00F47F22">
      <w:pPr>
        <w:spacing w:line="360" w:lineRule="auto"/>
        <w:rPr>
          <w:rFonts w:asciiTheme="minorBidi" w:hAnsiTheme="minorBidi"/>
          <w:sz w:val="24"/>
          <w:szCs w:val="24"/>
        </w:rPr>
      </w:pPr>
      <w:r w:rsidRPr="00AB4E4A">
        <w:rPr>
          <w:rFonts w:asciiTheme="minorBidi" w:hAnsiTheme="minorBidi"/>
          <w:sz w:val="24"/>
          <w:szCs w:val="24"/>
        </w:rPr>
        <w:t>In conclusion, time management is an essential skill for college students, directly influencing their academic performance, stress levels, and overall well-being. By mastering time management strategies such as setting priorities, planning, creating goals, and avoiding procrastination, students can improve their productivity and academic outcomes. Alex’s example demonstrates how effective time management can help students balance their academic responsibilities with personal life, contributing to their overall success. Learning to manage time efficiently is not only important for academic success but also for students’ future careers and personal lives. Therefore, students must develop strong time management skills to thrive in higher education and beyond.</w:t>
      </w:r>
    </w:p>
    <w:p w14:paraId="6C4BC7F5" w14:textId="77777777" w:rsidR="00F47F22" w:rsidRPr="00C3519C" w:rsidRDefault="00F47F22" w:rsidP="00F47F22">
      <w:pPr>
        <w:pStyle w:val="Heading2"/>
        <w:rPr>
          <w:rFonts w:ascii="Arial" w:hAnsi="Arial" w:cs="Arial"/>
          <w:sz w:val="24"/>
          <w:szCs w:val="24"/>
        </w:rPr>
      </w:pPr>
      <w:bookmarkStart w:id="32" w:name="_Toc191921718"/>
      <w:bookmarkStart w:id="33" w:name="_Toc192258178"/>
      <w:bookmarkStart w:id="34" w:name="_Toc192258320"/>
      <w:r w:rsidRPr="00C3519C">
        <w:rPr>
          <w:rFonts w:ascii="Arial" w:hAnsi="Arial" w:cs="Arial"/>
          <w:sz w:val="24"/>
          <w:szCs w:val="24"/>
        </w:rPr>
        <w:t>References</w:t>
      </w:r>
      <w:bookmarkEnd w:id="32"/>
      <w:bookmarkEnd w:id="33"/>
      <w:bookmarkEnd w:id="34"/>
      <w:r w:rsidRPr="00C3519C">
        <w:rPr>
          <w:rFonts w:ascii="Arial" w:hAnsi="Arial" w:cs="Arial"/>
          <w:sz w:val="24"/>
          <w:szCs w:val="24"/>
        </w:rPr>
        <w:t xml:space="preserve"> </w:t>
      </w:r>
    </w:p>
    <w:p w14:paraId="3242F83E" w14:textId="77777777" w:rsidR="00F47F22" w:rsidRPr="008D0666" w:rsidRDefault="00F47F22" w:rsidP="00F47F22">
      <w:pPr>
        <w:pStyle w:val="ListParagraph"/>
        <w:spacing w:line="360" w:lineRule="auto"/>
        <w:rPr>
          <w:rFonts w:asciiTheme="minorBidi" w:hAnsiTheme="minorBidi"/>
          <w:sz w:val="24"/>
          <w:szCs w:val="24"/>
        </w:rPr>
      </w:pPr>
      <w:r w:rsidRPr="008D0666">
        <w:rPr>
          <w:rFonts w:asciiTheme="minorBidi" w:hAnsiTheme="minorBidi"/>
          <w:sz w:val="24"/>
          <w:szCs w:val="24"/>
        </w:rPr>
        <w:t>The following six reliable sources, properly cited by Harvard, offer proof of the efficacy of study techniques in the digital Era:</w:t>
      </w:r>
    </w:p>
    <w:p w14:paraId="4E3A2E47" w14:textId="77777777" w:rsidR="00F47F22" w:rsidRPr="008D0666" w:rsidRDefault="00F47F22" w:rsidP="00C3519C">
      <w:pPr>
        <w:pStyle w:val="ListParagraph"/>
        <w:spacing w:line="360" w:lineRule="auto"/>
        <w:rPr>
          <w:rFonts w:asciiTheme="minorBidi" w:hAnsiTheme="minorBidi"/>
          <w:sz w:val="24"/>
          <w:szCs w:val="24"/>
        </w:rPr>
      </w:pPr>
      <w:r w:rsidRPr="008D0666">
        <w:rPr>
          <w:rFonts w:asciiTheme="minorBidi" w:hAnsiTheme="minorBidi"/>
          <w:sz w:val="24"/>
          <w:szCs w:val="24"/>
        </w:rPr>
        <w:lastRenderedPageBreak/>
        <w:t xml:space="preserve">Akpen, C. N., Asaolu, S., Atobatele, S., Okagbue, H., &amp; Sampson, S. (2024). 'Impact of online learning on student’s performance and engagement: a systematic review', </w:t>
      </w:r>
      <w:r w:rsidRPr="008D0666">
        <w:rPr>
          <w:rFonts w:asciiTheme="minorBidi" w:hAnsiTheme="minorBidi"/>
          <w:i/>
          <w:iCs/>
          <w:sz w:val="24"/>
          <w:szCs w:val="24"/>
        </w:rPr>
        <w:t>Discover Education</w:t>
      </w:r>
      <w:r w:rsidRPr="008D0666">
        <w:rPr>
          <w:rFonts w:asciiTheme="minorBidi" w:hAnsiTheme="minorBidi"/>
          <w:sz w:val="24"/>
          <w:szCs w:val="24"/>
        </w:rPr>
        <w:t xml:space="preserve">, 3(205), pp. 1-20. Available at: </w:t>
      </w:r>
      <w:hyperlink r:id="rId7" w:tgtFrame="_blank" w:history="1">
        <w:r w:rsidRPr="008D0666">
          <w:rPr>
            <w:rStyle w:val="Hyperlink"/>
            <w:rFonts w:asciiTheme="minorBidi" w:hAnsiTheme="minorBidi"/>
            <w:sz w:val="24"/>
            <w:szCs w:val="24"/>
          </w:rPr>
          <w:t xml:space="preserve">https://link.springer.com/article/10.1007/s44217-024-00253-0 </w:t>
        </w:r>
      </w:hyperlink>
      <w:r w:rsidRPr="008D0666">
        <w:rPr>
          <w:rFonts w:asciiTheme="minorBidi" w:hAnsiTheme="minorBidi"/>
          <w:sz w:val="24"/>
          <w:szCs w:val="24"/>
        </w:rPr>
        <w:t>(Accessed: 3 November 2024).</w:t>
      </w:r>
    </w:p>
    <w:p w14:paraId="290E25C6" w14:textId="77777777" w:rsidR="00F47F22" w:rsidRPr="008D0666" w:rsidRDefault="00F47F22" w:rsidP="00C3519C">
      <w:pPr>
        <w:pStyle w:val="ListParagraph"/>
        <w:spacing w:line="360" w:lineRule="auto"/>
        <w:rPr>
          <w:rFonts w:asciiTheme="minorBidi" w:hAnsiTheme="minorBidi"/>
          <w:sz w:val="24"/>
          <w:szCs w:val="24"/>
        </w:rPr>
      </w:pPr>
      <w:r w:rsidRPr="008D0666">
        <w:rPr>
          <w:rFonts w:asciiTheme="minorBidi" w:hAnsiTheme="minorBidi"/>
          <w:sz w:val="24"/>
          <w:szCs w:val="24"/>
        </w:rPr>
        <w:t xml:space="preserve">Singh, R., Singh, S. K., &amp; Mishra, N. (2024). 'Influence of e-learning on the students’ of higher education in the digital era: A systematic literature review', </w:t>
      </w:r>
      <w:r w:rsidRPr="008D0666">
        <w:rPr>
          <w:rFonts w:asciiTheme="minorBidi" w:hAnsiTheme="minorBidi"/>
          <w:i/>
          <w:iCs/>
          <w:sz w:val="24"/>
          <w:szCs w:val="24"/>
        </w:rPr>
        <w:t>Education and Information Technologies</w:t>
      </w:r>
      <w:r w:rsidRPr="008D0666">
        <w:rPr>
          <w:rFonts w:asciiTheme="minorBidi" w:hAnsiTheme="minorBidi"/>
          <w:sz w:val="24"/>
          <w:szCs w:val="24"/>
        </w:rPr>
        <w:t xml:space="preserve">, 29(2), pp. 123-145. Available at: </w:t>
      </w:r>
      <w:hyperlink r:id="rId8" w:tgtFrame="_blank" w:history="1">
        <w:r w:rsidRPr="008D0666">
          <w:rPr>
            <w:rStyle w:val="Hyperlink"/>
            <w:rFonts w:asciiTheme="minorBidi" w:hAnsiTheme="minorBidi"/>
            <w:sz w:val="24"/>
            <w:szCs w:val="24"/>
          </w:rPr>
          <w:t xml:space="preserve">https://link.springer.com/content/pdf/10.1007/s10639-024-12604-3.pdf </w:t>
        </w:r>
      </w:hyperlink>
      <w:r w:rsidRPr="008D0666">
        <w:rPr>
          <w:rFonts w:asciiTheme="minorBidi" w:hAnsiTheme="minorBidi"/>
          <w:sz w:val="24"/>
          <w:szCs w:val="24"/>
        </w:rPr>
        <w:t>(Accessed: 3 November 2024).</w:t>
      </w:r>
    </w:p>
    <w:p w14:paraId="1ECBD773" w14:textId="77777777" w:rsidR="00F47F22" w:rsidRPr="008D0666" w:rsidRDefault="00F47F22" w:rsidP="00C3519C">
      <w:pPr>
        <w:pStyle w:val="ListParagraph"/>
        <w:spacing w:line="360" w:lineRule="auto"/>
        <w:rPr>
          <w:rFonts w:asciiTheme="minorBidi" w:hAnsiTheme="minorBidi"/>
          <w:sz w:val="24"/>
          <w:szCs w:val="24"/>
        </w:rPr>
      </w:pPr>
      <w:r w:rsidRPr="008D0666">
        <w:rPr>
          <w:rFonts w:asciiTheme="minorBidi" w:hAnsiTheme="minorBidi"/>
          <w:sz w:val="24"/>
          <w:szCs w:val="24"/>
        </w:rPr>
        <w:t xml:space="preserve">Zhou, Y., &amp; Yang, X. (2024). 'The Evolution and Innovation of Marketing Strategies in the Digital Era', </w:t>
      </w:r>
      <w:r w:rsidRPr="008D0666">
        <w:rPr>
          <w:rFonts w:asciiTheme="minorBidi" w:hAnsiTheme="minorBidi"/>
          <w:i/>
          <w:iCs/>
          <w:sz w:val="24"/>
          <w:szCs w:val="24"/>
        </w:rPr>
        <w:t>Francis Press</w:t>
      </w:r>
      <w:r w:rsidRPr="008D0666">
        <w:rPr>
          <w:rFonts w:asciiTheme="minorBidi" w:hAnsiTheme="minorBidi"/>
          <w:sz w:val="24"/>
          <w:szCs w:val="24"/>
        </w:rPr>
        <w:t xml:space="preserve">, pp. 1-15. Available at: </w:t>
      </w:r>
      <w:hyperlink r:id="rId9" w:tgtFrame="_blank" w:history="1">
        <w:r w:rsidRPr="008D0666">
          <w:rPr>
            <w:rStyle w:val="Hyperlink"/>
            <w:rFonts w:asciiTheme="minorBidi" w:hAnsiTheme="minorBidi"/>
            <w:sz w:val="24"/>
            <w:szCs w:val="24"/>
          </w:rPr>
          <w:t xml:space="preserve">https://francis-press.com/uploads/papers/wSfcML7a2Pq5nq2NElzC8v3Lb5Jm78aNyzyiNyGH.pdf </w:t>
        </w:r>
      </w:hyperlink>
      <w:r w:rsidRPr="008D0666">
        <w:rPr>
          <w:rFonts w:asciiTheme="minorBidi" w:hAnsiTheme="minorBidi"/>
          <w:sz w:val="24"/>
          <w:szCs w:val="24"/>
        </w:rPr>
        <w:t>(Accessed: 3 November 2024).</w:t>
      </w:r>
    </w:p>
    <w:p w14:paraId="0D152B4D" w14:textId="77777777" w:rsidR="00F47F22" w:rsidRPr="008D0666" w:rsidRDefault="00F47F22" w:rsidP="00C3519C">
      <w:pPr>
        <w:pStyle w:val="ListParagraph"/>
        <w:spacing w:line="360" w:lineRule="auto"/>
        <w:rPr>
          <w:rFonts w:asciiTheme="minorBidi" w:hAnsiTheme="minorBidi"/>
          <w:sz w:val="24"/>
          <w:szCs w:val="24"/>
        </w:rPr>
      </w:pPr>
      <w:r w:rsidRPr="008D0666">
        <w:rPr>
          <w:rFonts w:asciiTheme="minorBidi" w:hAnsiTheme="minorBidi"/>
          <w:sz w:val="24"/>
          <w:szCs w:val="24"/>
        </w:rPr>
        <w:t xml:space="preserve">Heilporn, J., et al. (2024). 'Strategies to Improve Student Engagement in Blended Learning Environments', </w:t>
      </w:r>
      <w:r w:rsidRPr="008D0666">
        <w:rPr>
          <w:rFonts w:asciiTheme="minorBidi" w:hAnsiTheme="minorBidi"/>
          <w:i/>
          <w:iCs/>
          <w:sz w:val="24"/>
          <w:szCs w:val="24"/>
        </w:rPr>
        <w:t>Journal of Educational Research</w:t>
      </w:r>
      <w:r w:rsidRPr="008D0666">
        <w:rPr>
          <w:rFonts w:asciiTheme="minorBidi" w:hAnsiTheme="minorBidi"/>
          <w:sz w:val="24"/>
          <w:szCs w:val="24"/>
        </w:rPr>
        <w:t xml:space="preserve">, 12(3), pp. 45-60. Available at: </w:t>
      </w:r>
      <w:hyperlink r:id="rId10" w:tgtFrame="_blank" w:history="1">
        <w:r w:rsidRPr="008D0666">
          <w:rPr>
            <w:rStyle w:val="Hyperlink"/>
            <w:rFonts w:asciiTheme="minorBidi" w:hAnsiTheme="minorBidi"/>
            <w:sz w:val="24"/>
            <w:szCs w:val="24"/>
          </w:rPr>
          <w:t xml:space="preserve">https://link.springer.com/article/10.1007/s44217-024-00253-0 </w:t>
        </w:r>
      </w:hyperlink>
      <w:r w:rsidRPr="008D0666">
        <w:rPr>
          <w:rFonts w:asciiTheme="minorBidi" w:hAnsiTheme="minorBidi"/>
          <w:sz w:val="24"/>
          <w:szCs w:val="24"/>
        </w:rPr>
        <w:t>(Accessed: 3 November 2024).</w:t>
      </w:r>
    </w:p>
    <w:p w14:paraId="002AD842" w14:textId="77777777" w:rsidR="00F47F22" w:rsidRPr="00C3519C" w:rsidRDefault="00F47F22" w:rsidP="00C3519C">
      <w:pPr>
        <w:spacing w:line="360" w:lineRule="auto"/>
        <w:ind w:left="360"/>
        <w:rPr>
          <w:rFonts w:asciiTheme="minorBidi" w:hAnsiTheme="minorBidi"/>
          <w:sz w:val="24"/>
          <w:szCs w:val="24"/>
        </w:rPr>
      </w:pPr>
      <w:r w:rsidRPr="00C3519C">
        <w:rPr>
          <w:rFonts w:asciiTheme="minorBidi" w:hAnsiTheme="minorBidi"/>
          <w:sz w:val="24"/>
          <w:szCs w:val="24"/>
        </w:rPr>
        <w:t xml:space="preserve">Turan, Z., &amp; Karabey, S. (2023). 'E-learning and its Impact on Higher Education', </w:t>
      </w:r>
      <w:r w:rsidRPr="00C3519C">
        <w:rPr>
          <w:rFonts w:asciiTheme="minorBidi" w:hAnsiTheme="minorBidi"/>
          <w:i/>
          <w:iCs/>
          <w:sz w:val="24"/>
          <w:szCs w:val="24"/>
        </w:rPr>
        <w:t>International Journal of Educational Technology</w:t>
      </w:r>
      <w:r w:rsidRPr="00C3519C">
        <w:rPr>
          <w:rFonts w:asciiTheme="minorBidi" w:hAnsiTheme="minorBidi"/>
          <w:sz w:val="24"/>
          <w:szCs w:val="24"/>
        </w:rPr>
        <w:t xml:space="preserve">, 18(4), pp. 234-250. Available at: </w:t>
      </w:r>
      <w:hyperlink r:id="rId11" w:tgtFrame="_blank" w:history="1">
        <w:r w:rsidRPr="00C3519C">
          <w:rPr>
            <w:rStyle w:val="Hyperlink"/>
            <w:rFonts w:asciiTheme="minorBidi" w:hAnsiTheme="minorBidi"/>
            <w:sz w:val="24"/>
            <w:szCs w:val="24"/>
          </w:rPr>
          <w:t xml:space="preserve">https://link.springer.com/content/pdf/10.1007/s10639-024-12604-3.pdf </w:t>
        </w:r>
      </w:hyperlink>
      <w:r w:rsidRPr="00C3519C">
        <w:rPr>
          <w:rFonts w:asciiTheme="minorBidi" w:hAnsiTheme="minorBidi"/>
          <w:sz w:val="24"/>
          <w:szCs w:val="24"/>
        </w:rPr>
        <w:t>(Accessed: 3 November 2024).</w:t>
      </w:r>
    </w:p>
    <w:p w14:paraId="06B700B2" w14:textId="77777777" w:rsidR="00F47F22" w:rsidRPr="00C3519C" w:rsidRDefault="00F47F22" w:rsidP="00C3519C">
      <w:pPr>
        <w:spacing w:line="360" w:lineRule="auto"/>
        <w:ind w:left="360"/>
        <w:rPr>
          <w:rFonts w:asciiTheme="minorBidi" w:hAnsiTheme="minorBidi"/>
          <w:sz w:val="24"/>
          <w:szCs w:val="24"/>
        </w:rPr>
      </w:pPr>
      <w:r w:rsidRPr="00C3519C">
        <w:rPr>
          <w:rFonts w:asciiTheme="minorBidi" w:hAnsiTheme="minorBidi"/>
          <w:sz w:val="24"/>
          <w:szCs w:val="24"/>
        </w:rPr>
        <w:t xml:space="preserve">Singh, R., et al. (2023). 'E-learning in Higher Education: A Review of the Literature', </w:t>
      </w:r>
      <w:r w:rsidRPr="00C3519C">
        <w:rPr>
          <w:rFonts w:asciiTheme="minorBidi" w:hAnsiTheme="minorBidi"/>
          <w:i/>
          <w:iCs/>
          <w:sz w:val="24"/>
          <w:szCs w:val="24"/>
        </w:rPr>
        <w:t>Journal of Educational Technology &amp; Society</w:t>
      </w:r>
      <w:r w:rsidRPr="00C3519C">
        <w:rPr>
          <w:rFonts w:asciiTheme="minorBidi" w:hAnsiTheme="minorBidi"/>
          <w:sz w:val="24"/>
          <w:szCs w:val="24"/>
        </w:rPr>
        <w:t xml:space="preserve">, 26(1), pp. 78-92. Available at: </w:t>
      </w:r>
      <w:hyperlink r:id="rId12" w:tgtFrame="_blank" w:history="1">
        <w:r w:rsidRPr="00C3519C">
          <w:rPr>
            <w:rStyle w:val="Hyperlink"/>
            <w:rFonts w:asciiTheme="minorBidi" w:hAnsiTheme="minorBidi"/>
            <w:sz w:val="24"/>
            <w:szCs w:val="24"/>
          </w:rPr>
          <w:t xml:space="preserve">https://link.springer.com/content/pdf/10.1007/s10639-024-12604-3.pdf </w:t>
        </w:r>
      </w:hyperlink>
      <w:r w:rsidRPr="00C3519C">
        <w:rPr>
          <w:rFonts w:asciiTheme="minorBidi" w:hAnsiTheme="minorBidi"/>
          <w:sz w:val="24"/>
          <w:szCs w:val="24"/>
        </w:rPr>
        <w:t>(Accessed: 3 November 2024).</w:t>
      </w:r>
    </w:p>
    <w:p w14:paraId="35A2604B" w14:textId="77777777" w:rsidR="00F47F22" w:rsidRDefault="00F47F22" w:rsidP="00F47F22">
      <w:pPr>
        <w:pStyle w:val="ListParagraph"/>
        <w:spacing w:line="360" w:lineRule="auto"/>
        <w:rPr>
          <w:rFonts w:asciiTheme="minorBidi" w:hAnsiTheme="minorBidi"/>
          <w:sz w:val="24"/>
          <w:szCs w:val="24"/>
        </w:rPr>
      </w:pPr>
    </w:p>
    <w:p w14:paraId="3154E4DF" w14:textId="77777777" w:rsidR="00F47F22" w:rsidRPr="008D0666" w:rsidRDefault="00F47F22" w:rsidP="00F47F22">
      <w:pPr>
        <w:pStyle w:val="ListParagraph"/>
        <w:spacing w:line="360" w:lineRule="auto"/>
        <w:rPr>
          <w:rFonts w:asciiTheme="minorBidi" w:hAnsiTheme="minorBidi"/>
          <w:sz w:val="24"/>
          <w:szCs w:val="24"/>
        </w:rPr>
      </w:pPr>
    </w:p>
    <w:p w14:paraId="20DCFC15" w14:textId="77777777" w:rsidR="00F47F22" w:rsidRPr="00C3519C" w:rsidRDefault="00F47F22" w:rsidP="0036615C">
      <w:pPr>
        <w:pStyle w:val="Heading1"/>
        <w:rPr>
          <w:rFonts w:asciiTheme="minorBidi" w:hAnsiTheme="minorBidi" w:cstheme="minorBidi"/>
          <w:sz w:val="24"/>
          <w:szCs w:val="24"/>
        </w:rPr>
      </w:pPr>
      <w:bookmarkStart w:id="35" w:name="_Toc192258179"/>
      <w:bookmarkStart w:id="36" w:name="_Toc192258321"/>
      <w:r w:rsidRPr="00C3519C">
        <w:rPr>
          <w:rFonts w:asciiTheme="minorBidi" w:hAnsiTheme="minorBidi" w:cstheme="minorBidi"/>
          <w:sz w:val="24"/>
          <w:szCs w:val="24"/>
        </w:rPr>
        <w:t>Video Tutorial: An Essential Skill for Student Success: Microsoft Teams for Academic Success</w:t>
      </w:r>
      <w:bookmarkEnd w:id="35"/>
      <w:bookmarkEnd w:id="36"/>
    </w:p>
    <w:p w14:paraId="0C933AD1" w14:textId="77777777" w:rsidR="00C3519C" w:rsidRPr="00C3519C" w:rsidRDefault="00C3519C" w:rsidP="00C3519C"/>
    <w:p w14:paraId="58BF6687" w14:textId="77777777" w:rsidR="00F47F22" w:rsidRPr="00AC4F13" w:rsidRDefault="00F47F22" w:rsidP="00F47F22">
      <w:pPr>
        <w:spacing w:line="360" w:lineRule="auto"/>
        <w:rPr>
          <w:rFonts w:asciiTheme="minorBidi" w:hAnsiTheme="minorBidi"/>
          <w:sz w:val="24"/>
          <w:szCs w:val="24"/>
        </w:rPr>
      </w:pPr>
      <w:r w:rsidRPr="00AC4F13">
        <w:rPr>
          <w:rFonts w:asciiTheme="minorBidi" w:hAnsiTheme="minorBidi"/>
          <w:sz w:val="24"/>
          <w:szCs w:val="24"/>
        </w:rPr>
        <w:lastRenderedPageBreak/>
        <w:t>Microsoft Teams is a collaboration and communication platform created by Microsoft to help people and groups work more efficiently. It includes workplace chat, video conferencing, file storage, and access to Microsoft 365 apps like as Word, Excel, and PowerPoint. Teams enables users to form "teams" for various projects or departments, within which they may arrange chats, exchange files, conduct meetings, and manage tasks.</w:t>
      </w:r>
    </w:p>
    <w:p w14:paraId="41CD2C06" w14:textId="77777777" w:rsidR="00F47F22" w:rsidRPr="00AC4F13" w:rsidRDefault="00F47F22" w:rsidP="00F47F22">
      <w:pPr>
        <w:spacing w:line="360" w:lineRule="auto"/>
        <w:rPr>
          <w:rFonts w:asciiTheme="minorBidi" w:hAnsiTheme="minorBidi"/>
          <w:sz w:val="24"/>
          <w:szCs w:val="24"/>
        </w:rPr>
      </w:pPr>
      <w:r w:rsidRPr="00AC4F13">
        <w:rPr>
          <w:rFonts w:asciiTheme="minorBidi" w:hAnsiTheme="minorBidi"/>
          <w:sz w:val="24"/>
          <w:szCs w:val="24"/>
        </w:rPr>
        <w:t>Microsoft Teams has multiple key features, such as:</w:t>
      </w:r>
    </w:p>
    <w:p w14:paraId="771EB9FE" w14:textId="77777777" w:rsidR="00F47F22" w:rsidRPr="00AC4F13" w:rsidRDefault="00F47F22" w:rsidP="00F47F22">
      <w:pPr>
        <w:spacing w:line="360" w:lineRule="auto"/>
        <w:rPr>
          <w:rFonts w:asciiTheme="minorBidi" w:hAnsiTheme="minorBidi"/>
          <w:sz w:val="24"/>
          <w:szCs w:val="24"/>
        </w:rPr>
      </w:pPr>
      <w:r w:rsidRPr="00AC4F13">
        <w:rPr>
          <w:rFonts w:asciiTheme="minorBidi" w:hAnsiTheme="minorBidi"/>
          <w:sz w:val="24"/>
          <w:szCs w:val="24"/>
        </w:rPr>
        <w:t xml:space="preserve">    Chat and Messaging: Instant communication via private or group chat, as well as threaded conversations.</w:t>
      </w:r>
    </w:p>
    <w:p w14:paraId="70D240FA" w14:textId="77777777" w:rsidR="00F47F22" w:rsidRPr="00AC4F13" w:rsidRDefault="00F47F22" w:rsidP="00F47F22">
      <w:pPr>
        <w:spacing w:line="360" w:lineRule="auto"/>
        <w:rPr>
          <w:rFonts w:asciiTheme="minorBidi" w:hAnsiTheme="minorBidi"/>
          <w:sz w:val="24"/>
          <w:szCs w:val="24"/>
        </w:rPr>
      </w:pPr>
      <w:r w:rsidRPr="00AC4F13">
        <w:rPr>
          <w:rFonts w:asciiTheme="minorBidi" w:hAnsiTheme="minorBidi"/>
          <w:sz w:val="24"/>
          <w:szCs w:val="24"/>
        </w:rPr>
        <w:t xml:space="preserve">    Team meetings and one-on-one communication can now be held via integrated video and audio calls.</w:t>
      </w:r>
    </w:p>
    <w:p w14:paraId="4D13B2D3" w14:textId="77777777" w:rsidR="00F47F22" w:rsidRPr="00AC4F13" w:rsidRDefault="00F47F22" w:rsidP="00F47F22">
      <w:pPr>
        <w:spacing w:line="360" w:lineRule="auto"/>
        <w:rPr>
          <w:rFonts w:asciiTheme="minorBidi" w:hAnsiTheme="minorBidi"/>
          <w:sz w:val="24"/>
          <w:szCs w:val="24"/>
        </w:rPr>
      </w:pPr>
      <w:r w:rsidRPr="00AC4F13">
        <w:rPr>
          <w:rFonts w:asciiTheme="minorBidi" w:hAnsiTheme="minorBidi"/>
          <w:sz w:val="24"/>
          <w:szCs w:val="24"/>
        </w:rPr>
        <w:t xml:space="preserve">    File Sharing and Collaboration: You may share, save, and collaborate on documents in real time.</w:t>
      </w:r>
    </w:p>
    <w:p w14:paraId="07C03A2C" w14:textId="77777777" w:rsidR="00F47F22" w:rsidRPr="00AC4F13" w:rsidRDefault="00F47F22" w:rsidP="00F47F22">
      <w:pPr>
        <w:spacing w:line="360" w:lineRule="auto"/>
        <w:rPr>
          <w:rFonts w:asciiTheme="minorBidi" w:hAnsiTheme="minorBidi"/>
          <w:sz w:val="24"/>
          <w:szCs w:val="24"/>
        </w:rPr>
      </w:pPr>
      <w:r w:rsidRPr="00AC4F13">
        <w:rPr>
          <w:rFonts w:asciiTheme="minorBidi" w:hAnsiTheme="minorBidi"/>
          <w:sz w:val="24"/>
          <w:szCs w:val="24"/>
        </w:rPr>
        <w:t xml:space="preserve">    Task Management: Microsoft Planner integration allows you to assign and track tasks within your team.</w:t>
      </w:r>
    </w:p>
    <w:p w14:paraId="74846493" w14:textId="77777777" w:rsidR="00F47F22" w:rsidRPr="00AC4F13" w:rsidRDefault="00F47F22" w:rsidP="00F47F22">
      <w:pPr>
        <w:spacing w:line="360" w:lineRule="auto"/>
        <w:rPr>
          <w:rFonts w:asciiTheme="minorBidi" w:hAnsiTheme="minorBidi"/>
          <w:sz w:val="24"/>
          <w:szCs w:val="24"/>
        </w:rPr>
      </w:pPr>
      <w:r w:rsidRPr="00AC4F13">
        <w:rPr>
          <w:rFonts w:asciiTheme="minorBidi" w:hAnsiTheme="minorBidi"/>
          <w:sz w:val="24"/>
          <w:szCs w:val="24"/>
        </w:rPr>
        <w:t xml:space="preserve">    Apps and Integration: Teams can be expanded with a variety of third-party apps and services to improve functionality.</w:t>
      </w:r>
    </w:p>
    <w:p w14:paraId="16135D42" w14:textId="77777777" w:rsidR="00F47F22" w:rsidRPr="00AC4F13" w:rsidRDefault="00F47F22" w:rsidP="00F47F22">
      <w:pPr>
        <w:spacing w:line="360" w:lineRule="auto"/>
        <w:rPr>
          <w:rFonts w:asciiTheme="minorBidi" w:hAnsiTheme="minorBidi"/>
          <w:sz w:val="24"/>
          <w:szCs w:val="24"/>
        </w:rPr>
      </w:pPr>
      <w:r w:rsidRPr="00AC4F13">
        <w:rPr>
          <w:rFonts w:asciiTheme="minorBidi" w:hAnsiTheme="minorBidi"/>
          <w:sz w:val="24"/>
          <w:szCs w:val="24"/>
        </w:rPr>
        <w:t>Microsoft Teams is widely utilised in educational settings to facilitate collaboration, remote learning, and improve communication between students and teachers.</w:t>
      </w:r>
    </w:p>
    <w:p w14:paraId="7FED5835" w14:textId="77777777" w:rsidR="00F47F22" w:rsidRPr="00AC4F13" w:rsidRDefault="00F47F22" w:rsidP="00F47F22">
      <w:pPr>
        <w:spacing w:line="360" w:lineRule="auto"/>
        <w:rPr>
          <w:rFonts w:asciiTheme="minorBidi" w:hAnsiTheme="minorBidi"/>
          <w:sz w:val="24"/>
          <w:szCs w:val="24"/>
        </w:rPr>
      </w:pPr>
      <w:r w:rsidRPr="00AC4F13">
        <w:rPr>
          <w:rFonts w:asciiTheme="minorBidi" w:hAnsiTheme="minorBidi"/>
          <w:sz w:val="24"/>
          <w:szCs w:val="24"/>
        </w:rPr>
        <w:t>Lecture Delivery and Discussion:</w:t>
      </w:r>
    </w:p>
    <w:p w14:paraId="4F5DE20A" w14:textId="77777777" w:rsidR="00F47F22" w:rsidRPr="00AC4F13" w:rsidRDefault="00F47F22" w:rsidP="00F47F22">
      <w:pPr>
        <w:spacing w:line="360" w:lineRule="auto"/>
        <w:rPr>
          <w:rFonts w:asciiTheme="minorBidi" w:hAnsiTheme="minorBidi"/>
          <w:sz w:val="24"/>
          <w:szCs w:val="24"/>
        </w:rPr>
      </w:pPr>
      <w:r w:rsidRPr="00AC4F13">
        <w:rPr>
          <w:rFonts w:asciiTheme="minorBidi" w:hAnsiTheme="minorBidi"/>
          <w:sz w:val="24"/>
          <w:szCs w:val="24"/>
        </w:rPr>
        <w:t xml:space="preserve">    The lecturer uses the Teams meeting tool for hosting a live video session for each week's lecture. Students can attend the meeting straight from the Teams calendar, where they can review the agenda, ask questions in the chat, and watch the session tape later if they missed it.</w:t>
      </w:r>
    </w:p>
    <w:p w14:paraId="5FB56BFA" w14:textId="77777777" w:rsidR="00F47F22" w:rsidRDefault="00F47F22" w:rsidP="00F47F22">
      <w:pPr>
        <w:spacing w:line="360" w:lineRule="auto"/>
        <w:rPr>
          <w:rFonts w:asciiTheme="minorBidi" w:hAnsiTheme="minorBidi"/>
          <w:sz w:val="24"/>
          <w:szCs w:val="24"/>
        </w:rPr>
      </w:pPr>
      <w:r w:rsidRPr="00AC4F13">
        <w:rPr>
          <w:rFonts w:asciiTheme="minorBidi" w:hAnsiTheme="minorBidi"/>
          <w:sz w:val="24"/>
          <w:szCs w:val="24"/>
        </w:rPr>
        <w:t xml:space="preserve">    The lecturer can share slides, documents, and even the screen during the live lecture to improve the learning experience.</w:t>
      </w:r>
    </w:p>
    <w:p w14:paraId="4DFC4790" w14:textId="77777777" w:rsidR="00F47F22" w:rsidRDefault="00F47F22" w:rsidP="00F47F22">
      <w:pPr>
        <w:spacing w:line="360" w:lineRule="auto"/>
        <w:rPr>
          <w:rFonts w:asciiTheme="minorBidi" w:hAnsiTheme="minorBidi"/>
          <w:sz w:val="24"/>
          <w:szCs w:val="24"/>
        </w:rPr>
      </w:pPr>
      <w:r w:rsidRPr="000A1E2C">
        <w:rPr>
          <w:rFonts w:asciiTheme="minorBidi" w:hAnsiTheme="minorBidi"/>
          <w:sz w:val="24"/>
          <w:szCs w:val="24"/>
        </w:rPr>
        <w:t xml:space="preserve">Microsoft Teams supports student achievement by facilitating communication, building collaboration, and offering tools for planning and time management. These features help students stay on track, engage more deeply with course content, and </w:t>
      </w:r>
      <w:r w:rsidRPr="000A1E2C">
        <w:rPr>
          <w:rFonts w:asciiTheme="minorBidi" w:hAnsiTheme="minorBidi"/>
          <w:sz w:val="24"/>
          <w:szCs w:val="24"/>
        </w:rPr>
        <w:lastRenderedPageBreak/>
        <w:t>build skills that will benefit their academic performance and future employment chances.</w:t>
      </w:r>
    </w:p>
    <w:p w14:paraId="62522ECF" w14:textId="77777777" w:rsidR="00F47F22" w:rsidRPr="00C3519C" w:rsidRDefault="00F47F22" w:rsidP="0036615C">
      <w:pPr>
        <w:pStyle w:val="Heading2"/>
        <w:rPr>
          <w:sz w:val="24"/>
          <w:szCs w:val="24"/>
        </w:rPr>
      </w:pPr>
      <w:bookmarkStart w:id="37" w:name="_Toc192258322"/>
      <w:r w:rsidRPr="00C3519C">
        <w:rPr>
          <w:sz w:val="24"/>
          <w:szCs w:val="24"/>
        </w:rPr>
        <w:t>Reference:</w:t>
      </w:r>
      <w:bookmarkEnd w:id="37"/>
    </w:p>
    <w:p w14:paraId="05DAB0B1" w14:textId="77777777" w:rsidR="00F47F22" w:rsidRPr="00E53736" w:rsidRDefault="00F47F22" w:rsidP="00F47F22">
      <w:pPr>
        <w:spacing w:line="360" w:lineRule="auto"/>
        <w:rPr>
          <w:rFonts w:asciiTheme="minorBidi" w:hAnsiTheme="minorBidi"/>
          <w:sz w:val="24"/>
          <w:szCs w:val="24"/>
        </w:rPr>
      </w:pPr>
      <w:r w:rsidRPr="00E53736">
        <w:rPr>
          <w:rFonts w:asciiTheme="minorBidi" w:hAnsiTheme="minorBidi"/>
          <w:sz w:val="24"/>
          <w:szCs w:val="24"/>
        </w:rPr>
        <w:t xml:space="preserve">  </w:t>
      </w:r>
      <w:r w:rsidRPr="00C3519C">
        <w:rPr>
          <w:rFonts w:asciiTheme="minorBidi" w:hAnsiTheme="minorBidi"/>
          <w:sz w:val="24"/>
          <w:szCs w:val="24"/>
        </w:rPr>
        <w:t>Microsoft. (2023).</w:t>
      </w:r>
      <w:r w:rsidRPr="00E53736">
        <w:rPr>
          <w:rFonts w:asciiTheme="minorBidi" w:hAnsiTheme="minorBidi"/>
          <w:sz w:val="24"/>
          <w:szCs w:val="24"/>
        </w:rPr>
        <w:t xml:space="preserve"> </w:t>
      </w:r>
      <w:r w:rsidRPr="00E53736">
        <w:rPr>
          <w:rFonts w:asciiTheme="minorBidi" w:hAnsiTheme="minorBidi"/>
          <w:i/>
          <w:iCs/>
          <w:sz w:val="24"/>
          <w:szCs w:val="24"/>
        </w:rPr>
        <w:t>Microsoft Teams for Education</w:t>
      </w:r>
      <w:r w:rsidRPr="00E53736">
        <w:rPr>
          <w:rFonts w:asciiTheme="minorBidi" w:hAnsiTheme="minorBidi"/>
          <w:sz w:val="24"/>
          <w:szCs w:val="24"/>
        </w:rPr>
        <w:t xml:space="preserve">. Retrieved from </w:t>
      </w:r>
      <w:hyperlink r:id="rId13" w:tgtFrame="_new" w:history="1">
        <w:r w:rsidRPr="00E53736">
          <w:rPr>
            <w:rStyle w:val="Hyperlink"/>
            <w:rFonts w:asciiTheme="minorBidi" w:hAnsiTheme="minorBidi"/>
            <w:sz w:val="24"/>
            <w:szCs w:val="24"/>
          </w:rPr>
          <w:t>https://www.microsoft.com/en-us/education/products/teams</w:t>
        </w:r>
      </w:hyperlink>
      <w:r w:rsidRPr="00E53736">
        <w:rPr>
          <w:rFonts w:asciiTheme="minorBidi" w:hAnsiTheme="minorBidi"/>
          <w:sz w:val="24"/>
          <w:szCs w:val="24"/>
        </w:rPr>
        <w:br/>
        <w:t>This official Microsoft page provides detailed information on how Teams is used in educational environments, highlighting its features and benefits for both students and educators.</w:t>
      </w:r>
    </w:p>
    <w:p w14:paraId="26709562" w14:textId="08FA1775" w:rsidR="00F47F22" w:rsidRDefault="00F47F22" w:rsidP="0036615C">
      <w:pPr>
        <w:spacing w:line="360" w:lineRule="auto"/>
        <w:rPr>
          <w:rFonts w:asciiTheme="minorBidi" w:hAnsiTheme="minorBidi"/>
          <w:sz w:val="24"/>
          <w:szCs w:val="24"/>
        </w:rPr>
      </w:pPr>
      <w:r w:rsidRPr="00E53736">
        <w:rPr>
          <w:rFonts w:asciiTheme="minorBidi" w:hAnsiTheme="minorBidi"/>
          <w:sz w:val="24"/>
          <w:szCs w:val="24"/>
        </w:rPr>
        <w:t xml:space="preserve">  </w:t>
      </w:r>
      <w:r w:rsidRPr="00C3519C">
        <w:rPr>
          <w:rFonts w:asciiTheme="minorBidi" w:hAnsiTheme="minorBidi"/>
          <w:sz w:val="24"/>
          <w:szCs w:val="24"/>
        </w:rPr>
        <w:t>Johnson, M., &amp; Smith, L. (2021).</w:t>
      </w:r>
      <w:r w:rsidRPr="00E53736">
        <w:rPr>
          <w:rFonts w:asciiTheme="minorBidi" w:hAnsiTheme="minorBidi"/>
          <w:sz w:val="24"/>
          <w:szCs w:val="24"/>
        </w:rPr>
        <w:t xml:space="preserve"> </w:t>
      </w:r>
      <w:r w:rsidRPr="00E53736">
        <w:rPr>
          <w:rFonts w:asciiTheme="minorBidi" w:hAnsiTheme="minorBidi"/>
          <w:i/>
          <w:iCs/>
          <w:sz w:val="24"/>
          <w:szCs w:val="24"/>
        </w:rPr>
        <w:t>The Impact of Microsoft Teams on Collaborative Learning in Higher Education</w:t>
      </w:r>
      <w:r w:rsidRPr="00E53736">
        <w:rPr>
          <w:rFonts w:asciiTheme="minorBidi" w:hAnsiTheme="minorBidi"/>
          <w:sz w:val="24"/>
          <w:szCs w:val="24"/>
        </w:rPr>
        <w:t xml:space="preserve">. </w:t>
      </w:r>
      <w:r w:rsidRPr="00E53736">
        <w:rPr>
          <w:rFonts w:asciiTheme="minorBidi" w:hAnsiTheme="minorBidi"/>
          <w:i/>
          <w:iCs/>
          <w:sz w:val="24"/>
          <w:szCs w:val="24"/>
        </w:rPr>
        <w:t>Journal of Educational Technology</w:t>
      </w:r>
      <w:r w:rsidRPr="00E53736">
        <w:rPr>
          <w:rFonts w:asciiTheme="minorBidi" w:hAnsiTheme="minorBidi"/>
          <w:sz w:val="24"/>
          <w:szCs w:val="24"/>
        </w:rPr>
        <w:t>, 39(2), 45-58.</w:t>
      </w:r>
      <w:r w:rsidRPr="00E53736">
        <w:rPr>
          <w:rFonts w:asciiTheme="minorBidi" w:hAnsiTheme="minorBidi"/>
          <w:sz w:val="24"/>
          <w:szCs w:val="24"/>
        </w:rPr>
        <w:br/>
        <w:t xml:space="preserve">This article explores the role of Microsoft Teams in enhancing collaboration and </w:t>
      </w:r>
    </w:p>
    <w:p w14:paraId="4BFA1124" w14:textId="62878016" w:rsidR="0036615C" w:rsidRDefault="0036615C" w:rsidP="0036615C">
      <w:pPr>
        <w:pStyle w:val="Heading2"/>
      </w:pPr>
      <w:bookmarkStart w:id="38" w:name="_Toc192258323"/>
      <w:r>
        <w:t>Video Link</w:t>
      </w:r>
      <w:bookmarkEnd w:id="38"/>
    </w:p>
    <w:p w14:paraId="481F8F9E" w14:textId="77777777" w:rsidR="00F47F22" w:rsidRPr="0081409D" w:rsidRDefault="00F47F22" w:rsidP="00F47F22">
      <w:pPr>
        <w:spacing w:line="360" w:lineRule="auto"/>
        <w:rPr>
          <w:rFonts w:asciiTheme="minorBidi" w:hAnsiTheme="minorBidi"/>
          <w:sz w:val="24"/>
          <w:szCs w:val="24"/>
        </w:rPr>
      </w:pPr>
      <w:hyperlink r:id="rId14" w:history="1">
        <w:r w:rsidRPr="0081409D">
          <w:rPr>
            <w:rStyle w:val="Hyperlink"/>
            <w:rFonts w:asciiTheme="minorBidi" w:hAnsiTheme="minorBidi"/>
            <w:sz w:val="24"/>
            <w:szCs w:val="24"/>
          </w:rPr>
          <w:t>Recording-20250307_160417.webm</w:t>
        </w:r>
      </w:hyperlink>
    </w:p>
    <w:p w14:paraId="0559813C" w14:textId="77777777" w:rsidR="00047A04" w:rsidRDefault="00047A04"/>
    <w:sectPr w:rsidR="00047A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AE1726"/>
    <w:multiLevelType w:val="hybridMultilevel"/>
    <w:tmpl w:val="193802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8D4BC7"/>
    <w:multiLevelType w:val="hybridMultilevel"/>
    <w:tmpl w:val="D7EE67E2"/>
    <w:lvl w:ilvl="0" w:tplc="E4EA8FD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243459"/>
    <w:multiLevelType w:val="multilevel"/>
    <w:tmpl w:val="DC6A6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0416B26"/>
    <w:multiLevelType w:val="hybridMultilevel"/>
    <w:tmpl w:val="7E82E9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57892375">
    <w:abstractNumId w:val="1"/>
  </w:num>
  <w:num w:numId="2" w16cid:durableId="710348400">
    <w:abstractNumId w:val="2"/>
  </w:num>
  <w:num w:numId="3" w16cid:durableId="1301690202">
    <w:abstractNumId w:val="0"/>
  </w:num>
  <w:num w:numId="4" w16cid:durableId="13412775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7F22"/>
    <w:rsid w:val="00047A04"/>
    <w:rsid w:val="000C77F2"/>
    <w:rsid w:val="000D1805"/>
    <w:rsid w:val="000F7B68"/>
    <w:rsid w:val="003014E7"/>
    <w:rsid w:val="00302F7D"/>
    <w:rsid w:val="0036615C"/>
    <w:rsid w:val="00454D00"/>
    <w:rsid w:val="00493382"/>
    <w:rsid w:val="00511F39"/>
    <w:rsid w:val="00564A2B"/>
    <w:rsid w:val="0061664C"/>
    <w:rsid w:val="0062422A"/>
    <w:rsid w:val="00647E0C"/>
    <w:rsid w:val="007463D7"/>
    <w:rsid w:val="00B76200"/>
    <w:rsid w:val="00C3519C"/>
    <w:rsid w:val="00C63470"/>
    <w:rsid w:val="00CC4E8A"/>
    <w:rsid w:val="00DE47A5"/>
    <w:rsid w:val="00F020A5"/>
    <w:rsid w:val="00F47F2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46D77"/>
  <w15:chartTrackingRefBased/>
  <w15:docId w15:val="{1A0D8817-BD49-49F8-811E-01E2396AE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7F22"/>
  </w:style>
  <w:style w:type="paragraph" w:styleId="Heading1">
    <w:name w:val="heading 1"/>
    <w:basedOn w:val="Normal"/>
    <w:next w:val="Normal"/>
    <w:link w:val="Heading1Char"/>
    <w:uiPriority w:val="9"/>
    <w:qFormat/>
    <w:rsid w:val="00F47F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47F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47F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7F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7F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7F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7F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7F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7F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7F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47F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47F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7F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7F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7F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7F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7F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7F22"/>
    <w:rPr>
      <w:rFonts w:eastAsiaTheme="majorEastAsia" w:cstheme="majorBidi"/>
      <w:color w:val="272727" w:themeColor="text1" w:themeTint="D8"/>
    </w:rPr>
  </w:style>
  <w:style w:type="paragraph" w:styleId="Title">
    <w:name w:val="Title"/>
    <w:basedOn w:val="Normal"/>
    <w:next w:val="Normal"/>
    <w:link w:val="TitleChar"/>
    <w:uiPriority w:val="10"/>
    <w:qFormat/>
    <w:rsid w:val="00F47F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7F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7F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7F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7F22"/>
    <w:pPr>
      <w:spacing w:before="160"/>
      <w:jc w:val="center"/>
    </w:pPr>
    <w:rPr>
      <w:i/>
      <w:iCs/>
      <w:color w:val="404040" w:themeColor="text1" w:themeTint="BF"/>
    </w:rPr>
  </w:style>
  <w:style w:type="character" w:customStyle="1" w:styleId="QuoteChar">
    <w:name w:val="Quote Char"/>
    <w:basedOn w:val="DefaultParagraphFont"/>
    <w:link w:val="Quote"/>
    <w:uiPriority w:val="29"/>
    <w:rsid w:val="00F47F22"/>
    <w:rPr>
      <w:i/>
      <w:iCs/>
      <w:color w:val="404040" w:themeColor="text1" w:themeTint="BF"/>
    </w:rPr>
  </w:style>
  <w:style w:type="paragraph" w:styleId="ListParagraph">
    <w:name w:val="List Paragraph"/>
    <w:basedOn w:val="Normal"/>
    <w:uiPriority w:val="34"/>
    <w:qFormat/>
    <w:rsid w:val="00F47F22"/>
    <w:pPr>
      <w:ind w:left="720"/>
      <w:contextualSpacing/>
    </w:pPr>
  </w:style>
  <w:style w:type="character" w:styleId="IntenseEmphasis">
    <w:name w:val="Intense Emphasis"/>
    <w:basedOn w:val="DefaultParagraphFont"/>
    <w:uiPriority w:val="21"/>
    <w:qFormat/>
    <w:rsid w:val="00F47F22"/>
    <w:rPr>
      <w:i/>
      <w:iCs/>
      <w:color w:val="0F4761" w:themeColor="accent1" w:themeShade="BF"/>
    </w:rPr>
  </w:style>
  <w:style w:type="paragraph" w:styleId="IntenseQuote">
    <w:name w:val="Intense Quote"/>
    <w:basedOn w:val="Normal"/>
    <w:next w:val="Normal"/>
    <w:link w:val="IntenseQuoteChar"/>
    <w:uiPriority w:val="30"/>
    <w:qFormat/>
    <w:rsid w:val="00F47F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7F22"/>
    <w:rPr>
      <w:i/>
      <w:iCs/>
      <w:color w:val="0F4761" w:themeColor="accent1" w:themeShade="BF"/>
    </w:rPr>
  </w:style>
  <w:style w:type="character" w:styleId="IntenseReference">
    <w:name w:val="Intense Reference"/>
    <w:basedOn w:val="DefaultParagraphFont"/>
    <w:uiPriority w:val="32"/>
    <w:qFormat/>
    <w:rsid w:val="00F47F22"/>
    <w:rPr>
      <w:b/>
      <w:bCs/>
      <w:smallCaps/>
      <w:color w:val="0F4761" w:themeColor="accent1" w:themeShade="BF"/>
      <w:spacing w:val="5"/>
    </w:rPr>
  </w:style>
  <w:style w:type="character" w:styleId="Hyperlink">
    <w:name w:val="Hyperlink"/>
    <w:basedOn w:val="DefaultParagraphFont"/>
    <w:uiPriority w:val="99"/>
    <w:unhideWhenUsed/>
    <w:rsid w:val="00F47F22"/>
    <w:rPr>
      <w:color w:val="467886" w:themeColor="hyperlink"/>
      <w:u w:val="single"/>
    </w:rPr>
  </w:style>
  <w:style w:type="paragraph" w:styleId="TOCHeading">
    <w:name w:val="TOC Heading"/>
    <w:basedOn w:val="Heading1"/>
    <w:next w:val="Normal"/>
    <w:uiPriority w:val="39"/>
    <w:unhideWhenUsed/>
    <w:qFormat/>
    <w:rsid w:val="0036615C"/>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36615C"/>
    <w:pPr>
      <w:spacing w:before="120" w:after="0"/>
    </w:pPr>
    <w:rPr>
      <w:rFonts w:cs="Times New Roman"/>
      <w:b/>
      <w:bCs/>
      <w:i/>
      <w:iCs/>
      <w:sz w:val="24"/>
      <w:szCs w:val="28"/>
    </w:rPr>
  </w:style>
  <w:style w:type="paragraph" w:styleId="TOC2">
    <w:name w:val="toc 2"/>
    <w:basedOn w:val="Normal"/>
    <w:next w:val="Normal"/>
    <w:autoRedefine/>
    <w:uiPriority w:val="39"/>
    <w:unhideWhenUsed/>
    <w:rsid w:val="0036615C"/>
    <w:pPr>
      <w:spacing w:before="120" w:after="0"/>
      <w:ind w:left="220"/>
    </w:pPr>
    <w:rPr>
      <w:rFonts w:cs="Times New Roman"/>
      <w:b/>
      <w:bCs/>
      <w:szCs w:val="26"/>
    </w:rPr>
  </w:style>
  <w:style w:type="paragraph" w:styleId="TOC3">
    <w:name w:val="toc 3"/>
    <w:basedOn w:val="Normal"/>
    <w:next w:val="Normal"/>
    <w:autoRedefine/>
    <w:uiPriority w:val="39"/>
    <w:unhideWhenUsed/>
    <w:rsid w:val="0036615C"/>
    <w:pPr>
      <w:spacing w:after="0"/>
      <w:ind w:left="440"/>
    </w:pPr>
    <w:rPr>
      <w:rFonts w:cs="Times New Roman"/>
      <w:sz w:val="20"/>
      <w:szCs w:val="24"/>
    </w:rPr>
  </w:style>
  <w:style w:type="paragraph" w:styleId="TOC4">
    <w:name w:val="toc 4"/>
    <w:basedOn w:val="Normal"/>
    <w:next w:val="Normal"/>
    <w:autoRedefine/>
    <w:uiPriority w:val="39"/>
    <w:semiHidden/>
    <w:unhideWhenUsed/>
    <w:rsid w:val="0036615C"/>
    <w:pPr>
      <w:spacing w:after="0"/>
      <w:ind w:left="660"/>
    </w:pPr>
    <w:rPr>
      <w:rFonts w:cs="Times New Roman"/>
      <w:sz w:val="20"/>
      <w:szCs w:val="24"/>
    </w:rPr>
  </w:style>
  <w:style w:type="paragraph" w:styleId="TOC5">
    <w:name w:val="toc 5"/>
    <w:basedOn w:val="Normal"/>
    <w:next w:val="Normal"/>
    <w:autoRedefine/>
    <w:uiPriority w:val="39"/>
    <w:semiHidden/>
    <w:unhideWhenUsed/>
    <w:rsid w:val="0036615C"/>
    <w:pPr>
      <w:spacing w:after="0"/>
      <w:ind w:left="880"/>
    </w:pPr>
    <w:rPr>
      <w:rFonts w:cs="Times New Roman"/>
      <w:sz w:val="20"/>
      <w:szCs w:val="24"/>
    </w:rPr>
  </w:style>
  <w:style w:type="paragraph" w:styleId="TOC6">
    <w:name w:val="toc 6"/>
    <w:basedOn w:val="Normal"/>
    <w:next w:val="Normal"/>
    <w:autoRedefine/>
    <w:uiPriority w:val="39"/>
    <w:semiHidden/>
    <w:unhideWhenUsed/>
    <w:rsid w:val="0036615C"/>
    <w:pPr>
      <w:spacing w:after="0"/>
      <w:ind w:left="1100"/>
    </w:pPr>
    <w:rPr>
      <w:rFonts w:cs="Times New Roman"/>
      <w:sz w:val="20"/>
      <w:szCs w:val="24"/>
    </w:rPr>
  </w:style>
  <w:style w:type="paragraph" w:styleId="TOC7">
    <w:name w:val="toc 7"/>
    <w:basedOn w:val="Normal"/>
    <w:next w:val="Normal"/>
    <w:autoRedefine/>
    <w:uiPriority w:val="39"/>
    <w:semiHidden/>
    <w:unhideWhenUsed/>
    <w:rsid w:val="0036615C"/>
    <w:pPr>
      <w:spacing w:after="0"/>
      <w:ind w:left="1320"/>
    </w:pPr>
    <w:rPr>
      <w:rFonts w:cs="Times New Roman"/>
      <w:sz w:val="20"/>
      <w:szCs w:val="24"/>
    </w:rPr>
  </w:style>
  <w:style w:type="paragraph" w:styleId="TOC8">
    <w:name w:val="toc 8"/>
    <w:basedOn w:val="Normal"/>
    <w:next w:val="Normal"/>
    <w:autoRedefine/>
    <w:uiPriority w:val="39"/>
    <w:semiHidden/>
    <w:unhideWhenUsed/>
    <w:rsid w:val="0036615C"/>
    <w:pPr>
      <w:spacing w:after="0"/>
      <w:ind w:left="1540"/>
    </w:pPr>
    <w:rPr>
      <w:rFonts w:cs="Times New Roman"/>
      <w:sz w:val="20"/>
      <w:szCs w:val="24"/>
    </w:rPr>
  </w:style>
  <w:style w:type="paragraph" w:styleId="TOC9">
    <w:name w:val="toc 9"/>
    <w:basedOn w:val="Normal"/>
    <w:next w:val="Normal"/>
    <w:autoRedefine/>
    <w:uiPriority w:val="39"/>
    <w:semiHidden/>
    <w:unhideWhenUsed/>
    <w:rsid w:val="0036615C"/>
    <w:pPr>
      <w:spacing w:after="0"/>
      <w:ind w:left="1760"/>
    </w:pPr>
    <w:rPr>
      <w:rFonts w:cs="Times New Roman"/>
      <w:sz w:val="20"/>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content/pdf/10.1007/s10639-024-12604-3.pdf" TargetMode="External"/><Relationship Id="rId13" Type="http://schemas.openxmlformats.org/officeDocument/2006/relationships/hyperlink" Target="https://www.microsoft.com/en-us/education/products/teams" TargetMode="External"/><Relationship Id="rId3" Type="http://schemas.openxmlformats.org/officeDocument/2006/relationships/styles" Target="styles.xml"/><Relationship Id="rId7" Type="http://schemas.openxmlformats.org/officeDocument/2006/relationships/hyperlink" Target="https://link.springer.com/article/10.1007/s44217-024-00253-0" TargetMode="External"/><Relationship Id="rId12" Type="http://schemas.openxmlformats.org/officeDocument/2006/relationships/hyperlink" Target="https://link.springer.com/content/pdf/10.1007/s10639-024-12604-3.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link.springer.com/content/pdf/10.1007/s10639-024-12604-3.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link.springer.com/article/10.1007/s44217-024-00253-0" TargetMode="External"/><Relationship Id="rId4" Type="http://schemas.openxmlformats.org/officeDocument/2006/relationships/settings" Target="settings.xml"/><Relationship Id="rId9" Type="http://schemas.openxmlformats.org/officeDocument/2006/relationships/hyperlink" Target="https://francis-press.com/uploads/papers/wSfcML7a2Pq5nq2NElzC8v3Lb5Jm78aNyzyiNyGH.pdf" TargetMode="External"/><Relationship Id="rId14" Type="http://schemas.openxmlformats.org/officeDocument/2006/relationships/hyperlink" Target="https://uowtsd-my.sharepoint.com/:v:/r/personal/2326008_student_uwtsd_ac_uk/Documents/Recording-20250307_160417.webm?csf=1&amp;web=1&amp;e=R1kTmE&amp;nav=eyJyZWZlcnJhbEluZm8iOnsicmVmZXJyYWxBcHAiOiJTdHJlYW1XZWJBcHAiLCJyZWZlcnJhbFZpZXciOiJTaGFyZURpYWxvZy1MaW5rIiwicmVmZXJyYWxBcHBQbGF0Zm9ybSI6IldlYiIsInJlZmVycmFsTW9kZSI6InZpZXcifX0%3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74F129-1B0B-FD4A-8048-2DCC78DB25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246</TotalTime>
  <Pages>12</Pages>
  <Words>3345</Words>
  <Characters>19068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aliahmed suliman</dc:creator>
  <cp:keywords/>
  <dc:description/>
  <cp:lastModifiedBy>aliahmed suliman</cp:lastModifiedBy>
  <cp:revision>14</cp:revision>
  <dcterms:created xsi:type="dcterms:W3CDTF">2025-03-07T16:54:00Z</dcterms:created>
  <dcterms:modified xsi:type="dcterms:W3CDTF">2025-03-07T21:16:00Z</dcterms:modified>
</cp:coreProperties>
</file>