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2.xml" ContentType="application/vnd.openxmlformats-officedocument.wordprocessingml.header+xml"/>
  <Override PartName="/word/footer4.xml" ContentType="application/vnd.openxmlformats-officedocument.wordprocessingml.footer+xml"/>
  <Override PartName="/word/header3.xml" ContentType="application/vnd.openxmlformats-officedocument.wordprocessingml.header+xml"/>
  <Override PartName="/word/footer5.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9B5B066" w14:textId="77777777" w:rsidR="00D2187B" w:rsidRPr="00807A4C" w:rsidRDefault="00D2187B" w:rsidP="00D2187B">
      <w:pPr>
        <w:spacing w:after="160" w:line="259" w:lineRule="auto"/>
        <w:jc w:val="center"/>
        <w:rPr>
          <w:rFonts w:ascii="Verdana" w:hAnsi="Verdana"/>
          <w:b/>
          <w:i/>
          <w:color w:val="000000" w:themeColor="text1"/>
          <w:sz w:val="44"/>
        </w:rPr>
      </w:pPr>
    </w:p>
    <w:p w14:paraId="5A3D1CEF" w14:textId="77777777" w:rsidR="00D2187B" w:rsidRPr="00807A4C" w:rsidRDefault="00D2187B" w:rsidP="00D2187B">
      <w:pPr>
        <w:spacing w:after="160" w:line="259" w:lineRule="auto"/>
        <w:jc w:val="center"/>
        <w:rPr>
          <w:rFonts w:ascii="Verdana" w:hAnsi="Verdana"/>
          <w:b/>
          <w:i/>
          <w:color w:val="000000" w:themeColor="text1"/>
          <w:sz w:val="44"/>
        </w:rPr>
      </w:pPr>
    </w:p>
    <w:p w14:paraId="58D27D51" w14:textId="72B271A6" w:rsidR="00D2187B" w:rsidRPr="00807A4C" w:rsidRDefault="00FC5197" w:rsidP="00FC5197">
      <w:pPr>
        <w:spacing w:after="160" w:line="259" w:lineRule="auto"/>
        <w:jc w:val="center"/>
        <w:rPr>
          <w:rFonts w:ascii="Verdana" w:hAnsi="Verdana"/>
          <w:b/>
          <w:i/>
          <w:color w:val="000000" w:themeColor="text1"/>
          <w:sz w:val="44"/>
        </w:rPr>
      </w:pPr>
      <w:r w:rsidRPr="00807A4C">
        <w:rPr>
          <w:rFonts w:ascii="Verdana" w:hAnsi="Verdana"/>
          <w:b/>
          <w:i/>
          <w:color w:val="000000" w:themeColor="text1"/>
          <w:sz w:val="44"/>
        </w:rPr>
        <w:t>Marketing and sustainability</w:t>
      </w:r>
    </w:p>
    <w:p w14:paraId="42BED77A" w14:textId="3789B17E" w:rsidR="00FC5197" w:rsidRPr="00807A4C" w:rsidRDefault="00FC5197" w:rsidP="00FC5197">
      <w:pPr>
        <w:spacing w:after="160" w:line="259" w:lineRule="auto"/>
        <w:jc w:val="center"/>
        <w:rPr>
          <w:rFonts w:ascii="Verdana" w:hAnsi="Verdana"/>
          <w:b/>
          <w:caps/>
          <w:color w:val="000000" w:themeColor="text1"/>
          <w:sz w:val="18"/>
          <w:szCs w:val="18"/>
        </w:rPr>
      </w:pPr>
    </w:p>
    <w:p w14:paraId="386B035E" w14:textId="77777777" w:rsidR="00FC5197" w:rsidRPr="00807A4C" w:rsidRDefault="00FC5197" w:rsidP="00FC5197">
      <w:pPr>
        <w:spacing w:after="160" w:line="259" w:lineRule="auto"/>
        <w:jc w:val="center"/>
        <w:rPr>
          <w:rFonts w:ascii="Verdana" w:hAnsi="Verdana"/>
          <w:b/>
          <w:caps/>
          <w:color w:val="000000" w:themeColor="text1"/>
          <w:sz w:val="18"/>
          <w:szCs w:val="18"/>
        </w:rPr>
      </w:pPr>
    </w:p>
    <w:p w14:paraId="1E1E79F9" w14:textId="2DCAF9A1" w:rsidR="00D2187B" w:rsidRPr="00807A4C" w:rsidRDefault="000A10AA" w:rsidP="00D2187B">
      <w:pPr>
        <w:spacing w:after="160" w:line="259" w:lineRule="auto"/>
        <w:jc w:val="center"/>
        <w:rPr>
          <w:rFonts w:ascii="Verdana" w:hAnsi="Verdana"/>
          <w:b/>
          <w:caps/>
          <w:color w:val="000000" w:themeColor="text1"/>
          <w:sz w:val="18"/>
          <w:szCs w:val="18"/>
        </w:rPr>
      </w:pPr>
      <w:r w:rsidRPr="00807A4C">
        <w:rPr>
          <w:noProof/>
          <w:color w:val="000000" w:themeColor="text1"/>
          <w:lang w:val="en-US" w:eastAsia="zh-CN"/>
        </w:rPr>
        <w:drawing>
          <wp:inline distT="0" distB="0" distL="0" distR="0" wp14:anchorId="479ED439" wp14:editId="6F1FB0B5">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123A0E5E" w14:textId="77777777" w:rsidR="00D2187B" w:rsidRPr="00807A4C" w:rsidRDefault="00D2187B">
      <w:pPr>
        <w:spacing w:after="160" w:line="259" w:lineRule="auto"/>
        <w:rPr>
          <w:rFonts w:ascii="Verdana" w:hAnsi="Verdana"/>
          <w:b/>
          <w:caps/>
          <w:color w:val="000000" w:themeColor="text1"/>
          <w:sz w:val="18"/>
          <w:szCs w:val="18"/>
        </w:rPr>
      </w:pPr>
    </w:p>
    <w:p w14:paraId="5845D582" w14:textId="0A09E2DE" w:rsidR="00D2187B" w:rsidRPr="00807A4C" w:rsidRDefault="00FC5197" w:rsidP="002A1AD3">
      <w:pPr>
        <w:spacing w:after="160" w:line="259" w:lineRule="auto"/>
        <w:jc w:val="center"/>
        <w:rPr>
          <w:rFonts w:ascii="Verdana" w:hAnsi="Verdana"/>
          <w:b/>
          <w:color w:val="000000" w:themeColor="text1"/>
          <w:sz w:val="44"/>
        </w:rPr>
      </w:pPr>
      <w:r w:rsidRPr="00807A4C">
        <w:rPr>
          <w:rFonts w:ascii="Verdana" w:hAnsi="Verdana"/>
          <w:b/>
          <w:color w:val="000000" w:themeColor="text1"/>
          <w:sz w:val="44"/>
        </w:rPr>
        <w:t>November</w:t>
      </w:r>
      <w:r w:rsidR="000A10AA" w:rsidRPr="00807A4C">
        <w:rPr>
          <w:rFonts w:ascii="Verdana" w:hAnsi="Verdana"/>
          <w:b/>
          <w:color w:val="000000" w:themeColor="text1"/>
          <w:sz w:val="44"/>
        </w:rPr>
        <w:t xml:space="preserve"> 201</w:t>
      </w:r>
      <w:r w:rsidRPr="00807A4C">
        <w:rPr>
          <w:rFonts w:ascii="Verdana" w:hAnsi="Verdana"/>
          <w:b/>
          <w:color w:val="000000" w:themeColor="text1"/>
          <w:sz w:val="44"/>
        </w:rPr>
        <w:t>9</w:t>
      </w:r>
    </w:p>
    <w:p w14:paraId="0A1CC042" w14:textId="77777777" w:rsidR="00D2187B" w:rsidRPr="00807A4C" w:rsidRDefault="00D2187B">
      <w:pPr>
        <w:spacing w:after="160" w:line="259" w:lineRule="auto"/>
        <w:rPr>
          <w:rFonts w:ascii="Verdana" w:hAnsi="Verdana"/>
          <w:b/>
          <w:caps/>
          <w:color w:val="000000" w:themeColor="text1"/>
          <w:sz w:val="18"/>
          <w:szCs w:val="18"/>
        </w:rPr>
      </w:pPr>
    </w:p>
    <w:p w14:paraId="0C086A43" w14:textId="0CA19443" w:rsidR="00D2187B" w:rsidRPr="00807A4C" w:rsidRDefault="00FC5197" w:rsidP="00FC5197">
      <w:pPr>
        <w:spacing w:after="160" w:line="259" w:lineRule="auto"/>
        <w:ind w:left="2790" w:hangingChars="1550" w:hanging="2790"/>
        <w:rPr>
          <w:rFonts w:ascii="Verdana" w:hAnsi="Verdana"/>
          <w:b/>
          <w:caps/>
          <w:color w:val="000000" w:themeColor="text1"/>
          <w:sz w:val="18"/>
          <w:szCs w:val="18"/>
        </w:rPr>
      </w:pPr>
      <w:r w:rsidRPr="00807A4C">
        <w:rPr>
          <w:rFonts w:ascii="Verdana" w:hAnsi="Verdana"/>
          <w:b/>
          <w:caps/>
          <w:color w:val="000000" w:themeColor="text1"/>
          <w:sz w:val="18"/>
          <w:szCs w:val="18"/>
        </w:rPr>
        <w:t>MODULE NAME:</w:t>
      </w:r>
      <w:r w:rsidRPr="00807A4C">
        <w:rPr>
          <w:rFonts w:ascii="Verdana" w:hAnsi="Verdana"/>
          <w:b/>
          <w:caps/>
          <w:color w:val="000000" w:themeColor="text1"/>
          <w:sz w:val="18"/>
          <w:szCs w:val="18"/>
        </w:rPr>
        <w:tab/>
      </w:r>
      <w:r w:rsidRPr="00807A4C">
        <w:rPr>
          <w:rFonts w:ascii="Verdana" w:hAnsi="Verdana"/>
          <w:b/>
          <w:color w:val="000000" w:themeColor="text1"/>
          <w:sz w:val="18"/>
          <w:szCs w:val="18"/>
        </w:rPr>
        <w:t xml:space="preserve">Contemporary Issues In Marketing Management </w:t>
      </w:r>
      <w:r w:rsidRPr="00807A4C">
        <w:rPr>
          <w:rFonts w:ascii="Verdana" w:hAnsi="Verdana"/>
          <w:b/>
          <w:caps/>
          <w:color w:val="000000" w:themeColor="text1"/>
          <w:sz w:val="18"/>
          <w:szCs w:val="18"/>
        </w:rPr>
        <w:t>(M6X00874)</w:t>
      </w:r>
    </w:p>
    <w:p w14:paraId="1387AD83" w14:textId="569C980C" w:rsidR="00D2187B" w:rsidRPr="00807A4C" w:rsidRDefault="00FC5197">
      <w:pPr>
        <w:spacing w:after="160" w:line="259" w:lineRule="auto"/>
        <w:rPr>
          <w:rFonts w:ascii="Verdana" w:hAnsi="Verdana"/>
          <w:b/>
          <w:caps/>
          <w:color w:val="000000" w:themeColor="text1"/>
          <w:sz w:val="18"/>
          <w:szCs w:val="18"/>
        </w:rPr>
      </w:pPr>
      <w:r w:rsidRPr="00807A4C">
        <w:rPr>
          <w:rFonts w:ascii="Verdana" w:hAnsi="Verdana"/>
          <w:b/>
          <w:caps/>
          <w:color w:val="000000" w:themeColor="text1"/>
          <w:sz w:val="18"/>
          <w:szCs w:val="18"/>
        </w:rPr>
        <w:t>Name:</w:t>
      </w:r>
      <w:r w:rsidRPr="00807A4C">
        <w:rPr>
          <w:rFonts w:ascii="Verdana" w:hAnsi="Verdana"/>
          <w:b/>
          <w:caps/>
          <w:color w:val="000000" w:themeColor="text1"/>
          <w:sz w:val="18"/>
          <w:szCs w:val="18"/>
        </w:rPr>
        <w:tab/>
      </w:r>
      <w:r w:rsidRPr="00807A4C">
        <w:rPr>
          <w:rFonts w:ascii="Verdana" w:hAnsi="Verdana"/>
          <w:b/>
          <w:caps/>
          <w:color w:val="000000" w:themeColor="text1"/>
          <w:sz w:val="18"/>
          <w:szCs w:val="18"/>
        </w:rPr>
        <w:tab/>
      </w:r>
      <w:r w:rsidRPr="00807A4C">
        <w:rPr>
          <w:rFonts w:ascii="Verdana" w:hAnsi="Verdana"/>
          <w:b/>
          <w:caps/>
          <w:color w:val="000000" w:themeColor="text1"/>
          <w:sz w:val="18"/>
          <w:szCs w:val="18"/>
        </w:rPr>
        <w:tab/>
        <w:t xml:space="preserve">          YANG SUN</w:t>
      </w:r>
    </w:p>
    <w:p w14:paraId="571833C2" w14:textId="7C86E090" w:rsidR="001D1483" w:rsidRPr="00807A4C" w:rsidRDefault="00FC5197">
      <w:pPr>
        <w:spacing w:after="160" w:line="259" w:lineRule="auto"/>
        <w:rPr>
          <w:rFonts w:ascii="Verdana" w:hAnsi="Verdana"/>
          <w:b/>
          <w:caps/>
          <w:color w:val="000000" w:themeColor="text1"/>
          <w:sz w:val="18"/>
          <w:szCs w:val="18"/>
        </w:rPr>
      </w:pPr>
      <w:r w:rsidRPr="00807A4C">
        <w:rPr>
          <w:rFonts w:ascii="Verdana" w:hAnsi="Verdana"/>
          <w:b/>
          <w:caps/>
          <w:color w:val="000000" w:themeColor="text1"/>
          <w:sz w:val="18"/>
          <w:szCs w:val="18"/>
        </w:rPr>
        <w:t>Student Number:</w:t>
      </w:r>
      <w:r w:rsidRPr="00807A4C">
        <w:rPr>
          <w:rFonts w:ascii="Verdana" w:hAnsi="Verdana"/>
          <w:b/>
          <w:caps/>
          <w:color w:val="000000" w:themeColor="text1"/>
          <w:sz w:val="18"/>
          <w:szCs w:val="18"/>
        </w:rPr>
        <w:tab/>
        <w:t xml:space="preserve">          1905072</w:t>
      </w:r>
    </w:p>
    <w:p w14:paraId="56868A05" w14:textId="77777777" w:rsidR="001D1483" w:rsidRPr="00807A4C" w:rsidRDefault="001D1483">
      <w:pPr>
        <w:autoSpaceDE/>
        <w:autoSpaceDN/>
        <w:adjustRightInd/>
        <w:spacing w:after="160" w:line="259" w:lineRule="auto"/>
        <w:rPr>
          <w:rFonts w:ascii="Verdana" w:hAnsi="Verdana"/>
          <w:b/>
          <w:caps/>
          <w:color w:val="000000" w:themeColor="text1"/>
          <w:sz w:val="18"/>
          <w:szCs w:val="18"/>
        </w:rPr>
      </w:pPr>
      <w:r w:rsidRPr="00807A4C">
        <w:rPr>
          <w:rFonts w:ascii="Verdana" w:hAnsi="Verdana"/>
          <w:b/>
          <w:caps/>
          <w:color w:val="000000" w:themeColor="text1"/>
          <w:sz w:val="18"/>
          <w:szCs w:val="18"/>
        </w:rPr>
        <w:br w:type="page"/>
      </w:r>
    </w:p>
    <w:p w14:paraId="0E172DEF" w14:textId="77777777" w:rsidR="00E05928" w:rsidRPr="00807A4C" w:rsidRDefault="00E05928" w:rsidP="00273161">
      <w:pPr>
        <w:tabs>
          <w:tab w:val="left" w:pos="4007"/>
        </w:tabs>
        <w:jc w:val="center"/>
        <w:rPr>
          <w:rFonts w:ascii="Verdana" w:hAnsi="Verdana"/>
          <w:b/>
          <w:caps/>
          <w:color w:val="000000" w:themeColor="text1"/>
          <w:sz w:val="18"/>
          <w:szCs w:val="18"/>
        </w:rPr>
        <w:sectPr w:rsidR="00E05928" w:rsidRPr="00807A4C" w:rsidSect="00E05928">
          <w:headerReference w:type="default" r:id="rId9"/>
          <w:footerReference w:type="default" r:id="rId10"/>
          <w:footerReference w:type="first" r:id="rId11"/>
          <w:pgSz w:w="11906" w:h="16838"/>
          <w:pgMar w:top="1440" w:right="1440" w:bottom="1440" w:left="1440" w:header="708" w:footer="708" w:gutter="0"/>
          <w:cols w:space="708"/>
          <w:titlePg/>
          <w:docGrid w:linePitch="360"/>
        </w:sectPr>
      </w:pPr>
    </w:p>
    <w:p w14:paraId="5F7D0AA2" w14:textId="353F03FB" w:rsidR="009B20F4" w:rsidRPr="00807A4C" w:rsidRDefault="009B20F4" w:rsidP="005773F1">
      <w:pPr>
        <w:tabs>
          <w:tab w:val="left" w:pos="4007"/>
        </w:tabs>
        <w:spacing w:line="360" w:lineRule="auto"/>
        <w:jc w:val="center"/>
        <w:rPr>
          <w:rFonts w:ascii="Arial" w:hAnsi="Arial" w:cs="Arial"/>
          <w:b/>
          <w:caps/>
          <w:color w:val="000000" w:themeColor="text1"/>
          <w:sz w:val="24"/>
          <w:szCs w:val="24"/>
        </w:rPr>
      </w:pPr>
      <w:r w:rsidRPr="00807A4C">
        <w:rPr>
          <w:rFonts w:ascii="Arial" w:hAnsi="Arial" w:cs="Arial"/>
          <w:b/>
          <w:caps/>
          <w:color w:val="000000" w:themeColor="text1"/>
          <w:sz w:val="24"/>
          <w:szCs w:val="24"/>
        </w:rPr>
        <w:lastRenderedPageBreak/>
        <w:t>Table of Contents</w:t>
      </w:r>
    </w:p>
    <w:p w14:paraId="5B0DDBF1" w14:textId="7AE8AEFF" w:rsidR="009B20F4" w:rsidRPr="00807A4C" w:rsidRDefault="006537ED" w:rsidP="006537ED">
      <w:pPr>
        <w:tabs>
          <w:tab w:val="left" w:pos="4007"/>
        </w:tabs>
        <w:spacing w:line="360" w:lineRule="auto"/>
        <w:jc w:val="both"/>
        <w:rPr>
          <w:rFonts w:ascii="Arial" w:hAnsi="Arial" w:cs="Arial"/>
          <w:b/>
          <w:caps/>
          <w:color w:val="000000" w:themeColor="text1"/>
          <w:sz w:val="24"/>
          <w:szCs w:val="24"/>
        </w:rPr>
      </w:pPr>
      <w:r w:rsidRPr="00807A4C">
        <w:rPr>
          <w:rFonts w:ascii="Arial" w:hAnsi="Arial" w:cs="Arial"/>
          <w:b/>
          <w:caps/>
          <w:color w:val="000000" w:themeColor="text1"/>
          <w:sz w:val="24"/>
          <w:szCs w:val="24"/>
        </w:rPr>
        <w:tab/>
      </w:r>
    </w:p>
    <w:p w14:paraId="238B350D" w14:textId="42C90F14" w:rsidR="00846CC3" w:rsidRPr="00807A4C" w:rsidRDefault="008B0864" w:rsidP="006537ED">
      <w:pPr>
        <w:pStyle w:val="11"/>
        <w:rPr>
          <w:bCs/>
          <w:caps/>
          <w:color w:val="000000" w:themeColor="text1"/>
          <w:lang w:eastAsia="en-GB"/>
        </w:rPr>
      </w:pPr>
      <w:r w:rsidRPr="00807A4C">
        <w:rPr>
          <w:rStyle w:val="ac"/>
          <w:color w:val="000000" w:themeColor="text1"/>
        </w:rPr>
        <w:fldChar w:fldCharType="begin"/>
      </w:r>
      <w:r w:rsidRPr="00807A4C">
        <w:rPr>
          <w:rStyle w:val="ac"/>
          <w:color w:val="000000" w:themeColor="text1"/>
        </w:rPr>
        <w:instrText xml:space="preserve"> TOC \o "1-3" \u </w:instrText>
      </w:r>
      <w:r w:rsidRPr="00807A4C">
        <w:rPr>
          <w:rStyle w:val="ac"/>
          <w:color w:val="000000" w:themeColor="text1"/>
        </w:rPr>
        <w:fldChar w:fldCharType="separate"/>
      </w:r>
      <w:r w:rsidR="006537ED" w:rsidRPr="00807A4C">
        <w:rPr>
          <w:color w:val="000000" w:themeColor="text1"/>
        </w:rPr>
        <w:t>1.</w:t>
      </w:r>
      <w:r w:rsidR="006537ED" w:rsidRPr="00807A4C">
        <w:rPr>
          <w:color w:val="000000" w:themeColor="text1"/>
          <w:lang w:eastAsia="en-GB"/>
        </w:rPr>
        <w:tab/>
      </w:r>
      <w:r w:rsidR="006537ED" w:rsidRPr="00807A4C">
        <w:rPr>
          <w:color w:val="000000" w:themeColor="text1"/>
        </w:rPr>
        <w:t>introduction</w:t>
      </w:r>
      <w:r w:rsidR="006537ED" w:rsidRPr="00807A4C">
        <w:rPr>
          <w:color w:val="000000" w:themeColor="text1"/>
        </w:rPr>
        <w:tab/>
      </w:r>
      <w:r w:rsidR="008931EA">
        <w:rPr>
          <w:color w:val="000000" w:themeColor="text1"/>
        </w:rPr>
        <w:t>1</w:t>
      </w:r>
    </w:p>
    <w:p w14:paraId="2E7F0865" w14:textId="1438E380" w:rsidR="00846CC3" w:rsidRPr="00807A4C" w:rsidRDefault="006537ED" w:rsidP="006537ED">
      <w:pPr>
        <w:pStyle w:val="11"/>
        <w:rPr>
          <w:bCs/>
          <w:caps/>
          <w:color w:val="000000" w:themeColor="text1"/>
          <w:lang w:eastAsia="en-GB"/>
        </w:rPr>
      </w:pPr>
      <w:r w:rsidRPr="00807A4C">
        <w:rPr>
          <w:color w:val="000000" w:themeColor="text1"/>
        </w:rPr>
        <w:t>2.</w:t>
      </w:r>
      <w:r w:rsidRPr="00807A4C">
        <w:rPr>
          <w:color w:val="000000" w:themeColor="text1"/>
          <w:lang w:eastAsia="en-GB"/>
        </w:rPr>
        <w:tab/>
      </w:r>
      <w:r w:rsidRPr="00807A4C">
        <w:rPr>
          <w:color w:val="000000" w:themeColor="text1"/>
        </w:rPr>
        <w:t>literature review</w:t>
      </w:r>
      <w:r w:rsidRPr="00807A4C">
        <w:rPr>
          <w:color w:val="000000" w:themeColor="text1"/>
        </w:rPr>
        <w:tab/>
      </w:r>
      <w:r w:rsidR="00846CC3" w:rsidRPr="00807A4C">
        <w:rPr>
          <w:color w:val="000000" w:themeColor="text1"/>
        </w:rPr>
        <w:fldChar w:fldCharType="begin"/>
      </w:r>
      <w:r w:rsidR="00846CC3" w:rsidRPr="00807A4C">
        <w:rPr>
          <w:color w:val="000000" w:themeColor="text1"/>
        </w:rPr>
        <w:instrText xml:space="preserve"> PAGEREF _Toc496043658 \h </w:instrText>
      </w:r>
      <w:r w:rsidR="00846CC3" w:rsidRPr="00807A4C">
        <w:rPr>
          <w:color w:val="000000" w:themeColor="text1"/>
        </w:rPr>
      </w:r>
      <w:r w:rsidR="00846CC3" w:rsidRPr="00807A4C">
        <w:rPr>
          <w:color w:val="000000" w:themeColor="text1"/>
        </w:rPr>
        <w:fldChar w:fldCharType="separate"/>
      </w:r>
      <w:r w:rsidR="008931EA">
        <w:rPr>
          <w:color w:val="000000" w:themeColor="text1"/>
        </w:rPr>
        <w:t>2</w:t>
      </w:r>
      <w:r w:rsidR="00846CC3" w:rsidRPr="00807A4C">
        <w:rPr>
          <w:color w:val="000000" w:themeColor="text1"/>
        </w:rPr>
        <w:fldChar w:fldCharType="end"/>
      </w:r>
    </w:p>
    <w:p w14:paraId="5A71C7E8" w14:textId="6DF865CB" w:rsidR="00846CC3" w:rsidRPr="00807A4C" w:rsidRDefault="006537ED" w:rsidP="005773F1">
      <w:pPr>
        <w:pStyle w:val="21"/>
        <w:spacing w:line="360" w:lineRule="auto"/>
        <w:rPr>
          <w:rFonts w:ascii="Arial" w:hAnsi="Arial" w:cs="Arial"/>
          <w:b/>
          <w:smallCaps w:val="0"/>
          <w:noProof/>
          <w:color w:val="000000" w:themeColor="text1"/>
          <w:sz w:val="24"/>
          <w:szCs w:val="24"/>
          <w:lang w:eastAsia="en-GB"/>
        </w:rPr>
      </w:pPr>
      <w:r w:rsidRPr="00807A4C">
        <w:rPr>
          <w:rFonts w:ascii="Arial" w:eastAsia="Times New Roman" w:hAnsi="Arial" w:cs="Arial"/>
          <w:b/>
          <w:bCs/>
          <w:iCs/>
          <w:noProof/>
          <w:color w:val="000000" w:themeColor="text1"/>
          <w:sz w:val="24"/>
          <w:szCs w:val="24"/>
        </w:rPr>
        <w:t>2.1</w:t>
      </w:r>
      <w:r w:rsidRPr="00807A4C">
        <w:rPr>
          <w:rFonts w:ascii="Arial" w:hAnsi="Arial" w:cs="Arial"/>
          <w:b/>
          <w:smallCaps w:val="0"/>
          <w:noProof/>
          <w:color w:val="000000" w:themeColor="text1"/>
          <w:sz w:val="24"/>
          <w:szCs w:val="24"/>
          <w:lang w:eastAsia="en-GB"/>
        </w:rPr>
        <w:tab/>
      </w:r>
      <w:r w:rsidRPr="00807A4C">
        <w:rPr>
          <w:rFonts w:ascii="Arial" w:eastAsia="Times New Roman" w:hAnsi="Arial" w:cs="Arial"/>
          <w:b/>
          <w:bCs/>
          <w:iCs/>
          <w:noProof/>
          <w:color w:val="000000" w:themeColor="text1"/>
          <w:sz w:val="24"/>
          <w:szCs w:val="24"/>
        </w:rPr>
        <w:t>sustainability</w:t>
      </w:r>
      <w:r w:rsidRPr="00807A4C">
        <w:rPr>
          <w:rFonts w:ascii="Arial" w:hAnsi="Arial" w:cs="Arial"/>
          <w:b/>
          <w:noProof/>
          <w:color w:val="000000" w:themeColor="text1"/>
          <w:sz w:val="24"/>
          <w:szCs w:val="24"/>
        </w:rPr>
        <w:tab/>
      </w:r>
      <w:r w:rsidR="00846CC3" w:rsidRPr="00807A4C">
        <w:rPr>
          <w:rFonts w:ascii="Arial" w:hAnsi="Arial" w:cs="Arial"/>
          <w:b/>
          <w:noProof/>
          <w:color w:val="000000" w:themeColor="text1"/>
          <w:sz w:val="24"/>
          <w:szCs w:val="24"/>
        </w:rPr>
        <w:fldChar w:fldCharType="begin"/>
      </w:r>
      <w:r w:rsidR="00846CC3" w:rsidRPr="00807A4C">
        <w:rPr>
          <w:rFonts w:ascii="Arial" w:hAnsi="Arial" w:cs="Arial"/>
          <w:b/>
          <w:noProof/>
          <w:color w:val="000000" w:themeColor="text1"/>
          <w:sz w:val="24"/>
          <w:szCs w:val="24"/>
        </w:rPr>
        <w:instrText xml:space="preserve"> PAGEREF _Toc496043659 \h </w:instrText>
      </w:r>
      <w:r w:rsidR="00846CC3" w:rsidRPr="00807A4C">
        <w:rPr>
          <w:rFonts w:ascii="Arial" w:hAnsi="Arial" w:cs="Arial"/>
          <w:b/>
          <w:noProof/>
          <w:color w:val="000000" w:themeColor="text1"/>
          <w:sz w:val="24"/>
          <w:szCs w:val="24"/>
        </w:rPr>
      </w:r>
      <w:r w:rsidR="00846CC3" w:rsidRPr="00807A4C">
        <w:rPr>
          <w:rFonts w:ascii="Arial" w:hAnsi="Arial" w:cs="Arial"/>
          <w:b/>
          <w:noProof/>
          <w:color w:val="000000" w:themeColor="text1"/>
          <w:sz w:val="24"/>
          <w:szCs w:val="24"/>
        </w:rPr>
        <w:fldChar w:fldCharType="separate"/>
      </w:r>
      <w:r w:rsidR="008931EA">
        <w:rPr>
          <w:rFonts w:ascii="Arial" w:hAnsi="Arial" w:cs="Arial"/>
          <w:b/>
          <w:noProof/>
          <w:color w:val="000000" w:themeColor="text1"/>
          <w:sz w:val="24"/>
          <w:szCs w:val="24"/>
        </w:rPr>
        <w:t>2</w:t>
      </w:r>
      <w:r w:rsidR="00846CC3" w:rsidRPr="00807A4C">
        <w:rPr>
          <w:rFonts w:ascii="Arial" w:hAnsi="Arial" w:cs="Arial"/>
          <w:b/>
          <w:noProof/>
          <w:color w:val="000000" w:themeColor="text1"/>
          <w:sz w:val="24"/>
          <w:szCs w:val="24"/>
        </w:rPr>
        <w:fldChar w:fldCharType="end"/>
      </w:r>
    </w:p>
    <w:p w14:paraId="5A0EF87B" w14:textId="47A457ED" w:rsidR="00846CC3" w:rsidRPr="00807A4C" w:rsidRDefault="006537ED" w:rsidP="005773F1">
      <w:pPr>
        <w:pStyle w:val="21"/>
        <w:spacing w:line="360" w:lineRule="auto"/>
        <w:rPr>
          <w:rFonts w:ascii="Arial" w:hAnsi="Arial" w:cs="Arial"/>
          <w:b/>
          <w:smallCaps w:val="0"/>
          <w:noProof/>
          <w:color w:val="000000" w:themeColor="text1"/>
          <w:sz w:val="24"/>
          <w:szCs w:val="24"/>
          <w:lang w:eastAsia="en-GB"/>
        </w:rPr>
      </w:pPr>
      <w:r w:rsidRPr="00807A4C">
        <w:rPr>
          <w:rFonts w:ascii="Arial" w:eastAsia="Times New Roman" w:hAnsi="Arial" w:cs="Arial"/>
          <w:b/>
          <w:bCs/>
          <w:iCs/>
          <w:noProof/>
          <w:color w:val="000000" w:themeColor="text1"/>
          <w:sz w:val="24"/>
          <w:szCs w:val="24"/>
        </w:rPr>
        <w:t>2.2</w:t>
      </w:r>
      <w:r w:rsidRPr="00807A4C">
        <w:rPr>
          <w:rFonts w:ascii="Arial" w:hAnsi="Arial" w:cs="Arial"/>
          <w:b/>
          <w:smallCaps w:val="0"/>
          <w:noProof/>
          <w:color w:val="000000" w:themeColor="text1"/>
          <w:sz w:val="24"/>
          <w:szCs w:val="24"/>
          <w:lang w:eastAsia="en-GB"/>
        </w:rPr>
        <w:tab/>
      </w:r>
      <w:r w:rsidRPr="00807A4C">
        <w:rPr>
          <w:rFonts w:ascii="Arial" w:eastAsia="Times New Roman" w:hAnsi="Arial" w:cs="Arial"/>
          <w:b/>
          <w:bCs/>
          <w:iCs/>
          <w:noProof/>
          <w:color w:val="000000" w:themeColor="text1"/>
          <w:sz w:val="24"/>
          <w:szCs w:val="24"/>
        </w:rPr>
        <w:t>green marketing</w:t>
      </w:r>
      <w:r w:rsidRPr="00807A4C">
        <w:rPr>
          <w:rFonts w:ascii="Arial" w:hAnsi="Arial" w:cs="Arial"/>
          <w:b/>
          <w:noProof/>
          <w:color w:val="000000" w:themeColor="text1"/>
          <w:sz w:val="24"/>
          <w:szCs w:val="24"/>
        </w:rPr>
        <w:tab/>
        <w:t>3</w:t>
      </w:r>
    </w:p>
    <w:p w14:paraId="0B5F616D" w14:textId="0D911DB6" w:rsidR="00846CC3" w:rsidRPr="00807A4C" w:rsidRDefault="006537ED" w:rsidP="005773F1">
      <w:pPr>
        <w:pStyle w:val="21"/>
        <w:spacing w:line="360" w:lineRule="auto"/>
        <w:rPr>
          <w:rFonts w:ascii="Arial" w:hAnsi="Arial" w:cs="Arial"/>
          <w:b/>
          <w:smallCaps w:val="0"/>
          <w:noProof/>
          <w:color w:val="000000" w:themeColor="text1"/>
          <w:sz w:val="24"/>
          <w:szCs w:val="24"/>
          <w:lang w:eastAsia="en-GB"/>
        </w:rPr>
      </w:pPr>
      <w:r w:rsidRPr="00807A4C">
        <w:rPr>
          <w:rFonts w:ascii="Arial" w:eastAsia="Times New Roman" w:hAnsi="Arial" w:cs="Arial"/>
          <w:b/>
          <w:bCs/>
          <w:iCs/>
          <w:noProof/>
          <w:color w:val="000000" w:themeColor="text1"/>
          <w:sz w:val="24"/>
          <w:szCs w:val="24"/>
        </w:rPr>
        <w:t>2.3</w:t>
      </w:r>
      <w:r w:rsidRPr="00807A4C">
        <w:rPr>
          <w:rFonts w:ascii="Arial" w:hAnsi="Arial" w:cs="Arial"/>
          <w:b/>
          <w:smallCaps w:val="0"/>
          <w:noProof/>
          <w:color w:val="000000" w:themeColor="text1"/>
          <w:sz w:val="24"/>
          <w:szCs w:val="24"/>
          <w:lang w:eastAsia="en-GB"/>
        </w:rPr>
        <w:tab/>
      </w:r>
      <w:r w:rsidRPr="00807A4C">
        <w:rPr>
          <w:rFonts w:ascii="Arial" w:eastAsia="Times New Roman" w:hAnsi="Arial" w:cs="Arial"/>
          <w:b/>
          <w:bCs/>
          <w:iCs/>
          <w:noProof/>
          <w:color w:val="000000" w:themeColor="text1"/>
          <w:sz w:val="24"/>
          <w:szCs w:val="24"/>
        </w:rPr>
        <w:t>relationship between sustainability and green marketin</w:t>
      </w:r>
      <w:r w:rsidRPr="00807A4C">
        <w:rPr>
          <w:rFonts w:ascii="Arial" w:hAnsi="Arial" w:cs="Arial"/>
          <w:b/>
          <w:noProof/>
          <w:color w:val="000000" w:themeColor="text1"/>
          <w:sz w:val="24"/>
          <w:szCs w:val="24"/>
        </w:rPr>
        <w:t>………………....4</w:t>
      </w:r>
    </w:p>
    <w:p w14:paraId="117946A1" w14:textId="7DF3702B" w:rsidR="006537ED" w:rsidRPr="00807A4C" w:rsidRDefault="006537ED" w:rsidP="006537ED">
      <w:pPr>
        <w:pStyle w:val="11"/>
        <w:rPr>
          <w:color w:val="000000" w:themeColor="text1"/>
        </w:rPr>
      </w:pPr>
      <w:r w:rsidRPr="00807A4C">
        <w:rPr>
          <w:color w:val="000000" w:themeColor="text1"/>
        </w:rPr>
        <w:t>3.</w:t>
      </w:r>
      <w:r w:rsidRPr="00807A4C">
        <w:rPr>
          <w:color w:val="000000" w:themeColor="text1"/>
          <w:lang w:eastAsia="en-GB"/>
        </w:rPr>
        <w:tab/>
      </w:r>
      <w:r w:rsidRPr="00807A4C">
        <w:rPr>
          <w:color w:val="000000" w:themeColor="text1"/>
        </w:rPr>
        <w:t>case analysis</w:t>
      </w:r>
      <w:r w:rsidRPr="00807A4C">
        <w:rPr>
          <w:color w:val="000000" w:themeColor="text1"/>
        </w:rPr>
        <w:tab/>
      </w:r>
      <w:bookmarkStart w:id="0" w:name="_GoBack"/>
      <w:bookmarkEnd w:id="0"/>
      <w:r w:rsidR="00846CC3" w:rsidRPr="00807A4C">
        <w:rPr>
          <w:color w:val="000000" w:themeColor="text1"/>
        </w:rPr>
        <w:fldChar w:fldCharType="begin"/>
      </w:r>
      <w:r w:rsidR="00846CC3" w:rsidRPr="00807A4C">
        <w:rPr>
          <w:color w:val="000000" w:themeColor="text1"/>
        </w:rPr>
        <w:instrText xml:space="preserve"> PAGEREF _Toc496043665 \h </w:instrText>
      </w:r>
      <w:r w:rsidR="00846CC3" w:rsidRPr="00807A4C">
        <w:rPr>
          <w:color w:val="000000" w:themeColor="text1"/>
        </w:rPr>
      </w:r>
      <w:r w:rsidR="00846CC3" w:rsidRPr="00807A4C">
        <w:rPr>
          <w:color w:val="000000" w:themeColor="text1"/>
        </w:rPr>
        <w:fldChar w:fldCharType="separate"/>
      </w:r>
      <w:r w:rsidR="008931EA">
        <w:rPr>
          <w:color w:val="000000" w:themeColor="text1"/>
        </w:rPr>
        <w:t>11</w:t>
      </w:r>
      <w:r w:rsidR="00846CC3" w:rsidRPr="00807A4C">
        <w:rPr>
          <w:color w:val="000000" w:themeColor="text1"/>
        </w:rPr>
        <w:fldChar w:fldCharType="end"/>
      </w:r>
    </w:p>
    <w:p w14:paraId="1F74E408" w14:textId="7DC0B79A" w:rsidR="006537ED" w:rsidRPr="00807A4C" w:rsidRDefault="006537ED" w:rsidP="006537ED">
      <w:pPr>
        <w:pStyle w:val="11"/>
        <w:ind w:firstLineChars="100" w:firstLine="241"/>
        <w:rPr>
          <w:color w:val="000000" w:themeColor="text1"/>
        </w:rPr>
      </w:pPr>
      <w:r w:rsidRPr="00807A4C">
        <w:rPr>
          <w:color w:val="000000" w:themeColor="text1"/>
        </w:rPr>
        <w:t>3.1      huawei’s green world…………………………………………………………... 6</w:t>
      </w:r>
    </w:p>
    <w:p w14:paraId="405088A6" w14:textId="68CEF1D7" w:rsidR="006537ED" w:rsidRPr="00807A4C" w:rsidRDefault="006537ED" w:rsidP="006537ED">
      <w:pPr>
        <w:ind w:firstLineChars="100" w:firstLine="240"/>
        <w:rPr>
          <w:rFonts w:ascii="Arial" w:eastAsia="Times New Roman" w:hAnsi="Arial" w:cs="Arial"/>
          <w:b/>
          <w:iCs/>
          <w:smallCaps/>
          <w:noProof/>
          <w:color w:val="000000" w:themeColor="text1"/>
          <w:sz w:val="24"/>
          <w:szCs w:val="24"/>
        </w:rPr>
      </w:pPr>
      <w:r w:rsidRPr="00807A4C">
        <w:rPr>
          <w:rFonts w:ascii="Arial" w:hAnsi="Arial" w:cs="Arial"/>
          <w:b/>
          <w:color w:val="000000" w:themeColor="text1"/>
          <w:sz w:val="24"/>
          <w:szCs w:val="24"/>
        </w:rPr>
        <w:t>3</w:t>
      </w:r>
      <w:r w:rsidRPr="00807A4C">
        <w:rPr>
          <w:rFonts w:ascii="Arial" w:eastAsia="Times New Roman" w:hAnsi="Arial" w:cs="Arial"/>
          <w:b/>
          <w:iCs/>
          <w:smallCaps/>
          <w:noProof/>
          <w:color w:val="000000" w:themeColor="text1"/>
          <w:sz w:val="24"/>
          <w:szCs w:val="24"/>
        </w:rPr>
        <w:t>.2</w:t>
      </w:r>
      <w:r w:rsidRPr="00807A4C">
        <w:rPr>
          <w:rFonts w:ascii="Arial" w:eastAsia="Times New Roman" w:hAnsi="Arial" w:cs="Arial"/>
          <w:b/>
          <w:iCs/>
          <w:smallCaps/>
          <w:noProof/>
          <w:color w:val="000000" w:themeColor="text1"/>
          <w:sz w:val="24"/>
          <w:szCs w:val="24"/>
        </w:rPr>
        <w:tab/>
        <w:t>lenovo’s combatting with climate change…………………………………..…7</w:t>
      </w:r>
    </w:p>
    <w:p w14:paraId="2E7B9296" w14:textId="08C952AE" w:rsidR="006537ED" w:rsidRPr="00807A4C" w:rsidRDefault="008B0864" w:rsidP="006537ED">
      <w:pPr>
        <w:pStyle w:val="11"/>
        <w:tabs>
          <w:tab w:val="clear" w:pos="440"/>
        </w:tabs>
        <w:rPr>
          <w:bCs/>
          <w:caps/>
          <w:color w:val="000000" w:themeColor="text1"/>
          <w:lang w:eastAsia="en-GB"/>
        </w:rPr>
      </w:pPr>
      <w:r w:rsidRPr="00807A4C">
        <w:rPr>
          <w:rStyle w:val="ac"/>
          <w:bCs/>
          <w:caps/>
          <w:smallCaps w:val="0"/>
          <w:color w:val="000000" w:themeColor="text1"/>
        </w:rPr>
        <w:fldChar w:fldCharType="end"/>
      </w:r>
      <w:r w:rsidR="006537ED" w:rsidRPr="00807A4C">
        <w:rPr>
          <w:color w:val="000000" w:themeColor="text1"/>
        </w:rPr>
        <w:t>4. conclusion and recommendations</w:t>
      </w:r>
      <w:r w:rsidR="006537ED" w:rsidRPr="00807A4C">
        <w:rPr>
          <w:color w:val="000000" w:themeColor="text1"/>
        </w:rPr>
        <w:tab/>
      </w:r>
      <w:r w:rsidR="00696CFB" w:rsidRPr="00807A4C">
        <w:rPr>
          <w:color w:val="000000" w:themeColor="text1"/>
        </w:rPr>
        <w:t>9</w:t>
      </w:r>
    </w:p>
    <w:p w14:paraId="3617CF4A" w14:textId="7A4E5CB4" w:rsidR="006537ED" w:rsidRPr="00807A4C" w:rsidRDefault="006537ED" w:rsidP="006537ED">
      <w:pPr>
        <w:pStyle w:val="11"/>
        <w:rPr>
          <w:bCs/>
          <w:caps/>
          <w:color w:val="000000" w:themeColor="text1"/>
          <w:lang w:eastAsia="en-GB"/>
        </w:rPr>
      </w:pPr>
      <w:r w:rsidRPr="00807A4C">
        <w:rPr>
          <w:color w:val="000000" w:themeColor="text1"/>
        </w:rPr>
        <w:t>5.</w:t>
      </w:r>
      <w:r w:rsidRPr="00807A4C">
        <w:rPr>
          <w:color w:val="000000" w:themeColor="text1"/>
          <w:lang w:eastAsia="en-GB"/>
        </w:rPr>
        <w:tab/>
      </w:r>
      <w:r w:rsidRPr="00807A4C">
        <w:rPr>
          <w:color w:val="000000" w:themeColor="text1"/>
        </w:rPr>
        <w:t>references</w:t>
      </w:r>
      <w:r w:rsidRPr="00807A4C">
        <w:rPr>
          <w:color w:val="000000" w:themeColor="text1"/>
        </w:rPr>
        <w:tab/>
      </w:r>
      <w:r w:rsidR="00696CFB" w:rsidRPr="00807A4C">
        <w:rPr>
          <w:color w:val="000000" w:themeColor="text1"/>
        </w:rPr>
        <w:t>11</w:t>
      </w:r>
    </w:p>
    <w:p w14:paraId="4759A750" w14:textId="60AE8E05" w:rsidR="009B20F4" w:rsidRPr="00807A4C" w:rsidRDefault="009B20F4" w:rsidP="005773F1">
      <w:pPr>
        <w:pStyle w:val="af9"/>
        <w:tabs>
          <w:tab w:val="right" w:leader="dot" w:pos="9016"/>
        </w:tabs>
        <w:spacing w:line="360" w:lineRule="auto"/>
        <w:rPr>
          <w:rFonts w:ascii="Arial" w:hAnsi="Arial" w:cs="Arial"/>
          <w:color w:val="000000" w:themeColor="text1"/>
          <w:sz w:val="24"/>
          <w:szCs w:val="24"/>
        </w:rPr>
      </w:pPr>
    </w:p>
    <w:p w14:paraId="5053F089" w14:textId="12F0ED8D" w:rsidR="009B20F4" w:rsidRPr="00807A4C" w:rsidRDefault="008B0864" w:rsidP="005773F1">
      <w:pPr>
        <w:autoSpaceDE/>
        <w:autoSpaceDN/>
        <w:adjustRightInd/>
        <w:spacing w:after="160" w:line="360" w:lineRule="auto"/>
        <w:rPr>
          <w:rFonts w:ascii="Arial" w:hAnsi="Arial" w:cs="Arial"/>
          <w:b/>
          <w:caps/>
          <w:color w:val="000000" w:themeColor="text1"/>
          <w:sz w:val="24"/>
          <w:szCs w:val="24"/>
        </w:rPr>
      </w:pPr>
      <w:r w:rsidRPr="00807A4C">
        <w:rPr>
          <w:rFonts w:ascii="Arial" w:hAnsi="Arial" w:cs="Arial"/>
          <w:b/>
          <w:caps/>
          <w:color w:val="000000" w:themeColor="text1"/>
          <w:sz w:val="24"/>
          <w:szCs w:val="24"/>
        </w:rPr>
        <w:br w:type="page"/>
      </w:r>
    </w:p>
    <w:p w14:paraId="3F3FA863" w14:textId="77777777" w:rsidR="0007275A" w:rsidRPr="00807A4C" w:rsidRDefault="0007275A" w:rsidP="005773F1">
      <w:pPr>
        <w:pStyle w:val="1"/>
        <w:keepNext/>
        <w:numPr>
          <w:ilvl w:val="0"/>
          <w:numId w:val="1"/>
        </w:numPr>
        <w:tabs>
          <w:tab w:val="num" w:pos="0"/>
          <w:tab w:val="num" w:pos="851"/>
        </w:tabs>
        <w:spacing w:after="0" w:line="360" w:lineRule="auto"/>
        <w:ind w:left="851" w:hanging="851"/>
        <w:contextualSpacing w:val="0"/>
        <w:rPr>
          <w:rFonts w:ascii="Arial" w:eastAsia="Times New Roman" w:hAnsi="Arial" w:cs="Arial"/>
          <w:bCs/>
          <w:color w:val="000000" w:themeColor="text1"/>
          <w:sz w:val="24"/>
          <w:szCs w:val="24"/>
        </w:rPr>
        <w:sectPr w:rsidR="0007275A" w:rsidRPr="00807A4C" w:rsidSect="00BA2442">
          <w:footerReference w:type="first" r:id="rId12"/>
          <w:pgSz w:w="11906" w:h="16838"/>
          <w:pgMar w:top="1440" w:right="1440" w:bottom="1440" w:left="1440" w:header="708" w:footer="708" w:gutter="0"/>
          <w:cols w:space="708"/>
          <w:docGrid w:linePitch="360"/>
        </w:sectPr>
      </w:pPr>
      <w:bookmarkStart w:id="1" w:name="_Toc419303684"/>
    </w:p>
    <w:p w14:paraId="082BB808" w14:textId="023AB020" w:rsidR="00DE1400" w:rsidRPr="00807A4C" w:rsidRDefault="005773F1" w:rsidP="005773F1">
      <w:pPr>
        <w:pStyle w:val="1"/>
        <w:keepNext/>
        <w:numPr>
          <w:ilvl w:val="0"/>
          <w:numId w:val="1"/>
        </w:numPr>
        <w:tabs>
          <w:tab w:val="num" w:pos="0"/>
          <w:tab w:val="num" w:pos="851"/>
        </w:tabs>
        <w:spacing w:after="0" w:line="360" w:lineRule="auto"/>
        <w:ind w:left="851" w:hanging="851"/>
        <w:contextualSpacing w:val="0"/>
        <w:rPr>
          <w:rFonts w:ascii="Arial" w:eastAsia="Times New Roman" w:hAnsi="Arial" w:cs="Arial"/>
          <w:bCs/>
          <w:color w:val="000000" w:themeColor="text1"/>
          <w:sz w:val="28"/>
          <w:szCs w:val="24"/>
        </w:rPr>
      </w:pPr>
      <w:r w:rsidRPr="00807A4C">
        <w:rPr>
          <w:rFonts w:ascii="Arial" w:eastAsia="Times New Roman" w:hAnsi="Arial" w:cs="Arial"/>
          <w:bCs/>
          <w:caps w:val="0"/>
          <w:color w:val="000000" w:themeColor="text1"/>
          <w:sz w:val="28"/>
          <w:szCs w:val="24"/>
        </w:rPr>
        <w:lastRenderedPageBreak/>
        <w:t>Introduction</w:t>
      </w:r>
    </w:p>
    <w:p w14:paraId="2B03D294" w14:textId="77777777" w:rsidR="00CD7085" w:rsidRPr="00807A4C" w:rsidRDefault="00CD7085" w:rsidP="005773F1">
      <w:pPr>
        <w:pStyle w:val="ae"/>
        <w:rPr>
          <w:rFonts w:ascii="Arial" w:hAnsi="Arial" w:cs="Arial"/>
          <w:color w:val="000000" w:themeColor="text1"/>
          <w:sz w:val="24"/>
        </w:rPr>
      </w:pPr>
    </w:p>
    <w:p w14:paraId="279BC610" w14:textId="4CC8D0DA" w:rsidR="006C4E5C" w:rsidRPr="00807A4C" w:rsidRDefault="00DF097E" w:rsidP="005773F1">
      <w:pPr>
        <w:pStyle w:val="ae"/>
        <w:rPr>
          <w:rFonts w:ascii="Arial" w:eastAsia="等线" w:hAnsi="Arial" w:cs="Arial"/>
          <w:color w:val="000000" w:themeColor="text1"/>
          <w:kern w:val="2"/>
          <w:sz w:val="24"/>
          <w:lang w:eastAsia="zh-CN"/>
        </w:rPr>
      </w:pPr>
      <w:r w:rsidRPr="00807A4C">
        <w:rPr>
          <w:rFonts w:ascii="Arial" w:eastAsia="等线" w:hAnsi="Arial" w:cs="Arial"/>
          <w:color w:val="000000" w:themeColor="text1"/>
          <w:kern w:val="2"/>
          <w:sz w:val="24"/>
          <w:lang w:eastAsia="zh-CN"/>
        </w:rPr>
        <w:t>With the booming of world economy and the deterioration of natural environment, green consumerism is gradually prevailing all over the world. People's awareness of environmental protection is also constantly raising. In terms of consumption, people no longer pursue the basic material needs. On the contrary, more environmentally friendly and more sustainable products have become consumers' new favourite. The concept of sustainability has gradually entered the field of marketing. As an important branch of modern marketing theory, green marketing has gradually become a new trend of enterprise marketing development, which is also an inevitable choice for a business to implement sustainable development strategy.</w:t>
      </w:r>
    </w:p>
    <w:p w14:paraId="1E0A0F4F" w14:textId="77777777" w:rsidR="006C4E5C" w:rsidRPr="00807A4C" w:rsidRDefault="006C4E5C" w:rsidP="005773F1">
      <w:pPr>
        <w:autoSpaceDE/>
        <w:autoSpaceDN/>
        <w:adjustRightInd/>
        <w:spacing w:after="160" w:line="360" w:lineRule="auto"/>
        <w:rPr>
          <w:rFonts w:ascii="Arial" w:eastAsia="Times New Roman" w:hAnsi="Arial" w:cs="Arial"/>
          <w:bCs/>
          <w:caps/>
          <w:color w:val="000000" w:themeColor="text1"/>
          <w:sz w:val="24"/>
          <w:szCs w:val="24"/>
        </w:rPr>
        <w:sectPr w:rsidR="006C4E5C" w:rsidRPr="00807A4C" w:rsidSect="005773F1">
          <w:headerReference w:type="default" r:id="rId13"/>
          <w:footerReference w:type="default" r:id="rId14"/>
          <w:headerReference w:type="first" r:id="rId15"/>
          <w:footerReference w:type="first" r:id="rId16"/>
          <w:pgSz w:w="11906" w:h="16838"/>
          <w:pgMar w:top="1440" w:right="1440" w:bottom="1440" w:left="1440" w:header="709" w:footer="709" w:gutter="0"/>
          <w:pgNumType w:start="1"/>
          <w:cols w:space="708"/>
          <w:titlePg/>
          <w:docGrid w:linePitch="360"/>
        </w:sectPr>
      </w:pPr>
    </w:p>
    <w:p w14:paraId="02FA05B9" w14:textId="41248382" w:rsidR="009B20F4" w:rsidRPr="00807A4C" w:rsidRDefault="005773F1" w:rsidP="005773F1">
      <w:pPr>
        <w:pStyle w:val="1"/>
        <w:keepNext/>
        <w:numPr>
          <w:ilvl w:val="0"/>
          <w:numId w:val="1"/>
        </w:numPr>
        <w:tabs>
          <w:tab w:val="num" w:pos="0"/>
          <w:tab w:val="num" w:pos="851"/>
        </w:tabs>
        <w:spacing w:after="0" w:line="360" w:lineRule="auto"/>
        <w:ind w:left="851" w:hanging="851"/>
        <w:contextualSpacing w:val="0"/>
        <w:rPr>
          <w:rFonts w:ascii="Arial" w:eastAsia="Times New Roman" w:hAnsi="Arial" w:cs="Arial"/>
          <w:bCs/>
          <w:caps w:val="0"/>
          <w:color w:val="000000" w:themeColor="text1"/>
          <w:sz w:val="28"/>
          <w:szCs w:val="24"/>
        </w:rPr>
      </w:pPr>
      <w:bookmarkStart w:id="2" w:name="_Toc496043658"/>
      <w:r w:rsidRPr="00807A4C">
        <w:rPr>
          <w:rFonts w:ascii="Arial" w:eastAsia="Times New Roman" w:hAnsi="Arial" w:cs="Arial"/>
          <w:bCs/>
          <w:caps w:val="0"/>
          <w:color w:val="000000" w:themeColor="text1"/>
          <w:sz w:val="28"/>
          <w:szCs w:val="24"/>
        </w:rPr>
        <w:lastRenderedPageBreak/>
        <w:t>Literature Review</w:t>
      </w:r>
      <w:bookmarkEnd w:id="1"/>
      <w:bookmarkEnd w:id="2"/>
    </w:p>
    <w:p w14:paraId="4CBA2A47" w14:textId="2BD8750E" w:rsidR="009B20F4" w:rsidRPr="00807A4C" w:rsidRDefault="009B20F4" w:rsidP="005773F1">
      <w:pPr>
        <w:pStyle w:val="ae"/>
        <w:rPr>
          <w:rFonts w:ascii="Arial" w:hAnsi="Arial" w:cs="Arial"/>
          <w:color w:val="000000" w:themeColor="text1"/>
          <w:sz w:val="24"/>
        </w:rPr>
      </w:pPr>
    </w:p>
    <w:p w14:paraId="2A0F7008" w14:textId="6480A63D" w:rsidR="00704FEC" w:rsidRPr="00807A4C" w:rsidRDefault="00DF097E" w:rsidP="005773F1">
      <w:pPr>
        <w:pStyle w:val="ae"/>
        <w:rPr>
          <w:rFonts w:ascii="Arial" w:eastAsia="等线" w:hAnsi="Arial" w:cs="Arial"/>
          <w:color w:val="000000" w:themeColor="text1"/>
          <w:kern w:val="2"/>
          <w:sz w:val="24"/>
          <w:lang w:eastAsia="zh-CN"/>
        </w:rPr>
      </w:pPr>
      <w:r w:rsidRPr="00807A4C">
        <w:rPr>
          <w:rFonts w:ascii="Arial" w:eastAsia="等线" w:hAnsi="Arial" w:cs="Arial"/>
          <w:color w:val="000000" w:themeColor="text1"/>
          <w:kern w:val="2"/>
          <w:sz w:val="24"/>
          <w:lang w:eastAsia="zh-CN"/>
        </w:rPr>
        <w:t xml:space="preserve">In today's business world, sustainability is becoming more and more important and the triple bottom line(Elkington,2013), which covers three main issues: people, profit and planet, becomes a new value standard to measure the success of a business. Therefore, </w:t>
      </w:r>
      <w:r w:rsidR="003C2F48" w:rsidRPr="00807A4C">
        <w:rPr>
          <w:rFonts w:ascii="Arial" w:eastAsia="等线" w:hAnsi="Arial" w:cs="Arial"/>
          <w:color w:val="000000" w:themeColor="text1"/>
          <w:kern w:val="2"/>
          <w:sz w:val="24"/>
          <w:lang w:eastAsia="zh-CN"/>
        </w:rPr>
        <w:t>a business</w:t>
      </w:r>
      <w:r w:rsidRPr="00807A4C">
        <w:rPr>
          <w:rFonts w:ascii="Arial" w:eastAsia="等线" w:hAnsi="Arial" w:cs="Arial"/>
          <w:color w:val="000000" w:themeColor="text1"/>
          <w:kern w:val="2"/>
          <w:sz w:val="24"/>
          <w:lang w:eastAsia="zh-CN"/>
        </w:rPr>
        <w:t xml:space="preserve"> should not only take into account the </w:t>
      </w:r>
      <w:r w:rsidR="003C2F48" w:rsidRPr="00807A4C">
        <w:rPr>
          <w:rFonts w:ascii="Arial" w:eastAsia="等线" w:hAnsi="Arial" w:cs="Arial"/>
          <w:color w:val="000000" w:themeColor="text1"/>
          <w:kern w:val="2"/>
          <w:sz w:val="24"/>
          <w:lang w:eastAsia="zh-CN"/>
        </w:rPr>
        <w:t>wealth</w:t>
      </w:r>
      <w:r w:rsidRPr="00807A4C">
        <w:rPr>
          <w:rFonts w:ascii="Arial" w:eastAsia="等线" w:hAnsi="Arial" w:cs="Arial"/>
          <w:color w:val="000000" w:themeColor="text1"/>
          <w:kern w:val="2"/>
          <w:sz w:val="24"/>
          <w:lang w:eastAsia="zh-CN"/>
        </w:rPr>
        <w:t xml:space="preserve">, but also </w:t>
      </w:r>
      <w:r w:rsidR="003C2F48" w:rsidRPr="00807A4C">
        <w:rPr>
          <w:rFonts w:ascii="Arial" w:eastAsia="等线" w:hAnsi="Arial" w:cs="Arial"/>
          <w:color w:val="000000" w:themeColor="text1"/>
          <w:kern w:val="2"/>
          <w:sz w:val="24"/>
          <w:lang w:eastAsia="zh-CN"/>
        </w:rPr>
        <w:t>the society and environment</w:t>
      </w:r>
      <w:r w:rsidRPr="00807A4C">
        <w:rPr>
          <w:rFonts w:ascii="Arial" w:eastAsia="等线" w:hAnsi="Arial" w:cs="Arial"/>
          <w:color w:val="000000" w:themeColor="text1"/>
          <w:kern w:val="2"/>
          <w:sz w:val="24"/>
          <w:lang w:eastAsia="zh-CN"/>
        </w:rPr>
        <w:t>. Following the steps of sustainability, green marketing ha</w:t>
      </w:r>
      <w:r w:rsidR="003C2F48" w:rsidRPr="00807A4C">
        <w:rPr>
          <w:rFonts w:ascii="Arial" w:eastAsia="等线" w:hAnsi="Arial" w:cs="Arial"/>
          <w:color w:val="000000" w:themeColor="text1"/>
          <w:kern w:val="2"/>
          <w:sz w:val="24"/>
          <w:lang w:eastAsia="zh-CN"/>
        </w:rPr>
        <w:t>s also come into people's sight, which</w:t>
      </w:r>
      <w:r w:rsidRPr="00807A4C">
        <w:rPr>
          <w:rFonts w:ascii="Arial" w:eastAsia="等线" w:hAnsi="Arial" w:cs="Arial"/>
          <w:color w:val="000000" w:themeColor="text1"/>
          <w:kern w:val="2"/>
          <w:sz w:val="24"/>
          <w:lang w:eastAsia="zh-CN"/>
        </w:rPr>
        <w:t xml:space="preserve"> includes all marketing activities that stimulate and confirm the at-attitude and environmental practices of customers.</w:t>
      </w:r>
      <w:r w:rsidR="00433FA6" w:rsidRPr="00807A4C">
        <w:rPr>
          <w:rFonts w:ascii="Arial" w:eastAsia="等线" w:hAnsi="Arial" w:cs="Arial"/>
          <w:color w:val="000000" w:themeColor="text1"/>
          <w:kern w:val="2"/>
          <w:sz w:val="24"/>
          <w:lang w:eastAsia="zh-CN"/>
        </w:rPr>
        <w:t xml:space="preserve"> </w:t>
      </w:r>
    </w:p>
    <w:p w14:paraId="1C92A9FF" w14:textId="77777777" w:rsidR="00704FEC" w:rsidRPr="00807A4C" w:rsidRDefault="00704FEC" w:rsidP="005773F1">
      <w:pPr>
        <w:pStyle w:val="ae"/>
        <w:rPr>
          <w:rFonts w:ascii="Arial" w:hAnsi="Arial" w:cs="Arial"/>
          <w:color w:val="000000" w:themeColor="text1"/>
          <w:sz w:val="28"/>
        </w:rPr>
      </w:pPr>
    </w:p>
    <w:p w14:paraId="1CF4B5BF" w14:textId="2564AA64" w:rsidR="0099626F" w:rsidRPr="00807A4C" w:rsidRDefault="00DF097E" w:rsidP="005773F1">
      <w:pPr>
        <w:pStyle w:val="2"/>
        <w:keepNext/>
        <w:numPr>
          <w:ilvl w:val="1"/>
          <w:numId w:val="1"/>
        </w:numPr>
        <w:tabs>
          <w:tab w:val="num" w:pos="0"/>
          <w:tab w:val="left" w:pos="851"/>
        </w:tabs>
        <w:spacing w:after="0" w:line="360" w:lineRule="auto"/>
        <w:ind w:left="0" w:firstLine="0"/>
        <w:contextualSpacing w:val="0"/>
        <w:rPr>
          <w:rFonts w:ascii="Arial" w:eastAsia="Times New Roman" w:hAnsi="Arial" w:cs="Arial"/>
          <w:bCs/>
          <w:iCs/>
          <w:color w:val="000000" w:themeColor="text1"/>
          <w:sz w:val="28"/>
          <w:szCs w:val="24"/>
        </w:rPr>
      </w:pPr>
      <w:bookmarkStart w:id="3" w:name="_Toc496043659"/>
      <w:r w:rsidRPr="00807A4C">
        <w:rPr>
          <w:rFonts w:ascii="Arial" w:eastAsia="Times New Roman" w:hAnsi="Arial" w:cs="Arial"/>
          <w:bCs/>
          <w:iCs/>
          <w:color w:val="000000" w:themeColor="text1"/>
          <w:sz w:val="28"/>
          <w:szCs w:val="24"/>
        </w:rPr>
        <w:t>sustainability</w:t>
      </w:r>
      <w:bookmarkEnd w:id="3"/>
    </w:p>
    <w:p w14:paraId="72ED2398" w14:textId="77777777" w:rsidR="0099626F" w:rsidRPr="00807A4C" w:rsidRDefault="0099626F" w:rsidP="005773F1">
      <w:pPr>
        <w:pStyle w:val="ae"/>
        <w:rPr>
          <w:rFonts w:ascii="Arial" w:hAnsi="Arial" w:cs="Arial"/>
          <w:color w:val="000000" w:themeColor="text1"/>
          <w:sz w:val="24"/>
        </w:rPr>
      </w:pPr>
    </w:p>
    <w:p w14:paraId="74C8EF9F" w14:textId="7CB5C1B5" w:rsidR="00DF097E" w:rsidRPr="00807A4C" w:rsidRDefault="00DF097E" w:rsidP="00F02E99">
      <w:pPr>
        <w:pStyle w:val="ae"/>
        <w:rPr>
          <w:rFonts w:ascii="Arial" w:eastAsia="等线" w:hAnsi="Arial" w:cs="Arial"/>
          <w:color w:val="000000" w:themeColor="text1"/>
          <w:kern w:val="2"/>
          <w:sz w:val="24"/>
          <w:lang w:eastAsia="zh-CN"/>
        </w:rPr>
      </w:pPr>
      <w:r w:rsidRPr="00807A4C">
        <w:rPr>
          <w:rFonts w:ascii="Arial" w:eastAsia="等线" w:hAnsi="Arial" w:cs="Arial"/>
          <w:color w:val="000000" w:themeColor="text1"/>
          <w:kern w:val="2"/>
          <w:sz w:val="24"/>
          <w:lang w:eastAsia="zh-CN"/>
        </w:rPr>
        <w:t xml:space="preserve">Sustainability is now a hot topic among many different organizations. The concept of sustainability can be traced back to the thirteenth century </w:t>
      </w:r>
      <w:r w:rsidR="000379EA" w:rsidRPr="00807A4C">
        <w:rPr>
          <w:rFonts w:ascii="Arial" w:hAnsi="Arial" w:cs="Arial"/>
          <w:iCs/>
          <w:color w:val="000000" w:themeColor="text1"/>
          <w:sz w:val="24"/>
        </w:rPr>
        <w:t>(</w:t>
      </w:r>
      <w:r w:rsidR="000379EA" w:rsidRPr="00807A4C">
        <w:rPr>
          <w:rFonts w:ascii="Arial" w:hAnsi="Arial" w:cs="Arial"/>
          <w:color w:val="000000" w:themeColor="text1"/>
          <w:sz w:val="24"/>
        </w:rPr>
        <w:t>Jones, Comfort &amp; Hillier, 2008</w:t>
      </w:r>
      <w:r w:rsidR="000379EA" w:rsidRPr="00807A4C">
        <w:rPr>
          <w:rFonts w:ascii="Arial" w:hAnsi="Arial" w:cs="Arial"/>
          <w:iCs/>
          <w:color w:val="000000" w:themeColor="text1"/>
          <w:sz w:val="24"/>
        </w:rPr>
        <w:t>)</w:t>
      </w:r>
      <w:r w:rsidRPr="00807A4C">
        <w:rPr>
          <w:rFonts w:ascii="Arial" w:eastAsia="等线" w:hAnsi="Arial" w:cs="Arial"/>
          <w:color w:val="000000" w:themeColor="text1"/>
          <w:kern w:val="2"/>
          <w:sz w:val="24"/>
          <w:lang w:eastAsia="zh-CN"/>
        </w:rPr>
        <w:t xml:space="preserve"> but it was back to people's </w:t>
      </w:r>
      <w:r w:rsidR="003C2F48" w:rsidRPr="00807A4C">
        <w:rPr>
          <w:rFonts w:ascii="Arial" w:eastAsia="等线" w:hAnsi="Arial" w:cs="Arial"/>
          <w:color w:val="000000" w:themeColor="text1"/>
          <w:kern w:val="2"/>
          <w:sz w:val="24"/>
          <w:lang w:eastAsia="zh-CN"/>
        </w:rPr>
        <w:t>attention</w:t>
      </w:r>
      <w:r w:rsidRPr="00807A4C">
        <w:rPr>
          <w:rFonts w:ascii="Arial" w:eastAsia="等线" w:hAnsi="Arial" w:cs="Arial"/>
          <w:color w:val="000000" w:themeColor="text1"/>
          <w:kern w:val="2"/>
          <w:sz w:val="24"/>
          <w:lang w:eastAsia="zh-CN"/>
        </w:rPr>
        <w:t xml:space="preserve"> in the environmental literature in the 1970’s (Kamara</w:t>
      </w:r>
      <w:r w:rsidR="000379EA" w:rsidRPr="00807A4C">
        <w:rPr>
          <w:rFonts w:ascii="Arial" w:hAnsi="Arial" w:cs="Arial"/>
          <w:color w:val="000000" w:themeColor="text1"/>
          <w:sz w:val="24"/>
        </w:rPr>
        <w:t xml:space="preserve">, </w:t>
      </w:r>
      <w:proofErr w:type="spellStart"/>
      <w:r w:rsidR="000379EA" w:rsidRPr="00807A4C">
        <w:rPr>
          <w:rFonts w:ascii="Arial" w:hAnsi="Arial" w:cs="Arial"/>
          <w:color w:val="000000" w:themeColor="text1"/>
          <w:sz w:val="24"/>
          <w:shd w:val="clear" w:color="auto" w:fill="FFFFFF"/>
        </w:rPr>
        <w:t>Coff</w:t>
      </w:r>
      <w:proofErr w:type="spellEnd"/>
      <w:r w:rsidR="000379EA" w:rsidRPr="00807A4C">
        <w:rPr>
          <w:rFonts w:ascii="Arial" w:hAnsi="Arial" w:cs="Arial"/>
          <w:color w:val="000000" w:themeColor="text1"/>
          <w:sz w:val="24"/>
          <w:shd w:val="clear" w:color="auto" w:fill="FFFFFF"/>
        </w:rPr>
        <w:t xml:space="preserve"> &amp; Wynne,</w:t>
      </w:r>
      <w:r w:rsidRPr="00807A4C">
        <w:rPr>
          <w:rFonts w:ascii="Arial" w:eastAsia="等线" w:hAnsi="Arial" w:cs="Arial"/>
          <w:color w:val="000000" w:themeColor="text1"/>
          <w:kern w:val="2"/>
          <w:sz w:val="24"/>
          <w:lang w:eastAsia="zh-CN"/>
        </w:rPr>
        <w:t xml:space="preserve"> 2006). There are many different understanding of the definition of sustainability. With certain retailers, it means driving cost out of their system by reducing raw-material waste or packaging, and/or minimizing their carbon footprint(Emery,2013) while in environmental protection, sustainability can be described as an approach that concerns the reduction and use of natural resources with a strong focus on the earth’s biophysical environment</w:t>
      </w:r>
      <w:r w:rsidR="00BD5805" w:rsidRPr="00807A4C">
        <w:rPr>
          <w:rFonts w:ascii="Arial" w:eastAsia="等线" w:hAnsi="Arial" w:cs="Arial"/>
          <w:color w:val="000000" w:themeColor="text1"/>
          <w:kern w:val="2"/>
          <w:sz w:val="24"/>
          <w:lang w:eastAsia="zh-CN"/>
        </w:rPr>
        <w:t xml:space="preserve"> (Portney, 2015)</w:t>
      </w:r>
      <w:r w:rsidRPr="00807A4C">
        <w:rPr>
          <w:rFonts w:ascii="Arial" w:eastAsia="等线" w:hAnsi="Arial" w:cs="Arial"/>
          <w:color w:val="000000" w:themeColor="text1"/>
          <w:kern w:val="2"/>
          <w:sz w:val="24"/>
          <w:lang w:eastAsia="zh-CN"/>
        </w:rPr>
        <w:t>.</w:t>
      </w:r>
      <w:r w:rsidR="00F02E99" w:rsidRPr="00807A4C">
        <w:rPr>
          <w:rFonts w:ascii="Arial" w:eastAsia="等线" w:hAnsi="Arial" w:cs="Arial" w:hint="eastAsia"/>
          <w:color w:val="000000" w:themeColor="text1"/>
          <w:kern w:val="2"/>
          <w:sz w:val="24"/>
          <w:lang w:eastAsia="zh-CN"/>
        </w:rPr>
        <w:t xml:space="preserve"> </w:t>
      </w:r>
      <w:r w:rsidRPr="00807A4C">
        <w:rPr>
          <w:rFonts w:ascii="Arial" w:eastAsia="等线" w:hAnsi="Arial" w:cs="Arial"/>
          <w:color w:val="000000" w:themeColor="text1"/>
          <w:kern w:val="2"/>
          <w:sz w:val="24"/>
          <w:lang w:eastAsia="zh-CN"/>
        </w:rPr>
        <w:t>However, the most widely accepted definition of ‘sustainability’ was introduced in 1987’s Bruntland Report (World Commission on Environment and Development) from the United Nations. It defined ‘sustainable development’ as ‘…development that meets the needs of the present without compromising the ability of future gener</w:t>
      </w:r>
      <w:r w:rsidR="00964857" w:rsidRPr="00807A4C">
        <w:rPr>
          <w:rFonts w:ascii="Arial" w:eastAsia="等线" w:hAnsi="Arial" w:cs="Arial"/>
          <w:color w:val="000000" w:themeColor="text1"/>
          <w:kern w:val="2"/>
          <w:sz w:val="24"/>
          <w:lang w:eastAsia="zh-CN"/>
        </w:rPr>
        <w:t>ations to meet their own needs</w:t>
      </w:r>
      <w:r w:rsidR="00F02E99" w:rsidRPr="00807A4C">
        <w:rPr>
          <w:rFonts w:ascii="Arial" w:eastAsia="等线" w:hAnsi="Arial" w:cs="Arial"/>
          <w:color w:val="000000" w:themeColor="text1"/>
          <w:kern w:val="2"/>
          <w:sz w:val="24"/>
          <w:lang w:eastAsia="zh-CN"/>
        </w:rPr>
        <w:t>’</w:t>
      </w:r>
      <w:r w:rsidR="00964857" w:rsidRPr="00807A4C">
        <w:rPr>
          <w:rFonts w:ascii="Arial" w:eastAsia="等线" w:hAnsi="Arial" w:cs="Arial"/>
          <w:color w:val="000000" w:themeColor="text1"/>
          <w:kern w:val="2"/>
          <w:sz w:val="24"/>
          <w:lang w:eastAsia="zh-CN"/>
        </w:rPr>
        <w:t xml:space="preserve"> </w:t>
      </w:r>
      <w:r w:rsidRPr="00807A4C">
        <w:rPr>
          <w:rFonts w:ascii="Arial" w:eastAsia="等线" w:hAnsi="Arial" w:cs="Arial"/>
          <w:color w:val="000000" w:themeColor="text1"/>
          <w:kern w:val="2"/>
          <w:sz w:val="24"/>
          <w:lang w:eastAsia="zh-CN"/>
        </w:rPr>
        <w:t>(WCED, 1987).</w:t>
      </w:r>
    </w:p>
    <w:p w14:paraId="5B9D95F4" w14:textId="288A4E57" w:rsidR="00DF097E" w:rsidRPr="00807A4C" w:rsidRDefault="00DF097E" w:rsidP="005773F1">
      <w:pPr>
        <w:pStyle w:val="ae"/>
        <w:rPr>
          <w:rFonts w:ascii="Arial" w:eastAsia="等线" w:hAnsi="Arial" w:cs="Arial"/>
          <w:color w:val="000000" w:themeColor="text1"/>
          <w:kern w:val="2"/>
          <w:sz w:val="24"/>
          <w:lang w:eastAsia="zh-CN"/>
        </w:rPr>
      </w:pPr>
    </w:p>
    <w:p w14:paraId="0E7B7BCD" w14:textId="74769450" w:rsidR="005346E4" w:rsidRPr="00807A4C" w:rsidRDefault="00F02E99" w:rsidP="00E40320">
      <w:pPr>
        <w:pStyle w:val="ae"/>
        <w:rPr>
          <w:rFonts w:ascii="Arial" w:eastAsia="等线" w:hAnsi="Arial" w:cs="Arial"/>
          <w:color w:val="000000" w:themeColor="text1"/>
          <w:kern w:val="2"/>
          <w:sz w:val="24"/>
          <w:lang w:eastAsia="zh-CN"/>
        </w:rPr>
      </w:pPr>
      <w:r w:rsidRPr="00807A4C">
        <w:rPr>
          <w:rFonts w:ascii="Arial" w:eastAsia="等线" w:hAnsi="Arial" w:cs="Arial"/>
          <w:color w:val="000000" w:themeColor="text1"/>
          <w:kern w:val="2"/>
          <w:sz w:val="24"/>
          <w:lang w:eastAsia="zh-CN"/>
        </w:rPr>
        <w:t>It is not hard to find that</w:t>
      </w:r>
      <w:r w:rsidR="003C2F48" w:rsidRPr="00807A4C">
        <w:rPr>
          <w:rFonts w:ascii="Arial" w:eastAsia="等线" w:hAnsi="Arial" w:cs="Arial"/>
          <w:color w:val="000000" w:themeColor="text1"/>
          <w:kern w:val="2"/>
          <w:sz w:val="24"/>
          <w:lang w:eastAsia="zh-CN"/>
        </w:rPr>
        <w:t xml:space="preserve"> there are many discussions about sustainable development in the marketing circle, but the </w:t>
      </w:r>
      <w:r w:rsidR="00227CC5" w:rsidRPr="00807A4C">
        <w:rPr>
          <w:rFonts w:ascii="Arial" w:eastAsia="等线" w:hAnsi="Arial" w:cs="Arial"/>
          <w:color w:val="000000" w:themeColor="text1"/>
          <w:kern w:val="2"/>
          <w:sz w:val="24"/>
          <w:lang w:eastAsia="zh-CN"/>
        </w:rPr>
        <w:t>implementation</w:t>
      </w:r>
      <w:r w:rsidR="003C2F48" w:rsidRPr="00807A4C">
        <w:rPr>
          <w:rFonts w:ascii="Arial" w:eastAsia="等线" w:hAnsi="Arial" w:cs="Arial"/>
          <w:color w:val="000000" w:themeColor="text1"/>
          <w:kern w:val="2"/>
          <w:sz w:val="24"/>
          <w:lang w:eastAsia="zh-CN"/>
        </w:rPr>
        <w:t xml:space="preserve"> of sustainab</w:t>
      </w:r>
      <w:r w:rsidRPr="00807A4C">
        <w:rPr>
          <w:rFonts w:ascii="Arial" w:eastAsia="等线" w:hAnsi="Arial" w:cs="Arial"/>
          <w:color w:val="000000" w:themeColor="text1"/>
          <w:kern w:val="2"/>
          <w:sz w:val="24"/>
          <w:lang w:eastAsia="zh-CN"/>
        </w:rPr>
        <w:t>ility</w:t>
      </w:r>
      <w:r w:rsidR="003C2F48" w:rsidRPr="00807A4C">
        <w:rPr>
          <w:rFonts w:ascii="Arial" w:eastAsia="等线" w:hAnsi="Arial" w:cs="Arial"/>
          <w:color w:val="000000" w:themeColor="text1"/>
          <w:kern w:val="2"/>
          <w:sz w:val="24"/>
          <w:lang w:eastAsia="zh-CN"/>
        </w:rPr>
        <w:t xml:space="preserve"> has not flourished</w:t>
      </w:r>
      <w:r w:rsidR="00E11C44" w:rsidRPr="00807A4C">
        <w:rPr>
          <w:rFonts w:ascii="Arial" w:eastAsia="等线" w:hAnsi="Arial" w:cs="Arial"/>
          <w:color w:val="000000" w:themeColor="text1"/>
          <w:kern w:val="2"/>
          <w:sz w:val="24"/>
          <w:lang w:eastAsia="zh-CN"/>
        </w:rPr>
        <w:t xml:space="preserve">. According to Sarah (2016), </w:t>
      </w:r>
      <w:r w:rsidR="00227CC5" w:rsidRPr="00807A4C">
        <w:rPr>
          <w:rFonts w:ascii="Arial" w:eastAsia="等线" w:hAnsi="Arial" w:cs="Arial"/>
          <w:color w:val="000000" w:themeColor="text1"/>
          <w:kern w:val="2"/>
          <w:sz w:val="24"/>
          <w:lang w:eastAsia="zh-CN"/>
        </w:rPr>
        <w:t xml:space="preserve">the reason sustainability has not yet become mainstream is because too many brands market only 16% of </w:t>
      </w:r>
      <w:r w:rsidR="00227CC5" w:rsidRPr="00807A4C">
        <w:rPr>
          <w:rFonts w:ascii="Arial" w:eastAsia="等线" w:hAnsi="Arial" w:cs="Arial"/>
          <w:color w:val="000000" w:themeColor="text1"/>
          <w:kern w:val="2"/>
          <w:sz w:val="24"/>
          <w:lang w:eastAsia="zh-CN"/>
        </w:rPr>
        <w:lastRenderedPageBreak/>
        <w:t>the "super-green" population, rather than the 66% of the "middle green" population.</w:t>
      </w:r>
      <w:r w:rsidR="00E40320" w:rsidRPr="00807A4C">
        <w:rPr>
          <w:rFonts w:ascii="Arial" w:eastAsia="等线" w:hAnsi="Arial" w:cs="Arial"/>
          <w:color w:val="000000" w:themeColor="text1"/>
          <w:kern w:val="2"/>
          <w:sz w:val="24"/>
          <w:lang w:eastAsia="zh-CN"/>
        </w:rPr>
        <w:t xml:space="preserve"> These operators believe that these 16% consumers can accept sustainable marketing more quickly, both in terms of product concept and consumer price. But the fatal flaw of this approach is that it ignores the fact that the remaining 66% is the main force. </w:t>
      </w:r>
    </w:p>
    <w:p w14:paraId="32492B6F" w14:textId="77777777" w:rsidR="005346E4" w:rsidRPr="00807A4C" w:rsidRDefault="005346E4" w:rsidP="005773F1">
      <w:pPr>
        <w:pStyle w:val="ae"/>
        <w:rPr>
          <w:rFonts w:ascii="Arial" w:hAnsi="Arial" w:cs="Arial"/>
          <w:color w:val="000000" w:themeColor="text1"/>
          <w:sz w:val="24"/>
        </w:rPr>
      </w:pPr>
    </w:p>
    <w:p w14:paraId="3C141180" w14:textId="2D325E55" w:rsidR="009B20F4" w:rsidRPr="00807A4C" w:rsidRDefault="00DF097E" w:rsidP="005773F1">
      <w:pPr>
        <w:pStyle w:val="2"/>
        <w:keepNext/>
        <w:numPr>
          <w:ilvl w:val="1"/>
          <w:numId w:val="1"/>
        </w:numPr>
        <w:tabs>
          <w:tab w:val="num" w:pos="0"/>
          <w:tab w:val="left" w:pos="851"/>
        </w:tabs>
        <w:spacing w:after="0" w:line="360" w:lineRule="auto"/>
        <w:ind w:left="0" w:firstLine="0"/>
        <w:contextualSpacing w:val="0"/>
        <w:rPr>
          <w:rFonts w:ascii="Arial" w:eastAsia="Times New Roman" w:hAnsi="Arial" w:cs="Arial"/>
          <w:bCs/>
          <w:iCs/>
          <w:color w:val="000000" w:themeColor="text1"/>
          <w:sz w:val="28"/>
          <w:szCs w:val="24"/>
        </w:rPr>
      </w:pPr>
      <w:bookmarkStart w:id="4" w:name="_Toc496043660"/>
      <w:r w:rsidRPr="00807A4C">
        <w:rPr>
          <w:rFonts w:ascii="Arial" w:eastAsia="Times New Roman" w:hAnsi="Arial" w:cs="Arial"/>
          <w:bCs/>
          <w:iCs/>
          <w:color w:val="000000" w:themeColor="text1"/>
          <w:sz w:val="28"/>
          <w:szCs w:val="24"/>
        </w:rPr>
        <w:t>green marketing</w:t>
      </w:r>
      <w:bookmarkEnd w:id="4"/>
    </w:p>
    <w:p w14:paraId="68F01C9C" w14:textId="77777777" w:rsidR="009B20F4" w:rsidRPr="00807A4C" w:rsidRDefault="009B20F4" w:rsidP="005773F1">
      <w:pPr>
        <w:pStyle w:val="ae"/>
        <w:rPr>
          <w:rFonts w:ascii="Arial" w:hAnsi="Arial" w:cs="Arial"/>
          <w:color w:val="000000" w:themeColor="text1"/>
          <w:sz w:val="24"/>
        </w:rPr>
      </w:pPr>
    </w:p>
    <w:p w14:paraId="0FD8AB62" w14:textId="77777777" w:rsidR="00DF097E" w:rsidRPr="00807A4C" w:rsidRDefault="00DF097E" w:rsidP="005773F1">
      <w:pPr>
        <w:pStyle w:val="ae"/>
        <w:rPr>
          <w:rFonts w:ascii="Arial" w:eastAsia="等线" w:hAnsi="Arial" w:cs="Arial"/>
          <w:color w:val="000000" w:themeColor="text1"/>
          <w:kern w:val="2"/>
          <w:sz w:val="24"/>
          <w:lang w:eastAsia="zh-CN"/>
        </w:rPr>
      </w:pPr>
      <w:r w:rsidRPr="00807A4C">
        <w:rPr>
          <w:rFonts w:ascii="Arial" w:eastAsia="等线" w:hAnsi="Arial" w:cs="Arial"/>
          <w:color w:val="000000" w:themeColor="text1"/>
          <w:kern w:val="2"/>
          <w:sz w:val="24"/>
          <w:lang w:eastAsia="zh-CN"/>
        </w:rPr>
        <w:t>Back in the 1960s, trying to lead an environmentally conscious lifestyle was a very fringe phenomenon. But now it’s decidedly mainstream (Ottman,2017). The concept of green marketing has been mentioned in almost all the literatures related to green marketing. However, there is no accepted accurate and comprehensive definition.</w:t>
      </w:r>
    </w:p>
    <w:p w14:paraId="0633806F" w14:textId="77777777" w:rsidR="00DF097E" w:rsidRPr="00807A4C" w:rsidRDefault="00DF097E" w:rsidP="005773F1">
      <w:pPr>
        <w:pStyle w:val="ae"/>
        <w:rPr>
          <w:rFonts w:ascii="Arial" w:eastAsia="等线" w:hAnsi="Arial" w:cs="Arial"/>
          <w:color w:val="000000" w:themeColor="text1"/>
          <w:kern w:val="2"/>
          <w:sz w:val="24"/>
          <w:lang w:eastAsia="zh-CN"/>
        </w:rPr>
      </w:pPr>
    </w:p>
    <w:p w14:paraId="36B85A29" w14:textId="12ACE460" w:rsidR="00964857" w:rsidRPr="00807A4C" w:rsidRDefault="00684AF9" w:rsidP="00F02E99">
      <w:pPr>
        <w:pStyle w:val="ae"/>
        <w:rPr>
          <w:rFonts w:ascii="Arial" w:eastAsia="等线" w:hAnsi="Arial" w:cs="Arial"/>
          <w:color w:val="000000" w:themeColor="text1"/>
          <w:kern w:val="2"/>
          <w:sz w:val="24"/>
          <w:lang w:eastAsia="zh-CN"/>
        </w:rPr>
      </w:pPr>
      <w:r w:rsidRPr="00807A4C">
        <w:rPr>
          <w:rFonts w:ascii="Arial" w:eastAsia="等线" w:hAnsi="Arial" w:cs="Arial"/>
          <w:color w:val="000000" w:themeColor="text1"/>
          <w:kern w:val="2"/>
          <w:sz w:val="24"/>
          <w:lang w:eastAsia="zh-CN"/>
        </w:rPr>
        <w:t xml:space="preserve">Since the establishment of marketing as a business management discipline at the beginning of 20th century, the marketing concept of a business has been changing, from the traditional concept of product, promotion and marketing, to the current social marketing, and ecological marketing (environmental marketing). </w:t>
      </w:r>
      <w:r w:rsidR="00F02E99" w:rsidRPr="00807A4C">
        <w:rPr>
          <w:rFonts w:ascii="Arial" w:eastAsia="等线" w:hAnsi="Arial" w:cs="Arial"/>
          <w:color w:val="000000" w:themeColor="text1"/>
          <w:kern w:val="2"/>
          <w:sz w:val="24"/>
          <w:lang w:eastAsia="zh-CN"/>
        </w:rPr>
        <w:t>Green marketing is developed on the basis of traditional marketing, which is the extension and expansion of traditional marketing.</w:t>
      </w:r>
      <w:r w:rsidR="00F02E99" w:rsidRPr="00807A4C">
        <w:rPr>
          <w:rFonts w:ascii="Arial" w:eastAsia="等线" w:hAnsi="Arial" w:cs="Arial" w:hint="eastAsia"/>
          <w:color w:val="000000" w:themeColor="text1"/>
          <w:kern w:val="2"/>
          <w:sz w:val="24"/>
          <w:lang w:eastAsia="zh-CN"/>
        </w:rPr>
        <w:t xml:space="preserve"> </w:t>
      </w:r>
      <w:proofErr w:type="spellStart"/>
      <w:r w:rsidR="001B5806" w:rsidRPr="00807A4C">
        <w:rPr>
          <w:rFonts w:ascii="Arial" w:eastAsia="等线" w:hAnsi="Arial" w:cs="Arial"/>
          <w:color w:val="000000" w:themeColor="text1"/>
          <w:kern w:val="2"/>
          <w:sz w:val="24"/>
          <w:lang w:eastAsia="zh-CN"/>
        </w:rPr>
        <w:t>Licina</w:t>
      </w:r>
      <w:proofErr w:type="spellEnd"/>
      <w:r w:rsidR="001B5806" w:rsidRPr="00807A4C">
        <w:rPr>
          <w:rFonts w:ascii="Arial" w:eastAsia="等线" w:hAnsi="Arial" w:cs="Arial"/>
          <w:color w:val="000000" w:themeColor="text1"/>
          <w:kern w:val="2"/>
          <w:sz w:val="24"/>
          <w:lang w:eastAsia="zh-CN"/>
        </w:rPr>
        <w:t xml:space="preserve">, </w:t>
      </w:r>
      <w:proofErr w:type="spellStart"/>
      <w:r w:rsidR="001B5806" w:rsidRPr="00807A4C">
        <w:rPr>
          <w:rFonts w:ascii="Arial" w:eastAsia="等线" w:hAnsi="Arial" w:cs="Arial"/>
          <w:color w:val="000000" w:themeColor="text1"/>
          <w:kern w:val="2"/>
          <w:sz w:val="24"/>
          <w:lang w:eastAsia="zh-CN"/>
        </w:rPr>
        <w:t>Radtke</w:t>
      </w:r>
      <w:proofErr w:type="spellEnd"/>
      <w:r w:rsidR="001B5806" w:rsidRPr="00807A4C">
        <w:rPr>
          <w:rFonts w:ascii="Arial" w:eastAsia="等线" w:hAnsi="Arial" w:cs="Arial"/>
          <w:color w:val="000000" w:themeColor="text1"/>
          <w:kern w:val="2"/>
          <w:sz w:val="24"/>
          <w:lang w:eastAsia="zh-CN"/>
        </w:rPr>
        <w:t xml:space="preserve"> and Johansson (2018)</w:t>
      </w:r>
      <w:r w:rsidRPr="00807A4C">
        <w:rPr>
          <w:rFonts w:ascii="Arial" w:eastAsia="等线" w:hAnsi="Arial" w:cs="Arial"/>
          <w:color w:val="000000" w:themeColor="text1"/>
          <w:kern w:val="2"/>
          <w:sz w:val="24"/>
          <w:lang w:eastAsia="zh-CN"/>
        </w:rPr>
        <w:t xml:space="preserve"> </w:t>
      </w:r>
      <w:r w:rsidR="00F02E99" w:rsidRPr="00807A4C">
        <w:rPr>
          <w:rFonts w:ascii="Arial" w:eastAsia="等线" w:hAnsi="Arial" w:cs="Arial"/>
          <w:color w:val="000000" w:themeColor="text1"/>
          <w:kern w:val="2"/>
          <w:sz w:val="24"/>
          <w:lang w:eastAsia="zh-CN"/>
        </w:rPr>
        <w:t>pointed out</w:t>
      </w:r>
      <w:r w:rsidRPr="00807A4C">
        <w:rPr>
          <w:rFonts w:ascii="Arial" w:eastAsia="等线" w:hAnsi="Arial" w:cs="Arial"/>
          <w:color w:val="000000" w:themeColor="text1"/>
          <w:kern w:val="2"/>
          <w:sz w:val="24"/>
          <w:lang w:eastAsia="zh-CN"/>
        </w:rPr>
        <w:t xml:space="preserve"> that traditional marketing management refers to planning, organizing, implementing and controlling marketing resources and programs to meet the needs of consumers, with the purpose of achieving organizational objectives. While Peattie (1995) </w:t>
      </w:r>
      <w:r w:rsidR="00F02E99" w:rsidRPr="00807A4C">
        <w:rPr>
          <w:rFonts w:ascii="Arial" w:eastAsia="等线" w:hAnsi="Arial" w:cs="Arial"/>
          <w:color w:val="000000" w:themeColor="text1"/>
          <w:kern w:val="2"/>
          <w:sz w:val="24"/>
          <w:lang w:eastAsia="zh-CN"/>
        </w:rPr>
        <w:t xml:space="preserve">described </w:t>
      </w:r>
      <w:r w:rsidR="00F060BC" w:rsidRPr="00807A4C">
        <w:rPr>
          <w:rFonts w:ascii="Arial" w:eastAsia="等线" w:hAnsi="Arial" w:cs="Arial"/>
          <w:color w:val="000000" w:themeColor="text1"/>
          <w:kern w:val="2"/>
          <w:sz w:val="24"/>
          <w:lang w:eastAsia="zh-CN"/>
        </w:rPr>
        <w:t>it</w:t>
      </w:r>
      <w:r w:rsidR="00F02E99" w:rsidRPr="00807A4C">
        <w:rPr>
          <w:rFonts w:ascii="Arial" w:eastAsia="等线" w:hAnsi="Arial" w:cs="Arial"/>
          <w:color w:val="000000" w:themeColor="text1"/>
          <w:kern w:val="2"/>
          <w:sz w:val="24"/>
          <w:lang w:eastAsia="zh-CN"/>
        </w:rPr>
        <w:t xml:space="preserve"> simply as</w:t>
      </w:r>
      <w:r w:rsidRPr="00807A4C">
        <w:rPr>
          <w:rFonts w:ascii="Arial" w:eastAsia="等线" w:hAnsi="Arial" w:cs="Arial"/>
          <w:color w:val="000000" w:themeColor="text1"/>
          <w:kern w:val="2"/>
          <w:sz w:val="24"/>
          <w:lang w:eastAsia="zh-CN"/>
        </w:rPr>
        <w:t xml:space="preserve"> that “marketing is the management process that identifies, anticipates and satisfies customer requirements profitably”. </w:t>
      </w:r>
    </w:p>
    <w:p w14:paraId="2445C42E" w14:textId="77777777" w:rsidR="00964857" w:rsidRPr="00807A4C" w:rsidRDefault="00964857" w:rsidP="005773F1">
      <w:pPr>
        <w:pStyle w:val="ae"/>
        <w:rPr>
          <w:rFonts w:ascii="Arial" w:eastAsia="等线" w:hAnsi="Arial" w:cs="Arial"/>
          <w:color w:val="000000" w:themeColor="text1"/>
          <w:kern w:val="2"/>
          <w:sz w:val="24"/>
          <w:lang w:eastAsia="zh-CN"/>
        </w:rPr>
      </w:pPr>
    </w:p>
    <w:p w14:paraId="0465166A" w14:textId="2E440DC0" w:rsidR="00DF097E" w:rsidRPr="00807A4C" w:rsidRDefault="00747301" w:rsidP="005773F1">
      <w:pPr>
        <w:pStyle w:val="ae"/>
        <w:rPr>
          <w:rFonts w:ascii="Arial" w:eastAsia="等线" w:hAnsi="Arial" w:cs="Arial"/>
          <w:color w:val="000000" w:themeColor="text1"/>
          <w:kern w:val="2"/>
          <w:sz w:val="24"/>
          <w:lang w:eastAsia="zh-CN"/>
        </w:rPr>
      </w:pPr>
      <w:r w:rsidRPr="00807A4C">
        <w:rPr>
          <w:rFonts w:ascii="Arial" w:eastAsia="等线" w:hAnsi="Arial" w:cs="Arial"/>
          <w:color w:val="000000" w:themeColor="text1"/>
          <w:kern w:val="2"/>
          <w:sz w:val="24"/>
          <w:lang w:eastAsia="zh-CN"/>
        </w:rPr>
        <w:t>Different from the pursuit of benefits</w:t>
      </w:r>
      <w:r w:rsidR="00684AF9" w:rsidRPr="00807A4C">
        <w:rPr>
          <w:rFonts w:ascii="Arial" w:eastAsia="等线" w:hAnsi="Arial" w:cs="Arial"/>
          <w:color w:val="000000" w:themeColor="text1"/>
          <w:kern w:val="2"/>
          <w:sz w:val="24"/>
          <w:lang w:eastAsia="zh-CN"/>
        </w:rPr>
        <w:t xml:space="preserve">, green marketing </w:t>
      </w:r>
      <w:r w:rsidRPr="00807A4C">
        <w:rPr>
          <w:rFonts w:ascii="Arial" w:eastAsia="等线" w:hAnsi="Arial" w:cs="Arial"/>
          <w:color w:val="000000" w:themeColor="text1"/>
          <w:kern w:val="2"/>
          <w:sz w:val="24"/>
          <w:lang w:eastAsia="zh-CN"/>
        </w:rPr>
        <w:t xml:space="preserve">was defined by Mintu and Lozada (1993) </w:t>
      </w:r>
      <w:r w:rsidR="00684AF9" w:rsidRPr="00807A4C">
        <w:rPr>
          <w:rFonts w:ascii="Arial" w:eastAsia="等线" w:hAnsi="Arial" w:cs="Arial"/>
          <w:color w:val="000000" w:themeColor="text1"/>
          <w:kern w:val="2"/>
          <w:sz w:val="24"/>
          <w:lang w:eastAsia="zh-CN"/>
        </w:rPr>
        <w:t xml:space="preserve">as “the application of marketing tools to facilitate exchanges that satisfy organizational and individual goals in such a way that the preservation, protection, and conservation of the physical environment are upheld”. </w:t>
      </w:r>
      <w:r w:rsidRPr="00807A4C">
        <w:rPr>
          <w:rFonts w:ascii="Arial" w:eastAsia="等线" w:hAnsi="Arial" w:cs="Arial"/>
          <w:color w:val="000000" w:themeColor="text1"/>
          <w:kern w:val="2"/>
          <w:sz w:val="24"/>
          <w:lang w:eastAsia="zh-CN"/>
        </w:rPr>
        <w:t>Compared with traditional marketing</w:t>
      </w:r>
      <w:r w:rsidR="00684AF9" w:rsidRPr="00807A4C">
        <w:rPr>
          <w:rFonts w:ascii="Arial" w:eastAsia="等线" w:hAnsi="Arial" w:cs="Arial"/>
          <w:color w:val="000000" w:themeColor="text1"/>
          <w:kern w:val="2"/>
          <w:sz w:val="24"/>
          <w:lang w:eastAsia="zh-CN"/>
        </w:rPr>
        <w:t xml:space="preserve">, green marketing </w:t>
      </w:r>
      <w:r w:rsidRPr="00807A4C">
        <w:rPr>
          <w:rFonts w:ascii="Arial" w:eastAsia="等线" w:hAnsi="Arial" w:cs="Arial"/>
          <w:color w:val="000000" w:themeColor="text1"/>
          <w:kern w:val="2"/>
          <w:sz w:val="24"/>
          <w:lang w:eastAsia="zh-CN"/>
        </w:rPr>
        <w:t xml:space="preserve">tends to be </w:t>
      </w:r>
      <w:r w:rsidRPr="00807A4C">
        <w:rPr>
          <w:rFonts w:ascii="Arial" w:eastAsia="等线" w:hAnsi="Arial" w:cs="Arial"/>
          <w:color w:val="000000" w:themeColor="text1"/>
          <w:kern w:val="2"/>
          <w:sz w:val="24"/>
          <w:lang w:eastAsia="zh-CN"/>
        </w:rPr>
        <w:lastRenderedPageBreak/>
        <w:t>eco-friendlier</w:t>
      </w:r>
      <w:r w:rsidR="00684AF9" w:rsidRPr="00807A4C">
        <w:rPr>
          <w:rFonts w:ascii="Arial" w:eastAsia="等线" w:hAnsi="Arial" w:cs="Arial"/>
          <w:color w:val="000000" w:themeColor="text1"/>
          <w:kern w:val="2"/>
          <w:sz w:val="24"/>
          <w:lang w:eastAsia="zh-CN"/>
        </w:rPr>
        <w:t xml:space="preserve"> and </w:t>
      </w:r>
      <w:r w:rsidRPr="00807A4C">
        <w:rPr>
          <w:rFonts w:ascii="Arial" w:eastAsia="等线" w:hAnsi="Arial" w:cs="Arial"/>
          <w:color w:val="000000" w:themeColor="text1"/>
          <w:kern w:val="2"/>
          <w:sz w:val="24"/>
          <w:lang w:eastAsia="zh-CN"/>
        </w:rPr>
        <w:t>to benefit</w:t>
      </w:r>
      <w:r w:rsidR="00684AF9" w:rsidRPr="00807A4C">
        <w:rPr>
          <w:rFonts w:ascii="Arial" w:eastAsia="等线" w:hAnsi="Arial" w:cs="Arial"/>
          <w:color w:val="000000" w:themeColor="text1"/>
          <w:kern w:val="2"/>
          <w:sz w:val="24"/>
          <w:lang w:eastAsia="zh-CN"/>
        </w:rPr>
        <w:t xml:space="preserve"> the sustainable development of corporations as </w:t>
      </w:r>
      <w:r w:rsidR="00964857" w:rsidRPr="00807A4C">
        <w:rPr>
          <w:rFonts w:ascii="Arial" w:eastAsia="等线" w:hAnsi="Arial" w:cs="Arial"/>
          <w:color w:val="000000" w:themeColor="text1"/>
          <w:kern w:val="2"/>
          <w:sz w:val="24"/>
          <w:lang w:eastAsia="zh-CN"/>
        </w:rPr>
        <w:t>well</w:t>
      </w:r>
      <w:r w:rsidR="00964857" w:rsidRPr="00807A4C">
        <w:rPr>
          <w:rFonts w:ascii="Arial" w:hAnsi="Arial" w:cs="Arial"/>
          <w:color w:val="000000" w:themeColor="text1"/>
          <w:sz w:val="24"/>
        </w:rPr>
        <w:t xml:space="preserve"> (Brownlie &amp; Tadajewski, 2008)</w:t>
      </w:r>
      <w:r w:rsidR="00684AF9" w:rsidRPr="00807A4C">
        <w:rPr>
          <w:rFonts w:ascii="Arial" w:eastAsia="等线" w:hAnsi="Arial" w:cs="Arial"/>
          <w:color w:val="000000" w:themeColor="text1"/>
          <w:kern w:val="2"/>
          <w:sz w:val="24"/>
          <w:lang w:eastAsia="zh-CN"/>
        </w:rPr>
        <w:t>.</w:t>
      </w:r>
    </w:p>
    <w:p w14:paraId="39C93024" w14:textId="77777777" w:rsidR="00964857" w:rsidRPr="00807A4C" w:rsidRDefault="00964857" w:rsidP="005773F1">
      <w:pPr>
        <w:pStyle w:val="ae"/>
        <w:rPr>
          <w:rFonts w:ascii="Arial" w:eastAsia="等线" w:hAnsi="Arial" w:cs="Arial"/>
          <w:color w:val="000000" w:themeColor="text1"/>
          <w:kern w:val="2"/>
          <w:sz w:val="24"/>
          <w:lang w:eastAsia="zh-CN"/>
        </w:rPr>
      </w:pPr>
    </w:p>
    <w:p w14:paraId="35198DBA" w14:textId="77777777" w:rsidR="00DF097E" w:rsidRPr="00807A4C" w:rsidRDefault="00DF097E" w:rsidP="005773F1">
      <w:pPr>
        <w:pStyle w:val="ae"/>
        <w:rPr>
          <w:rFonts w:ascii="Arial" w:eastAsia="等线" w:hAnsi="Arial" w:cs="Arial"/>
          <w:color w:val="000000" w:themeColor="text1"/>
          <w:kern w:val="2"/>
          <w:sz w:val="24"/>
          <w:lang w:eastAsia="zh-CN"/>
        </w:rPr>
      </w:pPr>
      <w:r w:rsidRPr="00807A4C">
        <w:rPr>
          <w:rFonts w:ascii="Arial" w:eastAsia="等线" w:hAnsi="Arial" w:cs="Arial"/>
          <w:color w:val="000000" w:themeColor="text1"/>
          <w:kern w:val="2"/>
          <w:sz w:val="24"/>
          <w:lang w:eastAsia="zh-CN"/>
        </w:rPr>
        <w:t>According to Ottman (2017), there have been formed a consumption chain in the development process of green marketing in some European countries, one with green demand - green R &amp; D - green production - green product - green price - green market development - green consumption as the main line.</w:t>
      </w:r>
    </w:p>
    <w:p w14:paraId="5E8686F4" w14:textId="2A1AFCC0" w:rsidR="009B20F4" w:rsidRPr="00807A4C" w:rsidRDefault="00DF097E" w:rsidP="005773F1">
      <w:pPr>
        <w:pStyle w:val="ae"/>
        <w:rPr>
          <w:rFonts w:ascii="Arial" w:eastAsia="等线" w:hAnsi="Arial" w:cs="Arial"/>
          <w:color w:val="000000" w:themeColor="text1"/>
          <w:kern w:val="2"/>
          <w:sz w:val="24"/>
          <w:lang w:eastAsia="zh-CN"/>
        </w:rPr>
      </w:pPr>
      <w:r w:rsidRPr="00807A4C">
        <w:rPr>
          <w:rFonts w:ascii="Arial" w:eastAsia="等线" w:hAnsi="Arial" w:cs="Arial"/>
          <w:color w:val="000000" w:themeColor="text1"/>
          <w:kern w:val="2"/>
          <w:sz w:val="24"/>
          <w:lang w:eastAsia="zh-CN"/>
        </w:rPr>
        <w:t>This chain not only requires firms especially those from developing countries to embed green marketing issues in their vision but also to take specific actions.</w:t>
      </w:r>
    </w:p>
    <w:p w14:paraId="69F42943" w14:textId="77777777" w:rsidR="009B20F4" w:rsidRPr="00807A4C" w:rsidRDefault="009B20F4" w:rsidP="005773F1">
      <w:pPr>
        <w:pStyle w:val="ae"/>
        <w:rPr>
          <w:rFonts w:ascii="Arial" w:hAnsi="Arial" w:cs="Arial"/>
          <w:color w:val="000000" w:themeColor="text1"/>
          <w:sz w:val="24"/>
        </w:rPr>
      </w:pPr>
    </w:p>
    <w:p w14:paraId="56DFDB63" w14:textId="289873A3" w:rsidR="0011351A" w:rsidRPr="00807A4C" w:rsidRDefault="00DF097E" w:rsidP="005773F1">
      <w:pPr>
        <w:pStyle w:val="2"/>
        <w:keepNext/>
        <w:numPr>
          <w:ilvl w:val="1"/>
          <w:numId w:val="1"/>
        </w:numPr>
        <w:tabs>
          <w:tab w:val="num" w:pos="0"/>
          <w:tab w:val="left" w:pos="851"/>
        </w:tabs>
        <w:spacing w:after="0" w:line="360" w:lineRule="auto"/>
        <w:ind w:left="0" w:firstLine="0"/>
        <w:contextualSpacing w:val="0"/>
        <w:rPr>
          <w:rFonts w:ascii="Arial" w:eastAsia="Times New Roman" w:hAnsi="Arial" w:cs="Arial"/>
          <w:bCs/>
          <w:iCs/>
          <w:color w:val="000000" w:themeColor="text1"/>
          <w:sz w:val="24"/>
          <w:szCs w:val="24"/>
        </w:rPr>
      </w:pPr>
      <w:r w:rsidRPr="00807A4C">
        <w:rPr>
          <w:rFonts w:ascii="Arial" w:eastAsia="等线" w:hAnsi="Arial" w:cs="Arial"/>
          <w:caps w:val="0"/>
          <w:color w:val="000000" w:themeColor="text1"/>
          <w:kern w:val="2"/>
          <w:sz w:val="24"/>
          <w:szCs w:val="24"/>
          <w:lang w:eastAsia="zh-CN"/>
        </w:rPr>
        <w:t xml:space="preserve">Relationship </w:t>
      </w:r>
      <w:r w:rsidR="005773F1" w:rsidRPr="00807A4C">
        <w:rPr>
          <w:rFonts w:ascii="Arial" w:eastAsia="等线" w:hAnsi="Arial" w:cs="Arial"/>
          <w:caps w:val="0"/>
          <w:color w:val="000000" w:themeColor="text1"/>
          <w:kern w:val="2"/>
          <w:sz w:val="24"/>
          <w:szCs w:val="24"/>
          <w:lang w:eastAsia="zh-CN"/>
        </w:rPr>
        <w:t>between sustainability and green marketing</w:t>
      </w:r>
    </w:p>
    <w:p w14:paraId="240C4095" w14:textId="77777777" w:rsidR="003F2BD5" w:rsidRPr="00807A4C" w:rsidRDefault="003F2BD5" w:rsidP="005773F1">
      <w:pPr>
        <w:pStyle w:val="ae"/>
        <w:ind w:left="0"/>
        <w:rPr>
          <w:rFonts w:ascii="Arial" w:hAnsi="Arial" w:cs="Arial"/>
          <w:color w:val="000000" w:themeColor="text1"/>
          <w:sz w:val="24"/>
        </w:rPr>
      </w:pPr>
    </w:p>
    <w:p w14:paraId="40152452" w14:textId="77777777" w:rsidR="00DF097E" w:rsidRPr="00807A4C" w:rsidRDefault="00DF097E" w:rsidP="005773F1">
      <w:pPr>
        <w:pStyle w:val="ae"/>
        <w:rPr>
          <w:rFonts w:ascii="Arial" w:eastAsia="等线" w:hAnsi="Arial" w:cs="Arial"/>
          <w:color w:val="000000" w:themeColor="text1"/>
          <w:kern w:val="2"/>
          <w:sz w:val="24"/>
          <w:lang w:eastAsia="zh-CN"/>
        </w:rPr>
      </w:pPr>
      <w:r w:rsidRPr="00807A4C">
        <w:rPr>
          <w:rFonts w:ascii="Arial" w:eastAsia="等线" w:hAnsi="Arial" w:cs="Arial"/>
          <w:color w:val="000000" w:themeColor="text1"/>
          <w:kern w:val="2"/>
          <w:sz w:val="24"/>
          <w:lang w:eastAsia="zh-CN"/>
        </w:rPr>
        <w:t xml:space="preserve">Jones, Comfort and Hillier (2008) describes marketing and sustainability as "chalk and cheese" because it is an empirical nature that marketing is about selling more while sustainability is about consuming less. However, there is growing evidence that the two concepts have something related to each other. Li and Sun (2018) made an abstract metaphor of the relationship between sustainability and green marketing: the latter is the "skeleton" of a company while the former is the “body”. Only with a green skeleton can companies support the “body” of sustainable development, which, can be translated into: sustainability is the theoretical basis of green marketing, while green marketing is an effective means to achieve sustainable development. </w:t>
      </w:r>
    </w:p>
    <w:p w14:paraId="061F3BFA" w14:textId="77777777" w:rsidR="00DF097E" w:rsidRPr="00807A4C" w:rsidRDefault="00DF097E" w:rsidP="005773F1">
      <w:pPr>
        <w:pStyle w:val="ae"/>
        <w:rPr>
          <w:rFonts w:ascii="Arial" w:eastAsia="等线" w:hAnsi="Arial" w:cs="Arial"/>
          <w:color w:val="000000" w:themeColor="text1"/>
          <w:kern w:val="2"/>
          <w:sz w:val="24"/>
          <w:lang w:eastAsia="zh-CN"/>
        </w:rPr>
      </w:pPr>
    </w:p>
    <w:p w14:paraId="774CA5A8" w14:textId="77777777" w:rsidR="00DF097E" w:rsidRPr="00807A4C" w:rsidRDefault="00DF097E" w:rsidP="005773F1">
      <w:pPr>
        <w:pStyle w:val="ae"/>
        <w:rPr>
          <w:rFonts w:ascii="Arial" w:eastAsia="等线" w:hAnsi="Arial" w:cs="Arial"/>
          <w:b/>
          <w:color w:val="000000" w:themeColor="text1"/>
          <w:kern w:val="2"/>
          <w:sz w:val="24"/>
          <w:lang w:eastAsia="zh-CN"/>
        </w:rPr>
      </w:pPr>
      <w:r w:rsidRPr="00807A4C">
        <w:rPr>
          <w:rFonts w:ascii="Arial" w:eastAsia="等线" w:hAnsi="Arial" w:cs="Arial"/>
          <w:b/>
          <w:color w:val="000000" w:themeColor="text1"/>
          <w:kern w:val="2"/>
          <w:sz w:val="24"/>
          <w:lang w:eastAsia="zh-CN"/>
        </w:rPr>
        <w:t xml:space="preserve">The impact of sustainability on green marketing </w:t>
      </w:r>
    </w:p>
    <w:p w14:paraId="0C462B6A" w14:textId="2E3BBDDA" w:rsidR="00DF097E" w:rsidRPr="00807A4C" w:rsidRDefault="00DF097E" w:rsidP="00C265CF">
      <w:pPr>
        <w:pStyle w:val="ae"/>
        <w:rPr>
          <w:rFonts w:ascii="Arial" w:eastAsia="等线" w:hAnsi="Arial" w:cs="Arial"/>
          <w:color w:val="000000" w:themeColor="text1"/>
          <w:kern w:val="2"/>
          <w:sz w:val="24"/>
          <w:lang w:eastAsia="zh-CN"/>
        </w:rPr>
      </w:pPr>
      <w:r w:rsidRPr="00807A4C">
        <w:rPr>
          <w:rFonts w:ascii="Arial" w:eastAsia="等线" w:hAnsi="Arial" w:cs="Arial"/>
          <w:color w:val="000000" w:themeColor="text1"/>
          <w:kern w:val="2"/>
          <w:sz w:val="24"/>
          <w:lang w:eastAsia="zh-CN"/>
        </w:rPr>
        <w:t xml:space="preserve">Mintu &amp; Lozada (1993) described sustainability as “a guide to the integration of environmental themes into marketing education”. Nowadays, many firms are beginning to realize that they are not only member of the economic society, but also a part of the natural world and therefore they must behave in an environmentally responsible fashion. </w:t>
      </w:r>
      <w:r w:rsidR="00C265CF" w:rsidRPr="00807A4C">
        <w:rPr>
          <w:rFonts w:ascii="Arial" w:eastAsia="等线" w:hAnsi="Arial" w:cs="Arial"/>
          <w:color w:val="000000" w:themeColor="text1"/>
          <w:kern w:val="2"/>
          <w:sz w:val="24"/>
          <w:lang w:eastAsia="zh-CN"/>
        </w:rPr>
        <w:t>S</w:t>
      </w:r>
      <w:r w:rsidR="00F060BC" w:rsidRPr="00807A4C">
        <w:rPr>
          <w:rFonts w:ascii="Arial" w:eastAsia="等线" w:hAnsi="Arial" w:cs="Arial"/>
          <w:color w:val="000000" w:themeColor="text1"/>
          <w:kern w:val="2"/>
          <w:sz w:val="24"/>
          <w:lang w:eastAsia="zh-CN"/>
        </w:rPr>
        <w:t xml:space="preserve">ustainability is now becoming increasingly important in today’s corporate world and balancing between social, environmental and economic activities can greatly contribute to the current and future success of organizations (Bouvrain &amp; Sarka,2015). According to Lubin and Esty (2010), only by integrated those three objectives </w:t>
      </w:r>
      <w:r w:rsidR="00F060BC" w:rsidRPr="00807A4C">
        <w:rPr>
          <w:rFonts w:ascii="Arial" w:eastAsia="等线" w:hAnsi="Arial" w:cs="Arial"/>
          <w:color w:val="000000" w:themeColor="text1"/>
          <w:kern w:val="2"/>
          <w:sz w:val="24"/>
          <w:lang w:eastAsia="zh-CN"/>
        </w:rPr>
        <w:lastRenderedPageBreak/>
        <w:t xml:space="preserve">into corporate decisions, firms can successfully pursue transformation towards sustainability. </w:t>
      </w:r>
      <w:r w:rsidRPr="00807A4C">
        <w:rPr>
          <w:rFonts w:ascii="Arial" w:eastAsia="等线" w:hAnsi="Arial" w:cs="Arial"/>
          <w:color w:val="000000" w:themeColor="text1"/>
          <w:kern w:val="2"/>
          <w:sz w:val="24"/>
          <w:lang w:eastAsia="zh-CN"/>
        </w:rPr>
        <w:t>It has become a trend that firms must achieve environmental goals as well as profit-related goals, which will lead to environmental issues being incorporated into corporate culture (Polonsky &amp; Michael,1994). To keep up with this trend, many firms choose sustainability as the theoretical guidance of their green marketing strategy.</w:t>
      </w:r>
      <w:r w:rsidR="00C265CF" w:rsidRPr="00807A4C">
        <w:rPr>
          <w:rFonts w:ascii="Arial" w:eastAsia="等线" w:hAnsi="Arial" w:cs="Arial" w:hint="eastAsia"/>
          <w:color w:val="000000" w:themeColor="text1"/>
          <w:kern w:val="2"/>
          <w:sz w:val="24"/>
          <w:lang w:eastAsia="zh-CN"/>
        </w:rPr>
        <w:t xml:space="preserve"> </w:t>
      </w:r>
      <w:r w:rsidR="00C265CF" w:rsidRPr="00807A4C">
        <w:rPr>
          <w:rFonts w:ascii="Arial" w:eastAsia="等线" w:hAnsi="Arial" w:cs="Arial"/>
          <w:color w:val="000000" w:themeColor="text1"/>
          <w:kern w:val="2"/>
          <w:sz w:val="24"/>
          <w:lang w:eastAsia="zh-CN"/>
        </w:rPr>
        <w:t>F</w:t>
      </w:r>
      <w:r w:rsidRPr="00807A4C">
        <w:rPr>
          <w:rFonts w:ascii="Arial" w:eastAsia="等线" w:hAnsi="Arial" w:cs="Arial"/>
          <w:color w:val="000000" w:themeColor="text1"/>
          <w:kern w:val="2"/>
          <w:sz w:val="24"/>
          <w:lang w:eastAsia="zh-CN"/>
        </w:rPr>
        <w:t>urther sticking to the four stages of sustainable development (</w:t>
      </w:r>
      <w:r w:rsidR="00D93D48" w:rsidRPr="00807A4C">
        <w:rPr>
          <w:rFonts w:ascii="Arial" w:eastAsia="等线" w:hAnsi="Arial" w:cs="Arial"/>
          <w:color w:val="000000" w:themeColor="text1"/>
          <w:kern w:val="2"/>
          <w:sz w:val="24"/>
          <w:lang w:eastAsia="zh-CN"/>
        </w:rPr>
        <w:t>Parsons, Maclaran &amp; Chatzidakis, 2017</w:t>
      </w:r>
      <w:r w:rsidRPr="00807A4C">
        <w:rPr>
          <w:rFonts w:ascii="Arial" w:eastAsia="等线" w:hAnsi="Arial" w:cs="Arial"/>
          <w:color w:val="000000" w:themeColor="text1"/>
          <w:kern w:val="2"/>
          <w:sz w:val="24"/>
          <w:lang w:eastAsia="zh-CN"/>
        </w:rPr>
        <w:t>), which contains pollution control, product stewardship, new environmental technologies and sustainability vision, can equip firms a better capability of understanding where they are now in the green marketing chain and choosing the optimal green marketing mode.</w:t>
      </w:r>
    </w:p>
    <w:p w14:paraId="7AFC43AB" w14:textId="77777777" w:rsidR="00DF097E" w:rsidRPr="00807A4C" w:rsidRDefault="00DF097E" w:rsidP="005773F1">
      <w:pPr>
        <w:pStyle w:val="ae"/>
        <w:rPr>
          <w:rFonts w:ascii="Arial" w:eastAsia="等线" w:hAnsi="Arial" w:cs="Arial"/>
          <w:color w:val="000000" w:themeColor="text1"/>
          <w:kern w:val="2"/>
          <w:sz w:val="24"/>
          <w:lang w:eastAsia="zh-CN"/>
        </w:rPr>
      </w:pPr>
    </w:p>
    <w:p w14:paraId="3ABCDFDF" w14:textId="77777777" w:rsidR="00DF097E" w:rsidRPr="00807A4C" w:rsidRDefault="00DF097E" w:rsidP="005773F1">
      <w:pPr>
        <w:pStyle w:val="ae"/>
        <w:rPr>
          <w:rFonts w:ascii="Arial" w:eastAsia="等线" w:hAnsi="Arial" w:cs="Arial"/>
          <w:color w:val="000000" w:themeColor="text1"/>
          <w:kern w:val="2"/>
          <w:sz w:val="24"/>
          <w:lang w:eastAsia="zh-CN"/>
        </w:rPr>
      </w:pPr>
      <w:r w:rsidRPr="00807A4C">
        <w:rPr>
          <w:rFonts w:ascii="Arial" w:eastAsia="等线" w:hAnsi="Arial" w:cs="Arial"/>
          <w:color w:val="000000" w:themeColor="text1"/>
          <w:kern w:val="2"/>
          <w:sz w:val="24"/>
          <w:lang w:eastAsia="zh-CN"/>
        </w:rPr>
        <w:t xml:space="preserve">In a sense, firms are more capable of putting forward corresponding green marketing measures under the guidance of sustainability. </w:t>
      </w:r>
    </w:p>
    <w:p w14:paraId="7AE54573" w14:textId="77777777" w:rsidR="00DF097E" w:rsidRPr="00807A4C" w:rsidRDefault="00DF097E" w:rsidP="005773F1">
      <w:pPr>
        <w:pStyle w:val="ae"/>
        <w:rPr>
          <w:rFonts w:ascii="Arial" w:eastAsia="等线" w:hAnsi="Arial" w:cs="Arial"/>
          <w:color w:val="000000" w:themeColor="text1"/>
          <w:kern w:val="2"/>
          <w:sz w:val="24"/>
          <w:lang w:eastAsia="zh-CN"/>
        </w:rPr>
      </w:pPr>
    </w:p>
    <w:p w14:paraId="48A64C01" w14:textId="77777777" w:rsidR="00DF097E" w:rsidRPr="00807A4C" w:rsidRDefault="00DF097E" w:rsidP="005773F1">
      <w:pPr>
        <w:pStyle w:val="ae"/>
        <w:rPr>
          <w:rFonts w:ascii="Arial" w:eastAsia="等线" w:hAnsi="Arial" w:cs="Arial"/>
          <w:b/>
          <w:color w:val="000000" w:themeColor="text1"/>
          <w:kern w:val="2"/>
          <w:sz w:val="24"/>
          <w:lang w:eastAsia="zh-CN"/>
        </w:rPr>
      </w:pPr>
      <w:r w:rsidRPr="00807A4C">
        <w:rPr>
          <w:rFonts w:ascii="Arial" w:eastAsia="等线" w:hAnsi="Arial" w:cs="Arial"/>
          <w:b/>
          <w:color w:val="000000" w:themeColor="text1"/>
          <w:kern w:val="2"/>
          <w:sz w:val="24"/>
          <w:lang w:eastAsia="zh-CN"/>
        </w:rPr>
        <w:t>The effectiveness of green marketing on sustainability</w:t>
      </w:r>
    </w:p>
    <w:p w14:paraId="2EBEACB0" w14:textId="22613354" w:rsidR="00DF097E" w:rsidRPr="00807A4C" w:rsidRDefault="002539C1" w:rsidP="005773F1">
      <w:pPr>
        <w:pStyle w:val="ae"/>
        <w:rPr>
          <w:rFonts w:ascii="Arial" w:eastAsia="等线" w:hAnsi="Arial" w:cs="Arial"/>
          <w:color w:val="000000" w:themeColor="text1"/>
          <w:kern w:val="2"/>
          <w:sz w:val="24"/>
          <w:lang w:eastAsia="zh-CN"/>
        </w:rPr>
      </w:pPr>
      <w:r w:rsidRPr="00807A4C">
        <w:rPr>
          <w:rFonts w:ascii="Arial" w:eastAsia="等线" w:hAnsi="Arial" w:cs="Arial"/>
          <w:color w:val="000000" w:themeColor="text1"/>
          <w:kern w:val="2"/>
          <w:sz w:val="24"/>
          <w:lang w:eastAsia="zh-CN"/>
        </w:rPr>
        <w:t xml:space="preserve">Within marketing theory, the support for sustainability currently is reflected in the rise of green marketing (Van Dam &amp; Apeldoorn,1996). </w:t>
      </w:r>
      <w:r w:rsidR="00DF097E" w:rsidRPr="00807A4C">
        <w:rPr>
          <w:rFonts w:ascii="Arial" w:eastAsia="等线" w:hAnsi="Arial" w:cs="Arial"/>
          <w:color w:val="000000" w:themeColor="text1"/>
          <w:kern w:val="2"/>
          <w:sz w:val="24"/>
          <w:lang w:eastAsia="zh-CN"/>
        </w:rPr>
        <w:t xml:space="preserve">Green marketing strategy can bring certain benefits to sustainable development, which can be also utilized to engender competitive advantage to a business as well (Arseculeratne &amp; Yazdanifard,2014). One of the main benefits is the expansion of sustainability when firms are taking specific green operations. It seems that all types of consumers, whether individuals or industrial consumers, are paying more and more attention to the natural environment and they </w:t>
      </w:r>
      <w:r w:rsidR="00BD08A1" w:rsidRPr="00807A4C">
        <w:rPr>
          <w:rFonts w:ascii="Arial" w:eastAsia="等线" w:hAnsi="Arial" w:cs="Arial"/>
          <w:color w:val="000000" w:themeColor="text1"/>
          <w:kern w:val="2"/>
          <w:sz w:val="24"/>
          <w:lang w:eastAsia="zh-CN"/>
        </w:rPr>
        <w:t>are embracing</w:t>
      </w:r>
      <w:r w:rsidR="00DF097E" w:rsidRPr="00807A4C">
        <w:rPr>
          <w:rFonts w:ascii="Arial" w:eastAsia="等线" w:hAnsi="Arial" w:cs="Arial"/>
          <w:color w:val="000000" w:themeColor="text1"/>
          <w:kern w:val="2"/>
          <w:sz w:val="24"/>
          <w:lang w:eastAsia="zh-CN"/>
        </w:rPr>
        <w:t xml:space="preserve"> green products and services</w:t>
      </w:r>
      <w:r w:rsidR="00BD08A1" w:rsidRPr="00807A4C">
        <w:rPr>
          <w:rFonts w:ascii="Arial" w:eastAsia="等线" w:hAnsi="Arial" w:cs="Arial"/>
          <w:color w:val="000000" w:themeColor="text1"/>
          <w:kern w:val="2"/>
          <w:sz w:val="24"/>
          <w:lang w:eastAsia="zh-CN"/>
        </w:rPr>
        <w:t xml:space="preserve"> now</w:t>
      </w:r>
      <w:r w:rsidR="00DF097E" w:rsidRPr="00807A4C">
        <w:rPr>
          <w:rFonts w:ascii="Arial" w:eastAsia="等线" w:hAnsi="Arial" w:cs="Arial"/>
          <w:color w:val="000000" w:themeColor="text1"/>
          <w:kern w:val="2"/>
          <w:sz w:val="24"/>
          <w:lang w:eastAsia="zh-CN"/>
        </w:rPr>
        <w:t xml:space="preserve">. It can be assumed that companies marketing productions with environmental characteristics will have a competitive advantage over companies marketing non-environmentally responsible substitutes (Polonsky &amp; Michael,1994). There are two examples of firms who have strived to become more environmentally responsible and tried to better satisfy their consumer needs. </w:t>
      </w:r>
    </w:p>
    <w:p w14:paraId="63F3AC1C" w14:textId="77777777" w:rsidR="00DF097E" w:rsidRPr="00807A4C" w:rsidRDefault="00DF097E" w:rsidP="00661323">
      <w:pPr>
        <w:pStyle w:val="a0"/>
        <w:widowControl w:val="0"/>
        <w:numPr>
          <w:ilvl w:val="0"/>
          <w:numId w:val="3"/>
        </w:numPr>
        <w:autoSpaceDE/>
        <w:autoSpaceDN/>
        <w:adjustRightInd/>
        <w:snapToGrid w:val="0"/>
        <w:spacing w:after="0" w:line="360" w:lineRule="auto"/>
        <w:jc w:val="both"/>
        <w:rPr>
          <w:rFonts w:ascii="Arial" w:eastAsia="等线" w:hAnsi="Arial" w:cs="Arial"/>
          <w:color w:val="000000" w:themeColor="text1"/>
          <w:kern w:val="2"/>
          <w:sz w:val="24"/>
          <w:szCs w:val="24"/>
          <w:lang w:eastAsia="zh-CN"/>
        </w:rPr>
      </w:pPr>
      <w:r w:rsidRPr="00807A4C">
        <w:rPr>
          <w:rFonts w:ascii="Arial" w:eastAsia="等线" w:hAnsi="Arial" w:cs="Arial"/>
          <w:color w:val="000000" w:themeColor="text1"/>
          <w:kern w:val="2"/>
          <w:sz w:val="24"/>
          <w:szCs w:val="24"/>
          <w:lang w:eastAsia="zh-CN"/>
        </w:rPr>
        <w:t>HUAWEI build a recycling system because of increased consumer concern relating to less environmental pollution</w:t>
      </w:r>
    </w:p>
    <w:p w14:paraId="161E95A7" w14:textId="77777777" w:rsidR="00DF097E" w:rsidRPr="00807A4C" w:rsidRDefault="00DF097E" w:rsidP="00661323">
      <w:pPr>
        <w:widowControl w:val="0"/>
        <w:numPr>
          <w:ilvl w:val="0"/>
          <w:numId w:val="3"/>
        </w:numPr>
        <w:autoSpaceDE/>
        <w:autoSpaceDN/>
        <w:adjustRightInd/>
        <w:snapToGrid w:val="0"/>
        <w:spacing w:after="0" w:line="360" w:lineRule="auto"/>
        <w:jc w:val="both"/>
        <w:rPr>
          <w:rFonts w:ascii="Arial" w:eastAsia="等线" w:hAnsi="Arial" w:cs="Arial"/>
          <w:color w:val="000000" w:themeColor="text1"/>
          <w:kern w:val="2"/>
          <w:sz w:val="24"/>
          <w:szCs w:val="24"/>
          <w:lang w:eastAsia="zh-CN"/>
        </w:rPr>
      </w:pPr>
      <w:r w:rsidRPr="00807A4C">
        <w:rPr>
          <w:rFonts w:ascii="Arial" w:eastAsia="等线" w:hAnsi="Arial" w:cs="Arial"/>
          <w:color w:val="000000" w:themeColor="text1"/>
          <w:kern w:val="2"/>
          <w:sz w:val="24"/>
          <w:szCs w:val="24"/>
          <w:lang w:eastAsia="zh-CN"/>
        </w:rPr>
        <w:t>Lenovo introduced a structured approach in an attempt to minimize the carbon footprint due to the increased concern on climate change</w:t>
      </w:r>
    </w:p>
    <w:p w14:paraId="2E5FD53A" w14:textId="77777777" w:rsidR="00DF097E" w:rsidRPr="00807A4C" w:rsidRDefault="00DF097E" w:rsidP="005773F1">
      <w:pPr>
        <w:widowControl w:val="0"/>
        <w:autoSpaceDE/>
        <w:autoSpaceDN/>
        <w:snapToGrid w:val="0"/>
        <w:spacing w:after="0" w:line="360" w:lineRule="auto"/>
        <w:ind w:left="840"/>
        <w:jc w:val="both"/>
        <w:rPr>
          <w:rFonts w:ascii="Arial" w:eastAsia="等线" w:hAnsi="Arial" w:cs="Arial"/>
          <w:color w:val="000000" w:themeColor="text1"/>
          <w:kern w:val="2"/>
          <w:sz w:val="24"/>
          <w:szCs w:val="24"/>
          <w:lang w:eastAsia="zh-CN"/>
        </w:rPr>
      </w:pPr>
    </w:p>
    <w:p w14:paraId="2FF3D012" w14:textId="05EE5662" w:rsidR="00BD08A1" w:rsidRPr="00807A4C" w:rsidRDefault="00074E8F" w:rsidP="00BD08A1">
      <w:pPr>
        <w:pStyle w:val="ae"/>
        <w:rPr>
          <w:rFonts w:ascii="Arial" w:eastAsia="等线" w:hAnsi="Arial" w:cs="Arial"/>
          <w:color w:val="000000" w:themeColor="text1"/>
          <w:kern w:val="2"/>
          <w:sz w:val="24"/>
          <w:lang w:eastAsia="zh-CN"/>
        </w:rPr>
      </w:pPr>
      <w:r w:rsidRPr="00807A4C">
        <w:rPr>
          <w:rFonts w:ascii="Arial" w:eastAsia="等线" w:hAnsi="Arial" w:cs="Arial"/>
          <w:color w:val="000000" w:themeColor="text1"/>
          <w:kern w:val="2"/>
          <w:sz w:val="24"/>
          <w:lang w:eastAsia="zh-CN"/>
        </w:rPr>
        <w:t xml:space="preserve">According to the consumption chain of green marketing, what the two firms are doing is basically focusing on green products and green production.  Marketers, are playing their part. </w:t>
      </w:r>
      <w:r w:rsidR="002539C1" w:rsidRPr="00807A4C">
        <w:rPr>
          <w:rFonts w:ascii="Arial" w:eastAsia="等线" w:hAnsi="Arial" w:cs="Arial"/>
          <w:color w:val="000000" w:themeColor="text1"/>
          <w:kern w:val="2"/>
          <w:sz w:val="24"/>
          <w:lang w:eastAsia="zh-CN"/>
        </w:rPr>
        <w:t>They strive to do things in a way that makes the world a better place than it was before, from an economic, social, environmental and cultural perspective.</w:t>
      </w:r>
    </w:p>
    <w:p w14:paraId="030AA07A" w14:textId="77777777" w:rsidR="00074E8F" w:rsidRPr="00807A4C" w:rsidRDefault="00074E8F" w:rsidP="00BD08A1">
      <w:pPr>
        <w:pStyle w:val="ae"/>
        <w:rPr>
          <w:rFonts w:ascii="Arial" w:eastAsia="等线" w:hAnsi="Arial" w:cs="Arial"/>
          <w:color w:val="000000" w:themeColor="text1"/>
          <w:kern w:val="2"/>
          <w:sz w:val="24"/>
          <w:lang w:eastAsia="zh-CN"/>
        </w:rPr>
      </w:pPr>
    </w:p>
    <w:p w14:paraId="76EEAFC4" w14:textId="5D563D3A" w:rsidR="00F1581B" w:rsidRPr="00807A4C" w:rsidRDefault="005773F1" w:rsidP="005773F1">
      <w:pPr>
        <w:pStyle w:val="1"/>
        <w:keepNext/>
        <w:numPr>
          <w:ilvl w:val="0"/>
          <w:numId w:val="1"/>
        </w:numPr>
        <w:tabs>
          <w:tab w:val="num" w:pos="0"/>
          <w:tab w:val="num" w:pos="851"/>
        </w:tabs>
        <w:spacing w:after="0" w:line="360" w:lineRule="auto"/>
        <w:ind w:left="851" w:hanging="851"/>
        <w:contextualSpacing w:val="0"/>
        <w:rPr>
          <w:rFonts w:ascii="Arial" w:eastAsia="Times New Roman" w:hAnsi="Arial" w:cs="Arial"/>
          <w:bCs/>
          <w:caps w:val="0"/>
          <w:color w:val="000000" w:themeColor="text1"/>
          <w:sz w:val="28"/>
          <w:szCs w:val="24"/>
        </w:rPr>
      </w:pPr>
      <w:r w:rsidRPr="00807A4C">
        <w:rPr>
          <w:rFonts w:ascii="Arial" w:eastAsia="Times New Roman" w:hAnsi="Arial" w:cs="Arial"/>
          <w:bCs/>
          <w:caps w:val="0"/>
          <w:color w:val="000000" w:themeColor="text1"/>
          <w:sz w:val="28"/>
          <w:szCs w:val="24"/>
        </w:rPr>
        <w:t>Case</w:t>
      </w:r>
      <w:r w:rsidR="00DF097E" w:rsidRPr="00807A4C">
        <w:rPr>
          <w:rFonts w:ascii="Arial" w:eastAsia="Times New Roman" w:hAnsi="Arial" w:cs="Arial"/>
          <w:bCs/>
          <w:caps w:val="0"/>
          <w:color w:val="000000" w:themeColor="text1"/>
          <w:sz w:val="28"/>
          <w:szCs w:val="24"/>
        </w:rPr>
        <w:t xml:space="preserve"> </w:t>
      </w:r>
      <w:r w:rsidRPr="00807A4C">
        <w:rPr>
          <w:rFonts w:ascii="Arial" w:eastAsia="Times New Roman" w:hAnsi="Arial" w:cs="Arial"/>
          <w:bCs/>
          <w:caps w:val="0"/>
          <w:color w:val="000000" w:themeColor="text1"/>
          <w:sz w:val="28"/>
          <w:szCs w:val="24"/>
        </w:rPr>
        <w:t>Anal</w:t>
      </w:r>
      <w:r w:rsidR="00F1581B" w:rsidRPr="00807A4C">
        <w:rPr>
          <w:rFonts w:ascii="Arial" w:eastAsia="Times New Roman" w:hAnsi="Arial" w:cs="Arial"/>
          <w:bCs/>
          <w:caps w:val="0"/>
          <w:color w:val="000000" w:themeColor="text1"/>
          <w:sz w:val="28"/>
          <w:szCs w:val="24"/>
        </w:rPr>
        <w:t>y</w:t>
      </w:r>
      <w:r w:rsidRPr="00807A4C">
        <w:rPr>
          <w:rFonts w:ascii="Arial" w:eastAsia="Times New Roman" w:hAnsi="Arial" w:cs="Arial"/>
          <w:bCs/>
          <w:caps w:val="0"/>
          <w:color w:val="000000" w:themeColor="text1"/>
          <w:sz w:val="28"/>
          <w:szCs w:val="24"/>
        </w:rPr>
        <w:t>sis</w:t>
      </w:r>
    </w:p>
    <w:p w14:paraId="3DD9F986" w14:textId="77777777" w:rsidR="00F1581B" w:rsidRPr="00807A4C" w:rsidRDefault="00F1581B" w:rsidP="005773F1">
      <w:pPr>
        <w:pStyle w:val="ae"/>
        <w:rPr>
          <w:rFonts w:ascii="Arial" w:hAnsi="Arial" w:cs="Arial"/>
          <w:color w:val="000000" w:themeColor="text1"/>
          <w:sz w:val="24"/>
        </w:rPr>
      </w:pPr>
    </w:p>
    <w:p w14:paraId="50438089" w14:textId="60FDDAA8" w:rsidR="0003454B" w:rsidRPr="00807A4C" w:rsidRDefault="00F51F42" w:rsidP="005773F1">
      <w:pPr>
        <w:pStyle w:val="ae"/>
        <w:rPr>
          <w:rFonts w:ascii="Arial" w:hAnsi="Arial" w:cs="Arial"/>
          <w:color w:val="000000" w:themeColor="text1"/>
          <w:sz w:val="24"/>
        </w:rPr>
      </w:pPr>
      <w:r w:rsidRPr="00807A4C">
        <w:rPr>
          <w:rFonts w:ascii="Arial" w:eastAsia="等线" w:hAnsi="Arial" w:cs="Arial"/>
          <w:color w:val="000000" w:themeColor="text1"/>
          <w:kern w:val="2"/>
          <w:sz w:val="24"/>
          <w:lang w:eastAsia="zh-CN"/>
        </w:rPr>
        <w:t>As it becomes an essential tool for sustainable business strategy, companies are adopting green marketing practices to achieve better business performance (</w:t>
      </w:r>
      <w:r w:rsidRPr="00807A4C">
        <w:rPr>
          <w:rFonts w:ascii="Arial" w:eastAsia="等线" w:hAnsi="Arial" w:cs="Arial"/>
          <w:color w:val="000000" w:themeColor="text1"/>
          <w:kern w:val="2"/>
          <w:sz w:val="24"/>
          <w:shd w:val="clear" w:color="auto" w:fill="FFFFFF"/>
          <w:lang w:eastAsia="zh-CN"/>
        </w:rPr>
        <w:t>Papadas</w:t>
      </w:r>
      <w:r w:rsidRPr="00807A4C">
        <w:rPr>
          <w:rFonts w:ascii="Arial" w:eastAsia="等线" w:hAnsi="Arial" w:cs="Arial"/>
          <w:color w:val="000000" w:themeColor="text1"/>
          <w:kern w:val="2"/>
          <w:sz w:val="24"/>
          <w:lang w:eastAsia="zh-CN"/>
        </w:rPr>
        <w:t xml:space="preserve"> </w:t>
      </w:r>
      <w:proofErr w:type="spellStart"/>
      <w:r w:rsidR="00D93D48" w:rsidRPr="00807A4C">
        <w:rPr>
          <w:rFonts w:ascii="Arial" w:eastAsia="等线" w:hAnsi="Arial" w:cs="Arial"/>
          <w:color w:val="000000" w:themeColor="text1"/>
          <w:kern w:val="2"/>
          <w:sz w:val="24"/>
          <w:lang w:eastAsia="zh-CN"/>
        </w:rPr>
        <w:t>Avlonitis</w:t>
      </w:r>
      <w:proofErr w:type="spellEnd"/>
      <w:r w:rsidR="00D93D48" w:rsidRPr="00807A4C">
        <w:rPr>
          <w:rFonts w:ascii="Arial" w:eastAsia="等线" w:hAnsi="Arial" w:cs="Arial"/>
          <w:color w:val="000000" w:themeColor="text1"/>
          <w:kern w:val="2"/>
          <w:sz w:val="24"/>
          <w:lang w:eastAsia="zh-CN"/>
        </w:rPr>
        <w:t xml:space="preserve"> &amp; </w:t>
      </w:r>
      <w:proofErr w:type="spellStart"/>
      <w:r w:rsidR="00D93D48" w:rsidRPr="00807A4C">
        <w:rPr>
          <w:rFonts w:ascii="Arial" w:eastAsia="等线" w:hAnsi="Arial" w:cs="Arial"/>
          <w:color w:val="000000" w:themeColor="text1"/>
          <w:kern w:val="2"/>
          <w:sz w:val="24"/>
          <w:lang w:eastAsia="zh-CN"/>
        </w:rPr>
        <w:t>Carrigan</w:t>
      </w:r>
      <w:proofErr w:type="spellEnd"/>
      <w:r w:rsidR="00D93D48" w:rsidRPr="00807A4C">
        <w:rPr>
          <w:rFonts w:ascii="Arial" w:eastAsia="等线" w:hAnsi="Arial" w:cs="Arial"/>
          <w:color w:val="000000" w:themeColor="text1"/>
          <w:kern w:val="2"/>
          <w:sz w:val="24"/>
          <w:lang w:eastAsia="zh-CN"/>
        </w:rPr>
        <w:t xml:space="preserve">, </w:t>
      </w:r>
      <w:r w:rsidRPr="00807A4C">
        <w:rPr>
          <w:rFonts w:ascii="Arial" w:eastAsia="等线" w:hAnsi="Arial" w:cs="Arial"/>
          <w:color w:val="000000" w:themeColor="text1"/>
          <w:kern w:val="2"/>
          <w:sz w:val="24"/>
          <w:lang w:eastAsia="zh-CN"/>
        </w:rPr>
        <w:t>2</w:t>
      </w:r>
      <w:r w:rsidRPr="00807A4C">
        <w:rPr>
          <w:rFonts w:ascii="Arial" w:eastAsia="等线" w:hAnsi="Arial" w:cs="Arial"/>
          <w:iCs/>
          <w:color w:val="000000" w:themeColor="text1"/>
          <w:kern w:val="2"/>
          <w:sz w:val="24"/>
          <w:lang w:eastAsia="zh-CN"/>
        </w:rPr>
        <w:t xml:space="preserve">017). </w:t>
      </w:r>
      <w:r w:rsidR="00696CFB" w:rsidRPr="00807A4C">
        <w:rPr>
          <w:rFonts w:ascii="Arial" w:eastAsia="等线" w:hAnsi="Arial" w:cs="Arial"/>
          <w:iCs/>
          <w:color w:val="000000" w:themeColor="text1"/>
          <w:kern w:val="2"/>
          <w:sz w:val="24"/>
          <w:lang w:eastAsia="zh-CN"/>
        </w:rPr>
        <w:t xml:space="preserve">The next case study is based on the consumption chain of green marketing mentioned above, from green production to green products. </w:t>
      </w:r>
      <w:r w:rsidRPr="00807A4C">
        <w:rPr>
          <w:rFonts w:ascii="Arial" w:eastAsia="等线" w:hAnsi="Arial" w:cs="Arial"/>
          <w:iCs/>
          <w:color w:val="000000" w:themeColor="text1"/>
          <w:kern w:val="2"/>
          <w:sz w:val="24"/>
          <w:lang w:eastAsia="zh-CN"/>
        </w:rPr>
        <w:t xml:space="preserve">In order to further explore how modern </w:t>
      </w:r>
      <w:r w:rsidR="009A0E64" w:rsidRPr="00807A4C">
        <w:rPr>
          <w:rFonts w:ascii="Arial" w:eastAsia="等线" w:hAnsi="Arial" w:cs="Arial"/>
          <w:iCs/>
          <w:color w:val="000000" w:themeColor="text1"/>
          <w:kern w:val="2"/>
          <w:sz w:val="24"/>
          <w:lang w:eastAsia="zh-CN"/>
        </w:rPr>
        <w:t>enterprises</w:t>
      </w:r>
      <w:r w:rsidR="00696CFB" w:rsidRPr="00807A4C">
        <w:rPr>
          <w:rFonts w:ascii="Arial" w:eastAsia="等线" w:hAnsi="Arial" w:cs="Arial"/>
          <w:iCs/>
          <w:color w:val="000000" w:themeColor="text1"/>
          <w:kern w:val="2"/>
          <w:sz w:val="24"/>
          <w:lang w:eastAsia="zh-CN"/>
        </w:rPr>
        <w:t xml:space="preserve"> be</w:t>
      </w:r>
      <w:r w:rsidRPr="00807A4C">
        <w:rPr>
          <w:rFonts w:ascii="Arial" w:eastAsia="等线" w:hAnsi="Arial" w:cs="Arial"/>
          <w:iCs/>
          <w:color w:val="000000" w:themeColor="text1"/>
          <w:kern w:val="2"/>
          <w:sz w:val="24"/>
          <w:lang w:eastAsia="zh-CN"/>
        </w:rPr>
        <w:t xml:space="preserve"> sustainable </w:t>
      </w:r>
      <w:r w:rsidR="009A0E64" w:rsidRPr="00807A4C">
        <w:rPr>
          <w:rFonts w:ascii="Arial" w:eastAsia="等线" w:hAnsi="Arial" w:cs="Arial"/>
          <w:iCs/>
          <w:color w:val="000000" w:themeColor="text1"/>
          <w:kern w:val="2"/>
          <w:sz w:val="24"/>
          <w:lang w:eastAsia="zh-CN"/>
        </w:rPr>
        <w:t>through green marketing. T</w:t>
      </w:r>
      <w:r w:rsidRPr="00807A4C">
        <w:rPr>
          <w:rFonts w:ascii="Arial" w:eastAsia="等线" w:hAnsi="Arial" w:cs="Arial"/>
          <w:iCs/>
          <w:color w:val="000000" w:themeColor="text1"/>
          <w:kern w:val="2"/>
          <w:sz w:val="24"/>
          <w:lang w:eastAsia="zh-CN"/>
        </w:rPr>
        <w:t>he two high-tech firms, Huawei and Lenovo, and their marketing practices are described and analysed below</w:t>
      </w:r>
      <w:r w:rsidRPr="00807A4C">
        <w:rPr>
          <w:rFonts w:ascii="Arial" w:hAnsi="Arial" w:cs="Arial"/>
          <w:color w:val="000000" w:themeColor="text1"/>
          <w:sz w:val="24"/>
        </w:rPr>
        <w:t>.</w:t>
      </w:r>
    </w:p>
    <w:p w14:paraId="48A6F803" w14:textId="77777777" w:rsidR="0003454B" w:rsidRPr="00807A4C" w:rsidRDefault="0003454B" w:rsidP="005773F1">
      <w:pPr>
        <w:pStyle w:val="ae"/>
        <w:rPr>
          <w:rFonts w:ascii="Arial" w:hAnsi="Arial" w:cs="Arial"/>
          <w:color w:val="000000" w:themeColor="text1"/>
          <w:sz w:val="24"/>
        </w:rPr>
      </w:pPr>
    </w:p>
    <w:p w14:paraId="410D89AB" w14:textId="3940DAA3" w:rsidR="0003454B" w:rsidRPr="00807A4C" w:rsidRDefault="005773F1" w:rsidP="009A0E64">
      <w:pPr>
        <w:pStyle w:val="2"/>
        <w:keepNext/>
        <w:numPr>
          <w:ilvl w:val="1"/>
          <w:numId w:val="1"/>
        </w:numPr>
        <w:tabs>
          <w:tab w:val="num" w:pos="0"/>
          <w:tab w:val="left" w:pos="851"/>
        </w:tabs>
        <w:spacing w:after="0" w:line="360" w:lineRule="auto"/>
        <w:ind w:left="0" w:firstLine="0"/>
        <w:contextualSpacing w:val="0"/>
        <w:rPr>
          <w:rFonts w:ascii="Arial" w:eastAsia="Times New Roman" w:hAnsi="Arial" w:cs="Arial"/>
          <w:bCs/>
          <w:iCs/>
          <w:caps w:val="0"/>
          <w:color w:val="000000" w:themeColor="text1"/>
          <w:sz w:val="28"/>
          <w:szCs w:val="24"/>
        </w:rPr>
      </w:pPr>
      <w:r w:rsidRPr="00807A4C">
        <w:rPr>
          <w:rFonts w:ascii="Arial" w:eastAsia="Times New Roman" w:hAnsi="Arial" w:cs="Arial"/>
          <w:bCs/>
          <w:iCs/>
          <w:caps w:val="0"/>
          <w:color w:val="000000" w:themeColor="text1"/>
          <w:sz w:val="28"/>
          <w:szCs w:val="24"/>
        </w:rPr>
        <w:t>Huawei’s Green World</w:t>
      </w:r>
    </w:p>
    <w:p w14:paraId="08107F0D" w14:textId="77777777" w:rsidR="009A0E64" w:rsidRPr="00807A4C" w:rsidRDefault="009A0E64" w:rsidP="009A0E64">
      <w:pPr>
        <w:rPr>
          <w:color w:val="000000" w:themeColor="text1"/>
        </w:rPr>
      </w:pPr>
    </w:p>
    <w:p w14:paraId="7025DCD9" w14:textId="0ADC986D" w:rsidR="00F51F42" w:rsidRPr="00807A4C" w:rsidRDefault="00F51F42" w:rsidP="0062433D">
      <w:pPr>
        <w:pStyle w:val="ae"/>
        <w:rPr>
          <w:rFonts w:ascii="Arial" w:hAnsi="Arial" w:cs="Arial"/>
          <w:color w:val="000000" w:themeColor="text1"/>
          <w:sz w:val="24"/>
        </w:rPr>
      </w:pPr>
      <w:r w:rsidRPr="00807A4C">
        <w:rPr>
          <w:rFonts w:ascii="Arial" w:hAnsi="Arial" w:cs="Arial"/>
          <w:color w:val="000000" w:themeColor="text1"/>
          <w:sz w:val="24"/>
        </w:rPr>
        <w:t xml:space="preserve">Founded in 1987, Huawei is a leading global provider of information and communications technology (ICT) infrastructure and smart devices. With the aim of building a sustainable, green and inclusive word, Huawei is committed to promoting green ICT solutions. Its green marketing strategy mainly focusses on 4 </w:t>
      </w:r>
      <w:r w:rsidR="0062433D" w:rsidRPr="00807A4C">
        <w:rPr>
          <w:rFonts w:ascii="Arial" w:hAnsi="Arial" w:cs="Arial"/>
          <w:color w:val="000000" w:themeColor="text1"/>
          <w:sz w:val="24"/>
        </w:rPr>
        <w:t>areas: Green</w:t>
      </w:r>
      <w:r w:rsidRPr="00807A4C">
        <w:rPr>
          <w:rFonts w:ascii="Arial" w:hAnsi="Arial" w:cs="Arial"/>
          <w:color w:val="000000" w:themeColor="text1"/>
          <w:sz w:val="24"/>
        </w:rPr>
        <w:t xml:space="preserve"> </w:t>
      </w:r>
      <w:r w:rsidR="0062433D" w:rsidRPr="00807A4C">
        <w:rPr>
          <w:rFonts w:ascii="Arial" w:hAnsi="Arial" w:cs="Arial"/>
          <w:color w:val="000000" w:themeColor="text1"/>
          <w:sz w:val="24"/>
        </w:rPr>
        <w:t>Products, Green</w:t>
      </w:r>
      <w:r w:rsidRPr="00807A4C">
        <w:rPr>
          <w:rFonts w:ascii="Arial" w:hAnsi="Arial" w:cs="Arial"/>
          <w:color w:val="000000" w:themeColor="text1"/>
          <w:sz w:val="24"/>
        </w:rPr>
        <w:t xml:space="preserve"> </w:t>
      </w:r>
      <w:r w:rsidR="0062433D" w:rsidRPr="00807A4C">
        <w:rPr>
          <w:rFonts w:ascii="Arial" w:hAnsi="Arial" w:cs="Arial"/>
          <w:color w:val="000000" w:themeColor="text1"/>
          <w:sz w:val="24"/>
        </w:rPr>
        <w:t>Operations, Green</w:t>
      </w:r>
      <w:r w:rsidRPr="00807A4C">
        <w:rPr>
          <w:rFonts w:ascii="Arial" w:hAnsi="Arial" w:cs="Arial"/>
          <w:color w:val="000000" w:themeColor="text1"/>
          <w:sz w:val="24"/>
        </w:rPr>
        <w:t xml:space="preserve"> </w:t>
      </w:r>
      <w:r w:rsidR="0062433D" w:rsidRPr="00807A4C">
        <w:rPr>
          <w:rFonts w:ascii="Arial" w:hAnsi="Arial" w:cs="Arial"/>
          <w:color w:val="000000" w:themeColor="text1"/>
          <w:sz w:val="24"/>
        </w:rPr>
        <w:t>Partners and Green</w:t>
      </w:r>
      <w:r w:rsidRPr="00807A4C">
        <w:rPr>
          <w:rFonts w:ascii="Arial" w:hAnsi="Arial" w:cs="Arial"/>
          <w:color w:val="000000" w:themeColor="text1"/>
          <w:sz w:val="24"/>
        </w:rPr>
        <w:t xml:space="preserve"> World</w:t>
      </w:r>
      <w:r w:rsidR="0062433D" w:rsidRPr="00807A4C">
        <w:rPr>
          <w:rFonts w:ascii="Arial" w:hAnsi="Arial" w:cs="Arial"/>
          <w:color w:val="000000" w:themeColor="text1"/>
          <w:sz w:val="24"/>
        </w:rPr>
        <w:t>.</w:t>
      </w:r>
      <w:r w:rsidR="0062433D" w:rsidRPr="00807A4C">
        <w:rPr>
          <w:rFonts w:ascii="Arial" w:eastAsiaTheme="minorEastAsia" w:hAnsi="Arial" w:cs="Arial" w:hint="eastAsia"/>
          <w:color w:val="000000" w:themeColor="text1"/>
          <w:sz w:val="24"/>
          <w:lang w:eastAsia="zh-CN"/>
        </w:rPr>
        <w:t xml:space="preserve"> </w:t>
      </w:r>
      <w:r w:rsidRPr="00807A4C">
        <w:rPr>
          <w:rFonts w:ascii="Arial" w:hAnsi="Arial" w:cs="Arial"/>
          <w:color w:val="000000" w:themeColor="text1"/>
          <w:sz w:val="24"/>
        </w:rPr>
        <w:t>According to their actual practices, much of the sustainability work done by HUAWEI is aimed at providing sustainable products to their customers. Here is an example of</w:t>
      </w:r>
      <w:r w:rsidR="0062433D" w:rsidRPr="00807A4C">
        <w:rPr>
          <w:color w:val="000000" w:themeColor="text1"/>
        </w:rPr>
        <w:t xml:space="preserve"> </w:t>
      </w:r>
      <w:r w:rsidR="0062433D" w:rsidRPr="00807A4C">
        <w:rPr>
          <w:rFonts w:ascii="Arial" w:hAnsi="Arial" w:cs="Arial"/>
          <w:color w:val="000000" w:themeColor="text1"/>
          <w:sz w:val="24"/>
        </w:rPr>
        <w:t xml:space="preserve">HUAWEI </w:t>
      </w:r>
      <w:r w:rsidRPr="00807A4C">
        <w:rPr>
          <w:rFonts w:ascii="Arial" w:hAnsi="Arial" w:cs="Arial"/>
          <w:color w:val="000000" w:themeColor="text1"/>
          <w:sz w:val="24"/>
        </w:rPr>
        <w:t xml:space="preserve">using bioplastics to </w:t>
      </w:r>
      <w:r w:rsidR="0062433D" w:rsidRPr="00807A4C">
        <w:rPr>
          <w:rFonts w:ascii="Arial" w:hAnsi="Arial" w:cs="Arial"/>
          <w:color w:val="000000" w:themeColor="text1"/>
          <w:sz w:val="24"/>
        </w:rPr>
        <w:t>protect non-renewable resources</w:t>
      </w:r>
      <w:r w:rsidRPr="00807A4C">
        <w:rPr>
          <w:rFonts w:ascii="Arial" w:hAnsi="Arial" w:cs="Arial"/>
          <w:color w:val="000000" w:themeColor="text1"/>
          <w:sz w:val="24"/>
        </w:rPr>
        <w:t xml:space="preserve"> to show how </w:t>
      </w:r>
      <w:r w:rsidR="0062433D" w:rsidRPr="00807A4C">
        <w:rPr>
          <w:rFonts w:ascii="Arial" w:hAnsi="Arial" w:cs="Arial"/>
          <w:color w:val="000000" w:themeColor="text1"/>
          <w:sz w:val="24"/>
        </w:rPr>
        <w:t xml:space="preserve">to be sustainable </w:t>
      </w:r>
      <w:r w:rsidRPr="00807A4C">
        <w:rPr>
          <w:rFonts w:ascii="Arial" w:hAnsi="Arial" w:cs="Arial"/>
          <w:color w:val="000000" w:themeColor="text1"/>
          <w:sz w:val="24"/>
        </w:rPr>
        <w:t>through green marketing.</w:t>
      </w:r>
    </w:p>
    <w:p w14:paraId="77966E42" w14:textId="77777777" w:rsidR="00F51F42" w:rsidRPr="00807A4C" w:rsidRDefault="00F51F42" w:rsidP="005773F1">
      <w:pPr>
        <w:pStyle w:val="ae"/>
        <w:rPr>
          <w:rFonts w:ascii="Arial" w:hAnsi="Arial" w:cs="Arial"/>
          <w:color w:val="000000" w:themeColor="text1"/>
          <w:sz w:val="24"/>
        </w:rPr>
      </w:pPr>
    </w:p>
    <w:p w14:paraId="5EF663CD" w14:textId="3164B949" w:rsidR="00F51F42" w:rsidRPr="00807A4C" w:rsidRDefault="00852510" w:rsidP="005773F1">
      <w:pPr>
        <w:pStyle w:val="ae"/>
        <w:rPr>
          <w:rFonts w:ascii="Arial" w:hAnsi="Arial" w:cs="Arial"/>
          <w:color w:val="000000" w:themeColor="text1"/>
          <w:sz w:val="24"/>
        </w:rPr>
      </w:pPr>
      <w:r w:rsidRPr="00807A4C">
        <w:rPr>
          <w:rFonts w:ascii="Arial" w:hAnsi="Arial" w:cs="Arial"/>
          <w:color w:val="000000" w:themeColor="text1"/>
          <w:sz w:val="24"/>
        </w:rPr>
        <w:t xml:space="preserve">Since 2013, Huawei has widely used bioplastics in its mobile phones. Bioplastics are much more ecologically friendly than conventional plastics because they are made from plant extracts rather than oil, a non-renewable </w:t>
      </w:r>
      <w:r w:rsidRPr="00807A4C">
        <w:rPr>
          <w:rFonts w:ascii="Arial" w:hAnsi="Arial" w:cs="Arial"/>
          <w:color w:val="000000" w:themeColor="text1"/>
          <w:sz w:val="24"/>
        </w:rPr>
        <w:lastRenderedPageBreak/>
        <w:t>resource. They can help significantly reduce environmental pollution and destruction and protect non-renewable resources.</w:t>
      </w:r>
    </w:p>
    <w:p w14:paraId="4F02FB31" w14:textId="692A8971" w:rsidR="00852510" w:rsidRPr="00807A4C" w:rsidRDefault="00852510" w:rsidP="005773F1">
      <w:pPr>
        <w:pStyle w:val="ae"/>
        <w:rPr>
          <w:rFonts w:ascii="Arial" w:hAnsi="Arial" w:cs="Arial"/>
          <w:color w:val="000000" w:themeColor="text1"/>
          <w:sz w:val="24"/>
        </w:rPr>
      </w:pPr>
      <w:r w:rsidRPr="00807A4C">
        <w:rPr>
          <w:rFonts w:ascii="Arial" w:hAnsi="Arial" w:cs="Arial"/>
          <w:color w:val="000000" w:themeColor="text1"/>
          <w:sz w:val="24"/>
        </w:rPr>
        <w:t>In 2018, Huawei expand</w:t>
      </w:r>
      <w:r w:rsidRPr="00807A4C">
        <w:rPr>
          <w:rFonts w:ascii="Arial" w:hAnsi="Arial" w:cs="Arial" w:hint="eastAsia"/>
          <w:color w:val="000000" w:themeColor="text1"/>
          <w:sz w:val="24"/>
        </w:rPr>
        <w:t>ed</w:t>
      </w:r>
      <w:r w:rsidRPr="00807A4C">
        <w:rPr>
          <w:rFonts w:ascii="Arial" w:hAnsi="Arial" w:cs="Arial"/>
          <w:color w:val="000000" w:themeColor="text1"/>
          <w:sz w:val="24"/>
        </w:rPr>
        <w:t xml:space="preserve"> its bioplastics to a wider range of products, including the P20, P20 Pro, Mate RS, Mate 20, Mate 20 Pro and Mate 20 RS, as well as the Huawei Watch GT </w:t>
      </w:r>
      <w:r w:rsidR="00905AEC" w:rsidRPr="00807A4C">
        <w:rPr>
          <w:rFonts w:ascii="Arial" w:hAnsi="Arial" w:cs="Arial"/>
          <w:color w:val="000000" w:themeColor="text1"/>
          <w:sz w:val="24"/>
        </w:rPr>
        <w:t>foundation</w:t>
      </w:r>
      <w:r w:rsidRPr="00807A4C">
        <w:rPr>
          <w:rFonts w:ascii="Arial" w:hAnsi="Arial" w:cs="Arial"/>
          <w:color w:val="000000" w:themeColor="text1"/>
          <w:sz w:val="24"/>
        </w:rPr>
        <w:t xml:space="preserve">. More than 30% of bioplastics are extracted from castor oil, reducing CO2 emissions by 62.6%. In 2018, Huawei's use of bioplastics helped reduce CO2 emissions by about 612 tons (Huawei, 2018). Huawei's green products not only </w:t>
      </w:r>
      <w:r w:rsidR="00905AEC" w:rsidRPr="00807A4C">
        <w:rPr>
          <w:rFonts w:ascii="Arial" w:hAnsi="Arial" w:cs="Arial"/>
          <w:color w:val="000000" w:themeColor="text1"/>
          <w:sz w:val="24"/>
        </w:rPr>
        <w:t>fulfil</w:t>
      </w:r>
      <w:r w:rsidRPr="00807A4C">
        <w:rPr>
          <w:rFonts w:ascii="Arial" w:hAnsi="Arial" w:cs="Arial"/>
          <w:color w:val="000000" w:themeColor="text1"/>
          <w:sz w:val="24"/>
        </w:rPr>
        <w:t xml:space="preserve"> their commitment to sustainable development, but also benefit individuals.</w:t>
      </w:r>
    </w:p>
    <w:p w14:paraId="16225EE8" w14:textId="77777777" w:rsidR="00C25B55" w:rsidRPr="00807A4C" w:rsidRDefault="00C25B55" w:rsidP="005773F1">
      <w:pPr>
        <w:pStyle w:val="ae"/>
        <w:rPr>
          <w:rFonts w:ascii="Arial" w:hAnsi="Arial" w:cs="Arial"/>
          <w:color w:val="000000" w:themeColor="text1"/>
          <w:sz w:val="24"/>
        </w:rPr>
      </w:pPr>
    </w:p>
    <w:p w14:paraId="6D2E4236" w14:textId="1F05AF97" w:rsidR="00C25B55" w:rsidRPr="00807A4C" w:rsidRDefault="005773F1" w:rsidP="005773F1">
      <w:pPr>
        <w:pStyle w:val="2"/>
        <w:keepNext/>
        <w:numPr>
          <w:ilvl w:val="1"/>
          <w:numId w:val="1"/>
        </w:numPr>
        <w:tabs>
          <w:tab w:val="num" w:pos="0"/>
          <w:tab w:val="left" w:pos="851"/>
        </w:tabs>
        <w:spacing w:after="0" w:line="360" w:lineRule="auto"/>
        <w:ind w:left="0" w:firstLine="0"/>
        <w:contextualSpacing w:val="0"/>
        <w:rPr>
          <w:rFonts w:ascii="Arial" w:eastAsia="Times New Roman" w:hAnsi="Arial" w:cs="Arial"/>
          <w:bCs/>
          <w:iCs/>
          <w:color w:val="000000" w:themeColor="text1"/>
          <w:sz w:val="28"/>
          <w:szCs w:val="24"/>
        </w:rPr>
      </w:pPr>
      <w:r w:rsidRPr="00807A4C">
        <w:rPr>
          <w:rFonts w:ascii="Arial" w:eastAsia="Times New Roman" w:hAnsi="Arial" w:cs="Arial"/>
          <w:bCs/>
          <w:iCs/>
          <w:caps w:val="0"/>
          <w:color w:val="000000" w:themeColor="text1"/>
          <w:sz w:val="28"/>
          <w:szCs w:val="24"/>
        </w:rPr>
        <w:t>Lenovo’s Combatting With Climate Change</w:t>
      </w:r>
    </w:p>
    <w:p w14:paraId="25AC1629" w14:textId="77777777" w:rsidR="00C25B55" w:rsidRPr="00807A4C" w:rsidRDefault="00C25B55" w:rsidP="005773F1">
      <w:pPr>
        <w:pStyle w:val="ae"/>
        <w:rPr>
          <w:rFonts w:ascii="Arial" w:hAnsi="Arial" w:cs="Arial"/>
          <w:color w:val="000000" w:themeColor="text1"/>
          <w:sz w:val="24"/>
        </w:rPr>
      </w:pPr>
    </w:p>
    <w:p w14:paraId="01040083" w14:textId="77777777" w:rsidR="00F51F42" w:rsidRPr="00807A4C" w:rsidRDefault="00F51F42" w:rsidP="005773F1">
      <w:pPr>
        <w:pStyle w:val="ae"/>
        <w:rPr>
          <w:rFonts w:ascii="Arial" w:hAnsi="Arial" w:cs="Arial"/>
          <w:color w:val="000000" w:themeColor="text1"/>
          <w:sz w:val="24"/>
        </w:rPr>
      </w:pPr>
      <w:r w:rsidRPr="00807A4C">
        <w:rPr>
          <w:rFonts w:ascii="Arial" w:hAnsi="Arial" w:cs="Arial"/>
          <w:color w:val="000000" w:themeColor="text1"/>
          <w:sz w:val="24"/>
        </w:rPr>
        <w:t xml:space="preserve">Compared with Huawei, who is committed to build an environmentally friendly low-carbon society that saves resources by providing sustainable products, Lenovo put much attention on sustainable production. </w:t>
      </w:r>
    </w:p>
    <w:p w14:paraId="1194584A" w14:textId="77777777" w:rsidR="00F51F42" w:rsidRPr="00807A4C" w:rsidRDefault="00F51F42" w:rsidP="005773F1">
      <w:pPr>
        <w:pStyle w:val="ae"/>
        <w:rPr>
          <w:rFonts w:ascii="Arial" w:hAnsi="Arial" w:cs="Arial"/>
          <w:color w:val="000000" w:themeColor="text1"/>
          <w:sz w:val="24"/>
        </w:rPr>
      </w:pPr>
    </w:p>
    <w:p w14:paraId="2F623C38" w14:textId="68F4C72F" w:rsidR="00905AEC" w:rsidRPr="00807A4C" w:rsidRDefault="00905AEC" w:rsidP="005773F1">
      <w:pPr>
        <w:pStyle w:val="ae"/>
        <w:rPr>
          <w:rFonts w:ascii="Arial" w:hAnsi="Arial" w:cs="Arial"/>
          <w:color w:val="000000" w:themeColor="text1"/>
          <w:sz w:val="24"/>
        </w:rPr>
      </w:pPr>
      <w:r w:rsidRPr="00807A4C">
        <w:rPr>
          <w:rFonts w:ascii="Arial" w:hAnsi="Arial" w:cs="Arial"/>
          <w:color w:val="000000" w:themeColor="text1"/>
          <w:sz w:val="24"/>
        </w:rPr>
        <w:t>Like many other organizations, Lenovo recognizes that climate change is a serious threat to the planet, so they constantly looking for new ways to reduce emissions of harmful greenhouse gases (GHG) from all of its business activities, including those of its suppliers and customers. To win the fight against climate change, Lenovo is committed to implementing energy efficiency projects and renewable energy in its operations.</w:t>
      </w:r>
    </w:p>
    <w:p w14:paraId="789BB905" w14:textId="77777777" w:rsidR="00F51F42" w:rsidRPr="00807A4C" w:rsidRDefault="00F51F42" w:rsidP="005773F1">
      <w:pPr>
        <w:pStyle w:val="ae"/>
        <w:rPr>
          <w:rFonts w:ascii="Arial" w:hAnsi="Arial" w:cs="Arial"/>
          <w:color w:val="000000" w:themeColor="text1"/>
          <w:sz w:val="24"/>
        </w:rPr>
      </w:pPr>
    </w:p>
    <w:p w14:paraId="4E826DCF" w14:textId="6A667935" w:rsidR="00905AEC" w:rsidRPr="00807A4C" w:rsidRDefault="00F51F42" w:rsidP="00F82755">
      <w:pPr>
        <w:pStyle w:val="ae"/>
        <w:rPr>
          <w:rFonts w:ascii="Arial" w:hAnsi="Arial" w:cs="Arial"/>
          <w:color w:val="000000" w:themeColor="text1"/>
          <w:sz w:val="24"/>
        </w:rPr>
      </w:pPr>
      <w:r w:rsidRPr="00807A4C">
        <w:rPr>
          <w:rFonts w:ascii="Arial" w:hAnsi="Arial" w:cs="Arial"/>
          <w:color w:val="000000" w:themeColor="text1"/>
          <w:sz w:val="24"/>
        </w:rPr>
        <w:t xml:space="preserve">In support of this commitment, </w:t>
      </w:r>
      <w:r w:rsidR="00905AEC" w:rsidRPr="00807A4C">
        <w:rPr>
          <w:rFonts w:ascii="Arial" w:hAnsi="Arial" w:cs="Arial"/>
          <w:color w:val="000000" w:themeColor="text1"/>
          <w:sz w:val="24"/>
        </w:rPr>
        <w:t xml:space="preserve">they continue to expand their use of on-site solar energy. In the past few years, Lenovo has installed solar hot water facilities in Beijing and Huiyang, and solar power plants in Shanghai and Hefei. It is worth </w:t>
      </w:r>
      <w:r w:rsidR="008B2E52" w:rsidRPr="00807A4C">
        <w:rPr>
          <w:rFonts w:ascii="Arial" w:hAnsi="Arial" w:cs="Arial"/>
          <w:color w:val="000000" w:themeColor="text1"/>
          <w:sz w:val="24"/>
        </w:rPr>
        <w:t>mention</w:t>
      </w:r>
      <w:r w:rsidR="00905AEC" w:rsidRPr="00807A4C">
        <w:rPr>
          <w:rFonts w:ascii="Arial" w:hAnsi="Arial" w:cs="Arial"/>
          <w:color w:val="000000" w:themeColor="text1"/>
          <w:sz w:val="24"/>
        </w:rPr>
        <w:t>ing that all of these projec</w:t>
      </w:r>
      <w:r w:rsidR="008B2E52" w:rsidRPr="00807A4C">
        <w:rPr>
          <w:rFonts w:ascii="Arial" w:hAnsi="Arial" w:cs="Arial"/>
          <w:color w:val="000000" w:themeColor="text1"/>
          <w:sz w:val="24"/>
        </w:rPr>
        <w:t>ts currently have more than 5 MW</w:t>
      </w:r>
      <w:r w:rsidR="00905AEC" w:rsidRPr="00807A4C">
        <w:rPr>
          <w:rFonts w:ascii="Arial" w:hAnsi="Arial" w:cs="Arial"/>
          <w:color w:val="000000" w:themeColor="text1"/>
          <w:sz w:val="24"/>
        </w:rPr>
        <w:t xml:space="preserve"> of solar capacity and an annual emission reduction potential of more than 5,000 metric tons of carbon emissions (Lenovo, 2019). </w:t>
      </w:r>
      <w:r w:rsidR="00604782" w:rsidRPr="00807A4C">
        <w:rPr>
          <w:rFonts w:ascii="Arial" w:hAnsi="Arial" w:cs="Arial"/>
          <w:color w:val="000000" w:themeColor="text1"/>
          <w:sz w:val="24"/>
        </w:rPr>
        <w:t>The U.S. Environmental Protection Agency (EPA) recognizes Lenovo for green power purchasing(EPA,2019).</w:t>
      </w:r>
      <w:r w:rsidR="00F82755" w:rsidRPr="00807A4C">
        <w:rPr>
          <w:rFonts w:ascii="Arial" w:hAnsi="Arial" w:cs="Arial"/>
          <w:color w:val="000000" w:themeColor="text1"/>
          <w:sz w:val="24"/>
        </w:rPr>
        <w:t xml:space="preserve"> Because d</w:t>
      </w:r>
      <w:r w:rsidR="00F82755" w:rsidRPr="00807A4C">
        <w:rPr>
          <w:rFonts w:ascii="Arial" w:hAnsi="Arial" w:cs="Arial"/>
          <w:color w:val="000000" w:themeColor="text1"/>
          <w:sz w:val="24"/>
        </w:rPr>
        <w:t xml:space="preserve">uring the year of 2018, Lenovo purchased renewable commodities that supported 100 percent renewable energy projects in Brazil (wind), China (wind), India (wind), Mexico (solar), Europe </w:t>
      </w:r>
      <w:r w:rsidR="00F82755" w:rsidRPr="00807A4C">
        <w:rPr>
          <w:rFonts w:ascii="Arial" w:hAnsi="Arial" w:cs="Arial"/>
          <w:color w:val="000000" w:themeColor="text1"/>
          <w:sz w:val="24"/>
        </w:rPr>
        <w:lastRenderedPageBreak/>
        <w:t>(wind) and the United States (wind).</w:t>
      </w:r>
      <w:r w:rsidR="00696CFB" w:rsidRPr="00807A4C">
        <w:rPr>
          <w:rFonts w:ascii="Arial" w:hAnsi="Arial" w:cs="Arial"/>
          <w:color w:val="000000" w:themeColor="text1"/>
          <w:sz w:val="24"/>
        </w:rPr>
        <w:t xml:space="preserve"> Green marketing is not just promotion in a green way and what Lenovo does, is from the beginning of the production chain to keep green.</w:t>
      </w:r>
    </w:p>
    <w:p w14:paraId="129D06B9" w14:textId="79D5CEC4" w:rsidR="00F1581B" w:rsidRPr="00807A4C" w:rsidRDefault="00F1581B" w:rsidP="005773F1">
      <w:pPr>
        <w:autoSpaceDE/>
        <w:autoSpaceDN/>
        <w:adjustRightInd/>
        <w:spacing w:after="160" w:line="360" w:lineRule="auto"/>
        <w:rPr>
          <w:rFonts w:ascii="Arial" w:eastAsia="Times New Roman" w:hAnsi="Arial" w:cs="Arial"/>
          <w:color w:val="000000" w:themeColor="text1"/>
          <w:sz w:val="24"/>
          <w:szCs w:val="24"/>
        </w:rPr>
      </w:pPr>
      <w:r w:rsidRPr="00807A4C">
        <w:rPr>
          <w:rFonts w:ascii="Arial" w:hAnsi="Arial" w:cs="Arial"/>
          <w:color w:val="000000" w:themeColor="text1"/>
          <w:sz w:val="24"/>
          <w:szCs w:val="24"/>
        </w:rPr>
        <w:br w:type="page"/>
      </w:r>
    </w:p>
    <w:p w14:paraId="38F7A91A" w14:textId="1D7B7F5A" w:rsidR="006A168F" w:rsidRPr="00807A4C" w:rsidRDefault="006A168F" w:rsidP="005773F1">
      <w:pPr>
        <w:pStyle w:val="1"/>
        <w:keepNext/>
        <w:numPr>
          <w:ilvl w:val="0"/>
          <w:numId w:val="1"/>
        </w:numPr>
        <w:tabs>
          <w:tab w:val="num" w:pos="0"/>
          <w:tab w:val="num" w:pos="851"/>
        </w:tabs>
        <w:spacing w:after="0" w:line="360" w:lineRule="auto"/>
        <w:ind w:left="851" w:hanging="851"/>
        <w:contextualSpacing w:val="0"/>
        <w:rPr>
          <w:rFonts w:ascii="Arial" w:eastAsia="Times New Roman" w:hAnsi="Arial" w:cs="Arial"/>
          <w:bCs/>
          <w:caps w:val="0"/>
          <w:color w:val="000000" w:themeColor="text1"/>
          <w:sz w:val="28"/>
          <w:szCs w:val="24"/>
        </w:rPr>
      </w:pPr>
      <w:bookmarkStart w:id="5" w:name="_Toc496043664"/>
      <w:r w:rsidRPr="00807A4C">
        <w:rPr>
          <w:rFonts w:ascii="Arial" w:eastAsia="Times New Roman" w:hAnsi="Arial" w:cs="Arial"/>
          <w:bCs/>
          <w:caps w:val="0"/>
          <w:color w:val="000000" w:themeColor="text1"/>
          <w:sz w:val="28"/>
          <w:szCs w:val="24"/>
        </w:rPr>
        <w:lastRenderedPageBreak/>
        <w:t>Conclusion</w:t>
      </w:r>
      <w:bookmarkEnd w:id="5"/>
      <w:r w:rsidR="00F51F42" w:rsidRPr="00807A4C">
        <w:rPr>
          <w:rFonts w:ascii="Arial" w:eastAsia="Times New Roman" w:hAnsi="Arial" w:cs="Arial"/>
          <w:bCs/>
          <w:caps w:val="0"/>
          <w:color w:val="000000" w:themeColor="text1"/>
          <w:sz w:val="28"/>
          <w:szCs w:val="24"/>
        </w:rPr>
        <w:t xml:space="preserve"> </w:t>
      </w:r>
      <w:r w:rsidR="005773F1" w:rsidRPr="00807A4C">
        <w:rPr>
          <w:rFonts w:ascii="Arial" w:eastAsia="Times New Roman" w:hAnsi="Arial" w:cs="Arial"/>
          <w:bCs/>
          <w:caps w:val="0"/>
          <w:color w:val="000000" w:themeColor="text1"/>
          <w:sz w:val="28"/>
          <w:szCs w:val="24"/>
        </w:rPr>
        <w:t>and Recommendations</w:t>
      </w:r>
    </w:p>
    <w:p w14:paraId="58A0E768" w14:textId="713625F0" w:rsidR="006A168F" w:rsidRPr="00807A4C" w:rsidRDefault="006A168F" w:rsidP="005773F1">
      <w:pPr>
        <w:pStyle w:val="ae"/>
        <w:rPr>
          <w:rFonts w:ascii="Arial" w:hAnsi="Arial" w:cs="Arial"/>
          <w:color w:val="000000" w:themeColor="text1"/>
          <w:sz w:val="24"/>
        </w:rPr>
      </w:pPr>
    </w:p>
    <w:p w14:paraId="604E4775" w14:textId="254CC3C1" w:rsidR="00466454" w:rsidRPr="00807A4C" w:rsidRDefault="00466454" w:rsidP="005773F1">
      <w:pPr>
        <w:pStyle w:val="ae"/>
        <w:rPr>
          <w:rFonts w:ascii="Arial" w:hAnsi="Arial" w:cs="Arial"/>
          <w:color w:val="000000" w:themeColor="text1"/>
          <w:sz w:val="24"/>
        </w:rPr>
      </w:pPr>
      <w:r w:rsidRPr="00807A4C">
        <w:rPr>
          <w:rFonts w:ascii="Arial" w:hAnsi="Arial" w:cs="Arial"/>
          <w:color w:val="000000" w:themeColor="text1"/>
          <w:sz w:val="24"/>
        </w:rPr>
        <w:t xml:space="preserve">This report has demonstrated that firms enact green marketing strategies in various ways to achieve sustainable development. Huawei focus on green products in order to protect non-renewable resources while Lenovo strive to green productions with the aim of achieving energy saving and emission reduction. It is undeniable that the two firms have indeed contributed to sustainable development through their respective green marketing approaches. But this is far from enough. Environmental protection will continue being key to the sustainable development of world economy over the next ten </w:t>
      </w:r>
      <w:r w:rsidR="00D67F00" w:rsidRPr="00807A4C">
        <w:rPr>
          <w:rFonts w:ascii="Arial" w:hAnsi="Arial" w:cs="Arial"/>
          <w:color w:val="000000" w:themeColor="text1"/>
          <w:sz w:val="24"/>
        </w:rPr>
        <w:t>years (Huawei, 2018)</w:t>
      </w:r>
      <w:r w:rsidRPr="00807A4C">
        <w:rPr>
          <w:rFonts w:ascii="Arial" w:hAnsi="Arial" w:cs="Arial"/>
          <w:color w:val="000000" w:themeColor="text1"/>
          <w:sz w:val="24"/>
        </w:rPr>
        <w:t>. According to the consumption chain of green marketing</w:t>
      </w:r>
      <w:r w:rsidRPr="00807A4C">
        <w:rPr>
          <w:rFonts w:ascii="Arial" w:eastAsia="微软雅黑" w:hAnsi="Arial" w:cs="Arial"/>
          <w:color w:val="000000" w:themeColor="text1"/>
          <w:sz w:val="24"/>
        </w:rPr>
        <w:t>（</w:t>
      </w:r>
      <w:r w:rsidRPr="00807A4C">
        <w:rPr>
          <w:rFonts w:ascii="Arial" w:hAnsi="Arial" w:cs="Arial"/>
          <w:color w:val="000000" w:themeColor="text1"/>
          <w:sz w:val="24"/>
        </w:rPr>
        <w:t>as mentioned above</w:t>
      </w:r>
      <w:r w:rsidRPr="00807A4C">
        <w:rPr>
          <w:rFonts w:ascii="Arial" w:eastAsia="微软雅黑" w:hAnsi="Arial" w:cs="Arial"/>
          <w:color w:val="000000" w:themeColor="text1"/>
          <w:sz w:val="24"/>
        </w:rPr>
        <w:t>）</w:t>
      </w:r>
      <w:r w:rsidRPr="00807A4C">
        <w:rPr>
          <w:rFonts w:ascii="Arial" w:hAnsi="Arial" w:cs="Arial"/>
          <w:color w:val="000000" w:themeColor="text1"/>
          <w:sz w:val="24"/>
        </w:rPr>
        <w:t xml:space="preserve">here are some recommendations: </w:t>
      </w:r>
    </w:p>
    <w:p w14:paraId="3618507C" w14:textId="6A4DA24F" w:rsidR="00466454" w:rsidRPr="00807A4C" w:rsidRDefault="00466454" w:rsidP="00661323">
      <w:pPr>
        <w:pStyle w:val="ae"/>
        <w:numPr>
          <w:ilvl w:val="0"/>
          <w:numId w:val="6"/>
        </w:numPr>
        <w:rPr>
          <w:rFonts w:ascii="Arial" w:hAnsi="Arial" w:cs="Arial"/>
          <w:color w:val="000000" w:themeColor="text1"/>
          <w:sz w:val="24"/>
        </w:rPr>
      </w:pPr>
      <w:r w:rsidRPr="00807A4C">
        <w:rPr>
          <w:rFonts w:ascii="Arial" w:hAnsi="Arial" w:cs="Arial"/>
          <w:color w:val="000000" w:themeColor="text1"/>
          <w:sz w:val="24"/>
        </w:rPr>
        <w:t xml:space="preserve">Establish the concept of green marketing: at present, many firms are still reluctant to join in sustainable development because they think that the initial investment of sustainable development will damage their short-term economic </w:t>
      </w:r>
      <w:r w:rsidR="000D4B9E" w:rsidRPr="00807A4C">
        <w:rPr>
          <w:rFonts w:ascii="Arial" w:hAnsi="Arial" w:cs="Arial"/>
          <w:color w:val="000000" w:themeColor="text1"/>
          <w:sz w:val="24"/>
        </w:rPr>
        <w:t>income (</w:t>
      </w:r>
      <w:r w:rsidR="000D4B9E" w:rsidRPr="00807A4C">
        <w:rPr>
          <w:rFonts w:ascii="Arial" w:hAnsi="Arial" w:cs="Arial"/>
          <w:color w:val="000000" w:themeColor="text1"/>
          <w:sz w:val="24"/>
          <w:lang w:eastAsia="en-GB"/>
        </w:rPr>
        <w:t xml:space="preserve">Xu, Ou, </w:t>
      </w:r>
      <w:r w:rsidR="000D4B9E" w:rsidRPr="00807A4C">
        <w:rPr>
          <w:rFonts w:ascii="Arial" w:hAnsi="Arial" w:cs="Arial"/>
          <w:color w:val="000000" w:themeColor="text1"/>
          <w:sz w:val="24"/>
          <w:lang w:eastAsia="en-GB"/>
        </w:rPr>
        <w:t xml:space="preserve">Chan </w:t>
      </w:r>
      <w:r w:rsidR="000D4B9E" w:rsidRPr="00807A4C">
        <w:rPr>
          <w:rFonts w:ascii="Arial" w:hAnsi="Arial" w:cs="Arial"/>
          <w:color w:val="000000" w:themeColor="text1"/>
          <w:sz w:val="24"/>
          <w:lang w:eastAsia="en-GB"/>
        </w:rPr>
        <w:t>&amp; Wei</w:t>
      </w:r>
      <w:r w:rsidR="000D4B9E" w:rsidRPr="00807A4C">
        <w:rPr>
          <w:rFonts w:ascii="Arial" w:hAnsi="Arial" w:cs="Arial"/>
          <w:color w:val="000000" w:themeColor="text1"/>
          <w:sz w:val="24"/>
        </w:rPr>
        <w:t>, 2015).</w:t>
      </w:r>
      <w:r w:rsidRPr="00807A4C">
        <w:rPr>
          <w:rFonts w:ascii="Arial" w:hAnsi="Arial" w:cs="Arial"/>
          <w:color w:val="000000" w:themeColor="text1"/>
          <w:sz w:val="24"/>
        </w:rPr>
        <w:t xml:space="preserve"> But in the long run, the ultimate beneficiary of sustainability is enterprises. Thus, more enterprises should be helped to take the initiative of social responsibility, establish the concept of green marketing. Furthermore, for those who have noticed the importance of sustainability, they should pay more attention to embedding sustainability in the consciousness of all employees. For example, by establishing performance evaluation or reward system encourage employees</w:t>
      </w:r>
      <w:r w:rsidR="00B736FB" w:rsidRPr="00807A4C">
        <w:rPr>
          <w:rFonts w:ascii="Arial" w:hAnsi="Arial" w:cs="Arial"/>
          <w:color w:val="000000" w:themeColor="text1"/>
          <w:sz w:val="24"/>
        </w:rPr>
        <w:t xml:space="preserve"> to</w:t>
      </w:r>
      <w:r w:rsidRPr="00807A4C">
        <w:rPr>
          <w:rFonts w:ascii="Arial" w:hAnsi="Arial" w:cs="Arial"/>
          <w:color w:val="000000" w:themeColor="text1"/>
          <w:sz w:val="24"/>
        </w:rPr>
        <w:t xml:space="preserve"> establish green awareness.</w:t>
      </w:r>
    </w:p>
    <w:p w14:paraId="5DD47DFC" w14:textId="3D3C092B" w:rsidR="00466454" w:rsidRPr="00807A4C" w:rsidRDefault="00466454" w:rsidP="00661323">
      <w:pPr>
        <w:pStyle w:val="ae"/>
        <w:numPr>
          <w:ilvl w:val="0"/>
          <w:numId w:val="5"/>
        </w:numPr>
        <w:rPr>
          <w:rFonts w:ascii="Arial" w:hAnsi="Arial" w:cs="Arial"/>
          <w:color w:val="000000" w:themeColor="text1"/>
          <w:sz w:val="24"/>
        </w:rPr>
      </w:pPr>
      <w:r w:rsidRPr="00807A4C">
        <w:rPr>
          <w:rFonts w:ascii="Arial" w:hAnsi="Arial" w:cs="Arial"/>
          <w:color w:val="000000" w:themeColor="text1"/>
          <w:sz w:val="24"/>
        </w:rPr>
        <w:t>Set a reasonable green price: despite the growing concern about sustainable development, consumers often put back green products when they are shopping due to the higher</w:t>
      </w:r>
      <w:r w:rsidR="00B736FB" w:rsidRPr="00807A4C">
        <w:rPr>
          <w:rFonts w:ascii="Arial" w:hAnsi="Arial" w:cs="Arial"/>
          <w:color w:val="000000" w:themeColor="text1"/>
          <w:sz w:val="24"/>
        </w:rPr>
        <w:t xml:space="preserve"> price</w:t>
      </w:r>
      <w:r w:rsidRPr="00807A4C">
        <w:rPr>
          <w:rFonts w:ascii="Arial" w:hAnsi="Arial" w:cs="Arial"/>
          <w:color w:val="000000" w:themeColor="text1"/>
          <w:sz w:val="24"/>
        </w:rPr>
        <w:t>. Therefore, at the beginning of the implementation of green products, the price should be kept not much higher than similar products so that consumers can be given time to accept the transformation from traditional products to green products.</w:t>
      </w:r>
    </w:p>
    <w:p w14:paraId="455A5775" w14:textId="3FBAE899" w:rsidR="00846CC3" w:rsidRPr="00807A4C" w:rsidRDefault="00466454" w:rsidP="00661323">
      <w:pPr>
        <w:pStyle w:val="ae"/>
        <w:numPr>
          <w:ilvl w:val="0"/>
          <w:numId w:val="4"/>
        </w:numPr>
        <w:rPr>
          <w:rFonts w:ascii="Arial" w:hAnsi="Arial" w:cs="Arial"/>
          <w:color w:val="000000" w:themeColor="text1"/>
          <w:sz w:val="24"/>
        </w:rPr>
      </w:pPr>
      <w:r w:rsidRPr="00807A4C">
        <w:rPr>
          <w:rFonts w:ascii="Arial" w:hAnsi="Arial" w:cs="Arial"/>
          <w:color w:val="000000" w:themeColor="text1"/>
          <w:sz w:val="24"/>
        </w:rPr>
        <w:t xml:space="preserve">Expand green consumption: the ultimate goal of marketing is to attract customers to buy products, so firms can propagate the information about green products through various marketing and promotion activities, such as TV advertising, green campaigns and discounting to increase the </w:t>
      </w:r>
      <w:r w:rsidRPr="00807A4C">
        <w:rPr>
          <w:rFonts w:ascii="Arial" w:hAnsi="Arial" w:cs="Arial"/>
          <w:color w:val="000000" w:themeColor="text1"/>
          <w:sz w:val="24"/>
        </w:rPr>
        <w:lastRenderedPageBreak/>
        <w:t>popularity of their products and inspire consumer’s demands of green products as well.</w:t>
      </w:r>
    </w:p>
    <w:p w14:paraId="4DA2705D" w14:textId="78097A7B" w:rsidR="00944684" w:rsidRPr="00807A4C" w:rsidRDefault="00944684" w:rsidP="005773F1">
      <w:pPr>
        <w:pStyle w:val="1"/>
        <w:keepNext/>
        <w:numPr>
          <w:ilvl w:val="0"/>
          <w:numId w:val="0"/>
        </w:numPr>
        <w:spacing w:after="0" w:line="360" w:lineRule="auto"/>
        <w:contextualSpacing w:val="0"/>
        <w:rPr>
          <w:rFonts w:ascii="Arial" w:eastAsia="Times New Roman" w:hAnsi="Arial" w:cs="Arial"/>
          <w:b w:val="0"/>
          <w:bCs/>
          <w:color w:val="000000" w:themeColor="text1"/>
          <w:sz w:val="24"/>
          <w:szCs w:val="24"/>
        </w:rPr>
        <w:sectPr w:rsidR="00944684" w:rsidRPr="00807A4C" w:rsidSect="00BD2D16">
          <w:headerReference w:type="default" r:id="rId17"/>
          <w:headerReference w:type="first" r:id="rId18"/>
          <w:pgSz w:w="11906" w:h="16838"/>
          <w:pgMar w:top="1440" w:right="1440" w:bottom="1440" w:left="1440" w:header="567" w:footer="567" w:gutter="0"/>
          <w:cols w:space="708"/>
          <w:titlePg/>
          <w:docGrid w:linePitch="360"/>
        </w:sectPr>
      </w:pPr>
      <w:bookmarkStart w:id="6" w:name="_Toc305165507"/>
    </w:p>
    <w:p w14:paraId="6BBD8D67" w14:textId="77777777" w:rsidR="009B20F4" w:rsidRPr="00807A4C" w:rsidRDefault="009B20F4" w:rsidP="005773F1">
      <w:pPr>
        <w:pStyle w:val="1"/>
        <w:keepNext/>
        <w:numPr>
          <w:ilvl w:val="0"/>
          <w:numId w:val="1"/>
        </w:numPr>
        <w:tabs>
          <w:tab w:val="num" w:pos="0"/>
          <w:tab w:val="num" w:pos="851"/>
        </w:tabs>
        <w:spacing w:after="0" w:line="360" w:lineRule="auto"/>
        <w:ind w:left="851" w:hanging="851"/>
        <w:contextualSpacing w:val="0"/>
        <w:rPr>
          <w:rFonts w:ascii="Arial" w:eastAsia="Times New Roman" w:hAnsi="Arial" w:cs="Arial"/>
          <w:bCs/>
          <w:caps w:val="0"/>
          <w:color w:val="000000" w:themeColor="text1"/>
          <w:sz w:val="28"/>
          <w:szCs w:val="24"/>
        </w:rPr>
      </w:pPr>
      <w:bookmarkStart w:id="7" w:name="_Toc496043665"/>
      <w:r w:rsidRPr="00807A4C">
        <w:rPr>
          <w:rFonts w:ascii="Arial" w:eastAsia="Times New Roman" w:hAnsi="Arial" w:cs="Arial"/>
          <w:bCs/>
          <w:caps w:val="0"/>
          <w:color w:val="000000" w:themeColor="text1"/>
          <w:sz w:val="28"/>
          <w:szCs w:val="24"/>
        </w:rPr>
        <w:lastRenderedPageBreak/>
        <w:t>References</w:t>
      </w:r>
      <w:bookmarkEnd w:id="6"/>
      <w:bookmarkEnd w:id="7"/>
    </w:p>
    <w:p w14:paraId="61E4DC42" w14:textId="2A855325" w:rsidR="006A740F" w:rsidRPr="00807A4C" w:rsidRDefault="006A740F" w:rsidP="005773F1">
      <w:pPr>
        <w:pStyle w:val="Style1"/>
        <w:rPr>
          <w:rFonts w:ascii="Arial" w:hAnsi="Arial" w:cs="Arial"/>
          <w:color w:val="000000" w:themeColor="text1"/>
          <w:sz w:val="24"/>
        </w:rPr>
      </w:pPr>
    </w:p>
    <w:p w14:paraId="5B2381D8" w14:textId="5EEF585A" w:rsidR="00E7489E" w:rsidRPr="00807A4C" w:rsidRDefault="00DC5768" w:rsidP="00251649">
      <w:pPr>
        <w:pStyle w:val="Style1"/>
        <w:numPr>
          <w:ilvl w:val="0"/>
          <w:numId w:val="11"/>
        </w:numPr>
        <w:rPr>
          <w:rFonts w:ascii="Arial" w:hAnsi="Arial" w:cs="Arial"/>
          <w:color w:val="000000" w:themeColor="text1"/>
          <w:sz w:val="24"/>
        </w:rPr>
      </w:pPr>
      <w:r w:rsidRPr="00807A4C">
        <w:rPr>
          <w:rFonts w:ascii="Arial" w:hAnsi="Arial" w:cs="Arial"/>
          <w:color w:val="000000" w:themeColor="text1"/>
          <w:sz w:val="24"/>
        </w:rPr>
        <w:t>Arseculeratne, D., &amp; Yazdanifard, R. (2014). How green marketing can create a sustainable competitive advantage for a business. International business research, 7(1), 130.</w:t>
      </w:r>
    </w:p>
    <w:p w14:paraId="04579137" w14:textId="1EB35B1D" w:rsidR="00E7489E" w:rsidRPr="00807A4C" w:rsidRDefault="00DC5768" w:rsidP="00251649">
      <w:pPr>
        <w:pStyle w:val="Style1"/>
        <w:numPr>
          <w:ilvl w:val="0"/>
          <w:numId w:val="11"/>
        </w:numPr>
        <w:rPr>
          <w:rFonts w:ascii="Arial" w:hAnsi="Arial" w:cs="Arial"/>
          <w:color w:val="000000" w:themeColor="text1"/>
          <w:sz w:val="24"/>
        </w:rPr>
      </w:pPr>
      <w:r w:rsidRPr="00807A4C">
        <w:rPr>
          <w:rFonts w:ascii="Arial" w:hAnsi="Arial" w:cs="Arial"/>
          <w:color w:val="000000" w:themeColor="text1"/>
          <w:sz w:val="24"/>
        </w:rPr>
        <w:t>Brownlie, D. T., &amp; Tadajewski, M. (Eds.). (2008). Critical Marketing: Contemporary Issues in Marketing. Wiley.</w:t>
      </w:r>
    </w:p>
    <w:p w14:paraId="59D41160" w14:textId="03B3B1CE" w:rsidR="00E7489E" w:rsidRPr="00807A4C" w:rsidRDefault="00DC5768" w:rsidP="00251649">
      <w:pPr>
        <w:pStyle w:val="Style1"/>
        <w:numPr>
          <w:ilvl w:val="0"/>
          <w:numId w:val="11"/>
        </w:numPr>
        <w:rPr>
          <w:rFonts w:ascii="Arial" w:hAnsi="Arial" w:cs="Arial"/>
          <w:color w:val="000000" w:themeColor="text1"/>
          <w:sz w:val="24"/>
        </w:rPr>
      </w:pPr>
      <w:r w:rsidRPr="00807A4C">
        <w:rPr>
          <w:rFonts w:ascii="Arial" w:hAnsi="Arial" w:cs="Arial"/>
          <w:color w:val="000000" w:themeColor="text1"/>
          <w:sz w:val="24"/>
        </w:rPr>
        <w:t xml:space="preserve">Bouvrain, S., &amp; </w:t>
      </w:r>
      <w:proofErr w:type="spellStart"/>
      <w:r w:rsidRPr="00807A4C">
        <w:rPr>
          <w:rFonts w:ascii="Arial" w:hAnsi="Arial" w:cs="Arial"/>
          <w:color w:val="000000" w:themeColor="text1"/>
          <w:sz w:val="24"/>
        </w:rPr>
        <w:t>Sarka</w:t>
      </w:r>
      <w:proofErr w:type="spellEnd"/>
      <w:r w:rsidRPr="00807A4C">
        <w:rPr>
          <w:rFonts w:ascii="Arial" w:hAnsi="Arial" w:cs="Arial"/>
          <w:color w:val="000000" w:themeColor="text1"/>
          <w:sz w:val="24"/>
        </w:rPr>
        <w:t>, D. (2015). Compatibility of Corporate Sustainability with a Cost Leadership Strategy.</w:t>
      </w:r>
    </w:p>
    <w:p w14:paraId="27E5DB21" w14:textId="50E198AA" w:rsidR="00E7489E" w:rsidRPr="00807A4C" w:rsidRDefault="00DC5768" w:rsidP="00251649">
      <w:pPr>
        <w:pStyle w:val="Style1"/>
        <w:numPr>
          <w:ilvl w:val="0"/>
          <w:numId w:val="11"/>
        </w:numPr>
        <w:rPr>
          <w:rFonts w:ascii="Arial" w:hAnsi="Arial" w:cs="Arial"/>
          <w:color w:val="000000" w:themeColor="text1"/>
          <w:sz w:val="24"/>
        </w:rPr>
      </w:pPr>
      <w:r w:rsidRPr="00807A4C">
        <w:rPr>
          <w:rFonts w:ascii="Arial" w:hAnsi="Arial" w:cs="Arial"/>
          <w:color w:val="000000" w:themeColor="text1"/>
          <w:sz w:val="24"/>
        </w:rPr>
        <w:t>Cao, X., (2016). The positive impact of green marketing on corporate sustainability. Guide to Business, (3), 115-115.</w:t>
      </w:r>
    </w:p>
    <w:p w14:paraId="78EF2151" w14:textId="7D70294F" w:rsidR="00E7489E" w:rsidRPr="00807A4C" w:rsidRDefault="00DC5768" w:rsidP="00251649">
      <w:pPr>
        <w:pStyle w:val="Style1"/>
        <w:numPr>
          <w:ilvl w:val="0"/>
          <w:numId w:val="11"/>
        </w:numPr>
        <w:rPr>
          <w:rFonts w:ascii="Arial" w:hAnsi="Arial" w:cs="Arial"/>
          <w:color w:val="000000" w:themeColor="text1"/>
          <w:sz w:val="24"/>
        </w:rPr>
      </w:pPr>
      <w:r w:rsidRPr="00807A4C">
        <w:rPr>
          <w:rFonts w:ascii="Arial" w:hAnsi="Arial" w:cs="Arial"/>
          <w:color w:val="000000" w:themeColor="text1"/>
          <w:sz w:val="24"/>
        </w:rPr>
        <w:t xml:space="preserve">Emery, D. (2013). Sustainability: A real-world definition. National </w:t>
      </w:r>
      <w:proofErr w:type="spellStart"/>
      <w:r w:rsidRPr="00807A4C">
        <w:rPr>
          <w:rFonts w:ascii="Arial" w:hAnsi="Arial" w:cs="Arial"/>
          <w:color w:val="000000" w:themeColor="text1"/>
          <w:sz w:val="24"/>
        </w:rPr>
        <w:t>Provisioner</w:t>
      </w:r>
      <w:proofErr w:type="spellEnd"/>
      <w:r w:rsidRPr="00807A4C">
        <w:rPr>
          <w:rFonts w:ascii="Arial" w:hAnsi="Arial" w:cs="Arial"/>
          <w:color w:val="000000" w:themeColor="text1"/>
          <w:sz w:val="24"/>
        </w:rPr>
        <w:t>, 227(4), 16.</w:t>
      </w:r>
    </w:p>
    <w:p w14:paraId="553D70D1" w14:textId="4F0C5B7C" w:rsidR="00F329B0" w:rsidRPr="00807A4C" w:rsidRDefault="00DC5768" w:rsidP="00251649">
      <w:pPr>
        <w:pStyle w:val="Style1"/>
        <w:numPr>
          <w:ilvl w:val="0"/>
          <w:numId w:val="11"/>
        </w:numPr>
        <w:rPr>
          <w:rFonts w:ascii="Arial" w:hAnsi="Arial" w:cs="Arial"/>
          <w:color w:val="000000" w:themeColor="text1"/>
          <w:sz w:val="24"/>
        </w:rPr>
      </w:pPr>
      <w:r w:rsidRPr="00807A4C">
        <w:rPr>
          <w:rFonts w:ascii="Arial" w:hAnsi="Arial" w:cs="Arial"/>
          <w:color w:val="000000" w:themeColor="text1"/>
          <w:sz w:val="24"/>
        </w:rPr>
        <w:t>Elkington, J. (2013). Enter the triple bottom line. In The triple bottom line (pp. 23-38). Routledge.</w:t>
      </w:r>
    </w:p>
    <w:p w14:paraId="281E763F" w14:textId="19C9B8E5" w:rsidR="00604782" w:rsidRPr="00807A4C" w:rsidRDefault="00604782" w:rsidP="00604782">
      <w:pPr>
        <w:pStyle w:val="Style1"/>
        <w:numPr>
          <w:ilvl w:val="0"/>
          <w:numId w:val="11"/>
        </w:numPr>
        <w:rPr>
          <w:rFonts w:ascii="Arial" w:hAnsi="Arial" w:cs="Arial"/>
          <w:color w:val="000000" w:themeColor="text1"/>
          <w:sz w:val="24"/>
        </w:rPr>
      </w:pPr>
      <w:r w:rsidRPr="00807A4C">
        <w:rPr>
          <w:rFonts w:ascii="Arial" w:hAnsi="Arial" w:cs="Arial"/>
          <w:color w:val="000000" w:themeColor="text1"/>
          <w:sz w:val="24"/>
        </w:rPr>
        <w:t xml:space="preserve">EPA. (2019). </w:t>
      </w:r>
      <w:r w:rsidRPr="00807A4C">
        <w:rPr>
          <w:rFonts w:ascii="Arial" w:hAnsi="Arial" w:cs="Arial"/>
          <w:i/>
          <w:color w:val="000000" w:themeColor="text1"/>
          <w:sz w:val="24"/>
        </w:rPr>
        <w:t xml:space="preserve">Green Power Partnership Top 30 Tech &amp; Telecom. </w:t>
      </w:r>
      <w:r w:rsidRPr="00807A4C">
        <w:rPr>
          <w:rFonts w:ascii="Arial" w:hAnsi="Arial" w:cs="Arial"/>
          <w:color w:val="000000" w:themeColor="text1"/>
          <w:sz w:val="24"/>
        </w:rPr>
        <w:t xml:space="preserve">Retrieved from </w:t>
      </w:r>
      <w:hyperlink r:id="rId19" w:history="1">
        <w:r w:rsidRPr="00807A4C">
          <w:rPr>
            <w:rStyle w:val="ac"/>
            <w:rFonts w:ascii="Arial" w:hAnsi="Arial" w:cs="Arial"/>
            <w:color w:val="000000" w:themeColor="text1"/>
            <w:sz w:val="24"/>
          </w:rPr>
          <w:t>https://www.epa.gov/greenpower/green-power-partnership-top-30-tech-telecom-0</w:t>
        </w:r>
      </w:hyperlink>
      <w:r w:rsidRPr="00807A4C">
        <w:rPr>
          <w:rFonts w:ascii="Arial" w:hAnsi="Arial" w:cs="Arial"/>
          <w:color w:val="000000" w:themeColor="text1"/>
          <w:sz w:val="24"/>
        </w:rPr>
        <w:t xml:space="preserve"> </w:t>
      </w:r>
    </w:p>
    <w:p w14:paraId="4B2C93CB" w14:textId="30B6E206" w:rsidR="00E7489E" w:rsidRPr="00807A4C" w:rsidRDefault="00251649" w:rsidP="00251649">
      <w:pPr>
        <w:pStyle w:val="Style1"/>
        <w:numPr>
          <w:ilvl w:val="0"/>
          <w:numId w:val="11"/>
        </w:numPr>
        <w:rPr>
          <w:rFonts w:ascii="Arial" w:hAnsi="Arial" w:cs="Arial"/>
          <w:color w:val="000000" w:themeColor="text1"/>
          <w:sz w:val="24"/>
        </w:rPr>
      </w:pPr>
      <w:r w:rsidRPr="00807A4C">
        <w:rPr>
          <w:rFonts w:ascii="Arial" w:hAnsi="Arial" w:cs="Arial"/>
          <w:color w:val="000000" w:themeColor="text1"/>
          <w:sz w:val="24"/>
        </w:rPr>
        <w:t xml:space="preserve">Huawei. </w:t>
      </w:r>
      <w:r w:rsidR="00E7489E" w:rsidRPr="00807A4C">
        <w:rPr>
          <w:rFonts w:ascii="Arial" w:hAnsi="Arial" w:cs="Arial"/>
          <w:color w:val="000000" w:themeColor="text1"/>
          <w:sz w:val="24"/>
        </w:rPr>
        <w:t>(</w:t>
      </w:r>
      <w:r w:rsidR="00F329B0" w:rsidRPr="00807A4C">
        <w:rPr>
          <w:rFonts w:ascii="Arial" w:hAnsi="Arial" w:cs="Arial"/>
          <w:color w:val="000000" w:themeColor="text1"/>
          <w:sz w:val="24"/>
        </w:rPr>
        <w:t>2018).</w:t>
      </w:r>
      <w:r w:rsidR="00E7489E" w:rsidRPr="00807A4C">
        <w:rPr>
          <w:rFonts w:ascii="Arial" w:hAnsi="Arial" w:cs="Arial"/>
          <w:i/>
          <w:color w:val="000000" w:themeColor="text1"/>
          <w:sz w:val="24"/>
        </w:rPr>
        <w:t xml:space="preserve">2018 </w:t>
      </w:r>
      <w:r w:rsidR="00F329B0" w:rsidRPr="00807A4C">
        <w:rPr>
          <w:rFonts w:ascii="Arial" w:hAnsi="Arial" w:cs="Arial"/>
          <w:i/>
          <w:color w:val="000000" w:themeColor="text1"/>
          <w:sz w:val="24"/>
        </w:rPr>
        <w:t xml:space="preserve">Sustainability Report. </w:t>
      </w:r>
      <w:r w:rsidR="00F329B0" w:rsidRPr="00807A4C">
        <w:rPr>
          <w:rFonts w:ascii="Arial" w:hAnsi="Arial" w:cs="Arial"/>
          <w:color w:val="000000" w:themeColor="text1"/>
          <w:sz w:val="24"/>
        </w:rPr>
        <w:t xml:space="preserve">Retrieved from </w:t>
      </w:r>
      <w:hyperlink r:id="rId20" w:history="1">
        <w:r w:rsidR="00F329B0" w:rsidRPr="00807A4C">
          <w:rPr>
            <w:rStyle w:val="ac"/>
            <w:rFonts w:ascii="Arial" w:hAnsi="Arial" w:cs="Arial"/>
            <w:color w:val="000000" w:themeColor="text1"/>
            <w:sz w:val="24"/>
          </w:rPr>
          <w:t>https://www.huawei.com/uk/about-huawei/sustainability/sustainability-report/2018</w:t>
        </w:r>
      </w:hyperlink>
      <w:r w:rsidR="00F329B0" w:rsidRPr="00807A4C">
        <w:rPr>
          <w:rFonts w:ascii="Arial" w:hAnsi="Arial" w:cs="Arial"/>
          <w:color w:val="000000" w:themeColor="text1"/>
          <w:sz w:val="24"/>
        </w:rPr>
        <w:t xml:space="preserve"> </w:t>
      </w:r>
    </w:p>
    <w:p w14:paraId="7309CCD4" w14:textId="2BCCF017" w:rsidR="00D67F00" w:rsidRPr="00807A4C" w:rsidRDefault="00D67F00" w:rsidP="00D67F00">
      <w:pPr>
        <w:pStyle w:val="Style1"/>
        <w:numPr>
          <w:ilvl w:val="0"/>
          <w:numId w:val="11"/>
        </w:numPr>
        <w:rPr>
          <w:rFonts w:ascii="Arial" w:hAnsi="Arial" w:cs="Arial"/>
          <w:color w:val="000000" w:themeColor="text1"/>
          <w:sz w:val="24"/>
        </w:rPr>
      </w:pPr>
      <w:r w:rsidRPr="00807A4C">
        <w:rPr>
          <w:rFonts w:ascii="Arial" w:hAnsi="Arial" w:cs="Arial"/>
          <w:color w:val="000000" w:themeColor="text1"/>
          <w:sz w:val="24"/>
        </w:rPr>
        <w:t xml:space="preserve">Huawei. (2018).  </w:t>
      </w:r>
      <w:r w:rsidRPr="00807A4C">
        <w:rPr>
          <w:rFonts w:ascii="Arial" w:hAnsi="Arial" w:cs="Arial"/>
          <w:i/>
          <w:color w:val="000000" w:themeColor="text1"/>
          <w:sz w:val="24"/>
        </w:rPr>
        <w:t>Actions Speak Louder Than Words.</w:t>
      </w:r>
      <w:r w:rsidRPr="00807A4C">
        <w:rPr>
          <w:rFonts w:ascii="Arial" w:hAnsi="Arial" w:cs="Arial"/>
          <w:color w:val="000000" w:themeColor="text1"/>
          <w:sz w:val="24"/>
        </w:rPr>
        <w:t xml:space="preserve"> </w:t>
      </w:r>
      <w:r w:rsidRPr="00807A4C">
        <w:rPr>
          <w:rFonts w:ascii="Arial" w:hAnsi="Arial" w:cs="Arial"/>
          <w:color w:val="000000" w:themeColor="text1"/>
          <w:sz w:val="24"/>
        </w:rPr>
        <w:t>Retrieved from</w:t>
      </w:r>
      <w:r w:rsidRPr="00807A4C">
        <w:rPr>
          <w:rFonts w:ascii="Arial" w:hAnsi="Arial" w:cs="Arial"/>
          <w:color w:val="000000" w:themeColor="text1"/>
          <w:sz w:val="24"/>
        </w:rPr>
        <w:t xml:space="preserve"> </w:t>
      </w:r>
      <w:hyperlink r:id="rId21" w:history="1">
        <w:r w:rsidRPr="00807A4C">
          <w:rPr>
            <w:rStyle w:val="ac"/>
            <w:rFonts w:ascii="Arial" w:hAnsi="Arial" w:cs="Arial"/>
            <w:color w:val="000000" w:themeColor="text1"/>
            <w:sz w:val="24"/>
          </w:rPr>
          <w:t>https://www.huawei.com/en/about-huawei/sustainability/environment-protect/low-carbon-society</w:t>
        </w:r>
      </w:hyperlink>
      <w:r w:rsidRPr="00807A4C">
        <w:rPr>
          <w:rFonts w:ascii="Arial" w:hAnsi="Arial" w:cs="Arial"/>
          <w:color w:val="000000" w:themeColor="text1"/>
          <w:sz w:val="24"/>
        </w:rPr>
        <w:t xml:space="preserve"> </w:t>
      </w:r>
    </w:p>
    <w:p w14:paraId="1D71F6B8" w14:textId="11E97BC3" w:rsidR="00E7489E" w:rsidRPr="00807A4C" w:rsidRDefault="00DC5768" w:rsidP="00251649">
      <w:pPr>
        <w:pStyle w:val="Style1"/>
        <w:numPr>
          <w:ilvl w:val="0"/>
          <w:numId w:val="11"/>
        </w:numPr>
        <w:rPr>
          <w:rFonts w:ascii="Arial" w:hAnsi="Arial" w:cs="Arial"/>
          <w:color w:val="000000" w:themeColor="text1"/>
          <w:sz w:val="24"/>
        </w:rPr>
      </w:pPr>
      <w:r w:rsidRPr="00807A4C">
        <w:rPr>
          <w:rFonts w:ascii="Arial" w:hAnsi="Arial" w:cs="Arial"/>
          <w:color w:val="000000" w:themeColor="text1"/>
          <w:sz w:val="24"/>
        </w:rPr>
        <w:t>Jones, P., Clarke-Hill, C., Comfort, D., &amp; Hillier, D. (2008). Marketing and sustainability. Marketing Intelligence &amp; Planning, 26(2), 123-130.</w:t>
      </w:r>
    </w:p>
    <w:p w14:paraId="4A1BEE4E" w14:textId="5CD03EED" w:rsidR="00E7489E" w:rsidRPr="00807A4C" w:rsidRDefault="00DC5768" w:rsidP="00251649">
      <w:pPr>
        <w:pStyle w:val="Style1"/>
        <w:numPr>
          <w:ilvl w:val="0"/>
          <w:numId w:val="11"/>
        </w:numPr>
        <w:rPr>
          <w:rFonts w:ascii="Arial" w:hAnsi="Arial" w:cs="Arial"/>
          <w:color w:val="000000" w:themeColor="text1"/>
          <w:sz w:val="24"/>
        </w:rPr>
      </w:pPr>
      <w:r w:rsidRPr="00807A4C">
        <w:rPr>
          <w:rFonts w:ascii="Arial" w:hAnsi="Arial" w:cs="Arial"/>
          <w:color w:val="000000" w:themeColor="text1"/>
          <w:sz w:val="24"/>
        </w:rPr>
        <w:t xml:space="preserve">Kamara, M., </w:t>
      </w:r>
      <w:proofErr w:type="spellStart"/>
      <w:r w:rsidRPr="00807A4C">
        <w:rPr>
          <w:rFonts w:ascii="Arial" w:hAnsi="Arial" w:cs="Arial"/>
          <w:color w:val="000000" w:themeColor="text1"/>
          <w:sz w:val="24"/>
        </w:rPr>
        <w:t>Coff</w:t>
      </w:r>
      <w:proofErr w:type="spellEnd"/>
      <w:r w:rsidRPr="00807A4C">
        <w:rPr>
          <w:rFonts w:ascii="Arial" w:hAnsi="Arial" w:cs="Arial"/>
          <w:color w:val="000000" w:themeColor="text1"/>
          <w:sz w:val="24"/>
        </w:rPr>
        <w:t xml:space="preserve">, C., &amp; Wynne, B. (2006). GMO’s and sustainability. Rudolph, T., </w:t>
      </w:r>
      <w:proofErr w:type="spellStart"/>
      <w:r w:rsidRPr="00807A4C">
        <w:rPr>
          <w:rFonts w:ascii="Arial" w:hAnsi="Arial" w:cs="Arial"/>
          <w:color w:val="000000" w:themeColor="text1"/>
          <w:sz w:val="24"/>
        </w:rPr>
        <w:t>Foscht</w:t>
      </w:r>
      <w:proofErr w:type="spellEnd"/>
      <w:r w:rsidRPr="00807A4C">
        <w:rPr>
          <w:rFonts w:ascii="Arial" w:hAnsi="Arial" w:cs="Arial"/>
          <w:color w:val="000000" w:themeColor="text1"/>
          <w:sz w:val="24"/>
        </w:rPr>
        <w:t xml:space="preserve">, T., </w:t>
      </w:r>
      <w:proofErr w:type="spellStart"/>
      <w:r w:rsidRPr="00807A4C">
        <w:rPr>
          <w:rFonts w:ascii="Arial" w:hAnsi="Arial" w:cs="Arial"/>
          <w:color w:val="000000" w:themeColor="text1"/>
          <w:sz w:val="24"/>
        </w:rPr>
        <w:t>Morschett</w:t>
      </w:r>
      <w:proofErr w:type="spellEnd"/>
      <w:r w:rsidRPr="00807A4C">
        <w:rPr>
          <w:rFonts w:ascii="Arial" w:hAnsi="Arial" w:cs="Arial"/>
          <w:color w:val="000000" w:themeColor="text1"/>
          <w:sz w:val="24"/>
        </w:rPr>
        <w:t xml:space="preserve">, D., </w:t>
      </w:r>
      <w:proofErr w:type="spellStart"/>
      <w:r w:rsidRPr="00807A4C">
        <w:rPr>
          <w:rFonts w:ascii="Arial" w:hAnsi="Arial" w:cs="Arial"/>
          <w:color w:val="000000" w:themeColor="text1"/>
          <w:sz w:val="24"/>
        </w:rPr>
        <w:t>Schnedlitz</w:t>
      </w:r>
      <w:proofErr w:type="spellEnd"/>
      <w:r w:rsidRPr="00807A4C">
        <w:rPr>
          <w:rFonts w:ascii="Arial" w:hAnsi="Arial" w:cs="Arial"/>
          <w:color w:val="000000" w:themeColor="text1"/>
          <w:sz w:val="24"/>
        </w:rPr>
        <w:t xml:space="preserve">, P., Schramm-Klein, H. &amp; </w:t>
      </w:r>
      <w:proofErr w:type="spellStart"/>
      <w:r w:rsidRPr="00807A4C">
        <w:rPr>
          <w:rFonts w:ascii="Arial" w:hAnsi="Arial" w:cs="Arial"/>
          <w:color w:val="000000" w:themeColor="text1"/>
          <w:sz w:val="24"/>
        </w:rPr>
        <w:t>Swoboda</w:t>
      </w:r>
      <w:proofErr w:type="spellEnd"/>
      <w:r w:rsidRPr="00807A4C">
        <w:rPr>
          <w:rFonts w:ascii="Arial" w:hAnsi="Arial" w:cs="Arial"/>
          <w:color w:val="000000" w:themeColor="text1"/>
          <w:sz w:val="24"/>
        </w:rPr>
        <w:t xml:space="preserve">, </w:t>
      </w:r>
      <w:proofErr w:type="gramStart"/>
      <w:r w:rsidRPr="00807A4C">
        <w:rPr>
          <w:rFonts w:ascii="Arial" w:hAnsi="Arial" w:cs="Arial"/>
          <w:color w:val="000000" w:themeColor="text1"/>
          <w:sz w:val="24"/>
        </w:rPr>
        <w:t>B.(</w:t>
      </w:r>
      <w:proofErr w:type="gramEnd"/>
      <w:r w:rsidRPr="00807A4C">
        <w:rPr>
          <w:rFonts w:ascii="Arial" w:hAnsi="Arial" w:cs="Arial"/>
          <w:color w:val="000000" w:themeColor="text1"/>
          <w:sz w:val="24"/>
        </w:rPr>
        <w:t>Eds. 2012). European retail research, 26(1).</w:t>
      </w:r>
    </w:p>
    <w:p w14:paraId="6FD3E5C6" w14:textId="49EBBA51" w:rsidR="00E7489E" w:rsidRPr="00807A4C" w:rsidRDefault="00DC5768" w:rsidP="00251649">
      <w:pPr>
        <w:pStyle w:val="Style1"/>
        <w:numPr>
          <w:ilvl w:val="0"/>
          <w:numId w:val="11"/>
        </w:numPr>
        <w:rPr>
          <w:rFonts w:ascii="Arial" w:hAnsi="Arial" w:cs="Arial"/>
          <w:color w:val="000000" w:themeColor="text1"/>
          <w:sz w:val="24"/>
        </w:rPr>
      </w:pPr>
      <w:r w:rsidRPr="00807A4C">
        <w:rPr>
          <w:rFonts w:ascii="Arial" w:hAnsi="Arial" w:cs="Arial"/>
          <w:color w:val="000000" w:themeColor="text1"/>
          <w:sz w:val="24"/>
        </w:rPr>
        <w:t>Lubin, D. A., &amp; Esty, D. C. (2010). The Sustainability Imperative. Harvard Business Review, May 2010.</w:t>
      </w:r>
    </w:p>
    <w:p w14:paraId="5A1A3F59" w14:textId="7FA4C3FC" w:rsidR="00E7489E" w:rsidRPr="00807A4C" w:rsidRDefault="00DC5768" w:rsidP="00251649">
      <w:pPr>
        <w:pStyle w:val="Style1"/>
        <w:numPr>
          <w:ilvl w:val="0"/>
          <w:numId w:val="11"/>
        </w:numPr>
        <w:rPr>
          <w:rFonts w:ascii="Arial" w:hAnsi="Arial" w:cs="Arial"/>
          <w:color w:val="000000" w:themeColor="text1"/>
          <w:sz w:val="24"/>
        </w:rPr>
      </w:pPr>
      <w:proofErr w:type="spellStart"/>
      <w:r w:rsidRPr="00807A4C">
        <w:rPr>
          <w:rFonts w:ascii="Arial" w:hAnsi="Arial" w:cs="Arial"/>
          <w:color w:val="000000" w:themeColor="text1"/>
          <w:sz w:val="24"/>
        </w:rPr>
        <w:t>Licina</w:t>
      </w:r>
      <w:proofErr w:type="spellEnd"/>
      <w:r w:rsidRPr="00807A4C">
        <w:rPr>
          <w:rFonts w:ascii="Arial" w:hAnsi="Arial" w:cs="Arial"/>
          <w:color w:val="000000" w:themeColor="text1"/>
          <w:sz w:val="24"/>
        </w:rPr>
        <w:t xml:space="preserve">, A., </w:t>
      </w:r>
      <w:proofErr w:type="spellStart"/>
      <w:r w:rsidRPr="00807A4C">
        <w:rPr>
          <w:rFonts w:ascii="Arial" w:hAnsi="Arial" w:cs="Arial"/>
          <w:color w:val="000000" w:themeColor="text1"/>
          <w:sz w:val="24"/>
        </w:rPr>
        <w:t>Radtke</w:t>
      </w:r>
      <w:proofErr w:type="spellEnd"/>
      <w:r w:rsidRPr="00807A4C">
        <w:rPr>
          <w:rFonts w:ascii="Arial" w:hAnsi="Arial" w:cs="Arial"/>
          <w:color w:val="000000" w:themeColor="text1"/>
          <w:sz w:val="24"/>
        </w:rPr>
        <w:t>, H., &amp; Johansson, C. (2018). Sustainability Marketing: Sustainability Marketing on the Chinese Market.</w:t>
      </w:r>
    </w:p>
    <w:p w14:paraId="6E2CA77F" w14:textId="6851ACB5" w:rsidR="00B736FB" w:rsidRPr="00807A4C" w:rsidRDefault="00DC5768" w:rsidP="00251649">
      <w:pPr>
        <w:pStyle w:val="Style1"/>
        <w:numPr>
          <w:ilvl w:val="0"/>
          <w:numId w:val="11"/>
        </w:numPr>
        <w:rPr>
          <w:rFonts w:ascii="Arial" w:hAnsi="Arial" w:cs="Arial"/>
          <w:color w:val="000000" w:themeColor="text1"/>
          <w:sz w:val="24"/>
        </w:rPr>
      </w:pPr>
      <w:r w:rsidRPr="00807A4C">
        <w:rPr>
          <w:rFonts w:ascii="Arial" w:hAnsi="Arial" w:cs="Arial"/>
          <w:color w:val="000000" w:themeColor="text1"/>
          <w:sz w:val="24"/>
        </w:rPr>
        <w:lastRenderedPageBreak/>
        <w:t>Li, J., Sun, X., &amp; Li, G. (2018). RELATIONSHIPS AMONG GREEN BRAND, BRAND EQUITY AND FIRM PERFORMANCE: EMPIRICAL EVIDENCE FROM CHINA. Transformations in Business &amp; Economics, 17(3).</w:t>
      </w:r>
    </w:p>
    <w:p w14:paraId="5FFBBA8B" w14:textId="4CE995B7" w:rsidR="00E7489E" w:rsidRPr="00807A4C" w:rsidRDefault="00B736FB" w:rsidP="00251649">
      <w:pPr>
        <w:pStyle w:val="Style1"/>
        <w:numPr>
          <w:ilvl w:val="0"/>
          <w:numId w:val="11"/>
        </w:numPr>
        <w:rPr>
          <w:rFonts w:ascii="Arial" w:hAnsi="Arial" w:cs="Arial"/>
          <w:color w:val="000000" w:themeColor="text1"/>
          <w:sz w:val="24"/>
        </w:rPr>
      </w:pPr>
      <w:r w:rsidRPr="00807A4C">
        <w:rPr>
          <w:rFonts w:ascii="Arial" w:hAnsi="Arial" w:cs="Arial"/>
          <w:color w:val="000000" w:themeColor="text1"/>
          <w:sz w:val="24"/>
        </w:rPr>
        <w:t xml:space="preserve">Lenovo. (2019). </w:t>
      </w:r>
      <w:r w:rsidRPr="00807A4C">
        <w:rPr>
          <w:rFonts w:ascii="Arial" w:hAnsi="Arial" w:cs="Arial"/>
          <w:i/>
          <w:color w:val="000000" w:themeColor="text1"/>
          <w:sz w:val="24"/>
        </w:rPr>
        <w:t xml:space="preserve">Addressing Climate Change at Lenovo. </w:t>
      </w:r>
      <w:r w:rsidRPr="00807A4C">
        <w:rPr>
          <w:rFonts w:ascii="Arial" w:hAnsi="Arial" w:cs="Arial"/>
          <w:color w:val="000000" w:themeColor="text1"/>
          <w:sz w:val="24"/>
        </w:rPr>
        <w:t xml:space="preserve">Retrieved from </w:t>
      </w:r>
      <w:hyperlink r:id="rId22" w:history="1">
        <w:r w:rsidRPr="00807A4C">
          <w:rPr>
            <w:rStyle w:val="ac"/>
            <w:rFonts w:ascii="Arial" w:hAnsi="Arial" w:cs="Arial"/>
            <w:color w:val="000000" w:themeColor="text1"/>
            <w:sz w:val="24"/>
          </w:rPr>
          <w:t>https://static.lenovo.com/ww/docs/sustainability/white-green-paper-addressing-climate-change-at-lenovo-august-2019.pdf</w:t>
        </w:r>
      </w:hyperlink>
      <w:r w:rsidRPr="00807A4C">
        <w:rPr>
          <w:rFonts w:ascii="Arial" w:hAnsi="Arial" w:cs="Arial"/>
          <w:color w:val="000000" w:themeColor="text1"/>
          <w:sz w:val="24"/>
        </w:rPr>
        <w:t xml:space="preserve"> </w:t>
      </w:r>
    </w:p>
    <w:p w14:paraId="6A14D5EE" w14:textId="16FD34E9" w:rsidR="00E7489E" w:rsidRPr="00807A4C" w:rsidRDefault="00DC5768" w:rsidP="00251649">
      <w:pPr>
        <w:pStyle w:val="Style1"/>
        <w:numPr>
          <w:ilvl w:val="0"/>
          <w:numId w:val="11"/>
        </w:numPr>
        <w:rPr>
          <w:rFonts w:ascii="Arial" w:hAnsi="Arial" w:cs="Arial"/>
          <w:color w:val="000000" w:themeColor="text1"/>
          <w:sz w:val="24"/>
        </w:rPr>
      </w:pPr>
      <w:r w:rsidRPr="00807A4C">
        <w:rPr>
          <w:rFonts w:ascii="Arial" w:hAnsi="Arial" w:cs="Arial"/>
          <w:color w:val="000000" w:themeColor="text1"/>
          <w:sz w:val="24"/>
        </w:rPr>
        <w:t>Mintu, A. T., &amp; Lozada, H. R. (1993). Green Marketing Education: A call for action. Marketing Education Review, 3(3), 17-23.</w:t>
      </w:r>
    </w:p>
    <w:p w14:paraId="09CC5E72" w14:textId="509FEE25" w:rsidR="00E7489E" w:rsidRPr="00807A4C" w:rsidRDefault="00DC5768" w:rsidP="00251649">
      <w:pPr>
        <w:pStyle w:val="Style1"/>
        <w:numPr>
          <w:ilvl w:val="0"/>
          <w:numId w:val="11"/>
        </w:numPr>
        <w:rPr>
          <w:rFonts w:ascii="Arial" w:hAnsi="Arial" w:cs="Arial"/>
          <w:color w:val="000000" w:themeColor="text1"/>
          <w:sz w:val="24"/>
        </w:rPr>
      </w:pPr>
      <w:r w:rsidRPr="00807A4C">
        <w:rPr>
          <w:rFonts w:ascii="Arial" w:hAnsi="Arial" w:cs="Arial"/>
          <w:color w:val="000000" w:themeColor="text1"/>
          <w:sz w:val="24"/>
        </w:rPr>
        <w:t>Ottman, J. (2017). The new rules of green marketing: Strategies, tools, and inspiration for sustainable branding. Routledge.</w:t>
      </w:r>
    </w:p>
    <w:p w14:paraId="3E527CE6" w14:textId="22B7A867" w:rsidR="00E7489E" w:rsidRPr="00807A4C" w:rsidRDefault="00DC5768" w:rsidP="00251649">
      <w:pPr>
        <w:pStyle w:val="Style1"/>
        <w:numPr>
          <w:ilvl w:val="0"/>
          <w:numId w:val="11"/>
        </w:numPr>
        <w:rPr>
          <w:rFonts w:ascii="Arial" w:hAnsi="Arial" w:cs="Arial"/>
          <w:color w:val="000000" w:themeColor="text1"/>
          <w:sz w:val="24"/>
        </w:rPr>
      </w:pPr>
      <w:r w:rsidRPr="00807A4C">
        <w:rPr>
          <w:rFonts w:ascii="Arial" w:hAnsi="Arial" w:cs="Arial"/>
          <w:color w:val="000000" w:themeColor="text1"/>
          <w:sz w:val="24"/>
        </w:rPr>
        <w:t xml:space="preserve">Polonsky, Michael Jay. (1994). An Introduction </w:t>
      </w:r>
      <w:proofErr w:type="gramStart"/>
      <w:r w:rsidRPr="00807A4C">
        <w:rPr>
          <w:rFonts w:ascii="Arial" w:hAnsi="Arial" w:cs="Arial"/>
          <w:color w:val="000000" w:themeColor="text1"/>
          <w:sz w:val="24"/>
        </w:rPr>
        <w:t>To</w:t>
      </w:r>
      <w:proofErr w:type="gramEnd"/>
      <w:r w:rsidRPr="00807A4C">
        <w:rPr>
          <w:rFonts w:ascii="Arial" w:hAnsi="Arial" w:cs="Arial"/>
          <w:color w:val="000000" w:themeColor="text1"/>
          <w:sz w:val="24"/>
        </w:rPr>
        <w:t xml:space="preserve"> Green Marketing. Electronic Green Journal, N.PAG.</w:t>
      </w:r>
    </w:p>
    <w:p w14:paraId="318AE61E" w14:textId="061A3923" w:rsidR="00E7489E" w:rsidRPr="00807A4C" w:rsidRDefault="00DC5768" w:rsidP="00251649">
      <w:pPr>
        <w:pStyle w:val="Style1"/>
        <w:numPr>
          <w:ilvl w:val="0"/>
          <w:numId w:val="11"/>
        </w:numPr>
        <w:rPr>
          <w:rFonts w:ascii="Arial" w:hAnsi="Arial" w:cs="Arial"/>
          <w:color w:val="000000" w:themeColor="text1"/>
          <w:sz w:val="24"/>
        </w:rPr>
      </w:pPr>
      <w:r w:rsidRPr="00807A4C">
        <w:rPr>
          <w:rFonts w:ascii="Arial" w:hAnsi="Arial" w:cs="Arial"/>
          <w:color w:val="000000" w:themeColor="text1"/>
          <w:sz w:val="24"/>
        </w:rPr>
        <w:t>Peattie, K. (1995). Environmental marketing management: Meeting the green challenge. Financial Times Management.</w:t>
      </w:r>
    </w:p>
    <w:p w14:paraId="22297F69" w14:textId="7577C7E8" w:rsidR="00E7489E" w:rsidRPr="00807A4C" w:rsidRDefault="00DC5768" w:rsidP="00251649">
      <w:pPr>
        <w:pStyle w:val="Style1"/>
        <w:numPr>
          <w:ilvl w:val="0"/>
          <w:numId w:val="11"/>
        </w:numPr>
        <w:rPr>
          <w:rFonts w:ascii="Arial" w:hAnsi="Arial" w:cs="Arial"/>
          <w:color w:val="000000" w:themeColor="text1"/>
          <w:sz w:val="24"/>
        </w:rPr>
      </w:pPr>
      <w:r w:rsidRPr="00807A4C">
        <w:rPr>
          <w:rFonts w:ascii="Arial" w:hAnsi="Arial" w:cs="Arial"/>
          <w:color w:val="000000" w:themeColor="text1"/>
          <w:sz w:val="24"/>
        </w:rPr>
        <w:t>Portney, K. E. (2015). Sustainability. MIT Press.</w:t>
      </w:r>
    </w:p>
    <w:p w14:paraId="624834D9" w14:textId="44051EEE" w:rsidR="00E7489E" w:rsidRPr="00807A4C" w:rsidRDefault="00DC5768" w:rsidP="00251649">
      <w:pPr>
        <w:pStyle w:val="Style1"/>
        <w:numPr>
          <w:ilvl w:val="0"/>
          <w:numId w:val="11"/>
        </w:numPr>
        <w:rPr>
          <w:rFonts w:ascii="Arial" w:hAnsi="Arial" w:cs="Arial"/>
          <w:color w:val="000000" w:themeColor="text1"/>
          <w:sz w:val="24"/>
        </w:rPr>
      </w:pPr>
      <w:r w:rsidRPr="00807A4C">
        <w:rPr>
          <w:rFonts w:ascii="Arial" w:hAnsi="Arial" w:cs="Arial"/>
          <w:color w:val="000000" w:themeColor="text1"/>
          <w:sz w:val="24"/>
        </w:rPr>
        <w:t xml:space="preserve">Papadas, K. K., </w:t>
      </w:r>
      <w:proofErr w:type="spellStart"/>
      <w:r w:rsidRPr="00807A4C">
        <w:rPr>
          <w:rFonts w:ascii="Arial" w:hAnsi="Arial" w:cs="Arial"/>
          <w:color w:val="000000" w:themeColor="text1"/>
          <w:sz w:val="24"/>
        </w:rPr>
        <w:t>Avlonitis</w:t>
      </w:r>
      <w:proofErr w:type="spellEnd"/>
      <w:r w:rsidRPr="00807A4C">
        <w:rPr>
          <w:rFonts w:ascii="Arial" w:hAnsi="Arial" w:cs="Arial"/>
          <w:color w:val="000000" w:themeColor="text1"/>
          <w:sz w:val="24"/>
        </w:rPr>
        <w:t xml:space="preserve">, G. J., &amp; </w:t>
      </w:r>
      <w:proofErr w:type="spellStart"/>
      <w:r w:rsidRPr="00807A4C">
        <w:rPr>
          <w:rFonts w:ascii="Arial" w:hAnsi="Arial" w:cs="Arial"/>
          <w:color w:val="000000" w:themeColor="text1"/>
          <w:sz w:val="24"/>
        </w:rPr>
        <w:t>Carrigan</w:t>
      </w:r>
      <w:proofErr w:type="spellEnd"/>
      <w:r w:rsidRPr="00807A4C">
        <w:rPr>
          <w:rFonts w:ascii="Arial" w:hAnsi="Arial" w:cs="Arial"/>
          <w:color w:val="000000" w:themeColor="text1"/>
          <w:sz w:val="24"/>
        </w:rPr>
        <w:t>, M. (2017). Green marketing orientation: Conceptualization, scale development and validation. Journal of Business Research, 80, 236-246.</w:t>
      </w:r>
    </w:p>
    <w:p w14:paraId="1335BD67" w14:textId="4707EB94" w:rsidR="00E11C44" w:rsidRPr="00807A4C" w:rsidRDefault="00DC5768" w:rsidP="00251649">
      <w:pPr>
        <w:pStyle w:val="Style1"/>
        <w:numPr>
          <w:ilvl w:val="0"/>
          <w:numId w:val="11"/>
        </w:numPr>
        <w:rPr>
          <w:rFonts w:ascii="Arial" w:hAnsi="Arial" w:cs="Arial"/>
          <w:color w:val="000000" w:themeColor="text1"/>
          <w:sz w:val="24"/>
        </w:rPr>
      </w:pPr>
      <w:r w:rsidRPr="00807A4C">
        <w:rPr>
          <w:rFonts w:ascii="Arial" w:hAnsi="Arial" w:cs="Arial"/>
          <w:color w:val="000000" w:themeColor="text1"/>
          <w:sz w:val="24"/>
        </w:rPr>
        <w:t>Parsons, E., Maclaran, P., &amp; Chatzidakis, A. (2017). Contemporary issues in marketing and consumer behaviour. Routledge.</w:t>
      </w:r>
    </w:p>
    <w:p w14:paraId="37D7F7E4" w14:textId="70CC84CB" w:rsidR="00E7489E" w:rsidRPr="00807A4C" w:rsidRDefault="00E11C44" w:rsidP="00251649">
      <w:pPr>
        <w:pStyle w:val="Style1"/>
        <w:numPr>
          <w:ilvl w:val="0"/>
          <w:numId w:val="11"/>
        </w:numPr>
        <w:rPr>
          <w:rFonts w:ascii="Arial" w:hAnsi="Arial" w:cs="Arial"/>
          <w:color w:val="000000" w:themeColor="text1"/>
          <w:sz w:val="24"/>
        </w:rPr>
      </w:pPr>
      <w:r w:rsidRPr="00807A4C">
        <w:rPr>
          <w:rFonts w:ascii="Arial" w:hAnsi="Arial" w:cs="Arial"/>
          <w:color w:val="000000" w:themeColor="text1"/>
          <w:sz w:val="24"/>
        </w:rPr>
        <w:t xml:space="preserve">Sarah, V. (2016). </w:t>
      </w:r>
      <w:r w:rsidRPr="00807A4C">
        <w:rPr>
          <w:rFonts w:ascii="Arial" w:hAnsi="Arial" w:cs="Arial"/>
          <w:i/>
          <w:color w:val="000000" w:themeColor="text1"/>
          <w:sz w:val="24"/>
        </w:rPr>
        <w:t xml:space="preserve">M&amp;S and Channel 4 call on marketing industry to help them take sustainability mainstream. </w:t>
      </w:r>
      <w:r w:rsidRPr="00807A4C">
        <w:rPr>
          <w:rFonts w:ascii="Arial" w:hAnsi="Arial" w:cs="Arial"/>
          <w:color w:val="000000" w:themeColor="text1"/>
          <w:sz w:val="24"/>
        </w:rPr>
        <w:t xml:space="preserve">Retrieved from </w:t>
      </w:r>
      <w:hyperlink r:id="rId23" w:history="1">
        <w:r w:rsidRPr="00807A4C">
          <w:rPr>
            <w:rStyle w:val="ac"/>
            <w:rFonts w:ascii="Arial" w:hAnsi="Arial" w:cs="Arial"/>
            <w:color w:val="000000" w:themeColor="text1"/>
            <w:sz w:val="24"/>
          </w:rPr>
          <w:t>https://www.marketingweek.com/ms-and-channel-4-call-on-marketing-industry-to-help-them-take-sustainability-mainstream/</w:t>
        </w:r>
      </w:hyperlink>
      <w:r w:rsidRPr="00807A4C">
        <w:rPr>
          <w:rFonts w:ascii="Arial" w:hAnsi="Arial" w:cs="Arial"/>
          <w:color w:val="000000" w:themeColor="text1"/>
          <w:sz w:val="24"/>
        </w:rPr>
        <w:t xml:space="preserve"> </w:t>
      </w:r>
    </w:p>
    <w:p w14:paraId="09BF2DA2" w14:textId="442EA6B0" w:rsidR="00E7489E" w:rsidRPr="00807A4C" w:rsidRDefault="00DC5768" w:rsidP="00251649">
      <w:pPr>
        <w:pStyle w:val="Style1"/>
        <w:numPr>
          <w:ilvl w:val="0"/>
          <w:numId w:val="11"/>
        </w:numPr>
        <w:rPr>
          <w:rFonts w:ascii="Arial" w:hAnsi="Arial" w:cs="Arial"/>
          <w:color w:val="000000" w:themeColor="text1"/>
          <w:sz w:val="24"/>
        </w:rPr>
      </w:pPr>
      <w:r w:rsidRPr="00807A4C">
        <w:rPr>
          <w:rFonts w:ascii="Arial" w:hAnsi="Arial" w:cs="Arial"/>
          <w:color w:val="000000" w:themeColor="text1"/>
          <w:sz w:val="24"/>
        </w:rPr>
        <w:t xml:space="preserve">Van Dam, Y. K., &amp; Apeldoorn, P. A. (1996). Sustainable marketing. Journal of </w:t>
      </w:r>
      <w:proofErr w:type="spellStart"/>
      <w:r w:rsidRPr="00807A4C">
        <w:rPr>
          <w:rFonts w:ascii="Arial" w:hAnsi="Arial" w:cs="Arial"/>
          <w:color w:val="000000" w:themeColor="text1"/>
          <w:sz w:val="24"/>
        </w:rPr>
        <w:t>macromarketing</w:t>
      </w:r>
      <w:proofErr w:type="spellEnd"/>
      <w:r w:rsidRPr="00807A4C">
        <w:rPr>
          <w:rFonts w:ascii="Arial" w:hAnsi="Arial" w:cs="Arial"/>
          <w:color w:val="000000" w:themeColor="text1"/>
          <w:sz w:val="24"/>
        </w:rPr>
        <w:t>, 16(2), 45-56.</w:t>
      </w:r>
    </w:p>
    <w:p w14:paraId="79BA53A8" w14:textId="38C496DE" w:rsidR="00FD6C15" w:rsidRPr="00807A4C" w:rsidRDefault="00DC5768" w:rsidP="00153E26">
      <w:pPr>
        <w:pStyle w:val="Style1"/>
        <w:numPr>
          <w:ilvl w:val="0"/>
          <w:numId w:val="11"/>
        </w:numPr>
        <w:rPr>
          <w:rFonts w:ascii="Arial" w:hAnsi="Arial" w:cs="Arial"/>
          <w:color w:val="000000" w:themeColor="text1"/>
          <w:sz w:val="24"/>
          <w:lang w:eastAsia="en-GB"/>
        </w:rPr>
      </w:pPr>
      <w:r w:rsidRPr="00807A4C">
        <w:rPr>
          <w:rFonts w:ascii="Arial" w:hAnsi="Arial" w:cs="Arial"/>
          <w:color w:val="000000" w:themeColor="text1"/>
          <w:sz w:val="24"/>
        </w:rPr>
        <w:t>WCED, S. W. S. (1987). World commission on environment and development. Our common future, 17, 1-91.</w:t>
      </w:r>
    </w:p>
    <w:p w14:paraId="68DCA793" w14:textId="1C7D4CEB" w:rsidR="000D4B9E" w:rsidRPr="00807A4C" w:rsidRDefault="000D4B9E" w:rsidP="000D4B9E">
      <w:pPr>
        <w:pStyle w:val="Style1"/>
        <w:numPr>
          <w:ilvl w:val="0"/>
          <w:numId w:val="11"/>
        </w:numPr>
        <w:rPr>
          <w:rFonts w:ascii="Arial" w:hAnsi="Arial" w:cs="Arial"/>
          <w:color w:val="000000" w:themeColor="text1"/>
          <w:sz w:val="24"/>
          <w:lang w:eastAsia="en-GB"/>
        </w:rPr>
      </w:pPr>
      <w:r w:rsidRPr="00807A4C">
        <w:rPr>
          <w:rFonts w:ascii="Arial" w:hAnsi="Arial" w:cs="Arial"/>
          <w:color w:val="000000" w:themeColor="text1"/>
          <w:sz w:val="24"/>
          <w:lang w:eastAsia="en-GB"/>
        </w:rPr>
        <w:t>Xu, L., Ou, C. Y., Chan, D. Y. C., &amp; Wei, C. H. (2015). Corporate Social Responsibility and Sustainable Development Based on the Stakeholder Theory.</w:t>
      </w:r>
    </w:p>
    <w:sectPr w:rsidR="000D4B9E" w:rsidRPr="00807A4C" w:rsidSect="00BD2D16">
      <w:headerReference w:type="default" r:id="rId24"/>
      <w:headerReference w:type="first" r:id="rId25"/>
      <w:pgSz w:w="11906" w:h="16838"/>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B6848AA" w14:textId="77777777" w:rsidR="00C276A0" w:rsidRDefault="00C276A0" w:rsidP="009B20F4">
      <w:pPr>
        <w:spacing w:after="0" w:line="240" w:lineRule="auto"/>
      </w:pPr>
      <w:r>
        <w:separator/>
      </w:r>
    </w:p>
  </w:endnote>
  <w:endnote w:type="continuationSeparator" w:id="0">
    <w:p w14:paraId="61287CBD" w14:textId="77777777" w:rsidR="00C276A0" w:rsidRDefault="00C276A0"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微软雅黑">
    <w:panose1 w:val="020B0503020204020204"/>
    <w:charset w:val="86"/>
    <w:family w:val="swiss"/>
    <w:pitch w:val="variable"/>
    <w:sig w:usb0="80000287" w:usb1="2ACF3C50" w:usb2="00000016" w:usb3="00000000" w:csb0="0004001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24335767"/>
      <w:docPartObj>
        <w:docPartGallery w:val="Page Numbers (Bottom of Page)"/>
        <w:docPartUnique/>
      </w:docPartObj>
    </w:sdtPr>
    <w:sdtEndPr>
      <w:rPr>
        <w:noProof/>
      </w:rPr>
    </w:sdtEndPr>
    <w:sdtContent>
      <w:p w14:paraId="17593029" w14:textId="176346C7" w:rsidR="00846CC3" w:rsidRDefault="00C276A0">
        <w:pPr>
          <w:pStyle w:val="aa"/>
          <w:jc w:val="center"/>
        </w:pPr>
      </w:p>
    </w:sdtContent>
  </w:sdt>
  <w:p w14:paraId="0829C6EF" w14:textId="77777777" w:rsidR="00846CC3" w:rsidRDefault="00846CC3">
    <w:pPr>
      <w:pStyle w:val="aa"/>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73B3A3" w14:textId="60AE8C74" w:rsidR="00846CC3" w:rsidRDefault="00846CC3">
    <w:pPr>
      <w:pStyle w:val="aa"/>
      <w:jc w:val="center"/>
    </w:pPr>
  </w:p>
  <w:p w14:paraId="2EB1AFE0" w14:textId="77777777" w:rsidR="00846CC3" w:rsidRDefault="00846CC3">
    <w:pPr>
      <w:pStyle w:val="aa"/>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35708618"/>
      <w:docPartObj>
        <w:docPartGallery w:val="Page Numbers (Bottom of Page)"/>
        <w:docPartUnique/>
      </w:docPartObj>
    </w:sdtPr>
    <w:sdtEndPr>
      <w:rPr>
        <w:noProof/>
      </w:rPr>
    </w:sdtEndPr>
    <w:sdtContent>
      <w:p w14:paraId="0F6B7989" w14:textId="65380458" w:rsidR="00846CC3" w:rsidRDefault="00C276A0">
        <w:pPr>
          <w:pStyle w:val="aa"/>
          <w:jc w:val="center"/>
        </w:pPr>
      </w:p>
    </w:sdtContent>
  </w:sdt>
  <w:p w14:paraId="174ECA47" w14:textId="77777777" w:rsidR="00846CC3" w:rsidRDefault="00846CC3">
    <w:pPr>
      <w:pStyle w:val="aa"/>
    </w:pPr>
  </w:p>
</w:ftr>
</file>

<file path=word/footer4.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28066744"/>
      <w:docPartObj>
        <w:docPartGallery w:val="Page Numbers (Bottom of Page)"/>
        <w:docPartUnique/>
      </w:docPartObj>
    </w:sdtPr>
    <w:sdtEndPr>
      <w:rPr>
        <w:noProof/>
      </w:rPr>
    </w:sdtEndPr>
    <w:sdtContent>
      <w:p w14:paraId="75A15F7F" w14:textId="5BB8C90E" w:rsidR="00846CC3" w:rsidRDefault="00846CC3">
        <w:pPr>
          <w:pStyle w:val="aa"/>
          <w:jc w:val="center"/>
        </w:pPr>
        <w:r>
          <w:fldChar w:fldCharType="begin"/>
        </w:r>
        <w:r>
          <w:instrText xml:space="preserve"> PAGE   \* MERGEFORMAT </w:instrText>
        </w:r>
        <w:r>
          <w:fldChar w:fldCharType="separate"/>
        </w:r>
        <w:r w:rsidR="008931EA">
          <w:rPr>
            <w:noProof/>
          </w:rPr>
          <w:t>3</w:t>
        </w:r>
        <w:r>
          <w:rPr>
            <w:noProof/>
          </w:rPr>
          <w:fldChar w:fldCharType="end"/>
        </w:r>
      </w:p>
    </w:sdtContent>
  </w:sdt>
  <w:p w14:paraId="4AD9795B" w14:textId="77777777" w:rsidR="00846CC3" w:rsidRDefault="00846CC3">
    <w:pPr>
      <w:pStyle w:val="aa"/>
    </w:pPr>
  </w:p>
</w:ftr>
</file>

<file path=word/footer5.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75637323"/>
      <w:docPartObj>
        <w:docPartGallery w:val="Page Numbers (Bottom of Page)"/>
        <w:docPartUnique/>
      </w:docPartObj>
    </w:sdtPr>
    <w:sdtEndPr>
      <w:rPr>
        <w:noProof/>
      </w:rPr>
    </w:sdtEndPr>
    <w:sdtContent>
      <w:p w14:paraId="78E92EB1" w14:textId="7685A636" w:rsidR="00846CC3" w:rsidRDefault="00846CC3">
        <w:pPr>
          <w:pStyle w:val="aa"/>
          <w:jc w:val="center"/>
        </w:pPr>
        <w:r>
          <w:fldChar w:fldCharType="begin"/>
        </w:r>
        <w:r>
          <w:instrText xml:space="preserve"> PAGE   \* MERGEFORMAT </w:instrText>
        </w:r>
        <w:r>
          <w:fldChar w:fldCharType="separate"/>
        </w:r>
        <w:r w:rsidR="008931EA">
          <w:rPr>
            <w:noProof/>
          </w:rPr>
          <w:t>1</w:t>
        </w:r>
        <w:r>
          <w:rPr>
            <w:noProof/>
          </w:rPr>
          <w:fldChar w:fldCharType="end"/>
        </w:r>
      </w:p>
    </w:sdtContent>
  </w:sdt>
  <w:p w14:paraId="24B130E4" w14:textId="77777777" w:rsidR="00846CC3" w:rsidRDefault="00846CC3">
    <w:pPr>
      <w:pStyle w:val="aa"/>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673F85B" w14:textId="77777777" w:rsidR="00C276A0" w:rsidRDefault="00C276A0" w:rsidP="009B20F4">
      <w:pPr>
        <w:spacing w:after="0" w:line="240" w:lineRule="auto"/>
      </w:pPr>
      <w:r>
        <w:separator/>
      </w:r>
    </w:p>
  </w:footnote>
  <w:footnote w:type="continuationSeparator" w:id="0">
    <w:p w14:paraId="452EBD56" w14:textId="77777777" w:rsidR="00C276A0" w:rsidRDefault="00C276A0" w:rsidP="009B20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0E313C" w14:textId="280C2EE1" w:rsidR="00846CC3" w:rsidRDefault="00846CC3" w:rsidP="0007275A">
    <w:pPr>
      <w:pStyle w:val="a8"/>
      <w:pBdr>
        <w:bottom w:val="single" w:sz="4" w:space="1" w:color="auto"/>
      </w:pBdr>
      <w:jc w:val="center"/>
      <w:rPr>
        <w:rFonts w:ascii="Verdana" w:hAnsi="Verdana"/>
        <w:b/>
        <w:caps/>
        <w:sz w:val="18"/>
        <w:szCs w:val="18"/>
      </w:rPr>
    </w:pPr>
  </w:p>
  <w:p w14:paraId="5583C7C7" w14:textId="77777777" w:rsidR="00846CC3" w:rsidRPr="00586DC0" w:rsidRDefault="00846CC3" w:rsidP="0007275A">
    <w:pPr>
      <w:pStyle w:val="a8"/>
      <w:pBdr>
        <w:bottom w:val="single" w:sz="4" w:space="1" w:color="auto"/>
      </w:pBdr>
      <w:jc w:val="center"/>
      <w:rPr>
        <w:b/>
        <w:caps/>
        <w:szCs w:val="18"/>
      </w:rPr>
    </w:pPr>
  </w:p>
  <w:p w14:paraId="3B93F63C" w14:textId="77777777" w:rsidR="00846CC3" w:rsidRPr="0007275A" w:rsidRDefault="00846CC3" w:rsidP="0007275A">
    <w:pPr>
      <w:pStyle w:val="a8"/>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74DA80" w14:textId="77777777" w:rsidR="00846CC3" w:rsidRDefault="00846CC3" w:rsidP="00962240">
    <w:pPr>
      <w:pStyle w:val="a8"/>
      <w:pBdr>
        <w:bottom w:val="single" w:sz="4" w:space="1" w:color="auto"/>
      </w:pBdr>
      <w:jc w:val="center"/>
      <w:rPr>
        <w:rFonts w:ascii="Verdana" w:hAnsi="Verdana"/>
        <w:b/>
        <w:caps/>
        <w:sz w:val="18"/>
        <w:szCs w:val="18"/>
      </w:rPr>
    </w:pPr>
    <w:r>
      <w:rPr>
        <w:rFonts w:ascii="Verdana" w:hAnsi="Verdana"/>
        <w:b/>
        <w:caps/>
        <w:sz w:val="18"/>
        <w:szCs w:val="18"/>
      </w:rPr>
      <w:t>Chapter 1</w:t>
    </w:r>
    <w:r w:rsidRPr="00193A06">
      <w:rPr>
        <w:rFonts w:ascii="Verdana" w:hAnsi="Verdana"/>
        <w:b/>
        <w:caps/>
        <w:sz w:val="18"/>
        <w:szCs w:val="18"/>
      </w:rPr>
      <w:t xml:space="preserve"> </w:t>
    </w:r>
    <w:r>
      <w:rPr>
        <w:rFonts w:ascii="Verdana" w:hAnsi="Verdana"/>
        <w:b/>
        <w:caps/>
        <w:sz w:val="18"/>
        <w:szCs w:val="18"/>
      </w:rPr>
      <w:t>– Abstract</w:t>
    </w:r>
  </w:p>
  <w:p w14:paraId="7BC29A92" w14:textId="77777777" w:rsidR="00846CC3" w:rsidRPr="00586DC0" w:rsidRDefault="00846CC3" w:rsidP="0007275A">
    <w:pPr>
      <w:pStyle w:val="a8"/>
      <w:pBdr>
        <w:bottom w:val="single" w:sz="4" w:space="1" w:color="auto"/>
      </w:pBdr>
      <w:jc w:val="center"/>
      <w:rPr>
        <w:b/>
        <w:caps/>
        <w:szCs w:val="18"/>
      </w:rPr>
    </w:pPr>
  </w:p>
  <w:p w14:paraId="73B0C1B5" w14:textId="77777777" w:rsidR="00846CC3" w:rsidRPr="0007275A" w:rsidRDefault="00846CC3" w:rsidP="0007275A">
    <w:pPr>
      <w:pStyle w:val="a8"/>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4BC620" w14:textId="77777777" w:rsidR="00846CC3" w:rsidRPr="00586DC0" w:rsidRDefault="00846CC3" w:rsidP="0007275A">
    <w:pPr>
      <w:pStyle w:val="a8"/>
      <w:pBdr>
        <w:bottom w:val="single" w:sz="4" w:space="1" w:color="auto"/>
      </w:pBdr>
      <w:jc w:val="center"/>
      <w:rPr>
        <w:b/>
        <w:caps/>
        <w:szCs w:val="18"/>
      </w:rPr>
    </w:pPr>
  </w:p>
  <w:p w14:paraId="71FC9410" w14:textId="77777777" w:rsidR="00846CC3" w:rsidRDefault="00846CC3" w:rsidP="0007275A">
    <w:pPr>
      <w:pStyle w:val="a8"/>
    </w:pPr>
  </w:p>
</w:hdr>
</file>

<file path=word/header4.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9C204C" w14:textId="77777777" w:rsidR="003F2BD5" w:rsidRPr="00586DC0" w:rsidRDefault="003F2BD5" w:rsidP="003F2BD5">
    <w:pPr>
      <w:pStyle w:val="a8"/>
      <w:pBdr>
        <w:bottom w:val="single" w:sz="4" w:space="1" w:color="auto"/>
      </w:pBdr>
      <w:jc w:val="center"/>
      <w:rPr>
        <w:b/>
        <w:caps/>
        <w:szCs w:val="18"/>
      </w:rPr>
    </w:pPr>
  </w:p>
  <w:p w14:paraId="7A8FD02F" w14:textId="77777777" w:rsidR="003F2BD5" w:rsidRDefault="003F2BD5" w:rsidP="003F2BD5">
    <w:pPr>
      <w:pStyle w:val="a8"/>
    </w:pPr>
  </w:p>
</w:hdr>
</file>

<file path=word/header5.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18F5F6" w14:textId="77777777" w:rsidR="00F1581B" w:rsidRPr="00586DC0" w:rsidRDefault="00F1581B" w:rsidP="0007275A">
    <w:pPr>
      <w:pStyle w:val="a8"/>
      <w:pBdr>
        <w:bottom w:val="single" w:sz="4" w:space="1" w:color="auto"/>
      </w:pBdr>
      <w:jc w:val="center"/>
      <w:rPr>
        <w:b/>
        <w:caps/>
        <w:szCs w:val="18"/>
      </w:rPr>
    </w:pPr>
  </w:p>
  <w:p w14:paraId="5657DB35" w14:textId="77777777" w:rsidR="00846CC3" w:rsidRDefault="00846CC3" w:rsidP="0007275A">
    <w:pPr>
      <w:pStyle w:val="a8"/>
    </w:pPr>
  </w:p>
</w:hdr>
</file>

<file path=word/header6.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288366" w14:textId="77777777" w:rsidR="00846CC3" w:rsidRDefault="00846CC3" w:rsidP="00C3584F">
    <w:pPr>
      <w:pStyle w:val="a8"/>
      <w:pBdr>
        <w:bottom w:val="single" w:sz="4" w:space="1" w:color="auto"/>
      </w:pBdr>
      <w:jc w:val="center"/>
      <w:rPr>
        <w:rFonts w:ascii="Verdana" w:hAnsi="Verdana"/>
        <w:b/>
        <w:caps/>
        <w:sz w:val="18"/>
        <w:szCs w:val="18"/>
      </w:rPr>
    </w:pPr>
  </w:p>
  <w:p w14:paraId="1F459FD2" w14:textId="77777777" w:rsidR="00846CC3" w:rsidRPr="0007275A" w:rsidRDefault="00846CC3" w:rsidP="0007275A">
    <w:pPr>
      <w:pStyle w:val="a8"/>
    </w:pPr>
  </w:p>
</w:hdr>
</file>

<file path=word/header7.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C6BE82" w14:textId="77777777" w:rsidR="00846CC3" w:rsidRPr="00586DC0" w:rsidRDefault="00846CC3" w:rsidP="0007275A">
    <w:pPr>
      <w:pStyle w:val="a8"/>
      <w:pBdr>
        <w:bottom w:val="single" w:sz="4" w:space="1" w:color="auto"/>
      </w:pBdr>
      <w:jc w:val="center"/>
      <w:rPr>
        <w:b/>
        <w:caps/>
        <w:szCs w:val="18"/>
      </w:rPr>
    </w:pPr>
  </w:p>
  <w:p w14:paraId="5A87713E" w14:textId="77777777" w:rsidR="00846CC3" w:rsidRDefault="00846CC3" w:rsidP="0007275A">
    <w:pPr>
      <w:pStyle w:val="a8"/>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C12834"/>
    <w:multiLevelType w:val="hybridMultilevel"/>
    <w:tmpl w:val="3AA419E2"/>
    <w:lvl w:ilvl="0" w:tplc="04090001">
      <w:start w:val="1"/>
      <w:numFmt w:val="bullet"/>
      <w:lvlText w:val=""/>
      <w:lvlJc w:val="left"/>
      <w:pPr>
        <w:ind w:left="1271" w:hanging="420"/>
      </w:pPr>
      <w:rPr>
        <w:rFonts w:ascii="Wingdings" w:hAnsi="Wingdings" w:hint="default"/>
      </w:rPr>
    </w:lvl>
    <w:lvl w:ilvl="1" w:tplc="04090003" w:tentative="1">
      <w:start w:val="1"/>
      <w:numFmt w:val="bullet"/>
      <w:lvlText w:val=""/>
      <w:lvlJc w:val="left"/>
      <w:pPr>
        <w:ind w:left="1691" w:hanging="420"/>
      </w:pPr>
      <w:rPr>
        <w:rFonts w:ascii="Wingdings" w:hAnsi="Wingdings" w:hint="default"/>
      </w:rPr>
    </w:lvl>
    <w:lvl w:ilvl="2" w:tplc="04090005" w:tentative="1">
      <w:start w:val="1"/>
      <w:numFmt w:val="bullet"/>
      <w:lvlText w:val=""/>
      <w:lvlJc w:val="left"/>
      <w:pPr>
        <w:ind w:left="2111" w:hanging="420"/>
      </w:pPr>
      <w:rPr>
        <w:rFonts w:ascii="Wingdings" w:hAnsi="Wingdings" w:hint="default"/>
      </w:rPr>
    </w:lvl>
    <w:lvl w:ilvl="3" w:tplc="04090001" w:tentative="1">
      <w:start w:val="1"/>
      <w:numFmt w:val="bullet"/>
      <w:lvlText w:val=""/>
      <w:lvlJc w:val="left"/>
      <w:pPr>
        <w:ind w:left="2531" w:hanging="420"/>
      </w:pPr>
      <w:rPr>
        <w:rFonts w:ascii="Wingdings" w:hAnsi="Wingdings" w:hint="default"/>
      </w:rPr>
    </w:lvl>
    <w:lvl w:ilvl="4" w:tplc="04090003" w:tentative="1">
      <w:start w:val="1"/>
      <w:numFmt w:val="bullet"/>
      <w:lvlText w:val=""/>
      <w:lvlJc w:val="left"/>
      <w:pPr>
        <w:ind w:left="2951" w:hanging="420"/>
      </w:pPr>
      <w:rPr>
        <w:rFonts w:ascii="Wingdings" w:hAnsi="Wingdings" w:hint="default"/>
      </w:rPr>
    </w:lvl>
    <w:lvl w:ilvl="5" w:tplc="04090005" w:tentative="1">
      <w:start w:val="1"/>
      <w:numFmt w:val="bullet"/>
      <w:lvlText w:val=""/>
      <w:lvlJc w:val="left"/>
      <w:pPr>
        <w:ind w:left="3371" w:hanging="420"/>
      </w:pPr>
      <w:rPr>
        <w:rFonts w:ascii="Wingdings" w:hAnsi="Wingdings" w:hint="default"/>
      </w:rPr>
    </w:lvl>
    <w:lvl w:ilvl="6" w:tplc="04090001" w:tentative="1">
      <w:start w:val="1"/>
      <w:numFmt w:val="bullet"/>
      <w:lvlText w:val=""/>
      <w:lvlJc w:val="left"/>
      <w:pPr>
        <w:ind w:left="3791" w:hanging="420"/>
      </w:pPr>
      <w:rPr>
        <w:rFonts w:ascii="Wingdings" w:hAnsi="Wingdings" w:hint="default"/>
      </w:rPr>
    </w:lvl>
    <w:lvl w:ilvl="7" w:tplc="04090003" w:tentative="1">
      <w:start w:val="1"/>
      <w:numFmt w:val="bullet"/>
      <w:lvlText w:val=""/>
      <w:lvlJc w:val="left"/>
      <w:pPr>
        <w:ind w:left="4211" w:hanging="420"/>
      </w:pPr>
      <w:rPr>
        <w:rFonts w:ascii="Wingdings" w:hAnsi="Wingdings" w:hint="default"/>
      </w:rPr>
    </w:lvl>
    <w:lvl w:ilvl="8" w:tplc="04090005" w:tentative="1">
      <w:start w:val="1"/>
      <w:numFmt w:val="bullet"/>
      <w:lvlText w:val=""/>
      <w:lvlJc w:val="left"/>
      <w:pPr>
        <w:ind w:left="4631" w:hanging="420"/>
      </w:pPr>
      <w:rPr>
        <w:rFonts w:ascii="Wingdings" w:hAnsi="Wingdings" w:hint="default"/>
      </w:rPr>
    </w:lvl>
  </w:abstractNum>
  <w:abstractNum w:abstractNumId="1" w15:restartNumberingAfterBreak="0">
    <w:nsid w:val="1E776E9F"/>
    <w:multiLevelType w:val="hybridMultilevel"/>
    <w:tmpl w:val="AB14C18C"/>
    <w:lvl w:ilvl="0" w:tplc="0409000F">
      <w:start w:val="1"/>
      <w:numFmt w:val="decimal"/>
      <w:lvlText w:val="%1."/>
      <w:lvlJc w:val="left"/>
      <w:pPr>
        <w:ind w:left="1271" w:hanging="420"/>
      </w:pPr>
    </w:lvl>
    <w:lvl w:ilvl="1" w:tplc="04090019" w:tentative="1">
      <w:start w:val="1"/>
      <w:numFmt w:val="lowerLetter"/>
      <w:lvlText w:val="%2)"/>
      <w:lvlJc w:val="left"/>
      <w:pPr>
        <w:ind w:left="1691" w:hanging="420"/>
      </w:pPr>
    </w:lvl>
    <w:lvl w:ilvl="2" w:tplc="0409001B" w:tentative="1">
      <w:start w:val="1"/>
      <w:numFmt w:val="lowerRoman"/>
      <w:lvlText w:val="%3."/>
      <w:lvlJc w:val="right"/>
      <w:pPr>
        <w:ind w:left="2111" w:hanging="420"/>
      </w:pPr>
    </w:lvl>
    <w:lvl w:ilvl="3" w:tplc="0409000F" w:tentative="1">
      <w:start w:val="1"/>
      <w:numFmt w:val="decimal"/>
      <w:lvlText w:val="%4."/>
      <w:lvlJc w:val="left"/>
      <w:pPr>
        <w:ind w:left="2531" w:hanging="420"/>
      </w:pPr>
    </w:lvl>
    <w:lvl w:ilvl="4" w:tplc="04090019" w:tentative="1">
      <w:start w:val="1"/>
      <w:numFmt w:val="lowerLetter"/>
      <w:lvlText w:val="%5)"/>
      <w:lvlJc w:val="left"/>
      <w:pPr>
        <w:ind w:left="2951" w:hanging="420"/>
      </w:pPr>
    </w:lvl>
    <w:lvl w:ilvl="5" w:tplc="0409001B" w:tentative="1">
      <w:start w:val="1"/>
      <w:numFmt w:val="lowerRoman"/>
      <w:lvlText w:val="%6."/>
      <w:lvlJc w:val="right"/>
      <w:pPr>
        <w:ind w:left="3371" w:hanging="420"/>
      </w:pPr>
    </w:lvl>
    <w:lvl w:ilvl="6" w:tplc="0409000F" w:tentative="1">
      <w:start w:val="1"/>
      <w:numFmt w:val="decimal"/>
      <w:lvlText w:val="%7."/>
      <w:lvlJc w:val="left"/>
      <w:pPr>
        <w:ind w:left="3791" w:hanging="420"/>
      </w:pPr>
    </w:lvl>
    <w:lvl w:ilvl="7" w:tplc="04090019" w:tentative="1">
      <w:start w:val="1"/>
      <w:numFmt w:val="lowerLetter"/>
      <w:lvlText w:val="%8)"/>
      <w:lvlJc w:val="left"/>
      <w:pPr>
        <w:ind w:left="4211" w:hanging="420"/>
      </w:pPr>
    </w:lvl>
    <w:lvl w:ilvl="8" w:tplc="0409001B" w:tentative="1">
      <w:start w:val="1"/>
      <w:numFmt w:val="lowerRoman"/>
      <w:lvlText w:val="%9."/>
      <w:lvlJc w:val="right"/>
      <w:pPr>
        <w:ind w:left="4631" w:hanging="420"/>
      </w:pPr>
    </w:lvl>
  </w:abstractNum>
  <w:abstractNum w:abstractNumId="2" w15:restartNumberingAfterBreak="0">
    <w:nsid w:val="270513A3"/>
    <w:multiLevelType w:val="hybridMultilevel"/>
    <w:tmpl w:val="FD7AC9DC"/>
    <w:lvl w:ilvl="0" w:tplc="04090001">
      <w:start w:val="1"/>
      <w:numFmt w:val="bullet"/>
      <w:lvlText w:val=""/>
      <w:lvlJc w:val="left"/>
      <w:pPr>
        <w:ind w:left="1271" w:hanging="420"/>
      </w:pPr>
      <w:rPr>
        <w:rFonts w:ascii="Wingdings" w:hAnsi="Wingdings" w:hint="default"/>
      </w:rPr>
    </w:lvl>
    <w:lvl w:ilvl="1" w:tplc="04090003" w:tentative="1">
      <w:start w:val="1"/>
      <w:numFmt w:val="bullet"/>
      <w:lvlText w:val=""/>
      <w:lvlJc w:val="left"/>
      <w:pPr>
        <w:ind w:left="1691" w:hanging="420"/>
      </w:pPr>
      <w:rPr>
        <w:rFonts w:ascii="Wingdings" w:hAnsi="Wingdings" w:hint="default"/>
      </w:rPr>
    </w:lvl>
    <w:lvl w:ilvl="2" w:tplc="04090005" w:tentative="1">
      <w:start w:val="1"/>
      <w:numFmt w:val="bullet"/>
      <w:lvlText w:val=""/>
      <w:lvlJc w:val="left"/>
      <w:pPr>
        <w:ind w:left="2111" w:hanging="420"/>
      </w:pPr>
      <w:rPr>
        <w:rFonts w:ascii="Wingdings" w:hAnsi="Wingdings" w:hint="default"/>
      </w:rPr>
    </w:lvl>
    <w:lvl w:ilvl="3" w:tplc="04090001" w:tentative="1">
      <w:start w:val="1"/>
      <w:numFmt w:val="bullet"/>
      <w:lvlText w:val=""/>
      <w:lvlJc w:val="left"/>
      <w:pPr>
        <w:ind w:left="2531" w:hanging="420"/>
      </w:pPr>
      <w:rPr>
        <w:rFonts w:ascii="Wingdings" w:hAnsi="Wingdings" w:hint="default"/>
      </w:rPr>
    </w:lvl>
    <w:lvl w:ilvl="4" w:tplc="04090003" w:tentative="1">
      <w:start w:val="1"/>
      <w:numFmt w:val="bullet"/>
      <w:lvlText w:val=""/>
      <w:lvlJc w:val="left"/>
      <w:pPr>
        <w:ind w:left="2951" w:hanging="420"/>
      </w:pPr>
      <w:rPr>
        <w:rFonts w:ascii="Wingdings" w:hAnsi="Wingdings" w:hint="default"/>
      </w:rPr>
    </w:lvl>
    <w:lvl w:ilvl="5" w:tplc="04090005" w:tentative="1">
      <w:start w:val="1"/>
      <w:numFmt w:val="bullet"/>
      <w:lvlText w:val=""/>
      <w:lvlJc w:val="left"/>
      <w:pPr>
        <w:ind w:left="3371" w:hanging="420"/>
      </w:pPr>
      <w:rPr>
        <w:rFonts w:ascii="Wingdings" w:hAnsi="Wingdings" w:hint="default"/>
      </w:rPr>
    </w:lvl>
    <w:lvl w:ilvl="6" w:tplc="04090001" w:tentative="1">
      <w:start w:val="1"/>
      <w:numFmt w:val="bullet"/>
      <w:lvlText w:val=""/>
      <w:lvlJc w:val="left"/>
      <w:pPr>
        <w:ind w:left="3791" w:hanging="420"/>
      </w:pPr>
      <w:rPr>
        <w:rFonts w:ascii="Wingdings" w:hAnsi="Wingdings" w:hint="default"/>
      </w:rPr>
    </w:lvl>
    <w:lvl w:ilvl="7" w:tplc="04090003" w:tentative="1">
      <w:start w:val="1"/>
      <w:numFmt w:val="bullet"/>
      <w:lvlText w:val=""/>
      <w:lvlJc w:val="left"/>
      <w:pPr>
        <w:ind w:left="4211" w:hanging="420"/>
      </w:pPr>
      <w:rPr>
        <w:rFonts w:ascii="Wingdings" w:hAnsi="Wingdings" w:hint="default"/>
      </w:rPr>
    </w:lvl>
    <w:lvl w:ilvl="8" w:tplc="04090005" w:tentative="1">
      <w:start w:val="1"/>
      <w:numFmt w:val="bullet"/>
      <w:lvlText w:val=""/>
      <w:lvlJc w:val="left"/>
      <w:pPr>
        <w:ind w:left="4631" w:hanging="420"/>
      </w:pPr>
      <w:rPr>
        <w:rFonts w:ascii="Wingdings" w:hAnsi="Wingdings" w:hint="default"/>
      </w:rPr>
    </w:lvl>
  </w:abstractNum>
  <w:abstractNum w:abstractNumId="3" w15:restartNumberingAfterBreak="0">
    <w:nsid w:val="2D013B96"/>
    <w:multiLevelType w:val="hybridMultilevel"/>
    <w:tmpl w:val="377C1272"/>
    <w:lvl w:ilvl="0" w:tplc="04090001">
      <w:start w:val="1"/>
      <w:numFmt w:val="bullet"/>
      <w:lvlText w:val=""/>
      <w:lvlJc w:val="left"/>
      <w:pPr>
        <w:ind w:left="840" w:hanging="420"/>
      </w:pPr>
      <w:rPr>
        <w:rFonts w:ascii="Wingdings" w:hAnsi="Wingdings" w:hint="default"/>
      </w:rPr>
    </w:lvl>
    <w:lvl w:ilvl="1" w:tplc="04090003" w:tentative="1">
      <w:start w:val="1"/>
      <w:numFmt w:val="bullet"/>
      <w:lvlText w:val=""/>
      <w:lvlJc w:val="left"/>
      <w:pPr>
        <w:ind w:left="1260" w:hanging="420"/>
      </w:pPr>
      <w:rPr>
        <w:rFonts w:ascii="Wingdings" w:hAnsi="Wingdings" w:hint="default"/>
      </w:rPr>
    </w:lvl>
    <w:lvl w:ilvl="2" w:tplc="04090005" w:tentative="1">
      <w:start w:val="1"/>
      <w:numFmt w:val="bullet"/>
      <w:lvlText w:val=""/>
      <w:lvlJc w:val="left"/>
      <w:pPr>
        <w:ind w:left="1680" w:hanging="420"/>
      </w:pPr>
      <w:rPr>
        <w:rFonts w:ascii="Wingdings" w:hAnsi="Wingdings" w:hint="default"/>
      </w:rPr>
    </w:lvl>
    <w:lvl w:ilvl="3" w:tplc="04090001" w:tentative="1">
      <w:start w:val="1"/>
      <w:numFmt w:val="bullet"/>
      <w:lvlText w:val=""/>
      <w:lvlJc w:val="left"/>
      <w:pPr>
        <w:ind w:left="2100" w:hanging="420"/>
      </w:pPr>
      <w:rPr>
        <w:rFonts w:ascii="Wingdings" w:hAnsi="Wingdings" w:hint="default"/>
      </w:rPr>
    </w:lvl>
    <w:lvl w:ilvl="4" w:tplc="04090003" w:tentative="1">
      <w:start w:val="1"/>
      <w:numFmt w:val="bullet"/>
      <w:lvlText w:val=""/>
      <w:lvlJc w:val="left"/>
      <w:pPr>
        <w:ind w:left="2520" w:hanging="420"/>
      </w:pPr>
      <w:rPr>
        <w:rFonts w:ascii="Wingdings" w:hAnsi="Wingdings" w:hint="default"/>
      </w:rPr>
    </w:lvl>
    <w:lvl w:ilvl="5" w:tplc="04090005" w:tentative="1">
      <w:start w:val="1"/>
      <w:numFmt w:val="bullet"/>
      <w:lvlText w:val=""/>
      <w:lvlJc w:val="left"/>
      <w:pPr>
        <w:ind w:left="2940" w:hanging="420"/>
      </w:pPr>
      <w:rPr>
        <w:rFonts w:ascii="Wingdings" w:hAnsi="Wingdings" w:hint="default"/>
      </w:rPr>
    </w:lvl>
    <w:lvl w:ilvl="6" w:tplc="04090001" w:tentative="1">
      <w:start w:val="1"/>
      <w:numFmt w:val="bullet"/>
      <w:lvlText w:val=""/>
      <w:lvlJc w:val="left"/>
      <w:pPr>
        <w:ind w:left="3360" w:hanging="420"/>
      </w:pPr>
      <w:rPr>
        <w:rFonts w:ascii="Wingdings" w:hAnsi="Wingdings" w:hint="default"/>
      </w:rPr>
    </w:lvl>
    <w:lvl w:ilvl="7" w:tplc="04090003" w:tentative="1">
      <w:start w:val="1"/>
      <w:numFmt w:val="bullet"/>
      <w:lvlText w:val=""/>
      <w:lvlJc w:val="left"/>
      <w:pPr>
        <w:ind w:left="3780" w:hanging="420"/>
      </w:pPr>
      <w:rPr>
        <w:rFonts w:ascii="Wingdings" w:hAnsi="Wingdings" w:hint="default"/>
      </w:rPr>
    </w:lvl>
    <w:lvl w:ilvl="8" w:tplc="04090005" w:tentative="1">
      <w:start w:val="1"/>
      <w:numFmt w:val="bullet"/>
      <w:lvlText w:val=""/>
      <w:lvlJc w:val="left"/>
      <w:pPr>
        <w:ind w:left="4200" w:hanging="420"/>
      </w:pPr>
      <w:rPr>
        <w:rFonts w:ascii="Wingdings" w:hAnsi="Wingdings" w:hint="default"/>
      </w:rPr>
    </w:lvl>
  </w:abstractNum>
  <w:abstractNum w:abstractNumId="4" w15:restartNumberingAfterBreak="0">
    <w:nsid w:val="33620076"/>
    <w:multiLevelType w:val="hybridMultilevel"/>
    <w:tmpl w:val="B5EE142C"/>
    <w:lvl w:ilvl="0" w:tplc="04090001">
      <w:start w:val="1"/>
      <w:numFmt w:val="bullet"/>
      <w:lvlText w:val=""/>
      <w:lvlJc w:val="left"/>
      <w:pPr>
        <w:ind w:left="1271" w:hanging="420"/>
      </w:pPr>
      <w:rPr>
        <w:rFonts w:ascii="Wingdings" w:hAnsi="Wingdings" w:hint="default"/>
      </w:rPr>
    </w:lvl>
    <w:lvl w:ilvl="1" w:tplc="04090003" w:tentative="1">
      <w:start w:val="1"/>
      <w:numFmt w:val="bullet"/>
      <w:lvlText w:val=""/>
      <w:lvlJc w:val="left"/>
      <w:pPr>
        <w:ind w:left="1691" w:hanging="420"/>
      </w:pPr>
      <w:rPr>
        <w:rFonts w:ascii="Wingdings" w:hAnsi="Wingdings" w:hint="default"/>
      </w:rPr>
    </w:lvl>
    <w:lvl w:ilvl="2" w:tplc="04090005" w:tentative="1">
      <w:start w:val="1"/>
      <w:numFmt w:val="bullet"/>
      <w:lvlText w:val=""/>
      <w:lvlJc w:val="left"/>
      <w:pPr>
        <w:ind w:left="2111" w:hanging="420"/>
      </w:pPr>
      <w:rPr>
        <w:rFonts w:ascii="Wingdings" w:hAnsi="Wingdings" w:hint="default"/>
      </w:rPr>
    </w:lvl>
    <w:lvl w:ilvl="3" w:tplc="04090001" w:tentative="1">
      <w:start w:val="1"/>
      <w:numFmt w:val="bullet"/>
      <w:lvlText w:val=""/>
      <w:lvlJc w:val="left"/>
      <w:pPr>
        <w:ind w:left="2531" w:hanging="420"/>
      </w:pPr>
      <w:rPr>
        <w:rFonts w:ascii="Wingdings" w:hAnsi="Wingdings" w:hint="default"/>
      </w:rPr>
    </w:lvl>
    <w:lvl w:ilvl="4" w:tplc="04090003" w:tentative="1">
      <w:start w:val="1"/>
      <w:numFmt w:val="bullet"/>
      <w:lvlText w:val=""/>
      <w:lvlJc w:val="left"/>
      <w:pPr>
        <w:ind w:left="2951" w:hanging="420"/>
      </w:pPr>
      <w:rPr>
        <w:rFonts w:ascii="Wingdings" w:hAnsi="Wingdings" w:hint="default"/>
      </w:rPr>
    </w:lvl>
    <w:lvl w:ilvl="5" w:tplc="04090005" w:tentative="1">
      <w:start w:val="1"/>
      <w:numFmt w:val="bullet"/>
      <w:lvlText w:val=""/>
      <w:lvlJc w:val="left"/>
      <w:pPr>
        <w:ind w:left="3371" w:hanging="420"/>
      </w:pPr>
      <w:rPr>
        <w:rFonts w:ascii="Wingdings" w:hAnsi="Wingdings" w:hint="default"/>
      </w:rPr>
    </w:lvl>
    <w:lvl w:ilvl="6" w:tplc="04090001" w:tentative="1">
      <w:start w:val="1"/>
      <w:numFmt w:val="bullet"/>
      <w:lvlText w:val=""/>
      <w:lvlJc w:val="left"/>
      <w:pPr>
        <w:ind w:left="3791" w:hanging="420"/>
      </w:pPr>
      <w:rPr>
        <w:rFonts w:ascii="Wingdings" w:hAnsi="Wingdings" w:hint="default"/>
      </w:rPr>
    </w:lvl>
    <w:lvl w:ilvl="7" w:tplc="04090003" w:tentative="1">
      <w:start w:val="1"/>
      <w:numFmt w:val="bullet"/>
      <w:lvlText w:val=""/>
      <w:lvlJc w:val="left"/>
      <w:pPr>
        <w:ind w:left="4211" w:hanging="420"/>
      </w:pPr>
      <w:rPr>
        <w:rFonts w:ascii="Wingdings" w:hAnsi="Wingdings" w:hint="default"/>
      </w:rPr>
    </w:lvl>
    <w:lvl w:ilvl="8" w:tplc="04090005" w:tentative="1">
      <w:start w:val="1"/>
      <w:numFmt w:val="bullet"/>
      <w:lvlText w:val=""/>
      <w:lvlJc w:val="left"/>
      <w:pPr>
        <w:ind w:left="4631" w:hanging="420"/>
      </w:pPr>
      <w:rPr>
        <w:rFonts w:ascii="Wingdings" w:hAnsi="Wingdings" w:hint="default"/>
      </w:rPr>
    </w:lvl>
  </w:abstractNum>
  <w:abstractNum w:abstractNumId="5" w15:restartNumberingAfterBreak="0">
    <w:nsid w:val="352A5D6D"/>
    <w:multiLevelType w:val="multilevel"/>
    <w:tmpl w:val="5E96FFD6"/>
    <w:lvl w:ilvl="0">
      <w:start w:val="1"/>
      <w:numFmt w:val="decimal"/>
      <w:pStyle w:val="1"/>
      <w:lvlText w:val="%1"/>
      <w:lvlJc w:val="left"/>
      <w:pPr>
        <w:tabs>
          <w:tab w:val="num" w:pos="851"/>
        </w:tabs>
        <w:ind w:left="851" w:hanging="851"/>
      </w:pPr>
      <w:rPr>
        <w:rFonts w:hint="default"/>
        <w:b/>
        <w:i w:val="0"/>
        <w:caps/>
        <w:sz w:val="18"/>
      </w:rPr>
    </w:lvl>
    <w:lvl w:ilvl="1">
      <w:start w:val="1"/>
      <w:numFmt w:val="decimal"/>
      <w:pStyle w:val="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6" w15:restartNumberingAfterBreak="0">
    <w:nsid w:val="42F0221A"/>
    <w:multiLevelType w:val="hybridMultilevel"/>
    <w:tmpl w:val="EB6E7060"/>
    <w:lvl w:ilvl="0" w:tplc="04090001">
      <w:start w:val="1"/>
      <w:numFmt w:val="bullet"/>
      <w:lvlText w:val=""/>
      <w:lvlJc w:val="left"/>
      <w:pPr>
        <w:ind w:left="1200" w:hanging="420"/>
      </w:pPr>
      <w:rPr>
        <w:rFonts w:ascii="Wingdings" w:hAnsi="Wingdings" w:hint="default"/>
      </w:rPr>
    </w:lvl>
    <w:lvl w:ilvl="1" w:tplc="04090003" w:tentative="1">
      <w:start w:val="1"/>
      <w:numFmt w:val="bullet"/>
      <w:lvlText w:val=""/>
      <w:lvlJc w:val="left"/>
      <w:pPr>
        <w:ind w:left="1620" w:hanging="420"/>
      </w:pPr>
      <w:rPr>
        <w:rFonts w:ascii="Wingdings" w:hAnsi="Wingdings" w:hint="default"/>
      </w:rPr>
    </w:lvl>
    <w:lvl w:ilvl="2" w:tplc="04090005" w:tentative="1">
      <w:start w:val="1"/>
      <w:numFmt w:val="bullet"/>
      <w:lvlText w:val=""/>
      <w:lvlJc w:val="left"/>
      <w:pPr>
        <w:ind w:left="2040" w:hanging="420"/>
      </w:pPr>
      <w:rPr>
        <w:rFonts w:ascii="Wingdings" w:hAnsi="Wingdings" w:hint="default"/>
      </w:rPr>
    </w:lvl>
    <w:lvl w:ilvl="3" w:tplc="04090001" w:tentative="1">
      <w:start w:val="1"/>
      <w:numFmt w:val="bullet"/>
      <w:lvlText w:val=""/>
      <w:lvlJc w:val="left"/>
      <w:pPr>
        <w:ind w:left="2460" w:hanging="420"/>
      </w:pPr>
      <w:rPr>
        <w:rFonts w:ascii="Wingdings" w:hAnsi="Wingdings" w:hint="default"/>
      </w:rPr>
    </w:lvl>
    <w:lvl w:ilvl="4" w:tplc="04090003" w:tentative="1">
      <w:start w:val="1"/>
      <w:numFmt w:val="bullet"/>
      <w:lvlText w:val=""/>
      <w:lvlJc w:val="left"/>
      <w:pPr>
        <w:ind w:left="2880" w:hanging="420"/>
      </w:pPr>
      <w:rPr>
        <w:rFonts w:ascii="Wingdings" w:hAnsi="Wingdings" w:hint="default"/>
      </w:rPr>
    </w:lvl>
    <w:lvl w:ilvl="5" w:tplc="04090005" w:tentative="1">
      <w:start w:val="1"/>
      <w:numFmt w:val="bullet"/>
      <w:lvlText w:val=""/>
      <w:lvlJc w:val="left"/>
      <w:pPr>
        <w:ind w:left="3300" w:hanging="420"/>
      </w:pPr>
      <w:rPr>
        <w:rFonts w:ascii="Wingdings" w:hAnsi="Wingdings" w:hint="default"/>
      </w:rPr>
    </w:lvl>
    <w:lvl w:ilvl="6" w:tplc="04090001" w:tentative="1">
      <w:start w:val="1"/>
      <w:numFmt w:val="bullet"/>
      <w:lvlText w:val=""/>
      <w:lvlJc w:val="left"/>
      <w:pPr>
        <w:ind w:left="3720" w:hanging="420"/>
      </w:pPr>
      <w:rPr>
        <w:rFonts w:ascii="Wingdings" w:hAnsi="Wingdings" w:hint="default"/>
      </w:rPr>
    </w:lvl>
    <w:lvl w:ilvl="7" w:tplc="04090003" w:tentative="1">
      <w:start w:val="1"/>
      <w:numFmt w:val="bullet"/>
      <w:lvlText w:val=""/>
      <w:lvlJc w:val="left"/>
      <w:pPr>
        <w:ind w:left="4140" w:hanging="420"/>
      </w:pPr>
      <w:rPr>
        <w:rFonts w:ascii="Wingdings" w:hAnsi="Wingdings" w:hint="default"/>
      </w:rPr>
    </w:lvl>
    <w:lvl w:ilvl="8" w:tplc="04090005" w:tentative="1">
      <w:start w:val="1"/>
      <w:numFmt w:val="bullet"/>
      <w:lvlText w:val=""/>
      <w:lvlJc w:val="left"/>
      <w:pPr>
        <w:ind w:left="4560" w:hanging="420"/>
      </w:pPr>
      <w:rPr>
        <w:rFonts w:ascii="Wingdings" w:hAnsi="Wingdings" w:hint="default"/>
      </w:rPr>
    </w:lvl>
  </w:abstractNum>
  <w:abstractNum w:abstractNumId="7"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8" w15:restartNumberingAfterBreak="0">
    <w:nsid w:val="55DD4146"/>
    <w:multiLevelType w:val="hybridMultilevel"/>
    <w:tmpl w:val="98CC4BCE"/>
    <w:lvl w:ilvl="0" w:tplc="04090001">
      <w:start w:val="1"/>
      <w:numFmt w:val="bullet"/>
      <w:lvlText w:val=""/>
      <w:lvlJc w:val="left"/>
      <w:pPr>
        <w:ind w:left="1271" w:hanging="420"/>
      </w:pPr>
      <w:rPr>
        <w:rFonts w:ascii="Wingdings" w:hAnsi="Wingdings" w:hint="default"/>
      </w:rPr>
    </w:lvl>
    <w:lvl w:ilvl="1" w:tplc="04090003" w:tentative="1">
      <w:start w:val="1"/>
      <w:numFmt w:val="bullet"/>
      <w:lvlText w:val=""/>
      <w:lvlJc w:val="left"/>
      <w:pPr>
        <w:ind w:left="1691" w:hanging="420"/>
      </w:pPr>
      <w:rPr>
        <w:rFonts w:ascii="Wingdings" w:hAnsi="Wingdings" w:hint="default"/>
      </w:rPr>
    </w:lvl>
    <w:lvl w:ilvl="2" w:tplc="04090005" w:tentative="1">
      <w:start w:val="1"/>
      <w:numFmt w:val="bullet"/>
      <w:lvlText w:val=""/>
      <w:lvlJc w:val="left"/>
      <w:pPr>
        <w:ind w:left="2111" w:hanging="420"/>
      </w:pPr>
      <w:rPr>
        <w:rFonts w:ascii="Wingdings" w:hAnsi="Wingdings" w:hint="default"/>
      </w:rPr>
    </w:lvl>
    <w:lvl w:ilvl="3" w:tplc="04090001" w:tentative="1">
      <w:start w:val="1"/>
      <w:numFmt w:val="bullet"/>
      <w:lvlText w:val=""/>
      <w:lvlJc w:val="left"/>
      <w:pPr>
        <w:ind w:left="2531" w:hanging="420"/>
      </w:pPr>
      <w:rPr>
        <w:rFonts w:ascii="Wingdings" w:hAnsi="Wingdings" w:hint="default"/>
      </w:rPr>
    </w:lvl>
    <w:lvl w:ilvl="4" w:tplc="04090003" w:tentative="1">
      <w:start w:val="1"/>
      <w:numFmt w:val="bullet"/>
      <w:lvlText w:val=""/>
      <w:lvlJc w:val="left"/>
      <w:pPr>
        <w:ind w:left="2951" w:hanging="420"/>
      </w:pPr>
      <w:rPr>
        <w:rFonts w:ascii="Wingdings" w:hAnsi="Wingdings" w:hint="default"/>
      </w:rPr>
    </w:lvl>
    <w:lvl w:ilvl="5" w:tplc="04090005" w:tentative="1">
      <w:start w:val="1"/>
      <w:numFmt w:val="bullet"/>
      <w:lvlText w:val=""/>
      <w:lvlJc w:val="left"/>
      <w:pPr>
        <w:ind w:left="3371" w:hanging="420"/>
      </w:pPr>
      <w:rPr>
        <w:rFonts w:ascii="Wingdings" w:hAnsi="Wingdings" w:hint="default"/>
      </w:rPr>
    </w:lvl>
    <w:lvl w:ilvl="6" w:tplc="04090001" w:tentative="1">
      <w:start w:val="1"/>
      <w:numFmt w:val="bullet"/>
      <w:lvlText w:val=""/>
      <w:lvlJc w:val="left"/>
      <w:pPr>
        <w:ind w:left="3791" w:hanging="420"/>
      </w:pPr>
      <w:rPr>
        <w:rFonts w:ascii="Wingdings" w:hAnsi="Wingdings" w:hint="default"/>
      </w:rPr>
    </w:lvl>
    <w:lvl w:ilvl="7" w:tplc="04090003" w:tentative="1">
      <w:start w:val="1"/>
      <w:numFmt w:val="bullet"/>
      <w:lvlText w:val=""/>
      <w:lvlJc w:val="left"/>
      <w:pPr>
        <w:ind w:left="4211" w:hanging="420"/>
      </w:pPr>
      <w:rPr>
        <w:rFonts w:ascii="Wingdings" w:hAnsi="Wingdings" w:hint="default"/>
      </w:rPr>
    </w:lvl>
    <w:lvl w:ilvl="8" w:tplc="04090005" w:tentative="1">
      <w:start w:val="1"/>
      <w:numFmt w:val="bullet"/>
      <w:lvlText w:val=""/>
      <w:lvlJc w:val="left"/>
      <w:pPr>
        <w:ind w:left="4631" w:hanging="420"/>
      </w:pPr>
      <w:rPr>
        <w:rFonts w:ascii="Wingdings" w:hAnsi="Wingdings" w:hint="default"/>
      </w:rPr>
    </w:lvl>
  </w:abstractNum>
  <w:abstractNum w:abstractNumId="9" w15:restartNumberingAfterBreak="0">
    <w:nsid w:val="5DAB279E"/>
    <w:multiLevelType w:val="hybridMultilevel"/>
    <w:tmpl w:val="224631A4"/>
    <w:lvl w:ilvl="0" w:tplc="04090001">
      <w:start w:val="1"/>
      <w:numFmt w:val="bullet"/>
      <w:lvlText w:val=""/>
      <w:lvlJc w:val="left"/>
      <w:pPr>
        <w:ind w:left="1271" w:hanging="420"/>
      </w:pPr>
      <w:rPr>
        <w:rFonts w:ascii="Wingdings" w:hAnsi="Wingdings" w:hint="default"/>
      </w:rPr>
    </w:lvl>
    <w:lvl w:ilvl="1" w:tplc="04090003" w:tentative="1">
      <w:start w:val="1"/>
      <w:numFmt w:val="bullet"/>
      <w:lvlText w:val=""/>
      <w:lvlJc w:val="left"/>
      <w:pPr>
        <w:ind w:left="1691" w:hanging="420"/>
      </w:pPr>
      <w:rPr>
        <w:rFonts w:ascii="Wingdings" w:hAnsi="Wingdings" w:hint="default"/>
      </w:rPr>
    </w:lvl>
    <w:lvl w:ilvl="2" w:tplc="04090005" w:tentative="1">
      <w:start w:val="1"/>
      <w:numFmt w:val="bullet"/>
      <w:lvlText w:val=""/>
      <w:lvlJc w:val="left"/>
      <w:pPr>
        <w:ind w:left="2111" w:hanging="420"/>
      </w:pPr>
      <w:rPr>
        <w:rFonts w:ascii="Wingdings" w:hAnsi="Wingdings" w:hint="default"/>
      </w:rPr>
    </w:lvl>
    <w:lvl w:ilvl="3" w:tplc="04090001" w:tentative="1">
      <w:start w:val="1"/>
      <w:numFmt w:val="bullet"/>
      <w:lvlText w:val=""/>
      <w:lvlJc w:val="left"/>
      <w:pPr>
        <w:ind w:left="2531" w:hanging="420"/>
      </w:pPr>
      <w:rPr>
        <w:rFonts w:ascii="Wingdings" w:hAnsi="Wingdings" w:hint="default"/>
      </w:rPr>
    </w:lvl>
    <w:lvl w:ilvl="4" w:tplc="04090003" w:tentative="1">
      <w:start w:val="1"/>
      <w:numFmt w:val="bullet"/>
      <w:lvlText w:val=""/>
      <w:lvlJc w:val="left"/>
      <w:pPr>
        <w:ind w:left="2951" w:hanging="420"/>
      </w:pPr>
      <w:rPr>
        <w:rFonts w:ascii="Wingdings" w:hAnsi="Wingdings" w:hint="default"/>
      </w:rPr>
    </w:lvl>
    <w:lvl w:ilvl="5" w:tplc="04090005" w:tentative="1">
      <w:start w:val="1"/>
      <w:numFmt w:val="bullet"/>
      <w:lvlText w:val=""/>
      <w:lvlJc w:val="left"/>
      <w:pPr>
        <w:ind w:left="3371" w:hanging="420"/>
      </w:pPr>
      <w:rPr>
        <w:rFonts w:ascii="Wingdings" w:hAnsi="Wingdings" w:hint="default"/>
      </w:rPr>
    </w:lvl>
    <w:lvl w:ilvl="6" w:tplc="04090001" w:tentative="1">
      <w:start w:val="1"/>
      <w:numFmt w:val="bullet"/>
      <w:lvlText w:val=""/>
      <w:lvlJc w:val="left"/>
      <w:pPr>
        <w:ind w:left="3791" w:hanging="420"/>
      </w:pPr>
      <w:rPr>
        <w:rFonts w:ascii="Wingdings" w:hAnsi="Wingdings" w:hint="default"/>
      </w:rPr>
    </w:lvl>
    <w:lvl w:ilvl="7" w:tplc="04090003" w:tentative="1">
      <w:start w:val="1"/>
      <w:numFmt w:val="bullet"/>
      <w:lvlText w:val=""/>
      <w:lvlJc w:val="left"/>
      <w:pPr>
        <w:ind w:left="4211" w:hanging="420"/>
      </w:pPr>
      <w:rPr>
        <w:rFonts w:ascii="Wingdings" w:hAnsi="Wingdings" w:hint="default"/>
      </w:rPr>
    </w:lvl>
    <w:lvl w:ilvl="8" w:tplc="04090005" w:tentative="1">
      <w:start w:val="1"/>
      <w:numFmt w:val="bullet"/>
      <w:lvlText w:val=""/>
      <w:lvlJc w:val="left"/>
      <w:pPr>
        <w:ind w:left="4631" w:hanging="420"/>
      </w:pPr>
      <w:rPr>
        <w:rFonts w:ascii="Wingdings" w:hAnsi="Wingdings" w:hint="default"/>
      </w:rPr>
    </w:lvl>
  </w:abstractNum>
  <w:abstractNum w:abstractNumId="10" w15:restartNumberingAfterBreak="0">
    <w:nsid w:val="68403A3A"/>
    <w:multiLevelType w:val="hybridMultilevel"/>
    <w:tmpl w:val="088084E8"/>
    <w:lvl w:ilvl="0" w:tplc="04090001">
      <w:start w:val="1"/>
      <w:numFmt w:val="bullet"/>
      <w:lvlText w:val=""/>
      <w:lvlJc w:val="left"/>
      <w:pPr>
        <w:ind w:left="1271" w:hanging="420"/>
      </w:pPr>
      <w:rPr>
        <w:rFonts w:ascii="Wingdings" w:hAnsi="Wingdings" w:hint="default"/>
      </w:rPr>
    </w:lvl>
    <w:lvl w:ilvl="1" w:tplc="04090003" w:tentative="1">
      <w:start w:val="1"/>
      <w:numFmt w:val="bullet"/>
      <w:lvlText w:val=""/>
      <w:lvlJc w:val="left"/>
      <w:pPr>
        <w:ind w:left="1691" w:hanging="420"/>
      </w:pPr>
      <w:rPr>
        <w:rFonts w:ascii="Wingdings" w:hAnsi="Wingdings" w:hint="default"/>
      </w:rPr>
    </w:lvl>
    <w:lvl w:ilvl="2" w:tplc="04090005" w:tentative="1">
      <w:start w:val="1"/>
      <w:numFmt w:val="bullet"/>
      <w:lvlText w:val=""/>
      <w:lvlJc w:val="left"/>
      <w:pPr>
        <w:ind w:left="2111" w:hanging="420"/>
      </w:pPr>
      <w:rPr>
        <w:rFonts w:ascii="Wingdings" w:hAnsi="Wingdings" w:hint="default"/>
      </w:rPr>
    </w:lvl>
    <w:lvl w:ilvl="3" w:tplc="04090001" w:tentative="1">
      <w:start w:val="1"/>
      <w:numFmt w:val="bullet"/>
      <w:lvlText w:val=""/>
      <w:lvlJc w:val="left"/>
      <w:pPr>
        <w:ind w:left="2531" w:hanging="420"/>
      </w:pPr>
      <w:rPr>
        <w:rFonts w:ascii="Wingdings" w:hAnsi="Wingdings" w:hint="default"/>
      </w:rPr>
    </w:lvl>
    <w:lvl w:ilvl="4" w:tplc="04090003" w:tentative="1">
      <w:start w:val="1"/>
      <w:numFmt w:val="bullet"/>
      <w:lvlText w:val=""/>
      <w:lvlJc w:val="left"/>
      <w:pPr>
        <w:ind w:left="2951" w:hanging="420"/>
      </w:pPr>
      <w:rPr>
        <w:rFonts w:ascii="Wingdings" w:hAnsi="Wingdings" w:hint="default"/>
      </w:rPr>
    </w:lvl>
    <w:lvl w:ilvl="5" w:tplc="04090005" w:tentative="1">
      <w:start w:val="1"/>
      <w:numFmt w:val="bullet"/>
      <w:lvlText w:val=""/>
      <w:lvlJc w:val="left"/>
      <w:pPr>
        <w:ind w:left="3371" w:hanging="420"/>
      </w:pPr>
      <w:rPr>
        <w:rFonts w:ascii="Wingdings" w:hAnsi="Wingdings" w:hint="default"/>
      </w:rPr>
    </w:lvl>
    <w:lvl w:ilvl="6" w:tplc="04090001" w:tentative="1">
      <w:start w:val="1"/>
      <w:numFmt w:val="bullet"/>
      <w:lvlText w:val=""/>
      <w:lvlJc w:val="left"/>
      <w:pPr>
        <w:ind w:left="3791" w:hanging="420"/>
      </w:pPr>
      <w:rPr>
        <w:rFonts w:ascii="Wingdings" w:hAnsi="Wingdings" w:hint="default"/>
      </w:rPr>
    </w:lvl>
    <w:lvl w:ilvl="7" w:tplc="04090003" w:tentative="1">
      <w:start w:val="1"/>
      <w:numFmt w:val="bullet"/>
      <w:lvlText w:val=""/>
      <w:lvlJc w:val="left"/>
      <w:pPr>
        <w:ind w:left="4211" w:hanging="420"/>
      </w:pPr>
      <w:rPr>
        <w:rFonts w:ascii="Wingdings" w:hAnsi="Wingdings" w:hint="default"/>
      </w:rPr>
    </w:lvl>
    <w:lvl w:ilvl="8" w:tplc="04090005" w:tentative="1">
      <w:start w:val="1"/>
      <w:numFmt w:val="bullet"/>
      <w:lvlText w:val=""/>
      <w:lvlJc w:val="left"/>
      <w:pPr>
        <w:ind w:left="4631" w:hanging="420"/>
      </w:pPr>
      <w:rPr>
        <w:rFonts w:ascii="Wingdings" w:hAnsi="Wingdings" w:hint="default"/>
      </w:rPr>
    </w:lvl>
  </w:abstractNum>
  <w:num w:numId="1">
    <w:abstractNumId w:val="7"/>
  </w:num>
  <w:num w:numId="2">
    <w:abstractNumId w:val="5"/>
  </w:num>
  <w:num w:numId="3">
    <w:abstractNumId w:val="3"/>
  </w:num>
  <w:num w:numId="4">
    <w:abstractNumId w:val="10"/>
  </w:num>
  <w:num w:numId="5">
    <w:abstractNumId w:val="4"/>
  </w:num>
  <w:num w:numId="6">
    <w:abstractNumId w:val="9"/>
  </w:num>
  <w:num w:numId="7">
    <w:abstractNumId w:val="2"/>
  </w:num>
  <w:num w:numId="8">
    <w:abstractNumId w:val="0"/>
  </w:num>
  <w:num w:numId="9">
    <w:abstractNumId w:val="8"/>
  </w:num>
  <w:num w:numId="10">
    <w:abstractNumId w:val="6"/>
  </w:num>
  <w:num w:numId="11">
    <w:abstractNumId w:val="1"/>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bordersDoNotSurroundHeader/>
  <w:bordersDoNotSurroundFooter/>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B0495"/>
    <w:rsid w:val="00000E17"/>
    <w:rsid w:val="00002418"/>
    <w:rsid w:val="00002488"/>
    <w:rsid w:val="00003415"/>
    <w:rsid w:val="00004050"/>
    <w:rsid w:val="00006184"/>
    <w:rsid w:val="000063B8"/>
    <w:rsid w:val="0000640B"/>
    <w:rsid w:val="00007CFB"/>
    <w:rsid w:val="000100E2"/>
    <w:rsid w:val="0001036E"/>
    <w:rsid w:val="000105B2"/>
    <w:rsid w:val="000105B7"/>
    <w:rsid w:val="00010EB2"/>
    <w:rsid w:val="0001278C"/>
    <w:rsid w:val="000148FE"/>
    <w:rsid w:val="00015A6B"/>
    <w:rsid w:val="000177F9"/>
    <w:rsid w:val="00020BFF"/>
    <w:rsid w:val="00021717"/>
    <w:rsid w:val="00022027"/>
    <w:rsid w:val="00026F66"/>
    <w:rsid w:val="00031624"/>
    <w:rsid w:val="00032CA9"/>
    <w:rsid w:val="00032DE6"/>
    <w:rsid w:val="00032FA0"/>
    <w:rsid w:val="00033DB5"/>
    <w:rsid w:val="0003454B"/>
    <w:rsid w:val="00034902"/>
    <w:rsid w:val="000367C0"/>
    <w:rsid w:val="0003689B"/>
    <w:rsid w:val="00036F81"/>
    <w:rsid w:val="000376CD"/>
    <w:rsid w:val="000379EA"/>
    <w:rsid w:val="00040075"/>
    <w:rsid w:val="000407F6"/>
    <w:rsid w:val="00041595"/>
    <w:rsid w:val="00041A3C"/>
    <w:rsid w:val="00041A61"/>
    <w:rsid w:val="0004237C"/>
    <w:rsid w:val="00042B70"/>
    <w:rsid w:val="0004308C"/>
    <w:rsid w:val="00045610"/>
    <w:rsid w:val="00045E79"/>
    <w:rsid w:val="000473F7"/>
    <w:rsid w:val="0005182C"/>
    <w:rsid w:val="00053D97"/>
    <w:rsid w:val="000549E5"/>
    <w:rsid w:val="0005533D"/>
    <w:rsid w:val="000558F4"/>
    <w:rsid w:val="000573B7"/>
    <w:rsid w:val="00057FE0"/>
    <w:rsid w:val="00061633"/>
    <w:rsid w:val="00062767"/>
    <w:rsid w:val="00062B16"/>
    <w:rsid w:val="000654D6"/>
    <w:rsid w:val="0006664B"/>
    <w:rsid w:val="0006681A"/>
    <w:rsid w:val="0006731C"/>
    <w:rsid w:val="00071790"/>
    <w:rsid w:val="0007275A"/>
    <w:rsid w:val="00072FA4"/>
    <w:rsid w:val="000736F6"/>
    <w:rsid w:val="00073D22"/>
    <w:rsid w:val="00074367"/>
    <w:rsid w:val="000744AC"/>
    <w:rsid w:val="00074E8F"/>
    <w:rsid w:val="000754DA"/>
    <w:rsid w:val="0007559E"/>
    <w:rsid w:val="00075912"/>
    <w:rsid w:val="00075DC1"/>
    <w:rsid w:val="00076AE9"/>
    <w:rsid w:val="00077BE7"/>
    <w:rsid w:val="00077E8D"/>
    <w:rsid w:val="00077FAC"/>
    <w:rsid w:val="00080ACD"/>
    <w:rsid w:val="00081286"/>
    <w:rsid w:val="000828C9"/>
    <w:rsid w:val="00082F76"/>
    <w:rsid w:val="000830DD"/>
    <w:rsid w:val="00083975"/>
    <w:rsid w:val="00083C36"/>
    <w:rsid w:val="00083EFF"/>
    <w:rsid w:val="0008403A"/>
    <w:rsid w:val="00084D3F"/>
    <w:rsid w:val="0008560F"/>
    <w:rsid w:val="000865CB"/>
    <w:rsid w:val="00086F4F"/>
    <w:rsid w:val="0008723D"/>
    <w:rsid w:val="00087AA1"/>
    <w:rsid w:val="00087E2E"/>
    <w:rsid w:val="00087EF2"/>
    <w:rsid w:val="00096525"/>
    <w:rsid w:val="00096FF7"/>
    <w:rsid w:val="00097009"/>
    <w:rsid w:val="000973B6"/>
    <w:rsid w:val="00097B54"/>
    <w:rsid w:val="00097D8A"/>
    <w:rsid w:val="000A0ACA"/>
    <w:rsid w:val="000A10AA"/>
    <w:rsid w:val="000A1625"/>
    <w:rsid w:val="000A270B"/>
    <w:rsid w:val="000A27AF"/>
    <w:rsid w:val="000A48CD"/>
    <w:rsid w:val="000A5381"/>
    <w:rsid w:val="000A54AA"/>
    <w:rsid w:val="000A5A8A"/>
    <w:rsid w:val="000A68D5"/>
    <w:rsid w:val="000A6AC3"/>
    <w:rsid w:val="000A6CB2"/>
    <w:rsid w:val="000A6E04"/>
    <w:rsid w:val="000A71AC"/>
    <w:rsid w:val="000A7523"/>
    <w:rsid w:val="000A75AA"/>
    <w:rsid w:val="000B0302"/>
    <w:rsid w:val="000B0386"/>
    <w:rsid w:val="000B14AB"/>
    <w:rsid w:val="000B5102"/>
    <w:rsid w:val="000B5888"/>
    <w:rsid w:val="000B5D7D"/>
    <w:rsid w:val="000B5EE1"/>
    <w:rsid w:val="000B6291"/>
    <w:rsid w:val="000B6619"/>
    <w:rsid w:val="000C0417"/>
    <w:rsid w:val="000C0751"/>
    <w:rsid w:val="000C07B2"/>
    <w:rsid w:val="000C0C59"/>
    <w:rsid w:val="000C0F56"/>
    <w:rsid w:val="000C20D3"/>
    <w:rsid w:val="000C2A6C"/>
    <w:rsid w:val="000C4279"/>
    <w:rsid w:val="000C4842"/>
    <w:rsid w:val="000C4B2E"/>
    <w:rsid w:val="000C4CA3"/>
    <w:rsid w:val="000C4D2F"/>
    <w:rsid w:val="000C53BE"/>
    <w:rsid w:val="000C5FBD"/>
    <w:rsid w:val="000C631B"/>
    <w:rsid w:val="000C7007"/>
    <w:rsid w:val="000D06CE"/>
    <w:rsid w:val="000D0A07"/>
    <w:rsid w:val="000D0C3C"/>
    <w:rsid w:val="000D0E23"/>
    <w:rsid w:val="000D2EAA"/>
    <w:rsid w:val="000D32EC"/>
    <w:rsid w:val="000D389B"/>
    <w:rsid w:val="000D3E72"/>
    <w:rsid w:val="000D41D8"/>
    <w:rsid w:val="000D4B9E"/>
    <w:rsid w:val="000D4E20"/>
    <w:rsid w:val="000D4FD9"/>
    <w:rsid w:val="000D5867"/>
    <w:rsid w:val="000D5C49"/>
    <w:rsid w:val="000D6161"/>
    <w:rsid w:val="000D626D"/>
    <w:rsid w:val="000D7EEE"/>
    <w:rsid w:val="000E044B"/>
    <w:rsid w:val="000E0C15"/>
    <w:rsid w:val="000E10AB"/>
    <w:rsid w:val="000E1871"/>
    <w:rsid w:val="000E1C1F"/>
    <w:rsid w:val="000E1D52"/>
    <w:rsid w:val="000E38D7"/>
    <w:rsid w:val="000E3A2C"/>
    <w:rsid w:val="000E4125"/>
    <w:rsid w:val="000E44A9"/>
    <w:rsid w:val="000E54AB"/>
    <w:rsid w:val="000E5E63"/>
    <w:rsid w:val="000E6D13"/>
    <w:rsid w:val="000E7E49"/>
    <w:rsid w:val="000F07DC"/>
    <w:rsid w:val="000F0886"/>
    <w:rsid w:val="000F146E"/>
    <w:rsid w:val="000F2BB0"/>
    <w:rsid w:val="000F36C6"/>
    <w:rsid w:val="000F379C"/>
    <w:rsid w:val="000F440F"/>
    <w:rsid w:val="000F4958"/>
    <w:rsid w:val="000F5AF6"/>
    <w:rsid w:val="000F5DED"/>
    <w:rsid w:val="000F62C1"/>
    <w:rsid w:val="000F66A2"/>
    <w:rsid w:val="000F6F30"/>
    <w:rsid w:val="000F70EE"/>
    <w:rsid w:val="000F75BE"/>
    <w:rsid w:val="00100012"/>
    <w:rsid w:val="00100380"/>
    <w:rsid w:val="00102005"/>
    <w:rsid w:val="001021D5"/>
    <w:rsid w:val="00102623"/>
    <w:rsid w:val="0010318C"/>
    <w:rsid w:val="001034DF"/>
    <w:rsid w:val="001037A9"/>
    <w:rsid w:val="001049EB"/>
    <w:rsid w:val="001053FD"/>
    <w:rsid w:val="00107880"/>
    <w:rsid w:val="00111C0B"/>
    <w:rsid w:val="00111EC2"/>
    <w:rsid w:val="0011351A"/>
    <w:rsid w:val="00113821"/>
    <w:rsid w:val="00114056"/>
    <w:rsid w:val="00114F82"/>
    <w:rsid w:val="001151BB"/>
    <w:rsid w:val="001162BF"/>
    <w:rsid w:val="001165FA"/>
    <w:rsid w:val="00116831"/>
    <w:rsid w:val="001171B8"/>
    <w:rsid w:val="00117923"/>
    <w:rsid w:val="00120DF1"/>
    <w:rsid w:val="00121146"/>
    <w:rsid w:val="001215BE"/>
    <w:rsid w:val="00124246"/>
    <w:rsid w:val="00124BC4"/>
    <w:rsid w:val="00124BE5"/>
    <w:rsid w:val="00125A7B"/>
    <w:rsid w:val="00125C1D"/>
    <w:rsid w:val="00126449"/>
    <w:rsid w:val="00126C91"/>
    <w:rsid w:val="00127C08"/>
    <w:rsid w:val="00130CDD"/>
    <w:rsid w:val="00131827"/>
    <w:rsid w:val="0013328E"/>
    <w:rsid w:val="0013346D"/>
    <w:rsid w:val="001338B7"/>
    <w:rsid w:val="00133AFA"/>
    <w:rsid w:val="00135061"/>
    <w:rsid w:val="00135734"/>
    <w:rsid w:val="00136E7C"/>
    <w:rsid w:val="00140C15"/>
    <w:rsid w:val="001413D0"/>
    <w:rsid w:val="00141B9D"/>
    <w:rsid w:val="00141E4E"/>
    <w:rsid w:val="00142244"/>
    <w:rsid w:val="00142A67"/>
    <w:rsid w:val="00143F29"/>
    <w:rsid w:val="0014476F"/>
    <w:rsid w:val="00144C51"/>
    <w:rsid w:val="00144E94"/>
    <w:rsid w:val="00144EE6"/>
    <w:rsid w:val="001451B0"/>
    <w:rsid w:val="00145A57"/>
    <w:rsid w:val="001506B9"/>
    <w:rsid w:val="001517FB"/>
    <w:rsid w:val="00151AB9"/>
    <w:rsid w:val="00151EA1"/>
    <w:rsid w:val="001520D1"/>
    <w:rsid w:val="001532C5"/>
    <w:rsid w:val="00153E26"/>
    <w:rsid w:val="00154B8C"/>
    <w:rsid w:val="00154E37"/>
    <w:rsid w:val="001550B9"/>
    <w:rsid w:val="0015520C"/>
    <w:rsid w:val="00155212"/>
    <w:rsid w:val="001555BD"/>
    <w:rsid w:val="001559D4"/>
    <w:rsid w:val="00155EDB"/>
    <w:rsid w:val="001630EB"/>
    <w:rsid w:val="00163523"/>
    <w:rsid w:val="00163A99"/>
    <w:rsid w:val="00164D0B"/>
    <w:rsid w:val="00166714"/>
    <w:rsid w:val="00166B4C"/>
    <w:rsid w:val="0016783C"/>
    <w:rsid w:val="00167E2C"/>
    <w:rsid w:val="001701EE"/>
    <w:rsid w:val="00170AF7"/>
    <w:rsid w:val="00170FCD"/>
    <w:rsid w:val="00171146"/>
    <w:rsid w:val="0017187D"/>
    <w:rsid w:val="001757C6"/>
    <w:rsid w:val="001765FC"/>
    <w:rsid w:val="001770EE"/>
    <w:rsid w:val="00177298"/>
    <w:rsid w:val="00177383"/>
    <w:rsid w:val="00177789"/>
    <w:rsid w:val="00181672"/>
    <w:rsid w:val="001816DA"/>
    <w:rsid w:val="00182214"/>
    <w:rsid w:val="00182860"/>
    <w:rsid w:val="00183C6C"/>
    <w:rsid w:val="0018426C"/>
    <w:rsid w:val="00184296"/>
    <w:rsid w:val="00185433"/>
    <w:rsid w:val="00185D0A"/>
    <w:rsid w:val="001866F5"/>
    <w:rsid w:val="00187AA8"/>
    <w:rsid w:val="00187AD6"/>
    <w:rsid w:val="001903B3"/>
    <w:rsid w:val="00191B51"/>
    <w:rsid w:val="00191CD1"/>
    <w:rsid w:val="001929D0"/>
    <w:rsid w:val="00193A06"/>
    <w:rsid w:val="00193AB8"/>
    <w:rsid w:val="00193BB8"/>
    <w:rsid w:val="00195227"/>
    <w:rsid w:val="001954CB"/>
    <w:rsid w:val="00197071"/>
    <w:rsid w:val="00197469"/>
    <w:rsid w:val="00197C8F"/>
    <w:rsid w:val="00197E33"/>
    <w:rsid w:val="001A1112"/>
    <w:rsid w:val="001A14ED"/>
    <w:rsid w:val="001A1A2D"/>
    <w:rsid w:val="001A1DC5"/>
    <w:rsid w:val="001A24CF"/>
    <w:rsid w:val="001A2761"/>
    <w:rsid w:val="001A27A4"/>
    <w:rsid w:val="001A3578"/>
    <w:rsid w:val="001A37B1"/>
    <w:rsid w:val="001A3DCC"/>
    <w:rsid w:val="001A3E9A"/>
    <w:rsid w:val="001A4698"/>
    <w:rsid w:val="001A5634"/>
    <w:rsid w:val="001A5B29"/>
    <w:rsid w:val="001A686C"/>
    <w:rsid w:val="001A6DED"/>
    <w:rsid w:val="001A77EA"/>
    <w:rsid w:val="001A7C6B"/>
    <w:rsid w:val="001A7DCF"/>
    <w:rsid w:val="001B0610"/>
    <w:rsid w:val="001B128A"/>
    <w:rsid w:val="001B167E"/>
    <w:rsid w:val="001B3F81"/>
    <w:rsid w:val="001B4423"/>
    <w:rsid w:val="001B4AAB"/>
    <w:rsid w:val="001B527E"/>
    <w:rsid w:val="001B5803"/>
    <w:rsid w:val="001B5806"/>
    <w:rsid w:val="001B6AEC"/>
    <w:rsid w:val="001C0803"/>
    <w:rsid w:val="001C117A"/>
    <w:rsid w:val="001C2541"/>
    <w:rsid w:val="001C303D"/>
    <w:rsid w:val="001C3355"/>
    <w:rsid w:val="001C4277"/>
    <w:rsid w:val="001C4781"/>
    <w:rsid w:val="001C515E"/>
    <w:rsid w:val="001C53C4"/>
    <w:rsid w:val="001C546F"/>
    <w:rsid w:val="001C5A6B"/>
    <w:rsid w:val="001C5E87"/>
    <w:rsid w:val="001C6059"/>
    <w:rsid w:val="001C7853"/>
    <w:rsid w:val="001C7FB0"/>
    <w:rsid w:val="001D089A"/>
    <w:rsid w:val="001D1483"/>
    <w:rsid w:val="001D1E00"/>
    <w:rsid w:val="001D212D"/>
    <w:rsid w:val="001D32FA"/>
    <w:rsid w:val="001D35D9"/>
    <w:rsid w:val="001D3AF4"/>
    <w:rsid w:val="001D4A09"/>
    <w:rsid w:val="001D4E9D"/>
    <w:rsid w:val="001D7F15"/>
    <w:rsid w:val="001E00A0"/>
    <w:rsid w:val="001E026B"/>
    <w:rsid w:val="001E09AE"/>
    <w:rsid w:val="001E0C50"/>
    <w:rsid w:val="001E100E"/>
    <w:rsid w:val="001E10FD"/>
    <w:rsid w:val="001E1208"/>
    <w:rsid w:val="001E13CE"/>
    <w:rsid w:val="001E2190"/>
    <w:rsid w:val="001E2AAF"/>
    <w:rsid w:val="001E2DB4"/>
    <w:rsid w:val="001E3F23"/>
    <w:rsid w:val="001E406B"/>
    <w:rsid w:val="001E425C"/>
    <w:rsid w:val="001E49DA"/>
    <w:rsid w:val="001E50C0"/>
    <w:rsid w:val="001E6082"/>
    <w:rsid w:val="001E67ED"/>
    <w:rsid w:val="001F09C8"/>
    <w:rsid w:val="001F145C"/>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200886"/>
    <w:rsid w:val="0020115C"/>
    <w:rsid w:val="00201420"/>
    <w:rsid w:val="002015E0"/>
    <w:rsid w:val="00203039"/>
    <w:rsid w:val="002047DB"/>
    <w:rsid w:val="00205523"/>
    <w:rsid w:val="00206FF1"/>
    <w:rsid w:val="00207803"/>
    <w:rsid w:val="00210924"/>
    <w:rsid w:val="002126FC"/>
    <w:rsid w:val="00212B43"/>
    <w:rsid w:val="00214139"/>
    <w:rsid w:val="00214E38"/>
    <w:rsid w:val="002151AB"/>
    <w:rsid w:val="00215349"/>
    <w:rsid w:val="002153C9"/>
    <w:rsid w:val="002162D9"/>
    <w:rsid w:val="00216794"/>
    <w:rsid w:val="002173CF"/>
    <w:rsid w:val="00217A16"/>
    <w:rsid w:val="0022174B"/>
    <w:rsid w:val="00223310"/>
    <w:rsid w:val="00224D83"/>
    <w:rsid w:val="0022505B"/>
    <w:rsid w:val="0022692A"/>
    <w:rsid w:val="0022712F"/>
    <w:rsid w:val="0022741C"/>
    <w:rsid w:val="00227CC5"/>
    <w:rsid w:val="00230586"/>
    <w:rsid w:val="0023086D"/>
    <w:rsid w:val="00230B11"/>
    <w:rsid w:val="00230F53"/>
    <w:rsid w:val="0023110C"/>
    <w:rsid w:val="0023198A"/>
    <w:rsid w:val="00232305"/>
    <w:rsid w:val="002343B4"/>
    <w:rsid w:val="0023482B"/>
    <w:rsid w:val="00235F13"/>
    <w:rsid w:val="002364AB"/>
    <w:rsid w:val="00236C44"/>
    <w:rsid w:val="00236DD4"/>
    <w:rsid w:val="0023706F"/>
    <w:rsid w:val="0023738E"/>
    <w:rsid w:val="00237737"/>
    <w:rsid w:val="00237BEF"/>
    <w:rsid w:val="00241B21"/>
    <w:rsid w:val="00245485"/>
    <w:rsid w:val="002456A5"/>
    <w:rsid w:val="00246F1D"/>
    <w:rsid w:val="00246F67"/>
    <w:rsid w:val="0025077F"/>
    <w:rsid w:val="00250B19"/>
    <w:rsid w:val="00251254"/>
    <w:rsid w:val="002512DB"/>
    <w:rsid w:val="00251649"/>
    <w:rsid w:val="002525A0"/>
    <w:rsid w:val="00252C43"/>
    <w:rsid w:val="00253142"/>
    <w:rsid w:val="002539C1"/>
    <w:rsid w:val="00254D07"/>
    <w:rsid w:val="002554DD"/>
    <w:rsid w:val="002563EF"/>
    <w:rsid w:val="002565F8"/>
    <w:rsid w:val="00257C1D"/>
    <w:rsid w:val="00261FBC"/>
    <w:rsid w:val="0026211E"/>
    <w:rsid w:val="0026351A"/>
    <w:rsid w:val="002655F7"/>
    <w:rsid w:val="00265635"/>
    <w:rsid w:val="00265A14"/>
    <w:rsid w:val="00265BB8"/>
    <w:rsid w:val="002668B7"/>
    <w:rsid w:val="002668EF"/>
    <w:rsid w:val="00266E6C"/>
    <w:rsid w:val="00267062"/>
    <w:rsid w:val="00267A40"/>
    <w:rsid w:val="00270AFA"/>
    <w:rsid w:val="00270F71"/>
    <w:rsid w:val="002711ED"/>
    <w:rsid w:val="0027131B"/>
    <w:rsid w:val="00271DC9"/>
    <w:rsid w:val="0027260C"/>
    <w:rsid w:val="00272697"/>
    <w:rsid w:val="00273161"/>
    <w:rsid w:val="002732AA"/>
    <w:rsid w:val="00273A1E"/>
    <w:rsid w:val="002759EA"/>
    <w:rsid w:val="00275BED"/>
    <w:rsid w:val="00276331"/>
    <w:rsid w:val="00276DBE"/>
    <w:rsid w:val="00277A94"/>
    <w:rsid w:val="00277E0A"/>
    <w:rsid w:val="002814E2"/>
    <w:rsid w:val="002819FF"/>
    <w:rsid w:val="00282C7B"/>
    <w:rsid w:val="0028409E"/>
    <w:rsid w:val="00285695"/>
    <w:rsid w:val="002856EC"/>
    <w:rsid w:val="00285AB2"/>
    <w:rsid w:val="00286D4D"/>
    <w:rsid w:val="00290AA0"/>
    <w:rsid w:val="0029200C"/>
    <w:rsid w:val="00293D62"/>
    <w:rsid w:val="002942C5"/>
    <w:rsid w:val="00294D87"/>
    <w:rsid w:val="0029500D"/>
    <w:rsid w:val="002966C4"/>
    <w:rsid w:val="00296B93"/>
    <w:rsid w:val="00296E8F"/>
    <w:rsid w:val="00297FFD"/>
    <w:rsid w:val="002A0DAC"/>
    <w:rsid w:val="002A0DC8"/>
    <w:rsid w:val="002A13DB"/>
    <w:rsid w:val="002A1410"/>
    <w:rsid w:val="002A1AD3"/>
    <w:rsid w:val="002A20BB"/>
    <w:rsid w:val="002A4545"/>
    <w:rsid w:val="002A4ACA"/>
    <w:rsid w:val="002A501D"/>
    <w:rsid w:val="002A6BE4"/>
    <w:rsid w:val="002A7808"/>
    <w:rsid w:val="002A78F1"/>
    <w:rsid w:val="002A7912"/>
    <w:rsid w:val="002B00F5"/>
    <w:rsid w:val="002B091C"/>
    <w:rsid w:val="002B0C38"/>
    <w:rsid w:val="002B1CAB"/>
    <w:rsid w:val="002B25EB"/>
    <w:rsid w:val="002B2A6D"/>
    <w:rsid w:val="002B370D"/>
    <w:rsid w:val="002B480C"/>
    <w:rsid w:val="002B4F35"/>
    <w:rsid w:val="002B5C9C"/>
    <w:rsid w:val="002B65C0"/>
    <w:rsid w:val="002B6C80"/>
    <w:rsid w:val="002B7B0F"/>
    <w:rsid w:val="002C1F9E"/>
    <w:rsid w:val="002C3816"/>
    <w:rsid w:val="002C3B51"/>
    <w:rsid w:val="002C3F99"/>
    <w:rsid w:val="002C4D0B"/>
    <w:rsid w:val="002C515D"/>
    <w:rsid w:val="002C58B7"/>
    <w:rsid w:val="002C594F"/>
    <w:rsid w:val="002C651F"/>
    <w:rsid w:val="002C6734"/>
    <w:rsid w:val="002C705A"/>
    <w:rsid w:val="002D16DE"/>
    <w:rsid w:val="002D1D29"/>
    <w:rsid w:val="002D1EBD"/>
    <w:rsid w:val="002D2F2C"/>
    <w:rsid w:val="002D31FF"/>
    <w:rsid w:val="002D3AA4"/>
    <w:rsid w:val="002D3EB8"/>
    <w:rsid w:val="002D432F"/>
    <w:rsid w:val="002D4E46"/>
    <w:rsid w:val="002D51DE"/>
    <w:rsid w:val="002D718F"/>
    <w:rsid w:val="002D753E"/>
    <w:rsid w:val="002D7C3D"/>
    <w:rsid w:val="002E1492"/>
    <w:rsid w:val="002E1C2B"/>
    <w:rsid w:val="002E2384"/>
    <w:rsid w:val="002E43C3"/>
    <w:rsid w:val="002E51F3"/>
    <w:rsid w:val="002E5865"/>
    <w:rsid w:val="002E6760"/>
    <w:rsid w:val="002E71CD"/>
    <w:rsid w:val="002E7BD7"/>
    <w:rsid w:val="002F00D4"/>
    <w:rsid w:val="002F10AD"/>
    <w:rsid w:val="002F1A28"/>
    <w:rsid w:val="002F1E21"/>
    <w:rsid w:val="002F21AC"/>
    <w:rsid w:val="002F29E4"/>
    <w:rsid w:val="002F44D4"/>
    <w:rsid w:val="002F4DE3"/>
    <w:rsid w:val="002F5573"/>
    <w:rsid w:val="002F5724"/>
    <w:rsid w:val="002F7321"/>
    <w:rsid w:val="003005CA"/>
    <w:rsid w:val="0030127A"/>
    <w:rsid w:val="00302CD2"/>
    <w:rsid w:val="00303505"/>
    <w:rsid w:val="0030413E"/>
    <w:rsid w:val="0030422D"/>
    <w:rsid w:val="003049E6"/>
    <w:rsid w:val="003054B5"/>
    <w:rsid w:val="0030627C"/>
    <w:rsid w:val="00306756"/>
    <w:rsid w:val="0031038F"/>
    <w:rsid w:val="003109C7"/>
    <w:rsid w:val="00310A9A"/>
    <w:rsid w:val="00312A74"/>
    <w:rsid w:val="00312B65"/>
    <w:rsid w:val="00312E89"/>
    <w:rsid w:val="00313B01"/>
    <w:rsid w:val="00313E58"/>
    <w:rsid w:val="00313FDB"/>
    <w:rsid w:val="00313FE8"/>
    <w:rsid w:val="00314D78"/>
    <w:rsid w:val="00315174"/>
    <w:rsid w:val="003151BF"/>
    <w:rsid w:val="00317A11"/>
    <w:rsid w:val="0032003C"/>
    <w:rsid w:val="0032061E"/>
    <w:rsid w:val="00321115"/>
    <w:rsid w:val="003211AD"/>
    <w:rsid w:val="003242B9"/>
    <w:rsid w:val="00324BD2"/>
    <w:rsid w:val="00325CB3"/>
    <w:rsid w:val="00325D48"/>
    <w:rsid w:val="00326B76"/>
    <w:rsid w:val="00327A82"/>
    <w:rsid w:val="00327F0D"/>
    <w:rsid w:val="003304EA"/>
    <w:rsid w:val="003305D8"/>
    <w:rsid w:val="00331329"/>
    <w:rsid w:val="00331676"/>
    <w:rsid w:val="00331961"/>
    <w:rsid w:val="00331D3B"/>
    <w:rsid w:val="00332C47"/>
    <w:rsid w:val="00333480"/>
    <w:rsid w:val="00337936"/>
    <w:rsid w:val="003400C2"/>
    <w:rsid w:val="00341B09"/>
    <w:rsid w:val="00342052"/>
    <w:rsid w:val="003442F2"/>
    <w:rsid w:val="0034537A"/>
    <w:rsid w:val="003462A0"/>
    <w:rsid w:val="003473F4"/>
    <w:rsid w:val="00347852"/>
    <w:rsid w:val="00347F81"/>
    <w:rsid w:val="00351A16"/>
    <w:rsid w:val="0035251D"/>
    <w:rsid w:val="003529BE"/>
    <w:rsid w:val="00352D17"/>
    <w:rsid w:val="00353508"/>
    <w:rsid w:val="00354A96"/>
    <w:rsid w:val="00354B4E"/>
    <w:rsid w:val="0035564B"/>
    <w:rsid w:val="00355AD2"/>
    <w:rsid w:val="0035796E"/>
    <w:rsid w:val="00361EFB"/>
    <w:rsid w:val="0036216A"/>
    <w:rsid w:val="00362512"/>
    <w:rsid w:val="00362ACA"/>
    <w:rsid w:val="00363693"/>
    <w:rsid w:val="00363AB0"/>
    <w:rsid w:val="00363C31"/>
    <w:rsid w:val="00363F55"/>
    <w:rsid w:val="00365141"/>
    <w:rsid w:val="00365584"/>
    <w:rsid w:val="0036698A"/>
    <w:rsid w:val="00366F06"/>
    <w:rsid w:val="00370670"/>
    <w:rsid w:val="00371521"/>
    <w:rsid w:val="00373425"/>
    <w:rsid w:val="00373539"/>
    <w:rsid w:val="00374769"/>
    <w:rsid w:val="00374856"/>
    <w:rsid w:val="00374AA2"/>
    <w:rsid w:val="003772B5"/>
    <w:rsid w:val="00381774"/>
    <w:rsid w:val="00381CC6"/>
    <w:rsid w:val="00383371"/>
    <w:rsid w:val="003834AC"/>
    <w:rsid w:val="00383587"/>
    <w:rsid w:val="00383648"/>
    <w:rsid w:val="00384ECB"/>
    <w:rsid w:val="00385AD0"/>
    <w:rsid w:val="00386D1B"/>
    <w:rsid w:val="0039061A"/>
    <w:rsid w:val="003914E0"/>
    <w:rsid w:val="00391580"/>
    <w:rsid w:val="00393339"/>
    <w:rsid w:val="00393435"/>
    <w:rsid w:val="00395DA9"/>
    <w:rsid w:val="00396559"/>
    <w:rsid w:val="003972A5"/>
    <w:rsid w:val="003972F6"/>
    <w:rsid w:val="003974BD"/>
    <w:rsid w:val="00397834"/>
    <w:rsid w:val="003A06D9"/>
    <w:rsid w:val="003A0ECF"/>
    <w:rsid w:val="003A1787"/>
    <w:rsid w:val="003A1DF6"/>
    <w:rsid w:val="003A22E9"/>
    <w:rsid w:val="003A26E1"/>
    <w:rsid w:val="003A31DF"/>
    <w:rsid w:val="003A471D"/>
    <w:rsid w:val="003A52DC"/>
    <w:rsid w:val="003A57C2"/>
    <w:rsid w:val="003A5F59"/>
    <w:rsid w:val="003A6643"/>
    <w:rsid w:val="003A6BE7"/>
    <w:rsid w:val="003A6CE8"/>
    <w:rsid w:val="003B0A4D"/>
    <w:rsid w:val="003B0B12"/>
    <w:rsid w:val="003B0C91"/>
    <w:rsid w:val="003B1B35"/>
    <w:rsid w:val="003B3744"/>
    <w:rsid w:val="003B3D7A"/>
    <w:rsid w:val="003B5CF9"/>
    <w:rsid w:val="003B5E4F"/>
    <w:rsid w:val="003B642A"/>
    <w:rsid w:val="003B6735"/>
    <w:rsid w:val="003B6901"/>
    <w:rsid w:val="003C01FF"/>
    <w:rsid w:val="003C0B78"/>
    <w:rsid w:val="003C0F42"/>
    <w:rsid w:val="003C15D1"/>
    <w:rsid w:val="003C1714"/>
    <w:rsid w:val="003C1889"/>
    <w:rsid w:val="003C2799"/>
    <w:rsid w:val="003C2F48"/>
    <w:rsid w:val="003C48FC"/>
    <w:rsid w:val="003C4AF9"/>
    <w:rsid w:val="003C51FC"/>
    <w:rsid w:val="003C549E"/>
    <w:rsid w:val="003C5D71"/>
    <w:rsid w:val="003C663B"/>
    <w:rsid w:val="003C7362"/>
    <w:rsid w:val="003C7722"/>
    <w:rsid w:val="003D034D"/>
    <w:rsid w:val="003D05C3"/>
    <w:rsid w:val="003D09C1"/>
    <w:rsid w:val="003D0ABB"/>
    <w:rsid w:val="003D12B0"/>
    <w:rsid w:val="003D1D77"/>
    <w:rsid w:val="003D3194"/>
    <w:rsid w:val="003D383B"/>
    <w:rsid w:val="003D5CAD"/>
    <w:rsid w:val="003D6518"/>
    <w:rsid w:val="003D71E7"/>
    <w:rsid w:val="003E1403"/>
    <w:rsid w:val="003E1826"/>
    <w:rsid w:val="003E323D"/>
    <w:rsid w:val="003E397A"/>
    <w:rsid w:val="003E50D2"/>
    <w:rsid w:val="003E7028"/>
    <w:rsid w:val="003E748E"/>
    <w:rsid w:val="003E754F"/>
    <w:rsid w:val="003F0DC0"/>
    <w:rsid w:val="003F1754"/>
    <w:rsid w:val="003F1D03"/>
    <w:rsid w:val="003F1D61"/>
    <w:rsid w:val="003F2BD5"/>
    <w:rsid w:val="003F33CA"/>
    <w:rsid w:val="003F3404"/>
    <w:rsid w:val="003F399B"/>
    <w:rsid w:val="003F3C9D"/>
    <w:rsid w:val="003F4DB9"/>
    <w:rsid w:val="003F5BE0"/>
    <w:rsid w:val="003F6487"/>
    <w:rsid w:val="0040024B"/>
    <w:rsid w:val="0040151C"/>
    <w:rsid w:val="004018E1"/>
    <w:rsid w:val="0040215E"/>
    <w:rsid w:val="00403445"/>
    <w:rsid w:val="00404208"/>
    <w:rsid w:val="004056FE"/>
    <w:rsid w:val="004059CC"/>
    <w:rsid w:val="00406F61"/>
    <w:rsid w:val="0040716C"/>
    <w:rsid w:val="004072E4"/>
    <w:rsid w:val="00407B7E"/>
    <w:rsid w:val="0041222E"/>
    <w:rsid w:val="00412987"/>
    <w:rsid w:val="00413059"/>
    <w:rsid w:val="0041334D"/>
    <w:rsid w:val="00413863"/>
    <w:rsid w:val="0041410A"/>
    <w:rsid w:val="004146D5"/>
    <w:rsid w:val="004153D0"/>
    <w:rsid w:val="00415456"/>
    <w:rsid w:val="0041562D"/>
    <w:rsid w:val="00415EB3"/>
    <w:rsid w:val="004162BB"/>
    <w:rsid w:val="00416C5C"/>
    <w:rsid w:val="00416E7D"/>
    <w:rsid w:val="00420576"/>
    <w:rsid w:val="004234D4"/>
    <w:rsid w:val="00424221"/>
    <w:rsid w:val="00424551"/>
    <w:rsid w:val="004246BB"/>
    <w:rsid w:val="00424A67"/>
    <w:rsid w:val="0042521D"/>
    <w:rsid w:val="004258EA"/>
    <w:rsid w:val="00426E29"/>
    <w:rsid w:val="00427B3A"/>
    <w:rsid w:val="0043085A"/>
    <w:rsid w:val="00431BC4"/>
    <w:rsid w:val="0043213A"/>
    <w:rsid w:val="004328FB"/>
    <w:rsid w:val="00432CE8"/>
    <w:rsid w:val="004332D0"/>
    <w:rsid w:val="004339AF"/>
    <w:rsid w:val="00433FA6"/>
    <w:rsid w:val="00434891"/>
    <w:rsid w:val="00434E68"/>
    <w:rsid w:val="00435AB3"/>
    <w:rsid w:val="0043691A"/>
    <w:rsid w:val="00436A7D"/>
    <w:rsid w:val="00436FFA"/>
    <w:rsid w:val="00437149"/>
    <w:rsid w:val="004375BC"/>
    <w:rsid w:val="0044022C"/>
    <w:rsid w:val="00441EA2"/>
    <w:rsid w:val="00441FDA"/>
    <w:rsid w:val="00442B72"/>
    <w:rsid w:val="004436A6"/>
    <w:rsid w:val="00443A41"/>
    <w:rsid w:val="00443A8C"/>
    <w:rsid w:val="004449A5"/>
    <w:rsid w:val="0044679E"/>
    <w:rsid w:val="0045129D"/>
    <w:rsid w:val="0045141A"/>
    <w:rsid w:val="00452044"/>
    <w:rsid w:val="00452372"/>
    <w:rsid w:val="004530F7"/>
    <w:rsid w:val="0045350E"/>
    <w:rsid w:val="004545F6"/>
    <w:rsid w:val="00455087"/>
    <w:rsid w:val="00455BA8"/>
    <w:rsid w:val="00456325"/>
    <w:rsid w:val="00456329"/>
    <w:rsid w:val="00456AB8"/>
    <w:rsid w:val="004576CF"/>
    <w:rsid w:val="0046049E"/>
    <w:rsid w:val="00460EB6"/>
    <w:rsid w:val="00463475"/>
    <w:rsid w:val="00464266"/>
    <w:rsid w:val="0046628E"/>
    <w:rsid w:val="00466454"/>
    <w:rsid w:val="00466730"/>
    <w:rsid w:val="004676BB"/>
    <w:rsid w:val="0046797F"/>
    <w:rsid w:val="0047085A"/>
    <w:rsid w:val="00470C40"/>
    <w:rsid w:val="004710DD"/>
    <w:rsid w:val="00471197"/>
    <w:rsid w:val="00471CFD"/>
    <w:rsid w:val="004721F4"/>
    <w:rsid w:val="004723AA"/>
    <w:rsid w:val="00472A61"/>
    <w:rsid w:val="00472B00"/>
    <w:rsid w:val="00473846"/>
    <w:rsid w:val="00474DB5"/>
    <w:rsid w:val="00475B4F"/>
    <w:rsid w:val="00475BBC"/>
    <w:rsid w:val="00475F1C"/>
    <w:rsid w:val="00476960"/>
    <w:rsid w:val="00477D7D"/>
    <w:rsid w:val="004809E3"/>
    <w:rsid w:val="00481F14"/>
    <w:rsid w:val="004822A7"/>
    <w:rsid w:val="00483245"/>
    <w:rsid w:val="0048473C"/>
    <w:rsid w:val="00484F17"/>
    <w:rsid w:val="00485626"/>
    <w:rsid w:val="004864DE"/>
    <w:rsid w:val="00493996"/>
    <w:rsid w:val="004940EB"/>
    <w:rsid w:val="004953C3"/>
    <w:rsid w:val="00496ACA"/>
    <w:rsid w:val="00496EEB"/>
    <w:rsid w:val="00497089"/>
    <w:rsid w:val="004A072A"/>
    <w:rsid w:val="004A0858"/>
    <w:rsid w:val="004A1602"/>
    <w:rsid w:val="004A1796"/>
    <w:rsid w:val="004A27BB"/>
    <w:rsid w:val="004A307D"/>
    <w:rsid w:val="004A39D5"/>
    <w:rsid w:val="004A3EA0"/>
    <w:rsid w:val="004A4602"/>
    <w:rsid w:val="004A49C4"/>
    <w:rsid w:val="004A61D1"/>
    <w:rsid w:val="004A624E"/>
    <w:rsid w:val="004A65C9"/>
    <w:rsid w:val="004A6A1C"/>
    <w:rsid w:val="004A70E7"/>
    <w:rsid w:val="004A7261"/>
    <w:rsid w:val="004B04FC"/>
    <w:rsid w:val="004B2B2D"/>
    <w:rsid w:val="004B2E96"/>
    <w:rsid w:val="004B31CF"/>
    <w:rsid w:val="004B3640"/>
    <w:rsid w:val="004B4BA7"/>
    <w:rsid w:val="004B58DE"/>
    <w:rsid w:val="004B5E36"/>
    <w:rsid w:val="004B5EF5"/>
    <w:rsid w:val="004B6F6C"/>
    <w:rsid w:val="004B75D9"/>
    <w:rsid w:val="004B7858"/>
    <w:rsid w:val="004C094E"/>
    <w:rsid w:val="004C12A8"/>
    <w:rsid w:val="004C4BD9"/>
    <w:rsid w:val="004C4D7B"/>
    <w:rsid w:val="004C5344"/>
    <w:rsid w:val="004C7734"/>
    <w:rsid w:val="004C7ACE"/>
    <w:rsid w:val="004D02CA"/>
    <w:rsid w:val="004D1472"/>
    <w:rsid w:val="004D4FF1"/>
    <w:rsid w:val="004D522D"/>
    <w:rsid w:val="004D5B64"/>
    <w:rsid w:val="004D5C78"/>
    <w:rsid w:val="004D63B5"/>
    <w:rsid w:val="004D6518"/>
    <w:rsid w:val="004D6778"/>
    <w:rsid w:val="004D77F5"/>
    <w:rsid w:val="004E0842"/>
    <w:rsid w:val="004E221E"/>
    <w:rsid w:val="004E26E7"/>
    <w:rsid w:val="004E282D"/>
    <w:rsid w:val="004E3DB3"/>
    <w:rsid w:val="004E514A"/>
    <w:rsid w:val="004E5A5C"/>
    <w:rsid w:val="004E5AE5"/>
    <w:rsid w:val="004E65D4"/>
    <w:rsid w:val="004E6641"/>
    <w:rsid w:val="004E7145"/>
    <w:rsid w:val="004E7DCE"/>
    <w:rsid w:val="004E7E8F"/>
    <w:rsid w:val="004F150F"/>
    <w:rsid w:val="004F28CE"/>
    <w:rsid w:val="004F2BCB"/>
    <w:rsid w:val="004F3330"/>
    <w:rsid w:val="004F41C4"/>
    <w:rsid w:val="004F4D05"/>
    <w:rsid w:val="004F552A"/>
    <w:rsid w:val="004F78D5"/>
    <w:rsid w:val="004F7F59"/>
    <w:rsid w:val="004F7FA9"/>
    <w:rsid w:val="00501857"/>
    <w:rsid w:val="00501E37"/>
    <w:rsid w:val="005038B5"/>
    <w:rsid w:val="00503B1D"/>
    <w:rsid w:val="00503DE5"/>
    <w:rsid w:val="00504328"/>
    <w:rsid w:val="00504B7A"/>
    <w:rsid w:val="00506FEE"/>
    <w:rsid w:val="00510138"/>
    <w:rsid w:val="005109EA"/>
    <w:rsid w:val="0051103B"/>
    <w:rsid w:val="00511348"/>
    <w:rsid w:val="00511C77"/>
    <w:rsid w:val="00511CED"/>
    <w:rsid w:val="00512145"/>
    <w:rsid w:val="005122CE"/>
    <w:rsid w:val="0051303F"/>
    <w:rsid w:val="00513E8B"/>
    <w:rsid w:val="0051505F"/>
    <w:rsid w:val="00515077"/>
    <w:rsid w:val="0051549F"/>
    <w:rsid w:val="00515EEA"/>
    <w:rsid w:val="005160E3"/>
    <w:rsid w:val="0051662D"/>
    <w:rsid w:val="00516720"/>
    <w:rsid w:val="005168FD"/>
    <w:rsid w:val="00516D66"/>
    <w:rsid w:val="00516ED4"/>
    <w:rsid w:val="00517F40"/>
    <w:rsid w:val="0052082C"/>
    <w:rsid w:val="00521219"/>
    <w:rsid w:val="0052199F"/>
    <w:rsid w:val="0052295F"/>
    <w:rsid w:val="00522FD2"/>
    <w:rsid w:val="0052333F"/>
    <w:rsid w:val="0052336C"/>
    <w:rsid w:val="00523386"/>
    <w:rsid w:val="005239DB"/>
    <w:rsid w:val="005241C5"/>
    <w:rsid w:val="005250C6"/>
    <w:rsid w:val="00525A7F"/>
    <w:rsid w:val="00525F5D"/>
    <w:rsid w:val="005265A4"/>
    <w:rsid w:val="00526BA4"/>
    <w:rsid w:val="0052747E"/>
    <w:rsid w:val="005323B8"/>
    <w:rsid w:val="0053304F"/>
    <w:rsid w:val="00533819"/>
    <w:rsid w:val="00533BBF"/>
    <w:rsid w:val="00533CB9"/>
    <w:rsid w:val="0053415F"/>
    <w:rsid w:val="0053449D"/>
    <w:rsid w:val="005346E4"/>
    <w:rsid w:val="00534B21"/>
    <w:rsid w:val="00534FEF"/>
    <w:rsid w:val="00535673"/>
    <w:rsid w:val="005363E0"/>
    <w:rsid w:val="00536624"/>
    <w:rsid w:val="0054089F"/>
    <w:rsid w:val="00540D43"/>
    <w:rsid w:val="0054313F"/>
    <w:rsid w:val="005442C2"/>
    <w:rsid w:val="00544F30"/>
    <w:rsid w:val="005450DB"/>
    <w:rsid w:val="005463D4"/>
    <w:rsid w:val="0054679D"/>
    <w:rsid w:val="00546E2B"/>
    <w:rsid w:val="005472A4"/>
    <w:rsid w:val="005476D8"/>
    <w:rsid w:val="00550115"/>
    <w:rsid w:val="00550818"/>
    <w:rsid w:val="0055083F"/>
    <w:rsid w:val="00551483"/>
    <w:rsid w:val="00551C35"/>
    <w:rsid w:val="00552EEC"/>
    <w:rsid w:val="00552EED"/>
    <w:rsid w:val="0055354E"/>
    <w:rsid w:val="00553BDC"/>
    <w:rsid w:val="005546DE"/>
    <w:rsid w:val="00557A38"/>
    <w:rsid w:val="00561D9F"/>
    <w:rsid w:val="00562941"/>
    <w:rsid w:val="00562E66"/>
    <w:rsid w:val="00563B53"/>
    <w:rsid w:val="00563C40"/>
    <w:rsid w:val="00563DDF"/>
    <w:rsid w:val="005644A0"/>
    <w:rsid w:val="00564823"/>
    <w:rsid w:val="005656D7"/>
    <w:rsid w:val="005658D7"/>
    <w:rsid w:val="00565B05"/>
    <w:rsid w:val="00566A3E"/>
    <w:rsid w:val="00566D4F"/>
    <w:rsid w:val="005670ED"/>
    <w:rsid w:val="005705DA"/>
    <w:rsid w:val="005712B7"/>
    <w:rsid w:val="0057133D"/>
    <w:rsid w:val="00572703"/>
    <w:rsid w:val="005730B8"/>
    <w:rsid w:val="005732A8"/>
    <w:rsid w:val="0057378E"/>
    <w:rsid w:val="00574ED6"/>
    <w:rsid w:val="00574F3B"/>
    <w:rsid w:val="00575DFC"/>
    <w:rsid w:val="005773F1"/>
    <w:rsid w:val="00577915"/>
    <w:rsid w:val="00580EC4"/>
    <w:rsid w:val="00581033"/>
    <w:rsid w:val="00581532"/>
    <w:rsid w:val="00581CC9"/>
    <w:rsid w:val="00581FD1"/>
    <w:rsid w:val="0058325E"/>
    <w:rsid w:val="005854F2"/>
    <w:rsid w:val="0058575B"/>
    <w:rsid w:val="00586657"/>
    <w:rsid w:val="00587361"/>
    <w:rsid w:val="0058784B"/>
    <w:rsid w:val="00590A10"/>
    <w:rsid w:val="00591350"/>
    <w:rsid w:val="00593E3D"/>
    <w:rsid w:val="00594165"/>
    <w:rsid w:val="0059527F"/>
    <w:rsid w:val="00595CB7"/>
    <w:rsid w:val="005960DD"/>
    <w:rsid w:val="00596F07"/>
    <w:rsid w:val="00596FEB"/>
    <w:rsid w:val="005A06A1"/>
    <w:rsid w:val="005A113F"/>
    <w:rsid w:val="005A23FD"/>
    <w:rsid w:val="005A286E"/>
    <w:rsid w:val="005A396F"/>
    <w:rsid w:val="005A3B68"/>
    <w:rsid w:val="005A3FF0"/>
    <w:rsid w:val="005A5FB9"/>
    <w:rsid w:val="005A69C0"/>
    <w:rsid w:val="005A748B"/>
    <w:rsid w:val="005A753C"/>
    <w:rsid w:val="005A7D89"/>
    <w:rsid w:val="005B0C3D"/>
    <w:rsid w:val="005B0E77"/>
    <w:rsid w:val="005B16DD"/>
    <w:rsid w:val="005B1DF6"/>
    <w:rsid w:val="005B2D5B"/>
    <w:rsid w:val="005B3446"/>
    <w:rsid w:val="005B366B"/>
    <w:rsid w:val="005B3AA3"/>
    <w:rsid w:val="005B3B96"/>
    <w:rsid w:val="005B4594"/>
    <w:rsid w:val="005B47E2"/>
    <w:rsid w:val="005B49C1"/>
    <w:rsid w:val="005B4AA6"/>
    <w:rsid w:val="005B5CA0"/>
    <w:rsid w:val="005B5FC2"/>
    <w:rsid w:val="005B735E"/>
    <w:rsid w:val="005B780E"/>
    <w:rsid w:val="005B789F"/>
    <w:rsid w:val="005C05F8"/>
    <w:rsid w:val="005C1F2D"/>
    <w:rsid w:val="005C21FA"/>
    <w:rsid w:val="005C2886"/>
    <w:rsid w:val="005C2DDD"/>
    <w:rsid w:val="005C33D2"/>
    <w:rsid w:val="005C4002"/>
    <w:rsid w:val="005C40B7"/>
    <w:rsid w:val="005C4BF4"/>
    <w:rsid w:val="005C4CE5"/>
    <w:rsid w:val="005C5044"/>
    <w:rsid w:val="005C6AFB"/>
    <w:rsid w:val="005C73D8"/>
    <w:rsid w:val="005D03F9"/>
    <w:rsid w:val="005D04A9"/>
    <w:rsid w:val="005D0A62"/>
    <w:rsid w:val="005D27BD"/>
    <w:rsid w:val="005D2C9E"/>
    <w:rsid w:val="005D333B"/>
    <w:rsid w:val="005D35D0"/>
    <w:rsid w:val="005D3E39"/>
    <w:rsid w:val="005D4476"/>
    <w:rsid w:val="005D47B8"/>
    <w:rsid w:val="005D6404"/>
    <w:rsid w:val="005D724B"/>
    <w:rsid w:val="005D7B92"/>
    <w:rsid w:val="005E028C"/>
    <w:rsid w:val="005E163F"/>
    <w:rsid w:val="005E2B88"/>
    <w:rsid w:val="005E2CDC"/>
    <w:rsid w:val="005E3665"/>
    <w:rsid w:val="005E3A4A"/>
    <w:rsid w:val="005E3BAE"/>
    <w:rsid w:val="005E46E7"/>
    <w:rsid w:val="005E5589"/>
    <w:rsid w:val="005E656E"/>
    <w:rsid w:val="005E7805"/>
    <w:rsid w:val="005E7F64"/>
    <w:rsid w:val="005F10DD"/>
    <w:rsid w:val="005F10DE"/>
    <w:rsid w:val="005F1A2C"/>
    <w:rsid w:val="005F2393"/>
    <w:rsid w:val="005F2FC9"/>
    <w:rsid w:val="005F37F5"/>
    <w:rsid w:val="005F3E86"/>
    <w:rsid w:val="005F478B"/>
    <w:rsid w:val="005F555D"/>
    <w:rsid w:val="005F5C9F"/>
    <w:rsid w:val="005F6991"/>
    <w:rsid w:val="005F7B4B"/>
    <w:rsid w:val="006003C6"/>
    <w:rsid w:val="0060151F"/>
    <w:rsid w:val="00603389"/>
    <w:rsid w:val="0060383A"/>
    <w:rsid w:val="0060397A"/>
    <w:rsid w:val="00603DA8"/>
    <w:rsid w:val="00603FB3"/>
    <w:rsid w:val="006045C2"/>
    <w:rsid w:val="00604782"/>
    <w:rsid w:val="0060604D"/>
    <w:rsid w:val="0060653B"/>
    <w:rsid w:val="00606E64"/>
    <w:rsid w:val="00606EB1"/>
    <w:rsid w:val="0060754D"/>
    <w:rsid w:val="00607BF0"/>
    <w:rsid w:val="00611377"/>
    <w:rsid w:val="00611412"/>
    <w:rsid w:val="00611A76"/>
    <w:rsid w:val="00612077"/>
    <w:rsid w:val="00612F0E"/>
    <w:rsid w:val="0061327C"/>
    <w:rsid w:val="00613825"/>
    <w:rsid w:val="00614764"/>
    <w:rsid w:val="006151C8"/>
    <w:rsid w:val="00620683"/>
    <w:rsid w:val="00620A3A"/>
    <w:rsid w:val="00620FFB"/>
    <w:rsid w:val="00621257"/>
    <w:rsid w:val="0062278C"/>
    <w:rsid w:val="00622DB4"/>
    <w:rsid w:val="00623D16"/>
    <w:rsid w:val="0062433D"/>
    <w:rsid w:val="0062499C"/>
    <w:rsid w:val="006251D3"/>
    <w:rsid w:val="00625D81"/>
    <w:rsid w:val="00626182"/>
    <w:rsid w:val="0063059B"/>
    <w:rsid w:val="0063331C"/>
    <w:rsid w:val="00633873"/>
    <w:rsid w:val="00633EEB"/>
    <w:rsid w:val="006353C6"/>
    <w:rsid w:val="00640C95"/>
    <w:rsid w:val="00640DD6"/>
    <w:rsid w:val="00641224"/>
    <w:rsid w:val="00641993"/>
    <w:rsid w:val="00642783"/>
    <w:rsid w:val="00644F70"/>
    <w:rsid w:val="0064595D"/>
    <w:rsid w:val="00645E32"/>
    <w:rsid w:val="006475EE"/>
    <w:rsid w:val="00652186"/>
    <w:rsid w:val="00652B8B"/>
    <w:rsid w:val="00652E96"/>
    <w:rsid w:val="006537ED"/>
    <w:rsid w:val="00655FB3"/>
    <w:rsid w:val="00656AAC"/>
    <w:rsid w:val="00657832"/>
    <w:rsid w:val="00657A75"/>
    <w:rsid w:val="006608B5"/>
    <w:rsid w:val="00661323"/>
    <w:rsid w:val="006623FD"/>
    <w:rsid w:val="00662A4B"/>
    <w:rsid w:val="006635B0"/>
    <w:rsid w:val="00663892"/>
    <w:rsid w:val="00663B5E"/>
    <w:rsid w:val="00664032"/>
    <w:rsid w:val="006646D6"/>
    <w:rsid w:val="0066518E"/>
    <w:rsid w:val="00665990"/>
    <w:rsid w:val="0066618C"/>
    <w:rsid w:val="00666539"/>
    <w:rsid w:val="00667540"/>
    <w:rsid w:val="006703CA"/>
    <w:rsid w:val="00670C8B"/>
    <w:rsid w:val="0067116F"/>
    <w:rsid w:val="00671DCD"/>
    <w:rsid w:val="00673245"/>
    <w:rsid w:val="00673929"/>
    <w:rsid w:val="00673D03"/>
    <w:rsid w:val="00674A66"/>
    <w:rsid w:val="00675BA5"/>
    <w:rsid w:val="00675DE6"/>
    <w:rsid w:val="006766A5"/>
    <w:rsid w:val="00676B5D"/>
    <w:rsid w:val="0067791E"/>
    <w:rsid w:val="00680857"/>
    <w:rsid w:val="006808E9"/>
    <w:rsid w:val="00680C1D"/>
    <w:rsid w:val="006819D3"/>
    <w:rsid w:val="00681D8F"/>
    <w:rsid w:val="006823AD"/>
    <w:rsid w:val="00682DB4"/>
    <w:rsid w:val="0068305D"/>
    <w:rsid w:val="00684AF9"/>
    <w:rsid w:val="0068533E"/>
    <w:rsid w:val="00685755"/>
    <w:rsid w:val="00685D73"/>
    <w:rsid w:val="006864A7"/>
    <w:rsid w:val="006869FF"/>
    <w:rsid w:val="00687CAB"/>
    <w:rsid w:val="00690275"/>
    <w:rsid w:val="006909F6"/>
    <w:rsid w:val="006927DC"/>
    <w:rsid w:val="00692CE7"/>
    <w:rsid w:val="006932D1"/>
    <w:rsid w:val="006944F6"/>
    <w:rsid w:val="0069453B"/>
    <w:rsid w:val="00696CFB"/>
    <w:rsid w:val="006A0199"/>
    <w:rsid w:val="006A03BE"/>
    <w:rsid w:val="006A07AC"/>
    <w:rsid w:val="006A0C3E"/>
    <w:rsid w:val="006A168F"/>
    <w:rsid w:val="006A1962"/>
    <w:rsid w:val="006A1ACC"/>
    <w:rsid w:val="006A1B9A"/>
    <w:rsid w:val="006A344F"/>
    <w:rsid w:val="006A3538"/>
    <w:rsid w:val="006A4D87"/>
    <w:rsid w:val="006A4D97"/>
    <w:rsid w:val="006A54AD"/>
    <w:rsid w:val="006A6C3B"/>
    <w:rsid w:val="006A7025"/>
    <w:rsid w:val="006A740F"/>
    <w:rsid w:val="006A7494"/>
    <w:rsid w:val="006A78DB"/>
    <w:rsid w:val="006A7D19"/>
    <w:rsid w:val="006B0329"/>
    <w:rsid w:val="006B04F6"/>
    <w:rsid w:val="006B0AD6"/>
    <w:rsid w:val="006B0CD9"/>
    <w:rsid w:val="006B1872"/>
    <w:rsid w:val="006B18F2"/>
    <w:rsid w:val="006B4274"/>
    <w:rsid w:val="006B4B06"/>
    <w:rsid w:val="006B5816"/>
    <w:rsid w:val="006B62E3"/>
    <w:rsid w:val="006B7B6E"/>
    <w:rsid w:val="006C06B0"/>
    <w:rsid w:val="006C18B8"/>
    <w:rsid w:val="006C33C7"/>
    <w:rsid w:val="006C3A63"/>
    <w:rsid w:val="006C3F4A"/>
    <w:rsid w:val="006C4E5C"/>
    <w:rsid w:val="006C62F2"/>
    <w:rsid w:val="006C64E5"/>
    <w:rsid w:val="006C65EF"/>
    <w:rsid w:val="006C65F4"/>
    <w:rsid w:val="006C7904"/>
    <w:rsid w:val="006D0417"/>
    <w:rsid w:val="006D05F2"/>
    <w:rsid w:val="006D09E1"/>
    <w:rsid w:val="006D1053"/>
    <w:rsid w:val="006D1FB6"/>
    <w:rsid w:val="006D28E0"/>
    <w:rsid w:val="006D2D06"/>
    <w:rsid w:val="006D32B3"/>
    <w:rsid w:val="006D39F6"/>
    <w:rsid w:val="006D3AA1"/>
    <w:rsid w:val="006D4D45"/>
    <w:rsid w:val="006D60BF"/>
    <w:rsid w:val="006D6BA5"/>
    <w:rsid w:val="006D711E"/>
    <w:rsid w:val="006D7658"/>
    <w:rsid w:val="006D7BA8"/>
    <w:rsid w:val="006D7C90"/>
    <w:rsid w:val="006E0311"/>
    <w:rsid w:val="006E14A1"/>
    <w:rsid w:val="006E1DED"/>
    <w:rsid w:val="006E2222"/>
    <w:rsid w:val="006E2872"/>
    <w:rsid w:val="006E365A"/>
    <w:rsid w:val="006E388F"/>
    <w:rsid w:val="006E38AF"/>
    <w:rsid w:val="006E3A0E"/>
    <w:rsid w:val="006E4768"/>
    <w:rsid w:val="006E4948"/>
    <w:rsid w:val="006E574A"/>
    <w:rsid w:val="006E5E99"/>
    <w:rsid w:val="006E5EBE"/>
    <w:rsid w:val="006E6DCC"/>
    <w:rsid w:val="006E6E40"/>
    <w:rsid w:val="006E7E4E"/>
    <w:rsid w:val="006F0507"/>
    <w:rsid w:val="006F10F2"/>
    <w:rsid w:val="006F24D7"/>
    <w:rsid w:val="006F44F8"/>
    <w:rsid w:val="006F4739"/>
    <w:rsid w:val="006F475E"/>
    <w:rsid w:val="006F635F"/>
    <w:rsid w:val="006F6391"/>
    <w:rsid w:val="006F68D5"/>
    <w:rsid w:val="006F7521"/>
    <w:rsid w:val="006F77EA"/>
    <w:rsid w:val="0070049D"/>
    <w:rsid w:val="00700985"/>
    <w:rsid w:val="007031E4"/>
    <w:rsid w:val="007037B7"/>
    <w:rsid w:val="007038B9"/>
    <w:rsid w:val="00704FEC"/>
    <w:rsid w:val="007050F9"/>
    <w:rsid w:val="0070667E"/>
    <w:rsid w:val="00707935"/>
    <w:rsid w:val="00710819"/>
    <w:rsid w:val="007112EC"/>
    <w:rsid w:val="00711511"/>
    <w:rsid w:val="00712D66"/>
    <w:rsid w:val="00713F66"/>
    <w:rsid w:val="007158AC"/>
    <w:rsid w:val="00717690"/>
    <w:rsid w:val="00721A89"/>
    <w:rsid w:val="00721B13"/>
    <w:rsid w:val="00723B63"/>
    <w:rsid w:val="00723E45"/>
    <w:rsid w:val="00723E6C"/>
    <w:rsid w:val="0072743D"/>
    <w:rsid w:val="0073020D"/>
    <w:rsid w:val="0073050D"/>
    <w:rsid w:val="0073075F"/>
    <w:rsid w:val="007310B8"/>
    <w:rsid w:val="00732E40"/>
    <w:rsid w:val="00734C46"/>
    <w:rsid w:val="00734E36"/>
    <w:rsid w:val="007350B6"/>
    <w:rsid w:val="00736148"/>
    <w:rsid w:val="0073768B"/>
    <w:rsid w:val="00740530"/>
    <w:rsid w:val="00740630"/>
    <w:rsid w:val="00740BED"/>
    <w:rsid w:val="007425E5"/>
    <w:rsid w:val="00742D7F"/>
    <w:rsid w:val="00745FB1"/>
    <w:rsid w:val="00746AC3"/>
    <w:rsid w:val="00747159"/>
    <w:rsid w:val="00747301"/>
    <w:rsid w:val="007474E4"/>
    <w:rsid w:val="00747C91"/>
    <w:rsid w:val="00750A3D"/>
    <w:rsid w:val="00751356"/>
    <w:rsid w:val="00751CFF"/>
    <w:rsid w:val="007520AE"/>
    <w:rsid w:val="0075299C"/>
    <w:rsid w:val="00753CC5"/>
    <w:rsid w:val="00755807"/>
    <w:rsid w:val="007558DB"/>
    <w:rsid w:val="007567C6"/>
    <w:rsid w:val="007569A8"/>
    <w:rsid w:val="0075741C"/>
    <w:rsid w:val="00760E6E"/>
    <w:rsid w:val="00761352"/>
    <w:rsid w:val="0076255F"/>
    <w:rsid w:val="00762C0E"/>
    <w:rsid w:val="00762F15"/>
    <w:rsid w:val="0076339E"/>
    <w:rsid w:val="00763649"/>
    <w:rsid w:val="007638D0"/>
    <w:rsid w:val="00763DC2"/>
    <w:rsid w:val="00764A49"/>
    <w:rsid w:val="00764D0B"/>
    <w:rsid w:val="00766198"/>
    <w:rsid w:val="00766BF1"/>
    <w:rsid w:val="0076764C"/>
    <w:rsid w:val="00771022"/>
    <w:rsid w:val="007710B3"/>
    <w:rsid w:val="007711B1"/>
    <w:rsid w:val="00771722"/>
    <w:rsid w:val="00773117"/>
    <w:rsid w:val="00774307"/>
    <w:rsid w:val="00775020"/>
    <w:rsid w:val="007751BE"/>
    <w:rsid w:val="007759A2"/>
    <w:rsid w:val="00776790"/>
    <w:rsid w:val="00776EA5"/>
    <w:rsid w:val="007775BA"/>
    <w:rsid w:val="007779EE"/>
    <w:rsid w:val="00780465"/>
    <w:rsid w:val="007805B1"/>
    <w:rsid w:val="00780B24"/>
    <w:rsid w:val="00780B6F"/>
    <w:rsid w:val="00780BA1"/>
    <w:rsid w:val="00781DB1"/>
    <w:rsid w:val="007822BA"/>
    <w:rsid w:val="007822E9"/>
    <w:rsid w:val="00782AEE"/>
    <w:rsid w:val="00783264"/>
    <w:rsid w:val="00783F7F"/>
    <w:rsid w:val="00784C7B"/>
    <w:rsid w:val="00784D9C"/>
    <w:rsid w:val="00785B20"/>
    <w:rsid w:val="00787785"/>
    <w:rsid w:val="00790400"/>
    <w:rsid w:val="00790C6F"/>
    <w:rsid w:val="0079138F"/>
    <w:rsid w:val="007913F6"/>
    <w:rsid w:val="00791F35"/>
    <w:rsid w:val="0079240A"/>
    <w:rsid w:val="00792BE1"/>
    <w:rsid w:val="00792E3B"/>
    <w:rsid w:val="00793F38"/>
    <w:rsid w:val="00794E87"/>
    <w:rsid w:val="007955DC"/>
    <w:rsid w:val="00795BE0"/>
    <w:rsid w:val="00795F60"/>
    <w:rsid w:val="0079617A"/>
    <w:rsid w:val="0079728D"/>
    <w:rsid w:val="00797B62"/>
    <w:rsid w:val="007A13B2"/>
    <w:rsid w:val="007A167D"/>
    <w:rsid w:val="007A1768"/>
    <w:rsid w:val="007A2713"/>
    <w:rsid w:val="007A3CB0"/>
    <w:rsid w:val="007A5055"/>
    <w:rsid w:val="007A5A56"/>
    <w:rsid w:val="007A5D3B"/>
    <w:rsid w:val="007A6777"/>
    <w:rsid w:val="007A7BDE"/>
    <w:rsid w:val="007A7DBE"/>
    <w:rsid w:val="007B04F6"/>
    <w:rsid w:val="007B0BAD"/>
    <w:rsid w:val="007B1E06"/>
    <w:rsid w:val="007B2022"/>
    <w:rsid w:val="007B26F7"/>
    <w:rsid w:val="007B37C2"/>
    <w:rsid w:val="007B420E"/>
    <w:rsid w:val="007B5511"/>
    <w:rsid w:val="007B5633"/>
    <w:rsid w:val="007B633B"/>
    <w:rsid w:val="007B6F11"/>
    <w:rsid w:val="007C06F3"/>
    <w:rsid w:val="007C1323"/>
    <w:rsid w:val="007C3209"/>
    <w:rsid w:val="007C33DF"/>
    <w:rsid w:val="007C3D64"/>
    <w:rsid w:val="007D0143"/>
    <w:rsid w:val="007D10AE"/>
    <w:rsid w:val="007D2B6E"/>
    <w:rsid w:val="007D4BD2"/>
    <w:rsid w:val="007D4C49"/>
    <w:rsid w:val="007D4C6D"/>
    <w:rsid w:val="007D4FA9"/>
    <w:rsid w:val="007D6561"/>
    <w:rsid w:val="007D715F"/>
    <w:rsid w:val="007D7B04"/>
    <w:rsid w:val="007E0B44"/>
    <w:rsid w:val="007E1BE5"/>
    <w:rsid w:val="007E1F59"/>
    <w:rsid w:val="007E2C44"/>
    <w:rsid w:val="007E3903"/>
    <w:rsid w:val="007E3F03"/>
    <w:rsid w:val="007E53C6"/>
    <w:rsid w:val="007E5453"/>
    <w:rsid w:val="007E59A7"/>
    <w:rsid w:val="007E6919"/>
    <w:rsid w:val="007E7557"/>
    <w:rsid w:val="007E793D"/>
    <w:rsid w:val="007E7A8D"/>
    <w:rsid w:val="007F0305"/>
    <w:rsid w:val="007F1AE7"/>
    <w:rsid w:val="007F214D"/>
    <w:rsid w:val="007F2924"/>
    <w:rsid w:val="007F2B2E"/>
    <w:rsid w:val="007F35F3"/>
    <w:rsid w:val="007F4477"/>
    <w:rsid w:val="007F47C3"/>
    <w:rsid w:val="007F501F"/>
    <w:rsid w:val="007F502A"/>
    <w:rsid w:val="007F5D9B"/>
    <w:rsid w:val="007F5F6E"/>
    <w:rsid w:val="007F64A7"/>
    <w:rsid w:val="007F6779"/>
    <w:rsid w:val="007F6CCA"/>
    <w:rsid w:val="007F6CDA"/>
    <w:rsid w:val="007F6DFA"/>
    <w:rsid w:val="00800A64"/>
    <w:rsid w:val="008014D0"/>
    <w:rsid w:val="0080159D"/>
    <w:rsid w:val="0080187C"/>
    <w:rsid w:val="00801E61"/>
    <w:rsid w:val="00801E74"/>
    <w:rsid w:val="00801F6A"/>
    <w:rsid w:val="00801FEE"/>
    <w:rsid w:val="0080278A"/>
    <w:rsid w:val="0080346E"/>
    <w:rsid w:val="00803720"/>
    <w:rsid w:val="00803750"/>
    <w:rsid w:val="00803EC9"/>
    <w:rsid w:val="0080478B"/>
    <w:rsid w:val="0080740E"/>
    <w:rsid w:val="00807A4C"/>
    <w:rsid w:val="00807F9B"/>
    <w:rsid w:val="0081080B"/>
    <w:rsid w:val="00813BC6"/>
    <w:rsid w:val="00814D10"/>
    <w:rsid w:val="00815CAA"/>
    <w:rsid w:val="0081614A"/>
    <w:rsid w:val="008163D0"/>
    <w:rsid w:val="00816671"/>
    <w:rsid w:val="0081730C"/>
    <w:rsid w:val="00817E59"/>
    <w:rsid w:val="00822435"/>
    <w:rsid w:val="008226A5"/>
    <w:rsid w:val="008227F7"/>
    <w:rsid w:val="00822E53"/>
    <w:rsid w:val="00823D3F"/>
    <w:rsid w:val="008252FE"/>
    <w:rsid w:val="00825DDE"/>
    <w:rsid w:val="00826EB8"/>
    <w:rsid w:val="00827963"/>
    <w:rsid w:val="00830744"/>
    <w:rsid w:val="00833682"/>
    <w:rsid w:val="00834A4D"/>
    <w:rsid w:val="0083598E"/>
    <w:rsid w:val="0083619D"/>
    <w:rsid w:val="0083770C"/>
    <w:rsid w:val="00837AD8"/>
    <w:rsid w:val="00837FFA"/>
    <w:rsid w:val="0084119A"/>
    <w:rsid w:val="00841254"/>
    <w:rsid w:val="00841582"/>
    <w:rsid w:val="00841848"/>
    <w:rsid w:val="008419D8"/>
    <w:rsid w:val="00841B70"/>
    <w:rsid w:val="00841B71"/>
    <w:rsid w:val="00842054"/>
    <w:rsid w:val="0084223F"/>
    <w:rsid w:val="00842916"/>
    <w:rsid w:val="00843B4E"/>
    <w:rsid w:val="00843DC0"/>
    <w:rsid w:val="0084419A"/>
    <w:rsid w:val="00844BA9"/>
    <w:rsid w:val="00844C3B"/>
    <w:rsid w:val="008456BC"/>
    <w:rsid w:val="00846CC3"/>
    <w:rsid w:val="00846DBD"/>
    <w:rsid w:val="00847445"/>
    <w:rsid w:val="00847F38"/>
    <w:rsid w:val="0085079B"/>
    <w:rsid w:val="00851C25"/>
    <w:rsid w:val="00851D29"/>
    <w:rsid w:val="00851EFC"/>
    <w:rsid w:val="00852185"/>
    <w:rsid w:val="00852510"/>
    <w:rsid w:val="00852C96"/>
    <w:rsid w:val="008537D1"/>
    <w:rsid w:val="00854566"/>
    <w:rsid w:val="00855CA7"/>
    <w:rsid w:val="00856376"/>
    <w:rsid w:val="00856458"/>
    <w:rsid w:val="0086050F"/>
    <w:rsid w:val="00861593"/>
    <w:rsid w:val="00862638"/>
    <w:rsid w:val="0086351B"/>
    <w:rsid w:val="008638D3"/>
    <w:rsid w:val="00863A5D"/>
    <w:rsid w:val="00864B08"/>
    <w:rsid w:val="00865815"/>
    <w:rsid w:val="00866799"/>
    <w:rsid w:val="00866956"/>
    <w:rsid w:val="00867AD0"/>
    <w:rsid w:val="008700FB"/>
    <w:rsid w:val="00870B01"/>
    <w:rsid w:val="00870F4A"/>
    <w:rsid w:val="00871C52"/>
    <w:rsid w:val="00871FC9"/>
    <w:rsid w:val="008726B6"/>
    <w:rsid w:val="008742F4"/>
    <w:rsid w:val="00874838"/>
    <w:rsid w:val="008753A8"/>
    <w:rsid w:val="00875E1B"/>
    <w:rsid w:val="00875FEF"/>
    <w:rsid w:val="008772AE"/>
    <w:rsid w:val="008772EB"/>
    <w:rsid w:val="00880D5A"/>
    <w:rsid w:val="0088178B"/>
    <w:rsid w:val="00881C00"/>
    <w:rsid w:val="008823D7"/>
    <w:rsid w:val="00882C5F"/>
    <w:rsid w:val="00882F86"/>
    <w:rsid w:val="0088335F"/>
    <w:rsid w:val="008835AB"/>
    <w:rsid w:val="0088512D"/>
    <w:rsid w:val="0088574F"/>
    <w:rsid w:val="00886F8B"/>
    <w:rsid w:val="00887408"/>
    <w:rsid w:val="00890FD9"/>
    <w:rsid w:val="0089280E"/>
    <w:rsid w:val="00892E7E"/>
    <w:rsid w:val="008931EA"/>
    <w:rsid w:val="008932F3"/>
    <w:rsid w:val="008935BE"/>
    <w:rsid w:val="0089398F"/>
    <w:rsid w:val="00893B91"/>
    <w:rsid w:val="00893E8F"/>
    <w:rsid w:val="008949F5"/>
    <w:rsid w:val="00894ADB"/>
    <w:rsid w:val="008958CB"/>
    <w:rsid w:val="00895BE9"/>
    <w:rsid w:val="008963F5"/>
    <w:rsid w:val="00896579"/>
    <w:rsid w:val="008A17AC"/>
    <w:rsid w:val="008A1B68"/>
    <w:rsid w:val="008A1F22"/>
    <w:rsid w:val="008A21DF"/>
    <w:rsid w:val="008A223F"/>
    <w:rsid w:val="008A225F"/>
    <w:rsid w:val="008A3116"/>
    <w:rsid w:val="008A32E2"/>
    <w:rsid w:val="008A5693"/>
    <w:rsid w:val="008A6539"/>
    <w:rsid w:val="008A7548"/>
    <w:rsid w:val="008B0864"/>
    <w:rsid w:val="008B09FA"/>
    <w:rsid w:val="008B0E29"/>
    <w:rsid w:val="008B2E52"/>
    <w:rsid w:val="008B377D"/>
    <w:rsid w:val="008B38B6"/>
    <w:rsid w:val="008B3F1E"/>
    <w:rsid w:val="008B42BA"/>
    <w:rsid w:val="008B471B"/>
    <w:rsid w:val="008B4CFC"/>
    <w:rsid w:val="008B517C"/>
    <w:rsid w:val="008B64B1"/>
    <w:rsid w:val="008B6A5B"/>
    <w:rsid w:val="008B6C48"/>
    <w:rsid w:val="008B751D"/>
    <w:rsid w:val="008B7651"/>
    <w:rsid w:val="008C0A29"/>
    <w:rsid w:val="008C0B67"/>
    <w:rsid w:val="008C20B8"/>
    <w:rsid w:val="008C23B5"/>
    <w:rsid w:val="008C2A70"/>
    <w:rsid w:val="008C2D6E"/>
    <w:rsid w:val="008C34A1"/>
    <w:rsid w:val="008C3768"/>
    <w:rsid w:val="008C3A0A"/>
    <w:rsid w:val="008C5555"/>
    <w:rsid w:val="008C5F38"/>
    <w:rsid w:val="008C6CED"/>
    <w:rsid w:val="008C6DCE"/>
    <w:rsid w:val="008C6E84"/>
    <w:rsid w:val="008C793B"/>
    <w:rsid w:val="008D0241"/>
    <w:rsid w:val="008D1CA8"/>
    <w:rsid w:val="008D2EF5"/>
    <w:rsid w:val="008D4FD9"/>
    <w:rsid w:val="008D522A"/>
    <w:rsid w:val="008D6435"/>
    <w:rsid w:val="008D6774"/>
    <w:rsid w:val="008D71BA"/>
    <w:rsid w:val="008D759A"/>
    <w:rsid w:val="008D7961"/>
    <w:rsid w:val="008E0A0C"/>
    <w:rsid w:val="008E3018"/>
    <w:rsid w:val="008E32EC"/>
    <w:rsid w:val="008E38A4"/>
    <w:rsid w:val="008E3D11"/>
    <w:rsid w:val="008E3ED2"/>
    <w:rsid w:val="008E445B"/>
    <w:rsid w:val="008E5701"/>
    <w:rsid w:val="008F0208"/>
    <w:rsid w:val="008F0728"/>
    <w:rsid w:val="008F0D34"/>
    <w:rsid w:val="008F1168"/>
    <w:rsid w:val="008F38D0"/>
    <w:rsid w:val="008F5E0A"/>
    <w:rsid w:val="008F6E70"/>
    <w:rsid w:val="008F7174"/>
    <w:rsid w:val="008F7A88"/>
    <w:rsid w:val="009006D5"/>
    <w:rsid w:val="009009B3"/>
    <w:rsid w:val="00900FD1"/>
    <w:rsid w:val="00900FD9"/>
    <w:rsid w:val="009034EE"/>
    <w:rsid w:val="009036CE"/>
    <w:rsid w:val="00903CFD"/>
    <w:rsid w:val="00904BFE"/>
    <w:rsid w:val="009057C7"/>
    <w:rsid w:val="00905AEC"/>
    <w:rsid w:val="00905C2A"/>
    <w:rsid w:val="0090656A"/>
    <w:rsid w:val="009069F7"/>
    <w:rsid w:val="009073E0"/>
    <w:rsid w:val="00907B16"/>
    <w:rsid w:val="00910293"/>
    <w:rsid w:val="00910CA8"/>
    <w:rsid w:val="00910EA9"/>
    <w:rsid w:val="00911496"/>
    <w:rsid w:val="00912003"/>
    <w:rsid w:val="00912B20"/>
    <w:rsid w:val="0091457B"/>
    <w:rsid w:val="009157D0"/>
    <w:rsid w:val="009158FA"/>
    <w:rsid w:val="00916127"/>
    <w:rsid w:val="00917811"/>
    <w:rsid w:val="00917AD4"/>
    <w:rsid w:val="009224B5"/>
    <w:rsid w:val="00922B8A"/>
    <w:rsid w:val="0092373B"/>
    <w:rsid w:val="00923815"/>
    <w:rsid w:val="00923DCD"/>
    <w:rsid w:val="0092456A"/>
    <w:rsid w:val="00925492"/>
    <w:rsid w:val="00926747"/>
    <w:rsid w:val="0093011B"/>
    <w:rsid w:val="009328C2"/>
    <w:rsid w:val="0093366A"/>
    <w:rsid w:val="00934CC9"/>
    <w:rsid w:val="00934DB3"/>
    <w:rsid w:val="00935E03"/>
    <w:rsid w:val="009365F6"/>
    <w:rsid w:val="00936A85"/>
    <w:rsid w:val="00936C45"/>
    <w:rsid w:val="00937481"/>
    <w:rsid w:val="009374CC"/>
    <w:rsid w:val="009379F8"/>
    <w:rsid w:val="00940D44"/>
    <w:rsid w:val="00941885"/>
    <w:rsid w:val="00941DDD"/>
    <w:rsid w:val="00942D7B"/>
    <w:rsid w:val="00943193"/>
    <w:rsid w:val="00943DE9"/>
    <w:rsid w:val="00944684"/>
    <w:rsid w:val="00944EB1"/>
    <w:rsid w:val="00945018"/>
    <w:rsid w:val="009458AD"/>
    <w:rsid w:val="00945A7C"/>
    <w:rsid w:val="00951090"/>
    <w:rsid w:val="009519E9"/>
    <w:rsid w:val="00951B5C"/>
    <w:rsid w:val="00951D83"/>
    <w:rsid w:val="00952255"/>
    <w:rsid w:val="0095431E"/>
    <w:rsid w:val="009549A7"/>
    <w:rsid w:val="00954E49"/>
    <w:rsid w:val="00955FCB"/>
    <w:rsid w:val="00956CBA"/>
    <w:rsid w:val="00956F5A"/>
    <w:rsid w:val="00957F15"/>
    <w:rsid w:val="009607D4"/>
    <w:rsid w:val="00960ABE"/>
    <w:rsid w:val="00961480"/>
    <w:rsid w:val="00961DBF"/>
    <w:rsid w:val="00961E2F"/>
    <w:rsid w:val="00962240"/>
    <w:rsid w:val="00963143"/>
    <w:rsid w:val="009631AE"/>
    <w:rsid w:val="009632CF"/>
    <w:rsid w:val="009635FC"/>
    <w:rsid w:val="00963B05"/>
    <w:rsid w:val="00964598"/>
    <w:rsid w:val="00964857"/>
    <w:rsid w:val="009665F5"/>
    <w:rsid w:val="00966AB0"/>
    <w:rsid w:val="00967C8F"/>
    <w:rsid w:val="009710C8"/>
    <w:rsid w:val="00971DBC"/>
    <w:rsid w:val="0097234B"/>
    <w:rsid w:val="009734EA"/>
    <w:rsid w:val="009744F4"/>
    <w:rsid w:val="00975C28"/>
    <w:rsid w:val="00975CBE"/>
    <w:rsid w:val="009773B4"/>
    <w:rsid w:val="009807F7"/>
    <w:rsid w:val="00981DC7"/>
    <w:rsid w:val="00982230"/>
    <w:rsid w:val="0098312B"/>
    <w:rsid w:val="009833D4"/>
    <w:rsid w:val="009840F2"/>
    <w:rsid w:val="0098494E"/>
    <w:rsid w:val="00984A40"/>
    <w:rsid w:val="00984DCF"/>
    <w:rsid w:val="00984F7A"/>
    <w:rsid w:val="009853E3"/>
    <w:rsid w:val="0098693E"/>
    <w:rsid w:val="00990D05"/>
    <w:rsid w:val="00991A40"/>
    <w:rsid w:val="009924C0"/>
    <w:rsid w:val="00993A5C"/>
    <w:rsid w:val="0099412A"/>
    <w:rsid w:val="00994A44"/>
    <w:rsid w:val="0099502E"/>
    <w:rsid w:val="0099626F"/>
    <w:rsid w:val="009976BC"/>
    <w:rsid w:val="009977E4"/>
    <w:rsid w:val="009A03B6"/>
    <w:rsid w:val="009A058B"/>
    <w:rsid w:val="009A092B"/>
    <w:rsid w:val="009A0DC5"/>
    <w:rsid w:val="009A0E64"/>
    <w:rsid w:val="009A0FE6"/>
    <w:rsid w:val="009A1863"/>
    <w:rsid w:val="009A19B6"/>
    <w:rsid w:val="009A1BDC"/>
    <w:rsid w:val="009A22E6"/>
    <w:rsid w:val="009A24A5"/>
    <w:rsid w:val="009A283F"/>
    <w:rsid w:val="009A2965"/>
    <w:rsid w:val="009A3DA4"/>
    <w:rsid w:val="009A4D56"/>
    <w:rsid w:val="009A572E"/>
    <w:rsid w:val="009A586F"/>
    <w:rsid w:val="009A6054"/>
    <w:rsid w:val="009A788C"/>
    <w:rsid w:val="009A79F5"/>
    <w:rsid w:val="009A7E64"/>
    <w:rsid w:val="009B11F7"/>
    <w:rsid w:val="009B1FEE"/>
    <w:rsid w:val="009B20F4"/>
    <w:rsid w:val="009B216F"/>
    <w:rsid w:val="009B30E9"/>
    <w:rsid w:val="009B3553"/>
    <w:rsid w:val="009B37A9"/>
    <w:rsid w:val="009B43C8"/>
    <w:rsid w:val="009B495E"/>
    <w:rsid w:val="009B57C5"/>
    <w:rsid w:val="009B5D8F"/>
    <w:rsid w:val="009B6738"/>
    <w:rsid w:val="009B6739"/>
    <w:rsid w:val="009B6D10"/>
    <w:rsid w:val="009B717E"/>
    <w:rsid w:val="009B7AFF"/>
    <w:rsid w:val="009B7B48"/>
    <w:rsid w:val="009C0020"/>
    <w:rsid w:val="009C2126"/>
    <w:rsid w:val="009C2E8A"/>
    <w:rsid w:val="009C3BDC"/>
    <w:rsid w:val="009C4231"/>
    <w:rsid w:val="009C4719"/>
    <w:rsid w:val="009C59AB"/>
    <w:rsid w:val="009C5B24"/>
    <w:rsid w:val="009C605E"/>
    <w:rsid w:val="009D2635"/>
    <w:rsid w:val="009D2D26"/>
    <w:rsid w:val="009D2EEC"/>
    <w:rsid w:val="009D46F6"/>
    <w:rsid w:val="009D6933"/>
    <w:rsid w:val="009D695B"/>
    <w:rsid w:val="009D6982"/>
    <w:rsid w:val="009D7C68"/>
    <w:rsid w:val="009E0B06"/>
    <w:rsid w:val="009E4F67"/>
    <w:rsid w:val="009E656E"/>
    <w:rsid w:val="009F0BB5"/>
    <w:rsid w:val="009F3140"/>
    <w:rsid w:val="009F32E1"/>
    <w:rsid w:val="009F3498"/>
    <w:rsid w:val="009F3A4D"/>
    <w:rsid w:val="009F3BE5"/>
    <w:rsid w:val="009F481A"/>
    <w:rsid w:val="009F5491"/>
    <w:rsid w:val="009F5761"/>
    <w:rsid w:val="009F5ED3"/>
    <w:rsid w:val="009F685C"/>
    <w:rsid w:val="009F6BA4"/>
    <w:rsid w:val="009F6E51"/>
    <w:rsid w:val="009F714D"/>
    <w:rsid w:val="00A02558"/>
    <w:rsid w:val="00A04A32"/>
    <w:rsid w:val="00A04B45"/>
    <w:rsid w:val="00A05F86"/>
    <w:rsid w:val="00A060C4"/>
    <w:rsid w:val="00A06596"/>
    <w:rsid w:val="00A06CA9"/>
    <w:rsid w:val="00A06D59"/>
    <w:rsid w:val="00A07200"/>
    <w:rsid w:val="00A10347"/>
    <w:rsid w:val="00A113B3"/>
    <w:rsid w:val="00A11590"/>
    <w:rsid w:val="00A127A5"/>
    <w:rsid w:val="00A12E2D"/>
    <w:rsid w:val="00A14E11"/>
    <w:rsid w:val="00A1565F"/>
    <w:rsid w:val="00A16BC4"/>
    <w:rsid w:val="00A16E4F"/>
    <w:rsid w:val="00A17882"/>
    <w:rsid w:val="00A17AF8"/>
    <w:rsid w:val="00A20E35"/>
    <w:rsid w:val="00A21188"/>
    <w:rsid w:val="00A21C31"/>
    <w:rsid w:val="00A21EA8"/>
    <w:rsid w:val="00A227C9"/>
    <w:rsid w:val="00A239E0"/>
    <w:rsid w:val="00A249E3"/>
    <w:rsid w:val="00A24DC3"/>
    <w:rsid w:val="00A2596D"/>
    <w:rsid w:val="00A26333"/>
    <w:rsid w:val="00A264B5"/>
    <w:rsid w:val="00A26AE9"/>
    <w:rsid w:val="00A27517"/>
    <w:rsid w:val="00A2752C"/>
    <w:rsid w:val="00A2797E"/>
    <w:rsid w:val="00A27D2B"/>
    <w:rsid w:val="00A30161"/>
    <w:rsid w:val="00A30708"/>
    <w:rsid w:val="00A314D9"/>
    <w:rsid w:val="00A31884"/>
    <w:rsid w:val="00A34BCB"/>
    <w:rsid w:val="00A35179"/>
    <w:rsid w:val="00A352FA"/>
    <w:rsid w:val="00A359A1"/>
    <w:rsid w:val="00A3637D"/>
    <w:rsid w:val="00A36F3A"/>
    <w:rsid w:val="00A37713"/>
    <w:rsid w:val="00A40681"/>
    <w:rsid w:val="00A40A1D"/>
    <w:rsid w:val="00A41F58"/>
    <w:rsid w:val="00A42976"/>
    <w:rsid w:val="00A42A5F"/>
    <w:rsid w:val="00A4337D"/>
    <w:rsid w:val="00A43E54"/>
    <w:rsid w:val="00A44482"/>
    <w:rsid w:val="00A4519C"/>
    <w:rsid w:val="00A4648A"/>
    <w:rsid w:val="00A4654E"/>
    <w:rsid w:val="00A466CD"/>
    <w:rsid w:val="00A476A7"/>
    <w:rsid w:val="00A502A4"/>
    <w:rsid w:val="00A50615"/>
    <w:rsid w:val="00A50ADE"/>
    <w:rsid w:val="00A50E87"/>
    <w:rsid w:val="00A52097"/>
    <w:rsid w:val="00A522DC"/>
    <w:rsid w:val="00A52965"/>
    <w:rsid w:val="00A5355F"/>
    <w:rsid w:val="00A53B7F"/>
    <w:rsid w:val="00A543C9"/>
    <w:rsid w:val="00A54C08"/>
    <w:rsid w:val="00A54D0D"/>
    <w:rsid w:val="00A5600F"/>
    <w:rsid w:val="00A60135"/>
    <w:rsid w:val="00A628A5"/>
    <w:rsid w:val="00A642D0"/>
    <w:rsid w:val="00A648FD"/>
    <w:rsid w:val="00A67AF0"/>
    <w:rsid w:val="00A706C2"/>
    <w:rsid w:val="00A70720"/>
    <w:rsid w:val="00A70A4D"/>
    <w:rsid w:val="00A713F0"/>
    <w:rsid w:val="00A71A1D"/>
    <w:rsid w:val="00A7275E"/>
    <w:rsid w:val="00A72A8E"/>
    <w:rsid w:val="00A73922"/>
    <w:rsid w:val="00A74988"/>
    <w:rsid w:val="00A75E57"/>
    <w:rsid w:val="00A775AE"/>
    <w:rsid w:val="00A80D26"/>
    <w:rsid w:val="00A81684"/>
    <w:rsid w:val="00A81DD9"/>
    <w:rsid w:val="00A81EAC"/>
    <w:rsid w:val="00A821D3"/>
    <w:rsid w:val="00A821E5"/>
    <w:rsid w:val="00A82505"/>
    <w:rsid w:val="00A83B57"/>
    <w:rsid w:val="00A84C45"/>
    <w:rsid w:val="00A84D36"/>
    <w:rsid w:val="00A85F3C"/>
    <w:rsid w:val="00A86268"/>
    <w:rsid w:val="00A86870"/>
    <w:rsid w:val="00A86A79"/>
    <w:rsid w:val="00A87545"/>
    <w:rsid w:val="00A87DEA"/>
    <w:rsid w:val="00A90C9F"/>
    <w:rsid w:val="00A90DF6"/>
    <w:rsid w:val="00A91F14"/>
    <w:rsid w:val="00A92498"/>
    <w:rsid w:val="00A92688"/>
    <w:rsid w:val="00A92BB0"/>
    <w:rsid w:val="00A92CF9"/>
    <w:rsid w:val="00A945CE"/>
    <w:rsid w:val="00A94AF4"/>
    <w:rsid w:val="00A95314"/>
    <w:rsid w:val="00A95547"/>
    <w:rsid w:val="00A96544"/>
    <w:rsid w:val="00A96AC3"/>
    <w:rsid w:val="00A97045"/>
    <w:rsid w:val="00A97861"/>
    <w:rsid w:val="00AA02A2"/>
    <w:rsid w:val="00AA1275"/>
    <w:rsid w:val="00AA16DF"/>
    <w:rsid w:val="00AA1F97"/>
    <w:rsid w:val="00AA2142"/>
    <w:rsid w:val="00AA2943"/>
    <w:rsid w:val="00AA34BB"/>
    <w:rsid w:val="00AA3638"/>
    <w:rsid w:val="00AA3B84"/>
    <w:rsid w:val="00AA5E2C"/>
    <w:rsid w:val="00AA6621"/>
    <w:rsid w:val="00AA76A3"/>
    <w:rsid w:val="00AB090B"/>
    <w:rsid w:val="00AB271C"/>
    <w:rsid w:val="00AB2805"/>
    <w:rsid w:val="00AB2807"/>
    <w:rsid w:val="00AB3952"/>
    <w:rsid w:val="00AB5736"/>
    <w:rsid w:val="00AB78CC"/>
    <w:rsid w:val="00AC1F80"/>
    <w:rsid w:val="00AC2015"/>
    <w:rsid w:val="00AC478D"/>
    <w:rsid w:val="00AC4B86"/>
    <w:rsid w:val="00AC54B5"/>
    <w:rsid w:val="00AC5920"/>
    <w:rsid w:val="00AC7290"/>
    <w:rsid w:val="00AD007C"/>
    <w:rsid w:val="00AD2200"/>
    <w:rsid w:val="00AD2F36"/>
    <w:rsid w:val="00AD40D5"/>
    <w:rsid w:val="00AD4873"/>
    <w:rsid w:val="00AD56CD"/>
    <w:rsid w:val="00AD5B66"/>
    <w:rsid w:val="00AD6414"/>
    <w:rsid w:val="00AD6714"/>
    <w:rsid w:val="00AD737E"/>
    <w:rsid w:val="00AE0D87"/>
    <w:rsid w:val="00AE14E8"/>
    <w:rsid w:val="00AE243B"/>
    <w:rsid w:val="00AE2B9F"/>
    <w:rsid w:val="00AE32AE"/>
    <w:rsid w:val="00AE33EB"/>
    <w:rsid w:val="00AE36ED"/>
    <w:rsid w:val="00AE3F98"/>
    <w:rsid w:val="00AE4665"/>
    <w:rsid w:val="00AE476E"/>
    <w:rsid w:val="00AE48A5"/>
    <w:rsid w:val="00AE4DC6"/>
    <w:rsid w:val="00AE62FB"/>
    <w:rsid w:val="00AE7AC0"/>
    <w:rsid w:val="00AF0ACF"/>
    <w:rsid w:val="00AF0E11"/>
    <w:rsid w:val="00AF1FA0"/>
    <w:rsid w:val="00AF222F"/>
    <w:rsid w:val="00AF2B1B"/>
    <w:rsid w:val="00AF368B"/>
    <w:rsid w:val="00AF436F"/>
    <w:rsid w:val="00AF5A66"/>
    <w:rsid w:val="00AF5DC3"/>
    <w:rsid w:val="00AF666B"/>
    <w:rsid w:val="00AF768C"/>
    <w:rsid w:val="00AF794E"/>
    <w:rsid w:val="00AF7CF7"/>
    <w:rsid w:val="00B02212"/>
    <w:rsid w:val="00B02482"/>
    <w:rsid w:val="00B02533"/>
    <w:rsid w:val="00B03142"/>
    <w:rsid w:val="00B04479"/>
    <w:rsid w:val="00B05A65"/>
    <w:rsid w:val="00B05D80"/>
    <w:rsid w:val="00B05E01"/>
    <w:rsid w:val="00B068B4"/>
    <w:rsid w:val="00B06D17"/>
    <w:rsid w:val="00B1140E"/>
    <w:rsid w:val="00B116F4"/>
    <w:rsid w:val="00B12CA7"/>
    <w:rsid w:val="00B144F8"/>
    <w:rsid w:val="00B14F85"/>
    <w:rsid w:val="00B16E29"/>
    <w:rsid w:val="00B20878"/>
    <w:rsid w:val="00B20BEB"/>
    <w:rsid w:val="00B21072"/>
    <w:rsid w:val="00B21B64"/>
    <w:rsid w:val="00B22356"/>
    <w:rsid w:val="00B2324E"/>
    <w:rsid w:val="00B23C02"/>
    <w:rsid w:val="00B24964"/>
    <w:rsid w:val="00B2499A"/>
    <w:rsid w:val="00B25459"/>
    <w:rsid w:val="00B261DA"/>
    <w:rsid w:val="00B26569"/>
    <w:rsid w:val="00B26E75"/>
    <w:rsid w:val="00B273E6"/>
    <w:rsid w:val="00B3080B"/>
    <w:rsid w:val="00B31B6B"/>
    <w:rsid w:val="00B32D2C"/>
    <w:rsid w:val="00B33B8F"/>
    <w:rsid w:val="00B354D2"/>
    <w:rsid w:val="00B366A8"/>
    <w:rsid w:val="00B3773C"/>
    <w:rsid w:val="00B42EDD"/>
    <w:rsid w:val="00B441F0"/>
    <w:rsid w:val="00B443F7"/>
    <w:rsid w:val="00B45563"/>
    <w:rsid w:val="00B45909"/>
    <w:rsid w:val="00B45BB5"/>
    <w:rsid w:val="00B462A4"/>
    <w:rsid w:val="00B462D0"/>
    <w:rsid w:val="00B46FB5"/>
    <w:rsid w:val="00B47A61"/>
    <w:rsid w:val="00B5023D"/>
    <w:rsid w:val="00B5293A"/>
    <w:rsid w:val="00B5329C"/>
    <w:rsid w:val="00B534BE"/>
    <w:rsid w:val="00B54907"/>
    <w:rsid w:val="00B54936"/>
    <w:rsid w:val="00B562D8"/>
    <w:rsid w:val="00B56590"/>
    <w:rsid w:val="00B56F34"/>
    <w:rsid w:val="00B5702F"/>
    <w:rsid w:val="00B60622"/>
    <w:rsid w:val="00B606B9"/>
    <w:rsid w:val="00B61997"/>
    <w:rsid w:val="00B645D4"/>
    <w:rsid w:val="00B64A20"/>
    <w:rsid w:val="00B656C1"/>
    <w:rsid w:val="00B658B7"/>
    <w:rsid w:val="00B678A8"/>
    <w:rsid w:val="00B708E6"/>
    <w:rsid w:val="00B70F6B"/>
    <w:rsid w:val="00B722E2"/>
    <w:rsid w:val="00B736FB"/>
    <w:rsid w:val="00B76A7D"/>
    <w:rsid w:val="00B77015"/>
    <w:rsid w:val="00B8021C"/>
    <w:rsid w:val="00B80D27"/>
    <w:rsid w:val="00B815FE"/>
    <w:rsid w:val="00B8236B"/>
    <w:rsid w:val="00B86163"/>
    <w:rsid w:val="00B86C53"/>
    <w:rsid w:val="00B87D1B"/>
    <w:rsid w:val="00B90998"/>
    <w:rsid w:val="00B90C59"/>
    <w:rsid w:val="00B91395"/>
    <w:rsid w:val="00B93851"/>
    <w:rsid w:val="00B948C2"/>
    <w:rsid w:val="00BA12AC"/>
    <w:rsid w:val="00BA1E88"/>
    <w:rsid w:val="00BA2442"/>
    <w:rsid w:val="00BA2A93"/>
    <w:rsid w:val="00BA3E21"/>
    <w:rsid w:val="00BA4947"/>
    <w:rsid w:val="00BA4AB4"/>
    <w:rsid w:val="00BA72D4"/>
    <w:rsid w:val="00BA79D9"/>
    <w:rsid w:val="00BB0495"/>
    <w:rsid w:val="00BB0655"/>
    <w:rsid w:val="00BB22BB"/>
    <w:rsid w:val="00BB386C"/>
    <w:rsid w:val="00BB42C2"/>
    <w:rsid w:val="00BB4E3D"/>
    <w:rsid w:val="00BB5D1D"/>
    <w:rsid w:val="00BB6844"/>
    <w:rsid w:val="00BB797C"/>
    <w:rsid w:val="00BC056E"/>
    <w:rsid w:val="00BC0FD7"/>
    <w:rsid w:val="00BC2847"/>
    <w:rsid w:val="00BC35F5"/>
    <w:rsid w:val="00BC46BB"/>
    <w:rsid w:val="00BC4FD7"/>
    <w:rsid w:val="00BC575B"/>
    <w:rsid w:val="00BC6176"/>
    <w:rsid w:val="00BC6561"/>
    <w:rsid w:val="00BC6601"/>
    <w:rsid w:val="00BC764F"/>
    <w:rsid w:val="00BD08A1"/>
    <w:rsid w:val="00BD0A1B"/>
    <w:rsid w:val="00BD0BA0"/>
    <w:rsid w:val="00BD14EB"/>
    <w:rsid w:val="00BD1561"/>
    <w:rsid w:val="00BD1D89"/>
    <w:rsid w:val="00BD20A0"/>
    <w:rsid w:val="00BD2174"/>
    <w:rsid w:val="00BD2BDE"/>
    <w:rsid w:val="00BD2D16"/>
    <w:rsid w:val="00BD3384"/>
    <w:rsid w:val="00BD4417"/>
    <w:rsid w:val="00BD447D"/>
    <w:rsid w:val="00BD4738"/>
    <w:rsid w:val="00BD4A55"/>
    <w:rsid w:val="00BD5805"/>
    <w:rsid w:val="00BD6526"/>
    <w:rsid w:val="00BD65E9"/>
    <w:rsid w:val="00BD6BF6"/>
    <w:rsid w:val="00BD6DB0"/>
    <w:rsid w:val="00BD7A38"/>
    <w:rsid w:val="00BE1973"/>
    <w:rsid w:val="00BE28D7"/>
    <w:rsid w:val="00BE2DBC"/>
    <w:rsid w:val="00BE2E34"/>
    <w:rsid w:val="00BE3EC5"/>
    <w:rsid w:val="00BE4115"/>
    <w:rsid w:val="00BE45B9"/>
    <w:rsid w:val="00BE5DCD"/>
    <w:rsid w:val="00BE69F0"/>
    <w:rsid w:val="00BE7EFB"/>
    <w:rsid w:val="00BF04F6"/>
    <w:rsid w:val="00BF1129"/>
    <w:rsid w:val="00BF1F99"/>
    <w:rsid w:val="00BF246C"/>
    <w:rsid w:val="00BF2796"/>
    <w:rsid w:val="00BF27FD"/>
    <w:rsid w:val="00BF292B"/>
    <w:rsid w:val="00BF305E"/>
    <w:rsid w:val="00BF38D0"/>
    <w:rsid w:val="00BF4B8E"/>
    <w:rsid w:val="00BF5627"/>
    <w:rsid w:val="00BF5BA3"/>
    <w:rsid w:val="00BF6786"/>
    <w:rsid w:val="00BF7F2F"/>
    <w:rsid w:val="00C0114A"/>
    <w:rsid w:val="00C02600"/>
    <w:rsid w:val="00C02D4D"/>
    <w:rsid w:val="00C03BC8"/>
    <w:rsid w:val="00C04515"/>
    <w:rsid w:val="00C0470A"/>
    <w:rsid w:val="00C04A4E"/>
    <w:rsid w:val="00C05D7A"/>
    <w:rsid w:val="00C06238"/>
    <w:rsid w:val="00C06671"/>
    <w:rsid w:val="00C066DF"/>
    <w:rsid w:val="00C07BF8"/>
    <w:rsid w:val="00C07C47"/>
    <w:rsid w:val="00C1077C"/>
    <w:rsid w:val="00C10D56"/>
    <w:rsid w:val="00C1334A"/>
    <w:rsid w:val="00C13A41"/>
    <w:rsid w:val="00C13AAA"/>
    <w:rsid w:val="00C13EB4"/>
    <w:rsid w:val="00C146CC"/>
    <w:rsid w:val="00C15344"/>
    <w:rsid w:val="00C15770"/>
    <w:rsid w:val="00C211EC"/>
    <w:rsid w:val="00C23629"/>
    <w:rsid w:val="00C23792"/>
    <w:rsid w:val="00C24216"/>
    <w:rsid w:val="00C252E5"/>
    <w:rsid w:val="00C259B1"/>
    <w:rsid w:val="00C25B55"/>
    <w:rsid w:val="00C25DBA"/>
    <w:rsid w:val="00C265CF"/>
    <w:rsid w:val="00C26BB3"/>
    <w:rsid w:val="00C273D5"/>
    <w:rsid w:val="00C276A0"/>
    <w:rsid w:val="00C27955"/>
    <w:rsid w:val="00C27D54"/>
    <w:rsid w:val="00C30F41"/>
    <w:rsid w:val="00C32B45"/>
    <w:rsid w:val="00C32EF8"/>
    <w:rsid w:val="00C3578A"/>
    <w:rsid w:val="00C3584F"/>
    <w:rsid w:val="00C41A7F"/>
    <w:rsid w:val="00C4256B"/>
    <w:rsid w:val="00C43332"/>
    <w:rsid w:val="00C433FA"/>
    <w:rsid w:val="00C43F5F"/>
    <w:rsid w:val="00C4566A"/>
    <w:rsid w:val="00C45749"/>
    <w:rsid w:val="00C45E10"/>
    <w:rsid w:val="00C45FA0"/>
    <w:rsid w:val="00C46C3D"/>
    <w:rsid w:val="00C46E3D"/>
    <w:rsid w:val="00C46F0C"/>
    <w:rsid w:val="00C51148"/>
    <w:rsid w:val="00C51170"/>
    <w:rsid w:val="00C5135E"/>
    <w:rsid w:val="00C51801"/>
    <w:rsid w:val="00C52B0F"/>
    <w:rsid w:val="00C52F65"/>
    <w:rsid w:val="00C53B9B"/>
    <w:rsid w:val="00C54CB8"/>
    <w:rsid w:val="00C54FD6"/>
    <w:rsid w:val="00C5560F"/>
    <w:rsid w:val="00C564A0"/>
    <w:rsid w:val="00C57225"/>
    <w:rsid w:val="00C57467"/>
    <w:rsid w:val="00C60CD7"/>
    <w:rsid w:val="00C60F39"/>
    <w:rsid w:val="00C61961"/>
    <w:rsid w:val="00C61EBB"/>
    <w:rsid w:val="00C63063"/>
    <w:rsid w:val="00C634F1"/>
    <w:rsid w:val="00C63A9F"/>
    <w:rsid w:val="00C64961"/>
    <w:rsid w:val="00C64DED"/>
    <w:rsid w:val="00C66417"/>
    <w:rsid w:val="00C66997"/>
    <w:rsid w:val="00C67294"/>
    <w:rsid w:val="00C673CD"/>
    <w:rsid w:val="00C67E00"/>
    <w:rsid w:val="00C70FF8"/>
    <w:rsid w:val="00C71997"/>
    <w:rsid w:val="00C71CBD"/>
    <w:rsid w:val="00C71E89"/>
    <w:rsid w:val="00C72ED7"/>
    <w:rsid w:val="00C73318"/>
    <w:rsid w:val="00C7424B"/>
    <w:rsid w:val="00C7551F"/>
    <w:rsid w:val="00C75A4C"/>
    <w:rsid w:val="00C7724B"/>
    <w:rsid w:val="00C779B7"/>
    <w:rsid w:val="00C77A91"/>
    <w:rsid w:val="00C77B4D"/>
    <w:rsid w:val="00C803CB"/>
    <w:rsid w:val="00C80BA2"/>
    <w:rsid w:val="00C8228A"/>
    <w:rsid w:val="00C82BBC"/>
    <w:rsid w:val="00C85334"/>
    <w:rsid w:val="00C90450"/>
    <w:rsid w:val="00C9046D"/>
    <w:rsid w:val="00C90546"/>
    <w:rsid w:val="00C90A06"/>
    <w:rsid w:val="00C9354D"/>
    <w:rsid w:val="00C9364D"/>
    <w:rsid w:val="00C93D9F"/>
    <w:rsid w:val="00C94E93"/>
    <w:rsid w:val="00C95E34"/>
    <w:rsid w:val="00C95FBF"/>
    <w:rsid w:val="00C96FD9"/>
    <w:rsid w:val="00C97004"/>
    <w:rsid w:val="00C97252"/>
    <w:rsid w:val="00C978AF"/>
    <w:rsid w:val="00C978D0"/>
    <w:rsid w:val="00C97D3C"/>
    <w:rsid w:val="00C97E21"/>
    <w:rsid w:val="00CA06BD"/>
    <w:rsid w:val="00CA10EE"/>
    <w:rsid w:val="00CA2264"/>
    <w:rsid w:val="00CA267E"/>
    <w:rsid w:val="00CA26FC"/>
    <w:rsid w:val="00CA2A3A"/>
    <w:rsid w:val="00CA5907"/>
    <w:rsid w:val="00CA5A8A"/>
    <w:rsid w:val="00CA5D0D"/>
    <w:rsid w:val="00CA5E81"/>
    <w:rsid w:val="00CA62FB"/>
    <w:rsid w:val="00CA71F5"/>
    <w:rsid w:val="00CA7801"/>
    <w:rsid w:val="00CB0603"/>
    <w:rsid w:val="00CB0704"/>
    <w:rsid w:val="00CB17CF"/>
    <w:rsid w:val="00CB19E3"/>
    <w:rsid w:val="00CB30DB"/>
    <w:rsid w:val="00CB3168"/>
    <w:rsid w:val="00CB37EF"/>
    <w:rsid w:val="00CB4EC3"/>
    <w:rsid w:val="00CB5586"/>
    <w:rsid w:val="00CB6CD0"/>
    <w:rsid w:val="00CB7182"/>
    <w:rsid w:val="00CB734D"/>
    <w:rsid w:val="00CB75BC"/>
    <w:rsid w:val="00CC25F0"/>
    <w:rsid w:val="00CC2E82"/>
    <w:rsid w:val="00CC4484"/>
    <w:rsid w:val="00CC479D"/>
    <w:rsid w:val="00CC50F4"/>
    <w:rsid w:val="00CC5146"/>
    <w:rsid w:val="00CC6280"/>
    <w:rsid w:val="00CC642C"/>
    <w:rsid w:val="00CC652A"/>
    <w:rsid w:val="00CC6A96"/>
    <w:rsid w:val="00CC6DB6"/>
    <w:rsid w:val="00CC7142"/>
    <w:rsid w:val="00CC71C9"/>
    <w:rsid w:val="00CC75E6"/>
    <w:rsid w:val="00CD0829"/>
    <w:rsid w:val="00CD085A"/>
    <w:rsid w:val="00CD15AD"/>
    <w:rsid w:val="00CD1F3A"/>
    <w:rsid w:val="00CD2014"/>
    <w:rsid w:val="00CD3064"/>
    <w:rsid w:val="00CD3D70"/>
    <w:rsid w:val="00CD3EAB"/>
    <w:rsid w:val="00CD4097"/>
    <w:rsid w:val="00CD42B4"/>
    <w:rsid w:val="00CD588A"/>
    <w:rsid w:val="00CD5972"/>
    <w:rsid w:val="00CD5CC4"/>
    <w:rsid w:val="00CD6384"/>
    <w:rsid w:val="00CD7085"/>
    <w:rsid w:val="00CE31AA"/>
    <w:rsid w:val="00CE39EB"/>
    <w:rsid w:val="00CE3BA4"/>
    <w:rsid w:val="00CE3E1C"/>
    <w:rsid w:val="00CE3F41"/>
    <w:rsid w:val="00CE4735"/>
    <w:rsid w:val="00CE4AEF"/>
    <w:rsid w:val="00CE62D0"/>
    <w:rsid w:val="00CE70C0"/>
    <w:rsid w:val="00CE7251"/>
    <w:rsid w:val="00CE7BEB"/>
    <w:rsid w:val="00CF0C09"/>
    <w:rsid w:val="00CF26FC"/>
    <w:rsid w:val="00CF271E"/>
    <w:rsid w:val="00CF28EB"/>
    <w:rsid w:val="00CF33FC"/>
    <w:rsid w:val="00CF3475"/>
    <w:rsid w:val="00CF3BC8"/>
    <w:rsid w:val="00CF3FCF"/>
    <w:rsid w:val="00CF40B3"/>
    <w:rsid w:val="00CF5C46"/>
    <w:rsid w:val="00CF6861"/>
    <w:rsid w:val="00CF77DD"/>
    <w:rsid w:val="00CF7DB6"/>
    <w:rsid w:val="00D0000D"/>
    <w:rsid w:val="00D0058B"/>
    <w:rsid w:val="00D0110C"/>
    <w:rsid w:val="00D012D2"/>
    <w:rsid w:val="00D013F1"/>
    <w:rsid w:val="00D019E0"/>
    <w:rsid w:val="00D03050"/>
    <w:rsid w:val="00D03C77"/>
    <w:rsid w:val="00D046FE"/>
    <w:rsid w:val="00D0474C"/>
    <w:rsid w:val="00D04974"/>
    <w:rsid w:val="00D05504"/>
    <w:rsid w:val="00D0574D"/>
    <w:rsid w:val="00D05F37"/>
    <w:rsid w:val="00D06950"/>
    <w:rsid w:val="00D069CB"/>
    <w:rsid w:val="00D10294"/>
    <w:rsid w:val="00D11DE0"/>
    <w:rsid w:val="00D11E9E"/>
    <w:rsid w:val="00D1288C"/>
    <w:rsid w:val="00D12E93"/>
    <w:rsid w:val="00D1308C"/>
    <w:rsid w:val="00D13179"/>
    <w:rsid w:val="00D135B4"/>
    <w:rsid w:val="00D1402C"/>
    <w:rsid w:val="00D1515F"/>
    <w:rsid w:val="00D1596B"/>
    <w:rsid w:val="00D161E4"/>
    <w:rsid w:val="00D16918"/>
    <w:rsid w:val="00D16DB6"/>
    <w:rsid w:val="00D17AED"/>
    <w:rsid w:val="00D17D82"/>
    <w:rsid w:val="00D2186B"/>
    <w:rsid w:val="00D2187B"/>
    <w:rsid w:val="00D22167"/>
    <w:rsid w:val="00D22351"/>
    <w:rsid w:val="00D23991"/>
    <w:rsid w:val="00D23A48"/>
    <w:rsid w:val="00D24658"/>
    <w:rsid w:val="00D24EDD"/>
    <w:rsid w:val="00D26033"/>
    <w:rsid w:val="00D263D9"/>
    <w:rsid w:val="00D30A3E"/>
    <w:rsid w:val="00D30C6C"/>
    <w:rsid w:val="00D316A9"/>
    <w:rsid w:val="00D31B5D"/>
    <w:rsid w:val="00D3212B"/>
    <w:rsid w:val="00D32352"/>
    <w:rsid w:val="00D349A0"/>
    <w:rsid w:val="00D34C58"/>
    <w:rsid w:val="00D3653F"/>
    <w:rsid w:val="00D36571"/>
    <w:rsid w:val="00D409C4"/>
    <w:rsid w:val="00D40CCE"/>
    <w:rsid w:val="00D42EBB"/>
    <w:rsid w:val="00D4361C"/>
    <w:rsid w:val="00D43BDE"/>
    <w:rsid w:val="00D459FF"/>
    <w:rsid w:val="00D45CFE"/>
    <w:rsid w:val="00D4606F"/>
    <w:rsid w:val="00D47CF2"/>
    <w:rsid w:val="00D47D19"/>
    <w:rsid w:val="00D514C5"/>
    <w:rsid w:val="00D5188F"/>
    <w:rsid w:val="00D53E77"/>
    <w:rsid w:val="00D54268"/>
    <w:rsid w:val="00D544D1"/>
    <w:rsid w:val="00D55736"/>
    <w:rsid w:val="00D557A3"/>
    <w:rsid w:val="00D55DB3"/>
    <w:rsid w:val="00D560B1"/>
    <w:rsid w:val="00D5727B"/>
    <w:rsid w:val="00D57A8B"/>
    <w:rsid w:val="00D57DED"/>
    <w:rsid w:val="00D603AF"/>
    <w:rsid w:val="00D61686"/>
    <w:rsid w:val="00D62B88"/>
    <w:rsid w:val="00D63333"/>
    <w:rsid w:val="00D636A6"/>
    <w:rsid w:val="00D63818"/>
    <w:rsid w:val="00D63D01"/>
    <w:rsid w:val="00D65562"/>
    <w:rsid w:val="00D66113"/>
    <w:rsid w:val="00D67457"/>
    <w:rsid w:val="00D67F00"/>
    <w:rsid w:val="00D70860"/>
    <w:rsid w:val="00D74D9C"/>
    <w:rsid w:val="00D74FF6"/>
    <w:rsid w:val="00D75C3A"/>
    <w:rsid w:val="00D7631E"/>
    <w:rsid w:val="00D76676"/>
    <w:rsid w:val="00D76F8E"/>
    <w:rsid w:val="00D77393"/>
    <w:rsid w:val="00D77751"/>
    <w:rsid w:val="00D806D5"/>
    <w:rsid w:val="00D813D1"/>
    <w:rsid w:val="00D81655"/>
    <w:rsid w:val="00D81747"/>
    <w:rsid w:val="00D8258B"/>
    <w:rsid w:val="00D8330F"/>
    <w:rsid w:val="00D84304"/>
    <w:rsid w:val="00D84A7B"/>
    <w:rsid w:val="00D84F9D"/>
    <w:rsid w:val="00D857EC"/>
    <w:rsid w:val="00D85A71"/>
    <w:rsid w:val="00D8702E"/>
    <w:rsid w:val="00D87411"/>
    <w:rsid w:val="00D90026"/>
    <w:rsid w:val="00D900B6"/>
    <w:rsid w:val="00D9130C"/>
    <w:rsid w:val="00D9235C"/>
    <w:rsid w:val="00D931FA"/>
    <w:rsid w:val="00D932BE"/>
    <w:rsid w:val="00D93D48"/>
    <w:rsid w:val="00D948C6"/>
    <w:rsid w:val="00D950A1"/>
    <w:rsid w:val="00D953F7"/>
    <w:rsid w:val="00D96882"/>
    <w:rsid w:val="00D9697F"/>
    <w:rsid w:val="00D972B3"/>
    <w:rsid w:val="00D972D1"/>
    <w:rsid w:val="00D973B9"/>
    <w:rsid w:val="00D976A6"/>
    <w:rsid w:val="00D97DC6"/>
    <w:rsid w:val="00DA039C"/>
    <w:rsid w:val="00DA0761"/>
    <w:rsid w:val="00DA0A30"/>
    <w:rsid w:val="00DA3E1A"/>
    <w:rsid w:val="00DA4CDB"/>
    <w:rsid w:val="00DA6300"/>
    <w:rsid w:val="00DA6947"/>
    <w:rsid w:val="00DA6F4D"/>
    <w:rsid w:val="00DA7D49"/>
    <w:rsid w:val="00DB00D9"/>
    <w:rsid w:val="00DB08C8"/>
    <w:rsid w:val="00DB0CBE"/>
    <w:rsid w:val="00DB150E"/>
    <w:rsid w:val="00DB2FBB"/>
    <w:rsid w:val="00DB35FB"/>
    <w:rsid w:val="00DB3A6A"/>
    <w:rsid w:val="00DB3C7D"/>
    <w:rsid w:val="00DB441F"/>
    <w:rsid w:val="00DB5A35"/>
    <w:rsid w:val="00DB6B60"/>
    <w:rsid w:val="00DB6D82"/>
    <w:rsid w:val="00DC0748"/>
    <w:rsid w:val="00DC1CAF"/>
    <w:rsid w:val="00DC22C7"/>
    <w:rsid w:val="00DC4475"/>
    <w:rsid w:val="00DC5129"/>
    <w:rsid w:val="00DC5690"/>
    <w:rsid w:val="00DC5768"/>
    <w:rsid w:val="00DC616A"/>
    <w:rsid w:val="00DC7B96"/>
    <w:rsid w:val="00DD0404"/>
    <w:rsid w:val="00DD04E9"/>
    <w:rsid w:val="00DD17D3"/>
    <w:rsid w:val="00DD18D8"/>
    <w:rsid w:val="00DD2216"/>
    <w:rsid w:val="00DD2727"/>
    <w:rsid w:val="00DD40E7"/>
    <w:rsid w:val="00DD4513"/>
    <w:rsid w:val="00DD490B"/>
    <w:rsid w:val="00DD64F6"/>
    <w:rsid w:val="00DD70DF"/>
    <w:rsid w:val="00DE1154"/>
    <w:rsid w:val="00DE12B4"/>
    <w:rsid w:val="00DE12D0"/>
    <w:rsid w:val="00DE1400"/>
    <w:rsid w:val="00DE15AB"/>
    <w:rsid w:val="00DE19B5"/>
    <w:rsid w:val="00DE1D3E"/>
    <w:rsid w:val="00DE2B6E"/>
    <w:rsid w:val="00DE2EE6"/>
    <w:rsid w:val="00DE396F"/>
    <w:rsid w:val="00DE3A19"/>
    <w:rsid w:val="00DE52B7"/>
    <w:rsid w:val="00DE5A63"/>
    <w:rsid w:val="00DE6A6C"/>
    <w:rsid w:val="00DE6B97"/>
    <w:rsid w:val="00DE7B95"/>
    <w:rsid w:val="00DF097E"/>
    <w:rsid w:val="00DF0D04"/>
    <w:rsid w:val="00DF18BF"/>
    <w:rsid w:val="00DF2021"/>
    <w:rsid w:val="00DF2923"/>
    <w:rsid w:val="00DF2A61"/>
    <w:rsid w:val="00DF2B87"/>
    <w:rsid w:val="00DF2C6A"/>
    <w:rsid w:val="00DF3F07"/>
    <w:rsid w:val="00DF4036"/>
    <w:rsid w:val="00DF43C2"/>
    <w:rsid w:val="00DF469F"/>
    <w:rsid w:val="00DF5643"/>
    <w:rsid w:val="00DF5C6A"/>
    <w:rsid w:val="00DF6810"/>
    <w:rsid w:val="00DF750B"/>
    <w:rsid w:val="00E026BF"/>
    <w:rsid w:val="00E03799"/>
    <w:rsid w:val="00E0501B"/>
    <w:rsid w:val="00E0506E"/>
    <w:rsid w:val="00E050F8"/>
    <w:rsid w:val="00E05928"/>
    <w:rsid w:val="00E05AE0"/>
    <w:rsid w:val="00E067C6"/>
    <w:rsid w:val="00E06E84"/>
    <w:rsid w:val="00E06F06"/>
    <w:rsid w:val="00E0700B"/>
    <w:rsid w:val="00E07F76"/>
    <w:rsid w:val="00E100D3"/>
    <w:rsid w:val="00E11C44"/>
    <w:rsid w:val="00E12E04"/>
    <w:rsid w:val="00E14517"/>
    <w:rsid w:val="00E14728"/>
    <w:rsid w:val="00E14818"/>
    <w:rsid w:val="00E14B81"/>
    <w:rsid w:val="00E1532F"/>
    <w:rsid w:val="00E15439"/>
    <w:rsid w:val="00E160A4"/>
    <w:rsid w:val="00E16C8C"/>
    <w:rsid w:val="00E21031"/>
    <w:rsid w:val="00E21724"/>
    <w:rsid w:val="00E21AFC"/>
    <w:rsid w:val="00E223E2"/>
    <w:rsid w:val="00E2277A"/>
    <w:rsid w:val="00E2314B"/>
    <w:rsid w:val="00E233DC"/>
    <w:rsid w:val="00E23C30"/>
    <w:rsid w:val="00E2442D"/>
    <w:rsid w:val="00E24BDE"/>
    <w:rsid w:val="00E24CE4"/>
    <w:rsid w:val="00E24D92"/>
    <w:rsid w:val="00E25DB2"/>
    <w:rsid w:val="00E26141"/>
    <w:rsid w:val="00E2620B"/>
    <w:rsid w:val="00E27D8A"/>
    <w:rsid w:val="00E30787"/>
    <w:rsid w:val="00E32CE4"/>
    <w:rsid w:val="00E3366A"/>
    <w:rsid w:val="00E34172"/>
    <w:rsid w:val="00E3516C"/>
    <w:rsid w:val="00E371C5"/>
    <w:rsid w:val="00E37DFC"/>
    <w:rsid w:val="00E40320"/>
    <w:rsid w:val="00E4049C"/>
    <w:rsid w:val="00E40688"/>
    <w:rsid w:val="00E40CAD"/>
    <w:rsid w:val="00E41A4B"/>
    <w:rsid w:val="00E41BF8"/>
    <w:rsid w:val="00E41E88"/>
    <w:rsid w:val="00E4231B"/>
    <w:rsid w:val="00E426FF"/>
    <w:rsid w:val="00E42768"/>
    <w:rsid w:val="00E47151"/>
    <w:rsid w:val="00E47227"/>
    <w:rsid w:val="00E47790"/>
    <w:rsid w:val="00E50E43"/>
    <w:rsid w:val="00E51033"/>
    <w:rsid w:val="00E517BF"/>
    <w:rsid w:val="00E52260"/>
    <w:rsid w:val="00E537B9"/>
    <w:rsid w:val="00E551C4"/>
    <w:rsid w:val="00E57A11"/>
    <w:rsid w:val="00E57F20"/>
    <w:rsid w:val="00E6019A"/>
    <w:rsid w:val="00E611A3"/>
    <w:rsid w:val="00E61853"/>
    <w:rsid w:val="00E623F4"/>
    <w:rsid w:val="00E64D56"/>
    <w:rsid w:val="00E65609"/>
    <w:rsid w:val="00E67070"/>
    <w:rsid w:val="00E676D2"/>
    <w:rsid w:val="00E7022D"/>
    <w:rsid w:val="00E70E93"/>
    <w:rsid w:val="00E7110A"/>
    <w:rsid w:val="00E73427"/>
    <w:rsid w:val="00E73623"/>
    <w:rsid w:val="00E7489E"/>
    <w:rsid w:val="00E75273"/>
    <w:rsid w:val="00E75B85"/>
    <w:rsid w:val="00E75BCC"/>
    <w:rsid w:val="00E76259"/>
    <w:rsid w:val="00E765D7"/>
    <w:rsid w:val="00E77092"/>
    <w:rsid w:val="00E773A9"/>
    <w:rsid w:val="00E800C6"/>
    <w:rsid w:val="00E80CE2"/>
    <w:rsid w:val="00E81506"/>
    <w:rsid w:val="00E81593"/>
    <w:rsid w:val="00E816AD"/>
    <w:rsid w:val="00E824AD"/>
    <w:rsid w:val="00E82CC3"/>
    <w:rsid w:val="00E83144"/>
    <w:rsid w:val="00E842D6"/>
    <w:rsid w:val="00E84576"/>
    <w:rsid w:val="00E851DE"/>
    <w:rsid w:val="00E858C9"/>
    <w:rsid w:val="00E85B1B"/>
    <w:rsid w:val="00E85CC8"/>
    <w:rsid w:val="00E85DB2"/>
    <w:rsid w:val="00E85F7F"/>
    <w:rsid w:val="00E86236"/>
    <w:rsid w:val="00E90DF7"/>
    <w:rsid w:val="00E90E4D"/>
    <w:rsid w:val="00E913EC"/>
    <w:rsid w:val="00E94701"/>
    <w:rsid w:val="00E949D6"/>
    <w:rsid w:val="00E955BC"/>
    <w:rsid w:val="00E96583"/>
    <w:rsid w:val="00E96786"/>
    <w:rsid w:val="00E96E39"/>
    <w:rsid w:val="00E978CC"/>
    <w:rsid w:val="00E97D49"/>
    <w:rsid w:val="00EA27FC"/>
    <w:rsid w:val="00EA36C8"/>
    <w:rsid w:val="00EA452B"/>
    <w:rsid w:val="00EA4D20"/>
    <w:rsid w:val="00EA50CD"/>
    <w:rsid w:val="00EA56BD"/>
    <w:rsid w:val="00EA7188"/>
    <w:rsid w:val="00EB062A"/>
    <w:rsid w:val="00EB0F24"/>
    <w:rsid w:val="00EB1347"/>
    <w:rsid w:val="00EB1413"/>
    <w:rsid w:val="00EB2F84"/>
    <w:rsid w:val="00EB3F85"/>
    <w:rsid w:val="00EB4F7C"/>
    <w:rsid w:val="00EB66A5"/>
    <w:rsid w:val="00EB72F0"/>
    <w:rsid w:val="00EB7AEF"/>
    <w:rsid w:val="00EC0963"/>
    <w:rsid w:val="00EC0AF5"/>
    <w:rsid w:val="00EC1FA2"/>
    <w:rsid w:val="00EC28F2"/>
    <w:rsid w:val="00EC296F"/>
    <w:rsid w:val="00EC2C10"/>
    <w:rsid w:val="00EC309E"/>
    <w:rsid w:val="00EC39F2"/>
    <w:rsid w:val="00EC3B75"/>
    <w:rsid w:val="00EC462D"/>
    <w:rsid w:val="00EC4C7F"/>
    <w:rsid w:val="00EC5229"/>
    <w:rsid w:val="00EC5C1F"/>
    <w:rsid w:val="00EC67C8"/>
    <w:rsid w:val="00EC69CA"/>
    <w:rsid w:val="00EC74A4"/>
    <w:rsid w:val="00EC7A8F"/>
    <w:rsid w:val="00EC7F39"/>
    <w:rsid w:val="00ED04FF"/>
    <w:rsid w:val="00ED07E0"/>
    <w:rsid w:val="00ED0DF2"/>
    <w:rsid w:val="00ED1960"/>
    <w:rsid w:val="00ED1BC5"/>
    <w:rsid w:val="00ED322F"/>
    <w:rsid w:val="00ED32C1"/>
    <w:rsid w:val="00ED35FE"/>
    <w:rsid w:val="00ED375F"/>
    <w:rsid w:val="00ED42C9"/>
    <w:rsid w:val="00ED489F"/>
    <w:rsid w:val="00ED5327"/>
    <w:rsid w:val="00ED5991"/>
    <w:rsid w:val="00ED5FC7"/>
    <w:rsid w:val="00ED6B1E"/>
    <w:rsid w:val="00ED6B40"/>
    <w:rsid w:val="00EE1518"/>
    <w:rsid w:val="00EE151A"/>
    <w:rsid w:val="00EE20C7"/>
    <w:rsid w:val="00EE26AE"/>
    <w:rsid w:val="00EE2AD8"/>
    <w:rsid w:val="00EE2BD2"/>
    <w:rsid w:val="00EE2F5B"/>
    <w:rsid w:val="00EE4564"/>
    <w:rsid w:val="00EE5081"/>
    <w:rsid w:val="00EE539A"/>
    <w:rsid w:val="00EE6562"/>
    <w:rsid w:val="00EE7DCA"/>
    <w:rsid w:val="00EF0047"/>
    <w:rsid w:val="00EF060A"/>
    <w:rsid w:val="00EF1F6F"/>
    <w:rsid w:val="00EF1F87"/>
    <w:rsid w:val="00EF4C9B"/>
    <w:rsid w:val="00EF4CA1"/>
    <w:rsid w:val="00EF51B3"/>
    <w:rsid w:val="00EF5516"/>
    <w:rsid w:val="00EF5716"/>
    <w:rsid w:val="00EF5D23"/>
    <w:rsid w:val="00EF6574"/>
    <w:rsid w:val="00EF7A2C"/>
    <w:rsid w:val="00F00B7C"/>
    <w:rsid w:val="00F01FCA"/>
    <w:rsid w:val="00F021EA"/>
    <w:rsid w:val="00F0225E"/>
    <w:rsid w:val="00F02E99"/>
    <w:rsid w:val="00F0397A"/>
    <w:rsid w:val="00F05242"/>
    <w:rsid w:val="00F0533F"/>
    <w:rsid w:val="00F05DBF"/>
    <w:rsid w:val="00F05E56"/>
    <w:rsid w:val="00F060BC"/>
    <w:rsid w:val="00F06274"/>
    <w:rsid w:val="00F06E4C"/>
    <w:rsid w:val="00F079E9"/>
    <w:rsid w:val="00F101E0"/>
    <w:rsid w:val="00F108DF"/>
    <w:rsid w:val="00F11F9A"/>
    <w:rsid w:val="00F12027"/>
    <w:rsid w:val="00F13FA5"/>
    <w:rsid w:val="00F14477"/>
    <w:rsid w:val="00F144F8"/>
    <w:rsid w:val="00F14A0D"/>
    <w:rsid w:val="00F14B35"/>
    <w:rsid w:val="00F1581B"/>
    <w:rsid w:val="00F158DE"/>
    <w:rsid w:val="00F178C2"/>
    <w:rsid w:val="00F211AE"/>
    <w:rsid w:val="00F22005"/>
    <w:rsid w:val="00F228B7"/>
    <w:rsid w:val="00F22A9C"/>
    <w:rsid w:val="00F23BDE"/>
    <w:rsid w:val="00F244ED"/>
    <w:rsid w:val="00F2486E"/>
    <w:rsid w:val="00F25367"/>
    <w:rsid w:val="00F277ED"/>
    <w:rsid w:val="00F27985"/>
    <w:rsid w:val="00F279BB"/>
    <w:rsid w:val="00F27D5F"/>
    <w:rsid w:val="00F30BE7"/>
    <w:rsid w:val="00F31D11"/>
    <w:rsid w:val="00F329B0"/>
    <w:rsid w:val="00F33177"/>
    <w:rsid w:val="00F348C8"/>
    <w:rsid w:val="00F34E6D"/>
    <w:rsid w:val="00F354E6"/>
    <w:rsid w:val="00F401FD"/>
    <w:rsid w:val="00F40320"/>
    <w:rsid w:val="00F40943"/>
    <w:rsid w:val="00F4169D"/>
    <w:rsid w:val="00F4234A"/>
    <w:rsid w:val="00F42C02"/>
    <w:rsid w:val="00F431BA"/>
    <w:rsid w:val="00F4391B"/>
    <w:rsid w:val="00F44780"/>
    <w:rsid w:val="00F44940"/>
    <w:rsid w:val="00F44CF2"/>
    <w:rsid w:val="00F4532C"/>
    <w:rsid w:val="00F45B9D"/>
    <w:rsid w:val="00F506D3"/>
    <w:rsid w:val="00F50925"/>
    <w:rsid w:val="00F5169C"/>
    <w:rsid w:val="00F51F42"/>
    <w:rsid w:val="00F52519"/>
    <w:rsid w:val="00F53066"/>
    <w:rsid w:val="00F53385"/>
    <w:rsid w:val="00F534E8"/>
    <w:rsid w:val="00F54182"/>
    <w:rsid w:val="00F557AD"/>
    <w:rsid w:val="00F55D4C"/>
    <w:rsid w:val="00F55FE8"/>
    <w:rsid w:val="00F5653C"/>
    <w:rsid w:val="00F613A6"/>
    <w:rsid w:val="00F61914"/>
    <w:rsid w:val="00F63097"/>
    <w:rsid w:val="00F630B5"/>
    <w:rsid w:val="00F6443B"/>
    <w:rsid w:val="00F6671E"/>
    <w:rsid w:val="00F6795E"/>
    <w:rsid w:val="00F67C1D"/>
    <w:rsid w:val="00F704B1"/>
    <w:rsid w:val="00F70BB1"/>
    <w:rsid w:val="00F7147F"/>
    <w:rsid w:val="00F71F94"/>
    <w:rsid w:val="00F71FA5"/>
    <w:rsid w:val="00F73317"/>
    <w:rsid w:val="00F73934"/>
    <w:rsid w:val="00F73B35"/>
    <w:rsid w:val="00F756A9"/>
    <w:rsid w:val="00F76162"/>
    <w:rsid w:val="00F77287"/>
    <w:rsid w:val="00F80AA1"/>
    <w:rsid w:val="00F80BC5"/>
    <w:rsid w:val="00F81015"/>
    <w:rsid w:val="00F811A0"/>
    <w:rsid w:val="00F81A85"/>
    <w:rsid w:val="00F821F2"/>
    <w:rsid w:val="00F82737"/>
    <w:rsid w:val="00F82755"/>
    <w:rsid w:val="00F83AA6"/>
    <w:rsid w:val="00F84455"/>
    <w:rsid w:val="00F8555B"/>
    <w:rsid w:val="00F86018"/>
    <w:rsid w:val="00F87294"/>
    <w:rsid w:val="00F87DB0"/>
    <w:rsid w:val="00F901BB"/>
    <w:rsid w:val="00F90643"/>
    <w:rsid w:val="00F90B88"/>
    <w:rsid w:val="00F91CD8"/>
    <w:rsid w:val="00F922A9"/>
    <w:rsid w:val="00F92BAB"/>
    <w:rsid w:val="00F92CCD"/>
    <w:rsid w:val="00F93518"/>
    <w:rsid w:val="00F945B3"/>
    <w:rsid w:val="00F951FF"/>
    <w:rsid w:val="00F96C8A"/>
    <w:rsid w:val="00FA0104"/>
    <w:rsid w:val="00FA3C51"/>
    <w:rsid w:val="00FA55BE"/>
    <w:rsid w:val="00FA72F2"/>
    <w:rsid w:val="00FA7F46"/>
    <w:rsid w:val="00FB2288"/>
    <w:rsid w:val="00FB24E1"/>
    <w:rsid w:val="00FB2EB5"/>
    <w:rsid w:val="00FB308B"/>
    <w:rsid w:val="00FB4D1D"/>
    <w:rsid w:val="00FB5A88"/>
    <w:rsid w:val="00FB5B30"/>
    <w:rsid w:val="00FB6439"/>
    <w:rsid w:val="00FB6698"/>
    <w:rsid w:val="00FB6EB7"/>
    <w:rsid w:val="00FC0030"/>
    <w:rsid w:val="00FC085E"/>
    <w:rsid w:val="00FC0C33"/>
    <w:rsid w:val="00FC0FA2"/>
    <w:rsid w:val="00FC216C"/>
    <w:rsid w:val="00FC2726"/>
    <w:rsid w:val="00FC37BF"/>
    <w:rsid w:val="00FC5197"/>
    <w:rsid w:val="00FC6775"/>
    <w:rsid w:val="00FD07CF"/>
    <w:rsid w:val="00FD0EF5"/>
    <w:rsid w:val="00FD3933"/>
    <w:rsid w:val="00FD3FAE"/>
    <w:rsid w:val="00FD4128"/>
    <w:rsid w:val="00FD5918"/>
    <w:rsid w:val="00FD5D6D"/>
    <w:rsid w:val="00FD5F64"/>
    <w:rsid w:val="00FD66D8"/>
    <w:rsid w:val="00FD6C15"/>
    <w:rsid w:val="00FD728A"/>
    <w:rsid w:val="00FD74CE"/>
    <w:rsid w:val="00FD7F9A"/>
    <w:rsid w:val="00FE149E"/>
    <w:rsid w:val="00FE241E"/>
    <w:rsid w:val="00FE2F69"/>
    <w:rsid w:val="00FE3082"/>
    <w:rsid w:val="00FE3542"/>
    <w:rsid w:val="00FE4693"/>
    <w:rsid w:val="00FE4A4A"/>
    <w:rsid w:val="00FE5632"/>
    <w:rsid w:val="00FE5AE8"/>
    <w:rsid w:val="00FE5E80"/>
    <w:rsid w:val="00FE69E3"/>
    <w:rsid w:val="00FE7428"/>
    <w:rsid w:val="00FF0763"/>
    <w:rsid w:val="00FF0913"/>
    <w:rsid w:val="00FF0CD7"/>
    <w:rsid w:val="00FF15EE"/>
    <w:rsid w:val="00FF1BF1"/>
    <w:rsid w:val="00FF23F3"/>
    <w:rsid w:val="00FF2435"/>
    <w:rsid w:val="00FF26EB"/>
    <w:rsid w:val="00FF2C8C"/>
    <w:rsid w:val="00FF4A01"/>
    <w:rsid w:val="00FF5E6F"/>
    <w:rsid w:val="00FF6862"/>
    <w:rsid w:val="00FF7CE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F1BFE7"/>
  <w15:chartTrackingRefBased/>
  <w15:docId w15:val="{A8F9CC4F-ED51-43D6-95CE-93ADC1394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D857EC"/>
    <w:pPr>
      <w:autoSpaceDE w:val="0"/>
      <w:autoSpaceDN w:val="0"/>
      <w:adjustRightInd w:val="0"/>
      <w:spacing w:after="200" w:line="276" w:lineRule="auto"/>
    </w:pPr>
    <w:rPr>
      <w:rFonts w:ascii="Calibri" w:hAnsi="Calibri" w:cs="Calibri"/>
    </w:rPr>
  </w:style>
  <w:style w:type="paragraph" w:styleId="1">
    <w:name w:val="heading 1"/>
    <w:aliases w:val="Custom Heading 1"/>
    <w:basedOn w:val="a0"/>
    <w:next w:val="a"/>
    <w:link w:val="10"/>
    <w:qFormat/>
    <w:rsid w:val="009B20F4"/>
    <w:pPr>
      <w:numPr>
        <w:numId w:val="2"/>
      </w:numPr>
      <w:outlineLvl w:val="0"/>
    </w:pPr>
    <w:rPr>
      <w:rFonts w:ascii="Verdana" w:hAnsi="Verdana"/>
      <w:b/>
      <w:caps/>
      <w:sz w:val="18"/>
      <w:szCs w:val="18"/>
    </w:rPr>
  </w:style>
  <w:style w:type="paragraph" w:styleId="2">
    <w:name w:val="heading 2"/>
    <w:aliases w:val="Custom Heading 2"/>
    <w:basedOn w:val="a0"/>
    <w:next w:val="a"/>
    <w:link w:val="20"/>
    <w:uiPriority w:val="9"/>
    <w:unhideWhenUsed/>
    <w:qFormat/>
    <w:rsid w:val="009B20F4"/>
    <w:pPr>
      <w:numPr>
        <w:ilvl w:val="1"/>
        <w:numId w:val="2"/>
      </w:numPr>
      <w:outlineLvl w:val="1"/>
    </w:pPr>
    <w:rPr>
      <w:rFonts w:ascii="Verdana" w:hAnsi="Verdana"/>
      <w:b/>
      <w:caps/>
      <w:sz w:val="18"/>
      <w:szCs w:val="18"/>
    </w:rPr>
  </w:style>
  <w:style w:type="paragraph" w:styleId="3">
    <w:name w:val="heading 3"/>
    <w:aliases w:val="Appendix"/>
    <w:basedOn w:val="21"/>
    <w:next w:val="a"/>
    <w:link w:val="30"/>
    <w:uiPriority w:val="9"/>
    <w:unhideWhenUsed/>
    <w:qFormat/>
    <w:rsid w:val="009B20F4"/>
    <w:pPr>
      <w:numPr>
        <w:ilvl w:val="2"/>
        <w:numId w:val="2"/>
      </w:numPr>
      <w:outlineLvl w:val="2"/>
    </w:pPr>
  </w:style>
  <w:style w:type="paragraph" w:styleId="4">
    <w:name w:val="heading 4"/>
    <w:basedOn w:val="a"/>
    <w:next w:val="a"/>
    <w:link w:val="40"/>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a1">
    <w:name w:val="Default Paragraph Font"/>
    <w:uiPriority w:val="1"/>
    <w:semiHidden/>
    <w:unhideWhenUsed/>
  </w:style>
  <w:style w:type="table" w:default="1" w:styleId="a2">
    <w:name w:val="Normal Table"/>
    <w:uiPriority w:val="99"/>
    <w:semiHidden/>
    <w:unhideWhenUsed/>
    <w:tblPr>
      <w:tblInd w:w="0" w:type="dxa"/>
      <w:tblCellMar>
        <w:top w:w="0" w:type="dxa"/>
        <w:left w:w="108" w:type="dxa"/>
        <w:bottom w:w="0" w:type="dxa"/>
        <w:right w:w="108" w:type="dxa"/>
      </w:tblCellMar>
    </w:tblPr>
  </w:style>
  <w:style w:type="numbering" w:default="1" w:styleId="a3">
    <w:name w:val="No List"/>
    <w:uiPriority w:val="99"/>
    <w:semiHidden/>
    <w:unhideWhenUsed/>
  </w:style>
  <w:style w:type="paragraph" w:styleId="a0">
    <w:name w:val="List Paragraph"/>
    <w:basedOn w:val="a"/>
    <w:uiPriority w:val="34"/>
    <w:qFormat/>
    <w:rsid w:val="009B20F4"/>
    <w:pPr>
      <w:ind w:left="720"/>
      <w:contextualSpacing/>
    </w:pPr>
  </w:style>
  <w:style w:type="character" w:customStyle="1" w:styleId="10">
    <w:name w:val="标题 1 字符"/>
    <w:aliases w:val="Custom Heading 1 字符"/>
    <w:basedOn w:val="a1"/>
    <w:link w:val="1"/>
    <w:rsid w:val="009B20F4"/>
    <w:rPr>
      <w:rFonts w:ascii="Verdana" w:hAnsi="Verdana" w:cs="Calibri"/>
      <w:b/>
      <w:caps/>
      <w:sz w:val="18"/>
      <w:szCs w:val="18"/>
    </w:rPr>
  </w:style>
  <w:style w:type="character" w:customStyle="1" w:styleId="20">
    <w:name w:val="标题 2 字符"/>
    <w:aliases w:val="Custom Heading 2 字符"/>
    <w:basedOn w:val="a1"/>
    <w:link w:val="2"/>
    <w:uiPriority w:val="9"/>
    <w:rsid w:val="009B20F4"/>
    <w:rPr>
      <w:rFonts w:ascii="Verdana" w:hAnsi="Verdana" w:cs="Calibri"/>
      <w:b/>
      <w:caps/>
      <w:sz w:val="18"/>
      <w:szCs w:val="18"/>
    </w:rPr>
  </w:style>
  <w:style w:type="paragraph" w:styleId="21">
    <w:name w:val="toc 2"/>
    <w:basedOn w:val="a"/>
    <w:next w:val="a"/>
    <w:autoRedefine/>
    <w:uiPriority w:val="39"/>
    <w:unhideWhenUsed/>
    <w:rsid w:val="00EF6574"/>
    <w:pPr>
      <w:tabs>
        <w:tab w:val="left" w:pos="880"/>
        <w:tab w:val="right" w:leader="dot" w:pos="9016"/>
      </w:tabs>
      <w:spacing w:after="0" w:line="480" w:lineRule="auto"/>
      <w:ind w:left="220"/>
    </w:pPr>
    <w:rPr>
      <w:rFonts w:asciiTheme="minorHAnsi" w:hAnsiTheme="minorHAnsi"/>
      <w:smallCaps/>
      <w:sz w:val="20"/>
      <w:szCs w:val="20"/>
    </w:rPr>
  </w:style>
  <w:style w:type="character" w:customStyle="1" w:styleId="30">
    <w:name w:val="标题 3 字符"/>
    <w:aliases w:val="Appendix 字符"/>
    <w:basedOn w:val="a1"/>
    <w:link w:val="3"/>
    <w:uiPriority w:val="9"/>
    <w:rsid w:val="009B20F4"/>
    <w:rPr>
      <w:rFonts w:cs="Calibri"/>
      <w:smallCaps/>
      <w:sz w:val="20"/>
      <w:szCs w:val="20"/>
    </w:rPr>
  </w:style>
  <w:style w:type="character" w:customStyle="1" w:styleId="40">
    <w:name w:val="标题 4 字符"/>
    <w:basedOn w:val="a1"/>
    <w:link w:val="4"/>
    <w:uiPriority w:val="9"/>
    <w:semiHidden/>
    <w:rsid w:val="00B645D4"/>
    <w:rPr>
      <w:rFonts w:asciiTheme="majorHAnsi" w:eastAsiaTheme="majorEastAsia" w:hAnsiTheme="majorHAnsi" w:cstheme="majorBidi"/>
      <w:i/>
      <w:iCs/>
      <w:color w:val="2E74B5" w:themeColor="accent1" w:themeShade="BF"/>
    </w:rPr>
  </w:style>
  <w:style w:type="paragraph" w:styleId="a4">
    <w:name w:val="Balloon Text"/>
    <w:basedOn w:val="a"/>
    <w:link w:val="a5"/>
    <w:uiPriority w:val="99"/>
    <w:semiHidden/>
    <w:unhideWhenUsed/>
    <w:rsid w:val="009B20F4"/>
    <w:pPr>
      <w:spacing w:after="0" w:line="240" w:lineRule="auto"/>
    </w:pPr>
    <w:rPr>
      <w:rFonts w:ascii="Tahoma" w:hAnsi="Tahoma" w:cs="Tahoma"/>
      <w:sz w:val="16"/>
      <w:szCs w:val="16"/>
    </w:rPr>
  </w:style>
  <w:style w:type="character" w:customStyle="1" w:styleId="a5">
    <w:name w:val="批注框文本 字符"/>
    <w:basedOn w:val="a1"/>
    <w:link w:val="a4"/>
    <w:uiPriority w:val="99"/>
    <w:semiHidden/>
    <w:rsid w:val="009B20F4"/>
    <w:rPr>
      <w:rFonts w:ascii="Tahoma" w:eastAsiaTheme="minorEastAsia" w:hAnsi="Tahoma" w:cs="Tahoma"/>
      <w:sz w:val="16"/>
      <w:szCs w:val="16"/>
      <w:lang w:eastAsia="en-GB"/>
    </w:rPr>
  </w:style>
  <w:style w:type="paragraph" w:styleId="a6">
    <w:name w:val="No Spacing"/>
    <w:link w:val="a7"/>
    <w:uiPriority w:val="1"/>
    <w:qFormat/>
    <w:rsid w:val="009B20F4"/>
    <w:pPr>
      <w:spacing w:after="0" w:line="240" w:lineRule="auto"/>
    </w:pPr>
    <w:rPr>
      <w:lang w:val="en-US" w:eastAsia="en-GB"/>
    </w:rPr>
  </w:style>
  <w:style w:type="character" w:customStyle="1" w:styleId="a7">
    <w:name w:val="无间隔 字符"/>
    <w:basedOn w:val="a1"/>
    <w:link w:val="a6"/>
    <w:uiPriority w:val="1"/>
    <w:rsid w:val="009B20F4"/>
    <w:rPr>
      <w:rFonts w:eastAsiaTheme="minorEastAsia"/>
      <w:lang w:val="en-US" w:eastAsia="en-GB"/>
    </w:rPr>
  </w:style>
  <w:style w:type="paragraph" w:styleId="a8">
    <w:name w:val="header"/>
    <w:basedOn w:val="a"/>
    <w:link w:val="a9"/>
    <w:unhideWhenUsed/>
    <w:rsid w:val="009B20F4"/>
    <w:pPr>
      <w:tabs>
        <w:tab w:val="center" w:pos="4513"/>
        <w:tab w:val="right" w:pos="9026"/>
      </w:tabs>
      <w:spacing w:after="0" w:line="240" w:lineRule="auto"/>
    </w:pPr>
  </w:style>
  <w:style w:type="character" w:customStyle="1" w:styleId="a9">
    <w:name w:val="页眉 字符"/>
    <w:basedOn w:val="a1"/>
    <w:link w:val="a8"/>
    <w:uiPriority w:val="99"/>
    <w:rsid w:val="009B20F4"/>
    <w:rPr>
      <w:rFonts w:eastAsiaTheme="minorEastAsia"/>
      <w:lang w:eastAsia="en-GB"/>
    </w:rPr>
  </w:style>
  <w:style w:type="paragraph" w:styleId="aa">
    <w:name w:val="footer"/>
    <w:basedOn w:val="a"/>
    <w:link w:val="ab"/>
    <w:uiPriority w:val="99"/>
    <w:unhideWhenUsed/>
    <w:rsid w:val="009B20F4"/>
    <w:pPr>
      <w:tabs>
        <w:tab w:val="center" w:pos="4513"/>
        <w:tab w:val="right" w:pos="9026"/>
      </w:tabs>
      <w:spacing w:after="0" w:line="240" w:lineRule="auto"/>
    </w:pPr>
  </w:style>
  <w:style w:type="character" w:customStyle="1" w:styleId="ab">
    <w:name w:val="页脚 字符"/>
    <w:basedOn w:val="a1"/>
    <w:link w:val="aa"/>
    <w:uiPriority w:val="99"/>
    <w:rsid w:val="009B20F4"/>
    <w:rPr>
      <w:rFonts w:eastAsiaTheme="minorEastAsia"/>
      <w:lang w:eastAsia="en-GB"/>
    </w:rPr>
  </w:style>
  <w:style w:type="paragraph" w:styleId="11">
    <w:name w:val="toc 1"/>
    <w:basedOn w:val="a"/>
    <w:next w:val="a"/>
    <w:autoRedefine/>
    <w:uiPriority w:val="39"/>
    <w:unhideWhenUsed/>
    <w:rsid w:val="006537ED"/>
    <w:pPr>
      <w:tabs>
        <w:tab w:val="left" w:pos="440"/>
        <w:tab w:val="right" w:leader="dot" w:pos="9016"/>
      </w:tabs>
      <w:spacing w:before="120" w:after="120" w:line="360" w:lineRule="auto"/>
    </w:pPr>
    <w:rPr>
      <w:rFonts w:ascii="Arial" w:eastAsia="Times New Roman" w:hAnsi="Arial" w:cs="Arial"/>
      <w:b/>
      <w:iCs/>
      <w:smallCaps/>
      <w:noProof/>
      <w:sz w:val="24"/>
      <w:szCs w:val="24"/>
    </w:rPr>
  </w:style>
  <w:style w:type="character" w:styleId="ac">
    <w:name w:val="Hyperlink"/>
    <w:basedOn w:val="a1"/>
    <w:uiPriority w:val="99"/>
    <w:unhideWhenUsed/>
    <w:rsid w:val="009B20F4"/>
    <w:rPr>
      <w:color w:val="0563C1" w:themeColor="hyperlink"/>
      <w:u w:val="single"/>
    </w:rPr>
  </w:style>
  <w:style w:type="paragraph" w:styleId="31">
    <w:name w:val="toc 3"/>
    <w:basedOn w:val="a"/>
    <w:next w:val="a"/>
    <w:autoRedefine/>
    <w:uiPriority w:val="39"/>
    <w:unhideWhenUsed/>
    <w:rsid w:val="009B20F4"/>
    <w:pPr>
      <w:spacing w:after="0"/>
      <w:ind w:left="440"/>
    </w:pPr>
    <w:rPr>
      <w:rFonts w:asciiTheme="minorHAnsi" w:hAnsiTheme="minorHAnsi"/>
      <w:i/>
      <w:iCs/>
      <w:sz w:val="20"/>
      <w:szCs w:val="20"/>
    </w:rPr>
  </w:style>
  <w:style w:type="paragraph" w:styleId="41">
    <w:name w:val="toc 4"/>
    <w:basedOn w:val="a"/>
    <w:next w:val="a"/>
    <w:autoRedefine/>
    <w:uiPriority w:val="39"/>
    <w:unhideWhenUsed/>
    <w:rsid w:val="009B20F4"/>
    <w:pPr>
      <w:spacing w:after="0"/>
      <w:ind w:left="660"/>
    </w:pPr>
    <w:rPr>
      <w:rFonts w:asciiTheme="minorHAnsi" w:hAnsiTheme="minorHAnsi"/>
      <w:sz w:val="18"/>
      <w:szCs w:val="18"/>
    </w:rPr>
  </w:style>
  <w:style w:type="paragraph" w:styleId="5">
    <w:name w:val="toc 5"/>
    <w:basedOn w:val="a"/>
    <w:next w:val="a"/>
    <w:autoRedefine/>
    <w:uiPriority w:val="39"/>
    <w:unhideWhenUsed/>
    <w:rsid w:val="009B20F4"/>
    <w:pPr>
      <w:spacing w:after="0"/>
      <w:ind w:left="880"/>
    </w:pPr>
    <w:rPr>
      <w:rFonts w:asciiTheme="minorHAnsi" w:hAnsiTheme="minorHAnsi"/>
      <w:sz w:val="18"/>
      <w:szCs w:val="18"/>
    </w:rPr>
  </w:style>
  <w:style w:type="paragraph" w:styleId="6">
    <w:name w:val="toc 6"/>
    <w:basedOn w:val="a"/>
    <w:next w:val="a"/>
    <w:autoRedefine/>
    <w:uiPriority w:val="39"/>
    <w:unhideWhenUsed/>
    <w:rsid w:val="009B20F4"/>
    <w:pPr>
      <w:spacing w:after="0"/>
      <w:ind w:left="1100"/>
    </w:pPr>
    <w:rPr>
      <w:rFonts w:asciiTheme="minorHAnsi" w:hAnsiTheme="minorHAnsi"/>
      <w:sz w:val="18"/>
      <w:szCs w:val="18"/>
    </w:rPr>
  </w:style>
  <w:style w:type="paragraph" w:styleId="7">
    <w:name w:val="toc 7"/>
    <w:basedOn w:val="a"/>
    <w:next w:val="a"/>
    <w:autoRedefine/>
    <w:uiPriority w:val="39"/>
    <w:unhideWhenUsed/>
    <w:rsid w:val="009B20F4"/>
    <w:pPr>
      <w:spacing w:after="0"/>
      <w:ind w:left="1320"/>
    </w:pPr>
    <w:rPr>
      <w:rFonts w:asciiTheme="minorHAnsi" w:hAnsiTheme="minorHAnsi"/>
      <w:sz w:val="18"/>
      <w:szCs w:val="18"/>
    </w:rPr>
  </w:style>
  <w:style w:type="paragraph" w:styleId="8">
    <w:name w:val="toc 8"/>
    <w:basedOn w:val="a"/>
    <w:next w:val="a"/>
    <w:autoRedefine/>
    <w:uiPriority w:val="39"/>
    <w:unhideWhenUsed/>
    <w:rsid w:val="009B20F4"/>
    <w:pPr>
      <w:spacing w:after="0"/>
      <w:ind w:left="1540"/>
    </w:pPr>
    <w:rPr>
      <w:rFonts w:asciiTheme="minorHAnsi" w:hAnsiTheme="minorHAnsi"/>
      <w:sz w:val="18"/>
      <w:szCs w:val="18"/>
    </w:rPr>
  </w:style>
  <w:style w:type="paragraph" w:styleId="9">
    <w:name w:val="toc 9"/>
    <w:basedOn w:val="a"/>
    <w:next w:val="a"/>
    <w:autoRedefine/>
    <w:uiPriority w:val="39"/>
    <w:unhideWhenUsed/>
    <w:rsid w:val="009B20F4"/>
    <w:pPr>
      <w:spacing w:after="0"/>
      <w:ind w:left="1760"/>
    </w:pPr>
    <w:rPr>
      <w:rFonts w:asciiTheme="minorHAnsi" w:hAnsiTheme="minorHAnsi"/>
      <w:sz w:val="18"/>
      <w:szCs w:val="18"/>
    </w:rPr>
  </w:style>
  <w:style w:type="character" w:styleId="ad">
    <w:name w:val="Emphasis"/>
    <w:aliases w:val="Custom Indent"/>
    <w:uiPriority w:val="20"/>
    <w:qFormat/>
    <w:rsid w:val="009B20F4"/>
    <w:rPr>
      <w:rFonts w:ascii="Verdana" w:hAnsi="Verdana" w:cs="Arial"/>
      <w:sz w:val="18"/>
      <w:szCs w:val="18"/>
    </w:rPr>
  </w:style>
  <w:style w:type="paragraph" w:styleId="ae">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a"/>
    <w:link w:val="af"/>
    <w:rsid w:val="009B20F4"/>
    <w:pPr>
      <w:spacing w:after="0" w:line="360" w:lineRule="auto"/>
      <w:ind w:left="851"/>
      <w:jc w:val="both"/>
    </w:pPr>
    <w:rPr>
      <w:rFonts w:ascii="Verdana" w:eastAsia="Times New Roman" w:hAnsi="Verdana" w:cs="Times New Roman"/>
      <w:sz w:val="18"/>
      <w:szCs w:val="24"/>
    </w:rPr>
  </w:style>
  <w:style w:type="character" w:customStyle="1" w:styleId="af">
    <w:name w:val="正文缩进 字符"/>
    <w:aliases w:val="Normal Indent Char2 字符,Normal Indent Char1 Char 字符,Normal Indent Char Char Char 字符,Normal Indent Char Char1 字符,scarnormalindent 字符,Normal Indent Char1 Char Char Char 字符,Normal Indent Char Char Char Char Char 字符,Normal Indent Char1 Char1 字符"/>
    <w:basedOn w:val="a1"/>
    <w:link w:val="ae"/>
    <w:rsid w:val="009B20F4"/>
    <w:rPr>
      <w:rFonts w:ascii="Verdana" w:eastAsia="Times New Roman" w:hAnsi="Verdana" w:cs="Times New Roman"/>
      <w:sz w:val="18"/>
      <w:szCs w:val="24"/>
      <w:lang w:eastAsia="en-GB"/>
    </w:rPr>
  </w:style>
  <w:style w:type="character" w:styleId="af0">
    <w:name w:val="page number"/>
    <w:basedOn w:val="a1"/>
    <w:rsid w:val="009B20F4"/>
    <w:rPr>
      <w:rFonts w:ascii="Verdana" w:hAnsi="Verdana"/>
      <w:sz w:val="18"/>
    </w:rPr>
  </w:style>
  <w:style w:type="paragraph" w:styleId="af1">
    <w:name w:val="Bibliography"/>
    <w:basedOn w:val="a"/>
    <w:next w:val="a"/>
    <w:uiPriority w:val="37"/>
    <w:unhideWhenUsed/>
    <w:rsid w:val="009B20F4"/>
  </w:style>
  <w:style w:type="character" w:styleId="af2">
    <w:name w:val="annotation reference"/>
    <w:basedOn w:val="a1"/>
    <w:uiPriority w:val="99"/>
    <w:semiHidden/>
    <w:unhideWhenUsed/>
    <w:rsid w:val="009B20F4"/>
    <w:rPr>
      <w:sz w:val="16"/>
      <w:szCs w:val="16"/>
    </w:rPr>
  </w:style>
  <w:style w:type="paragraph" w:styleId="af3">
    <w:name w:val="annotation text"/>
    <w:basedOn w:val="a"/>
    <w:link w:val="af4"/>
    <w:uiPriority w:val="99"/>
    <w:semiHidden/>
    <w:unhideWhenUsed/>
    <w:rsid w:val="009B20F4"/>
    <w:pPr>
      <w:spacing w:line="240" w:lineRule="auto"/>
    </w:pPr>
    <w:rPr>
      <w:sz w:val="20"/>
      <w:szCs w:val="20"/>
    </w:rPr>
  </w:style>
  <w:style w:type="character" w:customStyle="1" w:styleId="af4">
    <w:name w:val="批注文字 字符"/>
    <w:basedOn w:val="a1"/>
    <w:link w:val="af3"/>
    <w:uiPriority w:val="99"/>
    <w:semiHidden/>
    <w:rsid w:val="009B20F4"/>
    <w:rPr>
      <w:rFonts w:eastAsiaTheme="minorEastAsia"/>
      <w:sz w:val="20"/>
      <w:szCs w:val="20"/>
      <w:lang w:eastAsia="en-GB"/>
    </w:rPr>
  </w:style>
  <w:style w:type="paragraph" w:styleId="af5">
    <w:name w:val="annotation subject"/>
    <w:basedOn w:val="af3"/>
    <w:next w:val="af3"/>
    <w:link w:val="af6"/>
    <w:uiPriority w:val="99"/>
    <w:semiHidden/>
    <w:unhideWhenUsed/>
    <w:rsid w:val="009B20F4"/>
    <w:rPr>
      <w:b/>
      <w:bCs/>
    </w:rPr>
  </w:style>
  <w:style w:type="character" w:customStyle="1" w:styleId="af6">
    <w:name w:val="批注主题 字符"/>
    <w:basedOn w:val="af4"/>
    <w:link w:val="af5"/>
    <w:uiPriority w:val="99"/>
    <w:semiHidden/>
    <w:rsid w:val="009B20F4"/>
    <w:rPr>
      <w:rFonts w:eastAsiaTheme="minorEastAsia"/>
      <w:b/>
      <w:bCs/>
      <w:sz w:val="20"/>
      <w:szCs w:val="20"/>
      <w:lang w:eastAsia="en-GB"/>
    </w:rPr>
  </w:style>
  <w:style w:type="paragraph" w:styleId="af7">
    <w:name w:val="caption"/>
    <w:basedOn w:val="a"/>
    <w:next w:val="a"/>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a1"/>
    <w:rsid w:val="009B20F4"/>
  </w:style>
  <w:style w:type="table" w:styleId="af8">
    <w:name w:val="Table Grid"/>
    <w:basedOn w:val="a2"/>
    <w:uiPriority w:val="59"/>
    <w:rsid w:val="009B20F4"/>
    <w:pPr>
      <w:spacing w:after="0" w:line="240" w:lineRule="auto"/>
    </w:pPr>
    <w:rPr>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n">
    <w:name w:val="fn"/>
    <w:basedOn w:val="a1"/>
    <w:rsid w:val="009B20F4"/>
  </w:style>
  <w:style w:type="character" w:customStyle="1" w:styleId="Subtitle1">
    <w:name w:val="Subtitle1"/>
    <w:basedOn w:val="a1"/>
    <w:rsid w:val="009B20F4"/>
  </w:style>
  <w:style w:type="paragraph" w:customStyle="1" w:styleId="Style1">
    <w:name w:val="Style1"/>
    <w:basedOn w:val="ae"/>
    <w:link w:val="Style1Char"/>
    <w:qFormat/>
    <w:rsid w:val="009B20F4"/>
  </w:style>
  <w:style w:type="character" w:customStyle="1" w:styleId="Style1Char">
    <w:name w:val="Style1 Char"/>
    <w:basedOn w:val="af"/>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20"/>
    <w:link w:val="Head3"/>
    <w:rsid w:val="009B20F4"/>
    <w:rPr>
      <w:rFonts w:ascii="Verdana" w:eastAsiaTheme="majorEastAsia" w:hAnsi="Verdana" w:cstheme="majorBidi"/>
      <w:b/>
      <w:bCs/>
      <w:caps w:val="0"/>
      <w:sz w:val="18"/>
      <w:szCs w:val="26"/>
      <w:lang w:eastAsia="en-GB"/>
    </w:rPr>
  </w:style>
  <w:style w:type="paragraph" w:styleId="af9">
    <w:name w:val="table of figures"/>
    <w:basedOn w:val="a"/>
    <w:next w:val="a"/>
    <w:uiPriority w:val="99"/>
    <w:unhideWhenUsed/>
    <w:rsid w:val="009B20F4"/>
    <w:pPr>
      <w:spacing w:after="0"/>
      <w:ind w:left="440" w:hanging="440"/>
    </w:pPr>
    <w:rPr>
      <w:smallCaps/>
      <w:sz w:val="20"/>
      <w:szCs w:val="20"/>
    </w:rPr>
  </w:style>
  <w:style w:type="character" w:customStyle="1" w:styleId="citation">
    <w:name w:val="citation"/>
    <w:basedOn w:val="a1"/>
    <w:rsid w:val="009B20F4"/>
  </w:style>
  <w:style w:type="paragraph" w:styleId="afa">
    <w:name w:val="Normal (Web)"/>
    <w:basedOn w:val="a"/>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afb">
    <w:name w:val="Strong"/>
    <w:basedOn w:val="a1"/>
    <w:uiPriority w:val="99"/>
    <w:qFormat/>
    <w:rsid w:val="00F34E6D"/>
    <w:rPr>
      <w:b/>
      <w:bCs/>
    </w:rPr>
  </w:style>
  <w:style w:type="character" w:customStyle="1" w:styleId="sc">
    <w:name w:val="sc"/>
    <w:basedOn w:val="a1"/>
    <w:rsid w:val="004B04FC"/>
  </w:style>
  <w:style w:type="character" w:customStyle="1" w:styleId="selectable">
    <w:name w:val="selectable"/>
    <w:basedOn w:val="a1"/>
    <w:rsid w:val="00B91395"/>
  </w:style>
  <w:style w:type="character" w:customStyle="1" w:styleId="passage-display-bcv">
    <w:name w:val="passage-display-bcv"/>
    <w:basedOn w:val="a1"/>
    <w:rsid w:val="00BA79D9"/>
  </w:style>
  <w:style w:type="character" w:styleId="HTML">
    <w:name w:val="HTML Cite"/>
    <w:basedOn w:val="a1"/>
    <w:uiPriority w:val="99"/>
    <w:semiHidden/>
    <w:unhideWhenUsed/>
    <w:rsid w:val="001A111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599072898">
      <w:bodyDiv w:val="1"/>
      <w:marLeft w:val="0"/>
      <w:marRight w:val="0"/>
      <w:marTop w:val="0"/>
      <w:marBottom w:val="0"/>
      <w:divBdr>
        <w:top w:val="none" w:sz="0" w:space="0" w:color="auto"/>
        <w:left w:val="none" w:sz="0" w:space="0" w:color="auto"/>
        <w:bottom w:val="none" w:sz="0" w:space="0" w:color="auto"/>
        <w:right w:val="none" w:sz="0" w:space="0" w:color="auto"/>
      </w:divBdr>
      <w:divsChild>
        <w:div w:id="1445034410">
          <w:marLeft w:val="0"/>
          <w:marRight w:val="0"/>
          <w:marTop w:val="0"/>
          <w:marBottom w:val="0"/>
          <w:divBdr>
            <w:top w:val="none" w:sz="0" w:space="0" w:color="auto"/>
            <w:left w:val="none" w:sz="0" w:space="0" w:color="auto"/>
            <w:bottom w:val="none" w:sz="0" w:space="0" w:color="auto"/>
            <w:right w:val="none" w:sz="0" w:space="0" w:color="auto"/>
          </w:divBdr>
        </w:div>
      </w:divsChild>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openxmlformats.org/officeDocument/2006/relationships/header" Target="header5.xm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huawei.com/en/about-huawei/sustainability/environment-protect/low-carbon-society" TargetMode="External"/><Relationship Id="rId7" Type="http://schemas.openxmlformats.org/officeDocument/2006/relationships/endnotes" Target="endnotes.xml"/><Relationship Id="rId12" Type="http://schemas.openxmlformats.org/officeDocument/2006/relationships/footer" Target="footer3.xml"/><Relationship Id="rId17" Type="http://schemas.openxmlformats.org/officeDocument/2006/relationships/header" Target="header4.xml"/><Relationship Id="rId25" Type="http://schemas.openxmlformats.org/officeDocument/2006/relationships/header" Target="header7.xml"/><Relationship Id="rId2" Type="http://schemas.openxmlformats.org/officeDocument/2006/relationships/numbering" Target="numbering.xml"/><Relationship Id="rId16" Type="http://schemas.openxmlformats.org/officeDocument/2006/relationships/footer" Target="footer5.xml"/><Relationship Id="rId20" Type="http://schemas.openxmlformats.org/officeDocument/2006/relationships/hyperlink" Target="https://www.huawei.com/uk/about-huawei/sustainability/sustainability-report/201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eader" Target="header6.xml"/><Relationship Id="rId5" Type="http://schemas.openxmlformats.org/officeDocument/2006/relationships/webSettings" Target="webSettings.xml"/><Relationship Id="rId15" Type="http://schemas.openxmlformats.org/officeDocument/2006/relationships/header" Target="header3.xml"/><Relationship Id="rId23" Type="http://schemas.openxmlformats.org/officeDocument/2006/relationships/hyperlink" Target="https://www.marketingweek.com/ms-and-channel-4-call-on-marketing-industry-to-help-them-take-sustainability-mainstream/" TargetMode="External"/><Relationship Id="rId10" Type="http://schemas.openxmlformats.org/officeDocument/2006/relationships/footer" Target="footer1.xml"/><Relationship Id="rId19" Type="http://schemas.openxmlformats.org/officeDocument/2006/relationships/hyperlink" Target="https://www.epa.gov/greenpower/green-power-partnership-top-30-tech-telecom-0"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4.xml"/><Relationship Id="rId22" Type="http://schemas.openxmlformats.org/officeDocument/2006/relationships/hyperlink" Target="https://static.lenovo.com/ww/docs/sustainability/white-green-paper-addressing-climate-change-at-lenovo-august-2019.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
  <b:Source>
    <b:Tag>Nac03</b:Tag>
    <b:SourceType>JournalArticle</b:SourceType>
    <b:Guid>{A63F8DD2-2E87-49D0-A19C-30D6EEDAA069}</b:Guid>
    <b:Author>
      <b:Author>
        <b:NameList>
          <b:Person>
            <b:Last>Nachum</b:Last>
            <b:First>Lilach</b:First>
          </b:Person>
        </b:NameList>
      </b:Author>
    </b:Author>
    <b:Title>Does Nationality of Ownership Make any Difference and if so, Under What Circumstances? Professional Service MNEs in Global Competition</b:Title>
    <b:Year>2003 </b:Year>
    <b:JournalName>Journal of International</b:JournalName>
    <b:Pages>1-32</b:Pages>
    <b:RefOrder>16</b:RefOrder>
  </b:Source>
  <b:Source>
    <b:Tag>Elk09</b:Tag>
    <b:SourceType>JournalArticle</b:SourceType>
    <b:Guid>{3932B4AA-BBEF-4826-B38E-9E6217C8F715}</b:Guid>
    <b:Author>
      <b:Author>
        <b:NameList>
          <b:Person>
            <b:Last>Elkin</b:Last>
            <b:First>Graham</b:First>
          </b:Person>
          <b:Person>
            <b:Last>Cone</b:Last>
            <b:First>Malcolm</b:First>
          </b:Person>
          <b:Person>
            <b:Last>Liao</b:Last>
            <b:First>Jianqiao</b:First>
          </b:Person>
        </b:NameList>
      </b:Author>
    </b:Author>
    <b:Title>Chinese Pragmatism and the Learning Organisation</b:Title>
    <b:JournalName>The Learning Organisation</b:JournalName>
    <b:Year>2009</b:Year>
    <b:Pages>69-83</b:Pages>
    <b:RefOrder>1</b:RefOrder>
  </b:Source>
  <b:Source>
    <b:Tag>Dic11</b:Tag>
    <b:SourceType>ArticleInAPeriodical</b:SourceType>
    <b:Guid>{A2DBB60E-64E6-420B-89B0-0A9B54366729}</b:Guid>
    <b:Author>
      <b:Author>
        <b:NameList>
          <b:Person>
            <b:Last>Dickie</b:Last>
            <b:First>Mure</b:First>
          </b:Person>
        </b:NameList>
      </b:Author>
    </b:Author>
    <b:Title>China Economy Overtakes Japan</b:Title>
    <b:Year>2011</b:Year>
    <b:PeriodicalTitle>Financial Times</b:PeriodicalTitle>
    <b:Month>February</b:Month>
    <b:Day>14th</b:Day>
    <b:RefOrder>17</b:RefOrder>
  </b:Source>
  <b:Source>
    <b:Tag>Lin96</b:Tag>
    <b:SourceType>JournalArticle</b:SourceType>
    <b:Guid>{FD5CAC5B-0BCC-4FFD-852A-11F7E201CA4F}</b:Guid>
    <b:Author>
      <b:Author>
        <b:NameList>
          <b:Person>
            <b:Last>Lin</b:Last>
            <b:First>Binshan</b:First>
          </b:Person>
        </b:NameList>
      </b:Author>
    </b:Author>
    <b:Title>Cultural Perspectives of Information Technology</b:Title>
    <b:Year>1996</b:Year>
    <b:JournalName>Cross Cultural Management: An International Journal</b:JournalName>
    <b:Pages>12-20</b:Pages>
    <b:RefOrder>18</b:RefOrder>
  </b:Source>
  <b:Source>
    <b:Tag>Kyn06</b:Tag>
    <b:SourceType>Book</b:SourceType>
    <b:Guid>{66798AD6-5E7A-4963-9754-19940762BF10}</b:Guid>
    <b:Author>
      <b:Author>
        <b:NameList>
          <b:Person>
            <b:Last>Kynge</b:Last>
            <b:First>James</b:First>
          </b:Person>
        </b:NameList>
      </b:Author>
    </b:Author>
    <b:Title>China Shakes the World: A Titans Rise and Troubled future - and the Challenge for America</b:Title>
    <b:Year>2006</b:Year>
    <b:City>Boston</b:City>
    <b:Publisher>Houghton Mifflin</b:Publisher>
    <b:RefOrder>19</b:RefOrder>
  </b:Source>
  <b:Source>
    <b:Tag>Jaw07</b:Tag>
    <b:SourceType>JournalArticle</b:SourceType>
    <b:Guid>{01DFBBC0-A5E4-4EAB-A30F-580AEBECE2DA}</b:Guid>
    <b:Author>
      <b:Author>
        <b:NameList>
          <b:Person>
            <b:Last>Jaw</b:Last>
            <b:First>Bih-Shaiw</b:First>
          </b:Person>
          <b:Person>
            <b:Last>Ling</b:Last>
            <b:First>Ya-Hui</b:First>
          </b:Person>
          <b:Person>
            <b:Last>Wang</b:Last>
            <b:First>Christina</b:First>
            <b:Middle>Yu-Ping</b:Middle>
          </b:Person>
          <b:Person>
            <b:Last>Chang</b:Last>
            <b:First>Wen-Ching</b:First>
          </b:Person>
        </b:NameList>
      </b:Author>
    </b:Author>
    <b:Title>The Impact of Culture on Chinese Employees' Work Values</b:Title>
    <b:Year>2007</b:Year>
    <b:JournalName>Personnel Review</b:JournalName>
    <b:Pages>128-144</b:Pages>
    <b:RefOrder>20</b:RefOrder>
  </b:Source>
  <b:Source>
    <b:Tag>Hel03</b:Tag>
    <b:SourceType>Book</b:SourceType>
    <b:Guid>{00675420-084D-4B04-AD86-D26D45720E2B}</b:Guid>
    <b:Author>
      <b:Author>
        <b:NameList>
          <b:Person>
            <b:Last>Held</b:Last>
          </b:Person>
          <b:Person>
            <b:Last>Mcgrew</b:Last>
          </b:Person>
          <b:Person>
            <b:Last>Goldblatt</b:Last>
          </b:Person>
          <b:Person>
            <b:Last>Perraton</b:Last>
          </b:Person>
        </b:NameList>
      </b:Author>
    </b:Author>
    <b:Title>Global Transformations: Politics, Economics and Culture</b:Title>
    <b:Year>2003</b:Year>
    <b:City>Oxford</b:City>
    <b:Publisher>Blackwell Publishing Ltd</b:Publisher>
    <b:RefOrder>21</b:RefOrder>
  </b:Source>
  <b:Source>
    <b:Tag>Woe03</b:Tag>
    <b:SourceType>Book</b:SourceType>
    <b:Guid>{89944300-690F-4468-89DC-0A42EA5D2CA3}</b:Guid>
    <b:Author>
      <b:Author>
        <b:NameList>
          <b:Person>
            <b:Last>Woetzel</b:Last>
            <b:First>Jonathan</b:First>
            <b:Middle>R</b:Middle>
          </b:Person>
        </b:NameList>
      </b:Author>
    </b:Author>
    <b:Title>Capitalist China: Strategies for a Revolutionized Economy</b:Title>
    <b:Year>2003</b:Year>
    <b:City>Singapore</b:City>
    <b:Publisher> John Wiley and Sons</b:Publisher>
    <b:RefOrder>2</b:RefOrder>
  </b:Source>
  <b:Source>
    <b:Tag>Luo01</b:Tag>
    <b:SourceType>Book</b:SourceType>
    <b:Guid>{3E1ADF42-0E8B-4A72-A07C-F1763D138489}</b:Guid>
    <b:Author>
      <b:Author>
        <b:NameList>
          <b:Person>
            <b:Last>Luo</b:Last>
            <b:First>Yadong</b:First>
          </b:Person>
        </b:NameList>
      </b:Author>
    </b:Author>
    <b:Title>China's Service Sector: A new Battlefiled for International Corportations</b:Title>
    <b:Year>2001</b:Year>
    <b:City>Copenhagen</b:City>
    <b:Publisher>Copenhagen Business School Press</b:Publisher>
    <b:RefOrder>22</b:RefOrder>
  </b:Source>
  <b:Source>
    <b:Tag>Str98</b:Tag>
    <b:SourceType>JournalArticle</b:SourceType>
    <b:Guid>{D2DA92A1-274F-4EBD-A7FF-5391F3342C1D}</b:Guid>
    <b:Title>Strategic alliances in China: Negotiating the barriers</b:Title>
    <b:Year>1998</b:Year>
    <b:JournalName>Long Range Planning</b:JournalName>
    <b:Pages>139-146</b:Pages>
    <b:Author>
      <b:Author>
        <b:NameList>
          <b:Person>
            <b:Last>Nair</b:Last>
            <b:First>Ajit</b:First>
            <b:Middle>S</b:Middle>
          </b:Person>
          <b:Person>
            <b:Last>Stafford</b:Last>
            <b:First>Edwin</b:First>
            <b:Middle>R</b:Middle>
          </b:Person>
        </b:NameList>
      </b:Author>
    </b:Author>
    <b:RefOrder>3</b:RefOrder>
  </b:Source>
  <b:Source>
    <b:Tag>Geb07</b:Tag>
    <b:SourceType>JournalArticle</b:SourceType>
    <b:Guid>{165AA391-E0F9-4C07-8931-CAF4FFBAAD70}</b:Guid>
    <b:Author>
      <b:Author>
        <b:NameList>
          <b:Person>
            <b:Last>Gebauer</b:Last>
            <b:First>Heiko</b:First>
          </b:Person>
          <b:Person>
            <b:Last>Zedwitz</b:Last>
            <b:First>Max</b:First>
            <b:Middle>Von</b:Middle>
          </b:Person>
        </b:NameList>
      </b:Author>
    </b:Author>
    <b:Title>Differences in Orientations Between Western European and Chinese Service Organisations</b:Title>
    <b:Year>2007</b:Year>
    <b:JournalName>Asia Pacific Journal of Marketing and Logistics</b:JournalName>
    <b:Pages>363-379</b:Pages>
    <b:RefOrder>23</b:RefOrder>
  </b:Source>
  <b:Source>
    <b:Tag>Jac</b:Tag>
    <b:SourceType>JournalArticle</b:SourceType>
    <b:Guid>{151839CF-6BAF-423D-9172-A82BEFF0C0A2}</b:Guid>
    <b:Author>
      <b:Author>
        <b:NameList>
          <b:Person>
            <b:Last>Jacobs</b:Last>
          </b:Person>
          <b:Person>
            <b:Last>Guopei</b:Last>
          </b:Person>
          <b:Person>
            <b:Last>Herbig</b:Last>
          </b:Person>
        </b:NameList>
      </b:Author>
    </b:Author>
    <b:Title>Confuscian Roots in China: A Force for Today's Business</b:Title>
    <b:JournalName>Management Decision</b:JournalName>
    <b:Year>1995</b:Year>
    <b:Pages>29-35</b:Pages>
    <b:RefOrder>24</b:RefOrder>
  </b:Source>
  <b:Source>
    <b:Tag>Kum07</b:Tag>
    <b:SourceType>JournalArticle</b:SourceType>
    <b:Guid>{BB3C8E58-A67D-4485-8BEF-D0B868477325}</b:Guid>
    <b:Author>
      <b:Author>
        <b:NameList>
          <b:Person>
            <b:Last>Kumar</b:Last>
            <b:First>Sameer</b:First>
          </b:Person>
          <b:Person>
            <b:Last>Ellingson</b:Last>
            <b:First>Jorgen</b:First>
          </b:Person>
        </b:NameList>
      </b:Author>
    </b:Author>
    <b:Title>Adaptive IP Strategies in China: A Tactical Analysis</b:Title>
    <b:JournalName>Journal of Intellectual Capital</b:JournalName>
    <b:Year>2007</b:Year>
    <b:Pages>139-158</b:Pages>
    <b:RefOrder>25</b:RefOrder>
  </b:Source>
  <b:Source>
    <b:Tag>Mir08</b:Tag>
    <b:SourceType>Book</b:SourceType>
    <b:Guid>{F324A297-5104-401A-8C55-B5054B8F644D}</b:Guid>
    <b:Author>
      <b:Author>
        <b:NameList>
          <b:Person>
            <b:Last>Mirsky</b:Last>
          </b:Person>
          <b:Person>
            <b:Last>Guerrero</b:Last>
          </b:Person>
          <b:Person>
            <b:Last>Wood</b:Last>
          </b:Person>
        </b:NameList>
      </b:Author>
    </b:Author>
    <b:Title>The Britanica Guide to Modern China: A Comprehensive Introduction to the Worlds New Economic Giant</b:Title>
    <b:Year>2008</b:Year>
    <b:RefOrder>26</b:RefOrder>
  </b:Source>
  <b:Source>
    <b:Tag>Yao09</b:Tag>
    <b:SourceType>JournalArticle</b:SourceType>
    <b:Guid>{E8964A71-6F24-4FE4-8DFD-0D7DB5B44FD0}</b:Guid>
    <b:Author>
      <b:Author>
        <b:NameList>
          <b:Person>
            <b:Last>Yao</b:Last>
          </b:Person>
          <b:Person>
            <b:Last>Leuh</b:Last>
          </b:Person>
        </b:NameList>
      </b:Author>
    </b:Author>
    <b:Title>Law, Finance and Economic Growth in China: An Introduction</b:Title>
    <b:JournalName>World Development</b:JournalName>
    <b:Year>2009</b:Year>
    <b:RefOrder>27</b:RefOrder>
  </b:Source>
  <b:Source>
    <b:Tag>Cab08</b:Tag>
    <b:SourceType>JournalArticle</b:SourceType>
    <b:Guid>{7CEE6BFE-5733-42E0-A8AF-1564A2E31AF2}</b:Guid>
    <b:Author>
      <b:Author>
        <b:NameList>
          <b:Person>
            <b:Last>Cabal</b:Last>
          </b:Person>
          <b:Person>
            <b:Last>White</b:Last>
          </b:Person>
        </b:NameList>
      </b:Author>
    </b:Author>
    <b:Title>Entry Mode Research: Past and Future</b:Title>
    <b:JournalName>International Business Review</b:JournalName>
    <b:Year>2008</b:Year>
    <b:RefOrder>28</b:RefOrder>
  </b:Source>
  <b:Source>
    <b:Tag>Tur10</b:Tag>
    <b:SourceType>Book</b:SourceType>
    <b:Guid>{D9FD7CD9-8F2B-40E7-9173-7B6E4CC9E9E0}</b:Guid>
    <b:Author>
      <b:Author>
        <b:NameList>
          <b:Person>
            <b:Last>Turconi</b:Last>
            <b:First>S</b:First>
          </b:Person>
          <b:Person>
            <b:Last>Rentocchini</b:Last>
            <b:First>G</b:First>
          </b:Person>
          <b:Person>
            <b:Last>Manchala</b:Last>
            <b:First>S</b:First>
          </b:Person>
          <b:Person>
            <b:Last>Khimasia</b:Last>
            <b:First>M</b:First>
          </b:Person>
          <b:Person>
            <b:Last>Glass</b:Last>
            <b:First>A</b:First>
          </b:Person>
          <b:Person>
            <b:Last>De Fanti</b:Last>
            <b:First>J</b:First>
          </b:Person>
          <b:Person>
            <b:Last>Braken</b:Last>
            <b:First>R</b:First>
          </b:Person>
        </b:NameList>
      </b:Author>
    </b:Author>
    <b:Title>Intellectual Property Protection: Problems and Prospects for China</b:Title>
    <b:Year>2010</b:Year>
    <b:City>Munich</b:City>
    <b:Publisher>Grin Verlag</b:Publisher>
    <b:RefOrder>29</b:RefOrder>
  </b:Source>
  <b:Source>
    <b:Tag>Jon09</b:Tag>
    <b:SourceType>JournalArticle</b:SourceType>
    <b:Guid>{D48C2891-4B99-4CEB-87CD-401AE0C6DEA7}</b:Guid>
    <b:Author>
      <b:Author>
        <b:NameList>
          <b:Person>
            <b:Last>Jones</b:Last>
            <b:First>Wendell</b:First>
          </b:Person>
        </b:NameList>
      </b:Author>
    </b:Author>
    <b:Title>Industry Insight. Outsourcing in China: Opportunities, Challenges and Lessons Learned</b:Title>
    <b:JournalName>Strategic Outsourcing: An International Jouranl</b:JournalName>
    <b:Year>2009</b:Year>
    <b:Pages>187-203</b:Pages>
    <b:RefOrder>6</b:RefOrder>
  </b:Source>
  <b:Source>
    <b:Tag>Yan03</b:Tag>
    <b:SourceType>Book</b:SourceType>
    <b:Guid>{DF409530-FCED-470D-B4DF-162DDF360140}</b:Guid>
    <b:Author>
      <b:Author>
        <b:NameList>
          <b:Person>
            <b:Last>Yang</b:Last>
            <b:First>Deli</b:First>
          </b:Person>
        </b:NameList>
      </b:Author>
    </b:Author>
    <b:Title>Intellectual Property and Doing Business in China</b:Title>
    <b:Year>2003</b:Year>
    <b:Publisher>Emerald Publishing Group</b:Publisher>
    <b:RefOrder>15</b:RefOrder>
  </b:Source>
  <b:Source>
    <b:Tag>Lom93</b:Tag>
    <b:SourceType>JournalArticle</b:SourceType>
    <b:Guid>{86B8A5E3-6E9C-4230-9F7D-8DE6CAB893DB}</b:Guid>
    <b:Author>
      <b:Author>
        <b:NameList>
          <b:Person>
            <b:Last>Lombardo</b:Last>
            <b:First>Gary</b:First>
          </b:Person>
        </b:NameList>
      </b:Author>
    </b:Author>
    <b:Title>The Chinese State Enterprise: Operating in a Non Market Economy</b:Title>
    <b:JournalName>International Journal of Commerce and Management</b:JournalName>
    <b:Year>1993</b:Year>
    <b:Pages>77-88</b:Pages>
    <b:RefOrder>30</b:RefOrder>
  </b:Source>
  <b:Source>
    <b:Tag>Jac07</b:Tag>
    <b:SourceType>JournalArticle</b:SourceType>
    <b:Guid>{53B14717-3189-454D-B629-DB19601D2904}</b:Guid>
    <b:Author>
      <b:Author>
        <b:NameList>
          <b:Person>
            <b:Last>Jackson</b:Last>
          </b:Person>
        </b:NameList>
      </b:Author>
    </b:Author>
    <b:Title>Developing regional Tourism in China: The Potential for Activating Business Clusters in a Socialist Market economy</b:Title>
    <b:JournalName>Tourism Management</b:JournalName>
    <b:Year>2005</b:Year>
    <b:Pages>695-706</b:Pages>
    <b:RefOrder>31</b:RefOrder>
  </b:Source>
  <b:Source>
    <b:Tag>Hua08</b:Tag>
    <b:SourceType>Book</b:SourceType>
    <b:Guid>{A3F92E5B-DCE2-48CC-8F06-6404A02AD98A}</b:Guid>
    <b:Author>
      <b:Author>
        <b:NameList>
          <b:Person>
            <b:Last>Huang</b:Last>
          </b:Person>
        </b:NameList>
      </b:Author>
    </b:Author>
    <b:Title>Capitalism with Chinese Characteristics Entrepeneurship and the State</b:Title>
    <b:Year>2008</b:Year>
    <b:Publisher> Cambridge University Press</b:Publisher>
    <b:RefOrder>13</b:RefOrder>
  </b:Source>
  <b:Source>
    <b:Tag>Har99</b:Tag>
    <b:SourceType>JournalArticle</b:SourceType>
    <b:Guid>{9B8BB893-AC13-4F46-8F5B-CBA00FF6B67A}</b:Guid>
    <b:Author>
      <b:Author>
        <b:NameList>
          <b:Person>
            <b:Last>Harvie</b:Last>
          </b:Person>
        </b:NameList>
      </b:Author>
    </b:Author>
    <b:Title>Economic Transition: What can be learned from China's Experience</b:Title>
    <b:Year>1999</b:Year>
    <b:JournalName>International Journal of Social Economics</b:JournalName>
    <b:Pages>1091-1119</b:Pages>
    <b:RefOrder>14</b:RefOrder>
  </b:Source>
  <b:Source>
    <b:Tag>Buc97</b:Tag>
    <b:SourceType>JournalArticle</b:SourceType>
    <b:Guid>{C689D4F2-C0FF-4CD0-B1DE-AA465CAA5D12}</b:Guid>
    <b:Author>
      <b:Author>
        <b:NameList>
          <b:Person>
            <b:Last>Bucknall</b:Last>
            <b:First>Kevin</b:First>
          </b:Person>
        </b:NameList>
      </b:Author>
    </b:Author>
    <b:Title>Why China has done Better than Russia Since 1989</b:Title>
    <b:JournalName>International Journal of Social Economics</b:JournalName>
    <b:Year>1997</b:Year>
    <b:Pages>1023-1037</b:Pages>
    <b:RefOrder>9</b:RefOrder>
  </b:Source>
  <b:Source>
    <b:Tag>Coo00</b:Tag>
    <b:SourceType>JournalArticle</b:SourceType>
    <b:Guid>{43B51458-F907-499F-AD24-8B0ED8C2FF73}</b:Guid>
    <b:Author>
      <b:Author>
        <b:NameList>
          <b:Person>
            <b:Last>Cooke</b:Last>
            <b:First>Fang</b:First>
            <b:Middle>Lee</b:Middle>
          </b:Person>
        </b:NameList>
      </b:Author>
    </b:Author>
    <b:Title>Manpower Restructuring in the State Owned Railway Industry in China:The Role of the State in Human Resource Strategy </b:Title>
    <b:JournalName>Internation Journal of Human Resource Management</b:JournalName>
    <b:Year>2000</b:Year>
    <b:Pages>904-924</b:Pages>
    <b:RefOrder>32</b:RefOrder>
  </b:Source>
  <b:Source>
    <b:Tag>Siu01</b:Tag>
    <b:SourceType>JournalArticle</b:SourceType>
    <b:Guid>{6CD40044-C545-4CD7-92F5-F10B2313883E}</b:Guid>
    <b:Author>
      <b:Author>
        <b:NameList>
          <b:Person>
            <b:Last>Siu</b:Last>
            <b:First>Noel</b:First>
            <b:Middle>Yee-Man</b:Middle>
          </b:Person>
          <b:Person>
            <b:Last>Glover</b:Last>
            <b:First>Linda</b:First>
          </b:Person>
        </b:NameList>
      </b:Author>
    </b:Author>
    <b:Title>Barriers to Effective Managerial Practices in China</b:Title>
    <b:JournalName>Asia Pacific Business Review</b:JournalName>
    <b:Year>2001</b:Year>
    <b:Pages>57-74</b:Pages>
    <b:RefOrder>33</b:RefOrder>
  </b:Source>
  <b:Source>
    <b:Tag>LiJ10</b:Tag>
    <b:SourceType>JournalArticle</b:SourceType>
    <b:Guid>{9D537F7B-543E-498A-BC40-DF8154DA755D}</b:Guid>
    <b:Author>
      <b:Author>
        <b:NameList>
          <b:Person>
            <b:Last>Li</b:Last>
            <b:First>Jessica</b:First>
          </b:Person>
          <b:Person>
            <b:Last>Madsen</b:Last>
            <b:First>Jean</b:First>
          </b:Person>
        </b:NameList>
      </b:Author>
    </b:Author>
    <b:Title>Examining Chinese Managers Work Related Values and Attitudes</b:Title>
    <b:JournalName>Chinese Management Studies</b:JournalName>
    <b:Year>2010</b:Year>
    <b:Pages>57-76</b:Pages>
    <b:RefOrder>34</b:RefOrder>
  </b:Source>
  <b:Source>
    <b:Tag>Leu</b:Tag>
    <b:SourceType>JournalArticle</b:SourceType>
    <b:Guid>{5A50220B-056D-4E76-A07E-89F5B0D84BFC}</b:Guid>
    <b:Author>
      <b:Author>
        <b:NameList>
          <b:Person>
            <b:Last>Leung</b:Last>
            <b:First>T.K.P</b:First>
          </b:Person>
          <b:Person>
            <b:Last>Heung</b:Last>
            <b:First>Vincent</b:First>
            <b:Middle>C.S</b:Middle>
          </b:Person>
          <b:Person>
            <b:Last>Wong</b:Last>
            <b:First>Y.H</b:First>
          </b:Person>
        </b:NameList>
      </b:Author>
    </b:Author>
    <b:Title>Commentary: Cronyism - One Possible Consequence of Guanxi for and Insider: How to Obtain and Maintain it</b:Title>
    <b:JournalName>European Journal of Marketing</b:JournalName>
    <b:Year>2008</b:Year>
    <b:Pages>23-34</b:Pages>
    <b:RefOrder>11</b:RefOrder>
  </b:Source>
  <b:Source>
    <b:Tag>Mic03</b:Tag>
    <b:SourceType>JournalArticle</b:SourceType>
    <b:Guid>{01F2F849-B7BC-419B-8D69-94C321BFBAD2}</b:Guid>
    <b:Author>
      <b:Author>
        <b:NameList>
          <b:Person>
            <b:Last>Michailova</b:Last>
            <b:First>Snejina</b:First>
          </b:Person>
          <b:Person>
            <b:Last>Worm</b:Last>
            <b:First>Verner</b:First>
          </b:Person>
        </b:NameList>
      </b:Author>
    </b:Author>
    <b:Title>Personal Networking in Russia: Blat and Guanxi</b:Title>
    <b:JournalName>European Management Journal</b:JournalName>
    <b:Year>2003</b:Year>
    <b:Pages>500-519</b:Pages>
    <b:RefOrder>35</b:RefOrder>
  </b:Source>
  <b:Source>
    <b:Tag>Hor01</b:Tag>
    <b:SourceType>Book</b:SourceType>
    <b:Guid>{E72D44C0-09A6-48EB-B6BD-887E30B8262B}</b:Guid>
    <b:Author>
      <b:Author>
        <b:NameList>
          <b:Person>
            <b:Last>Horowitz</b:Last>
            <b:First>Irving</b:First>
            <b:Middle>Louis</b:Middle>
          </b:Person>
          <b:Person>
            <b:Last>Suchlicki</b:Last>
            <b:First>Jaime</b:First>
          </b:Person>
        </b:NameList>
      </b:Author>
    </b:Author>
    <b:Title>Cuban Communism</b:Title>
    <b:Year>2001</b:Year>
    <b:City>New Jersey</b:City>
    <b:Publisher>Rutgers</b:Publisher>
    <b:RefOrder>10</b:RefOrder>
  </b:Source>
  <b:Source>
    <b:Tag>LiS99</b:Tag>
    <b:SourceType>JournalArticle</b:SourceType>
    <b:Guid>{8A33CC86-88AD-4C7A-8410-CBC7A9C59075}</b:Guid>
    <b:Author>
      <b:Author>
        <b:NameList>
          <b:Person>
            <b:Last>Li</b:Last>
            <b:First>Stephen</b:First>
          </b:Person>
        </b:NameList>
      </b:Author>
    </b:Author>
    <b:Title>Management Development in International Companies in China</b:Title>
    <b:JournalName>Education and Training</b:JournalName>
    <b:Year>1999</b:Year>
    <b:Pages>331-335</b:Pages>
    <b:RefOrder>36</b:RefOrder>
  </b:Source>
  <b:Source>
    <b:Tag>Sal06</b:Tag>
    <b:SourceType>JournalArticle</b:SourceType>
    <b:Guid>{FC4F79BD-F487-4650-9160-53FAF023D148}</b:Guid>
    <b:Author>
      <b:Author>
        <b:NameList>
          <b:Person>
            <b:Last>Salmi</b:Last>
            <b:First>Asta</b:First>
          </b:Person>
        </b:NameList>
      </b:Author>
    </b:Author>
    <b:Title>Organising International Supplier Relations: An Exploratory Study of Western Purchasing in China</b:Title>
    <b:JournalName>Journal of Purchasing and Supply Management</b:JournalName>
    <b:Year>2006</b:Year>
    <b:Pages>197-208</b:Pages>
    <b:RefOrder>37</b:RefOrder>
  </b:Source>
  <b:Source>
    <b:Tag>Ros03</b:Tag>
    <b:SourceType>JournalArticle</b:SourceType>
    <b:Guid>{4A24D22B-36F6-4E4B-9A88-5C3BA653703C}</b:Guid>
    <b:Author>
      <b:Author>
        <b:NameList>
          <b:Person>
            <b:Last>Rosenbloom</b:Last>
          </b:Person>
          <b:Person>
            <b:Last>Larson</b:Last>
          </b:Person>
        </b:NameList>
      </b:Author>
    </b:Author>
    <b:Title>Communication in International Business to Business Marketing Channels: Does Culture Matter</b:Title>
    <b:JournalName>Industrial Marketing Management</b:JournalName>
    <b:Year>2003</b:Year>
    <b:RefOrder>38</b:RefOrder>
  </b:Source>
  <b:Source>
    <b:Tag>Hos80</b:Tag>
    <b:SourceType>Book</b:SourceType>
    <b:Guid>{59719C93-7C75-49E7-AF36-634FC52B5957}</b:Guid>
    <b:Author>
      <b:Author>
        <b:NameList>
          <b:Person>
            <b:Last>Hofstede</b:Last>
            <b:First>G</b:First>
          </b:Person>
        </b:NameList>
      </b:Author>
    </b:Author>
    <b:Title>Cultures Consequences: International Differences in Work-Related Values</b:Title>
    <b:Year>1980</b:Year>
    <b:City>Beverly Hills</b:City>
    <b:Publisher>Sage</b:Publisher>
    <b:RefOrder>39</b:RefOrder>
  </b:Source>
  <b:Source>
    <b:Tag>Woo99</b:Tag>
    <b:SourceType>JournalArticle</b:SourceType>
    <b:Guid>{868FED6C-3888-407D-83D6-D80E2214B44D}</b:Guid>
    <b:Author>
      <b:Author>
        <b:NameList>
          <b:Person>
            <b:Last>Woo</b:Last>
            <b:First>Hong</b:First>
            <b:Middle>Seng</b:Middle>
          </b:Person>
          <b:Person>
            <b:Last>Prud'homme</b:Last>
            <b:First>Celine</b:First>
          </b:Person>
        </b:NameList>
      </b:Author>
    </b:Author>
    <b:Title>Cultural Characteristics Prevelant in the Chinese Negotiation Process</b:Title>
    <b:Year>1999</b:Year>
    <b:JournalName>European Business Review</b:JournalName>
    <b:Pages>313-322</b:Pages>
    <b:RefOrder>40</b:RefOrder>
  </b:Source>
  <b:Source>
    <b:Tag>Chi07</b:Tag>
    <b:SourceType>JournalArticle</b:SourceType>
    <b:Guid>{E9B5F518-CE07-4F2C-99E2-D2676E0CB2FB}</b:Guid>
    <b:Author>
      <b:Author>
        <b:NameList>
          <b:Person>
            <b:Last>Chinta</b:Last>
            <b:First>Ravi</b:First>
          </b:Person>
          <b:Person>
            <b:Last>Capar</b:Last>
            <b:First>Nejat</b:First>
          </b:Person>
        </b:NameList>
      </b:Author>
    </b:Author>
    <b:Title>Comparative Analysis of managerial Values in the USA and China</b:Title>
    <b:Year>2007</b:Year>
    <b:JournalName>Journal of Technology Management in China</b:JournalName>
    <b:Pages>212-224</b:Pages>
    <b:RefOrder>8</b:RefOrder>
  </b:Source>
  <b:Source>
    <b:Tag>OKe97</b:Tag>
    <b:SourceType>JournalArticle</b:SourceType>
    <b:Guid>{90538DDD-C241-4FF6-BCE7-C7ACDE5FF8BA}</b:Guid>
    <b:Author>
      <b:Author>
        <b:NameList>
          <b:Person>
            <b:Last>O'Keefe</b:Last>
            <b:First>Hsu</b:First>
          </b:Person>
          <b:Person>
            <b:Last>O'Keefe</b:Last>
            <b:First>William</b:First>
          </b:Person>
        </b:NameList>
      </b:Author>
    </b:Author>
    <b:Title>Chinese and Western Behavioural Differences: Understanding the Gaps</b:Title>
    <b:JournalName>International Journal of Social Economics</b:JournalName>
    <b:Year>1997</b:Year>
    <b:Pages>190-196</b:Pages>
    <b:RefOrder>41</b:RefOrder>
  </b:Source>
  <b:Source>
    <b:Tag>Red07</b:Tag>
    <b:SourceType>Book</b:SourceType>
    <b:Guid>{B360AD8C-2DBB-483B-BBA3-55B261096732}</b:Guid>
    <b:Author>
      <b:Author>
        <b:NameList>
          <b:Person>
            <b:Last>Redding</b:Last>
            <b:First>Gordon</b:First>
          </b:Person>
          <b:Person>
            <b:Last>Witt</b:Last>
            <b:First>Michael</b:First>
            <b:Middle>A</b:Middle>
          </b:Person>
        </b:NameList>
      </b:Author>
    </b:Author>
    <b:Title>The Future of Chinese Capitalism: Choices and Chances</b:Title>
    <b:Year>2007</b:Year>
    <b:City>New York</b:City>
    <b:Publisher>Oxford University Press</b:Publisher>
    <b:RefOrder>42</b:RefOrder>
  </b:Source>
  <b:Source>
    <b:Tag>Jal78</b:Tag>
    <b:SourceType>JournalArticle</b:SourceType>
    <b:Guid>{D65214F1-48F2-4899-8A0F-B80F20657BC0}</b:Guid>
    <b:Author>
      <b:Author>
        <b:NameList>
          <b:Person>
            <b:Last>Jalan</b:Last>
            <b:First>Jyosna</b:First>
          </b:Person>
          <b:Person>
            <b:Last>Ravallion</b:Last>
            <b:First>Martin</b:First>
          </b:Person>
        </b:NameList>
      </b:Author>
    </b:Author>
    <b:Title>Behavioural Responses to Risk in Rural China: Policy Research Working Paper</b:Title>
    <b:Year>1978</b:Year>
    <b:JournalName>World Bank</b:JournalName>
    <b:RefOrder>43</b:RefOrder>
  </b:Source>
  <b:Source>
    <b:Tag>LiC98</b:Tag>
    <b:SourceType>Book</b:SourceType>
    <b:Guid>{DC93FA2C-32A7-4F7F-A051-CA35907D4975}</b:Guid>
    <b:Author>
      <b:Author>
        <b:NameList>
          <b:Person>
            <b:Last>Li</b:Last>
            <b:First>C</b:First>
          </b:Person>
        </b:NameList>
      </b:Author>
    </b:Author>
    <b:Title>China: The Consumer Revoltion</b:Title>
    <b:Year>1998</b:Year>
    <b:City>Singapore</b:City>
    <b:Publisher>Wiley</b:Publisher>
    <b:RefOrder>44</b:RefOrder>
  </b:Source>
  <b:Source>
    <b:Tag>Sty03</b:Tag>
    <b:SourceType>JournalArticle</b:SourceType>
    <b:Guid>{16EF555E-311F-4F84-9238-43912B080AE6}</b:Guid>
    <b:Author>
      <b:Author>
        <b:NameList>
          <b:Person>
            <b:Last>Styles</b:Last>
            <b:First>Chris</b:First>
          </b:Person>
          <b:Person>
            <b:Last>Ambler</b:Last>
            <b:First>Tim</b:First>
          </b:Person>
        </b:NameList>
      </b:Author>
    </b:Author>
    <b:Title>The Coexistence of Transaction and Relational Marketing: Insights from the Chinese Business Context</b:Title>
    <b:JournalName>Industrial Marketing Management</b:JournalName>
    <b:Year>2003</b:Year>
    <b:Pages>633-642</b:Pages>
    <b:RefOrder>45</b:RefOrder>
  </b:Source>
  <b:Source>
    <b:Tag>Pep04</b:Tag>
    <b:SourceType>JournalArticle</b:SourceType>
    <b:Guid>{CC044ABD-299B-4CA0-AC45-D3E61A810128}</b:Guid>
    <b:Author>
      <b:Author>
        <b:NameList>
          <b:Person>
            <b:Last>Peppas</b:Last>
            <b:First>Spero</b:First>
          </b:Person>
        </b:NameList>
      </b:Author>
    </b:Author>
    <b:Title>U.S Core Values: A Chinese Perspective</b:Title>
    <b:JournalName>International Journal of Sociology and Social Policy</b:JournalName>
    <b:Year>2004</b:Year>
    <b:RefOrder>4</b:RefOrder>
  </b:Source>
  <b:Source>
    <b:Tag>Pau99</b:Tag>
    <b:SourceType>JournalArticle</b:SourceType>
    <b:Guid>{ECF8116C-2743-4B6F-8E1F-24FA9969F434}</b:Guid>
    <b:Author>
      <b:Author>
        <b:NameList>
          <b:Person>
            <b:Last>Pauwels</b:Last>
          </b:Person>
          <b:Person>
            <b:Last>Matthysen</b:Last>
          </b:Person>
        </b:NameList>
      </b:Author>
    </b:Author>
    <b:Title>A Strategy Process Perspective in Export Withdrawl</b:Title>
    <b:JournalName>Journal of International Marketing</b:JournalName>
    <b:Year>1999</b:Year>
    <b:RefOrder>5</b:RefOrder>
  </b:Source>
  <b:Source>
    <b:Tag>Lin07</b:Tag>
    <b:SourceType>JournalArticle</b:SourceType>
    <b:Guid>{A71941E9-302D-4B33-85F6-6EB9C9805FB8}</b:Guid>
    <b:Author>
      <b:Author>
        <b:NameList>
          <b:Person>
            <b:Last>Ling</b:Last>
            <b:First>Florence</b:First>
          </b:Person>
          <b:Person>
            <b:Last>Ang</b:Last>
            <b:First>Amber</b:First>
          </b:Person>
          <b:Person>
            <b:Last>Lim</b:Last>
            <b:First>Shallene</b:First>
          </b:Person>
        </b:NameList>
      </b:Author>
    </b:Author>
    <b:Title>Encounters Between Foreigners and Chinese: Perception and Management of Cultural Differences</b:Title>
    <b:JournalName>Engineering, Construction and Architechural Management</b:JournalName>
    <b:Year>2007</b:Year>
    <b:Pages>501-518</b:Pages>
    <b:RefOrder>46</b:RefOrder>
  </b:Source>
  <b:Source>
    <b:Tag>Leu03</b:Tag>
    <b:SourceType>JournalArticle</b:SourceType>
    <b:Guid>{F5C457AA-0BC4-46AE-931D-01ABFB870CC3}</b:Guid>
    <b:Author>
      <b:Author>
        <b:NameList>
          <b:Person>
            <b:Last>Leung</b:Last>
          </b:Person>
          <b:Person>
            <b:Last>Chan</b:Last>
          </b:Person>
        </b:NameList>
      </b:Author>
    </b:Author>
    <b:Title>Face, Favour and Positioning - A Chinese POwer Game</b:Title>
    <b:JournalName>European Journal of Marketing</b:JournalName>
    <b:Year>2003</b:Year>
    <b:Pages>1575-1598</b:Pages>
    <b:RefOrder>47</b:RefOrder>
  </b:Source>
  <b:Source>
    <b:Tag>Har08</b:Tag>
    <b:SourceType>JournalArticle</b:SourceType>
    <b:Guid>{8F162C7C-72CB-4FDE-83B1-6AD2240FC6D0}</b:Guid>
    <b:Author>
      <b:Author>
        <b:NameList>
          <b:Person>
            <b:Last>Harris</b:Last>
          </b:Person>
          <b:Person>
            <b:Last>Carlton</b:Last>
          </b:Person>
        </b:NameList>
      </b:Author>
    </b:Author>
    <b:Title>How Chinese Culture Impacts Business</b:Title>
    <b:JournalName>Rubber and Plastics News</b:JournalName>
    <b:Year>2008</b:Year>
    <b:RefOrder>48</b:RefOrder>
  </b:Source>
  <b:Source>
    <b:Tag>Ral93</b:Tag>
    <b:SourceType>JournalArticle</b:SourceType>
    <b:Guid>{A9A51BDD-AC09-44C2-AF3C-5FCCAA393E29}</b:Guid>
    <b:Author>
      <b:Author>
        <b:NameList>
          <b:Person>
            <b:Last>Ralston</b:Last>
            <b:First>David</b:First>
          </b:Person>
          <b:Person>
            <b:Last>Gustafson</b:Last>
            <b:First>David</b:First>
          </b:Person>
          <b:Person>
            <b:Last>Chueng</b:Last>
            <b:First>Fanny</b:First>
          </b:Person>
          <b:Person>
            <b:Last>Terpstra</b:Last>
            <b:First>Robert</b:First>
          </b:Person>
        </b:NameList>
      </b:Author>
    </b:Author>
    <b:Title>Differences in Managerial Values: A Study of U.S, Hong Kong and PRC Managers</b:Title>
    <b:JournalName>Journal of International Business Studies</b:JournalName>
    <b:Year>1993</b:Year>
    <b:Pages>249-275</b:Pages>
    <b:RefOrder>49</b:RefOrder>
  </b:Source>
  <b:Source>
    <b:Tag>Fan07</b:Tag>
    <b:SourceType>JournalArticle</b:SourceType>
    <b:Guid>{57352F7F-5663-4FDC-BCCF-811163E3F5ED}</b:Guid>
    <b:Author>
      <b:Author>
        <b:NameList>
          <b:Person>
            <b:Last>Fan</b:Last>
            <b:First>Ying</b:First>
          </b:Person>
        </b:NameList>
      </b:Author>
    </b:Author>
    <b:Title>Guanxi, Government and Corporate Reputation in China</b:Title>
    <b:JournalName>Market Intelligence and Planning</b:JournalName>
    <b:Year>2007</b:Year>
    <b:Pages>499-510</b:Pages>
    <b:RefOrder>50</b:RefOrder>
  </b:Source>
  <b:Source>
    <b:Tag>Sha08</b:Tag>
    <b:SourceType>Book</b:SourceType>
    <b:Guid>{BCC0CE28-9B30-41D7-B5D0-619A09573BB8}</b:Guid>
    <b:Author>
      <b:Author>
        <b:NameList>
          <b:Person>
            <b:Last>Shambaugh</b:Last>
          </b:Person>
        </b:NameList>
      </b:Author>
    </b:Author>
    <b:Title>China's Communist Party - Atrophy and Adaption</b:Title>
    <b:Year>2008</b:Year>
    <b:City>Washington</b:City>
    <b:Publisher>Woodrow Wilson Centre Press</b:Publisher>
    <b:RefOrder>51</b:RefOrder>
  </b:Source>
  <b:Source>
    <b:Tag>Nol03</b:Tag>
    <b:SourceType>JournalArticle</b:SourceType>
    <b:Guid>{8A8F4317-72C2-425F-B234-D794546C8E25}</b:Guid>
    <b:Author>
      <b:Author>
        <b:NameList>
          <b:Person>
            <b:Last>Nolan</b:Last>
          </b:Person>
          <b:Person>
            <b:Last>Zhang</b:Last>
          </b:Person>
        </b:NameList>
      </b:Author>
    </b:Author>
    <b:Title>Globalisation Challenge for large Firms from Developing Countries: China's Oil and Aerospace Industries.</b:Title>
    <b:JournalName>European Management Journal</b:JournalName>
    <b:Year>2003</b:Year>
    <b:RefOrder>52</b:RefOrder>
  </b:Source>
  <b:Source>
    <b:Tag>Fen09</b:Tag>
    <b:SourceType>Book</b:SourceType>
    <b:Guid>{EF10E5C7-B638-4337-B275-1955AEAA1BA8}</b:Guid>
    <b:Author>
      <b:Author>
        <b:NameList>
          <b:Person>
            <b:Last>Fenby</b:Last>
          </b:Person>
        </b:NameList>
      </b:Author>
    </b:Author>
    <b:Title>The History of Modern China: The Rise and Fall of a Great Power 1850 - 2009</b:Title>
    <b:Year>2009</b:Year>
    <b:RefOrder>53</b:RefOrder>
  </b:Source>
  <b:Source>
    <b:Tag>Cha08</b:Tag>
    <b:SourceType>JournalArticle</b:SourceType>
    <b:Guid>{6BE3067B-99CA-42C5-965A-B78D20B44F84}</b:Guid>
    <b:Author>
      <b:Author>
        <b:NameList>
          <b:Person>
            <b:Last>Charles</b:Last>
          </b:Person>
          <b:Person>
            <b:Last>Karouni</b:Last>
          </b:Person>
        </b:NameList>
      </b:Author>
    </b:Author>
    <b:Title>Post Socialist Transformation and Growth Regime: Some Comments about the Chinese Case</b:Title>
    <b:JournalName>International Journal of Development Issues</b:JournalName>
    <b:Year>2008</b:Year>
    <b:RefOrder>54</b:RefOrder>
  </b:Source>
  <b:Source>
    <b:Tag>Gas04</b:Tag>
    <b:SourceType>JournalArticle</b:SourceType>
    <b:Guid>{E95108C1-A835-4124-942D-CBE2936E0D3F}</b:Guid>
    <b:Author>
      <b:Author>
        <b:NameList>
          <b:Person>
            <b:Last>Gassmann</b:Last>
            <b:First>Oliver</b:First>
          </b:Person>
          <b:Person>
            <b:Last>Han</b:Last>
            <b:First>Zheng</b:First>
          </b:Person>
        </b:NameList>
      </b:Author>
    </b:Author>
    <b:Title>Motivations and Barriers to Foreign R&amp;D activities in China</b:Title>
    <b:JournalName>R&amp;D Management</b:JournalName>
    <b:Year>2004</b:Year>
    <b:RefOrder>55</b:RefOrder>
  </b:Source>
  <b:Source>
    <b:Tag>Nic</b:Tag>
    <b:SourceType>JournalArticle</b:SourceType>
    <b:Guid>{1F41C4D0-1889-42C3-A72A-5C07F808E7C9}</b:Guid>
    <b:Author>
      <b:Author>
        <b:NameList>
          <b:Person>
            <b:Last>Nicholson</b:Last>
            <b:First>Joel</b:First>
          </b:Person>
          <b:Person>
            <b:Last>Stepina</b:Last>
            <b:First>Lee</b:First>
          </b:Person>
        </b:NameList>
      </b:Author>
    </b:Author>
    <b:Title>Cultural Values: A Cross National Study</b:Title>
    <b:JournalName>Cross Cultural Management</b:JournalName>
    <b:RefOrder>56</b:RefOrder>
  </b:Source>
  <b:Source>
    <b:Tag>Lew03</b:Tag>
    <b:SourceType>JournalArticle</b:SourceType>
    <b:Guid>{2FE1786F-400A-4DDB-9B29-0E1A68E44FEA}</b:Guid>
    <b:Author>
      <b:Author>
        <b:NameList>
          <b:Person>
            <b:Last>Lewis</b:Last>
            <b:First>Phillip</b:First>
          </b:Person>
        </b:NameList>
      </b:Author>
    </b:Author>
    <b:Title>New China - Old Ways? A Case Study of the Prospects for Implementing Human Resources Management Practices in a Chinese State Owned Enterprises</b:Title>
    <b:JournalName>Employee Relations</b:JournalName>
    <b:Year>2003</b:Year>
    <b:Pages>42-60</b:Pages>
    <b:RefOrder>57</b:RefOrder>
  </b:Source>
  <b:Source>
    <b:Tag>Yus06</b:Tag>
    <b:SourceType>Book</b:SourceType>
    <b:Guid>{D275E4F0-301D-49C2-9B1F-908B9112F7A0}</b:Guid>
    <b:Author>
      <b:Author>
        <b:NameList>
          <b:Person>
            <b:Last>Yusuf</b:Last>
            <b:First>Shahid</b:First>
          </b:Person>
          <b:Person>
            <b:Last>Nabeshima</b:Last>
            <b:First>Kaoru</b:First>
          </b:Person>
          <b:Person>
            <b:Last>Perkins</b:Last>
            <b:First>Dwight</b:First>
            <b:Middle>H</b:Middle>
          </b:Person>
        </b:NameList>
      </b:Author>
    </b:Author>
    <b:Title>Under New Ownership: Privatizing China's State Owned Enterprises</b:Title>
    <b:Year>2006</b:Year>
    <b:City>Washington</b:City>
    <b:Publisher>Stanford University Press</b:Publisher>
    <b:RefOrder>58</b:RefOrder>
  </b:Source>
  <b:Source>
    <b:Tag>Wan07</b:Tag>
    <b:SourceType>JournalArticle</b:SourceType>
    <b:Guid>{370B012E-CEBE-4B8B-917F-E9D78C05D6D8}</b:Guid>
    <b:Author>
      <b:Author>
        <b:NameList>
          <b:Person>
            <b:Last>Wang</b:Last>
            <b:First>Jian</b:First>
          </b:Person>
          <b:Person>
            <b:Last>Wang</b:Last>
            <b:First>Zhiying</b:First>
          </b:Person>
        </b:NameList>
      </b:Author>
    </b:Author>
    <b:Title>The Political Symbolism of Business: Exploring Consumer Nationalism and its Impllication for Corporate Reputation Managment in China</b:Title>
    <b:JournalName>Journal of Communication Management </b:JournalName>
    <b:Year>2007</b:Year>
    <b:Pages>134-149</b:Pages>
    <b:RefOrder>59</b:RefOrder>
  </b:Source>
  <b:Source>
    <b:Tag>Zha04</b:Tag>
    <b:SourceType>JournalArticle</b:SourceType>
    <b:Guid>{21390DE2-67DC-462A-880A-CF4B4CFE0D62}</b:Guid>
    <b:Author>
      <b:Author>
        <b:NameList>
          <b:Person>
            <b:Last>Zhang</b:Last>
          </b:Person>
          <b:Person>
            <b:Last>Cameron</b:Last>
          </b:Person>
        </b:NameList>
      </b:Author>
    </b:Author>
    <b:Title>The Structural Transformation of China's Propganda: An Ellulian Perspective</b:Title>
    <b:JournalName>Journal of Communication Management</b:JournalName>
    <b:Year>2004</b:Year>
    <b:Pages>307-321</b:Pages>
    <b:RefOrder>7</b:RefOrder>
  </b:Source>
  <b:Source>
    <b:Tag>Hao02</b:Tag>
    <b:SourceType>Book</b:SourceType>
    <b:Guid>{5D20B3F6-619B-4741-B09B-F1E074AFC835}</b:Guid>
    <b:Author>
      <b:Author>
        <b:NameList>
          <b:Person>
            <b:Last>Hao</b:Last>
          </b:Person>
          <b:Person>
            <b:Last>Johnston</b:Last>
          </b:Person>
        </b:NameList>
      </b:Author>
    </b:Author>
    <b:Title>Corruption and the Future of Economic Reform in China - Political Corruption: Concepts and Contexts</b:Title>
    <b:Year>2002</b:Year>
    <b:City>New Brunswick, New Jersey</b:City>
    <b:Publisher>Transaction</b:Publisher>
    <b:RefOrder>60</b:RefOrder>
  </b:Source>
  <b:Source>
    <b:Tag>JuY96</b:Tag>
    <b:SourceType>Book</b:SourceType>
    <b:Guid>{C7F76CCE-F58F-4D4A-8D08-5D4425482F55}</b:Guid>
    <b:Author>
      <b:Author>
        <b:NameList>
          <b:Person>
            <b:Last>Ju</b:Last>
            <b:First>Yanan</b:First>
          </b:Person>
          <b:Person>
            <b:Last>Yen-an</b:Last>
            <b:First>Chu</b:First>
          </b:Person>
        </b:NameList>
      </b:Author>
    </b:Author>
    <b:Title>Understanding China: Centre Stage of the Fourth Power</b:Title>
    <b:Year>1996</b:Year>
    <b:City>New York</b:City>
    <b:Publisher>State University of New York Press</b:Publisher>
    <b:RefOrder>12</b:RefOrder>
  </b:Source>
  <b:Source>
    <b:Tag>Hut07</b:Tag>
    <b:SourceType>Book</b:SourceType>
    <b:Guid>{4FE98596-817C-49B6-9FFA-039BF42BD3F0}</b:Guid>
    <b:Author>
      <b:Author>
        <b:NameList>
          <b:Person>
            <b:Last>Hutton</b:Last>
            <b:First>Will</b:First>
          </b:Person>
        </b:NameList>
      </b:Author>
    </b:Author>
    <b:Title>The Writing on the Wall: China and the West in the 21st Century</b:Title>
    <b:Year>2007</b:Year>
    <b:City>London</b:City>
    <b:RefOrder>61</b:RefOrder>
  </b:Source>
  <b:Source>
    <b:Tag>Jac95</b:Tag>
    <b:SourceType>JournalArticle</b:SourceType>
    <b:Guid>{21A03A7D-A4D0-461B-A210-60F0DB0FD80C}</b:Guid>
    <b:Author>
      <b:Author>
        <b:NameList>
          <b:Person>
            <b:Last>Jacobs</b:Last>
            <b:First>Laurence</b:First>
          </b:Person>
          <b:Person>
            <b:Last>Guopei</b:Last>
            <b:First>Gao</b:First>
          </b:Person>
          <b:Person>
            <b:Last>Herbig</b:Last>
            <b:First>Paul</b:First>
          </b:Person>
        </b:NameList>
      </b:Author>
    </b:Author>
    <b:Title>Confucian roots in China: a force for today's business</b:Title>
    <b:JournalName>Management Decision</b:JournalName>
    <b:Year>1995</b:Year>
    <b:Pages>9 - 34</b:Pages>
    <b:RefOrder>62</b:RefOrder>
  </b:Source>
  <b:Source>
    <b:Tag>Buc06</b:Tag>
    <b:SourceType>JournalArticle</b:SourceType>
    <b:Guid>{8A1BFE20-1B70-4F76-8BE1-3DB83B22539C}</b:Guid>
    <b:Author>
      <b:Author>
        <b:NameList>
          <b:Person>
            <b:Last>Buckley</b:Last>
            <b:First>Peter</b:First>
          </b:Person>
          <b:Person>
            <b:Last>Clegg</b:Last>
            <b:First>Jeremy</b:First>
          </b:Person>
          <b:Person>
            <b:Last>Tan</b:Last>
            <b:First>Hui</b:First>
          </b:Person>
        </b:NameList>
      </b:Author>
    </b:Author>
    <b:Title>Cultural Awarenes in Knowledge Transfer to China - The Role of Guanxi and Mianzi</b:Title>
    <b:JournalName>Journal of World Business </b:JournalName>
    <b:Year>2006</b:Year>
    <b:Pages>275-288</b:Pages>
    <b:RefOrder>63</b:RefOrder>
  </b:Source>
  <b:Source>
    <b:Tag>Phe95</b:Tag>
    <b:SourceType>JournalArticle</b:SourceType>
    <b:Guid>{B0EFCCB8-10CC-4803-91B3-BB5974C30C79}</b:Guid>
    <b:Author>
      <b:Author>
        <b:NameList>
          <b:Person>
            <b:Last>Pheng</b:Last>
            <b:First>Low</b:First>
            <b:Middle>Sui</b:Middle>
          </b:Person>
        </b:NameList>
      </b:Author>
    </b:Author>
    <b:Title>Lao Tzu’s Tao Te Ching and its relevance to project leadership in construction</b:Title>
    <b:JournalName>International Journal of Project Management</b:JournalName>
    <b:Year>1995</b:Year>
    <b:Pages>295-302</b:Pages>
    <b:RefOrder>64</b:RefOrder>
  </b:Source>
  <b:Source>
    <b:Tag>Che082</b:Tag>
    <b:SourceType>JournalArticle</b:SourceType>
    <b:Guid>{B4C918FE-79DB-4267-AA82-8BD6B3946B1B}</b:Guid>
    <b:Author>
      <b:Author>
        <b:NameList>
          <b:Person>
            <b:Last>Cheung</b:Last>
            <b:First>Chau-kiu</b:First>
          </b:Person>
          <b:Person>
            <b:Last>Chan</b:Last>
            <b:First>Andrew</b:First>
            <b:Middle>Chi-fai</b:Middle>
          </b:Person>
        </b:NameList>
      </b:Author>
    </b:Author>
    <b:Title>Benefits of Hong Kong Chinese CEOs’ Confucian and Daoist leadership styles</b:Title>
    <b:JournalName>Leadership &amp; Organization Development Journal</b:JournalName>
    <b:Year>2008</b:Year>
    <b:Pages>474-503</b:Pages>
    <b:RefOrder>65</b:RefOrder>
  </b:Source>
  <b:Source>
    <b:Tag>Mck98</b:Tag>
    <b:SourceType>JournalArticle</b:SourceType>
    <b:Guid>{9841F39D-2E96-4F41-A707-C233C07D4253}</b:Guid>
    <b:Author>
      <b:Author>
        <b:NameList>
          <b:Person>
            <b:Last>Mckeen</b:Last>
            <b:First>Carol</b:First>
            <b:Middle>A</b:Middle>
          </b:Person>
          <b:Person>
            <b:Last>Bu</b:Last>
            <b:First>Nailin</b:First>
          </b:Person>
        </b:NameList>
      </b:Author>
    </b:Author>
    <b:Title>Careers and Expectations of Chinese Business Students: The Effects of Gender</b:Title>
    <b:JournalName>Women in Management Review</b:JournalName>
    <b:Year>1998</b:Year>
    <b:Pages>171-183</b:Pages>
    <b:RefOrder>66</b:RefOrder>
  </b:Source>
  <b:Source>
    <b:Tag>Ton03</b:Tag>
    <b:SourceType>JournalArticle</b:SourceType>
    <b:Guid>{26CBFC06-1877-4C71-BA63-8BD6D3BFACA4}</b:Guid>
    <b:Author>
      <b:Author>
        <b:NameList>
          <b:Person>
            <b:Last>Tong</b:Last>
            <b:First>J</b:First>
          </b:Person>
        </b:NameList>
      </b:Author>
    </b:Author>
    <b:Title>The Gender Gap in Political Culture and Participation in China</b:Title>
    <b:JournalName>Communist and Post Communist Studies</b:JournalName>
    <b:Year>2003</b:Year>
    <b:Pages>131-150</b:Pages>
    <b:RefOrder>67</b:RefOrder>
  </b:Source>
  <b:Source>
    <b:Tag>Pre05</b:Tag>
    <b:SourceType>Book</b:SourceType>
    <b:Guid>{AC29F4A9-0AA1-4575-B706-853306F05BFD}</b:Guid>
    <b:Author>
      <b:Author>
        <b:NameList>
          <b:Person>
            <b:Last>Prestowitz</b:Last>
            <b:First>Clyde</b:First>
          </b:Person>
        </b:NameList>
      </b:Author>
    </b:Author>
    <b:Title>Three Billion New Capitalists: The Great Shift of Wealth and Power to the East</b:Title>
    <b:Year>2005</b:Year>
    <b:City>New York</b:City>
    <b:Publisher>Basic Books</b:Publisher>
    <b:RefOrder>68</b:RefOrder>
  </b:Source>
  <b:Source>
    <b:Tag>Lin10</b:Tag>
    <b:SourceType>JournalArticle</b:SourceType>
    <b:Guid>{25EF8755-EBEC-4122-87DD-60CC283BC74C}</b:Guid>
    <b:Author>
      <b:Author>
        <b:NameList>
          <b:Person>
            <b:Last>Lin</b:Last>
            <b:First>Xiaohua</b:First>
          </b:Person>
          <b:Person>
            <b:Last>Wang</b:Last>
            <b:First>Cheng</b:First>
            <b:Middle>Lu</b:Middle>
          </b:Person>
        </b:NameList>
      </b:Author>
    </b:Author>
    <b:Title>The Hetrogenity of Chinese Consumer Values: A Dual Structure Explanation</b:Title>
    <b:Year>2010</b:Year>
    <b:Pages>244-256</b:Pages>
    <b:JournalName>Corss Cultural Management: An international Journa;l</b:JournalName>
    <b:RefOrder>69</b:RefOrder>
  </b:Source>
  <b:Source>
    <b:Tag>Rus08</b:Tag>
    <b:SourceType>JournalArticle</b:SourceType>
    <b:Guid>{6B55E127-834B-4127-9ED1-A847AB907211}</b:Guid>
    <b:Author>
      <b:Author>
        <b:NameList>
          <b:Person>
            <b:Last>Russ</b:Last>
          </b:Person>
        </b:NameList>
      </b:Author>
    </b:Author>
    <b:Title>Chinese Diversity</b:Title>
    <b:Year>2008</b:Year>
    <b:JournalName>Marketing Magazine</b:JournalName>
    <b:RefOrder>70</b:RefOrder>
  </b:Source>
  <b:Source>
    <b:Tag>Qin</b:Tag>
    <b:SourceType>JournalArticle</b:SourceType>
    <b:Guid>{22DE1C6D-6968-43FE-934F-C90FBDF3A02C}</b:Guid>
    <b:Author>
      <b:Author>
        <b:NameList>
          <b:Person>
            <b:Last>Qin</b:Last>
            <b:First>Cindy</b:First>
          </b:Person>
          <b:Person>
            <b:Last>Ramburuth</b:Last>
            <b:First>Prem</b:First>
          </b:Person>
          <b:Person>
            <b:Last>Wang</b:Last>
            <b:First>Yue</b:First>
          </b:Person>
        </b:NameList>
      </b:Author>
    </b:Author>
    <b:Title>Cultural Distance and Subsidiary Roles in Knowledge Transfer in MNCs in China</b:Title>
    <b:JournalName>Chinese Management Studies</b:JournalName>
    <b:Year>2008</b:Year>
    <b:Pages>260-280</b:Pages>
    <b:RefOrder>71</b:RefOrder>
  </b:Source>
</b:Sources>
</file>

<file path=customXml/itemProps1.xml><?xml version="1.0" encoding="utf-8"?>
<ds:datastoreItem xmlns:ds="http://schemas.openxmlformats.org/officeDocument/2006/customXml" ds:itemID="{0E26D8E3-1BA2-4B31-99ED-59AC2D7197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332</TotalTime>
  <Pages>1</Pages>
  <Words>2996</Words>
  <Characters>17082</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hughes</dc:creator>
  <cp:keywords/>
  <dc:description/>
  <cp:lastModifiedBy>孙 杨</cp:lastModifiedBy>
  <cp:revision>26</cp:revision>
  <cp:lastPrinted>2018-10-22T09:00:00Z</cp:lastPrinted>
  <dcterms:created xsi:type="dcterms:W3CDTF">2019-11-18T22:07:00Z</dcterms:created>
  <dcterms:modified xsi:type="dcterms:W3CDTF">2019-11-21T16:31:00Z</dcterms:modified>
</cp:coreProperties>
</file>