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6672" w:rsidRPr="00C33BFD" w:rsidRDefault="00416672" w:rsidP="002F2101">
      <w:pPr>
        <w:pStyle w:val="Heading1"/>
        <w:spacing w:before="0" w:after="0" w:line="360" w:lineRule="auto"/>
        <w:jc w:val="center"/>
        <w:rPr>
          <w:rFonts w:ascii="Arial" w:hAnsi="Arial" w:cs="Arial"/>
          <w:color w:val="auto"/>
          <w:sz w:val="32"/>
          <w:szCs w:val="32"/>
        </w:rPr>
      </w:pPr>
      <w:r w:rsidRPr="00C33BFD">
        <w:rPr>
          <w:rStyle w:val="Strong"/>
          <w:rFonts w:ascii="Arial" w:hAnsi="Arial" w:cs="Arial"/>
          <w:b/>
          <w:bCs/>
          <w:color w:val="auto"/>
          <w:sz w:val="32"/>
          <w:szCs w:val="32"/>
        </w:rPr>
        <w:t>CHAPTER 3 – METHODS AND SEARCH STRATEGY</w:t>
      </w:r>
    </w:p>
    <w:p w:rsidR="00416672" w:rsidRPr="00AA68BF" w:rsidRDefault="00416672" w:rsidP="002F2101">
      <w:pPr>
        <w:pStyle w:val="Heading2"/>
        <w:spacing w:before="240" w:after="240" w:line="360" w:lineRule="auto"/>
        <w:rPr>
          <w:rStyle w:val="Strong"/>
          <w:rFonts w:ascii="Arial" w:hAnsi="Arial" w:cs="Arial"/>
          <w:b/>
          <w:bCs/>
          <w:color w:val="auto"/>
        </w:rPr>
      </w:pPr>
      <w:r w:rsidRPr="00AA68BF">
        <w:rPr>
          <w:rStyle w:val="Strong"/>
          <w:rFonts w:ascii="Arial" w:hAnsi="Arial" w:cs="Arial"/>
          <w:b/>
          <w:bCs/>
          <w:color w:val="auto"/>
        </w:rPr>
        <w:t>Introduction</w:t>
      </w:r>
    </w:p>
    <w:p w:rsidR="00416672" w:rsidRPr="00AA68BF" w:rsidRDefault="00FA1FC3" w:rsidP="00B77FF1">
      <w:pPr>
        <w:pStyle w:val="NormalWeb"/>
        <w:spacing w:line="360" w:lineRule="auto"/>
        <w:jc w:val="both"/>
        <w:rPr>
          <w:rFonts w:ascii="Arial" w:hAnsi="Arial" w:cs="Arial"/>
          <w:sz w:val="22"/>
          <w:szCs w:val="22"/>
        </w:rPr>
      </w:pPr>
      <w:r w:rsidRPr="00AA68BF">
        <w:rPr>
          <w:rFonts w:ascii="Arial" w:hAnsi="Arial" w:cs="Arial"/>
          <w:sz w:val="22"/>
          <w:szCs w:val="22"/>
        </w:rPr>
        <w:t xml:space="preserve">This chapter presents the </w:t>
      </w:r>
      <w:r w:rsidR="001E124C">
        <w:rPr>
          <w:rFonts w:ascii="Arial" w:hAnsi="Arial" w:cs="Arial"/>
          <w:sz w:val="22"/>
          <w:szCs w:val="22"/>
        </w:rPr>
        <w:t>re</w:t>
      </w:r>
      <w:r w:rsidRPr="00AA68BF">
        <w:rPr>
          <w:rFonts w:ascii="Arial" w:hAnsi="Arial" w:cs="Arial"/>
          <w:sz w:val="22"/>
          <w:szCs w:val="22"/>
        </w:rPr>
        <w:t>search strategy and analytical procedure used in this research project. It uses desk-based secon</w:t>
      </w:r>
      <w:r w:rsidR="00253F69" w:rsidRPr="00AA68BF">
        <w:rPr>
          <w:rFonts w:ascii="Arial" w:hAnsi="Arial" w:cs="Arial"/>
          <w:sz w:val="22"/>
          <w:szCs w:val="22"/>
        </w:rPr>
        <w:t>dary research approach to analys</w:t>
      </w:r>
      <w:r w:rsidRPr="00AA68BF">
        <w:rPr>
          <w:rFonts w:ascii="Arial" w:hAnsi="Arial" w:cs="Arial"/>
          <w:sz w:val="22"/>
          <w:szCs w:val="22"/>
        </w:rPr>
        <w:t xml:space="preserve">e the relationships between the ACEs and risks of self-harm and suicidal thoughts in young </w:t>
      </w:r>
      <w:r w:rsidR="00756AD4" w:rsidRPr="00AA68BF">
        <w:rPr>
          <w:rFonts w:ascii="Arial" w:hAnsi="Arial" w:cs="Arial"/>
          <w:sz w:val="22"/>
          <w:szCs w:val="22"/>
        </w:rPr>
        <w:t>adult’s</w:t>
      </w:r>
      <w:r w:rsidRPr="00AA68BF">
        <w:rPr>
          <w:rFonts w:ascii="Arial" w:hAnsi="Arial" w:cs="Arial"/>
          <w:sz w:val="22"/>
          <w:szCs w:val="22"/>
        </w:rPr>
        <w:t xml:space="preserve"> age group 18-25 in England. It relies on secondary research of academi</w:t>
      </w:r>
      <w:r w:rsidR="001D20BB" w:rsidRPr="00AA68BF">
        <w:rPr>
          <w:rFonts w:ascii="Arial" w:hAnsi="Arial" w:cs="Arial"/>
          <w:sz w:val="22"/>
          <w:szCs w:val="22"/>
        </w:rPr>
        <w:t xml:space="preserve">c articles and official </w:t>
      </w:r>
      <w:r w:rsidRPr="00AA68BF">
        <w:rPr>
          <w:rFonts w:ascii="Arial" w:hAnsi="Arial" w:cs="Arial"/>
          <w:sz w:val="22"/>
          <w:szCs w:val="22"/>
        </w:rPr>
        <w:t>sources like Office for National Statistics (ONS), National Institute for Health and Care Excellence (NICE), National Hea</w:t>
      </w:r>
      <w:r w:rsidR="005B2AA2">
        <w:rPr>
          <w:rFonts w:ascii="Arial" w:hAnsi="Arial" w:cs="Arial"/>
          <w:sz w:val="22"/>
          <w:szCs w:val="22"/>
        </w:rPr>
        <w:t>lth Service England (NHS</w:t>
      </w:r>
      <w:r w:rsidRPr="00AA68BF">
        <w:rPr>
          <w:rFonts w:ascii="Arial" w:hAnsi="Arial" w:cs="Arial"/>
          <w:sz w:val="22"/>
          <w:szCs w:val="22"/>
        </w:rPr>
        <w:t xml:space="preserve">), and Department of Health and Social Care (DHSC).The rationale is </w:t>
      </w:r>
      <w:r w:rsidR="00D459B0" w:rsidRPr="00AA68BF">
        <w:rPr>
          <w:rFonts w:ascii="Arial" w:hAnsi="Arial" w:cs="Arial"/>
          <w:sz w:val="22"/>
          <w:szCs w:val="22"/>
        </w:rPr>
        <w:t>to</w:t>
      </w:r>
      <w:r w:rsidRPr="00AA68BF">
        <w:rPr>
          <w:rFonts w:ascii="Arial" w:hAnsi="Arial" w:cs="Arial"/>
          <w:sz w:val="22"/>
          <w:szCs w:val="22"/>
        </w:rPr>
        <w:t xml:space="preserve"> investigate the topic of the research using existing evidence from the research studies done in this area. </w:t>
      </w:r>
    </w:p>
    <w:p w:rsidR="00DF6EB6" w:rsidRPr="00AA68BF" w:rsidRDefault="00416672" w:rsidP="00DF6EB6">
      <w:pPr>
        <w:pStyle w:val="Heading2"/>
        <w:spacing w:before="240" w:after="240" w:line="360" w:lineRule="auto"/>
        <w:rPr>
          <w:rStyle w:val="Strong"/>
          <w:rFonts w:ascii="Arial" w:hAnsi="Arial" w:cs="Arial"/>
          <w:b/>
          <w:bCs/>
          <w:color w:val="auto"/>
        </w:rPr>
      </w:pPr>
      <w:r w:rsidRPr="00AA68BF">
        <w:rPr>
          <w:rStyle w:val="Strong"/>
          <w:rFonts w:ascii="Arial" w:hAnsi="Arial" w:cs="Arial"/>
          <w:b/>
          <w:bCs/>
          <w:color w:val="auto"/>
        </w:rPr>
        <w:t>Search Strategy</w:t>
      </w:r>
    </w:p>
    <w:p w:rsidR="00701675" w:rsidRPr="00AA68BF" w:rsidRDefault="00701675" w:rsidP="00A60E00">
      <w:pPr>
        <w:pStyle w:val="Heading2"/>
        <w:numPr>
          <w:ilvl w:val="0"/>
          <w:numId w:val="0"/>
        </w:numPr>
        <w:spacing w:before="240" w:after="240" w:line="360" w:lineRule="auto"/>
        <w:jc w:val="both"/>
        <w:rPr>
          <w:rFonts w:ascii="Arial" w:hAnsi="Arial" w:cs="Arial"/>
          <w:color w:val="auto"/>
          <w:sz w:val="22"/>
          <w:szCs w:val="22"/>
        </w:rPr>
      </w:pPr>
      <w:r w:rsidRPr="00AA68BF">
        <w:rPr>
          <w:rFonts w:ascii="Arial" w:hAnsi="Arial" w:cs="Arial"/>
          <w:b w:val="0"/>
          <w:bCs w:val="0"/>
          <w:color w:val="auto"/>
          <w:sz w:val="22"/>
          <w:szCs w:val="22"/>
        </w:rPr>
        <w:t>The strategy adopted is based on the title and the main research question including expansion of the acronym such as ACEs and adverse childhood experiences with additional keywords such as childhood trauma, childhood maltreatment, childhood abuse, childhood neglect, household dysfunction, suicide, suicidal thoughts, suicidal ideation, suicidal attempt, self-harm, self-injury, non-suicidal self-injury (NSSI), suicide in young adults, suicide in youth, suicide in emerging adulthood, 18-25 and the substitute keywords using England and UK as suffixes. The selection of the keywords is based on the title and different combinations to ensure that it is comprehensive and covers all aspects. To make the search more focused and specific, Bo</w:t>
      </w:r>
      <w:r w:rsidR="00136DAA">
        <w:rPr>
          <w:rFonts w:ascii="Arial" w:hAnsi="Arial" w:cs="Arial"/>
          <w:b w:val="0"/>
          <w:bCs w:val="0"/>
          <w:color w:val="auto"/>
          <w:sz w:val="22"/>
          <w:szCs w:val="22"/>
        </w:rPr>
        <w:t>olean operators</w:t>
      </w:r>
      <w:r w:rsidR="00F2576E">
        <w:rPr>
          <w:rFonts w:ascii="Arial" w:hAnsi="Arial" w:cs="Arial"/>
          <w:b w:val="0"/>
          <w:bCs w:val="0"/>
          <w:color w:val="auto"/>
          <w:sz w:val="22"/>
          <w:szCs w:val="22"/>
        </w:rPr>
        <w:t xml:space="preserve"> were utilis</w:t>
      </w:r>
      <w:r w:rsidRPr="00AA68BF">
        <w:rPr>
          <w:rFonts w:ascii="Arial" w:hAnsi="Arial" w:cs="Arial"/>
          <w:b w:val="0"/>
          <w:bCs w:val="0"/>
          <w:color w:val="auto"/>
          <w:sz w:val="22"/>
          <w:szCs w:val="22"/>
        </w:rPr>
        <w:t xml:space="preserve">ed while the conjunction AND used sparingly to combine different ideas for comprehensive research such as ACEs AND suicide among adults. Although the process was haphazard in the initial stage, it was streamlined and became systematic with a broader search in different databases including Google. Further reading and research were done to identify relevant and useful terms and their usage in the review with a specific population sample, age group, and geographical location to narrow down the findings. </w:t>
      </w:r>
    </w:p>
    <w:p w:rsidR="00416672" w:rsidRPr="00AA68BF" w:rsidRDefault="00416672" w:rsidP="002F2101">
      <w:pPr>
        <w:pStyle w:val="Heading2"/>
        <w:spacing w:before="240" w:after="240" w:line="360" w:lineRule="auto"/>
        <w:rPr>
          <w:rStyle w:val="Strong"/>
          <w:rFonts w:ascii="Arial" w:hAnsi="Arial" w:cs="Arial"/>
          <w:b/>
          <w:bCs/>
          <w:color w:val="auto"/>
        </w:rPr>
      </w:pPr>
      <w:r w:rsidRPr="00AA68BF">
        <w:rPr>
          <w:rStyle w:val="Strong"/>
          <w:rFonts w:ascii="Arial" w:hAnsi="Arial" w:cs="Arial"/>
          <w:b/>
          <w:bCs/>
          <w:color w:val="auto"/>
        </w:rPr>
        <w:t>Searching for Information</w:t>
      </w:r>
    </w:p>
    <w:p w:rsidR="00237758" w:rsidRPr="00AA68BF" w:rsidRDefault="000231E0" w:rsidP="006B7347">
      <w:pPr>
        <w:spacing w:before="240" w:after="240" w:line="360" w:lineRule="auto"/>
        <w:jc w:val="both"/>
        <w:rPr>
          <w:rFonts w:ascii="Arial" w:hAnsi="Arial" w:cs="Arial"/>
          <w:sz w:val="22"/>
          <w:szCs w:val="22"/>
        </w:rPr>
      </w:pPr>
      <w:r>
        <w:rPr>
          <w:rFonts w:ascii="Arial" w:hAnsi="Arial" w:cs="Arial"/>
          <w:sz w:val="22"/>
          <w:szCs w:val="22"/>
        </w:rPr>
        <w:t>D</w:t>
      </w:r>
      <w:r w:rsidR="00237758" w:rsidRPr="00AA68BF">
        <w:rPr>
          <w:rFonts w:ascii="Arial" w:hAnsi="Arial" w:cs="Arial"/>
          <w:sz w:val="22"/>
          <w:szCs w:val="22"/>
        </w:rPr>
        <w:t>ifferent relevant databases</w:t>
      </w:r>
      <w:r w:rsidR="00AC58D5">
        <w:rPr>
          <w:rFonts w:ascii="Arial" w:hAnsi="Arial" w:cs="Arial"/>
          <w:sz w:val="22"/>
          <w:szCs w:val="22"/>
        </w:rPr>
        <w:t xml:space="preserve"> used during research process, such as; </w:t>
      </w:r>
      <w:r w:rsidR="00237758" w:rsidRPr="00AA68BF">
        <w:rPr>
          <w:rFonts w:ascii="Arial" w:hAnsi="Arial" w:cs="Arial"/>
          <w:sz w:val="22"/>
          <w:szCs w:val="22"/>
        </w:rPr>
        <w:t>Goo</w:t>
      </w:r>
      <w:r w:rsidR="002725DB">
        <w:rPr>
          <w:rFonts w:ascii="Arial" w:hAnsi="Arial" w:cs="Arial"/>
          <w:sz w:val="22"/>
          <w:szCs w:val="22"/>
        </w:rPr>
        <w:t xml:space="preserve">gle Scholar, PsycINFO, </w:t>
      </w:r>
      <w:r w:rsidR="00237758" w:rsidRPr="00AA68BF">
        <w:rPr>
          <w:rFonts w:ascii="Arial" w:hAnsi="Arial" w:cs="Arial"/>
          <w:sz w:val="22"/>
          <w:szCs w:val="22"/>
        </w:rPr>
        <w:t>PubMed</w:t>
      </w:r>
      <w:r w:rsidR="002725DB">
        <w:rPr>
          <w:rFonts w:ascii="Arial" w:hAnsi="Arial" w:cs="Arial"/>
          <w:sz w:val="22"/>
          <w:szCs w:val="22"/>
        </w:rPr>
        <w:t xml:space="preserve"> and UWTSD library</w:t>
      </w:r>
      <w:r w:rsidR="00335794">
        <w:rPr>
          <w:rFonts w:ascii="Arial" w:hAnsi="Arial" w:cs="Arial"/>
          <w:sz w:val="22"/>
          <w:szCs w:val="22"/>
        </w:rPr>
        <w:t xml:space="preserve"> as well as government websites</w:t>
      </w:r>
      <w:r w:rsidR="00237758" w:rsidRPr="00AA68BF">
        <w:rPr>
          <w:rFonts w:ascii="Arial" w:hAnsi="Arial" w:cs="Arial"/>
          <w:sz w:val="22"/>
          <w:szCs w:val="22"/>
        </w:rPr>
        <w:t xml:space="preserve"> to find grey literature and track citations and references from the selected articles and sources. The reason is the </w:t>
      </w:r>
      <w:r w:rsidR="00237758" w:rsidRPr="00AA68BF">
        <w:rPr>
          <w:rFonts w:ascii="Arial" w:hAnsi="Arial" w:cs="Arial"/>
          <w:sz w:val="22"/>
          <w:szCs w:val="22"/>
        </w:rPr>
        <w:lastRenderedPageBreak/>
        <w:t>relevance of health and psychology – related databases to the main research topic as it addresses mental health, trauma, and suicide or suicide prevention.</w:t>
      </w:r>
      <w:r w:rsidR="00CA17E0">
        <w:rPr>
          <w:rFonts w:ascii="Arial" w:hAnsi="Arial" w:cs="Arial"/>
          <w:sz w:val="22"/>
          <w:szCs w:val="22"/>
        </w:rPr>
        <w:t xml:space="preserve"> The government websites and</w:t>
      </w:r>
      <w:r w:rsidR="00237758" w:rsidRPr="00AA68BF">
        <w:rPr>
          <w:rFonts w:ascii="Arial" w:hAnsi="Arial" w:cs="Arial"/>
          <w:sz w:val="22"/>
          <w:szCs w:val="22"/>
        </w:rPr>
        <w:t xml:space="preserve"> national sources have assisted in interlinking the literature to the existing policy and service structure of England. NICE (2022)</w:t>
      </w:r>
      <w:r w:rsidR="00832220" w:rsidRPr="00AA68BF">
        <w:rPr>
          <w:rFonts w:ascii="Arial" w:hAnsi="Arial" w:cs="Arial"/>
          <w:sz w:val="22"/>
          <w:szCs w:val="22"/>
        </w:rPr>
        <w:t xml:space="preserve">, </w:t>
      </w:r>
      <w:r w:rsidR="00237758" w:rsidRPr="00AA68BF">
        <w:rPr>
          <w:rFonts w:ascii="Arial" w:hAnsi="Arial" w:cs="Arial"/>
          <w:sz w:val="22"/>
          <w:szCs w:val="22"/>
        </w:rPr>
        <w:t>the DHSC (2023)</w:t>
      </w:r>
      <w:r w:rsidR="00832220" w:rsidRPr="00AA68BF">
        <w:rPr>
          <w:rFonts w:ascii="Arial" w:hAnsi="Arial" w:cs="Arial"/>
          <w:sz w:val="22"/>
          <w:szCs w:val="22"/>
        </w:rPr>
        <w:t xml:space="preserve">, </w:t>
      </w:r>
      <w:r w:rsidR="00237758" w:rsidRPr="00AA68BF">
        <w:rPr>
          <w:rFonts w:ascii="Arial" w:hAnsi="Arial" w:cs="Arial"/>
          <w:sz w:val="22"/>
          <w:szCs w:val="22"/>
        </w:rPr>
        <w:t xml:space="preserve">NHS England (2025) </w:t>
      </w:r>
      <w:r w:rsidR="00832220" w:rsidRPr="00AA68BF">
        <w:rPr>
          <w:rFonts w:ascii="Arial" w:hAnsi="Arial" w:cs="Arial"/>
          <w:sz w:val="22"/>
          <w:szCs w:val="22"/>
        </w:rPr>
        <w:t>provide relevant guidance</w:t>
      </w:r>
      <w:r w:rsidR="00237758" w:rsidRPr="00AA68BF">
        <w:rPr>
          <w:rFonts w:ascii="Arial" w:hAnsi="Arial" w:cs="Arial"/>
          <w:sz w:val="22"/>
          <w:szCs w:val="22"/>
        </w:rPr>
        <w:t>.</w:t>
      </w:r>
    </w:p>
    <w:p w:rsidR="00E3610A" w:rsidRPr="002F2101" w:rsidRDefault="00E3610A" w:rsidP="006B7347">
      <w:pPr>
        <w:spacing w:before="240" w:after="240" w:line="360" w:lineRule="auto"/>
        <w:jc w:val="both"/>
        <w:rPr>
          <w:rFonts w:asciiTheme="minorBidi" w:hAnsiTheme="minorBidi" w:cstheme="minorBidi"/>
        </w:rPr>
      </w:pPr>
      <w:r w:rsidRPr="00AA68BF">
        <w:rPr>
          <w:rFonts w:ascii="Arial" w:hAnsi="Arial" w:cs="Arial"/>
          <w:sz w:val="22"/>
          <w:szCs w:val="22"/>
        </w:rPr>
        <w:t>The period of the ac</w:t>
      </w:r>
      <w:r w:rsidR="0091198C">
        <w:rPr>
          <w:rFonts w:ascii="Arial" w:hAnsi="Arial" w:cs="Arial"/>
          <w:sz w:val="22"/>
          <w:szCs w:val="22"/>
        </w:rPr>
        <w:t>ademic studies spanned from 2016</w:t>
      </w:r>
      <w:r w:rsidRPr="00AA68BF">
        <w:rPr>
          <w:rFonts w:ascii="Arial" w:hAnsi="Arial" w:cs="Arial"/>
          <w:sz w:val="22"/>
          <w:szCs w:val="22"/>
        </w:rPr>
        <w:t xml:space="preserve"> to 2026 to connect their relevance to the topic and focus only on the recent developments regarding ACEs and the issue of self-harm and suicidal thoughts among young adults. However, some older studies were also consulted, such as Felitti et al. (1998) due to its focus on ACEs, and B</w:t>
      </w:r>
      <w:r w:rsidR="00CA41BE">
        <w:rPr>
          <w:rFonts w:ascii="Arial" w:hAnsi="Arial" w:cs="Arial"/>
          <w:sz w:val="22"/>
          <w:szCs w:val="22"/>
        </w:rPr>
        <w:t xml:space="preserve">raun and Clarke (2006) due to </w:t>
      </w:r>
      <w:r w:rsidRPr="00AA68BF">
        <w:rPr>
          <w:rFonts w:ascii="Arial" w:hAnsi="Arial" w:cs="Arial"/>
          <w:sz w:val="22"/>
          <w:szCs w:val="22"/>
        </w:rPr>
        <w:t>the main framework of guidance for thematic analysis. Some filters used for the selection of the recent and relevant studies were the use of language, their status as peer-reviewed studies, and subjects. The main terms of young adults and youths were also used in some datasets to improve the research results, with weight given to the types of evidence, data, analysis, systematic reviews, meta-analyses, and the longitudinal nature of the studies.</w:t>
      </w:r>
      <w:r w:rsidRPr="002F2101">
        <w:rPr>
          <w:rFonts w:asciiTheme="minorBidi" w:hAnsiTheme="minorBidi" w:cstheme="minorBidi"/>
        </w:rPr>
        <w:t xml:space="preserve"> </w:t>
      </w:r>
    </w:p>
    <w:p w:rsidR="00416672" w:rsidRPr="00AA68BF" w:rsidRDefault="00416672" w:rsidP="002F2101">
      <w:pPr>
        <w:pStyle w:val="Heading2"/>
        <w:spacing w:before="240" w:after="240" w:line="360" w:lineRule="auto"/>
        <w:rPr>
          <w:rStyle w:val="Strong"/>
          <w:rFonts w:ascii="Arial" w:hAnsi="Arial" w:cs="Arial"/>
          <w:b/>
          <w:bCs/>
          <w:color w:val="auto"/>
        </w:rPr>
      </w:pPr>
      <w:r w:rsidRPr="00AA68BF">
        <w:rPr>
          <w:rStyle w:val="Strong"/>
          <w:rFonts w:ascii="Arial" w:hAnsi="Arial" w:cs="Arial"/>
          <w:b/>
          <w:bCs/>
          <w:color w:val="auto"/>
        </w:rPr>
        <w:t>Research Validation</w:t>
      </w:r>
    </w:p>
    <w:p w:rsidR="00695FD5" w:rsidRPr="00AA68BF" w:rsidRDefault="00695FD5" w:rsidP="009B0502">
      <w:pPr>
        <w:spacing w:line="360" w:lineRule="auto"/>
        <w:jc w:val="both"/>
        <w:rPr>
          <w:rFonts w:ascii="Arial" w:hAnsi="Arial" w:cs="Arial"/>
          <w:sz w:val="22"/>
          <w:szCs w:val="22"/>
        </w:rPr>
      </w:pPr>
      <w:r w:rsidRPr="00AA68BF">
        <w:rPr>
          <w:rFonts w:ascii="Arial" w:hAnsi="Arial" w:cs="Arial"/>
          <w:sz w:val="22"/>
          <w:szCs w:val="22"/>
        </w:rPr>
        <w:t>The research was validated in two stages, first through titles and abst</w:t>
      </w:r>
      <w:r w:rsidR="0000129B">
        <w:rPr>
          <w:rFonts w:ascii="Arial" w:hAnsi="Arial" w:cs="Arial"/>
          <w:sz w:val="22"/>
          <w:szCs w:val="22"/>
        </w:rPr>
        <w:t xml:space="preserve">racts, and second through full </w:t>
      </w:r>
      <w:r w:rsidRPr="00AA68BF">
        <w:rPr>
          <w:rFonts w:ascii="Arial" w:hAnsi="Arial" w:cs="Arial"/>
          <w:sz w:val="22"/>
          <w:szCs w:val="22"/>
        </w:rPr>
        <w:t>text reading. All irrelevant studies were removed from the list. The mai</w:t>
      </w:r>
      <w:r w:rsidR="00EE10EE">
        <w:rPr>
          <w:rFonts w:ascii="Arial" w:hAnsi="Arial" w:cs="Arial"/>
          <w:sz w:val="22"/>
          <w:szCs w:val="22"/>
        </w:rPr>
        <w:t xml:space="preserve">n focus was given to ACEs, definitions, </w:t>
      </w:r>
      <w:r w:rsidRPr="00AA68BF">
        <w:rPr>
          <w:rFonts w:ascii="Arial" w:hAnsi="Arial" w:cs="Arial"/>
          <w:sz w:val="22"/>
          <w:szCs w:val="22"/>
        </w:rPr>
        <w:t>results of the studies, and whether they were connected to the specific age group and target population range. It was done to separate the studies further based on the results related to suicidal behavio</w:t>
      </w:r>
      <w:r w:rsidR="00EE10EE">
        <w:rPr>
          <w:rFonts w:ascii="Arial" w:hAnsi="Arial" w:cs="Arial"/>
          <w:sz w:val="22"/>
          <w:szCs w:val="22"/>
        </w:rPr>
        <w:t>u</w:t>
      </w:r>
      <w:r w:rsidRPr="00AA68BF">
        <w:rPr>
          <w:rFonts w:ascii="Arial" w:hAnsi="Arial" w:cs="Arial"/>
          <w:sz w:val="22"/>
          <w:szCs w:val="22"/>
        </w:rPr>
        <w:t xml:space="preserve">r with a focus on the specific young adults – related age group and findings. It was further appraised for quality based on peer review, </w:t>
      </w:r>
      <w:r w:rsidR="0025222E">
        <w:rPr>
          <w:rFonts w:ascii="Arial" w:hAnsi="Arial" w:cs="Arial"/>
          <w:sz w:val="22"/>
          <w:szCs w:val="22"/>
        </w:rPr>
        <w:t xml:space="preserve">research methodology </w:t>
      </w:r>
      <w:r w:rsidRPr="00AA68BF">
        <w:rPr>
          <w:rFonts w:ascii="Arial" w:hAnsi="Arial" w:cs="Arial"/>
          <w:sz w:val="22"/>
          <w:szCs w:val="22"/>
        </w:rPr>
        <w:t>and validation procedures, including analysis and discussion of the data. The appraisal</w:t>
      </w:r>
      <w:r w:rsidR="00534F6E" w:rsidRPr="00AA68BF">
        <w:rPr>
          <w:rFonts w:ascii="Arial" w:hAnsi="Arial" w:cs="Arial"/>
          <w:sz w:val="22"/>
          <w:szCs w:val="22"/>
        </w:rPr>
        <w:t xml:space="preserve"> was done regarding</w:t>
      </w:r>
      <w:r w:rsidRPr="00AA68BF">
        <w:rPr>
          <w:rFonts w:ascii="Arial" w:hAnsi="Arial" w:cs="Arial"/>
          <w:sz w:val="22"/>
          <w:szCs w:val="22"/>
        </w:rPr>
        <w:t xml:space="preserve"> method, relevance, </w:t>
      </w:r>
      <w:r w:rsidR="002F2101" w:rsidRPr="00AA68BF">
        <w:rPr>
          <w:rFonts w:ascii="Arial" w:hAnsi="Arial" w:cs="Arial"/>
          <w:sz w:val="22"/>
          <w:szCs w:val="22"/>
        </w:rPr>
        <w:t xml:space="preserve">and storing points of the </w:t>
      </w:r>
      <w:r w:rsidRPr="00AA68BF">
        <w:rPr>
          <w:rFonts w:ascii="Arial" w:hAnsi="Arial" w:cs="Arial"/>
          <w:sz w:val="22"/>
          <w:szCs w:val="22"/>
        </w:rPr>
        <w:t>findings. CRAA</w:t>
      </w:r>
      <w:r w:rsidR="004F0E7F">
        <w:rPr>
          <w:rFonts w:ascii="Arial" w:hAnsi="Arial" w:cs="Arial"/>
          <w:sz w:val="22"/>
          <w:szCs w:val="22"/>
        </w:rPr>
        <w:t>P test was carried out to analys</w:t>
      </w:r>
      <w:r w:rsidRPr="00AA68BF">
        <w:rPr>
          <w:rFonts w:ascii="Arial" w:hAnsi="Arial" w:cs="Arial"/>
          <w:sz w:val="22"/>
          <w:szCs w:val="22"/>
        </w:rPr>
        <w:t xml:space="preserve">e the policy documents and grey literature based on </w:t>
      </w:r>
      <w:r w:rsidR="004F0E7F">
        <w:rPr>
          <w:rFonts w:ascii="Arial" w:hAnsi="Arial" w:cs="Arial"/>
          <w:sz w:val="22"/>
          <w:szCs w:val="22"/>
        </w:rPr>
        <w:t xml:space="preserve">the criteria. </w:t>
      </w:r>
      <w:r w:rsidRPr="00AA68BF">
        <w:rPr>
          <w:rFonts w:ascii="Arial" w:hAnsi="Arial" w:cs="Arial"/>
          <w:sz w:val="22"/>
          <w:szCs w:val="22"/>
        </w:rPr>
        <w:t>It was to ensure the currency, relevance, authority, accuracy, and purpose of the study</w:t>
      </w:r>
      <w:r w:rsidR="004F0E7F">
        <w:rPr>
          <w:rFonts w:ascii="Arial" w:hAnsi="Arial" w:cs="Arial"/>
          <w:sz w:val="22"/>
          <w:szCs w:val="22"/>
        </w:rPr>
        <w:t xml:space="preserve"> </w:t>
      </w:r>
      <w:r w:rsidR="00867126">
        <w:rPr>
          <w:rFonts w:ascii="Arial" w:hAnsi="Arial" w:cs="Arial"/>
          <w:sz w:val="22"/>
          <w:szCs w:val="22"/>
        </w:rPr>
        <w:t xml:space="preserve">(Meriam Library, </w:t>
      </w:r>
      <w:r w:rsidR="004F0E7F">
        <w:rPr>
          <w:rFonts w:ascii="Arial" w:hAnsi="Arial" w:cs="Arial"/>
          <w:sz w:val="22"/>
          <w:szCs w:val="22"/>
        </w:rPr>
        <w:t>2010)</w:t>
      </w:r>
      <w:r w:rsidR="00534F6E" w:rsidRPr="00AA68BF">
        <w:rPr>
          <w:rFonts w:ascii="Arial" w:hAnsi="Arial" w:cs="Arial"/>
          <w:sz w:val="22"/>
          <w:szCs w:val="22"/>
        </w:rPr>
        <w:t>.</w:t>
      </w:r>
    </w:p>
    <w:p w:rsidR="00416672" w:rsidRPr="00AA68BF" w:rsidRDefault="00416672" w:rsidP="002F2101">
      <w:pPr>
        <w:pStyle w:val="Heading2"/>
        <w:spacing w:before="240" w:after="240" w:line="360" w:lineRule="auto"/>
        <w:rPr>
          <w:rStyle w:val="Strong"/>
          <w:rFonts w:ascii="Arial" w:hAnsi="Arial" w:cs="Arial"/>
          <w:b/>
          <w:bCs/>
          <w:color w:val="auto"/>
        </w:rPr>
      </w:pPr>
      <w:r w:rsidRPr="00AA68BF">
        <w:rPr>
          <w:rStyle w:val="Strong"/>
          <w:rFonts w:ascii="Arial" w:hAnsi="Arial" w:cs="Arial"/>
          <w:b/>
          <w:bCs/>
          <w:color w:val="auto"/>
        </w:rPr>
        <w:t>Inclusion and Exclusion Criteria</w:t>
      </w:r>
    </w:p>
    <w:p w:rsidR="00D02F52" w:rsidRPr="000362A3" w:rsidRDefault="00D02F52" w:rsidP="002318F5">
      <w:pPr>
        <w:spacing w:before="240" w:after="240" w:line="360" w:lineRule="auto"/>
        <w:jc w:val="both"/>
        <w:rPr>
          <w:rFonts w:ascii="Arial" w:hAnsi="Arial" w:cs="Arial"/>
          <w:sz w:val="22"/>
          <w:szCs w:val="22"/>
        </w:rPr>
      </w:pPr>
      <w:r w:rsidRPr="000362A3">
        <w:rPr>
          <w:rFonts w:ascii="Arial" w:hAnsi="Arial" w:cs="Arial"/>
          <w:sz w:val="22"/>
          <w:szCs w:val="22"/>
        </w:rPr>
        <w:t>Strict exclusion and inclusion criteria f</w:t>
      </w:r>
      <w:r w:rsidR="00182E87">
        <w:rPr>
          <w:rFonts w:ascii="Arial" w:hAnsi="Arial" w:cs="Arial"/>
          <w:sz w:val="22"/>
          <w:szCs w:val="22"/>
        </w:rPr>
        <w:t>or the resources were adopted</w:t>
      </w:r>
      <w:r w:rsidRPr="000362A3">
        <w:rPr>
          <w:rFonts w:ascii="Arial" w:hAnsi="Arial" w:cs="Arial"/>
          <w:sz w:val="22"/>
          <w:szCs w:val="22"/>
        </w:rPr>
        <w:t xml:space="preserve"> during the process. Only those research papers were included that came from credible databases, were peer-reviewed, and</w:t>
      </w:r>
      <w:r w:rsidR="001444F7">
        <w:rPr>
          <w:rFonts w:ascii="Arial" w:hAnsi="Arial" w:cs="Arial"/>
          <w:sz w:val="22"/>
          <w:szCs w:val="22"/>
        </w:rPr>
        <w:t xml:space="preserve"> had been published between 2016</w:t>
      </w:r>
      <w:r w:rsidRPr="000362A3">
        <w:rPr>
          <w:rFonts w:ascii="Arial" w:hAnsi="Arial" w:cs="Arial"/>
          <w:sz w:val="22"/>
          <w:szCs w:val="22"/>
        </w:rPr>
        <w:t xml:space="preserve"> and 2026. It was ensured that they directly addressed ACEs and at least one outcome such as suicide, self-harm, suicid</w:t>
      </w:r>
      <w:r w:rsidR="004B3E4B">
        <w:rPr>
          <w:rFonts w:ascii="Arial" w:hAnsi="Arial" w:cs="Arial"/>
          <w:sz w:val="22"/>
          <w:szCs w:val="22"/>
        </w:rPr>
        <w:t>al ideation or suicide attempt.</w:t>
      </w:r>
      <w:r w:rsidRPr="000362A3">
        <w:rPr>
          <w:rFonts w:ascii="Arial" w:hAnsi="Arial" w:cs="Arial"/>
          <w:sz w:val="22"/>
          <w:szCs w:val="22"/>
        </w:rPr>
        <w:t xml:space="preserve"> </w:t>
      </w:r>
      <w:r w:rsidRPr="000362A3">
        <w:rPr>
          <w:rFonts w:ascii="Arial" w:hAnsi="Arial" w:cs="Arial"/>
          <w:sz w:val="22"/>
          <w:szCs w:val="22"/>
        </w:rPr>
        <w:lastRenderedPageBreak/>
        <w:t xml:space="preserve">Research papers mentioning a clear age group were given priority, while those with slightly higher or lower age ranges were ranked lower. </w:t>
      </w:r>
      <w:r w:rsidR="00EF7745" w:rsidRPr="000362A3">
        <w:rPr>
          <w:rFonts w:ascii="Arial" w:hAnsi="Arial" w:cs="Arial"/>
          <w:sz w:val="22"/>
          <w:szCs w:val="22"/>
        </w:rPr>
        <w:t>G</w:t>
      </w:r>
      <w:r w:rsidRPr="000362A3">
        <w:rPr>
          <w:rFonts w:ascii="Arial" w:hAnsi="Arial" w:cs="Arial"/>
          <w:sz w:val="22"/>
          <w:szCs w:val="22"/>
        </w:rPr>
        <w:t>eo</w:t>
      </w:r>
      <w:r w:rsidR="00B653DD">
        <w:rPr>
          <w:rFonts w:ascii="Arial" w:hAnsi="Arial" w:cs="Arial"/>
          <w:sz w:val="22"/>
          <w:szCs w:val="22"/>
        </w:rPr>
        <w:t>-</w:t>
      </w:r>
      <w:r w:rsidRPr="000362A3">
        <w:rPr>
          <w:rFonts w:ascii="Arial" w:hAnsi="Arial" w:cs="Arial"/>
          <w:sz w:val="22"/>
          <w:szCs w:val="22"/>
        </w:rPr>
        <w:t xml:space="preserve">location of the studies was given due </w:t>
      </w:r>
      <w:r w:rsidR="00B653DD">
        <w:rPr>
          <w:rFonts w:ascii="Arial" w:hAnsi="Arial" w:cs="Arial"/>
          <w:sz w:val="22"/>
          <w:szCs w:val="22"/>
        </w:rPr>
        <w:t xml:space="preserve">to the </w:t>
      </w:r>
      <w:r w:rsidRPr="000362A3">
        <w:rPr>
          <w:rFonts w:ascii="Arial" w:hAnsi="Arial" w:cs="Arial"/>
          <w:sz w:val="22"/>
          <w:szCs w:val="22"/>
        </w:rPr>
        <w:t>importance for the sake of</w:t>
      </w:r>
      <w:r w:rsidR="002D32A9">
        <w:rPr>
          <w:rFonts w:ascii="Arial" w:hAnsi="Arial" w:cs="Arial"/>
          <w:sz w:val="22"/>
          <w:szCs w:val="22"/>
        </w:rPr>
        <w:t xml:space="preserve"> relevance to the research as well as </w:t>
      </w:r>
      <w:r w:rsidRPr="000362A3">
        <w:rPr>
          <w:rFonts w:ascii="Arial" w:hAnsi="Arial" w:cs="Arial"/>
          <w:sz w:val="22"/>
          <w:szCs w:val="22"/>
        </w:rPr>
        <w:t xml:space="preserve">studies relevant to the UK context </w:t>
      </w:r>
      <w:r w:rsidR="00086786" w:rsidRPr="000362A3">
        <w:rPr>
          <w:rFonts w:ascii="Arial" w:hAnsi="Arial" w:cs="Arial"/>
          <w:sz w:val="22"/>
          <w:szCs w:val="22"/>
        </w:rPr>
        <w:t>was</w:t>
      </w:r>
      <w:r w:rsidRPr="000362A3">
        <w:rPr>
          <w:rFonts w:ascii="Arial" w:hAnsi="Arial" w:cs="Arial"/>
          <w:sz w:val="22"/>
          <w:szCs w:val="22"/>
        </w:rPr>
        <w:t xml:space="preserve"> preferred</w:t>
      </w:r>
      <w:r w:rsidR="00494D01">
        <w:rPr>
          <w:rFonts w:ascii="Arial" w:hAnsi="Arial" w:cs="Arial"/>
          <w:sz w:val="22"/>
          <w:szCs w:val="22"/>
        </w:rPr>
        <w:t xml:space="preserve">. </w:t>
      </w:r>
      <w:r w:rsidRPr="000362A3">
        <w:rPr>
          <w:rFonts w:ascii="Arial" w:hAnsi="Arial" w:cs="Arial"/>
          <w:sz w:val="22"/>
          <w:szCs w:val="22"/>
        </w:rPr>
        <w:t>The exclusion criteria included opinions, news reports from unreliable sources, websites, or blogs</w:t>
      </w:r>
      <w:r w:rsidR="007B73CF">
        <w:rPr>
          <w:rFonts w:ascii="Arial" w:hAnsi="Arial" w:cs="Arial"/>
          <w:sz w:val="22"/>
          <w:szCs w:val="22"/>
        </w:rPr>
        <w:t xml:space="preserve"> as well as the articles not written in English</w:t>
      </w:r>
      <w:r w:rsidRPr="000362A3">
        <w:rPr>
          <w:rFonts w:ascii="Arial" w:hAnsi="Arial" w:cs="Arial"/>
          <w:sz w:val="22"/>
          <w:szCs w:val="22"/>
        </w:rPr>
        <w:t xml:space="preserve">. </w:t>
      </w:r>
    </w:p>
    <w:p w:rsidR="00EA1967" w:rsidRPr="000362A3" w:rsidRDefault="00D02F52" w:rsidP="002F2101">
      <w:pPr>
        <w:pStyle w:val="Heading2"/>
        <w:spacing w:before="240" w:after="240" w:line="360" w:lineRule="auto"/>
        <w:rPr>
          <w:rStyle w:val="Strong"/>
          <w:rFonts w:ascii="Arial" w:hAnsi="Arial" w:cs="Arial"/>
          <w:b/>
          <w:bCs/>
          <w:color w:val="auto"/>
        </w:rPr>
      </w:pPr>
      <w:r w:rsidRPr="000362A3">
        <w:rPr>
          <w:rStyle w:val="Strong"/>
          <w:rFonts w:ascii="Arial" w:hAnsi="Arial" w:cs="Arial"/>
          <w:b/>
          <w:bCs/>
          <w:color w:val="auto"/>
        </w:rPr>
        <w:t>A</w:t>
      </w:r>
      <w:r w:rsidR="00416672" w:rsidRPr="000362A3">
        <w:rPr>
          <w:rStyle w:val="Strong"/>
          <w:rFonts w:ascii="Arial" w:hAnsi="Arial" w:cs="Arial"/>
          <w:b/>
          <w:bCs/>
          <w:color w:val="auto"/>
        </w:rPr>
        <w:t>naly</w:t>
      </w:r>
      <w:r w:rsidRPr="000362A3">
        <w:rPr>
          <w:rStyle w:val="Strong"/>
          <w:rFonts w:ascii="Arial" w:hAnsi="Arial" w:cs="Arial"/>
          <w:b/>
          <w:bCs/>
          <w:color w:val="auto"/>
        </w:rPr>
        <w:t>z</w:t>
      </w:r>
      <w:r w:rsidR="00416672" w:rsidRPr="000362A3">
        <w:rPr>
          <w:rStyle w:val="Strong"/>
          <w:rFonts w:ascii="Arial" w:hAnsi="Arial" w:cs="Arial"/>
          <w:b/>
          <w:bCs/>
          <w:color w:val="auto"/>
        </w:rPr>
        <w:t>ing Research</w:t>
      </w:r>
    </w:p>
    <w:p w:rsidR="00EA1967" w:rsidRPr="000362A3" w:rsidRDefault="00EA1967" w:rsidP="002318F5">
      <w:pPr>
        <w:spacing w:before="120" w:after="120" w:line="360" w:lineRule="auto"/>
        <w:jc w:val="both"/>
        <w:rPr>
          <w:rFonts w:ascii="Arial" w:hAnsi="Arial" w:cs="Arial"/>
          <w:sz w:val="22"/>
          <w:szCs w:val="22"/>
        </w:rPr>
      </w:pPr>
      <w:r w:rsidRPr="000362A3">
        <w:rPr>
          <w:rFonts w:ascii="Arial" w:hAnsi="Arial" w:cs="Arial"/>
          <w:sz w:val="22"/>
          <w:szCs w:val="22"/>
        </w:rPr>
        <w:t xml:space="preserve">The analysis is based on themes, in line with the view of Braun and Clarke (2006), who define thematic analysis as “a method for identifying, </w:t>
      </w:r>
      <w:r w:rsidR="000E3FF7" w:rsidRPr="000362A3">
        <w:rPr>
          <w:rFonts w:ascii="Arial" w:hAnsi="Arial" w:cs="Arial"/>
          <w:sz w:val="22"/>
          <w:szCs w:val="22"/>
        </w:rPr>
        <w:t>analysing</w:t>
      </w:r>
      <w:r w:rsidRPr="000362A3">
        <w:rPr>
          <w:rFonts w:ascii="Arial" w:hAnsi="Arial" w:cs="Arial"/>
          <w:sz w:val="22"/>
          <w:szCs w:val="22"/>
        </w:rPr>
        <w:t xml:space="preserve"> and reporting patter</w:t>
      </w:r>
      <w:r w:rsidR="00D608CC">
        <w:rPr>
          <w:rFonts w:ascii="Arial" w:hAnsi="Arial" w:cs="Arial"/>
          <w:sz w:val="22"/>
          <w:szCs w:val="22"/>
        </w:rPr>
        <w:t>ns (themes) within data”</w:t>
      </w:r>
      <w:r w:rsidRPr="000362A3">
        <w:rPr>
          <w:rFonts w:ascii="Arial" w:hAnsi="Arial" w:cs="Arial"/>
          <w:sz w:val="22"/>
          <w:szCs w:val="22"/>
        </w:rPr>
        <w:t>. The main findings</w:t>
      </w:r>
      <w:r w:rsidR="000362A3">
        <w:rPr>
          <w:rFonts w:ascii="Arial" w:hAnsi="Arial" w:cs="Arial"/>
          <w:sz w:val="22"/>
          <w:szCs w:val="22"/>
        </w:rPr>
        <w:t xml:space="preserve"> are</w:t>
      </w:r>
      <w:r w:rsidRPr="000362A3">
        <w:rPr>
          <w:rFonts w:ascii="Arial" w:hAnsi="Arial" w:cs="Arial"/>
          <w:sz w:val="22"/>
          <w:szCs w:val="22"/>
        </w:rPr>
        <w:t xml:space="preserve"> </w:t>
      </w:r>
      <w:r w:rsidR="00832220" w:rsidRPr="000362A3">
        <w:rPr>
          <w:rFonts w:ascii="Arial" w:hAnsi="Arial" w:cs="Arial"/>
          <w:sz w:val="22"/>
          <w:szCs w:val="22"/>
        </w:rPr>
        <w:t>show</w:t>
      </w:r>
      <w:r w:rsidR="000F3EA2">
        <w:rPr>
          <w:rFonts w:ascii="Arial" w:hAnsi="Arial" w:cs="Arial"/>
          <w:sz w:val="22"/>
          <w:szCs w:val="22"/>
        </w:rPr>
        <w:t>ing</w:t>
      </w:r>
      <w:r w:rsidR="00BE5E36" w:rsidRPr="000362A3">
        <w:rPr>
          <w:rFonts w:ascii="Arial" w:hAnsi="Arial" w:cs="Arial"/>
          <w:sz w:val="22"/>
          <w:szCs w:val="22"/>
        </w:rPr>
        <w:t xml:space="preserve"> </w:t>
      </w:r>
      <w:r w:rsidRPr="000362A3">
        <w:rPr>
          <w:rFonts w:ascii="Arial" w:hAnsi="Arial" w:cs="Arial"/>
          <w:sz w:val="22"/>
          <w:szCs w:val="22"/>
        </w:rPr>
        <w:t>initial coding, and the development and review of themes. The data were collected through close reading of the selected sources</w:t>
      </w:r>
      <w:r w:rsidR="00832220" w:rsidRPr="000362A3">
        <w:rPr>
          <w:rFonts w:ascii="Arial" w:hAnsi="Arial" w:cs="Arial"/>
          <w:sz w:val="22"/>
          <w:szCs w:val="22"/>
        </w:rPr>
        <w:t xml:space="preserve"> and </w:t>
      </w:r>
      <w:r w:rsidRPr="000362A3">
        <w:rPr>
          <w:rFonts w:ascii="Arial" w:hAnsi="Arial" w:cs="Arial"/>
          <w:sz w:val="22"/>
          <w:szCs w:val="22"/>
        </w:rPr>
        <w:t>were used inductively to formulate codes. The codes were based on repeated patterns such as ACEs, cumulative ACEs, ACE burden, depression, PTSD, trauma-related issues, PTSD symptoms, substance use, substance misuse, social disconnection or dysfunction, traumatic symptoms, barriers to help, and help-seeking. The</w:t>
      </w:r>
      <w:r w:rsidR="00832220" w:rsidRPr="000362A3">
        <w:rPr>
          <w:rFonts w:ascii="Arial" w:hAnsi="Arial" w:cs="Arial"/>
          <w:sz w:val="22"/>
          <w:szCs w:val="22"/>
        </w:rPr>
        <w:t xml:space="preserve">y were </w:t>
      </w:r>
      <w:r w:rsidRPr="000362A3">
        <w:rPr>
          <w:rFonts w:ascii="Arial" w:hAnsi="Arial" w:cs="Arial"/>
          <w:sz w:val="22"/>
          <w:szCs w:val="22"/>
        </w:rPr>
        <w:t xml:space="preserve">compared during the analysis, </w:t>
      </w:r>
      <w:r w:rsidR="00832220" w:rsidRPr="000362A3">
        <w:rPr>
          <w:rFonts w:ascii="Arial" w:hAnsi="Arial" w:cs="Arial"/>
          <w:sz w:val="22"/>
          <w:szCs w:val="22"/>
        </w:rPr>
        <w:t xml:space="preserve">and </w:t>
      </w:r>
      <w:r w:rsidR="00BE5E36" w:rsidRPr="000362A3">
        <w:rPr>
          <w:rFonts w:ascii="Arial" w:hAnsi="Arial" w:cs="Arial"/>
          <w:sz w:val="22"/>
          <w:szCs w:val="22"/>
        </w:rPr>
        <w:t>categoris</w:t>
      </w:r>
      <w:r w:rsidRPr="000362A3">
        <w:rPr>
          <w:rFonts w:ascii="Arial" w:hAnsi="Arial" w:cs="Arial"/>
          <w:sz w:val="22"/>
          <w:szCs w:val="22"/>
        </w:rPr>
        <w:t>ed into major thematic strands</w:t>
      </w:r>
      <w:r w:rsidR="00832220" w:rsidRPr="000362A3">
        <w:rPr>
          <w:rFonts w:ascii="Arial" w:hAnsi="Arial" w:cs="Arial"/>
          <w:sz w:val="22"/>
          <w:szCs w:val="22"/>
        </w:rPr>
        <w:t xml:space="preserve">. </w:t>
      </w:r>
      <w:r w:rsidRPr="000362A3">
        <w:rPr>
          <w:rFonts w:ascii="Arial" w:hAnsi="Arial" w:cs="Arial"/>
          <w:sz w:val="22"/>
          <w:szCs w:val="22"/>
        </w:rPr>
        <w:t>The analysis is also informed by the idea of analytical themes</w:t>
      </w:r>
      <w:r w:rsidR="00534F6E" w:rsidRPr="000362A3">
        <w:rPr>
          <w:rFonts w:ascii="Arial" w:hAnsi="Arial" w:cs="Arial"/>
          <w:sz w:val="22"/>
          <w:szCs w:val="22"/>
        </w:rPr>
        <w:t xml:space="preserve"> (</w:t>
      </w:r>
      <w:r w:rsidRPr="000362A3">
        <w:rPr>
          <w:rFonts w:ascii="Arial" w:hAnsi="Arial" w:cs="Arial"/>
          <w:sz w:val="22"/>
          <w:szCs w:val="22"/>
        </w:rPr>
        <w:t>Thomas and Harde</w:t>
      </w:r>
      <w:r w:rsidR="00534F6E" w:rsidRPr="000362A3">
        <w:rPr>
          <w:rFonts w:ascii="Arial" w:hAnsi="Arial" w:cs="Arial"/>
          <w:sz w:val="22"/>
          <w:szCs w:val="22"/>
        </w:rPr>
        <w:t>n, 2</w:t>
      </w:r>
      <w:r w:rsidRPr="000362A3">
        <w:rPr>
          <w:rFonts w:ascii="Arial" w:hAnsi="Arial" w:cs="Arial"/>
          <w:sz w:val="22"/>
          <w:szCs w:val="22"/>
        </w:rPr>
        <w:t>008).</w:t>
      </w:r>
    </w:p>
    <w:p w:rsidR="00416672" w:rsidRPr="00D73111" w:rsidRDefault="00416672" w:rsidP="002F2101">
      <w:pPr>
        <w:pStyle w:val="Heading2"/>
        <w:spacing w:before="240" w:after="240" w:line="360" w:lineRule="auto"/>
        <w:rPr>
          <w:rStyle w:val="Strong"/>
          <w:rFonts w:ascii="Arial" w:hAnsi="Arial" w:cs="Arial"/>
          <w:b/>
          <w:bCs/>
          <w:color w:val="auto"/>
        </w:rPr>
      </w:pPr>
      <w:r w:rsidRPr="00D73111">
        <w:rPr>
          <w:rStyle w:val="Strong"/>
          <w:rFonts w:ascii="Arial" w:hAnsi="Arial" w:cs="Arial"/>
          <w:b/>
          <w:bCs/>
          <w:color w:val="auto"/>
        </w:rPr>
        <w:t>Ethical Considerations</w:t>
      </w:r>
    </w:p>
    <w:p w:rsidR="003B607B" w:rsidRPr="00D73111" w:rsidRDefault="00B133E9" w:rsidP="00A67485">
      <w:pPr>
        <w:spacing w:before="240" w:after="240" w:line="360" w:lineRule="auto"/>
        <w:jc w:val="both"/>
        <w:rPr>
          <w:rFonts w:ascii="Arial" w:hAnsi="Arial" w:cs="Arial"/>
          <w:sz w:val="22"/>
          <w:szCs w:val="22"/>
        </w:rPr>
      </w:pPr>
      <w:r w:rsidRPr="00D73111">
        <w:rPr>
          <w:rFonts w:ascii="Arial" w:hAnsi="Arial" w:cs="Arial"/>
          <w:sz w:val="22"/>
          <w:szCs w:val="22"/>
        </w:rPr>
        <w:t xml:space="preserve">The research does not need </w:t>
      </w:r>
      <w:r w:rsidR="006343E0" w:rsidRPr="00D73111">
        <w:rPr>
          <w:rFonts w:ascii="Arial" w:hAnsi="Arial" w:cs="Arial"/>
          <w:sz w:val="22"/>
          <w:szCs w:val="22"/>
        </w:rPr>
        <w:t xml:space="preserve">basic ethical approval </w:t>
      </w:r>
      <w:r w:rsidR="00952AF2" w:rsidRPr="00D73111">
        <w:rPr>
          <w:rFonts w:ascii="Arial" w:hAnsi="Arial" w:cs="Arial"/>
          <w:sz w:val="22"/>
          <w:szCs w:val="22"/>
        </w:rPr>
        <w:t>because</w:t>
      </w:r>
      <w:r w:rsidR="005903BB" w:rsidRPr="00D73111">
        <w:rPr>
          <w:rFonts w:ascii="Arial" w:hAnsi="Arial" w:cs="Arial"/>
          <w:sz w:val="22"/>
          <w:szCs w:val="22"/>
        </w:rPr>
        <w:t xml:space="preserve"> it based entirely on the existing </w:t>
      </w:r>
      <w:r w:rsidR="000F537D" w:rsidRPr="00D73111">
        <w:rPr>
          <w:rFonts w:ascii="Arial" w:hAnsi="Arial" w:cs="Arial"/>
          <w:sz w:val="22"/>
          <w:szCs w:val="22"/>
        </w:rPr>
        <w:t>sources which mean</w:t>
      </w:r>
      <w:r w:rsidR="00A86655" w:rsidRPr="00D73111">
        <w:rPr>
          <w:rFonts w:ascii="Arial" w:hAnsi="Arial" w:cs="Arial"/>
          <w:sz w:val="22"/>
          <w:szCs w:val="22"/>
        </w:rPr>
        <w:t xml:space="preserve"> it</w:t>
      </w:r>
      <w:r w:rsidR="005903BB" w:rsidRPr="00D73111">
        <w:rPr>
          <w:rFonts w:ascii="Arial" w:hAnsi="Arial" w:cs="Arial"/>
          <w:sz w:val="22"/>
          <w:szCs w:val="22"/>
        </w:rPr>
        <w:t xml:space="preserve"> is not involving any participants, </w:t>
      </w:r>
      <w:r w:rsidR="003B607B" w:rsidRPr="00D73111">
        <w:rPr>
          <w:rFonts w:ascii="Arial" w:hAnsi="Arial" w:cs="Arial"/>
          <w:sz w:val="22"/>
          <w:szCs w:val="22"/>
        </w:rPr>
        <w:t>interviews</w:t>
      </w:r>
      <w:r w:rsidR="005903BB" w:rsidRPr="00D73111">
        <w:rPr>
          <w:rFonts w:ascii="Arial" w:hAnsi="Arial" w:cs="Arial"/>
          <w:sz w:val="22"/>
          <w:szCs w:val="22"/>
        </w:rPr>
        <w:t xml:space="preserve"> </w:t>
      </w:r>
      <w:r w:rsidR="00134B83" w:rsidRPr="00D73111">
        <w:rPr>
          <w:rFonts w:ascii="Arial" w:hAnsi="Arial" w:cs="Arial"/>
          <w:sz w:val="22"/>
          <w:szCs w:val="22"/>
        </w:rPr>
        <w:t>or new data collection</w:t>
      </w:r>
      <w:r w:rsidR="003B607B" w:rsidRPr="00D73111">
        <w:rPr>
          <w:rFonts w:ascii="Arial" w:hAnsi="Arial" w:cs="Arial"/>
          <w:sz w:val="22"/>
          <w:szCs w:val="22"/>
        </w:rPr>
        <w:t>.</w:t>
      </w:r>
      <w:r w:rsidR="00AB5D19" w:rsidRPr="00D73111">
        <w:rPr>
          <w:rFonts w:ascii="Arial" w:hAnsi="Arial" w:cs="Arial"/>
          <w:sz w:val="22"/>
          <w:szCs w:val="22"/>
        </w:rPr>
        <w:t xml:space="preserve"> Ethical protocols maintained by critically check that the original </w:t>
      </w:r>
      <w:r w:rsidR="002F2B62" w:rsidRPr="00D73111">
        <w:rPr>
          <w:rFonts w:ascii="Arial" w:hAnsi="Arial" w:cs="Arial"/>
          <w:sz w:val="22"/>
          <w:szCs w:val="22"/>
        </w:rPr>
        <w:t xml:space="preserve">studies received approvals and fulfilled consent process to protect </w:t>
      </w:r>
      <w:r w:rsidR="0028203C" w:rsidRPr="00D73111">
        <w:rPr>
          <w:rFonts w:ascii="Arial" w:hAnsi="Arial" w:cs="Arial"/>
          <w:sz w:val="22"/>
          <w:szCs w:val="22"/>
        </w:rPr>
        <w:t>the vulnerability of ACEs victims.</w:t>
      </w:r>
      <w:r w:rsidR="002F667B" w:rsidRPr="00D73111">
        <w:rPr>
          <w:rFonts w:ascii="Arial" w:hAnsi="Arial" w:cs="Arial"/>
          <w:sz w:val="22"/>
          <w:szCs w:val="22"/>
        </w:rPr>
        <w:t xml:space="preserve"> To showing academic integrity, I provide</w:t>
      </w:r>
      <w:r w:rsidR="00660809" w:rsidRPr="00D73111">
        <w:rPr>
          <w:rFonts w:ascii="Arial" w:hAnsi="Arial" w:cs="Arial"/>
          <w:sz w:val="22"/>
          <w:szCs w:val="22"/>
        </w:rPr>
        <w:t>d</w:t>
      </w:r>
      <w:r w:rsidR="002F667B" w:rsidRPr="00D73111">
        <w:rPr>
          <w:rFonts w:ascii="Arial" w:hAnsi="Arial" w:cs="Arial"/>
          <w:sz w:val="22"/>
          <w:szCs w:val="22"/>
        </w:rPr>
        <w:t xml:space="preserve"> accurate citing of all sources as well as I used Harvard </w:t>
      </w:r>
      <w:r w:rsidR="00684516" w:rsidRPr="00D73111">
        <w:rPr>
          <w:rFonts w:ascii="Arial" w:hAnsi="Arial" w:cs="Arial"/>
          <w:sz w:val="22"/>
          <w:szCs w:val="22"/>
        </w:rPr>
        <w:t>referencing style consistently and tried</w:t>
      </w:r>
      <w:r w:rsidR="00A87613" w:rsidRPr="00D73111">
        <w:rPr>
          <w:rFonts w:ascii="Arial" w:hAnsi="Arial" w:cs="Arial"/>
          <w:sz w:val="22"/>
          <w:szCs w:val="22"/>
        </w:rPr>
        <w:t xml:space="preserve"> my</w:t>
      </w:r>
      <w:r w:rsidR="00684516" w:rsidRPr="00D73111">
        <w:rPr>
          <w:rFonts w:ascii="Arial" w:hAnsi="Arial" w:cs="Arial"/>
          <w:sz w:val="22"/>
          <w:szCs w:val="22"/>
        </w:rPr>
        <w:t xml:space="preserve"> best to avoid</w:t>
      </w:r>
      <w:r w:rsidR="00EB5D54" w:rsidRPr="00D73111">
        <w:rPr>
          <w:rFonts w:ascii="Arial" w:hAnsi="Arial" w:cs="Arial"/>
          <w:sz w:val="22"/>
          <w:szCs w:val="22"/>
        </w:rPr>
        <w:t xml:space="preserve"> any</w:t>
      </w:r>
      <w:r w:rsidR="00684516" w:rsidRPr="00D73111">
        <w:rPr>
          <w:rFonts w:ascii="Arial" w:hAnsi="Arial" w:cs="Arial"/>
          <w:sz w:val="22"/>
          <w:szCs w:val="22"/>
        </w:rPr>
        <w:t xml:space="preserve"> misrepresentation</w:t>
      </w:r>
      <w:r w:rsidR="00A55E47" w:rsidRPr="00D73111">
        <w:rPr>
          <w:rFonts w:ascii="Arial" w:hAnsi="Arial" w:cs="Arial"/>
          <w:sz w:val="22"/>
          <w:szCs w:val="22"/>
        </w:rPr>
        <w:t>.</w:t>
      </w:r>
      <w:r w:rsidR="00A24190" w:rsidRPr="00D73111">
        <w:rPr>
          <w:rFonts w:ascii="Arial" w:hAnsi="Arial" w:cs="Arial"/>
          <w:sz w:val="22"/>
          <w:szCs w:val="22"/>
        </w:rPr>
        <w:t xml:space="preserve"> I selected literature fairly and without bias to maintain the transparency and credibility of the research. </w:t>
      </w:r>
      <w:r w:rsidR="003B607B" w:rsidRPr="00D73111">
        <w:rPr>
          <w:rFonts w:ascii="Arial" w:hAnsi="Arial" w:cs="Arial"/>
          <w:sz w:val="22"/>
          <w:szCs w:val="22"/>
        </w:rPr>
        <w:t>However,</w:t>
      </w:r>
      <w:r w:rsidR="00AB5D19" w:rsidRPr="00D73111">
        <w:rPr>
          <w:rFonts w:ascii="Arial" w:hAnsi="Arial" w:cs="Arial"/>
          <w:sz w:val="22"/>
          <w:szCs w:val="22"/>
        </w:rPr>
        <w:t xml:space="preserve"> ethical consideration</w:t>
      </w:r>
      <w:r w:rsidR="003B607B" w:rsidRPr="00D73111">
        <w:rPr>
          <w:rFonts w:ascii="Arial" w:hAnsi="Arial" w:cs="Arial"/>
          <w:sz w:val="22"/>
          <w:szCs w:val="22"/>
        </w:rPr>
        <w:t xml:space="preserve"> and responsibility wer</w:t>
      </w:r>
      <w:r w:rsidR="00B91F59" w:rsidRPr="00D73111">
        <w:rPr>
          <w:rFonts w:ascii="Arial" w:hAnsi="Arial" w:cs="Arial"/>
          <w:sz w:val="22"/>
          <w:szCs w:val="22"/>
        </w:rPr>
        <w:t xml:space="preserve">e still given </w:t>
      </w:r>
      <w:r w:rsidR="003B607B" w:rsidRPr="00D73111">
        <w:rPr>
          <w:rFonts w:ascii="Arial" w:hAnsi="Arial" w:cs="Arial"/>
          <w:sz w:val="22"/>
          <w:szCs w:val="22"/>
        </w:rPr>
        <w:t>due to the sensitivity of the topic of s</w:t>
      </w:r>
      <w:r w:rsidR="0004517F" w:rsidRPr="00D73111">
        <w:rPr>
          <w:rFonts w:ascii="Arial" w:hAnsi="Arial" w:cs="Arial"/>
          <w:sz w:val="22"/>
          <w:szCs w:val="22"/>
        </w:rPr>
        <w:t>uicide, ACEs, and self-harm</w:t>
      </w:r>
      <w:r w:rsidR="003B607B" w:rsidRPr="00D73111">
        <w:rPr>
          <w:rFonts w:ascii="Arial" w:hAnsi="Arial" w:cs="Arial"/>
          <w:sz w:val="22"/>
          <w:szCs w:val="22"/>
        </w:rPr>
        <w:t xml:space="preserve">. </w:t>
      </w:r>
    </w:p>
    <w:p w:rsidR="00416672" w:rsidRPr="00253AF3" w:rsidRDefault="00416672" w:rsidP="002F2101">
      <w:pPr>
        <w:pStyle w:val="Heading2"/>
        <w:spacing w:before="240" w:after="240" w:line="360" w:lineRule="auto"/>
        <w:rPr>
          <w:rStyle w:val="Strong"/>
          <w:rFonts w:ascii="Arial" w:hAnsi="Arial" w:cs="Arial"/>
          <w:b/>
          <w:bCs/>
          <w:color w:val="auto"/>
        </w:rPr>
      </w:pPr>
      <w:r w:rsidRPr="00253AF3">
        <w:rPr>
          <w:rStyle w:val="Strong"/>
          <w:rFonts w:ascii="Arial" w:hAnsi="Arial" w:cs="Arial"/>
          <w:b/>
          <w:bCs/>
          <w:color w:val="auto"/>
        </w:rPr>
        <w:t>Conclusion</w:t>
      </w:r>
      <w:r w:rsidR="004115F9">
        <w:rPr>
          <w:rStyle w:val="Strong"/>
          <w:rFonts w:ascii="Arial" w:hAnsi="Arial" w:cs="Arial"/>
          <w:b/>
          <w:bCs/>
          <w:color w:val="auto"/>
        </w:rPr>
        <w:t xml:space="preserve"> </w:t>
      </w:r>
    </w:p>
    <w:p w:rsidR="009A196B" w:rsidRPr="00253AF3" w:rsidRDefault="009A196B" w:rsidP="00253AF3">
      <w:pPr>
        <w:spacing w:before="240" w:after="240" w:line="360" w:lineRule="auto"/>
        <w:jc w:val="both"/>
        <w:rPr>
          <w:rFonts w:ascii="Arial" w:hAnsi="Arial" w:cs="Arial"/>
          <w:sz w:val="22"/>
          <w:szCs w:val="22"/>
        </w:rPr>
      </w:pPr>
      <w:r w:rsidRPr="00253AF3">
        <w:rPr>
          <w:rFonts w:ascii="Arial" w:hAnsi="Arial" w:cs="Arial"/>
          <w:sz w:val="22"/>
          <w:szCs w:val="22"/>
        </w:rPr>
        <w:t>This chapter</w:t>
      </w:r>
      <w:r w:rsidR="007419FC">
        <w:rPr>
          <w:rFonts w:ascii="Arial" w:hAnsi="Arial" w:cs="Arial"/>
          <w:sz w:val="22"/>
          <w:szCs w:val="22"/>
        </w:rPr>
        <w:t xml:space="preserve"> consist</w:t>
      </w:r>
      <w:r w:rsidR="00655FC5">
        <w:rPr>
          <w:rFonts w:ascii="Arial" w:hAnsi="Arial" w:cs="Arial"/>
          <w:sz w:val="22"/>
          <w:szCs w:val="22"/>
        </w:rPr>
        <w:t>s</w:t>
      </w:r>
      <w:r w:rsidR="007419FC">
        <w:rPr>
          <w:rFonts w:ascii="Arial" w:hAnsi="Arial" w:cs="Arial"/>
          <w:sz w:val="22"/>
          <w:szCs w:val="22"/>
        </w:rPr>
        <w:t xml:space="preserve"> on research</w:t>
      </w:r>
      <w:r w:rsidRPr="00253AF3">
        <w:rPr>
          <w:rFonts w:ascii="Arial" w:hAnsi="Arial" w:cs="Arial"/>
          <w:sz w:val="22"/>
          <w:szCs w:val="22"/>
        </w:rPr>
        <w:t xml:space="preserve"> methodology, research techniques, verification of studies, inclusion and exclusion criteria, different databases, standards of research studies, and critical appraisal, screening, coding, and theme-development techniques. These steps are going to ensure credibility, relevance, and transparency of this research project. The next chapter will </w:t>
      </w:r>
      <w:r w:rsidRPr="00253AF3">
        <w:rPr>
          <w:rFonts w:ascii="Arial" w:hAnsi="Arial" w:cs="Arial"/>
          <w:sz w:val="22"/>
          <w:szCs w:val="22"/>
        </w:rPr>
        <w:lastRenderedPageBreak/>
        <w:t>comprise the main themes derived from the literature review, and the findings will be discussed according to the main research question and theoretical perspective.</w:t>
      </w:r>
    </w:p>
    <w:p w:rsidR="00416672" w:rsidRPr="0089714E" w:rsidRDefault="00416672" w:rsidP="0089714E">
      <w:pPr>
        <w:spacing w:line="360" w:lineRule="auto"/>
        <w:rPr>
          <w:rFonts w:asciiTheme="minorBidi" w:hAnsiTheme="minorBidi" w:cstheme="minorBidi"/>
        </w:rPr>
      </w:pPr>
      <w:r w:rsidRPr="00871DF7">
        <w:rPr>
          <w:rStyle w:val="Strong"/>
          <w:rFonts w:ascii="Arial" w:hAnsi="Arial" w:cs="Arial"/>
          <w:sz w:val="28"/>
          <w:szCs w:val="28"/>
        </w:rPr>
        <w:t>References</w:t>
      </w:r>
    </w:p>
    <w:p w:rsidR="003E2DD3" w:rsidRDefault="00A67E3F" w:rsidP="009874F8">
      <w:pPr>
        <w:pStyle w:val="NormalWeb"/>
        <w:spacing w:before="240" w:beforeAutospacing="0" w:after="240" w:afterAutospacing="0" w:line="360" w:lineRule="auto"/>
        <w:ind w:left="720" w:hanging="720"/>
        <w:rPr>
          <w:rStyle w:val="Emphasis"/>
          <w:rFonts w:ascii="Arial" w:hAnsi="Arial" w:cs="Arial"/>
          <w:sz w:val="22"/>
          <w:szCs w:val="22"/>
        </w:rPr>
      </w:pPr>
      <w:r>
        <w:rPr>
          <w:rFonts w:ascii="Arial" w:hAnsi="Arial" w:cs="Arial"/>
          <w:sz w:val="22"/>
          <w:szCs w:val="22"/>
        </w:rPr>
        <w:t>Booth, A., Sutton, A., Papaioannou, D. (2016)</w:t>
      </w:r>
      <w:r w:rsidR="00416672" w:rsidRPr="009874F8">
        <w:rPr>
          <w:rFonts w:ascii="Arial" w:hAnsi="Arial" w:cs="Arial"/>
          <w:sz w:val="22"/>
          <w:szCs w:val="22"/>
        </w:rPr>
        <w:t xml:space="preserve"> </w:t>
      </w:r>
      <w:r w:rsidR="00416672" w:rsidRPr="009874F8">
        <w:rPr>
          <w:rStyle w:val="Emphasis"/>
          <w:rFonts w:ascii="Arial" w:hAnsi="Arial" w:cs="Arial"/>
          <w:sz w:val="22"/>
          <w:szCs w:val="22"/>
        </w:rPr>
        <w:t xml:space="preserve">Systematic approaches to a successful </w:t>
      </w:r>
    </w:p>
    <w:p w:rsidR="003E2DD3" w:rsidRDefault="00416672" w:rsidP="009874F8">
      <w:pPr>
        <w:pStyle w:val="NormalWeb"/>
        <w:spacing w:before="240" w:beforeAutospacing="0" w:after="240" w:afterAutospacing="0" w:line="360" w:lineRule="auto"/>
        <w:ind w:left="720" w:hanging="720"/>
        <w:rPr>
          <w:rFonts w:ascii="Arial" w:hAnsi="Arial" w:cs="Arial"/>
          <w:sz w:val="22"/>
          <w:szCs w:val="22"/>
        </w:rPr>
      </w:pPr>
      <w:r w:rsidRPr="009874F8">
        <w:rPr>
          <w:rStyle w:val="Emphasis"/>
          <w:rFonts w:ascii="Arial" w:hAnsi="Arial" w:cs="Arial"/>
          <w:sz w:val="22"/>
          <w:szCs w:val="22"/>
        </w:rPr>
        <w:t>literature review</w:t>
      </w:r>
      <w:r w:rsidRPr="009874F8">
        <w:rPr>
          <w:rFonts w:ascii="Arial" w:hAnsi="Arial" w:cs="Arial"/>
          <w:sz w:val="22"/>
          <w:szCs w:val="22"/>
        </w:rPr>
        <w:t>. SAGE Publications.</w:t>
      </w:r>
      <w:r w:rsidR="003E2DD3">
        <w:rPr>
          <w:rFonts w:ascii="Arial" w:hAnsi="Arial" w:cs="Arial"/>
          <w:sz w:val="22"/>
          <w:szCs w:val="22"/>
        </w:rPr>
        <w:t xml:space="preserve"> Available at:</w:t>
      </w:r>
    </w:p>
    <w:p w:rsidR="0089714E" w:rsidRDefault="00A1796E" w:rsidP="003E2DD3">
      <w:pPr>
        <w:pStyle w:val="NormalWeb"/>
        <w:spacing w:before="240" w:beforeAutospacing="0" w:after="240" w:afterAutospacing="0" w:line="360" w:lineRule="auto"/>
        <w:ind w:left="720" w:hanging="720"/>
        <w:rPr>
          <w:rFonts w:ascii="Arial" w:hAnsi="Arial" w:cs="Arial"/>
          <w:sz w:val="22"/>
          <w:szCs w:val="22"/>
        </w:rPr>
      </w:pPr>
      <w:hyperlink r:id="rId7" w:history="1">
        <w:r w:rsidR="00416672" w:rsidRPr="009874F8">
          <w:rPr>
            <w:rStyle w:val="Hyperlink"/>
            <w:rFonts w:ascii="Arial" w:hAnsi="Arial" w:cs="Arial"/>
            <w:color w:val="auto"/>
            <w:sz w:val="22"/>
            <w:szCs w:val="22"/>
          </w:rPr>
          <w:t>https://uk.sagepub.com/sites/def</w:t>
        </w:r>
        <w:r w:rsidR="00416672" w:rsidRPr="009874F8">
          <w:rPr>
            <w:rStyle w:val="Hyperlink"/>
            <w:rFonts w:ascii="Arial" w:hAnsi="Arial" w:cs="Arial"/>
            <w:color w:val="auto"/>
            <w:sz w:val="22"/>
            <w:szCs w:val="22"/>
          </w:rPr>
          <w:t>ault/files/upm-assets/7</w:t>
        </w:r>
        <w:r w:rsidR="00416672" w:rsidRPr="009874F8">
          <w:rPr>
            <w:rStyle w:val="Hyperlink"/>
            <w:rFonts w:ascii="Arial" w:hAnsi="Arial" w:cs="Arial"/>
            <w:color w:val="auto"/>
            <w:sz w:val="22"/>
            <w:szCs w:val="22"/>
          </w:rPr>
          <w:t>8</w:t>
        </w:r>
        <w:r w:rsidR="00416672" w:rsidRPr="009874F8">
          <w:rPr>
            <w:rStyle w:val="Hyperlink"/>
            <w:rFonts w:ascii="Arial" w:hAnsi="Arial" w:cs="Arial"/>
            <w:color w:val="auto"/>
            <w:sz w:val="22"/>
            <w:szCs w:val="22"/>
          </w:rPr>
          <w:t>595_book_item_78595.pdf</w:t>
        </w:r>
      </w:hyperlink>
      <w:r w:rsidR="0089714E">
        <w:rPr>
          <w:rFonts w:ascii="Arial" w:hAnsi="Arial" w:cs="Arial"/>
          <w:sz w:val="22"/>
          <w:szCs w:val="22"/>
        </w:rPr>
        <w:t xml:space="preserve"> </w:t>
      </w:r>
    </w:p>
    <w:p w:rsidR="003E2DD3" w:rsidRPr="009874F8" w:rsidRDefault="0089714E" w:rsidP="003E2DD3">
      <w:pPr>
        <w:pStyle w:val="NormalWeb"/>
        <w:spacing w:before="240" w:beforeAutospacing="0" w:after="240" w:afterAutospacing="0" w:line="360" w:lineRule="auto"/>
        <w:ind w:left="720" w:hanging="720"/>
        <w:rPr>
          <w:rFonts w:ascii="Arial" w:hAnsi="Arial" w:cs="Arial"/>
          <w:sz w:val="22"/>
          <w:szCs w:val="22"/>
        </w:rPr>
      </w:pPr>
      <w:r>
        <w:rPr>
          <w:rFonts w:ascii="Arial" w:hAnsi="Arial" w:cs="Arial"/>
          <w:sz w:val="22"/>
          <w:szCs w:val="22"/>
        </w:rPr>
        <w:t xml:space="preserve">(Accessed: </w:t>
      </w:r>
      <w:r w:rsidR="00083730">
        <w:rPr>
          <w:rFonts w:ascii="Arial" w:hAnsi="Arial" w:cs="Arial"/>
          <w:sz w:val="22"/>
          <w:szCs w:val="22"/>
        </w:rPr>
        <w:t xml:space="preserve">17 June </w:t>
      </w:r>
      <w:r>
        <w:rPr>
          <w:rFonts w:ascii="Arial" w:hAnsi="Arial" w:cs="Arial"/>
          <w:sz w:val="22"/>
          <w:szCs w:val="22"/>
        </w:rPr>
        <w:t>2026)</w:t>
      </w:r>
      <w:r w:rsidR="00051C9C">
        <w:rPr>
          <w:rFonts w:ascii="Arial" w:hAnsi="Arial" w:cs="Arial"/>
          <w:sz w:val="22"/>
          <w:szCs w:val="22"/>
        </w:rPr>
        <w:t>.</w:t>
      </w:r>
    </w:p>
    <w:p w:rsidR="003E2DD3" w:rsidRDefault="00A67E3F" w:rsidP="009874F8">
      <w:pPr>
        <w:pStyle w:val="NormalWeb"/>
        <w:spacing w:before="240" w:beforeAutospacing="0" w:after="240" w:afterAutospacing="0" w:line="360" w:lineRule="auto"/>
        <w:ind w:left="720" w:hanging="720"/>
        <w:rPr>
          <w:rStyle w:val="Emphasis"/>
          <w:rFonts w:ascii="Arial" w:hAnsi="Arial" w:cs="Arial"/>
          <w:sz w:val="22"/>
          <w:szCs w:val="22"/>
        </w:rPr>
      </w:pPr>
      <w:r>
        <w:rPr>
          <w:rFonts w:ascii="Arial" w:hAnsi="Arial" w:cs="Arial"/>
          <w:sz w:val="22"/>
          <w:szCs w:val="22"/>
        </w:rPr>
        <w:t>Braun, V., &amp; Clarke, V. (2006)</w:t>
      </w:r>
      <w:r w:rsidR="00416672" w:rsidRPr="009874F8">
        <w:rPr>
          <w:rFonts w:ascii="Arial" w:hAnsi="Arial" w:cs="Arial"/>
          <w:sz w:val="22"/>
          <w:szCs w:val="22"/>
        </w:rPr>
        <w:t xml:space="preserve"> </w:t>
      </w:r>
      <w:r w:rsidR="00674FAE">
        <w:rPr>
          <w:rFonts w:ascii="Arial" w:hAnsi="Arial" w:cs="Arial"/>
          <w:sz w:val="22"/>
          <w:szCs w:val="22"/>
        </w:rPr>
        <w:t>‘</w:t>
      </w:r>
      <w:r w:rsidR="00416672" w:rsidRPr="009874F8">
        <w:rPr>
          <w:rFonts w:ascii="Arial" w:hAnsi="Arial" w:cs="Arial"/>
          <w:sz w:val="22"/>
          <w:szCs w:val="22"/>
        </w:rPr>
        <w:t>Using thematic analysis in psychology</w:t>
      </w:r>
      <w:r w:rsidR="00674FAE">
        <w:rPr>
          <w:rFonts w:ascii="Arial" w:hAnsi="Arial" w:cs="Arial"/>
          <w:sz w:val="22"/>
          <w:szCs w:val="22"/>
        </w:rPr>
        <w:t>’,</w:t>
      </w:r>
      <w:r w:rsidR="00416672" w:rsidRPr="009874F8">
        <w:rPr>
          <w:rFonts w:ascii="Arial" w:hAnsi="Arial" w:cs="Arial"/>
          <w:sz w:val="22"/>
          <w:szCs w:val="22"/>
        </w:rPr>
        <w:t xml:space="preserve"> </w:t>
      </w:r>
      <w:r w:rsidR="00416672" w:rsidRPr="009874F8">
        <w:rPr>
          <w:rStyle w:val="Emphasis"/>
          <w:rFonts w:ascii="Arial" w:hAnsi="Arial" w:cs="Arial"/>
          <w:sz w:val="22"/>
          <w:szCs w:val="22"/>
        </w:rPr>
        <w:t xml:space="preserve">Qualitative Research in </w:t>
      </w:r>
    </w:p>
    <w:p w:rsidR="00416672" w:rsidRPr="009874F8" w:rsidRDefault="00416672" w:rsidP="009874F8">
      <w:pPr>
        <w:pStyle w:val="NormalWeb"/>
        <w:spacing w:before="240" w:beforeAutospacing="0" w:after="240" w:afterAutospacing="0" w:line="360" w:lineRule="auto"/>
        <w:ind w:left="720" w:hanging="720"/>
        <w:rPr>
          <w:rFonts w:ascii="Arial" w:hAnsi="Arial" w:cs="Arial"/>
          <w:sz w:val="22"/>
          <w:szCs w:val="22"/>
        </w:rPr>
      </w:pPr>
      <w:r w:rsidRPr="009874F8">
        <w:rPr>
          <w:rStyle w:val="Emphasis"/>
          <w:rFonts w:ascii="Arial" w:hAnsi="Arial" w:cs="Arial"/>
          <w:sz w:val="22"/>
          <w:szCs w:val="22"/>
        </w:rPr>
        <w:t>Psychology, 3</w:t>
      </w:r>
      <w:r w:rsidRPr="009874F8">
        <w:rPr>
          <w:rFonts w:ascii="Arial" w:hAnsi="Arial" w:cs="Arial"/>
          <w:sz w:val="22"/>
          <w:szCs w:val="22"/>
        </w:rPr>
        <w:t>(2),</w:t>
      </w:r>
      <w:r w:rsidR="00674FAE">
        <w:rPr>
          <w:rFonts w:ascii="Arial" w:hAnsi="Arial" w:cs="Arial"/>
          <w:sz w:val="22"/>
          <w:szCs w:val="22"/>
        </w:rPr>
        <w:t xml:space="preserve"> pp.</w:t>
      </w:r>
      <w:r w:rsidRPr="009874F8">
        <w:rPr>
          <w:rFonts w:ascii="Arial" w:hAnsi="Arial" w:cs="Arial"/>
          <w:sz w:val="22"/>
          <w:szCs w:val="22"/>
        </w:rPr>
        <w:t xml:space="preserve"> 77–101.</w:t>
      </w:r>
      <w:r w:rsidR="003E2DD3">
        <w:rPr>
          <w:rFonts w:ascii="Arial" w:hAnsi="Arial" w:cs="Arial"/>
          <w:sz w:val="22"/>
          <w:szCs w:val="22"/>
        </w:rPr>
        <w:t xml:space="preserve"> Available at:</w:t>
      </w:r>
      <w:r w:rsidRPr="009874F8">
        <w:rPr>
          <w:rFonts w:ascii="Arial" w:hAnsi="Arial" w:cs="Arial"/>
          <w:sz w:val="22"/>
          <w:szCs w:val="22"/>
        </w:rPr>
        <w:t xml:space="preserve"> </w:t>
      </w:r>
      <w:hyperlink r:id="rId8" w:history="1">
        <w:r w:rsidRPr="009874F8">
          <w:rPr>
            <w:rStyle w:val="Hyperlink"/>
            <w:rFonts w:ascii="Arial" w:hAnsi="Arial" w:cs="Arial"/>
            <w:color w:val="auto"/>
            <w:sz w:val="22"/>
            <w:szCs w:val="22"/>
          </w:rPr>
          <w:t>https://doi.</w:t>
        </w:r>
        <w:r w:rsidRPr="009874F8">
          <w:rPr>
            <w:rStyle w:val="Hyperlink"/>
            <w:rFonts w:ascii="Arial" w:hAnsi="Arial" w:cs="Arial"/>
            <w:color w:val="auto"/>
            <w:sz w:val="22"/>
            <w:szCs w:val="22"/>
          </w:rPr>
          <w:t>o</w:t>
        </w:r>
        <w:r w:rsidRPr="009874F8">
          <w:rPr>
            <w:rStyle w:val="Hyperlink"/>
            <w:rFonts w:ascii="Arial" w:hAnsi="Arial" w:cs="Arial"/>
            <w:color w:val="auto"/>
            <w:sz w:val="22"/>
            <w:szCs w:val="22"/>
          </w:rPr>
          <w:t>rg/10.1191/1478088706qp063oa</w:t>
        </w:r>
      </w:hyperlink>
    </w:p>
    <w:p w:rsidR="003E2DD3" w:rsidRDefault="00416672" w:rsidP="009874F8">
      <w:pPr>
        <w:pStyle w:val="NormalWeb"/>
        <w:spacing w:before="240" w:beforeAutospacing="0" w:after="240" w:afterAutospacing="0" w:line="360" w:lineRule="auto"/>
        <w:ind w:left="720" w:hanging="720"/>
        <w:rPr>
          <w:rStyle w:val="Emphasis"/>
          <w:rFonts w:ascii="Arial" w:hAnsi="Arial" w:cs="Arial"/>
          <w:sz w:val="22"/>
          <w:szCs w:val="22"/>
        </w:rPr>
      </w:pPr>
      <w:r w:rsidRPr="009874F8">
        <w:rPr>
          <w:rFonts w:ascii="Arial" w:hAnsi="Arial" w:cs="Arial"/>
          <w:sz w:val="22"/>
          <w:szCs w:val="22"/>
        </w:rPr>
        <w:t xml:space="preserve">Department of Health and </w:t>
      </w:r>
      <w:r w:rsidR="00444CB0">
        <w:rPr>
          <w:rFonts w:ascii="Arial" w:hAnsi="Arial" w:cs="Arial"/>
          <w:sz w:val="22"/>
          <w:szCs w:val="22"/>
        </w:rPr>
        <w:t>Social Care. (2023)</w:t>
      </w:r>
      <w:r w:rsidRPr="009874F8">
        <w:rPr>
          <w:rFonts w:ascii="Arial" w:hAnsi="Arial" w:cs="Arial"/>
          <w:sz w:val="22"/>
          <w:szCs w:val="22"/>
        </w:rPr>
        <w:t xml:space="preserve"> </w:t>
      </w:r>
      <w:r w:rsidRPr="009874F8">
        <w:rPr>
          <w:rStyle w:val="Emphasis"/>
          <w:rFonts w:ascii="Arial" w:hAnsi="Arial" w:cs="Arial"/>
          <w:sz w:val="22"/>
          <w:szCs w:val="22"/>
        </w:rPr>
        <w:t xml:space="preserve">Suicide prevention strategy for </w:t>
      </w:r>
    </w:p>
    <w:p w:rsidR="003E2DD3" w:rsidRDefault="00416672" w:rsidP="009874F8">
      <w:pPr>
        <w:pStyle w:val="NormalWeb"/>
        <w:spacing w:before="240" w:beforeAutospacing="0" w:after="240" w:afterAutospacing="0" w:line="360" w:lineRule="auto"/>
        <w:ind w:left="720" w:hanging="720"/>
        <w:rPr>
          <w:rFonts w:ascii="Arial" w:hAnsi="Arial" w:cs="Arial"/>
          <w:sz w:val="22"/>
          <w:szCs w:val="22"/>
        </w:rPr>
      </w:pPr>
      <w:r w:rsidRPr="009874F8">
        <w:rPr>
          <w:rStyle w:val="Emphasis"/>
          <w:rFonts w:ascii="Arial" w:hAnsi="Arial" w:cs="Arial"/>
          <w:sz w:val="22"/>
          <w:szCs w:val="22"/>
        </w:rPr>
        <w:t>England: 2023 to 2028</w:t>
      </w:r>
      <w:r w:rsidR="003E2DD3">
        <w:rPr>
          <w:rFonts w:ascii="Arial" w:hAnsi="Arial" w:cs="Arial"/>
          <w:sz w:val="22"/>
          <w:szCs w:val="22"/>
        </w:rPr>
        <w:t xml:space="preserve">. Available at: </w:t>
      </w:r>
    </w:p>
    <w:p w:rsidR="0089714E" w:rsidRPr="009874F8" w:rsidRDefault="00A1796E" w:rsidP="0089714E">
      <w:pPr>
        <w:pStyle w:val="NormalWeb"/>
        <w:spacing w:before="240" w:beforeAutospacing="0" w:after="240" w:afterAutospacing="0" w:line="360" w:lineRule="auto"/>
        <w:rPr>
          <w:rFonts w:ascii="Arial" w:hAnsi="Arial" w:cs="Arial"/>
          <w:sz w:val="22"/>
          <w:szCs w:val="22"/>
        </w:rPr>
      </w:pPr>
      <w:hyperlink r:id="rId9" w:history="1">
        <w:r w:rsidR="00416672" w:rsidRPr="009874F8">
          <w:rPr>
            <w:rStyle w:val="Hyperlink"/>
            <w:rFonts w:ascii="Arial" w:hAnsi="Arial" w:cs="Arial"/>
            <w:color w:val="auto"/>
            <w:sz w:val="22"/>
            <w:szCs w:val="22"/>
          </w:rPr>
          <w:t>https://www.gov.uk/government/publications/suicide-prevention-strategy-for-england-2023-to-</w:t>
        </w:r>
        <w:r w:rsidR="00416672" w:rsidRPr="009874F8">
          <w:rPr>
            <w:rStyle w:val="Hyperlink"/>
            <w:rFonts w:ascii="Arial" w:hAnsi="Arial" w:cs="Arial"/>
            <w:color w:val="auto"/>
            <w:sz w:val="22"/>
            <w:szCs w:val="22"/>
          </w:rPr>
          <w:t>2028</w:t>
        </w:r>
      </w:hyperlink>
      <w:r w:rsidR="0089714E">
        <w:rPr>
          <w:rFonts w:ascii="Arial" w:hAnsi="Arial" w:cs="Arial"/>
          <w:sz w:val="22"/>
          <w:szCs w:val="22"/>
        </w:rPr>
        <w:t xml:space="preserve"> (Accessed: </w:t>
      </w:r>
      <w:r w:rsidR="002B196C">
        <w:rPr>
          <w:rFonts w:ascii="Arial" w:hAnsi="Arial" w:cs="Arial"/>
          <w:sz w:val="22"/>
          <w:szCs w:val="22"/>
        </w:rPr>
        <w:t>12 June</w:t>
      </w:r>
      <w:r w:rsidR="0089714E">
        <w:rPr>
          <w:rFonts w:ascii="Arial" w:hAnsi="Arial" w:cs="Arial"/>
          <w:sz w:val="22"/>
          <w:szCs w:val="22"/>
        </w:rPr>
        <w:t xml:space="preserve"> 2026)</w:t>
      </w:r>
      <w:r w:rsidR="002A603B">
        <w:rPr>
          <w:rFonts w:ascii="Arial" w:hAnsi="Arial" w:cs="Arial"/>
          <w:sz w:val="22"/>
          <w:szCs w:val="22"/>
        </w:rPr>
        <w:t>.</w:t>
      </w:r>
    </w:p>
    <w:p w:rsidR="005D5557" w:rsidRDefault="00416672" w:rsidP="00DB74B8">
      <w:pPr>
        <w:pStyle w:val="NormalWeb"/>
        <w:spacing w:before="240" w:beforeAutospacing="0" w:after="240" w:afterAutospacing="0" w:line="360" w:lineRule="auto"/>
        <w:rPr>
          <w:rFonts w:ascii="Arial" w:hAnsi="Arial" w:cs="Arial"/>
          <w:sz w:val="22"/>
          <w:szCs w:val="22"/>
        </w:rPr>
      </w:pPr>
      <w:r w:rsidRPr="009874F8">
        <w:rPr>
          <w:rFonts w:ascii="Arial" w:hAnsi="Arial" w:cs="Arial"/>
          <w:sz w:val="22"/>
          <w:szCs w:val="22"/>
        </w:rPr>
        <w:t>Felitti, V. J., Anda, R. F., Nordenberg, D., Williamson, D. F., Spitz, A. M., Edwards, V., Kos</w:t>
      </w:r>
      <w:r w:rsidR="00CA6F83">
        <w:rPr>
          <w:rFonts w:ascii="Arial" w:hAnsi="Arial" w:cs="Arial"/>
          <w:sz w:val="22"/>
          <w:szCs w:val="22"/>
        </w:rPr>
        <w:t xml:space="preserve">s, M. P., </w:t>
      </w:r>
      <w:r w:rsidR="00A67E3F">
        <w:rPr>
          <w:rFonts w:ascii="Arial" w:hAnsi="Arial" w:cs="Arial"/>
          <w:sz w:val="22"/>
          <w:szCs w:val="22"/>
        </w:rPr>
        <w:t>Marks, J. S. (1998)</w:t>
      </w:r>
      <w:r w:rsidRPr="009874F8">
        <w:rPr>
          <w:rFonts w:ascii="Arial" w:hAnsi="Arial" w:cs="Arial"/>
          <w:sz w:val="22"/>
          <w:szCs w:val="22"/>
        </w:rPr>
        <w:t xml:space="preserve"> </w:t>
      </w:r>
      <w:r w:rsidR="00CA6F83">
        <w:rPr>
          <w:rFonts w:ascii="Arial" w:hAnsi="Arial" w:cs="Arial"/>
          <w:sz w:val="22"/>
          <w:szCs w:val="22"/>
        </w:rPr>
        <w:t>‘</w:t>
      </w:r>
      <w:r w:rsidRPr="009874F8">
        <w:rPr>
          <w:rFonts w:ascii="Arial" w:hAnsi="Arial" w:cs="Arial"/>
          <w:sz w:val="22"/>
          <w:szCs w:val="22"/>
        </w:rPr>
        <w:t>Relationship of childhood abuse and household dysfunction to many of the leading causes of death in adults: The Adverse Childhood Experiences (ACE) Study</w:t>
      </w:r>
      <w:r w:rsidR="00CA6F83">
        <w:rPr>
          <w:rFonts w:ascii="Arial" w:hAnsi="Arial" w:cs="Arial"/>
          <w:sz w:val="22"/>
          <w:szCs w:val="22"/>
        </w:rPr>
        <w:t>’</w:t>
      </w:r>
      <w:r w:rsidRPr="009874F8">
        <w:rPr>
          <w:rFonts w:ascii="Arial" w:hAnsi="Arial" w:cs="Arial"/>
          <w:sz w:val="22"/>
          <w:szCs w:val="22"/>
        </w:rPr>
        <w:t xml:space="preserve"> </w:t>
      </w:r>
      <w:r w:rsidRPr="009874F8">
        <w:rPr>
          <w:rStyle w:val="Emphasis"/>
          <w:rFonts w:ascii="Arial" w:hAnsi="Arial" w:cs="Arial"/>
          <w:sz w:val="22"/>
          <w:szCs w:val="22"/>
        </w:rPr>
        <w:t>American Journal of Preventive Medicine, 14</w:t>
      </w:r>
      <w:r w:rsidRPr="009874F8">
        <w:rPr>
          <w:rFonts w:ascii="Arial" w:hAnsi="Arial" w:cs="Arial"/>
          <w:sz w:val="22"/>
          <w:szCs w:val="22"/>
        </w:rPr>
        <w:t xml:space="preserve">(4), </w:t>
      </w:r>
      <w:r w:rsidR="00CA6F83">
        <w:rPr>
          <w:rFonts w:ascii="Arial" w:hAnsi="Arial" w:cs="Arial"/>
          <w:sz w:val="22"/>
          <w:szCs w:val="22"/>
        </w:rPr>
        <w:t xml:space="preserve">pp. </w:t>
      </w:r>
      <w:r w:rsidRPr="009874F8">
        <w:rPr>
          <w:rFonts w:ascii="Arial" w:hAnsi="Arial" w:cs="Arial"/>
          <w:sz w:val="22"/>
          <w:szCs w:val="22"/>
        </w:rPr>
        <w:t>245–258.</w:t>
      </w:r>
      <w:r w:rsidR="005D5557">
        <w:rPr>
          <w:rFonts w:ascii="Arial" w:hAnsi="Arial" w:cs="Arial"/>
          <w:sz w:val="22"/>
          <w:szCs w:val="22"/>
        </w:rPr>
        <w:t xml:space="preserve"> </w:t>
      </w:r>
    </w:p>
    <w:p w:rsidR="009C7BE6" w:rsidRPr="009874F8" w:rsidRDefault="005D5557" w:rsidP="009C7BE6">
      <w:pPr>
        <w:pStyle w:val="NormalWeb"/>
        <w:spacing w:before="240" w:beforeAutospacing="0" w:after="240" w:afterAutospacing="0" w:line="360" w:lineRule="auto"/>
        <w:ind w:left="720" w:hanging="720"/>
        <w:rPr>
          <w:rFonts w:ascii="Arial" w:hAnsi="Arial" w:cs="Arial"/>
          <w:sz w:val="22"/>
          <w:szCs w:val="22"/>
        </w:rPr>
      </w:pPr>
      <w:r>
        <w:rPr>
          <w:rFonts w:ascii="Arial" w:hAnsi="Arial" w:cs="Arial"/>
          <w:sz w:val="22"/>
          <w:szCs w:val="22"/>
        </w:rPr>
        <w:t>Available at:</w:t>
      </w:r>
      <w:r w:rsidR="00416672" w:rsidRPr="009874F8">
        <w:rPr>
          <w:rFonts w:ascii="Arial" w:hAnsi="Arial" w:cs="Arial"/>
          <w:sz w:val="22"/>
          <w:szCs w:val="22"/>
        </w:rPr>
        <w:t xml:space="preserve"> </w:t>
      </w:r>
      <w:hyperlink r:id="rId10" w:history="1">
        <w:r w:rsidR="00416672" w:rsidRPr="009874F8">
          <w:rPr>
            <w:rStyle w:val="Hyperlink"/>
            <w:rFonts w:ascii="Arial" w:hAnsi="Arial" w:cs="Arial"/>
            <w:color w:val="auto"/>
            <w:sz w:val="22"/>
            <w:szCs w:val="22"/>
          </w:rPr>
          <w:t>https://doi.org/10.1016/S0749-379</w:t>
        </w:r>
        <w:r w:rsidR="00416672" w:rsidRPr="009874F8">
          <w:rPr>
            <w:rStyle w:val="Hyperlink"/>
            <w:rFonts w:ascii="Arial" w:hAnsi="Arial" w:cs="Arial"/>
            <w:color w:val="auto"/>
            <w:sz w:val="22"/>
            <w:szCs w:val="22"/>
          </w:rPr>
          <w:t>7(98)00017-8</w:t>
        </w:r>
      </w:hyperlink>
    </w:p>
    <w:p w:rsidR="00416672" w:rsidRDefault="00416672" w:rsidP="00F158EF">
      <w:pPr>
        <w:pStyle w:val="NormalWeb"/>
        <w:spacing w:before="240" w:beforeAutospacing="0" w:after="240" w:afterAutospacing="0" w:line="360" w:lineRule="auto"/>
        <w:rPr>
          <w:rFonts w:ascii="Arial" w:hAnsi="Arial" w:cs="Arial"/>
          <w:sz w:val="22"/>
          <w:szCs w:val="22"/>
        </w:rPr>
      </w:pPr>
      <w:r w:rsidRPr="009874F8">
        <w:rPr>
          <w:rFonts w:ascii="Arial" w:hAnsi="Arial" w:cs="Arial"/>
          <w:sz w:val="22"/>
          <w:szCs w:val="22"/>
        </w:rPr>
        <w:t>Meriam Library, California State Univer</w:t>
      </w:r>
      <w:r w:rsidR="00087CDD">
        <w:rPr>
          <w:rFonts w:ascii="Arial" w:hAnsi="Arial" w:cs="Arial"/>
          <w:sz w:val="22"/>
          <w:szCs w:val="22"/>
        </w:rPr>
        <w:t>sity, Chico. (2010</w:t>
      </w:r>
      <w:r w:rsidRPr="009874F8">
        <w:rPr>
          <w:rFonts w:ascii="Arial" w:hAnsi="Arial" w:cs="Arial"/>
          <w:sz w:val="22"/>
          <w:szCs w:val="22"/>
        </w:rPr>
        <w:t>)</w:t>
      </w:r>
      <w:r w:rsidR="00087CDD">
        <w:rPr>
          <w:rFonts w:ascii="Arial" w:hAnsi="Arial" w:cs="Arial"/>
          <w:sz w:val="22"/>
          <w:szCs w:val="22"/>
        </w:rPr>
        <w:t xml:space="preserve"> </w:t>
      </w:r>
      <w:r w:rsidRPr="009874F8">
        <w:rPr>
          <w:rStyle w:val="Emphasis"/>
          <w:rFonts w:ascii="Arial" w:hAnsi="Arial" w:cs="Arial"/>
          <w:sz w:val="22"/>
          <w:szCs w:val="22"/>
        </w:rPr>
        <w:t>Evaluating information: Applying the CRAAP test</w:t>
      </w:r>
      <w:r w:rsidRPr="009874F8">
        <w:rPr>
          <w:rFonts w:ascii="Arial" w:hAnsi="Arial" w:cs="Arial"/>
          <w:sz w:val="22"/>
          <w:szCs w:val="22"/>
        </w:rPr>
        <w:t>.</w:t>
      </w:r>
      <w:r w:rsidR="005D5557">
        <w:rPr>
          <w:rFonts w:ascii="Arial" w:hAnsi="Arial" w:cs="Arial"/>
          <w:sz w:val="22"/>
          <w:szCs w:val="22"/>
        </w:rPr>
        <w:t xml:space="preserve"> Available at: </w:t>
      </w:r>
      <w:hyperlink r:id="rId11" w:history="1">
        <w:r w:rsidRPr="009874F8">
          <w:rPr>
            <w:rStyle w:val="Hyperlink"/>
            <w:rFonts w:ascii="Arial" w:hAnsi="Arial" w:cs="Arial"/>
            <w:color w:val="auto"/>
            <w:sz w:val="22"/>
            <w:szCs w:val="22"/>
          </w:rPr>
          <w:t>https://library.csuchic</w:t>
        </w:r>
        <w:r w:rsidRPr="009874F8">
          <w:rPr>
            <w:rStyle w:val="Hyperlink"/>
            <w:rFonts w:ascii="Arial" w:hAnsi="Arial" w:cs="Arial"/>
            <w:color w:val="auto"/>
            <w:sz w:val="22"/>
            <w:szCs w:val="22"/>
          </w:rPr>
          <w:t>o.edu/sites/default/files/craap-test.pdf</w:t>
        </w:r>
      </w:hyperlink>
      <w:r w:rsidR="00D81F02">
        <w:rPr>
          <w:rFonts w:ascii="Arial" w:hAnsi="Arial" w:cs="Arial"/>
          <w:sz w:val="22"/>
          <w:szCs w:val="22"/>
        </w:rPr>
        <w:t xml:space="preserve"> </w:t>
      </w:r>
    </w:p>
    <w:p w:rsidR="00D81F02" w:rsidRDefault="00D81F02" w:rsidP="00D81F02">
      <w:pPr>
        <w:pStyle w:val="NormalWeb"/>
        <w:spacing w:before="240" w:beforeAutospacing="0" w:after="240" w:afterAutospacing="0" w:line="360" w:lineRule="auto"/>
        <w:ind w:left="720" w:hanging="720"/>
        <w:rPr>
          <w:rFonts w:ascii="Arial" w:hAnsi="Arial" w:cs="Arial"/>
          <w:sz w:val="22"/>
          <w:szCs w:val="22"/>
        </w:rPr>
      </w:pPr>
      <w:r>
        <w:rPr>
          <w:rFonts w:ascii="Arial" w:hAnsi="Arial" w:cs="Arial"/>
          <w:sz w:val="22"/>
          <w:szCs w:val="22"/>
        </w:rPr>
        <w:t xml:space="preserve">(Accessed: </w:t>
      </w:r>
      <w:r w:rsidR="002B196C">
        <w:rPr>
          <w:rFonts w:ascii="Arial" w:hAnsi="Arial" w:cs="Arial"/>
          <w:sz w:val="22"/>
          <w:szCs w:val="22"/>
        </w:rPr>
        <w:t>01 June</w:t>
      </w:r>
      <w:r>
        <w:rPr>
          <w:rFonts w:ascii="Arial" w:hAnsi="Arial" w:cs="Arial"/>
          <w:sz w:val="22"/>
          <w:szCs w:val="22"/>
        </w:rPr>
        <w:t xml:space="preserve"> 2026)</w:t>
      </w:r>
      <w:r w:rsidR="00051C9C">
        <w:rPr>
          <w:rFonts w:ascii="Arial" w:hAnsi="Arial" w:cs="Arial"/>
          <w:sz w:val="22"/>
          <w:szCs w:val="22"/>
        </w:rPr>
        <w:t>.</w:t>
      </w:r>
    </w:p>
    <w:p w:rsidR="00581262" w:rsidRDefault="00416672" w:rsidP="00D81F02">
      <w:pPr>
        <w:pStyle w:val="NormalWeb"/>
        <w:spacing w:before="240" w:beforeAutospacing="0" w:after="240" w:afterAutospacing="0" w:line="360" w:lineRule="auto"/>
        <w:rPr>
          <w:rFonts w:ascii="Arial" w:hAnsi="Arial" w:cs="Arial"/>
          <w:sz w:val="22"/>
          <w:szCs w:val="22"/>
        </w:rPr>
      </w:pPr>
      <w:r w:rsidRPr="009874F8">
        <w:rPr>
          <w:rFonts w:ascii="Arial" w:hAnsi="Arial" w:cs="Arial"/>
          <w:sz w:val="22"/>
          <w:szCs w:val="22"/>
        </w:rPr>
        <w:t xml:space="preserve">National Institute for Health and Care </w:t>
      </w:r>
      <w:r w:rsidR="00684AB8">
        <w:rPr>
          <w:rFonts w:ascii="Arial" w:hAnsi="Arial" w:cs="Arial"/>
          <w:sz w:val="22"/>
          <w:szCs w:val="22"/>
        </w:rPr>
        <w:t>Excellence. (2022)</w:t>
      </w:r>
      <w:r w:rsidRPr="009874F8">
        <w:rPr>
          <w:rFonts w:ascii="Arial" w:hAnsi="Arial" w:cs="Arial"/>
          <w:sz w:val="22"/>
          <w:szCs w:val="22"/>
        </w:rPr>
        <w:t xml:space="preserve"> </w:t>
      </w:r>
      <w:r w:rsidRPr="009874F8">
        <w:rPr>
          <w:rStyle w:val="Emphasis"/>
          <w:rFonts w:ascii="Arial" w:hAnsi="Arial" w:cs="Arial"/>
          <w:sz w:val="22"/>
          <w:szCs w:val="22"/>
        </w:rPr>
        <w:t>Self-harm: Assessment, management and preventing recurrence</w:t>
      </w:r>
      <w:r w:rsidRPr="009874F8">
        <w:rPr>
          <w:rFonts w:ascii="Arial" w:hAnsi="Arial" w:cs="Arial"/>
          <w:sz w:val="22"/>
          <w:szCs w:val="22"/>
        </w:rPr>
        <w:t xml:space="preserve">. </w:t>
      </w:r>
    </w:p>
    <w:p w:rsidR="009C7BE6" w:rsidRPr="009874F8" w:rsidRDefault="00581262" w:rsidP="009C7BE6">
      <w:pPr>
        <w:pStyle w:val="NormalWeb"/>
        <w:spacing w:before="240" w:beforeAutospacing="0" w:after="240" w:afterAutospacing="0" w:line="360" w:lineRule="auto"/>
        <w:ind w:left="720" w:hanging="720"/>
        <w:rPr>
          <w:rFonts w:ascii="Arial" w:hAnsi="Arial" w:cs="Arial"/>
          <w:sz w:val="22"/>
          <w:szCs w:val="22"/>
        </w:rPr>
      </w:pPr>
      <w:r>
        <w:rPr>
          <w:rFonts w:ascii="Arial" w:hAnsi="Arial" w:cs="Arial"/>
          <w:sz w:val="22"/>
          <w:szCs w:val="22"/>
        </w:rPr>
        <w:t xml:space="preserve">Available at: </w:t>
      </w:r>
      <w:hyperlink r:id="rId12" w:history="1">
        <w:r w:rsidR="00416672" w:rsidRPr="009874F8">
          <w:rPr>
            <w:rStyle w:val="Hyperlink"/>
            <w:rFonts w:ascii="Arial" w:hAnsi="Arial" w:cs="Arial"/>
            <w:color w:val="auto"/>
            <w:sz w:val="22"/>
            <w:szCs w:val="22"/>
          </w:rPr>
          <w:t>https://www.nic</w:t>
        </w:r>
        <w:r w:rsidR="00416672" w:rsidRPr="009874F8">
          <w:rPr>
            <w:rStyle w:val="Hyperlink"/>
            <w:rFonts w:ascii="Arial" w:hAnsi="Arial" w:cs="Arial"/>
            <w:color w:val="auto"/>
            <w:sz w:val="22"/>
            <w:szCs w:val="22"/>
          </w:rPr>
          <w:t>e.org.uk/gu</w:t>
        </w:r>
        <w:r w:rsidR="00416672" w:rsidRPr="009874F8">
          <w:rPr>
            <w:rStyle w:val="Hyperlink"/>
            <w:rFonts w:ascii="Arial" w:hAnsi="Arial" w:cs="Arial"/>
            <w:color w:val="auto"/>
            <w:sz w:val="22"/>
            <w:szCs w:val="22"/>
          </w:rPr>
          <w:t>idance/ng225</w:t>
        </w:r>
      </w:hyperlink>
      <w:r w:rsidR="009C7BE6">
        <w:rPr>
          <w:rFonts w:ascii="Arial" w:hAnsi="Arial" w:cs="Arial"/>
          <w:sz w:val="22"/>
          <w:szCs w:val="22"/>
        </w:rPr>
        <w:t xml:space="preserve"> (Accessed: </w:t>
      </w:r>
      <w:r w:rsidR="002B196C">
        <w:rPr>
          <w:rFonts w:ascii="Arial" w:hAnsi="Arial" w:cs="Arial"/>
          <w:sz w:val="22"/>
          <w:szCs w:val="22"/>
        </w:rPr>
        <w:t>01</w:t>
      </w:r>
      <w:r w:rsidR="009C7BE6">
        <w:rPr>
          <w:rFonts w:ascii="Arial" w:hAnsi="Arial" w:cs="Arial"/>
          <w:sz w:val="22"/>
          <w:szCs w:val="22"/>
        </w:rPr>
        <w:t xml:space="preserve"> </w:t>
      </w:r>
      <w:r w:rsidR="002B196C">
        <w:rPr>
          <w:rFonts w:ascii="Arial" w:hAnsi="Arial" w:cs="Arial"/>
          <w:sz w:val="22"/>
          <w:szCs w:val="22"/>
        </w:rPr>
        <w:t>June</w:t>
      </w:r>
      <w:r w:rsidR="009C7BE6">
        <w:rPr>
          <w:rFonts w:ascii="Arial" w:hAnsi="Arial" w:cs="Arial"/>
          <w:sz w:val="22"/>
          <w:szCs w:val="22"/>
        </w:rPr>
        <w:t xml:space="preserve"> 2026)</w:t>
      </w:r>
      <w:r w:rsidR="00B61818">
        <w:rPr>
          <w:rFonts w:ascii="Arial" w:hAnsi="Arial" w:cs="Arial"/>
          <w:sz w:val="22"/>
          <w:szCs w:val="22"/>
        </w:rPr>
        <w:t>.</w:t>
      </w:r>
    </w:p>
    <w:p w:rsidR="002B484F" w:rsidRDefault="00581262" w:rsidP="0046169B">
      <w:pPr>
        <w:pStyle w:val="NormalWeb"/>
        <w:spacing w:before="240" w:beforeAutospacing="0" w:after="240" w:afterAutospacing="0" w:line="360" w:lineRule="auto"/>
        <w:rPr>
          <w:rFonts w:ascii="Arial" w:hAnsi="Arial" w:cs="Arial"/>
          <w:sz w:val="22"/>
          <w:szCs w:val="22"/>
        </w:rPr>
      </w:pPr>
      <w:r>
        <w:rPr>
          <w:rFonts w:ascii="Arial" w:hAnsi="Arial" w:cs="Arial"/>
          <w:sz w:val="22"/>
          <w:szCs w:val="22"/>
        </w:rPr>
        <w:lastRenderedPageBreak/>
        <w:t>NHS England. (2025</w:t>
      </w:r>
      <w:r w:rsidR="00416672" w:rsidRPr="009874F8">
        <w:rPr>
          <w:rFonts w:ascii="Arial" w:hAnsi="Arial" w:cs="Arial"/>
          <w:sz w:val="22"/>
          <w:szCs w:val="22"/>
        </w:rPr>
        <w:t>)</w:t>
      </w:r>
      <w:r>
        <w:rPr>
          <w:rFonts w:ascii="Arial" w:hAnsi="Arial" w:cs="Arial"/>
          <w:sz w:val="22"/>
          <w:szCs w:val="22"/>
        </w:rPr>
        <w:t xml:space="preserve"> </w:t>
      </w:r>
      <w:r w:rsidR="00416672" w:rsidRPr="009874F8">
        <w:rPr>
          <w:rStyle w:val="Emphasis"/>
          <w:rFonts w:ascii="Arial" w:hAnsi="Arial" w:cs="Arial"/>
          <w:sz w:val="22"/>
          <w:szCs w:val="22"/>
        </w:rPr>
        <w:t>Trauma-informed and harm-aware inpatient care</w:t>
      </w:r>
      <w:r w:rsidR="00416672" w:rsidRPr="009874F8">
        <w:rPr>
          <w:rFonts w:ascii="Arial" w:hAnsi="Arial" w:cs="Arial"/>
          <w:sz w:val="22"/>
          <w:szCs w:val="22"/>
        </w:rPr>
        <w:t>.</w:t>
      </w:r>
      <w:r w:rsidR="002B484F">
        <w:rPr>
          <w:rFonts w:ascii="Arial" w:hAnsi="Arial" w:cs="Arial"/>
          <w:sz w:val="22"/>
          <w:szCs w:val="22"/>
        </w:rPr>
        <w:t xml:space="preserve"> </w:t>
      </w:r>
    </w:p>
    <w:p w:rsidR="00CC00A6" w:rsidRDefault="002B484F" w:rsidP="007560FC">
      <w:pPr>
        <w:pStyle w:val="NormalWeb"/>
        <w:spacing w:before="240" w:beforeAutospacing="0" w:after="240" w:afterAutospacing="0" w:line="360" w:lineRule="auto"/>
        <w:rPr>
          <w:rFonts w:ascii="Arial" w:hAnsi="Arial" w:cs="Arial"/>
          <w:sz w:val="22"/>
          <w:szCs w:val="22"/>
        </w:rPr>
      </w:pPr>
      <w:r>
        <w:rPr>
          <w:rFonts w:ascii="Arial" w:hAnsi="Arial" w:cs="Arial"/>
          <w:sz w:val="22"/>
          <w:szCs w:val="22"/>
        </w:rPr>
        <w:t>Available at:</w:t>
      </w:r>
      <w:r w:rsidR="00416672" w:rsidRPr="009874F8">
        <w:rPr>
          <w:rFonts w:ascii="Arial" w:hAnsi="Arial" w:cs="Arial"/>
          <w:sz w:val="22"/>
          <w:szCs w:val="22"/>
        </w:rPr>
        <w:t xml:space="preserve"> </w:t>
      </w:r>
      <w:hyperlink r:id="rId13" w:history="1">
        <w:r w:rsidR="00416672" w:rsidRPr="009874F8">
          <w:rPr>
            <w:rStyle w:val="Hyperlink"/>
            <w:rFonts w:ascii="Arial" w:hAnsi="Arial" w:cs="Arial"/>
            <w:color w:val="auto"/>
            <w:sz w:val="22"/>
            <w:szCs w:val="22"/>
          </w:rPr>
          <w:t>https://www.england.nhs.uk/long-read/trauma-inform</w:t>
        </w:r>
        <w:r w:rsidR="00416672" w:rsidRPr="009874F8">
          <w:rPr>
            <w:rStyle w:val="Hyperlink"/>
            <w:rFonts w:ascii="Arial" w:hAnsi="Arial" w:cs="Arial"/>
            <w:color w:val="auto"/>
            <w:sz w:val="22"/>
            <w:szCs w:val="22"/>
          </w:rPr>
          <w:t>ed-harm-aware-inpatient-care/</w:t>
        </w:r>
      </w:hyperlink>
      <w:r w:rsidR="007560FC">
        <w:rPr>
          <w:rFonts w:ascii="Arial" w:hAnsi="Arial" w:cs="Arial"/>
          <w:sz w:val="22"/>
          <w:szCs w:val="22"/>
        </w:rPr>
        <w:t xml:space="preserve"> </w:t>
      </w:r>
    </w:p>
    <w:p w:rsidR="007560FC" w:rsidRPr="009874F8" w:rsidRDefault="007560FC" w:rsidP="007560FC">
      <w:pPr>
        <w:pStyle w:val="NormalWeb"/>
        <w:spacing w:before="240" w:beforeAutospacing="0" w:after="240" w:afterAutospacing="0" w:line="360" w:lineRule="auto"/>
        <w:rPr>
          <w:rFonts w:ascii="Arial" w:hAnsi="Arial" w:cs="Arial"/>
          <w:sz w:val="22"/>
          <w:szCs w:val="22"/>
        </w:rPr>
      </w:pPr>
      <w:r>
        <w:rPr>
          <w:rFonts w:ascii="Arial" w:hAnsi="Arial" w:cs="Arial"/>
          <w:sz w:val="22"/>
          <w:szCs w:val="22"/>
        </w:rPr>
        <w:t xml:space="preserve">(Accessed: 15 </w:t>
      </w:r>
      <w:r w:rsidR="009E3BD2">
        <w:rPr>
          <w:rFonts w:ascii="Arial" w:hAnsi="Arial" w:cs="Arial"/>
          <w:sz w:val="22"/>
          <w:szCs w:val="22"/>
        </w:rPr>
        <w:t>June</w:t>
      </w:r>
      <w:r>
        <w:rPr>
          <w:rFonts w:ascii="Arial" w:hAnsi="Arial" w:cs="Arial"/>
          <w:sz w:val="22"/>
          <w:szCs w:val="22"/>
        </w:rPr>
        <w:t xml:space="preserve"> 2026)</w:t>
      </w:r>
      <w:r w:rsidR="00CC00A6">
        <w:rPr>
          <w:rFonts w:ascii="Arial" w:hAnsi="Arial" w:cs="Arial"/>
          <w:sz w:val="22"/>
          <w:szCs w:val="22"/>
        </w:rPr>
        <w:t>.</w:t>
      </w:r>
    </w:p>
    <w:p w:rsidR="00F95B89" w:rsidRDefault="00416672" w:rsidP="00251ED1">
      <w:pPr>
        <w:pStyle w:val="NormalWeb"/>
        <w:spacing w:before="240" w:beforeAutospacing="0" w:after="240" w:afterAutospacing="0" w:line="360" w:lineRule="auto"/>
        <w:rPr>
          <w:rFonts w:ascii="Arial" w:hAnsi="Arial" w:cs="Arial"/>
          <w:sz w:val="22"/>
          <w:szCs w:val="22"/>
        </w:rPr>
      </w:pPr>
      <w:r w:rsidRPr="009874F8">
        <w:rPr>
          <w:rFonts w:ascii="Arial" w:hAnsi="Arial" w:cs="Arial"/>
          <w:sz w:val="22"/>
          <w:szCs w:val="22"/>
        </w:rPr>
        <w:t>Office for Nationa</w:t>
      </w:r>
      <w:r w:rsidR="007F7DC7">
        <w:rPr>
          <w:rFonts w:ascii="Arial" w:hAnsi="Arial" w:cs="Arial"/>
          <w:sz w:val="22"/>
          <w:szCs w:val="22"/>
        </w:rPr>
        <w:t>l Statistics. (2025)</w:t>
      </w:r>
      <w:r w:rsidRPr="009874F8">
        <w:rPr>
          <w:rFonts w:ascii="Arial" w:hAnsi="Arial" w:cs="Arial"/>
          <w:sz w:val="22"/>
          <w:szCs w:val="22"/>
        </w:rPr>
        <w:t xml:space="preserve"> </w:t>
      </w:r>
      <w:r w:rsidRPr="009874F8">
        <w:rPr>
          <w:rStyle w:val="Emphasis"/>
          <w:rFonts w:ascii="Arial" w:hAnsi="Arial" w:cs="Arial"/>
          <w:sz w:val="22"/>
          <w:szCs w:val="22"/>
        </w:rPr>
        <w:t>Suicides in England and Wales: 1981 to 2024</w:t>
      </w:r>
      <w:r w:rsidRPr="009874F8">
        <w:rPr>
          <w:rFonts w:ascii="Arial" w:hAnsi="Arial" w:cs="Arial"/>
          <w:sz w:val="22"/>
          <w:szCs w:val="22"/>
        </w:rPr>
        <w:t>.</w:t>
      </w:r>
      <w:r w:rsidR="00F95B89">
        <w:rPr>
          <w:rFonts w:ascii="Arial" w:hAnsi="Arial" w:cs="Arial"/>
          <w:sz w:val="22"/>
          <w:szCs w:val="22"/>
        </w:rPr>
        <w:t xml:space="preserve"> </w:t>
      </w:r>
    </w:p>
    <w:p w:rsidR="00F95B89" w:rsidRDefault="00F95B89" w:rsidP="009874F8">
      <w:pPr>
        <w:pStyle w:val="NormalWeb"/>
        <w:spacing w:before="240" w:beforeAutospacing="0" w:after="240" w:afterAutospacing="0" w:line="360" w:lineRule="auto"/>
        <w:ind w:left="720" w:hanging="720"/>
        <w:rPr>
          <w:rFonts w:ascii="Arial" w:hAnsi="Arial" w:cs="Arial"/>
          <w:sz w:val="22"/>
          <w:szCs w:val="22"/>
        </w:rPr>
      </w:pPr>
      <w:r>
        <w:rPr>
          <w:rFonts w:ascii="Arial" w:hAnsi="Arial" w:cs="Arial"/>
          <w:sz w:val="22"/>
          <w:szCs w:val="22"/>
        </w:rPr>
        <w:t xml:space="preserve">Available at: </w:t>
      </w:r>
      <w:r w:rsidR="00416672" w:rsidRPr="009874F8">
        <w:rPr>
          <w:rFonts w:ascii="Arial" w:hAnsi="Arial" w:cs="Arial"/>
          <w:sz w:val="22"/>
          <w:szCs w:val="22"/>
        </w:rPr>
        <w:t xml:space="preserve"> </w:t>
      </w:r>
    </w:p>
    <w:p w:rsidR="00251ED1" w:rsidRPr="009874F8" w:rsidRDefault="00F95B89" w:rsidP="00251ED1">
      <w:pPr>
        <w:pStyle w:val="NormalWeb"/>
        <w:spacing w:before="240" w:beforeAutospacing="0" w:after="240" w:afterAutospacing="0" w:line="360" w:lineRule="auto"/>
        <w:rPr>
          <w:rFonts w:ascii="Arial" w:hAnsi="Arial" w:cs="Arial"/>
          <w:sz w:val="22"/>
          <w:szCs w:val="22"/>
        </w:rPr>
      </w:pPr>
      <w:hyperlink r:id="rId14" w:history="1">
        <w:r w:rsidRPr="00E819A1">
          <w:rPr>
            <w:rStyle w:val="Hyperlink"/>
            <w:rFonts w:ascii="Arial" w:hAnsi="Arial" w:cs="Arial"/>
            <w:sz w:val="22"/>
            <w:szCs w:val="22"/>
          </w:rPr>
          <w:t>https://www.ons.gov.u</w:t>
        </w:r>
        <w:r w:rsidRPr="00E819A1">
          <w:rPr>
            <w:rStyle w:val="Hyperlink"/>
            <w:rFonts w:ascii="Arial" w:hAnsi="Arial" w:cs="Arial"/>
            <w:sz w:val="22"/>
            <w:szCs w:val="22"/>
          </w:rPr>
          <w:t>k/peoplepopulationandcommunity/birthsdeathsandmarriages/deaths/bullet</w:t>
        </w:r>
        <w:r w:rsidRPr="00E819A1">
          <w:rPr>
            <w:rStyle w:val="Hyperlink"/>
            <w:rFonts w:ascii="Arial" w:hAnsi="Arial" w:cs="Arial"/>
            <w:sz w:val="22"/>
            <w:szCs w:val="22"/>
          </w:rPr>
          <w:t>ins/suicidesintheunitedkingdom/2024registrations</w:t>
        </w:r>
      </w:hyperlink>
      <w:r w:rsidR="00251ED1">
        <w:rPr>
          <w:rFonts w:ascii="Arial" w:hAnsi="Arial" w:cs="Arial"/>
          <w:sz w:val="22"/>
          <w:szCs w:val="22"/>
        </w:rPr>
        <w:t xml:space="preserve"> (Accessed: 1</w:t>
      </w:r>
      <w:r w:rsidR="009E3BD2">
        <w:rPr>
          <w:rFonts w:ascii="Arial" w:hAnsi="Arial" w:cs="Arial"/>
          <w:sz w:val="22"/>
          <w:szCs w:val="22"/>
        </w:rPr>
        <w:t>2 June</w:t>
      </w:r>
      <w:r w:rsidR="00251ED1">
        <w:rPr>
          <w:rFonts w:ascii="Arial" w:hAnsi="Arial" w:cs="Arial"/>
          <w:sz w:val="22"/>
          <w:szCs w:val="22"/>
        </w:rPr>
        <w:t xml:space="preserve"> 2026)</w:t>
      </w:r>
      <w:r w:rsidR="00CC00A6">
        <w:rPr>
          <w:rFonts w:ascii="Arial" w:hAnsi="Arial" w:cs="Arial"/>
          <w:sz w:val="22"/>
          <w:szCs w:val="22"/>
        </w:rPr>
        <w:t>.</w:t>
      </w:r>
    </w:p>
    <w:p w:rsidR="009F77AF" w:rsidRDefault="001A24C3" w:rsidP="00251ED1">
      <w:pPr>
        <w:pStyle w:val="NormalWeb"/>
        <w:spacing w:before="240" w:beforeAutospacing="0" w:after="240" w:afterAutospacing="0" w:line="360" w:lineRule="auto"/>
        <w:rPr>
          <w:rFonts w:ascii="Arial" w:hAnsi="Arial" w:cs="Arial"/>
          <w:sz w:val="22"/>
          <w:szCs w:val="22"/>
        </w:rPr>
      </w:pPr>
      <w:r>
        <w:rPr>
          <w:rFonts w:ascii="Arial" w:hAnsi="Arial" w:cs="Arial"/>
          <w:sz w:val="22"/>
          <w:szCs w:val="22"/>
        </w:rPr>
        <w:t>Samaritans. (2020)</w:t>
      </w:r>
      <w:r w:rsidR="00416672" w:rsidRPr="009874F8">
        <w:rPr>
          <w:rFonts w:ascii="Arial" w:hAnsi="Arial" w:cs="Arial"/>
          <w:sz w:val="22"/>
          <w:szCs w:val="22"/>
        </w:rPr>
        <w:t xml:space="preserve"> </w:t>
      </w:r>
      <w:r w:rsidR="00416672" w:rsidRPr="009874F8">
        <w:rPr>
          <w:rStyle w:val="Emphasis"/>
          <w:rFonts w:ascii="Arial" w:hAnsi="Arial" w:cs="Arial"/>
          <w:sz w:val="22"/>
          <w:szCs w:val="22"/>
        </w:rPr>
        <w:t>Media guidelines for reporting suicide</w:t>
      </w:r>
      <w:r w:rsidR="00416672" w:rsidRPr="009874F8">
        <w:rPr>
          <w:rFonts w:ascii="Arial" w:hAnsi="Arial" w:cs="Arial"/>
          <w:sz w:val="22"/>
          <w:szCs w:val="22"/>
        </w:rPr>
        <w:t>.</w:t>
      </w:r>
      <w:r w:rsidR="009F77AF">
        <w:rPr>
          <w:rFonts w:ascii="Arial" w:hAnsi="Arial" w:cs="Arial"/>
          <w:sz w:val="22"/>
          <w:szCs w:val="22"/>
        </w:rPr>
        <w:t xml:space="preserve"> </w:t>
      </w:r>
    </w:p>
    <w:p w:rsidR="00251ED1" w:rsidRDefault="009F77AF" w:rsidP="00251ED1">
      <w:pPr>
        <w:pStyle w:val="NormalWeb"/>
        <w:spacing w:before="240" w:beforeAutospacing="0" w:after="240" w:afterAutospacing="0" w:line="360" w:lineRule="auto"/>
        <w:ind w:left="720" w:hanging="720"/>
        <w:rPr>
          <w:rFonts w:ascii="Arial" w:hAnsi="Arial" w:cs="Arial"/>
          <w:sz w:val="22"/>
          <w:szCs w:val="22"/>
        </w:rPr>
      </w:pPr>
      <w:r>
        <w:rPr>
          <w:rFonts w:ascii="Arial" w:hAnsi="Arial" w:cs="Arial"/>
          <w:sz w:val="22"/>
          <w:szCs w:val="22"/>
        </w:rPr>
        <w:t xml:space="preserve">Available at: </w:t>
      </w:r>
      <w:r w:rsidR="00416672" w:rsidRPr="009874F8">
        <w:rPr>
          <w:rFonts w:ascii="Arial" w:hAnsi="Arial" w:cs="Arial"/>
          <w:sz w:val="22"/>
          <w:szCs w:val="22"/>
        </w:rPr>
        <w:t xml:space="preserve"> </w:t>
      </w:r>
      <w:hyperlink r:id="rId15" w:history="1">
        <w:r w:rsidR="009874F8" w:rsidRPr="00E819A1">
          <w:rPr>
            <w:rStyle w:val="Hyperlink"/>
            <w:rFonts w:ascii="Arial" w:hAnsi="Arial" w:cs="Arial"/>
            <w:sz w:val="22"/>
            <w:szCs w:val="22"/>
          </w:rPr>
          <w:t>https://media.samaritans.org/documents/Medi</w:t>
        </w:r>
        <w:r w:rsidR="009874F8" w:rsidRPr="00E819A1">
          <w:rPr>
            <w:rStyle w:val="Hyperlink"/>
            <w:rFonts w:ascii="Arial" w:hAnsi="Arial" w:cs="Arial"/>
            <w:sz w:val="22"/>
            <w:szCs w:val="22"/>
          </w:rPr>
          <w:t>a_Guidelines_FINAL.pdf</w:t>
        </w:r>
      </w:hyperlink>
      <w:r w:rsidR="00251ED1">
        <w:rPr>
          <w:rFonts w:ascii="Arial" w:hAnsi="Arial" w:cs="Arial"/>
          <w:sz w:val="22"/>
          <w:szCs w:val="22"/>
        </w:rPr>
        <w:t xml:space="preserve"> </w:t>
      </w:r>
    </w:p>
    <w:p w:rsidR="00251ED1" w:rsidRPr="009874F8" w:rsidRDefault="00251ED1" w:rsidP="00251ED1">
      <w:pPr>
        <w:pStyle w:val="NormalWeb"/>
        <w:spacing w:before="240" w:beforeAutospacing="0" w:after="240" w:afterAutospacing="0" w:line="360" w:lineRule="auto"/>
        <w:ind w:left="720" w:hanging="720"/>
        <w:rPr>
          <w:rFonts w:ascii="Arial" w:hAnsi="Arial" w:cs="Arial"/>
          <w:sz w:val="22"/>
          <w:szCs w:val="22"/>
        </w:rPr>
      </w:pPr>
      <w:r>
        <w:rPr>
          <w:rFonts w:ascii="Arial" w:hAnsi="Arial" w:cs="Arial"/>
          <w:sz w:val="22"/>
          <w:szCs w:val="22"/>
        </w:rPr>
        <w:t>(Accessed: 1</w:t>
      </w:r>
      <w:r w:rsidR="009E3BD2">
        <w:rPr>
          <w:rFonts w:ascii="Arial" w:hAnsi="Arial" w:cs="Arial"/>
          <w:sz w:val="22"/>
          <w:szCs w:val="22"/>
        </w:rPr>
        <w:t>8 June</w:t>
      </w:r>
      <w:r>
        <w:rPr>
          <w:rFonts w:ascii="Arial" w:hAnsi="Arial" w:cs="Arial"/>
          <w:sz w:val="22"/>
          <w:szCs w:val="22"/>
        </w:rPr>
        <w:t xml:space="preserve"> 2026)</w:t>
      </w:r>
      <w:r w:rsidR="00CC00A6">
        <w:rPr>
          <w:rFonts w:ascii="Arial" w:hAnsi="Arial" w:cs="Arial"/>
          <w:sz w:val="22"/>
          <w:szCs w:val="22"/>
        </w:rPr>
        <w:t>.</w:t>
      </w:r>
    </w:p>
    <w:p w:rsidR="00F77F44" w:rsidRDefault="001A24C3" w:rsidP="00B821D8">
      <w:pPr>
        <w:pStyle w:val="NormalWeb"/>
        <w:spacing w:before="240" w:beforeAutospacing="0" w:after="240" w:afterAutospacing="0" w:line="360" w:lineRule="auto"/>
        <w:rPr>
          <w:rFonts w:ascii="Arial" w:hAnsi="Arial" w:cs="Arial"/>
          <w:sz w:val="22"/>
          <w:szCs w:val="22"/>
        </w:rPr>
      </w:pPr>
      <w:r>
        <w:rPr>
          <w:rFonts w:ascii="Arial" w:hAnsi="Arial" w:cs="Arial"/>
          <w:sz w:val="22"/>
          <w:szCs w:val="22"/>
        </w:rPr>
        <w:t>Thomas, J., &amp; Harden, A. (2008)</w:t>
      </w:r>
      <w:r w:rsidR="00416672" w:rsidRPr="009874F8">
        <w:rPr>
          <w:rFonts w:ascii="Arial" w:hAnsi="Arial" w:cs="Arial"/>
          <w:sz w:val="22"/>
          <w:szCs w:val="22"/>
        </w:rPr>
        <w:t xml:space="preserve"> </w:t>
      </w:r>
      <w:r w:rsidR="00687873">
        <w:rPr>
          <w:rFonts w:ascii="Arial" w:hAnsi="Arial" w:cs="Arial"/>
          <w:sz w:val="22"/>
          <w:szCs w:val="22"/>
        </w:rPr>
        <w:t>‘</w:t>
      </w:r>
      <w:r w:rsidR="00416672" w:rsidRPr="009874F8">
        <w:rPr>
          <w:rFonts w:ascii="Arial" w:hAnsi="Arial" w:cs="Arial"/>
          <w:sz w:val="22"/>
          <w:szCs w:val="22"/>
        </w:rPr>
        <w:t xml:space="preserve">Methods for the thematic synthesis of qualitative research in </w:t>
      </w:r>
    </w:p>
    <w:p w:rsidR="00F77F44" w:rsidRPr="00687873" w:rsidRDefault="00687873" w:rsidP="009874F8">
      <w:pPr>
        <w:pStyle w:val="NormalWeb"/>
        <w:spacing w:before="240" w:beforeAutospacing="0" w:after="240" w:afterAutospacing="0" w:line="360" w:lineRule="auto"/>
        <w:ind w:left="720" w:hanging="720"/>
        <w:rPr>
          <w:rFonts w:ascii="Arial" w:hAnsi="Arial" w:cs="Arial"/>
          <w:color w:val="FF0000"/>
          <w:sz w:val="22"/>
          <w:szCs w:val="22"/>
        </w:rPr>
      </w:pPr>
      <w:r>
        <w:rPr>
          <w:rFonts w:ascii="Arial" w:hAnsi="Arial" w:cs="Arial"/>
          <w:sz w:val="22"/>
          <w:szCs w:val="22"/>
        </w:rPr>
        <w:t>systematic reviews’,</w:t>
      </w:r>
      <w:r w:rsidR="00416672" w:rsidRPr="009874F8">
        <w:rPr>
          <w:rFonts w:ascii="Arial" w:hAnsi="Arial" w:cs="Arial"/>
          <w:sz w:val="22"/>
          <w:szCs w:val="22"/>
        </w:rPr>
        <w:t xml:space="preserve"> </w:t>
      </w:r>
      <w:r w:rsidR="00416672" w:rsidRPr="009874F8">
        <w:rPr>
          <w:rStyle w:val="Emphasis"/>
          <w:rFonts w:ascii="Arial" w:hAnsi="Arial" w:cs="Arial"/>
          <w:sz w:val="22"/>
          <w:szCs w:val="22"/>
        </w:rPr>
        <w:t>BMC Medical Research Methodology</w:t>
      </w:r>
      <w:r w:rsidR="00416672" w:rsidRPr="00687873">
        <w:rPr>
          <w:rStyle w:val="Emphasis"/>
          <w:rFonts w:ascii="Arial" w:hAnsi="Arial" w:cs="Arial"/>
          <w:color w:val="FF0000"/>
          <w:sz w:val="22"/>
          <w:szCs w:val="22"/>
        </w:rPr>
        <w:t>, 8</w:t>
      </w:r>
      <w:r w:rsidR="00416672" w:rsidRPr="00687873">
        <w:rPr>
          <w:rFonts w:ascii="Arial" w:hAnsi="Arial" w:cs="Arial"/>
          <w:color w:val="FF0000"/>
          <w:sz w:val="22"/>
          <w:szCs w:val="22"/>
        </w:rPr>
        <w:t>, Article 45.</w:t>
      </w:r>
      <w:r>
        <w:rPr>
          <w:rFonts w:ascii="Arial" w:hAnsi="Arial" w:cs="Arial"/>
          <w:color w:val="FF0000"/>
          <w:sz w:val="22"/>
          <w:szCs w:val="22"/>
        </w:rPr>
        <w:t xml:space="preserve"> (How to write volume 8, article number 45)</w:t>
      </w:r>
    </w:p>
    <w:p w:rsidR="00F77F44" w:rsidRDefault="00F77F44" w:rsidP="009874F8">
      <w:pPr>
        <w:pStyle w:val="NormalWeb"/>
        <w:spacing w:before="240" w:beforeAutospacing="0" w:after="240" w:afterAutospacing="0" w:line="360" w:lineRule="auto"/>
        <w:ind w:left="720" w:hanging="720"/>
        <w:rPr>
          <w:rFonts w:ascii="Arial" w:hAnsi="Arial" w:cs="Arial"/>
          <w:sz w:val="22"/>
          <w:szCs w:val="22"/>
        </w:rPr>
      </w:pPr>
      <w:r>
        <w:rPr>
          <w:rFonts w:ascii="Arial" w:hAnsi="Arial" w:cs="Arial"/>
          <w:sz w:val="22"/>
          <w:szCs w:val="22"/>
        </w:rPr>
        <w:t>Available at:</w:t>
      </w:r>
      <w:r w:rsidR="00416672" w:rsidRPr="009874F8">
        <w:rPr>
          <w:rFonts w:ascii="Arial" w:hAnsi="Arial" w:cs="Arial"/>
          <w:sz w:val="22"/>
          <w:szCs w:val="22"/>
        </w:rPr>
        <w:t xml:space="preserve"> </w:t>
      </w:r>
      <w:hyperlink r:id="rId16" w:history="1">
        <w:r w:rsidRPr="00E819A1">
          <w:rPr>
            <w:rStyle w:val="Hyperlink"/>
            <w:rFonts w:ascii="Arial" w:hAnsi="Arial" w:cs="Arial"/>
            <w:sz w:val="22"/>
            <w:szCs w:val="22"/>
          </w:rPr>
          <w:t>https://doi.org/10.118</w:t>
        </w:r>
        <w:r w:rsidRPr="00E819A1">
          <w:rPr>
            <w:rStyle w:val="Hyperlink"/>
            <w:rFonts w:ascii="Arial" w:hAnsi="Arial" w:cs="Arial"/>
            <w:sz w:val="22"/>
            <w:szCs w:val="22"/>
          </w:rPr>
          <w:t>6</w:t>
        </w:r>
        <w:r w:rsidRPr="00E819A1">
          <w:rPr>
            <w:rStyle w:val="Hyperlink"/>
            <w:rFonts w:ascii="Arial" w:hAnsi="Arial" w:cs="Arial"/>
            <w:sz w:val="22"/>
            <w:szCs w:val="22"/>
          </w:rPr>
          <w:t>/1471-</w:t>
        </w:r>
        <w:r w:rsidRPr="00E819A1">
          <w:rPr>
            <w:rStyle w:val="Hyperlink"/>
            <w:rFonts w:ascii="Arial" w:hAnsi="Arial" w:cs="Arial"/>
            <w:sz w:val="22"/>
            <w:szCs w:val="22"/>
          </w:rPr>
          <w:t>2288-8-45</w:t>
        </w:r>
      </w:hyperlink>
    </w:p>
    <w:p w:rsidR="00416672" w:rsidRPr="006C3F3B" w:rsidRDefault="009874F8" w:rsidP="009874F8">
      <w:pPr>
        <w:pStyle w:val="NormalWeb"/>
        <w:spacing w:before="240" w:beforeAutospacing="0" w:after="240" w:afterAutospacing="0" w:line="360" w:lineRule="auto"/>
        <w:ind w:left="720" w:hanging="720"/>
        <w:rPr>
          <w:rFonts w:ascii="Arial" w:hAnsi="Arial" w:cs="Arial"/>
          <w:sz w:val="22"/>
          <w:szCs w:val="22"/>
        </w:rPr>
      </w:pPr>
      <w:r w:rsidRPr="006C3F3B">
        <w:rPr>
          <w:rFonts w:ascii="Arial" w:hAnsi="Arial" w:cs="Arial"/>
          <w:sz w:val="22"/>
          <w:szCs w:val="22"/>
        </w:rPr>
        <w:t xml:space="preserve"> </w:t>
      </w:r>
    </w:p>
    <w:p w:rsidR="001758E3" w:rsidRPr="006C3F3B" w:rsidRDefault="001758E3" w:rsidP="002F2101">
      <w:pPr>
        <w:spacing w:before="240" w:after="240" w:line="360" w:lineRule="auto"/>
        <w:ind w:left="720" w:hanging="720"/>
        <w:rPr>
          <w:rFonts w:ascii="Arial" w:hAnsi="Arial" w:cs="Arial"/>
        </w:rPr>
      </w:pPr>
    </w:p>
    <w:p w:rsidR="009B75D1" w:rsidRPr="006C3F3B" w:rsidRDefault="009B75D1" w:rsidP="002F2101">
      <w:pPr>
        <w:spacing w:before="240" w:after="240" w:line="360" w:lineRule="auto"/>
        <w:ind w:left="720" w:hanging="720"/>
        <w:rPr>
          <w:rFonts w:ascii="Arial" w:hAnsi="Arial" w:cs="Arial"/>
        </w:rPr>
      </w:pPr>
    </w:p>
    <w:p w:rsidR="009B75D1" w:rsidRPr="006C3F3B" w:rsidRDefault="009B75D1" w:rsidP="002F2101">
      <w:pPr>
        <w:spacing w:before="240" w:after="240" w:line="360" w:lineRule="auto"/>
        <w:ind w:left="720" w:hanging="720"/>
        <w:rPr>
          <w:rFonts w:ascii="Arial" w:hAnsi="Arial" w:cs="Arial"/>
        </w:rPr>
      </w:pPr>
    </w:p>
    <w:p w:rsidR="009B75D1" w:rsidRPr="006C3F3B" w:rsidRDefault="009B75D1" w:rsidP="002F2101">
      <w:pPr>
        <w:spacing w:before="240" w:after="240" w:line="360" w:lineRule="auto"/>
        <w:ind w:left="720" w:hanging="720"/>
        <w:rPr>
          <w:rFonts w:ascii="Arial" w:hAnsi="Arial" w:cs="Arial"/>
        </w:rPr>
      </w:pPr>
    </w:p>
    <w:p w:rsidR="009B75D1" w:rsidRPr="006C3F3B" w:rsidRDefault="009B75D1" w:rsidP="002F2101">
      <w:pPr>
        <w:spacing w:before="240" w:after="240" w:line="360" w:lineRule="auto"/>
        <w:ind w:left="720" w:hanging="720"/>
        <w:rPr>
          <w:rFonts w:ascii="Arial" w:hAnsi="Arial" w:cs="Arial"/>
        </w:rPr>
      </w:pPr>
    </w:p>
    <w:sectPr w:rsidR="009B75D1" w:rsidRPr="006C3F3B" w:rsidSect="00C8001D">
      <w:footerReference w:type="default" r:id="rId17"/>
      <w:pgSz w:w="12240" w:h="15840"/>
      <w:pgMar w:top="1440" w:right="1440" w:bottom="1440" w:left="1440" w:header="708" w:footer="708"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A18E9" w:rsidRDefault="002A18E9" w:rsidP="004325BD">
      <w:r>
        <w:separator/>
      </w:r>
    </w:p>
  </w:endnote>
  <w:endnote w:type="continuationSeparator" w:id="1">
    <w:p w:rsidR="002A18E9" w:rsidRDefault="002A18E9" w:rsidP="004325B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31948063"/>
      <w:docPartObj>
        <w:docPartGallery w:val="Page Numbers (Bottom of Page)"/>
        <w:docPartUnique/>
      </w:docPartObj>
    </w:sdtPr>
    <w:sdtContent>
      <w:p w:rsidR="004325BD" w:rsidRDefault="004325BD">
        <w:pPr>
          <w:pStyle w:val="Footer"/>
          <w:jc w:val="center"/>
        </w:pPr>
        <w:fldSimple w:instr=" PAGE   \* MERGEFORMAT ">
          <w:r w:rsidR="006C3F3B">
            <w:rPr>
              <w:noProof/>
            </w:rPr>
            <w:t>5</w:t>
          </w:r>
        </w:fldSimple>
      </w:p>
    </w:sdtContent>
  </w:sdt>
  <w:p w:rsidR="004325BD" w:rsidRDefault="004325B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A18E9" w:rsidRDefault="002A18E9" w:rsidP="004325BD">
      <w:r>
        <w:separator/>
      </w:r>
    </w:p>
  </w:footnote>
  <w:footnote w:type="continuationSeparator" w:id="1">
    <w:p w:rsidR="002A18E9" w:rsidRDefault="002A18E9" w:rsidP="004325B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170BE5"/>
    <w:multiLevelType w:val="multilevel"/>
    <w:tmpl w:val="B826F902"/>
    <w:lvl w:ilvl="0">
      <w:start w:val="3"/>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
    <w:nsid w:val="611B0FFA"/>
    <w:multiLevelType w:val="hybridMultilevel"/>
    <w:tmpl w:val="29528C1E"/>
    <w:lvl w:ilvl="0" w:tplc="D4AEC96C">
      <w:start w:val="1"/>
      <w:numFmt w:val="bullet"/>
      <w:lvlText w:val="●"/>
      <w:lvlJc w:val="left"/>
      <w:pPr>
        <w:ind w:left="720" w:hanging="360"/>
      </w:pPr>
    </w:lvl>
    <w:lvl w:ilvl="1" w:tplc="AF42188A">
      <w:start w:val="1"/>
      <w:numFmt w:val="bullet"/>
      <w:lvlText w:val="○"/>
      <w:lvlJc w:val="left"/>
      <w:pPr>
        <w:ind w:left="1440" w:hanging="360"/>
      </w:pPr>
    </w:lvl>
    <w:lvl w:ilvl="2" w:tplc="C978BF38">
      <w:start w:val="1"/>
      <w:numFmt w:val="bullet"/>
      <w:lvlText w:val="■"/>
      <w:lvlJc w:val="left"/>
      <w:pPr>
        <w:ind w:left="2160" w:hanging="360"/>
      </w:pPr>
    </w:lvl>
    <w:lvl w:ilvl="3" w:tplc="42C83E9E">
      <w:start w:val="1"/>
      <w:numFmt w:val="bullet"/>
      <w:lvlText w:val="●"/>
      <w:lvlJc w:val="left"/>
      <w:pPr>
        <w:ind w:left="2880" w:hanging="360"/>
      </w:pPr>
    </w:lvl>
    <w:lvl w:ilvl="4" w:tplc="92BE0D86">
      <w:start w:val="1"/>
      <w:numFmt w:val="bullet"/>
      <w:lvlText w:val="○"/>
      <w:lvlJc w:val="left"/>
      <w:pPr>
        <w:ind w:left="3600" w:hanging="360"/>
      </w:pPr>
    </w:lvl>
    <w:lvl w:ilvl="5" w:tplc="2EBE75EC">
      <w:start w:val="1"/>
      <w:numFmt w:val="bullet"/>
      <w:lvlText w:val="■"/>
      <w:lvlJc w:val="left"/>
      <w:pPr>
        <w:ind w:left="4320" w:hanging="360"/>
      </w:pPr>
    </w:lvl>
    <w:lvl w:ilvl="6" w:tplc="6A1E87E4">
      <w:start w:val="1"/>
      <w:numFmt w:val="bullet"/>
      <w:lvlText w:val="●"/>
      <w:lvlJc w:val="left"/>
      <w:pPr>
        <w:ind w:left="5040" w:hanging="360"/>
      </w:pPr>
    </w:lvl>
    <w:lvl w:ilvl="7" w:tplc="A1E0B33C">
      <w:start w:val="1"/>
      <w:numFmt w:val="bullet"/>
      <w:lvlText w:val="●"/>
      <w:lvlJc w:val="left"/>
      <w:pPr>
        <w:ind w:left="5760" w:hanging="360"/>
      </w:pPr>
    </w:lvl>
    <w:lvl w:ilvl="8" w:tplc="7454215A">
      <w:start w:val="1"/>
      <w:numFmt w:val="bullet"/>
      <w:lvlText w:val="●"/>
      <w:lvlJc w:val="left"/>
      <w:pPr>
        <w:ind w:left="6480" w:hanging="360"/>
      </w:pPr>
    </w:lvl>
  </w:abstractNum>
  <w:num w:numId="1">
    <w:abstractNumId w:val="1"/>
    <w:lvlOverride w:ilvl="0">
      <w:startOverride w:val="1"/>
    </w:lvlOverride>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20"/>
  <w:characterSpacingControl w:val="doNotCompress"/>
  <w:footnotePr>
    <w:footnote w:id="0"/>
    <w:footnote w:id="1"/>
  </w:footnotePr>
  <w:endnotePr>
    <w:endnote w:id="0"/>
    <w:endnote w:id="1"/>
  </w:endnotePr>
  <w:compat/>
  <w:rsids>
    <w:rsidRoot w:val="001758E3"/>
    <w:rsid w:val="0000129B"/>
    <w:rsid w:val="000231E0"/>
    <w:rsid w:val="000362A3"/>
    <w:rsid w:val="000367FB"/>
    <w:rsid w:val="0004517F"/>
    <w:rsid w:val="00051C9C"/>
    <w:rsid w:val="00073191"/>
    <w:rsid w:val="00083730"/>
    <w:rsid w:val="00086786"/>
    <w:rsid w:val="00087CDD"/>
    <w:rsid w:val="000B725C"/>
    <w:rsid w:val="000E3FF7"/>
    <w:rsid w:val="000F3EA2"/>
    <w:rsid w:val="000F537D"/>
    <w:rsid w:val="001129CB"/>
    <w:rsid w:val="00134B83"/>
    <w:rsid w:val="00136DAA"/>
    <w:rsid w:val="001444F7"/>
    <w:rsid w:val="00150EA7"/>
    <w:rsid w:val="001758E3"/>
    <w:rsid w:val="00182E87"/>
    <w:rsid w:val="00195340"/>
    <w:rsid w:val="001A24C3"/>
    <w:rsid w:val="001C7443"/>
    <w:rsid w:val="001D20BB"/>
    <w:rsid w:val="001E124C"/>
    <w:rsid w:val="002169F5"/>
    <w:rsid w:val="002318F5"/>
    <w:rsid w:val="00237758"/>
    <w:rsid w:val="00251ED1"/>
    <w:rsid w:val="0025222E"/>
    <w:rsid w:val="00253AF3"/>
    <w:rsid w:val="00253F69"/>
    <w:rsid w:val="002725DB"/>
    <w:rsid w:val="0028203C"/>
    <w:rsid w:val="002A18E9"/>
    <w:rsid w:val="002A603B"/>
    <w:rsid w:val="002B196C"/>
    <w:rsid w:val="002B2D86"/>
    <w:rsid w:val="002B484F"/>
    <w:rsid w:val="002C01B4"/>
    <w:rsid w:val="002D32A9"/>
    <w:rsid w:val="002F2101"/>
    <w:rsid w:val="002F2B62"/>
    <w:rsid w:val="002F667B"/>
    <w:rsid w:val="00302457"/>
    <w:rsid w:val="00335794"/>
    <w:rsid w:val="00381182"/>
    <w:rsid w:val="0039261C"/>
    <w:rsid w:val="00393161"/>
    <w:rsid w:val="003B607B"/>
    <w:rsid w:val="003E2DD3"/>
    <w:rsid w:val="004074B9"/>
    <w:rsid w:val="004115F9"/>
    <w:rsid w:val="00416672"/>
    <w:rsid w:val="004325BD"/>
    <w:rsid w:val="00444CB0"/>
    <w:rsid w:val="0046169B"/>
    <w:rsid w:val="00494D01"/>
    <w:rsid w:val="004B3E4B"/>
    <w:rsid w:val="004C7E02"/>
    <w:rsid w:val="004F0E7F"/>
    <w:rsid w:val="004F672D"/>
    <w:rsid w:val="00534F6E"/>
    <w:rsid w:val="00581262"/>
    <w:rsid w:val="005903BB"/>
    <w:rsid w:val="005B2AA2"/>
    <w:rsid w:val="005B6A61"/>
    <w:rsid w:val="005D5557"/>
    <w:rsid w:val="006343E0"/>
    <w:rsid w:val="00655FC5"/>
    <w:rsid w:val="00660809"/>
    <w:rsid w:val="00664522"/>
    <w:rsid w:val="00674FAE"/>
    <w:rsid w:val="00684516"/>
    <w:rsid w:val="00684AB8"/>
    <w:rsid w:val="00687873"/>
    <w:rsid w:val="00695FD5"/>
    <w:rsid w:val="006A28B1"/>
    <w:rsid w:val="006B7347"/>
    <w:rsid w:val="006C3F3B"/>
    <w:rsid w:val="006D1B36"/>
    <w:rsid w:val="00701675"/>
    <w:rsid w:val="00720337"/>
    <w:rsid w:val="007419FC"/>
    <w:rsid w:val="007560FC"/>
    <w:rsid w:val="00756AD4"/>
    <w:rsid w:val="00760049"/>
    <w:rsid w:val="00765716"/>
    <w:rsid w:val="007B73CF"/>
    <w:rsid w:val="007F7DC7"/>
    <w:rsid w:val="00822192"/>
    <w:rsid w:val="00832220"/>
    <w:rsid w:val="00861D93"/>
    <w:rsid w:val="00867126"/>
    <w:rsid w:val="00870EAA"/>
    <w:rsid w:val="00871DF7"/>
    <w:rsid w:val="0089714E"/>
    <w:rsid w:val="00902D30"/>
    <w:rsid w:val="009063E8"/>
    <w:rsid w:val="0091198C"/>
    <w:rsid w:val="00952AF2"/>
    <w:rsid w:val="009765B1"/>
    <w:rsid w:val="009874F8"/>
    <w:rsid w:val="009A196B"/>
    <w:rsid w:val="009B0502"/>
    <w:rsid w:val="009B2327"/>
    <w:rsid w:val="009B75D1"/>
    <w:rsid w:val="009C7BE6"/>
    <w:rsid w:val="009E3BD2"/>
    <w:rsid w:val="009F6FCB"/>
    <w:rsid w:val="009F77AF"/>
    <w:rsid w:val="00A06800"/>
    <w:rsid w:val="00A171B9"/>
    <w:rsid w:val="00A1796E"/>
    <w:rsid w:val="00A24190"/>
    <w:rsid w:val="00A55E47"/>
    <w:rsid w:val="00A60E00"/>
    <w:rsid w:val="00A67485"/>
    <w:rsid w:val="00A67E3F"/>
    <w:rsid w:val="00A86655"/>
    <w:rsid w:val="00A87613"/>
    <w:rsid w:val="00AA68BF"/>
    <w:rsid w:val="00AA6DD6"/>
    <w:rsid w:val="00AB5D19"/>
    <w:rsid w:val="00AC58D5"/>
    <w:rsid w:val="00AD03C4"/>
    <w:rsid w:val="00B133E9"/>
    <w:rsid w:val="00B61818"/>
    <w:rsid w:val="00B653DD"/>
    <w:rsid w:val="00B70EB7"/>
    <w:rsid w:val="00B77FF1"/>
    <w:rsid w:val="00B821D8"/>
    <w:rsid w:val="00B91F59"/>
    <w:rsid w:val="00B95874"/>
    <w:rsid w:val="00BC202D"/>
    <w:rsid w:val="00BE5E36"/>
    <w:rsid w:val="00C33BFD"/>
    <w:rsid w:val="00C41DED"/>
    <w:rsid w:val="00C530C0"/>
    <w:rsid w:val="00C5430F"/>
    <w:rsid w:val="00C579ED"/>
    <w:rsid w:val="00C8001D"/>
    <w:rsid w:val="00CA17E0"/>
    <w:rsid w:val="00CA41BE"/>
    <w:rsid w:val="00CA6F83"/>
    <w:rsid w:val="00CC00A6"/>
    <w:rsid w:val="00D02F52"/>
    <w:rsid w:val="00D12C22"/>
    <w:rsid w:val="00D15BEC"/>
    <w:rsid w:val="00D22FCE"/>
    <w:rsid w:val="00D27E78"/>
    <w:rsid w:val="00D34169"/>
    <w:rsid w:val="00D3745E"/>
    <w:rsid w:val="00D459B0"/>
    <w:rsid w:val="00D608CC"/>
    <w:rsid w:val="00D73111"/>
    <w:rsid w:val="00D81F02"/>
    <w:rsid w:val="00D929E5"/>
    <w:rsid w:val="00DA464B"/>
    <w:rsid w:val="00DB74B8"/>
    <w:rsid w:val="00DF6EB6"/>
    <w:rsid w:val="00E3610A"/>
    <w:rsid w:val="00EA1967"/>
    <w:rsid w:val="00EB16D2"/>
    <w:rsid w:val="00EB5D54"/>
    <w:rsid w:val="00EE10EE"/>
    <w:rsid w:val="00EF52D7"/>
    <w:rsid w:val="00EF7745"/>
    <w:rsid w:val="00F02F99"/>
    <w:rsid w:val="00F158EF"/>
    <w:rsid w:val="00F2576E"/>
    <w:rsid w:val="00F549DC"/>
    <w:rsid w:val="00F77F44"/>
    <w:rsid w:val="00F95B89"/>
    <w:rsid w:val="00FA1FC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001D"/>
    <w:rPr>
      <w:lang w:val="en-GB"/>
    </w:rPr>
  </w:style>
  <w:style w:type="paragraph" w:styleId="Heading1">
    <w:name w:val="heading 1"/>
    <w:uiPriority w:val="9"/>
    <w:qFormat/>
    <w:rsid w:val="00416672"/>
    <w:pPr>
      <w:numPr>
        <w:numId w:val="2"/>
      </w:numPr>
      <w:spacing w:before="480" w:after="240" w:line="480" w:lineRule="auto"/>
      <w:outlineLvl w:val="0"/>
    </w:pPr>
    <w:rPr>
      <w:b/>
      <w:bCs/>
      <w:color w:val="000000" w:themeColor="text1"/>
      <w:sz w:val="28"/>
    </w:rPr>
  </w:style>
  <w:style w:type="paragraph" w:styleId="Heading2">
    <w:name w:val="heading 2"/>
    <w:uiPriority w:val="9"/>
    <w:unhideWhenUsed/>
    <w:qFormat/>
    <w:rsid w:val="00C8001D"/>
    <w:pPr>
      <w:numPr>
        <w:ilvl w:val="1"/>
        <w:numId w:val="2"/>
      </w:numPr>
      <w:spacing w:before="480" w:after="200" w:line="480" w:lineRule="auto"/>
      <w:outlineLvl w:val="1"/>
    </w:pPr>
    <w:rPr>
      <w:b/>
      <w:bCs/>
      <w:color w:val="000000"/>
    </w:rPr>
  </w:style>
  <w:style w:type="paragraph" w:styleId="Heading3">
    <w:name w:val="heading 3"/>
    <w:uiPriority w:val="9"/>
    <w:semiHidden/>
    <w:unhideWhenUsed/>
    <w:qFormat/>
    <w:rsid w:val="00C8001D"/>
    <w:pPr>
      <w:numPr>
        <w:ilvl w:val="2"/>
        <w:numId w:val="2"/>
      </w:numPr>
      <w:outlineLvl w:val="2"/>
    </w:pPr>
    <w:rPr>
      <w:color w:val="1F4D78"/>
    </w:rPr>
  </w:style>
  <w:style w:type="paragraph" w:styleId="Heading4">
    <w:name w:val="heading 4"/>
    <w:uiPriority w:val="9"/>
    <w:semiHidden/>
    <w:unhideWhenUsed/>
    <w:qFormat/>
    <w:rsid w:val="00C8001D"/>
    <w:pPr>
      <w:numPr>
        <w:ilvl w:val="3"/>
        <w:numId w:val="2"/>
      </w:numPr>
      <w:outlineLvl w:val="3"/>
    </w:pPr>
    <w:rPr>
      <w:i/>
      <w:iCs/>
      <w:color w:val="2E74B5"/>
    </w:rPr>
  </w:style>
  <w:style w:type="paragraph" w:styleId="Heading5">
    <w:name w:val="heading 5"/>
    <w:uiPriority w:val="9"/>
    <w:semiHidden/>
    <w:unhideWhenUsed/>
    <w:qFormat/>
    <w:rsid w:val="00C8001D"/>
    <w:pPr>
      <w:numPr>
        <w:ilvl w:val="4"/>
        <w:numId w:val="2"/>
      </w:numPr>
      <w:outlineLvl w:val="4"/>
    </w:pPr>
    <w:rPr>
      <w:color w:val="2E74B5"/>
    </w:rPr>
  </w:style>
  <w:style w:type="paragraph" w:styleId="Heading6">
    <w:name w:val="heading 6"/>
    <w:uiPriority w:val="9"/>
    <w:semiHidden/>
    <w:unhideWhenUsed/>
    <w:qFormat/>
    <w:rsid w:val="00C8001D"/>
    <w:pPr>
      <w:numPr>
        <w:ilvl w:val="5"/>
        <w:numId w:val="2"/>
      </w:numPr>
      <w:outlineLvl w:val="5"/>
    </w:pPr>
    <w:rPr>
      <w:color w:val="1F4D78"/>
    </w:rPr>
  </w:style>
  <w:style w:type="paragraph" w:styleId="Heading7">
    <w:name w:val="heading 7"/>
    <w:basedOn w:val="Normal"/>
    <w:next w:val="Normal"/>
    <w:link w:val="Heading7Char"/>
    <w:uiPriority w:val="9"/>
    <w:semiHidden/>
    <w:unhideWhenUsed/>
    <w:qFormat/>
    <w:rsid w:val="00416672"/>
    <w:pPr>
      <w:keepNext/>
      <w:keepLines/>
      <w:numPr>
        <w:ilvl w:val="6"/>
        <w:numId w:val="2"/>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16672"/>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16672"/>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sid w:val="00C8001D"/>
    <w:rPr>
      <w:sz w:val="56"/>
      <w:szCs w:val="56"/>
    </w:rPr>
  </w:style>
  <w:style w:type="paragraph" w:customStyle="1" w:styleId="Strong1">
    <w:name w:val="Strong1"/>
    <w:qFormat/>
    <w:rsid w:val="00C8001D"/>
    <w:rPr>
      <w:b/>
      <w:bCs/>
    </w:rPr>
  </w:style>
  <w:style w:type="paragraph" w:styleId="ListParagraph">
    <w:name w:val="List Paragraph"/>
    <w:qFormat/>
    <w:rsid w:val="00C8001D"/>
  </w:style>
  <w:style w:type="character" w:styleId="Hyperlink">
    <w:name w:val="Hyperlink"/>
    <w:uiPriority w:val="99"/>
    <w:unhideWhenUsed/>
    <w:rsid w:val="00C8001D"/>
    <w:rPr>
      <w:color w:val="0563C1"/>
      <w:u w:val="single"/>
    </w:rPr>
  </w:style>
  <w:style w:type="character" w:styleId="FootnoteReference">
    <w:name w:val="footnote reference"/>
    <w:uiPriority w:val="99"/>
    <w:semiHidden/>
    <w:unhideWhenUsed/>
    <w:rsid w:val="00C8001D"/>
    <w:rPr>
      <w:vertAlign w:val="superscript"/>
    </w:rPr>
  </w:style>
  <w:style w:type="paragraph" w:styleId="FootnoteText">
    <w:name w:val="footnote text"/>
    <w:link w:val="FootnoteTextChar"/>
    <w:uiPriority w:val="99"/>
    <w:semiHidden/>
    <w:unhideWhenUsed/>
    <w:rsid w:val="00C8001D"/>
    <w:rPr>
      <w:sz w:val="20"/>
      <w:szCs w:val="20"/>
    </w:rPr>
  </w:style>
  <w:style w:type="character" w:customStyle="1" w:styleId="FootnoteTextChar">
    <w:name w:val="Footnote Text Char"/>
    <w:link w:val="FootnoteText"/>
    <w:uiPriority w:val="99"/>
    <w:semiHidden/>
    <w:unhideWhenUsed/>
    <w:rsid w:val="00C8001D"/>
    <w:rPr>
      <w:sz w:val="20"/>
      <w:szCs w:val="20"/>
    </w:rPr>
  </w:style>
  <w:style w:type="paragraph" w:styleId="NormalWeb">
    <w:name w:val="Normal (Web)"/>
    <w:basedOn w:val="Normal"/>
    <w:uiPriority w:val="99"/>
    <w:unhideWhenUsed/>
    <w:rsid w:val="00416672"/>
    <w:pPr>
      <w:spacing w:before="100" w:beforeAutospacing="1" w:after="100" w:afterAutospacing="1"/>
    </w:pPr>
  </w:style>
  <w:style w:type="character" w:styleId="Strong">
    <w:name w:val="Strong"/>
    <w:basedOn w:val="DefaultParagraphFont"/>
    <w:uiPriority w:val="22"/>
    <w:qFormat/>
    <w:rsid w:val="00416672"/>
    <w:rPr>
      <w:b/>
      <w:bCs/>
    </w:rPr>
  </w:style>
  <w:style w:type="character" w:styleId="Emphasis">
    <w:name w:val="Emphasis"/>
    <w:basedOn w:val="DefaultParagraphFont"/>
    <w:uiPriority w:val="20"/>
    <w:qFormat/>
    <w:rsid w:val="00416672"/>
    <w:rPr>
      <w:i/>
      <w:iCs/>
    </w:rPr>
  </w:style>
  <w:style w:type="character" w:customStyle="1" w:styleId="Heading7Char">
    <w:name w:val="Heading 7 Char"/>
    <w:basedOn w:val="DefaultParagraphFont"/>
    <w:link w:val="Heading7"/>
    <w:uiPriority w:val="9"/>
    <w:semiHidden/>
    <w:rsid w:val="00416672"/>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41667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16672"/>
    <w:rPr>
      <w:rFonts w:asciiTheme="majorHAnsi" w:eastAsiaTheme="majorEastAsia" w:hAnsiTheme="majorHAnsi" w:cstheme="majorBidi"/>
      <w:i/>
      <w:iCs/>
      <w:color w:val="272727" w:themeColor="text1" w:themeTint="D8"/>
      <w:sz w:val="21"/>
      <w:szCs w:val="21"/>
    </w:rPr>
  </w:style>
  <w:style w:type="character" w:styleId="FollowedHyperlink">
    <w:name w:val="FollowedHyperlink"/>
    <w:basedOn w:val="DefaultParagraphFont"/>
    <w:uiPriority w:val="99"/>
    <w:semiHidden/>
    <w:unhideWhenUsed/>
    <w:rsid w:val="00695FD5"/>
    <w:rPr>
      <w:color w:val="954F72" w:themeColor="followedHyperlink"/>
      <w:u w:val="single"/>
    </w:rPr>
  </w:style>
  <w:style w:type="paragraph" w:styleId="BalloonText">
    <w:name w:val="Balloon Text"/>
    <w:basedOn w:val="Normal"/>
    <w:link w:val="BalloonTextChar"/>
    <w:uiPriority w:val="99"/>
    <w:semiHidden/>
    <w:unhideWhenUsed/>
    <w:rsid w:val="009B75D1"/>
    <w:rPr>
      <w:rFonts w:ascii="Tahoma" w:hAnsi="Tahoma" w:cs="Tahoma"/>
      <w:sz w:val="16"/>
      <w:szCs w:val="16"/>
    </w:rPr>
  </w:style>
  <w:style w:type="character" w:customStyle="1" w:styleId="BalloonTextChar">
    <w:name w:val="Balloon Text Char"/>
    <w:basedOn w:val="DefaultParagraphFont"/>
    <w:link w:val="BalloonText"/>
    <w:uiPriority w:val="99"/>
    <w:semiHidden/>
    <w:rsid w:val="009B75D1"/>
    <w:rPr>
      <w:rFonts w:ascii="Tahoma" w:hAnsi="Tahoma" w:cs="Tahoma"/>
      <w:sz w:val="16"/>
      <w:szCs w:val="16"/>
    </w:rPr>
  </w:style>
  <w:style w:type="paragraph" w:styleId="Header">
    <w:name w:val="header"/>
    <w:basedOn w:val="Normal"/>
    <w:link w:val="HeaderChar"/>
    <w:uiPriority w:val="99"/>
    <w:semiHidden/>
    <w:unhideWhenUsed/>
    <w:rsid w:val="004325BD"/>
    <w:pPr>
      <w:tabs>
        <w:tab w:val="center" w:pos="4513"/>
        <w:tab w:val="right" w:pos="9026"/>
      </w:tabs>
    </w:pPr>
  </w:style>
  <w:style w:type="character" w:customStyle="1" w:styleId="HeaderChar">
    <w:name w:val="Header Char"/>
    <w:basedOn w:val="DefaultParagraphFont"/>
    <w:link w:val="Header"/>
    <w:uiPriority w:val="99"/>
    <w:semiHidden/>
    <w:rsid w:val="004325BD"/>
    <w:rPr>
      <w:lang w:val="en-GB"/>
    </w:rPr>
  </w:style>
  <w:style w:type="paragraph" w:styleId="Footer">
    <w:name w:val="footer"/>
    <w:basedOn w:val="Normal"/>
    <w:link w:val="FooterChar"/>
    <w:uiPriority w:val="99"/>
    <w:unhideWhenUsed/>
    <w:rsid w:val="004325BD"/>
    <w:pPr>
      <w:tabs>
        <w:tab w:val="center" w:pos="4513"/>
        <w:tab w:val="right" w:pos="9026"/>
      </w:tabs>
    </w:pPr>
  </w:style>
  <w:style w:type="character" w:customStyle="1" w:styleId="FooterChar">
    <w:name w:val="Footer Char"/>
    <w:basedOn w:val="DefaultParagraphFont"/>
    <w:link w:val="Footer"/>
    <w:uiPriority w:val="99"/>
    <w:rsid w:val="004325BD"/>
    <w:rPr>
      <w:lang w:val="en-GB"/>
    </w:rPr>
  </w:style>
</w:styles>
</file>

<file path=word/webSettings.xml><?xml version="1.0" encoding="utf-8"?>
<w:webSettings xmlns:r="http://schemas.openxmlformats.org/officeDocument/2006/relationships" xmlns:w="http://schemas.openxmlformats.org/wordprocessingml/2006/main">
  <w:divs>
    <w:div w:id="1371414550">
      <w:bodyDiv w:val="1"/>
      <w:marLeft w:val="0"/>
      <w:marRight w:val="0"/>
      <w:marTop w:val="0"/>
      <w:marBottom w:val="0"/>
      <w:divBdr>
        <w:top w:val="none" w:sz="0" w:space="0" w:color="auto"/>
        <w:left w:val="none" w:sz="0" w:space="0" w:color="auto"/>
        <w:bottom w:val="none" w:sz="0" w:space="0" w:color="auto"/>
        <w:right w:val="none" w:sz="0" w:space="0" w:color="auto"/>
      </w:divBdr>
    </w:div>
    <w:div w:id="14385286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i.org/10.1191/1478088706qp063oa" TargetMode="External"/><Relationship Id="rId13" Type="http://schemas.openxmlformats.org/officeDocument/2006/relationships/hyperlink" Target="https://www.england.nhs.uk/long-read/trauma-informed-harm-aware-inpatient-care/"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uk.sagepub.com/sites/default/files/upm-assets/78595_book_item_78595.pdf" TargetMode="External"/><Relationship Id="rId12" Type="http://schemas.openxmlformats.org/officeDocument/2006/relationships/hyperlink" Target="https://www.nice.org.uk/guidance/ng225"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i.org/10.1186/1471-2288-8-4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brary.csuchico.edu/sites/default/files/craap-test.pdf" TargetMode="External"/><Relationship Id="rId5" Type="http://schemas.openxmlformats.org/officeDocument/2006/relationships/footnotes" Target="footnotes.xml"/><Relationship Id="rId15" Type="http://schemas.openxmlformats.org/officeDocument/2006/relationships/hyperlink" Target="https://media.samaritans.org/documents/Media_Guidelines_FINAL.pdf" TargetMode="External"/><Relationship Id="rId10" Type="http://schemas.openxmlformats.org/officeDocument/2006/relationships/hyperlink" Target="https://doi.org/10.1016/S0749-3797(98)00017-8"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gov.uk/government/publications/suicide-prevention-strategy-for-england-2023-to-2028" TargetMode="External"/><Relationship Id="rId14" Type="http://schemas.openxmlformats.org/officeDocument/2006/relationships/hyperlink" Target="https://www.ons.gov.uk/peoplepopulationandcommunity/birthsdeathsandmarriages/deaths/bulletins/suicidesintheunitedkingdom/2024registr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5</Pages>
  <Words>1607</Words>
  <Characters>9164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Saima Ijaz</cp:lastModifiedBy>
  <cp:revision>146</cp:revision>
  <dcterms:created xsi:type="dcterms:W3CDTF">2026-06-17T07:23:00Z</dcterms:created>
  <dcterms:modified xsi:type="dcterms:W3CDTF">2026-06-23T13:09:00Z</dcterms:modified>
</cp:coreProperties>
</file>