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D21574" w14:textId="77777777" w:rsidR="00D76CC4" w:rsidRDefault="00D76CC4" w:rsidP="004065C1">
      <w:pPr>
        <w:jc w:val="center"/>
        <w:rPr>
          <w:sz w:val="28"/>
        </w:rPr>
      </w:pPr>
    </w:p>
    <w:p w14:paraId="4A8DE539" w14:textId="77777777" w:rsidR="00D76CC4" w:rsidRDefault="00D76CC4" w:rsidP="004065C1">
      <w:pPr>
        <w:jc w:val="center"/>
        <w:rPr>
          <w:sz w:val="28"/>
        </w:rPr>
      </w:pPr>
    </w:p>
    <w:p w14:paraId="409F8CA1" w14:textId="77777777" w:rsidR="00D76CC4" w:rsidRDefault="00D76CC4" w:rsidP="004065C1">
      <w:pPr>
        <w:jc w:val="center"/>
        <w:rPr>
          <w:sz w:val="28"/>
        </w:rPr>
      </w:pPr>
    </w:p>
    <w:p w14:paraId="43E2DCEC" w14:textId="77777777" w:rsidR="00D76CC4" w:rsidRDefault="00D76CC4" w:rsidP="004065C1">
      <w:pPr>
        <w:jc w:val="center"/>
        <w:rPr>
          <w:sz w:val="28"/>
        </w:rPr>
      </w:pPr>
    </w:p>
    <w:p w14:paraId="71421ACE" w14:textId="77777777" w:rsidR="00D76CC4" w:rsidRDefault="00D76CC4" w:rsidP="004065C1">
      <w:pPr>
        <w:jc w:val="center"/>
        <w:rPr>
          <w:sz w:val="28"/>
        </w:rPr>
      </w:pPr>
    </w:p>
    <w:p w14:paraId="100B3F35" w14:textId="51B669CA" w:rsidR="00476CAB" w:rsidRDefault="0063317A" w:rsidP="004065C1">
      <w:pPr>
        <w:jc w:val="center"/>
        <w:rPr>
          <w:sz w:val="72"/>
        </w:rPr>
      </w:pPr>
      <w:r>
        <w:rPr>
          <w:sz w:val="72"/>
        </w:rPr>
        <w:t>Material Science</w:t>
      </w:r>
    </w:p>
    <w:p w14:paraId="1A849D29" w14:textId="77777777" w:rsidR="00D76CC4" w:rsidRPr="00D76CC4" w:rsidRDefault="00D76CC4" w:rsidP="004065C1">
      <w:pPr>
        <w:jc w:val="center"/>
        <w:rPr>
          <w:sz w:val="72"/>
        </w:rPr>
      </w:pPr>
    </w:p>
    <w:p w14:paraId="6C8DFD9E" w14:textId="77777777" w:rsidR="00D76CC4" w:rsidRDefault="00D76CC4" w:rsidP="004065C1">
      <w:pPr>
        <w:jc w:val="center"/>
        <w:rPr>
          <w:sz w:val="72"/>
        </w:rPr>
      </w:pPr>
      <w:r>
        <w:rPr>
          <w:sz w:val="72"/>
        </w:rPr>
        <w:t>HND Quantity Surveying</w:t>
      </w:r>
    </w:p>
    <w:p w14:paraId="1E477A6E" w14:textId="77777777" w:rsidR="00D76CC4" w:rsidRPr="00D76CC4" w:rsidRDefault="00D76CC4" w:rsidP="004065C1">
      <w:pPr>
        <w:jc w:val="center"/>
        <w:rPr>
          <w:sz w:val="72"/>
        </w:rPr>
      </w:pPr>
    </w:p>
    <w:p w14:paraId="37309452" w14:textId="77777777" w:rsidR="00D76CC4" w:rsidRDefault="00D76CC4" w:rsidP="00D76CC4">
      <w:pPr>
        <w:jc w:val="center"/>
        <w:rPr>
          <w:sz w:val="72"/>
        </w:rPr>
      </w:pPr>
      <w:r>
        <w:rPr>
          <w:sz w:val="72"/>
        </w:rPr>
        <w:t>Harri Morgan</w:t>
      </w:r>
    </w:p>
    <w:p w14:paraId="5DB6D6C5" w14:textId="77777777" w:rsidR="00D76CC4" w:rsidRDefault="00D76CC4" w:rsidP="00D76CC4">
      <w:pPr>
        <w:jc w:val="center"/>
        <w:rPr>
          <w:sz w:val="72"/>
        </w:rPr>
      </w:pPr>
    </w:p>
    <w:p w14:paraId="4A5A1A42" w14:textId="77777777" w:rsidR="00D76CC4" w:rsidRDefault="00D76CC4" w:rsidP="004065C1">
      <w:pPr>
        <w:jc w:val="center"/>
        <w:rPr>
          <w:sz w:val="72"/>
        </w:rPr>
      </w:pPr>
      <w:r w:rsidRPr="00D76CC4">
        <w:rPr>
          <w:sz w:val="72"/>
        </w:rPr>
        <w:t>1908064</w:t>
      </w:r>
    </w:p>
    <w:p w14:paraId="7DAE35E2" w14:textId="77777777" w:rsidR="00D76CC4" w:rsidRPr="00D76CC4" w:rsidRDefault="00D76CC4" w:rsidP="004065C1">
      <w:pPr>
        <w:jc w:val="center"/>
        <w:rPr>
          <w:sz w:val="72"/>
        </w:rPr>
      </w:pPr>
    </w:p>
    <w:p w14:paraId="1F560C20" w14:textId="77777777" w:rsidR="00D76CC4" w:rsidRPr="00D76CC4" w:rsidRDefault="00D76CC4" w:rsidP="004065C1">
      <w:pPr>
        <w:jc w:val="center"/>
        <w:rPr>
          <w:sz w:val="32"/>
        </w:rPr>
      </w:pPr>
    </w:p>
    <w:p w14:paraId="431BE631" w14:textId="77777777" w:rsidR="004065C1" w:rsidRDefault="004065C1" w:rsidP="004065C1">
      <w:pPr>
        <w:jc w:val="center"/>
        <w:rPr>
          <w:b/>
          <w:sz w:val="28"/>
          <w:u w:val="single"/>
        </w:rPr>
      </w:pPr>
    </w:p>
    <w:p w14:paraId="205AB2FB" w14:textId="77777777" w:rsidR="00725DEB" w:rsidRDefault="00725DEB" w:rsidP="004065C1">
      <w:pPr>
        <w:jc w:val="center"/>
        <w:rPr>
          <w:b/>
          <w:sz w:val="28"/>
          <w:u w:val="single"/>
        </w:rPr>
      </w:pPr>
    </w:p>
    <w:p w14:paraId="5290FE1B" w14:textId="77777777" w:rsidR="00725DEB" w:rsidRDefault="00725DEB" w:rsidP="004065C1">
      <w:pPr>
        <w:jc w:val="center"/>
        <w:rPr>
          <w:b/>
          <w:sz w:val="28"/>
          <w:u w:val="single"/>
        </w:rPr>
      </w:pPr>
    </w:p>
    <w:p w14:paraId="1F71311F" w14:textId="1AE332E7" w:rsidR="00725DEB" w:rsidRDefault="00E83A0A" w:rsidP="004065C1">
      <w:pPr>
        <w:jc w:val="center"/>
        <w:rPr>
          <w:b/>
          <w:sz w:val="28"/>
          <w:u w:val="single"/>
        </w:rPr>
      </w:pPr>
      <w:r>
        <w:rPr>
          <w:b/>
          <w:sz w:val="28"/>
          <w:u w:val="single"/>
        </w:rPr>
        <w:lastRenderedPageBreak/>
        <w:t>Contents</w:t>
      </w:r>
    </w:p>
    <w:p w14:paraId="5115A7DF" w14:textId="77777777" w:rsidR="00E83A0A" w:rsidRDefault="00E83A0A" w:rsidP="00D52F60">
      <w:pPr>
        <w:spacing w:line="240" w:lineRule="auto"/>
        <w:jc w:val="center"/>
        <w:rPr>
          <w:b/>
          <w:sz w:val="28"/>
          <w:u w:val="single"/>
        </w:rPr>
      </w:pPr>
    </w:p>
    <w:p w14:paraId="1653AC1A" w14:textId="6151CD94" w:rsidR="0063317A" w:rsidRPr="00D52F60" w:rsidRDefault="00725DEB" w:rsidP="00D52F60">
      <w:pPr>
        <w:pStyle w:val="ListParagraph"/>
        <w:numPr>
          <w:ilvl w:val="0"/>
          <w:numId w:val="5"/>
        </w:numPr>
        <w:spacing w:line="720" w:lineRule="auto"/>
        <w:rPr>
          <w:sz w:val="32"/>
          <w:szCs w:val="32"/>
        </w:rPr>
      </w:pPr>
      <w:r w:rsidRPr="00D52F60">
        <w:rPr>
          <w:sz w:val="32"/>
          <w:szCs w:val="32"/>
        </w:rPr>
        <w:t>Introduction</w:t>
      </w:r>
    </w:p>
    <w:p w14:paraId="4E95DB20" w14:textId="7E184496" w:rsidR="0063317A" w:rsidRPr="00D52F60" w:rsidRDefault="0063317A" w:rsidP="00D52F60">
      <w:pPr>
        <w:pStyle w:val="ListParagraph"/>
        <w:numPr>
          <w:ilvl w:val="0"/>
          <w:numId w:val="5"/>
        </w:numPr>
        <w:spacing w:line="720" w:lineRule="auto"/>
        <w:rPr>
          <w:sz w:val="32"/>
          <w:szCs w:val="32"/>
        </w:rPr>
      </w:pPr>
      <w:r w:rsidRPr="00D52F60">
        <w:rPr>
          <w:sz w:val="32"/>
          <w:szCs w:val="32"/>
        </w:rPr>
        <w:t xml:space="preserve">Lighting </w:t>
      </w:r>
      <w:r w:rsidR="00B5642C">
        <w:rPr>
          <w:sz w:val="32"/>
          <w:szCs w:val="32"/>
        </w:rPr>
        <w:t>in Construction</w:t>
      </w:r>
    </w:p>
    <w:p w14:paraId="66043EBA" w14:textId="332B25B4" w:rsidR="0063317A" w:rsidRPr="00D52F60" w:rsidRDefault="0063317A" w:rsidP="00D52F60">
      <w:pPr>
        <w:pStyle w:val="ListParagraph"/>
        <w:numPr>
          <w:ilvl w:val="0"/>
          <w:numId w:val="5"/>
        </w:numPr>
        <w:spacing w:line="720" w:lineRule="auto"/>
        <w:rPr>
          <w:sz w:val="32"/>
          <w:szCs w:val="32"/>
        </w:rPr>
      </w:pPr>
      <w:r w:rsidRPr="00D52F60">
        <w:rPr>
          <w:sz w:val="32"/>
          <w:szCs w:val="32"/>
        </w:rPr>
        <w:t>Calculation Task A 1</w:t>
      </w:r>
    </w:p>
    <w:p w14:paraId="05554455" w14:textId="19524668" w:rsidR="0063317A" w:rsidRPr="00D52F60" w:rsidRDefault="0063317A" w:rsidP="00D52F60">
      <w:pPr>
        <w:pStyle w:val="ListParagraph"/>
        <w:numPr>
          <w:ilvl w:val="0"/>
          <w:numId w:val="5"/>
        </w:numPr>
        <w:spacing w:line="720" w:lineRule="auto"/>
        <w:rPr>
          <w:sz w:val="32"/>
          <w:szCs w:val="32"/>
        </w:rPr>
      </w:pPr>
      <w:r w:rsidRPr="00D52F60">
        <w:rPr>
          <w:sz w:val="32"/>
          <w:szCs w:val="32"/>
        </w:rPr>
        <w:t>Drawings Task A 2</w:t>
      </w:r>
    </w:p>
    <w:p w14:paraId="36E68226" w14:textId="5EB7D5CE" w:rsidR="00D52F60" w:rsidRPr="00D52F60" w:rsidRDefault="00D52F60" w:rsidP="00D52F60">
      <w:pPr>
        <w:pStyle w:val="ListParagraph"/>
        <w:numPr>
          <w:ilvl w:val="0"/>
          <w:numId w:val="5"/>
        </w:numPr>
        <w:spacing w:line="720" w:lineRule="auto"/>
        <w:rPr>
          <w:sz w:val="32"/>
          <w:szCs w:val="32"/>
        </w:rPr>
      </w:pPr>
      <w:r w:rsidRPr="00D52F60">
        <w:rPr>
          <w:sz w:val="32"/>
          <w:szCs w:val="32"/>
        </w:rPr>
        <w:t>Calculation Task B 1</w:t>
      </w:r>
    </w:p>
    <w:p w14:paraId="754121BA" w14:textId="4D9215C7" w:rsidR="00D52F60" w:rsidRDefault="00D52F60" w:rsidP="00D52F60">
      <w:pPr>
        <w:pStyle w:val="ListParagraph"/>
        <w:numPr>
          <w:ilvl w:val="0"/>
          <w:numId w:val="5"/>
        </w:numPr>
        <w:spacing w:line="720" w:lineRule="auto"/>
        <w:rPr>
          <w:sz w:val="32"/>
          <w:szCs w:val="32"/>
        </w:rPr>
      </w:pPr>
      <w:r w:rsidRPr="00D52F60">
        <w:rPr>
          <w:sz w:val="32"/>
          <w:szCs w:val="32"/>
        </w:rPr>
        <w:t>Discussion Task B 2</w:t>
      </w:r>
    </w:p>
    <w:p w14:paraId="43BAA52E" w14:textId="6A5FB95D" w:rsidR="00FF4EA1" w:rsidRPr="00D52F60" w:rsidRDefault="00FF4EA1" w:rsidP="00D52F60">
      <w:pPr>
        <w:pStyle w:val="ListParagraph"/>
        <w:numPr>
          <w:ilvl w:val="0"/>
          <w:numId w:val="5"/>
        </w:numPr>
        <w:spacing w:line="720" w:lineRule="auto"/>
        <w:rPr>
          <w:sz w:val="32"/>
          <w:szCs w:val="32"/>
        </w:rPr>
      </w:pPr>
      <w:r>
        <w:rPr>
          <w:sz w:val="32"/>
          <w:szCs w:val="32"/>
        </w:rPr>
        <w:t>References</w:t>
      </w:r>
    </w:p>
    <w:p w14:paraId="1011A4A6" w14:textId="77777777" w:rsidR="00725DEB" w:rsidRPr="00725DEB" w:rsidRDefault="00725DEB" w:rsidP="00725DEB">
      <w:pPr>
        <w:pStyle w:val="ListParagraph"/>
        <w:rPr>
          <w:sz w:val="28"/>
        </w:rPr>
      </w:pPr>
    </w:p>
    <w:p w14:paraId="150EDE62" w14:textId="77777777" w:rsidR="00B51062" w:rsidRPr="00EB710B" w:rsidRDefault="00B51062" w:rsidP="00947922">
      <w:pPr>
        <w:pStyle w:val="NoSpacing"/>
        <w:spacing w:line="360" w:lineRule="auto"/>
        <w:rPr>
          <w:rFonts w:ascii="Arial" w:hAnsi="Arial" w:cs="Arial"/>
        </w:rPr>
      </w:pPr>
    </w:p>
    <w:p w14:paraId="7F8785BA" w14:textId="77777777" w:rsidR="00EB710B" w:rsidRPr="00026E13" w:rsidRDefault="00EB710B" w:rsidP="00E62B0B">
      <w:pPr>
        <w:rPr>
          <w:rFonts w:ascii="Arial" w:hAnsi="Arial" w:cs="Arial"/>
          <w:color w:val="000000"/>
          <w:sz w:val="20"/>
          <w:szCs w:val="20"/>
          <w:shd w:val="clear" w:color="auto" w:fill="FFFFFF"/>
        </w:rPr>
      </w:pPr>
    </w:p>
    <w:p w14:paraId="2046E1FD" w14:textId="77777777" w:rsidR="006C4021" w:rsidRPr="00384F72" w:rsidRDefault="006C4021" w:rsidP="00384F72"/>
    <w:p w14:paraId="41483D80" w14:textId="5E05571A" w:rsidR="0063317A" w:rsidRDefault="0063317A" w:rsidP="00E62B0B"/>
    <w:p w14:paraId="6FAE0BCF" w14:textId="77777777" w:rsidR="0063317A" w:rsidRPr="0063317A" w:rsidRDefault="0063317A" w:rsidP="0063317A"/>
    <w:p w14:paraId="62BDD645" w14:textId="77777777" w:rsidR="0063317A" w:rsidRPr="0063317A" w:rsidRDefault="0063317A" w:rsidP="0063317A"/>
    <w:p w14:paraId="7810A742" w14:textId="77777777" w:rsidR="0063317A" w:rsidRDefault="0063317A" w:rsidP="0063317A"/>
    <w:p w14:paraId="064BBFBB" w14:textId="77777777" w:rsidR="00D52F60" w:rsidRDefault="00D52F60" w:rsidP="0063317A"/>
    <w:p w14:paraId="31ED7B8D" w14:textId="77777777" w:rsidR="0063317A" w:rsidRDefault="0063317A" w:rsidP="0063317A"/>
    <w:p w14:paraId="7EA98B56" w14:textId="7478DC24" w:rsidR="0063317A" w:rsidRDefault="0063317A" w:rsidP="0063317A">
      <w:pPr>
        <w:pStyle w:val="ListParagraph"/>
        <w:numPr>
          <w:ilvl w:val="0"/>
          <w:numId w:val="7"/>
        </w:numPr>
        <w:rPr>
          <w:b/>
        </w:rPr>
      </w:pPr>
      <w:r w:rsidRPr="0063317A">
        <w:rPr>
          <w:b/>
        </w:rPr>
        <w:lastRenderedPageBreak/>
        <w:t xml:space="preserve">Introduction </w:t>
      </w:r>
    </w:p>
    <w:p w14:paraId="5BA2460A" w14:textId="312714B6" w:rsidR="0063317A" w:rsidRDefault="0063317A" w:rsidP="0063317A">
      <w:r>
        <w:t>The proposal of this assignment is to understand the principles and importance of light and sound within the construction sector, and how each is calculated. I will firstly start the assignment by describing ‘Lighting Design Lumens’, followed by a detailed calculation</w:t>
      </w:r>
      <w:r w:rsidR="00D52F60">
        <w:t xml:space="preserve"> showing all working</w:t>
      </w:r>
      <w:r w:rsidR="003F2A5B">
        <w:t>s</w:t>
      </w:r>
      <w:r w:rsidR="00D52F60">
        <w:t xml:space="preserve">. I aim to include a scaled drawing showing my ‘best fit’ design for the position of the lamp centres. Moving onto sound, I will firstly describe the factors of sound that implicate </w:t>
      </w:r>
      <w:proofErr w:type="gramStart"/>
      <w:r w:rsidR="00D52F60">
        <w:t>construction, and</w:t>
      </w:r>
      <w:proofErr w:type="gramEnd"/>
      <w:r w:rsidR="00D52F60">
        <w:t xml:space="preserve"> demonstrate my knowledge by a calculation of the sound reduction indexes. I will complete this assignment by discussing the implications of frequency and wavelength in internal sound management.</w:t>
      </w:r>
    </w:p>
    <w:p w14:paraId="187C2261" w14:textId="29AD1FDE" w:rsidR="00981D5C" w:rsidRDefault="00981D5C" w:rsidP="00981D5C">
      <w:pPr>
        <w:pStyle w:val="ListParagraph"/>
        <w:numPr>
          <w:ilvl w:val="0"/>
          <w:numId w:val="7"/>
        </w:numPr>
        <w:rPr>
          <w:b/>
        </w:rPr>
      </w:pPr>
      <w:r w:rsidRPr="00981D5C">
        <w:rPr>
          <w:b/>
        </w:rPr>
        <w:t xml:space="preserve">Lighting </w:t>
      </w:r>
      <w:r w:rsidR="00B5642C">
        <w:rPr>
          <w:b/>
        </w:rPr>
        <w:t>in Construction.</w:t>
      </w:r>
    </w:p>
    <w:p w14:paraId="73B73D82" w14:textId="6C5AD9A5" w:rsidR="00981D5C" w:rsidRDefault="00981D5C" w:rsidP="00981D5C">
      <w:r w:rsidRPr="00981D5C">
        <w:t>The definit</w:t>
      </w:r>
      <w:r>
        <w:t>ion of light is ‘</w:t>
      </w:r>
      <w:r w:rsidRPr="00981D5C">
        <w:t>the natural agent that stimulates</w:t>
      </w:r>
      <w:r>
        <w:t xml:space="preserve"> sight and makes things visible’.</w:t>
      </w:r>
      <w:r w:rsidR="00FF4EA1">
        <w:t xml:space="preserve"> There are two types of light in construction, natural and artificial. Lighting plays a major role in creating a comfortable environment, whether that is a working or living environment. Natural lighting is part of the solar radiation that is visible to the human eye. This can be achieved in construction by installing roof lights, larger or more windows, and changing a brick wall to a glass sheet wall. Artificial light is any form of light that is not natural and usually produced by electric.</w:t>
      </w:r>
      <w:r w:rsidR="00780C9B">
        <w:t xml:space="preserve"> Two types of artificial lighting are halogen lamps, and incandescent bulbs.</w:t>
      </w:r>
    </w:p>
    <w:p w14:paraId="755714F3" w14:textId="613C8ADB" w:rsidR="00FF4EA1" w:rsidRDefault="00B64538" w:rsidP="00B64538">
      <w:pPr>
        <w:pStyle w:val="ListParagraph"/>
        <w:numPr>
          <w:ilvl w:val="0"/>
          <w:numId w:val="7"/>
        </w:numPr>
        <w:rPr>
          <w:b/>
        </w:rPr>
      </w:pPr>
      <w:r w:rsidRPr="00B64538">
        <w:rPr>
          <w:b/>
        </w:rPr>
        <w:t>Calculation Task A 1</w:t>
      </w:r>
    </w:p>
    <w:p w14:paraId="54FD20F9" w14:textId="77777777" w:rsidR="00B4440E" w:rsidRPr="00206CF1" w:rsidRDefault="00B4440E" w:rsidP="00B4440E">
      <w:pPr>
        <w:spacing w:afterLines="40" w:after="96" w:line="240" w:lineRule="auto"/>
      </w:pPr>
      <w:r w:rsidRPr="00206CF1">
        <w:t>A production area in a factory measures 60 metres x 24 meters x 8 meters in height. The factory’s work benches are set 1m above the floor level.</w:t>
      </w:r>
    </w:p>
    <w:p w14:paraId="0DE6D829" w14:textId="52D902BC" w:rsidR="00B4440E" w:rsidRPr="00206CF1" w:rsidRDefault="00B4440E" w:rsidP="00B4440E">
      <w:pPr>
        <w:spacing w:afterLines="40" w:after="96" w:line="240" w:lineRule="auto"/>
      </w:pPr>
      <w:r w:rsidRPr="00206CF1">
        <w:t xml:space="preserve">The areas </w:t>
      </w:r>
      <w:r w:rsidR="00664A7C" w:rsidRPr="00206CF1">
        <w:t>reflectance’s</w:t>
      </w:r>
      <w:r w:rsidRPr="00206CF1">
        <w:t xml:space="preserve"> are 0.3 for the ceiling and 0.5 for the walls.</w:t>
      </w:r>
    </w:p>
    <w:p w14:paraId="6BFF5F5B" w14:textId="4C24005D" w:rsidR="00B4440E" w:rsidRPr="00206CF1" w:rsidRDefault="00B4440E" w:rsidP="00B4440E">
      <w:pPr>
        <w:spacing w:afterLines="40" w:after="96" w:line="240" w:lineRule="auto"/>
      </w:pPr>
      <w:r w:rsidRPr="00206CF1">
        <w:t>The Lighting design specifies Fluorescent lamps in recessed louvre with DLOR of 50%</w:t>
      </w:r>
    </w:p>
    <w:p w14:paraId="3EFA0452" w14:textId="35CB0D95" w:rsidR="00B4440E" w:rsidRPr="00206CF1" w:rsidRDefault="00B4440E" w:rsidP="00B4440E">
      <w:pPr>
        <w:spacing w:afterLines="40" w:after="96" w:line="240" w:lineRule="auto"/>
      </w:pPr>
      <w:r w:rsidRPr="00206CF1">
        <w:t>A lighting Design Lumen (LDL) output of 18,000 Lumens is required.</w:t>
      </w:r>
    </w:p>
    <w:p w14:paraId="188484C0" w14:textId="3D799A3F" w:rsidR="00B4440E" w:rsidRDefault="00B4440E" w:rsidP="00B4440E">
      <w:pPr>
        <w:spacing w:afterLines="40" w:after="96" w:line="240" w:lineRule="auto"/>
      </w:pPr>
      <w:r w:rsidRPr="00206CF1">
        <w:t>The illumination required for the factory area is 200 lux at the working platform. Light loss factor = 0.75.</w:t>
      </w:r>
    </w:p>
    <w:p w14:paraId="42C68AE0" w14:textId="23827382" w:rsidR="00B4440E" w:rsidRPr="00206CF1" w:rsidRDefault="00B4440E" w:rsidP="00B4440E">
      <w:pPr>
        <w:spacing w:afterLines="40" w:after="96" w:line="240" w:lineRule="auto"/>
      </w:pPr>
      <w:r w:rsidRPr="00206CF1">
        <w:t>Calculating the room index-</w:t>
      </w:r>
    </w:p>
    <w:p w14:paraId="55CA880B" w14:textId="77777777" w:rsidR="00B4440E" w:rsidRPr="00206CF1" w:rsidRDefault="00B4440E" w:rsidP="00B4440E">
      <w:pPr>
        <w:spacing w:afterLines="40" w:after="96" w:line="240" w:lineRule="auto"/>
        <w:rPr>
          <w:rFonts w:eastAsiaTheme="minorEastAsia"/>
        </w:rPr>
      </w:pPr>
      <m:oMath>
        <m:r>
          <w:rPr>
            <w:rFonts w:ascii="Cambria Math" w:hAnsi="Cambria Math"/>
          </w:rPr>
          <m:t xml:space="preserve">RI= </m:t>
        </m:r>
        <m:f>
          <m:fPr>
            <m:ctrlPr>
              <w:rPr>
                <w:rFonts w:ascii="Cambria Math" w:hAnsi="Cambria Math"/>
                <w:i/>
              </w:rPr>
            </m:ctrlPr>
          </m:fPr>
          <m:num>
            <m:r>
              <w:rPr>
                <w:rFonts w:ascii="Cambria Math" w:hAnsi="Cambria Math"/>
              </w:rPr>
              <m:t>(L x W)</m:t>
            </m:r>
          </m:num>
          <m:den>
            <m:r>
              <w:rPr>
                <w:rFonts w:ascii="Cambria Math" w:hAnsi="Cambria Math"/>
              </w:rPr>
              <m:t>(Hm</m:t>
            </m:r>
            <m:d>
              <m:dPr>
                <m:ctrlPr>
                  <w:rPr>
                    <w:rFonts w:ascii="Cambria Math" w:hAnsi="Cambria Math"/>
                    <w:i/>
                  </w:rPr>
                </m:ctrlPr>
              </m:dPr>
              <m:e>
                <m:r>
                  <w:rPr>
                    <w:rFonts w:ascii="Cambria Math" w:hAnsi="Cambria Math"/>
                  </w:rPr>
                  <m:t>L+W</m:t>
                </m:r>
              </m:e>
            </m:d>
            <m:r>
              <w:rPr>
                <w:rFonts w:ascii="Cambria Math" w:hAnsi="Cambria Math"/>
              </w:rPr>
              <m:t>)</m:t>
            </m:r>
          </m:den>
        </m:f>
      </m:oMath>
      <w:r w:rsidRPr="00206CF1">
        <w:rPr>
          <w:rFonts w:eastAsiaTheme="minorEastAsia"/>
        </w:rPr>
        <w:t xml:space="preserve"> </w:t>
      </w:r>
    </w:p>
    <w:p w14:paraId="55D1F193" w14:textId="77777777" w:rsidR="00B4440E" w:rsidRPr="00206CF1" w:rsidRDefault="00B4440E" w:rsidP="00B4440E">
      <w:pPr>
        <w:spacing w:afterLines="40" w:after="96" w:line="240" w:lineRule="auto"/>
        <w:rPr>
          <w:rFonts w:eastAsiaTheme="minorEastAsia"/>
        </w:rPr>
      </w:pPr>
      <m:oMath>
        <m:r>
          <w:rPr>
            <w:rFonts w:ascii="Cambria Math" w:eastAsiaTheme="minorEastAsia" w:hAnsi="Cambria Math"/>
          </w:rPr>
          <m:t xml:space="preserve">RI= </m:t>
        </m:r>
        <m:f>
          <m:fPr>
            <m:ctrlPr>
              <w:rPr>
                <w:rFonts w:ascii="Cambria Math" w:eastAsiaTheme="minorEastAsia" w:hAnsi="Cambria Math"/>
                <w:i/>
              </w:rPr>
            </m:ctrlPr>
          </m:fPr>
          <m:num>
            <m:r>
              <w:rPr>
                <w:rFonts w:ascii="Cambria Math" w:eastAsiaTheme="minorEastAsia" w:hAnsi="Cambria Math"/>
              </w:rPr>
              <m:t>(60 x 24)</m:t>
            </m:r>
          </m:num>
          <m:den>
            <m:r>
              <w:rPr>
                <w:rFonts w:ascii="Cambria Math" w:eastAsiaTheme="minorEastAsia" w:hAnsi="Cambria Math"/>
              </w:rPr>
              <m:t>(7</m:t>
            </m:r>
            <m:d>
              <m:dPr>
                <m:ctrlPr>
                  <w:rPr>
                    <w:rFonts w:ascii="Cambria Math" w:eastAsiaTheme="minorEastAsia" w:hAnsi="Cambria Math"/>
                    <w:i/>
                  </w:rPr>
                </m:ctrlPr>
              </m:dPr>
              <m:e>
                <m:r>
                  <w:rPr>
                    <w:rFonts w:ascii="Cambria Math" w:eastAsiaTheme="minorEastAsia" w:hAnsi="Cambria Math"/>
                  </w:rPr>
                  <m:t>60+24</m:t>
                </m:r>
              </m:e>
            </m:d>
            <m:r>
              <w:rPr>
                <w:rFonts w:ascii="Cambria Math" w:eastAsiaTheme="minorEastAsia" w:hAnsi="Cambria Math"/>
              </w:rPr>
              <m:t>)</m:t>
            </m:r>
          </m:den>
        </m:f>
      </m:oMath>
      <w:r w:rsidRPr="00206CF1">
        <w:rPr>
          <w:rFonts w:eastAsiaTheme="minorEastAsia"/>
        </w:rPr>
        <w:t xml:space="preserve"> </w:t>
      </w:r>
    </w:p>
    <w:p w14:paraId="722D7D99" w14:textId="77777777" w:rsidR="00B4440E" w:rsidRPr="00206CF1" w:rsidRDefault="00B4440E" w:rsidP="00B4440E">
      <w:pPr>
        <w:spacing w:afterLines="40" w:after="96" w:line="240" w:lineRule="auto"/>
        <w:rPr>
          <w:rFonts w:eastAsiaTheme="minorEastAsia"/>
        </w:rPr>
      </w:pPr>
      <m:oMath>
        <m:r>
          <w:rPr>
            <w:rFonts w:ascii="Cambria Math" w:eastAsiaTheme="minorEastAsia" w:hAnsi="Cambria Math"/>
          </w:rPr>
          <m:t xml:space="preserve">RI= </m:t>
        </m:r>
        <m:f>
          <m:fPr>
            <m:ctrlPr>
              <w:rPr>
                <w:rFonts w:ascii="Cambria Math" w:eastAsiaTheme="minorEastAsia" w:hAnsi="Cambria Math"/>
                <w:i/>
              </w:rPr>
            </m:ctrlPr>
          </m:fPr>
          <m:num>
            <m:r>
              <w:rPr>
                <w:rFonts w:ascii="Cambria Math" w:eastAsiaTheme="minorEastAsia" w:hAnsi="Cambria Math"/>
              </w:rPr>
              <m:t>1440</m:t>
            </m:r>
          </m:num>
          <m:den>
            <m:r>
              <w:rPr>
                <w:rFonts w:ascii="Cambria Math" w:eastAsiaTheme="minorEastAsia" w:hAnsi="Cambria Math"/>
              </w:rPr>
              <m:t>588</m:t>
            </m:r>
          </m:den>
        </m:f>
      </m:oMath>
      <w:r w:rsidRPr="00206CF1">
        <w:rPr>
          <w:rFonts w:eastAsiaTheme="minorEastAsia"/>
        </w:rPr>
        <w:t xml:space="preserve"> </w:t>
      </w:r>
    </w:p>
    <w:p w14:paraId="13762629" w14:textId="6C4BC1A3" w:rsidR="00B4440E" w:rsidRDefault="00B4440E" w:rsidP="00B4440E">
      <w:pPr>
        <w:spacing w:afterLines="40" w:after="96" w:line="240" w:lineRule="auto"/>
        <w:rPr>
          <w:rFonts w:eastAsiaTheme="minorEastAsia"/>
          <w:b/>
        </w:rPr>
      </w:pPr>
      <w:r w:rsidRPr="006C1F07">
        <w:rPr>
          <w:rFonts w:eastAsiaTheme="minorEastAsia"/>
          <w:b/>
        </w:rPr>
        <w:t>Room Index = 2.44</w:t>
      </w:r>
    </w:p>
    <w:p w14:paraId="71D0B6F3" w14:textId="6C821F71" w:rsidR="00A7035F" w:rsidRPr="001335C1" w:rsidRDefault="00A7035F" w:rsidP="00B4440E">
      <w:pPr>
        <w:spacing w:afterLines="40" w:after="96" w:line="240" w:lineRule="auto"/>
        <w:rPr>
          <w:rFonts w:eastAsiaTheme="minorEastAsia"/>
          <w:b/>
        </w:rPr>
      </w:pPr>
    </w:p>
    <w:p w14:paraId="25466C36" w14:textId="77777777" w:rsidR="00A7035F" w:rsidRDefault="00A7035F" w:rsidP="00B4440E">
      <w:pPr>
        <w:spacing w:afterLines="40" w:after="96" w:line="240" w:lineRule="auto"/>
        <w:rPr>
          <w:rFonts w:eastAsiaTheme="minorEastAsia"/>
          <w:b/>
        </w:rPr>
      </w:pPr>
    </w:p>
    <w:p w14:paraId="19B21362" w14:textId="77777777" w:rsidR="00A7035F" w:rsidRDefault="00A7035F" w:rsidP="00B4440E">
      <w:pPr>
        <w:spacing w:afterLines="40" w:after="96" w:line="240" w:lineRule="auto"/>
        <w:rPr>
          <w:rFonts w:eastAsiaTheme="minorEastAsia"/>
          <w:b/>
        </w:rPr>
      </w:pPr>
    </w:p>
    <w:p w14:paraId="5F9E602E" w14:textId="77777777" w:rsidR="00A7035F" w:rsidRDefault="00A7035F" w:rsidP="00B4440E">
      <w:pPr>
        <w:spacing w:afterLines="40" w:after="96" w:line="240" w:lineRule="auto"/>
        <w:rPr>
          <w:rFonts w:eastAsiaTheme="minorEastAsia"/>
          <w:b/>
        </w:rPr>
      </w:pPr>
    </w:p>
    <w:p w14:paraId="59DCACC9" w14:textId="77777777" w:rsidR="00A7035F" w:rsidRDefault="00A7035F" w:rsidP="00B4440E">
      <w:pPr>
        <w:spacing w:afterLines="40" w:after="96" w:line="240" w:lineRule="auto"/>
        <w:rPr>
          <w:rFonts w:eastAsiaTheme="minorEastAsia"/>
          <w:b/>
        </w:rPr>
      </w:pPr>
    </w:p>
    <w:p w14:paraId="484A9F65" w14:textId="77777777" w:rsidR="00A7035F" w:rsidRDefault="00A7035F" w:rsidP="00B4440E">
      <w:pPr>
        <w:spacing w:afterLines="40" w:after="96" w:line="240" w:lineRule="auto"/>
        <w:rPr>
          <w:rFonts w:eastAsiaTheme="minorEastAsia"/>
          <w:b/>
        </w:rPr>
      </w:pPr>
    </w:p>
    <w:p w14:paraId="7053FE1C" w14:textId="77777777" w:rsidR="00A7035F" w:rsidRDefault="00A7035F" w:rsidP="00B4440E">
      <w:pPr>
        <w:spacing w:afterLines="40" w:after="96" w:line="240" w:lineRule="auto"/>
        <w:rPr>
          <w:rFonts w:eastAsiaTheme="minorEastAsia"/>
          <w:b/>
        </w:rPr>
      </w:pPr>
    </w:p>
    <w:p w14:paraId="334A77B1" w14:textId="77777777" w:rsidR="00A7035F" w:rsidRDefault="00A7035F" w:rsidP="00B4440E">
      <w:pPr>
        <w:spacing w:afterLines="40" w:after="96" w:line="240" w:lineRule="auto"/>
        <w:rPr>
          <w:rFonts w:eastAsiaTheme="minorEastAsia"/>
          <w:b/>
        </w:rPr>
      </w:pPr>
    </w:p>
    <w:p w14:paraId="71D1CD3D" w14:textId="18BB9E6A" w:rsidR="00A7035F" w:rsidRDefault="00A7035F" w:rsidP="00B4440E">
      <w:pPr>
        <w:spacing w:afterLines="40" w:after="96" w:line="240" w:lineRule="auto"/>
        <w:rPr>
          <w:rFonts w:eastAsiaTheme="minorEastAsia"/>
        </w:rPr>
      </w:pPr>
      <w:r>
        <w:rPr>
          <w:rFonts w:eastAsiaTheme="minorEastAsia"/>
          <w:b/>
          <w:noProof/>
          <w:lang w:eastAsia="en-GB"/>
        </w:rPr>
        <w:lastRenderedPageBreak/>
        <w:drawing>
          <wp:anchor distT="0" distB="0" distL="114300" distR="114300" simplePos="0" relativeHeight="251670528" behindDoc="0" locked="0" layoutInCell="1" allowOverlap="1" wp14:anchorId="06BE460E" wp14:editId="66DABB65">
            <wp:simplePos x="0" y="0"/>
            <wp:positionH relativeFrom="column">
              <wp:posOffset>-409575</wp:posOffset>
            </wp:positionH>
            <wp:positionV relativeFrom="paragraph">
              <wp:posOffset>4445</wp:posOffset>
            </wp:positionV>
            <wp:extent cx="6541770" cy="4932045"/>
            <wp:effectExtent l="0" t="0" r="0" b="190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541770" cy="4932045"/>
                    </a:xfrm>
                    <a:prstGeom prst="rect">
                      <a:avLst/>
                    </a:prstGeom>
                    <a:noFill/>
                  </pic:spPr>
                </pic:pic>
              </a:graphicData>
            </a:graphic>
            <wp14:sizeRelH relativeFrom="page">
              <wp14:pctWidth>0</wp14:pctWidth>
            </wp14:sizeRelH>
            <wp14:sizeRelV relativeFrom="page">
              <wp14:pctHeight>0</wp14:pctHeight>
            </wp14:sizeRelV>
          </wp:anchor>
        </w:drawing>
      </w:r>
      <w:r w:rsidR="00B4440E" w:rsidRPr="006C1F07">
        <w:rPr>
          <w:rFonts w:eastAsiaTheme="minorEastAsia"/>
          <w:b/>
        </w:rPr>
        <w:t>Utilisation Factor = 0.46</w:t>
      </w:r>
      <w:r w:rsidR="00B4440E" w:rsidRPr="00206CF1">
        <w:rPr>
          <w:rFonts w:eastAsiaTheme="minorEastAsia"/>
        </w:rPr>
        <w:t xml:space="preserve"> using the below table given that the areas reflectance’s are as above</w:t>
      </w:r>
      <w:r w:rsidR="00B4440E">
        <w:rPr>
          <w:rFonts w:eastAsiaTheme="minorEastAsia"/>
        </w:rPr>
        <w:t>.</w:t>
      </w:r>
    </w:p>
    <w:p w14:paraId="129921DA" w14:textId="40AC0914" w:rsidR="00B4440E" w:rsidRDefault="00B4440E" w:rsidP="00B4440E">
      <w:pPr>
        <w:spacing w:afterLines="40" w:after="96" w:line="240" w:lineRule="auto"/>
        <w:rPr>
          <w:rFonts w:eastAsiaTheme="minorEastAsia"/>
        </w:rPr>
      </w:pPr>
      <w:r>
        <w:rPr>
          <w:rFonts w:eastAsiaTheme="minorEastAsia"/>
        </w:rPr>
        <w:t>Calculating the number of lamps required-</w:t>
      </w:r>
    </w:p>
    <w:p w14:paraId="17B47081" w14:textId="77777777" w:rsidR="00B4440E" w:rsidRPr="0065116F" w:rsidRDefault="00B4440E" w:rsidP="00B4440E">
      <w:pPr>
        <w:spacing w:afterLines="40" w:after="96" w:line="240" w:lineRule="auto"/>
        <w:rPr>
          <w:rFonts w:ascii="Cambria Math" w:eastAsiaTheme="minorEastAsia" w:hAnsi="Cambria Math"/>
          <w:i/>
        </w:rPr>
      </w:pPr>
      <m:oMath>
        <m:r>
          <w:rPr>
            <w:rFonts w:ascii="Cambria Math" w:eastAsiaTheme="minorEastAsia" w:hAnsi="Cambria Math"/>
          </w:rPr>
          <m:t>N=</m:t>
        </m:r>
        <m:f>
          <m:fPr>
            <m:ctrlPr>
              <w:rPr>
                <w:rFonts w:ascii="Cambria Math" w:eastAsiaTheme="minorEastAsia" w:hAnsi="Cambria Math"/>
                <w:i/>
              </w:rPr>
            </m:ctrlPr>
          </m:fPr>
          <m:num>
            <m:d>
              <m:dPr>
                <m:ctrlPr>
                  <w:rPr>
                    <w:rFonts w:ascii="Cambria Math" w:eastAsiaTheme="minorEastAsia" w:hAnsi="Cambria Math"/>
                    <w:i/>
                  </w:rPr>
                </m:ctrlPr>
              </m:dPr>
              <m:e>
                <m:r>
                  <w:rPr>
                    <w:rFonts w:ascii="Cambria Math" w:eastAsiaTheme="minorEastAsia" w:hAnsi="Cambria Math"/>
                  </w:rPr>
                  <m:t>Lux x Area</m:t>
                </m:r>
              </m:e>
            </m:d>
          </m:num>
          <m:den>
            <m:r>
              <w:rPr>
                <w:rFonts w:ascii="Cambria Math" w:eastAsiaTheme="minorEastAsia" w:hAnsi="Cambria Math"/>
              </w:rPr>
              <m:t>(Lumens x Utilisation Factor x Light Loss Factor)</m:t>
            </m:r>
          </m:den>
        </m:f>
      </m:oMath>
      <w:r>
        <w:rPr>
          <w:rFonts w:ascii="Cambria Math" w:eastAsiaTheme="minorEastAsia" w:hAnsi="Cambria Math"/>
          <w:i/>
        </w:rPr>
        <w:t xml:space="preserve"> </w:t>
      </w:r>
    </w:p>
    <w:p w14:paraId="004CC335" w14:textId="77777777" w:rsidR="00B4440E" w:rsidRDefault="00B4440E" w:rsidP="00B4440E">
      <w:pPr>
        <w:spacing w:afterLines="40" w:after="96" w:line="240" w:lineRule="auto"/>
        <w:rPr>
          <w:rFonts w:eastAsiaTheme="minorEastAsia"/>
        </w:rPr>
      </w:pPr>
      <m:oMath>
        <m:r>
          <w:rPr>
            <w:rFonts w:ascii="Cambria Math" w:eastAsiaTheme="minorEastAsia" w:hAnsi="Cambria Math"/>
          </w:rPr>
          <m:t>N=</m:t>
        </m:r>
        <m:f>
          <m:fPr>
            <m:ctrlPr>
              <w:rPr>
                <w:rFonts w:ascii="Cambria Math" w:eastAsiaTheme="minorEastAsia" w:hAnsi="Cambria Math"/>
                <w:i/>
              </w:rPr>
            </m:ctrlPr>
          </m:fPr>
          <m:num>
            <m:r>
              <w:rPr>
                <w:rFonts w:ascii="Cambria Math" w:eastAsiaTheme="minorEastAsia" w:hAnsi="Cambria Math"/>
              </w:rPr>
              <m:t>(E x A)</m:t>
            </m:r>
          </m:num>
          <m:den>
            <m:r>
              <w:rPr>
                <w:rFonts w:ascii="Cambria Math" w:eastAsiaTheme="minorEastAsia" w:hAnsi="Cambria Math"/>
              </w:rPr>
              <m:t>(F x UF x LLF)</m:t>
            </m:r>
          </m:den>
        </m:f>
      </m:oMath>
      <w:r>
        <w:rPr>
          <w:rFonts w:eastAsiaTheme="minorEastAsia"/>
        </w:rPr>
        <w:t xml:space="preserve"> </w:t>
      </w:r>
    </w:p>
    <w:p w14:paraId="1BE98087" w14:textId="77777777" w:rsidR="00B4440E" w:rsidRDefault="00B4440E" w:rsidP="00B4440E">
      <w:pPr>
        <w:spacing w:afterLines="40" w:after="96" w:line="240" w:lineRule="auto"/>
        <w:rPr>
          <w:rFonts w:eastAsiaTheme="minorEastAsia"/>
        </w:rPr>
      </w:pPr>
      <m:oMath>
        <m:r>
          <w:rPr>
            <w:rFonts w:ascii="Cambria Math" w:eastAsiaTheme="minorEastAsia" w:hAnsi="Cambria Math"/>
          </w:rPr>
          <m:t>N=</m:t>
        </m:r>
        <m:f>
          <m:fPr>
            <m:ctrlPr>
              <w:rPr>
                <w:rFonts w:ascii="Cambria Math" w:eastAsiaTheme="minorEastAsia" w:hAnsi="Cambria Math"/>
                <w:i/>
              </w:rPr>
            </m:ctrlPr>
          </m:fPr>
          <m:num>
            <m:d>
              <m:dPr>
                <m:ctrlPr>
                  <w:rPr>
                    <w:rFonts w:ascii="Cambria Math" w:eastAsiaTheme="minorEastAsia" w:hAnsi="Cambria Math"/>
                    <w:i/>
                  </w:rPr>
                </m:ctrlPr>
              </m:dPr>
              <m:e>
                <m:r>
                  <w:rPr>
                    <w:rFonts w:ascii="Cambria Math" w:eastAsiaTheme="minorEastAsia" w:hAnsi="Cambria Math"/>
                  </w:rPr>
                  <m:t>200 x 1440</m:t>
                </m:r>
              </m:e>
            </m:d>
          </m:num>
          <m:den>
            <m:r>
              <w:rPr>
                <w:rFonts w:ascii="Cambria Math" w:eastAsiaTheme="minorEastAsia" w:hAnsi="Cambria Math"/>
              </w:rPr>
              <m:t>(18,000 x 0.46 x 0.75</m:t>
            </m:r>
          </m:den>
        </m:f>
      </m:oMath>
      <w:r>
        <w:rPr>
          <w:rFonts w:eastAsiaTheme="minorEastAsia"/>
        </w:rPr>
        <w:t xml:space="preserve"> </w:t>
      </w:r>
    </w:p>
    <w:p w14:paraId="67F47E54" w14:textId="77777777" w:rsidR="00B4440E" w:rsidRDefault="00B4440E" w:rsidP="00B4440E">
      <w:pPr>
        <w:spacing w:afterLines="40" w:after="96" w:line="240" w:lineRule="auto"/>
        <w:rPr>
          <w:rFonts w:eastAsiaTheme="minorEastAsia"/>
        </w:rPr>
      </w:pPr>
      <w:r>
        <w:rPr>
          <w:rFonts w:eastAsiaTheme="minorEastAsia"/>
        </w:rPr>
        <w:t xml:space="preserve"> </w:t>
      </w:r>
      <m:oMath>
        <m:r>
          <w:rPr>
            <w:rFonts w:ascii="Cambria Math" w:eastAsiaTheme="minorEastAsia" w:hAnsi="Cambria Math"/>
          </w:rPr>
          <m:t>N=</m:t>
        </m:r>
        <m:f>
          <m:fPr>
            <m:ctrlPr>
              <w:rPr>
                <w:rFonts w:ascii="Cambria Math" w:eastAsiaTheme="minorEastAsia" w:hAnsi="Cambria Math"/>
                <w:i/>
              </w:rPr>
            </m:ctrlPr>
          </m:fPr>
          <m:num>
            <m:r>
              <w:rPr>
                <w:rFonts w:ascii="Cambria Math" w:eastAsiaTheme="minorEastAsia" w:hAnsi="Cambria Math"/>
              </w:rPr>
              <m:t>288,000</m:t>
            </m:r>
          </m:num>
          <m:den>
            <m:r>
              <w:rPr>
                <w:rFonts w:ascii="Cambria Math" w:eastAsiaTheme="minorEastAsia" w:hAnsi="Cambria Math"/>
              </w:rPr>
              <m:t>6210</m:t>
            </m:r>
          </m:den>
        </m:f>
      </m:oMath>
    </w:p>
    <w:p w14:paraId="299F4917" w14:textId="46B56F02" w:rsidR="00B4440E" w:rsidRPr="006C1F07" w:rsidRDefault="00B4440E" w:rsidP="00B4440E">
      <w:pPr>
        <w:spacing w:afterLines="40" w:after="96" w:line="240" w:lineRule="auto"/>
        <w:rPr>
          <w:rFonts w:eastAsiaTheme="minorEastAsia"/>
          <w:b/>
        </w:rPr>
      </w:pPr>
      <w:r w:rsidRPr="006C1F07">
        <w:rPr>
          <w:rFonts w:eastAsiaTheme="minorEastAsia"/>
          <w:b/>
        </w:rPr>
        <w:t>Number of Lamps required = 4</w:t>
      </w:r>
      <w:r w:rsidR="003F2A5B">
        <w:rPr>
          <w:rFonts w:eastAsiaTheme="minorEastAsia"/>
          <w:b/>
        </w:rPr>
        <w:t>7</w:t>
      </w:r>
    </w:p>
    <w:p w14:paraId="5EC3B266" w14:textId="77777777" w:rsidR="00B4440E" w:rsidRDefault="00B4440E" w:rsidP="00B4440E">
      <w:pPr>
        <w:spacing w:afterLines="40" w:after="96" w:line="240" w:lineRule="auto"/>
        <w:rPr>
          <w:rFonts w:eastAsiaTheme="minorEastAsia"/>
        </w:rPr>
      </w:pPr>
      <w:r>
        <w:rPr>
          <w:rFonts w:eastAsiaTheme="minorEastAsia"/>
        </w:rPr>
        <w:t xml:space="preserve">Calculating the maximum distances between lamps – </w:t>
      </w:r>
    </w:p>
    <w:p w14:paraId="149FD1FE" w14:textId="77777777" w:rsidR="00B4440E" w:rsidRDefault="00B4440E" w:rsidP="00B4440E">
      <w:pPr>
        <w:spacing w:afterLines="40" w:after="96" w:line="240" w:lineRule="auto"/>
        <w:rPr>
          <w:rFonts w:eastAsiaTheme="minorEastAsia"/>
        </w:rPr>
      </w:pPr>
      <m:oMath>
        <m:r>
          <w:rPr>
            <w:rFonts w:ascii="Cambria Math" w:eastAsiaTheme="minorEastAsia" w:hAnsi="Cambria Math"/>
          </w:rPr>
          <m:t>Smax=1.5 x Hm</m:t>
        </m:r>
      </m:oMath>
      <w:r>
        <w:rPr>
          <w:rFonts w:eastAsiaTheme="minorEastAsia"/>
        </w:rPr>
        <w:t xml:space="preserve"> </w:t>
      </w:r>
    </w:p>
    <w:p w14:paraId="5247B611" w14:textId="77777777" w:rsidR="00B4440E" w:rsidRDefault="00B4440E" w:rsidP="00B4440E">
      <w:pPr>
        <w:spacing w:afterLines="40" w:after="96" w:line="240" w:lineRule="auto"/>
        <w:rPr>
          <w:rFonts w:eastAsiaTheme="minorEastAsia"/>
        </w:rPr>
      </w:pPr>
      <m:oMath>
        <m:r>
          <w:rPr>
            <w:rFonts w:ascii="Cambria Math" w:eastAsiaTheme="minorEastAsia" w:hAnsi="Cambria Math"/>
          </w:rPr>
          <m:t>Smax=1.5 x 7</m:t>
        </m:r>
      </m:oMath>
      <w:r>
        <w:rPr>
          <w:rFonts w:eastAsiaTheme="minorEastAsia"/>
        </w:rPr>
        <w:t xml:space="preserve"> </w:t>
      </w:r>
    </w:p>
    <w:p w14:paraId="24209E3E" w14:textId="77777777" w:rsidR="00B4440E" w:rsidRDefault="00B4440E" w:rsidP="00B4440E">
      <w:pPr>
        <w:tabs>
          <w:tab w:val="left" w:pos="1935"/>
        </w:tabs>
        <w:spacing w:afterLines="40" w:after="96" w:line="240" w:lineRule="auto"/>
        <w:rPr>
          <w:rFonts w:eastAsiaTheme="minorEastAsia"/>
        </w:rPr>
      </w:pPr>
      <m:oMath>
        <m:r>
          <w:rPr>
            <w:rFonts w:ascii="Cambria Math" w:eastAsiaTheme="minorEastAsia" w:hAnsi="Cambria Math"/>
          </w:rPr>
          <m:t>Smax=10.5m</m:t>
        </m:r>
      </m:oMath>
      <w:r>
        <w:rPr>
          <w:rFonts w:eastAsiaTheme="minorEastAsia"/>
        </w:rPr>
        <w:t xml:space="preserve"> </w:t>
      </w:r>
      <w:r>
        <w:rPr>
          <w:rFonts w:eastAsiaTheme="minorEastAsia"/>
        </w:rPr>
        <w:tab/>
      </w:r>
    </w:p>
    <w:p w14:paraId="126371DD" w14:textId="77777777" w:rsidR="00B4440E" w:rsidRDefault="00B4440E" w:rsidP="00B4440E">
      <w:pPr>
        <w:tabs>
          <w:tab w:val="left" w:pos="1935"/>
        </w:tabs>
        <w:spacing w:afterLines="40" w:after="96" w:line="240" w:lineRule="auto"/>
        <w:rPr>
          <w:rFonts w:eastAsiaTheme="minorEastAsia"/>
          <w:b/>
        </w:rPr>
      </w:pPr>
      <w:r w:rsidRPr="006C1F07">
        <w:rPr>
          <w:rFonts w:eastAsiaTheme="minorEastAsia"/>
          <w:b/>
        </w:rPr>
        <w:t>Maximum distance between lamps = 10.5m</w:t>
      </w:r>
    </w:p>
    <w:p w14:paraId="46DAB32C" w14:textId="5CECDED9" w:rsidR="006C0325" w:rsidRDefault="006C0325" w:rsidP="00B4440E">
      <w:pPr>
        <w:tabs>
          <w:tab w:val="left" w:pos="1935"/>
        </w:tabs>
        <w:spacing w:afterLines="40" w:after="96" w:line="240" w:lineRule="auto"/>
        <w:rPr>
          <w:rFonts w:eastAsiaTheme="minorEastAsia"/>
          <w:b/>
          <w:color w:val="FF0000"/>
        </w:rPr>
      </w:pPr>
    </w:p>
    <w:p w14:paraId="062E1862" w14:textId="77777777" w:rsidR="00B0281B" w:rsidRDefault="00B0281B" w:rsidP="00B4440E">
      <w:pPr>
        <w:tabs>
          <w:tab w:val="left" w:pos="1935"/>
        </w:tabs>
        <w:spacing w:afterLines="40" w:after="96" w:line="240" w:lineRule="auto"/>
        <w:rPr>
          <w:rFonts w:eastAsiaTheme="minorEastAsia"/>
          <w:b/>
          <w:color w:val="FF0000"/>
        </w:rPr>
      </w:pPr>
    </w:p>
    <w:p w14:paraId="4F188B8F" w14:textId="77777777" w:rsidR="006C0325" w:rsidRPr="00B4440E" w:rsidRDefault="006C0325" w:rsidP="00B4440E">
      <w:pPr>
        <w:tabs>
          <w:tab w:val="left" w:pos="1935"/>
        </w:tabs>
        <w:spacing w:afterLines="40" w:after="96" w:line="240" w:lineRule="auto"/>
        <w:rPr>
          <w:rFonts w:eastAsiaTheme="minorEastAsia"/>
          <w:b/>
          <w:color w:val="FF0000"/>
        </w:rPr>
      </w:pPr>
    </w:p>
    <w:p w14:paraId="13168016" w14:textId="160DC552" w:rsidR="00B64538" w:rsidRDefault="00B64538" w:rsidP="00B64538">
      <w:pPr>
        <w:pStyle w:val="ListParagraph"/>
        <w:numPr>
          <w:ilvl w:val="0"/>
          <w:numId w:val="7"/>
        </w:numPr>
        <w:rPr>
          <w:b/>
        </w:rPr>
      </w:pPr>
      <w:r w:rsidRPr="00B64538">
        <w:rPr>
          <w:b/>
        </w:rPr>
        <w:lastRenderedPageBreak/>
        <w:t>Drawings Task A 2</w:t>
      </w:r>
    </w:p>
    <w:p w14:paraId="1CEF4F21" w14:textId="7DE96C2A" w:rsidR="00B64538" w:rsidRPr="00B64538" w:rsidRDefault="005D3856" w:rsidP="00B64538">
      <w:pPr>
        <w:rPr>
          <w:b/>
        </w:rPr>
      </w:pPr>
      <w:r>
        <w:rPr>
          <w:b/>
          <w:noProof/>
        </w:rPr>
        <w:drawing>
          <wp:anchor distT="0" distB="0" distL="114300" distR="114300" simplePos="0" relativeHeight="251671552" behindDoc="0" locked="0" layoutInCell="1" allowOverlap="1" wp14:anchorId="7B689795" wp14:editId="39F489DB">
            <wp:simplePos x="0" y="0"/>
            <wp:positionH relativeFrom="column">
              <wp:posOffset>-133350</wp:posOffset>
            </wp:positionH>
            <wp:positionV relativeFrom="paragraph">
              <wp:posOffset>336550</wp:posOffset>
            </wp:positionV>
            <wp:extent cx="6339631" cy="3327400"/>
            <wp:effectExtent l="0" t="0" r="4445"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39631" cy="3327400"/>
                    </a:xfrm>
                    <a:prstGeom prst="rect">
                      <a:avLst/>
                    </a:prstGeom>
                    <a:noFill/>
                  </pic:spPr>
                </pic:pic>
              </a:graphicData>
            </a:graphic>
            <wp14:sizeRelH relativeFrom="page">
              <wp14:pctWidth>0</wp14:pctWidth>
            </wp14:sizeRelH>
            <wp14:sizeRelV relativeFrom="page">
              <wp14:pctHeight>0</wp14:pctHeight>
            </wp14:sizeRelV>
          </wp:anchor>
        </w:drawing>
      </w:r>
      <w:r>
        <w:rPr>
          <w:bCs/>
        </w:rPr>
        <w:t>Scale 1:200</w:t>
      </w:r>
    </w:p>
    <w:p w14:paraId="5742311F" w14:textId="3599D545" w:rsidR="005D3856" w:rsidRPr="00C65CC0" w:rsidRDefault="00C65CC0" w:rsidP="005D3856">
      <w:pPr>
        <w:pStyle w:val="ListParagraph"/>
        <w:rPr>
          <w:bCs/>
        </w:rPr>
      </w:pPr>
      <w:bookmarkStart w:id="0" w:name="_GoBack"/>
      <w:bookmarkEnd w:id="0"/>
      <w:r>
        <w:rPr>
          <w:bCs/>
        </w:rPr>
        <w:t xml:space="preserve">Layout showing best fit layout for lamps. </w:t>
      </w:r>
      <w:r w:rsidRPr="00C65CC0">
        <w:rPr>
          <w:bCs/>
        </w:rPr>
        <w:t>[photograph]</w:t>
      </w:r>
    </w:p>
    <w:p w14:paraId="7CBE2CD5" w14:textId="77777777" w:rsidR="005D3856" w:rsidRDefault="005D3856" w:rsidP="005D3856">
      <w:pPr>
        <w:pStyle w:val="ListParagraph"/>
        <w:rPr>
          <w:b/>
        </w:rPr>
      </w:pPr>
    </w:p>
    <w:p w14:paraId="252917C4" w14:textId="5B07D9FA" w:rsidR="00B64538" w:rsidRPr="005D3856" w:rsidRDefault="00B64538" w:rsidP="005D3856">
      <w:pPr>
        <w:pStyle w:val="ListParagraph"/>
        <w:numPr>
          <w:ilvl w:val="0"/>
          <w:numId w:val="7"/>
        </w:numPr>
        <w:rPr>
          <w:b/>
        </w:rPr>
      </w:pPr>
      <w:r w:rsidRPr="005D3856">
        <w:rPr>
          <w:b/>
        </w:rPr>
        <w:t>Calculation Task B 1</w:t>
      </w:r>
    </w:p>
    <w:p w14:paraId="1288E2A6" w14:textId="77777777" w:rsidR="00B4440E" w:rsidRPr="00E3362C" w:rsidRDefault="00B4440E" w:rsidP="00B4440E">
      <w:pPr>
        <w:spacing w:afterLines="40" w:after="96" w:line="240" w:lineRule="auto"/>
        <w:rPr>
          <w:rFonts w:eastAsiaTheme="minorEastAsia"/>
        </w:rPr>
      </w:pPr>
      <w:r w:rsidRPr="00E3362C">
        <w:rPr>
          <w:rFonts w:eastAsiaTheme="minorEastAsia"/>
        </w:rPr>
        <w:t>A brick wall of area 20m2 contains a window of area 4m2.</w:t>
      </w:r>
    </w:p>
    <w:p w14:paraId="286BB08F" w14:textId="77777777" w:rsidR="00B4440E" w:rsidRPr="00E3362C" w:rsidRDefault="00B4440E" w:rsidP="00B4440E">
      <w:pPr>
        <w:spacing w:afterLines="40" w:after="96" w:line="240" w:lineRule="auto"/>
        <w:rPr>
          <w:rFonts w:eastAsiaTheme="minorEastAsia"/>
        </w:rPr>
      </w:pPr>
      <w:r w:rsidRPr="00E3362C">
        <w:rPr>
          <w:rFonts w:eastAsiaTheme="minorEastAsia"/>
        </w:rPr>
        <w:t xml:space="preserve">The Values of the sound reductions </w:t>
      </w:r>
      <w:proofErr w:type="gramStart"/>
      <w:r w:rsidRPr="00E3362C">
        <w:rPr>
          <w:rFonts w:eastAsiaTheme="minorEastAsia"/>
        </w:rPr>
        <w:t>are;</w:t>
      </w:r>
      <w:proofErr w:type="gramEnd"/>
    </w:p>
    <w:p w14:paraId="4661158C" w14:textId="77777777" w:rsidR="00B4440E" w:rsidRDefault="00B4440E" w:rsidP="00B4440E">
      <w:pPr>
        <w:spacing w:afterLines="40" w:after="96" w:line="240" w:lineRule="auto"/>
        <w:rPr>
          <w:rFonts w:eastAsiaTheme="minorEastAsia"/>
        </w:rPr>
      </w:pPr>
      <w:r w:rsidRPr="00E3362C">
        <w:rPr>
          <w:rFonts w:eastAsiaTheme="minorEastAsia"/>
        </w:rPr>
        <w:t>50DdB for the bric</w:t>
      </w:r>
      <w:r>
        <w:rPr>
          <w:rFonts w:eastAsiaTheme="minorEastAsia"/>
        </w:rPr>
        <w:t xml:space="preserve">k wall and 10 dB for the window. </w:t>
      </w:r>
    </w:p>
    <w:p w14:paraId="15846D29" w14:textId="77777777" w:rsidR="00B4440E" w:rsidRDefault="00B4440E" w:rsidP="00B4440E">
      <w:pPr>
        <w:spacing w:afterLines="40" w:after="96" w:line="240" w:lineRule="auto"/>
        <w:rPr>
          <w:rFonts w:eastAsiaTheme="minorEastAsia"/>
        </w:rPr>
      </w:pPr>
      <w:r>
        <w:rPr>
          <w:rFonts w:eastAsiaTheme="minorEastAsia"/>
        </w:rPr>
        <w:t>Calculate the overall sound reduction index for the entire wall.</w:t>
      </w:r>
    </w:p>
    <w:p w14:paraId="145C7472" w14:textId="77777777" w:rsidR="00B4440E" w:rsidRDefault="00B4440E" w:rsidP="00B4440E">
      <w:pPr>
        <w:spacing w:afterLines="40" w:after="96" w:line="240" w:lineRule="auto"/>
        <w:rPr>
          <w:rFonts w:eastAsiaTheme="minorEastAsia"/>
        </w:rPr>
      </w:pPr>
      <w:r w:rsidRPr="00E3362C">
        <w:rPr>
          <w:rFonts w:eastAsiaTheme="minorEastAsia"/>
        </w:rPr>
        <w:t xml:space="preserve">Sound reduction index </w:t>
      </w:r>
      <w:r>
        <w:rPr>
          <w:rFonts w:eastAsiaTheme="minorEastAsia"/>
        </w:rPr>
        <w:t>–</w:t>
      </w:r>
    </w:p>
    <w:p w14:paraId="39EBF5E2" w14:textId="77777777" w:rsidR="00B4440E" w:rsidRDefault="00B4440E" w:rsidP="00B4440E">
      <w:pPr>
        <w:spacing w:afterLines="40" w:after="96" w:line="240" w:lineRule="auto"/>
        <w:rPr>
          <w:rFonts w:eastAsiaTheme="minorEastAsia"/>
        </w:rPr>
      </w:pPr>
      <w:r>
        <w:rPr>
          <w:rFonts w:eastAsiaTheme="minorEastAsia"/>
        </w:rPr>
        <w:t>SRI Brickwork-</w:t>
      </w:r>
    </w:p>
    <w:p w14:paraId="2C44A8FB" w14:textId="77777777" w:rsidR="00B4440E" w:rsidRDefault="00B4440E" w:rsidP="00B4440E">
      <w:pPr>
        <w:spacing w:afterLines="40" w:after="96" w:line="240" w:lineRule="auto"/>
        <w:rPr>
          <w:rFonts w:eastAsiaTheme="minorEastAsia"/>
        </w:rPr>
      </w:pPr>
      <m:oMath>
        <m:r>
          <w:rPr>
            <w:rFonts w:ascii="Cambria Math" w:eastAsiaTheme="minorEastAsia" w:hAnsi="Cambria Math"/>
          </w:rPr>
          <m:t>SRI=10 x (log10</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T1</m:t>
                </m:r>
              </m:den>
            </m:f>
          </m:e>
        </m:d>
        <m:r>
          <w:rPr>
            <w:rFonts w:ascii="Cambria Math" w:eastAsiaTheme="minorEastAsia" w:hAnsi="Cambria Math"/>
          </w:rPr>
          <m:t>)</m:t>
        </m:r>
      </m:oMath>
      <w:r>
        <w:rPr>
          <w:rFonts w:eastAsiaTheme="minorEastAsia"/>
        </w:rPr>
        <w:t xml:space="preserve"> </w:t>
      </w:r>
    </w:p>
    <w:p w14:paraId="611382C4" w14:textId="77777777" w:rsidR="00B4440E" w:rsidRDefault="00B4440E" w:rsidP="00B4440E">
      <w:pPr>
        <w:spacing w:afterLines="40" w:after="96" w:line="240" w:lineRule="auto"/>
        <w:rPr>
          <w:rFonts w:eastAsiaTheme="minorEastAsia"/>
        </w:rPr>
      </w:pPr>
      <m:oMath>
        <m:r>
          <w:rPr>
            <w:rFonts w:ascii="Cambria Math" w:eastAsiaTheme="minorEastAsia" w:hAnsi="Cambria Math"/>
          </w:rPr>
          <m:t>50=10 x (log10</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T1</m:t>
                </m:r>
              </m:den>
            </m:f>
          </m:e>
        </m:d>
        <m:r>
          <w:rPr>
            <w:rFonts w:ascii="Cambria Math" w:eastAsiaTheme="minorEastAsia" w:hAnsi="Cambria Math"/>
          </w:rPr>
          <m:t>)</m:t>
        </m:r>
      </m:oMath>
      <w:r>
        <w:rPr>
          <w:rFonts w:eastAsiaTheme="minorEastAsia"/>
        </w:rPr>
        <w:t xml:space="preserve"> </w:t>
      </w:r>
    </w:p>
    <w:p w14:paraId="448C9463" w14:textId="77777777" w:rsidR="00B4440E" w:rsidRDefault="00454574" w:rsidP="00B4440E">
      <w:pPr>
        <w:spacing w:afterLines="40" w:after="96" w:line="240" w:lineRule="auto"/>
        <w:rPr>
          <w:rFonts w:eastAsiaTheme="minorEastAsia"/>
        </w:rPr>
      </w:pPr>
      <m:oMath>
        <m:f>
          <m:fPr>
            <m:ctrlPr>
              <w:rPr>
                <w:rFonts w:ascii="Cambria Math" w:eastAsiaTheme="minorEastAsia" w:hAnsi="Cambria Math"/>
                <w:i/>
              </w:rPr>
            </m:ctrlPr>
          </m:fPr>
          <m:num>
            <m:r>
              <w:rPr>
                <w:rFonts w:ascii="Cambria Math" w:eastAsiaTheme="minorEastAsia" w:hAnsi="Cambria Math"/>
              </w:rPr>
              <m:t>50</m:t>
            </m:r>
          </m:num>
          <m:den>
            <m:r>
              <w:rPr>
                <w:rFonts w:ascii="Cambria Math" w:eastAsiaTheme="minorEastAsia" w:hAnsi="Cambria Math"/>
              </w:rPr>
              <m:t>10</m:t>
            </m:r>
          </m:den>
        </m:f>
        <m:r>
          <w:rPr>
            <w:rFonts w:ascii="Cambria Math" w:eastAsiaTheme="minorEastAsia" w:hAnsi="Cambria Math"/>
          </w:rPr>
          <m:t>=(log10</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T1</m:t>
                </m:r>
              </m:den>
            </m:f>
          </m:e>
        </m:d>
        <m:r>
          <w:rPr>
            <w:rFonts w:ascii="Cambria Math" w:eastAsiaTheme="minorEastAsia" w:hAnsi="Cambria Math"/>
          </w:rPr>
          <m:t>)</m:t>
        </m:r>
      </m:oMath>
      <w:r w:rsidR="00B4440E">
        <w:rPr>
          <w:rFonts w:eastAsiaTheme="minorEastAsia"/>
        </w:rPr>
        <w:t xml:space="preserve"> </w:t>
      </w:r>
    </w:p>
    <w:p w14:paraId="6025651E" w14:textId="77777777" w:rsidR="00B4440E" w:rsidRDefault="00B4440E" w:rsidP="00B4440E">
      <w:pPr>
        <w:spacing w:after="0" w:line="240" w:lineRule="auto"/>
        <w:rPr>
          <w:rFonts w:eastAsiaTheme="minorEastAsia"/>
        </w:rPr>
      </w:pPr>
      <m:oMath>
        <m:r>
          <w:rPr>
            <w:rFonts w:ascii="Cambria Math" w:eastAsiaTheme="minorEastAsia" w:hAnsi="Cambria Math"/>
          </w:rPr>
          <m:t>5=(log10</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t1</m:t>
                </m:r>
              </m:den>
            </m:f>
          </m:e>
        </m:d>
        <m:r>
          <w:rPr>
            <w:rFonts w:ascii="Cambria Math" w:eastAsiaTheme="minorEastAsia" w:hAnsi="Cambria Math"/>
          </w:rPr>
          <m:t>)</m:t>
        </m:r>
      </m:oMath>
      <w:r>
        <w:rPr>
          <w:rFonts w:eastAsiaTheme="minorEastAsia"/>
        </w:rPr>
        <w:t xml:space="preserve"> </w:t>
      </w:r>
    </w:p>
    <w:p w14:paraId="15A510DC" w14:textId="77777777" w:rsidR="00B4440E" w:rsidRDefault="00454574" w:rsidP="00B4440E">
      <w:pPr>
        <w:spacing w:after="0" w:line="240" w:lineRule="auto"/>
        <w:rPr>
          <w:rFonts w:eastAsiaTheme="minorEastAsia"/>
        </w:rPr>
      </w:pPr>
      <m:oMath>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T1</m:t>
            </m:r>
          </m:den>
        </m:f>
        <m:r>
          <w:rPr>
            <w:rFonts w:ascii="Cambria Math" w:eastAsiaTheme="minorEastAsia" w:hAnsi="Cambria Math"/>
          </w:rPr>
          <m:t>=</m:t>
        </m:r>
        <m:sSup>
          <m:sSupPr>
            <m:ctrlPr>
              <w:rPr>
                <w:rFonts w:ascii="Cambria Math" w:eastAsiaTheme="minorEastAsia" w:hAnsi="Cambria Math"/>
                <w:i/>
              </w:rPr>
            </m:ctrlPr>
          </m:sSupPr>
          <m:e>
            <m:r>
              <w:rPr>
                <w:rFonts w:ascii="Cambria Math" w:hAnsi="Cambria Math"/>
              </w:rPr>
              <m:t>10</m:t>
            </m:r>
          </m:e>
          <m:sup>
            <m:r>
              <w:rPr>
                <w:rFonts w:ascii="Cambria Math" w:hAnsi="Cambria Math"/>
              </w:rPr>
              <m:t>5</m:t>
            </m:r>
          </m:sup>
        </m:sSup>
      </m:oMath>
      <w:r w:rsidR="00B4440E">
        <w:rPr>
          <w:rFonts w:eastAsiaTheme="minorEastAsia"/>
        </w:rPr>
        <w:t xml:space="preserve"> </w:t>
      </w:r>
    </w:p>
    <w:p w14:paraId="78847D0B" w14:textId="77777777" w:rsidR="00B4440E" w:rsidRDefault="00B4440E" w:rsidP="00B4440E">
      <w:pPr>
        <w:spacing w:after="0" w:line="240" w:lineRule="auto"/>
        <w:rPr>
          <w:rFonts w:eastAsiaTheme="minorEastAsia"/>
        </w:rPr>
      </w:pPr>
      <m:oMath>
        <m:r>
          <w:rPr>
            <w:rFonts w:ascii="Cambria Math" w:eastAsiaTheme="minorEastAsia" w:hAnsi="Cambria Math"/>
          </w:rPr>
          <m:t xml:space="preserve">T1= </m:t>
        </m:r>
        <m:sSup>
          <m:sSupPr>
            <m:ctrlPr>
              <w:rPr>
                <w:rFonts w:ascii="Cambria Math" w:eastAsiaTheme="minorEastAsia" w:hAnsi="Cambria Math"/>
                <w:i/>
              </w:rPr>
            </m:ctrlPr>
          </m:sSupPr>
          <m:e>
            <m:r>
              <w:rPr>
                <w:rFonts w:ascii="Cambria Math" w:hAnsi="Cambria Math"/>
              </w:rPr>
              <m:t>10</m:t>
            </m:r>
          </m:e>
          <m:sup>
            <m:r>
              <w:rPr>
                <w:rFonts w:ascii="Cambria Math" w:hAnsi="Cambria Math"/>
              </w:rPr>
              <m:t>-5</m:t>
            </m:r>
          </m:sup>
        </m:sSup>
      </m:oMath>
      <w:r>
        <w:rPr>
          <w:rFonts w:eastAsiaTheme="minorEastAsia"/>
        </w:rPr>
        <w:t xml:space="preserve"> </w:t>
      </w:r>
    </w:p>
    <w:p w14:paraId="0DBE06E2" w14:textId="77777777" w:rsidR="00B4440E" w:rsidRDefault="00B4440E" w:rsidP="00B4440E">
      <w:pPr>
        <w:tabs>
          <w:tab w:val="left" w:pos="2280"/>
        </w:tabs>
        <w:spacing w:after="0" w:line="240" w:lineRule="auto"/>
        <w:rPr>
          <w:rFonts w:eastAsiaTheme="minorEastAsia"/>
        </w:rPr>
      </w:pPr>
      <m:oMath>
        <m:r>
          <w:rPr>
            <w:rFonts w:ascii="Cambria Math" w:eastAsiaTheme="minorEastAsia" w:hAnsi="Cambria Math"/>
          </w:rPr>
          <m:t>T1=0.000010</m:t>
        </m:r>
      </m:oMath>
      <w:r>
        <w:rPr>
          <w:rFonts w:eastAsiaTheme="minorEastAsia"/>
        </w:rPr>
        <w:t xml:space="preserve"> </w:t>
      </w:r>
    </w:p>
    <w:p w14:paraId="4E1AD78E" w14:textId="17F8745E" w:rsidR="00B4440E" w:rsidRPr="00045BE0" w:rsidRDefault="00B4440E" w:rsidP="00B4440E">
      <w:pPr>
        <w:tabs>
          <w:tab w:val="left" w:pos="2280"/>
        </w:tabs>
        <w:spacing w:after="0" w:line="240" w:lineRule="auto"/>
        <w:rPr>
          <w:rFonts w:eastAsiaTheme="minorEastAsia"/>
          <w:b/>
        </w:rPr>
      </w:pPr>
      <w:r w:rsidRPr="00045BE0">
        <w:rPr>
          <w:rFonts w:eastAsiaTheme="minorEastAsia"/>
          <w:b/>
        </w:rPr>
        <w:t>T2 = 0.000010</w:t>
      </w:r>
      <w:r w:rsidRPr="00045BE0">
        <w:rPr>
          <w:rFonts w:eastAsiaTheme="minorEastAsia"/>
          <w:b/>
        </w:rPr>
        <w:tab/>
      </w:r>
    </w:p>
    <w:p w14:paraId="205B6147" w14:textId="77777777" w:rsidR="00B4440E" w:rsidRDefault="00B4440E" w:rsidP="00B4440E">
      <w:pPr>
        <w:tabs>
          <w:tab w:val="left" w:pos="2280"/>
        </w:tabs>
        <w:spacing w:after="0" w:line="240" w:lineRule="auto"/>
        <w:rPr>
          <w:rFonts w:eastAsiaTheme="minorEastAsia"/>
        </w:rPr>
      </w:pPr>
    </w:p>
    <w:p w14:paraId="5A6094CA" w14:textId="77777777" w:rsidR="005D3856" w:rsidRDefault="005D3856" w:rsidP="00B4440E">
      <w:pPr>
        <w:tabs>
          <w:tab w:val="left" w:pos="2280"/>
        </w:tabs>
        <w:spacing w:after="0" w:line="240" w:lineRule="auto"/>
        <w:rPr>
          <w:rFonts w:eastAsiaTheme="minorEastAsia"/>
        </w:rPr>
      </w:pPr>
    </w:p>
    <w:p w14:paraId="13854470" w14:textId="77777777" w:rsidR="005D3856" w:rsidRDefault="005D3856" w:rsidP="00B4440E">
      <w:pPr>
        <w:tabs>
          <w:tab w:val="left" w:pos="2280"/>
        </w:tabs>
        <w:spacing w:after="0" w:line="240" w:lineRule="auto"/>
        <w:rPr>
          <w:rFonts w:eastAsiaTheme="minorEastAsia"/>
        </w:rPr>
      </w:pPr>
    </w:p>
    <w:p w14:paraId="47FEED51" w14:textId="77777777" w:rsidR="005D3856" w:rsidRDefault="005D3856" w:rsidP="00B4440E">
      <w:pPr>
        <w:tabs>
          <w:tab w:val="left" w:pos="2280"/>
        </w:tabs>
        <w:spacing w:after="0" w:line="240" w:lineRule="auto"/>
        <w:rPr>
          <w:rFonts w:eastAsiaTheme="minorEastAsia"/>
        </w:rPr>
      </w:pPr>
    </w:p>
    <w:p w14:paraId="39A5EBAF" w14:textId="77777777" w:rsidR="005D3856" w:rsidRDefault="005D3856" w:rsidP="00B4440E">
      <w:pPr>
        <w:tabs>
          <w:tab w:val="left" w:pos="2280"/>
        </w:tabs>
        <w:spacing w:after="0" w:line="240" w:lineRule="auto"/>
        <w:rPr>
          <w:rFonts w:eastAsiaTheme="minorEastAsia"/>
        </w:rPr>
      </w:pPr>
    </w:p>
    <w:p w14:paraId="5ABFEB5F" w14:textId="77777777" w:rsidR="005D3856" w:rsidRDefault="005D3856" w:rsidP="00B4440E">
      <w:pPr>
        <w:tabs>
          <w:tab w:val="left" w:pos="2280"/>
        </w:tabs>
        <w:spacing w:after="0" w:line="240" w:lineRule="auto"/>
        <w:rPr>
          <w:rFonts w:eastAsiaTheme="minorEastAsia"/>
        </w:rPr>
      </w:pPr>
    </w:p>
    <w:p w14:paraId="3F1352FD" w14:textId="77777777" w:rsidR="005D3856" w:rsidRDefault="005D3856" w:rsidP="00B4440E">
      <w:pPr>
        <w:tabs>
          <w:tab w:val="left" w:pos="2280"/>
        </w:tabs>
        <w:spacing w:after="0" w:line="240" w:lineRule="auto"/>
        <w:rPr>
          <w:rFonts w:eastAsiaTheme="minorEastAsia"/>
        </w:rPr>
      </w:pPr>
    </w:p>
    <w:p w14:paraId="7D3C10AD" w14:textId="77777777" w:rsidR="005D3856" w:rsidRDefault="005D3856" w:rsidP="00B4440E">
      <w:pPr>
        <w:tabs>
          <w:tab w:val="left" w:pos="2280"/>
        </w:tabs>
        <w:spacing w:after="0" w:line="240" w:lineRule="auto"/>
        <w:rPr>
          <w:rFonts w:eastAsiaTheme="minorEastAsia"/>
        </w:rPr>
      </w:pPr>
    </w:p>
    <w:p w14:paraId="5C846005" w14:textId="77777777" w:rsidR="005D3856" w:rsidRDefault="005D3856" w:rsidP="00B4440E">
      <w:pPr>
        <w:tabs>
          <w:tab w:val="left" w:pos="2280"/>
        </w:tabs>
        <w:spacing w:after="0" w:line="240" w:lineRule="auto"/>
        <w:rPr>
          <w:rFonts w:eastAsiaTheme="minorEastAsia"/>
        </w:rPr>
      </w:pPr>
    </w:p>
    <w:p w14:paraId="729913D4" w14:textId="77777777" w:rsidR="005D3856" w:rsidRDefault="005D3856" w:rsidP="00B4440E">
      <w:pPr>
        <w:tabs>
          <w:tab w:val="left" w:pos="2280"/>
        </w:tabs>
        <w:spacing w:after="0" w:line="240" w:lineRule="auto"/>
        <w:rPr>
          <w:rFonts w:eastAsiaTheme="minorEastAsia"/>
        </w:rPr>
      </w:pPr>
    </w:p>
    <w:p w14:paraId="13B59918" w14:textId="5D647994" w:rsidR="00B4440E" w:rsidRDefault="00B4440E" w:rsidP="00B4440E">
      <w:pPr>
        <w:tabs>
          <w:tab w:val="left" w:pos="2280"/>
        </w:tabs>
        <w:spacing w:after="0" w:line="240" w:lineRule="auto"/>
        <w:rPr>
          <w:rFonts w:eastAsiaTheme="minorEastAsia"/>
        </w:rPr>
      </w:pPr>
      <w:r>
        <w:rPr>
          <w:rFonts w:eastAsiaTheme="minorEastAsia"/>
        </w:rPr>
        <w:t>SRI Window –</w:t>
      </w:r>
    </w:p>
    <w:p w14:paraId="38BEDA74" w14:textId="77777777" w:rsidR="00B4440E" w:rsidRDefault="00B4440E" w:rsidP="00B4440E">
      <w:pPr>
        <w:spacing w:afterLines="40" w:after="96" w:line="240" w:lineRule="auto"/>
        <w:rPr>
          <w:rFonts w:eastAsiaTheme="minorEastAsia"/>
        </w:rPr>
      </w:pPr>
      <m:oMath>
        <m:r>
          <w:rPr>
            <w:rFonts w:ascii="Cambria Math" w:eastAsiaTheme="minorEastAsia" w:hAnsi="Cambria Math"/>
          </w:rPr>
          <m:t>SRI=10 x (log10</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T2</m:t>
                </m:r>
              </m:den>
            </m:f>
          </m:e>
        </m:d>
        <m:r>
          <w:rPr>
            <w:rFonts w:ascii="Cambria Math" w:eastAsiaTheme="minorEastAsia" w:hAnsi="Cambria Math"/>
          </w:rPr>
          <m:t>)</m:t>
        </m:r>
      </m:oMath>
      <w:r>
        <w:rPr>
          <w:rFonts w:eastAsiaTheme="minorEastAsia"/>
        </w:rPr>
        <w:t xml:space="preserve"> </w:t>
      </w:r>
    </w:p>
    <w:p w14:paraId="0CCF587B" w14:textId="77777777" w:rsidR="00B4440E" w:rsidRDefault="00B4440E" w:rsidP="00B4440E">
      <w:pPr>
        <w:spacing w:afterLines="40" w:after="96" w:line="240" w:lineRule="auto"/>
        <w:rPr>
          <w:rFonts w:eastAsiaTheme="minorEastAsia"/>
        </w:rPr>
      </w:pPr>
      <m:oMath>
        <m:r>
          <w:rPr>
            <w:rFonts w:ascii="Cambria Math" w:eastAsiaTheme="minorEastAsia" w:hAnsi="Cambria Math"/>
          </w:rPr>
          <m:t>10=10 x (log10</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T2</m:t>
                </m:r>
              </m:den>
            </m:f>
          </m:e>
        </m:d>
        <m:r>
          <w:rPr>
            <w:rFonts w:ascii="Cambria Math" w:eastAsiaTheme="minorEastAsia" w:hAnsi="Cambria Math"/>
          </w:rPr>
          <m:t>)</m:t>
        </m:r>
      </m:oMath>
      <w:r>
        <w:rPr>
          <w:rFonts w:eastAsiaTheme="minorEastAsia"/>
        </w:rPr>
        <w:t xml:space="preserve"> </w:t>
      </w:r>
    </w:p>
    <w:p w14:paraId="09820CFA" w14:textId="77777777" w:rsidR="00B4440E" w:rsidRDefault="00454574" w:rsidP="00B4440E">
      <w:pPr>
        <w:spacing w:afterLines="40" w:after="96" w:line="240" w:lineRule="auto"/>
        <w:rPr>
          <w:rFonts w:eastAsiaTheme="minorEastAsia"/>
        </w:rPr>
      </w:pPr>
      <m:oMath>
        <m:f>
          <m:fPr>
            <m:ctrlPr>
              <w:rPr>
                <w:rFonts w:ascii="Cambria Math" w:eastAsiaTheme="minorEastAsia" w:hAnsi="Cambria Math"/>
                <w:i/>
              </w:rPr>
            </m:ctrlPr>
          </m:fPr>
          <m:num>
            <m:r>
              <w:rPr>
                <w:rFonts w:ascii="Cambria Math" w:eastAsiaTheme="minorEastAsia" w:hAnsi="Cambria Math"/>
              </w:rPr>
              <m:t>10</m:t>
            </m:r>
          </m:num>
          <m:den>
            <m:r>
              <w:rPr>
                <w:rFonts w:ascii="Cambria Math" w:eastAsiaTheme="minorEastAsia" w:hAnsi="Cambria Math"/>
              </w:rPr>
              <m:t>10</m:t>
            </m:r>
          </m:den>
        </m:f>
        <m:r>
          <w:rPr>
            <w:rFonts w:ascii="Cambria Math" w:eastAsiaTheme="minorEastAsia" w:hAnsi="Cambria Math"/>
          </w:rPr>
          <m:t>=(log10</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T2</m:t>
                </m:r>
              </m:den>
            </m:f>
          </m:e>
        </m:d>
        <m:r>
          <w:rPr>
            <w:rFonts w:ascii="Cambria Math" w:eastAsiaTheme="minorEastAsia" w:hAnsi="Cambria Math"/>
          </w:rPr>
          <m:t>)</m:t>
        </m:r>
      </m:oMath>
      <w:r w:rsidR="00B4440E">
        <w:rPr>
          <w:rFonts w:eastAsiaTheme="minorEastAsia"/>
        </w:rPr>
        <w:t xml:space="preserve"> </w:t>
      </w:r>
    </w:p>
    <w:p w14:paraId="5D387F54" w14:textId="77777777" w:rsidR="00B4440E" w:rsidRDefault="00B4440E" w:rsidP="00B4440E">
      <w:pPr>
        <w:spacing w:after="0" w:line="240" w:lineRule="auto"/>
        <w:rPr>
          <w:rFonts w:eastAsiaTheme="minorEastAsia"/>
        </w:rPr>
      </w:pPr>
      <m:oMath>
        <m:r>
          <w:rPr>
            <w:rFonts w:ascii="Cambria Math" w:eastAsiaTheme="minorEastAsia" w:hAnsi="Cambria Math"/>
          </w:rPr>
          <m:t>1=(log10</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T2</m:t>
                </m:r>
              </m:den>
            </m:f>
          </m:e>
        </m:d>
        <m:r>
          <w:rPr>
            <w:rFonts w:ascii="Cambria Math" w:eastAsiaTheme="minorEastAsia" w:hAnsi="Cambria Math"/>
          </w:rPr>
          <m:t>)</m:t>
        </m:r>
      </m:oMath>
      <w:r>
        <w:rPr>
          <w:rFonts w:eastAsiaTheme="minorEastAsia"/>
        </w:rPr>
        <w:t xml:space="preserve"> </w:t>
      </w:r>
    </w:p>
    <w:p w14:paraId="5B798F4F" w14:textId="77777777" w:rsidR="00B4440E" w:rsidRDefault="00454574" w:rsidP="00B4440E">
      <w:pPr>
        <w:spacing w:after="0" w:line="240" w:lineRule="auto"/>
        <w:rPr>
          <w:rFonts w:eastAsiaTheme="minorEastAsia"/>
        </w:rPr>
      </w:pPr>
      <m:oMath>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T2</m:t>
            </m:r>
          </m:den>
        </m:f>
        <m:r>
          <w:rPr>
            <w:rFonts w:ascii="Cambria Math" w:eastAsiaTheme="minorEastAsia" w:hAnsi="Cambria Math"/>
          </w:rPr>
          <m:t>=</m:t>
        </m:r>
        <m:sSup>
          <m:sSupPr>
            <m:ctrlPr>
              <w:rPr>
                <w:rFonts w:ascii="Cambria Math" w:eastAsiaTheme="minorEastAsia" w:hAnsi="Cambria Math"/>
                <w:i/>
              </w:rPr>
            </m:ctrlPr>
          </m:sSupPr>
          <m:e>
            <m:r>
              <w:rPr>
                <w:rFonts w:ascii="Cambria Math" w:hAnsi="Cambria Math"/>
              </w:rPr>
              <m:t>10</m:t>
            </m:r>
          </m:e>
          <m:sup>
            <m:r>
              <w:rPr>
                <w:rFonts w:ascii="Cambria Math" w:hAnsi="Cambria Math"/>
              </w:rPr>
              <m:t>1</m:t>
            </m:r>
          </m:sup>
        </m:sSup>
      </m:oMath>
      <w:r w:rsidR="00B4440E">
        <w:rPr>
          <w:rFonts w:eastAsiaTheme="minorEastAsia"/>
        </w:rPr>
        <w:t xml:space="preserve"> </w:t>
      </w:r>
    </w:p>
    <w:p w14:paraId="617BA2B6" w14:textId="77777777" w:rsidR="00B4440E" w:rsidRDefault="00B4440E" w:rsidP="00B4440E">
      <w:pPr>
        <w:spacing w:after="0" w:line="240" w:lineRule="auto"/>
        <w:rPr>
          <w:rFonts w:eastAsiaTheme="minorEastAsia"/>
        </w:rPr>
      </w:pPr>
      <m:oMath>
        <m:r>
          <w:rPr>
            <w:rFonts w:ascii="Cambria Math" w:eastAsiaTheme="minorEastAsia" w:hAnsi="Cambria Math"/>
          </w:rPr>
          <m:t xml:space="preserve">T2= </m:t>
        </m:r>
        <m:sSup>
          <m:sSupPr>
            <m:ctrlPr>
              <w:rPr>
                <w:rFonts w:ascii="Cambria Math" w:eastAsiaTheme="minorEastAsia" w:hAnsi="Cambria Math"/>
                <w:i/>
              </w:rPr>
            </m:ctrlPr>
          </m:sSupPr>
          <m:e>
            <m:r>
              <w:rPr>
                <w:rFonts w:ascii="Cambria Math" w:hAnsi="Cambria Math"/>
              </w:rPr>
              <m:t>10</m:t>
            </m:r>
          </m:e>
          <m:sup>
            <m:r>
              <w:rPr>
                <w:rFonts w:ascii="Cambria Math" w:hAnsi="Cambria Math"/>
              </w:rPr>
              <m:t>-1</m:t>
            </m:r>
          </m:sup>
        </m:sSup>
      </m:oMath>
      <w:r>
        <w:rPr>
          <w:rFonts w:eastAsiaTheme="minorEastAsia"/>
        </w:rPr>
        <w:t xml:space="preserve"> </w:t>
      </w:r>
    </w:p>
    <w:p w14:paraId="5F1E183A" w14:textId="77777777" w:rsidR="00B4440E" w:rsidRDefault="00B4440E" w:rsidP="00B4440E">
      <w:pPr>
        <w:tabs>
          <w:tab w:val="left" w:pos="2280"/>
        </w:tabs>
        <w:spacing w:after="0" w:line="240" w:lineRule="auto"/>
        <w:rPr>
          <w:rFonts w:eastAsiaTheme="minorEastAsia"/>
        </w:rPr>
      </w:pPr>
      <m:oMath>
        <m:r>
          <w:rPr>
            <w:rFonts w:ascii="Cambria Math" w:eastAsiaTheme="minorEastAsia" w:hAnsi="Cambria Math"/>
          </w:rPr>
          <m:t>T2=0.10</m:t>
        </m:r>
      </m:oMath>
      <w:r>
        <w:rPr>
          <w:rFonts w:eastAsiaTheme="minorEastAsia"/>
        </w:rPr>
        <w:t xml:space="preserve"> </w:t>
      </w:r>
    </w:p>
    <w:p w14:paraId="2094496E" w14:textId="77777777" w:rsidR="00B4440E" w:rsidRDefault="00B4440E" w:rsidP="00B4440E">
      <w:pPr>
        <w:tabs>
          <w:tab w:val="left" w:pos="2280"/>
        </w:tabs>
        <w:spacing w:after="0" w:line="240" w:lineRule="auto"/>
        <w:rPr>
          <w:rFonts w:eastAsiaTheme="minorEastAsia"/>
          <w:b/>
        </w:rPr>
      </w:pPr>
      <w:r w:rsidRPr="00045BE0">
        <w:rPr>
          <w:rFonts w:eastAsiaTheme="minorEastAsia"/>
          <w:b/>
        </w:rPr>
        <w:t>T2 = 0.10</w:t>
      </w:r>
    </w:p>
    <w:p w14:paraId="457814F7" w14:textId="77777777" w:rsidR="006C0325" w:rsidRDefault="006C0325" w:rsidP="00B4440E">
      <w:pPr>
        <w:tabs>
          <w:tab w:val="left" w:pos="2280"/>
        </w:tabs>
        <w:spacing w:after="0" w:line="240" w:lineRule="auto"/>
        <w:rPr>
          <w:rFonts w:eastAsiaTheme="minorEastAsia"/>
        </w:rPr>
      </w:pPr>
    </w:p>
    <w:p w14:paraId="5268174D" w14:textId="77777777" w:rsidR="00B4440E" w:rsidRDefault="00B4440E" w:rsidP="00B4440E">
      <w:pPr>
        <w:tabs>
          <w:tab w:val="left" w:pos="2280"/>
        </w:tabs>
        <w:spacing w:after="0" w:line="240" w:lineRule="auto"/>
        <w:rPr>
          <w:rFonts w:eastAsiaTheme="minorEastAsia"/>
        </w:rPr>
      </w:pPr>
      <w:r w:rsidRPr="00045BE0">
        <w:rPr>
          <w:rFonts w:eastAsiaTheme="minorEastAsia"/>
        </w:rPr>
        <w:t>Overall SRI</w:t>
      </w:r>
    </w:p>
    <w:p w14:paraId="7E52D3CA" w14:textId="77777777" w:rsidR="00B4440E" w:rsidRDefault="00B4440E" w:rsidP="00B4440E">
      <w:pPr>
        <w:tabs>
          <w:tab w:val="left" w:pos="2280"/>
        </w:tabs>
        <w:spacing w:after="0" w:line="240" w:lineRule="auto"/>
        <w:rPr>
          <w:rFonts w:eastAsiaTheme="minorEastAsia"/>
        </w:rPr>
      </w:pPr>
      <m:oMath>
        <m:r>
          <w:rPr>
            <w:rFonts w:ascii="Cambria Math" w:eastAsiaTheme="minorEastAsia" w:hAnsi="Cambria Math"/>
          </w:rPr>
          <m:t xml:space="preserve">T0= </m:t>
        </m:r>
        <m:box>
          <m:boxPr>
            <m:ctrlPr>
              <w:rPr>
                <w:rFonts w:ascii="Cambria Math" w:eastAsiaTheme="minorEastAsia" w:hAnsi="Cambria Math"/>
                <w:i/>
              </w:rPr>
            </m:ctrlPr>
          </m:boxPr>
          <m:e>
            <m:argPr>
              <m:argSz m:val="-1"/>
            </m:argPr>
            <m:f>
              <m:fPr>
                <m:ctrlPr>
                  <w:rPr>
                    <w:rFonts w:ascii="Cambria Math" w:eastAsiaTheme="minorEastAsia" w:hAnsi="Cambria Math"/>
                    <w:i/>
                  </w:rPr>
                </m:ctrlPr>
              </m:fPr>
              <m:num>
                <m:d>
                  <m:dPr>
                    <m:ctrlPr>
                      <w:rPr>
                        <w:rFonts w:ascii="Cambria Math" w:eastAsiaTheme="minorEastAsia" w:hAnsi="Cambria Math"/>
                        <w:i/>
                      </w:rPr>
                    </m:ctrlPr>
                  </m:dPr>
                  <m:e>
                    <m:r>
                      <w:rPr>
                        <w:rFonts w:ascii="Cambria Math" w:eastAsiaTheme="minorEastAsia" w:hAnsi="Cambria Math"/>
                      </w:rPr>
                      <m:t>T1 x A1</m:t>
                    </m:r>
                  </m:e>
                </m:d>
                <m:r>
                  <w:rPr>
                    <w:rFonts w:ascii="Cambria Math" w:eastAsiaTheme="minorEastAsia" w:hAnsi="Cambria Math"/>
                  </w:rPr>
                  <m:t>+(T2 x A2)</m:t>
                </m:r>
              </m:num>
              <m:den>
                <m:r>
                  <w:rPr>
                    <w:rFonts w:ascii="Cambria Math" w:eastAsiaTheme="minorEastAsia" w:hAnsi="Cambria Math"/>
                  </w:rPr>
                  <m:t>A1+A2</m:t>
                </m:r>
              </m:den>
            </m:f>
          </m:e>
        </m:box>
      </m:oMath>
      <w:r>
        <w:rPr>
          <w:rFonts w:eastAsiaTheme="minorEastAsia"/>
        </w:rPr>
        <w:t xml:space="preserve"> </w:t>
      </w:r>
    </w:p>
    <w:p w14:paraId="4A93DF06" w14:textId="77777777" w:rsidR="00B4440E" w:rsidRDefault="00B4440E" w:rsidP="00B4440E">
      <w:pPr>
        <w:tabs>
          <w:tab w:val="left" w:pos="2280"/>
        </w:tabs>
        <w:spacing w:after="0" w:line="240" w:lineRule="auto"/>
        <w:rPr>
          <w:rFonts w:eastAsiaTheme="minorEastAsia"/>
        </w:rPr>
      </w:pPr>
      <m:oMath>
        <m:r>
          <w:rPr>
            <w:rFonts w:ascii="Cambria Math" w:eastAsiaTheme="minorEastAsia" w:hAnsi="Cambria Math"/>
          </w:rPr>
          <m:t xml:space="preserve">T0= </m:t>
        </m:r>
        <m:box>
          <m:boxPr>
            <m:ctrlPr>
              <w:rPr>
                <w:rFonts w:ascii="Cambria Math" w:eastAsiaTheme="minorEastAsia" w:hAnsi="Cambria Math"/>
                <w:i/>
              </w:rPr>
            </m:ctrlPr>
          </m:boxPr>
          <m:e>
            <m:argPr>
              <m:argSz m:val="-1"/>
            </m:argPr>
            <m:f>
              <m:fPr>
                <m:ctrlPr>
                  <w:rPr>
                    <w:rFonts w:ascii="Cambria Math" w:eastAsiaTheme="minorEastAsia" w:hAnsi="Cambria Math"/>
                    <w:i/>
                  </w:rPr>
                </m:ctrlPr>
              </m:fPr>
              <m:num>
                <m:d>
                  <m:dPr>
                    <m:ctrlPr>
                      <w:rPr>
                        <w:rFonts w:ascii="Cambria Math" w:eastAsiaTheme="minorEastAsia" w:hAnsi="Cambria Math"/>
                        <w:i/>
                      </w:rPr>
                    </m:ctrlPr>
                  </m:dPr>
                  <m:e>
                    <m:sSup>
                      <m:sSupPr>
                        <m:ctrlPr>
                          <w:rPr>
                            <w:rFonts w:ascii="Cambria Math" w:eastAsiaTheme="minorEastAsia" w:hAnsi="Cambria Math"/>
                            <w:i/>
                          </w:rPr>
                        </m:ctrlPr>
                      </m:sSupPr>
                      <m:e>
                        <m:r>
                          <w:rPr>
                            <w:rFonts w:ascii="Cambria Math" w:eastAsiaTheme="minorEastAsia" w:hAnsi="Cambria Math"/>
                          </w:rPr>
                          <m:t>10</m:t>
                        </m:r>
                      </m:e>
                      <m:sup>
                        <m:r>
                          <w:rPr>
                            <w:rFonts w:ascii="Cambria Math" w:hAnsi="Cambria Math"/>
                          </w:rPr>
                          <m:t>-5</m:t>
                        </m:r>
                      </m:sup>
                    </m:sSup>
                    <m:r>
                      <w:rPr>
                        <w:rFonts w:ascii="Cambria Math" w:eastAsiaTheme="minorEastAsia" w:hAnsi="Cambria Math"/>
                      </w:rPr>
                      <m:t xml:space="preserve"> x 16</m:t>
                    </m:r>
                  </m:e>
                </m:d>
                <m:r>
                  <w:rPr>
                    <w:rFonts w:ascii="Cambria Math" w:eastAsiaTheme="minorEastAsia" w:hAnsi="Cambria Math"/>
                  </w:rPr>
                  <m:t>+(</m:t>
                </m:r>
                <m:sSup>
                  <m:sSupPr>
                    <m:ctrlPr>
                      <w:rPr>
                        <w:rFonts w:ascii="Cambria Math" w:eastAsiaTheme="minorEastAsia" w:hAnsi="Cambria Math"/>
                        <w:i/>
                      </w:rPr>
                    </m:ctrlPr>
                  </m:sSupPr>
                  <m:e>
                    <m:r>
                      <w:rPr>
                        <w:rFonts w:ascii="Cambria Math" w:hAnsi="Cambria Math"/>
                      </w:rPr>
                      <m:t>10</m:t>
                    </m:r>
                  </m:e>
                  <m:sup>
                    <m:r>
                      <w:rPr>
                        <w:rFonts w:ascii="Cambria Math" w:hAnsi="Cambria Math"/>
                      </w:rPr>
                      <m:t>-1</m:t>
                    </m:r>
                  </m:sup>
                </m:sSup>
                <m:r>
                  <w:rPr>
                    <w:rFonts w:ascii="Cambria Math" w:eastAsiaTheme="minorEastAsia" w:hAnsi="Cambria Math"/>
                  </w:rPr>
                  <m:t xml:space="preserve"> x 4)</m:t>
                </m:r>
              </m:num>
              <m:den>
                <m:r>
                  <w:rPr>
                    <w:rFonts w:ascii="Cambria Math" w:eastAsiaTheme="minorEastAsia" w:hAnsi="Cambria Math"/>
                  </w:rPr>
                  <m:t>16+4</m:t>
                </m:r>
              </m:den>
            </m:f>
          </m:e>
        </m:box>
      </m:oMath>
      <w:r>
        <w:rPr>
          <w:rFonts w:eastAsiaTheme="minorEastAsia"/>
        </w:rPr>
        <w:t xml:space="preserve"> </w:t>
      </w:r>
    </w:p>
    <w:p w14:paraId="25DFBFB9" w14:textId="77777777" w:rsidR="00B4440E" w:rsidRDefault="00B4440E" w:rsidP="00B4440E">
      <w:pPr>
        <w:tabs>
          <w:tab w:val="left" w:pos="2280"/>
        </w:tabs>
        <w:spacing w:after="0" w:line="240" w:lineRule="auto"/>
        <w:rPr>
          <w:rFonts w:eastAsiaTheme="minorEastAsia"/>
        </w:rPr>
      </w:pPr>
      <m:oMath>
        <m:r>
          <w:rPr>
            <w:rFonts w:ascii="Cambria Math" w:eastAsiaTheme="minorEastAsia" w:hAnsi="Cambria Math"/>
          </w:rPr>
          <m:t>TO=0.020008</m:t>
        </m:r>
      </m:oMath>
      <w:r>
        <w:rPr>
          <w:rFonts w:eastAsiaTheme="minorEastAsia"/>
        </w:rPr>
        <w:t xml:space="preserve"> </w:t>
      </w:r>
    </w:p>
    <w:p w14:paraId="205D7913" w14:textId="62B422A3" w:rsidR="006C0325" w:rsidRDefault="00B4440E" w:rsidP="00B4440E">
      <w:pPr>
        <w:rPr>
          <w:rFonts w:eastAsiaTheme="minorEastAsia"/>
          <w:b/>
        </w:rPr>
      </w:pPr>
      <w:r w:rsidRPr="00433B08">
        <w:rPr>
          <w:rFonts w:eastAsiaTheme="minorEastAsia"/>
          <w:b/>
        </w:rPr>
        <w:t>T0 = 0.020008</w:t>
      </w:r>
    </w:p>
    <w:p w14:paraId="6B20299C" w14:textId="04BB454F" w:rsidR="00B4440E" w:rsidRPr="00433B08" w:rsidRDefault="00FB555C" w:rsidP="00B4440E">
      <w:pPr>
        <w:rPr>
          <w:rFonts w:eastAsiaTheme="minorEastAsia"/>
        </w:rPr>
      </w:pPr>
      <w:r w:rsidRPr="00433B08">
        <w:rPr>
          <w:rFonts w:eastAsiaTheme="minorEastAsia"/>
        </w:rPr>
        <w:t>Therefore,</w:t>
      </w:r>
      <w:r w:rsidR="00B4440E" w:rsidRPr="00433B08">
        <w:rPr>
          <w:rFonts w:eastAsiaTheme="minorEastAsia"/>
        </w:rPr>
        <w:t xml:space="preserve"> the overall SRI =</w:t>
      </w:r>
    </w:p>
    <w:p w14:paraId="4BE929C7" w14:textId="77777777" w:rsidR="00B4440E" w:rsidRDefault="00B4440E" w:rsidP="00B4440E">
      <w:pPr>
        <w:spacing w:afterLines="40" w:after="96" w:line="240" w:lineRule="auto"/>
        <w:rPr>
          <w:rFonts w:eastAsiaTheme="minorEastAsia"/>
        </w:rPr>
      </w:pPr>
      <m:oMath>
        <m:r>
          <w:rPr>
            <w:rFonts w:ascii="Cambria Math" w:eastAsiaTheme="minorEastAsia" w:hAnsi="Cambria Math"/>
          </w:rPr>
          <m:t>SRI=10 x (log10</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T0</m:t>
                </m:r>
              </m:den>
            </m:f>
          </m:e>
        </m:d>
      </m:oMath>
      <w:r>
        <w:rPr>
          <w:rFonts w:eastAsiaTheme="minorEastAsia"/>
        </w:rPr>
        <w:t xml:space="preserve"> </w:t>
      </w:r>
    </w:p>
    <w:p w14:paraId="4AF4848B" w14:textId="77777777" w:rsidR="00B4440E" w:rsidRDefault="00B4440E" w:rsidP="00B4440E">
      <w:pPr>
        <w:spacing w:afterLines="40" w:after="96" w:line="240" w:lineRule="auto"/>
        <w:rPr>
          <w:rFonts w:eastAsiaTheme="minorEastAsia"/>
        </w:rPr>
      </w:pPr>
      <m:oMath>
        <m:r>
          <w:rPr>
            <w:rFonts w:ascii="Cambria Math" w:eastAsiaTheme="minorEastAsia" w:hAnsi="Cambria Math"/>
          </w:rPr>
          <m:t>SRI=10 x (log10</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0.020008</m:t>
                </m:r>
              </m:den>
            </m:f>
          </m:e>
        </m:d>
      </m:oMath>
      <w:r>
        <w:rPr>
          <w:rFonts w:eastAsiaTheme="minorEastAsia"/>
        </w:rPr>
        <w:t xml:space="preserve"> </w:t>
      </w:r>
    </w:p>
    <w:p w14:paraId="218DACC1" w14:textId="77777777" w:rsidR="00B4440E" w:rsidRDefault="00B4440E" w:rsidP="00B4440E">
      <w:pPr>
        <w:rPr>
          <w:rFonts w:eastAsiaTheme="minorEastAsia"/>
        </w:rPr>
      </w:pPr>
      <m:oMath>
        <m:r>
          <w:rPr>
            <w:rFonts w:ascii="Cambria Math" w:eastAsiaTheme="minorEastAsia" w:hAnsi="Cambria Math"/>
          </w:rPr>
          <m:t>SRI=16.987dB</m:t>
        </m:r>
      </m:oMath>
      <w:r w:rsidRPr="00433B08">
        <w:rPr>
          <w:rFonts w:eastAsiaTheme="minorEastAsia"/>
        </w:rPr>
        <w:t xml:space="preserve"> </w:t>
      </w:r>
    </w:p>
    <w:p w14:paraId="510CFA4A" w14:textId="6CAF9A7C" w:rsidR="00B64538" w:rsidRPr="00B4440E" w:rsidRDefault="00B4440E" w:rsidP="00B64538">
      <w:pPr>
        <w:rPr>
          <w:rFonts w:eastAsiaTheme="minorEastAsia"/>
          <w:b/>
        </w:rPr>
      </w:pPr>
      <w:r w:rsidRPr="00433B08">
        <w:rPr>
          <w:rFonts w:eastAsiaTheme="minorEastAsia"/>
          <w:b/>
        </w:rPr>
        <w:t>SRI = 17dB</w:t>
      </w:r>
    </w:p>
    <w:p w14:paraId="6841D0E0" w14:textId="7084A029" w:rsidR="00B64538" w:rsidRDefault="00B64538" w:rsidP="00B64538">
      <w:pPr>
        <w:pStyle w:val="ListParagraph"/>
        <w:numPr>
          <w:ilvl w:val="0"/>
          <w:numId w:val="7"/>
        </w:numPr>
        <w:rPr>
          <w:b/>
        </w:rPr>
      </w:pPr>
      <w:r w:rsidRPr="00B64538">
        <w:rPr>
          <w:b/>
        </w:rPr>
        <w:t>Discussion Task B 2</w:t>
      </w:r>
    </w:p>
    <w:p w14:paraId="24E3B5EB" w14:textId="33B8778A" w:rsidR="00746414" w:rsidRDefault="00D95433" w:rsidP="00B64538">
      <w:r w:rsidRPr="00D95433">
        <w:t xml:space="preserve">Sound is defined as ‘any pressure variation that the human ear can detect’, which travels in waves, measured in frequency and amplitude. The measurement for sound is </w:t>
      </w:r>
      <w:proofErr w:type="spellStart"/>
      <w:r w:rsidRPr="00D95433">
        <w:t>dB.</w:t>
      </w:r>
      <w:proofErr w:type="spellEnd"/>
      <w:r>
        <w:t xml:space="preserve"> We measure sound for many different reasons, to improve building acoustics</w:t>
      </w:r>
      <w:r w:rsidR="00315542">
        <w:t xml:space="preserve">, permits precise and specific analysis of annoying sounds. In addition to this, sound measurement provides a clear indication of when a sound can cause damage </w:t>
      </w:r>
      <w:r w:rsidR="00177FBA">
        <w:t>t</w:t>
      </w:r>
      <w:r w:rsidR="00315542">
        <w:t xml:space="preserve">o </w:t>
      </w:r>
      <w:proofErr w:type="gramStart"/>
      <w:r w:rsidR="00315542">
        <w:t>hearing</w:t>
      </w:r>
      <w:proofErr w:type="gramEnd"/>
      <w:r w:rsidR="00315542">
        <w:t xml:space="preserve">. For some understanding of the measurements of sound, raindrops would be 40dB, in comparison to a gunshot, that would measure 140Db. Another property of sound is it loudness, which is an attribute of sound that depends on the pressure amplitude of the sound wave. This means the larger the amplitude, the lounder the sound. </w:t>
      </w:r>
      <w:r w:rsidR="004D7F5D">
        <w:t>Noise is any unwanted sound, which can have negative effects on the human body</w:t>
      </w:r>
      <w:r w:rsidR="007638D0">
        <w:t xml:space="preserve"> such as increased breathing rate and blood pressure. </w:t>
      </w:r>
    </w:p>
    <w:p w14:paraId="1282CC18" w14:textId="281C7B4F" w:rsidR="007638D0" w:rsidRDefault="007638D0" w:rsidP="00B64538">
      <w:r>
        <w:t xml:space="preserve">Two </w:t>
      </w:r>
      <w:r w:rsidR="00DF71E0">
        <w:t>types of sound in construction are</w:t>
      </w:r>
      <w:r>
        <w:t xml:space="preserve"> ‘Air Borne’ and ‘Structure Borne’. </w:t>
      </w:r>
      <w:r w:rsidR="004C4F2F">
        <w:t xml:space="preserve">Airborne sounds are things such as traffic, people or wildlife. Whereas structure borne sounds include falling objects, vibrations by impact. </w:t>
      </w:r>
      <w:r w:rsidR="00C046F1">
        <w:t xml:space="preserve">Sound transmits through a partition such as a wall, by converting to mechanical vibrations in the material. </w:t>
      </w:r>
      <w:r w:rsidR="00732A06">
        <w:t>Airborne sound transmission loss is a measure of the how much a material can block or reduce transmission of s</w:t>
      </w:r>
      <w:r w:rsidR="00DF71E0">
        <w:t xml:space="preserve">ound from room to room, and from outdoors to indoors. Different </w:t>
      </w:r>
      <w:r w:rsidR="00DF71E0">
        <w:lastRenderedPageBreak/>
        <w:t xml:space="preserve">materials provide different levels of sound proofing, thus different levels of transmission loss. Dense materials will increase the mass of floors or walls, which allows less sound to pass through. Another method to limit the amount of sound gets through external or internal walls is sealing gaps and cracks within the wall. Structure borne sound is transmitted through a floor or a ceiling, the sound of somebody walking on a floor above you is the result of the impact vibrations through the ceiling into the room below. </w:t>
      </w:r>
      <w:r w:rsidR="00034EFD">
        <w:t xml:space="preserve">Timber built joist system can transmit a lot of structural sound, in most houses, fibreglass insulation is added between the joists to improve their capability to block out impact noises. </w:t>
      </w:r>
    </w:p>
    <w:p w14:paraId="67B34AC8" w14:textId="413D8569" w:rsidR="00034EFD" w:rsidRDefault="00034EFD" w:rsidP="00B64538">
      <w:r>
        <w:t>There are specialist materials on the market today that will control sound within a building. These materials can be fitted t</w:t>
      </w:r>
      <w:r w:rsidR="00B74EF8">
        <w:t>o</w:t>
      </w:r>
      <w:r>
        <w:t xml:space="preserve"> the original build or can be retrospectively fitted if the sound proofing is not </w:t>
      </w:r>
      <w:proofErr w:type="gramStart"/>
      <w:r>
        <w:t>sufficient</w:t>
      </w:r>
      <w:proofErr w:type="gramEnd"/>
      <w:r>
        <w:t xml:space="preserve"> within the building. Materials that maximise sound proofing are mineral-fibre insulation, vinyl flooring sound barriers, metal resilient channels. </w:t>
      </w:r>
      <w:r w:rsidR="00746414">
        <w:t>These materials are on the market to provide optimum acoustical performance, yet not greatly increased the mass of the structure.</w:t>
      </w:r>
    </w:p>
    <w:p w14:paraId="04E6DE76" w14:textId="33034F4D" w:rsidR="00177FBA" w:rsidRDefault="00177FBA" w:rsidP="00B64538">
      <w:r>
        <w:t xml:space="preserve">The reflection of sound within a building can effect the internal sound management. Reflection </w:t>
      </w:r>
      <w:r w:rsidR="00A706ED">
        <w:t xml:space="preserve">usually occurs on a flat, high mass surface such as bricks and blocks. Due to the sound not being able to penetrate the material in its entirety, the sound wave is redirected back onto itself and into the building. </w:t>
      </w:r>
    </w:p>
    <w:p w14:paraId="30ABADDD" w14:textId="4539C536" w:rsidR="00BB58EC" w:rsidRDefault="00A706ED" w:rsidP="00B64538">
      <w:r>
        <w:t>Absorption of materials in relation to sound can depend on factors such as the materials density and how porous it is. This factor of sound is when a wave hits a surface, the kinetic energy is transformed into a small amount of heat energy w</w:t>
      </w:r>
      <w:r w:rsidR="00BB58EC">
        <w:t>hich clears the sound wave quicker.</w:t>
      </w:r>
    </w:p>
    <w:p w14:paraId="11A70F3A" w14:textId="41128454" w:rsidR="006C0325" w:rsidRPr="00D95433" w:rsidRDefault="00BB58EC" w:rsidP="00B64538">
      <w:r>
        <w:t>Finally, diffusion is when a sound wave hits an irregular surface such as foam or carpet. The vibration breaks up and travels along more but smaller paths, which divides the energy of the wave, sending it in many different directions, reducing the sound energy faster.</w:t>
      </w:r>
    </w:p>
    <w:p w14:paraId="048B5691" w14:textId="59760776" w:rsidR="00B64538" w:rsidRDefault="00B64538" w:rsidP="00B64538">
      <w:pPr>
        <w:pStyle w:val="ListParagraph"/>
        <w:numPr>
          <w:ilvl w:val="0"/>
          <w:numId w:val="7"/>
        </w:numPr>
        <w:rPr>
          <w:b/>
        </w:rPr>
      </w:pPr>
      <w:r w:rsidRPr="00B64538">
        <w:rPr>
          <w:b/>
        </w:rPr>
        <w:t>References</w:t>
      </w:r>
    </w:p>
    <w:p w14:paraId="20092A56" w14:textId="0CADE882" w:rsidR="00263382" w:rsidRPr="00263382" w:rsidRDefault="00263382" w:rsidP="00263382">
      <w:pPr>
        <w:rPr>
          <w:rFonts w:cstheme="minorHAnsi"/>
          <w:color w:val="000000"/>
          <w:shd w:val="clear" w:color="auto" w:fill="FFFFFF"/>
        </w:rPr>
      </w:pPr>
      <w:r w:rsidRPr="00263382">
        <w:rPr>
          <w:rFonts w:cstheme="minorHAnsi"/>
          <w:color w:val="000000"/>
          <w:shd w:val="clear" w:color="auto" w:fill="FFFFFF"/>
        </w:rPr>
        <w:t>Designingbuildings.co.uk. 2020. </w:t>
      </w:r>
      <w:r w:rsidRPr="00263382">
        <w:rPr>
          <w:rFonts w:cstheme="minorHAnsi"/>
          <w:i/>
          <w:iCs/>
          <w:color w:val="000000"/>
          <w:shd w:val="clear" w:color="auto" w:fill="FFFFFF"/>
        </w:rPr>
        <w:t xml:space="preserve">Types </w:t>
      </w:r>
      <w:proofErr w:type="gramStart"/>
      <w:r w:rsidRPr="00263382">
        <w:rPr>
          <w:rFonts w:cstheme="minorHAnsi"/>
          <w:i/>
          <w:iCs/>
          <w:color w:val="000000"/>
          <w:shd w:val="clear" w:color="auto" w:fill="FFFFFF"/>
        </w:rPr>
        <w:t>Of</w:t>
      </w:r>
      <w:proofErr w:type="gramEnd"/>
      <w:r w:rsidRPr="00263382">
        <w:rPr>
          <w:rFonts w:cstheme="minorHAnsi"/>
          <w:i/>
          <w:iCs/>
          <w:color w:val="000000"/>
          <w:shd w:val="clear" w:color="auto" w:fill="FFFFFF"/>
        </w:rPr>
        <w:t xml:space="preserve"> Lighting</w:t>
      </w:r>
      <w:r w:rsidRPr="00263382">
        <w:rPr>
          <w:rFonts w:cstheme="minorHAnsi"/>
          <w:color w:val="000000"/>
          <w:shd w:val="clear" w:color="auto" w:fill="FFFFFF"/>
        </w:rPr>
        <w:t>. [online] Available at: &lt;https://www.designingbuildings.co.uk/wiki/Types_of_lighting&gt; [Accessed 8 March 2020].</w:t>
      </w:r>
    </w:p>
    <w:p w14:paraId="06BD8C23" w14:textId="0A6945B3" w:rsidR="00263382" w:rsidRPr="00263382" w:rsidRDefault="00263382" w:rsidP="00263382">
      <w:pPr>
        <w:rPr>
          <w:rFonts w:cstheme="minorHAnsi"/>
          <w:color w:val="000000"/>
          <w:shd w:val="clear" w:color="auto" w:fill="FFFFFF"/>
        </w:rPr>
      </w:pPr>
      <w:proofErr w:type="spellStart"/>
      <w:r w:rsidRPr="00263382">
        <w:rPr>
          <w:rFonts w:cstheme="minorHAnsi"/>
          <w:color w:val="000000"/>
          <w:shd w:val="clear" w:color="auto" w:fill="FFFFFF"/>
        </w:rPr>
        <w:t>Gromicko</w:t>
      </w:r>
      <w:proofErr w:type="spellEnd"/>
      <w:r w:rsidRPr="00263382">
        <w:rPr>
          <w:rFonts w:cstheme="minorHAnsi"/>
          <w:color w:val="000000"/>
          <w:shd w:val="clear" w:color="auto" w:fill="FFFFFF"/>
        </w:rPr>
        <w:t>, N., 2020. </w:t>
      </w:r>
      <w:r w:rsidRPr="00263382">
        <w:rPr>
          <w:rFonts w:cstheme="minorHAnsi"/>
          <w:i/>
          <w:iCs/>
          <w:color w:val="000000"/>
          <w:shd w:val="clear" w:color="auto" w:fill="FFFFFF"/>
        </w:rPr>
        <w:t xml:space="preserve">Construction Methods </w:t>
      </w:r>
      <w:proofErr w:type="gramStart"/>
      <w:r w:rsidRPr="00263382">
        <w:rPr>
          <w:rFonts w:cstheme="minorHAnsi"/>
          <w:i/>
          <w:iCs/>
          <w:color w:val="000000"/>
          <w:shd w:val="clear" w:color="auto" w:fill="FFFFFF"/>
        </w:rPr>
        <w:t>And</w:t>
      </w:r>
      <w:proofErr w:type="gramEnd"/>
      <w:r w:rsidRPr="00263382">
        <w:rPr>
          <w:rFonts w:cstheme="minorHAnsi"/>
          <w:i/>
          <w:iCs/>
          <w:color w:val="000000"/>
          <w:shd w:val="clear" w:color="auto" w:fill="FFFFFF"/>
        </w:rPr>
        <w:t xml:space="preserve"> Materials For Noise Control</w:t>
      </w:r>
      <w:r w:rsidRPr="00263382">
        <w:rPr>
          <w:rFonts w:cstheme="minorHAnsi"/>
          <w:color w:val="000000"/>
          <w:shd w:val="clear" w:color="auto" w:fill="FFFFFF"/>
        </w:rPr>
        <w:t>. [online] Nachi.org. Available at: &lt;https://www.nachi.org/noise-control.htm&gt; [Accessed 16 March 2020].</w:t>
      </w:r>
    </w:p>
    <w:p w14:paraId="03A3AB4A" w14:textId="615C81CB" w:rsidR="00263382" w:rsidRPr="00263382" w:rsidRDefault="00263382" w:rsidP="00263382">
      <w:pPr>
        <w:rPr>
          <w:rFonts w:cstheme="minorHAnsi"/>
          <w:color w:val="000000"/>
          <w:shd w:val="clear" w:color="auto" w:fill="FFFFFF"/>
        </w:rPr>
      </w:pPr>
      <w:r w:rsidRPr="00263382">
        <w:rPr>
          <w:rFonts w:cstheme="minorHAnsi"/>
          <w:color w:val="000000"/>
          <w:shd w:val="clear" w:color="auto" w:fill="FFFFFF"/>
        </w:rPr>
        <w:t>Courses.lumenlearning.com. 2018. </w:t>
      </w:r>
      <w:r w:rsidRPr="00263382">
        <w:rPr>
          <w:rFonts w:cstheme="minorHAnsi"/>
          <w:i/>
          <w:iCs/>
          <w:color w:val="000000"/>
          <w:shd w:val="clear" w:color="auto" w:fill="FFFFFF"/>
        </w:rPr>
        <w:t xml:space="preserve">Speed </w:t>
      </w:r>
      <w:proofErr w:type="gramStart"/>
      <w:r w:rsidRPr="00263382">
        <w:rPr>
          <w:rFonts w:cstheme="minorHAnsi"/>
          <w:i/>
          <w:iCs/>
          <w:color w:val="000000"/>
          <w:shd w:val="clear" w:color="auto" w:fill="FFFFFF"/>
        </w:rPr>
        <w:t>Of</w:t>
      </w:r>
      <w:proofErr w:type="gramEnd"/>
      <w:r w:rsidRPr="00263382">
        <w:rPr>
          <w:rFonts w:cstheme="minorHAnsi"/>
          <w:i/>
          <w:iCs/>
          <w:color w:val="000000"/>
          <w:shd w:val="clear" w:color="auto" w:fill="FFFFFF"/>
        </w:rPr>
        <w:t xml:space="preserve"> Sound, Frequency, And Wavelength | Physics</w:t>
      </w:r>
      <w:r w:rsidRPr="00263382">
        <w:rPr>
          <w:rFonts w:cstheme="minorHAnsi"/>
          <w:color w:val="000000"/>
          <w:shd w:val="clear" w:color="auto" w:fill="FFFFFF"/>
        </w:rPr>
        <w:t>. [online] Available at: &lt;https://courses.lumenlearning.com/physics/chapter/17-2-speed-of-sound-frequency-and-wavelength/&gt; [Accessed 18 March 2020].</w:t>
      </w:r>
    </w:p>
    <w:p w14:paraId="34EC3265" w14:textId="4DABA00C" w:rsidR="00263382" w:rsidRPr="00263382" w:rsidRDefault="00263382" w:rsidP="00263382">
      <w:pPr>
        <w:rPr>
          <w:rFonts w:cstheme="minorHAnsi"/>
          <w:color w:val="000000"/>
          <w:shd w:val="clear" w:color="auto" w:fill="FFFFFF"/>
        </w:rPr>
      </w:pPr>
      <w:r w:rsidRPr="00263382">
        <w:rPr>
          <w:rFonts w:cstheme="minorHAnsi"/>
          <w:color w:val="000000"/>
          <w:shd w:val="clear" w:color="auto" w:fill="FFFFFF"/>
        </w:rPr>
        <w:t>Designingbuildings.co.uk. 2019. </w:t>
      </w:r>
      <w:r w:rsidRPr="00263382">
        <w:rPr>
          <w:rFonts w:cstheme="minorHAnsi"/>
          <w:i/>
          <w:iCs/>
          <w:color w:val="000000"/>
          <w:shd w:val="clear" w:color="auto" w:fill="FFFFFF"/>
        </w:rPr>
        <w:t>Sound Frequency</w:t>
      </w:r>
      <w:r w:rsidRPr="00263382">
        <w:rPr>
          <w:rFonts w:cstheme="minorHAnsi"/>
          <w:color w:val="000000"/>
          <w:shd w:val="clear" w:color="auto" w:fill="FFFFFF"/>
        </w:rPr>
        <w:t>. [online] Available at: &lt;https://www.designingbuildings.co.uk/wiki/Sound_frequency&gt; [Accessed 10 March 2020].</w:t>
      </w:r>
    </w:p>
    <w:p w14:paraId="4C27C7B2" w14:textId="26DCD678" w:rsidR="00263382" w:rsidRPr="00263382" w:rsidRDefault="00263382" w:rsidP="00263382">
      <w:pPr>
        <w:rPr>
          <w:rFonts w:cstheme="minorHAnsi"/>
          <w:color w:val="000000"/>
          <w:shd w:val="clear" w:color="auto" w:fill="FFFFFF"/>
        </w:rPr>
      </w:pPr>
      <w:r w:rsidRPr="00263382">
        <w:rPr>
          <w:rFonts w:cstheme="minorHAnsi"/>
          <w:color w:val="000000"/>
          <w:shd w:val="clear" w:color="auto" w:fill="FFFFFF"/>
        </w:rPr>
        <w:t>BUILD. 2018. </w:t>
      </w:r>
      <w:r w:rsidRPr="00263382">
        <w:rPr>
          <w:rFonts w:cstheme="minorHAnsi"/>
          <w:i/>
          <w:iCs/>
          <w:color w:val="000000"/>
          <w:shd w:val="clear" w:color="auto" w:fill="FFFFFF"/>
        </w:rPr>
        <w:t xml:space="preserve">Reflection, Diffusion </w:t>
      </w:r>
      <w:proofErr w:type="gramStart"/>
      <w:r w:rsidRPr="00263382">
        <w:rPr>
          <w:rFonts w:cstheme="minorHAnsi"/>
          <w:i/>
          <w:iCs/>
          <w:color w:val="000000"/>
          <w:shd w:val="clear" w:color="auto" w:fill="FFFFFF"/>
        </w:rPr>
        <w:t>And</w:t>
      </w:r>
      <w:proofErr w:type="gramEnd"/>
      <w:r w:rsidRPr="00263382">
        <w:rPr>
          <w:rFonts w:cstheme="minorHAnsi"/>
          <w:i/>
          <w:iCs/>
          <w:color w:val="000000"/>
          <w:shd w:val="clear" w:color="auto" w:fill="FFFFFF"/>
        </w:rPr>
        <w:t xml:space="preserve"> Absorption Of Sound</w:t>
      </w:r>
      <w:r w:rsidRPr="00263382">
        <w:rPr>
          <w:rFonts w:cstheme="minorHAnsi"/>
          <w:color w:val="000000"/>
          <w:shd w:val="clear" w:color="auto" w:fill="FFFFFF"/>
        </w:rPr>
        <w:t>. [online] Available at: &lt;https://build.com.au/reflection-diffusion-and-absorption-sound&gt; [Accessed 1 March 2020].</w:t>
      </w:r>
    </w:p>
    <w:p w14:paraId="79886222" w14:textId="546DFD7E" w:rsidR="00BB58EC" w:rsidRDefault="00BB58EC" w:rsidP="003F1BCB">
      <w:r>
        <w:t xml:space="preserve"> </w:t>
      </w:r>
    </w:p>
    <w:sectPr w:rsidR="00BB58EC">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C933B6" w14:textId="77777777" w:rsidR="00630385" w:rsidRDefault="00630385" w:rsidP="00D709CC">
      <w:pPr>
        <w:spacing w:after="0" w:line="240" w:lineRule="auto"/>
      </w:pPr>
      <w:r>
        <w:separator/>
      </w:r>
    </w:p>
  </w:endnote>
  <w:endnote w:type="continuationSeparator" w:id="0">
    <w:p w14:paraId="5009512C" w14:textId="77777777" w:rsidR="00630385" w:rsidRDefault="00630385" w:rsidP="00D709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0455319"/>
      <w:docPartObj>
        <w:docPartGallery w:val="Page Numbers (Bottom of Page)"/>
        <w:docPartUnique/>
      </w:docPartObj>
    </w:sdtPr>
    <w:sdtEndPr>
      <w:rPr>
        <w:noProof/>
      </w:rPr>
    </w:sdtEndPr>
    <w:sdtContent>
      <w:p w14:paraId="1D60C15C" w14:textId="19FCDD59" w:rsidR="0002770D" w:rsidRDefault="0002770D">
        <w:pPr>
          <w:pStyle w:val="Footer"/>
          <w:jc w:val="center"/>
        </w:pPr>
        <w:r>
          <w:fldChar w:fldCharType="begin"/>
        </w:r>
        <w:r>
          <w:instrText xml:space="preserve"> PAGE   \* MERGEFORMAT </w:instrText>
        </w:r>
        <w:r>
          <w:fldChar w:fldCharType="separate"/>
        </w:r>
        <w:r w:rsidR="00951FC3">
          <w:rPr>
            <w:noProof/>
          </w:rPr>
          <w:t>7</w:t>
        </w:r>
        <w:r>
          <w:rPr>
            <w:noProof/>
          </w:rPr>
          <w:fldChar w:fldCharType="end"/>
        </w:r>
      </w:p>
    </w:sdtContent>
  </w:sdt>
  <w:p w14:paraId="23E6A849" w14:textId="06A3E5C9" w:rsidR="0002770D" w:rsidRDefault="007B2C18" w:rsidP="0002770D">
    <w:pPr>
      <w:pStyle w:val="Header"/>
    </w:pPr>
    <w:r>
      <w:t>Construction Technology</w:t>
    </w:r>
    <w:r w:rsidR="00DA0117">
      <w:t xml:space="preserve"> </w:t>
    </w:r>
    <w:r w:rsidR="0002770D">
      <w:ptab w:relativeTo="margin" w:alignment="center" w:leader="none"/>
    </w:r>
    <w:r w:rsidR="0002770D">
      <w:t xml:space="preserve">Assignment </w:t>
    </w:r>
    <w:r w:rsidR="00DA0117">
      <w:t>2</w:t>
    </w:r>
    <w:r w:rsidR="0002770D">
      <w:ptab w:relativeTo="margin" w:alignment="right" w:leader="none"/>
    </w:r>
    <w:r w:rsidR="0002770D">
      <w:t>Harri Morgan</w:t>
    </w:r>
  </w:p>
  <w:p w14:paraId="62D2C565" w14:textId="77777777" w:rsidR="0002770D" w:rsidRDefault="000277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696A43" w14:textId="77777777" w:rsidR="00630385" w:rsidRDefault="00630385" w:rsidP="00D709CC">
      <w:pPr>
        <w:spacing w:after="0" w:line="240" w:lineRule="auto"/>
      </w:pPr>
      <w:r>
        <w:separator/>
      </w:r>
    </w:p>
  </w:footnote>
  <w:footnote w:type="continuationSeparator" w:id="0">
    <w:p w14:paraId="1FAA1438" w14:textId="77777777" w:rsidR="00630385" w:rsidRDefault="00630385" w:rsidP="00D709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23AF9D" w14:textId="77777777" w:rsidR="0002770D" w:rsidRDefault="0002770D">
    <w:pPr>
      <w:pStyle w:val="Header"/>
    </w:pPr>
    <w:r w:rsidRPr="0002770D">
      <w:rPr>
        <w:noProof/>
        <w:lang w:eastAsia="en-GB"/>
      </w:rPr>
      <w:drawing>
        <wp:anchor distT="0" distB="0" distL="114300" distR="114300" simplePos="0" relativeHeight="251658240" behindDoc="0" locked="0" layoutInCell="1" allowOverlap="1" wp14:anchorId="6FE50451" wp14:editId="3FE384F9">
          <wp:simplePos x="0" y="0"/>
          <wp:positionH relativeFrom="column">
            <wp:posOffset>4761781</wp:posOffset>
          </wp:positionH>
          <wp:positionV relativeFrom="paragraph">
            <wp:posOffset>-293933</wp:posOffset>
          </wp:positionV>
          <wp:extent cx="1680015" cy="672860"/>
          <wp:effectExtent l="0" t="0" r="0" b="0"/>
          <wp:wrapSquare wrapText="bothSides"/>
          <wp:docPr id="11" name="Picture 11" descr="Image result for uwtsd logo&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quot;"/>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680015" cy="672860"/>
                  </a:xfrm>
                  <a:prstGeom prst="rect">
                    <a:avLst/>
                  </a:prstGeom>
                  <a:noFill/>
                  <a:ln>
                    <a:noFill/>
                  </a:ln>
                </pic:spPr>
              </pic:pic>
            </a:graphicData>
          </a:graphic>
        </wp:anchor>
      </w:drawing>
    </w:r>
  </w:p>
  <w:p w14:paraId="1214F168" w14:textId="77777777" w:rsidR="0002770D" w:rsidRDefault="000277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D13608"/>
    <w:multiLevelType w:val="hybridMultilevel"/>
    <w:tmpl w:val="F90A8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C01ACA"/>
    <w:multiLevelType w:val="hybridMultilevel"/>
    <w:tmpl w:val="F83846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8A4C91"/>
    <w:multiLevelType w:val="hybridMultilevel"/>
    <w:tmpl w:val="3E4C4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F22B7D"/>
    <w:multiLevelType w:val="hybridMultilevel"/>
    <w:tmpl w:val="AB1493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C27154"/>
    <w:multiLevelType w:val="hybridMultilevel"/>
    <w:tmpl w:val="F7703C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B27C6F"/>
    <w:multiLevelType w:val="hybridMultilevel"/>
    <w:tmpl w:val="F92808E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7F5078AA"/>
    <w:multiLevelType w:val="hybridMultilevel"/>
    <w:tmpl w:val="D10675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5"/>
  </w:num>
  <w:num w:numId="3">
    <w:abstractNumId w:val="1"/>
  </w:num>
  <w:num w:numId="4">
    <w:abstractNumId w:val="0"/>
  </w:num>
  <w:num w:numId="5">
    <w:abstractNumId w:val="4"/>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709CC"/>
    <w:rsid w:val="00002EE3"/>
    <w:rsid w:val="00026E13"/>
    <w:rsid w:val="0002770D"/>
    <w:rsid w:val="00034EFD"/>
    <w:rsid w:val="00036C56"/>
    <w:rsid w:val="00037003"/>
    <w:rsid w:val="000464A4"/>
    <w:rsid w:val="000E4741"/>
    <w:rsid w:val="00102671"/>
    <w:rsid w:val="0011733C"/>
    <w:rsid w:val="00126993"/>
    <w:rsid w:val="001335C1"/>
    <w:rsid w:val="00143E28"/>
    <w:rsid w:val="00151A2C"/>
    <w:rsid w:val="00152D6E"/>
    <w:rsid w:val="00156CD4"/>
    <w:rsid w:val="00177FBA"/>
    <w:rsid w:val="00185B28"/>
    <w:rsid w:val="00190352"/>
    <w:rsid w:val="001B57B3"/>
    <w:rsid w:val="001D0FC6"/>
    <w:rsid w:val="001D59EF"/>
    <w:rsid w:val="001F29B0"/>
    <w:rsid w:val="001F6E7F"/>
    <w:rsid w:val="00215E30"/>
    <w:rsid w:val="00225966"/>
    <w:rsid w:val="002463A3"/>
    <w:rsid w:val="00252475"/>
    <w:rsid w:val="00263382"/>
    <w:rsid w:val="00273DEF"/>
    <w:rsid w:val="00285066"/>
    <w:rsid w:val="002979BC"/>
    <w:rsid w:val="002D6B8E"/>
    <w:rsid w:val="002F3368"/>
    <w:rsid w:val="0030166D"/>
    <w:rsid w:val="003038D7"/>
    <w:rsid w:val="00315542"/>
    <w:rsid w:val="003422B6"/>
    <w:rsid w:val="003760C5"/>
    <w:rsid w:val="00384F72"/>
    <w:rsid w:val="003B22E9"/>
    <w:rsid w:val="003C5775"/>
    <w:rsid w:val="003D0596"/>
    <w:rsid w:val="003F1BCB"/>
    <w:rsid w:val="003F2A5B"/>
    <w:rsid w:val="004065C1"/>
    <w:rsid w:val="0044504A"/>
    <w:rsid w:val="00450350"/>
    <w:rsid w:val="00470A19"/>
    <w:rsid w:val="00476CAB"/>
    <w:rsid w:val="00482CEF"/>
    <w:rsid w:val="0049093F"/>
    <w:rsid w:val="004C2F4E"/>
    <w:rsid w:val="004C4F2F"/>
    <w:rsid w:val="004D089E"/>
    <w:rsid w:val="004D7F5D"/>
    <w:rsid w:val="004F5740"/>
    <w:rsid w:val="00506342"/>
    <w:rsid w:val="0054453E"/>
    <w:rsid w:val="00550D13"/>
    <w:rsid w:val="005511FE"/>
    <w:rsid w:val="005918FF"/>
    <w:rsid w:val="005D3856"/>
    <w:rsid w:val="005E0EAD"/>
    <w:rsid w:val="005E365F"/>
    <w:rsid w:val="00617638"/>
    <w:rsid w:val="00630385"/>
    <w:rsid w:val="0063317A"/>
    <w:rsid w:val="006506A4"/>
    <w:rsid w:val="00662F12"/>
    <w:rsid w:val="00664A7C"/>
    <w:rsid w:val="00684CCD"/>
    <w:rsid w:val="006A158A"/>
    <w:rsid w:val="006A2BD4"/>
    <w:rsid w:val="006C0325"/>
    <w:rsid w:val="006C2120"/>
    <w:rsid w:val="006C3F52"/>
    <w:rsid w:val="006C4021"/>
    <w:rsid w:val="006D2064"/>
    <w:rsid w:val="0072116E"/>
    <w:rsid w:val="00721622"/>
    <w:rsid w:val="00725DEB"/>
    <w:rsid w:val="00732A06"/>
    <w:rsid w:val="00746414"/>
    <w:rsid w:val="007638D0"/>
    <w:rsid w:val="00765851"/>
    <w:rsid w:val="00780C9B"/>
    <w:rsid w:val="00796139"/>
    <w:rsid w:val="007B2C18"/>
    <w:rsid w:val="007E4A13"/>
    <w:rsid w:val="008027D1"/>
    <w:rsid w:val="00827B5B"/>
    <w:rsid w:val="00832C17"/>
    <w:rsid w:val="008475CF"/>
    <w:rsid w:val="00866938"/>
    <w:rsid w:val="00880B91"/>
    <w:rsid w:val="008A3DDC"/>
    <w:rsid w:val="008A48FC"/>
    <w:rsid w:val="008A4904"/>
    <w:rsid w:val="008B01FF"/>
    <w:rsid w:val="008B086E"/>
    <w:rsid w:val="008E47E8"/>
    <w:rsid w:val="00907280"/>
    <w:rsid w:val="0092424B"/>
    <w:rsid w:val="00947922"/>
    <w:rsid w:val="00950EDE"/>
    <w:rsid w:val="00951FC3"/>
    <w:rsid w:val="00975D76"/>
    <w:rsid w:val="00976836"/>
    <w:rsid w:val="00981D5C"/>
    <w:rsid w:val="009A5ED6"/>
    <w:rsid w:val="009B2F90"/>
    <w:rsid w:val="009E01D9"/>
    <w:rsid w:val="009E25F6"/>
    <w:rsid w:val="00A106D9"/>
    <w:rsid w:val="00A45965"/>
    <w:rsid w:val="00A7035F"/>
    <w:rsid w:val="00A706ED"/>
    <w:rsid w:val="00A77074"/>
    <w:rsid w:val="00A80669"/>
    <w:rsid w:val="00A975AF"/>
    <w:rsid w:val="00AA1F8B"/>
    <w:rsid w:val="00AF301A"/>
    <w:rsid w:val="00AF4C80"/>
    <w:rsid w:val="00AF6FF2"/>
    <w:rsid w:val="00B0281B"/>
    <w:rsid w:val="00B4440E"/>
    <w:rsid w:val="00B51062"/>
    <w:rsid w:val="00B5642C"/>
    <w:rsid w:val="00B64538"/>
    <w:rsid w:val="00B74EF8"/>
    <w:rsid w:val="00B75C08"/>
    <w:rsid w:val="00B76B4F"/>
    <w:rsid w:val="00BB58EC"/>
    <w:rsid w:val="00BB6203"/>
    <w:rsid w:val="00BE04F4"/>
    <w:rsid w:val="00BF33A3"/>
    <w:rsid w:val="00C046F1"/>
    <w:rsid w:val="00C241A2"/>
    <w:rsid w:val="00C402CC"/>
    <w:rsid w:val="00C65CC0"/>
    <w:rsid w:val="00C700BC"/>
    <w:rsid w:val="00C9371C"/>
    <w:rsid w:val="00C97309"/>
    <w:rsid w:val="00D5153D"/>
    <w:rsid w:val="00D52F60"/>
    <w:rsid w:val="00D57787"/>
    <w:rsid w:val="00D65298"/>
    <w:rsid w:val="00D662ED"/>
    <w:rsid w:val="00D709CC"/>
    <w:rsid w:val="00D765B3"/>
    <w:rsid w:val="00D76CC4"/>
    <w:rsid w:val="00D76E52"/>
    <w:rsid w:val="00D944C9"/>
    <w:rsid w:val="00D95433"/>
    <w:rsid w:val="00DA0117"/>
    <w:rsid w:val="00DC2405"/>
    <w:rsid w:val="00DE4B45"/>
    <w:rsid w:val="00DF3D9E"/>
    <w:rsid w:val="00DF71E0"/>
    <w:rsid w:val="00E30A84"/>
    <w:rsid w:val="00E4386B"/>
    <w:rsid w:val="00E62B0B"/>
    <w:rsid w:val="00E7718E"/>
    <w:rsid w:val="00E83A0A"/>
    <w:rsid w:val="00E92760"/>
    <w:rsid w:val="00EB710B"/>
    <w:rsid w:val="00F029ED"/>
    <w:rsid w:val="00F168B7"/>
    <w:rsid w:val="00F57A23"/>
    <w:rsid w:val="00F63572"/>
    <w:rsid w:val="00F93BC3"/>
    <w:rsid w:val="00FB555C"/>
    <w:rsid w:val="00FC01BC"/>
    <w:rsid w:val="00FC7C64"/>
    <w:rsid w:val="00FD2294"/>
    <w:rsid w:val="00FD6DB7"/>
    <w:rsid w:val="00FD6F8C"/>
    <w:rsid w:val="00FE737D"/>
    <w:rsid w:val="00FF164C"/>
    <w:rsid w:val="00FF4E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67E1DF81"/>
  <w15:docId w15:val="{41656037-644F-441B-825D-2265F49122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09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9CC"/>
  </w:style>
  <w:style w:type="paragraph" w:styleId="Footer">
    <w:name w:val="footer"/>
    <w:basedOn w:val="Normal"/>
    <w:link w:val="FooterChar"/>
    <w:uiPriority w:val="99"/>
    <w:unhideWhenUsed/>
    <w:rsid w:val="00D709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9CC"/>
  </w:style>
  <w:style w:type="paragraph" w:styleId="NoSpacing">
    <w:name w:val="No Spacing"/>
    <w:rsid w:val="005E0EAD"/>
    <w:pPr>
      <w:suppressAutoHyphens/>
      <w:autoSpaceDN w:val="0"/>
      <w:spacing w:after="0" w:line="240" w:lineRule="auto"/>
      <w:textAlignment w:val="baseline"/>
    </w:pPr>
    <w:rPr>
      <w:rFonts w:ascii="Calibri" w:eastAsia="Calibri" w:hAnsi="Calibri" w:cs="Times New Roman"/>
    </w:rPr>
  </w:style>
  <w:style w:type="paragraph" w:styleId="ListParagraph">
    <w:name w:val="List Paragraph"/>
    <w:basedOn w:val="Normal"/>
    <w:uiPriority w:val="34"/>
    <w:qFormat/>
    <w:rsid w:val="005918FF"/>
    <w:pPr>
      <w:ind w:left="720"/>
      <w:contextualSpacing/>
    </w:pPr>
  </w:style>
  <w:style w:type="character" w:styleId="Hyperlink">
    <w:name w:val="Hyperlink"/>
    <w:basedOn w:val="DefaultParagraphFont"/>
    <w:uiPriority w:val="99"/>
    <w:unhideWhenUsed/>
    <w:rsid w:val="00143E28"/>
    <w:rPr>
      <w:color w:val="0000FF"/>
      <w:u w:val="single"/>
    </w:rPr>
  </w:style>
  <w:style w:type="paragraph" w:styleId="BalloonText">
    <w:name w:val="Balloon Text"/>
    <w:basedOn w:val="Normal"/>
    <w:link w:val="BalloonTextChar"/>
    <w:uiPriority w:val="99"/>
    <w:semiHidden/>
    <w:unhideWhenUsed/>
    <w:rsid w:val="00B76B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6B4F"/>
    <w:rPr>
      <w:rFonts w:ascii="Tahoma" w:hAnsi="Tahoma" w:cs="Tahoma"/>
      <w:sz w:val="16"/>
      <w:szCs w:val="16"/>
    </w:rPr>
  </w:style>
  <w:style w:type="character" w:styleId="CommentReference">
    <w:name w:val="annotation reference"/>
    <w:basedOn w:val="DefaultParagraphFont"/>
    <w:uiPriority w:val="99"/>
    <w:semiHidden/>
    <w:unhideWhenUsed/>
    <w:rsid w:val="0002770D"/>
    <w:rPr>
      <w:sz w:val="16"/>
      <w:szCs w:val="16"/>
    </w:rPr>
  </w:style>
  <w:style w:type="paragraph" w:styleId="CommentText">
    <w:name w:val="annotation text"/>
    <w:basedOn w:val="Normal"/>
    <w:link w:val="CommentTextChar"/>
    <w:uiPriority w:val="99"/>
    <w:semiHidden/>
    <w:unhideWhenUsed/>
    <w:rsid w:val="0002770D"/>
    <w:pPr>
      <w:spacing w:line="240" w:lineRule="auto"/>
    </w:pPr>
    <w:rPr>
      <w:sz w:val="20"/>
      <w:szCs w:val="20"/>
    </w:rPr>
  </w:style>
  <w:style w:type="character" w:customStyle="1" w:styleId="CommentTextChar">
    <w:name w:val="Comment Text Char"/>
    <w:basedOn w:val="DefaultParagraphFont"/>
    <w:link w:val="CommentText"/>
    <w:uiPriority w:val="99"/>
    <w:semiHidden/>
    <w:rsid w:val="0002770D"/>
    <w:rPr>
      <w:sz w:val="20"/>
      <w:szCs w:val="20"/>
    </w:rPr>
  </w:style>
  <w:style w:type="paragraph" w:styleId="CommentSubject">
    <w:name w:val="annotation subject"/>
    <w:basedOn w:val="CommentText"/>
    <w:next w:val="CommentText"/>
    <w:link w:val="CommentSubjectChar"/>
    <w:uiPriority w:val="99"/>
    <w:semiHidden/>
    <w:unhideWhenUsed/>
    <w:rsid w:val="0002770D"/>
    <w:rPr>
      <w:b/>
      <w:bCs/>
    </w:rPr>
  </w:style>
  <w:style w:type="character" w:customStyle="1" w:styleId="CommentSubjectChar">
    <w:name w:val="Comment Subject Char"/>
    <w:basedOn w:val="CommentTextChar"/>
    <w:link w:val="CommentSubject"/>
    <w:uiPriority w:val="99"/>
    <w:semiHidden/>
    <w:rsid w:val="0002770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A85C75-17D8-40FE-B900-42DA1BC6A6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812</TotalTime>
  <Pages>7</Pages>
  <Words>1215</Words>
  <Characters>6932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8131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Harri Morgan</dc:creator>
  <cp:lastModifiedBy>Harri Morgan</cp:lastModifiedBy>
  <cp:revision>99</cp:revision>
  <dcterms:created xsi:type="dcterms:W3CDTF">2019-12-05T09:58:00Z</dcterms:created>
  <dcterms:modified xsi:type="dcterms:W3CDTF">2020-04-06T15:53:00Z</dcterms:modified>
</cp:coreProperties>
</file>