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63ED1" w14:textId="77777777" w:rsidR="009E7CD7" w:rsidRPr="007F49B0" w:rsidRDefault="009E7CD7" w:rsidP="009E7CD7">
      <w:pPr>
        <w:jc w:val="center"/>
        <w:rPr>
          <w:rFonts w:eastAsia="Times New Roman" w:cs="Times New Roman"/>
          <w:b/>
          <w:sz w:val="32"/>
          <w:szCs w:val="32"/>
        </w:rPr>
      </w:pPr>
    </w:p>
    <w:p w14:paraId="1B790EF3" w14:textId="77777777" w:rsidR="009E7CD7" w:rsidRPr="007F49B0" w:rsidRDefault="009E7CD7" w:rsidP="009E7CD7">
      <w:pPr>
        <w:jc w:val="center"/>
        <w:rPr>
          <w:rFonts w:eastAsia="Times New Roman" w:cs="Times New Roman"/>
          <w:b/>
          <w:sz w:val="32"/>
          <w:szCs w:val="32"/>
        </w:rPr>
      </w:pPr>
    </w:p>
    <w:p w14:paraId="2AA879AA" w14:textId="77777777" w:rsidR="009E7CD7" w:rsidRPr="007F49B0" w:rsidRDefault="009E7CD7" w:rsidP="009E7CD7">
      <w:pPr>
        <w:jc w:val="center"/>
        <w:rPr>
          <w:rFonts w:eastAsia="Times New Roman" w:cs="Times New Roman"/>
          <w:b/>
          <w:sz w:val="32"/>
          <w:szCs w:val="32"/>
        </w:rPr>
      </w:pPr>
    </w:p>
    <w:p w14:paraId="2C05ECEC" w14:textId="06E1F6D6" w:rsidR="009E7CD7" w:rsidRPr="007F49B0" w:rsidRDefault="009E7CD7" w:rsidP="009E7CD7">
      <w:pPr>
        <w:jc w:val="center"/>
        <w:rPr>
          <w:rFonts w:eastAsia="Times New Roman" w:cs="Times New Roman"/>
          <w:b/>
          <w:sz w:val="32"/>
          <w:szCs w:val="32"/>
        </w:rPr>
      </w:pPr>
      <w:r w:rsidRPr="007F49B0">
        <w:rPr>
          <w:rFonts w:eastAsia="Times New Roman" w:cs="Times New Roman"/>
          <w:b/>
          <w:sz w:val="32"/>
          <w:szCs w:val="32"/>
        </w:rPr>
        <w:t>HOSPITALITY AND TOURISM MANAGEMENT</w:t>
      </w:r>
    </w:p>
    <w:p w14:paraId="5628BF34" w14:textId="77777777" w:rsidR="006B25EC" w:rsidRDefault="009E7CD7" w:rsidP="009E7CD7">
      <w:pPr>
        <w:jc w:val="center"/>
        <w:rPr>
          <w:rFonts w:eastAsia="Times New Roman" w:cs="Times New Roman"/>
          <w:b/>
          <w:sz w:val="32"/>
          <w:szCs w:val="32"/>
        </w:rPr>
      </w:pPr>
      <w:r w:rsidRPr="007F49B0">
        <w:rPr>
          <w:rFonts w:eastAsia="Times New Roman" w:cs="Times New Roman"/>
          <w:b/>
          <w:sz w:val="32"/>
          <w:szCs w:val="32"/>
        </w:rPr>
        <w:t xml:space="preserve">RESEARCH TOPIC: “ROLE OF SUSTAINABILITY IN ACHIEVING THE NET ZERO TARGET WITHIN THE HOSPITALITY INDUSTRY OF </w:t>
      </w:r>
      <w:r w:rsidR="00953BE8" w:rsidRPr="007F49B0">
        <w:rPr>
          <w:rFonts w:eastAsia="Times New Roman" w:cs="Times New Roman"/>
          <w:b/>
          <w:sz w:val="32"/>
          <w:szCs w:val="32"/>
        </w:rPr>
        <w:t xml:space="preserve">THE </w:t>
      </w:r>
      <w:r w:rsidRPr="007F49B0">
        <w:rPr>
          <w:rFonts w:eastAsia="Times New Roman" w:cs="Times New Roman"/>
          <w:b/>
          <w:sz w:val="32"/>
          <w:szCs w:val="32"/>
        </w:rPr>
        <w:t>UK: THE CASE STUDY OF THOMAS COOK”</w:t>
      </w:r>
    </w:p>
    <w:p w14:paraId="57E87622" w14:textId="77777777" w:rsidR="00E46364" w:rsidRDefault="00E46364" w:rsidP="009E7CD7">
      <w:pPr>
        <w:jc w:val="center"/>
        <w:rPr>
          <w:rFonts w:eastAsia="Times New Roman" w:cs="Times New Roman"/>
          <w:b/>
          <w:sz w:val="32"/>
          <w:szCs w:val="32"/>
        </w:rPr>
      </w:pPr>
    </w:p>
    <w:p w14:paraId="4D3B2A87" w14:textId="22A9BF40" w:rsidR="00E46364" w:rsidRDefault="00E46364" w:rsidP="00E46364">
      <w:pPr>
        <w:jc w:val="center"/>
        <w:rPr>
          <w:rFonts w:eastAsia="Times New Roman" w:cs="Times New Roman"/>
          <w:b/>
          <w:sz w:val="32"/>
          <w:szCs w:val="32"/>
        </w:rPr>
      </w:pPr>
      <w:r>
        <w:rPr>
          <w:rFonts w:eastAsia="Times New Roman" w:cs="Times New Roman"/>
          <w:b/>
          <w:sz w:val="32"/>
          <w:szCs w:val="32"/>
        </w:rPr>
        <w:t>Module: BMIH6001</w:t>
      </w:r>
    </w:p>
    <w:p w14:paraId="4D6D5463" w14:textId="77777777" w:rsidR="00E46364" w:rsidRDefault="00E46364" w:rsidP="00E46364">
      <w:pPr>
        <w:jc w:val="center"/>
        <w:rPr>
          <w:rFonts w:eastAsia="Times New Roman" w:cs="Times New Roman"/>
          <w:b/>
          <w:sz w:val="32"/>
          <w:szCs w:val="32"/>
        </w:rPr>
      </w:pPr>
    </w:p>
    <w:p w14:paraId="2FA49883" w14:textId="77777777" w:rsidR="00E46364" w:rsidRPr="00E46364" w:rsidRDefault="00E46364" w:rsidP="00E46364">
      <w:pPr>
        <w:jc w:val="center"/>
        <w:rPr>
          <w:b/>
          <w:bCs/>
          <w:sz w:val="32"/>
          <w:szCs w:val="32"/>
        </w:rPr>
      </w:pPr>
      <w:r w:rsidRPr="00E46364">
        <w:rPr>
          <w:b/>
          <w:bCs/>
          <w:sz w:val="32"/>
          <w:szCs w:val="32"/>
        </w:rPr>
        <w:t>Student Name: Antonia Lupas</w:t>
      </w:r>
    </w:p>
    <w:p w14:paraId="587BA1E5" w14:textId="77777777" w:rsidR="00E46364" w:rsidRPr="00E46364" w:rsidRDefault="00E46364" w:rsidP="00E46364">
      <w:pPr>
        <w:jc w:val="center"/>
        <w:rPr>
          <w:b/>
          <w:bCs/>
          <w:sz w:val="32"/>
          <w:szCs w:val="32"/>
        </w:rPr>
      </w:pPr>
      <w:r w:rsidRPr="00E46364">
        <w:rPr>
          <w:b/>
          <w:bCs/>
          <w:sz w:val="32"/>
          <w:szCs w:val="32"/>
        </w:rPr>
        <w:t>Student ID: 2210502</w:t>
      </w:r>
    </w:p>
    <w:p w14:paraId="19FEB2E6" w14:textId="77777777" w:rsidR="00E46364" w:rsidRPr="00E46364" w:rsidRDefault="00E46364" w:rsidP="00E46364">
      <w:pPr>
        <w:jc w:val="center"/>
        <w:rPr>
          <w:b/>
          <w:bCs/>
          <w:sz w:val="32"/>
          <w:szCs w:val="32"/>
        </w:rPr>
      </w:pPr>
    </w:p>
    <w:p w14:paraId="6026444E" w14:textId="77777777" w:rsidR="00E46364" w:rsidRPr="00E46364" w:rsidRDefault="00E46364" w:rsidP="00E46364">
      <w:pPr>
        <w:pStyle w:val="p1"/>
        <w:jc w:val="center"/>
        <w:rPr>
          <w:rFonts w:ascii="Times New Roman" w:hAnsi="Times New Roman"/>
          <w:sz w:val="32"/>
          <w:szCs w:val="32"/>
        </w:rPr>
      </w:pPr>
      <w:r w:rsidRPr="00E46364">
        <w:rPr>
          <w:rFonts w:ascii="Times New Roman" w:hAnsi="Times New Roman"/>
          <w:b/>
          <w:bCs/>
          <w:sz w:val="32"/>
          <w:szCs w:val="32"/>
        </w:rPr>
        <w:t>Lecturer name: Antoinette Milne</w:t>
      </w:r>
    </w:p>
    <w:p w14:paraId="5B21D9D3" w14:textId="37175434" w:rsidR="00E46364" w:rsidRPr="00E46364" w:rsidRDefault="00E46364" w:rsidP="00E46364">
      <w:pPr>
        <w:jc w:val="center"/>
        <w:rPr>
          <w:b/>
          <w:bCs/>
          <w:sz w:val="32"/>
          <w:szCs w:val="32"/>
        </w:rPr>
      </w:pPr>
    </w:p>
    <w:p w14:paraId="628551EB" w14:textId="77777777" w:rsidR="00E46364" w:rsidRDefault="00E46364" w:rsidP="009E7CD7">
      <w:pPr>
        <w:jc w:val="center"/>
        <w:rPr>
          <w:rFonts w:eastAsia="Times New Roman" w:cs="Times New Roman"/>
          <w:b/>
          <w:sz w:val="32"/>
          <w:szCs w:val="32"/>
        </w:rPr>
      </w:pPr>
    </w:p>
    <w:p w14:paraId="485E40E9" w14:textId="77777777" w:rsidR="00B21830" w:rsidRDefault="00B21830" w:rsidP="009E7CD7">
      <w:pPr>
        <w:jc w:val="center"/>
        <w:rPr>
          <w:rFonts w:eastAsia="Times New Roman" w:cs="Times New Roman"/>
          <w:b/>
          <w:sz w:val="32"/>
          <w:szCs w:val="32"/>
        </w:rPr>
      </w:pPr>
    </w:p>
    <w:p w14:paraId="2815598A" w14:textId="77777777" w:rsidR="00EE239B" w:rsidRPr="00EE239B" w:rsidRDefault="00EE239B" w:rsidP="00EE239B">
      <w:pPr>
        <w:pStyle w:val="p1"/>
        <w:rPr>
          <w:rFonts w:ascii="Times New Roman" w:hAnsi="Times New Roman"/>
          <w:sz w:val="24"/>
          <w:szCs w:val="24"/>
        </w:rPr>
      </w:pPr>
      <w:r w:rsidRPr="00EE239B">
        <w:rPr>
          <w:rFonts w:ascii="Times New Roman" w:hAnsi="Times New Roman"/>
          <w:sz w:val="24"/>
          <w:szCs w:val="24"/>
        </w:rPr>
        <w:t>I confirm that I have not used any AI tools in the research and creation of this</w:t>
      </w:r>
    </w:p>
    <w:p w14:paraId="5618D747" w14:textId="77777777" w:rsidR="00EE239B" w:rsidRPr="00EE239B" w:rsidRDefault="00EE239B" w:rsidP="00EE239B">
      <w:pPr>
        <w:pStyle w:val="p1"/>
        <w:rPr>
          <w:rFonts w:ascii="Times New Roman" w:hAnsi="Times New Roman"/>
          <w:sz w:val="24"/>
          <w:szCs w:val="24"/>
        </w:rPr>
      </w:pPr>
      <w:r w:rsidRPr="00EE239B">
        <w:rPr>
          <w:rFonts w:ascii="Times New Roman" w:hAnsi="Times New Roman"/>
          <w:sz w:val="24"/>
          <w:szCs w:val="24"/>
        </w:rPr>
        <w:t>assignment. I confirm that I have not presented any AI generated materials as my own</w:t>
      </w:r>
    </w:p>
    <w:p w14:paraId="120797F6" w14:textId="77777777" w:rsidR="00EE239B" w:rsidRPr="00EE239B" w:rsidRDefault="00EE239B" w:rsidP="00EE239B">
      <w:pPr>
        <w:pStyle w:val="p1"/>
        <w:rPr>
          <w:rFonts w:ascii="Times New Roman" w:hAnsi="Times New Roman"/>
          <w:sz w:val="24"/>
          <w:szCs w:val="24"/>
        </w:rPr>
      </w:pPr>
      <w:r w:rsidRPr="00EE239B">
        <w:rPr>
          <w:rFonts w:ascii="Times New Roman" w:hAnsi="Times New Roman"/>
          <w:sz w:val="24"/>
          <w:szCs w:val="24"/>
        </w:rPr>
        <w:t>work. I confirm I have copies of my drafts, notes, and other resources I used, which I</w:t>
      </w:r>
    </w:p>
    <w:p w14:paraId="485D71B0" w14:textId="77777777" w:rsidR="00EE239B" w:rsidRPr="00EE239B" w:rsidRDefault="00EE239B" w:rsidP="00EE239B">
      <w:pPr>
        <w:pStyle w:val="p1"/>
        <w:rPr>
          <w:rFonts w:ascii="Times New Roman" w:hAnsi="Times New Roman"/>
          <w:sz w:val="24"/>
          <w:szCs w:val="24"/>
        </w:rPr>
      </w:pPr>
      <w:r w:rsidRPr="00EE239B">
        <w:rPr>
          <w:rFonts w:ascii="Times New Roman" w:hAnsi="Times New Roman"/>
          <w:sz w:val="24"/>
          <w:szCs w:val="24"/>
        </w:rPr>
        <w:t>may be asked to provide in evidence.</w:t>
      </w:r>
    </w:p>
    <w:p w14:paraId="3CD6700E" w14:textId="7DA7DD0D" w:rsidR="006B25EC" w:rsidRPr="00EE239B" w:rsidRDefault="006B25EC">
      <w:pPr>
        <w:spacing w:line="276" w:lineRule="auto"/>
        <w:jc w:val="left"/>
        <w:rPr>
          <w:rFonts w:eastAsia="Times New Roman" w:cs="Times New Roman"/>
          <w:bCs/>
          <w:szCs w:val="24"/>
        </w:rPr>
      </w:pPr>
      <w:r w:rsidRPr="00EE239B">
        <w:rPr>
          <w:rFonts w:eastAsia="Times New Roman" w:cs="Times New Roman"/>
          <w:bCs/>
          <w:szCs w:val="24"/>
        </w:rPr>
        <w:br w:type="page"/>
      </w:r>
    </w:p>
    <w:p w14:paraId="2FF34DDC" w14:textId="77777777" w:rsidR="006B25EC" w:rsidRPr="007F49B0" w:rsidRDefault="006B25EC" w:rsidP="006B25EC">
      <w:pPr>
        <w:jc w:val="center"/>
        <w:rPr>
          <w:rFonts w:eastAsia="Times New Roman" w:cs="Times New Roman"/>
          <w:b/>
          <w:szCs w:val="24"/>
        </w:rPr>
      </w:pPr>
      <w:r w:rsidRPr="007F49B0">
        <w:rPr>
          <w:rFonts w:eastAsia="Times New Roman" w:cs="Times New Roman"/>
          <w:b/>
          <w:szCs w:val="24"/>
        </w:rPr>
        <w:lastRenderedPageBreak/>
        <w:t xml:space="preserve">Abstract </w:t>
      </w:r>
    </w:p>
    <w:p w14:paraId="23FEBCFA" w14:textId="520B390D" w:rsidR="006B25EC" w:rsidRPr="007F49B0" w:rsidRDefault="006B25EC" w:rsidP="006B25EC">
      <w:pPr>
        <w:rPr>
          <w:rFonts w:eastAsia="Times New Roman" w:cs="Times New Roman"/>
          <w:szCs w:val="24"/>
        </w:rPr>
      </w:pPr>
      <w:r w:rsidRPr="007F49B0">
        <w:rPr>
          <w:rFonts w:eastAsia="Times New Roman" w:cs="Times New Roman"/>
          <w:szCs w:val="24"/>
        </w:rPr>
        <w:t xml:space="preserve">This research investigated the critical role of sustainability as a framework for the hospitality industry to achieve Net Zero greenhouse gas emissions, utilising the case study of Thomas Cook. Through a PEST analysis and evaluation of strengths and limitations and the complex interplay of macro environmental factors was examined. Findings reveal that while increasing regulatory pressures, consumer demand for eco-friendly options and technological advancements offer opportunities. The case of Thomas Cook highlighted the adoption of the circular economy to realise the ambitious Net Zero target and secure a more environmentally responsible future for the hospitality industry.    </w:t>
      </w:r>
      <w:r w:rsidRPr="007F49B0">
        <w:br w:type="page"/>
      </w:r>
    </w:p>
    <w:sdt>
      <w:sdtPr>
        <w:rPr>
          <w:rFonts w:ascii="Times New Roman" w:eastAsia="Arial" w:hAnsi="Times New Roman" w:cs="Arial"/>
          <w:color w:val="auto"/>
          <w:sz w:val="24"/>
          <w:szCs w:val="22"/>
          <w:lang w:val="en-GB" w:eastAsia="en-IN"/>
        </w:rPr>
        <w:id w:val="139857681"/>
        <w:docPartObj>
          <w:docPartGallery w:val="Table of Contents"/>
          <w:docPartUnique/>
        </w:docPartObj>
      </w:sdtPr>
      <w:sdtEndPr>
        <w:rPr>
          <w:b/>
          <w:bCs/>
          <w:noProof/>
        </w:rPr>
      </w:sdtEndPr>
      <w:sdtContent>
        <w:p w14:paraId="45FA1EBE" w14:textId="46E617C8" w:rsidR="00B25922" w:rsidRPr="00B25922" w:rsidRDefault="00B25922" w:rsidP="00B25922">
          <w:pPr>
            <w:pStyle w:val="TOCHeading"/>
            <w:spacing w:line="360" w:lineRule="auto"/>
            <w:jc w:val="center"/>
            <w:rPr>
              <w:rFonts w:ascii="Times New Roman" w:hAnsi="Times New Roman" w:cs="Times New Roman"/>
              <w:b/>
              <w:bCs/>
              <w:color w:val="auto"/>
              <w:sz w:val="28"/>
              <w:szCs w:val="28"/>
            </w:rPr>
          </w:pPr>
          <w:r w:rsidRPr="00B25922">
            <w:rPr>
              <w:rFonts w:ascii="Times New Roman" w:hAnsi="Times New Roman" w:cs="Times New Roman"/>
              <w:b/>
              <w:bCs/>
              <w:color w:val="auto"/>
              <w:sz w:val="28"/>
              <w:szCs w:val="28"/>
            </w:rPr>
            <w:t>Table of Contents</w:t>
          </w:r>
        </w:p>
        <w:p w14:paraId="49D29E17" w14:textId="2EB987EB" w:rsidR="00B25922" w:rsidRDefault="00B25922">
          <w:pPr>
            <w:pStyle w:val="TOC1"/>
            <w:tabs>
              <w:tab w:val="right" w:leader="dot" w:pos="9019"/>
            </w:tabs>
            <w:rPr>
              <w:noProof/>
            </w:rPr>
          </w:pPr>
          <w:r>
            <w:fldChar w:fldCharType="begin"/>
          </w:r>
          <w:r>
            <w:instrText xml:space="preserve"> TOC \o "1-3" \h \z \u </w:instrText>
          </w:r>
          <w:r>
            <w:fldChar w:fldCharType="separate"/>
          </w:r>
          <w:hyperlink w:anchor="_Toc197098870" w:history="1">
            <w:r w:rsidRPr="0067421D">
              <w:rPr>
                <w:rStyle w:val="Hyperlink"/>
                <w:noProof/>
              </w:rPr>
              <w:t>Assignment 1: “Conference Research Paper”</w:t>
            </w:r>
            <w:r>
              <w:rPr>
                <w:noProof/>
                <w:webHidden/>
              </w:rPr>
              <w:tab/>
            </w:r>
            <w:r>
              <w:rPr>
                <w:noProof/>
                <w:webHidden/>
              </w:rPr>
              <w:fldChar w:fldCharType="begin"/>
            </w:r>
            <w:r>
              <w:rPr>
                <w:noProof/>
                <w:webHidden/>
              </w:rPr>
              <w:instrText xml:space="preserve"> PAGEREF _Toc197098870 \h </w:instrText>
            </w:r>
            <w:r>
              <w:rPr>
                <w:noProof/>
                <w:webHidden/>
              </w:rPr>
            </w:r>
            <w:r>
              <w:rPr>
                <w:noProof/>
                <w:webHidden/>
              </w:rPr>
              <w:fldChar w:fldCharType="separate"/>
            </w:r>
            <w:r w:rsidR="00843604">
              <w:rPr>
                <w:noProof/>
                <w:webHidden/>
              </w:rPr>
              <w:t>4</w:t>
            </w:r>
            <w:r>
              <w:rPr>
                <w:noProof/>
                <w:webHidden/>
              </w:rPr>
              <w:fldChar w:fldCharType="end"/>
            </w:r>
          </w:hyperlink>
        </w:p>
        <w:p w14:paraId="3007A861" w14:textId="7040C33C" w:rsidR="00B25922" w:rsidRDefault="00B25922">
          <w:pPr>
            <w:pStyle w:val="TOC2"/>
            <w:tabs>
              <w:tab w:val="right" w:leader="dot" w:pos="9019"/>
            </w:tabs>
            <w:rPr>
              <w:noProof/>
            </w:rPr>
          </w:pPr>
          <w:hyperlink w:anchor="_Toc197098871" w:history="1">
            <w:r w:rsidRPr="0067421D">
              <w:rPr>
                <w:rStyle w:val="Hyperlink"/>
                <w:noProof/>
              </w:rPr>
              <w:t>Introduction</w:t>
            </w:r>
            <w:r>
              <w:rPr>
                <w:noProof/>
                <w:webHidden/>
              </w:rPr>
              <w:tab/>
            </w:r>
            <w:r>
              <w:rPr>
                <w:noProof/>
                <w:webHidden/>
              </w:rPr>
              <w:fldChar w:fldCharType="begin"/>
            </w:r>
            <w:r>
              <w:rPr>
                <w:noProof/>
                <w:webHidden/>
              </w:rPr>
              <w:instrText xml:space="preserve"> PAGEREF _Toc197098871 \h </w:instrText>
            </w:r>
            <w:r>
              <w:rPr>
                <w:noProof/>
                <w:webHidden/>
              </w:rPr>
            </w:r>
            <w:r>
              <w:rPr>
                <w:noProof/>
                <w:webHidden/>
              </w:rPr>
              <w:fldChar w:fldCharType="separate"/>
            </w:r>
            <w:r w:rsidR="00843604">
              <w:rPr>
                <w:noProof/>
                <w:webHidden/>
              </w:rPr>
              <w:t>4</w:t>
            </w:r>
            <w:r>
              <w:rPr>
                <w:noProof/>
                <w:webHidden/>
              </w:rPr>
              <w:fldChar w:fldCharType="end"/>
            </w:r>
          </w:hyperlink>
        </w:p>
        <w:p w14:paraId="30D36AC7" w14:textId="78ED4539" w:rsidR="00B25922" w:rsidRDefault="00B25922">
          <w:pPr>
            <w:pStyle w:val="TOC3"/>
            <w:tabs>
              <w:tab w:val="right" w:leader="dot" w:pos="9019"/>
            </w:tabs>
            <w:rPr>
              <w:noProof/>
            </w:rPr>
          </w:pPr>
          <w:hyperlink w:anchor="_Toc197098872" w:history="1">
            <w:r w:rsidRPr="0067421D">
              <w:rPr>
                <w:rStyle w:val="Hyperlink"/>
                <w:noProof/>
              </w:rPr>
              <w:t>Background of Topic</w:t>
            </w:r>
            <w:r>
              <w:rPr>
                <w:noProof/>
                <w:webHidden/>
              </w:rPr>
              <w:tab/>
            </w:r>
            <w:r>
              <w:rPr>
                <w:noProof/>
                <w:webHidden/>
              </w:rPr>
              <w:fldChar w:fldCharType="begin"/>
            </w:r>
            <w:r>
              <w:rPr>
                <w:noProof/>
                <w:webHidden/>
              </w:rPr>
              <w:instrText xml:space="preserve"> PAGEREF _Toc197098872 \h </w:instrText>
            </w:r>
            <w:r>
              <w:rPr>
                <w:noProof/>
                <w:webHidden/>
              </w:rPr>
            </w:r>
            <w:r>
              <w:rPr>
                <w:noProof/>
                <w:webHidden/>
              </w:rPr>
              <w:fldChar w:fldCharType="separate"/>
            </w:r>
            <w:r w:rsidR="00843604">
              <w:rPr>
                <w:noProof/>
                <w:webHidden/>
              </w:rPr>
              <w:t>4</w:t>
            </w:r>
            <w:r>
              <w:rPr>
                <w:noProof/>
                <w:webHidden/>
              </w:rPr>
              <w:fldChar w:fldCharType="end"/>
            </w:r>
          </w:hyperlink>
        </w:p>
        <w:p w14:paraId="39B43075" w14:textId="49CAF01F" w:rsidR="00B25922" w:rsidRDefault="00B25922">
          <w:pPr>
            <w:pStyle w:val="TOC3"/>
            <w:tabs>
              <w:tab w:val="right" w:leader="dot" w:pos="9019"/>
            </w:tabs>
            <w:rPr>
              <w:noProof/>
            </w:rPr>
          </w:pPr>
          <w:hyperlink w:anchor="_Toc197098873" w:history="1">
            <w:r w:rsidRPr="0067421D">
              <w:rPr>
                <w:rStyle w:val="Hyperlink"/>
                <w:noProof/>
              </w:rPr>
              <w:t>Relevance of the Topic in the Hospitality Industry</w:t>
            </w:r>
            <w:r>
              <w:rPr>
                <w:noProof/>
                <w:webHidden/>
              </w:rPr>
              <w:tab/>
            </w:r>
            <w:r>
              <w:rPr>
                <w:noProof/>
                <w:webHidden/>
              </w:rPr>
              <w:fldChar w:fldCharType="begin"/>
            </w:r>
            <w:r>
              <w:rPr>
                <w:noProof/>
                <w:webHidden/>
              </w:rPr>
              <w:instrText xml:space="preserve"> PAGEREF _Toc197098873 \h </w:instrText>
            </w:r>
            <w:r>
              <w:rPr>
                <w:noProof/>
                <w:webHidden/>
              </w:rPr>
            </w:r>
            <w:r>
              <w:rPr>
                <w:noProof/>
                <w:webHidden/>
              </w:rPr>
              <w:fldChar w:fldCharType="separate"/>
            </w:r>
            <w:r w:rsidR="00843604">
              <w:rPr>
                <w:noProof/>
                <w:webHidden/>
              </w:rPr>
              <w:t>4</w:t>
            </w:r>
            <w:r>
              <w:rPr>
                <w:noProof/>
                <w:webHidden/>
              </w:rPr>
              <w:fldChar w:fldCharType="end"/>
            </w:r>
          </w:hyperlink>
        </w:p>
        <w:p w14:paraId="50B3BC03" w14:textId="4EE5E60E" w:rsidR="00B25922" w:rsidRDefault="00B25922">
          <w:pPr>
            <w:pStyle w:val="TOC3"/>
            <w:tabs>
              <w:tab w:val="right" w:leader="dot" w:pos="9019"/>
            </w:tabs>
            <w:rPr>
              <w:noProof/>
            </w:rPr>
          </w:pPr>
          <w:hyperlink w:anchor="_Toc197098874" w:history="1">
            <w:r w:rsidRPr="0067421D">
              <w:rPr>
                <w:rStyle w:val="Hyperlink"/>
                <w:noProof/>
              </w:rPr>
              <w:t>Research Aim and Objectives</w:t>
            </w:r>
            <w:r>
              <w:rPr>
                <w:noProof/>
                <w:webHidden/>
              </w:rPr>
              <w:tab/>
            </w:r>
            <w:r>
              <w:rPr>
                <w:noProof/>
                <w:webHidden/>
              </w:rPr>
              <w:fldChar w:fldCharType="begin"/>
            </w:r>
            <w:r>
              <w:rPr>
                <w:noProof/>
                <w:webHidden/>
              </w:rPr>
              <w:instrText xml:space="preserve"> PAGEREF _Toc197098874 \h </w:instrText>
            </w:r>
            <w:r>
              <w:rPr>
                <w:noProof/>
                <w:webHidden/>
              </w:rPr>
            </w:r>
            <w:r>
              <w:rPr>
                <w:noProof/>
                <w:webHidden/>
              </w:rPr>
              <w:fldChar w:fldCharType="separate"/>
            </w:r>
            <w:r w:rsidR="00843604">
              <w:rPr>
                <w:noProof/>
                <w:webHidden/>
              </w:rPr>
              <w:t>4</w:t>
            </w:r>
            <w:r>
              <w:rPr>
                <w:noProof/>
                <w:webHidden/>
              </w:rPr>
              <w:fldChar w:fldCharType="end"/>
            </w:r>
          </w:hyperlink>
        </w:p>
        <w:p w14:paraId="1A40B22F" w14:textId="7B0AC659" w:rsidR="00B25922" w:rsidRDefault="00B25922">
          <w:pPr>
            <w:pStyle w:val="TOC2"/>
            <w:tabs>
              <w:tab w:val="right" w:leader="dot" w:pos="9019"/>
            </w:tabs>
            <w:rPr>
              <w:noProof/>
            </w:rPr>
          </w:pPr>
          <w:hyperlink w:anchor="_Toc197098875" w:history="1">
            <w:r w:rsidRPr="0067421D">
              <w:rPr>
                <w:rStyle w:val="Hyperlink"/>
                <w:noProof/>
              </w:rPr>
              <w:t>Literature Review</w:t>
            </w:r>
            <w:r>
              <w:rPr>
                <w:noProof/>
                <w:webHidden/>
              </w:rPr>
              <w:tab/>
            </w:r>
            <w:r>
              <w:rPr>
                <w:noProof/>
                <w:webHidden/>
              </w:rPr>
              <w:fldChar w:fldCharType="begin"/>
            </w:r>
            <w:r>
              <w:rPr>
                <w:noProof/>
                <w:webHidden/>
              </w:rPr>
              <w:instrText xml:space="preserve"> PAGEREF _Toc197098875 \h </w:instrText>
            </w:r>
            <w:r>
              <w:rPr>
                <w:noProof/>
                <w:webHidden/>
              </w:rPr>
            </w:r>
            <w:r>
              <w:rPr>
                <w:noProof/>
                <w:webHidden/>
              </w:rPr>
              <w:fldChar w:fldCharType="separate"/>
            </w:r>
            <w:r w:rsidR="00843604">
              <w:rPr>
                <w:noProof/>
                <w:webHidden/>
              </w:rPr>
              <w:t>5</w:t>
            </w:r>
            <w:r>
              <w:rPr>
                <w:noProof/>
                <w:webHidden/>
              </w:rPr>
              <w:fldChar w:fldCharType="end"/>
            </w:r>
          </w:hyperlink>
        </w:p>
        <w:p w14:paraId="3F00688D" w14:textId="68A46DAF" w:rsidR="00B25922" w:rsidRDefault="00B25922">
          <w:pPr>
            <w:pStyle w:val="TOC3"/>
            <w:tabs>
              <w:tab w:val="right" w:leader="dot" w:pos="9019"/>
            </w:tabs>
            <w:rPr>
              <w:noProof/>
            </w:rPr>
          </w:pPr>
          <w:hyperlink w:anchor="_Toc197098876" w:history="1">
            <w:r w:rsidRPr="0067421D">
              <w:rPr>
                <w:rStyle w:val="Hyperlink"/>
                <w:noProof/>
              </w:rPr>
              <w:t>Sustainable and New Zero Targets in the UK Hospitality Industry</w:t>
            </w:r>
            <w:r>
              <w:rPr>
                <w:noProof/>
                <w:webHidden/>
              </w:rPr>
              <w:tab/>
            </w:r>
            <w:r>
              <w:rPr>
                <w:noProof/>
                <w:webHidden/>
              </w:rPr>
              <w:fldChar w:fldCharType="begin"/>
            </w:r>
            <w:r>
              <w:rPr>
                <w:noProof/>
                <w:webHidden/>
              </w:rPr>
              <w:instrText xml:space="preserve"> PAGEREF _Toc197098876 \h </w:instrText>
            </w:r>
            <w:r>
              <w:rPr>
                <w:noProof/>
                <w:webHidden/>
              </w:rPr>
            </w:r>
            <w:r>
              <w:rPr>
                <w:noProof/>
                <w:webHidden/>
              </w:rPr>
              <w:fldChar w:fldCharType="separate"/>
            </w:r>
            <w:r w:rsidR="00843604">
              <w:rPr>
                <w:noProof/>
                <w:webHidden/>
              </w:rPr>
              <w:t>5</w:t>
            </w:r>
            <w:r>
              <w:rPr>
                <w:noProof/>
                <w:webHidden/>
              </w:rPr>
              <w:fldChar w:fldCharType="end"/>
            </w:r>
          </w:hyperlink>
        </w:p>
        <w:p w14:paraId="0DB7BAE6" w14:textId="6081D57C" w:rsidR="00B25922" w:rsidRDefault="00B25922">
          <w:pPr>
            <w:pStyle w:val="TOC3"/>
            <w:tabs>
              <w:tab w:val="right" w:leader="dot" w:pos="9019"/>
            </w:tabs>
            <w:rPr>
              <w:noProof/>
            </w:rPr>
          </w:pPr>
          <w:hyperlink w:anchor="_Toc197098877" w:history="1">
            <w:r w:rsidRPr="0067421D">
              <w:rPr>
                <w:rStyle w:val="Hyperlink"/>
                <w:noProof/>
              </w:rPr>
              <w:t>Role of sustainability in achieving the Net Zero target of the Hospitality Industry</w:t>
            </w:r>
            <w:r>
              <w:rPr>
                <w:noProof/>
                <w:webHidden/>
              </w:rPr>
              <w:tab/>
            </w:r>
            <w:r>
              <w:rPr>
                <w:noProof/>
                <w:webHidden/>
              </w:rPr>
              <w:fldChar w:fldCharType="begin"/>
            </w:r>
            <w:r>
              <w:rPr>
                <w:noProof/>
                <w:webHidden/>
              </w:rPr>
              <w:instrText xml:space="preserve"> PAGEREF _Toc197098877 \h </w:instrText>
            </w:r>
            <w:r>
              <w:rPr>
                <w:noProof/>
                <w:webHidden/>
              </w:rPr>
            </w:r>
            <w:r>
              <w:rPr>
                <w:noProof/>
                <w:webHidden/>
              </w:rPr>
              <w:fldChar w:fldCharType="separate"/>
            </w:r>
            <w:r w:rsidR="00843604">
              <w:rPr>
                <w:noProof/>
                <w:webHidden/>
              </w:rPr>
              <w:t>6</w:t>
            </w:r>
            <w:r>
              <w:rPr>
                <w:noProof/>
                <w:webHidden/>
              </w:rPr>
              <w:fldChar w:fldCharType="end"/>
            </w:r>
          </w:hyperlink>
        </w:p>
        <w:p w14:paraId="5C89BC94" w14:textId="44DF9C9F" w:rsidR="00B25922" w:rsidRDefault="00B25922">
          <w:pPr>
            <w:pStyle w:val="TOC3"/>
            <w:tabs>
              <w:tab w:val="right" w:leader="dot" w:pos="9019"/>
            </w:tabs>
            <w:rPr>
              <w:noProof/>
            </w:rPr>
          </w:pPr>
          <w:hyperlink w:anchor="_Toc197098878" w:history="1">
            <w:r w:rsidRPr="0067421D">
              <w:rPr>
                <w:rStyle w:val="Hyperlink"/>
                <w:noProof/>
              </w:rPr>
              <w:t>Challenges of Thomas Cook in Achieving Net Zero with Sustainable Initiative</w:t>
            </w:r>
            <w:r>
              <w:rPr>
                <w:noProof/>
                <w:webHidden/>
              </w:rPr>
              <w:tab/>
            </w:r>
            <w:r>
              <w:rPr>
                <w:noProof/>
                <w:webHidden/>
              </w:rPr>
              <w:fldChar w:fldCharType="begin"/>
            </w:r>
            <w:r>
              <w:rPr>
                <w:noProof/>
                <w:webHidden/>
              </w:rPr>
              <w:instrText xml:space="preserve"> PAGEREF _Toc197098878 \h </w:instrText>
            </w:r>
            <w:r>
              <w:rPr>
                <w:noProof/>
                <w:webHidden/>
              </w:rPr>
            </w:r>
            <w:r>
              <w:rPr>
                <w:noProof/>
                <w:webHidden/>
              </w:rPr>
              <w:fldChar w:fldCharType="separate"/>
            </w:r>
            <w:r w:rsidR="00843604">
              <w:rPr>
                <w:noProof/>
                <w:webHidden/>
              </w:rPr>
              <w:t>7</w:t>
            </w:r>
            <w:r>
              <w:rPr>
                <w:noProof/>
                <w:webHidden/>
              </w:rPr>
              <w:fldChar w:fldCharType="end"/>
            </w:r>
          </w:hyperlink>
        </w:p>
        <w:p w14:paraId="2B146E5B" w14:textId="22FF1E44" w:rsidR="00B25922" w:rsidRDefault="00B25922">
          <w:pPr>
            <w:pStyle w:val="TOC3"/>
            <w:tabs>
              <w:tab w:val="right" w:leader="dot" w:pos="9019"/>
            </w:tabs>
            <w:rPr>
              <w:noProof/>
            </w:rPr>
          </w:pPr>
          <w:hyperlink w:anchor="_Toc197098879" w:history="1">
            <w:r w:rsidRPr="0067421D">
              <w:rPr>
                <w:rStyle w:val="Hyperlink"/>
                <w:noProof/>
              </w:rPr>
              <w:t>Solution to Overcome These Challenges</w:t>
            </w:r>
            <w:r>
              <w:rPr>
                <w:noProof/>
                <w:webHidden/>
              </w:rPr>
              <w:tab/>
            </w:r>
            <w:r>
              <w:rPr>
                <w:noProof/>
                <w:webHidden/>
              </w:rPr>
              <w:fldChar w:fldCharType="begin"/>
            </w:r>
            <w:r>
              <w:rPr>
                <w:noProof/>
                <w:webHidden/>
              </w:rPr>
              <w:instrText xml:space="preserve"> PAGEREF _Toc197098879 \h </w:instrText>
            </w:r>
            <w:r>
              <w:rPr>
                <w:noProof/>
                <w:webHidden/>
              </w:rPr>
            </w:r>
            <w:r>
              <w:rPr>
                <w:noProof/>
                <w:webHidden/>
              </w:rPr>
              <w:fldChar w:fldCharType="separate"/>
            </w:r>
            <w:r w:rsidR="00843604">
              <w:rPr>
                <w:noProof/>
                <w:webHidden/>
              </w:rPr>
              <w:t>7</w:t>
            </w:r>
            <w:r>
              <w:rPr>
                <w:noProof/>
                <w:webHidden/>
              </w:rPr>
              <w:fldChar w:fldCharType="end"/>
            </w:r>
          </w:hyperlink>
        </w:p>
        <w:p w14:paraId="49DA64D0" w14:textId="6DAF95A1" w:rsidR="00B25922" w:rsidRDefault="00B25922">
          <w:pPr>
            <w:pStyle w:val="TOC2"/>
            <w:tabs>
              <w:tab w:val="right" w:leader="dot" w:pos="9019"/>
            </w:tabs>
            <w:rPr>
              <w:noProof/>
            </w:rPr>
          </w:pPr>
          <w:hyperlink w:anchor="_Toc197098880" w:history="1">
            <w:r w:rsidRPr="0067421D">
              <w:rPr>
                <w:rStyle w:val="Hyperlink"/>
                <w:noProof/>
              </w:rPr>
              <w:t>Method</w:t>
            </w:r>
            <w:r>
              <w:rPr>
                <w:noProof/>
                <w:webHidden/>
              </w:rPr>
              <w:tab/>
            </w:r>
            <w:r>
              <w:rPr>
                <w:noProof/>
                <w:webHidden/>
              </w:rPr>
              <w:fldChar w:fldCharType="begin"/>
            </w:r>
            <w:r>
              <w:rPr>
                <w:noProof/>
                <w:webHidden/>
              </w:rPr>
              <w:instrText xml:space="preserve"> PAGEREF _Toc197098880 \h </w:instrText>
            </w:r>
            <w:r>
              <w:rPr>
                <w:noProof/>
                <w:webHidden/>
              </w:rPr>
            </w:r>
            <w:r>
              <w:rPr>
                <w:noProof/>
                <w:webHidden/>
              </w:rPr>
              <w:fldChar w:fldCharType="separate"/>
            </w:r>
            <w:r w:rsidR="00843604">
              <w:rPr>
                <w:noProof/>
                <w:webHidden/>
              </w:rPr>
              <w:t>7</w:t>
            </w:r>
            <w:r>
              <w:rPr>
                <w:noProof/>
                <w:webHidden/>
              </w:rPr>
              <w:fldChar w:fldCharType="end"/>
            </w:r>
          </w:hyperlink>
        </w:p>
        <w:p w14:paraId="5A5A4B8A" w14:textId="372A0680" w:rsidR="00B25922" w:rsidRDefault="00B25922">
          <w:pPr>
            <w:pStyle w:val="TOC3"/>
            <w:tabs>
              <w:tab w:val="right" w:leader="dot" w:pos="9019"/>
            </w:tabs>
            <w:rPr>
              <w:noProof/>
            </w:rPr>
          </w:pPr>
          <w:hyperlink w:anchor="_Toc197098881" w:history="1">
            <w:r w:rsidRPr="0067421D">
              <w:rPr>
                <w:rStyle w:val="Hyperlink"/>
                <w:noProof/>
              </w:rPr>
              <w:t>Data Collection Procedure</w:t>
            </w:r>
            <w:r>
              <w:rPr>
                <w:noProof/>
                <w:webHidden/>
              </w:rPr>
              <w:tab/>
            </w:r>
            <w:r>
              <w:rPr>
                <w:noProof/>
                <w:webHidden/>
              </w:rPr>
              <w:fldChar w:fldCharType="begin"/>
            </w:r>
            <w:r>
              <w:rPr>
                <w:noProof/>
                <w:webHidden/>
              </w:rPr>
              <w:instrText xml:space="preserve"> PAGEREF _Toc197098881 \h </w:instrText>
            </w:r>
            <w:r>
              <w:rPr>
                <w:noProof/>
                <w:webHidden/>
              </w:rPr>
            </w:r>
            <w:r>
              <w:rPr>
                <w:noProof/>
                <w:webHidden/>
              </w:rPr>
              <w:fldChar w:fldCharType="separate"/>
            </w:r>
            <w:r w:rsidR="00843604">
              <w:rPr>
                <w:noProof/>
                <w:webHidden/>
              </w:rPr>
              <w:t>7</w:t>
            </w:r>
            <w:r>
              <w:rPr>
                <w:noProof/>
                <w:webHidden/>
              </w:rPr>
              <w:fldChar w:fldCharType="end"/>
            </w:r>
          </w:hyperlink>
        </w:p>
        <w:p w14:paraId="5510CE04" w14:textId="1790BC05" w:rsidR="00B25922" w:rsidRDefault="00B25922">
          <w:pPr>
            <w:pStyle w:val="TOC3"/>
            <w:tabs>
              <w:tab w:val="right" w:leader="dot" w:pos="9019"/>
            </w:tabs>
            <w:rPr>
              <w:noProof/>
            </w:rPr>
          </w:pPr>
          <w:hyperlink w:anchor="_Toc197098882" w:history="1">
            <w:r w:rsidRPr="0067421D">
              <w:rPr>
                <w:rStyle w:val="Hyperlink"/>
                <w:noProof/>
              </w:rPr>
              <w:t>Analytical Technique</w:t>
            </w:r>
            <w:r>
              <w:rPr>
                <w:noProof/>
                <w:webHidden/>
              </w:rPr>
              <w:tab/>
            </w:r>
            <w:r>
              <w:rPr>
                <w:noProof/>
                <w:webHidden/>
              </w:rPr>
              <w:fldChar w:fldCharType="begin"/>
            </w:r>
            <w:r>
              <w:rPr>
                <w:noProof/>
                <w:webHidden/>
              </w:rPr>
              <w:instrText xml:space="preserve"> PAGEREF _Toc197098882 \h </w:instrText>
            </w:r>
            <w:r>
              <w:rPr>
                <w:noProof/>
                <w:webHidden/>
              </w:rPr>
            </w:r>
            <w:r>
              <w:rPr>
                <w:noProof/>
                <w:webHidden/>
              </w:rPr>
              <w:fldChar w:fldCharType="separate"/>
            </w:r>
            <w:r w:rsidR="00843604">
              <w:rPr>
                <w:noProof/>
                <w:webHidden/>
              </w:rPr>
              <w:t>8</w:t>
            </w:r>
            <w:r>
              <w:rPr>
                <w:noProof/>
                <w:webHidden/>
              </w:rPr>
              <w:fldChar w:fldCharType="end"/>
            </w:r>
          </w:hyperlink>
        </w:p>
        <w:p w14:paraId="00BC43FA" w14:textId="68C3873C" w:rsidR="00B25922" w:rsidRDefault="00B25922">
          <w:pPr>
            <w:pStyle w:val="TOC2"/>
            <w:tabs>
              <w:tab w:val="right" w:leader="dot" w:pos="9019"/>
            </w:tabs>
            <w:rPr>
              <w:noProof/>
            </w:rPr>
          </w:pPr>
          <w:hyperlink w:anchor="_Toc197098883" w:history="1">
            <w:r w:rsidRPr="0067421D">
              <w:rPr>
                <w:rStyle w:val="Hyperlink"/>
                <w:noProof/>
              </w:rPr>
              <w:t>Theme Impact Analysis</w:t>
            </w:r>
            <w:r>
              <w:rPr>
                <w:noProof/>
                <w:webHidden/>
              </w:rPr>
              <w:tab/>
            </w:r>
            <w:r>
              <w:rPr>
                <w:noProof/>
                <w:webHidden/>
              </w:rPr>
              <w:fldChar w:fldCharType="begin"/>
            </w:r>
            <w:r>
              <w:rPr>
                <w:noProof/>
                <w:webHidden/>
              </w:rPr>
              <w:instrText xml:space="preserve"> PAGEREF _Toc197098883 \h </w:instrText>
            </w:r>
            <w:r>
              <w:rPr>
                <w:noProof/>
                <w:webHidden/>
              </w:rPr>
            </w:r>
            <w:r>
              <w:rPr>
                <w:noProof/>
                <w:webHidden/>
              </w:rPr>
              <w:fldChar w:fldCharType="separate"/>
            </w:r>
            <w:r w:rsidR="00843604">
              <w:rPr>
                <w:noProof/>
                <w:webHidden/>
              </w:rPr>
              <w:t>8</w:t>
            </w:r>
            <w:r>
              <w:rPr>
                <w:noProof/>
                <w:webHidden/>
              </w:rPr>
              <w:fldChar w:fldCharType="end"/>
            </w:r>
          </w:hyperlink>
        </w:p>
        <w:p w14:paraId="51887D19" w14:textId="18431B92" w:rsidR="00B25922" w:rsidRDefault="00B25922">
          <w:pPr>
            <w:pStyle w:val="TOC3"/>
            <w:tabs>
              <w:tab w:val="right" w:leader="dot" w:pos="9019"/>
            </w:tabs>
            <w:rPr>
              <w:noProof/>
            </w:rPr>
          </w:pPr>
          <w:hyperlink w:anchor="_Toc197098884" w:history="1">
            <w:r w:rsidRPr="0067421D">
              <w:rPr>
                <w:rStyle w:val="Hyperlink"/>
                <w:noProof/>
              </w:rPr>
              <w:t>PEST Analysis</w:t>
            </w:r>
            <w:r>
              <w:rPr>
                <w:noProof/>
                <w:webHidden/>
              </w:rPr>
              <w:tab/>
            </w:r>
            <w:r>
              <w:rPr>
                <w:noProof/>
                <w:webHidden/>
              </w:rPr>
              <w:fldChar w:fldCharType="begin"/>
            </w:r>
            <w:r>
              <w:rPr>
                <w:noProof/>
                <w:webHidden/>
              </w:rPr>
              <w:instrText xml:space="preserve"> PAGEREF _Toc197098884 \h </w:instrText>
            </w:r>
            <w:r>
              <w:rPr>
                <w:noProof/>
                <w:webHidden/>
              </w:rPr>
            </w:r>
            <w:r>
              <w:rPr>
                <w:noProof/>
                <w:webHidden/>
              </w:rPr>
              <w:fldChar w:fldCharType="separate"/>
            </w:r>
            <w:r w:rsidR="00843604">
              <w:rPr>
                <w:noProof/>
                <w:webHidden/>
              </w:rPr>
              <w:t>8</w:t>
            </w:r>
            <w:r>
              <w:rPr>
                <w:noProof/>
                <w:webHidden/>
              </w:rPr>
              <w:fldChar w:fldCharType="end"/>
            </w:r>
          </w:hyperlink>
        </w:p>
        <w:p w14:paraId="7C341985" w14:textId="6691988D" w:rsidR="00B25922" w:rsidRDefault="00B25922">
          <w:pPr>
            <w:pStyle w:val="TOC3"/>
            <w:tabs>
              <w:tab w:val="right" w:leader="dot" w:pos="9019"/>
            </w:tabs>
            <w:rPr>
              <w:noProof/>
            </w:rPr>
          </w:pPr>
          <w:hyperlink w:anchor="_Toc197098885" w:history="1">
            <w:r w:rsidRPr="0067421D">
              <w:rPr>
                <w:rStyle w:val="Hyperlink"/>
                <w:noProof/>
              </w:rPr>
              <w:t>Strengths and Limitations</w:t>
            </w:r>
            <w:r>
              <w:rPr>
                <w:noProof/>
                <w:webHidden/>
              </w:rPr>
              <w:tab/>
            </w:r>
            <w:r>
              <w:rPr>
                <w:noProof/>
                <w:webHidden/>
              </w:rPr>
              <w:fldChar w:fldCharType="begin"/>
            </w:r>
            <w:r>
              <w:rPr>
                <w:noProof/>
                <w:webHidden/>
              </w:rPr>
              <w:instrText xml:space="preserve"> PAGEREF _Toc197098885 \h </w:instrText>
            </w:r>
            <w:r>
              <w:rPr>
                <w:noProof/>
                <w:webHidden/>
              </w:rPr>
            </w:r>
            <w:r>
              <w:rPr>
                <w:noProof/>
                <w:webHidden/>
              </w:rPr>
              <w:fldChar w:fldCharType="separate"/>
            </w:r>
            <w:r w:rsidR="00843604">
              <w:rPr>
                <w:noProof/>
                <w:webHidden/>
              </w:rPr>
              <w:t>9</w:t>
            </w:r>
            <w:r>
              <w:rPr>
                <w:noProof/>
                <w:webHidden/>
              </w:rPr>
              <w:fldChar w:fldCharType="end"/>
            </w:r>
          </w:hyperlink>
        </w:p>
        <w:p w14:paraId="75C40F21" w14:textId="7EDE23CC" w:rsidR="00B25922" w:rsidRDefault="00B25922">
          <w:pPr>
            <w:pStyle w:val="TOC2"/>
            <w:tabs>
              <w:tab w:val="right" w:leader="dot" w:pos="9019"/>
            </w:tabs>
            <w:rPr>
              <w:noProof/>
            </w:rPr>
          </w:pPr>
          <w:hyperlink w:anchor="_Toc197098886" w:history="1">
            <w:r w:rsidRPr="0067421D">
              <w:rPr>
                <w:rStyle w:val="Hyperlink"/>
                <w:noProof/>
              </w:rPr>
              <w:t>Conclusion</w:t>
            </w:r>
            <w:r>
              <w:rPr>
                <w:noProof/>
                <w:webHidden/>
              </w:rPr>
              <w:tab/>
            </w:r>
            <w:r>
              <w:rPr>
                <w:noProof/>
                <w:webHidden/>
              </w:rPr>
              <w:fldChar w:fldCharType="begin"/>
            </w:r>
            <w:r>
              <w:rPr>
                <w:noProof/>
                <w:webHidden/>
              </w:rPr>
              <w:instrText xml:space="preserve"> PAGEREF _Toc197098886 \h </w:instrText>
            </w:r>
            <w:r>
              <w:rPr>
                <w:noProof/>
                <w:webHidden/>
              </w:rPr>
            </w:r>
            <w:r>
              <w:rPr>
                <w:noProof/>
                <w:webHidden/>
              </w:rPr>
              <w:fldChar w:fldCharType="separate"/>
            </w:r>
            <w:r w:rsidR="00843604">
              <w:rPr>
                <w:noProof/>
                <w:webHidden/>
              </w:rPr>
              <w:t>10</w:t>
            </w:r>
            <w:r>
              <w:rPr>
                <w:noProof/>
                <w:webHidden/>
              </w:rPr>
              <w:fldChar w:fldCharType="end"/>
            </w:r>
          </w:hyperlink>
        </w:p>
        <w:p w14:paraId="455229DE" w14:textId="39937D89" w:rsidR="00B25922" w:rsidRDefault="00B25922" w:rsidP="00FE1450">
          <w:pPr>
            <w:pStyle w:val="TOC2"/>
            <w:tabs>
              <w:tab w:val="right" w:leader="dot" w:pos="9019"/>
            </w:tabs>
            <w:rPr>
              <w:noProof/>
            </w:rPr>
          </w:pPr>
          <w:hyperlink w:anchor="_Toc197098887" w:history="1">
            <w:r w:rsidRPr="0067421D">
              <w:rPr>
                <w:rStyle w:val="Hyperlink"/>
                <w:noProof/>
              </w:rPr>
              <w:t>Recommendations</w:t>
            </w:r>
            <w:r>
              <w:rPr>
                <w:noProof/>
                <w:webHidden/>
              </w:rPr>
              <w:tab/>
            </w:r>
            <w:r>
              <w:rPr>
                <w:noProof/>
                <w:webHidden/>
              </w:rPr>
              <w:fldChar w:fldCharType="begin"/>
            </w:r>
            <w:r>
              <w:rPr>
                <w:noProof/>
                <w:webHidden/>
              </w:rPr>
              <w:instrText xml:space="preserve"> PAGEREF _Toc197098887 \h </w:instrText>
            </w:r>
            <w:r>
              <w:rPr>
                <w:noProof/>
                <w:webHidden/>
              </w:rPr>
            </w:r>
            <w:r>
              <w:rPr>
                <w:noProof/>
                <w:webHidden/>
              </w:rPr>
              <w:fldChar w:fldCharType="separate"/>
            </w:r>
            <w:r w:rsidR="00843604">
              <w:rPr>
                <w:noProof/>
                <w:webHidden/>
              </w:rPr>
              <w:t>10</w:t>
            </w:r>
            <w:r>
              <w:rPr>
                <w:noProof/>
                <w:webHidden/>
              </w:rPr>
              <w:fldChar w:fldCharType="end"/>
            </w:r>
          </w:hyperlink>
        </w:p>
        <w:p w14:paraId="7C1D0954" w14:textId="3596E8F6" w:rsidR="00B25922" w:rsidRDefault="00B25922">
          <w:pPr>
            <w:pStyle w:val="TOC1"/>
            <w:tabs>
              <w:tab w:val="right" w:leader="dot" w:pos="9019"/>
            </w:tabs>
            <w:rPr>
              <w:noProof/>
            </w:rPr>
          </w:pPr>
          <w:hyperlink w:anchor="_Toc197098900" w:history="1">
            <w:r w:rsidRPr="0067421D">
              <w:rPr>
                <w:rStyle w:val="Hyperlink"/>
                <w:noProof/>
              </w:rPr>
              <w:t>References</w:t>
            </w:r>
            <w:r>
              <w:rPr>
                <w:noProof/>
                <w:webHidden/>
              </w:rPr>
              <w:tab/>
            </w:r>
            <w:r>
              <w:rPr>
                <w:noProof/>
                <w:webHidden/>
              </w:rPr>
              <w:fldChar w:fldCharType="begin"/>
            </w:r>
            <w:r>
              <w:rPr>
                <w:noProof/>
                <w:webHidden/>
              </w:rPr>
              <w:instrText xml:space="preserve"> PAGEREF _Toc197098900 \h </w:instrText>
            </w:r>
            <w:r>
              <w:rPr>
                <w:noProof/>
                <w:webHidden/>
              </w:rPr>
            </w:r>
            <w:r>
              <w:rPr>
                <w:noProof/>
                <w:webHidden/>
              </w:rPr>
              <w:fldChar w:fldCharType="separate"/>
            </w:r>
            <w:r w:rsidR="00843604">
              <w:rPr>
                <w:noProof/>
                <w:webHidden/>
              </w:rPr>
              <w:t>12</w:t>
            </w:r>
            <w:r>
              <w:rPr>
                <w:noProof/>
                <w:webHidden/>
              </w:rPr>
              <w:fldChar w:fldCharType="end"/>
            </w:r>
          </w:hyperlink>
        </w:p>
        <w:p w14:paraId="277A2D53" w14:textId="778BBD32" w:rsidR="00B25922" w:rsidRDefault="00B25922">
          <w:r>
            <w:rPr>
              <w:b/>
              <w:bCs/>
              <w:noProof/>
            </w:rPr>
            <w:fldChar w:fldCharType="end"/>
          </w:r>
        </w:p>
      </w:sdtContent>
    </w:sdt>
    <w:p w14:paraId="4D89A4E8" w14:textId="77777777" w:rsidR="006B25EC" w:rsidRPr="007F49B0" w:rsidRDefault="006B25EC" w:rsidP="006B25EC">
      <w:r w:rsidRPr="007F49B0">
        <w:br w:type="page"/>
      </w:r>
    </w:p>
    <w:p w14:paraId="00000001" w14:textId="5E898DA5" w:rsidR="00C65A77" w:rsidRPr="00680CFC" w:rsidRDefault="00000000" w:rsidP="00680CFC">
      <w:pPr>
        <w:pStyle w:val="Heading1"/>
        <w:rPr>
          <w:rFonts w:eastAsia="Times New Roman" w:cs="Times New Roman"/>
          <w:sz w:val="32"/>
          <w:szCs w:val="32"/>
        </w:rPr>
      </w:pPr>
      <w:bookmarkStart w:id="0" w:name="_Toc197098870"/>
      <w:r w:rsidRPr="007F49B0">
        <w:lastRenderedPageBreak/>
        <w:t>Assignment 1: “Conference Research Paper”</w:t>
      </w:r>
      <w:bookmarkEnd w:id="0"/>
    </w:p>
    <w:p w14:paraId="00000002" w14:textId="77777777" w:rsidR="00C65A77" w:rsidRPr="007F49B0" w:rsidRDefault="00000000" w:rsidP="00953BE8">
      <w:pPr>
        <w:pStyle w:val="Heading2"/>
      </w:pPr>
      <w:bookmarkStart w:id="1" w:name="_Toc197098871"/>
      <w:r w:rsidRPr="007F49B0">
        <w:t>Introduction</w:t>
      </w:r>
      <w:bookmarkEnd w:id="1"/>
      <w:r w:rsidRPr="007F49B0">
        <w:t xml:space="preserve"> </w:t>
      </w:r>
    </w:p>
    <w:p w14:paraId="5B9F0587" w14:textId="77777777" w:rsidR="006B25EC" w:rsidRPr="007F49B0" w:rsidRDefault="006B25EC" w:rsidP="00680CFC">
      <w:pPr>
        <w:pStyle w:val="Heading3"/>
      </w:pPr>
      <w:bookmarkStart w:id="2" w:name="_Toc197098872"/>
      <w:r w:rsidRPr="007F49B0">
        <w:t>Background of Topic</w:t>
      </w:r>
      <w:bookmarkEnd w:id="2"/>
    </w:p>
    <w:p w14:paraId="7EA3F65D" w14:textId="77777777" w:rsidR="006B25EC" w:rsidRPr="007F49B0" w:rsidRDefault="006B25EC" w:rsidP="006B25EC">
      <w:pPr>
        <w:rPr>
          <w:rFonts w:eastAsia="Times New Roman" w:cs="Times New Roman"/>
          <w:szCs w:val="24"/>
        </w:rPr>
      </w:pPr>
      <w:r w:rsidRPr="007F49B0">
        <w:rPr>
          <w:rFonts w:eastAsia="Times New Roman" w:cs="Times New Roman"/>
          <w:szCs w:val="24"/>
        </w:rPr>
        <w:t>The UK hospitality industry is increasingly focusing on sustainability due to environmental concerns, rising energy costs, regulatory pressures, and growing consumer demand for eco-friendly options. The sector, which includes hotels, restaurants, pubs and catering services, recognises its significant environmental footprint, contributing to greenhouse gas emissions and waste generation. The primary driver for Net Zero in UK hospitality is the overarching UK government target of achieving Net Zero emissions by 2050 to promote sustainability within the industry (</w:t>
      </w:r>
      <w:proofErr w:type="spellStart"/>
      <w:r w:rsidRPr="007F49B0">
        <w:rPr>
          <w:rFonts w:eastAsia="Times New Roman" w:cs="Times New Roman"/>
          <w:szCs w:val="24"/>
        </w:rPr>
        <w:t>Raturi</w:t>
      </w:r>
      <w:proofErr w:type="spellEnd"/>
      <w:r w:rsidRPr="007F49B0">
        <w:rPr>
          <w:rFonts w:eastAsia="Times New Roman" w:cs="Times New Roman"/>
          <w:szCs w:val="24"/>
        </w:rPr>
        <w:t xml:space="preserve">, 2025). In this context, this research explores the crucial role of sustainability as a pathway for the hospitality industry to achieve Net Zero, using Thomas Cook as a pertinent case study.  </w:t>
      </w:r>
    </w:p>
    <w:p w14:paraId="732F4452" w14:textId="77777777" w:rsidR="006B25EC" w:rsidRPr="007F49B0" w:rsidRDefault="006B25EC" w:rsidP="00680CFC">
      <w:pPr>
        <w:pStyle w:val="Heading3"/>
      </w:pPr>
      <w:bookmarkStart w:id="3" w:name="_Toc197098873"/>
      <w:r w:rsidRPr="007F49B0">
        <w:t>Relevance of the Topic in the Hospitality Industry</w:t>
      </w:r>
      <w:bookmarkEnd w:id="3"/>
    </w:p>
    <w:p w14:paraId="22316290" w14:textId="1D734654" w:rsidR="006B25EC" w:rsidRPr="007F49B0" w:rsidRDefault="006B25EC" w:rsidP="006B25EC">
      <w:pPr>
        <w:rPr>
          <w:rFonts w:eastAsia="Times New Roman" w:cs="Times New Roman"/>
          <w:szCs w:val="24"/>
        </w:rPr>
      </w:pPr>
      <w:r w:rsidRPr="007F49B0">
        <w:rPr>
          <w:rFonts w:eastAsia="Times New Roman" w:cs="Times New Roman"/>
          <w:szCs w:val="24"/>
        </w:rPr>
        <w:t>The hospitality industry, encompassing a wide array of businesses from hotels and restaurants to travel and tourism operators, plays a significant role in the overall carbon footprint and is thus under increasing scrutiny to contribute to this ambitious target. The hospitality industry, contributing significantly to the UK's carbon footprint, estimated at up to 15% of total UK greenhouse gas emissions, is under increasing pressure to align with this national goal (</w:t>
      </w:r>
      <w:proofErr w:type="spellStart"/>
      <w:r w:rsidRPr="007F49B0">
        <w:rPr>
          <w:rFonts w:eastAsia="Times New Roman" w:cs="Times New Roman"/>
          <w:szCs w:val="24"/>
        </w:rPr>
        <w:t>Raturi</w:t>
      </w:r>
      <w:proofErr w:type="spellEnd"/>
      <w:r w:rsidRPr="007F49B0">
        <w:rPr>
          <w:rFonts w:eastAsia="Times New Roman" w:cs="Times New Roman"/>
          <w:szCs w:val="24"/>
        </w:rPr>
        <w:t xml:space="preserve">, 2025). The topic is highly relevant as it directly addresses the urgent need for the hospitality industry to decarbonise in line with global and national Net Zero targets, with the case study of Thomas Cook.  </w:t>
      </w:r>
    </w:p>
    <w:p w14:paraId="00000003" w14:textId="77777777" w:rsidR="00C65A77" w:rsidRPr="007F49B0" w:rsidRDefault="00000000" w:rsidP="00680CFC">
      <w:pPr>
        <w:pStyle w:val="Heading3"/>
      </w:pPr>
      <w:bookmarkStart w:id="4" w:name="_Toc197098874"/>
      <w:r w:rsidRPr="007F49B0">
        <w:t>Research Aim and Objectives</w:t>
      </w:r>
      <w:bookmarkEnd w:id="4"/>
      <w:r w:rsidRPr="007F49B0">
        <w:t xml:space="preserve"> </w:t>
      </w:r>
    </w:p>
    <w:p w14:paraId="00000004" w14:textId="77777777" w:rsidR="00C65A77" w:rsidRPr="007F49B0" w:rsidRDefault="00000000">
      <w:pPr>
        <w:rPr>
          <w:rFonts w:eastAsia="Times New Roman" w:cs="Times New Roman"/>
          <w:szCs w:val="24"/>
        </w:rPr>
      </w:pPr>
      <w:r w:rsidRPr="007F49B0">
        <w:rPr>
          <w:rFonts w:eastAsia="Times New Roman" w:cs="Times New Roman"/>
          <w:szCs w:val="24"/>
        </w:rPr>
        <w:t xml:space="preserve">The foremost aim of the research paper is “To critically explore the role of sustainability in achieving the Net Zero target within the Hospitality industry, considering the case study of Thomas Cook.” </w:t>
      </w:r>
    </w:p>
    <w:p w14:paraId="00000005" w14:textId="77777777" w:rsidR="00C65A77" w:rsidRPr="007F49B0" w:rsidRDefault="00000000">
      <w:pPr>
        <w:rPr>
          <w:rFonts w:eastAsia="Times New Roman" w:cs="Times New Roman"/>
          <w:b/>
          <w:szCs w:val="24"/>
        </w:rPr>
      </w:pPr>
      <w:r w:rsidRPr="007F49B0">
        <w:rPr>
          <w:rFonts w:eastAsia="Times New Roman" w:cs="Times New Roman"/>
          <w:b/>
          <w:szCs w:val="24"/>
        </w:rPr>
        <w:t>Objectives</w:t>
      </w:r>
    </w:p>
    <w:p w14:paraId="00000006" w14:textId="77777777" w:rsidR="00C65A77" w:rsidRPr="007F49B0" w:rsidRDefault="00000000">
      <w:pPr>
        <w:numPr>
          <w:ilvl w:val="0"/>
          <w:numId w:val="11"/>
        </w:numPr>
        <w:rPr>
          <w:rFonts w:eastAsia="Times New Roman" w:cs="Times New Roman"/>
          <w:szCs w:val="24"/>
        </w:rPr>
      </w:pPr>
      <w:r w:rsidRPr="007F49B0">
        <w:rPr>
          <w:rFonts w:eastAsia="Times New Roman" w:cs="Times New Roman"/>
          <w:szCs w:val="24"/>
        </w:rPr>
        <w:t xml:space="preserve">To understand the relationship between sustainability and achieving the “Net Zero Target” in the hospitality industry </w:t>
      </w:r>
    </w:p>
    <w:p w14:paraId="00000007" w14:textId="5A18A210" w:rsidR="00C65A77" w:rsidRPr="007F49B0" w:rsidRDefault="00000000">
      <w:pPr>
        <w:numPr>
          <w:ilvl w:val="0"/>
          <w:numId w:val="11"/>
        </w:numPr>
        <w:rPr>
          <w:rFonts w:eastAsia="Times New Roman" w:cs="Times New Roman"/>
          <w:szCs w:val="24"/>
        </w:rPr>
      </w:pPr>
      <w:r w:rsidRPr="007F49B0">
        <w:rPr>
          <w:rFonts w:eastAsia="Times New Roman" w:cs="Times New Roman"/>
          <w:szCs w:val="24"/>
        </w:rPr>
        <w:t xml:space="preserve">To critically address the challenges faced by Thomas Cook while </w:t>
      </w:r>
      <w:r w:rsidR="00953BE8" w:rsidRPr="007F49B0">
        <w:rPr>
          <w:rFonts w:eastAsia="Times New Roman" w:cs="Times New Roman"/>
          <w:szCs w:val="24"/>
        </w:rPr>
        <w:t>implementing</w:t>
      </w:r>
      <w:r w:rsidRPr="007F49B0">
        <w:rPr>
          <w:rFonts w:eastAsia="Times New Roman" w:cs="Times New Roman"/>
          <w:szCs w:val="24"/>
        </w:rPr>
        <w:t xml:space="preserve"> sustainable practices to achieve Net Zero Targets</w:t>
      </w:r>
    </w:p>
    <w:p w14:paraId="00000008" w14:textId="77777777" w:rsidR="00C65A77" w:rsidRPr="007F49B0" w:rsidRDefault="00000000">
      <w:pPr>
        <w:numPr>
          <w:ilvl w:val="0"/>
          <w:numId w:val="11"/>
        </w:numPr>
        <w:rPr>
          <w:rFonts w:eastAsia="Times New Roman" w:cs="Times New Roman"/>
          <w:szCs w:val="24"/>
        </w:rPr>
      </w:pPr>
      <w:r w:rsidRPr="007F49B0">
        <w:rPr>
          <w:rFonts w:eastAsia="Times New Roman" w:cs="Times New Roman"/>
          <w:szCs w:val="24"/>
        </w:rPr>
        <w:lastRenderedPageBreak/>
        <w:t xml:space="preserve">To critically address the strategies that can be adopted by Thomas Cook to successfully implement sustainable practices </w:t>
      </w:r>
    </w:p>
    <w:p w14:paraId="418BF3A3" w14:textId="77777777" w:rsidR="006B25EC" w:rsidRPr="007F49B0" w:rsidRDefault="006B25EC" w:rsidP="006B25EC">
      <w:pPr>
        <w:rPr>
          <w:rFonts w:eastAsia="Times New Roman" w:cs="Times New Roman"/>
          <w:szCs w:val="24"/>
        </w:rPr>
      </w:pPr>
    </w:p>
    <w:p w14:paraId="4F8F81F3" w14:textId="77777777" w:rsidR="006B25EC" w:rsidRPr="007F49B0" w:rsidRDefault="006B25EC" w:rsidP="00680CFC">
      <w:pPr>
        <w:pStyle w:val="Heading2"/>
      </w:pPr>
      <w:bookmarkStart w:id="5" w:name="_Toc197098875"/>
      <w:r w:rsidRPr="007F49B0">
        <w:t>Literature Review</w:t>
      </w:r>
      <w:bookmarkEnd w:id="5"/>
      <w:r w:rsidRPr="007F49B0">
        <w:t xml:space="preserve"> </w:t>
      </w:r>
    </w:p>
    <w:p w14:paraId="4F7917F9" w14:textId="77777777" w:rsidR="006B25EC" w:rsidRPr="007F49B0" w:rsidRDefault="006B25EC" w:rsidP="00680CFC">
      <w:pPr>
        <w:pStyle w:val="Heading3"/>
      </w:pPr>
      <w:bookmarkStart w:id="6" w:name="_Toc197098876"/>
      <w:r w:rsidRPr="007F49B0">
        <w:t>Sustainable and New Zero Targets in the UK Hospitality Industry</w:t>
      </w:r>
      <w:bookmarkEnd w:id="6"/>
      <w:r w:rsidRPr="007F49B0">
        <w:t xml:space="preserve"> </w:t>
      </w:r>
    </w:p>
    <w:p w14:paraId="73999D58" w14:textId="77777777" w:rsidR="006B25EC" w:rsidRPr="007F49B0" w:rsidRDefault="006B25EC" w:rsidP="006B25EC">
      <w:pPr>
        <w:rPr>
          <w:rFonts w:eastAsia="Times New Roman" w:cs="Times New Roman"/>
          <w:szCs w:val="24"/>
        </w:rPr>
      </w:pPr>
      <w:r w:rsidRPr="007F49B0">
        <w:rPr>
          <w:rFonts w:eastAsia="Times New Roman" w:cs="Times New Roman"/>
          <w:szCs w:val="24"/>
        </w:rPr>
        <w:t xml:space="preserve">Sustainability is the main basis and operational guidelines of the hospitality sector to achieve ambitious “Net Zero goals.” This is not only a simple problem, but also a major concept and behaviour set that needs to be woven on each side of the industry to greatly reduce greenhouse gas emissions and ultimately be rewarded. Considering the stability, hotel companies can systematically cope with carbon results through integrated strategies, including the increase in energy efficiency, the use of renewable energy sources, the introduction of responsible practices, and the emphasis on sustainable sources within the framework of the prototype, water maintenance and confused supply chain (Canale and De Siano, 2025). In the field of modern tourism, the integration of stable practices has become decisive to convert to socially and environmentally conscious travellers. Dealing with the stability of the tourism sector is essential to protect natural diversity, promote biodiversity, expand the rights and abilities of the community, and reduce the environmental impact of tourism. Due to the use of various stable strategies, such as the adoption of green tourism practices and minimising carbon traces of tourism services, the company reduces unfavourable environmental results and improves positive contributions to society and the environment, helping to achieve “Net Zero” goals. </w:t>
      </w:r>
    </w:p>
    <w:p w14:paraId="67363CC4" w14:textId="77777777" w:rsidR="006B25EC" w:rsidRPr="007F49B0" w:rsidRDefault="006B25EC" w:rsidP="006B25EC">
      <w:pPr>
        <w:jc w:val="center"/>
        <w:rPr>
          <w:rFonts w:eastAsia="Times New Roman" w:cs="Times New Roman"/>
          <w:szCs w:val="24"/>
        </w:rPr>
      </w:pPr>
      <w:r w:rsidRPr="007F49B0">
        <w:rPr>
          <w:rFonts w:eastAsia="Times New Roman" w:cs="Times New Roman"/>
          <w:noProof/>
          <w:szCs w:val="24"/>
        </w:rPr>
        <w:drawing>
          <wp:inline distT="114300" distB="114300" distL="114300" distR="114300" wp14:anchorId="599F7F1F" wp14:editId="56DCAA0B">
            <wp:extent cx="4743450" cy="265214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43450" cy="2652147"/>
                    </a:xfrm>
                    <a:prstGeom prst="rect">
                      <a:avLst/>
                    </a:prstGeom>
                    <a:ln w="25400">
                      <a:solidFill>
                        <a:srgbClr val="000000"/>
                      </a:solidFill>
                      <a:prstDash val="solid"/>
                    </a:ln>
                  </pic:spPr>
                </pic:pic>
              </a:graphicData>
            </a:graphic>
          </wp:inline>
        </w:drawing>
      </w:r>
    </w:p>
    <w:p w14:paraId="26C61886" w14:textId="77777777" w:rsidR="006B25EC" w:rsidRPr="007F49B0" w:rsidRDefault="006B25EC" w:rsidP="006B25EC">
      <w:pPr>
        <w:jc w:val="center"/>
        <w:rPr>
          <w:rFonts w:eastAsia="Times New Roman" w:cs="Times New Roman"/>
          <w:b/>
          <w:szCs w:val="24"/>
        </w:rPr>
      </w:pPr>
      <w:r w:rsidRPr="007F49B0">
        <w:rPr>
          <w:rFonts w:eastAsia="Times New Roman" w:cs="Times New Roman"/>
          <w:b/>
          <w:szCs w:val="24"/>
        </w:rPr>
        <w:t xml:space="preserve">Figure 1: UK Net Zero Emission Target </w:t>
      </w:r>
    </w:p>
    <w:p w14:paraId="18A7A70C" w14:textId="77777777" w:rsidR="006B25EC" w:rsidRPr="007F49B0" w:rsidRDefault="006B25EC" w:rsidP="006B25EC">
      <w:pPr>
        <w:jc w:val="center"/>
        <w:rPr>
          <w:rFonts w:eastAsia="Times New Roman" w:cs="Times New Roman"/>
          <w:szCs w:val="24"/>
        </w:rPr>
      </w:pPr>
      <w:r w:rsidRPr="007F49B0">
        <w:rPr>
          <w:rFonts w:eastAsia="Times New Roman" w:cs="Times New Roman"/>
          <w:szCs w:val="24"/>
        </w:rPr>
        <w:lastRenderedPageBreak/>
        <w:t>(Source: Howard-Jones and Hennessy, 2025)</w:t>
      </w:r>
    </w:p>
    <w:p w14:paraId="72C02D15" w14:textId="77777777" w:rsidR="006B25EC" w:rsidRPr="007F49B0" w:rsidRDefault="006B25EC" w:rsidP="006B25EC">
      <w:pPr>
        <w:rPr>
          <w:rFonts w:eastAsia="Times New Roman" w:cs="Times New Roman"/>
          <w:szCs w:val="24"/>
        </w:rPr>
      </w:pPr>
      <w:r w:rsidRPr="007F49B0">
        <w:rPr>
          <w:rFonts w:eastAsia="Times New Roman" w:cs="Times New Roman"/>
          <w:szCs w:val="24"/>
        </w:rPr>
        <w:t xml:space="preserve">In addition, stability contributes to the integrated perspective beyond direct emissions in operation, including indirect discharge related to purchased products and services, capital goods and transportation, and indirect discharge that requires cooperation with suppliers and stakeholders. Ultimately, the “Net Zero” in the hospitality sector is closely related to the prudent and sustainable implementation of sustainable practices, not only promotes the environmental management culture between the staff and the guests, as well as contributing to the innovation of technology and processes that reduce environmental impacts, and ensures long -term economic stability and stability in the world of climate repayment (Howard-Jones and Hennessy, 2025). The primary driver for Net Zero in UK hospitality is the overarching UK government target of achieving Net Zero emissions by 2050. The sector understands that it must contribute significantly to this goal. A framework with pledges to support the sector in reaching Net Zero by 2040, including eliminating unnecessary single-use packaging by 2025 and reducing food waste by 50% by 2030 (Trabelsi and </w:t>
      </w:r>
      <w:proofErr w:type="spellStart"/>
      <w:r w:rsidRPr="007F49B0">
        <w:rPr>
          <w:rFonts w:eastAsia="Times New Roman" w:cs="Times New Roman"/>
          <w:szCs w:val="24"/>
        </w:rPr>
        <w:t>Boujelbene</w:t>
      </w:r>
      <w:proofErr w:type="spellEnd"/>
      <w:r w:rsidRPr="007F49B0">
        <w:rPr>
          <w:rFonts w:eastAsia="Times New Roman" w:cs="Times New Roman"/>
          <w:szCs w:val="24"/>
        </w:rPr>
        <w:t>, 2025). Therefore, in the context of Net Zero, sustainability acts as the framework for implementing strategies to reduce greenhouse gas emissions across all aspects of hospitality operations.</w:t>
      </w:r>
    </w:p>
    <w:p w14:paraId="518E6189" w14:textId="77777777" w:rsidR="006B25EC" w:rsidRPr="007F49B0" w:rsidRDefault="006B25EC" w:rsidP="00680CFC">
      <w:pPr>
        <w:pStyle w:val="Heading3"/>
      </w:pPr>
      <w:bookmarkStart w:id="7" w:name="_Toc197098877"/>
      <w:r w:rsidRPr="007F49B0">
        <w:t>Role of sustainability in achieving the Net Zero target of the Hospitality Industry</w:t>
      </w:r>
      <w:bookmarkEnd w:id="7"/>
    </w:p>
    <w:p w14:paraId="5E40959E" w14:textId="77777777" w:rsidR="006B25EC" w:rsidRPr="007F49B0" w:rsidRDefault="006B25EC" w:rsidP="006B25EC">
      <w:pPr>
        <w:rPr>
          <w:rFonts w:eastAsia="Times New Roman" w:cs="Times New Roman"/>
          <w:szCs w:val="24"/>
        </w:rPr>
      </w:pPr>
      <w:r w:rsidRPr="007F49B0">
        <w:rPr>
          <w:rFonts w:eastAsia="Times New Roman" w:cs="Times New Roman"/>
          <w:szCs w:val="24"/>
        </w:rPr>
        <w:t xml:space="preserve">The hospitality sector plays an important role in carbon emissions with the use of energy, waste production, water consumption and extensive supply chains. As a result, the perception of how sustainable development initiatives can instruct the industry with a Net Zero is necessary for long-term management of the environment as well as ethical responsibility (Devaraj and Balasubramanian, 2025). Travellers and consumers are increasing and increasing the demand for sustainable hospitality. Studies show that many travellers are actively looking for environmentally friendly houses and are ready to pay more for these options. Companies that take the lead to introduce sustainable practices and make efforts for Net Zero can mention the customer's environmental sector to increase the loyalty of the brand and increase their reputation. Thomas Cook's historical and current efforts on sustainable development, and the progress of declaring goals and discharge decreases, can provide valuable information to other hospitality companies on a Net Zero (Huatuco </w:t>
      </w:r>
      <w:r w:rsidRPr="007F49B0">
        <w:rPr>
          <w:rFonts w:eastAsia="Times New Roman" w:cs="Times New Roman"/>
          <w:i/>
          <w:szCs w:val="24"/>
        </w:rPr>
        <w:t>et. al.,</w:t>
      </w:r>
      <w:r w:rsidRPr="007F49B0">
        <w:rPr>
          <w:rFonts w:eastAsia="Times New Roman" w:cs="Times New Roman"/>
          <w:szCs w:val="24"/>
        </w:rPr>
        <w:t xml:space="preserve"> 2025). Research on achievements and obstacles faced by these important players can help to form an effective strategy and prevent possible problems.</w:t>
      </w:r>
    </w:p>
    <w:p w14:paraId="6EB8A7DC" w14:textId="77777777" w:rsidR="006B25EC" w:rsidRPr="007F49B0" w:rsidRDefault="006B25EC" w:rsidP="00680CFC">
      <w:pPr>
        <w:pStyle w:val="Heading3"/>
      </w:pPr>
      <w:bookmarkStart w:id="8" w:name="_Toc197098878"/>
      <w:r w:rsidRPr="007F49B0">
        <w:lastRenderedPageBreak/>
        <w:t>Challenges of Thomas Cook in Achieving Net Zero with Sustainable Initiative</w:t>
      </w:r>
      <w:bookmarkEnd w:id="8"/>
      <w:r w:rsidRPr="007F49B0">
        <w:t xml:space="preserve"> </w:t>
      </w:r>
    </w:p>
    <w:p w14:paraId="3D0C9E7B" w14:textId="3A87E983" w:rsidR="006B25EC" w:rsidRPr="007F49B0" w:rsidRDefault="006B25EC" w:rsidP="006B25EC">
      <w:pPr>
        <w:rPr>
          <w:rFonts w:eastAsia="Times New Roman" w:cs="Times New Roman"/>
          <w:szCs w:val="24"/>
        </w:rPr>
      </w:pPr>
      <w:r w:rsidRPr="007F49B0">
        <w:rPr>
          <w:rFonts w:eastAsia="Times New Roman" w:cs="Times New Roman"/>
          <w:szCs w:val="24"/>
        </w:rPr>
        <w:t>Addressing the challenges that Thomas Cook encounters in implementing sustainable practices for Net Zero highlights a multifaceted array of issues, including the considerable financial challenges linked to extensive infrastructure improvements and the shift to renewable energy across their wide-ranging network of hotels, resorts and travel services</w:t>
      </w:r>
      <w:r w:rsidR="009900C8">
        <w:rPr>
          <w:rFonts w:eastAsia="Times New Roman" w:cs="Times New Roman"/>
          <w:szCs w:val="24"/>
        </w:rPr>
        <w:t xml:space="preserve"> (</w:t>
      </w:r>
      <w:proofErr w:type="spellStart"/>
      <w:r w:rsidR="009900C8" w:rsidRPr="007F49B0">
        <w:rPr>
          <w:rFonts w:cs="Times New Roman"/>
          <w:szCs w:val="24"/>
        </w:rPr>
        <w:t>Thomascook</w:t>
      </w:r>
      <w:proofErr w:type="spellEnd"/>
      <w:r w:rsidR="009900C8" w:rsidRPr="007F49B0">
        <w:rPr>
          <w:rFonts w:cs="Times New Roman"/>
          <w:szCs w:val="24"/>
        </w:rPr>
        <w:t>, 2025</w:t>
      </w:r>
      <w:r w:rsidR="009900C8">
        <w:rPr>
          <w:rFonts w:eastAsia="Times New Roman" w:cs="Times New Roman"/>
          <w:szCs w:val="24"/>
        </w:rPr>
        <w:t>)</w:t>
      </w:r>
      <w:r w:rsidRPr="007F49B0">
        <w:rPr>
          <w:rFonts w:eastAsia="Times New Roman" w:cs="Times New Roman"/>
          <w:szCs w:val="24"/>
        </w:rPr>
        <w:t xml:space="preserve">. From airlines to local service providers, the complex characteristics of the global supply chain, including multiple partners, create an important obstacle to maintaining uniform stability and accurate discharge (Bera </w:t>
      </w:r>
      <w:r w:rsidRPr="007F49B0">
        <w:rPr>
          <w:rFonts w:eastAsia="Times New Roman" w:cs="Times New Roman"/>
          <w:i/>
          <w:szCs w:val="24"/>
        </w:rPr>
        <w:t>et. al.</w:t>
      </w:r>
      <w:r w:rsidRPr="007F49B0">
        <w:rPr>
          <w:rFonts w:eastAsia="Times New Roman" w:cs="Times New Roman"/>
          <w:szCs w:val="24"/>
        </w:rPr>
        <w:t>, 2025). In addition, effective attraction and education of large and diverse customers on the importance of sustainable travel options requires careful communication and stimulus strategies to help them participate in environmentally friendly initiatives. Inertia related to large-scale existing organisations can interfere with the rapid and changing changes necessary to achieve an ambitious Net Zero goal, which requires powerful leadership and fundamental change in the operating culture and priorities.</w:t>
      </w:r>
    </w:p>
    <w:p w14:paraId="28289C64" w14:textId="77777777" w:rsidR="006B25EC" w:rsidRPr="007F49B0" w:rsidRDefault="006B25EC" w:rsidP="00680CFC">
      <w:pPr>
        <w:pStyle w:val="Heading3"/>
      </w:pPr>
      <w:bookmarkStart w:id="9" w:name="_Toc197098879"/>
      <w:r w:rsidRPr="007F49B0">
        <w:t>Solution to Overcome These Challenges</w:t>
      </w:r>
      <w:bookmarkEnd w:id="9"/>
      <w:r w:rsidRPr="007F49B0">
        <w:t xml:space="preserve"> </w:t>
      </w:r>
    </w:p>
    <w:p w14:paraId="39047BA6" w14:textId="77777777" w:rsidR="006B25EC" w:rsidRPr="007F49B0" w:rsidRDefault="006B25EC" w:rsidP="006B25EC">
      <w:pPr>
        <w:rPr>
          <w:rFonts w:eastAsia="Times New Roman" w:cs="Times New Roman"/>
          <w:szCs w:val="24"/>
        </w:rPr>
      </w:pPr>
      <w:r w:rsidRPr="007F49B0">
        <w:rPr>
          <w:rFonts w:eastAsia="Times New Roman" w:cs="Times New Roman"/>
          <w:szCs w:val="24"/>
        </w:rPr>
        <w:t>In order to solve the difficulties related to the adoption of the circular economy, such as minimising energy consumption due to the dependence on renewable energy sources, it is necessary to raise the customer perception of the Thomas Cook community and improve cooperation (Howard-Jones and Hennessy, 2025). This is to perform detailed waste and energy evaluation to guide the concentrated behaviour, and to convert to efficient energy sources through investment, on-site and procurement of energy efficient technology, while promoting and preceding the beneficial partnership with local suppliers to create clear communication and engagement. It helps to promote circular practices and cut emissions, and implements extensive, role-specific training for all employees to integrate sustainable actions into their daily tasks and cultivate a culture of environmental stewardship across the organisation.</w:t>
      </w:r>
    </w:p>
    <w:p w14:paraId="7C08688A" w14:textId="77777777" w:rsidR="006B25EC" w:rsidRPr="007F49B0" w:rsidRDefault="006B25EC" w:rsidP="00680CFC">
      <w:pPr>
        <w:pStyle w:val="Heading2"/>
      </w:pPr>
      <w:bookmarkStart w:id="10" w:name="_Toc197098880"/>
      <w:r w:rsidRPr="007F49B0">
        <w:t>Method</w:t>
      </w:r>
      <w:bookmarkEnd w:id="10"/>
      <w:r w:rsidRPr="007F49B0">
        <w:t xml:space="preserve"> </w:t>
      </w:r>
    </w:p>
    <w:p w14:paraId="699F8325" w14:textId="77777777" w:rsidR="006B25EC" w:rsidRPr="007F49B0" w:rsidRDefault="006B25EC" w:rsidP="00680CFC">
      <w:pPr>
        <w:pStyle w:val="Heading3"/>
      </w:pPr>
      <w:bookmarkStart w:id="11" w:name="_Toc197098881"/>
      <w:r w:rsidRPr="007F49B0">
        <w:t>Data Collection Procedure</w:t>
      </w:r>
      <w:bookmarkEnd w:id="11"/>
      <w:r w:rsidRPr="007F49B0">
        <w:t xml:space="preserve"> </w:t>
      </w:r>
    </w:p>
    <w:p w14:paraId="27771CF3" w14:textId="77777777" w:rsidR="006B25EC" w:rsidRPr="007F49B0" w:rsidRDefault="006B25EC" w:rsidP="006B25EC">
      <w:pPr>
        <w:rPr>
          <w:rFonts w:eastAsia="Times New Roman" w:cs="Times New Roman"/>
          <w:szCs w:val="24"/>
        </w:rPr>
      </w:pPr>
      <w:r w:rsidRPr="007F49B0">
        <w:rPr>
          <w:rFonts w:eastAsia="Times New Roman" w:cs="Times New Roman"/>
          <w:szCs w:val="24"/>
        </w:rPr>
        <w:t xml:space="preserve">The collection of secondary data for this study will include a systematic examination of publicly accessible information from official publications of Thomas Cook, such as annual reports and sustainability reports, press releases and websites of both the former and current entities, like Thomas Cook. In addition to the main and regulatory documents on environmental </w:t>
      </w:r>
      <w:r w:rsidRPr="007F49B0">
        <w:rPr>
          <w:rFonts w:eastAsia="Times New Roman" w:cs="Times New Roman"/>
          <w:szCs w:val="24"/>
        </w:rPr>
        <w:lastRenderedPageBreak/>
        <w:t>policies, this research has dealt with related industrial reports and documents on the stability of hospitality and along with academic research obtained using the online database (Costa and Costa, 2022). Target keywords like Net Zero Emission, Sustainability and Environmental Effectiveness are used to extract relevant information on historical and current initiatives for sustainable development, reduction of emissions and problems faced. In addition, in order to thoroughly understand the progress of the set, this research has been used to critically evaluate the trustworthiness and relevance of these sources.</w:t>
      </w:r>
    </w:p>
    <w:p w14:paraId="1F9E6F72" w14:textId="77777777" w:rsidR="006B25EC" w:rsidRPr="007F49B0" w:rsidRDefault="006B25EC" w:rsidP="00680CFC">
      <w:pPr>
        <w:pStyle w:val="Heading3"/>
      </w:pPr>
      <w:bookmarkStart w:id="12" w:name="_Toc197098882"/>
      <w:r w:rsidRPr="007F49B0">
        <w:t>Analytical Technique</w:t>
      </w:r>
      <w:bookmarkEnd w:id="12"/>
      <w:r w:rsidRPr="007F49B0">
        <w:t xml:space="preserve"> </w:t>
      </w:r>
    </w:p>
    <w:p w14:paraId="1C2621BD" w14:textId="77777777" w:rsidR="006B25EC" w:rsidRPr="007F49B0" w:rsidRDefault="006B25EC" w:rsidP="006B25EC">
      <w:pPr>
        <w:rPr>
          <w:rFonts w:eastAsia="Times New Roman" w:cs="Times New Roman"/>
          <w:szCs w:val="24"/>
        </w:rPr>
      </w:pPr>
      <w:r w:rsidRPr="007F49B0">
        <w:rPr>
          <w:rFonts w:eastAsia="Times New Roman" w:cs="Times New Roman"/>
          <w:szCs w:val="24"/>
        </w:rPr>
        <w:t xml:space="preserve">The PEST analysis technique can be employed as a method for collecting secondary data by systematically examining the “Political, Economic, Social, and Technological factors” influencing the role of sustainability in achieving Net Zero within the hospitality industry, specifically concerning Thomas Cook (Clegg </w:t>
      </w:r>
      <w:r w:rsidRPr="007F49B0">
        <w:rPr>
          <w:rFonts w:eastAsia="Times New Roman" w:cs="Times New Roman"/>
          <w:i/>
          <w:szCs w:val="24"/>
        </w:rPr>
        <w:t xml:space="preserve">et. al., </w:t>
      </w:r>
      <w:r w:rsidRPr="007F49B0">
        <w:rPr>
          <w:rFonts w:eastAsia="Times New Roman" w:cs="Times New Roman"/>
          <w:szCs w:val="24"/>
        </w:rPr>
        <w:t xml:space="preserve">2021). This involves researching government regulations and incentives related to environmental sustainability and Net Zero targets. A PEST analysis on the role of sustainability in achieving the Net Zero target within the hospitality industry, particularly through the lens of Thomas Cook, reveals a complex interplay of macro-environmental factors. </w:t>
      </w:r>
    </w:p>
    <w:p w14:paraId="7DE90169" w14:textId="77777777" w:rsidR="006B25EC" w:rsidRDefault="006B25EC" w:rsidP="00680CFC">
      <w:pPr>
        <w:pStyle w:val="Heading2"/>
      </w:pPr>
      <w:bookmarkStart w:id="13" w:name="_Toc197098883"/>
      <w:r w:rsidRPr="007F49B0">
        <w:t>Theme Impact Analysis</w:t>
      </w:r>
      <w:bookmarkEnd w:id="13"/>
      <w:r w:rsidRPr="007F49B0">
        <w:t xml:space="preserve"> </w:t>
      </w:r>
    </w:p>
    <w:p w14:paraId="05F25840" w14:textId="6BF7454F" w:rsidR="00680CFC" w:rsidRPr="00680CFC" w:rsidRDefault="00680CFC" w:rsidP="00680CFC">
      <w:pPr>
        <w:pStyle w:val="Heading3"/>
      </w:pPr>
      <w:bookmarkStart w:id="14" w:name="_Toc197098884"/>
      <w:r>
        <w:t>PEST Analysis</w:t>
      </w:r>
      <w:bookmarkEnd w:id="14"/>
      <w:r>
        <w:t xml:space="preserve"> </w:t>
      </w:r>
    </w:p>
    <w:p w14:paraId="6EE80A5C" w14:textId="51D6C0F6" w:rsidR="006B25EC" w:rsidRPr="007F49B0" w:rsidRDefault="006B25EC" w:rsidP="006B25EC">
      <w:pPr>
        <w:rPr>
          <w:rFonts w:eastAsia="Times New Roman" w:cs="Times New Roman"/>
          <w:szCs w:val="24"/>
        </w:rPr>
      </w:pPr>
      <w:r w:rsidRPr="007F49B0">
        <w:rPr>
          <w:rFonts w:eastAsia="Times New Roman" w:cs="Times New Roman"/>
          <w:b/>
          <w:szCs w:val="24"/>
        </w:rPr>
        <w:t>Political Impact</w:t>
      </w:r>
      <w:r w:rsidRPr="007F49B0">
        <w:rPr>
          <w:rFonts w:eastAsia="Times New Roman" w:cs="Times New Roman"/>
          <w:szCs w:val="24"/>
        </w:rPr>
        <w:t xml:space="preserve">- The hospitality sector is trying to reduce emissions by increasing national rules and international agreements such as the Paris Convention, which provides fines for potential incentives and not observation of sustainable practices. In 2050, the UK's </w:t>
      </w:r>
      <w:r w:rsidR="00700827" w:rsidRPr="007F49B0">
        <w:rPr>
          <w:rFonts w:eastAsia="Times New Roman" w:cs="Times New Roman"/>
          <w:szCs w:val="24"/>
        </w:rPr>
        <w:t>legally</w:t>
      </w:r>
      <w:r w:rsidRPr="007F49B0">
        <w:rPr>
          <w:rFonts w:eastAsia="Times New Roman" w:cs="Times New Roman"/>
          <w:szCs w:val="24"/>
        </w:rPr>
        <w:t xml:space="preserve"> mandatory clean goal is to establish a strong national structure. </w:t>
      </w:r>
    </w:p>
    <w:p w14:paraId="56E256F1" w14:textId="77777777" w:rsidR="006B25EC" w:rsidRPr="007F49B0" w:rsidRDefault="006B25EC" w:rsidP="006B25EC">
      <w:pPr>
        <w:rPr>
          <w:rFonts w:eastAsia="Times New Roman" w:cs="Times New Roman"/>
          <w:szCs w:val="24"/>
        </w:rPr>
      </w:pPr>
      <w:r w:rsidRPr="007F49B0">
        <w:rPr>
          <w:rFonts w:eastAsia="Times New Roman" w:cs="Times New Roman"/>
          <w:b/>
          <w:szCs w:val="24"/>
        </w:rPr>
        <w:t>Economic Impact</w:t>
      </w:r>
      <w:r w:rsidRPr="007F49B0">
        <w:rPr>
          <w:rFonts w:eastAsia="Times New Roman" w:cs="Times New Roman"/>
          <w:szCs w:val="24"/>
        </w:rPr>
        <w:t>- The initial investment costs for sustainable technologies and infrastructure can be a barrier to Thomas Cook. However, the long-term advantage of reducing energy consumption, reducing waste management and environmental concerns offers significant economic opportunities (</w:t>
      </w:r>
      <w:proofErr w:type="spellStart"/>
      <w:r w:rsidRPr="007F49B0">
        <w:rPr>
          <w:rFonts w:eastAsia="Times New Roman" w:cs="Times New Roman"/>
          <w:szCs w:val="24"/>
        </w:rPr>
        <w:t>Gangadhari</w:t>
      </w:r>
      <w:proofErr w:type="spellEnd"/>
      <w:r w:rsidRPr="007F49B0">
        <w:rPr>
          <w:rFonts w:eastAsia="Times New Roman" w:cs="Times New Roman"/>
          <w:szCs w:val="24"/>
        </w:rPr>
        <w:t xml:space="preserve"> </w:t>
      </w:r>
      <w:r w:rsidRPr="007F49B0">
        <w:rPr>
          <w:rFonts w:eastAsia="Times New Roman" w:cs="Times New Roman"/>
          <w:i/>
          <w:szCs w:val="24"/>
        </w:rPr>
        <w:t>et. al.</w:t>
      </w:r>
      <w:r w:rsidRPr="007F49B0">
        <w:rPr>
          <w:rFonts w:eastAsia="Times New Roman" w:cs="Times New Roman"/>
          <w:szCs w:val="24"/>
        </w:rPr>
        <w:t xml:space="preserve">, 2025). Carbon price mechanisms can also encourage efforts to achieve the net-zero target of Thomas Cook. Analysing the economic viability and cost implications of implementing sustainable practices and the impact of carbon pricing on the hospitality sector. </w:t>
      </w:r>
    </w:p>
    <w:p w14:paraId="442E4E91" w14:textId="77777777" w:rsidR="006B25EC" w:rsidRPr="007F49B0" w:rsidRDefault="006B25EC" w:rsidP="006B25EC">
      <w:pPr>
        <w:rPr>
          <w:rFonts w:eastAsia="Times New Roman" w:cs="Times New Roman"/>
          <w:szCs w:val="24"/>
        </w:rPr>
      </w:pPr>
      <w:r w:rsidRPr="007F49B0">
        <w:rPr>
          <w:rFonts w:eastAsia="Times New Roman" w:cs="Times New Roman"/>
          <w:b/>
          <w:szCs w:val="24"/>
        </w:rPr>
        <w:t>Social Impact</w:t>
      </w:r>
      <w:r w:rsidRPr="007F49B0">
        <w:rPr>
          <w:rFonts w:eastAsia="Times New Roman" w:cs="Times New Roman"/>
          <w:szCs w:val="24"/>
        </w:rPr>
        <w:t xml:space="preserve">- The UK government is investigating changing consumer preferences and societal pressures towards eco-friendly travel and the demand for sustainable tourism options. </w:t>
      </w:r>
      <w:r w:rsidRPr="007F49B0">
        <w:rPr>
          <w:rFonts w:eastAsia="Times New Roman" w:cs="Times New Roman"/>
          <w:szCs w:val="24"/>
        </w:rPr>
        <w:lastRenderedPageBreak/>
        <w:t>Consumers are raising their perception of relatively stable travel options, which is more and more influential on the choice of procurement that proves environmental responsibility and provides more environmentally friendly alternatives by applying pressure on hospitality companies such as Thomas Cook. Ignoring this customer preference and awareness can damage the reputation and loss of market share.</w:t>
      </w:r>
    </w:p>
    <w:p w14:paraId="3F88E38C" w14:textId="77777777" w:rsidR="006B25EC" w:rsidRPr="007F49B0" w:rsidRDefault="006B25EC" w:rsidP="006B25EC">
      <w:pPr>
        <w:rPr>
          <w:rFonts w:eastAsia="Times New Roman" w:cs="Times New Roman"/>
          <w:szCs w:val="24"/>
        </w:rPr>
      </w:pPr>
      <w:r w:rsidRPr="007F49B0">
        <w:rPr>
          <w:rFonts w:eastAsia="Times New Roman" w:cs="Times New Roman"/>
          <w:b/>
          <w:szCs w:val="24"/>
        </w:rPr>
        <w:t>Technological Impact</w:t>
      </w:r>
      <w:r w:rsidRPr="007F49B0">
        <w:rPr>
          <w:rFonts w:eastAsia="Times New Roman" w:cs="Times New Roman"/>
          <w:szCs w:val="24"/>
        </w:rPr>
        <w:t>- It has been evaluated that exploring the availability and adoption of innovative green technologies and digital solutions can facilitate emission reduction and resource efficiency within Thomas Cook's operations and the broader hospitality landscape. Technology in the field of digital platforms for renewable energy sources, energy efficiency solutions, waste management technologies and tracking and carbon emissions can create an important resource for the hospitality industry to reduce the environmental impact and move to a net-zero (</w:t>
      </w:r>
      <w:proofErr w:type="spellStart"/>
      <w:r w:rsidRPr="007F49B0">
        <w:rPr>
          <w:rFonts w:eastAsia="Times New Roman" w:cs="Times New Roman"/>
          <w:szCs w:val="24"/>
        </w:rPr>
        <w:t>Estales</w:t>
      </w:r>
      <w:proofErr w:type="spellEnd"/>
      <w:r w:rsidRPr="007F49B0">
        <w:rPr>
          <w:rFonts w:eastAsia="Times New Roman" w:cs="Times New Roman"/>
          <w:szCs w:val="24"/>
        </w:rPr>
        <w:t xml:space="preserve"> and Coley, 2025). It also creates an innovative and competitive advantage for Thomas Cook and can carry out and supply and supply chains. </w:t>
      </w:r>
    </w:p>
    <w:p w14:paraId="018E47A8" w14:textId="77777777" w:rsidR="006B25EC" w:rsidRPr="007F49B0" w:rsidRDefault="006B25EC" w:rsidP="00680CFC">
      <w:pPr>
        <w:pStyle w:val="Heading3"/>
      </w:pPr>
      <w:bookmarkStart w:id="15" w:name="_Toc197098885"/>
      <w:r w:rsidRPr="007F49B0">
        <w:t>Strengths and Limitations</w:t>
      </w:r>
      <w:bookmarkEnd w:id="15"/>
      <w:r w:rsidRPr="007F49B0">
        <w:t xml:space="preserve"> </w:t>
      </w:r>
    </w:p>
    <w:p w14:paraId="4A5FAAAF" w14:textId="77777777" w:rsidR="006B25EC" w:rsidRPr="007F49B0" w:rsidRDefault="006B25EC" w:rsidP="006B25EC">
      <w:pPr>
        <w:rPr>
          <w:rFonts w:eastAsia="Times New Roman" w:cs="Times New Roman"/>
          <w:szCs w:val="24"/>
        </w:rPr>
      </w:pPr>
      <w:r w:rsidRPr="007F49B0">
        <w:rPr>
          <w:rFonts w:eastAsia="Times New Roman" w:cs="Times New Roman"/>
          <w:szCs w:val="24"/>
        </w:rPr>
        <w:t>Analysis of the strengths and weaknesses of Thomas Cook based on the analysis of pests to achieve net-zero goals with stability is a mixed picture. The fight may include the ability to raise funds for the first sustainability initiative due to its size, which can be instructed as a sustainable option by using the message and the efficient exchange of the product when the current financial conditions, large -scale operating ability and various sectors can be used in various sectors and potentially widely used customer base (Muir, 2025). Nevertheless, noticeable restrictions come from the political environment, and it may require expensive compliance with the changes in the rules, the economic problem of eco-friendly investment balance with the competitive price of the market, and the social complexity that truly changes the chain. In addition, the financial instability, which characterised the company by 2019, can lead to a reduction in short-term costs for long-term sustainable investment, which requires significant cultural changes to successfully work for ambitious net-zero goals. With the participation of multiple external partners, the meaning of the supply chain creates an important restriction on maintaining continuous stability and thoroughly reducing emissions in all areas (Mosey and Vornicu, 2025). By analysing Thomas Cook's current sustainability initiatives, particularly in carbon monitoring and reduction, and comparing them against the broader Net Zero goals for the hospitality and tourism sector, this case study can assess the company's potential trajectory towards achieving Net Zero emissions.</w:t>
      </w:r>
    </w:p>
    <w:p w14:paraId="5323CD52" w14:textId="77777777" w:rsidR="006B25EC" w:rsidRPr="007F49B0" w:rsidRDefault="006B25EC" w:rsidP="00007ED9">
      <w:pPr>
        <w:pStyle w:val="Heading2"/>
      </w:pPr>
      <w:bookmarkStart w:id="16" w:name="_Toc197098886"/>
      <w:r w:rsidRPr="007F49B0">
        <w:lastRenderedPageBreak/>
        <w:t>Conclusion</w:t>
      </w:r>
      <w:bookmarkEnd w:id="16"/>
      <w:r w:rsidRPr="007F49B0">
        <w:t xml:space="preserve"> </w:t>
      </w:r>
    </w:p>
    <w:p w14:paraId="17A5D2AA" w14:textId="558DC845" w:rsidR="006B25EC" w:rsidRPr="007F49B0" w:rsidRDefault="006B25EC" w:rsidP="006B25EC">
      <w:pPr>
        <w:rPr>
          <w:rFonts w:eastAsia="Times New Roman" w:cs="Times New Roman"/>
          <w:szCs w:val="24"/>
        </w:rPr>
      </w:pPr>
      <w:r w:rsidRPr="007F49B0">
        <w:rPr>
          <w:rFonts w:eastAsia="Times New Roman" w:cs="Times New Roman"/>
          <w:szCs w:val="24"/>
        </w:rPr>
        <w:t>In conclusion, the case of Thomas Cook, the net-zero route of the hospitality sector is filled with important functions and noticeable problems. Despite the growing regulatory requirements, despite the transition of strong motivation and emissions to reduce powerful motivation and emissions, the industry faces significant economic obstacles. Therefore, it is suggested that to effectively introduce thorough sustainability practices in all areas of the hospitality sector, to achieve an ambitious and sustainable future for travel and tourism, with circular economic preferences.</w:t>
      </w:r>
    </w:p>
    <w:p w14:paraId="00000009" w14:textId="7D9371FE" w:rsidR="00C65A77" w:rsidRPr="007F49B0" w:rsidRDefault="00953BE8" w:rsidP="00953BE8">
      <w:pPr>
        <w:pStyle w:val="Heading2"/>
      </w:pPr>
      <w:bookmarkStart w:id="17" w:name="_Toc197098887"/>
      <w:r w:rsidRPr="007F49B0">
        <w:t>Recommendations</w:t>
      </w:r>
      <w:bookmarkEnd w:id="17"/>
      <w:r w:rsidRPr="007F49B0">
        <w:t xml:space="preserve"> </w:t>
      </w:r>
    </w:p>
    <w:p w14:paraId="0000000A" w14:textId="77777777" w:rsidR="00C65A77" w:rsidRPr="007F49B0" w:rsidRDefault="00000000">
      <w:pPr>
        <w:rPr>
          <w:rFonts w:eastAsia="Times New Roman" w:cs="Times New Roman"/>
          <w:b/>
          <w:szCs w:val="24"/>
        </w:rPr>
      </w:pPr>
      <w:r w:rsidRPr="007F49B0">
        <w:rPr>
          <w:rFonts w:eastAsia="Times New Roman" w:cs="Times New Roman"/>
          <w:b/>
          <w:szCs w:val="24"/>
          <w:u w:val="single"/>
        </w:rPr>
        <w:t>Promoting the use of energy-efficient technologies</w:t>
      </w:r>
      <w:r w:rsidRPr="007F49B0">
        <w:rPr>
          <w:rFonts w:eastAsia="Times New Roman" w:cs="Times New Roman"/>
          <w:b/>
          <w:szCs w:val="24"/>
        </w:rPr>
        <w:t xml:space="preserve"> </w:t>
      </w:r>
    </w:p>
    <w:p w14:paraId="0000000B" w14:textId="77777777" w:rsidR="00C65A77" w:rsidRPr="007F49B0" w:rsidRDefault="00000000">
      <w:pPr>
        <w:rPr>
          <w:rFonts w:eastAsia="Times New Roman" w:cs="Times New Roman"/>
          <w:szCs w:val="24"/>
        </w:rPr>
      </w:pPr>
      <w:r w:rsidRPr="007F49B0">
        <w:rPr>
          <w:rFonts w:eastAsia="Times New Roman" w:cs="Times New Roman"/>
          <w:szCs w:val="24"/>
        </w:rPr>
        <w:t xml:space="preserve">To encourage the use of energy applications in Thomas Cook, smart lighting systems that adapt to the occupancy of the rooms and the energy management system, such as LED bulbs, sensors, and smart thermostats, can be implemented (Khatter, 2023). The use of renewable energy sources, such as solar panels, is encouraged by these technologies, which also allow guests to manage electricity and optimise energy use according to their current demands. </w:t>
      </w:r>
    </w:p>
    <w:p w14:paraId="0000000C" w14:textId="77777777" w:rsidR="00C65A77" w:rsidRPr="007F49B0" w:rsidRDefault="00000000">
      <w:pPr>
        <w:rPr>
          <w:rFonts w:eastAsia="Times New Roman" w:cs="Times New Roman"/>
          <w:b/>
          <w:szCs w:val="24"/>
          <w:u w:val="single"/>
        </w:rPr>
      </w:pPr>
      <w:r w:rsidRPr="007F49B0">
        <w:rPr>
          <w:rFonts w:eastAsia="Times New Roman" w:cs="Times New Roman"/>
          <w:b/>
          <w:szCs w:val="24"/>
          <w:u w:val="single"/>
        </w:rPr>
        <w:t>Offering training to the staff of Thomas Cook</w:t>
      </w:r>
    </w:p>
    <w:p w14:paraId="0000000D" w14:textId="77777777" w:rsidR="00C65A77" w:rsidRPr="007F49B0" w:rsidRDefault="00000000">
      <w:pPr>
        <w:rPr>
          <w:rFonts w:eastAsia="Times New Roman" w:cs="Times New Roman"/>
          <w:szCs w:val="24"/>
        </w:rPr>
      </w:pPr>
      <w:r w:rsidRPr="007F49B0">
        <w:rPr>
          <w:rFonts w:eastAsia="Times New Roman" w:cs="Times New Roman"/>
          <w:szCs w:val="24"/>
        </w:rPr>
        <w:t xml:space="preserve">Providing sufficient training to hotel employees is essential for the adoption of sustainable practices at Thomas Cook. Improved guest interaction tactics, waste reduction methods, and appropriate energy management may all be included in the training (Legrand </w:t>
      </w:r>
      <w:r w:rsidRPr="007F49B0">
        <w:rPr>
          <w:rFonts w:eastAsia="Times New Roman" w:cs="Times New Roman"/>
          <w:i/>
          <w:szCs w:val="24"/>
        </w:rPr>
        <w:t>et. al.,</w:t>
      </w:r>
      <w:r w:rsidRPr="007F49B0">
        <w:rPr>
          <w:rFonts w:eastAsia="Times New Roman" w:cs="Times New Roman"/>
          <w:szCs w:val="24"/>
        </w:rPr>
        <w:t xml:space="preserve"> 2022). Additionally, raising awareness among employees and visitors is crucial to advancing sustainable practices at Thomas Cook. </w:t>
      </w:r>
    </w:p>
    <w:p w14:paraId="0000000E" w14:textId="77777777" w:rsidR="00C65A77" w:rsidRPr="007F49B0" w:rsidRDefault="00000000">
      <w:pPr>
        <w:rPr>
          <w:rFonts w:eastAsia="Times New Roman" w:cs="Times New Roman"/>
          <w:b/>
          <w:szCs w:val="24"/>
          <w:u w:val="single"/>
        </w:rPr>
      </w:pPr>
      <w:r w:rsidRPr="007F49B0">
        <w:rPr>
          <w:rFonts w:eastAsia="Times New Roman" w:cs="Times New Roman"/>
          <w:b/>
          <w:szCs w:val="24"/>
          <w:u w:val="single"/>
        </w:rPr>
        <w:t xml:space="preserve">Implement regulations and policies to support sustainable practices </w:t>
      </w:r>
    </w:p>
    <w:p w14:paraId="0000000F" w14:textId="09559C0A" w:rsidR="00C65A77" w:rsidRPr="007F49B0" w:rsidRDefault="00000000">
      <w:pPr>
        <w:rPr>
          <w:rFonts w:eastAsia="Times New Roman" w:cs="Times New Roman"/>
          <w:szCs w:val="24"/>
        </w:rPr>
      </w:pPr>
      <w:r w:rsidRPr="007F49B0">
        <w:rPr>
          <w:rFonts w:eastAsia="Times New Roman" w:cs="Times New Roman"/>
          <w:szCs w:val="24"/>
        </w:rPr>
        <w:t xml:space="preserve">The UK government has designed several policies and a regulatory framework to reduce emissions and support </w:t>
      </w:r>
      <w:r w:rsidR="00953BE8" w:rsidRPr="007F49B0">
        <w:rPr>
          <w:rFonts w:eastAsia="Times New Roman" w:cs="Times New Roman"/>
          <w:szCs w:val="24"/>
        </w:rPr>
        <w:t>sustainable</w:t>
      </w:r>
      <w:r w:rsidRPr="007F49B0">
        <w:rPr>
          <w:rFonts w:eastAsia="Times New Roman" w:cs="Times New Roman"/>
          <w:szCs w:val="24"/>
        </w:rPr>
        <w:t xml:space="preserve"> development of the tourism industry. Specifically, hotels are generating huge emissions from their operations, including home stays, restaurants, bars, along cafes. Therefore, Thomas Cook can reduce its emissions by activities such as incorporating environmental laws along with practices and incorporating the “Environmental Protection Act 1990” to control pollution generated from the operation of the hospitality industry in the UK (Achmad and </w:t>
      </w:r>
      <w:proofErr w:type="spellStart"/>
      <w:r w:rsidRPr="007F49B0">
        <w:rPr>
          <w:rFonts w:eastAsia="Times New Roman" w:cs="Times New Roman"/>
          <w:szCs w:val="24"/>
        </w:rPr>
        <w:t>Yulianah</w:t>
      </w:r>
      <w:proofErr w:type="spellEnd"/>
      <w:r w:rsidRPr="007F49B0">
        <w:rPr>
          <w:rFonts w:eastAsia="Times New Roman" w:cs="Times New Roman"/>
          <w:szCs w:val="24"/>
        </w:rPr>
        <w:t xml:space="preserve">, 2022). Climate change actions and policies also prevent hotels from generating plastic waste, GHG and CO2 emissions and can encourage Thomas Cook leaders to take the necessary steps required to reduce global carbon footprints. </w:t>
      </w:r>
    </w:p>
    <w:p w14:paraId="00000010" w14:textId="77777777" w:rsidR="00C65A77" w:rsidRPr="007F49B0" w:rsidRDefault="00000000">
      <w:pPr>
        <w:rPr>
          <w:rFonts w:eastAsia="Times New Roman" w:cs="Times New Roman"/>
          <w:b/>
          <w:szCs w:val="24"/>
          <w:u w:val="single"/>
        </w:rPr>
      </w:pPr>
      <w:r w:rsidRPr="007F49B0">
        <w:rPr>
          <w:rFonts w:eastAsia="Times New Roman" w:cs="Times New Roman"/>
          <w:b/>
          <w:szCs w:val="24"/>
          <w:u w:val="single"/>
        </w:rPr>
        <w:t xml:space="preserve">Hotel Carbon Measurement Initiatives </w:t>
      </w:r>
    </w:p>
    <w:p w14:paraId="00000011" w14:textId="77777777" w:rsidR="00C65A77" w:rsidRPr="007F49B0" w:rsidRDefault="00000000">
      <w:pPr>
        <w:rPr>
          <w:rFonts w:eastAsia="Times New Roman" w:cs="Times New Roman"/>
          <w:szCs w:val="24"/>
        </w:rPr>
      </w:pPr>
      <w:r w:rsidRPr="007F49B0">
        <w:rPr>
          <w:rFonts w:eastAsia="Times New Roman" w:cs="Times New Roman"/>
          <w:szCs w:val="24"/>
        </w:rPr>
        <w:lastRenderedPageBreak/>
        <w:t>The Hotel Carbon Measurement Initiative, or "HCMI," focuses on the hotel's water, power, and waste management practices while also helping to calculate the total amount of emissions generated by hotel operations. Transportation-related CO2 emissions are also measured. Therefore, the Thomas Cook application of HCMI can help identify areas that require development. This method may also be used to measure the rooms' carbon footprints daily.</w:t>
      </w:r>
    </w:p>
    <w:p w14:paraId="00000012" w14:textId="77777777" w:rsidR="00C65A77" w:rsidRPr="007F49B0" w:rsidRDefault="00000000">
      <w:pPr>
        <w:rPr>
          <w:rFonts w:eastAsia="Times New Roman" w:cs="Times New Roman"/>
          <w:b/>
          <w:szCs w:val="24"/>
          <w:u w:val="single"/>
        </w:rPr>
      </w:pPr>
      <w:r w:rsidRPr="007F49B0">
        <w:rPr>
          <w:rFonts w:eastAsia="Times New Roman" w:cs="Times New Roman"/>
          <w:b/>
          <w:szCs w:val="24"/>
          <w:u w:val="single"/>
        </w:rPr>
        <w:t xml:space="preserve">Implementation of the Circular Economy </w:t>
      </w:r>
    </w:p>
    <w:p w14:paraId="00000013" w14:textId="77777777" w:rsidR="00C65A77" w:rsidRPr="007F49B0" w:rsidRDefault="00000000">
      <w:pPr>
        <w:rPr>
          <w:rFonts w:eastAsia="Times New Roman" w:cs="Times New Roman"/>
          <w:szCs w:val="24"/>
        </w:rPr>
      </w:pPr>
      <w:r w:rsidRPr="007F49B0">
        <w:rPr>
          <w:rFonts w:eastAsia="Times New Roman" w:cs="Times New Roman"/>
          <w:szCs w:val="24"/>
        </w:rPr>
        <w:t xml:space="preserve">By limiting waste and optimising resource reuse, the circular economy model is used in hotels, which lowers emissions and waste. Furthermore, it promotes environmentally conscious conduct among visitors and enhances a hotel's overall quality of life (Khatter, 2023). The trash produced by hotels' everyday operations can be decreased by giving priority to the use of long-lasting and environmentally friendly products. Using local suppliers can help cut down on transportation-related emissions while also assisting local companies in expanding and creating jobs. </w:t>
      </w:r>
    </w:p>
    <w:p w14:paraId="406E9885" w14:textId="77777777" w:rsidR="00953BE8" w:rsidRPr="007F49B0" w:rsidRDefault="00953BE8">
      <w:pPr>
        <w:rPr>
          <w:b/>
          <w:sz w:val="28"/>
          <w:szCs w:val="40"/>
        </w:rPr>
      </w:pPr>
      <w:r w:rsidRPr="007F49B0">
        <w:br w:type="page"/>
      </w:r>
    </w:p>
    <w:p w14:paraId="28647E47" w14:textId="34C606D7" w:rsidR="00953BE8" w:rsidRDefault="00953BE8" w:rsidP="00FE1450">
      <w:pPr>
        <w:pStyle w:val="Heading1"/>
      </w:pPr>
      <w:bookmarkStart w:id="18" w:name="_Toc197098900"/>
      <w:r w:rsidRPr="007F49B0">
        <w:lastRenderedPageBreak/>
        <w:t>References</w:t>
      </w:r>
      <w:bookmarkEnd w:id="18"/>
    </w:p>
    <w:p w14:paraId="44FC6FBC" w14:textId="77777777" w:rsidR="00FE1450" w:rsidRPr="00FE1450" w:rsidRDefault="00FE1450" w:rsidP="00FE1450"/>
    <w:p w14:paraId="026F7B3D" w14:textId="77777777" w:rsidR="000024CF" w:rsidRDefault="000024CF" w:rsidP="00953BE8">
      <w:pPr>
        <w:spacing w:line="480" w:lineRule="auto"/>
        <w:rPr>
          <w:rFonts w:cs="Times New Roman"/>
          <w:szCs w:val="24"/>
        </w:rPr>
      </w:pPr>
      <w:r w:rsidRPr="007F49B0">
        <w:rPr>
          <w:rFonts w:cs="Times New Roman"/>
          <w:szCs w:val="24"/>
        </w:rPr>
        <w:t xml:space="preserve">Achmad, W. and </w:t>
      </w:r>
      <w:proofErr w:type="spellStart"/>
      <w:r w:rsidRPr="007F49B0">
        <w:rPr>
          <w:rFonts w:cs="Times New Roman"/>
          <w:szCs w:val="24"/>
        </w:rPr>
        <w:t>Yulianah</w:t>
      </w:r>
      <w:proofErr w:type="spellEnd"/>
      <w:r w:rsidRPr="007F49B0">
        <w:rPr>
          <w:rFonts w:cs="Times New Roman"/>
          <w:szCs w:val="24"/>
        </w:rPr>
        <w:t>, Y., (2022). Corporate social responsibility of the hospitality industry in realizing sustainable tourism development. </w:t>
      </w:r>
      <w:r w:rsidRPr="007F49B0">
        <w:rPr>
          <w:rFonts w:cs="Times New Roman"/>
          <w:i/>
          <w:iCs/>
          <w:szCs w:val="24"/>
        </w:rPr>
        <w:t>Enrichment: Journal of Management</w:t>
      </w:r>
      <w:r w:rsidRPr="007F49B0">
        <w:rPr>
          <w:rFonts w:cs="Times New Roman"/>
          <w:szCs w:val="24"/>
        </w:rPr>
        <w:t>, </w:t>
      </w:r>
      <w:r w:rsidRPr="007F49B0">
        <w:rPr>
          <w:rFonts w:cs="Times New Roman"/>
          <w:i/>
          <w:iCs/>
          <w:szCs w:val="24"/>
        </w:rPr>
        <w:t>12</w:t>
      </w:r>
      <w:r w:rsidRPr="007F49B0">
        <w:rPr>
          <w:rFonts w:cs="Times New Roman"/>
          <w:szCs w:val="24"/>
        </w:rPr>
        <w:t>(2), pp.1610-1616.</w:t>
      </w:r>
    </w:p>
    <w:p w14:paraId="09D787D2" w14:textId="77777777" w:rsidR="000024CF" w:rsidRDefault="000024CF" w:rsidP="000024CF">
      <w:pPr>
        <w:spacing w:line="480" w:lineRule="auto"/>
        <w:rPr>
          <w:rFonts w:cs="Times New Roman"/>
          <w:szCs w:val="24"/>
        </w:rPr>
      </w:pPr>
      <w:r w:rsidRPr="007E1FC4">
        <w:rPr>
          <w:rFonts w:cs="Times New Roman"/>
          <w:szCs w:val="24"/>
        </w:rPr>
        <w:t xml:space="preserve">Bera, M., Das, S., Garai, S., Dutta, S., Choudhury, M.R., Tripathi, S. and Chatterjee, G., </w:t>
      </w:r>
      <w:r>
        <w:rPr>
          <w:rFonts w:cs="Times New Roman"/>
          <w:szCs w:val="24"/>
        </w:rPr>
        <w:t>(2025)</w:t>
      </w:r>
      <w:r w:rsidRPr="007E1FC4">
        <w:rPr>
          <w:rFonts w:cs="Times New Roman"/>
          <w:szCs w:val="24"/>
        </w:rPr>
        <w:t>. Advancing energy efficiency: innovative technologies and strategic measures for achieving net zero emissions. </w:t>
      </w:r>
      <w:r w:rsidRPr="007E1FC4">
        <w:rPr>
          <w:rFonts w:cs="Times New Roman"/>
          <w:i/>
          <w:iCs/>
          <w:szCs w:val="24"/>
        </w:rPr>
        <w:t>Carbon Footprints</w:t>
      </w:r>
      <w:r w:rsidRPr="007E1FC4">
        <w:rPr>
          <w:rFonts w:cs="Times New Roman"/>
          <w:szCs w:val="24"/>
        </w:rPr>
        <w:t>, </w:t>
      </w:r>
      <w:r w:rsidRPr="007E1FC4">
        <w:rPr>
          <w:rFonts w:cs="Times New Roman"/>
          <w:i/>
          <w:iCs/>
          <w:szCs w:val="24"/>
        </w:rPr>
        <w:t>4</w:t>
      </w:r>
      <w:r w:rsidRPr="007E1FC4">
        <w:rPr>
          <w:rFonts w:cs="Times New Roman"/>
          <w:szCs w:val="24"/>
        </w:rPr>
        <w:t xml:space="preserve">(1), </w:t>
      </w:r>
      <w:proofErr w:type="spellStart"/>
      <w:r w:rsidRPr="007E1FC4">
        <w:rPr>
          <w:rFonts w:cs="Times New Roman"/>
          <w:szCs w:val="24"/>
        </w:rPr>
        <w:t>pp.N</w:t>
      </w:r>
      <w:proofErr w:type="spellEnd"/>
      <w:r w:rsidRPr="007E1FC4">
        <w:rPr>
          <w:rFonts w:cs="Times New Roman"/>
          <w:szCs w:val="24"/>
        </w:rPr>
        <w:t>-A.</w:t>
      </w:r>
    </w:p>
    <w:p w14:paraId="2C8232DB" w14:textId="77777777" w:rsidR="000024CF" w:rsidRDefault="000024CF" w:rsidP="000024CF">
      <w:pPr>
        <w:spacing w:line="480" w:lineRule="auto"/>
        <w:rPr>
          <w:rFonts w:cs="Times New Roman"/>
          <w:szCs w:val="24"/>
        </w:rPr>
      </w:pPr>
      <w:r w:rsidRPr="007E1FC4">
        <w:rPr>
          <w:rFonts w:cs="Times New Roman"/>
          <w:szCs w:val="24"/>
        </w:rPr>
        <w:t xml:space="preserve">Canale, R.R. and De Siano, R., </w:t>
      </w:r>
      <w:r>
        <w:rPr>
          <w:rFonts w:cs="Times New Roman"/>
          <w:szCs w:val="24"/>
        </w:rPr>
        <w:t>(2025)</w:t>
      </w:r>
      <w:r w:rsidRPr="007E1FC4">
        <w:rPr>
          <w:rFonts w:cs="Times New Roman"/>
          <w:szCs w:val="24"/>
        </w:rPr>
        <w:t>. </w:t>
      </w:r>
      <w:r w:rsidRPr="007E1FC4">
        <w:rPr>
          <w:rFonts w:cs="Times New Roman"/>
          <w:i/>
          <w:iCs/>
          <w:szCs w:val="24"/>
        </w:rPr>
        <w:t>Tourism, Growth and Sustainability: Investigating New Strategies to Promote Growth</w:t>
      </w:r>
      <w:r w:rsidRPr="007E1FC4">
        <w:rPr>
          <w:rFonts w:cs="Times New Roman"/>
          <w:szCs w:val="24"/>
        </w:rPr>
        <w:t>. Springer Nature.</w:t>
      </w:r>
    </w:p>
    <w:p w14:paraId="19E5B4A1" w14:textId="77777777" w:rsidR="000024CF" w:rsidRPr="00083677" w:rsidRDefault="000024CF" w:rsidP="000024CF">
      <w:pPr>
        <w:spacing w:line="480" w:lineRule="auto"/>
        <w:rPr>
          <w:rFonts w:cs="Times New Roman"/>
          <w:szCs w:val="24"/>
          <w:lang w:val="en-IN"/>
        </w:rPr>
      </w:pPr>
      <w:r w:rsidRPr="00083677">
        <w:rPr>
          <w:rFonts w:cs="Times New Roman"/>
          <w:szCs w:val="24"/>
          <w:lang w:val="en-IN"/>
        </w:rPr>
        <w:t xml:space="preserve">Clegg. S.R, </w:t>
      </w:r>
      <w:proofErr w:type="spellStart"/>
      <w:r w:rsidRPr="00083677">
        <w:rPr>
          <w:rFonts w:cs="Times New Roman"/>
          <w:szCs w:val="24"/>
          <w:lang w:val="en-IN"/>
        </w:rPr>
        <w:t>Skyttermoen</w:t>
      </w:r>
      <w:proofErr w:type="spellEnd"/>
      <w:r w:rsidRPr="00083677">
        <w:rPr>
          <w:rFonts w:cs="Times New Roman"/>
          <w:szCs w:val="24"/>
          <w:lang w:val="en-IN"/>
        </w:rPr>
        <w:t xml:space="preserve">. T. </w:t>
      </w:r>
      <w:proofErr w:type="spellStart"/>
      <w:r w:rsidRPr="00083677">
        <w:rPr>
          <w:rFonts w:cs="Times New Roman"/>
          <w:szCs w:val="24"/>
          <w:lang w:val="en-IN"/>
        </w:rPr>
        <w:t>Vaagaasar</w:t>
      </w:r>
      <w:proofErr w:type="spellEnd"/>
      <w:r w:rsidRPr="00083677">
        <w:rPr>
          <w:rFonts w:cs="Times New Roman"/>
          <w:szCs w:val="24"/>
          <w:lang w:val="en-IN"/>
        </w:rPr>
        <w:t xml:space="preserve"> .A.L, (2021) Project Management: A Value Creation Approach. Sage, London</w:t>
      </w:r>
    </w:p>
    <w:p w14:paraId="1C4F4049" w14:textId="77777777" w:rsidR="000024CF" w:rsidRDefault="000024CF" w:rsidP="000024CF">
      <w:pPr>
        <w:spacing w:line="480" w:lineRule="auto"/>
        <w:rPr>
          <w:rFonts w:cs="Times New Roman"/>
          <w:szCs w:val="24"/>
        </w:rPr>
      </w:pPr>
      <w:r w:rsidRPr="00083677">
        <w:rPr>
          <w:rFonts w:cs="Times New Roman"/>
          <w:szCs w:val="24"/>
        </w:rPr>
        <w:t xml:space="preserve">Costa, V. and Costa, C. (eds) (2022) </w:t>
      </w:r>
      <w:r w:rsidRPr="00083677">
        <w:rPr>
          <w:rFonts w:cs="Times New Roman"/>
          <w:i/>
          <w:iCs/>
          <w:szCs w:val="24"/>
        </w:rPr>
        <w:t>Sustainability and competitiveness</w:t>
      </w:r>
      <w:r>
        <w:rPr>
          <w:rFonts w:cs="Times New Roman"/>
          <w:szCs w:val="24"/>
        </w:rPr>
        <w:t xml:space="preserve"> </w:t>
      </w:r>
      <w:r w:rsidRPr="00083677">
        <w:rPr>
          <w:rFonts w:cs="Times New Roman"/>
          <w:i/>
          <w:iCs/>
          <w:szCs w:val="24"/>
        </w:rPr>
        <w:t>in the hospitality industry</w:t>
      </w:r>
      <w:r w:rsidRPr="00083677">
        <w:rPr>
          <w:rFonts w:cs="Times New Roman"/>
          <w:szCs w:val="24"/>
        </w:rPr>
        <w:t>. Hershey, Pennsylvania: Business Science Reference</w:t>
      </w:r>
      <w:r>
        <w:rPr>
          <w:rFonts w:cs="Times New Roman"/>
          <w:szCs w:val="24"/>
        </w:rPr>
        <w:t>.</w:t>
      </w:r>
    </w:p>
    <w:p w14:paraId="2761E20D" w14:textId="77777777" w:rsidR="000024CF" w:rsidRDefault="000024CF" w:rsidP="000024CF">
      <w:pPr>
        <w:spacing w:line="480" w:lineRule="auto"/>
        <w:rPr>
          <w:rFonts w:cs="Times New Roman"/>
          <w:szCs w:val="24"/>
        </w:rPr>
      </w:pPr>
      <w:r w:rsidRPr="007E1FC4">
        <w:rPr>
          <w:rFonts w:cs="Times New Roman"/>
          <w:szCs w:val="24"/>
        </w:rPr>
        <w:t xml:space="preserve">Devaraj, L. and Balasubramanian, P., </w:t>
      </w:r>
      <w:r>
        <w:rPr>
          <w:rFonts w:cs="Times New Roman"/>
          <w:szCs w:val="24"/>
        </w:rPr>
        <w:t>(2025)</w:t>
      </w:r>
      <w:r w:rsidRPr="007E1FC4">
        <w:rPr>
          <w:rFonts w:cs="Times New Roman"/>
          <w:szCs w:val="24"/>
        </w:rPr>
        <w:t>. Optimizing the Redistribution of Surplus Food in the Hospitality Sector: A Paradigm Shift Through the Implementation of Food Donation Systems for a Sustainable Future. Sustainability, 17(8), p.3556.</w:t>
      </w:r>
    </w:p>
    <w:p w14:paraId="7129C2AB" w14:textId="77777777" w:rsidR="000024CF" w:rsidRDefault="000024CF" w:rsidP="000024CF">
      <w:pPr>
        <w:spacing w:line="480" w:lineRule="auto"/>
        <w:rPr>
          <w:rFonts w:cs="Times New Roman"/>
          <w:szCs w:val="24"/>
        </w:rPr>
      </w:pPr>
      <w:proofErr w:type="spellStart"/>
      <w:r w:rsidRPr="007E1FC4">
        <w:rPr>
          <w:rFonts w:cs="Times New Roman"/>
          <w:szCs w:val="24"/>
        </w:rPr>
        <w:t>Estales</w:t>
      </w:r>
      <w:proofErr w:type="spellEnd"/>
      <w:r w:rsidRPr="007E1FC4">
        <w:rPr>
          <w:rFonts w:cs="Times New Roman"/>
          <w:szCs w:val="24"/>
        </w:rPr>
        <w:t xml:space="preserve">, R. and Coley, D., </w:t>
      </w:r>
      <w:r>
        <w:rPr>
          <w:rFonts w:cs="Times New Roman"/>
          <w:szCs w:val="24"/>
        </w:rPr>
        <w:t>(2025)</w:t>
      </w:r>
      <w:r w:rsidRPr="007E1FC4">
        <w:rPr>
          <w:rFonts w:cs="Times New Roman"/>
          <w:szCs w:val="24"/>
        </w:rPr>
        <w:t>. Towards net-zero futures: Modular Passivhaus design as a solution to meeting national carbon targets for new housing. </w:t>
      </w:r>
      <w:r w:rsidRPr="007E1FC4">
        <w:rPr>
          <w:rFonts w:cs="Times New Roman"/>
          <w:i/>
          <w:iCs/>
          <w:szCs w:val="24"/>
        </w:rPr>
        <w:t>Building Services Engineering Research &amp; Technology</w:t>
      </w:r>
      <w:r w:rsidRPr="007E1FC4">
        <w:rPr>
          <w:rFonts w:cs="Times New Roman"/>
          <w:szCs w:val="24"/>
        </w:rPr>
        <w:t>, p.01436244251317000.</w:t>
      </w:r>
    </w:p>
    <w:p w14:paraId="6A1E11EE" w14:textId="77777777" w:rsidR="000024CF" w:rsidRDefault="000024CF" w:rsidP="000024CF">
      <w:pPr>
        <w:spacing w:line="480" w:lineRule="auto"/>
        <w:rPr>
          <w:rFonts w:cs="Times New Roman"/>
          <w:szCs w:val="24"/>
        </w:rPr>
      </w:pPr>
      <w:proofErr w:type="spellStart"/>
      <w:r w:rsidRPr="007E1FC4">
        <w:rPr>
          <w:rFonts w:cs="Times New Roman"/>
          <w:szCs w:val="24"/>
        </w:rPr>
        <w:t>Gangadhari</w:t>
      </w:r>
      <w:proofErr w:type="spellEnd"/>
      <w:r w:rsidRPr="007E1FC4">
        <w:rPr>
          <w:rFonts w:cs="Times New Roman"/>
          <w:szCs w:val="24"/>
        </w:rPr>
        <w:t xml:space="preserve">, R.K., </w:t>
      </w:r>
      <w:proofErr w:type="spellStart"/>
      <w:r w:rsidRPr="007E1FC4">
        <w:rPr>
          <w:rFonts w:cs="Times New Roman"/>
          <w:szCs w:val="24"/>
        </w:rPr>
        <w:t>Karadayi</w:t>
      </w:r>
      <w:proofErr w:type="spellEnd"/>
      <w:r w:rsidRPr="007E1FC4">
        <w:rPr>
          <w:rFonts w:cs="Times New Roman"/>
          <w:szCs w:val="24"/>
        </w:rPr>
        <w:t xml:space="preserve">‐Usta, S. and Lim, W.M., </w:t>
      </w:r>
      <w:r>
        <w:rPr>
          <w:rFonts w:cs="Times New Roman"/>
          <w:szCs w:val="24"/>
        </w:rPr>
        <w:t>(2025)</w:t>
      </w:r>
      <w:r w:rsidRPr="007E1FC4">
        <w:rPr>
          <w:rFonts w:cs="Times New Roman"/>
          <w:szCs w:val="24"/>
        </w:rPr>
        <w:t>, February. Breaking barriers toward a net‐zero economy. In </w:t>
      </w:r>
      <w:r w:rsidRPr="007E1FC4">
        <w:rPr>
          <w:rFonts w:cs="Times New Roman"/>
          <w:i/>
          <w:iCs/>
          <w:szCs w:val="24"/>
        </w:rPr>
        <w:t>Natural resources forum</w:t>
      </w:r>
      <w:r w:rsidRPr="007E1FC4">
        <w:rPr>
          <w:rFonts w:cs="Times New Roman"/>
          <w:szCs w:val="24"/>
        </w:rPr>
        <w:t> (Vol. 49, No. 1, pp. 138-159). Oxford, UK: Blackwell Publishing Ltd.</w:t>
      </w:r>
    </w:p>
    <w:p w14:paraId="1EA2C263" w14:textId="77777777" w:rsidR="000024CF" w:rsidRDefault="000024CF" w:rsidP="000024CF">
      <w:pPr>
        <w:spacing w:line="480" w:lineRule="auto"/>
        <w:rPr>
          <w:rFonts w:cs="Times New Roman"/>
          <w:szCs w:val="24"/>
        </w:rPr>
      </w:pPr>
      <w:r w:rsidRPr="007E1FC4">
        <w:rPr>
          <w:rFonts w:cs="Times New Roman"/>
          <w:szCs w:val="24"/>
        </w:rPr>
        <w:lastRenderedPageBreak/>
        <w:t xml:space="preserve">Howard-Jones, P.A. and Hennessy, L., </w:t>
      </w:r>
      <w:r>
        <w:rPr>
          <w:rFonts w:cs="Times New Roman"/>
          <w:szCs w:val="24"/>
        </w:rPr>
        <w:t>(2025)</w:t>
      </w:r>
      <w:r w:rsidRPr="007E1FC4">
        <w:rPr>
          <w:rFonts w:cs="Times New Roman"/>
          <w:szCs w:val="24"/>
        </w:rPr>
        <w:t>. Understanding progress in climate change and sustainability education in four state-funded secondary schools in England. </w:t>
      </w:r>
      <w:r w:rsidRPr="007E1FC4">
        <w:rPr>
          <w:rFonts w:cs="Times New Roman"/>
          <w:i/>
          <w:iCs/>
          <w:szCs w:val="24"/>
        </w:rPr>
        <w:t>Environmental Education Research</w:t>
      </w:r>
      <w:r w:rsidRPr="007E1FC4">
        <w:rPr>
          <w:rFonts w:cs="Times New Roman"/>
          <w:szCs w:val="24"/>
        </w:rPr>
        <w:t>, pp.1-17.</w:t>
      </w:r>
    </w:p>
    <w:p w14:paraId="65080B28" w14:textId="77777777" w:rsidR="000024CF" w:rsidRDefault="000024CF" w:rsidP="000024CF">
      <w:pPr>
        <w:spacing w:line="480" w:lineRule="auto"/>
        <w:rPr>
          <w:rFonts w:cs="Times New Roman"/>
          <w:szCs w:val="24"/>
        </w:rPr>
      </w:pPr>
      <w:r w:rsidRPr="007E1FC4">
        <w:rPr>
          <w:rFonts w:cs="Times New Roman"/>
          <w:szCs w:val="24"/>
        </w:rPr>
        <w:t xml:space="preserve">Huatuco, L.H., Candia, J.R., Mathew, R.C. and </w:t>
      </w:r>
      <w:proofErr w:type="spellStart"/>
      <w:r w:rsidRPr="007E1FC4">
        <w:rPr>
          <w:rFonts w:cs="Times New Roman"/>
          <w:szCs w:val="24"/>
        </w:rPr>
        <w:t>Porles</w:t>
      </w:r>
      <w:proofErr w:type="spellEnd"/>
      <w:r w:rsidRPr="007E1FC4">
        <w:rPr>
          <w:rFonts w:cs="Times New Roman"/>
          <w:szCs w:val="24"/>
        </w:rPr>
        <w:t xml:space="preserve">, G.Z., </w:t>
      </w:r>
      <w:r>
        <w:rPr>
          <w:rFonts w:cs="Times New Roman"/>
          <w:szCs w:val="24"/>
        </w:rPr>
        <w:t>(2025)</w:t>
      </w:r>
      <w:r w:rsidRPr="007E1FC4">
        <w:rPr>
          <w:rFonts w:cs="Times New Roman"/>
          <w:szCs w:val="24"/>
        </w:rPr>
        <w:t>. Unravelling net zero practices, strategies and barriers among businesses in a UK region. </w:t>
      </w:r>
      <w:r w:rsidRPr="007E1FC4">
        <w:rPr>
          <w:rFonts w:cs="Times New Roman"/>
          <w:i/>
          <w:iCs/>
          <w:szCs w:val="24"/>
        </w:rPr>
        <w:t>International Journal of Business Performance Management</w:t>
      </w:r>
      <w:r w:rsidRPr="007E1FC4">
        <w:rPr>
          <w:rFonts w:cs="Times New Roman"/>
          <w:szCs w:val="24"/>
        </w:rPr>
        <w:t>, </w:t>
      </w:r>
      <w:r w:rsidRPr="007E1FC4">
        <w:rPr>
          <w:rFonts w:cs="Times New Roman"/>
          <w:i/>
          <w:iCs/>
          <w:szCs w:val="24"/>
        </w:rPr>
        <w:t>26</w:t>
      </w:r>
      <w:r w:rsidRPr="007E1FC4">
        <w:rPr>
          <w:rFonts w:cs="Times New Roman"/>
          <w:szCs w:val="24"/>
        </w:rPr>
        <w:t>(8), pp.1-22.</w:t>
      </w:r>
    </w:p>
    <w:p w14:paraId="00A0EA68" w14:textId="77777777" w:rsidR="000024CF" w:rsidRPr="007F49B0" w:rsidRDefault="000024CF" w:rsidP="00953BE8">
      <w:pPr>
        <w:spacing w:line="480" w:lineRule="auto"/>
        <w:rPr>
          <w:rFonts w:cs="Times New Roman"/>
          <w:szCs w:val="24"/>
        </w:rPr>
      </w:pPr>
      <w:r w:rsidRPr="007F49B0">
        <w:rPr>
          <w:rFonts w:cs="Times New Roman"/>
          <w:szCs w:val="24"/>
        </w:rPr>
        <w:t>Khatter, A., (2023). Challenges and solutions for environmental sustainability in the hospitality sector. </w:t>
      </w:r>
      <w:r w:rsidRPr="007F49B0">
        <w:rPr>
          <w:rFonts w:cs="Times New Roman"/>
          <w:i/>
          <w:iCs/>
          <w:szCs w:val="24"/>
        </w:rPr>
        <w:t>Sustainability</w:t>
      </w:r>
      <w:r w:rsidRPr="007F49B0">
        <w:rPr>
          <w:rFonts w:cs="Times New Roman"/>
          <w:szCs w:val="24"/>
        </w:rPr>
        <w:t>, </w:t>
      </w:r>
      <w:r w:rsidRPr="007F49B0">
        <w:rPr>
          <w:rFonts w:cs="Times New Roman"/>
          <w:i/>
          <w:iCs/>
          <w:szCs w:val="24"/>
        </w:rPr>
        <w:t>15</w:t>
      </w:r>
      <w:r w:rsidRPr="007F49B0">
        <w:rPr>
          <w:rFonts w:cs="Times New Roman"/>
          <w:szCs w:val="24"/>
        </w:rPr>
        <w:t>(15), p.11491.</w:t>
      </w:r>
    </w:p>
    <w:p w14:paraId="384D4856" w14:textId="77777777" w:rsidR="000024CF" w:rsidRPr="007F49B0" w:rsidRDefault="000024CF" w:rsidP="00953BE8">
      <w:pPr>
        <w:spacing w:line="480" w:lineRule="auto"/>
        <w:rPr>
          <w:rFonts w:cs="Times New Roman"/>
          <w:szCs w:val="24"/>
        </w:rPr>
      </w:pPr>
      <w:r w:rsidRPr="007F49B0">
        <w:rPr>
          <w:rFonts w:cs="Times New Roman"/>
          <w:szCs w:val="24"/>
        </w:rPr>
        <w:t xml:space="preserve">Legrand, W., Chen, J.S. and </w:t>
      </w:r>
      <w:proofErr w:type="spellStart"/>
      <w:r w:rsidRPr="007F49B0">
        <w:rPr>
          <w:rFonts w:cs="Times New Roman"/>
          <w:szCs w:val="24"/>
        </w:rPr>
        <w:t>Laeis</w:t>
      </w:r>
      <w:proofErr w:type="spellEnd"/>
      <w:r w:rsidRPr="007F49B0">
        <w:rPr>
          <w:rFonts w:cs="Times New Roman"/>
          <w:szCs w:val="24"/>
        </w:rPr>
        <w:t>, G.C., (2022). </w:t>
      </w:r>
      <w:r w:rsidRPr="007F49B0">
        <w:rPr>
          <w:rFonts w:cs="Times New Roman"/>
          <w:i/>
          <w:iCs/>
          <w:szCs w:val="24"/>
        </w:rPr>
        <w:t>Sustainability in the hospitality industry: Principles of sustainable operations</w:t>
      </w:r>
      <w:r w:rsidRPr="007F49B0">
        <w:rPr>
          <w:rFonts w:cs="Times New Roman"/>
          <w:szCs w:val="24"/>
        </w:rPr>
        <w:t>. Routledge.</w:t>
      </w:r>
    </w:p>
    <w:p w14:paraId="07DCD9B2" w14:textId="77777777" w:rsidR="000024CF" w:rsidRPr="007F49B0" w:rsidRDefault="000024CF" w:rsidP="00953BE8">
      <w:pPr>
        <w:spacing w:line="480" w:lineRule="auto"/>
        <w:rPr>
          <w:rFonts w:cs="Times New Roman"/>
          <w:szCs w:val="24"/>
        </w:rPr>
      </w:pPr>
      <w:r w:rsidRPr="007E1FC4">
        <w:rPr>
          <w:rFonts w:cs="Times New Roman"/>
          <w:szCs w:val="24"/>
        </w:rPr>
        <w:t xml:space="preserve">Mosey, D. and Vornicu, R., </w:t>
      </w:r>
      <w:r>
        <w:rPr>
          <w:rFonts w:cs="Times New Roman"/>
          <w:szCs w:val="24"/>
        </w:rPr>
        <w:t>(2025)</w:t>
      </w:r>
      <w:r w:rsidRPr="007E1FC4">
        <w:rPr>
          <w:rFonts w:cs="Times New Roman"/>
          <w:szCs w:val="24"/>
        </w:rPr>
        <w:t>. Achieving net zero carbon through construction procurement and contracting. </w:t>
      </w:r>
      <w:r w:rsidRPr="007E1FC4">
        <w:rPr>
          <w:rFonts w:cs="Times New Roman"/>
          <w:i/>
          <w:iCs/>
          <w:szCs w:val="24"/>
        </w:rPr>
        <w:t>Environmental Law Review</w:t>
      </w:r>
      <w:r w:rsidRPr="007E1FC4">
        <w:rPr>
          <w:rFonts w:cs="Times New Roman"/>
          <w:szCs w:val="24"/>
        </w:rPr>
        <w:t>, p.14614529241308340.</w:t>
      </w:r>
    </w:p>
    <w:p w14:paraId="3E98476C" w14:textId="77777777" w:rsidR="000024CF" w:rsidRDefault="000024CF" w:rsidP="000024CF">
      <w:pPr>
        <w:spacing w:line="480" w:lineRule="auto"/>
        <w:rPr>
          <w:rFonts w:cs="Times New Roman"/>
          <w:szCs w:val="24"/>
        </w:rPr>
      </w:pPr>
      <w:r w:rsidRPr="007E1FC4">
        <w:rPr>
          <w:rFonts w:cs="Times New Roman"/>
          <w:szCs w:val="24"/>
        </w:rPr>
        <w:t xml:space="preserve">Muir, A., </w:t>
      </w:r>
      <w:r>
        <w:rPr>
          <w:rFonts w:cs="Times New Roman"/>
          <w:szCs w:val="24"/>
        </w:rPr>
        <w:t>(2025)</w:t>
      </w:r>
      <w:r w:rsidRPr="007E1FC4">
        <w:rPr>
          <w:rFonts w:cs="Times New Roman"/>
          <w:szCs w:val="24"/>
        </w:rPr>
        <w:t>. Environmental, Social and Governance (ESG) adoption in the Hospitality and Tourism Industry. </w:t>
      </w:r>
      <w:r w:rsidRPr="007E1FC4">
        <w:rPr>
          <w:rFonts w:cs="Times New Roman"/>
          <w:i/>
          <w:iCs/>
          <w:szCs w:val="24"/>
        </w:rPr>
        <w:t>Available at SSRN 5126254</w:t>
      </w:r>
      <w:r w:rsidRPr="007E1FC4">
        <w:rPr>
          <w:rFonts w:cs="Times New Roman"/>
          <w:szCs w:val="24"/>
        </w:rPr>
        <w:t>.</w:t>
      </w:r>
    </w:p>
    <w:p w14:paraId="72F8D831" w14:textId="77777777" w:rsidR="000024CF" w:rsidRDefault="000024CF" w:rsidP="000024CF">
      <w:pPr>
        <w:spacing w:line="480" w:lineRule="auto"/>
        <w:rPr>
          <w:rFonts w:cs="Times New Roman"/>
          <w:szCs w:val="24"/>
        </w:rPr>
      </w:pPr>
      <w:proofErr w:type="spellStart"/>
      <w:r w:rsidRPr="007E1FC4">
        <w:rPr>
          <w:rFonts w:cs="Times New Roman"/>
          <w:szCs w:val="24"/>
        </w:rPr>
        <w:t>Raturi</w:t>
      </w:r>
      <w:proofErr w:type="spellEnd"/>
      <w:r w:rsidRPr="007E1FC4">
        <w:rPr>
          <w:rFonts w:cs="Times New Roman"/>
          <w:szCs w:val="24"/>
        </w:rPr>
        <w:t xml:space="preserve">, P., </w:t>
      </w:r>
      <w:r>
        <w:rPr>
          <w:rFonts w:cs="Times New Roman"/>
          <w:szCs w:val="24"/>
        </w:rPr>
        <w:t>(2025)</w:t>
      </w:r>
      <w:r w:rsidRPr="007E1FC4">
        <w:rPr>
          <w:rFonts w:cs="Times New Roman"/>
          <w:szCs w:val="24"/>
        </w:rPr>
        <w:t>. </w:t>
      </w:r>
      <w:r w:rsidRPr="007E1FC4">
        <w:rPr>
          <w:rFonts w:cs="Times New Roman"/>
          <w:i/>
          <w:iCs/>
          <w:szCs w:val="24"/>
        </w:rPr>
        <w:t>Marine Tourism and Climate Change Impacts</w:t>
      </w:r>
      <w:r w:rsidRPr="007E1FC4">
        <w:rPr>
          <w:rFonts w:cs="Times New Roman"/>
          <w:szCs w:val="24"/>
        </w:rPr>
        <w:t xml:space="preserve">. </w:t>
      </w:r>
      <w:proofErr w:type="spellStart"/>
      <w:r w:rsidRPr="007E1FC4">
        <w:rPr>
          <w:rFonts w:cs="Times New Roman"/>
          <w:szCs w:val="24"/>
        </w:rPr>
        <w:t>Educohack</w:t>
      </w:r>
      <w:proofErr w:type="spellEnd"/>
      <w:r w:rsidRPr="007E1FC4">
        <w:rPr>
          <w:rFonts w:cs="Times New Roman"/>
          <w:szCs w:val="24"/>
        </w:rPr>
        <w:t xml:space="preserve"> Press.</w:t>
      </w:r>
    </w:p>
    <w:p w14:paraId="4F8AC776" w14:textId="77777777" w:rsidR="000024CF" w:rsidRDefault="000024CF" w:rsidP="000024CF">
      <w:pPr>
        <w:spacing w:line="480" w:lineRule="auto"/>
        <w:rPr>
          <w:rFonts w:cs="Times New Roman"/>
          <w:szCs w:val="24"/>
        </w:rPr>
      </w:pPr>
      <w:proofErr w:type="spellStart"/>
      <w:r w:rsidRPr="007E1FC4">
        <w:rPr>
          <w:rFonts w:cs="Times New Roman"/>
          <w:szCs w:val="24"/>
        </w:rPr>
        <w:t>Simangan</w:t>
      </w:r>
      <w:proofErr w:type="spellEnd"/>
      <w:r w:rsidRPr="007E1FC4">
        <w:rPr>
          <w:rFonts w:cs="Times New Roman"/>
          <w:szCs w:val="24"/>
        </w:rPr>
        <w:t xml:space="preserve">, D., Fisher, J., Ide, T., </w:t>
      </w:r>
      <w:proofErr w:type="spellStart"/>
      <w:r w:rsidRPr="007E1FC4">
        <w:rPr>
          <w:rFonts w:cs="Times New Roman"/>
          <w:szCs w:val="24"/>
        </w:rPr>
        <w:t>Koubi</w:t>
      </w:r>
      <w:proofErr w:type="spellEnd"/>
      <w:r w:rsidRPr="007E1FC4">
        <w:rPr>
          <w:rFonts w:cs="Times New Roman"/>
          <w:szCs w:val="24"/>
        </w:rPr>
        <w:t xml:space="preserve">, V., Sharifi, A., Alfredo, K., Candelaria, J.L., Dalby, S., Hendrix, C., Kharrazi, A. and Oswald-Spring, Ú., </w:t>
      </w:r>
      <w:r>
        <w:rPr>
          <w:rFonts w:cs="Times New Roman"/>
          <w:szCs w:val="24"/>
        </w:rPr>
        <w:t>(2025)</w:t>
      </w:r>
      <w:r w:rsidRPr="007E1FC4">
        <w:rPr>
          <w:rFonts w:cs="Times New Roman"/>
          <w:szCs w:val="24"/>
        </w:rPr>
        <w:t>. Twelve research agendas for advancing the peace-sustainability nexus. </w:t>
      </w:r>
      <w:r w:rsidRPr="007E1FC4">
        <w:rPr>
          <w:rFonts w:cs="Times New Roman"/>
          <w:i/>
          <w:iCs/>
          <w:szCs w:val="24"/>
        </w:rPr>
        <w:t>Peace and Sustainability</w:t>
      </w:r>
      <w:r w:rsidRPr="007E1FC4">
        <w:rPr>
          <w:rFonts w:cs="Times New Roman"/>
          <w:szCs w:val="24"/>
        </w:rPr>
        <w:t>, </w:t>
      </w:r>
      <w:r w:rsidRPr="007E1FC4">
        <w:rPr>
          <w:rFonts w:cs="Times New Roman"/>
          <w:i/>
          <w:iCs/>
          <w:szCs w:val="24"/>
        </w:rPr>
        <w:t>1</w:t>
      </w:r>
      <w:r w:rsidRPr="007E1FC4">
        <w:rPr>
          <w:rFonts w:cs="Times New Roman"/>
          <w:szCs w:val="24"/>
        </w:rPr>
        <w:t>(1), p.e100008.</w:t>
      </w:r>
    </w:p>
    <w:p w14:paraId="635851A2" w14:textId="1F547C48" w:rsidR="009900C8" w:rsidRDefault="009900C8" w:rsidP="000024CF">
      <w:pPr>
        <w:spacing w:line="480" w:lineRule="auto"/>
        <w:rPr>
          <w:rFonts w:cs="Times New Roman"/>
          <w:szCs w:val="24"/>
        </w:rPr>
      </w:pPr>
      <w:proofErr w:type="spellStart"/>
      <w:r w:rsidRPr="007F49B0">
        <w:rPr>
          <w:rFonts w:cs="Times New Roman"/>
          <w:szCs w:val="24"/>
        </w:rPr>
        <w:t>Thomascook</w:t>
      </w:r>
      <w:proofErr w:type="spellEnd"/>
      <w:r w:rsidRPr="007F49B0">
        <w:rPr>
          <w:rFonts w:cs="Times New Roman"/>
          <w:szCs w:val="24"/>
        </w:rPr>
        <w:t xml:space="preserve">, (2025) Thomas Cook Travels UK [Online] Available at: </w:t>
      </w:r>
      <w:hyperlink r:id="rId9" w:history="1">
        <w:r w:rsidRPr="007F49B0">
          <w:rPr>
            <w:rStyle w:val="Hyperlink"/>
            <w:rFonts w:cs="Times New Roman"/>
            <w:szCs w:val="24"/>
          </w:rPr>
          <w:t>https://www.thomascook.com/</w:t>
        </w:r>
      </w:hyperlink>
      <w:r w:rsidRPr="007F49B0">
        <w:rPr>
          <w:rFonts w:cs="Times New Roman"/>
          <w:szCs w:val="24"/>
        </w:rPr>
        <w:t xml:space="preserve"> [Accessed on 2nd May 2025]</w:t>
      </w:r>
    </w:p>
    <w:p w14:paraId="301B782B" w14:textId="28DDE82F" w:rsidR="009900C8" w:rsidRDefault="000024CF" w:rsidP="000024CF">
      <w:pPr>
        <w:spacing w:line="480" w:lineRule="auto"/>
        <w:rPr>
          <w:rFonts w:cs="Times New Roman"/>
          <w:szCs w:val="24"/>
        </w:rPr>
      </w:pPr>
      <w:r w:rsidRPr="007E1FC4">
        <w:rPr>
          <w:rFonts w:cs="Times New Roman"/>
          <w:szCs w:val="24"/>
        </w:rPr>
        <w:t xml:space="preserve">Trabelsi, H. and </w:t>
      </w:r>
      <w:proofErr w:type="spellStart"/>
      <w:r w:rsidRPr="007E1FC4">
        <w:rPr>
          <w:rFonts w:cs="Times New Roman"/>
          <w:szCs w:val="24"/>
        </w:rPr>
        <w:t>Boujelbene</w:t>
      </w:r>
      <w:proofErr w:type="spellEnd"/>
      <w:r w:rsidRPr="007E1FC4">
        <w:rPr>
          <w:rFonts w:cs="Times New Roman"/>
          <w:szCs w:val="24"/>
        </w:rPr>
        <w:t xml:space="preserve">, Y., </w:t>
      </w:r>
      <w:r>
        <w:rPr>
          <w:rFonts w:cs="Times New Roman"/>
          <w:szCs w:val="24"/>
        </w:rPr>
        <w:t>(2025)</w:t>
      </w:r>
      <w:r w:rsidRPr="007E1FC4">
        <w:rPr>
          <w:rFonts w:cs="Times New Roman"/>
          <w:szCs w:val="24"/>
        </w:rPr>
        <w:t>. Sustainable Development in the Tunisian Hotel Sector: A Case Study of Using LED Lighting and Photovoltaic Systems. </w:t>
      </w:r>
      <w:r w:rsidRPr="007E1FC4">
        <w:rPr>
          <w:rFonts w:cs="Times New Roman"/>
          <w:i/>
          <w:iCs/>
          <w:szCs w:val="24"/>
        </w:rPr>
        <w:t>Energies</w:t>
      </w:r>
      <w:r w:rsidRPr="007E1FC4">
        <w:rPr>
          <w:rFonts w:cs="Times New Roman"/>
          <w:szCs w:val="24"/>
        </w:rPr>
        <w:t>, </w:t>
      </w:r>
      <w:r w:rsidRPr="007E1FC4">
        <w:rPr>
          <w:rFonts w:cs="Times New Roman"/>
          <w:i/>
          <w:iCs/>
          <w:szCs w:val="24"/>
        </w:rPr>
        <w:t>18</w:t>
      </w:r>
      <w:r w:rsidRPr="007E1FC4">
        <w:rPr>
          <w:rFonts w:cs="Times New Roman"/>
          <w:szCs w:val="24"/>
        </w:rPr>
        <w:t>(8), p.1902.</w:t>
      </w:r>
    </w:p>
    <w:p w14:paraId="00000059" w14:textId="77777777" w:rsidR="00C65A77" w:rsidRPr="007F49B0" w:rsidRDefault="00C65A77">
      <w:pPr>
        <w:rPr>
          <w:rFonts w:eastAsia="Times New Roman" w:cs="Times New Roman"/>
          <w:b/>
          <w:szCs w:val="24"/>
          <w:u w:val="single"/>
        </w:rPr>
      </w:pPr>
    </w:p>
    <w:sectPr w:rsidR="00C65A77" w:rsidRPr="007F49B0" w:rsidSect="0094744D">
      <w:footerReference w:type="even" r:id="rId10"/>
      <w:footerReference w:type="defaul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61E15" w14:textId="77777777" w:rsidR="00D0632D" w:rsidRDefault="00D0632D" w:rsidP="0094744D">
      <w:pPr>
        <w:spacing w:line="240" w:lineRule="auto"/>
      </w:pPr>
      <w:r>
        <w:separator/>
      </w:r>
    </w:p>
  </w:endnote>
  <w:endnote w:type="continuationSeparator" w:id="0">
    <w:p w14:paraId="309E1F8B" w14:textId="77777777" w:rsidR="00D0632D" w:rsidRDefault="00D0632D" w:rsidP="009474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3682152"/>
      <w:docPartObj>
        <w:docPartGallery w:val="Page Numbers (Bottom of Page)"/>
        <w:docPartUnique/>
      </w:docPartObj>
    </w:sdtPr>
    <w:sdtContent>
      <w:p w14:paraId="3DCA8A7D" w14:textId="25E3D774" w:rsidR="00843604" w:rsidRDefault="00843604" w:rsidP="00BE31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0DD5A9" w14:textId="77777777" w:rsidR="00843604" w:rsidRDefault="00843604" w:rsidP="008436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4436434"/>
      <w:docPartObj>
        <w:docPartGallery w:val="Page Numbers (Bottom of Page)"/>
        <w:docPartUnique/>
      </w:docPartObj>
    </w:sdtPr>
    <w:sdtContent>
      <w:p w14:paraId="625DB084" w14:textId="00134F9D" w:rsidR="00843604" w:rsidRDefault="00843604" w:rsidP="00BE31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68FC68DF" w14:textId="4624A7FD" w:rsidR="0094744D" w:rsidRPr="0094744D" w:rsidRDefault="0094744D" w:rsidP="00843604">
    <w:pPr>
      <w:pStyle w:val="Footer"/>
      <w:ind w:right="360"/>
      <w:jc w:val="right"/>
      <w:rPr>
        <w:b/>
        <w:bCs/>
        <w:sz w:val="20"/>
        <w:szCs w:val="18"/>
      </w:rPr>
    </w:pPr>
  </w:p>
  <w:p w14:paraId="54BD9989" w14:textId="77777777" w:rsidR="0094744D" w:rsidRDefault="009474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61A11" w14:textId="77777777" w:rsidR="00D0632D" w:rsidRDefault="00D0632D" w:rsidP="0094744D">
      <w:pPr>
        <w:spacing w:line="240" w:lineRule="auto"/>
      </w:pPr>
      <w:r>
        <w:separator/>
      </w:r>
    </w:p>
  </w:footnote>
  <w:footnote w:type="continuationSeparator" w:id="0">
    <w:p w14:paraId="03FE25A5" w14:textId="77777777" w:rsidR="00D0632D" w:rsidRDefault="00D0632D" w:rsidP="009474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717E1"/>
    <w:multiLevelType w:val="multilevel"/>
    <w:tmpl w:val="8D5443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0A61C5"/>
    <w:multiLevelType w:val="multilevel"/>
    <w:tmpl w:val="13064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8F17E8"/>
    <w:multiLevelType w:val="multilevel"/>
    <w:tmpl w:val="C5562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842E6C"/>
    <w:multiLevelType w:val="multilevel"/>
    <w:tmpl w:val="2AB48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22191E"/>
    <w:multiLevelType w:val="multilevel"/>
    <w:tmpl w:val="88D82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2D21B5"/>
    <w:multiLevelType w:val="multilevel"/>
    <w:tmpl w:val="83EC8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502680F"/>
    <w:multiLevelType w:val="multilevel"/>
    <w:tmpl w:val="9E2C74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ECA3C26"/>
    <w:multiLevelType w:val="multilevel"/>
    <w:tmpl w:val="8B7EE7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06D71EC"/>
    <w:multiLevelType w:val="multilevel"/>
    <w:tmpl w:val="8C9E2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3216BA"/>
    <w:multiLevelType w:val="multilevel"/>
    <w:tmpl w:val="FFBA2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4B450B"/>
    <w:multiLevelType w:val="multilevel"/>
    <w:tmpl w:val="F44A7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23767764">
    <w:abstractNumId w:val="4"/>
  </w:num>
  <w:num w:numId="2" w16cid:durableId="447090015">
    <w:abstractNumId w:val="1"/>
  </w:num>
  <w:num w:numId="3" w16cid:durableId="1678075056">
    <w:abstractNumId w:val="8"/>
  </w:num>
  <w:num w:numId="4" w16cid:durableId="567111160">
    <w:abstractNumId w:val="5"/>
  </w:num>
  <w:num w:numId="5" w16cid:durableId="677198444">
    <w:abstractNumId w:val="7"/>
  </w:num>
  <w:num w:numId="6" w16cid:durableId="1957368191">
    <w:abstractNumId w:val="3"/>
  </w:num>
  <w:num w:numId="7" w16cid:durableId="441875941">
    <w:abstractNumId w:val="2"/>
  </w:num>
  <w:num w:numId="8" w16cid:durableId="1834447938">
    <w:abstractNumId w:val="9"/>
  </w:num>
  <w:num w:numId="9" w16cid:durableId="1828133817">
    <w:abstractNumId w:val="10"/>
  </w:num>
  <w:num w:numId="10" w16cid:durableId="1910341435">
    <w:abstractNumId w:val="0"/>
  </w:num>
  <w:num w:numId="11" w16cid:durableId="7215652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A77"/>
    <w:rsid w:val="000024CF"/>
    <w:rsid w:val="00007ED9"/>
    <w:rsid w:val="000819AC"/>
    <w:rsid w:val="004A03C1"/>
    <w:rsid w:val="0063098E"/>
    <w:rsid w:val="00680CFC"/>
    <w:rsid w:val="006B25EC"/>
    <w:rsid w:val="00700827"/>
    <w:rsid w:val="007F49B0"/>
    <w:rsid w:val="00843604"/>
    <w:rsid w:val="008B7098"/>
    <w:rsid w:val="0094744D"/>
    <w:rsid w:val="00953BE8"/>
    <w:rsid w:val="0098424B"/>
    <w:rsid w:val="009900C8"/>
    <w:rsid w:val="009E7CD7"/>
    <w:rsid w:val="00B21830"/>
    <w:rsid w:val="00B25922"/>
    <w:rsid w:val="00C37408"/>
    <w:rsid w:val="00C65A77"/>
    <w:rsid w:val="00CC7FFB"/>
    <w:rsid w:val="00D0632D"/>
    <w:rsid w:val="00D10786"/>
    <w:rsid w:val="00DA214B"/>
    <w:rsid w:val="00E46364"/>
    <w:rsid w:val="00EB67AB"/>
    <w:rsid w:val="00EE239B"/>
    <w:rsid w:val="00F31604"/>
    <w:rsid w:val="00FE14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6BC5A"/>
  <w15:docId w15:val="{172EF1DB-70DC-40A3-8BA8-2523EE738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5EC"/>
    <w:pPr>
      <w:spacing w:line="360" w:lineRule="auto"/>
      <w:jc w:val="both"/>
    </w:pPr>
    <w:rPr>
      <w:rFonts w:ascii="Times New Roman" w:hAnsi="Times New Roman"/>
      <w:sz w:val="24"/>
    </w:rPr>
  </w:style>
  <w:style w:type="paragraph" w:styleId="Heading1">
    <w:name w:val="heading 1"/>
    <w:basedOn w:val="Normal"/>
    <w:next w:val="Normal"/>
    <w:uiPriority w:val="9"/>
    <w:qFormat/>
    <w:rsid w:val="00953BE8"/>
    <w:pPr>
      <w:keepNext/>
      <w:keepLines/>
      <w:spacing w:before="400" w:after="120"/>
      <w:outlineLvl w:val="0"/>
    </w:pPr>
    <w:rPr>
      <w:b/>
      <w:sz w:val="28"/>
      <w:szCs w:val="40"/>
    </w:rPr>
  </w:style>
  <w:style w:type="paragraph" w:styleId="Heading2">
    <w:name w:val="heading 2"/>
    <w:basedOn w:val="Normal"/>
    <w:next w:val="Normal"/>
    <w:uiPriority w:val="9"/>
    <w:unhideWhenUsed/>
    <w:qFormat/>
    <w:rsid w:val="00953BE8"/>
    <w:pPr>
      <w:keepNext/>
      <w:keepLines/>
      <w:spacing w:before="360" w:after="120"/>
      <w:outlineLvl w:val="1"/>
    </w:pPr>
    <w:rPr>
      <w:b/>
      <w:sz w:val="26"/>
      <w:szCs w:val="32"/>
    </w:rPr>
  </w:style>
  <w:style w:type="paragraph" w:styleId="Heading3">
    <w:name w:val="heading 3"/>
    <w:basedOn w:val="Normal"/>
    <w:next w:val="Normal"/>
    <w:uiPriority w:val="9"/>
    <w:unhideWhenUsed/>
    <w:qFormat/>
    <w:rsid w:val="00953BE8"/>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53BE8"/>
    <w:rPr>
      <w:color w:val="0000FF" w:themeColor="hyperlink"/>
      <w:u w:val="single"/>
    </w:rPr>
  </w:style>
  <w:style w:type="paragraph" w:styleId="TOCHeading">
    <w:name w:val="TOC Heading"/>
    <w:basedOn w:val="Heading1"/>
    <w:next w:val="Normal"/>
    <w:uiPriority w:val="39"/>
    <w:unhideWhenUsed/>
    <w:qFormat/>
    <w:rsid w:val="00B2592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25922"/>
    <w:pPr>
      <w:spacing w:after="100"/>
    </w:pPr>
  </w:style>
  <w:style w:type="paragraph" w:styleId="TOC2">
    <w:name w:val="toc 2"/>
    <w:basedOn w:val="Normal"/>
    <w:next w:val="Normal"/>
    <w:autoRedefine/>
    <w:uiPriority w:val="39"/>
    <w:unhideWhenUsed/>
    <w:rsid w:val="00B25922"/>
    <w:pPr>
      <w:spacing w:after="100"/>
      <w:ind w:left="240"/>
    </w:pPr>
  </w:style>
  <w:style w:type="paragraph" w:styleId="TOC3">
    <w:name w:val="toc 3"/>
    <w:basedOn w:val="Normal"/>
    <w:next w:val="Normal"/>
    <w:autoRedefine/>
    <w:uiPriority w:val="39"/>
    <w:unhideWhenUsed/>
    <w:rsid w:val="00B25922"/>
    <w:pPr>
      <w:spacing w:after="100"/>
      <w:ind w:left="480"/>
    </w:pPr>
  </w:style>
  <w:style w:type="paragraph" w:styleId="Header">
    <w:name w:val="header"/>
    <w:basedOn w:val="Normal"/>
    <w:link w:val="HeaderChar"/>
    <w:uiPriority w:val="99"/>
    <w:unhideWhenUsed/>
    <w:rsid w:val="0094744D"/>
    <w:pPr>
      <w:tabs>
        <w:tab w:val="center" w:pos="4513"/>
        <w:tab w:val="right" w:pos="9026"/>
      </w:tabs>
      <w:spacing w:line="240" w:lineRule="auto"/>
    </w:pPr>
  </w:style>
  <w:style w:type="character" w:customStyle="1" w:styleId="HeaderChar">
    <w:name w:val="Header Char"/>
    <w:basedOn w:val="DefaultParagraphFont"/>
    <w:link w:val="Header"/>
    <w:uiPriority w:val="99"/>
    <w:rsid w:val="0094744D"/>
    <w:rPr>
      <w:rFonts w:ascii="Times New Roman" w:hAnsi="Times New Roman"/>
      <w:sz w:val="24"/>
    </w:rPr>
  </w:style>
  <w:style w:type="paragraph" w:styleId="Footer">
    <w:name w:val="footer"/>
    <w:basedOn w:val="Normal"/>
    <w:link w:val="FooterChar"/>
    <w:uiPriority w:val="99"/>
    <w:unhideWhenUsed/>
    <w:rsid w:val="0094744D"/>
    <w:pPr>
      <w:tabs>
        <w:tab w:val="center" w:pos="4513"/>
        <w:tab w:val="right" w:pos="9026"/>
      </w:tabs>
      <w:spacing w:line="240" w:lineRule="auto"/>
    </w:pPr>
  </w:style>
  <w:style w:type="character" w:customStyle="1" w:styleId="FooterChar">
    <w:name w:val="Footer Char"/>
    <w:basedOn w:val="DefaultParagraphFont"/>
    <w:link w:val="Footer"/>
    <w:uiPriority w:val="99"/>
    <w:rsid w:val="0094744D"/>
    <w:rPr>
      <w:rFonts w:ascii="Times New Roman" w:hAnsi="Times New Roman"/>
      <w:sz w:val="24"/>
    </w:rPr>
  </w:style>
  <w:style w:type="paragraph" w:customStyle="1" w:styleId="p1">
    <w:name w:val="p1"/>
    <w:basedOn w:val="Normal"/>
    <w:rsid w:val="00EE239B"/>
    <w:pPr>
      <w:spacing w:line="240" w:lineRule="auto"/>
      <w:jc w:val="left"/>
    </w:pPr>
    <w:rPr>
      <w:rFonts w:ascii="Helvetica" w:eastAsia="Times New Roman" w:hAnsi="Helvetica" w:cs="Times New Roman"/>
      <w:color w:val="000000"/>
      <w:sz w:val="18"/>
      <w:szCs w:val="18"/>
      <w:lang w:eastAsia="en-GB"/>
    </w:rPr>
  </w:style>
  <w:style w:type="character" w:styleId="PageNumber">
    <w:name w:val="page number"/>
    <w:basedOn w:val="DefaultParagraphFont"/>
    <w:uiPriority w:val="99"/>
    <w:semiHidden/>
    <w:unhideWhenUsed/>
    <w:rsid w:val="00843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5882">
      <w:bodyDiv w:val="1"/>
      <w:marLeft w:val="0"/>
      <w:marRight w:val="0"/>
      <w:marTop w:val="0"/>
      <w:marBottom w:val="0"/>
      <w:divBdr>
        <w:top w:val="none" w:sz="0" w:space="0" w:color="auto"/>
        <w:left w:val="none" w:sz="0" w:space="0" w:color="auto"/>
        <w:bottom w:val="none" w:sz="0" w:space="0" w:color="auto"/>
        <w:right w:val="none" w:sz="0" w:space="0" w:color="auto"/>
      </w:divBdr>
    </w:div>
    <w:div w:id="17395961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omasc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826D3-B9C2-4E89-A94D-05010F6B5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13</Pages>
  <Words>3590</Words>
  <Characters>20464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Antonia Luminita Lupas (2210502)</cp:lastModifiedBy>
  <cp:revision>21</cp:revision>
  <dcterms:created xsi:type="dcterms:W3CDTF">2025-05-02T11:39:00Z</dcterms:created>
  <dcterms:modified xsi:type="dcterms:W3CDTF">2025-05-25T10:00:00Z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2cda533d-6cdb-4059-a79c-caa4dc2b6e63</vt:lpwstr>
  </property>
</Properties>
</file>