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3AD84F" w14:textId="77777777" w:rsidR="005F7900" w:rsidRDefault="00C00738">
      <w:pPr>
        <w:pStyle w:val="Heading1"/>
      </w:pPr>
      <w:r>
        <w:t>A Reflection on my personal learning experience using the “KOLB” model of reflection</w:t>
      </w:r>
    </w:p>
    <w:p w14:paraId="0D891955" w14:textId="77777777" w:rsidR="00C00738" w:rsidRDefault="00C00738">
      <w:pPr>
        <w:rPr>
          <w:rFonts w:asciiTheme="majorHAnsi" w:hAnsiTheme="majorHAnsi"/>
          <w:color w:val="0072C6" w:themeColor="accent1"/>
          <w:sz w:val="36"/>
          <w:szCs w:val="36"/>
        </w:rPr>
      </w:pPr>
    </w:p>
    <w:p w14:paraId="5F9D820E" w14:textId="77777777" w:rsidR="005F7900" w:rsidRPr="00C00738" w:rsidRDefault="00C00738" w:rsidP="00C00738">
      <w:pPr>
        <w:rPr>
          <w:rFonts w:asciiTheme="majorHAnsi" w:hAnsiTheme="majorHAnsi"/>
          <w:color w:val="0072C6" w:themeColor="accent1"/>
          <w:sz w:val="36"/>
          <w:szCs w:val="36"/>
        </w:rPr>
      </w:pPr>
      <w:r w:rsidRPr="00C00738">
        <w:rPr>
          <w:rFonts w:asciiTheme="majorHAnsi" w:hAnsiTheme="majorHAnsi"/>
          <w:color w:val="0072C6" w:themeColor="accent1"/>
          <w:sz w:val="36"/>
          <w:szCs w:val="36"/>
          <w:u w:val="single"/>
        </w:rPr>
        <w:t>Contents</w:t>
      </w:r>
      <w:r>
        <w:rPr>
          <w:rFonts w:asciiTheme="majorHAnsi" w:hAnsiTheme="majorHAnsi"/>
          <w:color w:val="0072C6" w:themeColor="accent1"/>
          <w:sz w:val="36"/>
          <w:szCs w:val="36"/>
        </w:rPr>
        <w:t>:</w:t>
      </w:r>
    </w:p>
    <w:p w14:paraId="38934B6C" w14:textId="77777777" w:rsidR="00D83860" w:rsidRDefault="00D83860" w:rsidP="00C00738">
      <w:pPr>
        <w:pStyle w:val="ListBullet"/>
        <w:numPr>
          <w:ilvl w:val="0"/>
          <w:numId w:val="0"/>
        </w:numPr>
        <w:rPr>
          <w:rFonts w:asciiTheme="majorHAnsi" w:hAnsiTheme="majorHAnsi"/>
          <w:sz w:val="32"/>
          <w:szCs w:val="32"/>
        </w:rPr>
      </w:pPr>
      <w:r>
        <w:rPr>
          <w:rFonts w:asciiTheme="majorHAnsi" w:hAnsiTheme="majorHAnsi"/>
          <w:sz w:val="32"/>
          <w:szCs w:val="32"/>
        </w:rPr>
        <w:t>Page 1: Table of Contents</w:t>
      </w:r>
    </w:p>
    <w:p w14:paraId="05C13D23" w14:textId="77777777" w:rsidR="00D83860" w:rsidRDefault="00D83860" w:rsidP="00C00738">
      <w:pPr>
        <w:pStyle w:val="ListBullet"/>
        <w:numPr>
          <w:ilvl w:val="0"/>
          <w:numId w:val="0"/>
        </w:numPr>
        <w:rPr>
          <w:rFonts w:asciiTheme="majorHAnsi" w:hAnsiTheme="majorHAnsi"/>
          <w:sz w:val="32"/>
          <w:szCs w:val="32"/>
        </w:rPr>
      </w:pPr>
    </w:p>
    <w:p w14:paraId="61532574" w14:textId="77777777" w:rsidR="00D83860" w:rsidRDefault="00D83860" w:rsidP="00C00738">
      <w:pPr>
        <w:pStyle w:val="ListBullet"/>
        <w:numPr>
          <w:ilvl w:val="0"/>
          <w:numId w:val="0"/>
        </w:numPr>
        <w:rPr>
          <w:rFonts w:asciiTheme="majorHAnsi" w:hAnsiTheme="majorHAnsi"/>
          <w:sz w:val="32"/>
          <w:szCs w:val="32"/>
        </w:rPr>
      </w:pPr>
      <w:r>
        <w:rPr>
          <w:rFonts w:asciiTheme="majorHAnsi" w:hAnsiTheme="majorHAnsi"/>
          <w:sz w:val="32"/>
          <w:szCs w:val="32"/>
        </w:rPr>
        <w:t>Pages 2-3: Introduction</w:t>
      </w:r>
      <w:r w:rsidR="00AC55A0">
        <w:rPr>
          <w:rFonts w:asciiTheme="majorHAnsi" w:hAnsiTheme="majorHAnsi"/>
          <w:sz w:val="32"/>
          <w:szCs w:val="32"/>
        </w:rPr>
        <w:t xml:space="preserve">, </w:t>
      </w:r>
      <w:r>
        <w:rPr>
          <w:rFonts w:asciiTheme="majorHAnsi" w:hAnsiTheme="majorHAnsi"/>
          <w:sz w:val="32"/>
          <w:szCs w:val="32"/>
        </w:rPr>
        <w:t>Explanation of Kolb’s Reflective Cycle</w:t>
      </w:r>
      <w:r w:rsidR="00AC55A0">
        <w:rPr>
          <w:rFonts w:asciiTheme="majorHAnsi" w:hAnsiTheme="majorHAnsi"/>
          <w:sz w:val="32"/>
          <w:szCs w:val="32"/>
        </w:rPr>
        <w:t xml:space="preserve"> &amp; Reflective Practice</w:t>
      </w:r>
    </w:p>
    <w:p w14:paraId="4DD0C6C1" w14:textId="77777777" w:rsidR="00D83860" w:rsidRDefault="00D83860" w:rsidP="00C00738">
      <w:pPr>
        <w:pStyle w:val="ListBullet"/>
        <w:numPr>
          <w:ilvl w:val="0"/>
          <w:numId w:val="0"/>
        </w:numPr>
        <w:rPr>
          <w:rFonts w:asciiTheme="majorHAnsi" w:hAnsiTheme="majorHAnsi"/>
          <w:sz w:val="32"/>
          <w:szCs w:val="32"/>
        </w:rPr>
      </w:pPr>
    </w:p>
    <w:p w14:paraId="5D65BE5E" w14:textId="77777777" w:rsidR="00C00738" w:rsidRDefault="00C00738" w:rsidP="00C00738">
      <w:pPr>
        <w:pStyle w:val="ListBullet"/>
        <w:numPr>
          <w:ilvl w:val="0"/>
          <w:numId w:val="0"/>
        </w:numPr>
        <w:rPr>
          <w:rFonts w:asciiTheme="majorHAnsi" w:hAnsiTheme="majorHAnsi"/>
          <w:sz w:val="32"/>
          <w:szCs w:val="32"/>
        </w:rPr>
      </w:pPr>
      <w:r>
        <w:rPr>
          <w:rFonts w:asciiTheme="majorHAnsi" w:hAnsiTheme="majorHAnsi"/>
          <w:sz w:val="32"/>
          <w:szCs w:val="32"/>
        </w:rPr>
        <w:t>Page</w:t>
      </w:r>
      <w:r w:rsidR="00FA5E8B">
        <w:rPr>
          <w:rFonts w:asciiTheme="majorHAnsi" w:hAnsiTheme="majorHAnsi"/>
          <w:sz w:val="32"/>
          <w:szCs w:val="32"/>
        </w:rPr>
        <w:t>s 4-6</w:t>
      </w:r>
      <w:r>
        <w:rPr>
          <w:rFonts w:asciiTheme="majorHAnsi" w:hAnsiTheme="majorHAnsi"/>
          <w:sz w:val="32"/>
          <w:szCs w:val="32"/>
        </w:rPr>
        <w:t>: Public Speaking &amp; giving presentations</w:t>
      </w:r>
    </w:p>
    <w:p w14:paraId="2344F757" w14:textId="77777777" w:rsidR="00C00738" w:rsidRDefault="00C00738" w:rsidP="00C00738">
      <w:pPr>
        <w:pStyle w:val="ListBullet"/>
        <w:numPr>
          <w:ilvl w:val="0"/>
          <w:numId w:val="0"/>
        </w:numPr>
        <w:rPr>
          <w:rFonts w:asciiTheme="majorHAnsi" w:hAnsiTheme="majorHAnsi"/>
          <w:sz w:val="32"/>
          <w:szCs w:val="32"/>
        </w:rPr>
      </w:pPr>
    </w:p>
    <w:p w14:paraId="27D17A42" w14:textId="77777777" w:rsidR="00C00738" w:rsidRDefault="00C00738" w:rsidP="00C00738">
      <w:pPr>
        <w:pStyle w:val="ListBullet"/>
        <w:numPr>
          <w:ilvl w:val="0"/>
          <w:numId w:val="0"/>
        </w:numPr>
        <w:rPr>
          <w:rFonts w:asciiTheme="majorHAnsi" w:hAnsiTheme="majorHAnsi"/>
          <w:sz w:val="32"/>
          <w:szCs w:val="32"/>
        </w:rPr>
      </w:pPr>
      <w:r>
        <w:rPr>
          <w:rFonts w:asciiTheme="majorHAnsi" w:hAnsiTheme="majorHAnsi"/>
          <w:sz w:val="32"/>
          <w:szCs w:val="32"/>
        </w:rPr>
        <w:t>Page</w:t>
      </w:r>
      <w:r w:rsidR="00FA5E8B">
        <w:rPr>
          <w:rFonts w:asciiTheme="majorHAnsi" w:hAnsiTheme="majorHAnsi"/>
          <w:sz w:val="32"/>
          <w:szCs w:val="32"/>
        </w:rPr>
        <w:t>s 6-7</w:t>
      </w:r>
      <w:r>
        <w:rPr>
          <w:rFonts w:asciiTheme="majorHAnsi" w:hAnsiTheme="majorHAnsi"/>
          <w:sz w:val="32"/>
          <w:szCs w:val="32"/>
        </w:rPr>
        <w:t>: CV writing</w:t>
      </w:r>
    </w:p>
    <w:p w14:paraId="2A4BEB8D" w14:textId="77777777" w:rsidR="00C00738" w:rsidRDefault="00C00738" w:rsidP="00C00738">
      <w:pPr>
        <w:pStyle w:val="ListBullet"/>
        <w:numPr>
          <w:ilvl w:val="0"/>
          <w:numId w:val="0"/>
        </w:numPr>
        <w:rPr>
          <w:rFonts w:asciiTheme="majorHAnsi" w:hAnsiTheme="majorHAnsi"/>
          <w:sz w:val="32"/>
          <w:szCs w:val="32"/>
        </w:rPr>
      </w:pPr>
    </w:p>
    <w:p w14:paraId="3D985531" w14:textId="77777777" w:rsidR="00C00738" w:rsidRDefault="00C00738" w:rsidP="00C00738">
      <w:pPr>
        <w:pStyle w:val="ListBullet"/>
        <w:numPr>
          <w:ilvl w:val="0"/>
          <w:numId w:val="0"/>
        </w:numPr>
        <w:rPr>
          <w:rFonts w:asciiTheme="majorHAnsi" w:hAnsiTheme="majorHAnsi"/>
          <w:sz w:val="32"/>
          <w:szCs w:val="32"/>
        </w:rPr>
      </w:pPr>
      <w:r>
        <w:rPr>
          <w:rFonts w:asciiTheme="majorHAnsi" w:hAnsiTheme="majorHAnsi"/>
          <w:sz w:val="32"/>
          <w:szCs w:val="32"/>
        </w:rPr>
        <w:t>Page</w:t>
      </w:r>
      <w:r w:rsidR="004B7118">
        <w:rPr>
          <w:rFonts w:asciiTheme="majorHAnsi" w:hAnsiTheme="majorHAnsi"/>
          <w:sz w:val="32"/>
          <w:szCs w:val="32"/>
        </w:rPr>
        <w:t>s 8-</w:t>
      </w:r>
      <w:r w:rsidR="00675A00">
        <w:rPr>
          <w:rFonts w:asciiTheme="majorHAnsi" w:hAnsiTheme="majorHAnsi"/>
          <w:sz w:val="32"/>
          <w:szCs w:val="32"/>
        </w:rPr>
        <w:t>10</w:t>
      </w:r>
      <w:r>
        <w:rPr>
          <w:rFonts w:asciiTheme="majorHAnsi" w:hAnsiTheme="majorHAnsi"/>
          <w:sz w:val="32"/>
          <w:szCs w:val="32"/>
        </w:rPr>
        <w:t xml:space="preserve">: Time Management </w:t>
      </w:r>
    </w:p>
    <w:p w14:paraId="180911E5" w14:textId="77777777" w:rsidR="00C00738" w:rsidRDefault="00C00738" w:rsidP="00C00738">
      <w:pPr>
        <w:pStyle w:val="ListBullet"/>
        <w:numPr>
          <w:ilvl w:val="0"/>
          <w:numId w:val="0"/>
        </w:numPr>
        <w:rPr>
          <w:rFonts w:asciiTheme="majorHAnsi" w:hAnsiTheme="majorHAnsi"/>
          <w:sz w:val="32"/>
          <w:szCs w:val="32"/>
        </w:rPr>
      </w:pPr>
    </w:p>
    <w:p w14:paraId="2F00308B" w14:textId="77777777" w:rsidR="00C00738" w:rsidRDefault="00C00738" w:rsidP="00C00738">
      <w:pPr>
        <w:pStyle w:val="ListBullet"/>
        <w:numPr>
          <w:ilvl w:val="0"/>
          <w:numId w:val="0"/>
        </w:numPr>
        <w:rPr>
          <w:rFonts w:asciiTheme="majorHAnsi" w:hAnsiTheme="majorHAnsi"/>
          <w:sz w:val="32"/>
          <w:szCs w:val="32"/>
        </w:rPr>
      </w:pPr>
    </w:p>
    <w:p w14:paraId="355320BC" w14:textId="77777777" w:rsidR="00C00738" w:rsidRDefault="00C00738" w:rsidP="00C00738">
      <w:pPr>
        <w:pStyle w:val="ListBullet"/>
        <w:numPr>
          <w:ilvl w:val="0"/>
          <w:numId w:val="0"/>
        </w:numPr>
        <w:rPr>
          <w:rFonts w:asciiTheme="majorHAnsi" w:hAnsiTheme="majorHAnsi"/>
          <w:sz w:val="32"/>
          <w:szCs w:val="32"/>
        </w:rPr>
      </w:pPr>
    </w:p>
    <w:p w14:paraId="511B96C6" w14:textId="77777777" w:rsidR="00C00738" w:rsidRDefault="00C00738" w:rsidP="00C00738">
      <w:pPr>
        <w:pStyle w:val="ListBullet"/>
        <w:numPr>
          <w:ilvl w:val="0"/>
          <w:numId w:val="0"/>
        </w:numPr>
        <w:rPr>
          <w:rFonts w:asciiTheme="majorHAnsi" w:hAnsiTheme="majorHAnsi"/>
          <w:color w:val="0072C6" w:themeColor="accent1"/>
          <w:sz w:val="40"/>
          <w:szCs w:val="40"/>
        </w:rPr>
      </w:pPr>
      <w:r>
        <w:rPr>
          <w:rFonts w:asciiTheme="majorHAnsi" w:hAnsiTheme="majorHAnsi"/>
          <w:color w:val="0072C6" w:themeColor="accent1"/>
          <w:sz w:val="40"/>
          <w:szCs w:val="40"/>
        </w:rPr>
        <w:lastRenderedPageBreak/>
        <w:t>INTRODUCTION:</w:t>
      </w:r>
    </w:p>
    <w:p w14:paraId="2A7418E6" w14:textId="77777777" w:rsidR="00C00738" w:rsidRDefault="00C00738" w:rsidP="00C00738">
      <w:pPr>
        <w:pStyle w:val="ListBullet"/>
        <w:numPr>
          <w:ilvl w:val="0"/>
          <w:numId w:val="0"/>
        </w:numPr>
        <w:rPr>
          <w:rFonts w:asciiTheme="majorHAnsi" w:hAnsiTheme="majorHAnsi"/>
          <w:color w:val="0072C6" w:themeColor="accent1"/>
          <w:sz w:val="40"/>
          <w:szCs w:val="40"/>
        </w:rPr>
      </w:pPr>
    </w:p>
    <w:p w14:paraId="42EC09C5" w14:textId="77777777" w:rsidR="00C00738" w:rsidRDefault="00C00738" w:rsidP="00C00738">
      <w:pPr>
        <w:pStyle w:val="ListBullet"/>
        <w:numPr>
          <w:ilvl w:val="0"/>
          <w:numId w:val="0"/>
        </w:numPr>
        <w:rPr>
          <w:rFonts w:asciiTheme="majorHAnsi" w:hAnsiTheme="majorHAnsi"/>
          <w:sz w:val="28"/>
          <w:szCs w:val="28"/>
        </w:rPr>
      </w:pPr>
      <w:r>
        <w:rPr>
          <w:rFonts w:asciiTheme="majorHAnsi" w:hAnsiTheme="majorHAnsi"/>
          <w:sz w:val="28"/>
          <w:szCs w:val="28"/>
        </w:rPr>
        <w:t>The aim of this paper is to analyse</w:t>
      </w:r>
      <w:r w:rsidR="006E2FDE">
        <w:rPr>
          <w:rFonts w:asciiTheme="majorHAnsi" w:hAnsiTheme="majorHAnsi"/>
          <w:sz w:val="28"/>
          <w:szCs w:val="28"/>
        </w:rPr>
        <w:t xml:space="preserve"> my development in</w:t>
      </w:r>
      <w:r>
        <w:rPr>
          <w:rFonts w:asciiTheme="majorHAnsi" w:hAnsiTheme="majorHAnsi"/>
          <w:sz w:val="28"/>
          <w:szCs w:val="28"/>
        </w:rPr>
        <w:t xml:space="preserve"> three specific a</w:t>
      </w:r>
      <w:r w:rsidR="006E2FDE">
        <w:rPr>
          <w:rFonts w:asciiTheme="majorHAnsi" w:hAnsiTheme="majorHAnsi"/>
          <w:sz w:val="28"/>
          <w:szCs w:val="28"/>
        </w:rPr>
        <w:t>reas</w:t>
      </w:r>
      <w:r>
        <w:rPr>
          <w:rFonts w:asciiTheme="majorHAnsi" w:hAnsiTheme="majorHAnsi"/>
          <w:sz w:val="28"/>
          <w:szCs w:val="28"/>
        </w:rPr>
        <w:t xml:space="preserve"> of my personal learning experience</w:t>
      </w:r>
      <w:r w:rsidR="006E2FDE">
        <w:rPr>
          <w:rFonts w:asciiTheme="majorHAnsi" w:hAnsiTheme="majorHAnsi"/>
          <w:sz w:val="28"/>
          <w:szCs w:val="28"/>
        </w:rPr>
        <w:t xml:space="preserve">. </w:t>
      </w:r>
    </w:p>
    <w:p w14:paraId="743F98B7" w14:textId="77777777" w:rsidR="00C9440E" w:rsidRDefault="006E2FDE"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The topics that I have chosen are ones that I believe to be of high importance in order to </w:t>
      </w:r>
      <w:r w:rsidR="00C9440E">
        <w:rPr>
          <w:rFonts w:asciiTheme="majorHAnsi" w:hAnsiTheme="majorHAnsi"/>
          <w:sz w:val="28"/>
          <w:szCs w:val="28"/>
        </w:rPr>
        <w:t>achieve optimal success</w:t>
      </w:r>
      <w:r>
        <w:rPr>
          <w:rFonts w:asciiTheme="majorHAnsi" w:hAnsiTheme="majorHAnsi"/>
          <w:sz w:val="28"/>
          <w:szCs w:val="28"/>
        </w:rPr>
        <w:t xml:space="preserve"> in my future career and they are also the ones that I believe I require the most development in. </w:t>
      </w:r>
    </w:p>
    <w:p w14:paraId="46D28FA1" w14:textId="77777777" w:rsidR="006E2FDE" w:rsidRDefault="006E2FDE"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They are: </w:t>
      </w:r>
    </w:p>
    <w:p w14:paraId="16DCE3BD" w14:textId="77777777" w:rsidR="006E2FDE" w:rsidRDefault="006E2FDE" w:rsidP="006E2FDE">
      <w:pPr>
        <w:pStyle w:val="ListBullet"/>
        <w:numPr>
          <w:ilvl w:val="0"/>
          <w:numId w:val="9"/>
        </w:numPr>
        <w:rPr>
          <w:rFonts w:asciiTheme="majorHAnsi" w:hAnsiTheme="majorHAnsi"/>
          <w:sz w:val="28"/>
          <w:szCs w:val="28"/>
        </w:rPr>
      </w:pPr>
      <w:r>
        <w:rPr>
          <w:rFonts w:asciiTheme="majorHAnsi" w:hAnsiTheme="majorHAnsi"/>
          <w:sz w:val="28"/>
          <w:szCs w:val="28"/>
        </w:rPr>
        <w:t>Public Speaking &amp; Giving Presentations</w:t>
      </w:r>
    </w:p>
    <w:p w14:paraId="331991BE" w14:textId="77777777" w:rsidR="006E2FDE" w:rsidRDefault="006E2FDE" w:rsidP="006E2FDE">
      <w:pPr>
        <w:pStyle w:val="ListBullet"/>
        <w:numPr>
          <w:ilvl w:val="0"/>
          <w:numId w:val="9"/>
        </w:numPr>
        <w:rPr>
          <w:rFonts w:asciiTheme="majorHAnsi" w:hAnsiTheme="majorHAnsi"/>
          <w:sz w:val="28"/>
          <w:szCs w:val="28"/>
        </w:rPr>
      </w:pPr>
      <w:r>
        <w:rPr>
          <w:rFonts w:asciiTheme="majorHAnsi" w:hAnsiTheme="majorHAnsi"/>
          <w:sz w:val="28"/>
          <w:szCs w:val="28"/>
        </w:rPr>
        <w:t>CV Writing</w:t>
      </w:r>
    </w:p>
    <w:p w14:paraId="76F8F5D2" w14:textId="77777777" w:rsidR="006E2FDE" w:rsidRDefault="006E2FDE" w:rsidP="006E2FDE">
      <w:pPr>
        <w:pStyle w:val="ListBullet"/>
        <w:numPr>
          <w:ilvl w:val="0"/>
          <w:numId w:val="9"/>
        </w:numPr>
        <w:rPr>
          <w:rFonts w:asciiTheme="majorHAnsi" w:hAnsiTheme="majorHAnsi"/>
          <w:sz w:val="28"/>
          <w:szCs w:val="28"/>
        </w:rPr>
      </w:pPr>
      <w:r>
        <w:rPr>
          <w:rFonts w:asciiTheme="majorHAnsi" w:hAnsiTheme="majorHAnsi"/>
          <w:sz w:val="28"/>
          <w:szCs w:val="28"/>
        </w:rPr>
        <w:t>Time Management &amp; Organisation of Study</w:t>
      </w:r>
    </w:p>
    <w:p w14:paraId="47FB6449" w14:textId="77777777" w:rsidR="00D83860" w:rsidRDefault="00D83860" w:rsidP="00D83860">
      <w:pPr>
        <w:pStyle w:val="ListBullet"/>
        <w:numPr>
          <w:ilvl w:val="0"/>
          <w:numId w:val="0"/>
        </w:numPr>
        <w:ind w:left="936" w:hanging="360"/>
        <w:rPr>
          <w:rFonts w:asciiTheme="majorHAnsi" w:hAnsiTheme="majorHAnsi"/>
          <w:sz w:val="28"/>
          <w:szCs w:val="28"/>
        </w:rPr>
      </w:pPr>
    </w:p>
    <w:p w14:paraId="12432D0C" w14:textId="77777777" w:rsidR="006E2FDE" w:rsidRDefault="006E2FDE" w:rsidP="006E2FDE">
      <w:pPr>
        <w:pStyle w:val="ListBullet"/>
        <w:numPr>
          <w:ilvl w:val="0"/>
          <w:numId w:val="0"/>
        </w:numPr>
        <w:rPr>
          <w:rFonts w:asciiTheme="majorHAnsi" w:hAnsiTheme="majorHAnsi"/>
          <w:sz w:val="28"/>
          <w:szCs w:val="28"/>
        </w:rPr>
      </w:pPr>
      <w:r>
        <w:rPr>
          <w:rFonts w:asciiTheme="majorHAnsi" w:hAnsiTheme="majorHAnsi"/>
          <w:sz w:val="28"/>
          <w:szCs w:val="28"/>
        </w:rPr>
        <w:t xml:space="preserve">I will be using the Kolb Reflective Cycle to analyse these three key areas. </w:t>
      </w:r>
    </w:p>
    <w:p w14:paraId="3623E7BF" w14:textId="77777777" w:rsidR="00D83860" w:rsidRDefault="00D83860" w:rsidP="006E2FDE">
      <w:pPr>
        <w:pStyle w:val="ListBullet"/>
        <w:numPr>
          <w:ilvl w:val="0"/>
          <w:numId w:val="0"/>
        </w:numPr>
        <w:rPr>
          <w:rFonts w:asciiTheme="majorHAnsi" w:hAnsiTheme="majorHAnsi"/>
          <w:sz w:val="28"/>
          <w:szCs w:val="28"/>
        </w:rPr>
      </w:pPr>
    </w:p>
    <w:p w14:paraId="1A7E61AE" w14:textId="77777777" w:rsidR="006E2FDE" w:rsidRDefault="006E2FDE" w:rsidP="006E2FDE">
      <w:pPr>
        <w:pStyle w:val="ListBullet"/>
        <w:numPr>
          <w:ilvl w:val="0"/>
          <w:numId w:val="0"/>
        </w:numPr>
        <w:rPr>
          <w:rFonts w:asciiTheme="majorHAnsi" w:hAnsiTheme="majorHAnsi"/>
          <w:sz w:val="28"/>
          <w:szCs w:val="28"/>
        </w:rPr>
      </w:pPr>
      <w:r>
        <w:rPr>
          <w:rFonts w:asciiTheme="majorHAnsi" w:hAnsiTheme="majorHAnsi"/>
          <w:sz w:val="28"/>
          <w:szCs w:val="28"/>
        </w:rPr>
        <w:t xml:space="preserve">David Kolb first published his learning styles and model </w:t>
      </w:r>
      <w:r w:rsidR="00D83860">
        <w:rPr>
          <w:rFonts w:asciiTheme="majorHAnsi" w:hAnsiTheme="majorHAnsi"/>
          <w:sz w:val="28"/>
          <w:szCs w:val="28"/>
        </w:rPr>
        <w:t xml:space="preserve">of reflection in 1974. They have since been used by many to assess their own personal learning experience. </w:t>
      </w:r>
    </w:p>
    <w:p w14:paraId="7D761B23" w14:textId="77777777" w:rsidR="00D83860" w:rsidRDefault="00D83860" w:rsidP="006E2FDE">
      <w:pPr>
        <w:pStyle w:val="ListBullet"/>
        <w:numPr>
          <w:ilvl w:val="0"/>
          <w:numId w:val="0"/>
        </w:numPr>
        <w:rPr>
          <w:rFonts w:asciiTheme="majorHAnsi" w:hAnsiTheme="majorHAnsi"/>
          <w:sz w:val="28"/>
          <w:szCs w:val="28"/>
        </w:rPr>
      </w:pPr>
      <w:r>
        <w:rPr>
          <w:rFonts w:asciiTheme="majorHAnsi" w:hAnsiTheme="majorHAnsi"/>
          <w:sz w:val="28"/>
          <w:szCs w:val="28"/>
        </w:rPr>
        <w:t xml:space="preserve">It is also referred to as the “Experiential Learning Cycle” and this is because the basis for the model is one’s own experience which is analytically reviewed in a further three stages. </w:t>
      </w:r>
    </w:p>
    <w:p w14:paraId="36FC0022" w14:textId="77777777" w:rsidR="00D83860" w:rsidRDefault="00D83860" w:rsidP="006E2FDE">
      <w:pPr>
        <w:pStyle w:val="ListBullet"/>
        <w:numPr>
          <w:ilvl w:val="0"/>
          <w:numId w:val="0"/>
        </w:numPr>
        <w:rPr>
          <w:rFonts w:asciiTheme="majorHAnsi" w:hAnsiTheme="majorHAnsi"/>
          <w:sz w:val="28"/>
          <w:szCs w:val="28"/>
        </w:rPr>
      </w:pPr>
      <w:r>
        <w:rPr>
          <w:rFonts w:asciiTheme="majorHAnsi" w:hAnsiTheme="majorHAnsi"/>
          <w:sz w:val="28"/>
          <w:szCs w:val="28"/>
        </w:rPr>
        <w:t xml:space="preserve">The four stages are: </w:t>
      </w:r>
    </w:p>
    <w:p w14:paraId="7C9DD9E9" w14:textId="77777777" w:rsidR="00D83860" w:rsidRDefault="00D83860" w:rsidP="00D83860">
      <w:pPr>
        <w:pStyle w:val="ListBullet"/>
        <w:numPr>
          <w:ilvl w:val="0"/>
          <w:numId w:val="10"/>
        </w:numPr>
        <w:rPr>
          <w:rFonts w:asciiTheme="majorHAnsi" w:hAnsiTheme="majorHAnsi"/>
          <w:sz w:val="28"/>
          <w:szCs w:val="28"/>
        </w:rPr>
      </w:pPr>
      <w:r>
        <w:rPr>
          <w:rFonts w:asciiTheme="majorHAnsi" w:hAnsiTheme="majorHAnsi"/>
          <w:sz w:val="28"/>
          <w:szCs w:val="28"/>
        </w:rPr>
        <w:t>Completing an experience by doing an activity</w:t>
      </w:r>
    </w:p>
    <w:p w14:paraId="4EBDBD60" w14:textId="77777777" w:rsidR="00D83860" w:rsidRDefault="00D83860" w:rsidP="00D83860">
      <w:pPr>
        <w:pStyle w:val="ListBullet"/>
        <w:numPr>
          <w:ilvl w:val="0"/>
          <w:numId w:val="10"/>
        </w:numPr>
        <w:rPr>
          <w:rFonts w:asciiTheme="majorHAnsi" w:hAnsiTheme="majorHAnsi"/>
          <w:sz w:val="28"/>
          <w:szCs w:val="28"/>
        </w:rPr>
      </w:pPr>
      <w:r>
        <w:rPr>
          <w:rFonts w:asciiTheme="majorHAnsi" w:hAnsiTheme="majorHAnsi"/>
          <w:sz w:val="28"/>
          <w:szCs w:val="28"/>
        </w:rPr>
        <w:t>Reflecting and Observing the experience</w:t>
      </w:r>
    </w:p>
    <w:p w14:paraId="6016DDEB" w14:textId="77777777" w:rsidR="00D83860" w:rsidRDefault="00D83860" w:rsidP="00D83860">
      <w:pPr>
        <w:pStyle w:val="ListBullet"/>
        <w:numPr>
          <w:ilvl w:val="0"/>
          <w:numId w:val="10"/>
        </w:numPr>
        <w:rPr>
          <w:rFonts w:asciiTheme="majorHAnsi" w:hAnsiTheme="majorHAnsi"/>
          <w:sz w:val="28"/>
          <w:szCs w:val="28"/>
        </w:rPr>
      </w:pPr>
      <w:r>
        <w:rPr>
          <w:rFonts w:asciiTheme="majorHAnsi" w:hAnsiTheme="majorHAnsi"/>
          <w:sz w:val="28"/>
          <w:szCs w:val="28"/>
        </w:rPr>
        <w:t>Concluding and learning from the experience</w:t>
      </w:r>
    </w:p>
    <w:p w14:paraId="684C7C9A" w14:textId="77777777" w:rsidR="00D83860" w:rsidRDefault="00D83860" w:rsidP="00D83860">
      <w:pPr>
        <w:pStyle w:val="ListBullet"/>
        <w:numPr>
          <w:ilvl w:val="0"/>
          <w:numId w:val="10"/>
        </w:numPr>
        <w:rPr>
          <w:rFonts w:asciiTheme="majorHAnsi" w:hAnsiTheme="majorHAnsi"/>
          <w:sz w:val="28"/>
          <w:szCs w:val="28"/>
        </w:rPr>
      </w:pPr>
      <w:r>
        <w:rPr>
          <w:rFonts w:asciiTheme="majorHAnsi" w:hAnsiTheme="majorHAnsi"/>
          <w:sz w:val="28"/>
          <w:szCs w:val="28"/>
        </w:rPr>
        <w:t>Using the experience for planning future tasks</w:t>
      </w:r>
    </w:p>
    <w:p w14:paraId="5954FFED" w14:textId="77777777" w:rsidR="006E2FDE" w:rsidRPr="006E2FDE" w:rsidRDefault="00D83860" w:rsidP="006E2FDE">
      <w:pPr>
        <w:rPr>
          <w:rFonts w:asciiTheme="majorHAnsi" w:hAnsiTheme="majorHAnsi"/>
          <w:color w:val="7F7F7F" w:themeColor="text1" w:themeTint="80"/>
          <w:sz w:val="28"/>
          <w:szCs w:val="28"/>
        </w:rPr>
      </w:pPr>
      <w:r>
        <w:rPr>
          <w:rFonts w:asciiTheme="majorHAnsi" w:hAnsiTheme="majorHAnsi"/>
          <w:color w:val="7F7F7F" w:themeColor="text1" w:themeTint="80"/>
          <w:sz w:val="28"/>
          <w:szCs w:val="28"/>
        </w:rPr>
        <w:lastRenderedPageBreak/>
        <w:t xml:space="preserve">This is a visualised example of the reflective cycle: </w:t>
      </w:r>
    </w:p>
    <w:p w14:paraId="2CEB1B17" w14:textId="0CF99B8A" w:rsidR="006B47A1" w:rsidRPr="00AC55A0" w:rsidRDefault="006E2FDE" w:rsidP="00AC55A0">
      <w:pPr>
        <w:pStyle w:val="ListBullet"/>
        <w:numPr>
          <w:ilvl w:val="0"/>
          <w:numId w:val="0"/>
        </w:numPr>
        <w:rPr>
          <w:rFonts w:asciiTheme="majorHAnsi" w:hAnsiTheme="majorHAnsi"/>
          <w:sz w:val="28"/>
          <w:szCs w:val="28"/>
        </w:rPr>
      </w:pPr>
      <w:r w:rsidRPr="006E2FDE">
        <w:rPr>
          <w:rFonts w:ascii="Times New Roman" w:eastAsia="Times New Roman" w:hAnsi="Times New Roman" w:cs="Times New Roman"/>
          <w:color w:val="auto"/>
          <w:lang w:val="en-GB" w:eastAsia="en-US"/>
        </w:rPr>
        <w:fldChar w:fldCharType="begin"/>
      </w:r>
      <w:r w:rsidR="0009355D">
        <w:rPr>
          <w:rFonts w:ascii="Times New Roman" w:eastAsia="Times New Roman" w:hAnsi="Times New Roman" w:cs="Times New Roman"/>
          <w:color w:val="auto"/>
          <w:lang w:val="en-GB" w:eastAsia="en-US"/>
        </w:rPr>
        <w:instrText xml:space="preserve"> INCLUDEPICTURE "C:\\var\\folders\\3h\\d_sm0hg52lb4pvplqqs799q40000gn\\T\\com.microsoft.Word\\WebArchiveCopyPasteTempFiles\\Kolb-image-400x344.jpg" \* MERGEFORMAT </w:instrText>
      </w:r>
      <w:r w:rsidRPr="006E2FDE">
        <w:rPr>
          <w:rFonts w:ascii="Times New Roman" w:eastAsia="Times New Roman" w:hAnsi="Times New Roman" w:cs="Times New Roman"/>
          <w:color w:val="auto"/>
          <w:lang w:val="en-GB" w:eastAsia="en-US"/>
        </w:rPr>
        <w:fldChar w:fldCharType="separate"/>
      </w:r>
      <w:r w:rsidRPr="006E2FDE">
        <w:rPr>
          <w:rFonts w:ascii="Times New Roman" w:eastAsia="Times New Roman" w:hAnsi="Times New Roman" w:cs="Times New Roman"/>
          <w:noProof/>
          <w:color w:val="auto"/>
          <w:lang w:val="en-GB" w:eastAsia="en-US"/>
        </w:rPr>
        <w:drawing>
          <wp:inline distT="0" distB="0" distL="0" distR="0" wp14:anchorId="6F7E55EE" wp14:editId="5CB38585">
            <wp:extent cx="3727375" cy="3209879"/>
            <wp:effectExtent l="0" t="0" r="0" b="3810"/>
            <wp:docPr id="1" name="Picture 1" descr="Kolb's theory of reflection | Center for Excellence in Teach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theory of reflection | Center for Excellence in Teaching and Lear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1290" cy="3239085"/>
                    </a:xfrm>
                    <a:prstGeom prst="rect">
                      <a:avLst/>
                    </a:prstGeom>
                    <a:noFill/>
                    <a:ln>
                      <a:noFill/>
                    </a:ln>
                  </pic:spPr>
                </pic:pic>
              </a:graphicData>
            </a:graphic>
          </wp:inline>
        </w:drawing>
      </w:r>
      <w:r w:rsidRPr="006E2FDE">
        <w:rPr>
          <w:rFonts w:ascii="Times New Roman" w:eastAsia="Times New Roman" w:hAnsi="Times New Roman" w:cs="Times New Roman"/>
          <w:color w:val="auto"/>
          <w:lang w:val="en-GB" w:eastAsia="en-US"/>
        </w:rPr>
        <w:fldChar w:fldCharType="end"/>
      </w:r>
    </w:p>
    <w:p w14:paraId="527AFBB9" w14:textId="77777777" w:rsidR="00AC55A0" w:rsidRDefault="00AC55A0" w:rsidP="006B47A1">
      <w:pPr>
        <w:rPr>
          <w:rFonts w:asciiTheme="majorHAnsi" w:hAnsiTheme="majorHAnsi" w:cs="Arial"/>
          <w:color w:val="7F7F7F" w:themeColor="text1" w:themeTint="80"/>
          <w:sz w:val="28"/>
          <w:szCs w:val="28"/>
          <w:shd w:val="clear" w:color="auto" w:fill="FFFFFF"/>
        </w:rPr>
      </w:pPr>
      <w:r>
        <w:rPr>
          <w:rFonts w:asciiTheme="majorHAnsi" w:hAnsiTheme="majorHAnsi" w:cs="Arial"/>
          <w:color w:val="7F7F7F" w:themeColor="text1" w:themeTint="80"/>
          <w:sz w:val="28"/>
          <w:szCs w:val="28"/>
          <w:shd w:val="clear" w:color="auto" w:fill="FFFFFF"/>
        </w:rPr>
        <w:t>I will examine the value of reflection as a useful method of observing one’s experiences in learning by citing work from those considered to be academic leaders in terms of research into this practice.</w:t>
      </w:r>
    </w:p>
    <w:p w14:paraId="5317D527" w14:textId="77777777" w:rsidR="00AC55A0" w:rsidRPr="00AC55A0" w:rsidRDefault="00AC55A0" w:rsidP="006B47A1">
      <w:pPr>
        <w:rPr>
          <w:rFonts w:asciiTheme="majorHAnsi" w:hAnsiTheme="majorHAnsi" w:cs="Arial"/>
          <w:color w:val="7F7F7F" w:themeColor="text1" w:themeTint="80"/>
          <w:sz w:val="28"/>
          <w:szCs w:val="28"/>
          <w:shd w:val="clear" w:color="auto" w:fill="FFFFFF"/>
        </w:rPr>
      </w:pPr>
    </w:p>
    <w:p w14:paraId="5459170D" w14:textId="77777777" w:rsidR="00C00738" w:rsidRDefault="006B47A1" w:rsidP="006B47A1">
      <w:pPr>
        <w:rPr>
          <w:rFonts w:asciiTheme="majorHAnsi" w:hAnsiTheme="majorHAnsi" w:cs="Arial"/>
          <w:color w:val="7F7F7F" w:themeColor="text1" w:themeTint="80"/>
          <w:sz w:val="28"/>
          <w:szCs w:val="28"/>
          <w:shd w:val="clear" w:color="auto" w:fill="FFFFFF"/>
        </w:rPr>
      </w:pPr>
      <w:r w:rsidRPr="00AC55A0">
        <w:rPr>
          <w:rFonts w:asciiTheme="majorHAnsi" w:hAnsiTheme="majorHAnsi" w:cs="Arial"/>
          <w:b/>
          <w:i/>
          <w:color w:val="7F7F7F" w:themeColor="text1" w:themeTint="80"/>
          <w:sz w:val="28"/>
          <w:szCs w:val="28"/>
          <w:shd w:val="clear" w:color="auto" w:fill="FFFFFF"/>
        </w:rPr>
        <w:t>Chris Argyris &amp; David Schon</w:t>
      </w:r>
      <w:r w:rsidRPr="006B47A1">
        <w:rPr>
          <w:rFonts w:asciiTheme="majorHAnsi" w:hAnsiTheme="majorHAnsi" w:cs="Arial"/>
          <w:color w:val="7F7F7F" w:themeColor="text1" w:themeTint="80"/>
          <w:sz w:val="28"/>
          <w:szCs w:val="28"/>
          <w:shd w:val="clear" w:color="auto" w:fill="FFFFFF"/>
        </w:rPr>
        <w:t xml:space="preserve"> addressed the necessity for using models of reflection within the context of one’s own learning and professional practice in </w:t>
      </w:r>
      <w:r w:rsidRPr="00AC55A0">
        <w:rPr>
          <w:rFonts w:asciiTheme="majorHAnsi" w:hAnsiTheme="majorHAnsi" w:cs="Arial"/>
          <w:b/>
          <w:i/>
          <w:color w:val="7F7F7F" w:themeColor="text1" w:themeTint="80"/>
          <w:sz w:val="28"/>
          <w:szCs w:val="28"/>
          <w:shd w:val="clear" w:color="auto" w:fill="FFFFFF"/>
        </w:rPr>
        <w:t>1974. Schon</w:t>
      </w:r>
      <w:r w:rsidRPr="006B47A1">
        <w:rPr>
          <w:rFonts w:asciiTheme="majorHAnsi" w:hAnsiTheme="majorHAnsi" w:cs="Arial"/>
          <w:color w:val="7F7F7F" w:themeColor="text1" w:themeTint="80"/>
          <w:sz w:val="28"/>
          <w:szCs w:val="28"/>
          <w:shd w:val="clear" w:color="auto" w:fill="FFFFFF"/>
        </w:rPr>
        <w:t xml:space="preserve"> further developed the point in </w:t>
      </w:r>
      <w:r w:rsidRPr="00AC55A0">
        <w:rPr>
          <w:rFonts w:asciiTheme="majorHAnsi" w:hAnsiTheme="majorHAnsi" w:cs="Arial"/>
          <w:b/>
          <w:i/>
          <w:color w:val="7F7F7F" w:themeColor="text1" w:themeTint="80"/>
          <w:sz w:val="28"/>
          <w:szCs w:val="28"/>
          <w:shd w:val="clear" w:color="auto" w:fill="FFFFFF"/>
        </w:rPr>
        <w:t>1983</w:t>
      </w:r>
      <w:r w:rsidRPr="006B47A1">
        <w:rPr>
          <w:rFonts w:asciiTheme="majorHAnsi" w:hAnsiTheme="majorHAnsi" w:cs="Arial"/>
          <w:color w:val="7F7F7F" w:themeColor="text1" w:themeTint="80"/>
          <w:sz w:val="28"/>
          <w:szCs w:val="28"/>
          <w:shd w:val="clear" w:color="auto" w:fill="FFFFFF"/>
        </w:rPr>
        <w:t xml:space="preserve">, noting that the most skilled professionals are those who are reflective practitioners. According to </w:t>
      </w:r>
      <w:r w:rsidRPr="00AC55A0">
        <w:rPr>
          <w:rFonts w:asciiTheme="majorHAnsi" w:hAnsiTheme="majorHAnsi" w:cs="Arial"/>
          <w:b/>
          <w:i/>
          <w:color w:val="7F7F7F" w:themeColor="text1" w:themeTint="80"/>
          <w:sz w:val="28"/>
          <w:szCs w:val="28"/>
          <w:shd w:val="clear" w:color="auto" w:fill="FFFFFF"/>
        </w:rPr>
        <w:t>Johns (2000)</w:t>
      </w:r>
      <w:r w:rsidRPr="006B47A1">
        <w:rPr>
          <w:rFonts w:asciiTheme="majorHAnsi" w:hAnsiTheme="majorHAnsi" w:cs="Arial"/>
          <w:color w:val="7F7F7F" w:themeColor="text1" w:themeTint="80"/>
          <w:sz w:val="28"/>
          <w:szCs w:val="28"/>
          <w:shd w:val="clear" w:color="auto" w:fill="FFFFFF"/>
        </w:rPr>
        <w:t xml:space="preserve"> reflective practice is initially something that requires conscious effort however not long after, it becomes an automatic thought process. </w:t>
      </w:r>
    </w:p>
    <w:p w14:paraId="78D63E69" w14:textId="77777777" w:rsidR="00AC55A0" w:rsidRDefault="00AC55A0" w:rsidP="006B47A1">
      <w:pPr>
        <w:rPr>
          <w:rFonts w:asciiTheme="majorHAnsi" w:hAnsiTheme="majorHAnsi" w:cs="Arial"/>
          <w:color w:val="7F7F7F" w:themeColor="text1" w:themeTint="80"/>
          <w:sz w:val="28"/>
          <w:szCs w:val="28"/>
          <w:shd w:val="clear" w:color="auto" w:fill="FFFFFF"/>
        </w:rPr>
      </w:pPr>
    </w:p>
    <w:p w14:paraId="4E25498A" w14:textId="77777777" w:rsidR="00AC55A0" w:rsidRPr="006B47A1" w:rsidRDefault="00AC55A0" w:rsidP="006B47A1">
      <w:pPr>
        <w:rPr>
          <w:rFonts w:asciiTheme="majorHAnsi" w:hAnsiTheme="majorHAnsi" w:cs="Arial"/>
          <w:color w:val="7F7F7F" w:themeColor="text1" w:themeTint="80"/>
          <w:sz w:val="28"/>
          <w:szCs w:val="28"/>
          <w:shd w:val="clear" w:color="auto" w:fill="FFFFFF"/>
        </w:rPr>
      </w:pPr>
      <w:r>
        <w:rPr>
          <w:rFonts w:asciiTheme="majorHAnsi" w:hAnsiTheme="majorHAnsi" w:cs="Arial"/>
          <w:color w:val="7F7F7F" w:themeColor="text1" w:themeTint="80"/>
          <w:sz w:val="28"/>
          <w:szCs w:val="28"/>
          <w:shd w:val="clear" w:color="auto" w:fill="FFFFFF"/>
        </w:rPr>
        <w:t xml:space="preserve">This practice is not only used for those who are examining their own learning but also for those who are teaching. As such, reflective practice has become a foundation for many teacher education programmes worldwide. </w:t>
      </w:r>
    </w:p>
    <w:p w14:paraId="078315AB" w14:textId="77777777" w:rsidR="00AC55A0" w:rsidRDefault="00AC55A0" w:rsidP="00AC55A0">
      <w:pPr>
        <w:pStyle w:val="NormalWeb"/>
      </w:pPr>
      <w:r w:rsidRPr="00AC55A0">
        <w:rPr>
          <w:rFonts w:asciiTheme="majorHAnsi" w:hAnsiTheme="majorHAnsi"/>
          <w:sz w:val="28"/>
          <w:szCs w:val="28"/>
        </w:rPr>
        <w:t xml:space="preserve"> </w:t>
      </w:r>
      <w:r w:rsidRPr="00AC55A0">
        <w:rPr>
          <w:rFonts w:asciiTheme="majorHAnsi" w:hAnsiTheme="majorHAnsi"/>
          <w:color w:val="7F7F7F" w:themeColor="text1" w:themeTint="80"/>
          <w:sz w:val="28"/>
          <w:szCs w:val="28"/>
        </w:rPr>
        <w:t xml:space="preserve">(see </w:t>
      </w:r>
      <w:r w:rsidRPr="00AC55A0">
        <w:rPr>
          <w:rFonts w:asciiTheme="majorHAnsi" w:hAnsiTheme="majorHAnsi"/>
          <w:b/>
          <w:i/>
          <w:color w:val="7F7F7F" w:themeColor="text1" w:themeTint="80"/>
          <w:sz w:val="28"/>
          <w:szCs w:val="28"/>
        </w:rPr>
        <w:t>Richert, 1990; Russell, 1997; Tom, 1985; Valli, 1993; Zeichner, 1983</w:t>
      </w:r>
      <w:r w:rsidRPr="00AC55A0">
        <w:rPr>
          <w:rFonts w:ascii="Palatino" w:hAnsi="Palatino"/>
          <w:color w:val="7F7F7F" w:themeColor="text1" w:themeTint="80"/>
          <w:sz w:val="22"/>
          <w:szCs w:val="22"/>
        </w:rPr>
        <w:t xml:space="preserve">). </w:t>
      </w:r>
    </w:p>
    <w:p w14:paraId="4AE2EF20" w14:textId="77777777" w:rsidR="006B47A1" w:rsidRPr="006B47A1" w:rsidRDefault="006B47A1" w:rsidP="006B47A1">
      <w:pPr>
        <w:rPr>
          <w:rFonts w:asciiTheme="majorHAnsi" w:hAnsiTheme="majorHAnsi"/>
          <w:color w:val="7F7F7F" w:themeColor="text1" w:themeTint="80"/>
          <w:sz w:val="28"/>
          <w:szCs w:val="28"/>
        </w:rPr>
      </w:pPr>
      <w:r w:rsidRPr="006B47A1">
        <w:rPr>
          <w:rFonts w:asciiTheme="majorHAnsi" w:hAnsiTheme="majorHAnsi"/>
          <w:color w:val="7F7F7F" w:themeColor="text1" w:themeTint="80"/>
          <w:sz w:val="28"/>
          <w:szCs w:val="28"/>
        </w:rPr>
        <w:t>With these scholars’</w:t>
      </w:r>
      <w:r>
        <w:rPr>
          <w:rFonts w:asciiTheme="majorHAnsi" w:hAnsiTheme="majorHAnsi"/>
          <w:color w:val="7F7F7F" w:themeColor="text1" w:themeTint="80"/>
          <w:sz w:val="28"/>
          <w:szCs w:val="28"/>
        </w:rPr>
        <w:t xml:space="preserve"> theories in mind, we can understand the relevance of using these models of reflection to assess our own learning today. </w:t>
      </w:r>
    </w:p>
    <w:p w14:paraId="7EFC8CB1" w14:textId="77777777" w:rsidR="00AC55A0" w:rsidRDefault="00AC55A0" w:rsidP="00C00738">
      <w:pPr>
        <w:pStyle w:val="ListBullet"/>
        <w:numPr>
          <w:ilvl w:val="0"/>
          <w:numId w:val="0"/>
        </w:numPr>
        <w:rPr>
          <w:rFonts w:asciiTheme="majorHAnsi" w:hAnsiTheme="majorHAnsi"/>
          <w:sz w:val="28"/>
          <w:szCs w:val="28"/>
        </w:rPr>
      </w:pPr>
    </w:p>
    <w:p w14:paraId="39AE5BFC" w14:textId="77777777" w:rsidR="00AC55A0" w:rsidRDefault="00C9440E" w:rsidP="00C00738">
      <w:pPr>
        <w:pStyle w:val="ListBullet"/>
        <w:numPr>
          <w:ilvl w:val="0"/>
          <w:numId w:val="0"/>
        </w:numPr>
        <w:rPr>
          <w:rFonts w:asciiTheme="majorHAnsi" w:hAnsiTheme="majorHAnsi"/>
          <w:color w:val="0072C6" w:themeColor="accent1"/>
          <w:sz w:val="40"/>
          <w:szCs w:val="40"/>
        </w:rPr>
      </w:pPr>
      <w:r>
        <w:rPr>
          <w:rFonts w:asciiTheme="majorHAnsi" w:hAnsiTheme="majorHAnsi"/>
          <w:color w:val="0072C6" w:themeColor="accent1"/>
          <w:sz w:val="40"/>
          <w:szCs w:val="40"/>
        </w:rPr>
        <w:t>Public Speaking &amp; Presentation Skills</w:t>
      </w:r>
    </w:p>
    <w:p w14:paraId="710BABC9" w14:textId="77777777" w:rsidR="0094345D" w:rsidRDefault="00C9440E"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Prior to </w:t>
      </w:r>
      <w:r w:rsidR="00C42BA3">
        <w:rPr>
          <w:rFonts w:asciiTheme="majorHAnsi" w:hAnsiTheme="majorHAnsi"/>
          <w:sz w:val="28"/>
          <w:szCs w:val="28"/>
        </w:rPr>
        <w:t xml:space="preserve">beginning University, I had had almost no experience in public speaking or creating and delivering a presentation. </w:t>
      </w:r>
      <w:r w:rsidR="00663426">
        <w:rPr>
          <w:rFonts w:asciiTheme="majorHAnsi" w:hAnsiTheme="majorHAnsi"/>
          <w:sz w:val="28"/>
          <w:szCs w:val="28"/>
        </w:rPr>
        <w:t xml:space="preserve">As soon as I completed high school, I began working within the hospitality industry, where most of what we do on a day to day basis involves practical, hands on work. However, I noticed relatively early on that in order to progress </w:t>
      </w:r>
      <w:r w:rsidR="00EC2498">
        <w:rPr>
          <w:rFonts w:asciiTheme="majorHAnsi" w:hAnsiTheme="majorHAnsi"/>
          <w:sz w:val="28"/>
          <w:szCs w:val="28"/>
        </w:rPr>
        <w:t xml:space="preserve">to more senior management positions within my chosen industry, it is essential to demonstrate effective leadership. Part of demonstrating effective leadership is being able to be an excellent orator </w:t>
      </w:r>
      <w:r w:rsidR="0094345D">
        <w:rPr>
          <w:rFonts w:asciiTheme="majorHAnsi" w:hAnsiTheme="majorHAnsi"/>
          <w:sz w:val="28"/>
          <w:szCs w:val="28"/>
        </w:rPr>
        <w:t>to motivate your team and to deliver engaging presentations regarding performance, targets and forecasts.</w:t>
      </w:r>
    </w:p>
    <w:p w14:paraId="67CA24AB" w14:textId="77777777" w:rsidR="0094345D" w:rsidRDefault="0094345D" w:rsidP="00C00738">
      <w:pPr>
        <w:pStyle w:val="ListBullet"/>
        <w:numPr>
          <w:ilvl w:val="0"/>
          <w:numId w:val="0"/>
        </w:numPr>
        <w:rPr>
          <w:rFonts w:asciiTheme="majorHAnsi" w:hAnsiTheme="majorHAnsi"/>
          <w:sz w:val="28"/>
          <w:szCs w:val="28"/>
        </w:rPr>
      </w:pPr>
    </w:p>
    <w:p w14:paraId="50EDAEA1" w14:textId="77777777" w:rsidR="0094345D" w:rsidRDefault="0094345D"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Based on a study conducted by the </w:t>
      </w:r>
      <w:r w:rsidRPr="0094345D">
        <w:rPr>
          <w:rFonts w:asciiTheme="majorHAnsi" w:hAnsiTheme="majorHAnsi"/>
          <w:b/>
          <w:i/>
          <w:sz w:val="28"/>
          <w:szCs w:val="28"/>
        </w:rPr>
        <w:t>University of Birmingham</w:t>
      </w:r>
      <w:r w:rsidRPr="0094345D">
        <w:rPr>
          <w:rFonts w:asciiTheme="majorHAnsi" w:hAnsiTheme="majorHAnsi"/>
          <w:b/>
          <w:sz w:val="28"/>
          <w:szCs w:val="28"/>
        </w:rPr>
        <w:t>,</w:t>
      </w:r>
      <w:r>
        <w:rPr>
          <w:rFonts w:asciiTheme="majorHAnsi" w:hAnsiTheme="majorHAnsi"/>
          <w:sz w:val="28"/>
          <w:szCs w:val="28"/>
        </w:rPr>
        <w:t xml:space="preserve"> </w:t>
      </w:r>
      <w:r>
        <w:rPr>
          <w:rFonts w:asciiTheme="majorHAnsi" w:hAnsiTheme="majorHAnsi"/>
          <w:b/>
          <w:i/>
          <w:sz w:val="28"/>
          <w:szCs w:val="28"/>
        </w:rPr>
        <w:t>2018</w:t>
      </w:r>
      <w:r>
        <w:rPr>
          <w:rFonts w:asciiTheme="majorHAnsi" w:hAnsiTheme="majorHAnsi"/>
          <w:sz w:val="28"/>
          <w:szCs w:val="28"/>
        </w:rPr>
        <w:t xml:space="preserve">, the most important thing to consider before public speaking is understanding and being passionate about the topic you are presenting. The second most important thing to consider is significant preparation in order for the presentation to be a success. </w:t>
      </w:r>
    </w:p>
    <w:p w14:paraId="49512FA7" w14:textId="77777777" w:rsidR="0094345D" w:rsidRDefault="0094345D" w:rsidP="00C00738">
      <w:pPr>
        <w:pStyle w:val="ListBullet"/>
        <w:numPr>
          <w:ilvl w:val="0"/>
          <w:numId w:val="0"/>
        </w:numPr>
        <w:rPr>
          <w:rFonts w:asciiTheme="majorHAnsi" w:hAnsiTheme="majorHAnsi"/>
          <w:sz w:val="28"/>
          <w:szCs w:val="28"/>
        </w:rPr>
      </w:pPr>
    </w:p>
    <w:p w14:paraId="4A9DF95A" w14:textId="77777777" w:rsidR="0094345D" w:rsidRDefault="0094345D"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Using David Kolb’s Model of Reflection, I have used his four separate stages to break down my own experience with analysing and further developing my public speaking and presentation skills. </w:t>
      </w:r>
    </w:p>
    <w:p w14:paraId="2973C9D0" w14:textId="77777777" w:rsidR="0094345D" w:rsidRDefault="0094345D" w:rsidP="00C00738">
      <w:pPr>
        <w:pStyle w:val="ListBullet"/>
        <w:numPr>
          <w:ilvl w:val="0"/>
          <w:numId w:val="0"/>
        </w:numPr>
        <w:rPr>
          <w:rFonts w:asciiTheme="majorHAnsi" w:hAnsiTheme="majorHAnsi"/>
          <w:sz w:val="28"/>
          <w:szCs w:val="28"/>
        </w:rPr>
      </w:pPr>
    </w:p>
    <w:p w14:paraId="5A11FB6A" w14:textId="77777777" w:rsidR="009C533A" w:rsidRDefault="009C533A" w:rsidP="00C00738">
      <w:pPr>
        <w:pStyle w:val="ListBullet"/>
        <w:numPr>
          <w:ilvl w:val="0"/>
          <w:numId w:val="0"/>
        </w:numPr>
        <w:rPr>
          <w:rFonts w:asciiTheme="majorHAnsi" w:hAnsiTheme="majorHAnsi"/>
          <w:color w:val="0072C6" w:themeColor="accent1"/>
          <w:sz w:val="28"/>
          <w:szCs w:val="28"/>
        </w:rPr>
      </w:pPr>
    </w:p>
    <w:p w14:paraId="7EE6FCF4" w14:textId="77777777" w:rsidR="009C533A" w:rsidRDefault="009C533A" w:rsidP="00C00738">
      <w:pPr>
        <w:pStyle w:val="ListBullet"/>
        <w:numPr>
          <w:ilvl w:val="0"/>
          <w:numId w:val="0"/>
        </w:numPr>
        <w:rPr>
          <w:rFonts w:asciiTheme="majorHAnsi" w:hAnsiTheme="majorHAnsi"/>
          <w:color w:val="0072C6" w:themeColor="accent1"/>
          <w:sz w:val="28"/>
          <w:szCs w:val="28"/>
        </w:rPr>
      </w:pPr>
    </w:p>
    <w:p w14:paraId="7E83089C" w14:textId="77777777" w:rsidR="009C533A" w:rsidRDefault="009C533A" w:rsidP="00C00738">
      <w:pPr>
        <w:pStyle w:val="ListBullet"/>
        <w:numPr>
          <w:ilvl w:val="0"/>
          <w:numId w:val="0"/>
        </w:numPr>
        <w:rPr>
          <w:rFonts w:asciiTheme="majorHAnsi" w:hAnsiTheme="majorHAnsi"/>
          <w:color w:val="0072C6" w:themeColor="accent1"/>
          <w:sz w:val="28"/>
          <w:szCs w:val="28"/>
        </w:rPr>
      </w:pPr>
    </w:p>
    <w:p w14:paraId="03EE3F23" w14:textId="77777777" w:rsidR="0094345D" w:rsidRDefault="009C533A" w:rsidP="00C00738">
      <w:pPr>
        <w:pStyle w:val="ListBullet"/>
        <w:numPr>
          <w:ilvl w:val="0"/>
          <w:numId w:val="0"/>
        </w:numPr>
        <w:rPr>
          <w:rFonts w:asciiTheme="majorHAnsi" w:hAnsiTheme="majorHAnsi"/>
          <w:sz w:val="28"/>
          <w:szCs w:val="28"/>
        </w:rPr>
      </w:pPr>
      <w:r>
        <w:rPr>
          <w:rFonts w:asciiTheme="majorHAnsi" w:hAnsiTheme="majorHAnsi"/>
          <w:color w:val="0072C6" w:themeColor="accent1"/>
          <w:sz w:val="28"/>
          <w:szCs w:val="28"/>
        </w:rPr>
        <w:lastRenderedPageBreak/>
        <w:t xml:space="preserve">The First Stage “Doing or having a concrete experience”: </w:t>
      </w:r>
      <w:r>
        <w:rPr>
          <w:rFonts w:asciiTheme="majorHAnsi" w:hAnsiTheme="majorHAnsi"/>
          <w:sz w:val="28"/>
          <w:szCs w:val="28"/>
        </w:rPr>
        <w:t xml:space="preserve">My first experience with public speaking was when I had to take part in a presentation that was to be the result of group work. In order to communicate within the group, it was imperative to have adequate public speaking skills to communicate my thoughts, suggestions and ideas. </w:t>
      </w:r>
      <w:r w:rsidR="002A2E23">
        <w:rPr>
          <w:rFonts w:asciiTheme="majorHAnsi" w:hAnsiTheme="majorHAnsi"/>
          <w:sz w:val="28"/>
          <w:szCs w:val="28"/>
        </w:rPr>
        <w:t xml:space="preserve">Unfortunately, due to lack of previous experience in this field, this first occasion felt to me, to be a negative one. </w:t>
      </w:r>
    </w:p>
    <w:p w14:paraId="65F8DBEF" w14:textId="77777777" w:rsidR="002A2E23" w:rsidRDefault="002A2E23" w:rsidP="002A2E23">
      <w:pPr>
        <w:pStyle w:val="ListBullet"/>
        <w:numPr>
          <w:ilvl w:val="0"/>
          <w:numId w:val="0"/>
        </w:numPr>
        <w:tabs>
          <w:tab w:val="left" w:pos="2415"/>
        </w:tabs>
        <w:rPr>
          <w:rFonts w:asciiTheme="majorHAnsi" w:hAnsiTheme="majorHAnsi"/>
          <w:sz w:val="28"/>
          <w:szCs w:val="28"/>
        </w:rPr>
      </w:pPr>
      <w:r>
        <w:rPr>
          <w:rFonts w:asciiTheme="majorHAnsi" w:hAnsiTheme="majorHAnsi"/>
          <w:sz w:val="28"/>
          <w:szCs w:val="28"/>
        </w:rPr>
        <w:tab/>
      </w:r>
    </w:p>
    <w:p w14:paraId="171A3ED6" w14:textId="77777777" w:rsidR="002A2E23" w:rsidRPr="002A2E23" w:rsidRDefault="002A2E23" w:rsidP="002A2E23">
      <w:pPr>
        <w:pStyle w:val="ListBullet"/>
        <w:numPr>
          <w:ilvl w:val="0"/>
          <w:numId w:val="0"/>
        </w:numPr>
        <w:tabs>
          <w:tab w:val="left" w:pos="2415"/>
        </w:tabs>
        <w:rPr>
          <w:rFonts w:asciiTheme="majorHAnsi" w:hAnsiTheme="majorHAnsi"/>
          <w:sz w:val="28"/>
          <w:szCs w:val="28"/>
        </w:rPr>
      </w:pPr>
      <w:r>
        <w:rPr>
          <w:rFonts w:asciiTheme="majorHAnsi" w:hAnsiTheme="majorHAnsi"/>
          <w:color w:val="0072C6" w:themeColor="accent1"/>
          <w:sz w:val="28"/>
          <w:szCs w:val="28"/>
        </w:rPr>
        <w:t xml:space="preserve">The Second Stage “Reviewing or reflecting on the experience”: </w:t>
      </w:r>
      <w:r>
        <w:rPr>
          <w:rFonts w:asciiTheme="majorHAnsi" w:hAnsiTheme="majorHAnsi"/>
          <w:sz w:val="28"/>
          <w:szCs w:val="28"/>
        </w:rPr>
        <w:t xml:space="preserve">After this experience, I </w:t>
      </w:r>
      <w:r w:rsidR="004C74F9">
        <w:rPr>
          <w:rFonts w:asciiTheme="majorHAnsi" w:hAnsiTheme="majorHAnsi"/>
          <w:sz w:val="28"/>
          <w:szCs w:val="28"/>
        </w:rPr>
        <w:t>reflected on it and decided</w:t>
      </w:r>
      <w:r>
        <w:rPr>
          <w:rFonts w:asciiTheme="majorHAnsi" w:hAnsiTheme="majorHAnsi"/>
          <w:sz w:val="28"/>
          <w:szCs w:val="28"/>
        </w:rPr>
        <w:t xml:space="preserve"> that in order to get an idea of how to be comfortable with public speaking it was best to watch people who conduct this kind of work regularly. I consulted a platform that broadcasts a wide range of presentations on various topics called “TEDx”. I viewed many </w:t>
      </w:r>
      <w:r w:rsidR="004C74F9">
        <w:rPr>
          <w:rFonts w:asciiTheme="majorHAnsi" w:hAnsiTheme="majorHAnsi"/>
          <w:sz w:val="28"/>
          <w:szCs w:val="28"/>
        </w:rPr>
        <w:t xml:space="preserve">of these videos in order to understand more about the techniques that these professionals use. </w:t>
      </w:r>
    </w:p>
    <w:p w14:paraId="64E95781" w14:textId="77777777" w:rsidR="002A2E23" w:rsidRPr="009C533A" w:rsidRDefault="002A2E23" w:rsidP="00C00738">
      <w:pPr>
        <w:pStyle w:val="ListBullet"/>
        <w:numPr>
          <w:ilvl w:val="0"/>
          <w:numId w:val="0"/>
        </w:numPr>
        <w:rPr>
          <w:rFonts w:asciiTheme="majorHAnsi" w:hAnsiTheme="majorHAnsi"/>
          <w:sz w:val="28"/>
          <w:szCs w:val="28"/>
        </w:rPr>
      </w:pPr>
    </w:p>
    <w:p w14:paraId="66CEDFCE" w14:textId="77777777" w:rsidR="0094345D" w:rsidRDefault="004C74F9" w:rsidP="00C00738">
      <w:pPr>
        <w:pStyle w:val="ListBullet"/>
        <w:numPr>
          <w:ilvl w:val="0"/>
          <w:numId w:val="0"/>
        </w:numPr>
        <w:rPr>
          <w:rFonts w:asciiTheme="majorHAnsi" w:hAnsiTheme="majorHAnsi"/>
          <w:sz w:val="28"/>
          <w:szCs w:val="28"/>
        </w:rPr>
      </w:pPr>
      <w:r>
        <w:rPr>
          <w:rFonts w:asciiTheme="majorHAnsi" w:hAnsiTheme="majorHAnsi"/>
          <w:color w:val="0072C6" w:themeColor="accent1"/>
          <w:sz w:val="28"/>
          <w:szCs w:val="28"/>
        </w:rPr>
        <w:t xml:space="preserve">The Third Stage “Concluding or Learning from the experience”: </w:t>
      </w:r>
      <w:r>
        <w:rPr>
          <w:rFonts w:asciiTheme="majorHAnsi" w:hAnsiTheme="majorHAnsi"/>
          <w:sz w:val="28"/>
          <w:szCs w:val="28"/>
        </w:rPr>
        <w:t xml:space="preserve">To cement what I had learnt from watching a series of presentations online, I thought that I should conclude my learning by also reading some scholarly articles surrounding this topic. </w:t>
      </w:r>
    </w:p>
    <w:p w14:paraId="296CC9EA" w14:textId="77777777" w:rsidR="004C74F9" w:rsidRDefault="004C74F9" w:rsidP="00C00738">
      <w:pPr>
        <w:pStyle w:val="ListBullet"/>
        <w:numPr>
          <w:ilvl w:val="0"/>
          <w:numId w:val="0"/>
        </w:numPr>
        <w:rPr>
          <w:rFonts w:asciiTheme="majorHAnsi" w:hAnsiTheme="majorHAnsi"/>
          <w:b/>
          <w:i/>
          <w:sz w:val="28"/>
          <w:szCs w:val="28"/>
        </w:rPr>
      </w:pPr>
      <w:r w:rsidRPr="004C74F9">
        <w:rPr>
          <w:rFonts w:asciiTheme="majorHAnsi" w:hAnsiTheme="majorHAnsi"/>
          <w:b/>
          <w:i/>
          <w:sz w:val="28"/>
          <w:szCs w:val="28"/>
        </w:rPr>
        <w:t>“More than anything else, it’s the personal impression you make that determines whether or not the audience accepts your message. You must come across as likeable and trustworthy.”</w:t>
      </w:r>
      <w:r>
        <w:rPr>
          <w:rFonts w:asciiTheme="majorHAnsi" w:hAnsiTheme="majorHAnsi"/>
          <w:b/>
          <w:i/>
          <w:sz w:val="28"/>
          <w:szCs w:val="28"/>
        </w:rPr>
        <w:t xml:space="preserve"> (Forbes, 2010)</w:t>
      </w:r>
    </w:p>
    <w:p w14:paraId="4D8AD4F2" w14:textId="77777777" w:rsidR="004C74F9" w:rsidRPr="004C74F9" w:rsidRDefault="009123F2" w:rsidP="004C74F9">
      <w:pPr>
        <w:rPr>
          <w:rFonts w:asciiTheme="majorHAnsi" w:hAnsiTheme="majorHAnsi"/>
          <w:b/>
          <w:i/>
          <w:sz w:val="28"/>
          <w:szCs w:val="28"/>
        </w:rPr>
      </w:pPr>
      <w:r w:rsidRPr="009123F2">
        <w:rPr>
          <w:rFonts w:asciiTheme="majorHAnsi" w:hAnsiTheme="majorHAnsi"/>
          <w:b/>
          <w:i/>
          <w:color w:val="7F7F7F" w:themeColor="text1" w:themeTint="80"/>
          <w:sz w:val="28"/>
          <w:szCs w:val="28"/>
          <w:shd w:val="clear" w:color="auto" w:fill="FFFFFF"/>
        </w:rPr>
        <w:t>“</w:t>
      </w:r>
      <w:r w:rsidR="004C74F9" w:rsidRPr="004C74F9">
        <w:rPr>
          <w:rFonts w:asciiTheme="majorHAnsi" w:hAnsiTheme="majorHAnsi"/>
          <w:b/>
          <w:i/>
          <w:color w:val="7F7F7F" w:themeColor="text1" w:themeTint="80"/>
          <w:sz w:val="28"/>
          <w:szCs w:val="28"/>
          <w:shd w:val="clear" w:color="auto" w:fill="FFFFFF"/>
        </w:rPr>
        <w:t xml:space="preserve">If you are afraid of public speaking, you are not alone. Marinho, de Medeiros, Gama, and Teixeira </w:t>
      </w:r>
      <w:r w:rsidR="004C74F9" w:rsidRPr="009123F2">
        <w:rPr>
          <w:rFonts w:asciiTheme="majorHAnsi" w:hAnsiTheme="majorHAnsi"/>
          <w:b/>
          <w:i/>
          <w:color w:val="7F7F7F" w:themeColor="text1" w:themeTint="80"/>
          <w:sz w:val="28"/>
          <w:szCs w:val="28"/>
          <w:shd w:val="clear" w:color="auto" w:fill="FFFFFF"/>
        </w:rPr>
        <w:t>(2016)</w:t>
      </w:r>
      <w:r>
        <w:rPr>
          <w:rFonts w:asciiTheme="majorHAnsi" w:hAnsiTheme="majorHAnsi"/>
          <w:b/>
          <w:i/>
          <w:color w:val="7F7F7F" w:themeColor="text1" w:themeTint="80"/>
          <w:sz w:val="28"/>
          <w:szCs w:val="28"/>
          <w:shd w:val="clear" w:color="auto" w:fill="FFFFFF"/>
        </w:rPr>
        <w:t xml:space="preserve"> </w:t>
      </w:r>
      <w:r w:rsidR="004C74F9" w:rsidRPr="004C74F9">
        <w:rPr>
          <w:rFonts w:asciiTheme="majorHAnsi" w:hAnsiTheme="majorHAnsi"/>
          <w:b/>
          <w:i/>
          <w:color w:val="7F7F7F" w:themeColor="text1" w:themeTint="80"/>
          <w:sz w:val="28"/>
          <w:szCs w:val="28"/>
          <w:shd w:val="clear" w:color="auto" w:fill="FFFFFF"/>
        </w:rPr>
        <w:t xml:space="preserve">studied college students to determine the prevalence of fear of public speaking. In a group of 1,135 undergraduate students (aged 17–58), over half of those surveyed reported a fear of public speaking. Almost the entire group </w:t>
      </w:r>
      <w:r w:rsidR="004C74F9" w:rsidRPr="004C74F9">
        <w:rPr>
          <w:rFonts w:asciiTheme="majorHAnsi" w:hAnsiTheme="majorHAnsi"/>
          <w:b/>
          <w:i/>
          <w:color w:val="7F7F7F" w:themeColor="text1" w:themeTint="80"/>
          <w:sz w:val="28"/>
          <w:szCs w:val="28"/>
          <w:shd w:val="clear" w:color="auto" w:fill="FFFFFF"/>
        </w:rPr>
        <w:lastRenderedPageBreak/>
        <w:t>surveyed (89.3%) wanted classes to improve public speaking.</w:t>
      </w:r>
      <w:r>
        <w:rPr>
          <w:rFonts w:asciiTheme="majorHAnsi" w:hAnsiTheme="majorHAnsi"/>
          <w:b/>
          <w:i/>
          <w:color w:val="7F7F7F" w:themeColor="text1" w:themeTint="80"/>
          <w:sz w:val="28"/>
          <w:szCs w:val="28"/>
          <w:shd w:val="clear" w:color="auto" w:fill="FFFFFF"/>
        </w:rPr>
        <w:t xml:space="preserve"> (Vogel W, 2018)</w:t>
      </w:r>
      <w:r w:rsidR="004C74F9" w:rsidRPr="009123F2">
        <w:rPr>
          <w:rFonts w:asciiTheme="majorHAnsi" w:hAnsiTheme="majorHAnsi"/>
          <w:b/>
          <w:i/>
          <w:color w:val="7F7F7F" w:themeColor="text1" w:themeTint="80"/>
          <w:sz w:val="28"/>
          <w:szCs w:val="28"/>
          <w:shd w:val="clear" w:color="auto" w:fill="FFFFFF"/>
        </w:rPr>
        <w:t> </w:t>
      </w:r>
    </w:p>
    <w:p w14:paraId="621837EE" w14:textId="77777777" w:rsidR="004C74F9" w:rsidRPr="004C74F9" w:rsidRDefault="004C74F9" w:rsidP="00C00738">
      <w:pPr>
        <w:pStyle w:val="ListBullet"/>
        <w:numPr>
          <w:ilvl w:val="0"/>
          <w:numId w:val="0"/>
        </w:numPr>
        <w:rPr>
          <w:rFonts w:asciiTheme="majorHAnsi" w:hAnsiTheme="majorHAnsi"/>
          <w:b/>
          <w:i/>
          <w:sz w:val="28"/>
          <w:szCs w:val="28"/>
        </w:rPr>
      </w:pPr>
    </w:p>
    <w:p w14:paraId="56269481" w14:textId="77777777" w:rsidR="0094345D" w:rsidRDefault="009123F2" w:rsidP="00C00738">
      <w:pPr>
        <w:pStyle w:val="ListBullet"/>
        <w:numPr>
          <w:ilvl w:val="0"/>
          <w:numId w:val="0"/>
        </w:numPr>
        <w:rPr>
          <w:rFonts w:asciiTheme="majorHAnsi" w:hAnsiTheme="majorHAnsi"/>
          <w:sz w:val="28"/>
          <w:szCs w:val="28"/>
        </w:rPr>
      </w:pPr>
      <w:r>
        <w:rPr>
          <w:rFonts w:asciiTheme="majorHAnsi" w:hAnsiTheme="majorHAnsi"/>
          <w:color w:val="0072C6" w:themeColor="accent1"/>
          <w:sz w:val="28"/>
          <w:szCs w:val="28"/>
        </w:rPr>
        <w:t xml:space="preserve">The Fourth Stage “Planning/Executing what was learned”: </w:t>
      </w:r>
      <w:r w:rsidR="00E00201">
        <w:rPr>
          <w:rFonts w:asciiTheme="majorHAnsi" w:hAnsiTheme="majorHAnsi"/>
          <w:sz w:val="28"/>
          <w:szCs w:val="28"/>
        </w:rPr>
        <w:t xml:space="preserve">Using what I have learnt from a mixture of TEDx talks and scholarly articles, I decided to apply this knowledge to my most recent presentation in December 2020. I definitely saw a vast improvement in my own confidence when speaking publicly and also an improvement in the conciseness of my PowerPoint presentations. </w:t>
      </w:r>
      <w:r w:rsidR="00FA5E8B">
        <w:rPr>
          <w:rFonts w:asciiTheme="majorHAnsi" w:hAnsiTheme="majorHAnsi"/>
          <w:sz w:val="28"/>
          <w:szCs w:val="28"/>
        </w:rPr>
        <w:t xml:space="preserve">This, I feel can be attributed to the extensive research I conducted after my initial experience with this. </w:t>
      </w:r>
    </w:p>
    <w:p w14:paraId="211BFA0C" w14:textId="77777777" w:rsidR="00FA5E8B" w:rsidRDefault="00FA5E8B" w:rsidP="00C00738">
      <w:pPr>
        <w:pStyle w:val="ListBullet"/>
        <w:numPr>
          <w:ilvl w:val="0"/>
          <w:numId w:val="0"/>
        </w:numPr>
        <w:rPr>
          <w:rFonts w:asciiTheme="majorHAnsi" w:hAnsiTheme="majorHAnsi"/>
          <w:sz w:val="28"/>
          <w:szCs w:val="28"/>
        </w:rPr>
      </w:pPr>
    </w:p>
    <w:p w14:paraId="49546863" w14:textId="77777777" w:rsidR="00FA5E8B" w:rsidRDefault="00F6175F" w:rsidP="00C00738">
      <w:pPr>
        <w:pStyle w:val="ListBullet"/>
        <w:numPr>
          <w:ilvl w:val="0"/>
          <w:numId w:val="0"/>
        </w:numPr>
        <w:rPr>
          <w:rFonts w:asciiTheme="majorHAnsi" w:hAnsiTheme="majorHAnsi"/>
          <w:color w:val="0072C6" w:themeColor="accent1"/>
          <w:sz w:val="40"/>
          <w:szCs w:val="40"/>
        </w:rPr>
      </w:pPr>
      <w:r>
        <w:rPr>
          <w:rFonts w:asciiTheme="majorHAnsi" w:hAnsiTheme="majorHAnsi"/>
          <w:color w:val="0072C6" w:themeColor="accent1"/>
          <w:sz w:val="40"/>
          <w:szCs w:val="40"/>
        </w:rPr>
        <w:t>CV Writing</w:t>
      </w:r>
    </w:p>
    <w:p w14:paraId="4635897D" w14:textId="77777777" w:rsidR="00F6175F" w:rsidRDefault="00F6175F"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Many highly capable people fail to get the jobs they desire, not due to a lack of experience or lack of a desired personality for the said vacancy but due to poor and ineffective CV writing. </w:t>
      </w:r>
    </w:p>
    <w:p w14:paraId="0EE84CFD" w14:textId="77777777" w:rsidR="00F6175F" w:rsidRDefault="00F6175F" w:rsidP="00F6175F">
      <w:pPr>
        <w:pStyle w:val="NormalWeb"/>
        <w:rPr>
          <w:rFonts w:asciiTheme="majorHAnsi" w:hAnsiTheme="majorHAnsi" w:cs="Arial"/>
          <w:b/>
          <w:i/>
          <w:color w:val="7F7F7F" w:themeColor="text1" w:themeTint="80"/>
          <w:sz w:val="28"/>
          <w:szCs w:val="28"/>
        </w:rPr>
      </w:pPr>
      <w:r w:rsidRPr="00F6175F">
        <w:rPr>
          <w:rFonts w:asciiTheme="majorHAnsi" w:hAnsiTheme="majorHAnsi"/>
          <w:b/>
          <w:i/>
          <w:color w:val="7F7F7F" w:themeColor="text1" w:themeTint="80"/>
          <w:sz w:val="28"/>
          <w:szCs w:val="28"/>
        </w:rPr>
        <w:t>“</w:t>
      </w:r>
      <w:r w:rsidRPr="00F6175F">
        <w:rPr>
          <w:rFonts w:asciiTheme="majorHAnsi" w:hAnsiTheme="majorHAnsi" w:cs="Arial"/>
          <w:b/>
          <w:i/>
          <w:color w:val="7F7F7F" w:themeColor="text1" w:themeTint="80"/>
          <w:sz w:val="28"/>
          <w:szCs w:val="28"/>
        </w:rPr>
        <w:t>Your CV is the first chance you get to make a good impression on a potential employer. A top-quality CV will considerably boost your chance of getting a face-to-face interview, so it is worth spending time and effort on the content and presentation. It will make all the difference in obtaining the position you want. You must therefore highlight your skills, expertise and value.</w:t>
      </w:r>
      <w:r>
        <w:rPr>
          <w:rFonts w:asciiTheme="majorHAnsi" w:hAnsiTheme="majorHAnsi" w:cs="Arial"/>
          <w:b/>
          <w:i/>
          <w:color w:val="7F7F7F" w:themeColor="text1" w:themeTint="80"/>
          <w:sz w:val="28"/>
          <w:szCs w:val="28"/>
        </w:rPr>
        <w:t>” (</w:t>
      </w:r>
      <w:r w:rsidR="004432BB">
        <w:rPr>
          <w:rFonts w:asciiTheme="majorHAnsi" w:hAnsiTheme="majorHAnsi" w:cs="Arial"/>
          <w:b/>
          <w:i/>
          <w:color w:val="7F7F7F" w:themeColor="text1" w:themeTint="80"/>
          <w:sz w:val="28"/>
          <w:szCs w:val="28"/>
        </w:rPr>
        <w:t xml:space="preserve">Thomas, H. 2007) </w:t>
      </w:r>
    </w:p>
    <w:p w14:paraId="00DE51D1" w14:textId="77777777" w:rsidR="004432BB" w:rsidRDefault="004432BB" w:rsidP="00F6175F">
      <w:pPr>
        <w:pStyle w:val="NormalWeb"/>
        <w:rPr>
          <w:rFonts w:asciiTheme="majorHAnsi" w:hAnsiTheme="majorHAnsi"/>
          <w:color w:val="7F7F7F" w:themeColor="text1" w:themeTint="80"/>
          <w:sz w:val="28"/>
          <w:szCs w:val="28"/>
        </w:rPr>
      </w:pPr>
      <w:r>
        <w:rPr>
          <w:rFonts w:asciiTheme="majorHAnsi" w:hAnsiTheme="majorHAnsi" w:cs="Arial"/>
          <w:color w:val="0072C6" w:themeColor="accent1"/>
          <w:sz w:val="28"/>
          <w:szCs w:val="28"/>
        </w:rPr>
        <w:t xml:space="preserve">The First Stage: </w:t>
      </w:r>
      <w:r>
        <w:rPr>
          <w:rFonts w:asciiTheme="majorHAnsi" w:hAnsiTheme="majorHAnsi"/>
          <w:color w:val="0072C6" w:themeColor="accent1"/>
          <w:sz w:val="28"/>
          <w:szCs w:val="28"/>
        </w:rPr>
        <w:t>“Doing or having a concrete experience”:</w:t>
      </w:r>
      <w:r>
        <w:rPr>
          <w:rFonts w:asciiTheme="majorHAnsi" w:hAnsiTheme="majorHAnsi"/>
          <w:color w:val="7F7F7F" w:themeColor="text1" w:themeTint="80"/>
          <w:sz w:val="28"/>
          <w:szCs w:val="28"/>
        </w:rPr>
        <w:t xml:space="preserve">  I was fortunate enough not to be rejected multiple times by potential employers as a result of poor CV writing. This is partly due to the fact that the hospitality industry in which I have spent all of my professional employment is less reliant on “the perfect CV” in order to hire someone, due to the aforementioned practical elements of the industry. My first employer did however alert me to the fact that my CV was poorly organised and that it would be in my favour to rectify it to attain success in my future endeavours. </w:t>
      </w:r>
    </w:p>
    <w:p w14:paraId="6BF57279" w14:textId="77777777" w:rsidR="004432BB" w:rsidRDefault="004432BB" w:rsidP="00F6175F">
      <w:pPr>
        <w:pStyle w:val="NormalWeb"/>
        <w:rPr>
          <w:rFonts w:asciiTheme="majorHAnsi" w:hAnsiTheme="majorHAnsi"/>
          <w:color w:val="7F7F7F" w:themeColor="text1" w:themeTint="80"/>
          <w:sz w:val="28"/>
          <w:szCs w:val="28"/>
        </w:rPr>
      </w:pPr>
      <w:r>
        <w:rPr>
          <w:rFonts w:asciiTheme="majorHAnsi" w:hAnsiTheme="majorHAnsi" w:cs="Arial"/>
          <w:color w:val="0072C6" w:themeColor="accent1"/>
          <w:sz w:val="28"/>
          <w:szCs w:val="28"/>
        </w:rPr>
        <w:lastRenderedPageBreak/>
        <w:t xml:space="preserve">The Second Stage: </w:t>
      </w:r>
      <w:r w:rsidR="000D7704">
        <w:rPr>
          <w:rFonts w:asciiTheme="majorHAnsi" w:hAnsiTheme="majorHAnsi"/>
          <w:color w:val="0072C6" w:themeColor="accent1"/>
          <w:sz w:val="28"/>
          <w:szCs w:val="28"/>
        </w:rPr>
        <w:t xml:space="preserve">“Reviewing or reflecting on the experience”: </w:t>
      </w:r>
      <w:r w:rsidR="000D7704">
        <w:rPr>
          <w:rFonts w:asciiTheme="majorHAnsi" w:hAnsiTheme="majorHAnsi"/>
          <w:color w:val="7F7F7F" w:themeColor="text1" w:themeTint="80"/>
          <w:sz w:val="28"/>
          <w:szCs w:val="28"/>
        </w:rPr>
        <w:t xml:space="preserve">Reflecting on his comments regarding my first CV, I took into consideration what employers are looking for when reading an excellent CV. I used some of the following citations as a framework for drafting a new, enhanced CV. </w:t>
      </w:r>
    </w:p>
    <w:p w14:paraId="42358AF6" w14:textId="77777777" w:rsidR="004B7118" w:rsidRDefault="004B7118" w:rsidP="00F6175F">
      <w:pPr>
        <w:pStyle w:val="NormalWeb"/>
        <w:rPr>
          <w:rFonts w:asciiTheme="majorHAnsi" w:hAnsiTheme="majorHAnsi"/>
          <w:color w:val="7F7F7F" w:themeColor="text1" w:themeTint="80"/>
          <w:sz w:val="28"/>
          <w:szCs w:val="28"/>
        </w:rPr>
      </w:pPr>
    </w:p>
    <w:p w14:paraId="1B20E041" w14:textId="77777777" w:rsidR="000D7704" w:rsidRDefault="000D7704" w:rsidP="000D7704">
      <w:pPr>
        <w:rPr>
          <w:rFonts w:asciiTheme="majorHAnsi" w:hAnsiTheme="majorHAnsi"/>
          <w:b/>
          <w:i/>
          <w:color w:val="7F7F7F" w:themeColor="text1" w:themeTint="80"/>
          <w:spacing w:val="-3"/>
          <w:sz w:val="28"/>
          <w:szCs w:val="28"/>
          <w:shd w:val="clear" w:color="auto" w:fill="FFFFFF"/>
        </w:rPr>
      </w:pPr>
      <w:r>
        <w:rPr>
          <w:rFonts w:asciiTheme="majorHAnsi" w:hAnsiTheme="majorHAnsi"/>
          <w:b/>
          <w:i/>
          <w:color w:val="7F7F7F" w:themeColor="text1" w:themeTint="80"/>
          <w:spacing w:val="-3"/>
          <w:sz w:val="28"/>
          <w:szCs w:val="28"/>
          <w:shd w:val="clear" w:color="auto" w:fill="FFFFFF"/>
        </w:rPr>
        <w:t>“</w:t>
      </w:r>
      <w:r w:rsidRPr="000D7704">
        <w:rPr>
          <w:rFonts w:asciiTheme="majorHAnsi" w:hAnsiTheme="majorHAnsi"/>
          <w:b/>
          <w:i/>
          <w:color w:val="7F7F7F" w:themeColor="text1" w:themeTint="80"/>
          <w:spacing w:val="-3"/>
          <w:sz w:val="28"/>
          <w:szCs w:val="28"/>
          <w:shd w:val="clear" w:color="auto" w:fill="FFFFFF"/>
        </w:rPr>
        <w:t>The first 15-20 words of your resume are critically important “because that’s how long you usually have a hiring manager’s attention”</w:t>
      </w:r>
      <w:r>
        <w:rPr>
          <w:rFonts w:asciiTheme="majorHAnsi" w:hAnsiTheme="majorHAnsi"/>
          <w:b/>
          <w:i/>
          <w:color w:val="7F7F7F" w:themeColor="text1" w:themeTint="80"/>
          <w:spacing w:val="-3"/>
          <w:sz w:val="28"/>
          <w:szCs w:val="28"/>
          <w:shd w:val="clear" w:color="auto" w:fill="FFFFFF"/>
        </w:rPr>
        <w:t xml:space="preserve"> (Lees, 2010) </w:t>
      </w:r>
    </w:p>
    <w:p w14:paraId="5747CBC5" w14:textId="77777777" w:rsidR="000D7704" w:rsidRDefault="000D7704" w:rsidP="000D7704">
      <w:pPr>
        <w:rPr>
          <w:rFonts w:asciiTheme="majorHAnsi" w:hAnsiTheme="majorHAnsi"/>
          <w:color w:val="7F7F7F" w:themeColor="text1" w:themeTint="80"/>
          <w:sz w:val="28"/>
          <w:szCs w:val="28"/>
        </w:rPr>
      </w:pPr>
    </w:p>
    <w:p w14:paraId="78611A35" w14:textId="77777777" w:rsidR="004B7118" w:rsidRDefault="004B7118" w:rsidP="000D7704">
      <w:pPr>
        <w:rPr>
          <w:rFonts w:asciiTheme="majorHAnsi" w:hAnsiTheme="majorHAnsi"/>
          <w:color w:val="7F7F7F" w:themeColor="text1" w:themeTint="80"/>
          <w:sz w:val="28"/>
          <w:szCs w:val="28"/>
        </w:rPr>
      </w:pPr>
    </w:p>
    <w:p w14:paraId="403754B2" w14:textId="77777777" w:rsidR="000D7704" w:rsidRDefault="000D7704" w:rsidP="000D7704">
      <w:pPr>
        <w:rPr>
          <w:rFonts w:asciiTheme="majorHAnsi" w:hAnsiTheme="majorHAnsi"/>
          <w:b/>
          <w:i/>
          <w:color w:val="7F7F7F" w:themeColor="text1" w:themeTint="80"/>
          <w:spacing w:val="-3"/>
          <w:sz w:val="28"/>
          <w:szCs w:val="28"/>
          <w:shd w:val="clear" w:color="auto" w:fill="FFFFFF"/>
        </w:rPr>
      </w:pPr>
      <w:r w:rsidRPr="000D7704">
        <w:rPr>
          <w:rFonts w:asciiTheme="majorHAnsi" w:hAnsiTheme="majorHAnsi"/>
          <w:b/>
          <w:i/>
          <w:color w:val="7F7F7F" w:themeColor="text1" w:themeTint="80"/>
          <w:spacing w:val="-3"/>
          <w:sz w:val="28"/>
          <w:szCs w:val="28"/>
          <w:shd w:val="clear" w:color="auto" w:fill="FFFFFF"/>
        </w:rPr>
        <w:t>“It’s tempting to list every job, accomplishment, volunteer assignment, skill, and degree you’ve ever had. But don’t. “A resume is a very selective body of content. It’s not meant to be comprehensive. If it doesn’t contribute to convincing the hiring manager to talk to you, then take it out,” (Heifetz, 2009)</w:t>
      </w:r>
    </w:p>
    <w:p w14:paraId="25B90ACE" w14:textId="77777777" w:rsidR="000D7704" w:rsidRDefault="000D7704" w:rsidP="000D7704">
      <w:pPr>
        <w:rPr>
          <w:rFonts w:asciiTheme="majorHAnsi" w:hAnsiTheme="majorHAnsi"/>
          <w:color w:val="7F7F7F" w:themeColor="text1" w:themeTint="80"/>
          <w:sz w:val="28"/>
          <w:szCs w:val="28"/>
        </w:rPr>
      </w:pPr>
    </w:p>
    <w:p w14:paraId="46E04805" w14:textId="77777777" w:rsidR="004B7118" w:rsidRDefault="004B7118" w:rsidP="000D7704">
      <w:pPr>
        <w:rPr>
          <w:rFonts w:asciiTheme="majorHAnsi" w:hAnsiTheme="majorHAnsi"/>
          <w:color w:val="7F7F7F" w:themeColor="text1" w:themeTint="80"/>
          <w:sz w:val="28"/>
          <w:szCs w:val="28"/>
        </w:rPr>
      </w:pPr>
    </w:p>
    <w:p w14:paraId="2537B0B9" w14:textId="77777777" w:rsidR="000D7704" w:rsidRDefault="000D7704" w:rsidP="000D7704">
      <w:pPr>
        <w:rPr>
          <w:rFonts w:asciiTheme="majorHAnsi" w:hAnsiTheme="majorHAnsi"/>
          <w:color w:val="7F7F7F" w:themeColor="text1" w:themeTint="80"/>
          <w:sz w:val="28"/>
          <w:szCs w:val="28"/>
        </w:rPr>
      </w:pPr>
      <w:r>
        <w:rPr>
          <w:rFonts w:asciiTheme="majorHAnsi" w:hAnsiTheme="majorHAnsi"/>
          <w:color w:val="0072C6" w:themeColor="accent1"/>
          <w:sz w:val="28"/>
          <w:szCs w:val="28"/>
        </w:rPr>
        <w:t xml:space="preserve">The Third Stage: “Concluding or Learning from the experience”: </w:t>
      </w:r>
      <w:r>
        <w:rPr>
          <w:rFonts w:asciiTheme="majorHAnsi" w:hAnsiTheme="majorHAnsi"/>
          <w:color w:val="7F7F7F" w:themeColor="text1" w:themeTint="80"/>
          <w:sz w:val="28"/>
          <w:szCs w:val="28"/>
        </w:rPr>
        <w:t>Although it is sometimes difficult and uncomfortable to accept failure and listen to constructive criticism</w:t>
      </w:r>
      <w:r w:rsidR="004B7118">
        <w:rPr>
          <w:rFonts w:asciiTheme="majorHAnsi" w:hAnsiTheme="majorHAnsi"/>
          <w:color w:val="7F7F7F" w:themeColor="text1" w:themeTint="80"/>
          <w:sz w:val="28"/>
          <w:szCs w:val="28"/>
        </w:rPr>
        <w:t xml:space="preserve"> it was extremely helpful to me that I went through this process of improving my CV. </w:t>
      </w:r>
    </w:p>
    <w:p w14:paraId="648378EE" w14:textId="77777777" w:rsidR="004B7118" w:rsidRDefault="004B7118" w:rsidP="000D7704">
      <w:pPr>
        <w:rPr>
          <w:rFonts w:asciiTheme="majorHAnsi" w:hAnsiTheme="majorHAnsi"/>
          <w:color w:val="7F7F7F" w:themeColor="text1" w:themeTint="80"/>
          <w:sz w:val="28"/>
          <w:szCs w:val="28"/>
        </w:rPr>
      </w:pPr>
    </w:p>
    <w:p w14:paraId="22C3267E" w14:textId="77777777" w:rsidR="004B7118" w:rsidRDefault="004B7118" w:rsidP="000D7704">
      <w:pPr>
        <w:rPr>
          <w:rFonts w:asciiTheme="majorHAnsi" w:hAnsiTheme="majorHAnsi"/>
          <w:color w:val="0072C6" w:themeColor="accent1"/>
          <w:sz w:val="28"/>
          <w:szCs w:val="28"/>
        </w:rPr>
      </w:pPr>
    </w:p>
    <w:p w14:paraId="33A8760F" w14:textId="77777777" w:rsidR="004B7118" w:rsidRDefault="004B7118" w:rsidP="000D7704">
      <w:pPr>
        <w:rPr>
          <w:rFonts w:asciiTheme="majorHAnsi" w:hAnsiTheme="majorHAnsi"/>
          <w:color w:val="7F7F7F" w:themeColor="text1" w:themeTint="80"/>
          <w:sz w:val="28"/>
          <w:szCs w:val="28"/>
        </w:rPr>
      </w:pPr>
      <w:r>
        <w:rPr>
          <w:rFonts w:asciiTheme="majorHAnsi" w:hAnsiTheme="majorHAnsi"/>
          <w:color w:val="0072C6" w:themeColor="accent1"/>
          <w:sz w:val="28"/>
          <w:szCs w:val="28"/>
        </w:rPr>
        <w:t xml:space="preserve">The Fourth Stage: “Planning/Executing what was learned”: </w:t>
      </w:r>
      <w:r>
        <w:rPr>
          <w:rFonts w:asciiTheme="majorHAnsi" w:hAnsiTheme="majorHAnsi"/>
          <w:color w:val="7F7F7F" w:themeColor="text1" w:themeTint="80"/>
          <w:sz w:val="28"/>
          <w:szCs w:val="28"/>
        </w:rPr>
        <w:t xml:space="preserve">In order to test the potential success of my new CV, I decided to upload my CV onto the public version of “Caterer.Com”. This is a leading hospitality recruitment website and if the employee allows their CV to be viewed publicly, they can attract potential employers who are able to view CV’s available publicly on the website. </w:t>
      </w:r>
    </w:p>
    <w:p w14:paraId="60C5DF76" w14:textId="77777777" w:rsidR="004B7118" w:rsidRDefault="004B7118" w:rsidP="000D7704">
      <w:pPr>
        <w:rPr>
          <w:rFonts w:asciiTheme="majorHAnsi" w:hAnsiTheme="majorHAnsi"/>
          <w:color w:val="7F7F7F" w:themeColor="text1" w:themeTint="80"/>
          <w:sz w:val="28"/>
          <w:szCs w:val="28"/>
        </w:rPr>
      </w:pPr>
      <w:r>
        <w:rPr>
          <w:rFonts w:asciiTheme="majorHAnsi" w:hAnsiTheme="majorHAnsi"/>
          <w:color w:val="7F7F7F" w:themeColor="text1" w:themeTint="80"/>
          <w:sz w:val="28"/>
          <w:szCs w:val="28"/>
        </w:rPr>
        <w:t xml:space="preserve">Over three months, I was contacted by more than 8 different recruiters, some of whom were representing some of the most well-known, luxury hospitality brands that hold some of the most coveted vacancies within the industry. </w:t>
      </w:r>
    </w:p>
    <w:p w14:paraId="221A8CAF" w14:textId="77777777" w:rsidR="004B7118" w:rsidRDefault="004B7118" w:rsidP="000D7704">
      <w:pPr>
        <w:rPr>
          <w:rFonts w:asciiTheme="majorHAnsi" w:hAnsiTheme="majorHAnsi"/>
          <w:color w:val="7F7F7F" w:themeColor="text1" w:themeTint="80"/>
          <w:sz w:val="28"/>
          <w:szCs w:val="28"/>
        </w:rPr>
      </w:pPr>
    </w:p>
    <w:p w14:paraId="6F93CEBE" w14:textId="77777777" w:rsidR="004B7118" w:rsidRDefault="004B7118" w:rsidP="000D7704">
      <w:pPr>
        <w:rPr>
          <w:rFonts w:asciiTheme="majorHAnsi" w:hAnsiTheme="majorHAnsi"/>
          <w:color w:val="0072C6" w:themeColor="accent1"/>
          <w:sz w:val="40"/>
          <w:szCs w:val="40"/>
        </w:rPr>
      </w:pPr>
    </w:p>
    <w:p w14:paraId="146F3F92" w14:textId="77777777" w:rsidR="004B7118" w:rsidRDefault="004B7118" w:rsidP="000D7704">
      <w:pPr>
        <w:rPr>
          <w:rFonts w:asciiTheme="majorHAnsi" w:hAnsiTheme="majorHAnsi"/>
          <w:color w:val="0072C6" w:themeColor="accent1"/>
          <w:sz w:val="40"/>
          <w:szCs w:val="40"/>
        </w:rPr>
      </w:pPr>
    </w:p>
    <w:p w14:paraId="0AE670ED" w14:textId="77777777" w:rsidR="004B7118" w:rsidRDefault="004B7118" w:rsidP="000D7704">
      <w:pPr>
        <w:rPr>
          <w:rFonts w:asciiTheme="majorHAnsi" w:hAnsiTheme="majorHAnsi"/>
          <w:color w:val="0072C6" w:themeColor="accent1"/>
          <w:sz w:val="40"/>
          <w:szCs w:val="40"/>
        </w:rPr>
      </w:pPr>
    </w:p>
    <w:p w14:paraId="4586E001" w14:textId="77777777" w:rsidR="004B7118" w:rsidRDefault="004B7118" w:rsidP="000D7704">
      <w:pPr>
        <w:rPr>
          <w:rFonts w:asciiTheme="majorHAnsi" w:hAnsiTheme="majorHAnsi"/>
          <w:color w:val="0072C6" w:themeColor="accent1"/>
          <w:sz w:val="40"/>
          <w:szCs w:val="40"/>
        </w:rPr>
      </w:pPr>
      <w:r>
        <w:rPr>
          <w:rFonts w:asciiTheme="majorHAnsi" w:hAnsiTheme="majorHAnsi"/>
          <w:color w:val="0072C6" w:themeColor="accent1"/>
          <w:sz w:val="40"/>
          <w:szCs w:val="40"/>
        </w:rPr>
        <w:lastRenderedPageBreak/>
        <w:t>Time Management/Organisation of Study</w:t>
      </w:r>
    </w:p>
    <w:p w14:paraId="624C7122" w14:textId="77777777" w:rsidR="004B7118" w:rsidRPr="004B7118" w:rsidRDefault="004B7118" w:rsidP="000D7704">
      <w:pPr>
        <w:rPr>
          <w:rFonts w:asciiTheme="majorHAnsi" w:hAnsiTheme="majorHAnsi"/>
          <w:color w:val="0072C6" w:themeColor="accent1"/>
          <w:sz w:val="40"/>
          <w:szCs w:val="40"/>
        </w:rPr>
      </w:pPr>
    </w:p>
    <w:p w14:paraId="299D1F56" w14:textId="77777777" w:rsidR="000D7704" w:rsidRDefault="009152FF" w:rsidP="000D7704">
      <w:pPr>
        <w:rPr>
          <w:rFonts w:asciiTheme="majorHAnsi" w:hAnsiTheme="majorHAnsi"/>
          <w:color w:val="7F7F7F" w:themeColor="text1" w:themeTint="80"/>
          <w:sz w:val="28"/>
          <w:szCs w:val="28"/>
        </w:rPr>
      </w:pPr>
      <w:r>
        <w:rPr>
          <w:rFonts w:asciiTheme="majorHAnsi" w:hAnsiTheme="majorHAnsi"/>
          <w:color w:val="7F7F7F" w:themeColor="text1" w:themeTint="80"/>
          <w:sz w:val="28"/>
          <w:szCs w:val="28"/>
        </w:rPr>
        <w:t xml:space="preserve">In order to be an effective professional and in order to get the most from my university study and from my career, it is imperative to have good time management skills and to organise my studies well. </w:t>
      </w:r>
    </w:p>
    <w:p w14:paraId="0BC7F4FF" w14:textId="77777777" w:rsidR="009152FF" w:rsidRDefault="009152FF" w:rsidP="000D7704">
      <w:pPr>
        <w:rPr>
          <w:rFonts w:asciiTheme="majorHAnsi" w:hAnsiTheme="majorHAnsi"/>
          <w:color w:val="7F7F7F" w:themeColor="text1" w:themeTint="80"/>
          <w:sz w:val="28"/>
          <w:szCs w:val="28"/>
        </w:rPr>
      </w:pPr>
    </w:p>
    <w:p w14:paraId="110E8A72" w14:textId="77777777" w:rsidR="009152FF" w:rsidRDefault="009152FF" w:rsidP="000D7704">
      <w:pPr>
        <w:rPr>
          <w:rFonts w:asciiTheme="majorHAnsi" w:hAnsiTheme="majorHAnsi"/>
          <w:color w:val="7F7F7F" w:themeColor="text1" w:themeTint="80"/>
          <w:sz w:val="28"/>
          <w:szCs w:val="28"/>
        </w:rPr>
      </w:pPr>
      <w:r>
        <w:rPr>
          <w:rFonts w:asciiTheme="majorHAnsi" w:hAnsiTheme="majorHAnsi"/>
          <w:color w:val="7F7F7F" w:themeColor="text1" w:themeTint="80"/>
          <w:sz w:val="28"/>
          <w:szCs w:val="28"/>
        </w:rPr>
        <w:t xml:space="preserve">Time management and organisation is everything, without it, tasks become </w:t>
      </w:r>
      <w:r w:rsidR="00597434">
        <w:rPr>
          <w:rFonts w:asciiTheme="majorHAnsi" w:hAnsiTheme="majorHAnsi"/>
          <w:color w:val="7F7F7F" w:themeColor="text1" w:themeTint="80"/>
          <w:sz w:val="28"/>
          <w:szCs w:val="28"/>
        </w:rPr>
        <w:t xml:space="preserve">more stressful and complicated than necessary and often, the final work will suffer as a result. </w:t>
      </w:r>
    </w:p>
    <w:p w14:paraId="75E1E68A" w14:textId="77777777" w:rsidR="00597434" w:rsidRDefault="00597434" w:rsidP="000D7704">
      <w:pPr>
        <w:rPr>
          <w:rFonts w:asciiTheme="majorHAnsi" w:hAnsiTheme="majorHAnsi"/>
          <w:color w:val="7F7F7F" w:themeColor="text1" w:themeTint="80"/>
          <w:sz w:val="28"/>
          <w:szCs w:val="28"/>
        </w:rPr>
      </w:pPr>
    </w:p>
    <w:p w14:paraId="765645FF" w14:textId="77777777" w:rsidR="00597434" w:rsidRDefault="00597434" w:rsidP="00597434">
      <w:pPr>
        <w:rPr>
          <w:rFonts w:asciiTheme="majorHAnsi" w:hAnsiTheme="majorHAnsi"/>
          <w:color w:val="7F7F7F" w:themeColor="text1" w:themeTint="80"/>
          <w:sz w:val="28"/>
          <w:szCs w:val="28"/>
        </w:rPr>
      </w:pPr>
      <w:r>
        <w:rPr>
          <w:rFonts w:asciiTheme="majorHAnsi" w:hAnsiTheme="majorHAnsi"/>
          <w:color w:val="7F7F7F" w:themeColor="text1" w:themeTint="80"/>
          <w:sz w:val="28"/>
          <w:szCs w:val="28"/>
        </w:rPr>
        <w:t xml:space="preserve">Time is limited – therefore it is essential to find a way to manage this limited resource. </w:t>
      </w:r>
    </w:p>
    <w:p w14:paraId="66C8503B" w14:textId="77777777" w:rsidR="00597434" w:rsidRDefault="00597434" w:rsidP="00597434"/>
    <w:p w14:paraId="2DBAC65F" w14:textId="77777777" w:rsidR="00597434" w:rsidRDefault="00597434" w:rsidP="00597434">
      <w:pPr>
        <w:rPr>
          <w:rFonts w:asciiTheme="majorHAnsi" w:hAnsiTheme="majorHAnsi" w:cs="Arial"/>
          <w:b/>
          <w:i/>
          <w:color w:val="7F7F7F" w:themeColor="text1" w:themeTint="80"/>
          <w:sz w:val="28"/>
          <w:szCs w:val="28"/>
          <w:shd w:val="clear" w:color="auto" w:fill="FFFFFF"/>
        </w:rPr>
      </w:pPr>
      <w:r>
        <w:rPr>
          <w:rFonts w:asciiTheme="majorHAnsi" w:hAnsiTheme="majorHAnsi" w:cs="Arial"/>
          <w:b/>
          <w:i/>
          <w:color w:val="7F7F7F" w:themeColor="text1" w:themeTint="80"/>
          <w:sz w:val="28"/>
          <w:szCs w:val="28"/>
          <w:shd w:val="clear" w:color="auto" w:fill="FFFFFF"/>
        </w:rPr>
        <w:t>“</w:t>
      </w:r>
      <w:r w:rsidRPr="00597434">
        <w:rPr>
          <w:rFonts w:asciiTheme="majorHAnsi" w:hAnsiTheme="majorHAnsi" w:cs="Arial"/>
          <w:b/>
          <w:i/>
          <w:color w:val="7F7F7F" w:themeColor="text1" w:themeTint="80"/>
          <w:sz w:val="28"/>
          <w:szCs w:val="28"/>
          <w:shd w:val="clear" w:color="auto" w:fill="FFFFFF"/>
        </w:rPr>
        <w:t>As you accomplish more each day, make more sound decisions, and feel more in control, people notice. Leaders in your business will come to you when they need to get things done. And that increased exposure helps put you in line for advancement opportunities.</w:t>
      </w:r>
      <w:r>
        <w:rPr>
          <w:rFonts w:asciiTheme="majorHAnsi" w:hAnsiTheme="majorHAnsi" w:cs="Arial"/>
          <w:b/>
          <w:i/>
          <w:color w:val="7F7F7F" w:themeColor="text1" w:themeTint="80"/>
          <w:sz w:val="28"/>
          <w:szCs w:val="28"/>
          <w:shd w:val="clear" w:color="auto" w:fill="FFFFFF"/>
        </w:rPr>
        <w:t>” (Gallo, A. 2015)</w:t>
      </w:r>
    </w:p>
    <w:p w14:paraId="7158E34E" w14:textId="77777777" w:rsidR="00597434" w:rsidRDefault="00597434" w:rsidP="00597434">
      <w:pPr>
        <w:rPr>
          <w:rFonts w:asciiTheme="majorHAnsi" w:hAnsiTheme="majorHAnsi"/>
          <w:b/>
          <w:i/>
          <w:color w:val="7F7F7F" w:themeColor="text1" w:themeTint="80"/>
          <w:sz w:val="28"/>
          <w:szCs w:val="28"/>
        </w:rPr>
      </w:pPr>
    </w:p>
    <w:p w14:paraId="7A151B66" w14:textId="77777777" w:rsidR="00597434" w:rsidRDefault="00597434" w:rsidP="00597434">
      <w:pPr>
        <w:rPr>
          <w:rFonts w:asciiTheme="majorHAnsi" w:hAnsiTheme="majorHAnsi"/>
          <w:color w:val="7F7F7F" w:themeColor="text1" w:themeTint="80"/>
          <w:sz w:val="28"/>
          <w:szCs w:val="28"/>
        </w:rPr>
      </w:pPr>
      <w:r>
        <w:rPr>
          <w:rFonts w:asciiTheme="majorHAnsi" w:hAnsiTheme="majorHAnsi"/>
          <w:color w:val="0072C6" w:themeColor="accent1"/>
          <w:sz w:val="28"/>
          <w:szCs w:val="28"/>
        </w:rPr>
        <w:t>The First Stage: “Doing or having a concrete experience”:</w:t>
      </w:r>
      <w:r>
        <w:rPr>
          <w:rFonts w:asciiTheme="majorHAnsi" w:hAnsiTheme="majorHAnsi"/>
          <w:color w:val="7F7F7F" w:themeColor="text1" w:themeTint="80"/>
          <w:sz w:val="28"/>
          <w:szCs w:val="28"/>
        </w:rPr>
        <w:t xml:space="preserve"> Perhaps due to a fear of the unknown and being unsure of how to approach the task, I procrastinated and once left a task to the last minute. I realised however, when it came to the moment where I had to rush to complete it, that my experience was far more stressful than it should have been and I could have probably achieved a higher score, had I began working on the assignment earlier. </w:t>
      </w:r>
    </w:p>
    <w:p w14:paraId="16C8FFD5" w14:textId="77777777" w:rsidR="00597434" w:rsidRDefault="00597434" w:rsidP="00597434">
      <w:pPr>
        <w:rPr>
          <w:rFonts w:asciiTheme="majorHAnsi" w:hAnsiTheme="majorHAnsi"/>
          <w:color w:val="7F7F7F" w:themeColor="text1" w:themeTint="80"/>
          <w:sz w:val="28"/>
          <w:szCs w:val="28"/>
        </w:rPr>
      </w:pPr>
    </w:p>
    <w:p w14:paraId="380B57E2" w14:textId="77777777" w:rsidR="000D7704" w:rsidRDefault="00597434" w:rsidP="00597434">
      <w:pPr>
        <w:rPr>
          <w:rFonts w:asciiTheme="majorHAnsi" w:hAnsiTheme="majorHAnsi"/>
          <w:color w:val="7F7F7F" w:themeColor="text1" w:themeTint="80"/>
          <w:sz w:val="28"/>
          <w:szCs w:val="28"/>
        </w:rPr>
      </w:pPr>
      <w:r>
        <w:rPr>
          <w:rFonts w:asciiTheme="majorHAnsi" w:hAnsiTheme="majorHAnsi"/>
          <w:color w:val="0072C6" w:themeColor="accent1"/>
          <w:sz w:val="28"/>
          <w:szCs w:val="28"/>
        </w:rPr>
        <w:t xml:space="preserve">The Second Stage: “Reviewing or reflecting on the experience”: </w:t>
      </w:r>
      <w:r>
        <w:rPr>
          <w:rFonts w:asciiTheme="majorHAnsi" w:hAnsiTheme="majorHAnsi"/>
          <w:color w:val="7F7F7F" w:themeColor="text1" w:themeTint="80"/>
          <w:sz w:val="28"/>
          <w:szCs w:val="28"/>
        </w:rPr>
        <w:t>Procrastination has always been one of my weaknesses, not due to laziness but more due to fear of starting a task that I don’t have a clear plan of how to successfully complete. However, the fear of the unknown was much more appealing to me than the stress of having to carry out a task “last minute” again. Due to this, I decided that as soon as I was given a task, I would gather the motivation within myself to start planning how I would complete that assignment</w:t>
      </w:r>
      <w:r w:rsidR="00D801E5">
        <w:rPr>
          <w:rFonts w:asciiTheme="majorHAnsi" w:hAnsiTheme="majorHAnsi"/>
          <w:color w:val="7F7F7F" w:themeColor="text1" w:themeTint="80"/>
          <w:sz w:val="28"/>
          <w:szCs w:val="28"/>
        </w:rPr>
        <w:t xml:space="preserve">. This would set the ball rolling for the end of procrastination for me, with the hope that moving forward I would never rush my work again. </w:t>
      </w:r>
    </w:p>
    <w:p w14:paraId="26375A36" w14:textId="77777777" w:rsidR="00D801E5" w:rsidRDefault="00D801E5" w:rsidP="00597434">
      <w:pPr>
        <w:rPr>
          <w:rFonts w:asciiTheme="majorHAnsi" w:hAnsiTheme="majorHAnsi"/>
          <w:color w:val="7F7F7F" w:themeColor="text1" w:themeTint="80"/>
          <w:sz w:val="28"/>
          <w:szCs w:val="28"/>
        </w:rPr>
      </w:pPr>
    </w:p>
    <w:p w14:paraId="348C8CAE" w14:textId="77777777" w:rsidR="00D801E5" w:rsidRDefault="00D801E5" w:rsidP="00597434">
      <w:pPr>
        <w:rPr>
          <w:rFonts w:asciiTheme="majorHAnsi" w:hAnsiTheme="majorHAnsi"/>
          <w:color w:val="7F7F7F" w:themeColor="text1" w:themeTint="80"/>
          <w:sz w:val="28"/>
          <w:szCs w:val="28"/>
        </w:rPr>
      </w:pPr>
    </w:p>
    <w:p w14:paraId="0EFDB87E" w14:textId="77777777" w:rsidR="00D801E5" w:rsidRDefault="00D801E5" w:rsidP="00597434">
      <w:pPr>
        <w:rPr>
          <w:rFonts w:asciiTheme="majorHAnsi" w:hAnsiTheme="majorHAnsi"/>
          <w:color w:val="7F7F7F" w:themeColor="text1" w:themeTint="80"/>
          <w:sz w:val="28"/>
          <w:szCs w:val="28"/>
        </w:rPr>
      </w:pPr>
    </w:p>
    <w:p w14:paraId="369B85FA" w14:textId="77777777" w:rsidR="00D801E5" w:rsidRDefault="00D801E5" w:rsidP="00597434">
      <w:pPr>
        <w:rPr>
          <w:rFonts w:asciiTheme="majorHAnsi" w:hAnsiTheme="majorHAnsi"/>
          <w:color w:val="7F7F7F" w:themeColor="text1" w:themeTint="80"/>
          <w:sz w:val="28"/>
          <w:szCs w:val="28"/>
        </w:rPr>
      </w:pPr>
      <w:r>
        <w:rPr>
          <w:rFonts w:asciiTheme="majorHAnsi" w:hAnsiTheme="majorHAnsi"/>
          <w:color w:val="0072C6" w:themeColor="accent1"/>
          <w:sz w:val="28"/>
          <w:szCs w:val="28"/>
        </w:rPr>
        <w:lastRenderedPageBreak/>
        <w:t xml:space="preserve">The Third Stage: “Concluding or Learning from the experience”: </w:t>
      </w:r>
      <w:r>
        <w:rPr>
          <w:rFonts w:asciiTheme="majorHAnsi" w:hAnsiTheme="majorHAnsi"/>
          <w:color w:val="7F7F7F" w:themeColor="text1" w:themeTint="80"/>
          <w:sz w:val="28"/>
          <w:szCs w:val="28"/>
        </w:rPr>
        <w:t xml:space="preserve">Researching online, I came across </w:t>
      </w:r>
      <w:r>
        <w:rPr>
          <w:rFonts w:asciiTheme="majorHAnsi" w:hAnsiTheme="majorHAnsi"/>
          <w:b/>
          <w:i/>
          <w:color w:val="7F7F7F" w:themeColor="text1" w:themeTint="80"/>
          <w:sz w:val="28"/>
          <w:szCs w:val="28"/>
        </w:rPr>
        <w:t xml:space="preserve">“The Eisenhower Decision Matrix”. </w:t>
      </w:r>
      <w:r>
        <w:rPr>
          <w:rFonts w:asciiTheme="majorHAnsi" w:hAnsiTheme="majorHAnsi"/>
          <w:color w:val="7F7F7F" w:themeColor="text1" w:themeTint="80"/>
          <w:sz w:val="28"/>
          <w:szCs w:val="28"/>
        </w:rPr>
        <w:t>See below a diagram of the aforementioned:</w:t>
      </w:r>
    </w:p>
    <w:p w14:paraId="076F9740" w14:textId="77777777" w:rsidR="00D801E5" w:rsidRDefault="00D801E5" w:rsidP="00597434">
      <w:pPr>
        <w:rPr>
          <w:rFonts w:asciiTheme="majorHAnsi" w:hAnsiTheme="majorHAnsi"/>
          <w:color w:val="7F7F7F" w:themeColor="text1" w:themeTint="80"/>
          <w:sz w:val="28"/>
          <w:szCs w:val="28"/>
        </w:rPr>
      </w:pPr>
    </w:p>
    <w:p w14:paraId="5F0A140B" w14:textId="1582D94A" w:rsidR="00D801E5" w:rsidRDefault="00D801E5" w:rsidP="00D801E5">
      <w:r>
        <w:fldChar w:fldCharType="begin"/>
      </w:r>
      <w:r w:rsidR="0009355D">
        <w:instrText xml:space="preserve"> INCLUDEPICTURE "C:\\var\\folders\\3h\\d_sm0hg52lb4pvplqqs799q40000gn\\T\\com.microsoft.Word\\WebArchiveCopyPasteTempFiles\\The-Eisenhower-Decision-Matrix-png-1024x768.png" \* MERGEFORMAT </w:instrText>
      </w:r>
      <w:r>
        <w:fldChar w:fldCharType="separate"/>
      </w:r>
      <w:r>
        <w:rPr>
          <w:noProof/>
        </w:rPr>
        <w:drawing>
          <wp:inline distT="0" distB="0" distL="0" distR="0" wp14:anchorId="6E16151B" wp14:editId="6034AC2F">
            <wp:extent cx="6492240" cy="4862195"/>
            <wp:effectExtent l="0" t="0" r="0" b="0"/>
            <wp:docPr id="2" name="Picture 2" descr="The Eisenhower Matrix: Time and Task Management Made Simple - Luxa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Eisenhower Matrix: Time and Task Management Made Simple - Luxaf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92240" cy="4862195"/>
                    </a:xfrm>
                    <a:prstGeom prst="rect">
                      <a:avLst/>
                    </a:prstGeom>
                    <a:noFill/>
                    <a:ln>
                      <a:noFill/>
                    </a:ln>
                  </pic:spPr>
                </pic:pic>
              </a:graphicData>
            </a:graphic>
          </wp:inline>
        </w:drawing>
      </w:r>
      <w:r>
        <w:fldChar w:fldCharType="end"/>
      </w:r>
    </w:p>
    <w:p w14:paraId="20AFC0C4" w14:textId="77777777" w:rsidR="00D801E5" w:rsidRPr="00D801E5" w:rsidRDefault="00D801E5" w:rsidP="00597434">
      <w:pPr>
        <w:rPr>
          <w:rFonts w:asciiTheme="majorHAnsi" w:hAnsiTheme="majorHAnsi"/>
          <w:color w:val="7F7F7F" w:themeColor="text1" w:themeTint="80"/>
          <w:sz w:val="28"/>
          <w:szCs w:val="28"/>
        </w:rPr>
      </w:pPr>
      <w:r>
        <w:rPr>
          <w:rFonts w:asciiTheme="majorHAnsi" w:hAnsiTheme="majorHAnsi"/>
          <w:color w:val="7F7F7F" w:themeColor="text1" w:themeTint="80"/>
          <w:sz w:val="28"/>
          <w:szCs w:val="28"/>
        </w:rPr>
        <w:t xml:space="preserve">This was extremely useful to me in terms of simplifying and organising my workload. </w:t>
      </w:r>
    </w:p>
    <w:p w14:paraId="1182DFB8" w14:textId="77777777" w:rsidR="00F6175F" w:rsidRDefault="00F6175F" w:rsidP="00F6175F"/>
    <w:p w14:paraId="64CD5861" w14:textId="77777777" w:rsidR="00D801E5" w:rsidRDefault="00D801E5" w:rsidP="00D801E5">
      <w:pPr>
        <w:rPr>
          <w:rFonts w:ascii="Georgia" w:hAnsi="Georgia"/>
          <w:b/>
          <w:i/>
          <w:color w:val="7F7F7F" w:themeColor="text1" w:themeTint="80"/>
          <w:sz w:val="28"/>
          <w:szCs w:val="28"/>
        </w:rPr>
      </w:pPr>
      <w:r>
        <w:rPr>
          <w:rFonts w:ascii="Georgia" w:hAnsi="Georgia"/>
          <w:b/>
          <w:i/>
          <w:color w:val="7F7F7F" w:themeColor="text1" w:themeTint="80"/>
          <w:sz w:val="28"/>
          <w:szCs w:val="28"/>
        </w:rPr>
        <w:t>“</w:t>
      </w:r>
      <w:r w:rsidRPr="00D801E5">
        <w:rPr>
          <w:rFonts w:ascii="Georgia" w:hAnsi="Georgia"/>
          <w:b/>
          <w:i/>
          <w:color w:val="7F7F7F" w:themeColor="text1" w:themeTint="80"/>
          <w:sz w:val="28"/>
          <w:szCs w:val="28"/>
        </w:rPr>
        <w:t>Most successful people have one thing in common, they start their day early,</w:t>
      </w:r>
      <w:r w:rsidRPr="00D801E5">
        <w:rPr>
          <w:rStyle w:val="apple-converted-space"/>
          <w:rFonts w:ascii="Georgia" w:hAnsi="Georgia"/>
          <w:b/>
          <w:i/>
          <w:color w:val="7F7F7F" w:themeColor="text1" w:themeTint="80"/>
          <w:sz w:val="28"/>
          <w:szCs w:val="28"/>
        </w:rPr>
        <w:t> </w:t>
      </w:r>
      <w:r w:rsidRPr="00D801E5">
        <w:rPr>
          <w:rFonts w:ascii="Georgia" w:hAnsi="Georgia"/>
          <w:b/>
          <w:i/>
          <w:color w:val="7F7F7F" w:themeColor="text1" w:themeTint="80"/>
          <w:sz w:val="28"/>
          <w:szCs w:val="28"/>
        </w:rPr>
        <w:t>as it gives them time to sit, think, and plan their day.</w:t>
      </w:r>
      <w:r>
        <w:rPr>
          <w:rFonts w:ascii="Georgia" w:hAnsi="Georgia"/>
          <w:b/>
          <w:i/>
          <w:color w:val="7F7F7F" w:themeColor="text1" w:themeTint="80"/>
          <w:sz w:val="28"/>
          <w:szCs w:val="28"/>
        </w:rPr>
        <w:t>” (Conlon, C. 2016)</w:t>
      </w:r>
    </w:p>
    <w:p w14:paraId="34C46678" w14:textId="77777777" w:rsidR="00D801E5" w:rsidRDefault="00D801E5" w:rsidP="00D801E5">
      <w:pPr>
        <w:rPr>
          <w:b/>
          <w:i/>
          <w:color w:val="7F7F7F" w:themeColor="text1" w:themeTint="80"/>
          <w:sz w:val="28"/>
          <w:szCs w:val="28"/>
        </w:rPr>
      </w:pPr>
    </w:p>
    <w:p w14:paraId="6D9BCC47" w14:textId="77777777" w:rsidR="00D801E5" w:rsidRPr="00D801E5" w:rsidRDefault="00D801E5" w:rsidP="00D801E5">
      <w:pPr>
        <w:rPr>
          <w:rFonts w:asciiTheme="majorHAnsi" w:hAnsiTheme="majorHAnsi"/>
          <w:color w:val="7F7F7F" w:themeColor="text1" w:themeTint="80"/>
          <w:sz w:val="28"/>
          <w:szCs w:val="28"/>
        </w:rPr>
      </w:pPr>
    </w:p>
    <w:p w14:paraId="0CF8B2F6" w14:textId="77777777" w:rsidR="00D801E5" w:rsidRPr="00F6175F" w:rsidRDefault="00D801E5" w:rsidP="00F6175F">
      <w:pPr>
        <w:rPr>
          <w:rFonts w:asciiTheme="majorHAnsi" w:hAnsiTheme="majorHAnsi"/>
          <w:color w:val="7F7F7F" w:themeColor="text1" w:themeTint="80"/>
          <w:sz w:val="28"/>
          <w:szCs w:val="28"/>
        </w:rPr>
      </w:pPr>
      <w:r>
        <w:rPr>
          <w:rFonts w:asciiTheme="majorHAnsi" w:hAnsiTheme="majorHAnsi"/>
          <w:color w:val="7F7F7F" w:themeColor="text1" w:themeTint="80"/>
          <w:sz w:val="28"/>
          <w:szCs w:val="28"/>
        </w:rPr>
        <w:t xml:space="preserve">I have now begun to use this matrix to organise my day to day studies and work commitments and it has significantly reduced the amount by which I procrastinate.  </w:t>
      </w:r>
    </w:p>
    <w:p w14:paraId="3BF641E3" w14:textId="77777777" w:rsidR="00F6175F" w:rsidRDefault="00D801E5" w:rsidP="00C00738">
      <w:pPr>
        <w:pStyle w:val="ListBullet"/>
        <w:numPr>
          <w:ilvl w:val="0"/>
          <w:numId w:val="0"/>
        </w:numPr>
        <w:rPr>
          <w:rFonts w:asciiTheme="majorHAnsi" w:hAnsiTheme="majorHAnsi"/>
          <w:sz w:val="28"/>
          <w:szCs w:val="28"/>
        </w:rPr>
      </w:pPr>
      <w:r>
        <w:rPr>
          <w:rFonts w:asciiTheme="majorHAnsi" w:hAnsiTheme="majorHAnsi"/>
          <w:color w:val="0072C6" w:themeColor="accent1"/>
          <w:sz w:val="28"/>
          <w:szCs w:val="28"/>
        </w:rPr>
        <w:lastRenderedPageBreak/>
        <w:t xml:space="preserve">The Fourth Stage: “Planning/Executing what was learned”: </w:t>
      </w:r>
      <w:r w:rsidR="00A909E3">
        <w:rPr>
          <w:rFonts w:asciiTheme="majorHAnsi" w:hAnsiTheme="majorHAnsi"/>
          <w:sz w:val="28"/>
          <w:szCs w:val="28"/>
        </w:rPr>
        <w:t xml:space="preserve">The next most important thing after learning all of these techniques to improve my management of time and organisational skills, is to implement it. </w:t>
      </w:r>
    </w:p>
    <w:p w14:paraId="714A75FB" w14:textId="77777777" w:rsidR="00A909E3" w:rsidRDefault="00A909E3"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Investing in a planner has also aided my endeavours in this regard. </w:t>
      </w:r>
    </w:p>
    <w:p w14:paraId="509D1A30" w14:textId="77777777" w:rsidR="00A909E3" w:rsidRDefault="00A909E3"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Now, whenever I have a task to complete, I start planning and drafting it immediately. Aside from the obvious positive effects this has had on my learning experience and the results of my University work, this has also benefitted me greatly in my employment. </w:t>
      </w:r>
    </w:p>
    <w:p w14:paraId="360294F4" w14:textId="77777777" w:rsidR="00A909E3" w:rsidRPr="00A909E3" w:rsidRDefault="00A909E3"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Being in a management position in my industry, and keeping in mind that my aim is to be promoted even higher in this industry, it was essential that I got this issue of procrastination under control and reflective cycles have been invaluable in attaining this. </w:t>
      </w:r>
    </w:p>
    <w:p w14:paraId="1C19359A" w14:textId="77777777" w:rsidR="00F6175F" w:rsidRPr="00F6175F" w:rsidRDefault="00F6175F" w:rsidP="00C00738">
      <w:pPr>
        <w:pStyle w:val="ListBullet"/>
        <w:numPr>
          <w:ilvl w:val="0"/>
          <w:numId w:val="0"/>
        </w:numPr>
        <w:rPr>
          <w:rFonts w:asciiTheme="majorHAnsi" w:hAnsiTheme="majorHAnsi"/>
          <w:sz w:val="28"/>
          <w:szCs w:val="28"/>
        </w:rPr>
      </w:pPr>
    </w:p>
    <w:p w14:paraId="0E2A0A13" w14:textId="77777777" w:rsidR="0094345D" w:rsidRPr="0094345D" w:rsidRDefault="0094345D" w:rsidP="00C00738">
      <w:pPr>
        <w:pStyle w:val="ListBullet"/>
        <w:numPr>
          <w:ilvl w:val="0"/>
          <w:numId w:val="0"/>
        </w:numPr>
        <w:rPr>
          <w:rFonts w:asciiTheme="majorHAnsi" w:hAnsiTheme="majorHAnsi"/>
          <w:sz w:val="28"/>
          <w:szCs w:val="28"/>
        </w:rPr>
      </w:pPr>
    </w:p>
    <w:p w14:paraId="7DD1260F" w14:textId="77777777" w:rsidR="0094345D" w:rsidRDefault="0094345D" w:rsidP="00C00738">
      <w:pPr>
        <w:pStyle w:val="ListBullet"/>
        <w:numPr>
          <w:ilvl w:val="0"/>
          <w:numId w:val="0"/>
        </w:numPr>
        <w:rPr>
          <w:rFonts w:asciiTheme="majorHAnsi" w:hAnsiTheme="majorHAnsi"/>
          <w:sz w:val="28"/>
          <w:szCs w:val="28"/>
        </w:rPr>
      </w:pPr>
    </w:p>
    <w:p w14:paraId="5BADFF44" w14:textId="77777777" w:rsidR="00C9440E" w:rsidRPr="00C9440E" w:rsidRDefault="00663426" w:rsidP="00C00738">
      <w:pPr>
        <w:pStyle w:val="ListBullet"/>
        <w:numPr>
          <w:ilvl w:val="0"/>
          <w:numId w:val="0"/>
        </w:numPr>
        <w:rPr>
          <w:rFonts w:asciiTheme="majorHAnsi" w:hAnsiTheme="majorHAnsi"/>
          <w:sz w:val="28"/>
          <w:szCs w:val="28"/>
        </w:rPr>
      </w:pPr>
      <w:r>
        <w:rPr>
          <w:rFonts w:asciiTheme="majorHAnsi" w:hAnsiTheme="majorHAnsi"/>
          <w:sz w:val="28"/>
          <w:szCs w:val="28"/>
        </w:rPr>
        <w:t xml:space="preserve"> </w:t>
      </w:r>
    </w:p>
    <w:p w14:paraId="3D26AA3F" w14:textId="77777777" w:rsidR="00AC55A0" w:rsidRDefault="00AC55A0" w:rsidP="00C00738">
      <w:pPr>
        <w:pStyle w:val="ListBullet"/>
        <w:numPr>
          <w:ilvl w:val="0"/>
          <w:numId w:val="0"/>
        </w:numPr>
        <w:rPr>
          <w:rFonts w:asciiTheme="majorHAnsi" w:hAnsiTheme="majorHAnsi"/>
          <w:sz w:val="28"/>
          <w:szCs w:val="28"/>
        </w:rPr>
      </w:pPr>
    </w:p>
    <w:p w14:paraId="0F5E04DD" w14:textId="77777777" w:rsidR="00AC55A0" w:rsidRDefault="00AC55A0" w:rsidP="00C00738">
      <w:pPr>
        <w:pStyle w:val="ListBullet"/>
        <w:numPr>
          <w:ilvl w:val="0"/>
          <w:numId w:val="0"/>
        </w:numPr>
        <w:rPr>
          <w:rFonts w:asciiTheme="majorHAnsi" w:hAnsiTheme="majorHAnsi"/>
          <w:sz w:val="28"/>
          <w:szCs w:val="28"/>
        </w:rPr>
      </w:pPr>
    </w:p>
    <w:p w14:paraId="24ED3AD3" w14:textId="77777777" w:rsidR="00AC55A0" w:rsidRDefault="00AC55A0" w:rsidP="00C00738">
      <w:pPr>
        <w:pStyle w:val="ListBullet"/>
        <w:numPr>
          <w:ilvl w:val="0"/>
          <w:numId w:val="0"/>
        </w:numPr>
        <w:rPr>
          <w:rFonts w:asciiTheme="majorHAnsi" w:hAnsiTheme="majorHAnsi"/>
          <w:sz w:val="28"/>
          <w:szCs w:val="28"/>
        </w:rPr>
      </w:pPr>
    </w:p>
    <w:p w14:paraId="3BF66E65" w14:textId="77777777" w:rsidR="00AC55A0" w:rsidRDefault="00AC55A0" w:rsidP="00C00738">
      <w:pPr>
        <w:pStyle w:val="ListBullet"/>
        <w:numPr>
          <w:ilvl w:val="0"/>
          <w:numId w:val="0"/>
        </w:numPr>
        <w:rPr>
          <w:rFonts w:asciiTheme="majorHAnsi" w:hAnsiTheme="majorHAnsi"/>
          <w:sz w:val="28"/>
          <w:szCs w:val="28"/>
        </w:rPr>
      </w:pPr>
    </w:p>
    <w:p w14:paraId="77F5E5F0" w14:textId="77777777" w:rsidR="00AC55A0" w:rsidRDefault="00AC55A0" w:rsidP="00C00738">
      <w:pPr>
        <w:pStyle w:val="ListBullet"/>
        <w:numPr>
          <w:ilvl w:val="0"/>
          <w:numId w:val="0"/>
        </w:numPr>
        <w:rPr>
          <w:rFonts w:asciiTheme="majorHAnsi" w:hAnsiTheme="majorHAnsi"/>
          <w:sz w:val="28"/>
          <w:szCs w:val="28"/>
        </w:rPr>
      </w:pPr>
    </w:p>
    <w:p w14:paraId="2F8332CE" w14:textId="77777777" w:rsidR="00AC55A0" w:rsidRDefault="00AC55A0" w:rsidP="00C00738">
      <w:pPr>
        <w:pStyle w:val="ListBullet"/>
        <w:numPr>
          <w:ilvl w:val="0"/>
          <w:numId w:val="0"/>
        </w:numPr>
        <w:rPr>
          <w:rFonts w:asciiTheme="majorHAnsi" w:hAnsiTheme="majorHAnsi"/>
          <w:sz w:val="28"/>
          <w:szCs w:val="28"/>
        </w:rPr>
      </w:pPr>
    </w:p>
    <w:p w14:paraId="5740E42C" w14:textId="77777777" w:rsidR="00AC55A0" w:rsidRPr="006B47A1" w:rsidRDefault="00AC55A0" w:rsidP="00C00738">
      <w:pPr>
        <w:pStyle w:val="ListBullet"/>
        <w:numPr>
          <w:ilvl w:val="0"/>
          <w:numId w:val="0"/>
        </w:numPr>
        <w:rPr>
          <w:rFonts w:asciiTheme="majorHAnsi" w:hAnsiTheme="majorHAnsi"/>
          <w:sz w:val="28"/>
          <w:szCs w:val="28"/>
        </w:rPr>
      </w:pPr>
    </w:p>
    <w:sectPr w:rsidR="00AC55A0" w:rsidRPr="006B47A1">
      <w:footerReference w:type="default" r:id="rId9"/>
      <w:footerReference w:type="first" r:id="rId10"/>
      <w:pgSz w:w="12240" w:h="15840"/>
      <w:pgMar w:top="1901" w:right="1008" w:bottom="1440" w:left="1008"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FF36F8" w14:textId="77777777" w:rsidR="00CB6CC8" w:rsidRDefault="00CB6CC8">
      <w:r>
        <w:separator/>
      </w:r>
    </w:p>
    <w:p w14:paraId="6DEC805D" w14:textId="77777777" w:rsidR="00CB6CC8" w:rsidRDefault="00CB6CC8"/>
  </w:endnote>
  <w:endnote w:type="continuationSeparator" w:id="0">
    <w:p w14:paraId="5944D5A8" w14:textId="77777777" w:rsidR="00CB6CC8" w:rsidRDefault="00CB6CC8">
      <w:r>
        <w:continuationSeparator/>
      </w:r>
    </w:p>
    <w:p w14:paraId="40C5822C" w14:textId="77777777" w:rsidR="00CB6CC8" w:rsidRDefault="00CB6C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w:altName w:val="Segoe UI Historic"/>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1171722"/>
      <w:docPartObj>
        <w:docPartGallery w:val="Page Numbers (Bottom of Page)"/>
        <w:docPartUnique/>
      </w:docPartObj>
    </w:sdtPr>
    <w:sdtEndPr>
      <w:rPr>
        <w:noProof/>
      </w:rPr>
    </w:sdtEndPr>
    <w:sdtContent>
      <w:p w14:paraId="138DC5B3" w14:textId="77777777" w:rsidR="005F7900" w:rsidRDefault="005E30BF">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9EE65" w14:textId="77777777" w:rsidR="005F7900" w:rsidRPr="00C00738" w:rsidRDefault="00C00738">
    <w:pPr>
      <w:pStyle w:val="Footer"/>
      <w:rPr>
        <w:rFonts w:asciiTheme="majorHAnsi" w:hAnsiTheme="majorHAnsi"/>
      </w:rPr>
    </w:pPr>
    <w:r>
      <w:rPr>
        <w:rFonts w:asciiTheme="majorHAnsi" w:hAnsiTheme="majorHAnsi"/>
      </w:rPr>
      <w:t>Constantin Motfolea, Student ID: 2010577</w:t>
    </w:r>
    <w:r w:rsidR="004B7118">
      <w:rPr>
        <w:rFonts w:asciiTheme="majorHAnsi" w:hAnsiTheme="majorHAnsi"/>
      </w:rPr>
      <w:t>, Teacher: Lloyd Beharry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CABD4" w14:textId="77777777" w:rsidR="00CB6CC8" w:rsidRDefault="00CB6CC8">
      <w:r>
        <w:separator/>
      </w:r>
    </w:p>
    <w:p w14:paraId="5598E51E" w14:textId="77777777" w:rsidR="00CB6CC8" w:rsidRDefault="00CB6CC8"/>
  </w:footnote>
  <w:footnote w:type="continuationSeparator" w:id="0">
    <w:p w14:paraId="7474EB66" w14:textId="77777777" w:rsidR="00CB6CC8" w:rsidRDefault="00CB6CC8">
      <w:r>
        <w:continuationSeparator/>
      </w:r>
    </w:p>
    <w:p w14:paraId="44779D05" w14:textId="77777777" w:rsidR="00CB6CC8" w:rsidRDefault="00CB6CC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1" w15:restartNumberingAfterBreak="0">
    <w:nsid w:val="FFFFFF89"/>
    <w:multiLevelType w:val="singleLevel"/>
    <w:tmpl w:val="81DAE79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253324"/>
    <w:multiLevelType w:val="hybridMultilevel"/>
    <w:tmpl w:val="3252D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B5103"/>
    <w:multiLevelType w:val="hybridMultilevel"/>
    <w:tmpl w:val="AD0AC416"/>
    <w:lvl w:ilvl="0" w:tplc="1A6C1D10">
      <w:start w:val="1"/>
      <w:numFmt w:val="decimal"/>
      <w:pStyle w:val="ListNumber"/>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5C15C7"/>
    <w:multiLevelType w:val="hybridMultilevel"/>
    <w:tmpl w:val="4E429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F61C5D"/>
    <w:multiLevelType w:val="hybridMultilevel"/>
    <w:tmpl w:val="9F4A8688"/>
    <w:lvl w:ilvl="0" w:tplc="ABE84DA8">
      <w:start w:val="1"/>
      <w:numFmt w:val="bullet"/>
      <w:pStyle w:val="ListBullet"/>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6"/>
  </w:num>
  <w:num w:numId="5">
    <w:abstractNumId w:val="5"/>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738"/>
    <w:rsid w:val="0009355D"/>
    <w:rsid w:val="000D7704"/>
    <w:rsid w:val="000E42CA"/>
    <w:rsid w:val="002A2E23"/>
    <w:rsid w:val="003D63A5"/>
    <w:rsid w:val="004432BB"/>
    <w:rsid w:val="004B7118"/>
    <w:rsid w:val="004C74F9"/>
    <w:rsid w:val="00597434"/>
    <w:rsid w:val="005E30BF"/>
    <w:rsid w:val="005F7900"/>
    <w:rsid w:val="00663426"/>
    <w:rsid w:val="00675A00"/>
    <w:rsid w:val="006B47A1"/>
    <w:rsid w:val="006E2FDE"/>
    <w:rsid w:val="009123F2"/>
    <w:rsid w:val="009152FF"/>
    <w:rsid w:val="0094345D"/>
    <w:rsid w:val="009C533A"/>
    <w:rsid w:val="00A909E3"/>
    <w:rsid w:val="00AC55A0"/>
    <w:rsid w:val="00C00738"/>
    <w:rsid w:val="00C42BA3"/>
    <w:rsid w:val="00C9440E"/>
    <w:rsid w:val="00CB6CC8"/>
    <w:rsid w:val="00D801E5"/>
    <w:rsid w:val="00D83860"/>
    <w:rsid w:val="00E00201"/>
    <w:rsid w:val="00E776E5"/>
    <w:rsid w:val="00EC2498"/>
    <w:rsid w:val="00F6175F"/>
    <w:rsid w:val="00FA5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6F2196"/>
  <w15:chartTrackingRefBased/>
  <w15:docId w15:val="{5ABE9096-5273-2646-BC80-AAB36241B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7F7F7F" w:themeColor="text1" w:themeTint="80"/>
        <w:sz w:val="24"/>
        <w:szCs w:val="24"/>
        <w:lang w:val="en-US" w:eastAsia="ja-JP" w:bidi="ar-SA"/>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1E5"/>
    <w:pPr>
      <w:spacing w:before="0" w:after="0" w:line="240" w:lineRule="auto"/>
    </w:pPr>
    <w:rPr>
      <w:rFonts w:ascii="Times New Roman" w:eastAsia="Times New Roman" w:hAnsi="Times New Roman" w:cs="Times New Roman"/>
      <w:color w:val="auto"/>
      <w:lang w:val="en-GB" w:eastAsia="en-US"/>
    </w:rPr>
  </w:style>
  <w:style w:type="paragraph" w:styleId="Heading1">
    <w:name w:val="heading 1"/>
    <w:basedOn w:val="Normal"/>
    <w:next w:val="Normal"/>
    <w:link w:val="Heading1Char"/>
    <w:uiPriority w:val="9"/>
    <w:qFormat/>
    <w:pPr>
      <w:keepNext/>
      <w:keepLines/>
      <w:spacing w:before="240" w:after="320"/>
      <w:outlineLvl w:val="0"/>
    </w:pPr>
    <w:rPr>
      <w:rFonts w:asciiTheme="majorHAnsi" w:eastAsiaTheme="majorEastAsia" w:hAnsiTheme="majorHAnsi" w:cstheme="majorBidi"/>
      <w:caps/>
      <w:color w:val="0072C6" w:themeColor="accent1"/>
      <w:spacing w:val="14"/>
      <w:sz w:val="64"/>
      <w:szCs w:val="32"/>
      <w:lang w:val="en-US" w:eastAsia="ja-JP"/>
    </w:rPr>
  </w:style>
  <w:style w:type="paragraph" w:styleId="Heading2">
    <w:name w:val="heading 2"/>
    <w:basedOn w:val="Normal"/>
    <w:next w:val="Normal"/>
    <w:link w:val="Heading2Char"/>
    <w:uiPriority w:val="9"/>
    <w:unhideWhenUsed/>
    <w:qFormat/>
    <w:pPr>
      <w:keepNext/>
      <w:keepLines/>
      <w:spacing w:before="160" w:after="200"/>
      <w:outlineLvl w:val="1"/>
    </w:pPr>
    <w:rPr>
      <w:rFonts w:asciiTheme="majorHAnsi" w:eastAsiaTheme="majorEastAsia" w:hAnsiTheme="majorHAnsi" w:cstheme="majorBidi"/>
      <w:caps/>
      <w:color w:val="0072C6" w:themeColor="accent1"/>
      <w:spacing w:val="14"/>
      <w:sz w:val="40"/>
      <w:szCs w:val="26"/>
      <w:lang w:val="en-US" w:eastAsia="ja-JP"/>
    </w:rPr>
  </w:style>
  <w:style w:type="paragraph" w:styleId="Heading3">
    <w:name w:val="heading 3"/>
    <w:basedOn w:val="Normal"/>
    <w:next w:val="Normal"/>
    <w:link w:val="Heading3Char"/>
    <w:uiPriority w:val="9"/>
    <w:semiHidden/>
    <w:unhideWhenUsed/>
    <w:qFormat/>
    <w:pPr>
      <w:keepNext/>
      <w:keepLines/>
      <w:spacing w:before="160" w:after="240"/>
      <w:contextualSpacing/>
      <w:outlineLvl w:val="2"/>
    </w:pPr>
    <w:rPr>
      <w:rFonts w:asciiTheme="majorHAnsi" w:eastAsiaTheme="majorEastAsia" w:hAnsiTheme="majorHAnsi" w:cstheme="majorBidi"/>
      <w:color w:val="0072C6" w:themeColor="accent1"/>
      <w:sz w:val="34"/>
      <w:lang w:val="en-US" w:eastAsia="ja-JP"/>
    </w:rPr>
  </w:style>
  <w:style w:type="paragraph" w:styleId="Heading6">
    <w:name w:val="heading 6"/>
    <w:basedOn w:val="Normal"/>
    <w:next w:val="Normal"/>
    <w:link w:val="Heading6Char"/>
    <w:uiPriority w:val="9"/>
    <w:semiHidden/>
    <w:unhideWhenUsed/>
    <w:qFormat/>
    <w:pPr>
      <w:keepNext/>
      <w:keepLines/>
      <w:spacing w:before="40" w:line="360" w:lineRule="auto"/>
      <w:outlineLvl w:val="5"/>
    </w:pPr>
    <w:rPr>
      <w:rFonts w:asciiTheme="majorHAnsi" w:eastAsiaTheme="majorEastAsia" w:hAnsiTheme="majorHAnsi" w:cstheme="majorBidi"/>
      <w:color w:val="0072C6" w:themeColor="accent1"/>
      <w:lang w:val="en-US" w:eastAsia="ja-JP"/>
    </w:rPr>
  </w:style>
  <w:style w:type="paragraph" w:styleId="Heading7">
    <w:name w:val="heading 7"/>
    <w:basedOn w:val="Normal"/>
    <w:next w:val="Normal"/>
    <w:link w:val="Heading7Char"/>
    <w:uiPriority w:val="9"/>
    <w:semiHidden/>
    <w:unhideWhenUsed/>
    <w:qFormat/>
    <w:pPr>
      <w:keepNext/>
      <w:keepLines/>
      <w:spacing w:before="160" w:after="180"/>
      <w:outlineLvl w:val="6"/>
    </w:pPr>
    <w:rPr>
      <w:rFonts w:asciiTheme="majorHAnsi" w:eastAsiaTheme="majorEastAsia" w:hAnsiTheme="majorHAnsi" w:cstheme="majorBidi"/>
      <w:i/>
      <w:iCs/>
      <w:color w:val="7F7F7F" w:themeColor="text1" w:themeTint="80"/>
      <w:spacing w:val="14"/>
      <w:lang w:val="en-US" w:eastAsia="ja-JP"/>
    </w:rPr>
  </w:style>
  <w:style w:type="paragraph" w:styleId="Heading8">
    <w:name w:val="heading 8"/>
    <w:basedOn w:val="Normal"/>
    <w:next w:val="Normal"/>
    <w:link w:val="Heading8Char"/>
    <w:uiPriority w:val="9"/>
    <w:semiHidden/>
    <w:unhideWhenUsed/>
    <w:qFormat/>
    <w:pPr>
      <w:keepNext/>
      <w:keepLines/>
      <w:spacing w:before="160" w:after="180"/>
      <w:outlineLvl w:val="7"/>
    </w:pPr>
    <w:rPr>
      <w:rFonts w:asciiTheme="majorHAnsi" w:eastAsiaTheme="majorEastAsia" w:hAnsiTheme="majorHAnsi" w:cstheme="majorBidi"/>
      <w:color w:val="7F7F7F" w:themeColor="text1" w:themeTint="80"/>
      <w:spacing w:val="14"/>
      <w:sz w:val="26"/>
      <w:szCs w:val="21"/>
      <w:lang w:val="en-US" w:eastAsia="ja-JP"/>
    </w:rPr>
  </w:style>
  <w:style w:type="paragraph" w:styleId="Heading9">
    <w:name w:val="heading 9"/>
    <w:basedOn w:val="Normal"/>
    <w:next w:val="Normal"/>
    <w:link w:val="Heading9Char"/>
    <w:uiPriority w:val="9"/>
    <w:semiHidden/>
    <w:unhideWhenUsed/>
    <w:qFormat/>
    <w:pPr>
      <w:keepNext/>
      <w:keepLines/>
      <w:spacing w:before="160" w:after="180"/>
      <w:outlineLvl w:val="8"/>
    </w:pPr>
    <w:rPr>
      <w:rFonts w:asciiTheme="majorHAnsi" w:eastAsiaTheme="majorEastAsia" w:hAnsiTheme="majorHAnsi" w:cstheme="majorBidi"/>
      <w:i/>
      <w:iCs/>
      <w:color w:val="7F7F7F" w:themeColor="text1" w:themeTint="80"/>
      <w:spacing w:val="14"/>
      <w:sz w:val="26"/>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3-Accent1">
    <w:name w:val="List Table 3 Accent 1"/>
    <w:basedOn w:val="TableNormal"/>
    <w:uiPriority w:val="48"/>
    <w:pPr>
      <w:spacing w:after="0" w:line="240" w:lineRule="auto"/>
    </w:pPr>
    <w:tblPr>
      <w:tblStyleRowBandSize w:val="1"/>
      <w:tblStyleColBandSize w:val="1"/>
      <w:tblBorders>
        <w:top w:val="single" w:sz="4" w:space="0" w:color="0072C6" w:themeColor="accent1"/>
        <w:left w:val="single" w:sz="4" w:space="0" w:color="0072C6" w:themeColor="accent1"/>
        <w:bottom w:val="single" w:sz="4" w:space="0" w:color="0072C6" w:themeColor="accent1"/>
        <w:right w:val="single" w:sz="4" w:space="0" w:color="0072C6" w:themeColor="accent1"/>
      </w:tblBorders>
    </w:tblPr>
    <w:tblStylePr w:type="firstRow">
      <w:rPr>
        <w:b/>
        <w:bCs/>
        <w:color w:val="FFFFFF" w:themeColor="background1"/>
      </w:rPr>
      <w:tblPr/>
      <w:tcPr>
        <w:shd w:val="clear" w:color="auto" w:fill="0072C6" w:themeFill="accent1"/>
      </w:tcPr>
    </w:tblStylePr>
    <w:tblStylePr w:type="lastRow">
      <w:rPr>
        <w:b/>
        <w:bCs/>
      </w:rPr>
      <w:tblPr/>
      <w:tcPr>
        <w:tcBorders>
          <w:top w:val="double" w:sz="4" w:space="0" w:color="0072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6" w:themeColor="accent1"/>
          <w:right w:val="single" w:sz="4" w:space="0" w:color="0072C6" w:themeColor="accent1"/>
        </w:tcBorders>
      </w:tcPr>
    </w:tblStylePr>
    <w:tblStylePr w:type="band1Horz">
      <w:tblPr/>
      <w:tcPr>
        <w:tcBorders>
          <w:top w:val="single" w:sz="4" w:space="0" w:color="0072C6" w:themeColor="accent1"/>
          <w:bottom w:val="single" w:sz="4" w:space="0" w:color="0072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6" w:themeColor="accent1"/>
          <w:left w:val="nil"/>
        </w:tcBorders>
      </w:tcPr>
    </w:tblStylePr>
    <w:tblStylePr w:type="swCell">
      <w:tblPr/>
      <w:tcPr>
        <w:tcBorders>
          <w:top w:val="double" w:sz="4" w:space="0" w:color="0072C6" w:themeColor="accent1"/>
          <w:right w:val="nil"/>
        </w:tcBorders>
      </w:tcPr>
    </w:tblStylePr>
  </w:style>
  <w:style w:type="paragraph" w:styleId="Title">
    <w:name w:val="Title"/>
    <w:basedOn w:val="Normal"/>
    <w:next w:val="Normal"/>
    <w:link w:val="TitleChar"/>
    <w:uiPriority w:val="10"/>
    <w:semiHidden/>
    <w:unhideWhenUsed/>
    <w:qFormat/>
    <w:pPr>
      <w:contextualSpacing/>
    </w:pPr>
    <w:rPr>
      <w:rFonts w:asciiTheme="majorHAnsi" w:eastAsiaTheme="majorEastAsia" w:hAnsiTheme="majorHAnsi" w:cstheme="majorBidi"/>
      <w:caps/>
      <w:color w:val="F98723" w:themeColor="accent2"/>
      <w:spacing w:val="14"/>
      <w:kern w:val="28"/>
      <w:sz w:val="84"/>
      <w:szCs w:val="56"/>
      <w:lang w:val="en-US" w:eastAsia="ja-JP"/>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F98723" w:themeColor="accent2"/>
      <w:spacing w:val="14"/>
      <w:kern w:val="28"/>
      <w:sz w:val="84"/>
      <w:szCs w:val="56"/>
    </w:rPr>
  </w:style>
  <w:style w:type="paragraph" w:styleId="Subtitle">
    <w:name w:val="Subtitle"/>
    <w:basedOn w:val="Normal"/>
    <w:next w:val="Normal"/>
    <w:link w:val="SubtitleChar"/>
    <w:uiPriority w:val="11"/>
    <w:semiHidden/>
    <w:unhideWhenUsed/>
    <w:qFormat/>
    <w:pPr>
      <w:numPr>
        <w:ilvl w:val="1"/>
      </w:numPr>
      <w:spacing w:after="720"/>
      <w:contextualSpacing/>
    </w:pPr>
    <w:rPr>
      <w:rFonts w:asciiTheme="minorHAnsi" w:eastAsiaTheme="minorEastAsia" w:hAnsiTheme="minorHAnsi" w:cstheme="minorBidi"/>
      <w:caps/>
      <w:color w:val="7F7F7F" w:themeColor="text1" w:themeTint="80"/>
      <w:sz w:val="40"/>
      <w:szCs w:val="22"/>
      <w:lang w:val="en-US" w:eastAsia="ja-JP"/>
    </w:rPr>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0072C6" w:themeColor="accent1"/>
      <w:spacing w:val="14"/>
      <w:sz w:val="6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aps/>
      <w:color w:val="0072C6" w:themeColor="accent1"/>
      <w:spacing w:val="14"/>
      <w:sz w:val="40"/>
      <w:szCs w:val="26"/>
    </w:rPr>
  </w:style>
  <w:style w:type="paragraph" w:styleId="ListBullet">
    <w:name w:val="List Bullet"/>
    <w:basedOn w:val="Normal"/>
    <w:uiPriority w:val="31"/>
    <w:qFormat/>
    <w:pPr>
      <w:numPr>
        <w:numId w:val="8"/>
      </w:numPr>
      <w:spacing w:before="160" w:after="320" w:line="360" w:lineRule="auto"/>
      <w:contextualSpacing/>
    </w:pPr>
    <w:rPr>
      <w:rFonts w:asciiTheme="minorHAnsi" w:eastAsiaTheme="minorHAnsi" w:hAnsiTheme="minorHAnsi" w:cstheme="minorBidi"/>
      <w:color w:val="7F7F7F" w:themeColor="text1" w:themeTint="80"/>
      <w:lang w:val="en-US" w:eastAsia="ja-JP"/>
    </w:rPr>
  </w:style>
  <w:style w:type="paragraph" w:styleId="Header">
    <w:name w:val="header"/>
    <w:basedOn w:val="Normal"/>
    <w:link w:val="HeaderChar"/>
    <w:uiPriority w:val="99"/>
    <w:unhideWhenUsed/>
    <w:rPr>
      <w:rFonts w:asciiTheme="minorHAnsi" w:eastAsiaTheme="minorHAnsi" w:hAnsiTheme="minorHAnsi" w:cstheme="minorBidi"/>
      <w:color w:val="7F7F7F" w:themeColor="text1" w:themeTint="80"/>
      <w:lang w:val="en-US" w:eastAsia="ja-JP"/>
    </w:rPr>
  </w:style>
  <w:style w:type="character" w:customStyle="1" w:styleId="HeaderChar">
    <w:name w:val="Header Char"/>
    <w:basedOn w:val="DefaultParagraphFont"/>
    <w:link w:val="Header"/>
    <w:uiPriority w:val="99"/>
  </w:style>
  <w:style w:type="paragraph" w:styleId="IntenseQuote">
    <w:name w:val="Intense Quote"/>
    <w:basedOn w:val="Normal"/>
    <w:next w:val="Normal"/>
    <w:link w:val="IntenseQuoteChar"/>
    <w:uiPriority w:val="30"/>
    <w:semiHidden/>
    <w:unhideWhenUsed/>
    <w:qFormat/>
    <w:pPr>
      <w:spacing w:before="360" w:after="560" w:line="264" w:lineRule="auto"/>
      <w:ind w:left="605" w:right="605"/>
      <w:contextualSpacing/>
    </w:pPr>
    <w:rPr>
      <w:rFonts w:asciiTheme="majorHAnsi" w:eastAsiaTheme="minorHAnsi" w:hAnsiTheme="majorHAnsi" w:cstheme="minorBidi"/>
      <w:i/>
      <w:iCs/>
      <w:color w:val="F98723" w:themeColor="accent2"/>
      <w:sz w:val="32"/>
      <w:lang w:val="en-US" w:eastAsia="ja-JP"/>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usinessPaper">
    <w:name w:val="Business Paper"/>
    <w:basedOn w:val="TableNormal"/>
    <w:uiPriority w:val="99"/>
    <w:pPr>
      <w:spacing w:before="240" w:after="180" w:line="240" w:lineRule="auto"/>
    </w:pPr>
    <w:rPr>
      <w:b/>
    </w:rPr>
    <w:tblPr>
      <w:tblBorders>
        <w:bottom w:val="single" w:sz="6" w:space="0" w:color="0072C6" w:themeColor="accent1"/>
        <w:insideH w:val="single" w:sz="6" w:space="0" w:color="0072C6" w:themeColor="accent1"/>
      </w:tblBorders>
      <w:tblCellMar>
        <w:left w:w="230" w:type="dxa"/>
        <w:right w:w="0" w:type="dxa"/>
      </w:tblCellMar>
    </w:tblPr>
    <w:tblStylePr w:type="firstRow">
      <w:pPr>
        <w:wordWrap/>
        <w:spacing w:beforeLines="0" w:before="200" w:beforeAutospacing="0" w:afterLines="0" w:after="16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0072C6"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0072C6" w:themeColor="accent1"/>
        <w:sz w:val="24"/>
      </w:rPr>
    </w:tblStylePr>
    <w:tblStylePr w:type="nwCell">
      <w:pPr>
        <w:wordWrap/>
        <w:jc w:val="left"/>
      </w:pPr>
    </w:tblStylePr>
  </w:style>
  <w:style w:type="character" w:customStyle="1" w:styleId="SubtitleChar">
    <w:name w:val="Subtitle Char"/>
    <w:basedOn w:val="DefaultParagraphFont"/>
    <w:link w:val="Subtitle"/>
    <w:uiPriority w:val="11"/>
    <w:semiHidden/>
    <w:rPr>
      <w:rFonts w:eastAsiaTheme="minorEastAsia"/>
      <w:caps/>
      <w:sz w:val="40"/>
      <w:szCs w:val="2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spacing w:val="1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pacing w:val="14"/>
      <w:sz w:val="26"/>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pacing w:val="14"/>
      <w:sz w:val="26"/>
      <w:szCs w:val="21"/>
    </w:rPr>
  </w:style>
  <w:style w:type="character" w:styleId="SubtleEmphasis">
    <w:name w:val="Subtle Emphasis"/>
    <w:basedOn w:val="DefaultParagraphFont"/>
    <w:uiPriority w:val="19"/>
    <w:semiHidden/>
    <w:unhideWhenUsed/>
    <w:qFormat/>
    <w:rPr>
      <w:i/>
      <w:iCs/>
      <w:color w:val="0072C6" w:themeColor="accent1"/>
    </w:rPr>
  </w:style>
  <w:style w:type="character" w:styleId="Emphasis">
    <w:name w:val="Emphasis"/>
    <w:basedOn w:val="DefaultParagraphFont"/>
    <w:uiPriority w:val="20"/>
    <w:semiHidden/>
    <w:unhideWhenUsed/>
    <w:qFormat/>
    <w:rPr>
      <w:i/>
      <w:iCs/>
      <w:color w:val="F98723" w:themeColor="accent2"/>
    </w:rPr>
  </w:style>
  <w:style w:type="character" w:styleId="IntenseEmphasis">
    <w:name w:val="Intense Emphasis"/>
    <w:basedOn w:val="DefaultParagraphFont"/>
    <w:uiPriority w:val="21"/>
    <w:semiHidden/>
    <w:unhideWhenUsed/>
    <w:qFormat/>
    <w:rPr>
      <w:b/>
      <w:i/>
      <w:iCs/>
      <w:color w:val="F98723" w:themeColor="accent2"/>
    </w:rPr>
  </w:style>
  <w:style w:type="character" w:styleId="Strong">
    <w:name w:val="Strong"/>
    <w:basedOn w:val="DefaultParagraphFont"/>
    <w:uiPriority w:val="22"/>
    <w:unhideWhenUsed/>
    <w:qFormat/>
    <w:rPr>
      <w:b/>
      <w:bCs/>
      <w:color w:val="0072C6" w:themeColor="accent1"/>
    </w:rPr>
  </w:style>
  <w:style w:type="character" w:styleId="SubtleReference">
    <w:name w:val="Subtle Reference"/>
    <w:basedOn w:val="DefaultParagraphFont"/>
    <w:uiPriority w:val="31"/>
    <w:semiHidden/>
    <w:unhideWhenUsed/>
    <w:qFormat/>
    <w:rPr>
      <w:i/>
      <w:caps/>
      <w:smallCaps w:val="0"/>
      <w:color w:val="0072C6" w:themeColor="accent1"/>
    </w:rPr>
  </w:style>
  <w:style w:type="character" w:styleId="IntenseReference">
    <w:name w:val="Intense Reference"/>
    <w:basedOn w:val="DefaultParagraphFont"/>
    <w:uiPriority w:val="32"/>
    <w:semiHidden/>
    <w:unhideWhenUsed/>
    <w:qFormat/>
    <w:rPr>
      <w:b/>
      <w:bCs/>
      <w:i/>
      <w:caps/>
      <w:smallCaps w:val="0"/>
      <w:color w:val="0072C6" w:themeColor="accent1"/>
      <w:spacing w:val="0"/>
    </w:rPr>
  </w:style>
  <w:style w:type="character" w:styleId="BookTitle">
    <w:name w:val="Book Title"/>
    <w:basedOn w:val="DefaultParagraphFont"/>
    <w:uiPriority w:val="33"/>
    <w:semiHidden/>
    <w:unhideWhenUsed/>
    <w:qFormat/>
    <w:rPr>
      <w:b w:val="0"/>
      <w:bCs/>
      <w:i w:val="0"/>
      <w:iCs/>
      <w:color w:val="0072C6" w:themeColor="accent1"/>
      <w:spacing w:val="0"/>
      <w:u w:val="single"/>
    </w:rPr>
  </w:style>
  <w:style w:type="paragraph" w:styleId="Caption">
    <w:name w:val="caption"/>
    <w:basedOn w:val="Normal"/>
    <w:next w:val="Normal"/>
    <w:uiPriority w:val="35"/>
    <w:semiHidden/>
    <w:unhideWhenUsed/>
    <w:qFormat/>
    <w:pPr>
      <w:spacing w:before="160" w:after="200"/>
    </w:pPr>
    <w:rPr>
      <w:rFonts w:asciiTheme="minorHAnsi" w:eastAsiaTheme="minorHAnsi" w:hAnsiTheme="minorHAnsi" w:cstheme="minorBidi"/>
      <w:i/>
      <w:iCs/>
      <w:color w:val="7F7F7F" w:themeColor="text1" w:themeTint="80"/>
      <w:sz w:val="20"/>
      <w:szCs w:val="18"/>
      <w:lang w:val="en-US" w:eastAsia="ja-JP"/>
    </w:rPr>
  </w:style>
  <w:style w:type="paragraph" w:styleId="TOCHeading">
    <w:name w:val="TOC Heading"/>
    <w:basedOn w:val="Heading1"/>
    <w:next w:val="Normal"/>
    <w:uiPriority w:val="39"/>
    <w:semiHidden/>
    <w:unhideWhenUsed/>
    <w:qFormat/>
    <w:pPr>
      <w:spacing w:after="0" w:line="360" w:lineRule="auto"/>
      <w:outlineLvl w:val="9"/>
    </w:pPr>
    <w:rPr>
      <w:sz w:val="84"/>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pBdr>
        <w:top w:val="single" w:sz="4" w:space="8" w:color="0072C6" w:themeColor="accent1"/>
        <w:left w:val="single" w:sz="4" w:space="31" w:color="0072C6" w:themeColor="accent1"/>
        <w:bottom w:val="single" w:sz="4" w:space="8" w:color="0072C6" w:themeColor="accent1"/>
        <w:right w:val="single" w:sz="4" w:space="31" w:color="0072C6" w:themeColor="accent1"/>
      </w:pBdr>
      <w:shd w:val="clear" w:color="auto" w:fill="0072C6" w:themeFill="accent1"/>
    </w:pPr>
    <w:rPr>
      <w:rFonts w:asciiTheme="minorHAnsi" w:eastAsiaTheme="minorHAnsi" w:hAnsiTheme="minorHAnsi" w:cstheme="minorBidi"/>
      <w:color w:val="FFFFFF" w:themeColor="background1"/>
      <w:lang w:val="en-US" w:eastAsia="ja-JP"/>
    </w:rPr>
  </w:style>
  <w:style w:type="character" w:customStyle="1" w:styleId="FooterChar">
    <w:name w:val="Footer Char"/>
    <w:basedOn w:val="DefaultParagraphFont"/>
    <w:link w:val="Footer"/>
    <w:uiPriority w:val="99"/>
    <w:rPr>
      <w:color w:val="FFFFFF" w:themeColor="background1"/>
      <w:shd w:val="clear" w:color="auto" w:fill="0072C6" w:themeFill="accent1"/>
    </w:rPr>
  </w:style>
  <w:style w:type="paragraph" w:styleId="Quote">
    <w:name w:val="Quote"/>
    <w:basedOn w:val="Normal"/>
    <w:next w:val="Normal"/>
    <w:link w:val="QuoteChar"/>
    <w:uiPriority w:val="29"/>
    <w:unhideWhenUsed/>
    <w:qFormat/>
    <w:pPr>
      <w:spacing w:before="360" w:after="560" w:line="264" w:lineRule="auto"/>
      <w:ind w:left="605" w:right="605"/>
      <w:contextualSpacing/>
    </w:pPr>
    <w:rPr>
      <w:rFonts w:asciiTheme="majorHAnsi" w:eastAsiaTheme="minorHAnsi" w:hAnsiTheme="majorHAnsi" w:cstheme="minorBidi"/>
      <w:i/>
      <w:iCs/>
      <w:color w:val="0072C6" w:themeColor="accent1"/>
      <w:sz w:val="40"/>
      <w:lang w:val="en-US" w:eastAsia="ja-JP"/>
    </w:rPr>
  </w:style>
  <w:style w:type="character" w:customStyle="1" w:styleId="QuoteChar">
    <w:name w:val="Quote Char"/>
    <w:basedOn w:val="DefaultParagraphFont"/>
    <w:link w:val="Quote"/>
    <w:uiPriority w:val="29"/>
    <w:rPr>
      <w:rFonts w:asciiTheme="majorHAnsi" w:hAnsiTheme="majorHAnsi"/>
      <w:i/>
      <w:iCs/>
      <w:color w:val="0072C6" w:themeColor="accent1"/>
      <w:sz w:val="40"/>
    </w:rPr>
  </w:style>
  <w:style w:type="character" w:customStyle="1" w:styleId="IntenseQuoteChar">
    <w:name w:val="Intense Quote Char"/>
    <w:basedOn w:val="DefaultParagraphFont"/>
    <w:link w:val="IntenseQuote"/>
    <w:uiPriority w:val="30"/>
    <w:semiHidden/>
    <w:rPr>
      <w:rFonts w:asciiTheme="majorHAnsi" w:hAnsiTheme="majorHAnsi"/>
      <w:i/>
      <w:iCs/>
      <w:color w:val="F98723" w:themeColor="accent2"/>
      <w:sz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072C6" w:themeColor="accent1"/>
      <w:sz w:val="34"/>
    </w:rPr>
  </w:style>
  <w:style w:type="paragraph" w:styleId="ListNumber">
    <w:name w:val="List Number"/>
    <w:basedOn w:val="Normal"/>
    <w:uiPriority w:val="32"/>
    <w:qFormat/>
    <w:pPr>
      <w:numPr>
        <w:numId w:val="7"/>
      </w:numPr>
      <w:spacing w:before="160" w:after="320" w:line="360" w:lineRule="auto"/>
      <w:contextualSpacing/>
    </w:pPr>
    <w:rPr>
      <w:rFonts w:asciiTheme="minorHAnsi" w:eastAsiaTheme="minorHAnsi" w:hAnsiTheme="minorHAnsi" w:cstheme="minorBidi"/>
      <w:color w:val="7F7F7F" w:themeColor="text1" w:themeTint="80"/>
      <w:lang w:val="en-US" w:eastAsia="ja-JP"/>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0072C6" w:themeColor="accent1"/>
    </w:rPr>
  </w:style>
  <w:style w:type="paragraph" w:styleId="NormalWeb">
    <w:name w:val="Normal (Web)"/>
    <w:basedOn w:val="Normal"/>
    <w:uiPriority w:val="99"/>
    <w:semiHidden/>
    <w:unhideWhenUsed/>
    <w:rsid w:val="00AC55A0"/>
    <w:pPr>
      <w:spacing w:before="100" w:beforeAutospacing="1" w:after="100" w:afterAutospacing="1"/>
    </w:pPr>
  </w:style>
  <w:style w:type="character" w:styleId="Hyperlink">
    <w:name w:val="Hyperlink"/>
    <w:basedOn w:val="DefaultParagraphFont"/>
    <w:uiPriority w:val="99"/>
    <w:semiHidden/>
    <w:unhideWhenUsed/>
    <w:rsid w:val="004C74F9"/>
    <w:rPr>
      <w:color w:val="0000FF"/>
      <w:u w:val="single"/>
    </w:rPr>
  </w:style>
  <w:style w:type="character" w:customStyle="1" w:styleId="apple-converted-space">
    <w:name w:val="apple-converted-space"/>
    <w:basedOn w:val="DefaultParagraphFont"/>
    <w:rsid w:val="004C74F9"/>
  </w:style>
  <w:style w:type="character" w:styleId="FollowedHyperlink">
    <w:name w:val="FollowedHyperlink"/>
    <w:basedOn w:val="DefaultParagraphFont"/>
    <w:uiPriority w:val="99"/>
    <w:semiHidden/>
    <w:unhideWhenUsed/>
    <w:rsid w:val="00D801E5"/>
    <w:rPr>
      <w:color w:val="7949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2266618">
      <w:bodyDiv w:val="1"/>
      <w:marLeft w:val="0"/>
      <w:marRight w:val="0"/>
      <w:marTop w:val="0"/>
      <w:marBottom w:val="0"/>
      <w:divBdr>
        <w:top w:val="none" w:sz="0" w:space="0" w:color="auto"/>
        <w:left w:val="none" w:sz="0" w:space="0" w:color="auto"/>
        <w:bottom w:val="none" w:sz="0" w:space="0" w:color="auto"/>
        <w:right w:val="none" w:sz="0" w:space="0" w:color="auto"/>
      </w:divBdr>
    </w:div>
    <w:div w:id="804350789">
      <w:bodyDiv w:val="1"/>
      <w:marLeft w:val="0"/>
      <w:marRight w:val="0"/>
      <w:marTop w:val="0"/>
      <w:marBottom w:val="0"/>
      <w:divBdr>
        <w:top w:val="none" w:sz="0" w:space="0" w:color="auto"/>
        <w:left w:val="none" w:sz="0" w:space="0" w:color="auto"/>
        <w:bottom w:val="none" w:sz="0" w:space="0" w:color="auto"/>
        <w:right w:val="none" w:sz="0" w:space="0" w:color="auto"/>
      </w:divBdr>
    </w:div>
    <w:div w:id="879365487">
      <w:bodyDiv w:val="1"/>
      <w:marLeft w:val="0"/>
      <w:marRight w:val="0"/>
      <w:marTop w:val="0"/>
      <w:marBottom w:val="0"/>
      <w:divBdr>
        <w:top w:val="none" w:sz="0" w:space="0" w:color="auto"/>
        <w:left w:val="none" w:sz="0" w:space="0" w:color="auto"/>
        <w:bottom w:val="none" w:sz="0" w:space="0" w:color="auto"/>
        <w:right w:val="none" w:sz="0" w:space="0" w:color="auto"/>
      </w:divBdr>
    </w:div>
    <w:div w:id="1174421358">
      <w:bodyDiv w:val="1"/>
      <w:marLeft w:val="0"/>
      <w:marRight w:val="0"/>
      <w:marTop w:val="0"/>
      <w:marBottom w:val="0"/>
      <w:divBdr>
        <w:top w:val="none" w:sz="0" w:space="0" w:color="auto"/>
        <w:left w:val="none" w:sz="0" w:space="0" w:color="auto"/>
        <w:bottom w:val="none" w:sz="0" w:space="0" w:color="auto"/>
        <w:right w:val="none" w:sz="0" w:space="0" w:color="auto"/>
      </w:divBdr>
    </w:div>
    <w:div w:id="1193573842">
      <w:bodyDiv w:val="1"/>
      <w:marLeft w:val="0"/>
      <w:marRight w:val="0"/>
      <w:marTop w:val="0"/>
      <w:marBottom w:val="0"/>
      <w:divBdr>
        <w:top w:val="none" w:sz="0" w:space="0" w:color="auto"/>
        <w:left w:val="none" w:sz="0" w:space="0" w:color="auto"/>
        <w:bottom w:val="none" w:sz="0" w:space="0" w:color="auto"/>
        <w:right w:val="none" w:sz="0" w:space="0" w:color="auto"/>
      </w:divBdr>
    </w:div>
    <w:div w:id="1194269572">
      <w:bodyDiv w:val="1"/>
      <w:marLeft w:val="0"/>
      <w:marRight w:val="0"/>
      <w:marTop w:val="0"/>
      <w:marBottom w:val="0"/>
      <w:divBdr>
        <w:top w:val="none" w:sz="0" w:space="0" w:color="auto"/>
        <w:left w:val="none" w:sz="0" w:space="0" w:color="auto"/>
        <w:bottom w:val="none" w:sz="0" w:space="0" w:color="auto"/>
        <w:right w:val="none" w:sz="0" w:space="0" w:color="auto"/>
      </w:divBdr>
    </w:div>
    <w:div w:id="1554848945">
      <w:bodyDiv w:val="1"/>
      <w:marLeft w:val="0"/>
      <w:marRight w:val="0"/>
      <w:marTop w:val="0"/>
      <w:marBottom w:val="0"/>
      <w:divBdr>
        <w:top w:val="none" w:sz="0" w:space="0" w:color="auto"/>
        <w:left w:val="none" w:sz="0" w:space="0" w:color="auto"/>
        <w:bottom w:val="none" w:sz="0" w:space="0" w:color="auto"/>
        <w:right w:val="none" w:sz="0" w:space="0" w:color="auto"/>
      </w:divBdr>
    </w:div>
    <w:div w:id="1655139239">
      <w:bodyDiv w:val="1"/>
      <w:marLeft w:val="0"/>
      <w:marRight w:val="0"/>
      <w:marTop w:val="0"/>
      <w:marBottom w:val="0"/>
      <w:divBdr>
        <w:top w:val="none" w:sz="0" w:space="0" w:color="auto"/>
        <w:left w:val="none" w:sz="0" w:space="0" w:color="auto"/>
        <w:bottom w:val="none" w:sz="0" w:space="0" w:color="auto"/>
        <w:right w:val="none" w:sz="0" w:space="0" w:color="auto"/>
      </w:divBdr>
      <w:divsChild>
        <w:div w:id="2032413852">
          <w:marLeft w:val="0"/>
          <w:marRight w:val="0"/>
          <w:marTop w:val="0"/>
          <w:marBottom w:val="0"/>
          <w:divBdr>
            <w:top w:val="none" w:sz="0" w:space="0" w:color="auto"/>
            <w:left w:val="none" w:sz="0" w:space="0" w:color="auto"/>
            <w:bottom w:val="none" w:sz="0" w:space="0" w:color="auto"/>
            <w:right w:val="none" w:sz="0" w:space="0" w:color="auto"/>
          </w:divBdr>
          <w:divsChild>
            <w:div w:id="706375387">
              <w:marLeft w:val="0"/>
              <w:marRight w:val="0"/>
              <w:marTop w:val="0"/>
              <w:marBottom w:val="0"/>
              <w:divBdr>
                <w:top w:val="none" w:sz="0" w:space="0" w:color="auto"/>
                <w:left w:val="none" w:sz="0" w:space="0" w:color="auto"/>
                <w:bottom w:val="none" w:sz="0" w:space="0" w:color="auto"/>
                <w:right w:val="none" w:sz="0" w:space="0" w:color="auto"/>
              </w:divBdr>
              <w:divsChild>
                <w:div w:id="905147771">
                  <w:marLeft w:val="0"/>
                  <w:marRight w:val="0"/>
                  <w:marTop w:val="0"/>
                  <w:marBottom w:val="0"/>
                  <w:divBdr>
                    <w:top w:val="none" w:sz="0" w:space="0" w:color="auto"/>
                    <w:left w:val="none" w:sz="0" w:space="0" w:color="auto"/>
                    <w:bottom w:val="none" w:sz="0" w:space="0" w:color="auto"/>
                    <w:right w:val="none" w:sz="0" w:space="0" w:color="auto"/>
                  </w:divBdr>
                </w:div>
                <w:div w:id="59220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603502">
      <w:bodyDiv w:val="1"/>
      <w:marLeft w:val="0"/>
      <w:marRight w:val="0"/>
      <w:marTop w:val="0"/>
      <w:marBottom w:val="0"/>
      <w:divBdr>
        <w:top w:val="none" w:sz="0" w:space="0" w:color="auto"/>
        <w:left w:val="none" w:sz="0" w:space="0" w:color="auto"/>
        <w:bottom w:val="none" w:sz="0" w:space="0" w:color="auto"/>
        <w:right w:val="none" w:sz="0" w:space="0" w:color="auto"/>
      </w:divBdr>
    </w:div>
    <w:div w:id="1923686291">
      <w:bodyDiv w:val="1"/>
      <w:marLeft w:val="0"/>
      <w:marRight w:val="0"/>
      <w:marTop w:val="0"/>
      <w:marBottom w:val="0"/>
      <w:divBdr>
        <w:top w:val="none" w:sz="0" w:space="0" w:color="auto"/>
        <w:left w:val="none" w:sz="0" w:space="0" w:color="auto"/>
        <w:bottom w:val="none" w:sz="0" w:space="0" w:color="auto"/>
        <w:right w:val="none" w:sz="0" w:space="0" w:color="auto"/>
      </w:divBdr>
    </w:div>
    <w:div w:id="1934781757">
      <w:bodyDiv w:val="1"/>
      <w:marLeft w:val="0"/>
      <w:marRight w:val="0"/>
      <w:marTop w:val="0"/>
      <w:marBottom w:val="0"/>
      <w:divBdr>
        <w:top w:val="none" w:sz="0" w:space="0" w:color="auto"/>
        <w:left w:val="none" w:sz="0" w:space="0" w:color="auto"/>
        <w:bottom w:val="none" w:sz="0" w:space="0" w:color="auto"/>
        <w:right w:val="none" w:sz="0" w:space="0" w:color="auto"/>
      </w:divBdr>
    </w:div>
    <w:div w:id="199055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Business">
      <a:dk1>
        <a:sysClr val="windowText" lastClr="000000"/>
      </a:dk1>
      <a:lt1>
        <a:sysClr val="window" lastClr="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Cosmin Motfolea</cp:lastModifiedBy>
  <cp:revision>2</cp:revision>
  <dcterms:created xsi:type="dcterms:W3CDTF">2020-12-18T00:07:00Z</dcterms:created>
  <dcterms:modified xsi:type="dcterms:W3CDTF">2020-12-18T00:07:00Z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TF10002024</vt:lpwstr>
  </property>
</Properties>
</file>