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04BA" w:rsidRDefault="00B70180">
      <w:r>
        <w:t xml:space="preserve">HPHI4002 Assessment 1 Essay appraisal </w:t>
      </w:r>
    </w:p>
    <w:p w:rsidR="00B70180" w:rsidRDefault="00B70180"/>
    <w:p w:rsidR="009E26EC" w:rsidRDefault="009E26EC" w:rsidP="00BB6CAF">
      <w:pPr>
        <w:pStyle w:val="NoSpacing"/>
        <w:jc w:val="both"/>
      </w:pPr>
      <w:r>
        <w:t>I intend to examine the level of quality in written communication in an essay written by a student about “how the media contributed to the growth of a youth culture in the united states during the 1950s. “ I will be looking for how well the student has referenced their sources, how well the essay flows and the overall strengths and weaknesses of the piece.</w:t>
      </w:r>
    </w:p>
    <w:p w:rsidR="009E26EC" w:rsidRDefault="009E26EC" w:rsidP="00BB6CAF">
      <w:pPr>
        <w:pStyle w:val="NoSpacing"/>
        <w:jc w:val="both"/>
      </w:pPr>
    </w:p>
    <w:p w:rsidR="00BB6CAF" w:rsidRDefault="00B70180" w:rsidP="00BB6CAF">
      <w:pPr>
        <w:pStyle w:val="NoSpacing"/>
        <w:jc w:val="both"/>
        <w:rPr>
          <w:rFonts w:cstheme="minorHAnsi"/>
        </w:rPr>
      </w:pPr>
      <w:r>
        <w:t>The students structure of the essay is generally quite straight forward to understand, for example the student has one paragraph clearly making the argument about the availability of the television followed by the next paragraph discussing the development in music both its style and the ability that particularly the youth of America have in order to listen to it. The student makes a link/argument with the question on this topic (music) stating that the youth of the 1920s “</w:t>
      </w:r>
      <w:r w:rsidRPr="00B70180">
        <w:rPr>
          <w:rFonts w:cstheme="minorHAnsi"/>
        </w:rPr>
        <w:t xml:space="preserve">provoked </w:t>
      </w:r>
      <w:r w:rsidRPr="00B70180">
        <w:rPr>
          <w:rFonts w:ascii="Calibri" w:hAnsi="Calibri" w:cs="Calibri"/>
        </w:rPr>
        <w:t>the condemnation of their elders</w:t>
      </w:r>
      <w:r w:rsidRPr="00B70180">
        <w:rPr>
          <w:rFonts w:ascii="Calibri" w:hAnsi="Calibri" w:cs="Calibri"/>
          <w:sz w:val="24"/>
          <w:szCs w:val="24"/>
        </w:rPr>
        <w:t>”</w:t>
      </w:r>
      <w:r>
        <w:rPr>
          <w:rFonts w:ascii="Calibri" w:hAnsi="Calibri" w:cs="Calibri"/>
          <w:sz w:val="24"/>
          <w:szCs w:val="24"/>
        </w:rPr>
        <w:t xml:space="preserve"> </w:t>
      </w:r>
      <w:r w:rsidR="00BB6CAF">
        <w:rPr>
          <w:rFonts w:ascii="Calibri" w:hAnsi="Calibri" w:cs="Calibri"/>
          <w:sz w:val="24"/>
          <w:szCs w:val="24"/>
        </w:rPr>
        <w:t xml:space="preserve">this is then followed up with a primary source </w:t>
      </w:r>
      <w:r w:rsidR="00BB6CAF" w:rsidRPr="00BB6CAF">
        <w:rPr>
          <w:rFonts w:cstheme="minorHAnsi"/>
        </w:rPr>
        <w:t xml:space="preserve">See F. Scott Fitzgerald, ‘Echoes of the Jazz Age’ (1931) and John F. Carter, </w:t>
      </w:r>
      <w:proofErr w:type="spellStart"/>
      <w:r w:rsidR="00BB6CAF" w:rsidRPr="00BB6CAF">
        <w:rPr>
          <w:rFonts w:cstheme="minorHAnsi"/>
        </w:rPr>
        <w:t>jr</w:t>
      </w:r>
      <w:proofErr w:type="spellEnd"/>
      <w:r w:rsidR="00BB6CAF" w:rsidRPr="00BB6CAF">
        <w:rPr>
          <w:rFonts w:cstheme="minorHAnsi"/>
        </w:rPr>
        <w:t xml:space="preserve">. ‘“These Wild Young People,” by One of Them,’ in Malcolm and Robert </w:t>
      </w:r>
      <w:proofErr w:type="spellStart"/>
      <w:r w:rsidR="00BB6CAF" w:rsidRPr="00BB6CAF">
        <w:rPr>
          <w:rFonts w:cstheme="minorHAnsi"/>
        </w:rPr>
        <w:t>Cowley</w:t>
      </w:r>
      <w:proofErr w:type="spellEnd"/>
      <w:r w:rsidR="00BB6CAF" w:rsidRPr="00BB6CAF">
        <w:rPr>
          <w:rFonts w:cstheme="minorHAnsi"/>
        </w:rPr>
        <w:t xml:space="preserve">, eds. </w:t>
      </w:r>
      <w:r w:rsidR="00BB6CAF" w:rsidRPr="00BB6CAF">
        <w:rPr>
          <w:rFonts w:cstheme="minorHAnsi"/>
          <w:i/>
        </w:rPr>
        <w:t>Fitzgerald and the Jazz Age</w:t>
      </w:r>
      <w:r w:rsidR="00BB6CAF" w:rsidRPr="00BB6CAF">
        <w:rPr>
          <w:rFonts w:cstheme="minorHAnsi"/>
        </w:rPr>
        <w:t xml:space="preserve"> (Charles Scriber’s Sons: New York, 1966).</w:t>
      </w:r>
      <w:r w:rsidR="00BB6CAF">
        <w:rPr>
          <w:rFonts w:cstheme="minorHAnsi"/>
        </w:rPr>
        <w:t xml:space="preserve"> </w:t>
      </w:r>
      <w:proofErr w:type="gramStart"/>
      <w:r w:rsidR="00BB6CAF">
        <w:rPr>
          <w:rFonts w:cstheme="minorHAnsi"/>
        </w:rPr>
        <w:t>For full text versions.</w:t>
      </w:r>
      <w:proofErr w:type="gramEnd"/>
      <w:r w:rsidR="00BB6CAF">
        <w:rPr>
          <w:rFonts w:cstheme="minorHAnsi"/>
        </w:rPr>
        <w:t xml:space="preserve"> The way that the student has referenced this primary source is again simple to understand via means of footnotes – however a minor criticism would be that although the student has referenced the source were they found the information to back up their point they have not however informed the reader the page number or chapter so would create unnecessary time waste for the reader to see if the quote is actually in the book. </w:t>
      </w:r>
      <w:r w:rsidR="00952B78">
        <w:rPr>
          <w:rFonts w:cstheme="minorHAnsi"/>
        </w:rPr>
        <w:t xml:space="preserve"> The fact however that the student has one paragraph focusing on the importance of television and the next on the impact of radio during the 1950s is a strength, as it makes it easier for the reader to make their way from one point to the next in an understandable fashion. </w:t>
      </w:r>
      <w:r w:rsidR="00BB6CAF">
        <w:rPr>
          <w:rFonts w:cstheme="minorHAnsi"/>
        </w:rPr>
        <w:t>A</w:t>
      </w:r>
      <w:r w:rsidR="005524DC">
        <w:rPr>
          <w:rFonts w:cstheme="minorHAnsi"/>
        </w:rPr>
        <w:t xml:space="preserve"> minor weakness</w:t>
      </w:r>
      <w:r w:rsidR="00952B78">
        <w:rPr>
          <w:rFonts w:cstheme="minorHAnsi"/>
        </w:rPr>
        <w:t xml:space="preserve"> however</w:t>
      </w:r>
      <w:r w:rsidR="00BB6CAF">
        <w:rPr>
          <w:rFonts w:cstheme="minorHAnsi"/>
        </w:rPr>
        <w:t xml:space="preserve"> would be </w:t>
      </w:r>
      <w:r w:rsidR="005524DC">
        <w:rPr>
          <w:rFonts w:cstheme="minorHAnsi"/>
        </w:rPr>
        <w:t xml:space="preserve">a </w:t>
      </w:r>
      <w:r w:rsidR="00BB6CAF">
        <w:rPr>
          <w:rFonts w:cstheme="minorHAnsi"/>
        </w:rPr>
        <w:t xml:space="preserve">grammatical </w:t>
      </w:r>
      <w:r w:rsidR="005524DC">
        <w:rPr>
          <w:rFonts w:cstheme="minorHAnsi"/>
        </w:rPr>
        <w:t xml:space="preserve">one </w:t>
      </w:r>
      <w:r w:rsidR="00BB6CAF">
        <w:rPr>
          <w:rFonts w:cstheme="minorHAnsi"/>
        </w:rPr>
        <w:t xml:space="preserve">– here and there the student has missed out various words </w:t>
      </w:r>
      <w:r w:rsidR="00B8164F">
        <w:rPr>
          <w:rFonts w:cstheme="minorHAnsi"/>
        </w:rPr>
        <w:t xml:space="preserve">for example in page 2 after footnote 5 the student states </w:t>
      </w:r>
      <w:r w:rsidR="00B8164F" w:rsidRPr="00B8164F">
        <w:rPr>
          <w:rFonts w:cstheme="minorHAnsi"/>
        </w:rPr>
        <w:t xml:space="preserve">Virtually all </w:t>
      </w:r>
      <w:r w:rsidR="00B8164F">
        <w:rPr>
          <w:rFonts w:cstheme="minorHAnsi"/>
        </w:rPr>
        <w:t>“</w:t>
      </w:r>
      <w:r w:rsidR="00B8164F" w:rsidRPr="00B8164F">
        <w:rPr>
          <w:rFonts w:cstheme="minorHAnsi"/>
        </w:rPr>
        <w:t>Fifties teenagers remained school past</w:t>
      </w:r>
      <w:r w:rsidR="00B8164F">
        <w:rPr>
          <w:rFonts w:cstheme="minorHAnsi"/>
        </w:rPr>
        <w:t>” lacking the word “in” for remained in school. Other than this however the general flow of the easy is smooth.</w:t>
      </w:r>
    </w:p>
    <w:p w:rsidR="004F690D" w:rsidRDefault="004F690D" w:rsidP="00BB6CAF">
      <w:pPr>
        <w:pStyle w:val="NoSpacing"/>
        <w:jc w:val="both"/>
        <w:rPr>
          <w:rFonts w:cstheme="minorHAnsi"/>
        </w:rPr>
      </w:pPr>
    </w:p>
    <w:p w:rsidR="004F690D" w:rsidRDefault="004F690D" w:rsidP="00BB6CAF">
      <w:pPr>
        <w:pStyle w:val="NoSpacing"/>
        <w:jc w:val="both"/>
        <w:rPr>
          <w:rFonts w:cstheme="minorHAnsi"/>
        </w:rPr>
      </w:pPr>
      <w:r>
        <w:rPr>
          <w:rFonts w:cstheme="minorHAnsi"/>
        </w:rPr>
        <w:t>The student keeps a fluent analytical approach throughout the essay, making a connection in the conclusion between the media recognising a growing youth culture enchanted by revolutionary media technology then goes onto say that the media then fuels this idea/image for the youth of America. So suggests the youth culture has altered the media and they aren’t a passive culture.</w:t>
      </w:r>
    </w:p>
    <w:p w:rsidR="004F690D" w:rsidRDefault="004F690D" w:rsidP="00BB6CAF">
      <w:pPr>
        <w:pStyle w:val="NoSpacing"/>
        <w:jc w:val="both"/>
        <w:rPr>
          <w:rFonts w:cstheme="minorHAnsi"/>
        </w:rPr>
      </w:pPr>
    </w:p>
    <w:p w:rsidR="004F690D" w:rsidRPr="00BB6CAF" w:rsidRDefault="004F690D" w:rsidP="00BB6CAF">
      <w:pPr>
        <w:pStyle w:val="NoSpacing"/>
        <w:jc w:val="both"/>
        <w:rPr>
          <w:rFonts w:cstheme="minorHAnsi"/>
        </w:rPr>
      </w:pPr>
      <w:r>
        <w:rPr>
          <w:rFonts w:cstheme="minorHAnsi"/>
        </w:rPr>
        <w:t>To conclude I think that the essay was a strong piece of work through relevant referencing and a simple structure to follow with a full bibliography at the end. I would give the student an A grade for the essay. With room to improve on grammar.</w:t>
      </w:r>
    </w:p>
    <w:p w:rsidR="00B70180" w:rsidRDefault="00B70180"/>
    <w:sectPr w:rsidR="00B70180" w:rsidSect="005E04B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70180"/>
    <w:rsid w:val="004F690D"/>
    <w:rsid w:val="005524DC"/>
    <w:rsid w:val="005E04BA"/>
    <w:rsid w:val="00760EF8"/>
    <w:rsid w:val="00952B78"/>
    <w:rsid w:val="009E26EC"/>
    <w:rsid w:val="00B70180"/>
    <w:rsid w:val="00B8164F"/>
    <w:rsid w:val="00BB6CA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4B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B6CA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3381B5-F959-40A5-BCEA-CB80ADC84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1</Pages>
  <Words>430</Words>
  <Characters>2451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Novatech Laptop</dc:creator>
  <cp:lastModifiedBy>Novatech Laptop</cp:lastModifiedBy>
  <cp:revision>5</cp:revision>
  <dcterms:created xsi:type="dcterms:W3CDTF">2017-10-19T11:53:00Z</dcterms:created>
  <dcterms:modified xsi:type="dcterms:W3CDTF">2017-10-23T13:51:00Z</dcterms:modified>
</cp:coreProperties>
</file>