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8C15F" w14:textId="77777777" w:rsidR="000756ED" w:rsidRDefault="000756ED">
      <w:r>
        <w:t xml:space="preserve">MODULE 5006 </w:t>
      </w:r>
    </w:p>
    <w:p w14:paraId="7C3F2306" w14:textId="6D96FBDA" w:rsidR="000756ED" w:rsidRDefault="000756ED">
      <w:r>
        <w:t xml:space="preserve">SUSTAINABLE HOSPITALITY &amp;TOURISM MANAGEMENT </w:t>
      </w:r>
    </w:p>
    <w:p w14:paraId="6744DC71" w14:textId="36B88B70" w:rsidR="000756ED" w:rsidRDefault="000756ED">
      <w:r>
        <w:t xml:space="preserve">LECTURES </w:t>
      </w:r>
      <w:proofErr w:type="gramStart"/>
      <w:r>
        <w:t>NAME:SCOTT</w:t>
      </w:r>
      <w:proofErr w:type="gramEnd"/>
      <w:r>
        <w:t xml:space="preserve"> JAMES</w:t>
      </w:r>
    </w:p>
    <w:p w14:paraId="6D116248" w14:textId="4CFD7FBB" w:rsidR="000756ED" w:rsidRDefault="000756ED">
      <w:r>
        <w:t>STUDENT ID: 2210857</w:t>
      </w:r>
    </w:p>
    <w:p w14:paraId="3B5B35EB" w14:textId="0987F269" w:rsidR="000756ED" w:rsidRDefault="000756ED">
      <w:r>
        <w:t xml:space="preserve">STUDENT </w:t>
      </w:r>
      <w:proofErr w:type="gramStart"/>
      <w:r>
        <w:t>NAME:MADALINA</w:t>
      </w:r>
      <w:proofErr w:type="gramEnd"/>
      <w:r>
        <w:t xml:space="preserve"> ELENA BUHUS</w:t>
      </w:r>
    </w:p>
    <w:p w14:paraId="152BD0FF" w14:textId="77777777" w:rsidR="000756ED" w:rsidRDefault="000756ED"/>
    <w:p w14:paraId="102855B1" w14:textId="77777777" w:rsidR="000756ED" w:rsidRDefault="000756ED"/>
    <w:p w14:paraId="0B9A7C43" w14:textId="77777777" w:rsidR="000756ED" w:rsidRDefault="000756ED"/>
    <w:p w14:paraId="00DE2265" w14:textId="77777777" w:rsidR="000756ED" w:rsidRDefault="000756ED"/>
    <w:p w14:paraId="207F7E6B" w14:textId="77777777" w:rsidR="000756ED" w:rsidRDefault="000756ED"/>
    <w:p w14:paraId="61979F37" w14:textId="77777777" w:rsidR="000756ED" w:rsidRDefault="000756ED"/>
    <w:p w14:paraId="453595E2" w14:textId="77777777" w:rsidR="000756ED" w:rsidRDefault="000756ED"/>
    <w:p w14:paraId="7B0D4B3A" w14:textId="77777777" w:rsidR="000756ED" w:rsidRDefault="000756ED"/>
    <w:p w14:paraId="0EE20A2D" w14:textId="77777777" w:rsidR="000756ED" w:rsidRDefault="000756ED"/>
    <w:p w14:paraId="59F581CC" w14:textId="77777777" w:rsidR="000756ED" w:rsidRDefault="000756ED"/>
    <w:p w14:paraId="10CF164D" w14:textId="77777777" w:rsidR="000756ED" w:rsidRDefault="000756ED"/>
    <w:p w14:paraId="0C3517ED" w14:textId="77777777" w:rsidR="000756ED" w:rsidRDefault="000756ED"/>
    <w:p w14:paraId="15CE13D1" w14:textId="77777777" w:rsidR="000756ED" w:rsidRDefault="000756ED"/>
    <w:p w14:paraId="7477E865" w14:textId="77777777" w:rsidR="000756ED" w:rsidRDefault="000756ED"/>
    <w:p w14:paraId="1B45ACF8" w14:textId="1DDAF864" w:rsidR="00134E96" w:rsidRDefault="00134E96">
      <w:r>
        <w:t>In this essay the CSR policies of premier Inn will be covered, alongside the challenges and opportunities that come with sustainable policies. Financial aspects, and employee motivating factors will be looked at, to better understand how this hotel may be able to become more sustainable, and increasingly profitable.</w:t>
      </w:r>
    </w:p>
    <w:p w14:paraId="100BCFBB" w14:textId="77777777" w:rsidR="00134E96" w:rsidRDefault="00134E96"/>
    <w:p w14:paraId="00000003" w14:textId="07E040F2" w:rsidR="0027107D" w:rsidRDefault="00134E96">
      <w:r>
        <w:t>F</w:t>
      </w:r>
      <w:r w:rsidR="000756ED">
        <w:t>or premier Inn hotels the challenges of implementing great CSR policies spawn from the expensive price tags that come with changing their business operations, as a typical premier inn hotel room has 800 rooms or more, this means a simple change as switching the lightbulbs in guest rooms to more sustainable bulbs for example, would cost premier in 800 new lightbulbs plus the manual labour costs, and this cost is only for one single hotel, due to premier inn being a company with multiple locations the cost fo</w:t>
      </w:r>
      <w:r w:rsidR="000756ED">
        <w:t xml:space="preserve">r such a simple change is huge. (Chen, 2010) </w:t>
      </w:r>
    </w:p>
    <w:p w14:paraId="00000004" w14:textId="77777777" w:rsidR="0027107D" w:rsidRDefault="0027107D"/>
    <w:p w14:paraId="00000005" w14:textId="77777777" w:rsidR="0027107D" w:rsidRDefault="000756ED">
      <w:r>
        <w:t xml:space="preserve">Other notable challenges to good CSR policies would be something as simple as inclusivity within the hotels hiring process, for example, premier inn have locations within the United Arab Emirates, a country known for homophobic laws surrounding LQBTQ+ people. For a business to </w:t>
      </w:r>
      <w:proofErr w:type="spellStart"/>
      <w:r>
        <w:t>fulfill</w:t>
      </w:r>
      <w:proofErr w:type="spellEnd"/>
      <w:r>
        <w:t xml:space="preserve"> the social aspects of CSR, such changes to inclusivity in these locations may be difficult to fulfil. (</w:t>
      </w:r>
      <w:proofErr w:type="spellStart"/>
      <w:r>
        <w:t>Vongvisitin</w:t>
      </w:r>
      <w:proofErr w:type="spellEnd"/>
      <w:r>
        <w:t>, 2021)</w:t>
      </w:r>
    </w:p>
    <w:p w14:paraId="00000006" w14:textId="77777777" w:rsidR="0027107D" w:rsidRDefault="0027107D"/>
    <w:p w14:paraId="00000007" w14:textId="77777777" w:rsidR="0027107D" w:rsidRDefault="000756ED">
      <w:proofErr w:type="gramStart"/>
      <w:r>
        <w:t>Continuing on</w:t>
      </w:r>
      <w:proofErr w:type="gramEnd"/>
      <w:r>
        <w:t xml:space="preserve"> the financial aspects, implementing coherent corporate social responsibility (CSR) programmes can often be extremely expensive, technology investments and human capital investment. One problem for Premier Inns is to have enough resources for its sustainability goals, especially after budget cuts or during economic crises such as the events of the Covid 19 Pandemic. It can be hard to balance short-term financial objectives with long-term sustainability goals, more so if there is pressure to show immediate R</w:t>
      </w:r>
      <w:r>
        <w:t xml:space="preserve">OI. Premier Inn might </w:t>
      </w:r>
      <w:r>
        <w:lastRenderedPageBreak/>
        <w:t xml:space="preserve">need to prioritize and distribute resources properly </w:t>
      </w:r>
      <w:proofErr w:type="gramStart"/>
      <w:r>
        <w:t>in order to</w:t>
      </w:r>
      <w:proofErr w:type="gramEnd"/>
      <w:r>
        <w:t xml:space="preserve"> effectively address the most critical sustainability areas while minding costs. (Baum, 2020)</w:t>
      </w:r>
    </w:p>
    <w:p w14:paraId="00000008" w14:textId="77777777" w:rsidR="0027107D" w:rsidRDefault="0027107D"/>
    <w:p w14:paraId="00000009" w14:textId="77777777" w:rsidR="0027107D" w:rsidRDefault="000756ED">
      <w:r>
        <w:t xml:space="preserve">The hospitality industry is regulated by a complex maze of laws and standards that touch on issues such as environmental conservation, </w:t>
      </w:r>
      <w:proofErr w:type="spellStart"/>
      <w:r>
        <w:t>labor</w:t>
      </w:r>
      <w:proofErr w:type="spellEnd"/>
      <w:r>
        <w:t xml:space="preserve"> rights, occupational safety and other aspects of CSR activities. It is not an easy task for Premier Inn that it must ensure compliance with the existing legislations, statutes, rules as well as industry standards across its operations hence making it difficult particularly in diverse geographical markets highlighted by various regulatory frameworks. Keeping pace with changing regulatory environments as well as aligning them with CSR goals might require continuous tracking of policies’ effectiveness am</w:t>
      </w:r>
      <w:r>
        <w:t>ong others. (</w:t>
      </w:r>
      <w:proofErr w:type="spellStart"/>
      <w:r>
        <w:t>french</w:t>
      </w:r>
      <w:proofErr w:type="spellEnd"/>
      <w:r>
        <w:t>, 2018)</w:t>
      </w:r>
    </w:p>
    <w:p w14:paraId="0000000A" w14:textId="77777777" w:rsidR="0027107D" w:rsidRDefault="0027107D"/>
    <w:p w14:paraId="0000000B" w14:textId="77777777" w:rsidR="0027107D" w:rsidRDefault="000756ED">
      <w:r>
        <w:t>CSR expectations of Premier Inn stakeholders such as customers, employees, shareholders, suppliers and communities may differ significantly. This process can be difficult when conflicting interests come into play or when different stakeholders have varying opinions on sustainability priorities. Premier Inn must involve its stakeholders appropriately, communicate honestly and build confidence by engaging them constructively through dialogue and partnership. Hence striking a balance between changing stakehold</w:t>
      </w:r>
      <w:r>
        <w:t xml:space="preserve">er interests and pursuing CBD requires careful analysis. (Font, 2018) </w:t>
      </w:r>
    </w:p>
    <w:p w14:paraId="0000000C" w14:textId="77777777" w:rsidR="0027107D" w:rsidRDefault="0027107D"/>
    <w:p w14:paraId="0000000D" w14:textId="77777777" w:rsidR="0027107D" w:rsidRDefault="000756ED">
      <w:r>
        <w:t xml:space="preserve">Moving on to the opportunities, Premier Inn's brand reputation can be improved and differentiated from rivals by implementing strong CSR policies in the highly competitive hospitality industry. Premier Inn can attract eco-conscious visitors, shareholders and staff who value sustainability, ethical business conduct and corporate citizenship by demonstrating its commitment to these principles. Customer loyalty is enhanced as well as market positioning through good CSR reputations. (Baker, 2014) </w:t>
      </w:r>
    </w:p>
    <w:p w14:paraId="0000000E" w14:textId="77777777" w:rsidR="0027107D" w:rsidRDefault="0027107D"/>
    <w:p w14:paraId="0000000F" w14:textId="77777777" w:rsidR="0027107D" w:rsidRDefault="000756ED">
      <w:r>
        <w:t>Its efficiencies that result in cost savings are often achieved through CSR initiatives such as decreased resource consumption, reduced waste generation and mitigation of environmental impacts. It can reduce operating costs and enhance profitability by investing in energy-saving technologies, waste-reduction strategies, and sustainable procurement practices. In addition to significant long-term cost savings, such an approach would contribute to environmental preservation. (</w:t>
      </w:r>
      <w:proofErr w:type="spellStart"/>
      <w:r>
        <w:t>Rhou</w:t>
      </w:r>
      <w:proofErr w:type="spellEnd"/>
      <w:r>
        <w:t xml:space="preserve">, 2020) </w:t>
      </w:r>
    </w:p>
    <w:p w14:paraId="00000010" w14:textId="77777777" w:rsidR="0027107D" w:rsidRDefault="0027107D"/>
    <w:p w14:paraId="00000011" w14:textId="77777777" w:rsidR="0027107D" w:rsidRDefault="000756ED">
      <w:proofErr w:type="spellStart"/>
      <w:r>
        <w:t>Moreoever</w:t>
      </w:r>
      <w:proofErr w:type="spellEnd"/>
      <w:r>
        <w:t>, good corporate citizenship is demonstrated by a positive work environment that fosters inclusiveness for employees where they feel valued or empowered. Premier Inn could encourage employers’ commitment to their workforce while maintaining low turnover ratios through health promotion programs, training sessions, and diversity management approaches among others. This will also improve the productivity of employees thereby reducing turnover rates. (</w:t>
      </w:r>
      <w:proofErr w:type="spellStart"/>
      <w:r>
        <w:t>Dwesini</w:t>
      </w:r>
      <w:proofErr w:type="spellEnd"/>
      <w:r>
        <w:t xml:space="preserve">, 2019) Through its CSR initiatives, Premier Inn can </w:t>
      </w:r>
      <w:r>
        <w:t xml:space="preserve">positively impact local communities thus engaging stakeholders effectively. This will create strong ties with neighbouring society whilst indicating its willingness to become decent neighbours acting with decency. Engaging stakeholders via open communications, partnership collaborations or problem-solving activities may foster trust, and goodwill support for Premier Inn’s operations. </w:t>
      </w:r>
      <w:r>
        <w:lastRenderedPageBreak/>
        <w:t xml:space="preserve">(Khattar, 2021) Penultimately, sustainable hospitality makes Premier Inn an innovative and a leading provider of services in </w:t>
      </w:r>
      <w:r>
        <w:t>this sector. Through R&amp;D investments among others into technology adoption; and best practices adoption; premier inns may have cutting-edge solutions to environmental problems; improved customer experiences; hence increased revenue streams. Innovations driven by CSR include those which provide stakeholder value for long-term sustainability since they respond quickly to changing regulatory requirements ahead of competitors. (</w:t>
      </w:r>
      <w:proofErr w:type="spellStart"/>
      <w:r>
        <w:t>Parsakia</w:t>
      </w:r>
      <w:proofErr w:type="spellEnd"/>
      <w:r>
        <w:t xml:space="preserve">, 2023) </w:t>
      </w:r>
    </w:p>
    <w:p w14:paraId="00000012" w14:textId="77777777" w:rsidR="0027107D" w:rsidRDefault="0027107D"/>
    <w:p w14:paraId="00000013" w14:textId="77777777" w:rsidR="0027107D" w:rsidRDefault="000756ED">
      <w:r>
        <w:t xml:space="preserve">Lastly, certain risks that Premier Inn faces, are mitigated through appropriate CSR policies ensuring resilience towards external shocks &amp; disruptions related to the Environmental Social Governance (ESG) factors. For instance, by positively responding to sustainability risks such as supply chain vulnerabilities, climate change impacts and reputation threats, Premier Inn can avoid business interruptions &amp; ensure its presence in the hospitality industry lasts for many years. (Wagner, 2006) On the other hand, </w:t>
      </w:r>
      <w:r>
        <w:t>including CSR in risk management processes and decision-making frameworks allows the business to identify, evaluate and reduce them more effectively while diminishing its exposure thereby increasing stakeholders’ trust in its sustainability stance even further. Moreover, this could help Premier Inn gain access to finance, attract investors or even build relationships with partners who value sustainability and risk management due to demonstrating responsible corporate practices based upon ESG criteria. Event</w:t>
      </w:r>
      <w:r>
        <w:t xml:space="preserve">ually, this leads to stronger resilience towards external shocks that helps enhance their competitiveness within an increasingly volatile corporate environment. (Khalil, 2022) </w:t>
      </w:r>
    </w:p>
    <w:p w14:paraId="00000014" w14:textId="77777777" w:rsidR="0027107D" w:rsidRDefault="0027107D"/>
    <w:p w14:paraId="00000015" w14:textId="77777777" w:rsidR="0027107D" w:rsidRDefault="000756ED">
      <w:r>
        <w:t xml:space="preserve">Key areas where CSR initiatives will have the biggest impact are the following: Energy efficiency and energy savings (Environment), Increased productivity in your hotel (Internal social), Improving the image of the hotel (Social external), And Customer loyalty in your hotel. Firstly, Energy efficiency and energy savings </w:t>
      </w:r>
      <w:proofErr w:type="spellStart"/>
      <w:r>
        <w:t>csr</w:t>
      </w:r>
      <w:proofErr w:type="spellEnd"/>
      <w:r>
        <w:t xml:space="preserve"> policies will affect a hotel’s sustainability. (</w:t>
      </w:r>
      <w:proofErr w:type="spellStart"/>
      <w:r>
        <w:t>Haski</w:t>
      </w:r>
      <w:proofErr w:type="spellEnd"/>
      <w:r>
        <w:t>-Leventhal, 2018) for example, if Premier Inn decides to change their lightbulb to LED bulbs as part of their CSR policies, then this change can have huge impacts on the energy use. As LED lights are known to consume less power in the same time frame as a normal bulb. Another aspect of energy is the use of smart plugs, instead of regular plugs. As guests will most likely forget to turn plugs off, leaving them running for hours with no purpose and wast</w:t>
      </w:r>
      <w:r>
        <w:t xml:space="preserve">ing power. However, a smart plug due to its nature saves power </w:t>
      </w:r>
      <w:proofErr w:type="gramStart"/>
      <w:r>
        <w:t>regardless, and</w:t>
      </w:r>
      <w:proofErr w:type="gramEnd"/>
      <w:r>
        <w:t xml:space="preserve"> can be set up by staff to automatically switch off after the device in use has been unplugged. (Abdou, 2020) </w:t>
      </w:r>
    </w:p>
    <w:p w14:paraId="00000016" w14:textId="77777777" w:rsidR="0027107D" w:rsidRDefault="0027107D"/>
    <w:p w14:paraId="00000017" w14:textId="77777777" w:rsidR="0027107D" w:rsidRDefault="000756ED">
      <w:r>
        <w:t xml:space="preserve">Another key area is the internal social aspect of good </w:t>
      </w:r>
      <w:proofErr w:type="spellStart"/>
      <w:r>
        <w:t>csr</w:t>
      </w:r>
      <w:proofErr w:type="spellEnd"/>
      <w:r>
        <w:t xml:space="preserve"> policies, this is a rather theoretical approach rather than a tangible change, as staff may be inclined to be more productive due to the hotels attitudes towards sustainability, possibly due to their work feeling ‘’meaningful’’ or making a positive impact on the planet, since this is a prime motivator for some talented individuals, a BBC article reported the following: </w:t>
      </w:r>
    </w:p>
    <w:p w14:paraId="00000018" w14:textId="77777777" w:rsidR="0027107D" w:rsidRDefault="0027107D"/>
    <w:p w14:paraId="00000019" w14:textId="77777777" w:rsidR="0027107D" w:rsidRDefault="000756ED">
      <w:r>
        <w:t>‘’</w:t>
      </w:r>
      <w:proofErr w:type="spellStart"/>
      <w:r>
        <w:t>Krutzinna</w:t>
      </w:r>
      <w:proofErr w:type="spellEnd"/>
      <w:r>
        <w:t xml:space="preserve"> is part of a growing trend of 'climate quitters': workers walking out on companies whose environmental policies are at odds with their own values. According to research by carbon removal marketplace Supercritical, 35% of the 2,000 UK office workers surveyed said </w:t>
      </w:r>
      <w:r>
        <w:lastRenderedPageBreak/>
        <w:t>they were willing to quit their jobs over weak climate action from their employers, with the figure increasing to 53% for Gen Z employees.’’ - (Nicholls-Lee, 2023)</w:t>
      </w:r>
    </w:p>
    <w:p w14:paraId="0000001A" w14:textId="77777777" w:rsidR="0027107D" w:rsidRDefault="0027107D"/>
    <w:p w14:paraId="0000001B" w14:textId="77777777" w:rsidR="0027107D" w:rsidRDefault="000756ED">
      <w:r>
        <w:t xml:space="preserve">It is also worth noting the Social external aspect of good CSR policies, as consumer preferences are changing, product awareness is also increasing, and customers are buying up more and more products that are more sustainable. </w:t>
      </w:r>
      <w:proofErr w:type="gramStart"/>
      <w:r>
        <w:t>With this in mind, it</w:t>
      </w:r>
      <w:proofErr w:type="gramEnd"/>
      <w:r>
        <w:t xml:space="preserve"> is clear premier inn can benefit from maintaining a reputation associated with great </w:t>
      </w:r>
      <w:proofErr w:type="spellStart"/>
      <w:r>
        <w:t>csr</w:t>
      </w:r>
      <w:proofErr w:type="spellEnd"/>
      <w:r>
        <w:t xml:space="preserve"> policies. Statistics by </w:t>
      </w:r>
      <w:proofErr w:type="spellStart"/>
      <w:r>
        <w:t>cimate</w:t>
      </w:r>
      <w:proofErr w:type="spellEnd"/>
      <w:r>
        <w:t xml:space="preserve"> partner show that 75% of respondents claimed climate change is a top priority. This bleeds into the final key area, which is customer loyalty. Linking to the previous statements surrounding customers are </w:t>
      </w:r>
      <w:proofErr w:type="spellStart"/>
      <w:r>
        <w:t>benninging</w:t>
      </w:r>
      <w:proofErr w:type="spellEnd"/>
      <w:r>
        <w:t xml:space="preserve"> to choose sustainable products more and more, </w:t>
      </w:r>
      <w:proofErr w:type="gramStart"/>
      <w:r>
        <w:t>it is clear that this</w:t>
      </w:r>
      <w:proofErr w:type="gramEnd"/>
      <w:r>
        <w:t xml:space="preserve"> large and continuously growing niche of consumers are likely to keep using sustainable </w:t>
      </w:r>
      <w:r>
        <w:t xml:space="preserve">services repeatedly after discovering them. (Nair, 2018) </w:t>
      </w:r>
    </w:p>
    <w:p w14:paraId="0000001C" w14:textId="77777777" w:rsidR="0027107D" w:rsidRDefault="0027107D"/>
    <w:p w14:paraId="0000001D" w14:textId="77777777" w:rsidR="0027107D" w:rsidRDefault="000756ED">
      <w:r>
        <w:t xml:space="preserve">Lastly, Whitbread’s Premier Inn has an extensive CSR policy which deals with various areas such as animal welfare, diversity and inclusion, environmental sustainability and waste reduction. For animal welfare, Premier Inn ensures that food products are sourced in a responsible manner by demanding that suppliers must adhere to strict animal welfare standards. This commitment includes </w:t>
      </w:r>
      <w:proofErr w:type="gramStart"/>
      <w:r>
        <w:t>all of</w:t>
      </w:r>
      <w:proofErr w:type="gramEnd"/>
      <w:r>
        <w:t xml:space="preserve"> their products including beef, pork, lamb, seafoods, poultry and dairy. Furthermore, they have also committed to supporting Hidden Disabilities Sunflower initiative for extra support to visitors experiencing hidden disabilities. This is in line with the company’s wider Diversity and Inclusion Programme under its Force for Good CSR scheme. (</w:t>
      </w:r>
      <w:proofErr w:type="spellStart"/>
      <w:r>
        <w:t>Fukey</w:t>
      </w:r>
      <w:proofErr w:type="spellEnd"/>
      <w:r>
        <w:t xml:space="preserve">, 2014) </w:t>
      </w:r>
    </w:p>
    <w:p w14:paraId="0000001E" w14:textId="77777777" w:rsidR="0027107D" w:rsidRDefault="0027107D"/>
    <w:p w14:paraId="0000001F" w14:textId="77777777" w:rsidR="0027107D" w:rsidRDefault="000756ED">
      <w:r>
        <w:t xml:space="preserve">On the environmental front however, ambitious targets have been set by Premier Inn on carbon emissions whereby; net zero emissions will be achieved by 2040 regarding scope 1 &amp;2 emissions as well as a 90% reduction in scope 3 emissions by 2050. By 2030 water consumption per sleeper would be reduced by them through decreasing it up to about 20% while some initial trials indicate potential gas consumption and carbon emission reductions among others. </w:t>
      </w:r>
      <w:proofErr w:type="gramStart"/>
      <w:r>
        <w:t>Also</w:t>
      </w:r>
      <w:proofErr w:type="gramEnd"/>
      <w:r>
        <w:t xml:space="preserve"> by the year 2025 Premier Inn hopes to eliminate unnecessary single-use plastics whilst targeting for a maximum of halving food waste starting from FY18/19 baseline which should be met by year 2030.In this area they have made significant progress having diverted away from landfill over ninety-nine percent of their waste during this year alone. (Premier Inn, 2023) </w:t>
      </w:r>
    </w:p>
    <w:p w14:paraId="00000020" w14:textId="77777777" w:rsidR="0027107D" w:rsidRDefault="0027107D"/>
    <w:p w14:paraId="00000021" w14:textId="77777777" w:rsidR="0027107D" w:rsidRDefault="000756ED">
      <w:r>
        <w:t xml:space="preserve">This essay examined the role of Corporate Social Responsibility (CSR) policies in the hospitality </w:t>
      </w:r>
      <w:proofErr w:type="gramStart"/>
      <w:r>
        <w:t>industry, and</w:t>
      </w:r>
      <w:proofErr w:type="gramEnd"/>
      <w:r>
        <w:t xml:space="preserve"> does so specifically by looking at Premier Inn hotels. It also highlights the challenges facing sustainability practices in this industry. These include changes to operations and hiring practices that require significant investment in CSR activities. There are regulatory complexities, complications with meeting stakeholder expectations and maintaining financial objectives within a long-term context. Nevertheless, Premier Inn has numerous opportunities to apply its CSR policies for its own bene</w:t>
      </w:r>
      <w:r>
        <w:t xml:space="preserve">fit. The company can promote itself as being eco-friendly through sustainable practices thereby attracting environmental conscious guests, investors or employees leading to increase customer loyalty and market positioning. Additionally, energy </w:t>
      </w:r>
      <w:r>
        <w:lastRenderedPageBreak/>
        <w:t xml:space="preserve">saving techniques and waste management strategies not only contribute towards environmental protection but also result into cost savings as well as efficient operations. (Sander,2021) </w:t>
      </w:r>
    </w:p>
    <w:p w14:paraId="00000022" w14:textId="77777777" w:rsidR="0027107D" w:rsidRDefault="0027107D"/>
    <w:p w14:paraId="00000023" w14:textId="77777777" w:rsidR="0027107D" w:rsidRDefault="000756ED">
      <w:r>
        <w:t>Moreover, by supporting Hidden Disabilities Sunflower initiative, Premier Inn demonstrates its corporate responsibility commitment through promoting diversity and inclusivity. Furthermore, Premier Inn has set ambitious goals of reducing carbon emissions, water consumption rates single use plastics as well as food waste which showcases their dedication to environmental sustainability. The hotel intends to achieve these targets on animal welfare matters diversity concerns about the environment while it ensure</w:t>
      </w:r>
      <w:r>
        <w:t>s that it continuously remains viable over time. (</w:t>
      </w:r>
      <w:proofErr w:type="spellStart"/>
      <w:r>
        <w:t>Malavasi</w:t>
      </w:r>
      <w:proofErr w:type="spellEnd"/>
      <w:r>
        <w:t xml:space="preserve">, 2023) identifying four important areas where CSR programmes would be profoundly impactful including energy efficiency; internal social aspects; external social perception; customer loyalty among others. </w:t>
      </w:r>
      <w:proofErr w:type="gramStart"/>
      <w:r>
        <w:t>In light of</w:t>
      </w:r>
      <w:proofErr w:type="gramEnd"/>
      <w:r>
        <w:t xml:space="preserve"> changing consumer tastes towards green products and services therefore it is clear that Premier Inn is getting ahead in an increasingly environmentally aware marketplace. (Legrand, 2017)</w:t>
      </w:r>
    </w:p>
    <w:p w14:paraId="00000024" w14:textId="77777777" w:rsidR="0027107D" w:rsidRDefault="0027107D"/>
    <w:p w14:paraId="00000025" w14:textId="77777777" w:rsidR="0027107D" w:rsidRDefault="000756ED">
      <w:r>
        <w:t xml:space="preserve">To sum up this </w:t>
      </w:r>
      <w:proofErr w:type="spellStart"/>
      <w:r>
        <w:t>essayshows</w:t>
      </w:r>
      <w:proofErr w:type="spellEnd"/>
      <w:r>
        <w:t xml:space="preserve"> how extensive Premier Inn’s CSR policies are thus expressing its commitment towards responsible business conduct, ecological management as well as social responsibility practice. </w:t>
      </w:r>
      <w:proofErr w:type="gramStart"/>
      <w:r>
        <w:t>Therefore</w:t>
      </w:r>
      <w:proofErr w:type="gramEnd"/>
      <w:r>
        <w:t xml:space="preserve"> by incorporating CSR into operations &amp; supply chain Premier Inn aims to develop stakeholders shared-value motive that could promote business prosperity whilst ensuring a more sustainable future for both the industry at large and society in general.</w:t>
      </w:r>
    </w:p>
    <w:p w14:paraId="00000026" w14:textId="77777777" w:rsidR="0027107D" w:rsidRDefault="0027107D"/>
    <w:p w14:paraId="00000027" w14:textId="77777777" w:rsidR="0027107D" w:rsidRDefault="0027107D"/>
    <w:p w14:paraId="00000028" w14:textId="77777777" w:rsidR="0027107D" w:rsidRDefault="0027107D">
      <w:pPr>
        <w:pStyle w:val="Heading2"/>
      </w:pPr>
      <w:bookmarkStart w:id="0" w:name="_506sdqd9dtdi" w:colFirst="0" w:colLast="0"/>
      <w:bookmarkEnd w:id="0"/>
    </w:p>
    <w:p w14:paraId="00000029" w14:textId="77777777" w:rsidR="0027107D" w:rsidRDefault="000756ED">
      <w:pPr>
        <w:pStyle w:val="Heading2"/>
      </w:pPr>
      <w:bookmarkStart w:id="1" w:name="_y6fz9tkuulja" w:colFirst="0" w:colLast="0"/>
      <w:bookmarkEnd w:id="1"/>
      <w:r>
        <w:t xml:space="preserve">References  </w:t>
      </w:r>
    </w:p>
    <w:p w14:paraId="0000002A" w14:textId="77777777" w:rsidR="0027107D" w:rsidRDefault="0027107D"/>
    <w:p w14:paraId="7ABB4FDD" w14:textId="77777777" w:rsidR="007C04D5" w:rsidRDefault="007C04D5"/>
    <w:p w14:paraId="7EF3BE87" w14:textId="77777777" w:rsidR="007C04D5" w:rsidRDefault="007C04D5"/>
    <w:p w14:paraId="67E13AF3" w14:textId="77777777" w:rsidR="007C04D5" w:rsidRDefault="007C04D5"/>
    <w:p w14:paraId="469F6A7F" w14:textId="77777777" w:rsidR="007C04D5" w:rsidRDefault="007C04D5"/>
    <w:p w14:paraId="6CC56B64" w14:textId="77777777" w:rsidR="007C04D5" w:rsidRDefault="007C04D5"/>
    <w:p w14:paraId="6CB5D2B0" w14:textId="77777777" w:rsidR="007C04D5" w:rsidRDefault="007C04D5"/>
    <w:p w14:paraId="1660916B" w14:textId="77777777" w:rsidR="007C04D5" w:rsidRDefault="007C04D5"/>
    <w:p w14:paraId="11B76381" w14:textId="77777777" w:rsidR="007C04D5" w:rsidRDefault="007C04D5"/>
    <w:p w14:paraId="43711717" w14:textId="77777777" w:rsidR="007C04D5" w:rsidRDefault="007C04D5"/>
    <w:p w14:paraId="648FB547" w14:textId="77777777" w:rsidR="007C04D5" w:rsidRDefault="007C04D5"/>
    <w:p w14:paraId="782A6285" w14:textId="77777777" w:rsidR="007C04D5" w:rsidRDefault="007C04D5"/>
    <w:p w14:paraId="0D128094" w14:textId="77777777" w:rsidR="007C04D5" w:rsidRDefault="007C04D5"/>
    <w:p w14:paraId="19DB75C6" w14:textId="77777777" w:rsidR="007C04D5" w:rsidRDefault="007C04D5"/>
    <w:p w14:paraId="1341F5C3" w14:textId="77777777" w:rsidR="007C04D5" w:rsidRDefault="007C04D5"/>
    <w:p w14:paraId="647E0298" w14:textId="77777777" w:rsidR="007C04D5" w:rsidRDefault="007C04D5"/>
    <w:p w14:paraId="5136695E" w14:textId="77777777" w:rsidR="007C04D5" w:rsidRDefault="007C04D5"/>
    <w:p w14:paraId="2F75276C" w14:textId="77777777" w:rsidR="007C04D5" w:rsidRDefault="007C04D5"/>
    <w:p w14:paraId="3C761FC5" w14:textId="77777777" w:rsidR="007C04D5" w:rsidRDefault="007C04D5">
      <w:pPr>
        <w:rPr>
          <w:color w:val="222222"/>
          <w:sz w:val="20"/>
          <w:szCs w:val="20"/>
          <w:highlight w:val="white"/>
        </w:rPr>
      </w:pPr>
    </w:p>
    <w:p w14:paraId="1AAD91A0" w14:textId="77777777" w:rsidR="007C04D5" w:rsidRDefault="007C04D5">
      <w:pPr>
        <w:rPr>
          <w:color w:val="222222"/>
          <w:sz w:val="20"/>
          <w:szCs w:val="20"/>
          <w:highlight w:val="white"/>
        </w:rPr>
      </w:pPr>
    </w:p>
    <w:p w14:paraId="0FB85E6D" w14:textId="77777777" w:rsidR="007C04D5" w:rsidRDefault="007C04D5">
      <w:r>
        <w:t xml:space="preserve">Baker, M.A., Davis, E.A. and Weaver, P.A., 2014. Eco-friendly attitudes, barriers to participation, and differences in </w:t>
      </w:r>
      <w:proofErr w:type="spellStart"/>
      <w:r>
        <w:t>behavior</w:t>
      </w:r>
      <w:proofErr w:type="spellEnd"/>
      <w:r>
        <w:t xml:space="preserve"> at green hotels. Cornell Hospitality Quarterly, 55(1), pp.89-99.</w:t>
      </w:r>
    </w:p>
    <w:p w14:paraId="2F0B3106" w14:textId="77777777" w:rsidR="007C04D5" w:rsidRDefault="007C04D5">
      <w:r>
        <w:t>Baum, T. and Hai, N.T.T., 2020. Hospitality, tourism, human rights and the impact of COVID-19. International Journal of Contemporary Hospitality Management, 32(7), pp.2397-2407.</w:t>
      </w:r>
    </w:p>
    <w:p w14:paraId="5B647A36" w14:textId="77777777" w:rsidR="007C04D5" w:rsidRDefault="007C04D5">
      <w:r>
        <w:t>Chen, J., Sloan, P. and Legrand, W., 2010. Sustainability in the hospitality industry. Routledge.</w:t>
      </w:r>
    </w:p>
    <w:p w14:paraId="38B14AF3" w14:textId="77777777" w:rsidR="007C04D5" w:rsidRDefault="007C04D5">
      <w:proofErr w:type="spellStart"/>
      <w:r>
        <w:t>Dwesini</w:t>
      </w:r>
      <w:proofErr w:type="spellEnd"/>
      <w:r>
        <w:t>, N.F., 2019. Causes and prevention of high employee turnover within the hospitality industry: A literature review. African Journal of Hospitality, Tourism and Leisure, 8(3), pp.1-15.</w:t>
      </w:r>
    </w:p>
    <w:p w14:paraId="0495243F" w14:textId="77777777" w:rsidR="007C04D5" w:rsidRDefault="007C04D5">
      <w:r>
        <w:t>Font, X. and Lynes, J., 2018. Corporate social responsibility in tourism and hospitality. Journal of Sustainable Tourism, 26(7), pp.1027-1042.</w:t>
      </w:r>
    </w:p>
    <w:p w14:paraId="689C41CD" w14:textId="77777777" w:rsidR="007C04D5" w:rsidRDefault="007C04D5">
      <w:r>
        <w:t>French, S., 2018. Between globalisation and Brexit: Migration, pay and the road to modern slavery in the UK hospitality industry. Research in Hospitality Management, 8(1), pp.23-31.</w:t>
      </w:r>
    </w:p>
    <w:p w14:paraId="4D954929" w14:textId="77777777" w:rsidR="007C04D5" w:rsidRDefault="007C04D5">
      <w:proofErr w:type="spellStart"/>
      <w:r>
        <w:t>Fukey</w:t>
      </w:r>
      <w:proofErr w:type="spellEnd"/>
      <w:r>
        <w:t>, L.N. and Issac, S.S., 2014. Connect among green, sustainability and hotel industry: a prospective simulation study. Energy conservation, 6(8).</w:t>
      </w:r>
    </w:p>
    <w:p w14:paraId="7324951D" w14:textId="77777777" w:rsidR="007C04D5" w:rsidRDefault="007C04D5">
      <w:pPr>
        <w:rPr>
          <w:color w:val="222222"/>
          <w:sz w:val="20"/>
          <w:szCs w:val="20"/>
          <w:highlight w:val="white"/>
        </w:rPr>
      </w:pPr>
      <w:proofErr w:type="spellStart"/>
      <w:r>
        <w:rPr>
          <w:color w:val="222222"/>
          <w:sz w:val="20"/>
          <w:szCs w:val="20"/>
          <w:highlight w:val="white"/>
        </w:rPr>
        <w:t>Haski</w:t>
      </w:r>
      <w:proofErr w:type="spellEnd"/>
      <w:r>
        <w:rPr>
          <w:color w:val="222222"/>
          <w:sz w:val="20"/>
          <w:szCs w:val="20"/>
          <w:highlight w:val="white"/>
        </w:rPr>
        <w:t>-Leventhal, D., 2018. Strategic corporate social responsibility: Tools and theories for responsible management. Sage.</w:t>
      </w:r>
    </w:p>
    <w:p w14:paraId="5D7976F7" w14:textId="77777777" w:rsidR="007C04D5" w:rsidRDefault="007C04D5">
      <w:r>
        <w:t>Inn, P. (2023) Force for good, Force for Good | About Us | Premier Inn. Available at: https://www.premierinn.com/gb/en/why/force-for-good.html (Accessed: 12 May 2024).</w:t>
      </w:r>
    </w:p>
    <w:p w14:paraId="17D5BE45" w14:textId="77777777" w:rsidR="007C04D5" w:rsidRDefault="007C04D5">
      <w:r>
        <w:t>Khalil, N., Abdullah, S.N.C., Haron, S.N. and Hamid, M.Y., 2022. A review of green practices and initiatives from stakeholder’s perspectives towards sustainable hotel operations and performance impact. Journal of Facilities Management, (ahead-of-print).</w:t>
      </w:r>
    </w:p>
    <w:p w14:paraId="7DF11D0D" w14:textId="77777777" w:rsidR="007C04D5" w:rsidRDefault="007C04D5">
      <w:r>
        <w:t>Khatter, A., White, L., Pyke, J. and McGrath, M., 2021. Stakeholders’ influence on environmental sustainability in the Australian hotel industry. Sustainability, 13(3), p.1351.</w:t>
      </w:r>
    </w:p>
    <w:p w14:paraId="25F48093" w14:textId="77777777" w:rsidR="007C04D5" w:rsidRDefault="007C04D5">
      <w:pPr>
        <w:rPr>
          <w:color w:val="222222"/>
          <w:sz w:val="20"/>
          <w:szCs w:val="20"/>
          <w:highlight w:val="white"/>
        </w:rPr>
      </w:pPr>
      <w:r>
        <w:rPr>
          <w:color w:val="222222"/>
          <w:sz w:val="20"/>
          <w:szCs w:val="20"/>
          <w:highlight w:val="white"/>
        </w:rPr>
        <w:t xml:space="preserve">Legrand, W., Chen, J.S. and </w:t>
      </w:r>
      <w:proofErr w:type="spellStart"/>
      <w:r>
        <w:rPr>
          <w:color w:val="222222"/>
          <w:sz w:val="20"/>
          <w:szCs w:val="20"/>
          <w:highlight w:val="white"/>
        </w:rPr>
        <w:t>Laeis</w:t>
      </w:r>
      <w:proofErr w:type="spellEnd"/>
      <w:r>
        <w:rPr>
          <w:color w:val="222222"/>
          <w:sz w:val="20"/>
          <w:szCs w:val="20"/>
          <w:highlight w:val="white"/>
        </w:rPr>
        <w:t xml:space="preserve">, G.C., 2022. </w:t>
      </w:r>
      <w:r>
        <w:rPr>
          <w:i/>
          <w:color w:val="222222"/>
          <w:sz w:val="20"/>
          <w:szCs w:val="20"/>
          <w:highlight w:val="white"/>
        </w:rPr>
        <w:t>Sustainability in the hospitality industry: Principles of sustainable operations</w:t>
      </w:r>
      <w:r>
        <w:rPr>
          <w:color w:val="222222"/>
          <w:sz w:val="20"/>
          <w:szCs w:val="20"/>
          <w:highlight w:val="white"/>
        </w:rPr>
        <w:t>. Routledge.</w:t>
      </w:r>
    </w:p>
    <w:p w14:paraId="2FF53CD4" w14:textId="77777777" w:rsidR="007C04D5" w:rsidRDefault="007C04D5">
      <w:proofErr w:type="spellStart"/>
      <w:r>
        <w:t>Malavasi</w:t>
      </w:r>
      <w:proofErr w:type="spellEnd"/>
      <w:r>
        <w:t xml:space="preserve">, D., 2023. The discursive construction of equality, diversity and inclusion. Insights from an analysis of CSR reports in the USA, UK and Japan. Lingue e </w:t>
      </w:r>
      <w:proofErr w:type="spellStart"/>
      <w:r>
        <w:t>Linguaggi</w:t>
      </w:r>
      <w:proofErr w:type="spellEnd"/>
      <w:r>
        <w:t>, 58, pp.153-171.</w:t>
      </w:r>
    </w:p>
    <w:p w14:paraId="6E2B580C" w14:textId="77777777" w:rsidR="007C04D5" w:rsidRDefault="007C04D5">
      <w:r>
        <w:t>Nair, G.K. and Choudhary, N., 2018. Sustainability in the hospitality industry: a social factor dimension. EMAJ: Emerging Markets Journal, 8(2), pp.34-44.</w:t>
      </w:r>
    </w:p>
    <w:p w14:paraId="0FDDA5B2" w14:textId="77777777" w:rsidR="007C04D5" w:rsidRDefault="007C04D5">
      <w:r>
        <w:t>Nicholls-Lee, D. (2023) The ‘climate quitters’ ditching corporate roles, BBC News. Available at: https://www.bbc.com/worklife/article/20231016-the-climate-quitters-ditching-corporate-roles (Accessed: 11 May 2024).</w:t>
      </w:r>
    </w:p>
    <w:p w14:paraId="452A4F57" w14:textId="77777777" w:rsidR="007C04D5" w:rsidRDefault="007C04D5">
      <w:proofErr w:type="spellStart"/>
      <w:r>
        <w:t>Parsakia</w:t>
      </w:r>
      <w:proofErr w:type="spellEnd"/>
      <w:r>
        <w:t>, K., 2023. Resource Management Strategies in the Hospitality Industry: Balancing Profit and Sustainability. Journal of Resource Management and Decision Engineering, 2(4), pp.17-23.</w:t>
      </w:r>
    </w:p>
    <w:p w14:paraId="0332A6DC" w14:textId="77777777" w:rsidR="007C04D5" w:rsidRDefault="007C04D5">
      <w:proofErr w:type="spellStart"/>
      <w:r>
        <w:t>Rhou</w:t>
      </w:r>
      <w:proofErr w:type="spellEnd"/>
      <w:r>
        <w:t>, Y. and Singal, M., 2020. A review of the business case for CSR in the hospitality industry. International Journal of Hospitality Management, 84, p.102330.</w:t>
      </w:r>
    </w:p>
    <w:p w14:paraId="4937E8C3" w14:textId="77777777" w:rsidR="007C04D5" w:rsidRDefault="007C04D5">
      <w:r>
        <w:t xml:space="preserve">Sander, F., </w:t>
      </w:r>
      <w:proofErr w:type="spellStart"/>
      <w:r>
        <w:t>Föhl</w:t>
      </w:r>
      <w:proofErr w:type="spellEnd"/>
      <w:r>
        <w:t>, U., Walter, N. and Demmer, V., 2021. Green or social? An analysis of environmental and social sustainability advertising and its impact on brand personality, credibility and attitude. Journal of Brand Management, 28, pp.429-445.</w:t>
      </w:r>
    </w:p>
    <w:p w14:paraId="00E96C72" w14:textId="77777777" w:rsidR="007C04D5" w:rsidRDefault="007C04D5">
      <w:proofErr w:type="spellStart"/>
      <w:r>
        <w:t>Vongvisitsin</w:t>
      </w:r>
      <w:proofErr w:type="spellEnd"/>
      <w:r>
        <w:t>, T.B. and Wong, A.K.F., 2021. Organisational change towards LGBTQ+ inclusion in hospitality and tourism: Managerial perspectives. Tourism Management, 86, p.104331.</w:t>
      </w:r>
    </w:p>
    <w:p w14:paraId="15F1EF3D" w14:textId="77777777" w:rsidR="007C04D5" w:rsidRDefault="007C04D5">
      <w:pPr>
        <w:rPr>
          <w:color w:val="222222"/>
          <w:sz w:val="20"/>
          <w:szCs w:val="20"/>
          <w:highlight w:val="white"/>
        </w:rPr>
      </w:pPr>
      <w:r>
        <w:rPr>
          <w:color w:val="222222"/>
          <w:sz w:val="20"/>
          <w:szCs w:val="20"/>
          <w:highlight w:val="white"/>
        </w:rPr>
        <w:lastRenderedPageBreak/>
        <w:t xml:space="preserve">Wagner, S.M. and Bode, C., 2006. An empirical investigation into supply chain vulnerability. </w:t>
      </w:r>
      <w:r>
        <w:rPr>
          <w:i/>
          <w:color w:val="222222"/>
          <w:sz w:val="20"/>
          <w:szCs w:val="20"/>
          <w:highlight w:val="white"/>
        </w:rPr>
        <w:t>Journal of purchasing and supply management</w:t>
      </w:r>
      <w:r>
        <w:rPr>
          <w:color w:val="222222"/>
          <w:sz w:val="20"/>
          <w:szCs w:val="20"/>
          <w:highlight w:val="white"/>
        </w:rPr>
        <w:t xml:space="preserve">, </w:t>
      </w:r>
      <w:r>
        <w:rPr>
          <w:i/>
          <w:color w:val="222222"/>
          <w:sz w:val="20"/>
          <w:szCs w:val="20"/>
          <w:highlight w:val="white"/>
        </w:rPr>
        <w:t>12</w:t>
      </w:r>
      <w:r>
        <w:rPr>
          <w:color w:val="222222"/>
          <w:sz w:val="20"/>
          <w:szCs w:val="20"/>
          <w:highlight w:val="white"/>
        </w:rPr>
        <w:t>(6), pp.301-312.</w:t>
      </w:r>
    </w:p>
    <w:sectPr w:rsidR="007C04D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07D"/>
    <w:rsid w:val="000756ED"/>
    <w:rsid w:val="00134E96"/>
    <w:rsid w:val="00165F33"/>
    <w:rsid w:val="0027107D"/>
    <w:rsid w:val="007C0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C2D3"/>
  <w15:docId w15:val="{FC635B56-C48F-4CDC-8FF6-53EBC079D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2589</Words>
  <Characters>14759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Buhus</dc:creator>
  <cp:lastModifiedBy>Madalina Buhus</cp:lastModifiedBy>
  <cp:revision>2</cp:revision>
  <dcterms:created xsi:type="dcterms:W3CDTF">2024-05-13T10:14:00Z</dcterms:created>
  <dcterms:modified xsi:type="dcterms:W3CDTF">2024-05-13T10:14:00Z</dcterms:modified>
</cp:coreProperties>
</file>