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EF31351" w14:textId="77777777" w:rsidR="00462373" w:rsidRPr="00CF29AD" w:rsidRDefault="00462373" w:rsidP="00B8118F">
      <w:pPr>
        <w:pStyle w:val="ContentsHeading"/>
        <w:rPr>
          <w:rFonts w:ascii="Times New Roman" w:hAnsi="Times New Roman" w:cs="Times New Roman"/>
          <w:b w:val="0"/>
          <w:bCs w:val="0"/>
          <w:sz w:val="36"/>
          <w:szCs w:val="36"/>
        </w:rPr>
      </w:pPr>
    </w:p>
    <w:p w14:paraId="2C3DFC27" w14:textId="46897766" w:rsidR="003626EE" w:rsidRPr="00CF29AD" w:rsidRDefault="003626EE" w:rsidP="00B8118F">
      <w:pPr>
        <w:pStyle w:val="ContentsHeading"/>
        <w:jc w:val="center"/>
        <w:rPr>
          <w:rFonts w:ascii="Times New Roman" w:hAnsi="Times New Roman" w:cs="Times New Roman"/>
          <w:b w:val="0"/>
          <w:bCs w:val="0"/>
          <w:sz w:val="36"/>
          <w:szCs w:val="36"/>
        </w:rPr>
      </w:pPr>
      <w:r w:rsidRPr="00CF29AD">
        <w:rPr>
          <w:rFonts w:ascii="Times New Roman" w:hAnsi="Times New Roman" w:cs="Times New Roman"/>
          <w:b w:val="0"/>
          <w:bCs w:val="0"/>
          <w:sz w:val="36"/>
          <w:szCs w:val="36"/>
        </w:rPr>
        <w:t>Title</w:t>
      </w:r>
      <w:r w:rsidR="00EE3C7A">
        <w:rPr>
          <w:rFonts w:ascii="Times New Roman" w:hAnsi="Times New Roman" w:cs="Times New Roman"/>
          <w:b w:val="0"/>
          <w:bCs w:val="0"/>
          <w:sz w:val="36"/>
          <w:szCs w:val="36"/>
        </w:rPr>
        <w:t xml:space="preserve">: </w:t>
      </w:r>
      <w:r w:rsidR="007C32E4" w:rsidRPr="007C32E4">
        <w:rPr>
          <w:rFonts w:ascii="Times New Roman" w:hAnsi="Times New Roman" w:cs="Times New Roman"/>
          <w:b w:val="0"/>
          <w:bCs w:val="0"/>
          <w:sz w:val="36"/>
          <w:szCs w:val="36"/>
        </w:rPr>
        <w:t>Case Study: The Seaview Resort</w:t>
      </w:r>
    </w:p>
    <w:p w14:paraId="60FF1D56" w14:textId="77777777" w:rsidR="003626EE" w:rsidRPr="00CF29AD" w:rsidRDefault="003626EE" w:rsidP="00B8118F">
      <w:pPr>
        <w:pStyle w:val="ContentsHeading"/>
        <w:jc w:val="center"/>
        <w:rPr>
          <w:rFonts w:ascii="Times New Roman" w:hAnsi="Times New Roman" w:cs="Times New Roman"/>
          <w:b w:val="0"/>
          <w:bCs w:val="0"/>
          <w:sz w:val="36"/>
          <w:szCs w:val="36"/>
        </w:rPr>
      </w:pPr>
      <w:r w:rsidRPr="00CF29AD">
        <w:rPr>
          <w:rFonts w:ascii="Times New Roman" w:hAnsi="Times New Roman" w:cs="Times New Roman"/>
          <w:b w:val="0"/>
          <w:bCs w:val="0"/>
          <w:sz w:val="36"/>
          <w:szCs w:val="36"/>
        </w:rPr>
        <w:t>Name of the student:</w:t>
      </w:r>
    </w:p>
    <w:p w14:paraId="36155CC9" w14:textId="77777777" w:rsidR="003626EE" w:rsidRPr="00CF29AD" w:rsidRDefault="003626EE" w:rsidP="00B8118F">
      <w:pPr>
        <w:pStyle w:val="ContentsHeading"/>
        <w:jc w:val="center"/>
        <w:rPr>
          <w:rFonts w:ascii="Times New Roman" w:hAnsi="Times New Roman" w:cs="Times New Roman"/>
          <w:b w:val="0"/>
          <w:bCs w:val="0"/>
          <w:sz w:val="36"/>
          <w:szCs w:val="36"/>
        </w:rPr>
      </w:pPr>
      <w:r w:rsidRPr="00CF29AD">
        <w:rPr>
          <w:rFonts w:ascii="Times New Roman" w:hAnsi="Times New Roman" w:cs="Times New Roman"/>
          <w:b w:val="0"/>
          <w:bCs w:val="0"/>
          <w:sz w:val="36"/>
          <w:szCs w:val="36"/>
        </w:rPr>
        <w:t>Student ID:</w:t>
      </w:r>
    </w:p>
    <w:p w14:paraId="474C5FF7" w14:textId="2ACB886D" w:rsidR="002338D5" w:rsidRPr="00CF29AD" w:rsidRDefault="003626EE" w:rsidP="00B8118F">
      <w:pPr>
        <w:pStyle w:val="ContentsHeading"/>
        <w:jc w:val="center"/>
        <w:rPr>
          <w:sz w:val="36"/>
          <w:szCs w:val="36"/>
          <w:u w:val="single"/>
        </w:rPr>
      </w:pPr>
      <w:r w:rsidRPr="00CF29AD">
        <w:rPr>
          <w:rFonts w:ascii="Times New Roman" w:hAnsi="Times New Roman" w:cs="Times New Roman"/>
          <w:b w:val="0"/>
          <w:bCs w:val="0"/>
          <w:sz w:val="36"/>
          <w:szCs w:val="36"/>
        </w:rPr>
        <w:t>Name of the University:</w:t>
      </w:r>
    </w:p>
    <w:p w14:paraId="580A62F7" w14:textId="77777777" w:rsidR="002338D5" w:rsidRPr="00CF29AD" w:rsidRDefault="00D532B9" w:rsidP="00B8118F">
      <w:pPr>
        <w:rPr>
          <w:b/>
          <w:bCs/>
          <w:sz w:val="36"/>
          <w:szCs w:val="36"/>
          <w:u w:val="single"/>
        </w:rPr>
      </w:pPr>
      <w:r w:rsidRPr="00CF29AD">
        <w:rPr>
          <w:b/>
          <w:bCs/>
          <w:sz w:val="36"/>
          <w:szCs w:val="36"/>
          <w:u w:val="single"/>
        </w:rPr>
        <w:br w:type="page"/>
      </w:r>
    </w:p>
    <w:p w14:paraId="21838E93" w14:textId="77777777" w:rsidR="002338D5" w:rsidRDefault="00D532B9" w:rsidP="00B8118F">
      <w:pPr>
        <w:pStyle w:val="ContentsHeading"/>
        <w:jc w:val="center"/>
      </w:pPr>
      <w:r>
        <w:rPr>
          <w:rFonts w:ascii="Times New Roman" w:hAnsi="Times New Roman" w:cs="Times New Roman"/>
          <w:u w:val="single"/>
        </w:rPr>
        <w:lastRenderedPageBreak/>
        <w:t>Table of Contents</w:t>
      </w:r>
    </w:p>
    <w:p w14:paraId="300CA7E2" w14:textId="3958AA27" w:rsidR="00F50C24" w:rsidRDefault="00D532B9" w:rsidP="00B8118F">
      <w:pPr>
        <w:pStyle w:val="TOC1"/>
        <w:tabs>
          <w:tab w:val="right" w:leader="dot" w:pos="9350"/>
        </w:tabs>
        <w:rPr>
          <w:rFonts w:asciiTheme="minorHAnsi" w:eastAsiaTheme="minorEastAsia" w:hAnsiTheme="minorHAnsi" w:cs="Kokila"/>
          <w:noProof/>
          <w:sz w:val="22"/>
          <w:szCs w:val="20"/>
          <w:lang w:val="en-IN" w:eastAsia="en-IN" w:bidi="hi-IN"/>
        </w:rPr>
      </w:pPr>
      <w:r>
        <w:fldChar w:fldCharType="begin"/>
      </w:r>
      <w:r>
        <w:instrText xml:space="preserve"> TOC \f \o "1-9" \o "1-9" </w:instrText>
      </w:r>
      <w:r>
        <w:fldChar w:fldCharType="separate"/>
      </w:r>
      <w:r w:rsidR="00F50C24">
        <w:rPr>
          <w:noProof/>
        </w:rPr>
        <w:t>Introduction</w:t>
      </w:r>
      <w:r w:rsidR="00F50C24">
        <w:rPr>
          <w:noProof/>
        </w:rPr>
        <w:tab/>
      </w:r>
      <w:r w:rsidR="00F50C24">
        <w:rPr>
          <w:noProof/>
        </w:rPr>
        <w:fldChar w:fldCharType="begin"/>
      </w:r>
      <w:r w:rsidR="00F50C24">
        <w:rPr>
          <w:noProof/>
        </w:rPr>
        <w:instrText xml:space="preserve"> PAGEREF _Toc150446095 \h </w:instrText>
      </w:r>
      <w:r w:rsidR="00F50C24">
        <w:rPr>
          <w:noProof/>
        </w:rPr>
      </w:r>
      <w:r w:rsidR="00F50C24">
        <w:rPr>
          <w:noProof/>
        </w:rPr>
        <w:fldChar w:fldCharType="separate"/>
      </w:r>
      <w:r w:rsidR="00F50C24">
        <w:rPr>
          <w:noProof/>
        </w:rPr>
        <w:t>2</w:t>
      </w:r>
      <w:r w:rsidR="00F50C24">
        <w:rPr>
          <w:noProof/>
        </w:rPr>
        <w:fldChar w:fldCharType="end"/>
      </w:r>
    </w:p>
    <w:p w14:paraId="70916855" w14:textId="12C341B2" w:rsidR="00F50C24" w:rsidRDefault="00F50C24" w:rsidP="00B8118F">
      <w:pPr>
        <w:pStyle w:val="TOC1"/>
        <w:tabs>
          <w:tab w:val="right" w:leader="dot" w:pos="9350"/>
        </w:tabs>
        <w:rPr>
          <w:rFonts w:asciiTheme="minorHAnsi" w:eastAsiaTheme="minorEastAsia" w:hAnsiTheme="minorHAnsi" w:cs="Kokila"/>
          <w:noProof/>
          <w:sz w:val="22"/>
          <w:szCs w:val="20"/>
          <w:lang w:val="en-IN" w:eastAsia="en-IN" w:bidi="hi-IN"/>
        </w:rPr>
      </w:pPr>
      <w:r>
        <w:rPr>
          <w:noProof/>
        </w:rPr>
        <w:t>Problem Analysis</w:t>
      </w:r>
      <w:r>
        <w:rPr>
          <w:noProof/>
        </w:rPr>
        <w:tab/>
      </w:r>
      <w:r>
        <w:rPr>
          <w:noProof/>
        </w:rPr>
        <w:fldChar w:fldCharType="begin"/>
      </w:r>
      <w:r>
        <w:rPr>
          <w:noProof/>
        </w:rPr>
        <w:instrText xml:space="preserve"> PAGEREF _Toc150446096 \h </w:instrText>
      </w:r>
      <w:r>
        <w:rPr>
          <w:noProof/>
        </w:rPr>
      </w:r>
      <w:r>
        <w:rPr>
          <w:noProof/>
        </w:rPr>
        <w:fldChar w:fldCharType="separate"/>
      </w:r>
      <w:r>
        <w:rPr>
          <w:noProof/>
        </w:rPr>
        <w:t>2</w:t>
      </w:r>
      <w:r>
        <w:rPr>
          <w:noProof/>
        </w:rPr>
        <w:fldChar w:fldCharType="end"/>
      </w:r>
    </w:p>
    <w:p w14:paraId="155C7FEA" w14:textId="0A5C475A" w:rsidR="00F50C24" w:rsidRDefault="00F50C24" w:rsidP="00B8118F">
      <w:pPr>
        <w:pStyle w:val="TOC2"/>
        <w:tabs>
          <w:tab w:val="right" w:leader="dot" w:pos="9350"/>
        </w:tabs>
        <w:rPr>
          <w:rFonts w:asciiTheme="minorHAnsi" w:eastAsiaTheme="minorEastAsia" w:hAnsiTheme="minorHAnsi" w:cs="Kokila"/>
          <w:noProof/>
          <w:sz w:val="22"/>
          <w:szCs w:val="20"/>
          <w:lang w:val="en-IN" w:eastAsia="en-IN" w:bidi="hi-IN"/>
        </w:rPr>
      </w:pPr>
      <w:r>
        <w:rPr>
          <w:noProof/>
        </w:rPr>
        <w:t>Causes and Effects of the Decline in:</w:t>
      </w:r>
      <w:r>
        <w:rPr>
          <w:noProof/>
        </w:rPr>
        <w:tab/>
      </w:r>
      <w:r>
        <w:rPr>
          <w:noProof/>
        </w:rPr>
        <w:fldChar w:fldCharType="begin"/>
      </w:r>
      <w:r>
        <w:rPr>
          <w:noProof/>
        </w:rPr>
        <w:instrText xml:space="preserve"> PAGEREF _Toc150446097 \h </w:instrText>
      </w:r>
      <w:r>
        <w:rPr>
          <w:noProof/>
        </w:rPr>
      </w:r>
      <w:r>
        <w:rPr>
          <w:noProof/>
        </w:rPr>
        <w:fldChar w:fldCharType="separate"/>
      </w:r>
      <w:r>
        <w:rPr>
          <w:noProof/>
        </w:rPr>
        <w:t>2</w:t>
      </w:r>
      <w:r>
        <w:rPr>
          <w:noProof/>
        </w:rPr>
        <w:fldChar w:fldCharType="end"/>
      </w:r>
    </w:p>
    <w:p w14:paraId="18A3F160" w14:textId="3D805363" w:rsidR="00F50C24" w:rsidRDefault="00F50C24" w:rsidP="00B8118F">
      <w:pPr>
        <w:pStyle w:val="TOC2"/>
        <w:tabs>
          <w:tab w:val="right" w:leader="dot" w:pos="9350"/>
        </w:tabs>
        <w:rPr>
          <w:rFonts w:asciiTheme="minorHAnsi" w:eastAsiaTheme="minorEastAsia" w:hAnsiTheme="minorHAnsi" w:cs="Kokila"/>
          <w:noProof/>
          <w:sz w:val="22"/>
          <w:szCs w:val="20"/>
          <w:lang w:val="en-IN" w:eastAsia="en-IN" w:bidi="hi-IN"/>
        </w:rPr>
      </w:pPr>
      <w:r>
        <w:rPr>
          <w:noProof/>
        </w:rPr>
        <w:t>Financial Data and Ratios</w:t>
      </w:r>
      <w:r>
        <w:rPr>
          <w:noProof/>
        </w:rPr>
        <w:tab/>
      </w:r>
      <w:r>
        <w:rPr>
          <w:noProof/>
        </w:rPr>
        <w:fldChar w:fldCharType="begin"/>
      </w:r>
      <w:r>
        <w:rPr>
          <w:noProof/>
        </w:rPr>
        <w:instrText xml:space="preserve"> PAGEREF _Toc150446098 \h </w:instrText>
      </w:r>
      <w:r>
        <w:rPr>
          <w:noProof/>
        </w:rPr>
      </w:r>
      <w:r>
        <w:rPr>
          <w:noProof/>
        </w:rPr>
        <w:fldChar w:fldCharType="separate"/>
      </w:r>
      <w:r>
        <w:rPr>
          <w:noProof/>
        </w:rPr>
        <w:t>3</w:t>
      </w:r>
      <w:r>
        <w:rPr>
          <w:noProof/>
        </w:rPr>
        <w:fldChar w:fldCharType="end"/>
      </w:r>
    </w:p>
    <w:p w14:paraId="646FC0A5" w14:textId="48D45E7C" w:rsidR="00F50C24" w:rsidRDefault="00F50C24" w:rsidP="00B8118F">
      <w:pPr>
        <w:pStyle w:val="TOC2"/>
        <w:tabs>
          <w:tab w:val="right" w:leader="dot" w:pos="9350"/>
        </w:tabs>
        <w:rPr>
          <w:rFonts w:asciiTheme="minorHAnsi" w:eastAsiaTheme="minorEastAsia" w:hAnsiTheme="minorHAnsi" w:cs="Kokila"/>
          <w:noProof/>
          <w:sz w:val="22"/>
          <w:szCs w:val="20"/>
          <w:lang w:val="en-IN" w:eastAsia="en-IN" w:bidi="hi-IN"/>
        </w:rPr>
      </w:pPr>
      <w:r>
        <w:rPr>
          <w:noProof/>
        </w:rPr>
        <w:t>Internal Factors:</w:t>
      </w:r>
      <w:r>
        <w:rPr>
          <w:noProof/>
        </w:rPr>
        <w:tab/>
      </w:r>
      <w:r>
        <w:rPr>
          <w:noProof/>
        </w:rPr>
        <w:fldChar w:fldCharType="begin"/>
      </w:r>
      <w:r>
        <w:rPr>
          <w:noProof/>
        </w:rPr>
        <w:instrText xml:space="preserve"> PAGEREF _Toc150446099 \h </w:instrText>
      </w:r>
      <w:r>
        <w:rPr>
          <w:noProof/>
        </w:rPr>
      </w:r>
      <w:r>
        <w:rPr>
          <w:noProof/>
        </w:rPr>
        <w:fldChar w:fldCharType="separate"/>
      </w:r>
      <w:r>
        <w:rPr>
          <w:noProof/>
        </w:rPr>
        <w:t>4</w:t>
      </w:r>
      <w:r>
        <w:rPr>
          <w:noProof/>
        </w:rPr>
        <w:fldChar w:fldCharType="end"/>
      </w:r>
    </w:p>
    <w:p w14:paraId="2E3E72CD" w14:textId="01358FE2" w:rsidR="00F50C24" w:rsidRDefault="00F50C24" w:rsidP="00B8118F">
      <w:pPr>
        <w:pStyle w:val="TOC2"/>
        <w:tabs>
          <w:tab w:val="right" w:leader="dot" w:pos="9350"/>
        </w:tabs>
        <w:rPr>
          <w:rFonts w:asciiTheme="minorHAnsi" w:eastAsiaTheme="minorEastAsia" w:hAnsiTheme="minorHAnsi" w:cs="Kokila"/>
          <w:noProof/>
          <w:sz w:val="22"/>
          <w:szCs w:val="20"/>
          <w:lang w:val="en-IN" w:eastAsia="en-IN" w:bidi="hi-IN"/>
        </w:rPr>
      </w:pPr>
      <w:r>
        <w:rPr>
          <w:noProof/>
        </w:rPr>
        <w:t>External Factors:</w:t>
      </w:r>
      <w:r>
        <w:rPr>
          <w:noProof/>
        </w:rPr>
        <w:tab/>
      </w:r>
      <w:r>
        <w:rPr>
          <w:noProof/>
        </w:rPr>
        <w:fldChar w:fldCharType="begin"/>
      </w:r>
      <w:r>
        <w:rPr>
          <w:noProof/>
        </w:rPr>
        <w:instrText xml:space="preserve"> PAGEREF _Toc150446100 \h </w:instrText>
      </w:r>
      <w:r>
        <w:rPr>
          <w:noProof/>
        </w:rPr>
      </w:r>
      <w:r>
        <w:rPr>
          <w:noProof/>
        </w:rPr>
        <w:fldChar w:fldCharType="separate"/>
      </w:r>
      <w:r>
        <w:rPr>
          <w:noProof/>
        </w:rPr>
        <w:t>4</w:t>
      </w:r>
      <w:r>
        <w:rPr>
          <w:noProof/>
        </w:rPr>
        <w:fldChar w:fldCharType="end"/>
      </w:r>
    </w:p>
    <w:p w14:paraId="2CC6FBCA" w14:textId="6131E463" w:rsidR="00F50C24" w:rsidRDefault="00F50C24" w:rsidP="00B8118F">
      <w:pPr>
        <w:pStyle w:val="TOC2"/>
        <w:tabs>
          <w:tab w:val="right" w:leader="dot" w:pos="9350"/>
        </w:tabs>
        <w:rPr>
          <w:rFonts w:asciiTheme="minorHAnsi" w:eastAsiaTheme="minorEastAsia" w:hAnsiTheme="minorHAnsi" w:cs="Kokila"/>
          <w:noProof/>
          <w:sz w:val="22"/>
          <w:szCs w:val="20"/>
          <w:lang w:val="en-IN" w:eastAsia="en-IN" w:bidi="hi-IN"/>
        </w:rPr>
      </w:pPr>
      <w:r>
        <w:rPr>
          <w:noProof/>
        </w:rPr>
        <w:t>SWOT Analysis</w:t>
      </w:r>
      <w:r>
        <w:rPr>
          <w:noProof/>
        </w:rPr>
        <w:tab/>
      </w:r>
      <w:r>
        <w:rPr>
          <w:noProof/>
        </w:rPr>
        <w:fldChar w:fldCharType="begin"/>
      </w:r>
      <w:r>
        <w:rPr>
          <w:noProof/>
        </w:rPr>
        <w:instrText xml:space="preserve"> PAGEREF _Toc150446101 \h </w:instrText>
      </w:r>
      <w:r>
        <w:rPr>
          <w:noProof/>
        </w:rPr>
      </w:r>
      <w:r>
        <w:rPr>
          <w:noProof/>
        </w:rPr>
        <w:fldChar w:fldCharType="separate"/>
      </w:r>
      <w:r>
        <w:rPr>
          <w:noProof/>
        </w:rPr>
        <w:t>5</w:t>
      </w:r>
      <w:r>
        <w:rPr>
          <w:noProof/>
        </w:rPr>
        <w:fldChar w:fldCharType="end"/>
      </w:r>
    </w:p>
    <w:p w14:paraId="68B63BA3" w14:textId="54D63F02" w:rsidR="00F50C24" w:rsidRDefault="00F50C24" w:rsidP="00B8118F">
      <w:pPr>
        <w:pStyle w:val="TOC1"/>
        <w:tabs>
          <w:tab w:val="right" w:leader="dot" w:pos="9350"/>
        </w:tabs>
        <w:rPr>
          <w:rFonts w:asciiTheme="minorHAnsi" w:eastAsiaTheme="minorEastAsia" w:hAnsiTheme="minorHAnsi" w:cs="Kokila"/>
          <w:noProof/>
          <w:sz w:val="22"/>
          <w:szCs w:val="20"/>
          <w:lang w:val="en-IN" w:eastAsia="en-IN" w:bidi="hi-IN"/>
        </w:rPr>
      </w:pPr>
      <w:r>
        <w:rPr>
          <w:noProof/>
        </w:rPr>
        <w:t>Alternative Solutions</w:t>
      </w:r>
      <w:r>
        <w:rPr>
          <w:noProof/>
        </w:rPr>
        <w:tab/>
      </w:r>
      <w:r>
        <w:rPr>
          <w:noProof/>
        </w:rPr>
        <w:fldChar w:fldCharType="begin"/>
      </w:r>
      <w:r>
        <w:rPr>
          <w:noProof/>
        </w:rPr>
        <w:instrText xml:space="preserve"> PAGEREF _Toc150446102 \h </w:instrText>
      </w:r>
      <w:r>
        <w:rPr>
          <w:noProof/>
        </w:rPr>
      </w:r>
      <w:r>
        <w:rPr>
          <w:noProof/>
        </w:rPr>
        <w:fldChar w:fldCharType="separate"/>
      </w:r>
      <w:r>
        <w:rPr>
          <w:noProof/>
        </w:rPr>
        <w:t>6</w:t>
      </w:r>
      <w:r>
        <w:rPr>
          <w:noProof/>
        </w:rPr>
        <w:fldChar w:fldCharType="end"/>
      </w:r>
    </w:p>
    <w:p w14:paraId="321AD274" w14:textId="00FB9CA5" w:rsidR="00F50C24" w:rsidRDefault="00F50C24" w:rsidP="00B8118F">
      <w:pPr>
        <w:pStyle w:val="TOC1"/>
        <w:tabs>
          <w:tab w:val="right" w:leader="dot" w:pos="9350"/>
        </w:tabs>
        <w:rPr>
          <w:rFonts w:asciiTheme="minorHAnsi" w:eastAsiaTheme="minorEastAsia" w:hAnsiTheme="minorHAnsi" w:cs="Kokila"/>
          <w:noProof/>
          <w:sz w:val="22"/>
          <w:szCs w:val="20"/>
          <w:lang w:val="en-IN" w:eastAsia="en-IN" w:bidi="hi-IN"/>
        </w:rPr>
      </w:pPr>
      <w:r>
        <w:rPr>
          <w:noProof/>
        </w:rPr>
        <w:t>Recommendations</w:t>
      </w:r>
      <w:r>
        <w:rPr>
          <w:noProof/>
        </w:rPr>
        <w:tab/>
      </w:r>
      <w:r>
        <w:rPr>
          <w:noProof/>
        </w:rPr>
        <w:fldChar w:fldCharType="begin"/>
      </w:r>
      <w:r>
        <w:rPr>
          <w:noProof/>
        </w:rPr>
        <w:instrText xml:space="preserve"> PAGEREF _Toc150446103 \h </w:instrText>
      </w:r>
      <w:r>
        <w:rPr>
          <w:noProof/>
        </w:rPr>
      </w:r>
      <w:r>
        <w:rPr>
          <w:noProof/>
        </w:rPr>
        <w:fldChar w:fldCharType="separate"/>
      </w:r>
      <w:r>
        <w:rPr>
          <w:noProof/>
        </w:rPr>
        <w:t>7</w:t>
      </w:r>
      <w:r>
        <w:rPr>
          <w:noProof/>
        </w:rPr>
        <w:fldChar w:fldCharType="end"/>
      </w:r>
    </w:p>
    <w:p w14:paraId="4A0877BE" w14:textId="035796D6" w:rsidR="00F50C24" w:rsidRDefault="00F50C24" w:rsidP="00B8118F">
      <w:pPr>
        <w:pStyle w:val="TOC1"/>
        <w:tabs>
          <w:tab w:val="right" w:leader="dot" w:pos="9350"/>
        </w:tabs>
        <w:rPr>
          <w:rFonts w:asciiTheme="minorHAnsi" w:eastAsiaTheme="minorEastAsia" w:hAnsiTheme="minorHAnsi" w:cs="Kokila"/>
          <w:noProof/>
          <w:sz w:val="22"/>
          <w:szCs w:val="20"/>
          <w:lang w:val="en-IN" w:eastAsia="en-IN" w:bidi="hi-IN"/>
        </w:rPr>
      </w:pPr>
      <w:r>
        <w:rPr>
          <w:noProof/>
        </w:rPr>
        <w:t>Conclusion</w:t>
      </w:r>
      <w:r>
        <w:rPr>
          <w:noProof/>
        </w:rPr>
        <w:tab/>
      </w:r>
      <w:r>
        <w:rPr>
          <w:noProof/>
        </w:rPr>
        <w:fldChar w:fldCharType="begin"/>
      </w:r>
      <w:r>
        <w:rPr>
          <w:noProof/>
        </w:rPr>
        <w:instrText xml:space="preserve"> PAGEREF _Toc150446104 \h </w:instrText>
      </w:r>
      <w:r>
        <w:rPr>
          <w:noProof/>
        </w:rPr>
      </w:r>
      <w:r>
        <w:rPr>
          <w:noProof/>
        </w:rPr>
        <w:fldChar w:fldCharType="separate"/>
      </w:r>
      <w:r>
        <w:rPr>
          <w:noProof/>
        </w:rPr>
        <w:t>7</w:t>
      </w:r>
      <w:r>
        <w:rPr>
          <w:noProof/>
        </w:rPr>
        <w:fldChar w:fldCharType="end"/>
      </w:r>
    </w:p>
    <w:p w14:paraId="41E6986D" w14:textId="66EAB2D0" w:rsidR="00F50C24" w:rsidRDefault="00F50C24" w:rsidP="00B8118F">
      <w:pPr>
        <w:pStyle w:val="TOC1"/>
        <w:tabs>
          <w:tab w:val="right" w:leader="dot" w:pos="9350"/>
        </w:tabs>
        <w:rPr>
          <w:rFonts w:asciiTheme="minorHAnsi" w:eastAsiaTheme="minorEastAsia" w:hAnsiTheme="minorHAnsi" w:cs="Kokila"/>
          <w:noProof/>
          <w:sz w:val="22"/>
          <w:szCs w:val="20"/>
          <w:lang w:val="en-IN" w:eastAsia="en-IN" w:bidi="hi-IN"/>
        </w:rPr>
      </w:pPr>
      <w:r>
        <w:rPr>
          <w:noProof/>
        </w:rPr>
        <w:t>References</w:t>
      </w:r>
      <w:r>
        <w:rPr>
          <w:noProof/>
        </w:rPr>
        <w:tab/>
      </w:r>
      <w:r>
        <w:rPr>
          <w:noProof/>
        </w:rPr>
        <w:fldChar w:fldCharType="begin"/>
      </w:r>
      <w:r>
        <w:rPr>
          <w:noProof/>
        </w:rPr>
        <w:instrText xml:space="preserve"> PAGEREF _Toc150446105 \h </w:instrText>
      </w:r>
      <w:r>
        <w:rPr>
          <w:noProof/>
        </w:rPr>
      </w:r>
      <w:r>
        <w:rPr>
          <w:noProof/>
        </w:rPr>
        <w:fldChar w:fldCharType="separate"/>
      </w:r>
      <w:r>
        <w:rPr>
          <w:noProof/>
        </w:rPr>
        <w:t>9</w:t>
      </w:r>
      <w:r>
        <w:rPr>
          <w:noProof/>
        </w:rPr>
        <w:fldChar w:fldCharType="end"/>
      </w:r>
    </w:p>
    <w:p w14:paraId="19BF1B73" w14:textId="467276B9" w:rsidR="002338D5" w:rsidRDefault="00D532B9" w:rsidP="00B8118F">
      <w:pPr>
        <w:pStyle w:val="ContentsHeading"/>
        <w:tabs>
          <w:tab w:val="right" w:leader="dot" w:pos="9360"/>
        </w:tabs>
      </w:pPr>
      <w:r>
        <w:fldChar w:fldCharType="end"/>
      </w:r>
    </w:p>
    <w:p w14:paraId="0A703708" w14:textId="77777777" w:rsidR="00632F0F" w:rsidRDefault="00632F0F" w:rsidP="00B8118F">
      <w:pPr>
        <w:suppressAutoHyphens w:val="0"/>
        <w:jc w:val="left"/>
        <w:rPr>
          <w:rFonts w:eastAsia="Times New Roman"/>
          <w:b/>
          <w:bCs/>
          <w:color w:val="000000"/>
          <w:sz w:val="28"/>
          <w:szCs w:val="28"/>
        </w:rPr>
      </w:pPr>
      <w:bookmarkStart w:id="0" w:name="__RefHeading__2411_559310541"/>
      <w:r>
        <w:br w:type="page"/>
      </w:r>
    </w:p>
    <w:p w14:paraId="51906E84" w14:textId="6E7887B1" w:rsidR="006D55B5" w:rsidRDefault="006D55B5" w:rsidP="00B8118F">
      <w:pPr>
        <w:pStyle w:val="Heading1"/>
        <w:numPr>
          <w:ilvl w:val="0"/>
          <w:numId w:val="0"/>
        </w:numPr>
        <w:ind w:left="432" w:hanging="432"/>
      </w:pPr>
      <w:bookmarkStart w:id="1" w:name="_Toc150446095"/>
      <w:r>
        <w:lastRenderedPageBreak/>
        <w:t>Introduction</w:t>
      </w:r>
      <w:bookmarkEnd w:id="1"/>
    </w:p>
    <w:p w14:paraId="20FA8584" w14:textId="20048B99" w:rsidR="001D1843" w:rsidRDefault="003D71CB" w:rsidP="00B8118F">
      <w:r>
        <w:rPr>
          <w:lang w:val="en-US"/>
        </w:rPr>
        <w:t>The case study organization Seaview Resort situated on a picturesque coastline encounters a major fall in revenue, customer satisfaction and occupant because of the increased competition, changing preferences of the consumers and subpar quality of the service. The owner of the organization, James Henderson looks for a turnaround strategy in order salvage the future of this business. The fundamental goals comprise analysis of recent financial performance of the business revealing the reasons behind the fall in profitability and developing a detailed strategy for restoring the reputation and revitalizing the financial state. The main recommendations include minimization of cost by selling assets and renegotiating debt, major investments in upgrading service and amenities and lastly diversification that can be achieved through eco-friendly and experiential tourism products. The recommended steps are expected to assist The Seaview Resort in regaining its financial stability and rebuilt itself as a benchmark destination for vacations, syncing the evolving market intricacies and customer expectations.</w:t>
      </w:r>
    </w:p>
    <w:p w14:paraId="39A501DD" w14:textId="77777777" w:rsidR="00466A2D" w:rsidRPr="001D1843" w:rsidRDefault="00466A2D" w:rsidP="00B8118F"/>
    <w:p w14:paraId="2CECA162" w14:textId="61AC407D" w:rsidR="006D55B5" w:rsidRDefault="007458B8" w:rsidP="00B8118F">
      <w:pPr>
        <w:pStyle w:val="Heading1"/>
      </w:pPr>
      <w:bookmarkStart w:id="2" w:name="_Toc150446096"/>
      <w:r w:rsidRPr="007458B8">
        <w:t>Problem Analysis</w:t>
      </w:r>
      <w:bookmarkEnd w:id="2"/>
    </w:p>
    <w:p w14:paraId="451F6EF1" w14:textId="2F996533" w:rsidR="007458B8" w:rsidRDefault="002C10E7" w:rsidP="00B8118F">
      <w:pPr>
        <w:pStyle w:val="Heading2"/>
      </w:pPr>
      <w:bookmarkStart w:id="3" w:name="_Toc150446097"/>
      <w:r>
        <w:t>C</w:t>
      </w:r>
      <w:r w:rsidR="007458B8">
        <w:t xml:space="preserve">auses </w:t>
      </w:r>
      <w:r>
        <w:t xml:space="preserve">and Effects </w:t>
      </w:r>
      <w:r w:rsidR="00064BDF">
        <w:t>o</w:t>
      </w:r>
      <w:r>
        <w:t xml:space="preserve">f </w:t>
      </w:r>
      <w:r w:rsidR="00064BDF">
        <w:t>t</w:t>
      </w:r>
      <w:r>
        <w:t xml:space="preserve">he Decline </w:t>
      </w:r>
      <w:r w:rsidR="002C7C9D">
        <w:t>i</w:t>
      </w:r>
      <w:r>
        <w:t>n:</w:t>
      </w:r>
      <w:bookmarkEnd w:id="3"/>
    </w:p>
    <w:p w14:paraId="61EFFE19" w14:textId="0E2AF37A" w:rsidR="007458B8" w:rsidRDefault="007458B8" w:rsidP="00B8118F">
      <w:r w:rsidRPr="002B426A">
        <w:rPr>
          <w:b/>
          <w:bCs/>
          <w:i/>
          <w:iCs/>
        </w:rPr>
        <w:t>Revenue:</w:t>
      </w:r>
      <w:r>
        <w:t xml:space="preserve"> </w:t>
      </w:r>
      <w:r w:rsidR="003D71CB">
        <w:rPr>
          <w:lang w:val="en-US"/>
        </w:rPr>
        <w:t>The revenue of the resort has experienced a fall of 17% from 2020 (</w:t>
      </w:r>
      <w:r w:rsidR="003D71CB">
        <w:t>£52000</w:t>
      </w:r>
      <w:r w:rsidR="003D71CB">
        <w:rPr>
          <w:lang w:val="en-US"/>
        </w:rPr>
        <w:t>) to 2022 (</w:t>
      </w:r>
      <w:r w:rsidR="003D71CB">
        <w:t>£430000</w:t>
      </w:r>
      <w:r w:rsidR="003D71CB">
        <w:rPr>
          <w:lang w:val="en-US"/>
        </w:rPr>
        <w:t xml:space="preserve">). This decline is largely because of the lower average room rate, abbreviated as ARR ,as well as occupancy rate. The fall seen in ARR is of 16% from </w:t>
      </w:r>
      <w:r w:rsidR="003D71CB">
        <w:t xml:space="preserve"> £250 (2020) to  £210 (2022), reflecting that the resort has decreased its prices for attracting a high number of customers. </w:t>
      </w:r>
    </w:p>
    <w:p w14:paraId="4EF3EA29" w14:textId="7D5303F7" w:rsidR="007458B8" w:rsidRDefault="007458B8" w:rsidP="00B8118F">
      <w:r w:rsidRPr="002B426A">
        <w:rPr>
          <w:b/>
          <w:bCs/>
          <w:i/>
          <w:iCs/>
        </w:rPr>
        <w:t>Occupancy:</w:t>
      </w:r>
      <w:r>
        <w:t xml:space="preserve"> </w:t>
      </w:r>
      <w:r w:rsidR="003D71CB">
        <w:t>On the other hand, such strategy has not been enough because the fall seen in occupancy rate is by 10% from 2020’s 70% and 2022’s 60%, reflecting that the organization is not effective enough to fill its rooms and produce sufficient amount of revenue. The core rationale for the occupancy rate being low are the enhanced competition from latest and modern vicinity’s resorts and varying preferences of customers towards experiential and eco-friendly tourism</w:t>
      </w:r>
      <w:r w:rsidR="0013132E">
        <w:t xml:space="preserve"> </w:t>
      </w:r>
      <w:r w:rsidR="0013132E" w:rsidRPr="007B71F6">
        <w:rPr>
          <w:lang w:val="en-US"/>
        </w:rPr>
        <w:t>(</w:t>
      </w:r>
      <w:proofErr w:type="spellStart"/>
      <w:r w:rsidR="0013132E" w:rsidRPr="007B71F6">
        <w:rPr>
          <w:lang w:val="en-US"/>
        </w:rPr>
        <w:t>Elkhwesky</w:t>
      </w:r>
      <w:proofErr w:type="spellEnd"/>
      <w:r w:rsidR="0013132E" w:rsidRPr="007B71F6">
        <w:rPr>
          <w:lang w:val="en-US"/>
        </w:rPr>
        <w:t>, 2022)</w:t>
      </w:r>
      <w:r w:rsidR="003D71CB">
        <w:t>. The reviews by the customers of the reports represent that the amenities of the resort are obsolete and the quality of service are declining that negatively impacts the reputation as well as loyalty of customers.</w:t>
      </w:r>
    </w:p>
    <w:p w14:paraId="09DF5298" w14:textId="140B8DE5" w:rsidR="007458B8" w:rsidRDefault="007458B8" w:rsidP="00B8118F">
      <w:r w:rsidRPr="002B426A">
        <w:rPr>
          <w:b/>
          <w:bCs/>
          <w:i/>
          <w:iCs/>
        </w:rPr>
        <w:t>Customer Satisfaction:</w:t>
      </w:r>
      <w:r>
        <w:t xml:space="preserve"> </w:t>
      </w:r>
      <w:r w:rsidR="004B76DE">
        <w:t>The customer satisfaction of the customers of the resort has degraded over the last three years as proved through the reviews and ratings of the customer</w:t>
      </w:r>
      <w:r w:rsidR="000D604C">
        <w:t xml:space="preserve"> </w:t>
      </w:r>
      <w:r w:rsidR="000D604C" w:rsidRPr="000D604C">
        <w:t>(</w:t>
      </w:r>
      <w:proofErr w:type="spellStart"/>
      <w:r w:rsidR="000D604C" w:rsidRPr="000D604C">
        <w:t>Dimitrios</w:t>
      </w:r>
      <w:proofErr w:type="spellEnd"/>
      <w:r w:rsidR="000D604C" w:rsidRPr="000D604C">
        <w:t xml:space="preserve"> et al., 2020)</w:t>
      </w:r>
      <w:r w:rsidR="000D604C">
        <w:t xml:space="preserve">. </w:t>
      </w:r>
      <w:r w:rsidR="004B76DE">
        <w:t xml:space="preserve">The customers of resort have raised concerns regarding the inefficient cleanliness, </w:t>
      </w:r>
      <w:r w:rsidR="004B76DE">
        <w:lastRenderedPageBreak/>
        <w:t>management and convenience of the rooms, the inferior variety and quality of food and beverages, limited options of activities and entertainment, and unprofessional and unfriendly staff</w:t>
      </w:r>
      <w:r w:rsidR="00FE55AA">
        <w:t xml:space="preserve"> </w:t>
      </w:r>
      <w:r w:rsidR="00FE55AA" w:rsidRPr="007B71F6">
        <w:rPr>
          <w:lang w:val="en-US"/>
        </w:rPr>
        <w:t>(</w:t>
      </w:r>
      <w:proofErr w:type="spellStart"/>
      <w:r w:rsidR="00FE55AA" w:rsidRPr="007B71F6">
        <w:rPr>
          <w:lang w:val="en-US"/>
        </w:rPr>
        <w:t>Nuseira</w:t>
      </w:r>
      <w:proofErr w:type="spellEnd"/>
      <w:r w:rsidR="00FE55AA" w:rsidRPr="007B71F6">
        <w:rPr>
          <w:lang w:val="en-US"/>
        </w:rPr>
        <w:t xml:space="preserve"> </w:t>
      </w:r>
      <w:r w:rsidR="00FE55AA">
        <w:rPr>
          <w:lang w:val="en-US"/>
        </w:rPr>
        <w:t>and</w:t>
      </w:r>
      <w:r w:rsidR="00FE55AA" w:rsidRPr="007B71F6">
        <w:rPr>
          <w:lang w:val="en-US"/>
        </w:rPr>
        <w:t xml:space="preserve"> </w:t>
      </w:r>
      <w:proofErr w:type="spellStart"/>
      <w:r w:rsidR="00FE55AA" w:rsidRPr="007B71F6">
        <w:rPr>
          <w:lang w:val="en-US"/>
        </w:rPr>
        <w:t>Aljumahb</w:t>
      </w:r>
      <w:proofErr w:type="spellEnd"/>
      <w:r w:rsidR="00FE55AA" w:rsidRPr="007B71F6">
        <w:rPr>
          <w:lang w:val="en-US"/>
        </w:rPr>
        <w:t>, 2020)</w:t>
      </w:r>
      <w:r w:rsidR="004B76DE">
        <w:t>. These factors laid to decreased level of customer satisfaction and retention, and a worse level of customer churn and dissatisfaction</w:t>
      </w:r>
      <w:r w:rsidR="00D44D6A">
        <w:t xml:space="preserve"> </w:t>
      </w:r>
      <w:r w:rsidR="00D44D6A" w:rsidRPr="007B71F6">
        <w:rPr>
          <w:lang w:val="en-US"/>
        </w:rPr>
        <w:t xml:space="preserve">(Ramos </w:t>
      </w:r>
      <w:r w:rsidR="00D44D6A">
        <w:rPr>
          <w:lang w:val="en-US"/>
        </w:rPr>
        <w:t>and</w:t>
      </w:r>
      <w:r w:rsidR="00D44D6A" w:rsidRPr="007B71F6">
        <w:rPr>
          <w:lang w:val="en-US"/>
        </w:rPr>
        <w:t xml:space="preserve"> </w:t>
      </w:r>
      <w:proofErr w:type="spellStart"/>
      <w:r w:rsidR="00D44D6A" w:rsidRPr="007B71F6">
        <w:rPr>
          <w:lang w:val="en-US"/>
        </w:rPr>
        <w:t>Mundet</w:t>
      </w:r>
      <w:proofErr w:type="spellEnd"/>
      <w:r w:rsidR="00D44D6A" w:rsidRPr="007B71F6">
        <w:rPr>
          <w:lang w:val="en-US"/>
        </w:rPr>
        <w:t>, 2021)</w:t>
      </w:r>
      <w:r w:rsidR="004B76DE">
        <w:t>.</w:t>
      </w:r>
    </w:p>
    <w:p w14:paraId="4EF098D1" w14:textId="77777777" w:rsidR="00DD57AE" w:rsidRDefault="00DD57AE" w:rsidP="00B8118F"/>
    <w:p w14:paraId="2832D7CC" w14:textId="3A13F4B0" w:rsidR="007458B8" w:rsidRDefault="00D26A73" w:rsidP="00B8118F">
      <w:pPr>
        <w:pStyle w:val="Heading2"/>
      </w:pPr>
      <w:bookmarkStart w:id="4" w:name="_Toc150446098"/>
      <w:r>
        <w:t>F</w:t>
      </w:r>
      <w:r w:rsidR="007458B8">
        <w:t xml:space="preserve">inancial </w:t>
      </w:r>
      <w:r>
        <w:t>D</w:t>
      </w:r>
      <w:r w:rsidR="007458B8">
        <w:t xml:space="preserve">ata and </w:t>
      </w:r>
      <w:r>
        <w:t>R</w:t>
      </w:r>
      <w:r w:rsidR="007458B8">
        <w:t>atios</w:t>
      </w:r>
      <w:bookmarkEnd w:id="4"/>
    </w:p>
    <w:tbl>
      <w:tblPr>
        <w:tblStyle w:val="TableGrid"/>
        <w:tblW w:w="9269" w:type="dxa"/>
        <w:jc w:val="center"/>
        <w:tblLook w:val="04A0" w:firstRow="1" w:lastRow="0" w:firstColumn="1" w:lastColumn="0" w:noHBand="0" w:noVBand="1"/>
      </w:tblPr>
      <w:tblGrid>
        <w:gridCol w:w="1296"/>
        <w:gridCol w:w="1376"/>
        <w:gridCol w:w="1323"/>
        <w:gridCol w:w="876"/>
        <w:gridCol w:w="1323"/>
        <w:gridCol w:w="876"/>
        <w:gridCol w:w="1323"/>
        <w:gridCol w:w="876"/>
      </w:tblGrid>
      <w:tr w:rsidR="00C60F0C" w14:paraId="58A30E60" w14:textId="52DA9846" w:rsidTr="009C66BE">
        <w:trPr>
          <w:jc w:val="center"/>
        </w:trPr>
        <w:tc>
          <w:tcPr>
            <w:tcW w:w="1296" w:type="dxa"/>
            <w:vAlign w:val="center"/>
          </w:tcPr>
          <w:p w14:paraId="62A6616C" w14:textId="6C9FF2DD" w:rsidR="00C60F0C" w:rsidRDefault="00C60F0C" w:rsidP="00B8118F">
            <w:pPr>
              <w:jc w:val="center"/>
            </w:pPr>
            <w:r w:rsidRPr="000C64DF">
              <w:t>Ratio Name</w:t>
            </w:r>
          </w:p>
        </w:tc>
        <w:tc>
          <w:tcPr>
            <w:tcW w:w="1376" w:type="dxa"/>
            <w:vAlign w:val="center"/>
          </w:tcPr>
          <w:p w14:paraId="23F4567C" w14:textId="4F34F9BA" w:rsidR="00C60F0C" w:rsidRDefault="00C60F0C" w:rsidP="00B8118F">
            <w:pPr>
              <w:jc w:val="center"/>
            </w:pPr>
            <w:r w:rsidRPr="000C64DF">
              <w:t>Formula</w:t>
            </w:r>
          </w:p>
        </w:tc>
        <w:tc>
          <w:tcPr>
            <w:tcW w:w="2199" w:type="dxa"/>
            <w:gridSpan w:val="2"/>
            <w:vAlign w:val="center"/>
          </w:tcPr>
          <w:p w14:paraId="26EBD243" w14:textId="77777777" w:rsidR="00C60F0C" w:rsidRDefault="00C60F0C" w:rsidP="00B8118F">
            <w:pPr>
              <w:jc w:val="center"/>
            </w:pPr>
            <w:r w:rsidRPr="000C64DF">
              <w:t>Calculation</w:t>
            </w:r>
          </w:p>
          <w:p w14:paraId="65C52ED8" w14:textId="7ACE6757" w:rsidR="00C60F0C" w:rsidRDefault="00C60F0C" w:rsidP="00B8118F">
            <w:pPr>
              <w:jc w:val="center"/>
            </w:pPr>
            <w:r w:rsidRPr="000C64DF">
              <w:t>Result</w:t>
            </w:r>
            <w:r>
              <w:t xml:space="preserve"> 2020</w:t>
            </w:r>
          </w:p>
        </w:tc>
        <w:tc>
          <w:tcPr>
            <w:tcW w:w="2199" w:type="dxa"/>
            <w:gridSpan w:val="2"/>
            <w:vAlign w:val="center"/>
          </w:tcPr>
          <w:p w14:paraId="2BE82A88" w14:textId="77A0DFE9" w:rsidR="00C60F0C" w:rsidRPr="000C64DF" w:rsidRDefault="00C60F0C" w:rsidP="00B8118F">
            <w:pPr>
              <w:jc w:val="center"/>
            </w:pPr>
            <w:r w:rsidRPr="000C64DF">
              <w:t>Calculation</w:t>
            </w:r>
          </w:p>
          <w:p w14:paraId="1C5E4C2E" w14:textId="7F4E64BB" w:rsidR="00C60F0C" w:rsidRPr="000C64DF" w:rsidRDefault="00C60F0C" w:rsidP="00B8118F">
            <w:pPr>
              <w:jc w:val="center"/>
            </w:pPr>
            <w:r w:rsidRPr="000C64DF">
              <w:t>Result</w:t>
            </w:r>
            <w:r>
              <w:t xml:space="preserve"> 2021</w:t>
            </w:r>
          </w:p>
        </w:tc>
        <w:tc>
          <w:tcPr>
            <w:tcW w:w="2199" w:type="dxa"/>
            <w:gridSpan w:val="2"/>
            <w:vAlign w:val="center"/>
          </w:tcPr>
          <w:p w14:paraId="5A7B3317" w14:textId="77777777" w:rsidR="00C60F0C" w:rsidRPr="000C64DF" w:rsidRDefault="00C60F0C" w:rsidP="00B8118F">
            <w:pPr>
              <w:jc w:val="center"/>
            </w:pPr>
            <w:r w:rsidRPr="000C64DF">
              <w:t>Calculation</w:t>
            </w:r>
          </w:p>
          <w:p w14:paraId="54BD2C88" w14:textId="64637689" w:rsidR="00C60F0C" w:rsidRPr="000C64DF" w:rsidRDefault="00C60F0C" w:rsidP="00B8118F">
            <w:pPr>
              <w:jc w:val="center"/>
            </w:pPr>
            <w:r w:rsidRPr="000C64DF">
              <w:t>Result</w:t>
            </w:r>
            <w:r>
              <w:t xml:space="preserve"> 2022</w:t>
            </w:r>
          </w:p>
        </w:tc>
      </w:tr>
      <w:tr w:rsidR="0087370B" w14:paraId="2A53CC58" w14:textId="4049C7C4" w:rsidTr="00C60F0C">
        <w:trPr>
          <w:jc w:val="center"/>
        </w:trPr>
        <w:tc>
          <w:tcPr>
            <w:tcW w:w="1296" w:type="dxa"/>
            <w:vAlign w:val="center"/>
          </w:tcPr>
          <w:p w14:paraId="026B6706" w14:textId="7EB229E0" w:rsidR="0087370B" w:rsidRDefault="0087370B" w:rsidP="00B8118F">
            <w:pPr>
              <w:jc w:val="center"/>
            </w:pPr>
            <w:r w:rsidRPr="000C64DF">
              <w:t>Net Profit Margin</w:t>
            </w:r>
          </w:p>
        </w:tc>
        <w:tc>
          <w:tcPr>
            <w:tcW w:w="1376" w:type="dxa"/>
            <w:vAlign w:val="center"/>
          </w:tcPr>
          <w:p w14:paraId="6D5C051A" w14:textId="13FD6C77" w:rsidR="0087370B" w:rsidRDefault="0087370B" w:rsidP="00B8118F">
            <w:pPr>
              <w:jc w:val="center"/>
            </w:pPr>
            <w:r w:rsidRPr="000C64DF">
              <w:t>Net Profit / Total Revenue</w:t>
            </w:r>
          </w:p>
        </w:tc>
        <w:tc>
          <w:tcPr>
            <w:tcW w:w="1323" w:type="dxa"/>
          </w:tcPr>
          <w:p w14:paraId="7E3CB1ED" w14:textId="522E8CC2" w:rsidR="0087370B" w:rsidRDefault="0087370B" w:rsidP="00B8118F">
            <w:pPr>
              <w:jc w:val="center"/>
            </w:pPr>
            <w:r w:rsidRPr="00453985">
              <w:t>78,000 / 520,000</w:t>
            </w:r>
          </w:p>
        </w:tc>
        <w:tc>
          <w:tcPr>
            <w:tcW w:w="876" w:type="dxa"/>
          </w:tcPr>
          <w:p w14:paraId="7982CF33" w14:textId="5EDAC76A" w:rsidR="0087370B" w:rsidRDefault="0087370B" w:rsidP="00B8118F">
            <w:pPr>
              <w:jc w:val="center"/>
            </w:pPr>
            <w:r w:rsidRPr="00453985">
              <w:t>0.15 or 15%</w:t>
            </w:r>
          </w:p>
        </w:tc>
        <w:tc>
          <w:tcPr>
            <w:tcW w:w="1323" w:type="dxa"/>
          </w:tcPr>
          <w:p w14:paraId="358AAFC2" w14:textId="6D4F75AB" w:rsidR="0087370B" w:rsidRPr="000C64DF" w:rsidRDefault="0087370B" w:rsidP="00B8118F">
            <w:pPr>
              <w:jc w:val="center"/>
            </w:pPr>
            <w:r w:rsidRPr="003853C7">
              <w:t>40,000 / 480,000</w:t>
            </w:r>
          </w:p>
        </w:tc>
        <w:tc>
          <w:tcPr>
            <w:tcW w:w="876" w:type="dxa"/>
          </w:tcPr>
          <w:p w14:paraId="713E4EBD" w14:textId="1C621650" w:rsidR="0087370B" w:rsidRPr="000C64DF" w:rsidRDefault="0087370B" w:rsidP="00B8118F">
            <w:pPr>
              <w:jc w:val="center"/>
            </w:pPr>
            <w:r w:rsidRPr="003853C7">
              <w:t>0.083 or 8.3%</w:t>
            </w:r>
          </w:p>
        </w:tc>
        <w:tc>
          <w:tcPr>
            <w:tcW w:w="1323" w:type="dxa"/>
            <w:vAlign w:val="center"/>
          </w:tcPr>
          <w:p w14:paraId="2791BAA2" w14:textId="478BDD36" w:rsidR="0087370B" w:rsidRPr="000C64DF" w:rsidRDefault="0087370B" w:rsidP="00B8118F">
            <w:pPr>
              <w:jc w:val="center"/>
            </w:pPr>
            <w:r w:rsidRPr="000C64DF">
              <w:t>17,500 / 430,000</w:t>
            </w:r>
          </w:p>
        </w:tc>
        <w:tc>
          <w:tcPr>
            <w:tcW w:w="876" w:type="dxa"/>
            <w:vAlign w:val="center"/>
          </w:tcPr>
          <w:p w14:paraId="6D7AC033" w14:textId="5BB22939" w:rsidR="0087370B" w:rsidRPr="000C64DF" w:rsidRDefault="0087370B" w:rsidP="00B8118F">
            <w:pPr>
              <w:jc w:val="center"/>
            </w:pPr>
            <w:r w:rsidRPr="000C64DF">
              <w:t>0.041 or 4.1%</w:t>
            </w:r>
          </w:p>
        </w:tc>
      </w:tr>
      <w:tr w:rsidR="0087370B" w14:paraId="21F7F280" w14:textId="2893CD18" w:rsidTr="00C60F0C">
        <w:trPr>
          <w:jc w:val="center"/>
        </w:trPr>
        <w:tc>
          <w:tcPr>
            <w:tcW w:w="1296" w:type="dxa"/>
            <w:vAlign w:val="center"/>
          </w:tcPr>
          <w:p w14:paraId="6BD30656" w14:textId="2D81E145" w:rsidR="0087370B" w:rsidRDefault="0087370B" w:rsidP="00B8118F">
            <w:pPr>
              <w:jc w:val="center"/>
            </w:pPr>
            <w:r w:rsidRPr="000C64DF">
              <w:t>Current Ratio</w:t>
            </w:r>
          </w:p>
        </w:tc>
        <w:tc>
          <w:tcPr>
            <w:tcW w:w="1376" w:type="dxa"/>
            <w:vAlign w:val="center"/>
          </w:tcPr>
          <w:p w14:paraId="19A6FE31" w14:textId="6AABD673" w:rsidR="0087370B" w:rsidRDefault="0087370B" w:rsidP="00B8118F">
            <w:pPr>
              <w:jc w:val="center"/>
            </w:pPr>
            <w:r w:rsidRPr="000C64DF">
              <w:t>Current Assets / Current Liabilities</w:t>
            </w:r>
          </w:p>
        </w:tc>
        <w:tc>
          <w:tcPr>
            <w:tcW w:w="1323" w:type="dxa"/>
          </w:tcPr>
          <w:p w14:paraId="36725579" w14:textId="33A1AAC9" w:rsidR="0087370B" w:rsidRDefault="0087370B" w:rsidP="00B8118F">
            <w:pPr>
              <w:jc w:val="center"/>
            </w:pPr>
            <w:r w:rsidRPr="00453985">
              <w:t>250,000 / 180,000</w:t>
            </w:r>
          </w:p>
        </w:tc>
        <w:tc>
          <w:tcPr>
            <w:tcW w:w="876" w:type="dxa"/>
          </w:tcPr>
          <w:p w14:paraId="5B45DB39" w14:textId="5C21AABF" w:rsidR="0087370B" w:rsidRDefault="0087370B" w:rsidP="00B8118F">
            <w:pPr>
              <w:jc w:val="center"/>
            </w:pPr>
            <w:r w:rsidRPr="00453985">
              <w:t>1.39</w:t>
            </w:r>
          </w:p>
        </w:tc>
        <w:tc>
          <w:tcPr>
            <w:tcW w:w="1323" w:type="dxa"/>
          </w:tcPr>
          <w:p w14:paraId="3146CE87" w14:textId="79FEB1D5" w:rsidR="0087370B" w:rsidRPr="000C64DF" w:rsidRDefault="0087370B" w:rsidP="00B8118F">
            <w:pPr>
              <w:jc w:val="center"/>
            </w:pPr>
            <w:r w:rsidRPr="003853C7">
              <w:t>250,000 / 180,000</w:t>
            </w:r>
          </w:p>
        </w:tc>
        <w:tc>
          <w:tcPr>
            <w:tcW w:w="876" w:type="dxa"/>
          </w:tcPr>
          <w:p w14:paraId="32FE44BA" w14:textId="3AF9301D" w:rsidR="0087370B" w:rsidRPr="000C64DF" w:rsidRDefault="0087370B" w:rsidP="00B8118F">
            <w:pPr>
              <w:jc w:val="center"/>
            </w:pPr>
            <w:r w:rsidRPr="003853C7">
              <w:t>1.39</w:t>
            </w:r>
          </w:p>
        </w:tc>
        <w:tc>
          <w:tcPr>
            <w:tcW w:w="1323" w:type="dxa"/>
            <w:vAlign w:val="center"/>
          </w:tcPr>
          <w:p w14:paraId="65F63AEE" w14:textId="5CE449EB" w:rsidR="0087370B" w:rsidRPr="000C64DF" w:rsidRDefault="0087370B" w:rsidP="00B8118F">
            <w:pPr>
              <w:jc w:val="center"/>
            </w:pPr>
            <w:r w:rsidRPr="000C64DF">
              <w:t>250,000 / 180,000</w:t>
            </w:r>
          </w:p>
        </w:tc>
        <w:tc>
          <w:tcPr>
            <w:tcW w:w="876" w:type="dxa"/>
            <w:vAlign w:val="center"/>
          </w:tcPr>
          <w:p w14:paraId="54DC85CE" w14:textId="3CF4B0E3" w:rsidR="0087370B" w:rsidRPr="000C64DF" w:rsidRDefault="0087370B" w:rsidP="00B8118F">
            <w:pPr>
              <w:jc w:val="center"/>
            </w:pPr>
            <w:r w:rsidRPr="000C64DF">
              <w:t>1.39</w:t>
            </w:r>
          </w:p>
        </w:tc>
      </w:tr>
      <w:tr w:rsidR="0087370B" w14:paraId="065954AB" w14:textId="49A6F596" w:rsidTr="00C60F0C">
        <w:trPr>
          <w:jc w:val="center"/>
        </w:trPr>
        <w:tc>
          <w:tcPr>
            <w:tcW w:w="1296" w:type="dxa"/>
            <w:vAlign w:val="center"/>
          </w:tcPr>
          <w:p w14:paraId="401ED558" w14:textId="2B5011AB" w:rsidR="0087370B" w:rsidRDefault="0087370B" w:rsidP="00B8118F">
            <w:pPr>
              <w:jc w:val="center"/>
            </w:pPr>
            <w:r w:rsidRPr="000C64DF">
              <w:t>Debt-to-Equity Ratio</w:t>
            </w:r>
          </w:p>
        </w:tc>
        <w:tc>
          <w:tcPr>
            <w:tcW w:w="1376" w:type="dxa"/>
            <w:vAlign w:val="center"/>
          </w:tcPr>
          <w:p w14:paraId="79EB5753" w14:textId="39C28E9C" w:rsidR="0087370B" w:rsidRDefault="0087370B" w:rsidP="00B8118F">
            <w:pPr>
              <w:jc w:val="center"/>
            </w:pPr>
            <w:r w:rsidRPr="000C64DF">
              <w:t>Total Liabilities / Equity</w:t>
            </w:r>
          </w:p>
        </w:tc>
        <w:tc>
          <w:tcPr>
            <w:tcW w:w="1323" w:type="dxa"/>
          </w:tcPr>
          <w:p w14:paraId="5481FA7F" w14:textId="2C45C11E" w:rsidR="0087370B" w:rsidRDefault="0087370B" w:rsidP="00B8118F">
            <w:pPr>
              <w:jc w:val="center"/>
            </w:pPr>
            <w:r w:rsidRPr="00453985">
              <w:t>750,000 / 450,000</w:t>
            </w:r>
          </w:p>
        </w:tc>
        <w:tc>
          <w:tcPr>
            <w:tcW w:w="876" w:type="dxa"/>
          </w:tcPr>
          <w:p w14:paraId="1973B0FB" w14:textId="0B0E664E" w:rsidR="0087370B" w:rsidRDefault="0087370B" w:rsidP="00B8118F">
            <w:pPr>
              <w:jc w:val="center"/>
            </w:pPr>
            <w:r w:rsidRPr="00453985">
              <w:t>1.67</w:t>
            </w:r>
          </w:p>
        </w:tc>
        <w:tc>
          <w:tcPr>
            <w:tcW w:w="1323" w:type="dxa"/>
          </w:tcPr>
          <w:p w14:paraId="08122F31" w14:textId="04B7AC92" w:rsidR="0087370B" w:rsidRPr="000C64DF" w:rsidRDefault="0087370B" w:rsidP="00B8118F">
            <w:pPr>
              <w:jc w:val="center"/>
            </w:pPr>
            <w:r w:rsidRPr="003853C7">
              <w:t>750,000 / 450,000</w:t>
            </w:r>
          </w:p>
        </w:tc>
        <w:tc>
          <w:tcPr>
            <w:tcW w:w="876" w:type="dxa"/>
          </w:tcPr>
          <w:p w14:paraId="7ED6CD9C" w14:textId="1563FCF6" w:rsidR="0087370B" w:rsidRPr="000C64DF" w:rsidRDefault="0087370B" w:rsidP="00B8118F">
            <w:pPr>
              <w:jc w:val="center"/>
            </w:pPr>
            <w:r w:rsidRPr="003853C7">
              <w:t>1.67</w:t>
            </w:r>
          </w:p>
        </w:tc>
        <w:tc>
          <w:tcPr>
            <w:tcW w:w="1323" w:type="dxa"/>
            <w:vAlign w:val="center"/>
          </w:tcPr>
          <w:p w14:paraId="509A89EC" w14:textId="1232B941" w:rsidR="0087370B" w:rsidRPr="000C64DF" w:rsidRDefault="0087370B" w:rsidP="00B8118F">
            <w:pPr>
              <w:jc w:val="center"/>
            </w:pPr>
            <w:r w:rsidRPr="000C64DF">
              <w:t>750,000 / 450,000</w:t>
            </w:r>
          </w:p>
        </w:tc>
        <w:tc>
          <w:tcPr>
            <w:tcW w:w="876" w:type="dxa"/>
            <w:vAlign w:val="center"/>
          </w:tcPr>
          <w:p w14:paraId="20ED6C30" w14:textId="3EF99C59" w:rsidR="0087370B" w:rsidRPr="000C64DF" w:rsidRDefault="0087370B" w:rsidP="00B8118F">
            <w:pPr>
              <w:jc w:val="center"/>
            </w:pPr>
            <w:r w:rsidRPr="000C64DF">
              <w:t>1.67</w:t>
            </w:r>
          </w:p>
        </w:tc>
      </w:tr>
      <w:tr w:rsidR="0087370B" w14:paraId="27FEB57C" w14:textId="15506738" w:rsidTr="00C60F0C">
        <w:trPr>
          <w:jc w:val="center"/>
        </w:trPr>
        <w:tc>
          <w:tcPr>
            <w:tcW w:w="1296" w:type="dxa"/>
            <w:vAlign w:val="center"/>
          </w:tcPr>
          <w:p w14:paraId="2C11E28A" w14:textId="7E4ADC81" w:rsidR="0087370B" w:rsidRDefault="0087370B" w:rsidP="00B8118F">
            <w:pPr>
              <w:jc w:val="center"/>
            </w:pPr>
            <w:r w:rsidRPr="000C64DF">
              <w:t>Average Room Rate</w:t>
            </w:r>
          </w:p>
        </w:tc>
        <w:tc>
          <w:tcPr>
            <w:tcW w:w="1376" w:type="dxa"/>
            <w:vAlign w:val="center"/>
          </w:tcPr>
          <w:p w14:paraId="452C875F" w14:textId="18FA2C9D" w:rsidR="0087370B" w:rsidRDefault="0087370B" w:rsidP="00B8118F">
            <w:pPr>
              <w:jc w:val="center"/>
            </w:pPr>
            <w:r w:rsidRPr="000C64DF">
              <w:t>Total Revenue / (Occupancy Rate * Number of Rooms)</w:t>
            </w:r>
          </w:p>
        </w:tc>
        <w:tc>
          <w:tcPr>
            <w:tcW w:w="1323" w:type="dxa"/>
          </w:tcPr>
          <w:p w14:paraId="58522D0A" w14:textId="42777FF9" w:rsidR="0087370B" w:rsidRDefault="0087370B" w:rsidP="00B8118F">
            <w:pPr>
              <w:jc w:val="center"/>
            </w:pPr>
            <w:r w:rsidRPr="00453985">
              <w:t>520,000 / (0.7 * 1000)</w:t>
            </w:r>
          </w:p>
        </w:tc>
        <w:tc>
          <w:tcPr>
            <w:tcW w:w="876" w:type="dxa"/>
          </w:tcPr>
          <w:p w14:paraId="6396B731" w14:textId="7D7551CA" w:rsidR="0087370B" w:rsidRDefault="0087370B" w:rsidP="00B8118F">
            <w:pPr>
              <w:jc w:val="center"/>
            </w:pPr>
            <w:r w:rsidRPr="00453985">
              <w:t>742.86</w:t>
            </w:r>
          </w:p>
        </w:tc>
        <w:tc>
          <w:tcPr>
            <w:tcW w:w="1323" w:type="dxa"/>
          </w:tcPr>
          <w:p w14:paraId="3E0FA612" w14:textId="37EC2B61" w:rsidR="0087370B" w:rsidRPr="000C64DF" w:rsidRDefault="0087370B" w:rsidP="00B8118F">
            <w:pPr>
              <w:jc w:val="center"/>
            </w:pPr>
            <w:r w:rsidRPr="003853C7">
              <w:t>480,000 / (0.65 * 1000)</w:t>
            </w:r>
          </w:p>
        </w:tc>
        <w:tc>
          <w:tcPr>
            <w:tcW w:w="876" w:type="dxa"/>
          </w:tcPr>
          <w:p w14:paraId="7DE169E4" w14:textId="7A49030C" w:rsidR="0087370B" w:rsidRPr="000C64DF" w:rsidRDefault="0087370B" w:rsidP="00B8118F">
            <w:pPr>
              <w:jc w:val="center"/>
            </w:pPr>
            <w:r w:rsidRPr="003853C7">
              <w:t>738.46</w:t>
            </w:r>
          </w:p>
        </w:tc>
        <w:tc>
          <w:tcPr>
            <w:tcW w:w="1323" w:type="dxa"/>
            <w:vAlign w:val="center"/>
          </w:tcPr>
          <w:p w14:paraId="3D4DEDED" w14:textId="08EFE2D8" w:rsidR="0087370B" w:rsidRPr="000C64DF" w:rsidRDefault="0087370B" w:rsidP="00B8118F">
            <w:pPr>
              <w:jc w:val="center"/>
            </w:pPr>
            <w:r w:rsidRPr="000C64DF">
              <w:t>430,000 / (0.6 * 1000)</w:t>
            </w:r>
          </w:p>
        </w:tc>
        <w:tc>
          <w:tcPr>
            <w:tcW w:w="876" w:type="dxa"/>
            <w:vAlign w:val="center"/>
          </w:tcPr>
          <w:p w14:paraId="1D789665" w14:textId="75DE2A25" w:rsidR="0087370B" w:rsidRPr="000C64DF" w:rsidRDefault="0087370B" w:rsidP="00B8118F">
            <w:pPr>
              <w:jc w:val="center"/>
            </w:pPr>
            <w:r w:rsidRPr="000C64DF">
              <w:t>716.67</w:t>
            </w:r>
          </w:p>
        </w:tc>
      </w:tr>
      <w:tr w:rsidR="0087370B" w14:paraId="33CB79AF" w14:textId="0822F928" w:rsidTr="00C60F0C">
        <w:trPr>
          <w:jc w:val="center"/>
        </w:trPr>
        <w:tc>
          <w:tcPr>
            <w:tcW w:w="1296" w:type="dxa"/>
            <w:vAlign w:val="center"/>
          </w:tcPr>
          <w:p w14:paraId="718511FD" w14:textId="1B14155C" w:rsidR="0087370B" w:rsidRDefault="0087370B" w:rsidP="00B8118F">
            <w:pPr>
              <w:jc w:val="center"/>
            </w:pPr>
            <w:r w:rsidRPr="000C64DF">
              <w:t>Occupancy Rate</w:t>
            </w:r>
          </w:p>
        </w:tc>
        <w:tc>
          <w:tcPr>
            <w:tcW w:w="1376" w:type="dxa"/>
            <w:vAlign w:val="center"/>
          </w:tcPr>
          <w:p w14:paraId="190FFCBE" w14:textId="6C843952" w:rsidR="0087370B" w:rsidRDefault="0087370B" w:rsidP="00B8118F">
            <w:pPr>
              <w:jc w:val="center"/>
            </w:pPr>
            <w:r w:rsidRPr="000C64DF">
              <w:t>Number of Rooms Occupied / Number of Rooms Available</w:t>
            </w:r>
          </w:p>
        </w:tc>
        <w:tc>
          <w:tcPr>
            <w:tcW w:w="1323" w:type="dxa"/>
          </w:tcPr>
          <w:p w14:paraId="155FB2CF" w14:textId="18CFA686" w:rsidR="0087370B" w:rsidRDefault="0087370B" w:rsidP="00B8118F">
            <w:pPr>
              <w:jc w:val="center"/>
            </w:pPr>
            <w:r w:rsidRPr="00453985">
              <w:t>700 / 1000</w:t>
            </w:r>
          </w:p>
        </w:tc>
        <w:tc>
          <w:tcPr>
            <w:tcW w:w="876" w:type="dxa"/>
          </w:tcPr>
          <w:p w14:paraId="135B6201" w14:textId="71342B22" w:rsidR="0087370B" w:rsidRDefault="0087370B" w:rsidP="00B8118F">
            <w:pPr>
              <w:jc w:val="center"/>
            </w:pPr>
            <w:r w:rsidRPr="00453985">
              <w:t>0.7 or 70%</w:t>
            </w:r>
          </w:p>
        </w:tc>
        <w:tc>
          <w:tcPr>
            <w:tcW w:w="1323" w:type="dxa"/>
          </w:tcPr>
          <w:p w14:paraId="5F359A5C" w14:textId="5E06E941" w:rsidR="0087370B" w:rsidRPr="000C64DF" w:rsidRDefault="0087370B" w:rsidP="00B8118F">
            <w:pPr>
              <w:jc w:val="center"/>
            </w:pPr>
            <w:r w:rsidRPr="003853C7">
              <w:t>650 / 1000</w:t>
            </w:r>
          </w:p>
        </w:tc>
        <w:tc>
          <w:tcPr>
            <w:tcW w:w="876" w:type="dxa"/>
          </w:tcPr>
          <w:p w14:paraId="151B5D2C" w14:textId="4A2F533B" w:rsidR="0087370B" w:rsidRPr="000C64DF" w:rsidRDefault="0087370B" w:rsidP="00B8118F">
            <w:pPr>
              <w:jc w:val="center"/>
            </w:pPr>
            <w:r w:rsidRPr="003853C7">
              <w:t>0.65 or 65%</w:t>
            </w:r>
          </w:p>
        </w:tc>
        <w:tc>
          <w:tcPr>
            <w:tcW w:w="1323" w:type="dxa"/>
            <w:vAlign w:val="center"/>
          </w:tcPr>
          <w:p w14:paraId="255716C5" w14:textId="6703B7B0" w:rsidR="0087370B" w:rsidRPr="000C64DF" w:rsidRDefault="0087370B" w:rsidP="00B8118F">
            <w:pPr>
              <w:jc w:val="center"/>
            </w:pPr>
            <w:r w:rsidRPr="000C64DF">
              <w:t>600 / 1000</w:t>
            </w:r>
          </w:p>
        </w:tc>
        <w:tc>
          <w:tcPr>
            <w:tcW w:w="876" w:type="dxa"/>
            <w:vAlign w:val="center"/>
          </w:tcPr>
          <w:p w14:paraId="2EE0736F" w14:textId="14AACAA9" w:rsidR="0087370B" w:rsidRPr="000C64DF" w:rsidRDefault="0087370B" w:rsidP="00B8118F">
            <w:pPr>
              <w:jc w:val="center"/>
            </w:pPr>
            <w:r w:rsidRPr="000C64DF">
              <w:t>0.6 or 60%</w:t>
            </w:r>
          </w:p>
        </w:tc>
      </w:tr>
    </w:tbl>
    <w:p w14:paraId="787BCA3C" w14:textId="4AABA504" w:rsidR="00671AFF" w:rsidRDefault="004E576D" w:rsidP="00B8118F">
      <w:r w:rsidRPr="0012589C">
        <w:rPr>
          <w:b/>
          <w:bCs/>
          <w:i/>
          <w:iCs/>
        </w:rPr>
        <w:lastRenderedPageBreak/>
        <w:t>Net Profit Margin:</w:t>
      </w:r>
      <w:r>
        <w:t xml:space="preserve"> </w:t>
      </w:r>
      <w:r w:rsidR="00155FE3">
        <w:rPr>
          <w:lang w:val="en-US"/>
        </w:rPr>
        <w:t xml:space="preserve">The net profit margin of the resort has decreased from 15% in year 2020 to 4% in year 2022 which means a fall of 11%, showing that the entity getting less profitable and efficient. The operating expenses of the resort have risen to </w:t>
      </w:r>
      <w:r w:rsidR="00155FE3">
        <w:t xml:space="preserve">£450000 in 2022 </w:t>
      </w:r>
      <w:r w:rsidR="00155FE3">
        <w:rPr>
          <w:lang w:val="en-US"/>
        </w:rPr>
        <w:t xml:space="preserve">from </w:t>
      </w:r>
      <w:r w:rsidR="00155FE3">
        <w:t>£390000 in 2000, an increase of 15%, whereas the decline experienced in revenue is by 17% from £520000 in 2020 to £430000 in 2022. This suggests that the resort is putting huge funds that what it earns and thereby not sufficient enough to control its costs and optimize revenue</w:t>
      </w:r>
      <w:r w:rsidR="008436DA">
        <w:t xml:space="preserve"> </w:t>
      </w:r>
      <w:r w:rsidR="008436DA" w:rsidRPr="007B71F6">
        <w:rPr>
          <w:lang w:val="en-US"/>
        </w:rPr>
        <w:t>(Van Tuan et al., 2021)</w:t>
      </w:r>
      <w:r w:rsidR="00155FE3">
        <w:t>.</w:t>
      </w:r>
    </w:p>
    <w:p w14:paraId="6579DB21" w14:textId="19BF7A1E" w:rsidR="00671AFF" w:rsidRDefault="004E576D" w:rsidP="00B8118F">
      <w:r w:rsidRPr="0012589C">
        <w:rPr>
          <w:b/>
          <w:bCs/>
          <w:i/>
          <w:iCs/>
        </w:rPr>
        <w:t>Current Ratio:</w:t>
      </w:r>
      <w:r>
        <w:t xml:space="preserve"> </w:t>
      </w:r>
      <w:r w:rsidR="00E1464B">
        <w:t xml:space="preserve">The current ratio of the resort is essential from the view that it computes the ability of a firm to pay for current obligations. The idea ratio which the average of is 1.5 however by the end of 2022 the resort’s current ratio stood at 1.39, indicating that the resort is experiencing a low level of liquidity and may encounter challenges when it comes to pay for its </w:t>
      </w:r>
      <w:proofErr w:type="gramStart"/>
      <w:r w:rsidR="00E1464B">
        <w:t>short term</w:t>
      </w:r>
      <w:proofErr w:type="gramEnd"/>
      <w:r w:rsidR="00E1464B">
        <w:t xml:space="preserve"> liabilities like utilities, payroll and suppliers. The current assets of the entity are £250000 whereas its current liabilities are £180000 showing the lower levels of cash flow and working capital</w:t>
      </w:r>
      <w:r w:rsidR="008436DA">
        <w:t xml:space="preserve"> </w:t>
      </w:r>
      <w:r w:rsidR="008436DA" w:rsidRPr="007B71F6">
        <w:rPr>
          <w:lang w:val="en-US"/>
        </w:rPr>
        <w:t xml:space="preserve">(Chang </w:t>
      </w:r>
      <w:r w:rsidR="008436DA">
        <w:rPr>
          <w:lang w:val="en-US"/>
        </w:rPr>
        <w:t>and</w:t>
      </w:r>
      <w:r w:rsidR="008436DA" w:rsidRPr="007B71F6">
        <w:rPr>
          <w:lang w:val="en-US"/>
        </w:rPr>
        <w:t xml:space="preserve"> Sokol, 2022)</w:t>
      </w:r>
      <w:r w:rsidR="00E1464B">
        <w:t>.</w:t>
      </w:r>
    </w:p>
    <w:p w14:paraId="68ECA853" w14:textId="3E5E78EC" w:rsidR="004E576D" w:rsidRDefault="004E576D" w:rsidP="00B8118F">
      <w:r w:rsidRPr="004604B8">
        <w:rPr>
          <w:b/>
          <w:bCs/>
          <w:i/>
          <w:iCs/>
        </w:rPr>
        <w:t>Debt-to-Equity Ratio:</w:t>
      </w:r>
      <w:r>
        <w:t xml:space="preserve"> </w:t>
      </w:r>
      <w:r w:rsidR="00E1464B">
        <w:t>The debt-to-equity ratio of the resort is effective in gauging its leverage along with the financial risk. The computed value of this ratio at the end of year 2022 is 1.67, which is greater than the average of the industry that is 1</w:t>
      </w:r>
      <w:r w:rsidR="008436DA">
        <w:t xml:space="preserve"> </w:t>
      </w:r>
      <w:r w:rsidR="008436DA" w:rsidRPr="007B71F6">
        <w:rPr>
          <w:lang w:val="en-US"/>
        </w:rPr>
        <w:t>(</w:t>
      </w:r>
      <w:proofErr w:type="spellStart"/>
      <w:r w:rsidR="008436DA" w:rsidRPr="007B71F6">
        <w:rPr>
          <w:lang w:val="en-US"/>
        </w:rPr>
        <w:t>Zorpas</w:t>
      </w:r>
      <w:proofErr w:type="spellEnd"/>
      <w:r w:rsidR="008436DA" w:rsidRPr="007B71F6">
        <w:rPr>
          <w:lang w:val="en-US"/>
        </w:rPr>
        <w:t xml:space="preserve"> et al., 2021)</w:t>
      </w:r>
      <w:r w:rsidR="00E1464B">
        <w:t>. This indicates that the entity has a high level of debt and depends greatly on external source of financing to finance its operations. The total liabilities of the firm stood at £750000 on the other hand its equity is £450000, representing that the resort has a low solvency level and may encounter difficulties to repay its debt particularly £500000 of long-term debt</w:t>
      </w:r>
      <w:r w:rsidR="0020005F">
        <w:t xml:space="preserve"> </w:t>
      </w:r>
      <w:r w:rsidR="0020005F" w:rsidRPr="007B71F6">
        <w:rPr>
          <w:lang w:val="en-US"/>
        </w:rPr>
        <w:t>(CHAMIDAH et al., 2020)</w:t>
      </w:r>
      <w:r w:rsidR="00E1464B">
        <w:t>.</w:t>
      </w:r>
    </w:p>
    <w:p w14:paraId="5A02762E" w14:textId="2F6F0CBD" w:rsidR="004E576D" w:rsidRDefault="004E576D" w:rsidP="00B8118F"/>
    <w:p w14:paraId="2B7CB07C" w14:textId="77777777" w:rsidR="004E576D" w:rsidRDefault="004E576D" w:rsidP="00B8118F">
      <w:pPr>
        <w:pStyle w:val="Heading2"/>
      </w:pPr>
      <w:bookmarkStart w:id="5" w:name="_Toc150446099"/>
      <w:r>
        <w:t>Internal Factors:</w:t>
      </w:r>
      <w:bookmarkEnd w:id="5"/>
    </w:p>
    <w:p w14:paraId="1B6CC84B" w14:textId="454C4DC5" w:rsidR="004E576D" w:rsidRDefault="00AF02B6" w:rsidP="00B8118F">
      <w:r>
        <w:t>Internal challenges are faced by the Seaview Resort mainly branching from an inefficient and unmotivated management as well as staff. The insufficient training and customer-service-based team has led to inferior quality of service and low levels of customer satisfaction</w:t>
      </w:r>
      <w:r w:rsidR="0020005F">
        <w:t xml:space="preserve"> </w:t>
      </w:r>
      <w:r w:rsidR="0020005F" w:rsidRPr="007B71F6">
        <w:rPr>
          <w:lang w:val="en-US"/>
        </w:rPr>
        <w:t>(</w:t>
      </w:r>
      <w:proofErr w:type="spellStart"/>
      <w:r w:rsidR="0020005F" w:rsidRPr="007B71F6">
        <w:rPr>
          <w:lang w:val="en-US"/>
        </w:rPr>
        <w:t>Japutra</w:t>
      </w:r>
      <w:proofErr w:type="spellEnd"/>
      <w:r w:rsidR="0020005F" w:rsidRPr="007B71F6">
        <w:rPr>
          <w:lang w:val="en-US"/>
        </w:rPr>
        <w:t xml:space="preserve"> </w:t>
      </w:r>
      <w:r w:rsidR="0020005F">
        <w:rPr>
          <w:lang w:val="en-US"/>
        </w:rPr>
        <w:t>and</w:t>
      </w:r>
      <w:r w:rsidR="0020005F" w:rsidRPr="007B71F6">
        <w:rPr>
          <w:lang w:val="en-US"/>
        </w:rPr>
        <w:t xml:space="preserve"> </w:t>
      </w:r>
      <w:proofErr w:type="spellStart"/>
      <w:r w:rsidR="0020005F" w:rsidRPr="007B71F6">
        <w:rPr>
          <w:lang w:val="en-US"/>
        </w:rPr>
        <w:t>Situmorang</w:t>
      </w:r>
      <w:proofErr w:type="spellEnd"/>
      <w:r w:rsidR="0020005F" w:rsidRPr="007B71F6">
        <w:rPr>
          <w:lang w:val="en-US"/>
        </w:rPr>
        <w:t>, 2021)</w:t>
      </w:r>
      <w:r>
        <w:t>. In addition to this, the outdated and poorly management amenities of the resort do not sync with the customer expectation, resulting to decreased occupancy as well as revenue. Ineffective marketing and pricing strategies additionally add to decreased market share and profitability</w:t>
      </w:r>
      <w:r w:rsidR="0020005F">
        <w:t xml:space="preserve"> </w:t>
      </w:r>
      <w:r w:rsidR="0020005F" w:rsidRPr="007B71F6">
        <w:rPr>
          <w:lang w:val="en-US"/>
        </w:rPr>
        <w:t>(</w:t>
      </w:r>
      <w:proofErr w:type="spellStart"/>
      <w:r w:rsidR="0020005F" w:rsidRPr="007B71F6">
        <w:rPr>
          <w:lang w:val="en-US"/>
        </w:rPr>
        <w:t>Karunarathne</w:t>
      </w:r>
      <w:proofErr w:type="spellEnd"/>
      <w:r w:rsidR="0020005F" w:rsidRPr="007B71F6">
        <w:rPr>
          <w:lang w:val="en-US"/>
        </w:rPr>
        <w:t xml:space="preserve"> et al., 2021)</w:t>
      </w:r>
      <w:r>
        <w:t>. To combat such problems, an emphasis on staff training, facility upgrades and quality enhancement is essential.</w:t>
      </w:r>
    </w:p>
    <w:p w14:paraId="374CA0F7" w14:textId="77777777" w:rsidR="004E576D" w:rsidRDefault="004E576D" w:rsidP="00B8118F">
      <w:pPr>
        <w:pStyle w:val="Heading2"/>
      </w:pPr>
      <w:bookmarkStart w:id="6" w:name="_Toc150446100"/>
      <w:r>
        <w:lastRenderedPageBreak/>
        <w:t>External Factors:</w:t>
      </w:r>
      <w:bookmarkEnd w:id="6"/>
    </w:p>
    <w:p w14:paraId="39423585" w14:textId="28D0F845" w:rsidR="004E576D" w:rsidRDefault="00F823DE" w:rsidP="00B8118F">
      <w:r>
        <w:t>The resort is externally impacted by an intensely competitive coastal market in which new and highly modern resorts located nearby provide better quality, value, variety for money. This increased competition results consumers in switching brands and find substitutes accessible to them</w:t>
      </w:r>
      <w:r w:rsidR="004D6295">
        <w:t xml:space="preserve"> </w:t>
      </w:r>
      <w:r w:rsidR="004D6295" w:rsidRPr="007B71F6">
        <w:rPr>
          <w:lang w:val="en-US"/>
        </w:rPr>
        <w:t>(</w:t>
      </w:r>
      <w:proofErr w:type="spellStart"/>
      <w:r w:rsidR="004D6295" w:rsidRPr="007B71F6">
        <w:rPr>
          <w:lang w:val="en-US"/>
        </w:rPr>
        <w:t>Trung</w:t>
      </w:r>
      <w:proofErr w:type="spellEnd"/>
      <w:r w:rsidR="004D6295" w:rsidRPr="007B71F6">
        <w:rPr>
          <w:lang w:val="en-US"/>
        </w:rPr>
        <w:t xml:space="preserve"> et al., 2021)</w:t>
      </w:r>
      <w:r>
        <w:t>. The evolving landscape of customer preferences toward environment friendly and experiential tourism also levy challenge because the entity does not provide for such trends and further leads to low customer retention and attraction. Moreover, externals factors like the Covid-19 pandemic, political instability and climate change have negatively influenced wider travel and tourism domains that results into low demand and revenue</w:t>
      </w:r>
      <w:r w:rsidR="004D6295">
        <w:t xml:space="preserve"> </w:t>
      </w:r>
      <w:r w:rsidR="004D6295" w:rsidRPr="007B71F6">
        <w:rPr>
          <w:lang w:val="en-US"/>
        </w:rPr>
        <w:t>(Smart et al., 2021)</w:t>
      </w:r>
      <w:r>
        <w:t>. Following the pace of the evolving external conditions is important for the success of the resort.</w:t>
      </w:r>
    </w:p>
    <w:p w14:paraId="0C440A51" w14:textId="77777777" w:rsidR="00671AFF" w:rsidRDefault="00671AFF" w:rsidP="00B8118F"/>
    <w:p w14:paraId="2D0D7F0C" w14:textId="2F3B8BC5" w:rsidR="00914A5A" w:rsidRPr="00914A5A" w:rsidRDefault="004E576D" w:rsidP="00B8118F">
      <w:pPr>
        <w:pStyle w:val="Heading2"/>
      </w:pPr>
      <w:bookmarkStart w:id="7" w:name="_Toc150446101"/>
      <w:r>
        <w:t xml:space="preserve">SWOT </w:t>
      </w:r>
      <w:r w:rsidR="00671AFF">
        <w:t>A</w:t>
      </w:r>
      <w:r>
        <w:t>nalysis</w:t>
      </w:r>
      <w:bookmarkEnd w:id="7"/>
    </w:p>
    <w:tbl>
      <w:tblPr>
        <w:tblStyle w:val="TableGrid"/>
        <w:tblW w:w="5000" w:type="pct"/>
        <w:tblLook w:val="04A0" w:firstRow="1" w:lastRow="0" w:firstColumn="1" w:lastColumn="0" w:noHBand="0" w:noVBand="1"/>
      </w:tblPr>
      <w:tblGrid>
        <w:gridCol w:w="4675"/>
        <w:gridCol w:w="4675"/>
      </w:tblGrid>
      <w:tr w:rsidR="00671AFF" w14:paraId="2E244F98" w14:textId="77777777" w:rsidTr="00914A5A">
        <w:tc>
          <w:tcPr>
            <w:tcW w:w="2500" w:type="pct"/>
          </w:tcPr>
          <w:p w14:paraId="4CC20CBD" w14:textId="77777777" w:rsidR="00671AFF" w:rsidRDefault="00671AFF" w:rsidP="00B8118F">
            <w:r>
              <w:t>Strengths</w:t>
            </w:r>
          </w:p>
          <w:p w14:paraId="634828BE" w14:textId="72F8551A" w:rsidR="00671AFF" w:rsidRDefault="00223D2C" w:rsidP="00B8118F">
            <w:r>
              <w:t>The case study resort is situated at a picturesque coastline and has been a natural attraction for vacationers looking for relaxation and luxury</w:t>
            </w:r>
            <w:r w:rsidR="004D6295">
              <w:t xml:space="preserve"> </w:t>
            </w:r>
            <w:r w:rsidR="004D6295" w:rsidRPr="007B71F6">
              <w:rPr>
                <w:lang w:val="en-US"/>
              </w:rPr>
              <w:t>(Ranasinghe et al., 2020)</w:t>
            </w:r>
            <w:r>
              <w:t>. The report carries a strong history and a loyal base of consumers, which can be optimally utilised for resorting the reputation and image of the brand. A wide potential is available with the resort to enhance its performance and profitability, if it can incorporate a detailed turnaround strategy and put funds in updating the facilities and service quality</w:t>
            </w:r>
            <w:r w:rsidR="004D6295">
              <w:t xml:space="preserve"> </w:t>
            </w:r>
            <w:r w:rsidR="004D6295" w:rsidRPr="007B71F6">
              <w:rPr>
                <w:lang w:val="en-US"/>
              </w:rPr>
              <w:t>(</w:t>
            </w:r>
            <w:proofErr w:type="spellStart"/>
            <w:r w:rsidR="004D6295" w:rsidRPr="007B71F6">
              <w:rPr>
                <w:lang w:val="en-US"/>
              </w:rPr>
              <w:t>Russen</w:t>
            </w:r>
            <w:proofErr w:type="spellEnd"/>
            <w:r w:rsidR="004D6295" w:rsidRPr="007B71F6">
              <w:rPr>
                <w:lang w:val="en-US"/>
              </w:rPr>
              <w:t xml:space="preserve"> et al., 2021)</w:t>
            </w:r>
            <w:r>
              <w:t>.</w:t>
            </w:r>
          </w:p>
        </w:tc>
        <w:tc>
          <w:tcPr>
            <w:tcW w:w="2500" w:type="pct"/>
          </w:tcPr>
          <w:p w14:paraId="19ADE1D0" w14:textId="2CFC123F" w:rsidR="00223D2C" w:rsidRDefault="00671AFF" w:rsidP="00B8118F">
            <w:r>
              <w:t>Weaknesses</w:t>
            </w:r>
          </w:p>
          <w:p w14:paraId="624FE580" w14:textId="1817AB77" w:rsidR="00671AFF" w:rsidRDefault="00223D2C" w:rsidP="00B8118F">
            <w:r>
              <w:t>The quality of services provided by the resort is poor because staff are unprofessional, unfriendly and unresponsive to the needs and complaints of the customers. The amenities of the resort are outdated, not synchronised with the preferences and expectations of the customers and poorly maintained such as experiential and environmentally friendly tourism</w:t>
            </w:r>
            <w:r w:rsidR="004D6295">
              <w:t xml:space="preserve"> </w:t>
            </w:r>
            <w:r w:rsidR="004D6295" w:rsidRPr="007B71F6">
              <w:rPr>
                <w:lang w:val="en-US"/>
              </w:rPr>
              <w:t>(Liu et al., 2021)</w:t>
            </w:r>
            <w:r>
              <w:t>. The finances of the resort are weak because it possesses low liquidity, solvency and profitability levels along with a high debt level and operating expenses.</w:t>
            </w:r>
          </w:p>
        </w:tc>
      </w:tr>
      <w:tr w:rsidR="00671AFF" w14:paraId="33EC5E86" w14:textId="77777777" w:rsidTr="00914A5A">
        <w:tc>
          <w:tcPr>
            <w:tcW w:w="2500" w:type="pct"/>
          </w:tcPr>
          <w:p w14:paraId="2EE9C9B1" w14:textId="77777777" w:rsidR="00671AFF" w:rsidRDefault="00671AFF" w:rsidP="00B8118F">
            <w:r>
              <w:t>Opportunities</w:t>
            </w:r>
          </w:p>
          <w:p w14:paraId="420E49DE" w14:textId="70128763" w:rsidR="00671AFF" w:rsidRDefault="00251628" w:rsidP="00B8118F">
            <w:r>
              <w:t xml:space="preserve">The coastal resort industry has the potential to prosper with the post-pandemic era, with high number of people seeking to travel and enjoy seaside’s natural beauty and tranquillity. The </w:t>
            </w:r>
            <w:r>
              <w:lastRenderedPageBreak/>
              <w:t>resort can get into diversification of its revenue streams by providing an additionally experiential and eco-friendly tourism products as well as services like organic gardens, solar panels, spa treatments, cultural tours, hiking trails and yoga classes</w:t>
            </w:r>
            <w:r w:rsidR="00813696">
              <w:t xml:space="preserve"> </w:t>
            </w:r>
            <w:r w:rsidR="00813696" w:rsidRPr="007B71F6">
              <w:rPr>
                <w:lang w:val="en-US"/>
              </w:rPr>
              <w:t>(Sanabria-Díaz et al., 2021)</w:t>
            </w:r>
            <w:r>
              <w:t>. The resort can innovate its pricing and marketing strategies by utilising the social media and digital platforms, establishment of loyalty and referral programs and providing customized and dynamic pricing to fascinate and hold a greater number of consumers.</w:t>
            </w:r>
          </w:p>
        </w:tc>
        <w:tc>
          <w:tcPr>
            <w:tcW w:w="2500" w:type="pct"/>
          </w:tcPr>
          <w:p w14:paraId="40E16D99" w14:textId="77777777" w:rsidR="00671AFF" w:rsidRDefault="00671AFF" w:rsidP="00B8118F">
            <w:r>
              <w:lastRenderedPageBreak/>
              <w:t>Threats</w:t>
            </w:r>
          </w:p>
          <w:p w14:paraId="3934A6B6" w14:textId="42F691F2" w:rsidR="00C93303" w:rsidRDefault="00C93303" w:rsidP="00B8118F">
            <w:r>
              <w:t xml:space="preserve">The resort encounters exemplified competition from newer and more modern resorts in the vicinity that can provide improved variety, quality as well as value for money and serve </w:t>
            </w:r>
            <w:r>
              <w:lastRenderedPageBreak/>
              <w:t>the dynamic preferences and expectations of the customer. Furthermore,  the resort encounters huge risk of losing its customers to its competitors because of the low level of customer loyalty, retention and satisfaction and greater level of dissatisfactions and complaints among customers</w:t>
            </w:r>
            <w:r w:rsidR="00813696">
              <w:t xml:space="preserve"> </w:t>
            </w:r>
            <w:r w:rsidR="00813696" w:rsidRPr="007B71F6">
              <w:rPr>
                <w:lang w:val="en-US"/>
              </w:rPr>
              <w:t>(Smart et al., 2021)</w:t>
            </w:r>
            <w:r>
              <w:t>.</w:t>
            </w:r>
            <w:r>
              <w:t xml:space="preserve"> </w:t>
            </w:r>
            <w:r>
              <w:rPr>
                <w:lang w:val="en-US"/>
              </w:rPr>
              <w:t>The resort encounters the challenges of volatility and uncertainty because of the macroeconomic and environmental factors, some examples are the Covid-19 pandemic, the instable political conditions and the climate change that can impact the field of travel and tourism and the patterns of customer demand and behavior.</w:t>
            </w:r>
          </w:p>
        </w:tc>
      </w:tr>
    </w:tbl>
    <w:p w14:paraId="66F97C7A" w14:textId="77777777" w:rsidR="00F031C0" w:rsidRPr="007458B8" w:rsidRDefault="00F031C0" w:rsidP="00B8118F"/>
    <w:p w14:paraId="697E7A4F" w14:textId="70F39082" w:rsidR="00C566D9" w:rsidRPr="00C566D9" w:rsidRDefault="00CE4B91" w:rsidP="00B8118F">
      <w:pPr>
        <w:pStyle w:val="Heading1"/>
      </w:pPr>
      <w:bookmarkStart w:id="8" w:name="_Toc150446102"/>
      <w:r w:rsidRPr="00CE4B91">
        <w:t>Alternative Solutions</w:t>
      </w:r>
      <w:bookmarkEnd w:id="8"/>
    </w:p>
    <w:tbl>
      <w:tblPr>
        <w:tblStyle w:val="TableGrid"/>
        <w:tblW w:w="0" w:type="auto"/>
        <w:tblLook w:val="04A0" w:firstRow="1" w:lastRow="0" w:firstColumn="1" w:lastColumn="0" w:noHBand="0" w:noVBand="1"/>
      </w:tblPr>
      <w:tblGrid>
        <w:gridCol w:w="4045"/>
        <w:gridCol w:w="2700"/>
        <w:gridCol w:w="2605"/>
      </w:tblGrid>
      <w:tr w:rsidR="0080729B" w14:paraId="24ECFF69" w14:textId="77777777" w:rsidTr="008451B1">
        <w:tc>
          <w:tcPr>
            <w:tcW w:w="4045" w:type="dxa"/>
          </w:tcPr>
          <w:p w14:paraId="2EB6338A" w14:textId="2DD82EFD" w:rsidR="0080729B" w:rsidRDefault="0080729B" w:rsidP="00B8118F">
            <w:r>
              <w:t>Solution</w:t>
            </w:r>
          </w:p>
        </w:tc>
        <w:tc>
          <w:tcPr>
            <w:tcW w:w="2700" w:type="dxa"/>
          </w:tcPr>
          <w:p w14:paraId="1EE3EF6E" w14:textId="306473D2" w:rsidR="0080729B" w:rsidRDefault="0080729B" w:rsidP="00B8118F">
            <w:r>
              <w:t>Pros</w:t>
            </w:r>
          </w:p>
        </w:tc>
        <w:tc>
          <w:tcPr>
            <w:tcW w:w="2605" w:type="dxa"/>
          </w:tcPr>
          <w:p w14:paraId="29650E94" w14:textId="4ABA4C62" w:rsidR="0080729B" w:rsidRDefault="0080729B" w:rsidP="00B8118F">
            <w:r>
              <w:t>Cons</w:t>
            </w:r>
          </w:p>
        </w:tc>
      </w:tr>
      <w:tr w:rsidR="0080729B" w14:paraId="467FCD89" w14:textId="77777777" w:rsidTr="008451B1">
        <w:tc>
          <w:tcPr>
            <w:tcW w:w="4045" w:type="dxa"/>
          </w:tcPr>
          <w:p w14:paraId="330F291A" w14:textId="36C1C89E" w:rsidR="0080729B" w:rsidRDefault="00C566D9" w:rsidP="00B8118F">
            <w:r>
              <w:rPr>
                <w:lang w:val="en-US"/>
              </w:rPr>
              <w:t>The foremost solution is to sell some of the assets of the resort like the property and equipment which will assist in the reduction of its debt and operating expenses</w:t>
            </w:r>
            <w:r w:rsidR="00813696">
              <w:rPr>
                <w:lang w:val="en-US"/>
              </w:rPr>
              <w:t xml:space="preserve"> </w:t>
            </w:r>
            <w:r w:rsidR="00813696" w:rsidRPr="007B71F6">
              <w:rPr>
                <w:lang w:val="en-US"/>
              </w:rPr>
              <w:t>(Milano et al., 2020)</w:t>
            </w:r>
            <w:r>
              <w:rPr>
                <w:lang w:val="en-US"/>
              </w:rPr>
              <w:t>. The solution involves updating the amenities of the resort as well as its facilities like the renovation of rooms, enhancements in cleanliness and maintenance and addition of most recent and environmentally friendly features for increasing the revenue and occupancy.</w:t>
            </w:r>
          </w:p>
        </w:tc>
        <w:tc>
          <w:tcPr>
            <w:tcW w:w="2700" w:type="dxa"/>
          </w:tcPr>
          <w:p w14:paraId="67A888A2" w14:textId="131C380E" w:rsidR="0080729B" w:rsidRPr="00930B21" w:rsidRDefault="00057C03" w:rsidP="00B8118F">
            <w:pPr>
              <w:rPr>
                <w:lang w:val="en-US"/>
              </w:rPr>
            </w:pPr>
            <w:r>
              <w:rPr>
                <w:lang w:val="en-US"/>
              </w:rPr>
              <w:t>The particular solution can prove itself beneficial in reduction the financial burden and enhance the efficiency and profitability. It can additionally assist the resort in attracting a high number of customers by providing them better value and quality of money.</w:t>
            </w:r>
          </w:p>
        </w:tc>
        <w:tc>
          <w:tcPr>
            <w:tcW w:w="2605" w:type="dxa"/>
          </w:tcPr>
          <w:p w14:paraId="478EA5EA" w14:textId="5775B08B" w:rsidR="0080729B" w:rsidRPr="00BD1F86" w:rsidRDefault="00BD1F86" w:rsidP="00B8118F">
            <w:pPr>
              <w:rPr>
                <w:lang w:val="en-US"/>
              </w:rPr>
            </w:pPr>
            <w:r>
              <w:rPr>
                <w:lang w:val="en-US"/>
              </w:rPr>
              <w:t xml:space="preserve">This solution can also costly as well as risky because the resort may have to sell its assets while incurring a loss on the sales or selling these at a value below to their market value. It can also impact the capacity as well as competitiveness of the resort as it has decreased the inventory </w:t>
            </w:r>
            <w:r>
              <w:rPr>
                <w:lang w:val="en-US"/>
              </w:rPr>
              <w:lastRenderedPageBreak/>
              <w:t xml:space="preserve">levels or lead to decrease in scale of operations. </w:t>
            </w:r>
          </w:p>
        </w:tc>
      </w:tr>
      <w:tr w:rsidR="0080729B" w14:paraId="6DCA6A61" w14:textId="77777777" w:rsidTr="008451B1">
        <w:tc>
          <w:tcPr>
            <w:tcW w:w="4045" w:type="dxa"/>
          </w:tcPr>
          <w:p w14:paraId="2FFCDE35" w14:textId="6E4834C4" w:rsidR="0080729B" w:rsidRDefault="00BD1F86" w:rsidP="00B8118F">
            <w:r>
              <w:rPr>
                <w:lang w:val="en-US"/>
              </w:rPr>
              <w:lastRenderedPageBreak/>
              <w:t>Another alternate solution or the solution 2 is to renegotiate the terms with the lender like increasing the repayment period, decreasing the interest rate or converting some of the debt into equity, to enhance its cash flow and solvency. The solution involves making investments in enhancing the quality of services provided by the resort as well as level of customer satisfaction</w:t>
            </w:r>
            <w:r w:rsidR="00813696">
              <w:rPr>
                <w:lang w:val="en-US"/>
              </w:rPr>
              <w:t xml:space="preserve"> </w:t>
            </w:r>
            <w:r w:rsidR="00813696" w:rsidRPr="007B71F6">
              <w:rPr>
                <w:lang w:val="en-US"/>
              </w:rPr>
              <w:t>(</w:t>
            </w:r>
            <w:proofErr w:type="spellStart"/>
            <w:r w:rsidR="00813696" w:rsidRPr="007B71F6">
              <w:rPr>
                <w:lang w:val="en-US"/>
              </w:rPr>
              <w:t>Stylos</w:t>
            </w:r>
            <w:proofErr w:type="spellEnd"/>
            <w:r w:rsidR="00813696" w:rsidRPr="007B71F6">
              <w:rPr>
                <w:lang w:val="en-US"/>
              </w:rPr>
              <w:t xml:space="preserve"> et al., 2021)</w:t>
            </w:r>
            <w:r w:rsidR="00813696">
              <w:rPr>
                <w:lang w:val="en-US"/>
              </w:rPr>
              <w:t xml:space="preserve"> </w:t>
            </w:r>
            <w:r>
              <w:rPr>
                <w:lang w:val="en-US"/>
              </w:rPr>
              <w:t>. It encompasses training and motivating staff, improving the communication and feedback mechanisms and providing more activities and entertainment options for enhancing the profitability and market share.</w:t>
            </w:r>
          </w:p>
        </w:tc>
        <w:tc>
          <w:tcPr>
            <w:tcW w:w="2700" w:type="dxa"/>
          </w:tcPr>
          <w:p w14:paraId="12E55E24" w14:textId="431E45C5" w:rsidR="0080729B" w:rsidRPr="00FE12F7" w:rsidRDefault="00BD1F86" w:rsidP="00B8118F">
            <w:pPr>
              <w:rPr>
                <w:lang w:val="en-US"/>
              </w:rPr>
            </w:pPr>
            <w:r>
              <w:rPr>
                <w:lang w:val="en-US"/>
              </w:rPr>
              <w:t xml:space="preserve">This solution has the advantage of helping the resort to smoothen its cash flow and solvency problems and preventing defaults on its debt obligations. It can also assist the resort in enhancing its customer satisfaction and loyalty by providing improved service and experience. </w:t>
            </w:r>
          </w:p>
        </w:tc>
        <w:tc>
          <w:tcPr>
            <w:tcW w:w="2605" w:type="dxa"/>
          </w:tcPr>
          <w:p w14:paraId="0459381D" w14:textId="3C3E636F" w:rsidR="0080729B" w:rsidRDefault="00287DAD" w:rsidP="00B8118F">
            <w:r>
              <w:rPr>
                <w:lang w:val="en-US"/>
              </w:rPr>
              <w:t>The particular solution can be tough and uncertain because the resort may not be capable of negotiation required terms with its lender or may experience legal or contractual problems</w:t>
            </w:r>
            <w:r w:rsidR="00D93FFE">
              <w:rPr>
                <w:lang w:val="en-US"/>
              </w:rPr>
              <w:t xml:space="preserve"> </w:t>
            </w:r>
            <w:bookmarkStart w:id="9" w:name="_Hlk150445752"/>
            <w:r w:rsidR="00D93FFE" w:rsidRPr="007B71F6">
              <w:rPr>
                <w:lang w:val="en-US"/>
              </w:rPr>
              <w:t xml:space="preserve">(Ramos </w:t>
            </w:r>
            <w:r w:rsidR="00D93FFE">
              <w:rPr>
                <w:lang w:val="en-US"/>
              </w:rPr>
              <w:t>and</w:t>
            </w:r>
            <w:r w:rsidR="00D93FFE" w:rsidRPr="007B71F6">
              <w:rPr>
                <w:lang w:val="en-US"/>
              </w:rPr>
              <w:t xml:space="preserve"> </w:t>
            </w:r>
            <w:proofErr w:type="spellStart"/>
            <w:r w:rsidR="00D93FFE" w:rsidRPr="007B71F6">
              <w:rPr>
                <w:lang w:val="en-US"/>
              </w:rPr>
              <w:t>Mundet</w:t>
            </w:r>
            <w:proofErr w:type="spellEnd"/>
            <w:r w:rsidR="00D93FFE" w:rsidRPr="007B71F6">
              <w:rPr>
                <w:lang w:val="en-US"/>
              </w:rPr>
              <w:t>, 2021)</w:t>
            </w:r>
            <w:bookmarkEnd w:id="9"/>
            <w:r>
              <w:rPr>
                <w:lang w:val="en-US"/>
              </w:rPr>
              <w:t>. It can also impact the ownership and equity of the resort as it may lose some of its stake or control with the business.</w:t>
            </w:r>
          </w:p>
        </w:tc>
      </w:tr>
    </w:tbl>
    <w:p w14:paraId="452805F1" w14:textId="79F6EE18" w:rsidR="00C94CE7" w:rsidRDefault="003C5477" w:rsidP="00B8118F">
      <w:r>
        <w:rPr>
          <w:lang w:val="en-US"/>
        </w:rPr>
        <w:t>On the basis of the evaluation criteria feasibility, sustainability and effectiveness solution 1 is the best solution because it outlines the greatest possibility to combat the problem and accomplish the objectives when having the least risks and disadvantages</w:t>
      </w:r>
      <w:r w:rsidR="00D93FFE">
        <w:rPr>
          <w:lang w:val="en-US"/>
        </w:rPr>
        <w:t xml:space="preserve"> </w:t>
      </w:r>
      <w:bookmarkStart w:id="10" w:name="_Hlk150445725"/>
      <w:r w:rsidR="00D93FFE" w:rsidRPr="007B71F6">
        <w:rPr>
          <w:lang w:val="en-US"/>
        </w:rPr>
        <w:t>(</w:t>
      </w:r>
      <w:proofErr w:type="spellStart"/>
      <w:r w:rsidR="00D93FFE" w:rsidRPr="007B71F6">
        <w:rPr>
          <w:lang w:val="en-US"/>
        </w:rPr>
        <w:t>Elkhwesky</w:t>
      </w:r>
      <w:proofErr w:type="spellEnd"/>
      <w:r w:rsidR="00D93FFE" w:rsidRPr="007B71F6">
        <w:rPr>
          <w:lang w:val="en-US"/>
        </w:rPr>
        <w:t>, 2022)</w:t>
      </w:r>
      <w:bookmarkEnd w:id="10"/>
      <w:r>
        <w:rPr>
          <w:lang w:val="en-US"/>
        </w:rPr>
        <w:t>.</w:t>
      </w:r>
    </w:p>
    <w:p w14:paraId="7811E1D8" w14:textId="77777777" w:rsidR="005E27AA" w:rsidRPr="00C94CE7" w:rsidRDefault="005E27AA" w:rsidP="00B8118F"/>
    <w:p w14:paraId="164189F4" w14:textId="4902A014" w:rsidR="00E973E0" w:rsidRDefault="00E973E0" w:rsidP="00B8118F">
      <w:pPr>
        <w:pStyle w:val="Heading1"/>
      </w:pPr>
      <w:bookmarkStart w:id="11" w:name="_Toc150446103"/>
      <w:r w:rsidRPr="00E973E0">
        <w:t>Recommendations</w:t>
      </w:r>
      <w:bookmarkEnd w:id="11"/>
    </w:p>
    <w:p w14:paraId="04C3EA6C" w14:textId="61164532" w:rsidR="00D037B5" w:rsidRDefault="00B217C0" w:rsidP="00B8118F">
      <w:r>
        <w:rPr>
          <w:lang w:val="en-US"/>
        </w:rPr>
        <w:t>The advised alternative solution of selling assets of the resort, decreasing debt and operating expenses and upgrading amenities to enhance the revenue and occupancy. The action plan involves a detailed analysis of market, asset valuation, amenity enhancements focusing on eco-friendly features, negotiation with possible buyers and reduction of debt</w:t>
      </w:r>
      <w:r w:rsidR="00813696">
        <w:rPr>
          <w:lang w:val="en-US"/>
        </w:rPr>
        <w:t xml:space="preserve"> </w:t>
      </w:r>
      <w:r w:rsidR="00813696" w:rsidRPr="007B71F6">
        <w:rPr>
          <w:lang w:val="en-US"/>
        </w:rPr>
        <w:t>(</w:t>
      </w:r>
      <w:proofErr w:type="spellStart"/>
      <w:r w:rsidR="00813696" w:rsidRPr="007B71F6">
        <w:rPr>
          <w:lang w:val="en-US"/>
        </w:rPr>
        <w:t>Aladag</w:t>
      </w:r>
      <w:proofErr w:type="spellEnd"/>
      <w:r w:rsidR="00813696" w:rsidRPr="007B71F6">
        <w:rPr>
          <w:lang w:val="en-US"/>
        </w:rPr>
        <w:t xml:space="preserve"> et al., 2020)</w:t>
      </w:r>
      <w:r>
        <w:rPr>
          <w:lang w:val="en-US"/>
        </w:rPr>
        <w:t xml:space="preserve">. A marketing campaign will foster the improvements of the resort for attracting environment conscious and experiential travelers. Expected benefits comprise improved financial efficiency, improved market shared and enhanced customer satisfaction. On the other hand, possible challenges comprise </w:t>
      </w:r>
      <w:r>
        <w:rPr>
          <w:lang w:val="en-US"/>
        </w:rPr>
        <w:lastRenderedPageBreak/>
        <w:t>difficulties in asset sale because of market competition, uncertainties concerning desired results when there are changes in competitors or market conditions and potential delays in project. Even after these risks, the solution intends to revive the financial health and reputation of the resort while synchronizing with the dynamic customer preferences</w:t>
      </w:r>
      <w:r w:rsidR="00A97BDD">
        <w:rPr>
          <w:lang w:val="en-US"/>
        </w:rPr>
        <w:t xml:space="preserve"> </w:t>
      </w:r>
      <w:bookmarkStart w:id="12" w:name="_Hlk150445822"/>
      <w:r w:rsidR="00A97BDD" w:rsidRPr="007B71F6">
        <w:rPr>
          <w:lang w:val="en-US"/>
        </w:rPr>
        <w:t>(</w:t>
      </w:r>
      <w:proofErr w:type="spellStart"/>
      <w:r w:rsidR="00A97BDD" w:rsidRPr="007B71F6">
        <w:rPr>
          <w:lang w:val="en-US"/>
        </w:rPr>
        <w:t>Karunarathne</w:t>
      </w:r>
      <w:proofErr w:type="spellEnd"/>
      <w:r w:rsidR="00A97BDD" w:rsidRPr="007B71F6">
        <w:rPr>
          <w:lang w:val="en-US"/>
        </w:rPr>
        <w:t xml:space="preserve"> et al., 2021)</w:t>
      </w:r>
      <w:bookmarkEnd w:id="12"/>
      <w:r>
        <w:rPr>
          <w:lang w:val="en-US"/>
        </w:rPr>
        <w:t>.</w:t>
      </w:r>
    </w:p>
    <w:p w14:paraId="1ACD4B93" w14:textId="77777777" w:rsidR="00AE22C3" w:rsidRPr="00D037B5" w:rsidRDefault="00AE22C3" w:rsidP="00B8118F"/>
    <w:p w14:paraId="5A05E94D" w14:textId="50D91227" w:rsidR="00AF0878" w:rsidRDefault="006D55B5" w:rsidP="00B8118F">
      <w:pPr>
        <w:pStyle w:val="Heading1"/>
      </w:pPr>
      <w:bookmarkStart w:id="13" w:name="_Toc150446104"/>
      <w:r>
        <w:t>Conclusion</w:t>
      </w:r>
      <w:bookmarkEnd w:id="13"/>
    </w:p>
    <w:p w14:paraId="5CCACE6C" w14:textId="1FF05754" w:rsidR="006D55B5" w:rsidRPr="00B217C0" w:rsidRDefault="00542A34" w:rsidP="00B8118F">
      <w:pPr>
        <w:rPr>
          <w:lang w:val="en-US"/>
        </w:rPr>
      </w:pPr>
      <w:r>
        <w:rPr>
          <w:lang w:val="en-US"/>
        </w:rPr>
        <w:t>The resort encounters falling customer satisfaction, revenue and occupancy because of the competition, changing preferences and issues in service quality. Objectives comprise involving analysis of historical financial performance, determination of reasons for decline in profits and formulating a detailed turnaround strategy. Recommendation involves selling assets to decrease the debt and expenses,  and directing funds for upgrades in amenity leasing to improved revenue and occupancy. This solution can eliminate financial burdens, improve efficiency and reputation and increase the market share. Future research must involve analysis of competitors adapt the strategies, discover innovation and diversification opportunities and develop loyalty programs and community partnerships for sustaining enhancements.</w:t>
      </w:r>
    </w:p>
    <w:p w14:paraId="252FA785" w14:textId="77777777" w:rsidR="00401254" w:rsidRDefault="00401254" w:rsidP="00B8118F">
      <w:pPr>
        <w:suppressAutoHyphens w:val="0"/>
        <w:jc w:val="left"/>
        <w:rPr>
          <w:rFonts w:eastAsia="Times New Roman"/>
          <w:b/>
          <w:bCs/>
          <w:color w:val="000000"/>
          <w:sz w:val="28"/>
          <w:szCs w:val="28"/>
        </w:rPr>
      </w:pPr>
      <w:r>
        <w:br w:type="page"/>
      </w:r>
    </w:p>
    <w:p w14:paraId="0A87D99C" w14:textId="53AA0277" w:rsidR="00C92159" w:rsidRPr="00C92159" w:rsidRDefault="00957BA3" w:rsidP="00B8118F">
      <w:pPr>
        <w:pStyle w:val="Heading1"/>
        <w:numPr>
          <w:ilvl w:val="0"/>
          <w:numId w:val="0"/>
        </w:numPr>
      </w:pPr>
      <w:bookmarkStart w:id="14" w:name="_Toc150446105"/>
      <w:r>
        <w:lastRenderedPageBreak/>
        <w:t>References</w:t>
      </w:r>
      <w:bookmarkEnd w:id="0"/>
      <w:bookmarkEnd w:id="14"/>
    </w:p>
    <w:p w14:paraId="18B3EE18" w14:textId="77777777" w:rsidR="00C92159" w:rsidRPr="00C92159" w:rsidRDefault="00C92159" w:rsidP="00B8118F">
      <w:pPr>
        <w:rPr>
          <w:shd w:val="clear" w:color="auto" w:fill="FFFFFF"/>
        </w:rPr>
      </w:pPr>
      <w:proofErr w:type="spellStart"/>
      <w:r w:rsidRPr="00C92159">
        <w:rPr>
          <w:shd w:val="clear" w:color="auto" w:fill="FFFFFF"/>
        </w:rPr>
        <w:t>Aladag</w:t>
      </w:r>
      <w:proofErr w:type="spellEnd"/>
      <w:r w:rsidRPr="00C92159">
        <w:rPr>
          <w:shd w:val="clear" w:color="auto" w:fill="FFFFFF"/>
        </w:rPr>
        <w:t xml:space="preserve">, O. F., </w:t>
      </w:r>
      <w:proofErr w:type="spellStart"/>
      <w:r w:rsidRPr="00C92159">
        <w:rPr>
          <w:shd w:val="clear" w:color="auto" w:fill="FFFFFF"/>
        </w:rPr>
        <w:t>Köseoglu</w:t>
      </w:r>
      <w:proofErr w:type="spellEnd"/>
      <w:r w:rsidRPr="00C92159">
        <w:rPr>
          <w:shd w:val="clear" w:color="auto" w:fill="FFFFFF"/>
        </w:rPr>
        <w:t xml:space="preserve">, M. A., King, B., and </w:t>
      </w:r>
      <w:proofErr w:type="spellStart"/>
      <w:r w:rsidRPr="00C92159">
        <w:rPr>
          <w:shd w:val="clear" w:color="auto" w:fill="FFFFFF"/>
        </w:rPr>
        <w:t>Mehraliyev</w:t>
      </w:r>
      <w:proofErr w:type="spellEnd"/>
      <w:r w:rsidRPr="00C92159">
        <w:rPr>
          <w:shd w:val="clear" w:color="auto" w:fill="FFFFFF"/>
        </w:rPr>
        <w:t>, F. (2020). Strategy implementation research in hospitality and tourism: Current status and future potential. International Journal of Hospitality Management, 88, 102556.</w:t>
      </w:r>
    </w:p>
    <w:p w14:paraId="49C1DFF1" w14:textId="77777777" w:rsidR="00C92159" w:rsidRPr="00C92159" w:rsidRDefault="00C92159" w:rsidP="00B8118F">
      <w:pPr>
        <w:rPr>
          <w:shd w:val="clear" w:color="auto" w:fill="FFFFFF"/>
        </w:rPr>
      </w:pPr>
      <w:r w:rsidRPr="00C92159">
        <w:rPr>
          <w:shd w:val="clear" w:color="auto" w:fill="FFFFFF"/>
        </w:rPr>
        <w:t xml:space="preserve">CHAMIDAH, N., GUNTORO, B., and SULASTRI, E. (2020). Marketing communication and synergy of </w:t>
      </w:r>
      <w:proofErr w:type="spellStart"/>
      <w:r w:rsidRPr="00C92159">
        <w:rPr>
          <w:shd w:val="clear" w:color="auto" w:fill="FFFFFF"/>
        </w:rPr>
        <w:t>pentahelix</w:t>
      </w:r>
      <w:proofErr w:type="spellEnd"/>
      <w:r w:rsidRPr="00C92159">
        <w:rPr>
          <w:shd w:val="clear" w:color="auto" w:fill="FFFFFF"/>
        </w:rPr>
        <w:t xml:space="preserve"> strategy on satisfaction and sustainable tourism. The Journal of Asian Finance, Economics and Business, 7(3), 177-190.</w:t>
      </w:r>
    </w:p>
    <w:p w14:paraId="2DB8F67F" w14:textId="77777777" w:rsidR="00C92159" w:rsidRPr="00C92159" w:rsidRDefault="00C92159" w:rsidP="00B8118F">
      <w:pPr>
        <w:rPr>
          <w:shd w:val="clear" w:color="auto" w:fill="FFFFFF"/>
        </w:rPr>
      </w:pPr>
      <w:r w:rsidRPr="00C92159">
        <w:rPr>
          <w:shd w:val="clear" w:color="auto" w:fill="FFFFFF"/>
        </w:rPr>
        <w:t>Chang, H. H., and Sokol, D. D. (2022). How incumbents respond to competition from innovative disruptors in the sharing economy—The impact of Airbnb on hotel performance. Strategic Management Journal, 43(3), 425-446.</w:t>
      </w:r>
    </w:p>
    <w:p w14:paraId="2BD526BA" w14:textId="77777777" w:rsidR="00C92159" w:rsidRPr="00C92159" w:rsidRDefault="00C92159" w:rsidP="00B8118F">
      <w:pPr>
        <w:rPr>
          <w:shd w:val="clear" w:color="auto" w:fill="FFFFFF"/>
        </w:rPr>
      </w:pPr>
      <w:proofErr w:type="spellStart"/>
      <w:r w:rsidRPr="00C92159">
        <w:rPr>
          <w:shd w:val="clear" w:color="auto" w:fill="FFFFFF"/>
        </w:rPr>
        <w:t>Dimitrios</w:t>
      </w:r>
      <w:proofErr w:type="spellEnd"/>
      <w:r w:rsidRPr="00C92159">
        <w:rPr>
          <w:shd w:val="clear" w:color="auto" w:fill="FFFFFF"/>
        </w:rPr>
        <w:t xml:space="preserve">, B., Christos, P., </w:t>
      </w:r>
      <w:proofErr w:type="spellStart"/>
      <w:r w:rsidRPr="00C92159">
        <w:rPr>
          <w:shd w:val="clear" w:color="auto" w:fill="FFFFFF"/>
        </w:rPr>
        <w:t>Ioannis</w:t>
      </w:r>
      <w:proofErr w:type="spellEnd"/>
      <w:r w:rsidRPr="00C92159">
        <w:rPr>
          <w:shd w:val="clear" w:color="auto" w:fill="FFFFFF"/>
        </w:rPr>
        <w:t xml:space="preserve">, R., and </w:t>
      </w:r>
      <w:proofErr w:type="spellStart"/>
      <w:r w:rsidRPr="00C92159">
        <w:rPr>
          <w:shd w:val="clear" w:color="auto" w:fill="FFFFFF"/>
        </w:rPr>
        <w:t>Vasiliadis</w:t>
      </w:r>
      <w:proofErr w:type="spellEnd"/>
      <w:r w:rsidRPr="00C92159">
        <w:rPr>
          <w:shd w:val="clear" w:color="auto" w:fill="FFFFFF"/>
        </w:rPr>
        <w:t>, L. (2020). Strategic management in the hotel industry: proposed strategic practices to recover from COVID-19 global crisis. Academic Journal of Interdisciplinary Studies, 9(6), 130-130.</w:t>
      </w:r>
    </w:p>
    <w:p w14:paraId="2B3B7714" w14:textId="77777777" w:rsidR="00C92159" w:rsidRPr="00C92159" w:rsidRDefault="00C92159" w:rsidP="00B8118F">
      <w:pPr>
        <w:rPr>
          <w:shd w:val="clear" w:color="auto" w:fill="FFFFFF"/>
        </w:rPr>
      </w:pPr>
      <w:proofErr w:type="spellStart"/>
      <w:r w:rsidRPr="00C92159">
        <w:rPr>
          <w:shd w:val="clear" w:color="auto" w:fill="FFFFFF"/>
        </w:rPr>
        <w:t>Elkhwesky</w:t>
      </w:r>
      <w:proofErr w:type="spellEnd"/>
      <w:r w:rsidRPr="00C92159">
        <w:rPr>
          <w:shd w:val="clear" w:color="auto" w:fill="FFFFFF"/>
        </w:rPr>
        <w:t>, Z. (2022). A systematic and major review of proactive environmental strategies in hospitality and tourism: Looking back for moving forward. Business Strategy and the Environment, 31(7), 3274-3301.</w:t>
      </w:r>
    </w:p>
    <w:p w14:paraId="2353F503" w14:textId="77777777" w:rsidR="00C92159" w:rsidRPr="00C92159" w:rsidRDefault="00C92159" w:rsidP="00B8118F">
      <w:pPr>
        <w:rPr>
          <w:shd w:val="clear" w:color="auto" w:fill="FFFFFF"/>
        </w:rPr>
      </w:pPr>
      <w:proofErr w:type="spellStart"/>
      <w:r w:rsidRPr="00C92159">
        <w:rPr>
          <w:shd w:val="clear" w:color="auto" w:fill="FFFFFF"/>
        </w:rPr>
        <w:t>Japutra</w:t>
      </w:r>
      <w:proofErr w:type="spellEnd"/>
      <w:r w:rsidRPr="00C92159">
        <w:rPr>
          <w:shd w:val="clear" w:color="auto" w:fill="FFFFFF"/>
        </w:rPr>
        <w:t xml:space="preserve">, A., and </w:t>
      </w:r>
      <w:proofErr w:type="spellStart"/>
      <w:r w:rsidRPr="00C92159">
        <w:rPr>
          <w:shd w:val="clear" w:color="auto" w:fill="FFFFFF"/>
        </w:rPr>
        <w:t>Situmorang</w:t>
      </w:r>
      <w:proofErr w:type="spellEnd"/>
      <w:r w:rsidRPr="00C92159">
        <w:rPr>
          <w:shd w:val="clear" w:color="auto" w:fill="FFFFFF"/>
        </w:rPr>
        <w:t>, R. (2021). The repercussions and challenges of COVID-19 in the hotel industry: Potential strategies from a case study of Indonesia. International Journal of Hospitality Management, 95, 102890.</w:t>
      </w:r>
    </w:p>
    <w:p w14:paraId="66EB3726" w14:textId="77777777" w:rsidR="00C92159" w:rsidRPr="00C92159" w:rsidRDefault="00C92159" w:rsidP="00B8118F">
      <w:pPr>
        <w:rPr>
          <w:shd w:val="clear" w:color="auto" w:fill="FFFFFF"/>
        </w:rPr>
      </w:pPr>
      <w:proofErr w:type="spellStart"/>
      <w:r w:rsidRPr="00C92159">
        <w:rPr>
          <w:shd w:val="clear" w:color="auto" w:fill="FFFFFF"/>
        </w:rPr>
        <w:t>Karunarathne</w:t>
      </w:r>
      <w:proofErr w:type="spellEnd"/>
      <w:r w:rsidRPr="00C92159">
        <w:rPr>
          <w:shd w:val="clear" w:color="auto" w:fill="FFFFFF"/>
        </w:rPr>
        <w:t xml:space="preserve">, A. C. I. D., Ranasinghe, J. P. R. C., </w:t>
      </w:r>
      <w:proofErr w:type="spellStart"/>
      <w:r w:rsidRPr="00C92159">
        <w:rPr>
          <w:shd w:val="clear" w:color="auto" w:fill="FFFFFF"/>
        </w:rPr>
        <w:t>Sammani</w:t>
      </w:r>
      <w:proofErr w:type="spellEnd"/>
      <w:r w:rsidRPr="00C92159">
        <w:rPr>
          <w:shd w:val="clear" w:color="auto" w:fill="FFFFFF"/>
        </w:rPr>
        <w:t xml:space="preserve">, U. G. O., and </w:t>
      </w:r>
      <w:proofErr w:type="spellStart"/>
      <w:r w:rsidRPr="00C92159">
        <w:rPr>
          <w:shd w:val="clear" w:color="auto" w:fill="FFFFFF"/>
        </w:rPr>
        <w:t>Perera</w:t>
      </w:r>
      <w:proofErr w:type="spellEnd"/>
      <w:r w:rsidRPr="00C92159">
        <w:rPr>
          <w:shd w:val="clear" w:color="auto" w:fill="FFFFFF"/>
        </w:rPr>
        <w:t>, K. J. T. (2021). Impact of the COVID-19 pandemic on tourism operations and resilience: stakeholders’ perspective in Sri Lanka. Worldwide Hospitality and Tourism Themes, 13(3), 369-382.</w:t>
      </w:r>
    </w:p>
    <w:p w14:paraId="68AF9C72" w14:textId="77777777" w:rsidR="00C92159" w:rsidRPr="00C92159" w:rsidRDefault="00C92159" w:rsidP="00B8118F">
      <w:pPr>
        <w:rPr>
          <w:shd w:val="clear" w:color="auto" w:fill="FFFFFF"/>
        </w:rPr>
      </w:pPr>
      <w:r w:rsidRPr="00C92159">
        <w:rPr>
          <w:shd w:val="clear" w:color="auto" w:fill="FFFFFF"/>
        </w:rPr>
        <w:t>Liu, M. T., Wang, S., McCartney, G., and Wong, I. A. (2021). Taking a break is for accomplishing a longer journey: hospitality industry in Macao under the COVID-19 pandemic. International Journal of Contemporary Hospitality Management, 33(4), 1249-1275.</w:t>
      </w:r>
    </w:p>
    <w:p w14:paraId="3411B3FB" w14:textId="77777777" w:rsidR="00C92159" w:rsidRPr="00C92159" w:rsidRDefault="00C92159" w:rsidP="00B8118F">
      <w:pPr>
        <w:rPr>
          <w:shd w:val="clear" w:color="auto" w:fill="FFFFFF"/>
        </w:rPr>
      </w:pPr>
      <w:r w:rsidRPr="00C92159">
        <w:rPr>
          <w:shd w:val="clear" w:color="auto" w:fill="FFFFFF"/>
        </w:rPr>
        <w:t xml:space="preserve">Milano, C., </w:t>
      </w:r>
      <w:proofErr w:type="spellStart"/>
      <w:r w:rsidRPr="00C92159">
        <w:rPr>
          <w:shd w:val="clear" w:color="auto" w:fill="FFFFFF"/>
        </w:rPr>
        <w:t>Novelli</w:t>
      </w:r>
      <w:proofErr w:type="spellEnd"/>
      <w:r w:rsidRPr="00C92159">
        <w:rPr>
          <w:shd w:val="clear" w:color="auto" w:fill="FFFFFF"/>
        </w:rPr>
        <w:t xml:space="preserve">, M., and Cheer, J. M. (2020). </w:t>
      </w:r>
      <w:proofErr w:type="spellStart"/>
      <w:r w:rsidRPr="00C92159">
        <w:rPr>
          <w:shd w:val="clear" w:color="auto" w:fill="FFFFFF"/>
        </w:rPr>
        <w:t>Overtourism</w:t>
      </w:r>
      <w:proofErr w:type="spellEnd"/>
      <w:r w:rsidRPr="00C92159">
        <w:rPr>
          <w:shd w:val="clear" w:color="auto" w:fill="FFFFFF"/>
        </w:rPr>
        <w:t xml:space="preserve"> and degrowth: A social movements perspective. In Tourism and Degrowth (pp. 113-131). Routledge.</w:t>
      </w:r>
    </w:p>
    <w:p w14:paraId="2632739C" w14:textId="77777777" w:rsidR="00C92159" w:rsidRPr="00C92159" w:rsidRDefault="00C92159" w:rsidP="00B8118F">
      <w:pPr>
        <w:rPr>
          <w:shd w:val="clear" w:color="auto" w:fill="FFFFFF"/>
        </w:rPr>
      </w:pPr>
      <w:proofErr w:type="spellStart"/>
      <w:r w:rsidRPr="00C92159">
        <w:rPr>
          <w:shd w:val="clear" w:color="auto" w:fill="FFFFFF"/>
        </w:rPr>
        <w:t>Nuseira</w:t>
      </w:r>
      <w:proofErr w:type="spellEnd"/>
      <w:r w:rsidRPr="00C92159">
        <w:rPr>
          <w:shd w:val="clear" w:color="auto" w:fill="FFFFFF"/>
        </w:rPr>
        <w:t xml:space="preserve">, M. T., and </w:t>
      </w:r>
      <w:proofErr w:type="spellStart"/>
      <w:r w:rsidRPr="00C92159">
        <w:rPr>
          <w:shd w:val="clear" w:color="auto" w:fill="FFFFFF"/>
        </w:rPr>
        <w:t>Aljumahb</w:t>
      </w:r>
      <w:proofErr w:type="spellEnd"/>
      <w:r w:rsidRPr="00C92159">
        <w:rPr>
          <w:shd w:val="clear" w:color="auto" w:fill="FFFFFF"/>
        </w:rPr>
        <w:t>, A. (2020). Digital marketing adoption influenced by relative advantage and competitive industry: a UAE tourism case study. Marketing, 11(2), 23-37.</w:t>
      </w:r>
    </w:p>
    <w:p w14:paraId="7889EFD3" w14:textId="77777777" w:rsidR="00C92159" w:rsidRPr="00C92159" w:rsidRDefault="00C92159" w:rsidP="00B8118F">
      <w:pPr>
        <w:rPr>
          <w:shd w:val="clear" w:color="auto" w:fill="FFFFFF"/>
        </w:rPr>
      </w:pPr>
      <w:r w:rsidRPr="00C92159">
        <w:rPr>
          <w:shd w:val="clear" w:color="auto" w:fill="FFFFFF"/>
        </w:rPr>
        <w:lastRenderedPageBreak/>
        <w:t xml:space="preserve">Ramos, S. P., and </w:t>
      </w:r>
      <w:proofErr w:type="spellStart"/>
      <w:r w:rsidRPr="00C92159">
        <w:rPr>
          <w:shd w:val="clear" w:color="auto" w:fill="FFFFFF"/>
        </w:rPr>
        <w:t>Mundet</w:t>
      </w:r>
      <w:proofErr w:type="spellEnd"/>
      <w:r w:rsidRPr="00C92159">
        <w:rPr>
          <w:shd w:val="clear" w:color="auto" w:fill="FFFFFF"/>
        </w:rPr>
        <w:t>, L. (2021). Tourism-phobia in Barcelona: dismantling discursive strategies and power games in the construction of a sustainable tourist city. Journal of Tourism and Cultural Change, 19(1), 113-131.</w:t>
      </w:r>
    </w:p>
    <w:p w14:paraId="5EC26EC8" w14:textId="77777777" w:rsidR="00C92159" w:rsidRPr="00C92159" w:rsidRDefault="00C92159" w:rsidP="00B8118F">
      <w:pPr>
        <w:rPr>
          <w:shd w:val="clear" w:color="auto" w:fill="FFFFFF"/>
        </w:rPr>
      </w:pPr>
      <w:r w:rsidRPr="00C92159">
        <w:rPr>
          <w:shd w:val="clear" w:color="auto" w:fill="FFFFFF"/>
        </w:rPr>
        <w:t xml:space="preserve">Ranasinghe, R., </w:t>
      </w:r>
      <w:proofErr w:type="spellStart"/>
      <w:r w:rsidRPr="00C92159">
        <w:rPr>
          <w:shd w:val="clear" w:color="auto" w:fill="FFFFFF"/>
        </w:rPr>
        <w:t>Damunupola</w:t>
      </w:r>
      <w:proofErr w:type="spellEnd"/>
      <w:r w:rsidRPr="00C92159">
        <w:rPr>
          <w:shd w:val="clear" w:color="auto" w:fill="FFFFFF"/>
        </w:rPr>
        <w:t xml:space="preserve">, A., </w:t>
      </w:r>
      <w:proofErr w:type="spellStart"/>
      <w:r w:rsidRPr="00C92159">
        <w:rPr>
          <w:shd w:val="clear" w:color="auto" w:fill="FFFFFF"/>
        </w:rPr>
        <w:t>Wijesundara</w:t>
      </w:r>
      <w:proofErr w:type="spellEnd"/>
      <w:r w:rsidRPr="00C92159">
        <w:rPr>
          <w:shd w:val="clear" w:color="auto" w:fill="FFFFFF"/>
        </w:rPr>
        <w:t xml:space="preserve">, S., </w:t>
      </w:r>
      <w:proofErr w:type="spellStart"/>
      <w:r w:rsidRPr="00C92159">
        <w:rPr>
          <w:shd w:val="clear" w:color="auto" w:fill="FFFFFF"/>
        </w:rPr>
        <w:t>Karunarathna</w:t>
      </w:r>
      <w:proofErr w:type="spellEnd"/>
      <w:r w:rsidRPr="00C92159">
        <w:rPr>
          <w:shd w:val="clear" w:color="auto" w:fill="FFFFFF"/>
        </w:rPr>
        <w:t xml:space="preserve">, C., </w:t>
      </w:r>
      <w:proofErr w:type="spellStart"/>
      <w:r w:rsidRPr="00C92159">
        <w:rPr>
          <w:shd w:val="clear" w:color="auto" w:fill="FFFFFF"/>
        </w:rPr>
        <w:t>Nawarathna</w:t>
      </w:r>
      <w:proofErr w:type="spellEnd"/>
      <w:r w:rsidRPr="00C92159">
        <w:rPr>
          <w:shd w:val="clear" w:color="auto" w:fill="FFFFFF"/>
        </w:rPr>
        <w:t xml:space="preserve">, D., Gamage, S., </w:t>
      </w:r>
      <w:proofErr w:type="spellStart"/>
      <w:r w:rsidRPr="00C92159">
        <w:rPr>
          <w:shd w:val="clear" w:color="auto" w:fill="FFFFFF"/>
        </w:rPr>
        <w:t>Ranaweera</w:t>
      </w:r>
      <w:proofErr w:type="spellEnd"/>
      <w:r w:rsidRPr="00C92159">
        <w:rPr>
          <w:shd w:val="clear" w:color="auto" w:fill="FFFFFF"/>
        </w:rPr>
        <w:t xml:space="preserve">, A., and </w:t>
      </w:r>
      <w:proofErr w:type="spellStart"/>
      <w:r w:rsidRPr="00C92159">
        <w:rPr>
          <w:shd w:val="clear" w:color="auto" w:fill="FFFFFF"/>
        </w:rPr>
        <w:t>Idroos</w:t>
      </w:r>
      <w:proofErr w:type="spellEnd"/>
      <w:r w:rsidRPr="00C92159">
        <w:rPr>
          <w:shd w:val="clear" w:color="auto" w:fill="FFFFFF"/>
        </w:rPr>
        <w:t>, A. A. (2020). Tourism after corona: Impacts of COVID 19 pandemic and way forward for tourism, hotel and mice industry in Sri Lanka. Hotel and mice industry in Sri Lanka (April 22, 2020).</w:t>
      </w:r>
    </w:p>
    <w:p w14:paraId="6420D5AE" w14:textId="77777777" w:rsidR="00C92159" w:rsidRPr="00C92159" w:rsidRDefault="00C92159" w:rsidP="00B8118F">
      <w:pPr>
        <w:rPr>
          <w:shd w:val="clear" w:color="auto" w:fill="FFFFFF"/>
        </w:rPr>
      </w:pPr>
      <w:proofErr w:type="spellStart"/>
      <w:r w:rsidRPr="00C92159">
        <w:rPr>
          <w:shd w:val="clear" w:color="auto" w:fill="FFFFFF"/>
        </w:rPr>
        <w:t>Russen</w:t>
      </w:r>
      <w:proofErr w:type="spellEnd"/>
      <w:r w:rsidRPr="00C92159">
        <w:rPr>
          <w:shd w:val="clear" w:color="auto" w:fill="FFFFFF"/>
        </w:rPr>
        <w:t>, M., Dawson, M., and Madera, J. M. (2021). Gender diversity in hospitality and tourism top management teams: A systematic review of the last 10 years. International Journal of Hospitality Management, 95, 102942.</w:t>
      </w:r>
    </w:p>
    <w:p w14:paraId="5AB26B0C" w14:textId="77777777" w:rsidR="00C92159" w:rsidRPr="00C92159" w:rsidRDefault="00C92159" w:rsidP="00B8118F">
      <w:pPr>
        <w:rPr>
          <w:shd w:val="clear" w:color="auto" w:fill="FFFFFF"/>
        </w:rPr>
      </w:pPr>
      <w:r w:rsidRPr="00C92159">
        <w:rPr>
          <w:shd w:val="clear" w:color="auto" w:fill="FFFFFF"/>
        </w:rPr>
        <w:t>Sanabria-Díaz, J. M., Aguiar-Quintana, T., and Araujo-Cabrera, Y. (2021). Public strategies to rescue the hospitality industry following the impact of COVID-19: A case study of the European Union. International Journal of Hospitality Management, 97, 102988.</w:t>
      </w:r>
    </w:p>
    <w:p w14:paraId="09C18859" w14:textId="77777777" w:rsidR="00C92159" w:rsidRPr="00C92159" w:rsidRDefault="00C92159" w:rsidP="00B8118F">
      <w:pPr>
        <w:rPr>
          <w:shd w:val="clear" w:color="auto" w:fill="FFFFFF"/>
        </w:rPr>
      </w:pPr>
      <w:r w:rsidRPr="00C92159">
        <w:rPr>
          <w:shd w:val="clear" w:color="auto" w:fill="FFFFFF"/>
        </w:rPr>
        <w:t>Smart, K., Ma, E., Qu, H., and Ding, L. (2021). COVID-19 impacts, coping strategies, and management reflection: A lodging industry case. International Journal of Hospitality Management, 94, 102859.</w:t>
      </w:r>
    </w:p>
    <w:p w14:paraId="609881C4" w14:textId="77777777" w:rsidR="00C92159" w:rsidRPr="00C92159" w:rsidRDefault="00C92159" w:rsidP="00B8118F">
      <w:pPr>
        <w:rPr>
          <w:shd w:val="clear" w:color="auto" w:fill="FFFFFF"/>
        </w:rPr>
      </w:pPr>
      <w:r w:rsidRPr="00C92159">
        <w:rPr>
          <w:shd w:val="clear" w:color="auto" w:fill="FFFFFF"/>
        </w:rPr>
        <w:t>Smart, K., Ma, E., Qu, H., and Ding, L. (2021). COVID-19 impacts, coping strategies, and management reflection: A lodging industry case. International Journal of Hospitality Management, 94, 102859.</w:t>
      </w:r>
    </w:p>
    <w:p w14:paraId="55B72853" w14:textId="77777777" w:rsidR="00C92159" w:rsidRPr="00C92159" w:rsidRDefault="00C92159" w:rsidP="00B8118F">
      <w:pPr>
        <w:rPr>
          <w:shd w:val="clear" w:color="auto" w:fill="FFFFFF"/>
        </w:rPr>
      </w:pPr>
      <w:proofErr w:type="spellStart"/>
      <w:r w:rsidRPr="00C92159">
        <w:rPr>
          <w:shd w:val="clear" w:color="auto" w:fill="FFFFFF"/>
        </w:rPr>
        <w:t>Stylos</w:t>
      </w:r>
      <w:proofErr w:type="spellEnd"/>
      <w:r w:rsidRPr="00C92159">
        <w:rPr>
          <w:shd w:val="clear" w:color="auto" w:fill="FFFFFF"/>
        </w:rPr>
        <w:t xml:space="preserve">, N., </w:t>
      </w:r>
      <w:proofErr w:type="spellStart"/>
      <w:r w:rsidRPr="00C92159">
        <w:rPr>
          <w:shd w:val="clear" w:color="auto" w:fill="FFFFFF"/>
        </w:rPr>
        <w:t>Zwiegelaar</w:t>
      </w:r>
      <w:proofErr w:type="spellEnd"/>
      <w:r w:rsidRPr="00C92159">
        <w:rPr>
          <w:shd w:val="clear" w:color="auto" w:fill="FFFFFF"/>
        </w:rPr>
        <w:t xml:space="preserve">, J., and </w:t>
      </w:r>
      <w:proofErr w:type="spellStart"/>
      <w:r w:rsidRPr="00C92159">
        <w:rPr>
          <w:shd w:val="clear" w:color="auto" w:fill="FFFFFF"/>
        </w:rPr>
        <w:t>Buhalis</w:t>
      </w:r>
      <w:proofErr w:type="spellEnd"/>
      <w:r w:rsidRPr="00C92159">
        <w:rPr>
          <w:shd w:val="clear" w:color="auto" w:fill="FFFFFF"/>
        </w:rPr>
        <w:t>, D. (2021). Big data empowered agility for dynamic, volatile, and time-sensitive service industries: the case of tourism sector. International Journal of Contemporary Hospitality Management, 33(3), 1015-1036.</w:t>
      </w:r>
    </w:p>
    <w:p w14:paraId="6E92D61C" w14:textId="77777777" w:rsidR="00C92159" w:rsidRPr="00C92159" w:rsidRDefault="00C92159" w:rsidP="00B8118F">
      <w:pPr>
        <w:rPr>
          <w:shd w:val="clear" w:color="auto" w:fill="FFFFFF"/>
        </w:rPr>
      </w:pPr>
      <w:proofErr w:type="spellStart"/>
      <w:r w:rsidRPr="00C92159">
        <w:rPr>
          <w:shd w:val="clear" w:color="auto" w:fill="FFFFFF"/>
        </w:rPr>
        <w:t>Trung</w:t>
      </w:r>
      <w:proofErr w:type="spellEnd"/>
      <w:r w:rsidRPr="00C92159">
        <w:rPr>
          <w:shd w:val="clear" w:color="auto" w:fill="FFFFFF"/>
        </w:rPr>
        <w:t xml:space="preserve">, N. D., </w:t>
      </w:r>
      <w:proofErr w:type="spellStart"/>
      <w:r w:rsidRPr="00C92159">
        <w:rPr>
          <w:shd w:val="clear" w:color="auto" w:fill="FFFFFF"/>
        </w:rPr>
        <w:t>Huy</w:t>
      </w:r>
      <w:proofErr w:type="spellEnd"/>
      <w:r w:rsidRPr="00C92159">
        <w:rPr>
          <w:shd w:val="clear" w:color="auto" w:fill="FFFFFF"/>
        </w:rPr>
        <w:t xml:space="preserve">, D. T. N., Van Tuan, P., and Huong, D. T. (2021). </w:t>
      </w:r>
      <w:proofErr w:type="spellStart"/>
      <w:r w:rsidRPr="00C92159">
        <w:rPr>
          <w:shd w:val="clear" w:color="auto" w:fill="FFFFFF"/>
        </w:rPr>
        <w:t>Ict</w:t>
      </w:r>
      <w:proofErr w:type="spellEnd"/>
      <w:r w:rsidRPr="00C92159">
        <w:rPr>
          <w:shd w:val="clear" w:color="auto" w:fill="FFFFFF"/>
        </w:rPr>
        <w:t xml:space="preserve"> and digital tech effects on marketing strategies and choosing competitor affecting on business operation-A case in hotel and entertainment sector. Design engineering, 7, 8437-8449.</w:t>
      </w:r>
    </w:p>
    <w:p w14:paraId="122CE7D6" w14:textId="77777777" w:rsidR="00C92159" w:rsidRPr="00C92159" w:rsidRDefault="00C92159" w:rsidP="00B8118F">
      <w:pPr>
        <w:rPr>
          <w:shd w:val="clear" w:color="auto" w:fill="FFFFFF"/>
        </w:rPr>
      </w:pPr>
      <w:r w:rsidRPr="00C92159">
        <w:rPr>
          <w:shd w:val="clear" w:color="auto" w:fill="FFFFFF"/>
        </w:rPr>
        <w:t xml:space="preserve">Van Tuan, P., </w:t>
      </w:r>
      <w:proofErr w:type="spellStart"/>
      <w:r w:rsidRPr="00C92159">
        <w:rPr>
          <w:shd w:val="clear" w:color="auto" w:fill="FFFFFF"/>
        </w:rPr>
        <w:t>Huy</w:t>
      </w:r>
      <w:proofErr w:type="spellEnd"/>
      <w:r w:rsidRPr="00C92159">
        <w:rPr>
          <w:shd w:val="clear" w:color="auto" w:fill="FFFFFF"/>
        </w:rPr>
        <w:t xml:space="preserve">, D. T. N., </w:t>
      </w:r>
      <w:proofErr w:type="spellStart"/>
      <w:r w:rsidRPr="00C92159">
        <w:rPr>
          <w:shd w:val="clear" w:color="auto" w:fill="FFFFFF"/>
        </w:rPr>
        <w:t>Trung</w:t>
      </w:r>
      <w:proofErr w:type="spellEnd"/>
      <w:r w:rsidRPr="00C92159">
        <w:rPr>
          <w:shd w:val="clear" w:color="auto" w:fill="FFFFFF"/>
        </w:rPr>
        <w:t xml:space="preserve">, N. D., and </w:t>
      </w:r>
      <w:proofErr w:type="spellStart"/>
      <w:r w:rsidRPr="00C92159">
        <w:rPr>
          <w:shd w:val="clear" w:color="auto" w:fill="FFFFFF"/>
        </w:rPr>
        <w:t>Hoa</w:t>
      </w:r>
      <w:proofErr w:type="spellEnd"/>
      <w:r w:rsidRPr="00C92159">
        <w:rPr>
          <w:shd w:val="clear" w:color="auto" w:fill="FFFFFF"/>
        </w:rPr>
        <w:t>, N. T. (2021). Marketing strategies for tourism and digital tech applications in tourism industry-a case of OCH tourism corporation in Vietnam. Design engineering, 7, 13938-13950.</w:t>
      </w:r>
    </w:p>
    <w:p w14:paraId="5FC6B35D" w14:textId="77777777" w:rsidR="00C92159" w:rsidRPr="00C92159" w:rsidRDefault="00C92159" w:rsidP="00B8118F">
      <w:pPr>
        <w:rPr>
          <w:shd w:val="clear" w:color="auto" w:fill="FFFFFF"/>
        </w:rPr>
      </w:pPr>
      <w:proofErr w:type="spellStart"/>
      <w:r w:rsidRPr="00C92159">
        <w:rPr>
          <w:shd w:val="clear" w:color="auto" w:fill="FFFFFF"/>
        </w:rPr>
        <w:t>Zorpas</w:t>
      </w:r>
      <w:proofErr w:type="spellEnd"/>
      <w:r w:rsidRPr="00C92159">
        <w:rPr>
          <w:shd w:val="clear" w:color="auto" w:fill="FFFFFF"/>
        </w:rPr>
        <w:t>, A. A., Navarro-</w:t>
      </w:r>
      <w:proofErr w:type="spellStart"/>
      <w:r w:rsidRPr="00C92159">
        <w:rPr>
          <w:shd w:val="clear" w:color="auto" w:fill="FFFFFF"/>
        </w:rPr>
        <w:t>Pedreño</w:t>
      </w:r>
      <w:proofErr w:type="spellEnd"/>
      <w:r w:rsidRPr="00C92159">
        <w:rPr>
          <w:shd w:val="clear" w:color="auto" w:fill="FFFFFF"/>
        </w:rPr>
        <w:t xml:space="preserve">, J., </w:t>
      </w:r>
      <w:proofErr w:type="spellStart"/>
      <w:r w:rsidRPr="00C92159">
        <w:rPr>
          <w:shd w:val="clear" w:color="auto" w:fill="FFFFFF"/>
        </w:rPr>
        <w:t>Panagiotakis</w:t>
      </w:r>
      <w:proofErr w:type="spellEnd"/>
      <w:r w:rsidRPr="00C92159">
        <w:rPr>
          <w:shd w:val="clear" w:color="auto" w:fill="FFFFFF"/>
        </w:rPr>
        <w:t xml:space="preserve">, I., and </w:t>
      </w:r>
      <w:proofErr w:type="spellStart"/>
      <w:r w:rsidRPr="00C92159">
        <w:rPr>
          <w:shd w:val="clear" w:color="auto" w:fill="FFFFFF"/>
        </w:rPr>
        <w:t>Dermatas</w:t>
      </w:r>
      <w:proofErr w:type="spellEnd"/>
      <w:r w:rsidRPr="00C92159">
        <w:rPr>
          <w:shd w:val="clear" w:color="auto" w:fill="FFFFFF"/>
        </w:rPr>
        <w:t>, D. (2021). Steps forward to adopt a circular economy strategy by the tourism industry. Waste Management &amp; Research, 39(7), 889-891.</w:t>
      </w:r>
    </w:p>
    <w:sectPr w:rsidR="00C92159" w:rsidRPr="00C92159" w:rsidSect="00EF7FFC">
      <w:headerReference w:type="default" r:id="rId7"/>
      <w:footerReference w:type="default" r:id="rId8"/>
      <w:pgSz w:w="12240" w:h="15840"/>
      <w:pgMar w:top="1440" w:right="1440" w:bottom="1440" w:left="1440" w:header="720" w:footer="720" w:gutter="0"/>
      <w:pgNumType w:start="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E9C3B1" w14:textId="77777777" w:rsidR="00EE1354" w:rsidRDefault="00EE1354">
      <w:pPr>
        <w:spacing w:line="240" w:lineRule="auto"/>
      </w:pPr>
      <w:r>
        <w:separator/>
      </w:r>
    </w:p>
  </w:endnote>
  <w:endnote w:type="continuationSeparator" w:id="0">
    <w:p w14:paraId="578038FE" w14:textId="77777777" w:rsidR="00EE1354" w:rsidRDefault="00EE13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auto"/>
    <w:pitch w:val="default"/>
  </w:font>
  <w:font w:name="DejaVu Sans">
    <w:altName w:val="MS Gothic"/>
    <w:charset w:val="80"/>
    <w:family w:val="auto"/>
    <w:pitch w:val="default"/>
  </w:font>
  <w:font w:name="OpenSymbol">
    <w:altName w:val="Yu Gothic"/>
    <w:charset w:val="80"/>
    <w:family w:val="auto"/>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Kokila">
    <w:panose1 w:val="01010601010101010101"/>
    <w:charset w:val="01"/>
    <w:family w:val="auto"/>
    <w:pitch w:val="variable"/>
    <w:sig w:usb0="00008000" w:usb1="00000000" w:usb2="00000000" w:usb3="00000000" w:csb0="00000000" w:csb1="00000000"/>
  </w:font>
  <w:font w:name="DengXian Light">
    <w:charset w:val="86"/>
    <w:family w:val="auto"/>
    <w:pitch w:val="variable"/>
    <w:sig w:usb0="A00002BF" w:usb1="38CF7CFA" w:usb2="00000016" w:usb3="00000000" w:csb0="0004000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8736C" w14:textId="0C051DDB" w:rsidR="002338D5" w:rsidRDefault="002338D5">
    <w:pPr>
      <w:pStyle w:val="Footer"/>
      <w:jc w:val="center"/>
    </w:pPr>
  </w:p>
  <w:p w14:paraId="5450CEF3" w14:textId="77777777" w:rsidR="002338D5" w:rsidRDefault="002338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B1893" w14:textId="77777777" w:rsidR="00EE1354" w:rsidRDefault="00EE1354">
      <w:r>
        <w:separator/>
      </w:r>
    </w:p>
  </w:footnote>
  <w:footnote w:type="continuationSeparator" w:id="0">
    <w:p w14:paraId="40494982" w14:textId="77777777" w:rsidR="00EE1354" w:rsidRDefault="00EE13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9001441"/>
      <w:docPartObj>
        <w:docPartGallery w:val="Page Numbers (Top of Page)"/>
        <w:docPartUnique/>
      </w:docPartObj>
    </w:sdtPr>
    <w:sdtEndPr>
      <w:rPr>
        <w:noProof/>
      </w:rPr>
    </w:sdtEndPr>
    <w:sdtContent>
      <w:p w14:paraId="59A2348B" w14:textId="645B8E3B" w:rsidR="00D82F14" w:rsidRDefault="00D82F1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696C87F" w14:textId="77777777" w:rsidR="002338D5" w:rsidRDefault="002338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left" w:pos="0"/>
        </w:tabs>
        <w:ind w:left="432" w:hanging="432"/>
      </w:pPr>
    </w:lvl>
    <w:lvl w:ilvl="1">
      <w:start w:val="1"/>
      <w:numFmt w:val="none"/>
      <w:pStyle w:val="Heading2"/>
      <w:suff w:val="nothing"/>
      <w:lvlText w:val=""/>
      <w:lvlJc w:val="left"/>
      <w:pPr>
        <w:tabs>
          <w:tab w:val="left" w:pos="0"/>
        </w:tabs>
        <w:ind w:left="576" w:hanging="576"/>
      </w:pPr>
    </w:lvl>
    <w:lvl w:ilvl="2">
      <w:start w:val="1"/>
      <w:numFmt w:val="none"/>
      <w:pStyle w:val="Heading3"/>
      <w:suff w:val="nothing"/>
      <w:lvlText w:val=""/>
      <w:lvlJc w:val="left"/>
      <w:pPr>
        <w:tabs>
          <w:tab w:val="left" w:pos="0"/>
        </w:tabs>
        <w:ind w:left="720" w:hanging="720"/>
      </w:pPr>
    </w:lvl>
    <w:lvl w:ilvl="3">
      <w:start w:val="1"/>
      <w:numFmt w:val="none"/>
      <w:pStyle w:val="Heading4"/>
      <w:suff w:val="nothing"/>
      <w:lvlText w:val=""/>
      <w:lvlJc w:val="left"/>
      <w:pPr>
        <w:tabs>
          <w:tab w:val="left" w:pos="0"/>
        </w:tabs>
        <w:ind w:left="864" w:hanging="864"/>
      </w:pPr>
    </w:lvl>
    <w:lvl w:ilvl="4">
      <w:start w:val="1"/>
      <w:numFmt w:val="none"/>
      <w:suff w:val="nothing"/>
      <w:lvlText w:val=""/>
      <w:lvlJc w:val="left"/>
      <w:pPr>
        <w:tabs>
          <w:tab w:val="left" w:pos="1008"/>
        </w:tabs>
        <w:ind w:left="1008" w:hanging="1008"/>
      </w:pPr>
    </w:lvl>
    <w:lvl w:ilvl="5">
      <w:start w:val="1"/>
      <w:numFmt w:val="none"/>
      <w:suff w:val="nothing"/>
      <w:lvlText w:val=""/>
      <w:lvlJc w:val="left"/>
      <w:pPr>
        <w:tabs>
          <w:tab w:val="left" w:pos="1152"/>
        </w:tabs>
        <w:ind w:left="1152" w:hanging="1152"/>
      </w:pPr>
    </w:lvl>
    <w:lvl w:ilvl="6">
      <w:start w:val="1"/>
      <w:numFmt w:val="none"/>
      <w:suff w:val="nothing"/>
      <w:lvlText w:val=""/>
      <w:lvlJc w:val="left"/>
      <w:pPr>
        <w:tabs>
          <w:tab w:val="left" w:pos="1296"/>
        </w:tabs>
        <w:ind w:left="1296" w:hanging="1296"/>
      </w:pPr>
    </w:lvl>
    <w:lvl w:ilvl="7">
      <w:start w:val="1"/>
      <w:numFmt w:val="none"/>
      <w:suff w:val="nothing"/>
      <w:lvlText w:val=""/>
      <w:lvlJc w:val="left"/>
      <w:pPr>
        <w:tabs>
          <w:tab w:val="left" w:pos="1440"/>
        </w:tabs>
        <w:ind w:left="1440" w:hanging="1440"/>
      </w:pPr>
    </w:lvl>
    <w:lvl w:ilvl="8">
      <w:start w:val="1"/>
      <w:numFmt w:val="none"/>
      <w:suff w:val="nothing"/>
      <w:lvlText w:val=""/>
      <w:lvlJc w:val="left"/>
      <w:pPr>
        <w:tabs>
          <w:tab w:val="left" w:pos="1584"/>
        </w:tabs>
        <w:ind w:left="1584" w:hanging="1584"/>
      </w:pPr>
    </w:lvl>
  </w:abstractNum>
  <w:abstractNum w:abstractNumId="1" w15:restartNumberingAfterBreak="0">
    <w:nsid w:val="211D0C2C"/>
    <w:multiLevelType w:val="hybridMultilevel"/>
    <w:tmpl w:val="68C8198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F213188"/>
    <w:multiLevelType w:val="hybridMultilevel"/>
    <w:tmpl w:val="C3E48E8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78F47EC4"/>
    <w:multiLevelType w:val="hybridMultilevel"/>
    <w:tmpl w:val="F31637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IzN7A0tTQ3M7Q0MTVU0lEKTi0uzszPAykwNKgFADlD8ZEtAAAA"/>
  </w:docVars>
  <w:rsids>
    <w:rsidRoot w:val="001135D5"/>
    <w:rsid w:val="0000074B"/>
    <w:rsid w:val="000010B1"/>
    <w:rsid w:val="000011A6"/>
    <w:rsid w:val="000016B1"/>
    <w:rsid w:val="0000373F"/>
    <w:rsid w:val="000039ED"/>
    <w:rsid w:val="00004A78"/>
    <w:rsid w:val="00006158"/>
    <w:rsid w:val="00007B62"/>
    <w:rsid w:val="00007E2A"/>
    <w:rsid w:val="00011526"/>
    <w:rsid w:val="00014337"/>
    <w:rsid w:val="00014DF1"/>
    <w:rsid w:val="00022352"/>
    <w:rsid w:val="000245E2"/>
    <w:rsid w:val="0003645D"/>
    <w:rsid w:val="00042A55"/>
    <w:rsid w:val="000447A0"/>
    <w:rsid w:val="00045010"/>
    <w:rsid w:val="00052241"/>
    <w:rsid w:val="00052970"/>
    <w:rsid w:val="0005395B"/>
    <w:rsid w:val="0005602B"/>
    <w:rsid w:val="00056EF5"/>
    <w:rsid w:val="00057C03"/>
    <w:rsid w:val="00060CC2"/>
    <w:rsid w:val="00061144"/>
    <w:rsid w:val="00064BDF"/>
    <w:rsid w:val="00071491"/>
    <w:rsid w:val="00071F56"/>
    <w:rsid w:val="000726C2"/>
    <w:rsid w:val="000746F1"/>
    <w:rsid w:val="000767A7"/>
    <w:rsid w:val="00077E02"/>
    <w:rsid w:val="00077EFA"/>
    <w:rsid w:val="00080B2E"/>
    <w:rsid w:val="000863EF"/>
    <w:rsid w:val="000921B0"/>
    <w:rsid w:val="00092674"/>
    <w:rsid w:val="000A2297"/>
    <w:rsid w:val="000A3242"/>
    <w:rsid w:val="000A3854"/>
    <w:rsid w:val="000A5003"/>
    <w:rsid w:val="000A6548"/>
    <w:rsid w:val="000B0927"/>
    <w:rsid w:val="000B0C0F"/>
    <w:rsid w:val="000B2F71"/>
    <w:rsid w:val="000B3E88"/>
    <w:rsid w:val="000C311F"/>
    <w:rsid w:val="000C7C7D"/>
    <w:rsid w:val="000C7FCE"/>
    <w:rsid w:val="000D01FD"/>
    <w:rsid w:val="000D0343"/>
    <w:rsid w:val="000D220E"/>
    <w:rsid w:val="000D43B0"/>
    <w:rsid w:val="000D604C"/>
    <w:rsid w:val="000D6238"/>
    <w:rsid w:val="000E289B"/>
    <w:rsid w:val="000E47A2"/>
    <w:rsid w:val="000E4F5C"/>
    <w:rsid w:val="000E512A"/>
    <w:rsid w:val="000F0061"/>
    <w:rsid w:val="000F1034"/>
    <w:rsid w:val="000F1E46"/>
    <w:rsid w:val="000F3273"/>
    <w:rsid w:val="000F4F17"/>
    <w:rsid w:val="000F68D6"/>
    <w:rsid w:val="000F70FE"/>
    <w:rsid w:val="00102E8B"/>
    <w:rsid w:val="00105744"/>
    <w:rsid w:val="001078B4"/>
    <w:rsid w:val="0011102B"/>
    <w:rsid w:val="001135D5"/>
    <w:rsid w:val="00114D91"/>
    <w:rsid w:val="0011680D"/>
    <w:rsid w:val="00117658"/>
    <w:rsid w:val="00120067"/>
    <w:rsid w:val="0012539B"/>
    <w:rsid w:val="0012589C"/>
    <w:rsid w:val="001300B8"/>
    <w:rsid w:val="0013018E"/>
    <w:rsid w:val="001308CF"/>
    <w:rsid w:val="0013132E"/>
    <w:rsid w:val="00132FF0"/>
    <w:rsid w:val="00134B96"/>
    <w:rsid w:val="00134E38"/>
    <w:rsid w:val="001361C1"/>
    <w:rsid w:val="00136F6E"/>
    <w:rsid w:val="0013783D"/>
    <w:rsid w:val="001421D5"/>
    <w:rsid w:val="00142386"/>
    <w:rsid w:val="00147E63"/>
    <w:rsid w:val="001516E7"/>
    <w:rsid w:val="00151E82"/>
    <w:rsid w:val="00155FE3"/>
    <w:rsid w:val="00157A62"/>
    <w:rsid w:val="00157C8E"/>
    <w:rsid w:val="00160404"/>
    <w:rsid w:val="00161306"/>
    <w:rsid w:val="0016155C"/>
    <w:rsid w:val="00161CA4"/>
    <w:rsid w:val="00163A03"/>
    <w:rsid w:val="00164E8D"/>
    <w:rsid w:val="00175371"/>
    <w:rsid w:val="00183D24"/>
    <w:rsid w:val="00190BE9"/>
    <w:rsid w:val="001910A8"/>
    <w:rsid w:val="001918E2"/>
    <w:rsid w:val="00191EA9"/>
    <w:rsid w:val="00193929"/>
    <w:rsid w:val="00195638"/>
    <w:rsid w:val="001957F2"/>
    <w:rsid w:val="00197FD8"/>
    <w:rsid w:val="001A2813"/>
    <w:rsid w:val="001A2AD5"/>
    <w:rsid w:val="001A3907"/>
    <w:rsid w:val="001A7E23"/>
    <w:rsid w:val="001B20D4"/>
    <w:rsid w:val="001B2B47"/>
    <w:rsid w:val="001B3E33"/>
    <w:rsid w:val="001B41FB"/>
    <w:rsid w:val="001B484D"/>
    <w:rsid w:val="001B6527"/>
    <w:rsid w:val="001C145B"/>
    <w:rsid w:val="001C2EE2"/>
    <w:rsid w:val="001C7C79"/>
    <w:rsid w:val="001D0AFC"/>
    <w:rsid w:val="001D1843"/>
    <w:rsid w:val="001D21E0"/>
    <w:rsid w:val="001D2D55"/>
    <w:rsid w:val="001D3CAA"/>
    <w:rsid w:val="001D634D"/>
    <w:rsid w:val="001E2F29"/>
    <w:rsid w:val="001E310B"/>
    <w:rsid w:val="001E3B39"/>
    <w:rsid w:val="001E4B15"/>
    <w:rsid w:val="001E735A"/>
    <w:rsid w:val="001F0790"/>
    <w:rsid w:val="001F086B"/>
    <w:rsid w:val="001F1AF5"/>
    <w:rsid w:val="001F1E0D"/>
    <w:rsid w:val="001F1EA9"/>
    <w:rsid w:val="0020005F"/>
    <w:rsid w:val="00206BBC"/>
    <w:rsid w:val="00206C0F"/>
    <w:rsid w:val="00212038"/>
    <w:rsid w:val="00215899"/>
    <w:rsid w:val="00217A93"/>
    <w:rsid w:val="00220301"/>
    <w:rsid w:val="0022303C"/>
    <w:rsid w:val="00223D2C"/>
    <w:rsid w:val="00224363"/>
    <w:rsid w:val="0022765E"/>
    <w:rsid w:val="00230573"/>
    <w:rsid w:val="002338D5"/>
    <w:rsid w:val="002355CA"/>
    <w:rsid w:val="002357DC"/>
    <w:rsid w:val="0023629D"/>
    <w:rsid w:val="0023648B"/>
    <w:rsid w:val="00237406"/>
    <w:rsid w:val="002411D0"/>
    <w:rsid w:val="002424C4"/>
    <w:rsid w:val="00242FDA"/>
    <w:rsid w:val="00247196"/>
    <w:rsid w:val="0024788B"/>
    <w:rsid w:val="00247A31"/>
    <w:rsid w:val="00247C0E"/>
    <w:rsid w:val="00251628"/>
    <w:rsid w:val="00266A06"/>
    <w:rsid w:val="00267E31"/>
    <w:rsid w:val="0027049E"/>
    <w:rsid w:val="00272970"/>
    <w:rsid w:val="00274F6C"/>
    <w:rsid w:val="002771C0"/>
    <w:rsid w:val="0028049A"/>
    <w:rsid w:val="00282A34"/>
    <w:rsid w:val="00285271"/>
    <w:rsid w:val="00287DAD"/>
    <w:rsid w:val="00287F87"/>
    <w:rsid w:val="0029522F"/>
    <w:rsid w:val="00295B5A"/>
    <w:rsid w:val="00297B14"/>
    <w:rsid w:val="002A52B0"/>
    <w:rsid w:val="002A609F"/>
    <w:rsid w:val="002A6D86"/>
    <w:rsid w:val="002B0869"/>
    <w:rsid w:val="002B1DCD"/>
    <w:rsid w:val="002B426A"/>
    <w:rsid w:val="002B5530"/>
    <w:rsid w:val="002C10E7"/>
    <w:rsid w:val="002C7C9D"/>
    <w:rsid w:val="002D0589"/>
    <w:rsid w:val="002D0C5E"/>
    <w:rsid w:val="002D1878"/>
    <w:rsid w:val="002D495E"/>
    <w:rsid w:val="002D52EA"/>
    <w:rsid w:val="002D54E9"/>
    <w:rsid w:val="002D71D6"/>
    <w:rsid w:val="002D7D04"/>
    <w:rsid w:val="002E07B0"/>
    <w:rsid w:val="002E1154"/>
    <w:rsid w:val="002E283F"/>
    <w:rsid w:val="002E36FD"/>
    <w:rsid w:val="002E3A91"/>
    <w:rsid w:val="002E4277"/>
    <w:rsid w:val="002E5933"/>
    <w:rsid w:val="002E63BE"/>
    <w:rsid w:val="002E66B9"/>
    <w:rsid w:val="002E782A"/>
    <w:rsid w:val="002F185C"/>
    <w:rsid w:val="002F2AF1"/>
    <w:rsid w:val="003042C5"/>
    <w:rsid w:val="00305463"/>
    <w:rsid w:val="00305645"/>
    <w:rsid w:val="0030667C"/>
    <w:rsid w:val="0030679E"/>
    <w:rsid w:val="003067F5"/>
    <w:rsid w:val="00311399"/>
    <w:rsid w:val="00313E00"/>
    <w:rsid w:val="00315828"/>
    <w:rsid w:val="00320E1A"/>
    <w:rsid w:val="00321309"/>
    <w:rsid w:val="003214B0"/>
    <w:rsid w:val="003234E3"/>
    <w:rsid w:val="00326399"/>
    <w:rsid w:val="00327804"/>
    <w:rsid w:val="0033485C"/>
    <w:rsid w:val="00336A57"/>
    <w:rsid w:val="003379B7"/>
    <w:rsid w:val="003447EC"/>
    <w:rsid w:val="00350D52"/>
    <w:rsid w:val="0035419D"/>
    <w:rsid w:val="00354367"/>
    <w:rsid w:val="00356399"/>
    <w:rsid w:val="00356B8D"/>
    <w:rsid w:val="00361AB4"/>
    <w:rsid w:val="00362608"/>
    <w:rsid w:val="003626EE"/>
    <w:rsid w:val="00363C6B"/>
    <w:rsid w:val="003727EC"/>
    <w:rsid w:val="00376718"/>
    <w:rsid w:val="00384520"/>
    <w:rsid w:val="00386358"/>
    <w:rsid w:val="003871E7"/>
    <w:rsid w:val="00390790"/>
    <w:rsid w:val="0039452F"/>
    <w:rsid w:val="003A06F3"/>
    <w:rsid w:val="003A1A77"/>
    <w:rsid w:val="003A33D7"/>
    <w:rsid w:val="003A70B0"/>
    <w:rsid w:val="003A722B"/>
    <w:rsid w:val="003A7BD5"/>
    <w:rsid w:val="003B37F2"/>
    <w:rsid w:val="003B3C2F"/>
    <w:rsid w:val="003B41E8"/>
    <w:rsid w:val="003B70E4"/>
    <w:rsid w:val="003B7494"/>
    <w:rsid w:val="003C5477"/>
    <w:rsid w:val="003D29A1"/>
    <w:rsid w:val="003D34A7"/>
    <w:rsid w:val="003D3D1F"/>
    <w:rsid w:val="003D4BF6"/>
    <w:rsid w:val="003D6021"/>
    <w:rsid w:val="003D71CB"/>
    <w:rsid w:val="003D7CEC"/>
    <w:rsid w:val="003E241B"/>
    <w:rsid w:val="003E35C6"/>
    <w:rsid w:val="003E391A"/>
    <w:rsid w:val="003E72AD"/>
    <w:rsid w:val="003F0368"/>
    <w:rsid w:val="003F130E"/>
    <w:rsid w:val="003F531E"/>
    <w:rsid w:val="003F5ABF"/>
    <w:rsid w:val="003F7ACB"/>
    <w:rsid w:val="00401254"/>
    <w:rsid w:val="00401553"/>
    <w:rsid w:val="00401563"/>
    <w:rsid w:val="0040187E"/>
    <w:rsid w:val="00407E7B"/>
    <w:rsid w:val="00410A66"/>
    <w:rsid w:val="00413C0C"/>
    <w:rsid w:val="00414665"/>
    <w:rsid w:val="00415D9F"/>
    <w:rsid w:val="00415E69"/>
    <w:rsid w:val="00421FA6"/>
    <w:rsid w:val="00422174"/>
    <w:rsid w:val="00423BA6"/>
    <w:rsid w:val="00424364"/>
    <w:rsid w:val="00427BC4"/>
    <w:rsid w:val="00431D72"/>
    <w:rsid w:val="0043271F"/>
    <w:rsid w:val="004328A2"/>
    <w:rsid w:val="00441270"/>
    <w:rsid w:val="0044196F"/>
    <w:rsid w:val="00441F51"/>
    <w:rsid w:val="00444615"/>
    <w:rsid w:val="004452C9"/>
    <w:rsid w:val="00447728"/>
    <w:rsid w:val="00455952"/>
    <w:rsid w:val="00455C85"/>
    <w:rsid w:val="004604B8"/>
    <w:rsid w:val="00460983"/>
    <w:rsid w:val="00460A72"/>
    <w:rsid w:val="00460BA4"/>
    <w:rsid w:val="00460C14"/>
    <w:rsid w:val="00461161"/>
    <w:rsid w:val="00462373"/>
    <w:rsid w:val="004627EE"/>
    <w:rsid w:val="00466A2D"/>
    <w:rsid w:val="004673C4"/>
    <w:rsid w:val="0047035B"/>
    <w:rsid w:val="00476C8C"/>
    <w:rsid w:val="00481DCE"/>
    <w:rsid w:val="004848ED"/>
    <w:rsid w:val="00487CB9"/>
    <w:rsid w:val="00490C5F"/>
    <w:rsid w:val="00491133"/>
    <w:rsid w:val="0049162A"/>
    <w:rsid w:val="00492C34"/>
    <w:rsid w:val="00494381"/>
    <w:rsid w:val="00494AE0"/>
    <w:rsid w:val="004A16EE"/>
    <w:rsid w:val="004A4D49"/>
    <w:rsid w:val="004A66FC"/>
    <w:rsid w:val="004B0A9E"/>
    <w:rsid w:val="004B298E"/>
    <w:rsid w:val="004B76DE"/>
    <w:rsid w:val="004C1E2B"/>
    <w:rsid w:val="004C6626"/>
    <w:rsid w:val="004C7032"/>
    <w:rsid w:val="004D458E"/>
    <w:rsid w:val="004D50A1"/>
    <w:rsid w:val="004D51C3"/>
    <w:rsid w:val="004D6295"/>
    <w:rsid w:val="004D629F"/>
    <w:rsid w:val="004E2D11"/>
    <w:rsid w:val="004E418A"/>
    <w:rsid w:val="004E576D"/>
    <w:rsid w:val="004E605D"/>
    <w:rsid w:val="004E63A3"/>
    <w:rsid w:val="004E76D7"/>
    <w:rsid w:val="004E7EF3"/>
    <w:rsid w:val="004F1D36"/>
    <w:rsid w:val="004F2899"/>
    <w:rsid w:val="004F694B"/>
    <w:rsid w:val="00500013"/>
    <w:rsid w:val="00500F54"/>
    <w:rsid w:val="00502200"/>
    <w:rsid w:val="00505D76"/>
    <w:rsid w:val="00506B97"/>
    <w:rsid w:val="00506E93"/>
    <w:rsid w:val="005079E4"/>
    <w:rsid w:val="00517AC2"/>
    <w:rsid w:val="00524B46"/>
    <w:rsid w:val="00531064"/>
    <w:rsid w:val="0053225C"/>
    <w:rsid w:val="00542A34"/>
    <w:rsid w:val="00543906"/>
    <w:rsid w:val="005440CA"/>
    <w:rsid w:val="0054421A"/>
    <w:rsid w:val="0054567E"/>
    <w:rsid w:val="00547B20"/>
    <w:rsid w:val="00550164"/>
    <w:rsid w:val="00550685"/>
    <w:rsid w:val="005576BF"/>
    <w:rsid w:val="0056206F"/>
    <w:rsid w:val="00562E21"/>
    <w:rsid w:val="00562E2B"/>
    <w:rsid w:val="00571E4A"/>
    <w:rsid w:val="00572A66"/>
    <w:rsid w:val="005734E4"/>
    <w:rsid w:val="00576130"/>
    <w:rsid w:val="005762DF"/>
    <w:rsid w:val="0058138B"/>
    <w:rsid w:val="0058454E"/>
    <w:rsid w:val="00584BB6"/>
    <w:rsid w:val="00587D18"/>
    <w:rsid w:val="0059047C"/>
    <w:rsid w:val="00595BD5"/>
    <w:rsid w:val="00596175"/>
    <w:rsid w:val="005977E2"/>
    <w:rsid w:val="005A0956"/>
    <w:rsid w:val="005A1333"/>
    <w:rsid w:val="005A3AF0"/>
    <w:rsid w:val="005A46BA"/>
    <w:rsid w:val="005A58EA"/>
    <w:rsid w:val="005A60E8"/>
    <w:rsid w:val="005A718F"/>
    <w:rsid w:val="005B024F"/>
    <w:rsid w:val="005B05DE"/>
    <w:rsid w:val="005B09FD"/>
    <w:rsid w:val="005B0F2E"/>
    <w:rsid w:val="005B1F89"/>
    <w:rsid w:val="005B3E38"/>
    <w:rsid w:val="005B4E0A"/>
    <w:rsid w:val="005B4E89"/>
    <w:rsid w:val="005B5322"/>
    <w:rsid w:val="005C02A6"/>
    <w:rsid w:val="005C0F1E"/>
    <w:rsid w:val="005C3EEA"/>
    <w:rsid w:val="005C6282"/>
    <w:rsid w:val="005C74CA"/>
    <w:rsid w:val="005C7AAD"/>
    <w:rsid w:val="005D02D9"/>
    <w:rsid w:val="005D09D3"/>
    <w:rsid w:val="005D2AD3"/>
    <w:rsid w:val="005D63F5"/>
    <w:rsid w:val="005E0E0C"/>
    <w:rsid w:val="005E0FF8"/>
    <w:rsid w:val="005E126B"/>
    <w:rsid w:val="005E27AA"/>
    <w:rsid w:val="005F040E"/>
    <w:rsid w:val="005F4140"/>
    <w:rsid w:val="005F46D1"/>
    <w:rsid w:val="005F5278"/>
    <w:rsid w:val="005F61BA"/>
    <w:rsid w:val="00601685"/>
    <w:rsid w:val="00601E4D"/>
    <w:rsid w:val="00602439"/>
    <w:rsid w:val="00602A0F"/>
    <w:rsid w:val="006032E4"/>
    <w:rsid w:val="0060472C"/>
    <w:rsid w:val="00606BD9"/>
    <w:rsid w:val="0061032A"/>
    <w:rsid w:val="00612A9D"/>
    <w:rsid w:val="00612B2C"/>
    <w:rsid w:val="00614870"/>
    <w:rsid w:val="00615CE0"/>
    <w:rsid w:val="006172CA"/>
    <w:rsid w:val="00620617"/>
    <w:rsid w:val="006208F0"/>
    <w:rsid w:val="0062119D"/>
    <w:rsid w:val="00621FCF"/>
    <w:rsid w:val="00623082"/>
    <w:rsid w:val="00625F8D"/>
    <w:rsid w:val="0063190E"/>
    <w:rsid w:val="00632F0F"/>
    <w:rsid w:val="00633A20"/>
    <w:rsid w:val="00633F9C"/>
    <w:rsid w:val="0063546A"/>
    <w:rsid w:val="00636B1E"/>
    <w:rsid w:val="00637031"/>
    <w:rsid w:val="006441D1"/>
    <w:rsid w:val="00647D8B"/>
    <w:rsid w:val="00655C91"/>
    <w:rsid w:val="00662B1A"/>
    <w:rsid w:val="006670A0"/>
    <w:rsid w:val="00671AFF"/>
    <w:rsid w:val="00672158"/>
    <w:rsid w:val="006732F9"/>
    <w:rsid w:val="00680351"/>
    <w:rsid w:val="0068073B"/>
    <w:rsid w:val="0068085D"/>
    <w:rsid w:val="00684758"/>
    <w:rsid w:val="0068524F"/>
    <w:rsid w:val="00685A72"/>
    <w:rsid w:val="00694A02"/>
    <w:rsid w:val="006A0086"/>
    <w:rsid w:val="006A0371"/>
    <w:rsid w:val="006A0AD8"/>
    <w:rsid w:val="006A19F9"/>
    <w:rsid w:val="006A1DBE"/>
    <w:rsid w:val="006A3114"/>
    <w:rsid w:val="006A366F"/>
    <w:rsid w:val="006A54F8"/>
    <w:rsid w:val="006A6DBB"/>
    <w:rsid w:val="006A7C54"/>
    <w:rsid w:val="006B3EE6"/>
    <w:rsid w:val="006B6BD5"/>
    <w:rsid w:val="006B7DF6"/>
    <w:rsid w:val="006C0268"/>
    <w:rsid w:val="006C54FD"/>
    <w:rsid w:val="006C71E7"/>
    <w:rsid w:val="006C7453"/>
    <w:rsid w:val="006D14A1"/>
    <w:rsid w:val="006D1E24"/>
    <w:rsid w:val="006D4968"/>
    <w:rsid w:val="006D55B5"/>
    <w:rsid w:val="006D574B"/>
    <w:rsid w:val="006D5989"/>
    <w:rsid w:val="006D6D1E"/>
    <w:rsid w:val="006E0AB1"/>
    <w:rsid w:val="006E222B"/>
    <w:rsid w:val="006E2EF5"/>
    <w:rsid w:val="006E642D"/>
    <w:rsid w:val="006E682D"/>
    <w:rsid w:val="006E70D8"/>
    <w:rsid w:val="006F135E"/>
    <w:rsid w:val="006F2C77"/>
    <w:rsid w:val="006F35AD"/>
    <w:rsid w:val="006F60B5"/>
    <w:rsid w:val="006F6C6C"/>
    <w:rsid w:val="006F758F"/>
    <w:rsid w:val="00704280"/>
    <w:rsid w:val="007118EF"/>
    <w:rsid w:val="00713805"/>
    <w:rsid w:val="0071667D"/>
    <w:rsid w:val="00720B48"/>
    <w:rsid w:val="00721F18"/>
    <w:rsid w:val="007254B3"/>
    <w:rsid w:val="00732B6B"/>
    <w:rsid w:val="007331E5"/>
    <w:rsid w:val="00733711"/>
    <w:rsid w:val="0073580D"/>
    <w:rsid w:val="007361D3"/>
    <w:rsid w:val="007401DE"/>
    <w:rsid w:val="0074112E"/>
    <w:rsid w:val="00744CE7"/>
    <w:rsid w:val="007458B8"/>
    <w:rsid w:val="00746224"/>
    <w:rsid w:val="00746ABE"/>
    <w:rsid w:val="0075128C"/>
    <w:rsid w:val="00754842"/>
    <w:rsid w:val="00755BBF"/>
    <w:rsid w:val="0075643F"/>
    <w:rsid w:val="00757D59"/>
    <w:rsid w:val="00763085"/>
    <w:rsid w:val="007711DE"/>
    <w:rsid w:val="00775AE5"/>
    <w:rsid w:val="00777232"/>
    <w:rsid w:val="00786C5B"/>
    <w:rsid w:val="00790FF7"/>
    <w:rsid w:val="007968B3"/>
    <w:rsid w:val="0079713C"/>
    <w:rsid w:val="00797207"/>
    <w:rsid w:val="00797C16"/>
    <w:rsid w:val="007A180E"/>
    <w:rsid w:val="007A1955"/>
    <w:rsid w:val="007A34D6"/>
    <w:rsid w:val="007A3DC7"/>
    <w:rsid w:val="007A57D9"/>
    <w:rsid w:val="007B6737"/>
    <w:rsid w:val="007B76C1"/>
    <w:rsid w:val="007C25AF"/>
    <w:rsid w:val="007C32E4"/>
    <w:rsid w:val="007C3F62"/>
    <w:rsid w:val="007C4598"/>
    <w:rsid w:val="007C70B3"/>
    <w:rsid w:val="007D04D5"/>
    <w:rsid w:val="007D169D"/>
    <w:rsid w:val="007D2694"/>
    <w:rsid w:val="007D2B81"/>
    <w:rsid w:val="007D42CF"/>
    <w:rsid w:val="007D478D"/>
    <w:rsid w:val="007D48E1"/>
    <w:rsid w:val="007D5C01"/>
    <w:rsid w:val="007D6C18"/>
    <w:rsid w:val="007E0568"/>
    <w:rsid w:val="007E16BA"/>
    <w:rsid w:val="007E1FDC"/>
    <w:rsid w:val="007E7B22"/>
    <w:rsid w:val="007F003B"/>
    <w:rsid w:val="007F0D46"/>
    <w:rsid w:val="007F5872"/>
    <w:rsid w:val="007F5A10"/>
    <w:rsid w:val="007F7A68"/>
    <w:rsid w:val="00803835"/>
    <w:rsid w:val="0080729B"/>
    <w:rsid w:val="00810A26"/>
    <w:rsid w:val="00813696"/>
    <w:rsid w:val="00815B73"/>
    <w:rsid w:val="008178C4"/>
    <w:rsid w:val="00817D22"/>
    <w:rsid w:val="00817E8F"/>
    <w:rsid w:val="008219A2"/>
    <w:rsid w:val="008220B5"/>
    <w:rsid w:val="008250B0"/>
    <w:rsid w:val="00825B46"/>
    <w:rsid w:val="008308F2"/>
    <w:rsid w:val="00832881"/>
    <w:rsid w:val="00833F1C"/>
    <w:rsid w:val="008361B1"/>
    <w:rsid w:val="008433B5"/>
    <w:rsid w:val="008436DA"/>
    <w:rsid w:val="0084400B"/>
    <w:rsid w:val="00844EED"/>
    <w:rsid w:val="008451B1"/>
    <w:rsid w:val="00851692"/>
    <w:rsid w:val="00851AC1"/>
    <w:rsid w:val="0085242B"/>
    <w:rsid w:val="0085271F"/>
    <w:rsid w:val="00853B78"/>
    <w:rsid w:val="0086009A"/>
    <w:rsid w:val="00860749"/>
    <w:rsid w:val="00862098"/>
    <w:rsid w:val="00862397"/>
    <w:rsid w:val="00863CD2"/>
    <w:rsid w:val="00865775"/>
    <w:rsid w:val="0087370B"/>
    <w:rsid w:val="00877124"/>
    <w:rsid w:val="00883441"/>
    <w:rsid w:val="0088477E"/>
    <w:rsid w:val="00887762"/>
    <w:rsid w:val="00891E6E"/>
    <w:rsid w:val="00893763"/>
    <w:rsid w:val="008A0007"/>
    <w:rsid w:val="008A0A1B"/>
    <w:rsid w:val="008A1FCF"/>
    <w:rsid w:val="008A558B"/>
    <w:rsid w:val="008A6A1E"/>
    <w:rsid w:val="008A7C81"/>
    <w:rsid w:val="008B31AD"/>
    <w:rsid w:val="008B7466"/>
    <w:rsid w:val="008C05BE"/>
    <w:rsid w:val="008C319F"/>
    <w:rsid w:val="008C6D40"/>
    <w:rsid w:val="008D0520"/>
    <w:rsid w:val="008D1AFE"/>
    <w:rsid w:val="008D4310"/>
    <w:rsid w:val="008D483F"/>
    <w:rsid w:val="008D576C"/>
    <w:rsid w:val="008E5900"/>
    <w:rsid w:val="008E64D5"/>
    <w:rsid w:val="008F40CE"/>
    <w:rsid w:val="008F48E2"/>
    <w:rsid w:val="008F5B1F"/>
    <w:rsid w:val="008F608B"/>
    <w:rsid w:val="00903A8F"/>
    <w:rsid w:val="009044FE"/>
    <w:rsid w:val="00905A0D"/>
    <w:rsid w:val="0091080D"/>
    <w:rsid w:val="00911818"/>
    <w:rsid w:val="00912B4D"/>
    <w:rsid w:val="00914A5A"/>
    <w:rsid w:val="0091670B"/>
    <w:rsid w:val="009175D6"/>
    <w:rsid w:val="00922199"/>
    <w:rsid w:val="0092233B"/>
    <w:rsid w:val="009232CF"/>
    <w:rsid w:val="00923859"/>
    <w:rsid w:val="009238D1"/>
    <w:rsid w:val="00923F99"/>
    <w:rsid w:val="0092674C"/>
    <w:rsid w:val="00930B21"/>
    <w:rsid w:val="0093346F"/>
    <w:rsid w:val="00934D03"/>
    <w:rsid w:val="00935EB2"/>
    <w:rsid w:val="00942797"/>
    <w:rsid w:val="009475D6"/>
    <w:rsid w:val="009512E4"/>
    <w:rsid w:val="009546C1"/>
    <w:rsid w:val="0095492E"/>
    <w:rsid w:val="00957BA3"/>
    <w:rsid w:val="009600D1"/>
    <w:rsid w:val="00962CBA"/>
    <w:rsid w:val="00964F38"/>
    <w:rsid w:val="009670C6"/>
    <w:rsid w:val="00972F26"/>
    <w:rsid w:val="0097649B"/>
    <w:rsid w:val="00982EBE"/>
    <w:rsid w:val="00992DE6"/>
    <w:rsid w:val="00996864"/>
    <w:rsid w:val="009A0A6D"/>
    <w:rsid w:val="009A2C42"/>
    <w:rsid w:val="009A3F97"/>
    <w:rsid w:val="009A58FC"/>
    <w:rsid w:val="009A7B7E"/>
    <w:rsid w:val="009B31A3"/>
    <w:rsid w:val="009B492F"/>
    <w:rsid w:val="009C1105"/>
    <w:rsid w:val="009C2E50"/>
    <w:rsid w:val="009D026E"/>
    <w:rsid w:val="009D37AE"/>
    <w:rsid w:val="009E3A06"/>
    <w:rsid w:val="009E3A2E"/>
    <w:rsid w:val="009E644A"/>
    <w:rsid w:val="009E77F3"/>
    <w:rsid w:val="009F0D93"/>
    <w:rsid w:val="009F58E1"/>
    <w:rsid w:val="009F6E76"/>
    <w:rsid w:val="00A0195C"/>
    <w:rsid w:val="00A02025"/>
    <w:rsid w:val="00A05F9C"/>
    <w:rsid w:val="00A0671B"/>
    <w:rsid w:val="00A1535B"/>
    <w:rsid w:val="00A217C6"/>
    <w:rsid w:val="00A4151D"/>
    <w:rsid w:val="00A41638"/>
    <w:rsid w:val="00A419AC"/>
    <w:rsid w:val="00A42467"/>
    <w:rsid w:val="00A454A0"/>
    <w:rsid w:val="00A514FF"/>
    <w:rsid w:val="00A533D6"/>
    <w:rsid w:val="00A534A8"/>
    <w:rsid w:val="00A5435C"/>
    <w:rsid w:val="00A621B7"/>
    <w:rsid w:val="00A62CF8"/>
    <w:rsid w:val="00A631C4"/>
    <w:rsid w:val="00A706C0"/>
    <w:rsid w:val="00A71BAA"/>
    <w:rsid w:val="00A75F02"/>
    <w:rsid w:val="00A77D85"/>
    <w:rsid w:val="00A8158C"/>
    <w:rsid w:val="00A833E0"/>
    <w:rsid w:val="00A83AC2"/>
    <w:rsid w:val="00A8473A"/>
    <w:rsid w:val="00A84D2D"/>
    <w:rsid w:val="00A86CE0"/>
    <w:rsid w:val="00A92519"/>
    <w:rsid w:val="00A9625E"/>
    <w:rsid w:val="00A9658F"/>
    <w:rsid w:val="00A969B8"/>
    <w:rsid w:val="00A97AAE"/>
    <w:rsid w:val="00A97BDD"/>
    <w:rsid w:val="00AA0361"/>
    <w:rsid w:val="00AA1207"/>
    <w:rsid w:val="00AA120F"/>
    <w:rsid w:val="00AA2D9B"/>
    <w:rsid w:val="00AA3AAB"/>
    <w:rsid w:val="00AA4AED"/>
    <w:rsid w:val="00AB0018"/>
    <w:rsid w:val="00AB001B"/>
    <w:rsid w:val="00AB49EC"/>
    <w:rsid w:val="00AB5C1C"/>
    <w:rsid w:val="00AC0EEB"/>
    <w:rsid w:val="00AD01C4"/>
    <w:rsid w:val="00AD0E55"/>
    <w:rsid w:val="00AD3EEF"/>
    <w:rsid w:val="00AD40CB"/>
    <w:rsid w:val="00AD4F6A"/>
    <w:rsid w:val="00AD61E9"/>
    <w:rsid w:val="00AD78D9"/>
    <w:rsid w:val="00AE1B55"/>
    <w:rsid w:val="00AE22C3"/>
    <w:rsid w:val="00AF02B6"/>
    <w:rsid w:val="00AF0649"/>
    <w:rsid w:val="00AF0878"/>
    <w:rsid w:val="00AF1BEF"/>
    <w:rsid w:val="00B01610"/>
    <w:rsid w:val="00B052D2"/>
    <w:rsid w:val="00B13127"/>
    <w:rsid w:val="00B13664"/>
    <w:rsid w:val="00B15286"/>
    <w:rsid w:val="00B20270"/>
    <w:rsid w:val="00B217C0"/>
    <w:rsid w:val="00B26AF6"/>
    <w:rsid w:val="00B330C9"/>
    <w:rsid w:val="00B3671A"/>
    <w:rsid w:val="00B443CF"/>
    <w:rsid w:val="00B44DEB"/>
    <w:rsid w:val="00B45D0F"/>
    <w:rsid w:val="00B47A10"/>
    <w:rsid w:val="00B503E5"/>
    <w:rsid w:val="00B52642"/>
    <w:rsid w:val="00B52A77"/>
    <w:rsid w:val="00B55337"/>
    <w:rsid w:val="00B5639D"/>
    <w:rsid w:val="00B56638"/>
    <w:rsid w:val="00B60FA6"/>
    <w:rsid w:val="00B618CD"/>
    <w:rsid w:val="00B639EB"/>
    <w:rsid w:val="00B64262"/>
    <w:rsid w:val="00B662E4"/>
    <w:rsid w:val="00B70396"/>
    <w:rsid w:val="00B71129"/>
    <w:rsid w:val="00B760E0"/>
    <w:rsid w:val="00B8118F"/>
    <w:rsid w:val="00B8158F"/>
    <w:rsid w:val="00B81BB1"/>
    <w:rsid w:val="00B82C90"/>
    <w:rsid w:val="00B8325E"/>
    <w:rsid w:val="00B904E8"/>
    <w:rsid w:val="00B90C56"/>
    <w:rsid w:val="00B913D2"/>
    <w:rsid w:val="00B9261E"/>
    <w:rsid w:val="00B94FCA"/>
    <w:rsid w:val="00BA0C95"/>
    <w:rsid w:val="00BA10DE"/>
    <w:rsid w:val="00BA66F7"/>
    <w:rsid w:val="00BB131F"/>
    <w:rsid w:val="00BB15EF"/>
    <w:rsid w:val="00BB2131"/>
    <w:rsid w:val="00BB5A48"/>
    <w:rsid w:val="00BB5DA8"/>
    <w:rsid w:val="00BC2326"/>
    <w:rsid w:val="00BC2F79"/>
    <w:rsid w:val="00BC3054"/>
    <w:rsid w:val="00BC3537"/>
    <w:rsid w:val="00BC3611"/>
    <w:rsid w:val="00BC50DF"/>
    <w:rsid w:val="00BD1F86"/>
    <w:rsid w:val="00BD439A"/>
    <w:rsid w:val="00BD5A55"/>
    <w:rsid w:val="00BD6DE4"/>
    <w:rsid w:val="00BD75B6"/>
    <w:rsid w:val="00BE0130"/>
    <w:rsid w:val="00BE331D"/>
    <w:rsid w:val="00BE4D19"/>
    <w:rsid w:val="00BE562E"/>
    <w:rsid w:val="00BE6B71"/>
    <w:rsid w:val="00BF0573"/>
    <w:rsid w:val="00BF32B2"/>
    <w:rsid w:val="00BF3554"/>
    <w:rsid w:val="00BF4D18"/>
    <w:rsid w:val="00BF513A"/>
    <w:rsid w:val="00C00375"/>
    <w:rsid w:val="00C00AC1"/>
    <w:rsid w:val="00C01418"/>
    <w:rsid w:val="00C0340D"/>
    <w:rsid w:val="00C0484E"/>
    <w:rsid w:val="00C0697C"/>
    <w:rsid w:val="00C2156C"/>
    <w:rsid w:val="00C21FD8"/>
    <w:rsid w:val="00C2591C"/>
    <w:rsid w:val="00C263B3"/>
    <w:rsid w:val="00C32568"/>
    <w:rsid w:val="00C33E4E"/>
    <w:rsid w:val="00C351F7"/>
    <w:rsid w:val="00C3581C"/>
    <w:rsid w:val="00C43504"/>
    <w:rsid w:val="00C460A8"/>
    <w:rsid w:val="00C46FF8"/>
    <w:rsid w:val="00C55561"/>
    <w:rsid w:val="00C566D9"/>
    <w:rsid w:val="00C60F0C"/>
    <w:rsid w:val="00C64DFE"/>
    <w:rsid w:val="00C676A7"/>
    <w:rsid w:val="00C73FA8"/>
    <w:rsid w:val="00C76CCF"/>
    <w:rsid w:val="00C83C60"/>
    <w:rsid w:val="00C84D81"/>
    <w:rsid w:val="00C852A1"/>
    <w:rsid w:val="00C86803"/>
    <w:rsid w:val="00C90D21"/>
    <w:rsid w:val="00C9198C"/>
    <w:rsid w:val="00C92159"/>
    <w:rsid w:val="00C93285"/>
    <w:rsid w:val="00C93303"/>
    <w:rsid w:val="00C94CE7"/>
    <w:rsid w:val="00C96475"/>
    <w:rsid w:val="00C96E45"/>
    <w:rsid w:val="00C97724"/>
    <w:rsid w:val="00CA1774"/>
    <w:rsid w:val="00CA39A1"/>
    <w:rsid w:val="00CA47E7"/>
    <w:rsid w:val="00CA5049"/>
    <w:rsid w:val="00CA5EC5"/>
    <w:rsid w:val="00CB10A5"/>
    <w:rsid w:val="00CB5A97"/>
    <w:rsid w:val="00CB72F6"/>
    <w:rsid w:val="00CB7876"/>
    <w:rsid w:val="00CC2E0C"/>
    <w:rsid w:val="00CC4FF9"/>
    <w:rsid w:val="00CD05F1"/>
    <w:rsid w:val="00CD45BE"/>
    <w:rsid w:val="00CD565E"/>
    <w:rsid w:val="00CD7870"/>
    <w:rsid w:val="00CE3492"/>
    <w:rsid w:val="00CE45F1"/>
    <w:rsid w:val="00CE4B91"/>
    <w:rsid w:val="00CE751C"/>
    <w:rsid w:val="00CE7D73"/>
    <w:rsid w:val="00CF0A5A"/>
    <w:rsid w:val="00CF1063"/>
    <w:rsid w:val="00CF29AD"/>
    <w:rsid w:val="00CF2D22"/>
    <w:rsid w:val="00CF5E88"/>
    <w:rsid w:val="00CF62D5"/>
    <w:rsid w:val="00D037B5"/>
    <w:rsid w:val="00D07EB4"/>
    <w:rsid w:val="00D106FD"/>
    <w:rsid w:val="00D11D1C"/>
    <w:rsid w:val="00D15E35"/>
    <w:rsid w:val="00D22512"/>
    <w:rsid w:val="00D22D90"/>
    <w:rsid w:val="00D25118"/>
    <w:rsid w:val="00D26456"/>
    <w:rsid w:val="00D26A73"/>
    <w:rsid w:val="00D27EF3"/>
    <w:rsid w:val="00D31CE5"/>
    <w:rsid w:val="00D33231"/>
    <w:rsid w:val="00D33F11"/>
    <w:rsid w:val="00D35D58"/>
    <w:rsid w:val="00D3713D"/>
    <w:rsid w:val="00D37D14"/>
    <w:rsid w:val="00D42DBA"/>
    <w:rsid w:val="00D43DE3"/>
    <w:rsid w:val="00D44D6A"/>
    <w:rsid w:val="00D44D9F"/>
    <w:rsid w:val="00D457BE"/>
    <w:rsid w:val="00D51630"/>
    <w:rsid w:val="00D532B9"/>
    <w:rsid w:val="00D54449"/>
    <w:rsid w:val="00D579E8"/>
    <w:rsid w:val="00D60D75"/>
    <w:rsid w:val="00D637CB"/>
    <w:rsid w:val="00D63FC3"/>
    <w:rsid w:val="00D65D6B"/>
    <w:rsid w:val="00D6728A"/>
    <w:rsid w:val="00D677E9"/>
    <w:rsid w:val="00D67933"/>
    <w:rsid w:val="00D7131B"/>
    <w:rsid w:val="00D753B1"/>
    <w:rsid w:val="00D772FD"/>
    <w:rsid w:val="00D815F3"/>
    <w:rsid w:val="00D82C4C"/>
    <w:rsid w:val="00D82F14"/>
    <w:rsid w:val="00D86208"/>
    <w:rsid w:val="00D92385"/>
    <w:rsid w:val="00D92C58"/>
    <w:rsid w:val="00D93FFE"/>
    <w:rsid w:val="00D96D10"/>
    <w:rsid w:val="00DA011A"/>
    <w:rsid w:val="00DA3366"/>
    <w:rsid w:val="00DA7105"/>
    <w:rsid w:val="00DB2784"/>
    <w:rsid w:val="00DB4865"/>
    <w:rsid w:val="00DC2E90"/>
    <w:rsid w:val="00DC6F8E"/>
    <w:rsid w:val="00DC78C5"/>
    <w:rsid w:val="00DD0C95"/>
    <w:rsid w:val="00DD3DCE"/>
    <w:rsid w:val="00DD3E29"/>
    <w:rsid w:val="00DD403C"/>
    <w:rsid w:val="00DD57AE"/>
    <w:rsid w:val="00DE0697"/>
    <w:rsid w:val="00DE2B7B"/>
    <w:rsid w:val="00DF00FF"/>
    <w:rsid w:val="00DF1D61"/>
    <w:rsid w:val="00DF21FC"/>
    <w:rsid w:val="00DF2F07"/>
    <w:rsid w:val="00DF389E"/>
    <w:rsid w:val="00DF7EBA"/>
    <w:rsid w:val="00E00E9E"/>
    <w:rsid w:val="00E03AF7"/>
    <w:rsid w:val="00E1464B"/>
    <w:rsid w:val="00E22823"/>
    <w:rsid w:val="00E22AAE"/>
    <w:rsid w:val="00E23069"/>
    <w:rsid w:val="00E23805"/>
    <w:rsid w:val="00E2389B"/>
    <w:rsid w:val="00E23ACD"/>
    <w:rsid w:val="00E244C7"/>
    <w:rsid w:val="00E25AF0"/>
    <w:rsid w:val="00E27A71"/>
    <w:rsid w:val="00E3321E"/>
    <w:rsid w:val="00E33E68"/>
    <w:rsid w:val="00E33F35"/>
    <w:rsid w:val="00E37E2B"/>
    <w:rsid w:val="00E4249C"/>
    <w:rsid w:val="00E43C61"/>
    <w:rsid w:val="00E43D9B"/>
    <w:rsid w:val="00E44891"/>
    <w:rsid w:val="00E45730"/>
    <w:rsid w:val="00E45C72"/>
    <w:rsid w:val="00E54D80"/>
    <w:rsid w:val="00E6272B"/>
    <w:rsid w:val="00E657ED"/>
    <w:rsid w:val="00E65AD0"/>
    <w:rsid w:val="00E67689"/>
    <w:rsid w:val="00E73BB6"/>
    <w:rsid w:val="00E75AC4"/>
    <w:rsid w:val="00E7649E"/>
    <w:rsid w:val="00E77104"/>
    <w:rsid w:val="00E80488"/>
    <w:rsid w:val="00E8135F"/>
    <w:rsid w:val="00E83116"/>
    <w:rsid w:val="00E832B7"/>
    <w:rsid w:val="00E917F3"/>
    <w:rsid w:val="00E9401F"/>
    <w:rsid w:val="00E95B52"/>
    <w:rsid w:val="00E973E0"/>
    <w:rsid w:val="00E976CE"/>
    <w:rsid w:val="00E97845"/>
    <w:rsid w:val="00EA18E2"/>
    <w:rsid w:val="00EA627A"/>
    <w:rsid w:val="00EB0C6E"/>
    <w:rsid w:val="00EB64A7"/>
    <w:rsid w:val="00EB7A1D"/>
    <w:rsid w:val="00EC52EB"/>
    <w:rsid w:val="00EC6AE1"/>
    <w:rsid w:val="00EC7484"/>
    <w:rsid w:val="00EC75F0"/>
    <w:rsid w:val="00ED2CCA"/>
    <w:rsid w:val="00ED3581"/>
    <w:rsid w:val="00ED5BCA"/>
    <w:rsid w:val="00EE0544"/>
    <w:rsid w:val="00EE1354"/>
    <w:rsid w:val="00EE229D"/>
    <w:rsid w:val="00EE3C7A"/>
    <w:rsid w:val="00EE4BE5"/>
    <w:rsid w:val="00EE6CCD"/>
    <w:rsid w:val="00EF150D"/>
    <w:rsid w:val="00EF1AEF"/>
    <w:rsid w:val="00EF1FC7"/>
    <w:rsid w:val="00EF235C"/>
    <w:rsid w:val="00EF3336"/>
    <w:rsid w:val="00EF61A8"/>
    <w:rsid w:val="00EF6AC7"/>
    <w:rsid w:val="00EF7FFC"/>
    <w:rsid w:val="00F00F11"/>
    <w:rsid w:val="00F01AC2"/>
    <w:rsid w:val="00F01BF5"/>
    <w:rsid w:val="00F031C0"/>
    <w:rsid w:val="00F146B1"/>
    <w:rsid w:val="00F167FF"/>
    <w:rsid w:val="00F17984"/>
    <w:rsid w:val="00F2380A"/>
    <w:rsid w:val="00F24745"/>
    <w:rsid w:val="00F25D73"/>
    <w:rsid w:val="00F27DE9"/>
    <w:rsid w:val="00F32A35"/>
    <w:rsid w:val="00F347B2"/>
    <w:rsid w:val="00F45566"/>
    <w:rsid w:val="00F45CE9"/>
    <w:rsid w:val="00F46249"/>
    <w:rsid w:val="00F469E9"/>
    <w:rsid w:val="00F4702C"/>
    <w:rsid w:val="00F50C24"/>
    <w:rsid w:val="00F516B2"/>
    <w:rsid w:val="00F60282"/>
    <w:rsid w:val="00F62B1F"/>
    <w:rsid w:val="00F63338"/>
    <w:rsid w:val="00F6468A"/>
    <w:rsid w:val="00F704E9"/>
    <w:rsid w:val="00F74394"/>
    <w:rsid w:val="00F779B9"/>
    <w:rsid w:val="00F81FBE"/>
    <w:rsid w:val="00F823DE"/>
    <w:rsid w:val="00F843C5"/>
    <w:rsid w:val="00F931C0"/>
    <w:rsid w:val="00F94F20"/>
    <w:rsid w:val="00F9591D"/>
    <w:rsid w:val="00F97578"/>
    <w:rsid w:val="00F97E68"/>
    <w:rsid w:val="00F97EA6"/>
    <w:rsid w:val="00FA1346"/>
    <w:rsid w:val="00FA2DE3"/>
    <w:rsid w:val="00FA4587"/>
    <w:rsid w:val="00FA659D"/>
    <w:rsid w:val="00FB2A31"/>
    <w:rsid w:val="00FB4120"/>
    <w:rsid w:val="00FB48F5"/>
    <w:rsid w:val="00FB685F"/>
    <w:rsid w:val="00FC00BF"/>
    <w:rsid w:val="00FC0217"/>
    <w:rsid w:val="00FC4737"/>
    <w:rsid w:val="00FC56D2"/>
    <w:rsid w:val="00FD2B78"/>
    <w:rsid w:val="00FD7D5C"/>
    <w:rsid w:val="00FE12F7"/>
    <w:rsid w:val="00FE163A"/>
    <w:rsid w:val="00FE199E"/>
    <w:rsid w:val="00FE55AA"/>
    <w:rsid w:val="00FE5898"/>
    <w:rsid w:val="00FE5EE7"/>
    <w:rsid w:val="00FE7236"/>
    <w:rsid w:val="00FF457C"/>
    <w:rsid w:val="00FF6277"/>
    <w:rsid w:val="00FF62F1"/>
    <w:rsid w:val="14EE73E8"/>
    <w:rsid w:val="7CA91FCA"/>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A973168"/>
  <w15:docId w15:val="{E6BA89AB-22DC-403D-B6D0-88265595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semiHidden="1" w:unhideWhenUsed="1"/>
    <w:lsdException w:name="footnote text" w:semiHidden="1" w:unhideWhenUsed="1"/>
    <w:lsdException w:name="annotation text" w:semiHidden="1" w:unhideWhenUsed="1"/>
    <w:lsdException w:name="foot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0"/>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sz w:val="24"/>
      <w:szCs w:val="22"/>
      <w:lang w:val="en-GB" w:eastAsia="ar-SA"/>
    </w:rPr>
  </w:style>
  <w:style w:type="paragraph" w:styleId="Heading1">
    <w:name w:val="heading 1"/>
    <w:basedOn w:val="Normal"/>
    <w:next w:val="Normal"/>
    <w:qFormat/>
    <w:pPr>
      <w:keepNext/>
      <w:keepLines/>
      <w:numPr>
        <w:numId w:val="1"/>
      </w:numPr>
      <w:outlineLvl w:val="0"/>
    </w:pPr>
    <w:rPr>
      <w:rFonts w:eastAsia="Times New Roman"/>
      <w:b/>
      <w:bCs/>
      <w:color w:val="000000"/>
      <w:sz w:val="28"/>
      <w:szCs w:val="28"/>
    </w:rPr>
  </w:style>
  <w:style w:type="paragraph" w:styleId="Heading2">
    <w:name w:val="heading 2"/>
    <w:basedOn w:val="Normal"/>
    <w:next w:val="Normal"/>
    <w:qFormat/>
    <w:rsid w:val="00CF29AD"/>
    <w:pPr>
      <w:keepNext/>
      <w:keepLines/>
      <w:numPr>
        <w:ilvl w:val="1"/>
        <w:numId w:val="1"/>
      </w:numPr>
      <w:outlineLvl w:val="1"/>
    </w:pPr>
    <w:rPr>
      <w:rFonts w:eastAsia="Times New Roman"/>
      <w:b/>
      <w:bCs/>
      <w:color w:val="000000"/>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link w:val="BodyTextChar"/>
    <w:rPr>
      <w:color w:val="000000"/>
    </w:rPr>
  </w:style>
  <w:style w:type="paragraph" w:styleId="Caption">
    <w:name w:val="caption"/>
    <w:basedOn w:val="Normal"/>
    <w:next w:val="Normal"/>
    <w:qFormat/>
    <w:pPr>
      <w:suppressLineNumbers/>
      <w:spacing w:before="120" w:after="120"/>
    </w:pPr>
    <w:rPr>
      <w:rFonts w:cs="DejaVu Sans"/>
      <w:i/>
      <w:iCs/>
      <w:szCs w:val="24"/>
    </w:rPr>
  </w:style>
  <w:style w:type="character" w:styleId="Emphasis">
    <w:name w:val="Emphasis"/>
    <w:qFormat/>
    <w:rPr>
      <w:i/>
      <w:iCs/>
    </w:rPr>
  </w:style>
  <w:style w:type="paragraph" w:styleId="Footer">
    <w:name w:val="footer"/>
    <w:basedOn w:val="Normal"/>
    <w:pPr>
      <w:tabs>
        <w:tab w:val="center" w:pos="4680"/>
        <w:tab w:val="right" w:pos="9360"/>
      </w:tabs>
      <w:spacing w:line="240" w:lineRule="auto"/>
    </w:pPr>
  </w:style>
  <w:style w:type="paragraph" w:styleId="Header">
    <w:name w:val="header"/>
    <w:basedOn w:val="Normal"/>
    <w:uiPriority w:val="99"/>
    <w:pPr>
      <w:tabs>
        <w:tab w:val="center" w:pos="4680"/>
        <w:tab w:val="right" w:pos="9360"/>
      </w:tabs>
      <w:spacing w:line="240" w:lineRule="auto"/>
    </w:pPr>
  </w:style>
  <w:style w:type="character" w:styleId="Hyperlink">
    <w:name w:val="Hyperlink"/>
    <w:rPr>
      <w:color w:val="000080"/>
      <w:u w:val="single"/>
    </w:rPr>
  </w:style>
  <w:style w:type="paragraph" w:styleId="List">
    <w:name w:val="List"/>
    <w:basedOn w:val="BodyText"/>
    <w:rPr>
      <w:rFonts w:cs="DejaVu Sans"/>
    </w:rPr>
  </w:style>
  <w:style w:type="paragraph" w:styleId="NormalWeb">
    <w:name w:val="Normal (Web)"/>
    <w:basedOn w:val="Normal"/>
    <w:uiPriority w:val="99"/>
    <w:pPr>
      <w:suppressAutoHyphens w:val="0"/>
      <w:spacing w:before="280" w:after="280" w:line="240" w:lineRule="auto"/>
      <w:jc w:val="left"/>
    </w:pPr>
    <w:rPr>
      <w:rFonts w:eastAsia="Times New Roman"/>
      <w:szCs w:val="24"/>
      <w:lang w:val="en-US"/>
    </w:rPr>
  </w:style>
  <w:style w:type="paragraph" w:styleId="TOC1">
    <w:name w:val="toc 1"/>
    <w:basedOn w:val="Normal"/>
    <w:next w:val="Normal"/>
    <w:uiPriority w:val="39"/>
  </w:style>
  <w:style w:type="paragraph" w:styleId="TOC2">
    <w:name w:val="toc 2"/>
    <w:basedOn w:val="Normal"/>
    <w:next w:val="Normal"/>
    <w:uiPriority w:val="39"/>
    <w:pPr>
      <w:ind w:left="240"/>
    </w:pPr>
  </w:style>
  <w:style w:type="paragraph" w:styleId="TOC3">
    <w:name w:val="toc 3"/>
    <w:basedOn w:val="Index"/>
    <w:next w:val="Normal"/>
    <w:pPr>
      <w:tabs>
        <w:tab w:val="right" w:leader="dot" w:pos="9072"/>
      </w:tabs>
      <w:ind w:left="566"/>
    </w:pPr>
  </w:style>
  <w:style w:type="paragraph" w:customStyle="1" w:styleId="Index">
    <w:name w:val="Index"/>
    <w:basedOn w:val="Normal"/>
    <w:pPr>
      <w:suppressLineNumbers/>
    </w:pPr>
    <w:rPr>
      <w:rFonts w:cs="DejaVu Sans"/>
    </w:rPr>
  </w:style>
  <w:style w:type="paragraph" w:styleId="TOC4">
    <w:name w:val="toc 4"/>
    <w:basedOn w:val="Index"/>
    <w:next w:val="Normal"/>
    <w:pPr>
      <w:tabs>
        <w:tab w:val="right" w:leader="dot" w:pos="8789"/>
      </w:tabs>
      <w:ind w:left="849"/>
    </w:pPr>
  </w:style>
  <w:style w:type="paragraph" w:styleId="TOC5">
    <w:name w:val="toc 5"/>
    <w:basedOn w:val="Index"/>
    <w:next w:val="Normal"/>
    <w:pPr>
      <w:tabs>
        <w:tab w:val="right" w:leader="dot" w:pos="8506"/>
      </w:tabs>
      <w:ind w:left="1132"/>
    </w:pPr>
  </w:style>
  <w:style w:type="paragraph" w:styleId="TOC6">
    <w:name w:val="toc 6"/>
    <w:basedOn w:val="Index"/>
    <w:next w:val="Normal"/>
    <w:pPr>
      <w:tabs>
        <w:tab w:val="right" w:leader="dot" w:pos="8223"/>
      </w:tabs>
      <w:ind w:left="1415"/>
    </w:pPr>
  </w:style>
  <w:style w:type="paragraph" w:styleId="TOC7">
    <w:name w:val="toc 7"/>
    <w:basedOn w:val="Index"/>
    <w:next w:val="Normal"/>
    <w:pPr>
      <w:tabs>
        <w:tab w:val="right" w:leader="dot" w:pos="7940"/>
      </w:tabs>
      <w:ind w:left="1698"/>
    </w:pPr>
  </w:style>
  <w:style w:type="paragraph" w:styleId="TOC8">
    <w:name w:val="toc 8"/>
    <w:basedOn w:val="Index"/>
    <w:next w:val="Normal"/>
    <w:pPr>
      <w:tabs>
        <w:tab w:val="right" w:leader="dot" w:pos="7657"/>
      </w:tabs>
      <w:ind w:left="1981"/>
    </w:pPr>
  </w:style>
  <w:style w:type="paragraph" w:styleId="TOC9">
    <w:name w:val="toc 9"/>
    <w:basedOn w:val="Index"/>
    <w:next w:val="Normal"/>
    <w:pPr>
      <w:tabs>
        <w:tab w:val="right" w:leader="dot" w:pos="7374"/>
      </w:tabs>
      <w:ind w:left="2264"/>
    </w:p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Wingdings"/>
      <w:lang w:val="en"/>
    </w:rPr>
  </w:style>
  <w:style w:type="character" w:customStyle="1" w:styleId="WW8Num2z1">
    <w:name w:val="WW8Num2z1"/>
    <w:rPr>
      <w:rFonts w:ascii="OpenSymbol" w:hAnsi="OpenSymbol" w:cs="Courier New"/>
    </w:rPr>
  </w:style>
  <w:style w:type="character" w:customStyle="1" w:styleId="WW8Num3z0">
    <w:name w:val="WW8Num3z0"/>
    <w:rPr>
      <w:rFonts w:ascii="Symbol" w:hAnsi="Symbol" w:cs="Symbol"/>
    </w:rPr>
  </w:style>
  <w:style w:type="character" w:customStyle="1" w:styleId="WW8Num3z1">
    <w:name w:val="WW8Num3z1"/>
    <w:rPr>
      <w:rFonts w:ascii="OpenSymbol" w:hAnsi="OpenSymbol" w:cs="OpenSymbol"/>
    </w:rPr>
  </w:style>
  <w:style w:type="character" w:customStyle="1" w:styleId="WW8Num2z2">
    <w:name w:val="WW8Num2z2"/>
    <w:rPr>
      <w:rFonts w:ascii="Wingdings" w:hAnsi="Wingdings" w:cs="Wingdings"/>
    </w:rPr>
  </w:style>
  <w:style w:type="character" w:customStyle="1" w:styleId="WW8Num3z2">
    <w:name w:val="WW8Num3z2"/>
    <w:rPr>
      <w:rFonts w:ascii="Wingdings" w:hAnsi="Wingdings" w:cs="Wingdings"/>
    </w:rPr>
  </w:style>
  <w:style w:type="character" w:customStyle="1" w:styleId="WW8Num4z0">
    <w:name w:val="WW8Num4z0"/>
    <w:qFormat/>
    <w:rPr>
      <w:rFonts w:ascii="Symbol" w:hAnsi="Symbol" w:cs="Symbol"/>
    </w:rPr>
  </w:style>
  <w:style w:type="character" w:customStyle="1" w:styleId="WW8Num4z1">
    <w:name w:val="WW8Num4z1"/>
    <w:rPr>
      <w:rFonts w:ascii="OpenSymbol" w:hAnsi="OpenSymbol" w:cs="OpenSymbol"/>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4z5">
    <w:name w:val="WW8Num4z5"/>
    <w:rPr>
      <w:rFonts w:ascii="Wingdings" w:hAnsi="Wingdings" w:cs="Wingdings"/>
    </w:rPr>
  </w:style>
  <w:style w:type="character" w:customStyle="1" w:styleId="WW8Num5z0">
    <w:name w:val="WW8Num5z0"/>
    <w:rPr>
      <w:rFonts w:ascii="Symbol" w:hAnsi="Symbol" w:cs="Symbol"/>
    </w:rPr>
  </w:style>
  <w:style w:type="character" w:customStyle="1" w:styleId="WW8Num5z1">
    <w:name w:val="WW8Num5z1"/>
    <w:rPr>
      <w:rFonts w:ascii="OpenSymbol" w:hAnsi="OpenSymbol" w:cs="OpenSymbol"/>
    </w:rPr>
  </w:style>
  <w:style w:type="character" w:customStyle="1" w:styleId="WW8Num5z2">
    <w:name w:val="WW8Num5z2"/>
    <w:rPr>
      <w:rFonts w:ascii="Wingdings" w:hAnsi="Wingdings" w:cs="Wingdings"/>
    </w:rPr>
  </w:style>
  <w:style w:type="character" w:customStyle="1" w:styleId="WW8Num6z0">
    <w:name w:val="WW8Num6z0"/>
    <w:rPr>
      <w:rFonts w:ascii="Symbol" w:hAnsi="Symbol" w:cs="OpenSymbol"/>
    </w:rPr>
  </w:style>
  <w:style w:type="character" w:customStyle="1" w:styleId="WW8Num6z2">
    <w:name w:val="WW8Num6z2"/>
    <w:rPr>
      <w:rFonts w:ascii="Wingdings" w:hAnsi="Wingdings" w:cs="Wingdings"/>
    </w:rPr>
  </w:style>
  <w:style w:type="character" w:customStyle="1" w:styleId="WW8Num6z3">
    <w:name w:val="WW8Num6z3"/>
    <w:rPr>
      <w:rFonts w:ascii="Symbol" w:hAnsi="Symbol" w:cs="Symbol"/>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7z2">
    <w:name w:val="WW8Num7z2"/>
    <w:rPr>
      <w:rFonts w:ascii="Wingdings" w:hAnsi="Wingdings" w:cs="Wingdings"/>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9z2">
    <w:name w:val="WW8Num9z2"/>
    <w:rPr>
      <w:rFonts w:ascii="Tahoma" w:hAnsi="Tahoma" w:cs="Tahoma"/>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0z2">
    <w:name w:val="WW8Num10z2"/>
    <w:qFormat/>
    <w:rPr>
      <w:rFonts w:ascii="Wingdings" w:hAnsi="Wingdings" w:cs="Wingdings"/>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1z2">
    <w:name w:val="WW8Num11z2"/>
    <w:rPr>
      <w:rFonts w:ascii="Wingdings" w:hAnsi="Wingdings" w:cs="Wingdings"/>
    </w:rPr>
  </w:style>
  <w:style w:type="character" w:customStyle="1" w:styleId="WW8Num11z3">
    <w:name w:val="WW8Num11z3"/>
    <w:rPr>
      <w:rFonts w:ascii="Symbol" w:hAnsi="Symbol" w:cs="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2z2">
    <w:name w:val="WW8Num12z2"/>
    <w:rPr>
      <w:rFonts w:ascii="Wingdings" w:hAnsi="Wingdings" w:cs="Wingdings"/>
    </w:rPr>
  </w:style>
  <w:style w:type="character" w:customStyle="1" w:styleId="WW8Num6z1">
    <w:name w:val="WW8Num6z1"/>
    <w:rPr>
      <w:rFonts w:ascii="OpenSymbol" w:hAnsi="OpenSymbol" w:cs="OpenSymbol"/>
    </w:rPr>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8Num16z0">
    <w:name w:val="WW8Num16z0"/>
    <w:rPr>
      <w:rFonts w:ascii="Symbol" w:hAnsi="Symbol" w:cs="OpenSymbol"/>
    </w:rPr>
  </w:style>
  <w:style w:type="character" w:customStyle="1" w:styleId="WW8Num16z1">
    <w:name w:val="WW8Num16z1"/>
    <w:rPr>
      <w:rFonts w:ascii="OpenSymbol" w:hAnsi="OpenSymbol" w:cs="OpenSymbol"/>
    </w:rPr>
  </w:style>
  <w:style w:type="character" w:customStyle="1" w:styleId="WW8Num17z0">
    <w:name w:val="WW8Num17z0"/>
    <w:qFormat/>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qFormat/>
  </w:style>
  <w:style w:type="character" w:customStyle="1" w:styleId="WW8Num17z8">
    <w:name w:val="WW8Num17z8"/>
  </w:style>
  <w:style w:type="character" w:customStyle="1" w:styleId="WW8Num18z0">
    <w:name w:val="WW8Num18z0"/>
    <w:rPr>
      <w:rFonts w:hint="default"/>
      <w:sz w:val="22"/>
      <w:szCs w:val="22"/>
    </w:rPr>
  </w:style>
  <w:style w:type="character" w:customStyle="1" w:styleId="WW8Num18z1">
    <w:name w:val="WW8Num18z1"/>
    <w:qFormat/>
  </w:style>
  <w:style w:type="character" w:customStyle="1" w:styleId="WW8Num18z2">
    <w:name w:val="WW8Num18z2"/>
  </w:style>
  <w:style w:type="character" w:customStyle="1" w:styleId="WW8Num18z3">
    <w:name w:val="WW8Num18z3"/>
  </w:style>
  <w:style w:type="character" w:customStyle="1" w:styleId="WW8Num18z4">
    <w:name w:val="WW8Num18z4"/>
    <w:qFormat/>
  </w:style>
  <w:style w:type="character" w:customStyle="1" w:styleId="WW8Num18z5">
    <w:name w:val="WW8Num18z5"/>
  </w:style>
  <w:style w:type="character" w:customStyle="1" w:styleId="WW8Num18z6">
    <w:name w:val="WW8Num18z6"/>
    <w:qFormat/>
  </w:style>
  <w:style w:type="character" w:customStyle="1" w:styleId="WW8Num18z7">
    <w:name w:val="WW8Num18z7"/>
  </w:style>
  <w:style w:type="character" w:customStyle="1" w:styleId="WW8Num18z8">
    <w:name w:val="WW8Num18z8"/>
  </w:style>
  <w:style w:type="character" w:customStyle="1" w:styleId="WW8Num19z0">
    <w:name w:val="WW8Num19z0"/>
    <w:qFormat/>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qFormat/>
    <w:rPr>
      <w:rFonts w:ascii="Symbol" w:hAnsi="Symbol" w:cs="Symbol" w:hint="default"/>
    </w:rPr>
  </w:style>
  <w:style w:type="character" w:customStyle="1" w:styleId="WW8Num21z1">
    <w:name w:val="WW8Num21z1"/>
    <w:rPr>
      <w:rFonts w:ascii="Courier New" w:hAnsi="Courier New" w:cs="Courier New" w:hint="default"/>
    </w:rPr>
  </w:style>
  <w:style w:type="character" w:customStyle="1" w:styleId="WW8Num21z2">
    <w:name w:val="WW8Num21z2"/>
    <w:rPr>
      <w:rFonts w:ascii="Wingdings" w:hAnsi="Wingdings" w:cs="Wingdings" w:hint="default"/>
    </w:rPr>
  </w:style>
  <w:style w:type="character" w:customStyle="1" w:styleId="WW8Num22z0">
    <w:name w:val="WW8Num22z0"/>
    <w:rPr>
      <w:rFonts w:ascii="Symbol" w:hAnsi="Symbol" w:cs="Symbol" w:hint="default"/>
    </w:rPr>
  </w:style>
  <w:style w:type="character" w:customStyle="1" w:styleId="WW8Num22z1">
    <w:name w:val="WW8Num22z1"/>
    <w:qFormat/>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3z0">
    <w:name w:val="WW8Num23z0"/>
    <w:rPr>
      <w:rFonts w:ascii="Symbol" w:hAnsi="Symbol" w:cs="Symbol"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0">
    <w:name w:val="WW8Num24z0"/>
    <w:rPr>
      <w:rFonts w:ascii="Symbol" w:hAnsi="Symbol" w:cs="Symbo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Symbol" w:hAnsi="Symbol"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qFormat/>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30z0">
    <w:name w:val="WW8Num30z0"/>
    <w:rPr>
      <w:rFonts w:ascii="Symbol" w:hAnsi="Symbol" w:cs="Symbol" w:hint="default"/>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Symbol" w:hAnsi="Symbol" w:cs="Symbol"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uiPriority w:val="99"/>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IndexLink">
    <w:name w:val="Index Link"/>
  </w:style>
  <w:style w:type="character" w:customStyle="1" w:styleId="Bullets">
    <w:name w:val="Bullets"/>
    <w:rPr>
      <w:rFonts w:ascii="OpenSymbol" w:eastAsia="OpenSymbol" w:hAnsi="OpenSymbol" w:cs="OpenSymbol"/>
    </w:rPr>
  </w:style>
  <w:style w:type="character" w:customStyle="1" w:styleId="WW8Num9z3">
    <w:name w:val="WW8Num9z3"/>
    <w:rPr>
      <w:rFonts w:ascii="Symbol" w:hAnsi="Symbol" w:cs="Symbol"/>
    </w:rPr>
  </w:style>
  <w:style w:type="character" w:customStyle="1" w:styleId="WW8Num9z5">
    <w:name w:val="WW8Num9z5"/>
    <w:rPr>
      <w:rFonts w:ascii="Wingdings" w:hAnsi="Wingdings" w:cs="Wingdings"/>
    </w:rPr>
  </w:style>
  <w:style w:type="character" w:customStyle="1" w:styleId="WW8Num2z3">
    <w:name w:val="WW8Num2z3"/>
    <w:rPr>
      <w:rFonts w:ascii="Symbol" w:hAnsi="Symbol" w:cs="Symbol"/>
    </w:rPr>
  </w:style>
  <w:style w:type="paragraph" w:customStyle="1" w:styleId="TOCHeading1">
    <w:name w:val="TOC Heading1"/>
    <w:basedOn w:val="Heading1"/>
    <w:next w:val="Normal"/>
    <w:qFormat/>
    <w:pPr>
      <w:numPr>
        <w:numId w:val="0"/>
      </w:numPr>
      <w:suppressAutoHyphens w:val="0"/>
      <w:spacing w:before="240" w:line="252" w:lineRule="auto"/>
      <w:jc w:val="left"/>
    </w:pPr>
    <w:rPr>
      <w:rFonts w:ascii="Calibri Light" w:hAnsi="Calibri Light"/>
      <w:b w:val="0"/>
      <w:bCs w:val="0"/>
      <w:color w:val="2F5496"/>
      <w:sz w:val="32"/>
      <w:szCs w:val="32"/>
      <w:lang w:val="en-US"/>
    </w:rPr>
  </w:style>
  <w:style w:type="paragraph" w:customStyle="1" w:styleId="TableContents">
    <w:name w:val="Table Contents"/>
    <w:basedOn w:val="Normal"/>
    <w:pPr>
      <w:suppressLineNumbers/>
    </w:pPr>
    <w:rPr>
      <w:rFonts w:eastAsia="Times New Roman"/>
    </w:r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 w:type="paragraph" w:customStyle="1" w:styleId="ContentsHeading">
    <w:name w:val="Contents Heading"/>
    <w:basedOn w:val="Heading"/>
    <w:pPr>
      <w:suppressLineNumbers/>
    </w:pPr>
    <w:rPr>
      <w:b/>
      <w:bCs/>
      <w:sz w:val="32"/>
      <w:szCs w:val="32"/>
    </w:rPr>
  </w:style>
  <w:style w:type="paragraph" w:customStyle="1" w:styleId="Illustration">
    <w:name w:val="Illustration"/>
    <w:basedOn w:val="Caption"/>
  </w:style>
  <w:style w:type="paragraph" w:customStyle="1" w:styleId="Framecontents">
    <w:name w:val="Frame contents"/>
    <w:basedOn w:val="BodyText"/>
  </w:style>
  <w:style w:type="paragraph" w:styleId="ListParagraph">
    <w:name w:val="List Paragraph"/>
    <w:basedOn w:val="Normal"/>
    <w:qFormat/>
    <w:pPr>
      <w:ind w:left="720"/>
    </w:pPr>
  </w:style>
  <w:style w:type="character" w:customStyle="1" w:styleId="BodyTextChar">
    <w:name w:val="Body Text Char"/>
    <w:link w:val="BodyText"/>
    <w:rPr>
      <w:rFonts w:eastAsia="Calibri"/>
      <w:color w:val="000000"/>
      <w:sz w:val="24"/>
      <w:szCs w:val="22"/>
      <w:lang w:val="en-GB" w:eastAsia="ar-SA"/>
    </w:rPr>
  </w:style>
  <w:style w:type="table" w:styleId="TableGrid">
    <w:name w:val="Table Grid"/>
    <w:basedOn w:val="TableNormal"/>
    <w:uiPriority w:val="39"/>
    <w:rsid w:val="007F58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9A2C42"/>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1">
    <w:name w:val="Grid Table 4 Accent 1"/>
    <w:basedOn w:val="TableNormal"/>
    <w:uiPriority w:val="49"/>
    <w:rsid w:val="009A2C42"/>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3-Accent5">
    <w:name w:val="Grid Table 3 Accent 5"/>
    <w:basedOn w:val="TableNormal"/>
    <w:uiPriority w:val="48"/>
    <w:rsid w:val="009A2C42"/>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ListTable3-Accent1">
    <w:name w:val="List Table 3 Accent 1"/>
    <w:basedOn w:val="TableNormal"/>
    <w:uiPriority w:val="48"/>
    <w:rsid w:val="00C33E4E"/>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730377">
      <w:bodyDiv w:val="1"/>
      <w:marLeft w:val="0"/>
      <w:marRight w:val="0"/>
      <w:marTop w:val="0"/>
      <w:marBottom w:val="0"/>
      <w:divBdr>
        <w:top w:val="none" w:sz="0" w:space="0" w:color="auto"/>
        <w:left w:val="none" w:sz="0" w:space="0" w:color="auto"/>
        <w:bottom w:val="none" w:sz="0" w:space="0" w:color="auto"/>
        <w:right w:val="none" w:sz="0" w:space="0" w:color="auto"/>
      </w:divBdr>
    </w:div>
    <w:div w:id="177895024">
      <w:bodyDiv w:val="1"/>
      <w:marLeft w:val="0"/>
      <w:marRight w:val="0"/>
      <w:marTop w:val="0"/>
      <w:marBottom w:val="0"/>
      <w:divBdr>
        <w:top w:val="none" w:sz="0" w:space="0" w:color="auto"/>
        <w:left w:val="none" w:sz="0" w:space="0" w:color="auto"/>
        <w:bottom w:val="none" w:sz="0" w:space="0" w:color="auto"/>
        <w:right w:val="none" w:sz="0" w:space="0" w:color="auto"/>
      </w:divBdr>
    </w:div>
    <w:div w:id="241720134">
      <w:bodyDiv w:val="1"/>
      <w:marLeft w:val="0"/>
      <w:marRight w:val="0"/>
      <w:marTop w:val="0"/>
      <w:marBottom w:val="0"/>
      <w:divBdr>
        <w:top w:val="none" w:sz="0" w:space="0" w:color="auto"/>
        <w:left w:val="none" w:sz="0" w:space="0" w:color="auto"/>
        <w:bottom w:val="none" w:sz="0" w:space="0" w:color="auto"/>
        <w:right w:val="none" w:sz="0" w:space="0" w:color="auto"/>
      </w:divBdr>
    </w:div>
    <w:div w:id="249582124">
      <w:bodyDiv w:val="1"/>
      <w:marLeft w:val="0"/>
      <w:marRight w:val="0"/>
      <w:marTop w:val="0"/>
      <w:marBottom w:val="0"/>
      <w:divBdr>
        <w:top w:val="none" w:sz="0" w:space="0" w:color="auto"/>
        <w:left w:val="none" w:sz="0" w:space="0" w:color="auto"/>
        <w:bottom w:val="none" w:sz="0" w:space="0" w:color="auto"/>
        <w:right w:val="none" w:sz="0" w:space="0" w:color="auto"/>
      </w:divBdr>
    </w:div>
    <w:div w:id="354960540">
      <w:bodyDiv w:val="1"/>
      <w:marLeft w:val="0"/>
      <w:marRight w:val="0"/>
      <w:marTop w:val="0"/>
      <w:marBottom w:val="0"/>
      <w:divBdr>
        <w:top w:val="none" w:sz="0" w:space="0" w:color="auto"/>
        <w:left w:val="none" w:sz="0" w:space="0" w:color="auto"/>
        <w:bottom w:val="none" w:sz="0" w:space="0" w:color="auto"/>
        <w:right w:val="none" w:sz="0" w:space="0" w:color="auto"/>
      </w:divBdr>
      <w:divsChild>
        <w:div w:id="1197960814">
          <w:marLeft w:val="0"/>
          <w:marRight w:val="0"/>
          <w:marTop w:val="0"/>
          <w:marBottom w:val="0"/>
          <w:divBdr>
            <w:top w:val="single" w:sz="2" w:space="0" w:color="auto"/>
            <w:left w:val="single" w:sz="2" w:space="0" w:color="auto"/>
            <w:bottom w:val="single" w:sz="6" w:space="0" w:color="auto"/>
            <w:right w:val="single" w:sz="2" w:space="0" w:color="auto"/>
          </w:divBdr>
          <w:divsChild>
            <w:div w:id="827408460">
              <w:marLeft w:val="0"/>
              <w:marRight w:val="0"/>
              <w:marTop w:val="100"/>
              <w:marBottom w:val="100"/>
              <w:divBdr>
                <w:top w:val="single" w:sz="2" w:space="0" w:color="D9D9E3"/>
                <w:left w:val="single" w:sz="2" w:space="0" w:color="D9D9E3"/>
                <w:bottom w:val="single" w:sz="2" w:space="0" w:color="D9D9E3"/>
                <w:right w:val="single" w:sz="2" w:space="0" w:color="D9D9E3"/>
              </w:divBdr>
              <w:divsChild>
                <w:div w:id="689766851">
                  <w:marLeft w:val="0"/>
                  <w:marRight w:val="0"/>
                  <w:marTop w:val="0"/>
                  <w:marBottom w:val="0"/>
                  <w:divBdr>
                    <w:top w:val="single" w:sz="2" w:space="0" w:color="D9D9E3"/>
                    <w:left w:val="single" w:sz="2" w:space="0" w:color="D9D9E3"/>
                    <w:bottom w:val="single" w:sz="2" w:space="0" w:color="D9D9E3"/>
                    <w:right w:val="single" w:sz="2" w:space="0" w:color="D9D9E3"/>
                  </w:divBdr>
                  <w:divsChild>
                    <w:div w:id="1777284191">
                      <w:marLeft w:val="0"/>
                      <w:marRight w:val="0"/>
                      <w:marTop w:val="0"/>
                      <w:marBottom w:val="0"/>
                      <w:divBdr>
                        <w:top w:val="single" w:sz="2" w:space="0" w:color="D9D9E3"/>
                        <w:left w:val="single" w:sz="2" w:space="0" w:color="D9D9E3"/>
                        <w:bottom w:val="single" w:sz="2" w:space="0" w:color="D9D9E3"/>
                        <w:right w:val="single" w:sz="2" w:space="0" w:color="D9D9E3"/>
                      </w:divBdr>
                      <w:divsChild>
                        <w:div w:id="1734811816">
                          <w:marLeft w:val="0"/>
                          <w:marRight w:val="0"/>
                          <w:marTop w:val="0"/>
                          <w:marBottom w:val="0"/>
                          <w:divBdr>
                            <w:top w:val="single" w:sz="2" w:space="0" w:color="D9D9E3"/>
                            <w:left w:val="single" w:sz="2" w:space="0" w:color="D9D9E3"/>
                            <w:bottom w:val="single" w:sz="2" w:space="0" w:color="D9D9E3"/>
                            <w:right w:val="single" w:sz="2" w:space="0" w:color="D9D9E3"/>
                          </w:divBdr>
                          <w:divsChild>
                            <w:div w:id="10223645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66175944">
      <w:bodyDiv w:val="1"/>
      <w:marLeft w:val="0"/>
      <w:marRight w:val="0"/>
      <w:marTop w:val="0"/>
      <w:marBottom w:val="0"/>
      <w:divBdr>
        <w:top w:val="none" w:sz="0" w:space="0" w:color="auto"/>
        <w:left w:val="none" w:sz="0" w:space="0" w:color="auto"/>
        <w:bottom w:val="none" w:sz="0" w:space="0" w:color="auto"/>
        <w:right w:val="none" w:sz="0" w:space="0" w:color="auto"/>
      </w:divBdr>
    </w:div>
    <w:div w:id="614363595">
      <w:bodyDiv w:val="1"/>
      <w:marLeft w:val="0"/>
      <w:marRight w:val="0"/>
      <w:marTop w:val="0"/>
      <w:marBottom w:val="0"/>
      <w:divBdr>
        <w:top w:val="none" w:sz="0" w:space="0" w:color="auto"/>
        <w:left w:val="none" w:sz="0" w:space="0" w:color="auto"/>
        <w:bottom w:val="none" w:sz="0" w:space="0" w:color="auto"/>
        <w:right w:val="none" w:sz="0" w:space="0" w:color="auto"/>
      </w:divBdr>
      <w:divsChild>
        <w:div w:id="441219992">
          <w:marLeft w:val="0"/>
          <w:marRight w:val="0"/>
          <w:marTop w:val="0"/>
          <w:marBottom w:val="0"/>
          <w:divBdr>
            <w:top w:val="single" w:sz="2" w:space="0" w:color="auto"/>
            <w:left w:val="single" w:sz="2" w:space="0" w:color="auto"/>
            <w:bottom w:val="single" w:sz="6" w:space="0" w:color="auto"/>
            <w:right w:val="single" w:sz="2" w:space="0" w:color="auto"/>
          </w:divBdr>
          <w:divsChild>
            <w:div w:id="383455177">
              <w:marLeft w:val="0"/>
              <w:marRight w:val="0"/>
              <w:marTop w:val="100"/>
              <w:marBottom w:val="100"/>
              <w:divBdr>
                <w:top w:val="single" w:sz="2" w:space="0" w:color="D9D9E3"/>
                <w:left w:val="single" w:sz="2" w:space="0" w:color="D9D9E3"/>
                <w:bottom w:val="single" w:sz="2" w:space="0" w:color="D9D9E3"/>
                <w:right w:val="single" w:sz="2" w:space="0" w:color="D9D9E3"/>
              </w:divBdr>
              <w:divsChild>
                <w:div w:id="1376930168">
                  <w:marLeft w:val="0"/>
                  <w:marRight w:val="0"/>
                  <w:marTop w:val="0"/>
                  <w:marBottom w:val="0"/>
                  <w:divBdr>
                    <w:top w:val="single" w:sz="2" w:space="0" w:color="D9D9E3"/>
                    <w:left w:val="single" w:sz="2" w:space="0" w:color="D9D9E3"/>
                    <w:bottom w:val="single" w:sz="2" w:space="0" w:color="D9D9E3"/>
                    <w:right w:val="single" w:sz="2" w:space="0" w:color="D9D9E3"/>
                  </w:divBdr>
                  <w:divsChild>
                    <w:div w:id="321202921">
                      <w:marLeft w:val="0"/>
                      <w:marRight w:val="0"/>
                      <w:marTop w:val="0"/>
                      <w:marBottom w:val="0"/>
                      <w:divBdr>
                        <w:top w:val="single" w:sz="2" w:space="0" w:color="D9D9E3"/>
                        <w:left w:val="single" w:sz="2" w:space="0" w:color="D9D9E3"/>
                        <w:bottom w:val="single" w:sz="2" w:space="0" w:color="D9D9E3"/>
                        <w:right w:val="single" w:sz="2" w:space="0" w:color="D9D9E3"/>
                      </w:divBdr>
                      <w:divsChild>
                        <w:div w:id="118766360">
                          <w:marLeft w:val="0"/>
                          <w:marRight w:val="0"/>
                          <w:marTop w:val="0"/>
                          <w:marBottom w:val="0"/>
                          <w:divBdr>
                            <w:top w:val="single" w:sz="2" w:space="0" w:color="D9D9E3"/>
                            <w:left w:val="single" w:sz="2" w:space="0" w:color="D9D9E3"/>
                            <w:bottom w:val="single" w:sz="2" w:space="0" w:color="D9D9E3"/>
                            <w:right w:val="single" w:sz="2" w:space="0" w:color="D9D9E3"/>
                          </w:divBdr>
                          <w:divsChild>
                            <w:div w:id="13765448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74272541">
      <w:bodyDiv w:val="1"/>
      <w:marLeft w:val="0"/>
      <w:marRight w:val="0"/>
      <w:marTop w:val="0"/>
      <w:marBottom w:val="0"/>
      <w:divBdr>
        <w:top w:val="none" w:sz="0" w:space="0" w:color="auto"/>
        <w:left w:val="none" w:sz="0" w:space="0" w:color="auto"/>
        <w:bottom w:val="none" w:sz="0" w:space="0" w:color="auto"/>
        <w:right w:val="none" w:sz="0" w:space="0" w:color="auto"/>
      </w:divBdr>
    </w:div>
    <w:div w:id="938832204">
      <w:bodyDiv w:val="1"/>
      <w:marLeft w:val="0"/>
      <w:marRight w:val="0"/>
      <w:marTop w:val="0"/>
      <w:marBottom w:val="0"/>
      <w:divBdr>
        <w:top w:val="none" w:sz="0" w:space="0" w:color="auto"/>
        <w:left w:val="none" w:sz="0" w:space="0" w:color="auto"/>
        <w:bottom w:val="none" w:sz="0" w:space="0" w:color="auto"/>
        <w:right w:val="none" w:sz="0" w:space="0" w:color="auto"/>
      </w:divBdr>
    </w:div>
    <w:div w:id="978026071">
      <w:bodyDiv w:val="1"/>
      <w:marLeft w:val="0"/>
      <w:marRight w:val="0"/>
      <w:marTop w:val="0"/>
      <w:marBottom w:val="0"/>
      <w:divBdr>
        <w:top w:val="none" w:sz="0" w:space="0" w:color="auto"/>
        <w:left w:val="none" w:sz="0" w:space="0" w:color="auto"/>
        <w:bottom w:val="none" w:sz="0" w:space="0" w:color="auto"/>
        <w:right w:val="none" w:sz="0" w:space="0" w:color="auto"/>
      </w:divBdr>
    </w:div>
    <w:div w:id="1026297507">
      <w:bodyDiv w:val="1"/>
      <w:marLeft w:val="0"/>
      <w:marRight w:val="0"/>
      <w:marTop w:val="0"/>
      <w:marBottom w:val="0"/>
      <w:divBdr>
        <w:top w:val="none" w:sz="0" w:space="0" w:color="auto"/>
        <w:left w:val="none" w:sz="0" w:space="0" w:color="auto"/>
        <w:bottom w:val="none" w:sz="0" w:space="0" w:color="auto"/>
        <w:right w:val="none" w:sz="0" w:space="0" w:color="auto"/>
      </w:divBdr>
    </w:div>
    <w:div w:id="1101529757">
      <w:bodyDiv w:val="1"/>
      <w:marLeft w:val="0"/>
      <w:marRight w:val="0"/>
      <w:marTop w:val="0"/>
      <w:marBottom w:val="0"/>
      <w:divBdr>
        <w:top w:val="none" w:sz="0" w:space="0" w:color="auto"/>
        <w:left w:val="none" w:sz="0" w:space="0" w:color="auto"/>
        <w:bottom w:val="none" w:sz="0" w:space="0" w:color="auto"/>
        <w:right w:val="none" w:sz="0" w:space="0" w:color="auto"/>
      </w:divBdr>
    </w:div>
    <w:div w:id="1181893871">
      <w:bodyDiv w:val="1"/>
      <w:marLeft w:val="0"/>
      <w:marRight w:val="0"/>
      <w:marTop w:val="0"/>
      <w:marBottom w:val="0"/>
      <w:divBdr>
        <w:top w:val="none" w:sz="0" w:space="0" w:color="auto"/>
        <w:left w:val="none" w:sz="0" w:space="0" w:color="auto"/>
        <w:bottom w:val="none" w:sz="0" w:space="0" w:color="auto"/>
        <w:right w:val="none" w:sz="0" w:space="0" w:color="auto"/>
      </w:divBdr>
    </w:div>
    <w:div w:id="1382636918">
      <w:bodyDiv w:val="1"/>
      <w:marLeft w:val="0"/>
      <w:marRight w:val="0"/>
      <w:marTop w:val="0"/>
      <w:marBottom w:val="0"/>
      <w:divBdr>
        <w:top w:val="none" w:sz="0" w:space="0" w:color="auto"/>
        <w:left w:val="none" w:sz="0" w:space="0" w:color="auto"/>
        <w:bottom w:val="none" w:sz="0" w:space="0" w:color="auto"/>
        <w:right w:val="none" w:sz="0" w:space="0" w:color="auto"/>
      </w:divBdr>
    </w:div>
    <w:div w:id="1441291301">
      <w:bodyDiv w:val="1"/>
      <w:marLeft w:val="0"/>
      <w:marRight w:val="0"/>
      <w:marTop w:val="0"/>
      <w:marBottom w:val="0"/>
      <w:divBdr>
        <w:top w:val="none" w:sz="0" w:space="0" w:color="auto"/>
        <w:left w:val="none" w:sz="0" w:space="0" w:color="auto"/>
        <w:bottom w:val="none" w:sz="0" w:space="0" w:color="auto"/>
        <w:right w:val="none" w:sz="0" w:space="0" w:color="auto"/>
      </w:divBdr>
    </w:div>
    <w:div w:id="1613125291">
      <w:bodyDiv w:val="1"/>
      <w:marLeft w:val="0"/>
      <w:marRight w:val="0"/>
      <w:marTop w:val="0"/>
      <w:marBottom w:val="0"/>
      <w:divBdr>
        <w:top w:val="none" w:sz="0" w:space="0" w:color="auto"/>
        <w:left w:val="none" w:sz="0" w:space="0" w:color="auto"/>
        <w:bottom w:val="none" w:sz="0" w:space="0" w:color="auto"/>
        <w:right w:val="none" w:sz="0" w:space="0" w:color="auto"/>
      </w:divBdr>
      <w:divsChild>
        <w:div w:id="1372805962">
          <w:marLeft w:val="0"/>
          <w:marRight w:val="0"/>
          <w:marTop w:val="0"/>
          <w:marBottom w:val="0"/>
          <w:divBdr>
            <w:top w:val="single" w:sz="2" w:space="0" w:color="D9D9E3"/>
            <w:left w:val="single" w:sz="2" w:space="0" w:color="D9D9E3"/>
            <w:bottom w:val="single" w:sz="2" w:space="0" w:color="D9D9E3"/>
            <w:right w:val="single" w:sz="2" w:space="0" w:color="D9D9E3"/>
          </w:divBdr>
          <w:divsChild>
            <w:div w:id="1685008529">
              <w:marLeft w:val="0"/>
              <w:marRight w:val="0"/>
              <w:marTop w:val="0"/>
              <w:marBottom w:val="0"/>
              <w:divBdr>
                <w:top w:val="single" w:sz="2" w:space="0" w:color="D9D9E3"/>
                <w:left w:val="single" w:sz="2" w:space="0" w:color="D9D9E3"/>
                <w:bottom w:val="single" w:sz="2" w:space="0" w:color="D9D9E3"/>
                <w:right w:val="single" w:sz="2" w:space="0" w:color="D9D9E3"/>
              </w:divBdr>
              <w:divsChild>
                <w:div w:id="1968512715">
                  <w:marLeft w:val="0"/>
                  <w:marRight w:val="0"/>
                  <w:marTop w:val="0"/>
                  <w:marBottom w:val="0"/>
                  <w:divBdr>
                    <w:top w:val="single" w:sz="2" w:space="0" w:color="D9D9E3"/>
                    <w:left w:val="single" w:sz="2" w:space="0" w:color="D9D9E3"/>
                    <w:bottom w:val="single" w:sz="2" w:space="0" w:color="D9D9E3"/>
                    <w:right w:val="single" w:sz="2" w:space="0" w:color="D9D9E3"/>
                  </w:divBdr>
                  <w:divsChild>
                    <w:div w:id="526914454">
                      <w:marLeft w:val="0"/>
                      <w:marRight w:val="0"/>
                      <w:marTop w:val="0"/>
                      <w:marBottom w:val="0"/>
                      <w:divBdr>
                        <w:top w:val="single" w:sz="2" w:space="0" w:color="D9D9E3"/>
                        <w:left w:val="single" w:sz="2" w:space="0" w:color="D9D9E3"/>
                        <w:bottom w:val="single" w:sz="2" w:space="0" w:color="D9D9E3"/>
                        <w:right w:val="single" w:sz="2" w:space="0" w:color="D9D9E3"/>
                      </w:divBdr>
                      <w:divsChild>
                        <w:div w:id="572741777">
                          <w:marLeft w:val="0"/>
                          <w:marRight w:val="0"/>
                          <w:marTop w:val="0"/>
                          <w:marBottom w:val="0"/>
                          <w:divBdr>
                            <w:top w:val="single" w:sz="2" w:space="0" w:color="auto"/>
                            <w:left w:val="single" w:sz="2" w:space="0" w:color="auto"/>
                            <w:bottom w:val="single" w:sz="6" w:space="0" w:color="auto"/>
                            <w:right w:val="single" w:sz="2" w:space="0" w:color="auto"/>
                          </w:divBdr>
                          <w:divsChild>
                            <w:div w:id="1623685089">
                              <w:marLeft w:val="0"/>
                              <w:marRight w:val="0"/>
                              <w:marTop w:val="100"/>
                              <w:marBottom w:val="100"/>
                              <w:divBdr>
                                <w:top w:val="single" w:sz="2" w:space="0" w:color="D9D9E3"/>
                                <w:left w:val="single" w:sz="2" w:space="0" w:color="D9D9E3"/>
                                <w:bottom w:val="single" w:sz="2" w:space="0" w:color="D9D9E3"/>
                                <w:right w:val="single" w:sz="2" w:space="0" w:color="D9D9E3"/>
                              </w:divBdr>
                              <w:divsChild>
                                <w:div w:id="692995303">
                                  <w:marLeft w:val="0"/>
                                  <w:marRight w:val="0"/>
                                  <w:marTop w:val="0"/>
                                  <w:marBottom w:val="0"/>
                                  <w:divBdr>
                                    <w:top w:val="single" w:sz="2" w:space="0" w:color="D9D9E3"/>
                                    <w:left w:val="single" w:sz="2" w:space="0" w:color="D9D9E3"/>
                                    <w:bottom w:val="single" w:sz="2" w:space="0" w:color="D9D9E3"/>
                                    <w:right w:val="single" w:sz="2" w:space="0" w:color="D9D9E3"/>
                                  </w:divBdr>
                                  <w:divsChild>
                                    <w:div w:id="1346594457">
                                      <w:marLeft w:val="0"/>
                                      <w:marRight w:val="0"/>
                                      <w:marTop w:val="0"/>
                                      <w:marBottom w:val="0"/>
                                      <w:divBdr>
                                        <w:top w:val="single" w:sz="2" w:space="0" w:color="D9D9E3"/>
                                        <w:left w:val="single" w:sz="2" w:space="0" w:color="D9D9E3"/>
                                        <w:bottom w:val="single" w:sz="2" w:space="0" w:color="D9D9E3"/>
                                        <w:right w:val="single" w:sz="2" w:space="0" w:color="D9D9E3"/>
                                      </w:divBdr>
                                      <w:divsChild>
                                        <w:div w:id="18760427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8938828">
                          <w:marLeft w:val="0"/>
                          <w:marRight w:val="0"/>
                          <w:marTop w:val="0"/>
                          <w:marBottom w:val="0"/>
                          <w:divBdr>
                            <w:top w:val="single" w:sz="2" w:space="0" w:color="auto"/>
                            <w:left w:val="single" w:sz="2" w:space="0" w:color="auto"/>
                            <w:bottom w:val="single" w:sz="6" w:space="0" w:color="auto"/>
                            <w:right w:val="single" w:sz="2" w:space="0" w:color="auto"/>
                          </w:divBdr>
                          <w:divsChild>
                            <w:div w:id="1228567143">
                              <w:marLeft w:val="0"/>
                              <w:marRight w:val="0"/>
                              <w:marTop w:val="100"/>
                              <w:marBottom w:val="100"/>
                              <w:divBdr>
                                <w:top w:val="single" w:sz="2" w:space="0" w:color="D9D9E3"/>
                                <w:left w:val="single" w:sz="2" w:space="0" w:color="D9D9E3"/>
                                <w:bottom w:val="single" w:sz="2" w:space="0" w:color="D9D9E3"/>
                                <w:right w:val="single" w:sz="2" w:space="0" w:color="D9D9E3"/>
                              </w:divBdr>
                              <w:divsChild>
                                <w:div w:id="981739298">
                                  <w:marLeft w:val="0"/>
                                  <w:marRight w:val="0"/>
                                  <w:marTop w:val="0"/>
                                  <w:marBottom w:val="0"/>
                                  <w:divBdr>
                                    <w:top w:val="single" w:sz="2" w:space="0" w:color="D9D9E3"/>
                                    <w:left w:val="single" w:sz="2" w:space="0" w:color="D9D9E3"/>
                                    <w:bottom w:val="single" w:sz="2" w:space="0" w:color="D9D9E3"/>
                                    <w:right w:val="single" w:sz="2" w:space="0" w:color="D9D9E3"/>
                                  </w:divBdr>
                                  <w:divsChild>
                                    <w:div w:id="294682014">
                                      <w:marLeft w:val="0"/>
                                      <w:marRight w:val="0"/>
                                      <w:marTop w:val="0"/>
                                      <w:marBottom w:val="0"/>
                                      <w:divBdr>
                                        <w:top w:val="single" w:sz="2" w:space="0" w:color="D9D9E3"/>
                                        <w:left w:val="single" w:sz="2" w:space="0" w:color="D9D9E3"/>
                                        <w:bottom w:val="single" w:sz="2" w:space="0" w:color="D9D9E3"/>
                                        <w:right w:val="single" w:sz="2" w:space="0" w:color="D9D9E3"/>
                                      </w:divBdr>
                                      <w:divsChild>
                                        <w:div w:id="689768812">
                                          <w:marLeft w:val="0"/>
                                          <w:marRight w:val="0"/>
                                          <w:marTop w:val="0"/>
                                          <w:marBottom w:val="0"/>
                                          <w:divBdr>
                                            <w:top w:val="single" w:sz="2" w:space="0" w:color="D9D9E3"/>
                                            <w:left w:val="single" w:sz="2" w:space="0" w:color="D9D9E3"/>
                                            <w:bottom w:val="single" w:sz="2" w:space="0" w:color="D9D9E3"/>
                                            <w:right w:val="single" w:sz="2" w:space="0" w:color="D9D9E3"/>
                                          </w:divBdr>
                                          <w:divsChild>
                                            <w:div w:id="13026161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29336661">
                          <w:marLeft w:val="0"/>
                          <w:marRight w:val="0"/>
                          <w:marTop w:val="0"/>
                          <w:marBottom w:val="0"/>
                          <w:divBdr>
                            <w:top w:val="single" w:sz="2" w:space="0" w:color="auto"/>
                            <w:left w:val="single" w:sz="2" w:space="0" w:color="auto"/>
                            <w:bottom w:val="single" w:sz="6" w:space="0" w:color="auto"/>
                            <w:right w:val="single" w:sz="2" w:space="0" w:color="auto"/>
                          </w:divBdr>
                          <w:divsChild>
                            <w:div w:id="1876844187">
                              <w:marLeft w:val="0"/>
                              <w:marRight w:val="0"/>
                              <w:marTop w:val="100"/>
                              <w:marBottom w:val="100"/>
                              <w:divBdr>
                                <w:top w:val="single" w:sz="2" w:space="0" w:color="D9D9E3"/>
                                <w:left w:val="single" w:sz="2" w:space="0" w:color="D9D9E3"/>
                                <w:bottom w:val="single" w:sz="2" w:space="0" w:color="D9D9E3"/>
                                <w:right w:val="single" w:sz="2" w:space="0" w:color="D9D9E3"/>
                              </w:divBdr>
                              <w:divsChild>
                                <w:div w:id="979576837">
                                  <w:marLeft w:val="0"/>
                                  <w:marRight w:val="0"/>
                                  <w:marTop w:val="0"/>
                                  <w:marBottom w:val="0"/>
                                  <w:divBdr>
                                    <w:top w:val="single" w:sz="2" w:space="0" w:color="D9D9E3"/>
                                    <w:left w:val="single" w:sz="2" w:space="0" w:color="D9D9E3"/>
                                    <w:bottom w:val="single" w:sz="2" w:space="0" w:color="D9D9E3"/>
                                    <w:right w:val="single" w:sz="2" w:space="0" w:color="D9D9E3"/>
                                  </w:divBdr>
                                  <w:divsChild>
                                    <w:div w:id="9951129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97032082">
                                  <w:marLeft w:val="0"/>
                                  <w:marRight w:val="0"/>
                                  <w:marTop w:val="0"/>
                                  <w:marBottom w:val="0"/>
                                  <w:divBdr>
                                    <w:top w:val="single" w:sz="2" w:space="0" w:color="D9D9E3"/>
                                    <w:left w:val="single" w:sz="2" w:space="0" w:color="D9D9E3"/>
                                    <w:bottom w:val="single" w:sz="2" w:space="0" w:color="D9D9E3"/>
                                    <w:right w:val="single" w:sz="2" w:space="0" w:color="D9D9E3"/>
                                  </w:divBdr>
                                  <w:divsChild>
                                    <w:div w:id="1274169535">
                                      <w:marLeft w:val="0"/>
                                      <w:marRight w:val="0"/>
                                      <w:marTop w:val="0"/>
                                      <w:marBottom w:val="0"/>
                                      <w:divBdr>
                                        <w:top w:val="single" w:sz="2" w:space="0" w:color="D9D9E3"/>
                                        <w:left w:val="single" w:sz="2" w:space="0" w:color="D9D9E3"/>
                                        <w:bottom w:val="single" w:sz="2" w:space="0" w:color="D9D9E3"/>
                                        <w:right w:val="single" w:sz="2" w:space="0" w:color="D9D9E3"/>
                                      </w:divBdr>
                                      <w:divsChild>
                                        <w:div w:id="14338222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19178082">
                          <w:marLeft w:val="0"/>
                          <w:marRight w:val="0"/>
                          <w:marTop w:val="0"/>
                          <w:marBottom w:val="0"/>
                          <w:divBdr>
                            <w:top w:val="single" w:sz="2" w:space="0" w:color="auto"/>
                            <w:left w:val="single" w:sz="2" w:space="0" w:color="auto"/>
                            <w:bottom w:val="single" w:sz="6" w:space="0" w:color="auto"/>
                            <w:right w:val="single" w:sz="2" w:space="0" w:color="auto"/>
                          </w:divBdr>
                          <w:divsChild>
                            <w:div w:id="1648627003">
                              <w:marLeft w:val="0"/>
                              <w:marRight w:val="0"/>
                              <w:marTop w:val="100"/>
                              <w:marBottom w:val="100"/>
                              <w:divBdr>
                                <w:top w:val="single" w:sz="2" w:space="0" w:color="D9D9E3"/>
                                <w:left w:val="single" w:sz="2" w:space="0" w:color="D9D9E3"/>
                                <w:bottom w:val="single" w:sz="2" w:space="0" w:color="D9D9E3"/>
                                <w:right w:val="single" w:sz="2" w:space="0" w:color="D9D9E3"/>
                              </w:divBdr>
                              <w:divsChild>
                                <w:div w:id="1679888644">
                                  <w:marLeft w:val="0"/>
                                  <w:marRight w:val="0"/>
                                  <w:marTop w:val="0"/>
                                  <w:marBottom w:val="0"/>
                                  <w:divBdr>
                                    <w:top w:val="single" w:sz="2" w:space="0" w:color="D9D9E3"/>
                                    <w:left w:val="single" w:sz="2" w:space="0" w:color="D9D9E3"/>
                                    <w:bottom w:val="single" w:sz="2" w:space="0" w:color="D9D9E3"/>
                                    <w:right w:val="single" w:sz="2" w:space="0" w:color="D9D9E3"/>
                                  </w:divBdr>
                                  <w:divsChild>
                                    <w:div w:id="1504003777">
                                      <w:marLeft w:val="0"/>
                                      <w:marRight w:val="0"/>
                                      <w:marTop w:val="0"/>
                                      <w:marBottom w:val="0"/>
                                      <w:divBdr>
                                        <w:top w:val="single" w:sz="2" w:space="0" w:color="D9D9E3"/>
                                        <w:left w:val="single" w:sz="2" w:space="0" w:color="D9D9E3"/>
                                        <w:bottom w:val="single" w:sz="2" w:space="0" w:color="D9D9E3"/>
                                        <w:right w:val="single" w:sz="2" w:space="0" w:color="D9D9E3"/>
                                      </w:divBdr>
                                      <w:divsChild>
                                        <w:div w:id="1762263953">
                                          <w:marLeft w:val="0"/>
                                          <w:marRight w:val="0"/>
                                          <w:marTop w:val="0"/>
                                          <w:marBottom w:val="0"/>
                                          <w:divBdr>
                                            <w:top w:val="single" w:sz="2" w:space="0" w:color="D9D9E3"/>
                                            <w:left w:val="single" w:sz="2" w:space="0" w:color="D9D9E3"/>
                                            <w:bottom w:val="single" w:sz="2" w:space="0" w:color="D9D9E3"/>
                                            <w:right w:val="single" w:sz="2" w:space="0" w:color="D9D9E3"/>
                                          </w:divBdr>
                                          <w:divsChild>
                                            <w:div w:id="4885979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96790975">
                          <w:marLeft w:val="0"/>
                          <w:marRight w:val="0"/>
                          <w:marTop w:val="0"/>
                          <w:marBottom w:val="0"/>
                          <w:divBdr>
                            <w:top w:val="single" w:sz="2" w:space="0" w:color="auto"/>
                            <w:left w:val="single" w:sz="2" w:space="0" w:color="auto"/>
                            <w:bottom w:val="single" w:sz="6" w:space="0" w:color="auto"/>
                            <w:right w:val="single" w:sz="2" w:space="0" w:color="auto"/>
                          </w:divBdr>
                          <w:divsChild>
                            <w:div w:id="985474298">
                              <w:marLeft w:val="0"/>
                              <w:marRight w:val="0"/>
                              <w:marTop w:val="100"/>
                              <w:marBottom w:val="100"/>
                              <w:divBdr>
                                <w:top w:val="single" w:sz="2" w:space="0" w:color="D9D9E3"/>
                                <w:left w:val="single" w:sz="2" w:space="0" w:color="D9D9E3"/>
                                <w:bottom w:val="single" w:sz="2" w:space="0" w:color="D9D9E3"/>
                                <w:right w:val="single" w:sz="2" w:space="0" w:color="D9D9E3"/>
                              </w:divBdr>
                              <w:divsChild>
                                <w:div w:id="244194035">
                                  <w:marLeft w:val="0"/>
                                  <w:marRight w:val="0"/>
                                  <w:marTop w:val="0"/>
                                  <w:marBottom w:val="0"/>
                                  <w:divBdr>
                                    <w:top w:val="single" w:sz="2" w:space="0" w:color="D9D9E3"/>
                                    <w:left w:val="single" w:sz="2" w:space="0" w:color="D9D9E3"/>
                                    <w:bottom w:val="single" w:sz="2" w:space="0" w:color="D9D9E3"/>
                                    <w:right w:val="single" w:sz="2" w:space="0" w:color="D9D9E3"/>
                                  </w:divBdr>
                                  <w:divsChild>
                                    <w:div w:id="5528920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61127525">
                                  <w:marLeft w:val="0"/>
                                  <w:marRight w:val="0"/>
                                  <w:marTop w:val="0"/>
                                  <w:marBottom w:val="0"/>
                                  <w:divBdr>
                                    <w:top w:val="single" w:sz="2" w:space="0" w:color="D9D9E3"/>
                                    <w:left w:val="single" w:sz="2" w:space="0" w:color="D9D9E3"/>
                                    <w:bottom w:val="single" w:sz="2" w:space="0" w:color="D9D9E3"/>
                                    <w:right w:val="single" w:sz="2" w:space="0" w:color="D9D9E3"/>
                                  </w:divBdr>
                                  <w:divsChild>
                                    <w:div w:id="373700764">
                                      <w:marLeft w:val="0"/>
                                      <w:marRight w:val="0"/>
                                      <w:marTop w:val="0"/>
                                      <w:marBottom w:val="0"/>
                                      <w:divBdr>
                                        <w:top w:val="single" w:sz="2" w:space="0" w:color="D9D9E3"/>
                                        <w:left w:val="single" w:sz="2" w:space="0" w:color="D9D9E3"/>
                                        <w:bottom w:val="single" w:sz="2" w:space="0" w:color="D9D9E3"/>
                                        <w:right w:val="single" w:sz="2" w:space="0" w:color="D9D9E3"/>
                                      </w:divBdr>
                                      <w:divsChild>
                                        <w:div w:id="1715810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14003346">
                          <w:marLeft w:val="0"/>
                          <w:marRight w:val="0"/>
                          <w:marTop w:val="0"/>
                          <w:marBottom w:val="0"/>
                          <w:divBdr>
                            <w:top w:val="single" w:sz="2" w:space="0" w:color="auto"/>
                            <w:left w:val="single" w:sz="2" w:space="0" w:color="auto"/>
                            <w:bottom w:val="single" w:sz="6" w:space="0" w:color="auto"/>
                            <w:right w:val="single" w:sz="2" w:space="0" w:color="auto"/>
                          </w:divBdr>
                          <w:divsChild>
                            <w:div w:id="1263225216">
                              <w:marLeft w:val="0"/>
                              <w:marRight w:val="0"/>
                              <w:marTop w:val="100"/>
                              <w:marBottom w:val="100"/>
                              <w:divBdr>
                                <w:top w:val="single" w:sz="2" w:space="0" w:color="D9D9E3"/>
                                <w:left w:val="single" w:sz="2" w:space="0" w:color="D9D9E3"/>
                                <w:bottom w:val="single" w:sz="2" w:space="0" w:color="D9D9E3"/>
                                <w:right w:val="single" w:sz="2" w:space="0" w:color="D9D9E3"/>
                              </w:divBdr>
                              <w:divsChild>
                                <w:div w:id="2079817252">
                                  <w:marLeft w:val="0"/>
                                  <w:marRight w:val="0"/>
                                  <w:marTop w:val="0"/>
                                  <w:marBottom w:val="0"/>
                                  <w:divBdr>
                                    <w:top w:val="single" w:sz="2" w:space="0" w:color="D9D9E3"/>
                                    <w:left w:val="single" w:sz="2" w:space="0" w:color="D9D9E3"/>
                                    <w:bottom w:val="single" w:sz="2" w:space="0" w:color="D9D9E3"/>
                                    <w:right w:val="single" w:sz="2" w:space="0" w:color="D9D9E3"/>
                                  </w:divBdr>
                                  <w:divsChild>
                                    <w:div w:id="1691948380">
                                      <w:marLeft w:val="0"/>
                                      <w:marRight w:val="0"/>
                                      <w:marTop w:val="0"/>
                                      <w:marBottom w:val="0"/>
                                      <w:divBdr>
                                        <w:top w:val="single" w:sz="2" w:space="0" w:color="D9D9E3"/>
                                        <w:left w:val="single" w:sz="2" w:space="0" w:color="D9D9E3"/>
                                        <w:bottom w:val="single" w:sz="2" w:space="0" w:color="D9D9E3"/>
                                        <w:right w:val="single" w:sz="2" w:space="0" w:color="D9D9E3"/>
                                      </w:divBdr>
                                      <w:divsChild>
                                        <w:div w:id="62333453">
                                          <w:marLeft w:val="0"/>
                                          <w:marRight w:val="0"/>
                                          <w:marTop w:val="0"/>
                                          <w:marBottom w:val="0"/>
                                          <w:divBdr>
                                            <w:top w:val="single" w:sz="2" w:space="0" w:color="D9D9E3"/>
                                            <w:left w:val="single" w:sz="2" w:space="0" w:color="D9D9E3"/>
                                            <w:bottom w:val="single" w:sz="2" w:space="0" w:color="D9D9E3"/>
                                            <w:right w:val="single" w:sz="2" w:space="0" w:color="D9D9E3"/>
                                          </w:divBdr>
                                          <w:divsChild>
                                            <w:div w:id="6649440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42500427">
                          <w:marLeft w:val="0"/>
                          <w:marRight w:val="0"/>
                          <w:marTop w:val="0"/>
                          <w:marBottom w:val="0"/>
                          <w:divBdr>
                            <w:top w:val="single" w:sz="2" w:space="0" w:color="auto"/>
                            <w:left w:val="single" w:sz="2" w:space="0" w:color="auto"/>
                            <w:bottom w:val="single" w:sz="6" w:space="0" w:color="auto"/>
                            <w:right w:val="single" w:sz="2" w:space="0" w:color="auto"/>
                          </w:divBdr>
                          <w:divsChild>
                            <w:div w:id="386538175">
                              <w:marLeft w:val="0"/>
                              <w:marRight w:val="0"/>
                              <w:marTop w:val="100"/>
                              <w:marBottom w:val="100"/>
                              <w:divBdr>
                                <w:top w:val="single" w:sz="2" w:space="0" w:color="D9D9E3"/>
                                <w:left w:val="single" w:sz="2" w:space="0" w:color="D9D9E3"/>
                                <w:bottom w:val="single" w:sz="2" w:space="0" w:color="D9D9E3"/>
                                <w:right w:val="single" w:sz="2" w:space="0" w:color="D9D9E3"/>
                              </w:divBdr>
                              <w:divsChild>
                                <w:div w:id="1054738774">
                                  <w:marLeft w:val="0"/>
                                  <w:marRight w:val="0"/>
                                  <w:marTop w:val="0"/>
                                  <w:marBottom w:val="0"/>
                                  <w:divBdr>
                                    <w:top w:val="single" w:sz="2" w:space="0" w:color="D9D9E3"/>
                                    <w:left w:val="single" w:sz="2" w:space="0" w:color="D9D9E3"/>
                                    <w:bottom w:val="single" w:sz="2" w:space="0" w:color="D9D9E3"/>
                                    <w:right w:val="single" w:sz="2" w:space="0" w:color="D9D9E3"/>
                                  </w:divBdr>
                                  <w:divsChild>
                                    <w:div w:id="12218636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51445011">
                                  <w:marLeft w:val="0"/>
                                  <w:marRight w:val="0"/>
                                  <w:marTop w:val="0"/>
                                  <w:marBottom w:val="0"/>
                                  <w:divBdr>
                                    <w:top w:val="single" w:sz="2" w:space="0" w:color="D9D9E3"/>
                                    <w:left w:val="single" w:sz="2" w:space="0" w:color="D9D9E3"/>
                                    <w:bottom w:val="single" w:sz="2" w:space="0" w:color="D9D9E3"/>
                                    <w:right w:val="single" w:sz="2" w:space="0" w:color="D9D9E3"/>
                                  </w:divBdr>
                                  <w:divsChild>
                                    <w:div w:id="1997758737">
                                      <w:marLeft w:val="0"/>
                                      <w:marRight w:val="0"/>
                                      <w:marTop w:val="0"/>
                                      <w:marBottom w:val="0"/>
                                      <w:divBdr>
                                        <w:top w:val="single" w:sz="2" w:space="0" w:color="D9D9E3"/>
                                        <w:left w:val="single" w:sz="2" w:space="0" w:color="D9D9E3"/>
                                        <w:bottom w:val="single" w:sz="2" w:space="0" w:color="D9D9E3"/>
                                        <w:right w:val="single" w:sz="2" w:space="0" w:color="D9D9E3"/>
                                      </w:divBdr>
                                      <w:divsChild>
                                        <w:div w:id="8511886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11212164">
                          <w:marLeft w:val="0"/>
                          <w:marRight w:val="0"/>
                          <w:marTop w:val="0"/>
                          <w:marBottom w:val="0"/>
                          <w:divBdr>
                            <w:top w:val="single" w:sz="2" w:space="0" w:color="auto"/>
                            <w:left w:val="single" w:sz="2" w:space="0" w:color="auto"/>
                            <w:bottom w:val="single" w:sz="6" w:space="0" w:color="auto"/>
                            <w:right w:val="single" w:sz="2" w:space="0" w:color="auto"/>
                          </w:divBdr>
                          <w:divsChild>
                            <w:div w:id="954292104">
                              <w:marLeft w:val="0"/>
                              <w:marRight w:val="0"/>
                              <w:marTop w:val="100"/>
                              <w:marBottom w:val="100"/>
                              <w:divBdr>
                                <w:top w:val="single" w:sz="2" w:space="0" w:color="D9D9E3"/>
                                <w:left w:val="single" w:sz="2" w:space="0" w:color="D9D9E3"/>
                                <w:bottom w:val="single" w:sz="2" w:space="0" w:color="D9D9E3"/>
                                <w:right w:val="single" w:sz="2" w:space="0" w:color="D9D9E3"/>
                              </w:divBdr>
                              <w:divsChild>
                                <w:div w:id="1000541480">
                                  <w:marLeft w:val="0"/>
                                  <w:marRight w:val="0"/>
                                  <w:marTop w:val="0"/>
                                  <w:marBottom w:val="0"/>
                                  <w:divBdr>
                                    <w:top w:val="single" w:sz="2" w:space="0" w:color="D9D9E3"/>
                                    <w:left w:val="single" w:sz="2" w:space="0" w:color="D9D9E3"/>
                                    <w:bottom w:val="single" w:sz="2" w:space="0" w:color="D9D9E3"/>
                                    <w:right w:val="single" w:sz="2" w:space="0" w:color="D9D9E3"/>
                                  </w:divBdr>
                                  <w:divsChild>
                                    <w:div w:id="1663702526">
                                      <w:marLeft w:val="0"/>
                                      <w:marRight w:val="0"/>
                                      <w:marTop w:val="0"/>
                                      <w:marBottom w:val="0"/>
                                      <w:divBdr>
                                        <w:top w:val="single" w:sz="2" w:space="0" w:color="D9D9E3"/>
                                        <w:left w:val="single" w:sz="2" w:space="0" w:color="D9D9E3"/>
                                        <w:bottom w:val="single" w:sz="2" w:space="0" w:color="D9D9E3"/>
                                        <w:right w:val="single" w:sz="2" w:space="0" w:color="D9D9E3"/>
                                      </w:divBdr>
                                      <w:divsChild>
                                        <w:div w:id="1396245677">
                                          <w:marLeft w:val="0"/>
                                          <w:marRight w:val="0"/>
                                          <w:marTop w:val="0"/>
                                          <w:marBottom w:val="0"/>
                                          <w:divBdr>
                                            <w:top w:val="single" w:sz="2" w:space="0" w:color="D9D9E3"/>
                                            <w:left w:val="single" w:sz="2" w:space="0" w:color="D9D9E3"/>
                                            <w:bottom w:val="single" w:sz="2" w:space="0" w:color="D9D9E3"/>
                                            <w:right w:val="single" w:sz="2" w:space="0" w:color="D9D9E3"/>
                                          </w:divBdr>
                                          <w:divsChild>
                                            <w:div w:id="4470895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60612472">
                          <w:marLeft w:val="0"/>
                          <w:marRight w:val="0"/>
                          <w:marTop w:val="0"/>
                          <w:marBottom w:val="0"/>
                          <w:divBdr>
                            <w:top w:val="single" w:sz="2" w:space="0" w:color="auto"/>
                            <w:left w:val="single" w:sz="2" w:space="0" w:color="auto"/>
                            <w:bottom w:val="single" w:sz="6" w:space="0" w:color="auto"/>
                            <w:right w:val="single" w:sz="2" w:space="0" w:color="auto"/>
                          </w:divBdr>
                          <w:divsChild>
                            <w:div w:id="973870000">
                              <w:marLeft w:val="0"/>
                              <w:marRight w:val="0"/>
                              <w:marTop w:val="100"/>
                              <w:marBottom w:val="100"/>
                              <w:divBdr>
                                <w:top w:val="single" w:sz="2" w:space="0" w:color="D9D9E3"/>
                                <w:left w:val="single" w:sz="2" w:space="0" w:color="D9D9E3"/>
                                <w:bottom w:val="single" w:sz="2" w:space="0" w:color="D9D9E3"/>
                                <w:right w:val="single" w:sz="2" w:space="0" w:color="D9D9E3"/>
                              </w:divBdr>
                              <w:divsChild>
                                <w:div w:id="608467602">
                                  <w:marLeft w:val="0"/>
                                  <w:marRight w:val="0"/>
                                  <w:marTop w:val="0"/>
                                  <w:marBottom w:val="0"/>
                                  <w:divBdr>
                                    <w:top w:val="single" w:sz="2" w:space="0" w:color="D9D9E3"/>
                                    <w:left w:val="single" w:sz="2" w:space="0" w:color="D9D9E3"/>
                                    <w:bottom w:val="single" w:sz="2" w:space="0" w:color="D9D9E3"/>
                                    <w:right w:val="single" w:sz="2" w:space="0" w:color="D9D9E3"/>
                                  </w:divBdr>
                                  <w:divsChild>
                                    <w:div w:id="15643727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14916326">
                                  <w:marLeft w:val="0"/>
                                  <w:marRight w:val="0"/>
                                  <w:marTop w:val="0"/>
                                  <w:marBottom w:val="0"/>
                                  <w:divBdr>
                                    <w:top w:val="single" w:sz="2" w:space="0" w:color="D9D9E3"/>
                                    <w:left w:val="single" w:sz="2" w:space="0" w:color="D9D9E3"/>
                                    <w:bottom w:val="single" w:sz="2" w:space="0" w:color="D9D9E3"/>
                                    <w:right w:val="single" w:sz="2" w:space="0" w:color="D9D9E3"/>
                                  </w:divBdr>
                                  <w:divsChild>
                                    <w:div w:id="955139527">
                                      <w:marLeft w:val="0"/>
                                      <w:marRight w:val="0"/>
                                      <w:marTop w:val="0"/>
                                      <w:marBottom w:val="0"/>
                                      <w:divBdr>
                                        <w:top w:val="single" w:sz="2" w:space="0" w:color="D9D9E3"/>
                                        <w:left w:val="single" w:sz="2" w:space="0" w:color="D9D9E3"/>
                                        <w:bottom w:val="single" w:sz="2" w:space="0" w:color="D9D9E3"/>
                                        <w:right w:val="single" w:sz="2" w:space="0" w:color="D9D9E3"/>
                                      </w:divBdr>
                                      <w:divsChild>
                                        <w:div w:id="14086500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99284700">
                          <w:marLeft w:val="0"/>
                          <w:marRight w:val="0"/>
                          <w:marTop w:val="0"/>
                          <w:marBottom w:val="0"/>
                          <w:divBdr>
                            <w:top w:val="single" w:sz="2" w:space="0" w:color="auto"/>
                            <w:left w:val="single" w:sz="2" w:space="0" w:color="auto"/>
                            <w:bottom w:val="single" w:sz="6" w:space="0" w:color="auto"/>
                            <w:right w:val="single" w:sz="2" w:space="0" w:color="auto"/>
                          </w:divBdr>
                          <w:divsChild>
                            <w:div w:id="1069308208">
                              <w:marLeft w:val="0"/>
                              <w:marRight w:val="0"/>
                              <w:marTop w:val="100"/>
                              <w:marBottom w:val="100"/>
                              <w:divBdr>
                                <w:top w:val="single" w:sz="2" w:space="0" w:color="D9D9E3"/>
                                <w:left w:val="single" w:sz="2" w:space="0" w:color="D9D9E3"/>
                                <w:bottom w:val="single" w:sz="2" w:space="0" w:color="D9D9E3"/>
                                <w:right w:val="single" w:sz="2" w:space="0" w:color="D9D9E3"/>
                              </w:divBdr>
                              <w:divsChild>
                                <w:div w:id="696083224">
                                  <w:marLeft w:val="0"/>
                                  <w:marRight w:val="0"/>
                                  <w:marTop w:val="0"/>
                                  <w:marBottom w:val="0"/>
                                  <w:divBdr>
                                    <w:top w:val="single" w:sz="2" w:space="0" w:color="D9D9E3"/>
                                    <w:left w:val="single" w:sz="2" w:space="0" w:color="D9D9E3"/>
                                    <w:bottom w:val="single" w:sz="2" w:space="0" w:color="D9D9E3"/>
                                    <w:right w:val="single" w:sz="2" w:space="0" w:color="D9D9E3"/>
                                  </w:divBdr>
                                  <w:divsChild>
                                    <w:div w:id="565803041">
                                      <w:marLeft w:val="0"/>
                                      <w:marRight w:val="0"/>
                                      <w:marTop w:val="0"/>
                                      <w:marBottom w:val="0"/>
                                      <w:divBdr>
                                        <w:top w:val="single" w:sz="2" w:space="0" w:color="D9D9E3"/>
                                        <w:left w:val="single" w:sz="2" w:space="0" w:color="D9D9E3"/>
                                        <w:bottom w:val="single" w:sz="2" w:space="0" w:color="D9D9E3"/>
                                        <w:right w:val="single" w:sz="2" w:space="0" w:color="D9D9E3"/>
                                      </w:divBdr>
                                      <w:divsChild>
                                        <w:div w:id="1979610208">
                                          <w:marLeft w:val="0"/>
                                          <w:marRight w:val="0"/>
                                          <w:marTop w:val="0"/>
                                          <w:marBottom w:val="0"/>
                                          <w:divBdr>
                                            <w:top w:val="single" w:sz="2" w:space="0" w:color="D9D9E3"/>
                                            <w:left w:val="single" w:sz="2" w:space="0" w:color="D9D9E3"/>
                                            <w:bottom w:val="single" w:sz="2" w:space="0" w:color="D9D9E3"/>
                                            <w:right w:val="single" w:sz="2" w:space="0" w:color="D9D9E3"/>
                                          </w:divBdr>
                                          <w:divsChild>
                                            <w:div w:id="16669313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46699440">
                          <w:marLeft w:val="0"/>
                          <w:marRight w:val="0"/>
                          <w:marTop w:val="0"/>
                          <w:marBottom w:val="0"/>
                          <w:divBdr>
                            <w:top w:val="single" w:sz="2" w:space="0" w:color="auto"/>
                            <w:left w:val="single" w:sz="2" w:space="0" w:color="auto"/>
                            <w:bottom w:val="single" w:sz="6" w:space="0" w:color="auto"/>
                            <w:right w:val="single" w:sz="2" w:space="0" w:color="auto"/>
                          </w:divBdr>
                          <w:divsChild>
                            <w:div w:id="155456684">
                              <w:marLeft w:val="0"/>
                              <w:marRight w:val="0"/>
                              <w:marTop w:val="100"/>
                              <w:marBottom w:val="100"/>
                              <w:divBdr>
                                <w:top w:val="single" w:sz="2" w:space="0" w:color="D9D9E3"/>
                                <w:left w:val="single" w:sz="2" w:space="0" w:color="D9D9E3"/>
                                <w:bottom w:val="single" w:sz="2" w:space="0" w:color="D9D9E3"/>
                                <w:right w:val="single" w:sz="2" w:space="0" w:color="D9D9E3"/>
                              </w:divBdr>
                              <w:divsChild>
                                <w:div w:id="1637375103">
                                  <w:marLeft w:val="0"/>
                                  <w:marRight w:val="0"/>
                                  <w:marTop w:val="0"/>
                                  <w:marBottom w:val="0"/>
                                  <w:divBdr>
                                    <w:top w:val="single" w:sz="2" w:space="0" w:color="D9D9E3"/>
                                    <w:left w:val="single" w:sz="2" w:space="0" w:color="D9D9E3"/>
                                    <w:bottom w:val="single" w:sz="2" w:space="0" w:color="D9D9E3"/>
                                    <w:right w:val="single" w:sz="2" w:space="0" w:color="D9D9E3"/>
                                  </w:divBdr>
                                  <w:divsChild>
                                    <w:div w:id="17247142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533539503">
                                  <w:marLeft w:val="0"/>
                                  <w:marRight w:val="0"/>
                                  <w:marTop w:val="0"/>
                                  <w:marBottom w:val="0"/>
                                  <w:divBdr>
                                    <w:top w:val="single" w:sz="2" w:space="0" w:color="D9D9E3"/>
                                    <w:left w:val="single" w:sz="2" w:space="0" w:color="D9D9E3"/>
                                    <w:bottom w:val="single" w:sz="2" w:space="0" w:color="D9D9E3"/>
                                    <w:right w:val="single" w:sz="2" w:space="0" w:color="D9D9E3"/>
                                  </w:divBdr>
                                  <w:divsChild>
                                    <w:div w:id="1268732351">
                                      <w:marLeft w:val="0"/>
                                      <w:marRight w:val="0"/>
                                      <w:marTop w:val="0"/>
                                      <w:marBottom w:val="0"/>
                                      <w:divBdr>
                                        <w:top w:val="single" w:sz="2" w:space="0" w:color="D9D9E3"/>
                                        <w:left w:val="single" w:sz="2" w:space="0" w:color="D9D9E3"/>
                                        <w:bottom w:val="single" w:sz="2" w:space="0" w:color="D9D9E3"/>
                                        <w:right w:val="single" w:sz="2" w:space="0" w:color="D9D9E3"/>
                                      </w:divBdr>
                                      <w:divsChild>
                                        <w:div w:id="5616030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28957816">
                          <w:marLeft w:val="0"/>
                          <w:marRight w:val="0"/>
                          <w:marTop w:val="0"/>
                          <w:marBottom w:val="0"/>
                          <w:divBdr>
                            <w:top w:val="single" w:sz="2" w:space="0" w:color="auto"/>
                            <w:left w:val="single" w:sz="2" w:space="0" w:color="auto"/>
                            <w:bottom w:val="single" w:sz="6" w:space="0" w:color="auto"/>
                            <w:right w:val="single" w:sz="2" w:space="0" w:color="auto"/>
                          </w:divBdr>
                          <w:divsChild>
                            <w:div w:id="494344498">
                              <w:marLeft w:val="0"/>
                              <w:marRight w:val="0"/>
                              <w:marTop w:val="100"/>
                              <w:marBottom w:val="100"/>
                              <w:divBdr>
                                <w:top w:val="single" w:sz="2" w:space="0" w:color="D9D9E3"/>
                                <w:left w:val="single" w:sz="2" w:space="0" w:color="D9D9E3"/>
                                <w:bottom w:val="single" w:sz="2" w:space="0" w:color="D9D9E3"/>
                                <w:right w:val="single" w:sz="2" w:space="0" w:color="D9D9E3"/>
                              </w:divBdr>
                              <w:divsChild>
                                <w:div w:id="410465631">
                                  <w:marLeft w:val="0"/>
                                  <w:marRight w:val="0"/>
                                  <w:marTop w:val="0"/>
                                  <w:marBottom w:val="0"/>
                                  <w:divBdr>
                                    <w:top w:val="single" w:sz="2" w:space="0" w:color="D9D9E3"/>
                                    <w:left w:val="single" w:sz="2" w:space="0" w:color="D9D9E3"/>
                                    <w:bottom w:val="single" w:sz="2" w:space="0" w:color="D9D9E3"/>
                                    <w:right w:val="single" w:sz="2" w:space="0" w:color="D9D9E3"/>
                                  </w:divBdr>
                                  <w:divsChild>
                                    <w:div w:id="1094860922">
                                      <w:marLeft w:val="0"/>
                                      <w:marRight w:val="0"/>
                                      <w:marTop w:val="0"/>
                                      <w:marBottom w:val="0"/>
                                      <w:divBdr>
                                        <w:top w:val="single" w:sz="2" w:space="0" w:color="D9D9E3"/>
                                        <w:left w:val="single" w:sz="2" w:space="0" w:color="D9D9E3"/>
                                        <w:bottom w:val="single" w:sz="2" w:space="0" w:color="D9D9E3"/>
                                        <w:right w:val="single" w:sz="2" w:space="0" w:color="D9D9E3"/>
                                      </w:divBdr>
                                      <w:divsChild>
                                        <w:div w:id="1115832636">
                                          <w:marLeft w:val="0"/>
                                          <w:marRight w:val="0"/>
                                          <w:marTop w:val="0"/>
                                          <w:marBottom w:val="0"/>
                                          <w:divBdr>
                                            <w:top w:val="single" w:sz="2" w:space="0" w:color="D9D9E3"/>
                                            <w:left w:val="single" w:sz="2" w:space="0" w:color="D9D9E3"/>
                                            <w:bottom w:val="single" w:sz="2" w:space="0" w:color="D9D9E3"/>
                                            <w:right w:val="single" w:sz="2" w:space="0" w:color="D9D9E3"/>
                                          </w:divBdr>
                                          <w:divsChild>
                                            <w:div w:id="12495330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0103058">
          <w:marLeft w:val="0"/>
          <w:marRight w:val="0"/>
          <w:marTop w:val="0"/>
          <w:marBottom w:val="0"/>
          <w:divBdr>
            <w:top w:val="none" w:sz="0" w:space="0" w:color="auto"/>
            <w:left w:val="none" w:sz="0" w:space="0" w:color="auto"/>
            <w:bottom w:val="none" w:sz="0" w:space="0" w:color="auto"/>
            <w:right w:val="none" w:sz="0" w:space="0" w:color="auto"/>
          </w:divBdr>
          <w:divsChild>
            <w:div w:id="1061714245">
              <w:marLeft w:val="0"/>
              <w:marRight w:val="0"/>
              <w:marTop w:val="0"/>
              <w:marBottom w:val="0"/>
              <w:divBdr>
                <w:top w:val="single" w:sz="2" w:space="0" w:color="D9D9E3"/>
                <w:left w:val="single" w:sz="2" w:space="0" w:color="D9D9E3"/>
                <w:bottom w:val="single" w:sz="2" w:space="0" w:color="D9D9E3"/>
                <w:right w:val="single" w:sz="2" w:space="0" w:color="D9D9E3"/>
              </w:divBdr>
              <w:divsChild>
                <w:div w:id="375130534">
                  <w:marLeft w:val="0"/>
                  <w:marRight w:val="0"/>
                  <w:marTop w:val="0"/>
                  <w:marBottom w:val="0"/>
                  <w:divBdr>
                    <w:top w:val="single" w:sz="2" w:space="0" w:color="D9D9E3"/>
                    <w:left w:val="single" w:sz="2" w:space="0" w:color="D9D9E3"/>
                    <w:bottom w:val="single" w:sz="2" w:space="0" w:color="D9D9E3"/>
                    <w:right w:val="single" w:sz="2" w:space="0" w:color="D9D9E3"/>
                  </w:divBdr>
                  <w:divsChild>
                    <w:div w:id="13078536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47321045">
      <w:bodyDiv w:val="1"/>
      <w:marLeft w:val="0"/>
      <w:marRight w:val="0"/>
      <w:marTop w:val="0"/>
      <w:marBottom w:val="0"/>
      <w:divBdr>
        <w:top w:val="none" w:sz="0" w:space="0" w:color="auto"/>
        <w:left w:val="none" w:sz="0" w:space="0" w:color="auto"/>
        <w:bottom w:val="none" w:sz="0" w:space="0" w:color="auto"/>
        <w:right w:val="none" w:sz="0" w:space="0" w:color="auto"/>
      </w:divBdr>
      <w:divsChild>
        <w:div w:id="1721898127">
          <w:marLeft w:val="0"/>
          <w:marRight w:val="0"/>
          <w:marTop w:val="0"/>
          <w:marBottom w:val="0"/>
          <w:divBdr>
            <w:top w:val="none" w:sz="0" w:space="0" w:color="auto"/>
            <w:left w:val="none" w:sz="0" w:space="0" w:color="auto"/>
            <w:bottom w:val="none" w:sz="0" w:space="0" w:color="auto"/>
            <w:right w:val="none" w:sz="0" w:space="0" w:color="auto"/>
          </w:divBdr>
        </w:div>
      </w:divsChild>
    </w:div>
    <w:div w:id="1663003828">
      <w:bodyDiv w:val="1"/>
      <w:marLeft w:val="0"/>
      <w:marRight w:val="0"/>
      <w:marTop w:val="0"/>
      <w:marBottom w:val="0"/>
      <w:divBdr>
        <w:top w:val="none" w:sz="0" w:space="0" w:color="auto"/>
        <w:left w:val="none" w:sz="0" w:space="0" w:color="auto"/>
        <w:bottom w:val="none" w:sz="0" w:space="0" w:color="auto"/>
        <w:right w:val="none" w:sz="0" w:space="0" w:color="auto"/>
      </w:divBdr>
    </w:div>
    <w:div w:id="1792554136">
      <w:bodyDiv w:val="1"/>
      <w:marLeft w:val="0"/>
      <w:marRight w:val="0"/>
      <w:marTop w:val="0"/>
      <w:marBottom w:val="0"/>
      <w:divBdr>
        <w:top w:val="none" w:sz="0" w:space="0" w:color="auto"/>
        <w:left w:val="none" w:sz="0" w:space="0" w:color="auto"/>
        <w:bottom w:val="none" w:sz="0" w:space="0" w:color="auto"/>
        <w:right w:val="none" w:sz="0" w:space="0" w:color="auto"/>
      </w:divBdr>
    </w:div>
    <w:div w:id="1822312396">
      <w:bodyDiv w:val="1"/>
      <w:marLeft w:val="0"/>
      <w:marRight w:val="0"/>
      <w:marTop w:val="0"/>
      <w:marBottom w:val="0"/>
      <w:divBdr>
        <w:top w:val="none" w:sz="0" w:space="0" w:color="auto"/>
        <w:left w:val="none" w:sz="0" w:space="0" w:color="auto"/>
        <w:bottom w:val="none" w:sz="0" w:space="0" w:color="auto"/>
        <w:right w:val="none" w:sz="0" w:space="0" w:color="auto"/>
      </w:divBdr>
    </w:div>
    <w:div w:id="1835343036">
      <w:bodyDiv w:val="1"/>
      <w:marLeft w:val="0"/>
      <w:marRight w:val="0"/>
      <w:marTop w:val="0"/>
      <w:marBottom w:val="0"/>
      <w:divBdr>
        <w:top w:val="none" w:sz="0" w:space="0" w:color="auto"/>
        <w:left w:val="none" w:sz="0" w:space="0" w:color="auto"/>
        <w:bottom w:val="none" w:sz="0" w:space="0" w:color="auto"/>
        <w:right w:val="none" w:sz="0" w:space="0" w:color="auto"/>
      </w:divBdr>
    </w:div>
    <w:div w:id="1889103747">
      <w:bodyDiv w:val="1"/>
      <w:marLeft w:val="0"/>
      <w:marRight w:val="0"/>
      <w:marTop w:val="0"/>
      <w:marBottom w:val="0"/>
      <w:divBdr>
        <w:top w:val="none" w:sz="0" w:space="0" w:color="auto"/>
        <w:left w:val="none" w:sz="0" w:space="0" w:color="auto"/>
        <w:bottom w:val="none" w:sz="0" w:space="0" w:color="auto"/>
        <w:right w:val="none" w:sz="0" w:space="0" w:color="auto"/>
      </w:divBdr>
    </w:div>
    <w:div w:id="1950701114">
      <w:bodyDiv w:val="1"/>
      <w:marLeft w:val="0"/>
      <w:marRight w:val="0"/>
      <w:marTop w:val="0"/>
      <w:marBottom w:val="0"/>
      <w:divBdr>
        <w:top w:val="none" w:sz="0" w:space="0" w:color="auto"/>
        <w:left w:val="none" w:sz="0" w:space="0" w:color="auto"/>
        <w:bottom w:val="none" w:sz="0" w:space="0" w:color="auto"/>
        <w:right w:val="none" w:sz="0" w:space="0" w:color="auto"/>
      </w:divBdr>
    </w:div>
    <w:div w:id="2012444624">
      <w:bodyDiv w:val="1"/>
      <w:marLeft w:val="0"/>
      <w:marRight w:val="0"/>
      <w:marTop w:val="0"/>
      <w:marBottom w:val="0"/>
      <w:divBdr>
        <w:top w:val="none" w:sz="0" w:space="0" w:color="auto"/>
        <w:left w:val="none" w:sz="0" w:space="0" w:color="auto"/>
        <w:bottom w:val="none" w:sz="0" w:space="0" w:color="auto"/>
        <w:right w:val="none" w:sz="0" w:space="0" w:color="auto"/>
      </w:divBdr>
      <w:divsChild>
        <w:div w:id="338311913">
          <w:marLeft w:val="0"/>
          <w:marRight w:val="0"/>
          <w:marTop w:val="0"/>
          <w:marBottom w:val="0"/>
          <w:divBdr>
            <w:top w:val="single" w:sz="2" w:space="0" w:color="auto"/>
            <w:left w:val="single" w:sz="2" w:space="0" w:color="auto"/>
            <w:bottom w:val="single" w:sz="6" w:space="0" w:color="auto"/>
            <w:right w:val="single" w:sz="2" w:space="0" w:color="auto"/>
          </w:divBdr>
          <w:divsChild>
            <w:div w:id="1052457955">
              <w:marLeft w:val="0"/>
              <w:marRight w:val="0"/>
              <w:marTop w:val="100"/>
              <w:marBottom w:val="100"/>
              <w:divBdr>
                <w:top w:val="single" w:sz="2" w:space="0" w:color="D9D9E3"/>
                <w:left w:val="single" w:sz="2" w:space="0" w:color="D9D9E3"/>
                <w:bottom w:val="single" w:sz="2" w:space="0" w:color="D9D9E3"/>
                <w:right w:val="single" w:sz="2" w:space="0" w:color="D9D9E3"/>
              </w:divBdr>
              <w:divsChild>
                <w:div w:id="1706714234">
                  <w:marLeft w:val="0"/>
                  <w:marRight w:val="0"/>
                  <w:marTop w:val="0"/>
                  <w:marBottom w:val="0"/>
                  <w:divBdr>
                    <w:top w:val="single" w:sz="2" w:space="0" w:color="D9D9E3"/>
                    <w:left w:val="single" w:sz="2" w:space="0" w:color="D9D9E3"/>
                    <w:bottom w:val="single" w:sz="2" w:space="0" w:color="D9D9E3"/>
                    <w:right w:val="single" w:sz="2" w:space="0" w:color="D9D9E3"/>
                  </w:divBdr>
                  <w:divsChild>
                    <w:div w:id="640623711">
                      <w:marLeft w:val="0"/>
                      <w:marRight w:val="0"/>
                      <w:marTop w:val="0"/>
                      <w:marBottom w:val="0"/>
                      <w:divBdr>
                        <w:top w:val="single" w:sz="2" w:space="0" w:color="D9D9E3"/>
                        <w:left w:val="single" w:sz="2" w:space="0" w:color="D9D9E3"/>
                        <w:bottom w:val="single" w:sz="2" w:space="0" w:color="D9D9E3"/>
                        <w:right w:val="single" w:sz="2" w:space="0" w:color="D9D9E3"/>
                      </w:divBdr>
                      <w:divsChild>
                        <w:div w:id="1105073331">
                          <w:marLeft w:val="0"/>
                          <w:marRight w:val="0"/>
                          <w:marTop w:val="0"/>
                          <w:marBottom w:val="0"/>
                          <w:divBdr>
                            <w:top w:val="single" w:sz="2" w:space="0" w:color="D9D9E3"/>
                            <w:left w:val="single" w:sz="2" w:space="0" w:color="D9D9E3"/>
                            <w:bottom w:val="single" w:sz="2" w:space="0" w:color="D9D9E3"/>
                            <w:right w:val="single" w:sz="2" w:space="0" w:color="D9D9E3"/>
                          </w:divBdr>
                          <w:divsChild>
                            <w:div w:id="16100444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804025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11</Pages>
  <Words>2932</Words>
  <Characters>16713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Priyanshi Jain</cp:lastModifiedBy>
  <cp:revision>142</cp:revision>
  <cp:lastPrinted>2113-01-01T00:00:00Z</cp:lastPrinted>
  <dcterms:created xsi:type="dcterms:W3CDTF">2023-11-08T12:02:00Z</dcterms:created>
  <dcterms:modified xsi:type="dcterms:W3CDTF">2023-11-09T12:52:00Z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1033-11.2.0.11341</vt:lpwstr>
  </property>
  <property fmtid="{D5CDD505-2E9C-101B-9397-08002B2CF9AE}" pid="3" name="ICV">
    <vt:lpwstr>756D4B0416744670A6FF69CF450037CF</vt:lpwstr>
  </property>
</Properties>
</file>