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2FB7B" w14:textId="77777777" w:rsidR="00D93739" w:rsidRPr="002C09BD" w:rsidRDefault="00D93739" w:rsidP="00D93739">
      <w:pPr>
        <w:spacing w:line="360" w:lineRule="auto"/>
        <w:rPr>
          <w:rFonts w:ascii="Arial" w:eastAsia="Calibri" w:hAnsi="Arial" w:cs="Arial"/>
          <w:b/>
          <w:bCs/>
          <w:color w:val="000000" w:themeColor="text1"/>
          <w:sz w:val="24"/>
          <w:szCs w:val="24"/>
        </w:rPr>
      </w:pPr>
    </w:p>
    <w:p w14:paraId="4E8668FC" w14:textId="77777777" w:rsidR="00D93739" w:rsidRPr="002C09BD" w:rsidRDefault="00D93739" w:rsidP="00D93739">
      <w:pPr>
        <w:spacing w:after="40" w:line="256" w:lineRule="auto"/>
        <w:ind w:left="29"/>
        <w:rPr>
          <w:rFonts w:ascii="Arial" w:hAnsi="Arial" w:cs="Arial"/>
          <w:sz w:val="24"/>
          <w:szCs w:val="24"/>
        </w:rPr>
      </w:pPr>
    </w:p>
    <w:p w14:paraId="15767A72" w14:textId="487D6E7B" w:rsidR="00D93739" w:rsidRPr="002C09BD" w:rsidRDefault="00D93739" w:rsidP="00D93739">
      <w:pPr>
        <w:spacing w:after="0" w:line="256" w:lineRule="auto"/>
        <w:ind w:left="28"/>
        <w:rPr>
          <w:rFonts w:ascii="Arial" w:hAnsi="Arial" w:cs="Arial"/>
          <w:sz w:val="24"/>
          <w:szCs w:val="24"/>
        </w:rPr>
      </w:pPr>
      <w:r w:rsidRPr="002C09BD">
        <w:rPr>
          <w:rFonts w:ascii="Arial" w:eastAsia="Times New Roman" w:hAnsi="Arial" w:cs="Arial"/>
          <w:b/>
          <w:sz w:val="24"/>
          <w:szCs w:val="24"/>
        </w:rPr>
        <w:t xml:space="preserve"> </w:t>
      </w:r>
      <w:r w:rsidRPr="002C09BD">
        <w:rPr>
          <w:rFonts w:ascii="Arial" w:hAnsi="Arial" w:cs="Arial"/>
          <w:sz w:val="24"/>
          <w:szCs w:val="24"/>
        </w:rPr>
        <w:t xml:space="preserve">  </w:t>
      </w:r>
    </w:p>
    <w:p w14:paraId="7D44144B" w14:textId="77777777" w:rsidR="00D93739" w:rsidRPr="002C09BD" w:rsidRDefault="00D93739" w:rsidP="00D93739">
      <w:pPr>
        <w:spacing w:after="12" w:line="256" w:lineRule="auto"/>
        <w:ind w:left="29"/>
        <w:rPr>
          <w:rFonts w:ascii="Arial" w:hAnsi="Arial" w:cs="Arial"/>
          <w:sz w:val="24"/>
          <w:szCs w:val="24"/>
        </w:rPr>
      </w:pPr>
      <w:r w:rsidRPr="002C09BD">
        <w:rPr>
          <w:rFonts w:ascii="Arial" w:eastAsia="Times New Roman" w:hAnsi="Arial" w:cs="Arial"/>
          <w:b/>
          <w:sz w:val="24"/>
          <w:szCs w:val="24"/>
        </w:rPr>
        <w:t xml:space="preserve"> </w:t>
      </w:r>
      <w:r w:rsidRPr="002C09BD">
        <w:rPr>
          <w:rFonts w:ascii="Arial" w:hAnsi="Arial" w:cs="Arial"/>
          <w:sz w:val="24"/>
          <w:szCs w:val="24"/>
        </w:rPr>
        <w:t xml:space="preserve">  </w:t>
      </w:r>
    </w:p>
    <w:p w14:paraId="37CB79E2" w14:textId="77777777" w:rsidR="00D93739" w:rsidRPr="002C09BD" w:rsidRDefault="00D93739" w:rsidP="00D93739">
      <w:pPr>
        <w:spacing w:after="2" w:line="256" w:lineRule="auto"/>
        <w:ind w:left="29"/>
        <w:jc w:val="center"/>
        <w:rPr>
          <w:rFonts w:ascii="Arial" w:hAnsi="Arial" w:cs="Arial"/>
          <w:sz w:val="24"/>
          <w:szCs w:val="24"/>
        </w:rPr>
      </w:pPr>
    </w:p>
    <w:p w14:paraId="140F97AA" w14:textId="0ABE8D99" w:rsidR="00D93739" w:rsidRPr="002C09BD" w:rsidRDefault="00D93739" w:rsidP="00D93739">
      <w:pPr>
        <w:spacing w:after="0" w:line="256" w:lineRule="auto"/>
        <w:jc w:val="center"/>
        <w:rPr>
          <w:rFonts w:ascii="Arial" w:hAnsi="Arial" w:cs="Arial"/>
          <w:sz w:val="24"/>
          <w:szCs w:val="24"/>
        </w:rPr>
      </w:pPr>
      <w:r w:rsidRPr="002C09BD">
        <w:rPr>
          <w:rFonts w:ascii="Arial" w:eastAsia="Times New Roman" w:hAnsi="Arial" w:cs="Arial"/>
          <w:b/>
          <w:sz w:val="24"/>
          <w:szCs w:val="24"/>
        </w:rPr>
        <w:t>LEVEL 4</w:t>
      </w:r>
    </w:p>
    <w:p w14:paraId="353A0FF4" w14:textId="77777777" w:rsidR="00D93739" w:rsidRPr="002C09BD" w:rsidRDefault="00D93739" w:rsidP="00516DA5">
      <w:pPr>
        <w:spacing w:after="310" w:line="256" w:lineRule="auto"/>
        <w:rPr>
          <w:rFonts w:ascii="Arial" w:hAnsi="Arial" w:cs="Arial"/>
          <w:sz w:val="24"/>
          <w:szCs w:val="24"/>
        </w:rPr>
      </w:pPr>
    </w:p>
    <w:p w14:paraId="0F82CA27" w14:textId="2C998770" w:rsidR="00D93739" w:rsidRPr="002C09BD" w:rsidRDefault="00D93739" w:rsidP="00D93739">
      <w:pPr>
        <w:spacing w:after="0" w:line="256" w:lineRule="auto"/>
        <w:ind w:right="149"/>
        <w:jc w:val="center"/>
        <w:rPr>
          <w:rFonts w:ascii="Arial" w:hAnsi="Arial" w:cs="Arial"/>
          <w:sz w:val="24"/>
          <w:szCs w:val="24"/>
        </w:rPr>
      </w:pPr>
      <w:r w:rsidRPr="002C09BD">
        <w:rPr>
          <w:rFonts w:ascii="Arial" w:eastAsia="Times New Roman" w:hAnsi="Arial" w:cs="Arial"/>
          <w:b/>
          <w:sz w:val="24"/>
          <w:szCs w:val="24"/>
        </w:rPr>
        <w:t>MODULE CODE:</w:t>
      </w:r>
      <w:r w:rsidRPr="002C09BD">
        <w:rPr>
          <w:rFonts w:ascii="Arial" w:eastAsia="Arial" w:hAnsi="Arial" w:cs="Arial"/>
          <w:b/>
          <w:sz w:val="24"/>
          <w:szCs w:val="24"/>
        </w:rPr>
        <w:t xml:space="preserve"> </w:t>
      </w:r>
      <w:r w:rsidRPr="002C09BD">
        <w:rPr>
          <w:rFonts w:ascii="Arial" w:eastAsia="Times New Roman" w:hAnsi="Arial" w:cs="Arial"/>
          <w:b/>
          <w:sz w:val="24"/>
          <w:szCs w:val="24"/>
        </w:rPr>
        <w:t>BMHP4003</w:t>
      </w:r>
    </w:p>
    <w:p w14:paraId="2791EAB9" w14:textId="77777777" w:rsidR="00D93739" w:rsidRPr="002C09BD" w:rsidRDefault="00D93739" w:rsidP="00D93739">
      <w:pPr>
        <w:spacing w:after="94" w:line="256" w:lineRule="auto"/>
        <w:ind w:left="2190"/>
        <w:jc w:val="center"/>
        <w:rPr>
          <w:rFonts w:ascii="Arial" w:hAnsi="Arial" w:cs="Arial"/>
          <w:sz w:val="24"/>
          <w:szCs w:val="24"/>
        </w:rPr>
      </w:pPr>
    </w:p>
    <w:p w14:paraId="649C9B64" w14:textId="77777777" w:rsidR="00D93739" w:rsidRPr="002C09BD" w:rsidRDefault="00D93739" w:rsidP="00D93739">
      <w:pPr>
        <w:pStyle w:val="Heading1"/>
        <w:pBdr>
          <w:top w:val="none" w:sz="0" w:space="0" w:color="auto"/>
          <w:left w:val="none" w:sz="0" w:space="0" w:color="auto"/>
          <w:bottom w:val="none" w:sz="0" w:space="0" w:color="auto"/>
          <w:right w:val="none" w:sz="0" w:space="0" w:color="auto"/>
        </w:pBdr>
        <w:shd w:val="clear" w:color="auto" w:fill="auto"/>
        <w:ind w:right="146"/>
        <w:rPr>
          <w:rFonts w:ascii="Arial" w:eastAsia="Times New Roman" w:hAnsi="Arial" w:cs="Arial"/>
          <w:sz w:val="24"/>
          <w:szCs w:val="24"/>
        </w:rPr>
      </w:pPr>
      <w:r w:rsidRPr="002C09BD">
        <w:rPr>
          <w:rFonts w:ascii="Arial" w:eastAsia="Times New Roman" w:hAnsi="Arial" w:cs="Arial"/>
          <w:sz w:val="24"/>
          <w:szCs w:val="24"/>
        </w:rPr>
        <w:t>Psychology for Health and Social Care</w:t>
      </w:r>
    </w:p>
    <w:p w14:paraId="3912AD01" w14:textId="1E2B0F90" w:rsidR="00D93739" w:rsidRPr="002C09BD" w:rsidRDefault="00D93739" w:rsidP="00D93739">
      <w:pPr>
        <w:pStyle w:val="Heading1"/>
        <w:pBdr>
          <w:top w:val="none" w:sz="0" w:space="0" w:color="auto"/>
          <w:left w:val="none" w:sz="0" w:space="0" w:color="auto"/>
          <w:bottom w:val="none" w:sz="0" w:space="0" w:color="auto"/>
          <w:right w:val="none" w:sz="0" w:space="0" w:color="auto"/>
        </w:pBdr>
        <w:shd w:val="clear" w:color="auto" w:fill="auto"/>
        <w:ind w:right="146"/>
        <w:rPr>
          <w:rFonts w:ascii="Arial" w:eastAsia="Times New Roman" w:hAnsi="Arial" w:cs="Arial"/>
          <w:sz w:val="24"/>
          <w:szCs w:val="24"/>
        </w:rPr>
      </w:pPr>
      <w:r w:rsidRPr="002C09BD">
        <w:rPr>
          <w:rFonts w:ascii="Arial" w:eastAsia="Times New Roman" w:hAnsi="Arial" w:cs="Arial"/>
          <w:sz w:val="24"/>
          <w:szCs w:val="24"/>
        </w:rPr>
        <w:t>Component-2</w:t>
      </w:r>
    </w:p>
    <w:p w14:paraId="5E3BD2B0" w14:textId="7DEE38E3" w:rsidR="00D93739" w:rsidRPr="002C09BD" w:rsidRDefault="00D93739" w:rsidP="00D93739">
      <w:pPr>
        <w:pStyle w:val="Heading1"/>
        <w:pBdr>
          <w:top w:val="none" w:sz="0" w:space="0" w:color="auto"/>
          <w:left w:val="none" w:sz="0" w:space="0" w:color="auto"/>
          <w:bottom w:val="none" w:sz="0" w:space="0" w:color="auto"/>
          <w:right w:val="none" w:sz="0" w:space="0" w:color="auto"/>
        </w:pBdr>
        <w:shd w:val="clear" w:color="auto" w:fill="auto"/>
        <w:ind w:right="146"/>
        <w:rPr>
          <w:rFonts w:ascii="Arial" w:eastAsia="Times New Roman" w:hAnsi="Arial" w:cs="Arial"/>
          <w:sz w:val="24"/>
          <w:szCs w:val="24"/>
        </w:rPr>
      </w:pPr>
      <w:r w:rsidRPr="002C09BD">
        <w:rPr>
          <w:rFonts w:ascii="Arial" w:eastAsia="Times New Roman" w:hAnsi="Arial" w:cs="Arial"/>
          <w:sz w:val="24"/>
          <w:szCs w:val="24"/>
        </w:rPr>
        <w:t>Student Name:</w:t>
      </w:r>
      <w:r w:rsidR="00CA2721">
        <w:rPr>
          <w:rFonts w:ascii="Arial" w:eastAsia="Times New Roman" w:hAnsi="Arial" w:cs="Arial"/>
          <w:sz w:val="24"/>
          <w:szCs w:val="24"/>
        </w:rPr>
        <w:t xml:space="preserve"> Alina Daniela Halunga</w:t>
      </w:r>
    </w:p>
    <w:p w14:paraId="380E8FEA" w14:textId="3715D96E" w:rsidR="00D93739" w:rsidRPr="002C09BD" w:rsidRDefault="00D93739" w:rsidP="00D93739">
      <w:pPr>
        <w:pStyle w:val="Heading1"/>
        <w:pBdr>
          <w:top w:val="none" w:sz="0" w:space="0" w:color="auto"/>
          <w:left w:val="none" w:sz="0" w:space="0" w:color="auto"/>
          <w:bottom w:val="none" w:sz="0" w:space="0" w:color="auto"/>
          <w:right w:val="none" w:sz="0" w:space="0" w:color="auto"/>
        </w:pBdr>
        <w:shd w:val="clear" w:color="auto" w:fill="auto"/>
        <w:ind w:right="146"/>
        <w:rPr>
          <w:rFonts w:ascii="Arial" w:eastAsia="Times New Roman" w:hAnsi="Arial" w:cs="Arial"/>
          <w:sz w:val="24"/>
          <w:szCs w:val="24"/>
        </w:rPr>
      </w:pPr>
      <w:r w:rsidRPr="002C09BD">
        <w:rPr>
          <w:rFonts w:ascii="Arial" w:eastAsia="Times New Roman" w:hAnsi="Arial" w:cs="Arial"/>
          <w:sz w:val="24"/>
          <w:szCs w:val="24"/>
        </w:rPr>
        <w:t xml:space="preserve">Student ID: </w:t>
      </w:r>
      <w:r w:rsidR="00CA2721">
        <w:rPr>
          <w:rFonts w:ascii="Arial" w:eastAsia="Times New Roman" w:hAnsi="Arial" w:cs="Arial"/>
          <w:sz w:val="24"/>
          <w:szCs w:val="24"/>
        </w:rPr>
        <w:t>1907863</w:t>
      </w:r>
    </w:p>
    <w:p w14:paraId="21B3E604" w14:textId="1976AFB7" w:rsidR="00D93739" w:rsidRPr="002C09BD" w:rsidRDefault="00D93739" w:rsidP="00D93739">
      <w:pPr>
        <w:pStyle w:val="Heading1"/>
        <w:pBdr>
          <w:top w:val="none" w:sz="0" w:space="0" w:color="auto"/>
          <w:left w:val="none" w:sz="0" w:space="0" w:color="auto"/>
          <w:bottom w:val="none" w:sz="0" w:space="0" w:color="auto"/>
          <w:right w:val="none" w:sz="0" w:space="0" w:color="auto"/>
        </w:pBdr>
        <w:shd w:val="clear" w:color="auto" w:fill="auto"/>
        <w:ind w:right="146"/>
        <w:rPr>
          <w:rFonts w:ascii="Arial" w:eastAsia="Times New Roman" w:hAnsi="Arial" w:cs="Arial"/>
          <w:sz w:val="24"/>
          <w:szCs w:val="24"/>
        </w:rPr>
      </w:pPr>
      <w:r w:rsidRPr="002C09BD">
        <w:rPr>
          <w:rFonts w:ascii="Arial" w:eastAsia="Times New Roman" w:hAnsi="Arial" w:cs="Arial"/>
          <w:sz w:val="24"/>
          <w:szCs w:val="24"/>
        </w:rPr>
        <w:t>Lecture’s name:</w:t>
      </w:r>
      <w:r w:rsidR="00CA2721">
        <w:rPr>
          <w:rFonts w:ascii="Arial" w:eastAsia="Times New Roman" w:hAnsi="Arial" w:cs="Arial"/>
          <w:sz w:val="24"/>
          <w:szCs w:val="24"/>
        </w:rPr>
        <w:t xml:space="preserve"> Diya </w:t>
      </w:r>
      <w:proofErr w:type="spellStart"/>
      <w:r w:rsidR="00CA2721">
        <w:rPr>
          <w:rFonts w:ascii="Arial" w:eastAsia="Times New Roman" w:hAnsi="Arial" w:cs="Arial"/>
          <w:sz w:val="24"/>
          <w:szCs w:val="24"/>
        </w:rPr>
        <w:t>Ganguly</w:t>
      </w:r>
      <w:proofErr w:type="spellEnd"/>
      <w:r w:rsidR="00CA2721">
        <w:rPr>
          <w:rFonts w:ascii="Arial" w:eastAsia="Times New Roman" w:hAnsi="Arial" w:cs="Arial"/>
          <w:sz w:val="24"/>
          <w:szCs w:val="24"/>
        </w:rPr>
        <w:t xml:space="preserve"> </w:t>
      </w:r>
    </w:p>
    <w:p w14:paraId="0D8BF169" w14:textId="4B3B1ECC" w:rsidR="00D93739" w:rsidRPr="002C09BD" w:rsidRDefault="00D93739" w:rsidP="00D93739">
      <w:pPr>
        <w:pStyle w:val="Heading1"/>
        <w:pBdr>
          <w:top w:val="none" w:sz="0" w:space="0" w:color="auto"/>
          <w:left w:val="none" w:sz="0" w:space="0" w:color="auto"/>
          <w:bottom w:val="none" w:sz="0" w:space="0" w:color="auto"/>
          <w:right w:val="none" w:sz="0" w:space="0" w:color="auto"/>
        </w:pBdr>
        <w:shd w:val="clear" w:color="auto" w:fill="auto"/>
        <w:ind w:right="146"/>
        <w:rPr>
          <w:rFonts w:ascii="Arial" w:hAnsi="Arial" w:cs="Arial"/>
          <w:sz w:val="24"/>
          <w:szCs w:val="24"/>
        </w:rPr>
      </w:pPr>
      <w:r w:rsidRPr="002C09BD">
        <w:rPr>
          <w:rFonts w:ascii="Arial" w:eastAsia="Times New Roman" w:hAnsi="Arial" w:cs="Arial"/>
          <w:sz w:val="24"/>
          <w:szCs w:val="24"/>
        </w:rPr>
        <w:t xml:space="preserve">Date of submission: </w:t>
      </w:r>
      <w:r w:rsidR="00CA2721">
        <w:rPr>
          <w:rFonts w:ascii="Arial" w:eastAsia="Times New Roman" w:hAnsi="Arial" w:cs="Arial"/>
          <w:sz w:val="24"/>
          <w:szCs w:val="24"/>
        </w:rPr>
        <w:t xml:space="preserve">3th September </w:t>
      </w:r>
    </w:p>
    <w:p w14:paraId="7B7E9991" w14:textId="77777777" w:rsidR="001427C7" w:rsidRPr="002C09BD" w:rsidRDefault="001427C7" w:rsidP="68CD1EF8">
      <w:pPr>
        <w:spacing w:line="360" w:lineRule="auto"/>
        <w:rPr>
          <w:rFonts w:ascii="Arial" w:eastAsia="Times New Roman" w:hAnsi="Arial" w:cs="Arial"/>
          <w:b/>
          <w:bCs/>
          <w:color w:val="000000" w:themeColor="text1"/>
          <w:sz w:val="24"/>
          <w:szCs w:val="24"/>
        </w:rPr>
      </w:pPr>
    </w:p>
    <w:p w14:paraId="31C927AA" w14:textId="77777777" w:rsidR="001427C7" w:rsidRPr="002C09BD" w:rsidRDefault="001427C7" w:rsidP="68CD1EF8">
      <w:pPr>
        <w:spacing w:line="360" w:lineRule="auto"/>
        <w:rPr>
          <w:rFonts w:ascii="Arial" w:eastAsia="Times New Roman" w:hAnsi="Arial" w:cs="Arial"/>
          <w:b/>
          <w:bCs/>
          <w:color w:val="000000" w:themeColor="text1"/>
          <w:sz w:val="24"/>
          <w:szCs w:val="24"/>
        </w:rPr>
      </w:pPr>
    </w:p>
    <w:p w14:paraId="5648515A" w14:textId="77777777" w:rsidR="001427C7" w:rsidRPr="002C09BD" w:rsidRDefault="001427C7" w:rsidP="68CD1EF8">
      <w:pPr>
        <w:spacing w:line="360" w:lineRule="auto"/>
        <w:rPr>
          <w:rFonts w:ascii="Arial" w:eastAsia="Times New Roman" w:hAnsi="Arial" w:cs="Arial"/>
          <w:b/>
          <w:bCs/>
          <w:color w:val="000000" w:themeColor="text1"/>
          <w:sz w:val="24"/>
          <w:szCs w:val="24"/>
        </w:rPr>
      </w:pPr>
    </w:p>
    <w:p w14:paraId="719A6771" w14:textId="77777777" w:rsidR="001427C7" w:rsidRPr="002C09BD" w:rsidRDefault="001427C7" w:rsidP="68CD1EF8">
      <w:pPr>
        <w:spacing w:line="360" w:lineRule="auto"/>
        <w:rPr>
          <w:rFonts w:ascii="Arial" w:eastAsia="Times New Roman" w:hAnsi="Arial" w:cs="Arial"/>
          <w:b/>
          <w:bCs/>
          <w:color w:val="000000" w:themeColor="text1"/>
          <w:sz w:val="24"/>
          <w:szCs w:val="24"/>
        </w:rPr>
      </w:pPr>
    </w:p>
    <w:p w14:paraId="6F5765B3" w14:textId="77777777" w:rsidR="001427C7" w:rsidRPr="002C09BD" w:rsidRDefault="001427C7" w:rsidP="68CD1EF8">
      <w:pPr>
        <w:spacing w:line="360" w:lineRule="auto"/>
        <w:rPr>
          <w:rFonts w:ascii="Arial" w:eastAsia="Times New Roman" w:hAnsi="Arial" w:cs="Arial"/>
          <w:b/>
          <w:bCs/>
          <w:color w:val="000000" w:themeColor="text1"/>
          <w:sz w:val="24"/>
          <w:szCs w:val="24"/>
        </w:rPr>
      </w:pPr>
    </w:p>
    <w:p w14:paraId="2D76441C" w14:textId="77777777" w:rsidR="001427C7" w:rsidRPr="002C09BD" w:rsidRDefault="001427C7" w:rsidP="68CD1EF8">
      <w:pPr>
        <w:spacing w:line="360" w:lineRule="auto"/>
        <w:rPr>
          <w:rFonts w:ascii="Arial" w:eastAsia="Times New Roman" w:hAnsi="Arial" w:cs="Arial"/>
          <w:b/>
          <w:bCs/>
          <w:color w:val="000000" w:themeColor="text1"/>
          <w:sz w:val="24"/>
          <w:szCs w:val="24"/>
        </w:rPr>
      </w:pPr>
    </w:p>
    <w:p w14:paraId="365821CA" w14:textId="77777777" w:rsidR="001427C7" w:rsidRPr="002C09BD" w:rsidRDefault="001427C7" w:rsidP="68CD1EF8">
      <w:pPr>
        <w:spacing w:line="360" w:lineRule="auto"/>
        <w:rPr>
          <w:rFonts w:ascii="Arial" w:eastAsia="Times New Roman" w:hAnsi="Arial" w:cs="Arial"/>
          <w:b/>
          <w:bCs/>
          <w:color w:val="000000" w:themeColor="text1"/>
          <w:sz w:val="24"/>
          <w:szCs w:val="24"/>
        </w:rPr>
      </w:pPr>
    </w:p>
    <w:p w14:paraId="38228853" w14:textId="77777777" w:rsidR="001427C7" w:rsidRPr="002C09BD" w:rsidRDefault="001427C7" w:rsidP="68CD1EF8">
      <w:pPr>
        <w:spacing w:line="360" w:lineRule="auto"/>
        <w:rPr>
          <w:rFonts w:ascii="Arial" w:eastAsia="Times New Roman" w:hAnsi="Arial" w:cs="Arial"/>
          <w:b/>
          <w:bCs/>
          <w:color w:val="000000" w:themeColor="text1"/>
          <w:sz w:val="24"/>
          <w:szCs w:val="24"/>
        </w:rPr>
      </w:pPr>
    </w:p>
    <w:p w14:paraId="3AFFCE80" w14:textId="77777777" w:rsidR="001427C7" w:rsidRPr="002C09BD" w:rsidRDefault="001427C7" w:rsidP="68CD1EF8">
      <w:pPr>
        <w:spacing w:line="360" w:lineRule="auto"/>
        <w:rPr>
          <w:rFonts w:ascii="Arial" w:eastAsia="Times New Roman" w:hAnsi="Arial" w:cs="Arial"/>
          <w:b/>
          <w:bCs/>
          <w:color w:val="000000" w:themeColor="text1"/>
          <w:sz w:val="24"/>
          <w:szCs w:val="24"/>
        </w:rPr>
      </w:pPr>
    </w:p>
    <w:p w14:paraId="1800B417" w14:textId="77777777" w:rsidR="001427C7" w:rsidRPr="002C09BD" w:rsidRDefault="001427C7" w:rsidP="68CD1EF8">
      <w:pPr>
        <w:spacing w:line="360" w:lineRule="auto"/>
        <w:rPr>
          <w:rFonts w:ascii="Arial" w:eastAsia="Times New Roman" w:hAnsi="Arial" w:cs="Arial"/>
          <w:b/>
          <w:bCs/>
          <w:color w:val="000000" w:themeColor="text1"/>
          <w:sz w:val="24"/>
          <w:szCs w:val="24"/>
        </w:rPr>
      </w:pPr>
    </w:p>
    <w:p w14:paraId="7F2796FB" w14:textId="77777777" w:rsidR="001427C7" w:rsidRPr="002C09BD" w:rsidRDefault="001427C7" w:rsidP="68CD1EF8">
      <w:pPr>
        <w:spacing w:line="360" w:lineRule="auto"/>
        <w:rPr>
          <w:rFonts w:ascii="Arial" w:eastAsia="Times New Roman" w:hAnsi="Arial" w:cs="Arial"/>
          <w:b/>
          <w:bCs/>
          <w:color w:val="000000" w:themeColor="text1"/>
          <w:sz w:val="24"/>
          <w:szCs w:val="24"/>
        </w:rPr>
      </w:pPr>
    </w:p>
    <w:p w14:paraId="79D33461" w14:textId="77777777" w:rsidR="001427C7" w:rsidRPr="002C09BD" w:rsidRDefault="001427C7" w:rsidP="68CD1EF8">
      <w:pPr>
        <w:spacing w:line="360" w:lineRule="auto"/>
        <w:rPr>
          <w:rFonts w:ascii="Arial" w:eastAsia="Times New Roman" w:hAnsi="Arial" w:cs="Arial"/>
          <w:b/>
          <w:bCs/>
          <w:color w:val="000000" w:themeColor="text1"/>
          <w:sz w:val="24"/>
          <w:szCs w:val="24"/>
        </w:rPr>
      </w:pPr>
    </w:p>
    <w:p w14:paraId="3211B16D" w14:textId="15782BF3" w:rsidR="001427C7" w:rsidRDefault="001427C7" w:rsidP="68CD1EF8">
      <w:pPr>
        <w:spacing w:line="360" w:lineRule="auto"/>
        <w:rPr>
          <w:rFonts w:ascii="Arial" w:eastAsia="Times New Roman" w:hAnsi="Arial" w:cs="Arial"/>
          <w:b/>
          <w:bCs/>
          <w:color w:val="000000" w:themeColor="text1"/>
          <w:sz w:val="24"/>
          <w:szCs w:val="24"/>
        </w:rPr>
      </w:pPr>
    </w:p>
    <w:p w14:paraId="3E3ABB08" w14:textId="77777777" w:rsidR="002C09BD" w:rsidRPr="002C09BD" w:rsidRDefault="002C09BD" w:rsidP="68CD1EF8">
      <w:pPr>
        <w:spacing w:line="360" w:lineRule="auto"/>
        <w:rPr>
          <w:rFonts w:ascii="Arial" w:eastAsia="Times New Roman" w:hAnsi="Arial" w:cs="Arial"/>
          <w:b/>
          <w:bCs/>
          <w:color w:val="000000" w:themeColor="text1"/>
          <w:sz w:val="24"/>
          <w:szCs w:val="24"/>
        </w:rPr>
      </w:pPr>
    </w:p>
    <w:p w14:paraId="3F2BC746" w14:textId="75C4087F" w:rsidR="68CD1EF8" w:rsidRPr="002C09BD" w:rsidRDefault="68CD1EF8" w:rsidP="00822B0E">
      <w:pPr>
        <w:spacing w:line="360" w:lineRule="auto"/>
        <w:rPr>
          <w:rFonts w:ascii="Arial" w:eastAsia="Times New Roman" w:hAnsi="Arial" w:cs="Arial"/>
          <w:b/>
          <w:bCs/>
          <w:color w:val="000000" w:themeColor="text1"/>
          <w:sz w:val="24"/>
          <w:szCs w:val="24"/>
        </w:rPr>
      </w:pPr>
      <w:r w:rsidRPr="002C09BD">
        <w:rPr>
          <w:rFonts w:ascii="Arial" w:eastAsia="Times New Roman" w:hAnsi="Arial" w:cs="Arial"/>
          <w:b/>
          <w:bCs/>
          <w:color w:val="000000" w:themeColor="text1"/>
          <w:sz w:val="24"/>
          <w:szCs w:val="24"/>
        </w:rPr>
        <w:t>Reflecti</w:t>
      </w:r>
      <w:r w:rsidR="001427C7" w:rsidRPr="002C09BD">
        <w:rPr>
          <w:rFonts w:ascii="Arial" w:eastAsia="Times New Roman" w:hAnsi="Arial" w:cs="Arial"/>
          <w:b/>
          <w:bCs/>
          <w:color w:val="000000" w:themeColor="text1"/>
          <w:sz w:val="24"/>
          <w:szCs w:val="24"/>
        </w:rPr>
        <w:t>ve Essay</w:t>
      </w:r>
      <w:r w:rsidR="00822B0E" w:rsidRPr="002C09BD">
        <w:rPr>
          <w:rFonts w:ascii="Arial" w:eastAsia="Times New Roman" w:hAnsi="Arial" w:cs="Arial"/>
          <w:b/>
          <w:bCs/>
          <w:color w:val="000000" w:themeColor="text1"/>
          <w:sz w:val="24"/>
          <w:szCs w:val="24"/>
        </w:rPr>
        <w:t>:</w:t>
      </w:r>
    </w:p>
    <w:p w14:paraId="1FB0A5C4" w14:textId="1904265C" w:rsidR="00324A2C" w:rsidRPr="002C09BD" w:rsidRDefault="68CD1EF8" w:rsidP="68CD1EF8">
      <w:pPr>
        <w:spacing w:line="360" w:lineRule="auto"/>
        <w:rPr>
          <w:rFonts w:ascii="Arial" w:eastAsia="Times New Roman" w:hAnsi="Arial" w:cs="Arial"/>
          <w:color w:val="000000" w:themeColor="text1"/>
          <w:sz w:val="24"/>
          <w:szCs w:val="24"/>
        </w:rPr>
      </w:pPr>
      <w:r w:rsidRPr="002C09BD">
        <w:rPr>
          <w:rFonts w:ascii="Arial" w:eastAsia="Times New Roman" w:hAnsi="Arial" w:cs="Arial"/>
          <w:color w:val="000000" w:themeColor="text1"/>
          <w:sz w:val="24"/>
          <w:szCs w:val="24"/>
        </w:rPr>
        <w:lastRenderedPageBreak/>
        <w:t xml:space="preserve">Psychology is a concept which provides an understanding of human mind and how it affects behaviour. From emotions, thoughts, </w:t>
      </w:r>
      <w:proofErr w:type="gramStart"/>
      <w:r w:rsidRPr="002C09BD">
        <w:rPr>
          <w:rFonts w:ascii="Arial" w:eastAsia="Times New Roman" w:hAnsi="Arial" w:cs="Arial"/>
          <w:color w:val="000000" w:themeColor="text1"/>
          <w:sz w:val="24"/>
          <w:szCs w:val="24"/>
        </w:rPr>
        <w:t>memories</w:t>
      </w:r>
      <w:proofErr w:type="gramEnd"/>
      <w:r w:rsidRPr="002C09BD">
        <w:rPr>
          <w:rFonts w:ascii="Arial" w:eastAsia="Times New Roman" w:hAnsi="Arial" w:cs="Arial"/>
          <w:color w:val="000000" w:themeColor="text1"/>
          <w:sz w:val="24"/>
          <w:szCs w:val="24"/>
        </w:rPr>
        <w:t xml:space="preserve"> and communication. It is also a science which is both an academic and professional discipline which thrives to study the behaviours of human beings in terms of thoughts and feelings and the motivation which underlies them (Griggs, 2014). The module of psychology aimed at providing an understanding of the various factors of psychology which influences human behaviour and how the factors which are applicable in health and social care. The understanding is not complete without a reflection on the various aspects of the module. This part provides a reflection on the various psychological theories and how they can be applied in health and social care practice with a focus on my career goals.</w:t>
      </w:r>
    </w:p>
    <w:p w14:paraId="06F53123" w14:textId="154EFC5C" w:rsidR="00324A2C" w:rsidRPr="002C09BD" w:rsidRDefault="330AA6DD" w:rsidP="330AA6DD">
      <w:pPr>
        <w:spacing w:line="360" w:lineRule="auto"/>
        <w:rPr>
          <w:rFonts w:ascii="Arial" w:eastAsia="Times New Roman" w:hAnsi="Arial" w:cs="Arial"/>
          <w:color w:val="000000" w:themeColor="text1"/>
          <w:sz w:val="24"/>
          <w:szCs w:val="24"/>
        </w:rPr>
      </w:pPr>
      <w:r w:rsidRPr="002C09BD">
        <w:rPr>
          <w:rFonts w:ascii="Arial" w:eastAsia="Times New Roman" w:hAnsi="Arial" w:cs="Arial"/>
          <w:color w:val="000000" w:themeColor="text1"/>
          <w:sz w:val="24"/>
          <w:szCs w:val="24"/>
        </w:rPr>
        <w:t xml:space="preserve">From the assessment one, I presented the theory of psychosexual development and the theory of psychosocial development by Freud and </w:t>
      </w:r>
      <w:proofErr w:type="gramStart"/>
      <w:r w:rsidRPr="002C09BD">
        <w:rPr>
          <w:rFonts w:ascii="Arial" w:eastAsia="Times New Roman" w:hAnsi="Arial" w:cs="Arial"/>
          <w:color w:val="000000" w:themeColor="text1"/>
          <w:sz w:val="24"/>
          <w:szCs w:val="24"/>
        </w:rPr>
        <w:t>Erikson</w:t>
      </w:r>
      <w:proofErr w:type="gramEnd"/>
      <w:r w:rsidRPr="002C09BD">
        <w:rPr>
          <w:rFonts w:ascii="Arial" w:eastAsia="Times New Roman" w:hAnsi="Arial" w:cs="Arial"/>
          <w:color w:val="000000" w:themeColor="text1"/>
          <w:sz w:val="24"/>
          <w:szCs w:val="24"/>
        </w:rPr>
        <w:t xml:space="preserve"> respectively. According to Saul (2019), Freud’s theory uses five stages to describe the various aspects of psychosexual development in human beings from childhood to adulthood. The stages of psychosexual development include oral stage, anal stage, phallic stage, latency stage and the genital stage which marks the end of the stages. My focus was on the adolescence stage which majorly falls on the genital stage of the psychosexual theory. </w:t>
      </w:r>
    </w:p>
    <w:p w14:paraId="6E082C0F" w14:textId="3F261DE0" w:rsidR="00324A2C" w:rsidRPr="002C09BD" w:rsidRDefault="330AA6DD" w:rsidP="330AA6DD">
      <w:pPr>
        <w:spacing w:line="360" w:lineRule="auto"/>
        <w:rPr>
          <w:rFonts w:ascii="Arial" w:eastAsia="Times New Roman" w:hAnsi="Arial" w:cs="Arial"/>
          <w:color w:val="000000" w:themeColor="text1"/>
          <w:sz w:val="24"/>
          <w:szCs w:val="24"/>
        </w:rPr>
      </w:pPr>
      <w:r w:rsidRPr="002C09BD">
        <w:rPr>
          <w:rFonts w:ascii="Arial" w:eastAsia="Times New Roman" w:hAnsi="Arial" w:cs="Arial"/>
          <w:color w:val="000000" w:themeColor="text1"/>
          <w:sz w:val="24"/>
          <w:szCs w:val="24"/>
        </w:rPr>
        <w:t xml:space="preserve">From the task, I learnt that the psychosexual theory is based on fixation of libido on the various body parts which riggers varying psychological changes among humans in various stages of development.  According to Dodge (1986), the genital stage of the psychosexual theory begins at puberty of human development and ends with adulthood. According to Freud (1905), this stage occurs in the 20’s and is marked with the adolescence practicing sexual experimentations and a success at this stage is marked with development of a relationship with another person. Sexual instincts among the people in this stage are properly let out through heterosexual intercourse. During this stage of psychosexual theory, individuals develops sexualities which lasts for a lifetime. </w:t>
      </w:r>
    </w:p>
    <w:p w14:paraId="0A773412" w14:textId="53489D5F" w:rsidR="00324A2C" w:rsidRPr="002C09BD" w:rsidRDefault="68CD1EF8" w:rsidP="68CD1EF8">
      <w:pPr>
        <w:spacing w:line="360" w:lineRule="auto"/>
        <w:rPr>
          <w:rFonts w:ascii="Arial" w:eastAsia="Times New Roman" w:hAnsi="Arial" w:cs="Arial"/>
          <w:color w:val="000000" w:themeColor="text1"/>
          <w:sz w:val="24"/>
          <w:szCs w:val="24"/>
        </w:rPr>
      </w:pPr>
      <w:r w:rsidRPr="002C09BD">
        <w:rPr>
          <w:rFonts w:ascii="Arial" w:eastAsia="Times New Roman" w:hAnsi="Arial" w:cs="Arial"/>
          <w:color w:val="000000" w:themeColor="text1"/>
          <w:sz w:val="24"/>
          <w:szCs w:val="24"/>
        </w:rPr>
        <w:t xml:space="preserve">I also went through the theory of psychosocial development by Erikson's where I learnt that the theory was an expansion of Freud’s theory. I learnt that every individual undergoes eight stages of psychosocial development from childhood all </w:t>
      </w:r>
      <w:r w:rsidRPr="002C09BD">
        <w:rPr>
          <w:rFonts w:ascii="Arial" w:eastAsia="Times New Roman" w:hAnsi="Arial" w:cs="Arial"/>
          <w:color w:val="000000" w:themeColor="text1"/>
          <w:sz w:val="24"/>
          <w:szCs w:val="24"/>
        </w:rPr>
        <w:lastRenderedPageBreak/>
        <w:t xml:space="preserve">the way to adulthood. I also learnt that individuals in each stage goes through a process characterized by psychosocial crisis which may result to a positive or negative outcome which determines the course of the life of the individuals. The psychosocial crisis in each stage arises from psychological needs of the individuals. According Saul (2018), each person must complete each of the stages successfully to develop a healthy personality and identifies oneself while a failure in any of the stages results to in an unhealthy personality. </w:t>
      </w:r>
    </w:p>
    <w:p w14:paraId="6049C639" w14:textId="5B672150" w:rsidR="00324A2C" w:rsidRPr="002C09BD" w:rsidRDefault="330AA6DD" w:rsidP="330AA6DD">
      <w:pPr>
        <w:spacing w:line="360" w:lineRule="auto"/>
        <w:rPr>
          <w:rFonts w:ascii="Arial" w:eastAsia="Times New Roman" w:hAnsi="Arial" w:cs="Arial"/>
          <w:color w:val="000000" w:themeColor="text1"/>
          <w:sz w:val="24"/>
          <w:szCs w:val="24"/>
        </w:rPr>
      </w:pPr>
      <w:r w:rsidRPr="002C09BD">
        <w:rPr>
          <w:rFonts w:ascii="Arial" w:eastAsia="Times New Roman" w:hAnsi="Arial" w:cs="Arial"/>
          <w:color w:val="000000" w:themeColor="text1"/>
          <w:sz w:val="24"/>
          <w:szCs w:val="24"/>
        </w:rPr>
        <w:t xml:space="preserve">My focus was on the adolescence stage which is marked by identity and role confusion in the psychosocial theory. I learnt that adolescence tries to understand who they are and who they want to be as per the theory. According to Smith and Haslam (2013) the stage is marked by individuals searching their self-identity through an intense exploration of their beliefs, </w:t>
      </w:r>
      <w:proofErr w:type="gramStart"/>
      <w:r w:rsidRPr="002C09BD">
        <w:rPr>
          <w:rFonts w:ascii="Arial" w:eastAsia="Times New Roman" w:hAnsi="Arial" w:cs="Arial"/>
          <w:color w:val="000000" w:themeColor="text1"/>
          <w:sz w:val="24"/>
          <w:szCs w:val="24"/>
        </w:rPr>
        <w:t>values</w:t>
      </w:r>
      <w:proofErr w:type="gramEnd"/>
      <w:r w:rsidRPr="002C09BD">
        <w:rPr>
          <w:rFonts w:ascii="Arial" w:eastAsia="Times New Roman" w:hAnsi="Arial" w:cs="Arial"/>
          <w:color w:val="000000" w:themeColor="text1"/>
          <w:sz w:val="24"/>
          <w:szCs w:val="24"/>
        </w:rPr>
        <w:t xml:space="preserve"> and goals. During this </w:t>
      </w:r>
      <w:proofErr w:type="gramStart"/>
      <w:r w:rsidRPr="002C09BD">
        <w:rPr>
          <w:rFonts w:ascii="Arial" w:eastAsia="Times New Roman" w:hAnsi="Arial" w:cs="Arial"/>
          <w:color w:val="000000" w:themeColor="text1"/>
          <w:sz w:val="24"/>
          <w:szCs w:val="24"/>
        </w:rPr>
        <w:t>stage</w:t>
      </w:r>
      <w:proofErr w:type="gramEnd"/>
      <w:r w:rsidRPr="002C09BD">
        <w:rPr>
          <w:rFonts w:ascii="Arial" w:eastAsia="Times New Roman" w:hAnsi="Arial" w:cs="Arial"/>
          <w:color w:val="000000" w:themeColor="text1"/>
          <w:sz w:val="24"/>
          <w:szCs w:val="24"/>
        </w:rPr>
        <w:t xml:space="preserve"> the individuals begin to look at their future lives basing on housing, career, relationships and other aspects, they also try to fit in the society. The adolescence majorly tries to identify themselves with their future adult roles. A failure to identify themselves during this stage may lead to confusion in roles and frustration (Erikson, 1968). </w:t>
      </w:r>
    </w:p>
    <w:p w14:paraId="5E5787A5" w14:textId="2179CB62" w:rsidR="00324A2C" w:rsidRPr="002C09BD" w:rsidRDefault="68CD1EF8" w:rsidP="68CD1EF8">
      <w:pPr>
        <w:spacing w:line="360" w:lineRule="auto"/>
        <w:rPr>
          <w:rFonts w:ascii="Arial" w:eastAsia="Times New Roman" w:hAnsi="Arial" w:cs="Arial"/>
          <w:color w:val="000000" w:themeColor="text1"/>
          <w:sz w:val="24"/>
          <w:szCs w:val="24"/>
        </w:rPr>
      </w:pPr>
      <w:r w:rsidRPr="002C09BD">
        <w:rPr>
          <w:rFonts w:ascii="Arial" w:eastAsia="Times New Roman" w:hAnsi="Arial" w:cs="Arial"/>
          <w:color w:val="000000" w:themeColor="text1"/>
          <w:sz w:val="24"/>
          <w:szCs w:val="24"/>
        </w:rPr>
        <w:t xml:space="preserve">It was so interesting to learn through the various researches that various psychologists and scientists have carried out on the various aspects of adolescents' psychological development which I presented as part of my task one. I used these researches since I had based my discussion on the psychological development of the adolescence and </w:t>
      </w:r>
      <w:proofErr w:type="spellStart"/>
      <w:r w:rsidRPr="002C09BD">
        <w:rPr>
          <w:rFonts w:ascii="Arial" w:eastAsia="Times New Roman" w:hAnsi="Arial" w:cs="Arial"/>
          <w:color w:val="000000" w:themeColor="text1"/>
          <w:sz w:val="24"/>
          <w:szCs w:val="24"/>
        </w:rPr>
        <w:t>i</w:t>
      </w:r>
      <w:proofErr w:type="spellEnd"/>
      <w:r w:rsidRPr="002C09BD">
        <w:rPr>
          <w:rFonts w:ascii="Arial" w:eastAsia="Times New Roman" w:hAnsi="Arial" w:cs="Arial"/>
          <w:color w:val="000000" w:themeColor="text1"/>
          <w:sz w:val="24"/>
          <w:szCs w:val="24"/>
        </w:rPr>
        <w:t xml:space="preserve"> wanted to find out more on the various evidences which has been carried out to support the various theoretical perspectives of adolescents' psychological development. The researches in which I analysed on the assessment includes a research on the role in which extracurricular activities play in the psychological development of adolescence, research conducted to identify the changes in the mental difficulties among young adolescence and a research on how social fears are developed among young adolescence. </w:t>
      </w:r>
    </w:p>
    <w:p w14:paraId="545BF503" w14:textId="311EAFDE" w:rsidR="242151A1" w:rsidRPr="002C09BD" w:rsidRDefault="242151A1" w:rsidP="242151A1">
      <w:pPr>
        <w:spacing w:line="360" w:lineRule="auto"/>
        <w:rPr>
          <w:rFonts w:ascii="Arial" w:hAnsi="Arial" w:cs="Arial"/>
          <w:sz w:val="24"/>
          <w:szCs w:val="24"/>
        </w:rPr>
      </w:pPr>
      <w:r w:rsidRPr="002C09BD">
        <w:rPr>
          <w:rFonts w:ascii="Arial" w:eastAsia="Times New Roman" w:hAnsi="Arial" w:cs="Arial"/>
          <w:sz w:val="24"/>
          <w:szCs w:val="24"/>
        </w:rPr>
        <w:t xml:space="preserve">Healthcare professionals play various roles in the field of care; roles which are affected by the behaviours of service users in one way or another. Some of the roles in which we carry out in health and social care practice include improving access to high quality healthcare services to the people, the healthcare professionals also </w:t>
      </w:r>
      <w:r w:rsidRPr="002C09BD">
        <w:rPr>
          <w:rFonts w:ascii="Arial" w:eastAsia="Times New Roman" w:hAnsi="Arial" w:cs="Arial"/>
          <w:sz w:val="24"/>
          <w:szCs w:val="24"/>
        </w:rPr>
        <w:lastRenderedPageBreak/>
        <w:t>provide services tailored towards promotion of health, delivery of healthcare services for the people, carry out disease prevention interventions towards the people, the families and the community, mental health support services such as guidance and counselling, services towards bereaved persons and the family, healthcare education services for various people and many other roles (</w:t>
      </w:r>
      <w:proofErr w:type="spellStart"/>
      <w:r w:rsidRPr="002C09BD">
        <w:rPr>
          <w:rFonts w:ascii="Arial" w:eastAsia="Times New Roman" w:hAnsi="Arial" w:cs="Arial"/>
          <w:sz w:val="24"/>
          <w:szCs w:val="24"/>
        </w:rPr>
        <w:t>Frader</w:t>
      </w:r>
      <w:proofErr w:type="spellEnd"/>
      <w:r w:rsidRPr="002C09BD">
        <w:rPr>
          <w:rFonts w:ascii="Arial" w:eastAsia="Times New Roman" w:hAnsi="Arial" w:cs="Arial"/>
          <w:sz w:val="24"/>
          <w:szCs w:val="24"/>
        </w:rPr>
        <w:t>, 1979).</w:t>
      </w:r>
    </w:p>
    <w:p w14:paraId="1DD5B686" w14:textId="3DC610EE" w:rsidR="242151A1" w:rsidRPr="002C09BD" w:rsidRDefault="242151A1" w:rsidP="242151A1">
      <w:pPr>
        <w:spacing w:line="360" w:lineRule="auto"/>
        <w:rPr>
          <w:rFonts w:ascii="Arial" w:eastAsia="Times New Roman" w:hAnsi="Arial" w:cs="Arial"/>
          <w:sz w:val="24"/>
          <w:szCs w:val="24"/>
        </w:rPr>
      </w:pPr>
      <w:r w:rsidRPr="002C09BD">
        <w:rPr>
          <w:rFonts w:ascii="Arial" w:eastAsia="Times New Roman" w:hAnsi="Arial" w:cs="Arial"/>
          <w:color w:val="000000" w:themeColor="text1"/>
          <w:sz w:val="24"/>
          <w:szCs w:val="24"/>
        </w:rPr>
        <w:t xml:space="preserve">All these responsibilities and roles involves interaction with people from different backgrounds, different ages, different genders, varying characters, </w:t>
      </w:r>
      <w:proofErr w:type="gramStart"/>
      <w:r w:rsidRPr="002C09BD">
        <w:rPr>
          <w:rFonts w:ascii="Arial" w:eastAsia="Times New Roman" w:hAnsi="Arial" w:cs="Arial"/>
          <w:color w:val="000000" w:themeColor="text1"/>
          <w:sz w:val="24"/>
          <w:szCs w:val="24"/>
        </w:rPr>
        <w:t>emotions</w:t>
      </w:r>
      <w:proofErr w:type="gramEnd"/>
      <w:r w:rsidRPr="002C09BD">
        <w:rPr>
          <w:rFonts w:ascii="Arial" w:eastAsia="Times New Roman" w:hAnsi="Arial" w:cs="Arial"/>
          <w:color w:val="000000" w:themeColor="text1"/>
          <w:sz w:val="24"/>
          <w:szCs w:val="24"/>
        </w:rPr>
        <w:t xml:space="preserve"> and reactions to different stimuli. An understanding of their minds and what underlies their behaviours is therefore a great step towards providing the service users with quality care. </w:t>
      </w:r>
      <w:r w:rsidRPr="002C09BD">
        <w:rPr>
          <w:rFonts w:ascii="Arial" w:eastAsia="Times New Roman" w:hAnsi="Arial" w:cs="Arial"/>
          <w:sz w:val="24"/>
          <w:szCs w:val="24"/>
        </w:rPr>
        <w:t xml:space="preserve">The psychological perspectives such as behaviourism, social learning, humanistic theories, psychodynamic, biological, cognitive and many others from the task one and the module can be applied in many ways in management of care. </w:t>
      </w:r>
    </w:p>
    <w:p w14:paraId="7D006708" w14:textId="13E923E3" w:rsidR="242151A1" w:rsidRPr="002C09BD" w:rsidRDefault="68CD1EF8" w:rsidP="68CD1EF8">
      <w:pPr>
        <w:spacing w:line="360" w:lineRule="auto"/>
        <w:rPr>
          <w:rFonts w:ascii="Arial" w:eastAsia="Times New Roman" w:hAnsi="Arial" w:cs="Arial"/>
          <w:sz w:val="24"/>
          <w:szCs w:val="24"/>
        </w:rPr>
      </w:pPr>
      <w:r w:rsidRPr="002C09BD">
        <w:rPr>
          <w:rFonts w:ascii="Arial" w:eastAsia="Times New Roman" w:hAnsi="Arial" w:cs="Arial"/>
          <w:sz w:val="24"/>
          <w:szCs w:val="24"/>
        </w:rPr>
        <w:t xml:space="preserve">Freud’s psychodynamic approach brings out the role in which the unconscious processes play in determining the behaviour, </w:t>
      </w:r>
      <w:proofErr w:type="gramStart"/>
      <w:r w:rsidRPr="002C09BD">
        <w:rPr>
          <w:rFonts w:ascii="Arial" w:eastAsia="Times New Roman" w:hAnsi="Arial" w:cs="Arial"/>
          <w:sz w:val="24"/>
          <w:szCs w:val="24"/>
        </w:rPr>
        <w:t>feelings</w:t>
      </w:r>
      <w:proofErr w:type="gramEnd"/>
      <w:r w:rsidRPr="002C09BD">
        <w:rPr>
          <w:rFonts w:ascii="Arial" w:eastAsia="Times New Roman" w:hAnsi="Arial" w:cs="Arial"/>
          <w:sz w:val="24"/>
          <w:szCs w:val="24"/>
        </w:rPr>
        <w:t xml:space="preserve"> and thoughts of human beings. The psychodynamic approach by Freud states that psychological factors play a major role in determining the behaviour of human beings and shaping their personality. Freud stipulated that every human being is born with an ID which is in the unconscious mind and determines our personality and behaviours, the ID develops to ego and later super ego and plays a great role in primary thinking. The ID is in early period and we are unaware about it, but ego and super ego are in our conscious and we are aware about it.  he believed that every person develops in psychosexual stages from childhood to adult hood and a part of the body is responsible for pleasure and character as a result of fixation of libido in the body part in each of the psychosexual stages. During the first year, the oral stage takes place where the mouth is the centre of pleasure and character. Anal stage occurs during toilet training period, the phallic stage is </w:t>
      </w:r>
      <w:proofErr w:type="gramStart"/>
      <w:r w:rsidRPr="002C09BD">
        <w:rPr>
          <w:rFonts w:ascii="Arial" w:eastAsia="Times New Roman" w:hAnsi="Arial" w:cs="Arial"/>
          <w:sz w:val="24"/>
          <w:szCs w:val="24"/>
        </w:rPr>
        <w:t>occurs</w:t>
      </w:r>
      <w:proofErr w:type="gramEnd"/>
      <w:r w:rsidRPr="002C09BD">
        <w:rPr>
          <w:rFonts w:ascii="Arial" w:eastAsia="Times New Roman" w:hAnsi="Arial" w:cs="Arial"/>
          <w:sz w:val="24"/>
          <w:szCs w:val="24"/>
        </w:rPr>
        <w:t xml:space="preserve"> at the age of 5 where boys have jealousy towards their fathers while girls hate the mother due to Electra complex. The genital stage occurs during adolescence till death where individual develop sexual interests (Hughes, 2011). </w:t>
      </w:r>
    </w:p>
    <w:p w14:paraId="5092FF05" w14:textId="6E004B9D" w:rsidR="242151A1" w:rsidRPr="002C09BD" w:rsidRDefault="242151A1" w:rsidP="242151A1">
      <w:pPr>
        <w:spacing w:line="360" w:lineRule="auto"/>
        <w:rPr>
          <w:rFonts w:ascii="Arial" w:eastAsia="Times New Roman" w:hAnsi="Arial" w:cs="Arial"/>
          <w:sz w:val="24"/>
          <w:szCs w:val="24"/>
        </w:rPr>
      </w:pPr>
      <w:r w:rsidRPr="002C09BD">
        <w:rPr>
          <w:rFonts w:ascii="Arial" w:eastAsia="Times New Roman" w:hAnsi="Arial" w:cs="Arial"/>
          <w:sz w:val="24"/>
          <w:szCs w:val="24"/>
        </w:rPr>
        <w:t xml:space="preserve">The psychodynamic approach is a very important approach in health and social care practice since it is person centred approach in its design since it allows health care professionals to deeply understand the service users’ unique personalities basing on </w:t>
      </w:r>
      <w:r w:rsidRPr="002C09BD">
        <w:rPr>
          <w:rFonts w:ascii="Arial" w:eastAsia="Times New Roman" w:hAnsi="Arial" w:cs="Arial"/>
          <w:sz w:val="24"/>
          <w:szCs w:val="24"/>
        </w:rPr>
        <w:lastRenderedPageBreak/>
        <w:t xml:space="preserve">unique life history (Jacobson and Cooper, 1993). For example, in clinical diagnosis, clinicians can use the psychodynamic approach when dealing with complex decisions related to diagnosis and treatment by listening keenly to the current problems in which the service user is facing, the current needs of the patient, how the patient understands his/her problem and the ideas the service users has towards solving the problem at hand. This way, the historical data from the patient can be used to make good decisions on providing the best clinical services. </w:t>
      </w:r>
    </w:p>
    <w:p w14:paraId="26408774" w14:textId="3ACD7511" w:rsidR="242151A1" w:rsidRPr="002C09BD" w:rsidRDefault="25BAC263" w:rsidP="25BAC263">
      <w:pPr>
        <w:spacing w:line="360" w:lineRule="auto"/>
        <w:rPr>
          <w:rFonts w:ascii="Arial" w:eastAsia="Times New Roman" w:hAnsi="Arial" w:cs="Arial"/>
          <w:sz w:val="24"/>
          <w:szCs w:val="24"/>
        </w:rPr>
      </w:pPr>
      <w:r w:rsidRPr="002C09BD">
        <w:rPr>
          <w:rFonts w:ascii="Arial" w:eastAsia="Times New Roman" w:hAnsi="Arial" w:cs="Arial"/>
          <w:sz w:val="24"/>
          <w:szCs w:val="24"/>
        </w:rPr>
        <w:t xml:space="preserve">The behaviourist approach brings out the concept that behaviour and character is shaped through the interaction with the environment. It outlines that every behaviour such as love, anger, </w:t>
      </w:r>
      <w:proofErr w:type="gramStart"/>
      <w:r w:rsidRPr="002C09BD">
        <w:rPr>
          <w:rFonts w:ascii="Arial" w:eastAsia="Times New Roman" w:hAnsi="Arial" w:cs="Arial"/>
          <w:sz w:val="24"/>
          <w:szCs w:val="24"/>
        </w:rPr>
        <w:t>aggression</w:t>
      </w:r>
      <w:proofErr w:type="gramEnd"/>
      <w:r w:rsidRPr="002C09BD">
        <w:rPr>
          <w:rFonts w:ascii="Arial" w:eastAsia="Times New Roman" w:hAnsi="Arial" w:cs="Arial"/>
          <w:sz w:val="24"/>
          <w:szCs w:val="24"/>
        </w:rPr>
        <w:t xml:space="preserve"> and many others result from a stimulus which originate from the environment. The conditioning theory which originates from the behaviourist perspective states that behaviour is developed from association. The operant conditioning describes how the leant behaviour shapes the personality. Classical and operant conditioning are the major ways in which the behaviourist approach is accomplished. Reinforcements are measures used to enhance and adjust the behaviours over specified time (Dodge, 1986). </w:t>
      </w:r>
    </w:p>
    <w:p w14:paraId="00C8B580" w14:textId="41CA055F" w:rsidR="25BAC263" w:rsidRPr="002C09BD" w:rsidRDefault="25BAC263" w:rsidP="25BAC263">
      <w:pPr>
        <w:spacing w:line="360" w:lineRule="auto"/>
        <w:rPr>
          <w:rFonts w:ascii="Arial" w:eastAsia="Times New Roman" w:hAnsi="Arial" w:cs="Arial"/>
          <w:sz w:val="24"/>
          <w:szCs w:val="24"/>
        </w:rPr>
      </w:pPr>
      <w:r w:rsidRPr="002C09BD">
        <w:rPr>
          <w:rFonts w:ascii="Arial" w:eastAsia="Times New Roman" w:hAnsi="Arial" w:cs="Arial"/>
          <w:sz w:val="24"/>
          <w:szCs w:val="24"/>
        </w:rPr>
        <w:t>The behaviourist approach has been applied in many ways of health and social care practice such as mental health promotion and promotion of healthy behaviours. It has been used to provide ways in which negative health behaviours can be changed over time through positive experiences (</w:t>
      </w:r>
      <w:r w:rsidRPr="002C09BD">
        <w:rPr>
          <w:rFonts w:ascii="Arial" w:eastAsia="Times New Roman" w:hAnsi="Arial" w:cs="Arial"/>
          <w:color w:val="000000" w:themeColor="text1"/>
          <w:sz w:val="24"/>
          <w:szCs w:val="24"/>
        </w:rPr>
        <w:t>Aashish, 2018</w:t>
      </w:r>
      <w:r w:rsidRPr="002C09BD">
        <w:rPr>
          <w:rFonts w:ascii="Arial" w:eastAsia="Times New Roman" w:hAnsi="Arial" w:cs="Arial"/>
          <w:sz w:val="24"/>
          <w:szCs w:val="24"/>
        </w:rPr>
        <w:t>). For example, operant conditioning has been used in schools and other sectors to promote good behaviours among children such as providing rewards to children when they behave in a positive manner and punishment for bad behaviours. Many people who uses alcohol has also been associated with associating themselves with people and environments which promote drinking and alcohol. Social care involves health promotion such as alcohol campaigns, the persons using alcohol for example may be encouraged to interact with people who are not using alcohol and environments which does not promote such behaviours. This way, the individuals can be associated with good behaviours and end up learning good behaviours from the environment</w:t>
      </w:r>
    </w:p>
    <w:p w14:paraId="32CBCF63" w14:textId="28919123" w:rsidR="25BAC263" w:rsidRPr="002C09BD" w:rsidRDefault="25BAC263" w:rsidP="25BAC263">
      <w:pPr>
        <w:spacing w:line="360" w:lineRule="auto"/>
        <w:rPr>
          <w:rFonts w:ascii="Arial" w:eastAsia="Times New Roman" w:hAnsi="Arial" w:cs="Arial"/>
          <w:sz w:val="24"/>
          <w:szCs w:val="24"/>
        </w:rPr>
      </w:pPr>
      <w:r w:rsidRPr="002C09BD">
        <w:rPr>
          <w:rFonts w:ascii="Arial" w:eastAsia="Times New Roman" w:hAnsi="Arial" w:cs="Arial"/>
          <w:sz w:val="24"/>
          <w:szCs w:val="24"/>
        </w:rPr>
        <w:t xml:space="preserve">The scientist who came up with the biological approach </w:t>
      </w:r>
      <w:proofErr w:type="gramStart"/>
      <w:r w:rsidRPr="002C09BD">
        <w:rPr>
          <w:rFonts w:ascii="Arial" w:eastAsia="Times New Roman" w:hAnsi="Arial" w:cs="Arial"/>
          <w:sz w:val="24"/>
          <w:szCs w:val="24"/>
        </w:rPr>
        <w:t>provided that</w:t>
      </w:r>
      <w:proofErr w:type="gramEnd"/>
      <w:r w:rsidRPr="002C09BD">
        <w:rPr>
          <w:rFonts w:ascii="Arial" w:eastAsia="Times New Roman" w:hAnsi="Arial" w:cs="Arial"/>
          <w:sz w:val="24"/>
          <w:szCs w:val="24"/>
        </w:rPr>
        <w:t xml:space="preserve"> behaviours comes as a result of activities which occurs in the nervous system. The things that </w:t>
      </w:r>
      <w:r w:rsidRPr="002C09BD">
        <w:rPr>
          <w:rFonts w:ascii="Arial" w:eastAsia="Times New Roman" w:hAnsi="Arial" w:cs="Arial"/>
          <w:sz w:val="24"/>
          <w:szCs w:val="24"/>
        </w:rPr>
        <w:lastRenderedPageBreak/>
        <w:t xml:space="preserve">people do, </w:t>
      </w:r>
      <w:proofErr w:type="gramStart"/>
      <w:r w:rsidRPr="002C09BD">
        <w:rPr>
          <w:rFonts w:ascii="Arial" w:eastAsia="Times New Roman" w:hAnsi="Arial" w:cs="Arial"/>
          <w:sz w:val="24"/>
          <w:szCs w:val="24"/>
        </w:rPr>
        <w:t>feel</w:t>
      </w:r>
      <w:proofErr w:type="gramEnd"/>
      <w:r w:rsidRPr="002C09BD">
        <w:rPr>
          <w:rFonts w:ascii="Arial" w:eastAsia="Times New Roman" w:hAnsi="Arial" w:cs="Arial"/>
          <w:sz w:val="24"/>
          <w:szCs w:val="24"/>
        </w:rPr>
        <w:t xml:space="preserve"> or say according to the theory are associated with are associated with electrochemical actions which occurs in the neurone system especially the actions which originate from the brain. This approach has also been agreed by many scientists since people are born with genes which may influence their behaviours. The psychologists under this theory also provided that since genes are inherited, some of the behaviours and personalities may have evolutionary explanations explained under this theory (McLeod, 2007)</w:t>
      </w:r>
    </w:p>
    <w:p w14:paraId="24B18B26" w14:textId="376E6FE2" w:rsidR="25BAC263" w:rsidRPr="002C09BD" w:rsidRDefault="25BAC263" w:rsidP="25BAC263">
      <w:pPr>
        <w:spacing w:line="360" w:lineRule="auto"/>
        <w:rPr>
          <w:rFonts w:ascii="Arial" w:eastAsia="Times New Roman" w:hAnsi="Arial" w:cs="Arial"/>
          <w:sz w:val="24"/>
          <w:szCs w:val="24"/>
        </w:rPr>
      </w:pPr>
      <w:r w:rsidRPr="002C09BD">
        <w:rPr>
          <w:rFonts w:ascii="Arial" w:eastAsia="Times New Roman" w:hAnsi="Arial" w:cs="Arial"/>
          <w:sz w:val="24"/>
          <w:szCs w:val="24"/>
        </w:rPr>
        <w:t xml:space="preserve">The behaviour and the personalities are explained based on the functioning of the brain as well as nervous system. </w:t>
      </w:r>
      <w:proofErr w:type="gramStart"/>
      <w:r w:rsidRPr="002C09BD">
        <w:rPr>
          <w:rFonts w:ascii="Arial" w:eastAsia="Times New Roman" w:hAnsi="Arial" w:cs="Arial"/>
          <w:sz w:val="24"/>
          <w:szCs w:val="24"/>
        </w:rPr>
        <w:t>Being an aspiring health and social care worker, this theory</w:t>
      </w:r>
      <w:proofErr w:type="gramEnd"/>
      <w:r w:rsidRPr="002C09BD">
        <w:rPr>
          <w:rFonts w:ascii="Arial" w:eastAsia="Times New Roman" w:hAnsi="Arial" w:cs="Arial"/>
          <w:sz w:val="24"/>
          <w:szCs w:val="24"/>
        </w:rPr>
        <w:t xml:space="preserve"> is very important towards my future practice. For example, it allows the health care professionals to understand the genetic reasons which underlies certain medical conditions such as infertile autism which a rare condition among children but has been increasing over time. This theory provides a great tested framework which can be used to understand the autism condition among children.</w:t>
      </w:r>
    </w:p>
    <w:p w14:paraId="0856809E" w14:textId="59E9CAEB" w:rsidR="25BAC263" w:rsidRPr="002C09BD" w:rsidRDefault="25BAC263" w:rsidP="25BAC263">
      <w:pPr>
        <w:spacing w:line="360" w:lineRule="auto"/>
        <w:rPr>
          <w:rFonts w:ascii="Arial" w:eastAsia="Times New Roman" w:hAnsi="Arial" w:cs="Arial"/>
          <w:sz w:val="24"/>
          <w:szCs w:val="24"/>
        </w:rPr>
      </w:pPr>
      <w:r w:rsidRPr="002C09BD">
        <w:rPr>
          <w:rFonts w:ascii="Arial" w:eastAsia="Times New Roman" w:hAnsi="Arial" w:cs="Arial"/>
          <w:sz w:val="24"/>
          <w:szCs w:val="24"/>
        </w:rPr>
        <w:t xml:space="preserve">The social learning theory provides that people can learn to do things or behave in a certain way by observing what other people are doing. Bandura stated that this theory is majorly based on learning behaviours through observational learning. It provides that a model for learning and attention must be present for this learning to be successful. This theory has been used to explain how people behave differently around other people. For example, children behave according to the people, objects and the environment which surrounds them (Smith, 2012). </w:t>
      </w:r>
    </w:p>
    <w:p w14:paraId="0C0E5DA3" w14:textId="74FA5CE0" w:rsidR="25BAC263" w:rsidRPr="002C09BD" w:rsidRDefault="25BAC263" w:rsidP="25BAC263">
      <w:pPr>
        <w:spacing w:line="360" w:lineRule="auto"/>
        <w:rPr>
          <w:rFonts w:ascii="Arial" w:eastAsia="Times New Roman" w:hAnsi="Arial" w:cs="Arial"/>
          <w:sz w:val="24"/>
          <w:szCs w:val="24"/>
        </w:rPr>
      </w:pPr>
      <w:r w:rsidRPr="002C09BD">
        <w:rPr>
          <w:rFonts w:ascii="Arial" w:eastAsia="Times New Roman" w:hAnsi="Arial" w:cs="Arial"/>
          <w:sz w:val="24"/>
          <w:szCs w:val="24"/>
        </w:rPr>
        <w:t xml:space="preserve">This theory is also very relevant with my future career goals of providing health education to the community since it has been majorly applied in the health education setting in the field of practice. It can also be applied by various healthcare organizations to promote good behaviours among the healthcare professionals for example leading by example, observation of practitioners’ behaviours and establishment of a model for the staff to make use of it. </w:t>
      </w:r>
    </w:p>
    <w:p w14:paraId="02F21E23" w14:textId="70960360" w:rsidR="25BAC263" w:rsidRPr="002C09BD" w:rsidRDefault="001427C7" w:rsidP="25BAC263">
      <w:pPr>
        <w:spacing w:line="360" w:lineRule="auto"/>
        <w:rPr>
          <w:rFonts w:ascii="Arial" w:eastAsia="Times New Roman" w:hAnsi="Arial" w:cs="Arial"/>
          <w:sz w:val="24"/>
          <w:szCs w:val="24"/>
        </w:rPr>
      </w:pPr>
      <w:r w:rsidRPr="002C09BD">
        <w:rPr>
          <w:rFonts w:ascii="Arial" w:eastAsia="Times New Roman" w:hAnsi="Arial" w:cs="Arial"/>
          <w:sz w:val="24"/>
          <w:szCs w:val="24"/>
        </w:rPr>
        <w:t xml:space="preserve">To conclude, </w:t>
      </w:r>
      <w:r w:rsidR="25BAC263" w:rsidRPr="002C09BD">
        <w:rPr>
          <w:rFonts w:ascii="Arial" w:eastAsia="Times New Roman" w:hAnsi="Arial" w:cs="Arial"/>
          <w:sz w:val="24"/>
          <w:szCs w:val="24"/>
        </w:rPr>
        <w:t xml:space="preserve">I learned so many things through this model from what psychology is, different emotions, thoughts and behaviours of people in different stages and the various psychological perspectives which explains the human behaviours, emotions and thoughts at various stages of their lives which can be applied in health and social care practice. The knowledge and skills from this module are very important </w:t>
      </w:r>
      <w:r w:rsidR="25BAC263" w:rsidRPr="002C09BD">
        <w:rPr>
          <w:rFonts w:ascii="Arial" w:eastAsia="Times New Roman" w:hAnsi="Arial" w:cs="Arial"/>
          <w:sz w:val="24"/>
          <w:szCs w:val="24"/>
        </w:rPr>
        <w:lastRenderedPageBreak/>
        <w:t xml:space="preserve">towards achieving the best in my health and social care practice career. Having this understanding of the various behaviours, emotions, thoughts and personalities of the various service users who are in different stages of psychological development is very important since it will allow me to understand how best I can understand them and provide them with the best care services towards improving their quality of life. </w:t>
      </w:r>
    </w:p>
    <w:p w14:paraId="5A7BFF3B" w14:textId="7570B181" w:rsidR="25BAC263" w:rsidRPr="002C09BD" w:rsidRDefault="25BAC263">
      <w:pPr>
        <w:rPr>
          <w:rFonts w:ascii="Arial" w:hAnsi="Arial" w:cs="Arial"/>
          <w:sz w:val="24"/>
          <w:szCs w:val="24"/>
        </w:rPr>
      </w:pPr>
      <w:r w:rsidRPr="002C09BD">
        <w:rPr>
          <w:rFonts w:ascii="Arial" w:hAnsi="Arial" w:cs="Arial"/>
          <w:sz w:val="24"/>
          <w:szCs w:val="24"/>
        </w:rPr>
        <w:br w:type="page"/>
      </w:r>
    </w:p>
    <w:p w14:paraId="3A56BABE" w14:textId="4D237CB3" w:rsidR="25BAC263" w:rsidRPr="002C09BD" w:rsidRDefault="25BAC263" w:rsidP="25BAC263">
      <w:pPr>
        <w:spacing w:line="360" w:lineRule="auto"/>
        <w:rPr>
          <w:rFonts w:ascii="Arial" w:eastAsia="Times New Roman" w:hAnsi="Arial" w:cs="Arial"/>
          <w:b/>
          <w:bCs/>
          <w:sz w:val="24"/>
          <w:szCs w:val="24"/>
        </w:rPr>
      </w:pPr>
      <w:r w:rsidRPr="002C09BD">
        <w:rPr>
          <w:rFonts w:ascii="Arial" w:eastAsia="Times New Roman" w:hAnsi="Arial" w:cs="Arial"/>
          <w:b/>
          <w:bCs/>
          <w:sz w:val="24"/>
          <w:szCs w:val="24"/>
        </w:rPr>
        <w:lastRenderedPageBreak/>
        <w:t xml:space="preserve">References </w:t>
      </w:r>
    </w:p>
    <w:p w14:paraId="062CDE8F" w14:textId="7EB85D52" w:rsidR="25BAC263" w:rsidRPr="002C09BD" w:rsidRDefault="25BAC263" w:rsidP="00822B0E">
      <w:pPr>
        <w:pStyle w:val="ListParagraph"/>
        <w:numPr>
          <w:ilvl w:val="0"/>
          <w:numId w:val="2"/>
        </w:numPr>
        <w:spacing w:line="360" w:lineRule="auto"/>
        <w:rPr>
          <w:rFonts w:ascii="Arial" w:eastAsiaTheme="minorEastAsia" w:hAnsi="Arial" w:cs="Arial"/>
          <w:sz w:val="24"/>
          <w:szCs w:val="24"/>
        </w:rPr>
      </w:pPr>
      <w:r w:rsidRPr="002C09BD">
        <w:rPr>
          <w:rFonts w:ascii="Arial" w:eastAsia="Times New Roman" w:hAnsi="Arial" w:cs="Arial"/>
          <w:sz w:val="24"/>
          <w:szCs w:val="24"/>
        </w:rPr>
        <w:t>Parihar</w:t>
      </w:r>
      <w:r w:rsidR="00822B0E" w:rsidRPr="002C09BD">
        <w:rPr>
          <w:rFonts w:ascii="Arial" w:eastAsia="Times New Roman" w:hAnsi="Arial" w:cs="Arial"/>
          <w:sz w:val="24"/>
          <w:szCs w:val="24"/>
        </w:rPr>
        <w:t>, A.,</w:t>
      </w:r>
      <w:r w:rsidRPr="002C09BD">
        <w:rPr>
          <w:rFonts w:ascii="Arial" w:eastAsia="Times New Roman" w:hAnsi="Arial" w:cs="Arial"/>
          <w:sz w:val="24"/>
          <w:szCs w:val="24"/>
        </w:rPr>
        <w:t xml:space="preserve"> </w:t>
      </w:r>
      <w:r w:rsidR="00822B0E" w:rsidRPr="002C09BD">
        <w:rPr>
          <w:rFonts w:ascii="Arial" w:eastAsia="Times New Roman" w:hAnsi="Arial" w:cs="Arial"/>
          <w:sz w:val="24"/>
          <w:szCs w:val="24"/>
        </w:rPr>
        <w:t>(</w:t>
      </w:r>
      <w:r w:rsidRPr="002C09BD">
        <w:rPr>
          <w:rFonts w:ascii="Arial" w:eastAsia="Times New Roman" w:hAnsi="Arial" w:cs="Arial"/>
          <w:sz w:val="24"/>
          <w:szCs w:val="24"/>
        </w:rPr>
        <w:t>2018</w:t>
      </w:r>
      <w:r w:rsidR="00822B0E" w:rsidRPr="002C09BD">
        <w:rPr>
          <w:rFonts w:ascii="Arial" w:eastAsia="Times New Roman" w:hAnsi="Arial" w:cs="Arial"/>
          <w:sz w:val="24"/>
          <w:szCs w:val="24"/>
        </w:rPr>
        <w:t>)</w:t>
      </w:r>
      <w:r w:rsidRPr="002C09BD">
        <w:rPr>
          <w:rFonts w:ascii="Arial" w:eastAsia="Times New Roman" w:hAnsi="Arial" w:cs="Arial"/>
          <w:sz w:val="24"/>
          <w:szCs w:val="24"/>
        </w:rPr>
        <w:t xml:space="preserve">. </w:t>
      </w:r>
      <w:r w:rsidRPr="002C09BD">
        <w:rPr>
          <w:rFonts w:ascii="Arial" w:eastAsia="Times New Roman" w:hAnsi="Arial" w:cs="Arial"/>
          <w:i/>
          <w:iCs/>
          <w:sz w:val="24"/>
          <w:szCs w:val="24"/>
        </w:rPr>
        <w:t>Theories of personality development and its relevance to nursing practice</w:t>
      </w:r>
      <w:r w:rsidR="00822B0E" w:rsidRPr="002C09BD">
        <w:rPr>
          <w:rFonts w:ascii="Arial" w:eastAsia="Times New Roman" w:hAnsi="Arial" w:cs="Arial"/>
          <w:i/>
          <w:iCs/>
          <w:sz w:val="24"/>
          <w:szCs w:val="24"/>
        </w:rPr>
        <w:t>.</w:t>
      </w:r>
      <w:r w:rsidRPr="002C09BD">
        <w:rPr>
          <w:rFonts w:ascii="Arial" w:eastAsia="Times New Roman" w:hAnsi="Arial" w:cs="Arial"/>
          <w:sz w:val="24"/>
          <w:szCs w:val="24"/>
        </w:rPr>
        <w:t xml:space="preserve"> [Online] Available at: </w:t>
      </w:r>
      <w:hyperlink r:id="rId7">
        <w:r w:rsidRPr="002C09BD">
          <w:rPr>
            <w:rStyle w:val="Hyperlink"/>
            <w:rFonts w:ascii="Arial" w:eastAsia="Times New Roman" w:hAnsi="Arial" w:cs="Arial"/>
            <w:color w:val="0000FF"/>
            <w:sz w:val="24"/>
            <w:szCs w:val="24"/>
          </w:rPr>
          <w:t>https://www.slideshare.net/aashishparihar/theories-of-personality-development-and-its-relevance-to-nursing-practice</w:t>
        </w:r>
      </w:hyperlink>
      <w:r w:rsidRPr="002C09BD">
        <w:rPr>
          <w:rFonts w:ascii="Arial" w:eastAsia="Times New Roman" w:hAnsi="Arial" w:cs="Arial"/>
          <w:sz w:val="24"/>
          <w:szCs w:val="24"/>
        </w:rPr>
        <w:t xml:space="preserve"> [Accessed 27th July 2020]</w:t>
      </w:r>
    </w:p>
    <w:p w14:paraId="167A1871" w14:textId="649FC1CA" w:rsidR="25BAC263" w:rsidRPr="002C09BD" w:rsidRDefault="25BAC263" w:rsidP="00822B0E">
      <w:pPr>
        <w:pStyle w:val="ListParagraph"/>
        <w:numPr>
          <w:ilvl w:val="0"/>
          <w:numId w:val="2"/>
        </w:numPr>
        <w:spacing w:line="360" w:lineRule="auto"/>
        <w:rPr>
          <w:rFonts w:ascii="Arial" w:eastAsiaTheme="minorEastAsia" w:hAnsi="Arial" w:cs="Arial"/>
          <w:sz w:val="24"/>
          <w:szCs w:val="24"/>
        </w:rPr>
      </w:pPr>
      <w:r w:rsidRPr="002C09BD">
        <w:rPr>
          <w:rFonts w:ascii="Arial" w:eastAsia="Times New Roman" w:hAnsi="Arial" w:cs="Arial"/>
          <w:sz w:val="24"/>
          <w:szCs w:val="24"/>
        </w:rPr>
        <w:t>Dodge, K.</w:t>
      </w:r>
      <w:r w:rsidR="003F759D" w:rsidRPr="002C09BD">
        <w:rPr>
          <w:rFonts w:ascii="Arial" w:eastAsia="Times New Roman" w:hAnsi="Arial" w:cs="Arial"/>
          <w:sz w:val="24"/>
          <w:szCs w:val="24"/>
        </w:rPr>
        <w:t>,</w:t>
      </w:r>
      <w:r w:rsidRPr="002C09BD">
        <w:rPr>
          <w:rFonts w:ascii="Arial" w:eastAsia="Times New Roman" w:hAnsi="Arial" w:cs="Arial"/>
          <w:sz w:val="24"/>
          <w:szCs w:val="24"/>
        </w:rPr>
        <w:t xml:space="preserve"> (1986). </w:t>
      </w:r>
      <w:r w:rsidRPr="002C09BD">
        <w:rPr>
          <w:rFonts w:ascii="Arial" w:eastAsia="Times New Roman" w:hAnsi="Arial" w:cs="Arial"/>
          <w:i/>
          <w:iCs/>
          <w:sz w:val="24"/>
          <w:szCs w:val="24"/>
        </w:rPr>
        <w:t>A social information processing model of social competence in children</w:t>
      </w:r>
      <w:r w:rsidRPr="002C09BD">
        <w:rPr>
          <w:rFonts w:ascii="Arial" w:eastAsia="Times New Roman" w:hAnsi="Arial" w:cs="Arial"/>
          <w:sz w:val="24"/>
          <w:szCs w:val="24"/>
        </w:rPr>
        <w:t xml:space="preserve">. </w:t>
      </w:r>
      <w:r w:rsidRPr="002C09BD">
        <w:rPr>
          <w:rFonts w:ascii="Arial" w:eastAsia="Times New Roman" w:hAnsi="Arial" w:cs="Arial"/>
          <w:i/>
          <w:iCs/>
          <w:sz w:val="24"/>
          <w:szCs w:val="24"/>
        </w:rPr>
        <w:t>Minnesota Symposium in Child Psychology, 8</w:t>
      </w:r>
      <w:r w:rsidRPr="002C09BD">
        <w:rPr>
          <w:rFonts w:ascii="Arial" w:eastAsia="Times New Roman" w:hAnsi="Arial" w:cs="Arial"/>
          <w:sz w:val="24"/>
          <w:szCs w:val="24"/>
        </w:rPr>
        <w:t>, 77−125.</w:t>
      </w:r>
    </w:p>
    <w:p w14:paraId="4D599A1D" w14:textId="53283E29" w:rsidR="25BAC263" w:rsidRPr="002C09BD" w:rsidRDefault="25BAC263" w:rsidP="00822B0E">
      <w:pPr>
        <w:pStyle w:val="ListParagraph"/>
        <w:numPr>
          <w:ilvl w:val="0"/>
          <w:numId w:val="2"/>
        </w:numPr>
        <w:spacing w:line="360" w:lineRule="auto"/>
        <w:rPr>
          <w:rFonts w:ascii="Arial" w:eastAsiaTheme="minorEastAsia" w:hAnsi="Arial" w:cs="Arial"/>
          <w:sz w:val="24"/>
          <w:szCs w:val="24"/>
        </w:rPr>
      </w:pPr>
      <w:r w:rsidRPr="002C09BD">
        <w:rPr>
          <w:rFonts w:ascii="Arial" w:eastAsia="Times New Roman" w:hAnsi="Arial" w:cs="Arial"/>
          <w:sz w:val="24"/>
          <w:szCs w:val="24"/>
        </w:rPr>
        <w:t>Hughes, B.M.</w:t>
      </w:r>
      <w:r w:rsidR="003F759D" w:rsidRPr="002C09BD">
        <w:rPr>
          <w:rFonts w:ascii="Arial" w:eastAsia="Times New Roman" w:hAnsi="Arial" w:cs="Arial"/>
          <w:sz w:val="24"/>
          <w:szCs w:val="24"/>
        </w:rPr>
        <w:t>,</w:t>
      </w:r>
      <w:r w:rsidRPr="002C09BD">
        <w:rPr>
          <w:rFonts w:ascii="Arial" w:eastAsia="Times New Roman" w:hAnsi="Arial" w:cs="Arial"/>
          <w:sz w:val="24"/>
          <w:szCs w:val="24"/>
        </w:rPr>
        <w:t xml:space="preserve"> (2011)</w:t>
      </w:r>
      <w:r w:rsidR="003F759D" w:rsidRPr="002C09BD">
        <w:rPr>
          <w:rFonts w:ascii="Arial" w:eastAsia="Times New Roman" w:hAnsi="Arial" w:cs="Arial"/>
          <w:sz w:val="24"/>
          <w:szCs w:val="24"/>
        </w:rPr>
        <w:t>.</w:t>
      </w:r>
      <w:r w:rsidRPr="002C09BD">
        <w:rPr>
          <w:rFonts w:ascii="Arial" w:eastAsia="Times New Roman" w:hAnsi="Arial" w:cs="Arial"/>
          <w:sz w:val="24"/>
          <w:szCs w:val="24"/>
        </w:rPr>
        <w:t xml:space="preserve"> Psychology in Health and Social Care. [ONLINE] </w:t>
      </w:r>
      <w:r w:rsidR="003F759D" w:rsidRPr="002C09BD">
        <w:rPr>
          <w:rFonts w:ascii="Arial" w:eastAsia="Times New Roman" w:hAnsi="Arial" w:cs="Arial"/>
          <w:sz w:val="24"/>
          <w:szCs w:val="24"/>
        </w:rPr>
        <w:t>&lt;</w:t>
      </w:r>
      <w:hyperlink r:id="rId8" w:history="1">
        <w:r w:rsidR="003F759D" w:rsidRPr="002C09BD">
          <w:rPr>
            <w:rStyle w:val="Hyperlink"/>
            <w:rFonts w:ascii="Arial" w:eastAsia="Times New Roman" w:hAnsi="Arial" w:cs="Arial"/>
            <w:sz w:val="24"/>
            <w:szCs w:val="24"/>
          </w:rPr>
          <w:t>http://www.mheducation.co.uk/openup/chapters/9780335243914.pdf</w:t>
        </w:r>
      </w:hyperlink>
      <w:r w:rsidR="003F759D" w:rsidRPr="002C09BD">
        <w:rPr>
          <w:rStyle w:val="Hyperlink"/>
          <w:rFonts w:ascii="Arial" w:eastAsia="Times New Roman" w:hAnsi="Arial" w:cs="Arial"/>
          <w:color w:val="0000FF"/>
          <w:sz w:val="24"/>
          <w:szCs w:val="24"/>
        </w:rPr>
        <w:t>&gt;</w:t>
      </w:r>
      <w:r w:rsidRPr="002C09BD">
        <w:rPr>
          <w:rFonts w:ascii="Arial" w:eastAsia="Times New Roman" w:hAnsi="Arial" w:cs="Arial"/>
          <w:sz w:val="24"/>
          <w:szCs w:val="24"/>
        </w:rPr>
        <w:t xml:space="preserve"> (Accessed 29th July 2020]</w:t>
      </w:r>
    </w:p>
    <w:p w14:paraId="35ADC440" w14:textId="40F9D3B6" w:rsidR="25BAC263" w:rsidRPr="002C09BD" w:rsidRDefault="25BAC263" w:rsidP="00822B0E">
      <w:pPr>
        <w:pStyle w:val="ListParagraph"/>
        <w:numPr>
          <w:ilvl w:val="0"/>
          <w:numId w:val="2"/>
        </w:numPr>
        <w:spacing w:line="360" w:lineRule="auto"/>
        <w:rPr>
          <w:rFonts w:ascii="Arial" w:eastAsiaTheme="minorEastAsia" w:hAnsi="Arial" w:cs="Arial"/>
          <w:sz w:val="24"/>
          <w:szCs w:val="24"/>
        </w:rPr>
      </w:pPr>
      <w:r w:rsidRPr="002C09BD">
        <w:rPr>
          <w:rFonts w:ascii="Arial" w:eastAsia="Times New Roman" w:hAnsi="Arial" w:cs="Arial"/>
          <w:sz w:val="24"/>
          <w:szCs w:val="24"/>
        </w:rPr>
        <w:t xml:space="preserve">Jacobson, W. and Cooper, A.M. (1993). </w:t>
      </w:r>
      <w:r w:rsidRPr="002C09BD">
        <w:rPr>
          <w:rFonts w:ascii="Arial" w:eastAsia="Times New Roman" w:hAnsi="Arial" w:cs="Arial"/>
          <w:i/>
          <w:iCs/>
          <w:sz w:val="24"/>
          <w:szCs w:val="24"/>
        </w:rPr>
        <w:t>Psychodynamic diagnosis in the era of the current DSMs. In: Psychodynamic Treatment Research. A Handbook for Clinical Practice</w:t>
      </w:r>
      <w:r w:rsidRPr="002C09BD">
        <w:rPr>
          <w:rFonts w:ascii="Arial" w:eastAsia="Times New Roman" w:hAnsi="Arial" w:cs="Arial"/>
          <w:sz w:val="24"/>
          <w:szCs w:val="24"/>
        </w:rPr>
        <w:t>. New York: Basic Books</w:t>
      </w:r>
    </w:p>
    <w:p w14:paraId="32B1489E" w14:textId="5030A59E" w:rsidR="25BAC263" w:rsidRPr="002C09BD" w:rsidRDefault="25BAC263" w:rsidP="00822B0E">
      <w:pPr>
        <w:pStyle w:val="ListParagraph"/>
        <w:numPr>
          <w:ilvl w:val="0"/>
          <w:numId w:val="2"/>
        </w:numPr>
        <w:spacing w:line="360" w:lineRule="auto"/>
        <w:rPr>
          <w:rFonts w:ascii="Arial" w:eastAsiaTheme="minorEastAsia" w:hAnsi="Arial" w:cs="Arial"/>
          <w:sz w:val="24"/>
          <w:szCs w:val="24"/>
        </w:rPr>
      </w:pPr>
      <w:r w:rsidRPr="002C09BD">
        <w:rPr>
          <w:rFonts w:ascii="Arial" w:eastAsia="Times New Roman" w:hAnsi="Arial" w:cs="Arial"/>
          <w:sz w:val="24"/>
          <w:szCs w:val="24"/>
        </w:rPr>
        <w:t>McLeod, S.</w:t>
      </w:r>
      <w:r w:rsidR="003F759D" w:rsidRPr="002C09BD">
        <w:rPr>
          <w:rFonts w:ascii="Arial" w:eastAsia="Times New Roman" w:hAnsi="Arial" w:cs="Arial"/>
          <w:sz w:val="24"/>
          <w:szCs w:val="24"/>
        </w:rPr>
        <w:t>,</w:t>
      </w:r>
      <w:r w:rsidRPr="002C09BD">
        <w:rPr>
          <w:rFonts w:ascii="Arial" w:eastAsia="Times New Roman" w:hAnsi="Arial" w:cs="Arial"/>
          <w:sz w:val="24"/>
          <w:szCs w:val="24"/>
        </w:rPr>
        <w:t xml:space="preserve"> (2007)</w:t>
      </w:r>
      <w:r w:rsidR="003F759D" w:rsidRPr="002C09BD">
        <w:rPr>
          <w:rFonts w:ascii="Arial" w:eastAsia="Times New Roman" w:hAnsi="Arial" w:cs="Arial"/>
          <w:sz w:val="24"/>
          <w:szCs w:val="24"/>
        </w:rPr>
        <w:t>.</w:t>
      </w:r>
      <w:r w:rsidRPr="002C09BD">
        <w:rPr>
          <w:rFonts w:ascii="Arial" w:eastAsia="Times New Roman" w:hAnsi="Arial" w:cs="Arial"/>
          <w:sz w:val="24"/>
          <w:szCs w:val="24"/>
        </w:rPr>
        <w:t xml:space="preserve"> </w:t>
      </w:r>
      <w:r w:rsidRPr="002C09BD">
        <w:rPr>
          <w:rFonts w:ascii="Arial" w:eastAsia="Times New Roman" w:hAnsi="Arial" w:cs="Arial"/>
          <w:i/>
          <w:iCs/>
          <w:sz w:val="24"/>
          <w:szCs w:val="24"/>
        </w:rPr>
        <w:t>Psychology Perspectives</w:t>
      </w:r>
      <w:r w:rsidRPr="002C09BD">
        <w:rPr>
          <w:rFonts w:ascii="Arial" w:eastAsia="Times New Roman" w:hAnsi="Arial" w:cs="Arial"/>
          <w:sz w:val="24"/>
          <w:szCs w:val="24"/>
        </w:rPr>
        <w:t xml:space="preserve">. [ONLINE] </w:t>
      </w:r>
      <w:r w:rsidR="005621AB" w:rsidRPr="002C09BD">
        <w:rPr>
          <w:rFonts w:ascii="Arial" w:eastAsia="Times New Roman" w:hAnsi="Arial" w:cs="Arial"/>
          <w:sz w:val="24"/>
          <w:szCs w:val="24"/>
        </w:rPr>
        <w:t>&lt;</w:t>
      </w:r>
      <w:hyperlink r:id="rId9" w:history="1">
        <w:r w:rsidR="005621AB" w:rsidRPr="002C09BD">
          <w:rPr>
            <w:rStyle w:val="Hyperlink"/>
            <w:rFonts w:ascii="Arial" w:eastAsia="Times New Roman" w:hAnsi="Arial" w:cs="Arial"/>
            <w:sz w:val="24"/>
            <w:szCs w:val="24"/>
          </w:rPr>
          <w:t>http://www.simplypsychology.org/perspective.html</w:t>
        </w:r>
      </w:hyperlink>
      <w:r w:rsidR="005621AB" w:rsidRPr="002C09BD">
        <w:rPr>
          <w:rFonts w:ascii="Arial" w:eastAsia="Times New Roman" w:hAnsi="Arial" w:cs="Arial"/>
          <w:sz w:val="24"/>
          <w:szCs w:val="24"/>
        </w:rPr>
        <w:t>&gt;</w:t>
      </w:r>
      <w:r w:rsidRPr="002C09BD">
        <w:rPr>
          <w:rFonts w:ascii="Arial" w:eastAsia="Times New Roman" w:hAnsi="Arial" w:cs="Arial"/>
          <w:sz w:val="24"/>
          <w:szCs w:val="24"/>
        </w:rPr>
        <w:t xml:space="preserve"> </w:t>
      </w:r>
      <w:r w:rsidR="005621AB" w:rsidRPr="002C09BD">
        <w:rPr>
          <w:rFonts w:ascii="Arial" w:eastAsia="Times New Roman" w:hAnsi="Arial" w:cs="Arial"/>
          <w:sz w:val="24"/>
          <w:szCs w:val="24"/>
        </w:rPr>
        <w:t>[</w:t>
      </w:r>
      <w:r w:rsidRPr="002C09BD">
        <w:rPr>
          <w:rFonts w:ascii="Arial" w:eastAsia="Times New Roman" w:hAnsi="Arial" w:cs="Arial"/>
          <w:sz w:val="24"/>
          <w:szCs w:val="24"/>
        </w:rPr>
        <w:t>Accessed 29</w:t>
      </w:r>
      <w:r w:rsidRPr="002C09BD">
        <w:rPr>
          <w:rFonts w:ascii="Arial" w:eastAsia="Times New Roman" w:hAnsi="Arial" w:cs="Arial"/>
          <w:sz w:val="24"/>
          <w:szCs w:val="24"/>
          <w:vertAlign w:val="superscript"/>
        </w:rPr>
        <w:t>th</w:t>
      </w:r>
      <w:r w:rsidRPr="002C09BD">
        <w:rPr>
          <w:rFonts w:ascii="Arial" w:eastAsia="Times New Roman" w:hAnsi="Arial" w:cs="Arial"/>
          <w:sz w:val="24"/>
          <w:szCs w:val="24"/>
        </w:rPr>
        <w:t xml:space="preserve"> July 2020</w:t>
      </w:r>
      <w:r w:rsidR="005621AB" w:rsidRPr="002C09BD">
        <w:rPr>
          <w:rFonts w:ascii="Arial" w:eastAsia="Times New Roman" w:hAnsi="Arial" w:cs="Arial"/>
          <w:sz w:val="24"/>
          <w:szCs w:val="24"/>
        </w:rPr>
        <w:t>].</w:t>
      </w:r>
    </w:p>
    <w:p w14:paraId="4D4AFCBF" w14:textId="3E1D6DAA" w:rsidR="25BAC263" w:rsidRPr="002C09BD" w:rsidRDefault="25BAC263" w:rsidP="00822B0E">
      <w:pPr>
        <w:pStyle w:val="ListParagraph"/>
        <w:numPr>
          <w:ilvl w:val="0"/>
          <w:numId w:val="2"/>
        </w:numPr>
        <w:spacing w:line="360" w:lineRule="auto"/>
        <w:rPr>
          <w:rFonts w:ascii="Arial" w:hAnsi="Arial" w:cs="Arial"/>
          <w:sz w:val="24"/>
          <w:szCs w:val="24"/>
        </w:rPr>
      </w:pPr>
      <w:r w:rsidRPr="002C09BD">
        <w:rPr>
          <w:rFonts w:ascii="Arial" w:eastAsia="Times New Roman" w:hAnsi="Arial" w:cs="Arial"/>
          <w:sz w:val="24"/>
          <w:szCs w:val="24"/>
        </w:rPr>
        <w:t>Elian et al.</w:t>
      </w:r>
      <w:r w:rsidR="005621AB" w:rsidRPr="002C09BD">
        <w:rPr>
          <w:rFonts w:ascii="Arial" w:eastAsia="Times New Roman" w:hAnsi="Arial" w:cs="Arial"/>
          <w:sz w:val="24"/>
          <w:szCs w:val="24"/>
        </w:rPr>
        <w:t>,</w:t>
      </w:r>
      <w:r w:rsidRPr="002C09BD">
        <w:rPr>
          <w:rFonts w:ascii="Arial" w:eastAsia="Times New Roman" w:hAnsi="Arial" w:cs="Arial"/>
          <w:sz w:val="24"/>
          <w:szCs w:val="24"/>
        </w:rPr>
        <w:t xml:space="preserve"> </w:t>
      </w:r>
      <w:r w:rsidR="005621AB" w:rsidRPr="002C09BD">
        <w:rPr>
          <w:rFonts w:ascii="Arial" w:eastAsia="Times New Roman" w:hAnsi="Arial" w:cs="Arial"/>
          <w:sz w:val="24"/>
          <w:szCs w:val="24"/>
        </w:rPr>
        <w:t>(</w:t>
      </w:r>
      <w:r w:rsidRPr="002C09BD">
        <w:rPr>
          <w:rFonts w:ascii="Arial" w:eastAsia="Times New Roman" w:hAnsi="Arial" w:cs="Arial"/>
          <w:sz w:val="24"/>
          <w:szCs w:val="24"/>
        </w:rPr>
        <w:t>2015</w:t>
      </w:r>
      <w:r w:rsidR="005621AB" w:rsidRPr="002C09BD">
        <w:rPr>
          <w:rFonts w:ascii="Arial" w:eastAsia="Times New Roman" w:hAnsi="Arial" w:cs="Arial"/>
          <w:sz w:val="24"/>
          <w:szCs w:val="24"/>
        </w:rPr>
        <w:t>)</w:t>
      </w:r>
      <w:r w:rsidRPr="002C09BD">
        <w:rPr>
          <w:rFonts w:ascii="Arial" w:eastAsia="Times New Roman" w:hAnsi="Arial" w:cs="Arial"/>
          <w:sz w:val="24"/>
          <w:szCs w:val="24"/>
        </w:rPr>
        <w:t xml:space="preserve">. </w:t>
      </w:r>
      <w:r w:rsidRPr="002C09BD">
        <w:rPr>
          <w:rFonts w:ascii="Arial" w:eastAsia="Times New Roman" w:hAnsi="Arial" w:cs="Arial"/>
          <w:i/>
          <w:iCs/>
          <w:sz w:val="24"/>
          <w:szCs w:val="24"/>
        </w:rPr>
        <w:t>Mental Health Difficulties in Early Adolescence: A Comparison of Two Cross-Sectional Studies in England From 2009 to 2014</w:t>
      </w:r>
      <w:r w:rsidRPr="002C09BD">
        <w:rPr>
          <w:rFonts w:ascii="Arial" w:eastAsia="Times New Roman" w:hAnsi="Arial" w:cs="Arial"/>
          <w:sz w:val="24"/>
          <w:szCs w:val="24"/>
        </w:rPr>
        <w:t xml:space="preserve">; </w:t>
      </w:r>
      <w:proofErr w:type="spellStart"/>
      <w:r w:rsidRPr="002C09BD">
        <w:rPr>
          <w:rFonts w:ascii="Arial" w:eastAsia="Times New Roman" w:hAnsi="Arial" w:cs="Arial"/>
          <w:sz w:val="24"/>
          <w:szCs w:val="24"/>
        </w:rPr>
        <w:t>DOI:</w:t>
      </w:r>
      <w:hyperlink r:id="rId10">
        <w:r w:rsidRPr="002C09BD">
          <w:rPr>
            <w:rStyle w:val="Hyperlink"/>
            <w:rFonts w:ascii="Arial" w:eastAsia="Times New Roman" w:hAnsi="Arial" w:cs="Arial"/>
            <w:color w:val="0000FF"/>
            <w:sz w:val="24"/>
            <w:szCs w:val="24"/>
          </w:rPr>
          <w:t>https</w:t>
        </w:r>
        <w:proofErr w:type="spellEnd"/>
        <w:r w:rsidRPr="002C09BD">
          <w:rPr>
            <w:rStyle w:val="Hyperlink"/>
            <w:rFonts w:ascii="Arial" w:eastAsia="Times New Roman" w:hAnsi="Arial" w:cs="Arial"/>
            <w:color w:val="0000FF"/>
            <w:sz w:val="24"/>
            <w:szCs w:val="24"/>
          </w:rPr>
          <w:t>://doi.org/10.1016/j.jadohealth.2015.01.023</w:t>
        </w:r>
      </w:hyperlink>
      <w:r w:rsidRPr="002C09BD">
        <w:rPr>
          <w:rFonts w:ascii="Arial" w:eastAsia="Times New Roman" w:hAnsi="Arial" w:cs="Arial"/>
          <w:sz w:val="24"/>
          <w:szCs w:val="24"/>
        </w:rPr>
        <w:t xml:space="preserve"> </w:t>
      </w:r>
    </w:p>
    <w:p w14:paraId="1A80E955" w14:textId="2788DC06" w:rsidR="25BAC263" w:rsidRPr="002C09BD" w:rsidRDefault="25BAC263" w:rsidP="00822B0E">
      <w:pPr>
        <w:pStyle w:val="ListParagraph"/>
        <w:numPr>
          <w:ilvl w:val="0"/>
          <w:numId w:val="2"/>
        </w:numPr>
        <w:spacing w:line="360" w:lineRule="auto"/>
        <w:rPr>
          <w:rFonts w:ascii="Arial" w:eastAsiaTheme="minorEastAsia" w:hAnsi="Arial" w:cs="Arial"/>
          <w:sz w:val="24"/>
          <w:szCs w:val="24"/>
        </w:rPr>
      </w:pPr>
      <w:r w:rsidRPr="002C09BD">
        <w:rPr>
          <w:rFonts w:ascii="Arial" w:eastAsia="Times New Roman" w:hAnsi="Arial" w:cs="Arial"/>
          <w:sz w:val="24"/>
          <w:szCs w:val="24"/>
        </w:rPr>
        <w:t xml:space="preserve">Erikson E. 1968. </w:t>
      </w:r>
      <w:r w:rsidRPr="002C09BD">
        <w:rPr>
          <w:rFonts w:ascii="Arial" w:eastAsia="Times New Roman" w:hAnsi="Arial" w:cs="Arial"/>
          <w:i/>
          <w:iCs/>
          <w:sz w:val="24"/>
          <w:szCs w:val="24"/>
        </w:rPr>
        <w:t>Identity: Youth and Crisis. Norton</w:t>
      </w:r>
      <w:r w:rsidR="00A031E2" w:rsidRPr="002C09BD">
        <w:rPr>
          <w:rFonts w:ascii="Arial" w:eastAsia="Times New Roman" w:hAnsi="Arial" w:cs="Arial"/>
          <w:sz w:val="24"/>
          <w:szCs w:val="24"/>
        </w:rPr>
        <w:t>.</w:t>
      </w:r>
      <w:r w:rsidRPr="002C09BD">
        <w:rPr>
          <w:rFonts w:ascii="Arial" w:eastAsia="Times New Roman" w:hAnsi="Arial" w:cs="Arial"/>
          <w:sz w:val="24"/>
          <w:szCs w:val="24"/>
        </w:rPr>
        <w:t xml:space="preserve"> New York</w:t>
      </w:r>
    </w:p>
    <w:p w14:paraId="315ADCF6" w14:textId="0C940776" w:rsidR="25BAC263" w:rsidRPr="002C09BD" w:rsidRDefault="25BAC263" w:rsidP="00822B0E">
      <w:pPr>
        <w:pStyle w:val="ListParagraph"/>
        <w:numPr>
          <w:ilvl w:val="0"/>
          <w:numId w:val="2"/>
        </w:numPr>
        <w:spacing w:line="360" w:lineRule="auto"/>
        <w:rPr>
          <w:rFonts w:ascii="Arial" w:eastAsiaTheme="minorEastAsia" w:hAnsi="Arial" w:cs="Arial"/>
          <w:sz w:val="24"/>
          <w:szCs w:val="24"/>
        </w:rPr>
      </w:pPr>
      <w:proofErr w:type="spellStart"/>
      <w:r w:rsidRPr="002C09BD">
        <w:rPr>
          <w:rFonts w:ascii="Arial" w:eastAsia="Times New Roman" w:hAnsi="Arial" w:cs="Arial"/>
          <w:sz w:val="24"/>
          <w:szCs w:val="24"/>
        </w:rPr>
        <w:t>Frader</w:t>
      </w:r>
      <w:proofErr w:type="spellEnd"/>
      <w:r w:rsidRPr="002C09BD">
        <w:rPr>
          <w:rFonts w:ascii="Arial" w:eastAsia="Times New Roman" w:hAnsi="Arial" w:cs="Arial"/>
          <w:sz w:val="24"/>
          <w:szCs w:val="24"/>
        </w:rPr>
        <w:t>, J.E.</w:t>
      </w:r>
      <w:r w:rsidR="00A031E2" w:rsidRPr="002C09BD">
        <w:rPr>
          <w:rFonts w:ascii="Arial" w:eastAsia="Times New Roman" w:hAnsi="Arial" w:cs="Arial"/>
          <w:sz w:val="24"/>
          <w:szCs w:val="24"/>
        </w:rPr>
        <w:t>, (2015).</w:t>
      </w:r>
      <w:r w:rsidRPr="002C09BD">
        <w:rPr>
          <w:rFonts w:ascii="Arial" w:eastAsia="Times New Roman" w:hAnsi="Arial" w:cs="Arial"/>
          <w:sz w:val="24"/>
          <w:szCs w:val="24"/>
        </w:rPr>
        <w:t xml:space="preserve"> </w:t>
      </w:r>
      <w:r w:rsidRPr="002C09BD">
        <w:rPr>
          <w:rFonts w:ascii="Arial" w:eastAsia="Times New Roman" w:hAnsi="Arial" w:cs="Arial"/>
          <w:i/>
          <w:iCs/>
          <w:sz w:val="24"/>
          <w:szCs w:val="24"/>
        </w:rPr>
        <w:t>Difficulties in providing intensive care</w:t>
      </w:r>
      <w:r w:rsidRPr="002C09BD">
        <w:rPr>
          <w:rFonts w:ascii="Arial" w:eastAsia="Times New Roman" w:hAnsi="Arial" w:cs="Arial"/>
          <w:sz w:val="24"/>
          <w:szCs w:val="24"/>
        </w:rPr>
        <w:t xml:space="preserve">. </w:t>
      </w:r>
      <w:proofErr w:type="spellStart"/>
      <w:r w:rsidRPr="002C09BD">
        <w:rPr>
          <w:rFonts w:ascii="Arial" w:eastAsia="Times New Roman" w:hAnsi="Arial" w:cs="Arial"/>
          <w:i/>
          <w:iCs/>
          <w:sz w:val="24"/>
          <w:szCs w:val="24"/>
        </w:rPr>
        <w:t>Pediatrics</w:t>
      </w:r>
      <w:proofErr w:type="spellEnd"/>
      <w:r w:rsidRPr="002C09BD">
        <w:rPr>
          <w:rFonts w:ascii="Arial" w:eastAsia="Times New Roman" w:hAnsi="Arial" w:cs="Arial"/>
          <w:sz w:val="24"/>
          <w:szCs w:val="24"/>
        </w:rPr>
        <w:t xml:space="preserve"> 64: 10-16, 1979.  </w:t>
      </w:r>
    </w:p>
    <w:p w14:paraId="5C5536AB" w14:textId="25EEED6B" w:rsidR="25BAC263" w:rsidRPr="002C09BD" w:rsidRDefault="25BAC263" w:rsidP="00822B0E">
      <w:pPr>
        <w:pStyle w:val="ListParagraph"/>
        <w:numPr>
          <w:ilvl w:val="0"/>
          <w:numId w:val="2"/>
        </w:numPr>
        <w:spacing w:line="360" w:lineRule="auto"/>
        <w:rPr>
          <w:rFonts w:ascii="Arial" w:eastAsiaTheme="minorEastAsia" w:hAnsi="Arial" w:cs="Arial"/>
          <w:sz w:val="24"/>
          <w:szCs w:val="24"/>
        </w:rPr>
      </w:pPr>
      <w:r w:rsidRPr="002C09BD">
        <w:rPr>
          <w:rFonts w:ascii="Arial" w:eastAsia="Times New Roman" w:hAnsi="Arial" w:cs="Arial"/>
          <w:sz w:val="24"/>
          <w:szCs w:val="24"/>
        </w:rPr>
        <w:t>Freud, S.</w:t>
      </w:r>
      <w:r w:rsidR="00A031E2" w:rsidRPr="002C09BD">
        <w:rPr>
          <w:rFonts w:ascii="Arial" w:eastAsia="Times New Roman" w:hAnsi="Arial" w:cs="Arial"/>
          <w:sz w:val="24"/>
          <w:szCs w:val="24"/>
        </w:rPr>
        <w:t>,</w:t>
      </w:r>
      <w:r w:rsidRPr="002C09BD">
        <w:rPr>
          <w:rFonts w:ascii="Arial" w:eastAsia="Times New Roman" w:hAnsi="Arial" w:cs="Arial"/>
          <w:sz w:val="24"/>
          <w:szCs w:val="24"/>
        </w:rPr>
        <w:t xml:space="preserve"> (1905). </w:t>
      </w:r>
      <w:r w:rsidRPr="002C09BD">
        <w:rPr>
          <w:rFonts w:ascii="Arial" w:eastAsia="Times New Roman" w:hAnsi="Arial" w:cs="Arial"/>
          <w:i/>
          <w:iCs/>
          <w:sz w:val="24"/>
          <w:szCs w:val="24"/>
        </w:rPr>
        <w:t>Three essays on the theory of sexuality</w:t>
      </w:r>
      <w:r w:rsidRPr="002C09BD">
        <w:rPr>
          <w:rFonts w:ascii="Arial" w:eastAsia="Times New Roman" w:hAnsi="Arial" w:cs="Arial"/>
          <w:sz w:val="24"/>
          <w:szCs w:val="24"/>
        </w:rPr>
        <w:t xml:space="preserve">. </w:t>
      </w:r>
      <w:r w:rsidRPr="002C09BD">
        <w:rPr>
          <w:rFonts w:ascii="Arial" w:eastAsia="Times New Roman" w:hAnsi="Arial" w:cs="Arial"/>
          <w:i/>
          <w:iCs/>
          <w:sz w:val="24"/>
          <w:szCs w:val="24"/>
        </w:rPr>
        <w:t>Standard Edition 7</w:t>
      </w:r>
      <w:r w:rsidRPr="002C09BD">
        <w:rPr>
          <w:rFonts w:ascii="Arial" w:eastAsia="Times New Roman" w:hAnsi="Arial" w:cs="Arial"/>
          <w:sz w:val="24"/>
          <w:szCs w:val="24"/>
        </w:rPr>
        <w:t>: 123- 246.</w:t>
      </w:r>
    </w:p>
    <w:p w14:paraId="56256B5A" w14:textId="7E242FAC" w:rsidR="25BAC263" w:rsidRPr="002C09BD" w:rsidRDefault="25BAC263" w:rsidP="00822B0E">
      <w:pPr>
        <w:pStyle w:val="ListParagraph"/>
        <w:numPr>
          <w:ilvl w:val="0"/>
          <w:numId w:val="2"/>
        </w:numPr>
        <w:spacing w:line="360" w:lineRule="auto"/>
        <w:rPr>
          <w:rFonts w:ascii="Arial" w:eastAsiaTheme="minorEastAsia" w:hAnsi="Arial" w:cs="Arial"/>
          <w:sz w:val="24"/>
          <w:szCs w:val="24"/>
        </w:rPr>
      </w:pPr>
      <w:r w:rsidRPr="002C09BD">
        <w:rPr>
          <w:rFonts w:ascii="Arial" w:eastAsia="Times New Roman" w:hAnsi="Arial" w:cs="Arial"/>
          <w:sz w:val="24"/>
          <w:szCs w:val="24"/>
        </w:rPr>
        <w:t>Griggs, R. A.</w:t>
      </w:r>
      <w:r w:rsidR="000E75A4" w:rsidRPr="002C09BD">
        <w:rPr>
          <w:rFonts w:ascii="Arial" w:eastAsia="Times New Roman" w:hAnsi="Arial" w:cs="Arial"/>
          <w:sz w:val="24"/>
          <w:szCs w:val="24"/>
        </w:rPr>
        <w:t>,</w:t>
      </w:r>
      <w:r w:rsidRPr="002C09BD">
        <w:rPr>
          <w:rFonts w:ascii="Arial" w:eastAsia="Times New Roman" w:hAnsi="Arial" w:cs="Arial"/>
          <w:sz w:val="24"/>
          <w:szCs w:val="24"/>
        </w:rPr>
        <w:t xml:space="preserve"> (2014)</w:t>
      </w:r>
      <w:r w:rsidR="000E75A4" w:rsidRPr="002C09BD">
        <w:rPr>
          <w:rFonts w:ascii="Arial" w:eastAsia="Times New Roman" w:hAnsi="Arial" w:cs="Arial"/>
          <w:sz w:val="24"/>
          <w:szCs w:val="24"/>
        </w:rPr>
        <w:t>.</w:t>
      </w:r>
      <w:r w:rsidRPr="002C09BD">
        <w:rPr>
          <w:rFonts w:ascii="Arial" w:eastAsia="Times New Roman" w:hAnsi="Arial" w:cs="Arial"/>
          <w:sz w:val="24"/>
          <w:szCs w:val="24"/>
        </w:rPr>
        <w:t xml:space="preserve"> </w:t>
      </w:r>
      <w:r w:rsidRPr="002C09BD">
        <w:rPr>
          <w:rFonts w:ascii="Arial" w:eastAsia="Times New Roman" w:hAnsi="Arial" w:cs="Arial"/>
          <w:i/>
          <w:iCs/>
          <w:sz w:val="24"/>
          <w:szCs w:val="24"/>
        </w:rPr>
        <w:t>Psychology: A Concise Introduction</w:t>
      </w:r>
      <w:r w:rsidR="000E75A4" w:rsidRPr="002C09BD">
        <w:rPr>
          <w:rFonts w:ascii="Arial" w:eastAsia="Times New Roman" w:hAnsi="Arial" w:cs="Arial"/>
          <w:i/>
          <w:iCs/>
          <w:sz w:val="24"/>
          <w:szCs w:val="24"/>
        </w:rPr>
        <w:t>.</w:t>
      </w:r>
      <w:r w:rsidRPr="002C09BD">
        <w:rPr>
          <w:rFonts w:ascii="Arial" w:eastAsia="Times New Roman" w:hAnsi="Arial" w:cs="Arial"/>
          <w:i/>
          <w:iCs/>
          <w:sz w:val="24"/>
          <w:szCs w:val="24"/>
        </w:rPr>
        <w:t xml:space="preserve"> </w:t>
      </w:r>
      <w:r w:rsidR="000E75A4" w:rsidRPr="002C09BD">
        <w:rPr>
          <w:rFonts w:ascii="Arial" w:eastAsia="Times New Roman" w:hAnsi="Arial" w:cs="Arial"/>
          <w:sz w:val="24"/>
          <w:szCs w:val="24"/>
        </w:rPr>
        <w:t>3</w:t>
      </w:r>
      <w:r w:rsidR="000E75A4" w:rsidRPr="002C09BD">
        <w:rPr>
          <w:rFonts w:ascii="Arial" w:eastAsia="Times New Roman" w:hAnsi="Arial" w:cs="Arial"/>
          <w:sz w:val="24"/>
          <w:szCs w:val="24"/>
          <w:vertAlign w:val="superscript"/>
        </w:rPr>
        <w:t>rd</w:t>
      </w:r>
      <w:r w:rsidR="000E75A4" w:rsidRPr="002C09BD">
        <w:rPr>
          <w:rFonts w:ascii="Arial" w:eastAsia="Times New Roman" w:hAnsi="Arial" w:cs="Arial"/>
          <w:sz w:val="24"/>
          <w:szCs w:val="24"/>
        </w:rPr>
        <w:t xml:space="preserve"> ed. </w:t>
      </w:r>
      <w:r w:rsidRPr="002C09BD">
        <w:rPr>
          <w:rFonts w:ascii="Arial" w:eastAsia="Times New Roman" w:hAnsi="Arial" w:cs="Arial"/>
          <w:sz w:val="24"/>
          <w:szCs w:val="24"/>
        </w:rPr>
        <w:t xml:space="preserve">Worth Publishers.  </w:t>
      </w:r>
    </w:p>
    <w:p w14:paraId="32FC1FBC" w14:textId="76826F98" w:rsidR="25BAC263" w:rsidRPr="002C09BD" w:rsidRDefault="25BAC263" w:rsidP="00822B0E">
      <w:pPr>
        <w:pStyle w:val="ListParagraph"/>
        <w:numPr>
          <w:ilvl w:val="0"/>
          <w:numId w:val="2"/>
        </w:numPr>
        <w:spacing w:line="360" w:lineRule="auto"/>
        <w:rPr>
          <w:rFonts w:ascii="Arial" w:hAnsi="Arial" w:cs="Arial"/>
          <w:sz w:val="24"/>
          <w:szCs w:val="24"/>
        </w:rPr>
      </w:pPr>
      <w:r w:rsidRPr="002C09BD">
        <w:rPr>
          <w:rFonts w:ascii="Arial" w:eastAsia="Times New Roman" w:hAnsi="Arial" w:cs="Arial"/>
          <w:sz w:val="24"/>
          <w:szCs w:val="24"/>
        </w:rPr>
        <w:t>McLeod</w:t>
      </w:r>
      <w:r w:rsidR="000E75A4" w:rsidRPr="002C09BD">
        <w:rPr>
          <w:rFonts w:ascii="Arial" w:eastAsia="Times New Roman" w:hAnsi="Arial" w:cs="Arial"/>
          <w:sz w:val="24"/>
          <w:szCs w:val="24"/>
        </w:rPr>
        <w:t>, S.,</w:t>
      </w:r>
      <w:r w:rsidRPr="002C09BD">
        <w:rPr>
          <w:rFonts w:ascii="Arial" w:eastAsia="Times New Roman" w:hAnsi="Arial" w:cs="Arial"/>
          <w:sz w:val="24"/>
          <w:szCs w:val="24"/>
        </w:rPr>
        <w:t xml:space="preserve"> </w:t>
      </w:r>
      <w:r w:rsidR="000E75A4" w:rsidRPr="002C09BD">
        <w:rPr>
          <w:rFonts w:ascii="Arial" w:eastAsia="Times New Roman" w:hAnsi="Arial" w:cs="Arial"/>
          <w:sz w:val="24"/>
          <w:szCs w:val="24"/>
        </w:rPr>
        <w:t>(</w:t>
      </w:r>
      <w:r w:rsidRPr="002C09BD">
        <w:rPr>
          <w:rFonts w:ascii="Arial" w:eastAsia="Times New Roman" w:hAnsi="Arial" w:cs="Arial"/>
          <w:sz w:val="24"/>
          <w:szCs w:val="24"/>
        </w:rPr>
        <w:t>2018</w:t>
      </w:r>
      <w:r w:rsidR="000E75A4" w:rsidRPr="002C09BD">
        <w:rPr>
          <w:rFonts w:ascii="Arial" w:eastAsia="Times New Roman" w:hAnsi="Arial" w:cs="Arial"/>
          <w:sz w:val="24"/>
          <w:szCs w:val="24"/>
        </w:rPr>
        <w:t>).</w:t>
      </w:r>
      <w:r w:rsidRPr="002C09BD">
        <w:rPr>
          <w:rFonts w:ascii="Arial" w:eastAsia="Times New Roman" w:hAnsi="Arial" w:cs="Arial"/>
          <w:sz w:val="24"/>
          <w:szCs w:val="24"/>
        </w:rPr>
        <w:t xml:space="preserve"> </w:t>
      </w:r>
      <w:r w:rsidRPr="002C09BD">
        <w:rPr>
          <w:rFonts w:ascii="Arial" w:eastAsia="Times New Roman" w:hAnsi="Arial" w:cs="Arial"/>
          <w:i/>
          <w:iCs/>
          <w:sz w:val="24"/>
          <w:szCs w:val="24"/>
        </w:rPr>
        <w:t>Erik Erikson's Stages of Psychosocial Development</w:t>
      </w:r>
      <w:r w:rsidR="000E75A4" w:rsidRPr="002C09BD">
        <w:rPr>
          <w:rFonts w:ascii="Arial" w:eastAsia="Times New Roman" w:hAnsi="Arial" w:cs="Arial"/>
          <w:i/>
          <w:iCs/>
          <w:sz w:val="24"/>
          <w:szCs w:val="24"/>
        </w:rPr>
        <w:t>.</w:t>
      </w:r>
      <w:r w:rsidRPr="002C09BD">
        <w:rPr>
          <w:rFonts w:ascii="Arial" w:eastAsia="Times New Roman" w:hAnsi="Arial" w:cs="Arial"/>
          <w:sz w:val="24"/>
          <w:szCs w:val="24"/>
        </w:rPr>
        <w:t xml:space="preserve"> [Online] Available: </w:t>
      </w:r>
      <w:r w:rsidR="00643D4A" w:rsidRPr="002C09BD">
        <w:rPr>
          <w:rFonts w:ascii="Arial" w:eastAsia="Times New Roman" w:hAnsi="Arial" w:cs="Arial"/>
          <w:sz w:val="24"/>
          <w:szCs w:val="24"/>
        </w:rPr>
        <w:t>&lt;</w:t>
      </w:r>
      <w:hyperlink r:id="rId11" w:history="1">
        <w:r w:rsidR="00643D4A" w:rsidRPr="002C09BD">
          <w:rPr>
            <w:rStyle w:val="Hyperlink"/>
            <w:rFonts w:ascii="Arial" w:eastAsia="Times New Roman" w:hAnsi="Arial" w:cs="Arial"/>
            <w:sz w:val="24"/>
            <w:szCs w:val="24"/>
          </w:rPr>
          <w:t>https://www.simplypsychology.org/Erik-Erikson.html</w:t>
        </w:r>
      </w:hyperlink>
      <w:r w:rsidR="00643D4A" w:rsidRPr="002C09BD">
        <w:rPr>
          <w:rStyle w:val="Hyperlink"/>
          <w:rFonts w:ascii="Arial" w:eastAsia="Times New Roman" w:hAnsi="Arial" w:cs="Arial"/>
          <w:color w:val="0000FF"/>
          <w:sz w:val="24"/>
          <w:szCs w:val="24"/>
        </w:rPr>
        <w:t>&gt;</w:t>
      </w:r>
      <w:r w:rsidRPr="002C09BD">
        <w:rPr>
          <w:rFonts w:ascii="Arial" w:eastAsia="Times New Roman" w:hAnsi="Arial" w:cs="Arial"/>
          <w:sz w:val="24"/>
          <w:szCs w:val="24"/>
        </w:rPr>
        <w:t xml:space="preserve"> [Accessed 25</w:t>
      </w:r>
      <w:r w:rsidRPr="002C09BD">
        <w:rPr>
          <w:rFonts w:ascii="Arial" w:eastAsia="Times New Roman" w:hAnsi="Arial" w:cs="Arial"/>
          <w:sz w:val="24"/>
          <w:szCs w:val="24"/>
          <w:vertAlign w:val="superscript"/>
        </w:rPr>
        <w:t>th</w:t>
      </w:r>
      <w:r w:rsidRPr="002C09BD">
        <w:rPr>
          <w:rFonts w:ascii="Arial" w:eastAsia="Times New Roman" w:hAnsi="Arial" w:cs="Arial"/>
          <w:sz w:val="24"/>
          <w:szCs w:val="24"/>
        </w:rPr>
        <w:t xml:space="preserve"> July 2020]</w:t>
      </w:r>
    </w:p>
    <w:p w14:paraId="3F454467" w14:textId="5650678E" w:rsidR="25BAC263" w:rsidRPr="002C09BD" w:rsidRDefault="25BAC263" w:rsidP="00822B0E">
      <w:pPr>
        <w:pStyle w:val="ListParagraph"/>
        <w:numPr>
          <w:ilvl w:val="0"/>
          <w:numId w:val="2"/>
        </w:numPr>
        <w:spacing w:line="360" w:lineRule="auto"/>
        <w:rPr>
          <w:rFonts w:ascii="Arial" w:eastAsiaTheme="minorEastAsia" w:hAnsi="Arial" w:cs="Arial"/>
          <w:sz w:val="24"/>
          <w:szCs w:val="24"/>
        </w:rPr>
      </w:pPr>
      <w:r w:rsidRPr="002C09BD">
        <w:rPr>
          <w:rFonts w:ascii="Arial" w:eastAsia="Times New Roman" w:hAnsi="Arial" w:cs="Arial"/>
          <w:sz w:val="24"/>
          <w:szCs w:val="24"/>
        </w:rPr>
        <w:t>McLeod</w:t>
      </w:r>
      <w:r w:rsidR="00643D4A" w:rsidRPr="002C09BD">
        <w:rPr>
          <w:rFonts w:ascii="Arial" w:eastAsia="Times New Roman" w:hAnsi="Arial" w:cs="Arial"/>
          <w:sz w:val="24"/>
          <w:szCs w:val="24"/>
        </w:rPr>
        <w:t>, S.,</w:t>
      </w:r>
      <w:r w:rsidRPr="002C09BD">
        <w:rPr>
          <w:rFonts w:ascii="Arial" w:eastAsia="Times New Roman" w:hAnsi="Arial" w:cs="Arial"/>
          <w:sz w:val="24"/>
          <w:szCs w:val="24"/>
        </w:rPr>
        <w:t xml:space="preserve"> </w:t>
      </w:r>
      <w:r w:rsidR="00643D4A" w:rsidRPr="002C09BD">
        <w:rPr>
          <w:rFonts w:ascii="Arial" w:eastAsia="Times New Roman" w:hAnsi="Arial" w:cs="Arial"/>
          <w:sz w:val="24"/>
          <w:szCs w:val="24"/>
        </w:rPr>
        <w:t>(</w:t>
      </w:r>
      <w:r w:rsidRPr="002C09BD">
        <w:rPr>
          <w:rFonts w:ascii="Arial" w:eastAsia="Times New Roman" w:hAnsi="Arial" w:cs="Arial"/>
          <w:sz w:val="24"/>
          <w:szCs w:val="24"/>
        </w:rPr>
        <w:t>2019</w:t>
      </w:r>
      <w:r w:rsidR="00643D4A" w:rsidRPr="002C09BD">
        <w:rPr>
          <w:rFonts w:ascii="Arial" w:eastAsia="Times New Roman" w:hAnsi="Arial" w:cs="Arial"/>
          <w:sz w:val="24"/>
          <w:szCs w:val="24"/>
        </w:rPr>
        <w:t>)</w:t>
      </w:r>
      <w:r w:rsidRPr="002C09BD">
        <w:rPr>
          <w:rFonts w:ascii="Arial" w:eastAsia="Times New Roman" w:hAnsi="Arial" w:cs="Arial"/>
          <w:sz w:val="24"/>
          <w:szCs w:val="24"/>
        </w:rPr>
        <w:t xml:space="preserve">. </w:t>
      </w:r>
      <w:r w:rsidRPr="002C09BD">
        <w:rPr>
          <w:rFonts w:ascii="Arial" w:eastAsia="Times New Roman" w:hAnsi="Arial" w:cs="Arial"/>
          <w:i/>
          <w:iCs/>
          <w:sz w:val="24"/>
          <w:szCs w:val="24"/>
        </w:rPr>
        <w:t>Freud's Psychosexual Stages of Development</w:t>
      </w:r>
      <w:r w:rsidRPr="002C09BD">
        <w:rPr>
          <w:rFonts w:ascii="Arial" w:eastAsia="Times New Roman" w:hAnsi="Arial" w:cs="Arial"/>
          <w:sz w:val="24"/>
          <w:szCs w:val="24"/>
        </w:rPr>
        <w:t xml:space="preserve"> [Online] Available at: </w:t>
      </w:r>
      <w:r w:rsidR="00643D4A" w:rsidRPr="002C09BD">
        <w:rPr>
          <w:rFonts w:ascii="Arial" w:eastAsia="Times New Roman" w:hAnsi="Arial" w:cs="Arial"/>
          <w:sz w:val="24"/>
          <w:szCs w:val="24"/>
        </w:rPr>
        <w:t>&lt;</w:t>
      </w:r>
      <w:hyperlink r:id="rId12" w:anchor="ref" w:history="1">
        <w:r w:rsidR="00643D4A" w:rsidRPr="002C09BD">
          <w:rPr>
            <w:rStyle w:val="Hyperlink"/>
            <w:rFonts w:ascii="Arial" w:eastAsia="Times New Roman" w:hAnsi="Arial" w:cs="Arial"/>
            <w:sz w:val="24"/>
            <w:szCs w:val="24"/>
          </w:rPr>
          <w:t>https://www.simplypsychology.org/psychosexual.html#ref</w:t>
        </w:r>
      </w:hyperlink>
      <w:r w:rsidR="00643D4A" w:rsidRPr="002C09BD">
        <w:rPr>
          <w:rFonts w:ascii="Arial" w:eastAsia="Times New Roman" w:hAnsi="Arial" w:cs="Arial"/>
          <w:sz w:val="24"/>
          <w:szCs w:val="24"/>
        </w:rPr>
        <w:t>&gt;</w:t>
      </w:r>
      <w:r w:rsidRPr="002C09BD">
        <w:rPr>
          <w:rFonts w:ascii="Arial" w:eastAsia="Times New Roman" w:hAnsi="Arial" w:cs="Arial"/>
          <w:sz w:val="24"/>
          <w:szCs w:val="24"/>
        </w:rPr>
        <w:t xml:space="preserve"> [Accessed 28</w:t>
      </w:r>
      <w:r w:rsidRPr="002C09BD">
        <w:rPr>
          <w:rFonts w:ascii="Arial" w:eastAsia="Times New Roman" w:hAnsi="Arial" w:cs="Arial"/>
          <w:sz w:val="24"/>
          <w:szCs w:val="24"/>
          <w:vertAlign w:val="superscript"/>
        </w:rPr>
        <w:t>th</w:t>
      </w:r>
      <w:r w:rsidRPr="002C09BD">
        <w:rPr>
          <w:rFonts w:ascii="Arial" w:eastAsia="Times New Roman" w:hAnsi="Arial" w:cs="Arial"/>
          <w:sz w:val="24"/>
          <w:szCs w:val="24"/>
        </w:rPr>
        <w:t xml:space="preserve"> July 2020] </w:t>
      </w:r>
    </w:p>
    <w:p w14:paraId="36425F34" w14:textId="5AF7C935" w:rsidR="25BAC263" w:rsidRPr="002C09BD" w:rsidRDefault="25BAC263" w:rsidP="25BAC263">
      <w:pPr>
        <w:pStyle w:val="ListParagraph"/>
        <w:numPr>
          <w:ilvl w:val="0"/>
          <w:numId w:val="2"/>
        </w:numPr>
        <w:spacing w:line="360" w:lineRule="auto"/>
        <w:rPr>
          <w:rFonts w:ascii="Arial" w:eastAsiaTheme="minorEastAsia" w:hAnsi="Arial" w:cs="Arial"/>
          <w:sz w:val="24"/>
          <w:szCs w:val="24"/>
        </w:rPr>
      </w:pPr>
      <w:r w:rsidRPr="002C09BD">
        <w:rPr>
          <w:rFonts w:ascii="Arial" w:eastAsia="Times New Roman" w:hAnsi="Arial" w:cs="Arial"/>
          <w:sz w:val="24"/>
          <w:szCs w:val="24"/>
        </w:rPr>
        <w:lastRenderedPageBreak/>
        <w:t>Smith, J.R. and Haslam, S.A.</w:t>
      </w:r>
      <w:r w:rsidR="000E2A2F" w:rsidRPr="002C09BD">
        <w:rPr>
          <w:rFonts w:ascii="Arial" w:eastAsia="Times New Roman" w:hAnsi="Arial" w:cs="Arial"/>
          <w:sz w:val="24"/>
          <w:szCs w:val="24"/>
        </w:rPr>
        <w:t>,</w:t>
      </w:r>
      <w:r w:rsidRPr="002C09BD">
        <w:rPr>
          <w:rFonts w:ascii="Arial" w:eastAsia="Times New Roman" w:hAnsi="Arial" w:cs="Arial"/>
          <w:sz w:val="24"/>
          <w:szCs w:val="24"/>
        </w:rPr>
        <w:t xml:space="preserve"> (2012)</w:t>
      </w:r>
      <w:r w:rsidR="000E2A2F" w:rsidRPr="002C09BD">
        <w:rPr>
          <w:rFonts w:ascii="Arial" w:eastAsia="Times New Roman" w:hAnsi="Arial" w:cs="Arial"/>
          <w:sz w:val="24"/>
          <w:szCs w:val="24"/>
        </w:rPr>
        <w:t>.</w:t>
      </w:r>
      <w:r w:rsidRPr="002C09BD">
        <w:rPr>
          <w:rFonts w:ascii="Arial" w:eastAsia="Times New Roman" w:hAnsi="Arial" w:cs="Arial"/>
          <w:sz w:val="24"/>
          <w:szCs w:val="24"/>
        </w:rPr>
        <w:t xml:space="preserve"> </w:t>
      </w:r>
      <w:r w:rsidRPr="002C09BD">
        <w:rPr>
          <w:rFonts w:ascii="Arial" w:eastAsia="Times New Roman" w:hAnsi="Arial" w:cs="Arial"/>
          <w:i/>
          <w:iCs/>
          <w:sz w:val="24"/>
          <w:szCs w:val="24"/>
        </w:rPr>
        <w:t>Social Psychology</w:t>
      </w:r>
      <w:r w:rsidR="000E2A2F" w:rsidRPr="002C09BD">
        <w:rPr>
          <w:rFonts w:ascii="Arial" w:eastAsia="Times New Roman" w:hAnsi="Arial" w:cs="Arial"/>
          <w:sz w:val="24"/>
          <w:szCs w:val="24"/>
        </w:rPr>
        <w:t>.</w:t>
      </w:r>
      <w:r w:rsidRPr="002C09BD">
        <w:rPr>
          <w:rFonts w:ascii="Arial" w:eastAsia="Times New Roman" w:hAnsi="Arial" w:cs="Arial"/>
          <w:sz w:val="24"/>
          <w:szCs w:val="24"/>
        </w:rPr>
        <w:t xml:space="preserve"> London: Sage Publications Ltd.</w:t>
      </w:r>
    </w:p>
    <w:sectPr w:rsidR="25BAC263" w:rsidRPr="002C09BD" w:rsidSect="002C09BD">
      <w:headerReference w:type="default" r:id="rId13"/>
      <w:footerReference w:type="default" r:id="rId14"/>
      <w:pgSz w:w="11906" w:h="16838"/>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CDD178" w14:textId="77777777" w:rsidR="00D95102" w:rsidRDefault="00D95102" w:rsidP="001427C7">
      <w:pPr>
        <w:spacing w:after="0" w:line="240" w:lineRule="auto"/>
      </w:pPr>
      <w:r>
        <w:separator/>
      </w:r>
    </w:p>
  </w:endnote>
  <w:endnote w:type="continuationSeparator" w:id="0">
    <w:p w14:paraId="27B9DEAB" w14:textId="77777777" w:rsidR="00D95102" w:rsidRDefault="00D95102" w:rsidP="00142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2298447"/>
      <w:docPartObj>
        <w:docPartGallery w:val="Page Numbers (Bottom of Page)"/>
        <w:docPartUnique/>
      </w:docPartObj>
    </w:sdtPr>
    <w:sdtEndPr/>
    <w:sdtContent>
      <w:p w14:paraId="7EB1EF4A" w14:textId="1C2B904C" w:rsidR="001427C7" w:rsidRDefault="001427C7">
        <w:pPr>
          <w:pStyle w:val="Footer"/>
        </w:pPr>
        <w:r>
          <w:rPr>
            <w:noProof/>
          </w:rPr>
          <mc:AlternateContent>
            <mc:Choice Requires="wps">
              <w:drawing>
                <wp:anchor distT="0" distB="0" distL="114300" distR="114300" simplePos="0" relativeHeight="251659264" behindDoc="0" locked="0" layoutInCell="1" allowOverlap="1" wp14:anchorId="0DC2AABF" wp14:editId="35FEECCE">
                  <wp:simplePos x="0" y="0"/>
                  <wp:positionH relativeFrom="rightMargin">
                    <wp:align>center</wp:align>
                  </wp:positionH>
                  <wp:positionV relativeFrom="bottomMargin">
                    <wp:align>top</wp:align>
                  </wp:positionV>
                  <wp:extent cx="762000" cy="89535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709992740"/>
                                <w:docPartObj>
                                  <w:docPartGallery w:val="Page Numbers (Margins)"/>
                                  <w:docPartUnique/>
                                </w:docPartObj>
                              </w:sdtPr>
                              <w:sdtEndPr/>
                              <w:sdtContent>
                                <w:sdt>
                                  <w:sdtPr>
                                    <w:rPr>
                                      <w:rFonts w:asciiTheme="majorHAnsi" w:eastAsiaTheme="majorEastAsia" w:hAnsiTheme="majorHAnsi" w:cstheme="majorBidi"/>
                                      <w:sz w:val="48"/>
                                      <w:szCs w:val="48"/>
                                    </w:rPr>
                                    <w:id w:val="-1904517296"/>
                                    <w:docPartObj>
                                      <w:docPartGallery w:val="Page Numbers (Margins)"/>
                                      <w:docPartUnique/>
                                    </w:docPartObj>
                                  </w:sdtPr>
                                  <w:sdtEndPr/>
                                  <w:sdtContent>
                                    <w:p w14:paraId="001D074E" w14:textId="77777777" w:rsidR="001427C7" w:rsidRDefault="001427C7">
                                      <w:pPr>
                                        <w:jc w:val="center"/>
                                        <w:rPr>
                                          <w:rFonts w:asciiTheme="majorHAnsi" w:eastAsiaTheme="majorEastAsia" w:hAnsiTheme="majorHAnsi" w:cstheme="majorBidi"/>
                                          <w:sz w:val="48"/>
                                          <w:szCs w:val="44"/>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8"/>
                                          <w:szCs w:val="48"/>
                                        </w:rPr>
                                        <w:t>2</w:t>
                                      </w:r>
                                      <w:r>
                                        <w:rPr>
                                          <w:rFonts w:asciiTheme="majorHAnsi" w:eastAsiaTheme="majorEastAsia" w:hAnsiTheme="majorHAnsi" w:cstheme="majorBidi"/>
                                          <w:noProof/>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2AABF" id="Rectangle 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fdvAA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" stroked="f">
                  <v:textbox>
                    <w:txbxContent>
                      <w:sdt>
                        <w:sdtPr>
                          <w:rPr>
                            <w:rFonts w:asciiTheme="majorHAnsi" w:eastAsiaTheme="majorEastAsia" w:hAnsiTheme="majorHAnsi" w:cstheme="majorBidi"/>
                            <w:sz w:val="48"/>
                            <w:szCs w:val="48"/>
                          </w:rPr>
                          <w:id w:val="1709992740"/>
                          <w:docPartObj>
                            <w:docPartGallery w:val="Page Numbers (Margins)"/>
                            <w:docPartUnique/>
                          </w:docPartObj>
                        </w:sdtPr>
                        <w:sdtEndPr/>
                        <w:sdtContent>
                          <w:sdt>
                            <w:sdtPr>
                              <w:rPr>
                                <w:rFonts w:asciiTheme="majorHAnsi" w:eastAsiaTheme="majorEastAsia" w:hAnsiTheme="majorHAnsi" w:cstheme="majorBidi"/>
                                <w:sz w:val="48"/>
                                <w:szCs w:val="48"/>
                              </w:rPr>
                              <w:id w:val="-1904517296"/>
                              <w:docPartObj>
                                <w:docPartGallery w:val="Page Numbers (Margins)"/>
                                <w:docPartUnique/>
                              </w:docPartObj>
                            </w:sdtPr>
                            <w:sdtEndPr/>
                            <w:sdtContent>
                              <w:p w14:paraId="001D074E" w14:textId="77777777" w:rsidR="001427C7" w:rsidRDefault="001427C7">
                                <w:pPr>
                                  <w:jc w:val="center"/>
                                  <w:rPr>
                                    <w:rFonts w:asciiTheme="majorHAnsi" w:eastAsiaTheme="majorEastAsia" w:hAnsiTheme="majorHAnsi" w:cstheme="majorBidi"/>
                                    <w:sz w:val="48"/>
                                    <w:szCs w:val="44"/>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8"/>
                                    <w:szCs w:val="48"/>
                                  </w:rPr>
                                  <w:t>2</w:t>
                                </w:r>
                                <w:r>
                                  <w:rPr>
                                    <w:rFonts w:asciiTheme="majorHAnsi" w:eastAsiaTheme="majorEastAsia" w:hAnsiTheme="majorHAnsi" w:cstheme="majorBidi"/>
                                    <w:noProof/>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0609EA" w14:textId="77777777" w:rsidR="00D95102" w:rsidRDefault="00D95102" w:rsidP="001427C7">
      <w:pPr>
        <w:spacing w:after="0" w:line="240" w:lineRule="auto"/>
      </w:pPr>
      <w:r>
        <w:separator/>
      </w:r>
    </w:p>
  </w:footnote>
  <w:footnote w:type="continuationSeparator" w:id="0">
    <w:p w14:paraId="51897C03" w14:textId="77777777" w:rsidR="00D95102" w:rsidRDefault="00D95102" w:rsidP="001427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55EAF" w14:textId="58FF3092" w:rsidR="000E2A2F" w:rsidRDefault="0006640A">
    <w:pPr>
      <w:pStyle w:val="Header"/>
    </w:pPr>
    <w:r>
      <w:t>P</w:t>
    </w:r>
    <w:r w:rsidRPr="00F47FA3">
      <w:t>sychology</w:t>
    </w:r>
    <w:r>
      <w:t xml:space="preserve"> (Assessment-2)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B9022E"/>
    <w:multiLevelType w:val="hybridMultilevel"/>
    <w:tmpl w:val="9ADA491C"/>
    <w:lvl w:ilvl="0" w:tplc="08090001">
      <w:start w:val="1"/>
      <w:numFmt w:val="bullet"/>
      <w:lvlText w:val=""/>
      <w:lvlJc w:val="left"/>
      <w:pPr>
        <w:ind w:left="720" w:hanging="360"/>
      </w:pPr>
      <w:rPr>
        <w:rFonts w:ascii="Symbol" w:hAnsi="Symbol" w:hint="default"/>
      </w:rPr>
    </w:lvl>
    <w:lvl w:ilvl="1" w:tplc="F3FCB52C">
      <w:start w:val="1"/>
      <w:numFmt w:val="lowerLetter"/>
      <w:lvlText w:val="%2."/>
      <w:lvlJc w:val="left"/>
      <w:pPr>
        <w:ind w:left="1440" w:hanging="360"/>
      </w:pPr>
    </w:lvl>
    <w:lvl w:ilvl="2" w:tplc="D3BC8D9A">
      <w:start w:val="1"/>
      <w:numFmt w:val="lowerRoman"/>
      <w:lvlText w:val="%3."/>
      <w:lvlJc w:val="right"/>
      <w:pPr>
        <w:ind w:left="2160" w:hanging="180"/>
      </w:pPr>
    </w:lvl>
    <w:lvl w:ilvl="3" w:tplc="E826B012">
      <w:start w:val="1"/>
      <w:numFmt w:val="decimal"/>
      <w:lvlText w:val="%4."/>
      <w:lvlJc w:val="left"/>
      <w:pPr>
        <w:ind w:left="2880" w:hanging="360"/>
      </w:pPr>
    </w:lvl>
    <w:lvl w:ilvl="4" w:tplc="42121580">
      <w:start w:val="1"/>
      <w:numFmt w:val="lowerLetter"/>
      <w:lvlText w:val="%5."/>
      <w:lvlJc w:val="left"/>
      <w:pPr>
        <w:ind w:left="3600" w:hanging="360"/>
      </w:pPr>
    </w:lvl>
    <w:lvl w:ilvl="5" w:tplc="386259C6">
      <w:start w:val="1"/>
      <w:numFmt w:val="lowerRoman"/>
      <w:lvlText w:val="%6."/>
      <w:lvlJc w:val="right"/>
      <w:pPr>
        <w:ind w:left="4320" w:hanging="180"/>
      </w:pPr>
    </w:lvl>
    <w:lvl w:ilvl="6" w:tplc="97D41432">
      <w:start w:val="1"/>
      <w:numFmt w:val="decimal"/>
      <w:lvlText w:val="%7."/>
      <w:lvlJc w:val="left"/>
      <w:pPr>
        <w:ind w:left="5040" w:hanging="360"/>
      </w:pPr>
    </w:lvl>
    <w:lvl w:ilvl="7" w:tplc="029430D2">
      <w:start w:val="1"/>
      <w:numFmt w:val="lowerLetter"/>
      <w:lvlText w:val="%8."/>
      <w:lvlJc w:val="left"/>
      <w:pPr>
        <w:ind w:left="5760" w:hanging="360"/>
      </w:pPr>
    </w:lvl>
    <w:lvl w:ilvl="8" w:tplc="4E28BC64">
      <w:start w:val="1"/>
      <w:numFmt w:val="lowerRoman"/>
      <w:lvlText w:val="%9."/>
      <w:lvlJc w:val="right"/>
      <w:pPr>
        <w:ind w:left="6480" w:hanging="180"/>
      </w:pPr>
    </w:lvl>
  </w:abstractNum>
  <w:abstractNum w:abstractNumId="1" w15:restartNumberingAfterBreak="0">
    <w:nsid w:val="4D9F0D0B"/>
    <w:multiLevelType w:val="hybridMultilevel"/>
    <w:tmpl w:val="441EB3E4"/>
    <w:lvl w:ilvl="0" w:tplc="CC463648">
      <w:start w:val="1"/>
      <w:numFmt w:val="decimal"/>
      <w:lvlText w:val="%1."/>
      <w:lvlJc w:val="left"/>
      <w:pPr>
        <w:ind w:left="720" w:hanging="360"/>
      </w:pPr>
    </w:lvl>
    <w:lvl w:ilvl="1" w:tplc="F3FCB52C">
      <w:start w:val="1"/>
      <w:numFmt w:val="lowerLetter"/>
      <w:lvlText w:val="%2."/>
      <w:lvlJc w:val="left"/>
      <w:pPr>
        <w:ind w:left="1440" w:hanging="360"/>
      </w:pPr>
    </w:lvl>
    <w:lvl w:ilvl="2" w:tplc="D3BC8D9A">
      <w:start w:val="1"/>
      <w:numFmt w:val="lowerRoman"/>
      <w:lvlText w:val="%3."/>
      <w:lvlJc w:val="right"/>
      <w:pPr>
        <w:ind w:left="2160" w:hanging="180"/>
      </w:pPr>
    </w:lvl>
    <w:lvl w:ilvl="3" w:tplc="E826B012">
      <w:start w:val="1"/>
      <w:numFmt w:val="decimal"/>
      <w:lvlText w:val="%4."/>
      <w:lvlJc w:val="left"/>
      <w:pPr>
        <w:ind w:left="2880" w:hanging="360"/>
      </w:pPr>
    </w:lvl>
    <w:lvl w:ilvl="4" w:tplc="42121580">
      <w:start w:val="1"/>
      <w:numFmt w:val="lowerLetter"/>
      <w:lvlText w:val="%5."/>
      <w:lvlJc w:val="left"/>
      <w:pPr>
        <w:ind w:left="3600" w:hanging="360"/>
      </w:pPr>
    </w:lvl>
    <w:lvl w:ilvl="5" w:tplc="386259C6">
      <w:start w:val="1"/>
      <w:numFmt w:val="lowerRoman"/>
      <w:lvlText w:val="%6."/>
      <w:lvlJc w:val="right"/>
      <w:pPr>
        <w:ind w:left="4320" w:hanging="180"/>
      </w:pPr>
    </w:lvl>
    <w:lvl w:ilvl="6" w:tplc="97D41432">
      <w:start w:val="1"/>
      <w:numFmt w:val="decimal"/>
      <w:lvlText w:val="%7."/>
      <w:lvlJc w:val="left"/>
      <w:pPr>
        <w:ind w:left="5040" w:hanging="360"/>
      </w:pPr>
    </w:lvl>
    <w:lvl w:ilvl="7" w:tplc="029430D2">
      <w:start w:val="1"/>
      <w:numFmt w:val="lowerLetter"/>
      <w:lvlText w:val="%8."/>
      <w:lvlJc w:val="left"/>
      <w:pPr>
        <w:ind w:left="5760" w:hanging="360"/>
      </w:pPr>
    </w:lvl>
    <w:lvl w:ilvl="8" w:tplc="4E28BC64">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6D905E"/>
    <w:rsid w:val="000422A2"/>
    <w:rsid w:val="00055564"/>
    <w:rsid w:val="0006640A"/>
    <w:rsid w:val="000E2A2F"/>
    <w:rsid w:val="000E75A4"/>
    <w:rsid w:val="001427C7"/>
    <w:rsid w:val="002C09BD"/>
    <w:rsid w:val="002D79AF"/>
    <w:rsid w:val="00324A2C"/>
    <w:rsid w:val="003F759D"/>
    <w:rsid w:val="00516DA5"/>
    <w:rsid w:val="005621AB"/>
    <w:rsid w:val="00643D4A"/>
    <w:rsid w:val="00822B0E"/>
    <w:rsid w:val="00A031E2"/>
    <w:rsid w:val="00CA2721"/>
    <w:rsid w:val="00D93739"/>
    <w:rsid w:val="00D95102"/>
    <w:rsid w:val="00EC2D5A"/>
    <w:rsid w:val="00FA0D26"/>
    <w:rsid w:val="023A86C1"/>
    <w:rsid w:val="091E84BD"/>
    <w:rsid w:val="242151A1"/>
    <w:rsid w:val="25BAC263"/>
    <w:rsid w:val="330AA6DD"/>
    <w:rsid w:val="68CD1EF8"/>
    <w:rsid w:val="6E6D9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A86C1"/>
  <w15:chartTrackingRefBased/>
  <w15:docId w15:val="{C2B86CA1-D3B2-4E08-96B1-54E3A3C67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D93739"/>
    <w:pPr>
      <w:keepNext/>
      <w:keepLines/>
      <w:pBdr>
        <w:top w:val="single" w:sz="4" w:space="0" w:color="000000"/>
        <w:left w:val="single" w:sz="4" w:space="0" w:color="000000"/>
        <w:bottom w:val="single" w:sz="4" w:space="0" w:color="000000"/>
        <w:right w:val="single" w:sz="4" w:space="0" w:color="000000"/>
      </w:pBdr>
      <w:shd w:val="clear" w:color="auto" w:fill="C0C0C0"/>
      <w:spacing w:after="0" w:line="256" w:lineRule="auto"/>
      <w:ind w:right="154"/>
      <w:jc w:val="center"/>
      <w:outlineLvl w:val="0"/>
    </w:pPr>
    <w:rPr>
      <w:rFonts w:ascii="Calibri" w:eastAsia="Calibri" w:hAnsi="Calibri" w:cs="Calibri"/>
      <w:b/>
      <w:color w:val="000000"/>
      <w:sz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1427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7C7"/>
  </w:style>
  <w:style w:type="paragraph" w:styleId="Footer">
    <w:name w:val="footer"/>
    <w:basedOn w:val="Normal"/>
    <w:link w:val="FooterChar"/>
    <w:uiPriority w:val="99"/>
    <w:unhideWhenUsed/>
    <w:rsid w:val="001427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7C7"/>
  </w:style>
  <w:style w:type="character" w:styleId="UnresolvedMention">
    <w:name w:val="Unresolved Mention"/>
    <w:basedOn w:val="DefaultParagraphFont"/>
    <w:uiPriority w:val="99"/>
    <w:semiHidden/>
    <w:unhideWhenUsed/>
    <w:rsid w:val="003F759D"/>
    <w:rPr>
      <w:color w:val="605E5C"/>
      <w:shd w:val="clear" w:color="auto" w:fill="E1DFDD"/>
    </w:rPr>
  </w:style>
  <w:style w:type="character" w:customStyle="1" w:styleId="Heading1Char">
    <w:name w:val="Heading 1 Char"/>
    <w:basedOn w:val="DefaultParagraphFont"/>
    <w:link w:val="Heading1"/>
    <w:uiPriority w:val="9"/>
    <w:rsid w:val="00D93739"/>
    <w:rPr>
      <w:rFonts w:ascii="Calibri" w:eastAsia="Calibri" w:hAnsi="Calibri" w:cs="Calibri"/>
      <w:b/>
      <w:color w:val="000000"/>
      <w:sz w:val="32"/>
      <w:shd w:val="clear" w:color="auto" w:fill="C0C0C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heducation.co.uk/openup/chapters/9780335243914.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lideshare.net/aashishparihar/theories-of-personality-development-and-its-relevance-to-nursing-practice" TargetMode="External"/><Relationship Id="rId12" Type="http://schemas.openxmlformats.org/officeDocument/2006/relationships/hyperlink" Target="https://www.simplypsychology.org/psychosexual.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Erik-Erikson.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016/j.jadohealth.2015.01.023" TargetMode="External"/><Relationship Id="rId4" Type="http://schemas.openxmlformats.org/officeDocument/2006/relationships/webSettings" Target="webSettings.xml"/><Relationship Id="rId9" Type="http://schemas.openxmlformats.org/officeDocument/2006/relationships/hyperlink" Target="http://www.simplypsychology.org/perspective.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9</Pages>
  <Words>2304</Words>
  <Characters>13134</Characters>
  <Application>Microsoft Office Word</Application>
  <DocSecurity>0</DocSecurity>
  <Lines>109</Lines>
  <Paragraphs>30</Paragraphs>
  <ScaleCrop>false</ScaleCrop>
  <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Alina Halunga (1907863)</cp:lastModifiedBy>
  <cp:revision>3</cp:revision>
  <dcterms:created xsi:type="dcterms:W3CDTF">2020-08-03T20:07:00Z</dcterms:created>
  <dcterms:modified xsi:type="dcterms:W3CDTF">2020-08-25T14:16:00Z</dcterms:modified>
</cp:coreProperties>
</file>