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NAME    Catherine Giddings 2534044</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MODULE     LCHS4007</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TITLE   Task 2</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LECTURER Markus Klingelfuss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TITLE : ‘She did not know how to go back’: School attendance problems in the context of the COVID-19 pandemic - A multiple stakeholder qualitative study with parents and professionals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AUTHORS : Bronte McDonald, Kathryn J. Lester, Daniel Michelson</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YEAR OF PUBLICATION : 2022</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bCs w:val="1"/>
        </w:rPr>
      </w:pPr>
      <w:r w:rsidDel="00000000" w:rsidR="00000000" w:rsidRPr="00000000">
        <w:rPr>
          <w:b w:val="1"/>
          <w:bCs w:val="1"/>
          <w:rtl w:val="0"/>
        </w:rPr>
        <w:t xml:space="preserve">INTRODUCTION</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This research paper explored the difficulties faced with primary school children and their  lack of attendance in the wake of the COVID 19 pandemic. The topic researched was school attendance problems and the impact on health and social care and identifying promising community based intervention strategies. It was a qualitative study divided into two phases which involved both parents and professionals, some of these were headteachers, educational psychologists and mental health practitioners. The results were published in the British Journal of Educational Psychology (2022). The topic was seen as important in the UK health and social care field as early intervention was seen as crucial to prevent long term negative outcomes both academically and in terms of mental health.</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bCs w:val="1"/>
        </w:rPr>
      </w:pPr>
      <w:r w:rsidDel="00000000" w:rsidR="00000000" w:rsidRPr="00000000">
        <w:rPr>
          <w:b w:val="1"/>
          <w:bCs w:val="1"/>
          <w:rtl w:val="0"/>
        </w:rPr>
        <w:t xml:space="preserve">SECTION 2: Understanding the Purpose and Research Question</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School attendance problems typically begin during primary education and early intervention in the issues that arise due to this is crucial to resolving any long term negative outcomes. Past research was studied with secondary school age children and so a study was needed to focus on the primary sector. The aftermath of the COVID 19 pandemic was a unique set of circumstances and caused a rare and enormous amount of school closures which fuelled a large wave of low attendance on the eventual return to school.</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objectives of the study were to understand how problems had manifested for primary school children during the pandemic and also to identify community based solutions to these problems with any services that were not already overstretched. In the case of any pre-existing conditions such as anxiety with SEN children these issues were increased as they returned to a noisy environment. A high level of anxiety was observed with most children due to fear of illness and transmitting this to other family members. The new rules and routines were a stress on children and parents trying to remember them all and worry about breaking any of these new rules.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bCs w:val="1"/>
        </w:rPr>
      </w:pPr>
      <w:r w:rsidDel="00000000" w:rsidR="00000000" w:rsidRPr="00000000">
        <w:rPr>
          <w:b w:val="1"/>
          <w:bCs w:val="1"/>
          <w:rtl w:val="0"/>
        </w:rPr>
        <w:t xml:space="preserve">SECTION 3: Understanding the Research Methods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Research can be broken down into three main approaches to give a wide scope of information on a particular subject.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t xml:space="preserve">The three main methodologies are: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b w:val="1"/>
          <w:bCs w:val="1"/>
          <w:rtl w:val="0"/>
        </w:rPr>
        <w:t xml:space="preserve">Qualitative Research </w:t>
      </w:r>
      <w:r w:rsidDel="00000000" w:rsidR="00000000" w:rsidRPr="00000000">
        <w:rPr>
          <w:rtl w:val="0"/>
        </w:rPr>
        <w:t xml:space="preserve">-  Which focuses on exploring the meaning using open- ended data collection from interviews and observations and experiences with identifying themes. This can take longer to gather and can be more expensive but is a much more in-depth procedure. Thematic analysis can be used to explore these findings even further and identify patterns or themes within data reading familiarization and coding to generate themes.</w:t>
      </w:r>
    </w:p>
    <w:p w:rsidR="00000000" w:rsidDel="00000000" w:rsidP="00000000" w:rsidRDefault="00000000" w:rsidRPr="00000000" w14:paraId="0000004D">
      <w:pPr>
        <w:rPr/>
      </w:pPr>
      <w:r w:rsidDel="00000000" w:rsidR="00000000" w:rsidRPr="00000000">
        <w:rPr>
          <w:b w:val="1"/>
          <w:bCs w:val="1"/>
          <w:rtl w:val="0"/>
        </w:rPr>
        <w:t xml:space="preserve">Quantitative Research</w:t>
      </w:r>
      <w:r w:rsidDel="00000000" w:rsidR="00000000" w:rsidRPr="00000000">
        <w:rPr>
          <w:rtl w:val="0"/>
        </w:rPr>
        <w:t xml:space="preserve">- Tests objective theories by examining relationships among variables, relying heavily on surveys, experiments and statistical analysis.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b w:val="1"/>
          <w:bCs w:val="1"/>
          <w:rtl w:val="0"/>
        </w:rPr>
        <w:t xml:space="preserve">Mixed Method Research -</w:t>
      </w:r>
      <w:r w:rsidDel="00000000" w:rsidR="00000000" w:rsidRPr="00000000">
        <w:rPr>
          <w:rtl w:val="0"/>
        </w:rPr>
        <w:t xml:space="preserve">  This approach integrates both qualitative and quantitative data merging them for a more comprehensive view.</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Creswell (2014)</w:t>
      </w:r>
    </w:p>
    <w:p w:rsidR="00000000" w:rsidDel="00000000" w:rsidP="00000000" w:rsidRDefault="00000000" w:rsidRPr="00000000" w14:paraId="00000052">
      <w:pPr>
        <w:rPr/>
      </w:pPr>
      <w:r w:rsidDel="00000000" w:rsidR="00000000" w:rsidRPr="00000000">
        <w:rPr>
          <w:rtl w:val="0"/>
        </w:rPr>
        <w:t xml:space="preserve">Braun and Clarke (2006)</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 chosen method for the research in this case was qualitative. This kind of research explores attitudes, behaviours and experiences that are important through methods such as interviews or focus groups to give an in-depth opinion and analysis. This was conducted in two phases, initially sending out a survey and then followed up by interviews. The data was then categorized using the Thematic Framework Analysis method.</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Catherine Dawson (2019)</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This was an in-depth look at primary school children and the lasting mental health issues that were caused or exacerbated by the pandemic and the huge gap in education then leading to absence arising from the closure of schools.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data was primary which identifies that they carried out the original research themselves with first hand information for their specific study. They did not collect data from a secondary source which was pre-existing and collected by others. They gave out surveys, conducted interviews and recorded observations to collaborate their results.</w:t>
      </w: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OU (2026)</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SECTION 4: Conclusion</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This was an in-depth look at primary school children and the lasting mental health issues that were caused or exacerbated by the pandemic and the huge gap in education then leading to absence arising from the closure of schools.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