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3CED2"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This essay examines the stigma surrounding individuals suffering from depression. In addition, the study will critically review interventions that aim to reduce the stigma associated with depression.</w:t>
      </w:r>
    </w:p>
    <w:p w14:paraId="1FA219F8"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 xml:space="preserve">Globally, depression is among the leading causes of disability (Mental health statistics, 2019). Around 280 million (approximately 3.8% of the world population) individuals worldwide suffer from depression (GBD Results Tool | </w:t>
      </w:r>
      <w:proofErr w:type="spellStart"/>
      <w:r w:rsidRPr="00415785">
        <w:rPr>
          <w:rFonts w:ascii="Arial" w:hAnsi="Arial" w:cs="Arial"/>
          <w:sz w:val="24"/>
          <w:szCs w:val="24"/>
        </w:rPr>
        <w:t>GHDx</w:t>
      </w:r>
      <w:proofErr w:type="spellEnd"/>
      <w:r w:rsidRPr="00415785">
        <w:rPr>
          <w:rFonts w:ascii="Arial" w:hAnsi="Arial" w:cs="Arial"/>
          <w:sz w:val="24"/>
          <w:szCs w:val="24"/>
        </w:rPr>
        <w:t xml:space="preserve">, 2019). The Office for National Statistics (ONS) survey showed that depressive symptoms among adults in Great Britain increased by 21% between January and March 2021 (Baker, 2022). Most individuals who receive treatment for depression show a decline in symptoms within six weeks; however, 29 % of individuals suffering from depression will not seek help. Research has shown that stigma influences help-seeking behaviours (Clement et al., 2014). Even though mental health treatments and services have improved over the past decade, they have been ineffective in eliminating stigma (Shrivastava et al., 2012). In everyday usage, the shaming language of "lunatics" and "maniacs" still reflects the primal paradox of madness and sanity (Hinshaw, 2010). </w:t>
      </w:r>
    </w:p>
    <w:p w14:paraId="28CB041B"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The term stigma refers to a notion that consists of three elements: stereotypes (negative beliefs about a social group), prejudice (hostility towards a social group) and discrimination (negative behaviour directed toward members of a social group) (Corrigan &amp; Watson, 2006). Social identity theory is visible in the structure of public stigma, with a clear division emerging of those without mental illness (us) and those suffering from it (them) (Tajfel et al., 1971). Comparisons, identifications, and devaluations are among social interactions associated with the stigmatisation process (Hinshaw, 2010). The stigma of mental illness often leads to family conflict, job discrimination, and social rejection (Feldman &amp; Crandall, 2007). Stigma can be categorised as public or personal (Corrigan, 2004). Public stigma is an individual's perceptions regarding the prejudices and discriminatory behaviour exhibited by most of society, such as a belief that a person suffering from depression is moody and unreliable. Personal stigma occurs when an individual with depression internalises those negative public attitudes. The outcome of the internalised social prejudice is low self-esteem, lack of motivation and previously mentioned resistance to seeking help (Corrigan &amp; Shapiro, 2010). Because of this, an individual often feels embarrassed about their mental health condition (</w:t>
      </w:r>
      <w:proofErr w:type="spellStart"/>
      <w:r w:rsidRPr="00415785">
        <w:rPr>
          <w:rFonts w:ascii="Arial" w:hAnsi="Arial" w:cs="Arial"/>
          <w:sz w:val="24"/>
          <w:szCs w:val="24"/>
        </w:rPr>
        <w:t>Latalova</w:t>
      </w:r>
      <w:proofErr w:type="spellEnd"/>
      <w:r w:rsidRPr="00415785">
        <w:rPr>
          <w:rFonts w:ascii="Arial" w:hAnsi="Arial" w:cs="Arial"/>
          <w:sz w:val="24"/>
          <w:szCs w:val="24"/>
        </w:rPr>
        <w:t xml:space="preserve"> et al., 2014). </w:t>
      </w:r>
    </w:p>
    <w:p w14:paraId="0F693E74" w14:textId="77777777" w:rsidR="00415785" w:rsidRPr="00415785" w:rsidRDefault="00415785" w:rsidP="00415785">
      <w:pPr>
        <w:spacing w:line="360" w:lineRule="auto"/>
        <w:rPr>
          <w:rFonts w:ascii="Arial" w:hAnsi="Arial" w:cs="Arial"/>
          <w:sz w:val="24"/>
          <w:szCs w:val="24"/>
        </w:rPr>
      </w:pPr>
      <w:r w:rsidRPr="00415785">
        <w:rPr>
          <w:rFonts w:ascii="Arial" w:hAnsi="Arial" w:cs="Arial"/>
          <w:sz w:val="24"/>
          <w:szCs w:val="24"/>
        </w:rPr>
        <w:lastRenderedPageBreak/>
        <w:t>Changing people's perceptions or attitudes is never easy. The stigma surrounding depression has hardly changed through the years, and many people refuse to get treatment for fear of stigmatisation. In the study conducted by Ben-Porath (2002), individuals seeking help for depression were considered less emotionally stable than those seeking help for back pain. In addition, the general population also rated them as less attractive and less confident. Moreover, individuals who sought professional help were viewed as more emotionally unstable than individuals who did not seek support. Peluso &amp; Blay (2009) aimed to identify the factors contributing to public stigma concerning individuals diagnosed with depression. The results showed that over 50% of participants viewed people diagnosed with depression as potentially dangerous.</w:t>
      </w:r>
    </w:p>
    <w:p w14:paraId="538D95EC"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Moreover, most participants thought that those individuals could trigger an adverse reaction, and 41% viewed them capable of provoking prejudice in society. This study used a vignette that describes symptoms of depression according to the diagnostic criteria at the time. Many other studies have also used this type of vignette to measure the stigma. This approach may limit participants' understanding of the disorder and influence study results. When they read John's description, it is less likely that they will feel connected to him as they do not know much about him. Upon extensive review, there was no comparison of the effectiveness of a written vignette or comparing it to a video one.</w:t>
      </w:r>
    </w:p>
    <w:p w14:paraId="79BD57E5"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 xml:space="preserve">It is common for individuals with depression to view themselves as weak when seeking treatment. As a result of this behaviour, the severity of the symptoms and the overall illness generally worsens. As previously discussed, self-stigma can prevent an individual with depression from seeking treatment, and this is often an outcome of self-stigmatisation rather than public stigma (Vogel et al., 2007). Two sub-categories of self-stigma are distinguished, one directly correlates with facing mental illness, and the other is associated with seeking treatment. According to Tucker et al. (2013), self-stigma linked to mental illness is fundamentally different from help-seeking stigma. A study conducted by Barney et al. (2006) revealed that help-seeking stigma fluctuated between help sources (general practitioner, counsellor, psychologist, psychiatrist, and complementary practitioner). Seeking help from psychiatrists and counsellors was assigned with more shame than going to the G.P. A similar result was reported for self-stigma when 45% of respondents indicated </w:t>
      </w:r>
      <w:r w:rsidRPr="00415785">
        <w:rPr>
          <w:rFonts w:ascii="Arial" w:hAnsi="Arial" w:cs="Arial"/>
          <w:sz w:val="24"/>
          <w:szCs w:val="24"/>
        </w:rPr>
        <w:lastRenderedPageBreak/>
        <w:t>that seeing a psychiatrist or psychologist would increase stigmatisation from others. One of the findings revealed that general practitioners tended to show condescending behaviour to patients with depression. Furthermore, the most stigmatising beliefs were also linked to the general practitioner. The overall results of this study demonstrated that perceived self-stigma could reduce the likelihood of seeking professional help (Barney et al., 2006).</w:t>
      </w:r>
    </w:p>
    <w:p w14:paraId="6FE1F23C"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 xml:space="preserve">Help-seeking behaviour and view of stigma are also affected by gender. Structural modelling suggests that the dominant male gender norms lead to higher self-stigmatisation in depressed males who judge themselves for lacking the ability to cope with depression. Males self-stigmatise themselves for help-seeking; this behaviour often leads to social withdrawal and/or substance abuse (Vogel et al., 2007). </w:t>
      </w:r>
      <w:proofErr w:type="spellStart"/>
      <w:r w:rsidRPr="00415785">
        <w:rPr>
          <w:rFonts w:ascii="Arial" w:hAnsi="Arial" w:cs="Arial"/>
          <w:sz w:val="24"/>
          <w:szCs w:val="24"/>
        </w:rPr>
        <w:t>Latalova</w:t>
      </w:r>
      <w:proofErr w:type="spellEnd"/>
      <w:r w:rsidRPr="00415785">
        <w:rPr>
          <w:rFonts w:ascii="Arial" w:hAnsi="Arial" w:cs="Arial"/>
          <w:sz w:val="24"/>
          <w:szCs w:val="24"/>
        </w:rPr>
        <w:t xml:space="preserve"> et al. (2014) conducted a literature review that examined the impacts of stigmatisation on men's help-seeking behaviour with depression. This review revealed that addressing and focusing on men's depressive feelings could be more beneficial in changing help-seeking attitudes in men than a direct attempt to change those attitudes. The study also revealed that a genuine connection with a healthcare professional would build mutual understanding between them, which would help men overcome the negative effect of traditional masculine gender norms on help-seeking.</w:t>
      </w:r>
    </w:p>
    <w:p w14:paraId="4A16E65A"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From the above summary, it is clearly visible that stigma is still present in everyday life. The remaining question is what interventions are out there and their impact on stigma. The service, rights, and self-worth are different agenda types that characterise anti-stigma interventions. Mental health education is used in the service agenda to promote help-seeking behaviours and educate the public (Corrigan, 2018). Its main objective is to destigmatise depression and portray it as an illness. The Beyond Blue program is an Australian educational initiative that raises awareness of depression. It is a perfect example of a service agenda that uses public media and online resources to tackle stigma (</w:t>
      </w:r>
      <w:proofErr w:type="spellStart"/>
      <w:r w:rsidRPr="00415785">
        <w:rPr>
          <w:rFonts w:ascii="Arial" w:hAnsi="Arial" w:cs="Arial"/>
          <w:sz w:val="24"/>
          <w:szCs w:val="24"/>
        </w:rPr>
        <w:t>Highet</w:t>
      </w:r>
      <w:proofErr w:type="spellEnd"/>
      <w:r w:rsidRPr="00415785">
        <w:rPr>
          <w:rFonts w:ascii="Arial" w:hAnsi="Arial" w:cs="Arial"/>
          <w:sz w:val="24"/>
          <w:szCs w:val="24"/>
        </w:rPr>
        <w:t xml:space="preserve"> et al., 2006). Randomised control trial conducted by Griffiths and colleagues (2004) examined the effects of online educational and cognitive–behavioural interventions on the personal and perceived stigma of people diagnosed with depression. The Australian Blue Page acted as an educational platform, and the cognitive–behavioural intervention was delivered by the </w:t>
      </w:r>
      <w:proofErr w:type="spellStart"/>
      <w:r w:rsidRPr="00415785">
        <w:rPr>
          <w:rFonts w:ascii="Arial" w:hAnsi="Arial" w:cs="Arial"/>
          <w:sz w:val="24"/>
          <w:szCs w:val="24"/>
        </w:rPr>
        <w:t>MoodGym</w:t>
      </w:r>
      <w:proofErr w:type="spellEnd"/>
      <w:r w:rsidRPr="00415785">
        <w:rPr>
          <w:rFonts w:ascii="Arial" w:hAnsi="Arial" w:cs="Arial"/>
          <w:sz w:val="24"/>
          <w:szCs w:val="24"/>
        </w:rPr>
        <w:t xml:space="preserve"> program, which consisted of 5 interactive modules </w:t>
      </w:r>
      <w:r w:rsidRPr="00415785">
        <w:rPr>
          <w:rFonts w:ascii="Arial" w:hAnsi="Arial" w:cs="Arial"/>
          <w:sz w:val="24"/>
          <w:szCs w:val="24"/>
        </w:rPr>
        <w:lastRenderedPageBreak/>
        <w:t>that concentrated on training and developing strategies to develop skills to cope with events and circumstances that can trigger depression.</w:t>
      </w:r>
    </w:p>
    <w:p w14:paraId="6B8FDC97"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Both interventions led to a slight reduction in personal stigma; however, the educational intervention did not change participants' perceptions of the perceived stigma. In contrast, web-based cognitive-behavioural therapy led to higher perceived stigma than the control group. There was no evidence that the interventions or changes in depression led to any differences in stigmatising attitudes in this study. Mehta and colleagues (2009) study assessed the impact of two major educational campaigns that challenged mental health stigma on public attitudes in England and Scotland (between 1994 and 2003). "Changing Minds' campaign (1998-2003) was conducted in England by the Royal College of Psychiatrists (Crisp &amp; College, 2004) and the Scottish Government's launched a "see me" campaign (2002-present) (Mehta et al., 2009). While the study results showed a positive response over the nine years, several notable changes were observed when comparing the item scores 1994–2000 with 2003 (before and after the two campaigns).</w:t>
      </w:r>
    </w:p>
    <w:p w14:paraId="090E7B27"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Further examination of data has revealed that between 2000-2003 attitudes in England deteriorated significantly in comparison with those in Scotland. It was recorded that negative attitudes toward people with mental illness had deteriorated on 17 out of 25 items compared with only 4 out of 25 in Scotland. The deterioration of the public attitudes in England could be linked to damaging media reports concerning mental health illness. In 2002, the Department of Health in England proposed a mental health bill that sought to extend powers of detaining mentally ill patients who were deemed to pose violent threats to society. One of the main strengths of the 'See Me' program is that they incorporated lived experiences of individuals battling depression and other mental health illnesses into the educational program.</w:t>
      </w:r>
    </w:p>
    <w:p w14:paraId="0B974909"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 xml:space="preserve">Furthermore, growing social movement for change is too involved in this program which is also regularly reviewed by the Mental Health Foundation. During the pandemic, online "Anti Stigma Summer Sessions" were launched, where 68% of attendees stated they feel more comfortable talking about mental health with others. Three-quarters of participants have reported feeling motivated to tackle mental health stigma. Participants also felt encouraged to speak more about their mental </w:t>
      </w:r>
      <w:r w:rsidRPr="00415785">
        <w:rPr>
          <w:rFonts w:ascii="Arial" w:hAnsi="Arial" w:cs="Arial"/>
          <w:sz w:val="24"/>
          <w:szCs w:val="24"/>
        </w:rPr>
        <w:lastRenderedPageBreak/>
        <w:t xml:space="preserve">health. Another online event, "The Voice behind the picture", consisted of diverse monologues written by people suffering mainly from depression. The purpose of this session was to empower the audience to challenge their views and understanding of this disorder and encourage them to talk about their mental health (See Me is Scotland's Programme to tackle mental health stigma and discrimination., 2016). Many educational campaigns have been running for an extended period, and they should positively influence the stigma. Based on the above studies, we can conclude that the success rate of educational programs will depend on many factors- one of which is the program's area. The Beyond Blue program showed that territories that invested more funds reduced stigma more effectively. It is also possible that government publications and legislation can influence those interventions' effectiveness, especially when the government has initiated that program. The </w:t>
      </w:r>
      <w:proofErr w:type="gramStart"/>
      <w:r w:rsidRPr="00415785">
        <w:rPr>
          <w:rFonts w:ascii="Arial" w:hAnsi="Arial" w:cs="Arial"/>
          <w:sz w:val="24"/>
          <w:szCs w:val="24"/>
        </w:rPr>
        <w:t>general public</w:t>
      </w:r>
      <w:proofErr w:type="gramEnd"/>
      <w:r w:rsidRPr="00415785">
        <w:rPr>
          <w:rFonts w:ascii="Arial" w:hAnsi="Arial" w:cs="Arial"/>
          <w:sz w:val="24"/>
          <w:szCs w:val="24"/>
        </w:rPr>
        <w:t xml:space="preserve"> does not appear to benefit from educational factsheets regarding attitudes regarding mental illness (</w:t>
      </w:r>
      <w:proofErr w:type="spellStart"/>
      <w:r w:rsidRPr="00415785">
        <w:rPr>
          <w:rFonts w:ascii="Arial" w:hAnsi="Arial" w:cs="Arial"/>
          <w:sz w:val="24"/>
          <w:szCs w:val="24"/>
        </w:rPr>
        <w:t>Rusch</w:t>
      </w:r>
      <w:proofErr w:type="spellEnd"/>
      <w:r w:rsidRPr="00415785">
        <w:rPr>
          <w:rFonts w:ascii="Arial" w:hAnsi="Arial" w:cs="Arial"/>
          <w:sz w:val="24"/>
          <w:szCs w:val="24"/>
        </w:rPr>
        <w:t xml:space="preserve"> et al., 2008).</w:t>
      </w:r>
    </w:p>
    <w:p w14:paraId="45D984C8"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 xml:space="preserve">Mental Health First Aid (MHFA) is another educational program that contains educational materials on depression, anxiety, psychosis, substance misuse, and crisis. An extensive systematic review and meta-analysis of 18 studies assessing knowledge, stigma and helping behaviours were conducted by Morgan et al. (2018). The study only incorporated randomised controlled trials, quasi-randomised controlled trials, and controlled trials studies published between 2000 and 5th April 2017. The results showed a high increase in participants knowledge about mental health with effects lasting for up to a year after training. The post-intervention analyses showed that social distance attitudes improved more than other types of </w:t>
      </w:r>
      <w:proofErr w:type="gramStart"/>
      <w:r w:rsidRPr="00415785">
        <w:rPr>
          <w:rFonts w:ascii="Arial" w:hAnsi="Arial" w:cs="Arial"/>
          <w:sz w:val="24"/>
          <w:szCs w:val="24"/>
        </w:rPr>
        <w:t>stigma</w:t>
      </w:r>
      <w:proofErr w:type="gramEnd"/>
      <w:r w:rsidRPr="00415785">
        <w:rPr>
          <w:rFonts w:ascii="Arial" w:hAnsi="Arial" w:cs="Arial"/>
          <w:sz w:val="24"/>
          <w:szCs w:val="24"/>
        </w:rPr>
        <w:t xml:space="preserve">, and however, there was no significant decline in stigmatising attitudes. </w:t>
      </w:r>
      <w:proofErr w:type="gramStart"/>
      <w:r w:rsidRPr="00415785">
        <w:rPr>
          <w:rFonts w:ascii="Arial" w:hAnsi="Arial" w:cs="Arial"/>
          <w:sz w:val="24"/>
          <w:szCs w:val="24"/>
        </w:rPr>
        <w:t>The majority of</w:t>
      </w:r>
      <w:proofErr w:type="gramEnd"/>
      <w:r w:rsidRPr="00415785">
        <w:rPr>
          <w:rFonts w:ascii="Arial" w:hAnsi="Arial" w:cs="Arial"/>
          <w:sz w:val="24"/>
          <w:szCs w:val="24"/>
        </w:rPr>
        <w:t xml:space="preserve"> the studies launched only six-month follow-ups, and research on the subject has been restricted to a limited follow-up period that does not confirm a long-term effect on stigma.</w:t>
      </w:r>
    </w:p>
    <w:p w14:paraId="44C7D46F"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 xml:space="preserve">Furthermore, most studies projected a potential bias as participants were aware of what intervention or control meant, which could potentially impact the results. Perhaps the most severe disadvantage of MHFA is that it does not explore the experience of individuals with mental health conditions. It is also essential to consider the educator's impact on the participant's attitudes and outcome of the MHFA. Researchers have determined that participants who rated the educator as </w:t>
      </w:r>
      <w:r w:rsidRPr="00415785">
        <w:rPr>
          <w:rFonts w:ascii="Arial" w:hAnsi="Arial" w:cs="Arial"/>
          <w:sz w:val="24"/>
          <w:szCs w:val="24"/>
        </w:rPr>
        <w:lastRenderedPageBreak/>
        <w:t xml:space="preserve">more engaging, credible, and friendly showed improved stability attributions (Corrigan et al., 2001). A service agenda may have unintended consequences in comparing depression with physical illness, which can cause contempt or turn stigma into pity by illuminating a broken picture. This can negatively impact self-esteem and worsen depression. </w:t>
      </w:r>
    </w:p>
    <w:p w14:paraId="412D6FC1"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Self-worth is another agenda led by individuals with lived experience, especially those with internalised stigma in their recovery. The primary purpose of this agenda is to empower others to seek treatment and accept their diagnosis. This agenda also aims to find 'someone like me' (Corrigan, 2018). The self and perceived stigma can be the most harmful forms of stigma. Therefore, developing interventions to address both types would be a significant achievement. Many studies show that a better understanding of depression (Griffiths et al., 2004) and personal contact with a person who suffers from depression can reduce the stigma. A study by Busby Grant et al. (2015) examined the impact of individuals current knowledge of depression and its symptoms on their perceptions of depression and self-stigma towards it. In addition to targeting specific strategies to reduce stigma, the study aimed to identify additional predictors and their associations with other forms of stigma. The result demonstrated that depressive symptoms significantly influence the perceived and self-stigma. However, those symptoms did not project any effect on personal stigma. A correlation was found between perceived stigma and the Centre for Epidemiologic Studies (CES-D) depression scale score. The higher the CES-D score, the higher the reported perceived stigma associated with depression. Based on those findings, it is likely that individuals experiencing depression perceive higher levels of stigma from society.</w:t>
      </w:r>
    </w:p>
    <w:p w14:paraId="07251941"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 xml:space="preserve">The same findings were reported by Griffiths et al. (2008) and </w:t>
      </w:r>
      <w:proofErr w:type="spellStart"/>
      <w:r w:rsidRPr="00415785">
        <w:rPr>
          <w:rFonts w:ascii="Arial" w:hAnsi="Arial" w:cs="Arial"/>
          <w:sz w:val="24"/>
          <w:szCs w:val="24"/>
        </w:rPr>
        <w:t>Pyne</w:t>
      </w:r>
      <w:proofErr w:type="spellEnd"/>
      <w:r w:rsidRPr="00415785">
        <w:rPr>
          <w:rFonts w:ascii="Arial" w:hAnsi="Arial" w:cs="Arial"/>
          <w:sz w:val="24"/>
          <w:szCs w:val="24"/>
        </w:rPr>
        <w:t xml:space="preserve"> et al. (2004). Living experiences of mental health problems can be shared with others, live, or pre-recorded, published as a memoir. Through online platforms like YouTube, narratives have been made more widely available than ever, and the Time to Change campaign has used these narratives to address society attitudes. Clement et al. (2012) compared three intervention and their effectiveness on stigma. The first intervention was a DVD that featured mental health service users and carers describing their experiences. The second intervention was an in-person experience with the service user and carer. The last intervention was a lecture covering stigma </w:t>
      </w:r>
      <w:r w:rsidRPr="00415785">
        <w:rPr>
          <w:rFonts w:ascii="Arial" w:hAnsi="Arial" w:cs="Arial"/>
          <w:sz w:val="24"/>
          <w:szCs w:val="24"/>
        </w:rPr>
        <w:lastRenderedPageBreak/>
        <w:t>and the importance of raising mental health awareness. The life interaction has proven slightly higher effectiveness than the DVD intervention.</w:t>
      </w:r>
    </w:p>
    <w:p w14:paraId="354699CC" w14:textId="50671251"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 xml:space="preserve">Interestingly participants in the DVD group reported having a stronger emotional reaction to the training session than those in the live group. Live sessions were rated more stimulating and practical than DVD sessions, but they did not produce significant results. Considering the similarity of the outcomes and the costs of each intervention and its effectiveness, DVD based intervention presented the grates result. However, it is essential to recognise the potential risks this intervention can have on individuals sharing their experiences. </w:t>
      </w:r>
      <w:proofErr w:type="gramStart"/>
      <w:r w:rsidRPr="00415785">
        <w:rPr>
          <w:rFonts w:ascii="Arial" w:hAnsi="Arial" w:cs="Arial"/>
          <w:sz w:val="24"/>
          <w:szCs w:val="24"/>
        </w:rPr>
        <w:t>Therefore</w:t>
      </w:r>
      <w:proofErr w:type="gramEnd"/>
      <w:r w:rsidRPr="00415785">
        <w:rPr>
          <w:rFonts w:ascii="Arial" w:hAnsi="Arial" w:cs="Arial"/>
          <w:sz w:val="24"/>
          <w:szCs w:val="24"/>
        </w:rPr>
        <w:t xml:space="preserve"> it is vital to establish reasonable guidelines for using and developing lived experience narratives. </w:t>
      </w:r>
    </w:p>
    <w:p w14:paraId="7086F003"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 xml:space="preserve">The rights agenda embodies social injustice concerning mental health discrimination, and it stands for equality to all. Open Minds (O.M.) is a Canadian campaign that helped build collaborations between community-based anti-stigmatisation groups and a team of academic researchers evaluating the outcomes of these programs (Corrigan, 2018). A pre-and post-survey was conducted to measure the effectiveness of this campaign. The results were discouraging as the pre, and post results did not differ. Media were the primary intervention utilised in the O.M. The survey results have indicated that this type of strategy is not working, and a more effective and targeted method to stigma reduction must be utilised. Another limitation of this approach was that since O.M. is working with existing programs, specific gap populations (such as minority groups or Aboriginal populations), where no anti-stigma programs exist (Stuart et al., 2014). </w:t>
      </w:r>
    </w:p>
    <w:p w14:paraId="03B2992E" w14:textId="77777777" w:rsidR="00415785" w:rsidRPr="00415785" w:rsidRDefault="00415785" w:rsidP="00415785">
      <w:pPr>
        <w:spacing w:line="360" w:lineRule="auto"/>
        <w:ind w:firstLine="720"/>
        <w:rPr>
          <w:rFonts w:ascii="Arial" w:hAnsi="Arial" w:cs="Arial"/>
          <w:sz w:val="24"/>
          <w:szCs w:val="24"/>
        </w:rPr>
      </w:pPr>
      <w:r w:rsidRPr="00415785">
        <w:rPr>
          <w:rFonts w:ascii="Arial" w:hAnsi="Arial" w:cs="Arial"/>
          <w:sz w:val="24"/>
          <w:szCs w:val="24"/>
        </w:rPr>
        <w:t>It is almost ironic that most interventions do not incorporate the survival movement. Instead, medical specialist overshadows the stigma approach by educating society about depression. The depressive disorder affects patients and their families differently. You can learn all there is to know about depression; you can be the most empathic person alive, but you will never honestly know what it feels like to live with depression or be with someone who has depression. To conclude, none of the interventions can fully tackle the stigma as they all have their limitations and have the potential to have an adverse reaction.</w:t>
      </w:r>
    </w:p>
    <w:p w14:paraId="6A7DD15D" w14:textId="1D85E20B" w:rsidR="007D5C64" w:rsidRDefault="00415785" w:rsidP="00415785">
      <w:pPr>
        <w:spacing w:line="360" w:lineRule="auto"/>
        <w:ind w:firstLine="720"/>
        <w:rPr>
          <w:rFonts w:ascii="Arial" w:hAnsi="Arial" w:cs="Arial"/>
          <w:sz w:val="24"/>
          <w:szCs w:val="24"/>
        </w:rPr>
      </w:pPr>
      <w:r w:rsidRPr="00415785">
        <w:rPr>
          <w:rFonts w:ascii="Arial" w:hAnsi="Arial" w:cs="Arial"/>
          <w:sz w:val="24"/>
          <w:szCs w:val="24"/>
        </w:rPr>
        <w:t>Moreover</w:t>
      </w:r>
      <w:r w:rsidRPr="00415785">
        <w:rPr>
          <w:rFonts w:ascii="Arial" w:hAnsi="Arial" w:cs="Arial"/>
          <w:sz w:val="24"/>
          <w:szCs w:val="24"/>
        </w:rPr>
        <w:t xml:space="preserve">, the intervention may not be able to tackle hidden stigma. We would have to focus on the participants behaviours rather than a questionnaire to observe </w:t>
      </w:r>
      <w:r w:rsidRPr="00415785">
        <w:rPr>
          <w:rFonts w:ascii="Arial" w:hAnsi="Arial" w:cs="Arial"/>
          <w:sz w:val="24"/>
          <w:szCs w:val="24"/>
        </w:rPr>
        <w:lastRenderedPageBreak/>
        <w:t xml:space="preserve">someone entirely. It is </w:t>
      </w:r>
      <w:proofErr w:type="gramStart"/>
      <w:r w:rsidRPr="00415785">
        <w:rPr>
          <w:rFonts w:ascii="Arial" w:hAnsi="Arial" w:cs="Arial"/>
          <w:sz w:val="24"/>
          <w:szCs w:val="24"/>
        </w:rPr>
        <w:t>pretty easy</w:t>
      </w:r>
      <w:proofErr w:type="gramEnd"/>
      <w:r w:rsidRPr="00415785">
        <w:rPr>
          <w:rFonts w:ascii="Arial" w:hAnsi="Arial" w:cs="Arial"/>
          <w:sz w:val="24"/>
          <w:szCs w:val="24"/>
        </w:rPr>
        <w:t xml:space="preserve"> to produce an expected answer than control your behaviour. One thing is sure there cannot be a successful stigma program without the involvement of individuals diagnosed with depression, as they hold an important inside to the lived experience with it. It is also vital to incorporate stories during different stages of illness. However, even with their input, the most public may not fully understand the disorder.</w:t>
      </w:r>
    </w:p>
    <w:p w14:paraId="343D7C3D" w14:textId="35D40B80" w:rsidR="005E22C2" w:rsidRDefault="005E22C2" w:rsidP="00415785">
      <w:pPr>
        <w:spacing w:line="360" w:lineRule="auto"/>
        <w:ind w:firstLine="720"/>
        <w:rPr>
          <w:rFonts w:ascii="Arial" w:hAnsi="Arial" w:cs="Arial"/>
          <w:sz w:val="24"/>
          <w:szCs w:val="24"/>
        </w:rPr>
      </w:pPr>
    </w:p>
    <w:p w14:paraId="401980CB" w14:textId="77777777" w:rsidR="005E22C2" w:rsidRPr="005E22C2" w:rsidRDefault="005E22C2" w:rsidP="005E22C2">
      <w:pPr>
        <w:spacing w:line="360" w:lineRule="auto"/>
        <w:ind w:firstLine="720"/>
        <w:rPr>
          <w:rFonts w:ascii="Arial" w:hAnsi="Arial" w:cs="Arial"/>
          <w:sz w:val="24"/>
          <w:szCs w:val="24"/>
          <w:u w:val="single"/>
        </w:rPr>
      </w:pPr>
      <w:r w:rsidRPr="005E22C2">
        <w:rPr>
          <w:rFonts w:ascii="Arial" w:hAnsi="Arial" w:cs="Arial"/>
          <w:sz w:val="24"/>
          <w:szCs w:val="24"/>
          <w:u w:val="single"/>
        </w:rPr>
        <w:t>References</w:t>
      </w:r>
    </w:p>
    <w:p w14:paraId="2D6EB1BB" w14:textId="77777777" w:rsidR="005E22C2" w:rsidRPr="005E22C2" w:rsidRDefault="005E22C2" w:rsidP="005E22C2">
      <w:pPr>
        <w:spacing w:line="360" w:lineRule="auto"/>
        <w:ind w:firstLine="720"/>
        <w:rPr>
          <w:rFonts w:ascii="Arial" w:hAnsi="Arial" w:cs="Arial"/>
          <w:sz w:val="24"/>
          <w:szCs w:val="24"/>
        </w:rPr>
      </w:pPr>
    </w:p>
    <w:p w14:paraId="0AA51F70"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A review of the first 4 years of the Scottish anti-stigma campaign. (2006). http://www.docs.csg.ed.ac.uk/equalitydiversity/see_me_so_far.pdf</w:t>
      </w:r>
    </w:p>
    <w:p w14:paraId="7BB3D09E" w14:textId="77777777" w:rsidR="005E22C2" w:rsidRPr="005E22C2" w:rsidRDefault="005E22C2" w:rsidP="005E22C2">
      <w:pPr>
        <w:spacing w:line="360" w:lineRule="auto"/>
        <w:ind w:firstLine="720"/>
        <w:rPr>
          <w:rFonts w:ascii="Arial" w:hAnsi="Arial" w:cs="Arial"/>
          <w:sz w:val="24"/>
          <w:szCs w:val="24"/>
        </w:rPr>
      </w:pPr>
    </w:p>
    <w:p w14:paraId="3C5741CC"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Baker, C. (2022, January 31). Mental health statistics: prevalence, </w:t>
      </w:r>
      <w:proofErr w:type="gramStart"/>
      <w:r w:rsidRPr="005E22C2">
        <w:rPr>
          <w:rFonts w:ascii="Arial" w:hAnsi="Arial" w:cs="Arial"/>
          <w:sz w:val="24"/>
          <w:szCs w:val="24"/>
        </w:rPr>
        <w:t>services</w:t>
      </w:r>
      <w:proofErr w:type="gramEnd"/>
      <w:r w:rsidRPr="005E22C2">
        <w:rPr>
          <w:rFonts w:ascii="Arial" w:hAnsi="Arial" w:cs="Arial"/>
          <w:sz w:val="24"/>
          <w:szCs w:val="24"/>
        </w:rPr>
        <w:t xml:space="preserve"> and funding in England. House of Commons Library. https://commonslibrary.parliament.uk/research-briefings/sn06988/</w:t>
      </w:r>
    </w:p>
    <w:p w14:paraId="7A840772" w14:textId="77777777" w:rsidR="005E22C2" w:rsidRPr="005E22C2" w:rsidRDefault="005E22C2" w:rsidP="005E22C2">
      <w:pPr>
        <w:spacing w:line="360" w:lineRule="auto"/>
        <w:ind w:firstLine="720"/>
        <w:rPr>
          <w:rFonts w:ascii="Arial" w:hAnsi="Arial" w:cs="Arial"/>
          <w:sz w:val="24"/>
          <w:szCs w:val="24"/>
        </w:rPr>
      </w:pPr>
    </w:p>
    <w:p w14:paraId="361EA689"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Barney, L. J., Griffiths, K. M., </w:t>
      </w:r>
      <w:proofErr w:type="spellStart"/>
      <w:r w:rsidRPr="005E22C2">
        <w:rPr>
          <w:rFonts w:ascii="Arial" w:hAnsi="Arial" w:cs="Arial"/>
          <w:sz w:val="24"/>
          <w:szCs w:val="24"/>
        </w:rPr>
        <w:t>Jorm</w:t>
      </w:r>
      <w:proofErr w:type="spellEnd"/>
      <w:r w:rsidRPr="005E22C2">
        <w:rPr>
          <w:rFonts w:ascii="Arial" w:hAnsi="Arial" w:cs="Arial"/>
          <w:sz w:val="24"/>
          <w:szCs w:val="24"/>
        </w:rPr>
        <w:t>, A. F., &amp; Christensen, H. (2006). Stigma about depression and its impact on help-seeking intentions. Australian and New Zealand Journal of Psychiatry, 40(1), 51–54. https://doi.org/10.1111/j.1440-1614.2006.01741.x</w:t>
      </w:r>
    </w:p>
    <w:p w14:paraId="50E7B501" w14:textId="77777777" w:rsidR="005E22C2" w:rsidRPr="005E22C2" w:rsidRDefault="005E22C2" w:rsidP="005E22C2">
      <w:pPr>
        <w:spacing w:line="360" w:lineRule="auto"/>
        <w:ind w:firstLine="720"/>
        <w:rPr>
          <w:rFonts w:ascii="Arial" w:hAnsi="Arial" w:cs="Arial"/>
          <w:sz w:val="24"/>
          <w:szCs w:val="24"/>
        </w:rPr>
      </w:pPr>
    </w:p>
    <w:p w14:paraId="6417BC08"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Ben-Porath, D. D. (2002). Stigmatization of Individuals Who Receive Psychotherapy: An Interaction Between Help-seeking </w:t>
      </w:r>
      <w:proofErr w:type="spellStart"/>
      <w:r w:rsidRPr="005E22C2">
        <w:rPr>
          <w:rFonts w:ascii="Arial" w:hAnsi="Arial" w:cs="Arial"/>
          <w:sz w:val="24"/>
          <w:szCs w:val="24"/>
        </w:rPr>
        <w:t>Behavior</w:t>
      </w:r>
      <w:proofErr w:type="spellEnd"/>
      <w:r w:rsidRPr="005E22C2">
        <w:rPr>
          <w:rFonts w:ascii="Arial" w:hAnsi="Arial" w:cs="Arial"/>
          <w:sz w:val="24"/>
          <w:szCs w:val="24"/>
        </w:rPr>
        <w:t xml:space="preserve"> and the Presence of Depression. Journal of Social and Clinical Psychology, 21(4), 400–413. https://doi.org/10.1521/jscp.21.4.400.22594</w:t>
      </w:r>
    </w:p>
    <w:p w14:paraId="7D95627C" w14:textId="51F3F7A0" w:rsidR="005E22C2" w:rsidRDefault="005E22C2" w:rsidP="005E22C2">
      <w:pPr>
        <w:spacing w:line="360" w:lineRule="auto"/>
        <w:ind w:firstLine="720"/>
        <w:rPr>
          <w:rFonts w:ascii="Arial" w:hAnsi="Arial" w:cs="Arial"/>
          <w:sz w:val="24"/>
          <w:szCs w:val="24"/>
        </w:rPr>
      </w:pPr>
    </w:p>
    <w:p w14:paraId="176FA153" w14:textId="308CABB8" w:rsidR="005E22C2" w:rsidRDefault="005E22C2" w:rsidP="005E22C2">
      <w:pPr>
        <w:spacing w:line="360" w:lineRule="auto"/>
        <w:ind w:firstLine="720"/>
        <w:rPr>
          <w:rFonts w:ascii="Arial" w:hAnsi="Arial" w:cs="Arial"/>
          <w:sz w:val="24"/>
          <w:szCs w:val="24"/>
        </w:rPr>
      </w:pPr>
    </w:p>
    <w:p w14:paraId="1FA47F06" w14:textId="77777777" w:rsidR="005E22C2" w:rsidRPr="005E22C2" w:rsidRDefault="005E22C2" w:rsidP="005E22C2">
      <w:pPr>
        <w:spacing w:line="360" w:lineRule="auto"/>
        <w:ind w:firstLine="720"/>
        <w:rPr>
          <w:rFonts w:ascii="Arial" w:hAnsi="Arial" w:cs="Arial"/>
          <w:sz w:val="24"/>
          <w:szCs w:val="24"/>
        </w:rPr>
      </w:pPr>
    </w:p>
    <w:p w14:paraId="66F0183F"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lastRenderedPageBreak/>
        <w:t xml:space="preserve">Busby Grant, J., Bruce, C. P., &amp; </w:t>
      </w:r>
      <w:proofErr w:type="spellStart"/>
      <w:r w:rsidRPr="005E22C2">
        <w:rPr>
          <w:rFonts w:ascii="Arial" w:hAnsi="Arial" w:cs="Arial"/>
          <w:sz w:val="24"/>
          <w:szCs w:val="24"/>
        </w:rPr>
        <w:t>Batterham</w:t>
      </w:r>
      <w:proofErr w:type="spellEnd"/>
      <w:r w:rsidRPr="005E22C2">
        <w:rPr>
          <w:rFonts w:ascii="Arial" w:hAnsi="Arial" w:cs="Arial"/>
          <w:sz w:val="24"/>
          <w:szCs w:val="24"/>
        </w:rPr>
        <w:t xml:space="preserve">, P. J. (2015). Predictors of personal, </w:t>
      </w:r>
      <w:proofErr w:type="gramStart"/>
      <w:r w:rsidRPr="005E22C2">
        <w:rPr>
          <w:rFonts w:ascii="Arial" w:hAnsi="Arial" w:cs="Arial"/>
          <w:sz w:val="24"/>
          <w:szCs w:val="24"/>
        </w:rPr>
        <w:t>perceived</w:t>
      </w:r>
      <w:proofErr w:type="gramEnd"/>
      <w:r w:rsidRPr="005E22C2">
        <w:rPr>
          <w:rFonts w:ascii="Arial" w:hAnsi="Arial" w:cs="Arial"/>
          <w:sz w:val="24"/>
          <w:szCs w:val="24"/>
        </w:rPr>
        <w:t xml:space="preserve"> and self-stigma towards anxiety and depression. Epidemiology and Psychiatric Sciences, 25(3), 247–254. https://doi.org/10.1017/s2045796015000220</w:t>
      </w:r>
    </w:p>
    <w:p w14:paraId="23DF03A0" w14:textId="77777777" w:rsidR="005E22C2" w:rsidRPr="005E22C2" w:rsidRDefault="005E22C2" w:rsidP="005E22C2">
      <w:pPr>
        <w:spacing w:line="360" w:lineRule="auto"/>
        <w:ind w:firstLine="720"/>
        <w:rPr>
          <w:rFonts w:ascii="Arial" w:hAnsi="Arial" w:cs="Arial"/>
          <w:sz w:val="24"/>
          <w:szCs w:val="24"/>
        </w:rPr>
      </w:pPr>
    </w:p>
    <w:p w14:paraId="3D9AE9B1"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Clement, S., </w:t>
      </w:r>
      <w:proofErr w:type="spellStart"/>
      <w:r w:rsidRPr="005E22C2">
        <w:rPr>
          <w:rFonts w:ascii="Arial" w:hAnsi="Arial" w:cs="Arial"/>
          <w:sz w:val="24"/>
          <w:szCs w:val="24"/>
        </w:rPr>
        <w:t>Schauman</w:t>
      </w:r>
      <w:proofErr w:type="spellEnd"/>
      <w:r w:rsidRPr="005E22C2">
        <w:rPr>
          <w:rFonts w:ascii="Arial" w:hAnsi="Arial" w:cs="Arial"/>
          <w:sz w:val="24"/>
          <w:szCs w:val="24"/>
        </w:rPr>
        <w:t xml:space="preserve">, O., Graham, T., </w:t>
      </w:r>
      <w:proofErr w:type="spellStart"/>
      <w:r w:rsidRPr="005E22C2">
        <w:rPr>
          <w:rFonts w:ascii="Arial" w:hAnsi="Arial" w:cs="Arial"/>
          <w:sz w:val="24"/>
          <w:szCs w:val="24"/>
        </w:rPr>
        <w:t>Maggioni</w:t>
      </w:r>
      <w:proofErr w:type="spellEnd"/>
      <w:r w:rsidRPr="005E22C2">
        <w:rPr>
          <w:rFonts w:ascii="Arial" w:hAnsi="Arial" w:cs="Arial"/>
          <w:sz w:val="24"/>
          <w:szCs w:val="24"/>
        </w:rPr>
        <w:t>, F., Evans-</w:t>
      </w:r>
      <w:proofErr w:type="spellStart"/>
      <w:r w:rsidRPr="005E22C2">
        <w:rPr>
          <w:rFonts w:ascii="Arial" w:hAnsi="Arial" w:cs="Arial"/>
          <w:sz w:val="24"/>
          <w:szCs w:val="24"/>
        </w:rPr>
        <w:t>Lacko</w:t>
      </w:r>
      <w:proofErr w:type="spellEnd"/>
      <w:r w:rsidRPr="005E22C2">
        <w:rPr>
          <w:rFonts w:ascii="Arial" w:hAnsi="Arial" w:cs="Arial"/>
          <w:sz w:val="24"/>
          <w:szCs w:val="24"/>
        </w:rPr>
        <w:t xml:space="preserve">, S., </w:t>
      </w:r>
      <w:proofErr w:type="spellStart"/>
      <w:r w:rsidRPr="005E22C2">
        <w:rPr>
          <w:rFonts w:ascii="Arial" w:hAnsi="Arial" w:cs="Arial"/>
          <w:sz w:val="24"/>
          <w:szCs w:val="24"/>
        </w:rPr>
        <w:t>Bezborodovs</w:t>
      </w:r>
      <w:proofErr w:type="spellEnd"/>
      <w:r w:rsidRPr="005E22C2">
        <w:rPr>
          <w:rFonts w:ascii="Arial" w:hAnsi="Arial" w:cs="Arial"/>
          <w:sz w:val="24"/>
          <w:szCs w:val="24"/>
        </w:rPr>
        <w:t xml:space="preserve">, N., Morgan, C., </w:t>
      </w:r>
      <w:proofErr w:type="spellStart"/>
      <w:r w:rsidRPr="005E22C2">
        <w:rPr>
          <w:rFonts w:ascii="Arial" w:hAnsi="Arial" w:cs="Arial"/>
          <w:sz w:val="24"/>
          <w:szCs w:val="24"/>
        </w:rPr>
        <w:t>Rüsch</w:t>
      </w:r>
      <w:proofErr w:type="spellEnd"/>
      <w:r w:rsidRPr="005E22C2">
        <w:rPr>
          <w:rFonts w:ascii="Arial" w:hAnsi="Arial" w:cs="Arial"/>
          <w:sz w:val="24"/>
          <w:szCs w:val="24"/>
        </w:rPr>
        <w:t>, N., Brown, J. S. L., &amp; Thornicroft, G. (2014). What is the impact of mental health-related stigma on help-seeking? A systematic review of quantitative and qualitative studies. Psychological Medicine, 45(01), 11–27. https://doi.org/10.1017/s0033291714000129</w:t>
      </w:r>
    </w:p>
    <w:p w14:paraId="7B03F999" w14:textId="77777777" w:rsidR="005E22C2" w:rsidRPr="005E22C2" w:rsidRDefault="005E22C2" w:rsidP="005E22C2">
      <w:pPr>
        <w:spacing w:line="360" w:lineRule="auto"/>
        <w:ind w:firstLine="720"/>
        <w:rPr>
          <w:rFonts w:ascii="Arial" w:hAnsi="Arial" w:cs="Arial"/>
          <w:sz w:val="24"/>
          <w:szCs w:val="24"/>
        </w:rPr>
      </w:pPr>
    </w:p>
    <w:p w14:paraId="628B5BAA"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Clement, S., van </w:t>
      </w:r>
      <w:proofErr w:type="spellStart"/>
      <w:r w:rsidRPr="005E22C2">
        <w:rPr>
          <w:rFonts w:ascii="Arial" w:hAnsi="Arial" w:cs="Arial"/>
          <w:sz w:val="24"/>
          <w:szCs w:val="24"/>
        </w:rPr>
        <w:t>Nieuwenhuizen</w:t>
      </w:r>
      <w:proofErr w:type="spellEnd"/>
      <w:r w:rsidRPr="005E22C2">
        <w:rPr>
          <w:rFonts w:ascii="Arial" w:hAnsi="Arial" w:cs="Arial"/>
          <w:sz w:val="24"/>
          <w:szCs w:val="24"/>
        </w:rPr>
        <w:t xml:space="preserve">, A., Kassam, A., </w:t>
      </w:r>
      <w:proofErr w:type="spellStart"/>
      <w:r w:rsidRPr="005E22C2">
        <w:rPr>
          <w:rFonts w:ascii="Arial" w:hAnsi="Arial" w:cs="Arial"/>
          <w:sz w:val="24"/>
          <w:szCs w:val="24"/>
        </w:rPr>
        <w:t>Flach</w:t>
      </w:r>
      <w:proofErr w:type="spellEnd"/>
      <w:r w:rsidRPr="005E22C2">
        <w:rPr>
          <w:rFonts w:ascii="Arial" w:hAnsi="Arial" w:cs="Arial"/>
          <w:sz w:val="24"/>
          <w:szCs w:val="24"/>
        </w:rPr>
        <w:t xml:space="preserve">, C., Lazarus, A., De Castro, M., </w:t>
      </w:r>
      <w:proofErr w:type="spellStart"/>
      <w:r w:rsidRPr="005E22C2">
        <w:rPr>
          <w:rFonts w:ascii="Arial" w:hAnsi="Arial" w:cs="Arial"/>
          <w:sz w:val="24"/>
          <w:szCs w:val="24"/>
        </w:rPr>
        <w:t>McCrone</w:t>
      </w:r>
      <w:proofErr w:type="spellEnd"/>
      <w:r w:rsidRPr="005E22C2">
        <w:rPr>
          <w:rFonts w:ascii="Arial" w:hAnsi="Arial" w:cs="Arial"/>
          <w:sz w:val="24"/>
          <w:szCs w:val="24"/>
        </w:rPr>
        <w:t xml:space="preserve">, P., Norman, I., &amp; Thornicroft, G. (2012). Filmed v. </w:t>
      </w:r>
      <w:proofErr w:type="gramStart"/>
      <w:r w:rsidRPr="005E22C2">
        <w:rPr>
          <w:rFonts w:ascii="Arial" w:hAnsi="Arial" w:cs="Arial"/>
          <w:sz w:val="24"/>
          <w:szCs w:val="24"/>
        </w:rPr>
        <w:t>live</w:t>
      </w:r>
      <w:proofErr w:type="gramEnd"/>
      <w:r w:rsidRPr="005E22C2">
        <w:rPr>
          <w:rFonts w:ascii="Arial" w:hAnsi="Arial" w:cs="Arial"/>
          <w:sz w:val="24"/>
          <w:szCs w:val="24"/>
        </w:rPr>
        <w:t xml:space="preserve"> social contact interventions to reduce stigma: randomised controlled trial. British Journal of Psychiatry, 201(1), 57–64. https://doi.org/10.1192/bjp.bp.111.093120</w:t>
      </w:r>
    </w:p>
    <w:p w14:paraId="174876FB" w14:textId="77777777" w:rsidR="005E22C2" w:rsidRPr="005E22C2" w:rsidRDefault="005E22C2" w:rsidP="005E22C2">
      <w:pPr>
        <w:spacing w:line="360" w:lineRule="auto"/>
        <w:ind w:firstLine="720"/>
        <w:rPr>
          <w:rFonts w:ascii="Arial" w:hAnsi="Arial" w:cs="Arial"/>
          <w:sz w:val="24"/>
          <w:szCs w:val="24"/>
        </w:rPr>
      </w:pPr>
    </w:p>
    <w:p w14:paraId="52093614"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Corrigan, P. (2004). How stigma interferes with mental health care. American Psychologist, 59(7), 614–625. https://doi.org/10.1037/0003-066x.59.7.614</w:t>
      </w:r>
    </w:p>
    <w:p w14:paraId="466C6E43" w14:textId="77777777" w:rsidR="005E22C2" w:rsidRPr="005E22C2" w:rsidRDefault="005E22C2" w:rsidP="005E22C2">
      <w:pPr>
        <w:spacing w:line="360" w:lineRule="auto"/>
        <w:ind w:firstLine="720"/>
        <w:rPr>
          <w:rFonts w:ascii="Arial" w:hAnsi="Arial" w:cs="Arial"/>
          <w:sz w:val="24"/>
          <w:szCs w:val="24"/>
        </w:rPr>
      </w:pPr>
    </w:p>
    <w:p w14:paraId="48CEE7BE"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Corrigan, P. W. (2018). Stigma </w:t>
      </w:r>
      <w:proofErr w:type="gramStart"/>
      <w:r w:rsidRPr="005E22C2">
        <w:rPr>
          <w:rFonts w:ascii="Arial" w:hAnsi="Arial" w:cs="Arial"/>
          <w:sz w:val="24"/>
          <w:szCs w:val="24"/>
        </w:rPr>
        <w:t>Effect :</w:t>
      </w:r>
      <w:proofErr w:type="gramEnd"/>
      <w:r w:rsidRPr="005E22C2">
        <w:rPr>
          <w:rFonts w:ascii="Arial" w:hAnsi="Arial" w:cs="Arial"/>
          <w:sz w:val="24"/>
          <w:szCs w:val="24"/>
        </w:rPr>
        <w:t xml:space="preserve"> Unintended Results of Mental Health Campaigns. Columbia University Press.</w:t>
      </w:r>
    </w:p>
    <w:p w14:paraId="449D30FA" w14:textId="77777777" w:rsidR="005E22C2" w:rsidRPr="005E22C2" w:rsidRDefault="005E22C2" w:rsidP="005E22C2">
      <w:pPr>
        <w:spacing w:line="360" w:lineRule="auto"/>
        <w:ind w:firstLine="720"/>
        <w:rPr>
          <w:rFonts w:ascii="Arial" w:hAnsi="Arial" w:cs="Arial"/>
          <w:sz w:val="24"/>
          <w:szCs w:val="24"/>
        </w:rPr>
      </w:pPr>
    </w:p>
    <w:p w14:paraId="5D6CAF33"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Corrigan, P. W., River, L. P., Lundin, R. K., Penn, D. L., </w:t>
      </w:r>
      <w:proofErr w:type="spellStart"/>
      <w:r w:rsidRPr="005E22C2">
        <w:rPr>
          <w:rFonts w:ascii="Arial" w:hAnsi="Arial" w:cs="Arial"/>
          <w:sz w:val="24"/>
          <w:szCs w:val="24"/>
        </w:rPr>
        <w:t>Uphoff-Wasowski</w:t>
      </w:r>
      <w:proofErr w:type="spellEnd"/>
      <w:r w:rsidRPr="005E22C2">
        <w:rPr>
          <w:rFonts w:ascii="Arial" w:hAnsi="Arial" w:cs="Arial"/>
          <w:sz w:val="24"/>
          <w:szCs w:val="24"/>
        </w:rPr>
        <w:t xml:space="preserve">, K., Campion, J., </w:t>
      </w:r>
      <w:proofErr w:type="spellStart"/>
      <w:r w:rsidRPr="005E22C2">
        <w:rPr>
          <w:rFonts w:ascii="Arial" w:hAnsi="Arial" w:cs="Arial"/>
          <w:sz w:val="24"/>
          <w:szCs w:val="24"/>
        </w:rPr>
        <w:t>Mathisen</w:t>
      </w:r>
      <w:proofErr w:type="spellEnd"/>
      <w:r w:rsidRPr="005E22C2">
        <w:rPr>
          <w:rFonts w:ascii="Arial" w:hAnsi="Arial" w:cs="Arial"/>
          <w:sz w:val="24"/>
          <w:szCs w:val="24"/>
        </w:rPr>
        <w:t>, J., Gagnon, C., Bergman, M., Goldstein, H., &amp; Kubiak, M. A. (2001). Three strategies for changing attributions about severe mental illness. Schizophrenia Bulletin, 27(2), 187–195. https://doi.org/10.1093/oxfordjournals.schbul.a006865</w:t>
      </w:r>
    </w:p>
    <w:p w14:paraId="2D8A2333" w14:textId="77777777" w:rsidR="005E22C2" w:rsidRPr="005E22C2" w:rsidRDefault="005E22C2" w:rsidP="005E22C2">
      <w:pPr>
        <w:spacing w:line="360" w:lineRule="auto"/>
        <w:ind w:firstLine="720"/>
        <w:rPr>
          <w:rFonts w:ascii="Arial" w:hAnsi="Arial" w:cs="Arial"/>
          <w:sz w:val="24"/>
          <w:szCs w:val="24"/>
        </w:rPr>
      </w:pPr>
    </w:p>
    <w:p w14:paraId="2775360B"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lastRenderedPageBreak/>
        <w:t>Corrigan, P. W., &amp; Shapiro, J. R. (2010). Measuring the impact of programs that challenge the public stigma of mental illness. Clinical Psychology Review, 30(8), 907–922. https://doi.org/10.1016/j.cpr.2010.06.004</w:t>
      </w:r>
    </w:p>
    <w:p w14:paraId="56A707A8" w14:textId="77777777" w:rsidR="005E22C2" w:rsidRPr="005E22C2" w:rsidRDefault="005E22C2" w:rsidP="005E22C2">
      <w:pPr>
        <w:spacing w:line="360" w:lineRule="auto"/>
        <w:ind w:firstLine="720"/>
        <w:rPr>
          <w:rFonts w:ascii="Arial" w:hAnsi="Arial" w:cs="Arial"/>
          <w:sz w:val="24"/>
          <w:szCs w:val="24"/>
        </w:rPr>
      </w:pPr>
    </w:p>
    <w:p w14:paraId="60DD92B1"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Corrigan, P. W., &amp; Watson, A. C. (2006). The Paradox of Self-Stigma and Mental Illness. Clinical Psychology: Science and Practice, 9(1), 35–53. https://doi.org/10.1093/clipsy.9.1.35</w:t>
      </w:r>
    </w:p>
    <w:p w14:paraId="2F518843" w14:textId="77777777" w:rsidR="005E22C2" w:rsidRPr="005E22C2" w:rsidRDefault="005E22C2" w:rsidP="005E22C2">
      <w:pPr>
        <w:spacing w:line="360" w:lineRule="auto"/>
        <w:ind w:firstLine="720"/>
        <w:rPr>
          <w:rFonts w:ascii="Arial" w:hAnsi="Arial" w:cs="Arial"/>
          <w:sz w:val="24"/>
          <w:szCs w:val="24"/>
        </w:rPr>
      </w:pPr>
    </w:p>
    <w:p w14:paraId="65E544C2"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Crisp, A. H., &amp; College, R. (2004). Every family in the </w:t>
      </w:r>
      <w:proofErr w:type="gramStart"/>
      <w:r w:rsidRPr="005E22C2">
        <w:rPr>
          <w:rFonts w:ascii="Arial" w:hAnsi="Arial" w:cs="Arial"/>
          <w:sz w:val="24"/>
          <w:szCs w:val="24"/>
        </w:rPr>
        <w:t>land :</w:t>
      </w:r>
      <w:proofErr w:type="gramEnd"/>
      <w:r w:rsidRPr="005E22C2">
        <w:rPr>
          <w:rFonts w:ascii="Arial" w:hAnsi="Arial" w:cs="Arial"/>
          <w:sz w:val="24"/>
          <w:szCs w:val="24"/>
        </w:rPr>
        <w:t xml:space="preserve"> understanding prejudice and discrimination against people with mental illness. Royal Society </w:t>
      </w:r>
      <w:proofErr w:type="gramStart"/>
      <w:r w:rsidRPr="005E22C2">
        <w:rPr>
          <w:rFonts w:ascii="Arial" w:hAnsi="Arial" w:cs="Arial"/>
          <w:sz w:val="24"/>
          <w:szCs w:val="24"/>
        </w:rPr>
        <w:t>Of</w:t>
      </w:r>
      <w:proofErr w:type="gramEnd"/>
      <w:r w:rsidRPr="005E22C2">
        <w:rPr>
          <w:rFonts w:ascii="Arial" w:hAnsi="Arial" w:cs="Arial"/>
          <w:sz w:val="24"/>
          <w:szCs w:val="24"/>
        </w:rPr>
        <w:t xml:space="preserve"> Medicine Press.</w:t>
      </w:r>
    </w:p>
    <w:p w14:paraId="278BBF30" w14:textId="77777777" w:rsidR="005E22C2" w:rsidRPr="005E22C2" w:rsidRDefault="005E22C2" w:rsidP="005E22C2">
      <w:pPr>
        <w:spacing w:line="360" w:lineRule="auto"/>
        <w:ind w:firstLine="720"/>
        <w:rPr>
          <w:rFonts w:ascii="Arial" w:hAnsi="Arial" w:cs="Arial"/>
          <w:sz w:val="24"/>
          <w:szCs w:val="24"/>
        </w:rPr>
      </w:pPr>
    </w:p>
    <w:p w14:paraId="37325FD1"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Feldman, D. B., &amp; Crandall, C. S. (2007). Dimensions of Mental Illness Stigma: What About Mental Illness Causes Social Rejection? Journal of Social and Clinical Psychology, 26(2), 137–154. https://doi.org/10.1521/jscp.2007.26.2.137</w:t>
      </w:r>
    </w:p>
    <w:p w14:paraId="2292A46D" w14:textId="77777777" w:rsidR="005E22C2" w:rsidRPr="005E22C2" w:rsidRDefault="005E22C2" w:rsidP="005E22C2">
      <w:pPr>
        <w:spacing w:line="360" w:lineRule="auto"/>
        <w:ind w:firstLine="720"/>
        <w:rPr>
          <w:rFonts w:ascii="Arial" w:hAnsi="Arial" w:cs="Arial"/>
          <w:sz w:val="24"/>
          <w:szCs w:val="24"/>
        </w:rPr>
      </w:pPr>
    </w:p>
    <w:p w14:paraId="6EBAB8B8"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GBD Results Tool | </w:t>
      </w:r>
      <w:proofErr w:type="spellStart"/>
      <w:r w:rsidRPr="005E22C2">
        <w:rPr>
          <w:rFonts w:ascii="Arial" w:hAnsi="Arial" w:cs="Arial"/>
          <w:sz w:val="24"/>
          <w:szCs w:val="24"/>
        </w:rPr>
        <w:t>GHDx</w:t>
      </w:r>
      <w:proofErr w:type="spellEnd"/>
      <w:r w:rsidRPr="005E22C2">
        <w:rPr>
          <w:rFonts w:ascii="Arial" w:hAnsi="Arial" w:cs="Arial"/>
          <w:sz w:val="24"/>
          <w:szCs w:val="24"/>
        </w:rPr>
        <w:t>. (2019). Healthdata.org. http://ghdx.healthdata.org/gbd-results-tool?params=gbd-api-2019-permalink/d780dffbe8a381b25e1416884959e88b</w:t>
      </w:r>
    </w:p>
    <w:p w14:paraId="0C4D63DB" w14:textId="77777777" w:rsidR="005E22C2" w:rsidRPr="005E22C2" w:rsidRDefault="005E22C2" w:rsidP="005E22C2">
      <w:pPr>
        <w:spacing w:line="360" w:lineRule="auto"/>
        <w:ind w:firstLine="720"/>
        <w:rPr>
          <w:rFonts w:ascii="Arial" w:hAnsi="Arial" w:cs="Arial"/>
          <w:sz w:val="24"/>
          <w:szCs w:val="24"/>
        </w:rPr>
      </w:pPr>
    </w:p>
    <w:p w14:paraId="0FFC8986"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Griffiths, K. M., Christensen, H., &amp; </w:t>
      </w:r>
      <w:proofErr w:type="spellStart"/>
      <w:r w:rsidRPr="005E22C2">
        <w:rPr>
          <w:rFonts w:ascii="Arial" w:hAnsi="Arial" w:cs="Arial"/>
          <w:sz w:val="24"/>
          <w:szCs w:val="24"/>
        </w:rPr>
        <w:t>Jorm</w:t>
      </w:r>
      <w:proofErr w:type="spellEnd"/>
      <w:r w:rsidRPr="005E22C2">
        <w:rPr>
          <w:rFonts w:ascii="Arial" w:hAnsi="Arial" w:cs="Arial"/>
          <w:sz w:val="24"/>
          <w:szCs w:val="24"/>
        </w:rPr>
        <w:t>, A. F. (2008). Predictors of depression stigma. BMC Psychiatry, 8(1). https://doi.org/10.1186/1471-244x-8-25</w:t>
      </w:r>
    </w:p>
    <w:p w14:paraId="66349FA9" w14:textId="77777777" w:rsidR="005E22C2" w:rsidRPr="005E22C2" w:rsidRDefault="005E22C2" w:rsidP="005E22C2">
      <w:pPr>
        <w:spacing w:line="360" w:lineRule="auto"/>
        <w:ind w:firstLine="720"/>
        <w:rPr>
          <w:rFonts w:ascii="Arial" w:hAnsi="Arial" w:cs="Arial"/>
          <w:sz w:val="24"/>
          <w:szCs w:val="24"/>
        </w:rPr>
      </w:pPr>
    </w:p>
    <w:p w14:paraId="0BDE0943"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Griffiths, K. M., Christensen, H., </w:t>
      </w:r>
      <w:proofErr w:type="spellStart"/>
      <w:r w:rsidRPr="005E22C2">
        <w:rPr>
          <w:rFonts w:ascii="Arial" w:hAnsi="Arial" w:cs="Arial"/>
          <w:sz w:val="24"/>
          <w:szCs w:val="24"/>
        </w:rPr>
        <w:t>Jorm</w:t>
      </w:r>
      <w:proofErr w:type="spellEnd"/>
      <w:r w:rsidRPr="005E22C2">
        <w:rPr>
          <w:rFonts w:ascii="Arial" w:hAnsi="Arial" w:cs="Arial"/>
          <w:sz w:val="24"/>
          <w:szCs w:val="24"/>
        </w:rPr>
        <w:t>, A. F., Evans, K., &amp; Groves, C. (2004). Effect of web-based depression literacy and cognitive–behavioural therapy interventions on stigmatising attitudes to depression. British Journal of Psychiatry, 185(4), 342–349. https://doi.org/10.1192/bjp.185.4.342</w:t>
      </w:r>
    </w:p>
    <w:p w14:paraId="60161446" w14:textId="77777777" w:rsidR="005E22C2" w:rsidRPr="005E22C2" w:rsidRDefault="005E22C2" w:rsidP="005E22C2">
      <w:pPr>
        <w:spacing w:line="360" w:lineRule="auto"/>
        <w:ind w:firstLine="720"/>
        <w:rPr>
          <w:rFonts w:ascii="Arial" w:hAnsi="Arial" w:cs="Arial"/>
          <w:sz w:val="24"/>
          <w:szCs w:val="24"/>
        </w:rPr>
      </w:pPr>
    </w:p>
    <w:p w14:paraId="4A149F77" w14:textId="77777777" w:rsidR="005E22C2" w:rsidRPr="005E22C2" w:rsidRDefault="005E22C2" w:rsidP="005E22C2">
      <w:pPr>
        <w:spacing w:line="360" w:lineRule="auto"/>
        <w:ind w:firstLine="720"/>
        <w:rPr>
          <w:rFonts w:ascii="Arial" w:hAnsi="Arial" w:cs="Arial"/>
          <w:sz w:val="24"/>
          <w:szCs w:val="24"/>
        </w:rPr>
      </w:pPr>
      <w:proofErr w:type="spellStart"/>
      <w:r w:rsidRPr="005E22C2">
        <w:rPr>
          <w:rFonts w:ascii="Arial" w:hAnsi="Arial" w:cs="Arial"/>
          <w:sz w:val="24"/>
          <w:szCs w:val="24"/>
        </w:rPr>
        <w:lastRenderedPageBreak/>
        <w:t>Highet</w:t>
      </w:r>
      <w:proofErr w:type="spellEnd"/>
      <w:r w:rsidRPr="005E22C2">
        <w:rPr>
          <w:rFonts w:ascii="Arial" w:hAnsi="Arial" w:cs="Arial"/>
          <w:sz w:val="24"/>
          <w:szCs w:val="24"/>
        </w:rPr>
        <w:t xml:space="preserve">, N. J., Luscombe, G. M., Davenport, T. A., Burns, J. M., &amp; </w:t>
      </w:r>
      <w:proofErr w:type="spellStart"/>
      <w:r w:rsidRPr="005E22C2">
        <w:rPr>
          <w:rFonts w:ascii="Arial" w:hAnsi="Arial" w:cs="Arial"/>
          <w:sz w:val="24"/>
          <w:szCs w:val="24"/>
        </w:rPr>
        <w:t>Hickie</w:t>
      </w:r>
      <w:proofErr w:type="spellEnd"/>
      <w:r w:rsidRPr="005E22C2">
        <w:rPr>
          <w:rFonts w:ascii="Arial" w:hAnsi="Arial" w:cs="Arial"/>
          <w:sz w:val="24"/>
          <w:szCs w:val="24"/>
        </w:rPr>
        <w:t>, I. B. (2006). Positive Relationships Between Public Awareness Activity and Recognition of the Impacts of Depression in Australia. Australian &amp; New Zealand Journal of Psychiatry, 40(1), 55–58. https://doi.org/10.1080/j.1440-1614.2006.01742.x</w:t>
      </w:r>
    </w:p>
    <w:p w14:paraId="14367080" w14:textId="77777777" w:rsidR="005E22C2" w:rsidRPr="005E22C2" w:rsidRDefault="005E22C2" w:rsidP="005E22C2">
      <w:pPr>
        <w:spacing w:line="360" w:lineRule="auto"/>
        <w:ind w:firstLine="720"/>
        <w:rPr>
          <w:rFonts w:ascii="Arial" w:hAnsi="Arial" w:cs="Arial"/>
          <w:sz w:val="24"/>
          <w:szCs w:val="24"/>
        </w:rPr>
      </w:pPr>
    </w:p>
    <w:p w14:paraId="078690EE"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Hinshaw, S. P. (2007). The mark of shame. Oxford New York Oxford University Press. https://web-s-ebscohost-com.ezproxy.uwtsd.ac.uk/ehost/detail?sid=4cbc4e38-1617-4c53-9dd3-668e29f24090@redis&amp;vid=0&amp;format=EB&amp;lpid=lp_53&amp;rid=0#AN=186505&amp;db=nlebk</w:t>
      </w:r>
    </w:p>
    <w:p w14:paraId="5072B74D" w14:textId="77777777" w:rsidR="005E22C2" w:rsidRPr="005E22C2" w:rsidRDefault="005E22C2" w:rsidP="005E22C2">
      <w:pPr>
        <w:spacing w:line="360" w:lineRule="auto"/>
        <w:ind w:firstLine="720"/>
        <w:rPr>
          <w:rFonts w:ascii="Arial" w:hAnsi="Arial" w:cs="Arial"/>
          <w:sz w:val="24"/>
          <w:szCs w:val="24"/>
        </w:rPr>
      </w:pPr>
    </w:p>
    <w:p w14:paraId="5BEEF1B1"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Hinshaw, S. P. (2010). The mark of </w:t>
      </w:r>
      <w:proofErr w:type="gramStart"/>
      <w:r w:rsidRPr="005E22C2">
        <w:rPr>
          <w:rFonts w:ascii="Arial" w:hAnsi="Arial" w:cs="Arial"/>
          <w:sz w:val="24"/>
          <w:szCs w:val="24"/>
        </w:rPr>
        <w:t>shame :</w:t>
      </w:r>
      <w:proofErr w:type="gramEnd"/>
      <w:r w:rsidRPr="005E22C2">
        <w:rPr>
          <w:rFonts w:ascii="Arial" w:hAnsi="Arial" w:cs="Arial"/>
          <w:sz w:val="24"/>
          <w:szCs w:val="24"/>
        </w:rPr>
        <w:t xml:space="preserve"> stigma of mental illness and an agenda for change. Oxford University Press.</w:t>
      </w:r>
    </w:p>
    <w:p w14:paraId="78BB02A4" w14:textId="77777777" w:rsidR="005E22C2" w:rsidRPr="005E22C2" w:rsidRDefault="005E22C2" w:rsidP="005E22C2">
      <w:pPr>
        <w:spacing w:line="360" w:lineRule="auto"/>
        <w:ind w:firstLine="720"/>
        <w:rPr>
          <w:rFonts w:ascii="Arial" w:hAnsi="Arial" w:cs="Arial"/>
          <w:sz w:val="24"/>
          <w:szCs w:val="24"/>
        </w:rPr>
      </w:pPr>
    </w:p>
    <w:p w14:paraId="39614AA2" w14:textId="77777777" w:rsidR="005E22C2" w:rsidRPr="005E22C2" w:rsidRDefault="005E22C2" w:rsidP="005E22C2">
      <w:pPr>
        <w:spacing w:line="360" w:lineRule="auto"/>
        <w:ind w:firstLine="720"/>
        <w:rPr>
          <w:rFonts w:ascii="Arial" w:hAnsi="Arial" w:cs="Arial"/>
          <w:sz w:val="24"/>
          <w:szCs w:val="24"/>
        </w:rPr>
      </w:pPr>
      <w:proofErr w:type="spellStart"/>
      <w:r w:rsidRPr="005E22C2">
        <w:rPr>
          <w:rFonts w:ascii="Arial" w:hAnsi="Arial" w:cs="Arial"/>
          <w:sz w:val="24"/>
          <w:szCs w:val="24"/>
        </w:rPr>
        <w:t>Latalova</w:t>
      </w:r>
      <w:proofErr w:type="spellEnd"/>
      <w:r w:rsidRPr="005E22C2">
        <w:rPr>
          <w:rFonts w:ascii="Arial" w:hAnsi="Arial" w:cs="Arial"/>
          <w:sz w:val="24"/>
          <w:szCs w:val="24"/>
        </w:rPr>
        <w:t xml:space="preserve">, K., </w:t>
      </w:r>
      <w:proofErr w:type="spellStart"/>
      <w:r w:rsidRPr="005E22C2">
        <w:rPr>
          <w:rFonts w:ascii="Arial" w:hAnsi="Arial" w:cs="Arial"/>
          <w:sz w:val="24"/>
          <w:szCs w:val="24"/>
        </w:rPr>
        <w:t>Kamaradova</w:t>
      </w:r>
      <w:proofErr w:type="spellEnd"/>
      <w:r w:rsidRPr="005E22C2">
        <w:rPr>
          <w:rFonts w:ascii="Arial" w:hAnsi="Arial" w:cs="Arial"/>
          <w:sz w:val="24"/>
          <w:szCs w:val="24"/>
        </w:rPr>
        <w:t xml:space="preserve">, D., &amp; </w:t>
      </w:r>
      <w:proofErr w:type="spellStart"/>
      <w:r w:rsidRPr="005E22C2">
        <w:rPr>
          <w:rFonts w:ascii="Arial" w:hAnsi="Arial" w:cs="Arial"/>
          <w:sz w:val="24"/>
          <w:szCs w:val="24"/>
        </w:rPr>
        <w:t>Prasko</w:t>
      </w:r>
      <w:proofErr w:type="spellEnd"/>
      <w:r w:rsidRPr="005E22C2">
        <w:rPr>
          <w:rFonts w:ascii="Arial" w:hAnsi="Arial" w:cs="Arial"/>
          <w:sz w:val="24"/>
          <w:szCs w:val="24"/>
        </w:rPr>
        <w:t>, J. (2014). Perspectives on perceived stigma and self-stigma in adult male patients with depression. Neuropsychiatric Disease and Treatment, 10, 1399. https://doi.org/10.2147/ndt.s54081</w:t>
      </w:r>
    </w:p>
    <w:p w14:paraId="647908D5" w14:textId="77777777" w:rsidR="005E22C2" w:rsidRPr="005E22C2" w:rsidRDefault="005E22C2" w:rsidP="005E22C2">
      <w:pPr>
        <w:spacing w:line="360" w:lineRule="auto"/>
        <w:ind w:firstLine="720"/>
        <w:rPr>
          <w:rFonts w:ascii="Arial" w:hAnsi="Arial" w:cs="Arial"/>
          <w:sz w:val="24"/>
          <w:szCs w:val="24"/>
        </w:rPr>
      </w:pPr>
    </w:p>
    <w:p w14:paraId="1254C75F"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Mehta, N., Clement, S., Marcus, E., </w:t>
      </w:r>
      <w:proofErr w:type="spellStart"/>
      <w:r w:rsidRPr="005E22C2">
        <w:rPr>
          <w:rFonts w:ascii="Arial" w:hAnsi="Arial" w:cs="Arial"/>
          <w:sz w:val="24"/>
          <w:szCs w:val="24"/>
        </w:rPr>
        <w:t>Stona</w:t>
      </w:r>
      <w:proofErr w:type="spellEnd"/>
      <w:r w:rsidRPr="005E22C2">
        <w:rPr>
          <w:rFonts w:ascii="Arial" w:hAnsi="Arial" w:cs="Arial"/>
          <w:sz w:val="24"/>
          <w:szCs w:val="24"/>
        </w:rPr>
        <w:t>, A.-</w:t>
      </w:r>
      <w:proofErr w:type="gramStart"/>
      <w:r w:rsidRPr="005E22C2">
        <w:rPr>
          <w:rFonts w:ascii="Arial" w:hAnsi="Arial" w:cs="Arial"/>
          <w:sz w:val="24"/>
          <w:szCs w:val="24"/>
        </w:rPr>
        <w:t>C. .</w:t>
      </w:r>
      <w:proofErr w:type="gramEnd"/>
      <w:r w:rsidRPr="005E22C2">
        <w:rPr>
          <w:rFonts w:ascii="Arial" w:hAnsi="Arial" w:cs="Arial"/>
          <w:sz w:val="24"/>
          <w:szCs w:val="24"/>
        </w:rPr>
        <w:t xml:space="preserve">, </w:t>
      </w:r>
      <w:proofErr w:type="spellStart"/>
      <w:r w:rsidRPr="005E22C2">
        <w:rPr>
          <w:rFonts w:ascii="Arial" w:hAnsi="Arial" w:cs="Arial"/>
          <w:sz w:val="24"/>
          <w:szCs w:val="24"/>
        </w:rPr>
        <w:t>Bezborodovs</w:t>
      </w:r>
      <w:proofErr w:type="spellEnd"/>
      <w:r w:rsidRPr="005E22C2">
        <w:rPr>
          <w:rFonts w:ascii="Arial" w:hAnsi="Arial" w:cs="Arial"/>
          <w:sz w:val="24"/>
          <w:szCs w:val="24"/>
        </w:rPr>
        <w:t>, N., Evans-</w:t>
      </w:r>
      <w:proofErr w:type="spellStart"/>
      <w:r w:rsidRPr="005E22C2">
        <w:rPr>
          <w:rFonts w:ascii="Arial" w:hAnsi="Arial" w:cs="Arial"/>
          <w:sz w:val="24"/>
          <w:szCs w:val="24"/>
        </w:rPr>
        <w:t>Lacko</w:t>
      </w:r>
      <w:proofErr w:type="spellEnd"/>
      <w:r w:rsidRPr="005E22C2">
        <w:rPr>
          <w:rFonts w:ascii="Arial" w:hAnsi="Arial" w:cs="Arial"/>
          <w:sz w:val="24"/>
          <w:szCs w:val="24"/>
        </w:rPr>
        <w:t xml:space="preserve">, S., Palacios, J., Docherty, M., Barley, E., Rose, D., </w:t>
      </w:r>
      <w:proofErr w:type="spellStart"/>
      <w:r w:rsidRPr="005E22C2">
        <w:rPr>
          <w:rFonts w:ascii="Arial" w:hAnsi="Arial" w:cs="Arial"/>
          <w:sz w:val="24"/>
          <w:szCs w:val="24"/>
        </w:rPr>
        <w:t>Koschorke</w:t>
      </w:r>
      <w:proofErr w:type="spellEnd"/>
      <w:r w:rsidRPr="005E22C2">
        <w:rPr>
          <w:rFonts w:ascii="Arial" w:hAnsi="Arial" w:cs="Arial"/>
          <w:sz w:val="24"/>
          <w:szCs w:val="24"/>
        </w:rPr>
        <w:t xml:space="preserve">, M., </w:t>
      </w:r>
      <w:proofErr w:type="spellStart"/>
      <w:r w:rsidRPr="005E22C2">
        <w:rPr>
          <w:rFonts w:ascii="Arial" w:hAnsi="Arial" w:cs="Arial"/>
          <w:sz w:val="24"/>
          <w:szCs w:val="24"/>
        </w:rPr>
        <w:t>Shidhaye</w:t>
      </w:r>
      <w:proofErr w:type="spellEnd"/>
      <w:r w:rsidRPr="005E22C2">
        <w:rPr>
          <w:rFonts w:ascii="Arial" w:hAnsi="Arial" w:cs="Arial"/>
          <w:sz w:val="24"/>
          <w:szCs w:val="24"/>
        </w:rPr>
        <w:t>, R., Henderson, C., &amp; Thornicroft, G. (2015). Evidence for effective interventions to reduce mental health-related stigma and discrimination in the medium and long term: Systematic review. British Journal of Psychiatry, 207(5), 377–384. https://doi.org/10.1192/bjp.bp.114.151944</w:t>
      </w:r>
    </w:p>
    <w:p w14:paraId="597141E1" w14:textId="77777777" w:rsidR="005E22C2" w:rsidRPr="005E22C2" w:rsidRDefault="005E22C2" w:rsidP="005E22C2">
      <w:pPr>
        <w:spacing w:line="360" w:lineRule="auto"/>
        <w:ind w:firstLine="720"/>
        <w:rPr>
          <w:rFonts w:ascii="Arial" w:hAnsi="Arial" w:cs="Arial"/>
          <w:sz w:val="24"/>
          <w:szCs w:val="24"/>
        </w:rPr>
      </w:pPr>
    </w:p>
    <w:p w14:paraId="68F941AF"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Mehta, N., Kassam, A., Leese, M., Butler, G., &amp; Thornicroft, G. (2009). Public attitudes towards people with mental illness in England and Scotland, 1994–2003. British Journal of Psychiatry, 194(3), 278–284. https://doi.org/10.1192/bjp.bp.108.052654</w:t>
      </w:r>
    </w:p>
    <w:p w14:paraId="3D59B476" w14:textId="77777777" w:rsidR="005E22C2" w:rsidRPr="005E22C2" w:rsidRDefault="005E22C2" w:rsidP="005E22C2">
      <w:pPr>
        <w:spacing w:line="360" w:lineRule="auto"/>
        <w:ind w:firstLine="720"/>
        <w:rPr>
          <w:rFonts w:ascii="Arial" w:hAnsi="Arial" w:cs="Arial"/>
          <w:sz w:val="24"/>
          <w:szCs w:val="24"/>
        </w:rPr>
      </w:pPr>
    </w:p>
    <w:p w14:paraId="356CDD32"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lastRenderedPageBreak/>
        <w:t>Mental health statistics. (2019, January 16). Mental health statistics. MHFA Portal. https://mhfaengland.org/mhfa-centre/research-and-evaluation/mental-health-statistics/#depression</w:t>
      </w:r>
    </w:p>
    <w:p w14:paraId="2C6EA833" w14:textId="77777777" w:rsidR="005E22C2" w:rsidRPr="005E22C2" w:rsidRDefault="005E22C2" w:rsidP="005E22C2">
      <w:pPr>
        <w:spacing w:line="360" w:lineRule="auto"/>
        <w:ind w:firstLine="720"/>
        <w:rPr>
          <w:rFonts w:ascii="Arial" w:hAnsi="Arial" w:cs="Arial"/>
          <w:sz w:val="24"/>
          <w:szCs w:val="24"/>
        </w:rPr>
      </w:pPr>
    </w:p>
    <w:p w14:paraId="2C37689F"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Morgan, A. J., Ross, A., &amp; </w:t>
      </w:r>
      <w:proofErr w:type="spellStart"/>
      <w:r w:rsidRPr="005E22C2">
        <w:rPr>
          <w:rFonts w:ascii="Arial" w:hAnsi="Arial" w:cs="Arial"/>
          <w:sz w:val="24"/>
          <w:szCs w:val="24"/>
        </w:rPr>
        <w:t>Reavley</w:t>
      </w:r>
      <w:proofErr w:type="spellEnd"/>
      <w:r w:rsidRPr="005E22C2">
        <w:rPr>
          <w:rFonts w:ascii="Arial" w:hAnsi="Arial" w:cs="Arial"/>
          <w:sz w:val="24"/>
          <w:szCs w:val="24"/>
        </w:rPr>
        <w:t>, N. J. (2018). Systematic review and meta-analysis of Mental Health First Aid training: Effects on knowledge, stigma, and helping behaviour. PLOS ONE, 13(5), e0197102. https://doi.org/10.1371/journal.pone.0197102</w:t>
      </w:r>
    </w:p>
    <w:p w14:paraId="64B56929" w14:textId="77777777" w:rsidR="005E22C2" w:rsidRPr="005E22C2" w:rsidRDefault="005E22C2" w:rsidP="005E22C2">
      <w:pPr>
        <w:spacing w:line="360" w:lineRule="auto"/>
        <w:ind w:firstLine="720"/>
        <w:rPr>
          <w:rFonts w:ascii="Arial" w:hAnsi="Arial" w:cs="Arial"/>
          <w:sz w:val="24"/>
          <w:szCs w:val="24"/>
        </w:rPr>
      </w:pPr>
    </w:p>
    <w:p w14:paraId="1E903C16"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Peluso, É. de T. P., &amp; Blay, S. L. (2009). Public stigma in relation to individuals with depression. Journal of Affective Disorders, 115(1-2), 201–206. https://doi.org/10.1016/j.jad.2008.08.013</w:t>
      </w:r>
    </w:p>
    <w:p w14:paraId="1E5DEAF1" w14:textId="77777777" w:rsidR="005E22C2" w:rsidRPr="005E22C2" w:rsidRDefault="005E22C2" w:rsidP="005E22C2">
      <w:pPr>
        <w:spacing w:line="360" w:lineRule="auto"/>
        <w:ind w:firstLine="720"/>
        <w:rPr>
          <w:rFonts w:ascii="Arial" w:hAnsi="Arial" w:cs="Arial"/>
          <w:sz w:val="24"/>
          <w:szCs w:val="24"/>
        </w:rPr>
      </w:pPr>
    </w:p>
    <w:p w14:paraId="140AD5F4" w14:textId="77777777" w:rsidR="005E22C2" w:rsidRPr="005E22C2" w:rsidRDefault="005E22C2" w:rsidP="005E22C2">
      <w:pPr>
        <w:spacing w:line="360" w:lineRule="auto"/>
        <w:ind w:firstLine="720"/>
        <w:rPr>
          <w:rFonts w:ascii="Arial" w:hAnsi="Arial" w:cs="Arial"/>
          <w:sz w:val="24"/>
          <w:szCs w:val="24"/>
        </w:rPr>
      </w:pPr>
      <w:proofErr w:type="spellStart"/>
      <w:r w:rsidRPr="005E22C2">
        <w:rPr>
          <w:rFonts w:ascii="Arial" w:hAnsi="Arial" w:cs="Arial"/>
          <w:sz w:val="24"/>
          <w:szCs w:val="24"/>
        </w:rPr>
        <w:t>Pyne</w:t>
      </w:r>
      <w:proofErr w:type="spellEnd"/>
      <w:r w:rsidRPr="005E22C2">
        <w:rPr>
          <w:rFonts w:ascii="Arial" w:hAnsi="Arial" w:cs="Arial"/>
          <w:sz w:val="24"/>
          <w:szCs w:val="24"/>
        </w:rPr>
        <w:t xml:space="preserve">, J. M., </w:t>
      </w:r>
      <w:proofErr w:type="spellStart"/>
      <w:r w:rsidRPr="005E22C2">
        <w:rPr>
          <w:rFonts w:ascii="Arial" w:hAnsi="Arial" w:cs="Arial"/>
          <w:sz w:val="24"/>
          <w:szCs w:val="24"/>
        </w:rPr>
        <w:t>Kuc</w:t>
      </w:r>
      <w:proofErr w:type="spellEnd"/>
      <w:r w:rsidRPr="005E22C2">
        <w:rPr>
          <w:rFonts w:ascii="Arial" w:hAnsi="Arial" w:cs="Arial"/>
          <w:sz w:val="24"/>
          <w:szCs w:val="24"/>
        </w:rPr>
        <w:t xml:space="preserve">, E. J., Schroeder, P. J., Fortney, J. C., </w:t>
      </w:r>
      <w:proofErr w:type="spellStart"/>
      <w:r w:rsidRPr="005E22C2">
        <w:rPr>
          <w:rFonts w:ascii="Arial" w:hAnsi="Arial" w:cs="Arial"/>
          <w:sz w:val="24"/>
          <w:szCs w:val="24"/>
        </w:rPr>
        <w:t>Edlund</w:t>
      </w:r>
      <w:proofErr w:type="spellEnd"/>
      <w:r w:rsidRPr="005E22C2">
        <w:rPr>
          <w:rFonts w:ascii="Arial" w:hAnsi="Arial" w:cs="Arial"/>
          <w:sz w:val="24"/>
          <w:szCs w:val="24"/>
        </w:rPr>
        <w:t>, M., &amp; Sullivan, G. (2004). Relationship Between Perceived Stigma and Depression Severity. The Journal of Nervous and Mental Disease, 192(4), 278–283. https://doi.org/10.1097/01.nmd.0000120886.39886.a3</w:t>
      </w:r>
    </w:p>
    <w:p w14:paraId="7EBEA02B" w14:textId="77777777" w:rsidR="005E22C2" w:rsidRPr="005E22C2" w:rsidRDefault="005E22C2" w:rsidP="005E22C2">
      <w:pPr>
        <w:spacing w:line="360" w:lineRule="auto"/>
        <w:ind w:firstLine="720"/>
        <w:rPr>
          <w:rFonts w:ascii="Arial" w:hAnsi="Arial" w:cs="Arial"/>
          <w:sz w:val="24"/>
          <w:szCs w:val="24"/>
        </w:rPr>
      </w:pPr>
    </w:p>
    <w:p w14:paraId="72138A1A"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Reid, G. (2017). Communication for Mental Health: Understanding the Effects of Stigma. Communication in Nursing and Healthcare: A Guide for Compassionate Practice, 68–80. https://doi.org/10.4135/9781529714753.n8</w:t>
      </w:r>
    </w:p>
    <w:p w14:paraId="72A60AA4" w14:textId="77777777" w:rsidR="005E22C2" w:rsidRPr="005E22C2" w:rsidRDefault="005E22C2" w:rsidP="005E22C2">
      <w:pPr>
        <w:spacing w:line="360" w:lineRule="auto"/>
        <w:ind w:firstLine="720"/>
        <w:rPr>
          <w:rFonts w:ascii="Arial" w:hAnsi="Arial" w:cs="Arial"/>
          <w:sz w:val="24"/>
          <w:szCs w:val="24"/>
        </w:rPr>
      </w:pPr>
    </w:p>
    <w:p w14:paraId="66F337E0" w14:textId="77777777" w:rsidR="005E22C2" w:rsidRPr="005E22C2" w:rsidRDefault="005E22C2" w:rsidP="005E22C2">
      <w:pPr>
        <w:spacing w:line="360" w:lineRule="auto"/>
        <w:ind w:firstLine="720"/>
        <w:rPr>
          <w:rFonts w:ascii="Arial" w:hAnsi="Arial" w:cs="Arial"/>
          <w:sz w:val="24"/>
          <w:szCs w:val="24"/>
        </w:rPr>
      </w:pPr>
      <w:proofErr w:type="spellStart"/>
      <w:r w:rsidRPr="005E22C2">
        <w:rPr>
          <w:rFonts w:ascii="Arial" w:hAnsi="Arial" w:cs="Arial"/>
          <w:sz w:val="24"/>
          <w:szCs w:val="24"/>
        </w:rPr>
        <w:t>Roeloffs</w:t>
      </w:r>
      <w:proofErr w:type="spellEnd"/>
      <w:r w:rsidRPr="005E22C2">
        <w:rPr>
          <w:rFonts w:ascii="Arial" w:hAnsi="Arial" w:cs="Arial"/>
          <w:sz w:val="24"/>
          <w:szCs w:val="24"/>
        </w:rPr>
        <w:t xml:space="preserve">, C., Sherbourne, C., </w:t>
      </w:r>
      <w:proofErr w:type="spellStart"/>
      <w:r w:rsidRPr="005E22C2">
        <w:rPr>
          <w:rFonts w:ascii="Arial" w:hAnsi="Arial" w:cs="Arial"/>
          <w:sz w:val="24"/>
          <w:szCs w:val="24"/>
        </w:rPr>
        <w:t>Unützer</w:t>
      </w:r>
      <w:proofErr w:type="spellEnd"/>
      <w:r w:rsidRPr="005E22C2">
        <w:rPr>
          <w:rFonts w:ascii="Arial" w:hAnsi="Arial" w:cs="Arial"/>
          <w:sz w:val="24"/>
          <w:szCs w:val="24"/>
        </w:rPr>
        <w:t>, J., Fink, A., Tang, L., &amp; Wells, K. B. (2003). Stigma and depression among primary care patients. General Hospital Psychiatry, 25(5), 311–315. https://doi.org/10.1016/s0163-8343(03)00066-5</w:t>
      </w:r>
    </w:p>
    <w:p w14:paraId="1BB387C9" w14:textId="77777777" w:rsidR="005E22C2" w:rsidRPr="005E22C2" w:rsidRDefault="005E22C2" w:rsidP="005E22C2">
      <w:pPr>
        <w:spacing w:line="360" w:lineRule="auto"/>
        <w:ind w:firstLine="720"/>
        <w:rPr>
          <w:rFonts w:ascii="Arial" w:hAnsi="Arial" w:cs="Arial"/>
          <w:sz w:val="24"/>
          <w:szCs w:val="24"/>
        </w:rPr>
      </w:pPr>
    </w:p>
    <w:p w14:paraId="516CE3B7" w14:textId="77777777" w:rsidR="005E22C2" w:rsidRPr="005E22C2" w:rsidRDefault="005E22C2" w:rsidP="005E22C2">
      <w:pPr>
        <w:spacing w:line="360" w:lineRule="auto"/>
        <w:ind w:firstLine="720"/>
        <w:rPr>
          <w:rFonts w:ascii="Arial" w:hAnsi="Arial" w:cs="Arial"/>
          <w:sz w:val="24"/>
          <w:szCs w:val="24"/>
        </w:rPr>
      </w:pPr>
      <w:proofErr w:type="spellStart"/>
      <w:r w:rsidRPr="005E22C2">
        <w:rPr>
          <w:rFonts w:ascii="Arial" w:hAnsi="Arial" w:cs="Arial"/>
          <w:sz w:val="24"/>
          <w:szCs w:val="24"/>
        </w:rPr>
        <w:t>Rusch</w:t>
      </w:r>
      <w:proofErr w:type="spellEnd"/>
      <w:r w:rsidRPr="005E22C2">
        <w:rPr>
          <w:rFonts w:ascii="Arial" w:hAnsi="Arial" w:cs="Arial"/>
          <w:sz w:val="24"/>
          <w:szCs w:val="24"/>
        </w:rPr>
        <w:t xml:space="preserve">, L. C., KANTER, J. W., ANGELONE, A. F., &amp; RIDLEY, R. C. (2008). The Impact </w:t>
      </w:r>
      <w:proofErr w:type="spellStart"/>
      <w:r w:rsidRPr="005E22C2">
        <w:rPr>
          <w:rFonts w:ascii="Arial" w:hAnsi="Arial" w:cs="Arial"/>
          <w:sz w:val="24"/>
          <w:szCs w:val="24"/>
        </w:rPr>
        <w:t>ofIn</w:t>
      </w:r>
      <w:proofErr w:type="spellEnd"/>
      <w:r w:rsidRPr="005E22C2">
        <w:rPr>
          <w:rFonts w:ascii="Arial" w:hAnsi="Arial" w:cs="Arial"/>
          <w:sz w:val="24"/>
          <w:szCs w:val="24"/>
        </w:rPr>
        <w:t xml:space="preserve"> Our Own </w:t>
      </w:r>
      <w:proofErr w:type="spellStart"/>
      <w:r w:rsidRPr="005E22C2">
        <w:rPr>
          <w:rFonts w:ascii="Arial" w:hAnsi="Arial" w:cs="Arial"/>
          <w:sz w:val="24"/>
          <w:szCs w:val="24"/>
        </w:rPr>
        <w:t>Voiceon</w:t>
      </w:r>
      <w:proofErr w:type="spellEnd"/>
      <w:r w:rsidRPr="005E22C2">
        <w:rPr>
          <w:rFonts w:ascii="Arial" w:hAnsi="Arial" w:cs="Arial"/>
          <w:sz w:val="24"/>
          <w:szCs w:val="24"/>
        </w:rPr>
        <w:t xml:space="preserve"> Stigma. American Journal of Psychiatric Rehabilitation, 11(4), 373–389. https://doi.org/10.1080/15487760802397660</w:t>
      </w:r>
    </w:p>
    <w:p w14:paraId="5968B813" w14:textId="77777777" w:rsidR="005E22C2" w:rsidRPr="005E22C2" w:rsidRDefault="005E22C2" w:rsidP="005E22C2">
      <w:pPr>
        <w:spacing w:line="360" w:lineRule="auto"/>
        <w:ind w:firstLine="720"/>
        <w:rPr>
          <w:rFonts w:ascii="Arial" w:hAnsi="Arial" w:cs="Arial"/>
          <w:sz w:val="24"/>
          <w:szCs w:val="24"/>
        </w:rPr>
      </w:pPr>
    </w:p>
    <w:p w14:paraId="216A8D84"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See Me is Scotland’s Programme to tackle mental health stigma and discrimination. (2016). Seemescotland.org. https://www.seemescotland.org/about-see-me/how-we-are-making-a-difference/three-year-evaluation-reports-2016-2019/</w:t>
      </w:r>
    </w:p>
    <w:p w14:paraId="0FC3C7EA" w14:textId="77777777" w:rsidR="005E22C2" w:rsidRPr="005E22C2" w:rsidRDefault="005E22C2" w:rsidP="005E22C2">
      <w:pPr>
        <w:spacing w:line="360" w:lineRule="auto"/>
        <w:ind w:firstLine="720"/>
        <w:rPr>
          <w:rFonts w:ascii="Arial" w:hAnsi="Arial" w:cs="Arial"/>
          <w:sz w:val="24"/>
          <w:szCs w:val="24"/>
        </w:rPr>
      </w:pPr>
    </w:p>
    <w:p w14:paraId="64D91002"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Shrivastava, A., Bureau, Y., &amp; Johnston, M. (2012). Stigma of Mental Illness-1: Clinical reflections. </w:t>
      </w:r>
      <w:proofErr w:type="spellStart"/>
      <w:r w:rsidRPr="005E22C2">
        <w:rPr>
          <w:rFonts w:ascii="Arial" w:hAnsi="Arial" w:cs="Arial"/>
          <w:sz w:val="24"/>
          <w:szCs w:val="24"/>
        </w:rPr>
        <w:t>Mens</w:t>
      </w:r>
      <w:proofErr w:type="spellEnd"/>
      <w:r w:rsidRPr="005E22C2">
        <w:rPr>
          <w:rFonts w:ascii="Arial" w:hAnsi="Arial" w:cs="Arial"/>
          <w:sz w:val="24"/>
          <w:szCs w:val="24"/>
        </w:rPr>
        <w:t xml:space="preserve"> Sana Monographs, 10(1), 70. https://doi.org/10.4103/0973-1229.90181</w:t>
      </w:r>
    </w:p>
    <w:p w14:paraId="7647F8CF" w14:textId="77777777" w:rsidR="005E22C2" w:rsidRPr="005E22C2" w:rsidRDefault="005E22C2" w:rsidP="005E22C2">
      <w:pPr>
        <w:spacing w:line="360" w:lineRule="auto"/>
        <w:ind w:firstLine="720"/>
        <w:rPr>
          <w:rFonts w:ascii="Arial" w:hAnsi="Arial" w:cs="Arial"/>
          <w:sz w:val="24"/>
          <w:szCs w:val="24"/>
        </w:rPr>
      </w:pPr>
    </w:p>
    <w:p w14:paraId="42212678"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Stuart, H., Chen, S.-P., Christie, R., Dobson, K., </w:t>
      </w:r>
      <w:proofErr w:type="spellStart"/>
      <w:r w:rsidRPr="005E22C2">
        <w:rPr>
          <w:rFonts w:ascii="Arial" w:hAnsi="Arial" w:cs="Arial"/>
          <w:sz w:val="24"/>
          <w:szCs w:val="24"/>
        </w:rPr>
        <w:t>Kirsh</w:t>
      </w:r>
      <w:proofErr w:type="spellEnd"/>
      <w:r w:rsidRPr="005E22C2">
        <w:rPr>
          <w:rFonts w:ascii="Arial" w:hAnsi="Arial" w:cs="Arial"/>
          <w:sz w:val="24"/>
          <w:szCs w:val="24"/>
        </w:rPr>
        <w:t xml:space="preserve">, B., </w:t>
      </w:r>
      <w:proofErr w:type="spellStart"/>
      <w:r w:rsidRPr="005E22C2">
        <w:rPr>
          <w:rFonts w:ascii="Arial" w:hAnsi="Arial" w:cs="Arial"/>
          <w:sz w:val="24"/>
          <w:szCs w:val="24"/>
        </w:rPr>
        <w:t>Knaak</w:t>
      </w:r>
      <w:proofErr w:type="spellEnd"/>
      <w:r w:rsidRPr="005E22C2">
        <w:rPr>
          <w:rFonts w:ascii="Arial" w:hAnsi="Arial" w:cs="Arial"/>
          <w:sz w:val="24"/>
          <w:szCs w:val="24"/>
        </w:rPr>
        <w:t xml:space="preserve">, S., Koller, M., Krupa, T., </w:t>
      </w:r>
      <w:proofErr w:type="spellStart"/>
      <w:r w:rsidRPr="005E22C2">
        <w:rPr>
          <w:rFonts w:ascii="Arial" w:hAnsi="Arial" w:cs="Arial"/>
          <w:sz w:val="24"/>
          <w:szCs w:val="24"/>
        </w:rPr>
        <w:t>Lauria</w:t>
      </w:r>
      <w:proofErr w:type="spellEnd"/>
      <w:r w:rsidRPr="005E22C2">
        <w:rPr>
          <w:rFonts w:ascii="Arial" w:hAnsi="Arial" w:cs="Arial"/>
          <w:sz w:val="24"/>
          <w:szCs w:val="24"/>
        </w:rPr>
        <w:t xml:space="preserve">-Horner, B., Luong, D., </w:t>
      </w:r>
      <w:proofErr w:type="spellStart"/>
      <w:r w:rsidRPr="005E22C2">
        <w:rPr>
          <w:rFonts w:ascii="Arial" w:hAnsi="Arial" w:cs="Arial"/>
          <w:sz w:val="24"/>
          <w:szCs w:val="24"/>
        </w:rPr>
        <w:t>Modgill</w:t>
      </w:r>
      <w:proofErr w:type="spellEnd"/>
      <w:r w:rsidRPr="005E22C2">
        <w:rPr>
          <w:rFonts w:ascii="Arial" w:hAnsi="Arial" w:cs="Arial"/>
          <w:sz w:val="24"/>
          <w:szCs w:val="24"/>
        </w:rPr>
        <w:t xml:space="preserve">, G., Patten, S. B., Pietrus, M., Szeto, A., &amp; Whitley, R. (2014). Opening minds in Canada: background and rationale. Canadian Journal of Psychiatry. Revue Canadienne de </w:t>
      </w:r>
      <w:proofErr w:type="spellStart"/>
      <w:r w:rsidRPr="005E22C2">
        <w:rPr>
          <w:rFonts w:ascii="Arial" w:hAnsi="Arial" w:cs="Arial"/>
          <w:sz w:val="24"/>
          <w:szCs w:val="24"/>
        </w:rPr>
        <w:t>Psychiatrie</w:t>
      </w:r>
      <w:proofErr w:type="spellEnd"/>
      <w:r w:rsidRPr="005E22C2">
        <w:rPr>
          <w:rFonts w:ascii="Arial" w:hAnsi="Arial" w:cs="Arial"/>
          <w:sz w:val="24"/>
          <w:szCs w:val="24"/>
        </w:rPr>
        <w:t xml:space="preserve">, 59(10 </w:t>
      </w:r>
      <w:proofErr w:type="spellStart"/>
      <w:r w:rsidRPr="005E22C2">
        <w:rPr>
          <w:rFonts w:ascii="Arial" w:hAnsi="Arial" w:cs="Arial"/>
          <w:sz w:val="24"/>
          <w:szCs w:val="24"/>
        </w:rPr>
        <w:t>Suppl</w:t>
      </w:r>
      <w:proofErr w:type="spellEnd"/>
      <w:r w:rsidRPr="005E22C2">
        <w:rPr>
          <w:rFonts w:ascii="Arial" w:hAnsi="Arial" w:cs="Arial"/>
          <w:sz w:val="24"/>
          <w:szCs w:val="24"/>
        </w:rPr>
        <w:t xml:space="preserve"> 1), S8–S12. https://doi.org/10.1177/070674371405901s04</w:t>
      </w:r>
    </w:p>
    <w:p w14:paraId="0CCD9A72" w14:textId="77777777" w:rsidR="005E22C2" w:rsidRPr="005E22C2" w:rsidRDefault="005E22C2" w:rsidP="005E22C2">
      <w:pPr>
        <w:spacing w:line="360" w:lineRule="auto"/>
        <w:ind w:firstLine="720"/>
        <w:rPr>
          <w:rFonts w:ascii="Arial" w:hAnsi="Arial" w:cs="Arial"/>
          <w:sz w:val="24"/>
          <w:szCs w:val="24"/>
        </w:rPr>
      </w:pPr>
    </w:p>
    <w:p w14:paraId="46AABA84"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Tajfel, H., </w:t>
      </w:r>
      <w:proofErr w:type="spellStart"/>
      <w:r w:rsidRPr="005E22C2">
        <w:rPr>
          <w:rFonts w:ascii="Arial" w:hAnsi="Arial" w:cs="Arial"/>
          <w:sz w:val="24"/>
          <w:szCs w:val="24"/>
        </w:rPr>
        <w:t>Billig</w:t>
      </w:r>
      <w:proofErr w:type="spellEnd"/>
      <w:r w:rsidRPr="005E22C2">
        <w:rPr>
          <w:rFonts w:ascii="Arial" w:hAnsi="Arial" w:cs="Arial"/>
          <w:sz w:val="24"/>
          <w:szCs w:val="24"/>
        </w:rPr>
        <w:t xml:space="preserve">, M. G., Bundy, R. P., &amp; </w:t>
      </w:r>
      <w:proofErr w:type="spellStart"/>
      <w:r w:rsidRPr="005E22C2">
        <w:rPr>
          <w:rFonts w:ascii="Arial" w:hAnsi="Arial" w:cs="Arial"/>
          <w:sz w:val="24"/>
          <w:szCs w:val="24"/>
        </w:rPr>
        <w:t>Flament</w:t>
      </w:r>
      <w:proofErr w:type="spellEnd"/>
      <w:r w:rsidRPr="005E22C2">
        <w:rPr>
          <w:rFonts w:ascii="Arial" w:hAnsi="Arial" w:cs="Arial"/>
          <w:sz w:val="24"/>
          <w:szCs w:val="24"/>
        </w:rPr>
        <w:t>, C. (1971). Social categorization and intergroup behaviour. European Journal of Social Psychology, 1(2), 149–178. https://doi.org/10.1002/ejsp.2420010202</w:t>
      </w:r>
    </w:p>
    <w:p w14:paraId="1EC22F26" w14:textId="77777777" w:rsidR="005E22C2" w:rsidRPr="005E22C2" w:rsidRDefault="005E22C2" w:rsidP="005E22C2">
      <w:pPr>
        <w:spacing w:line="360" w:lineRule="auto"/>
        <w:ind w:firstLine="720"/>
        <w:rPr>
          <w:rFonts w:ascii="Arial" w:hAnsi="Arial" w:cs="Arial"/>
          <w:sz w:val="24"/>
          <w:szCs w:val="24"/>
        </w:rPr>
      </w:pPr>
    </w:p>
    <w:p w14:paraId="1A978C70"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Taylor, S. M., &amp; Dear, M. J. (1981). Scaling Community Attitudes Toward the Mentally Ill. Schizophrenia Bulletin, 7(2), 225–240. https://doi.org/10.1093/schbul/7.2.225</w:t>
      </w:r>
    </w:p>
    <w:p w14:paraId="42F3710A" w14:textId="77777777" w:rsidR="005E22C2" w:rsidRPr="005E22C2" w:rsidRDefault="005E22C2" w:rsidP="005E22C2">
      <w:pPr>
        <w:spacing w:line="360" w:lineRule="auto"/>
        <w:ind w:firstLine="720"/>
        <w:rPr>
          <w:rFonts w:ascii="Arial" w:hAnsi="Arial" w:cs="Arial"/>
          <w:sz w:val="24"/>
          <w:szCs w:val="24"/>
        </w:rPr>
      </w:pPr>
    </w:p>
    <w:p w14:paraId="104469FF"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t>Thornicroft, G., Mehta, N., Clement, S., Evans-</w:t>
      </w:r>
      <w:proofErr w:type="spellStart"/>
      <w:r w:rsidRPr="005E22C2">
        <w:rPr>
          <w:rFonts w:ascii="Arial" w:hAnsi="Arial" w:cs="Arial"/>
          <w:sz w:val="24"/>
          <w:szCs w:val="24"/>
        </w:rPr>
        <w:t>Lacko</w:t>
      </w:r>
      <w:proofErr w:type="spellEnd"/>
      <w:r w:rsidRPr="005E22C2">
        <w:rPr>
          <w:rFonts w:ascii="Arial" w:hAnsi="Arial" w:cs="Arial"/>
          <w:sz w:val="24"/>
          <w:szCs w:val="24"/>
        </w:rPr>
        <w:t xml:space="preserve">, S., Doherty, M., Rose, D., </w:t>
      </w:r>
      <w:proofErr w:type="spellStart"/>
      <w:r w:rsidRPr="005E22C2">
        <w:rPr>
          <w:rFonts w:ascii="Arial" w:hAnsi="Arial" w:cs="Arial"/>
          <w:sz w:val="24"/>
          <w:szCs w:val="24"/>
        </w:rPr>
        <w:t>Koschorke</w:t>
      </w:r>
      <w:proofErr w:type="spellEnd"/>
      <w:r w:rsidRPr="005E22C2">
        <w:rPr>
          <w:rFonts w:ascii="Arial" w:hAnsi="Arial" w:cs="Arial"/>
          <w:sz w:val="24"/>
          <w:szCs w:val="24"/>
        </w:rPr>
        <w:t xml:space="preserve">, M., </w:t>
      </w:r>
      <w:proofErr w:type="spellStart"/>
      <w:r w:rsidRPr="005E22C2">
        <w:rPr>
          <w:rFonts w:ascii="Arial" w:hAnsi="Arial" w:cs="Arial"/>
          <w:sz w:val="24"/>
          <w:szCs w:val="24"/>
        </w:rPr>
        <w:t>Shidhaye</w:t>
      </w:r>
      <w:proofErr w:type="spellEnd"/>
      <w:r w:rsidRPr="005E22C2">
        <w:rPr>
          <w:rFonts w:ascii="Arial" w:hAnsi="Arial" w:cs="Arial"/>
          <w:sz w:val="24"/>
          <w:szCs w:val="24"/>
        </w:rPr>
        <w:t>, R., O’Reilly, C., &amp; Henderson, C. (2016). Evidence for effective interventions to reduce mental-health-related stigma and discrimination. The Lancet, 387(10023), 1123–1132. https://doi.org/10.1016/s0140-6736(15)00298-6</w:t>
      </w:r>
    </w:p>
    <w:p w14:paraId="2BA31B8D" w14:textId="77777777" w:rsidR="005E22C2" w:rsidRPr="005E22C2" w:rsidRDefault="005E22C2" w:rsidP="005E22C2">
      <w:pPr>
        <w:spacing w:line="360" w:lineRule="auto"/>
        <w:ind w:firstLine="720"/>
        <w:rPr>
          <w:rFonts w:ascii="Arial" w:hAnsi="Arial" w:cs="Arial"/>
          <w:sz w:val="24"/>
          <w:szCs w:val="24"/>
        </w:rPr>
      </w:pPr>
    </w:p>
    <w:p w14:paraId="2B64C7BE" w14:textId="77777777" w:rsidR="005E22C2" w:rsidRPr="005E22C2" w:rsidRDefault="005E22C2" w:rsidP="005E22C2">
      <w:pPr>
        <w:spacing w:line="360" w:lineRule="auto"/>
        <w:ind w:firstLine="720"/>
        <w:rPr>
          <w:rFonts w:ascii="Arial" w:hAnsi="Arial" w:cs="Arial"/>
          <w:sz w:val="24"/>
          <w:szCs w:val="24"/>
        </w:rPr>
      </w:pPr>
      <w:r w:rsidRPr="005E22C2">
        <w:rPr>
          <w:rFonts w:ascii="Arial" w:hAnsi="Arial" w:cs="Arial"/>
          <w:sz w:val="24"/>
          <w:szCs w:val="24"/>
        </w:rPr>
        <w:lastRenderedPageBreak/>
        <w:t xml:space="preserve">Tucker, J. R., Hammer, J. H., Vogel, D. L., </w:t>
      </w:r>
      <w:proofErr w:type="spellStart"/>
      <w:r w:rsidRPr="005E22C2">
        <w:rPr>
          <w:rFonts w:ascii="Arial" w:hAnsi="Arial" w:cs="Arial"/>
          <w:sz w:val="24"/>
          <w:szCs w:val="24"/>
        </w:rPr>
        <w:t>Bitman</w:t>
      </w:r>
      <w:proofErr w:type="spellEnd"/>
      <w:r w:rsidRPr="005E22C2">
        <w:rPr>
          <w:rFonts w:ascii="Arial" w:hAnsi="Arial" w:cs="Arial"/>
          <w:sz w:val="24"/>
          <w:szCs w:val="24"/>
        </w:rPr>
        <w:t xml:space="preserve">, R. L., Wade, N. G., &amp; Maier, E. J. (2013). Disentangling self-stigma: Are mental illness and help-seeking self-stigmas different? Journal of </w:t>
      </w:r>
      <w:proofErr w:type="spellStart"/>
      <w:r w:rsidRPr="005E22C2">
        <w:rPr>
          <w:rFonts w:ascii="Arial" w:hAnsi="Arial" w:cs="Arial"/>
          <w:sz w:val="24"/>
          <w:szCs w:val="24"/>
        </w:rPr>
        <w:t>Counseling</w:t>
      </w:r>
      <w:proofErr w:type="spellEnd"/>
      <w:r w:rsidRPr="005E22C2">
        <w:rPr>
          <w:rFonts w:ascii="Arial" w:hAnsi="Arial" w:cs="Arial"/>
          <w:sz w:val="24"/>
          <w:szCs w:val="24"/>
        </w:rPr>
        <w:t xml:space="preserve"> Psychology, 60(4), 520–531. https://doi.org/10.1037/a0033555</w:t>
      </w:r>
    </w:p>
    <w:p w14:paraId="544F7D7E" w14:textId="77777777" w:rsidR="005E22C2" w:rsidRPr="005E22C2" w:rsidRDefault="005E22C2" w:rsidP="005E22C2">
      <w:pPr>
        <w:spacing w:line="360" w:lineRule="auto"/>
        <w:ind w:firstLine="720"/>
        <w:rPr>
          <w:rFonts w:ascii="Arial" w:hAnsi="Arial" w:cs="Arial"/>
          <w:sz w:val="24"/>
          <w:szCs w:val="24"/>
        </w:rPr>
      </w:pPr>
    </w:p>
    <w:p w14:paraId="22C9F116" w14:textId="088E30D4" w:rsidR="005E22C2" w:rsidRPr="00415785" w:rsidRDefault="005E22C2" w:rsidP="005E22C2">
      <w:pPr>
        <w:spacing w:line="360" w:lineRule="auto"/>
        <w:ind w:firstLine="720"/>
        <w:rPr>
          <w:rFonts w:ascii="Arial" w:hAnsi="Arial" w:cs="Arial"/>
          <w:sz w:val="24"/>
          <w:szCs w:val="24"/>
        </w:rPr>
      </w:pPr>
      <w:r w:rsidRPr="005E22C2">
        <w:rPr>
          <w:rFonts w:ascii="Arial" w:hAnsi="Arial" w:cs="Arial"/>
          <w:sz w:val="24"/>
          <w:szCs w:val="24"/>
        </w:rPr>
        <w:t xml:space="preserve">Vogel, D. L., Wade, N. G., &amp; Hackler, A. H. (2007). Perceived public stigma and the willingness to seek </w:t>
      </w:r>
      <w:proofErr w:type="spellStart"/>
      <w:r w:rsidRPr="005E22C2">
        <w:rPr>
          <w:rFonts w:ascii="Arial" w:hAnsi="Arial" w:cs="Arial"/>
          <w:sz w:val="24"/>
          <w:szCs w:val="24"/>
        </w:rPr>
        <w:t>counseling</w:t>
      </w:r>
      <w:proofErr w:type="spellEnd"/>
      <w:r w:rsidRPr="005E22C2">
        <w:rPr>
          <w:rFonts w:ascii="Arial" w:hAnsi="Arial" w:cs="Arial"/>
          <w:sz w:val="24"/>
          <w:szCs w:val="24"/>
        </w:rPr>
        <w:t xml:space="preserve">: The mediating roles of self-stigma and attitudes toward </w:t>
      </w:r>
      <w:proofErr w:type="spellStart"/>
      <w:r w:rsidRPr="005E22C2">
        <w:rPr>
          <w:rFonts w:ascii="Arial" w:hAnsi="Arial" w:cs="Arial"/>
          <w:sz w:val="24"/>
          <w:szCs w:val="24"/>
        </w:rPr>
        <w:t>counseling</w:t>
      </w:r>
      <w:proofErr w:type="spellEnd"/>
      <w:r w:rsidRPr="005E22C2">
        <w:rPr>
          <w:rFonts w:ascii="Arial" w:hAnsi="Arial" w:cs="Arial"/>
          <w:sz w:val="24"/>
          <w:szCs w:val="24"/>
        </w:rPr>
        <w:t xml:space="preserve">. Journal of </w:t>
      </w:r>
      <w:proofErr w:type="spellStart"/>
      <w:r w:rsidRPr="005E22C2">
        <w:rPr>
          <w:rFonts w:ascii="Arial" w:hAnsi="Arial" w:cs="Arial"/>
          <w:sz w:val="24"/>
          <w:szCs w:val="24"/>
        </w:rPr>
        <w:t>Counseling</w:t>
      </w:r>
      <w:proofErr w:type="spellEnd"/>
      <w:r w:rsidRPr="005E22C2">
        <w:rPr>
          <w:rFonts w:ascii="Arial" w:hAnsi="Arial" w:cs="Arial"/>
          <w:sz w:val="24"/>
          <w:szCs w:val="24"/>
        </w:rPr>
        <w:t xml:space="preserve"> Psychology, 54(1), 40–50. https://doi.org/10.1037/0022-0167.54.1.40</w:t>
      </w:r>
    </w:p>
    <w:sectPr w:rsidR="005E22C2" w:rsidRPr="004157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1tzQwMDE0MjE3NzRT0lEKTi0uzszPAykwqgUA0MHpIiwAAAA="/>
  </w:docVars>
  <w:rsids>
    <w:rsidRoot w:val="00E6781B"/>
    <w:rsid w:val="00136063"/>
    <w:rsid w:val="00140379"/>
    <w:rsid w:val="0028732E"/>
    <w:rsid w:val="00296EE0"/>
    <w:rsid w:val="00315A6C"/>
    <w:rsid w:val="00323F9B"/>
    <w:rsid w:val="0037386E"/>
    <w:rsid w:val="00415785"/>
    <w:rsid w:val="00496E0E"/>
    <w:rsid w:val="004F6334"/>
    <w:rsid w:val="004F7FCA"/>
    <w:rsid w:val="00527A3D"/>
    <w:rsid w:val="0055227D"/>
    <w:rsid w:val="005E22C2"/>
    <w:rsid w:val="006D1A3D"/>
    <w:rsid w:val="006D2225"/>
    <w:rsid w:val="007D5C64"/>
    <w:rsid w:val="007E605D"/>
    <w:rsid w:val="00883D7E"/>
    <w:rsid w:val="008D64F2"/>
    <w:rsid w:val="00AD5A72"/>
    <w:rsid w:val="00B15216"/>
    <w:rsid w:val="00B155E7"/>
    <w:rsid w:val="00BB714F"/>
    <w:rsid w:val="00BE095F"/>
    <w:rsid w:val="00C3771E"/>
    <w:rsid w:val="00C65434"/>
    <w:rsid w:val="00CB6D17"/>
    <w:rsid w:val="00CB78BD"/>
    <w:rsid w:val="00CC355B"/>
    <w:rsid w:val="00D02760"/>
    <w:rsid w:val="00DE1686"/>
    <w:rsid w:val="00E655E7"/>
    <w:rsid w:val="00E6781B"/>
    <w:rsid w:val="00F32BD3"/>
    <w:rsid w:val="00F47A78"/>
    <w:rsid w:val="00FA4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45281"/>
  <w15:chartTrackingRefBased/>
  <w15:docId w15:val="{BF6761E9-A2ED-4325-A4C5-5A8E29F33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637</TotalTime>
  <Pages>14</Pages>
  <Words>4078</Words>
  <Characters>23245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Labuda</dc:creator>
  <cp:keywords/>
  <dc:description/>
  <cp:lastModifiedBy>Ewa Labuda</cp:lastModifiedBy>
  <cp:revision>7</cp:revision>
  <cp:lastPrinted>2022-02-17T13:53:00Z</cp:lastPrinted>
  <dcterms:created xsi:type="dcterms:W3CDTF">2022-02-17T13:43:00Z</dcterms:created>
  <dcterms:modified xsi:type="dcterms:W3CDTF">2022-02-18T17:40:00Z</dcterms:modified>
</cp:coreProperties>
</file>