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A9A7FA" w14:textId="356445F9" w:rsidR="5A453747" w:rsidRDefault="00012B16">
      <w:r>
        <w:rPr>
          <w:noProof/>
        </w:rPr>
        <w:drawing>
          <wp:inline distT="0" distB="0" distL="0" distR="0" wp14:anchorId="02F2A5C9" wp14:editId="6F442787">
            <wp:extent cx="2028825" cy="704850"/>
            <wp:effectExtent l="0" t="0" r="0" b="0"/>
            <wp:docPr id="2007465704" name="Picture 20074657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28825" cy="7048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303AB61" w14:textId="77777777" w:rsidR="00563B58" w:rsidRPr="00A47621" w:rsidRDefault="00563B58" w:rsidP="0040668F">
      <w:pPr>
        <w:rPr>
          <w:rFonts w:ascii="Times New Roman" w:hAnsi="Times New Roman" w:cs="Times New Roman"/>
          <w:sz w:val="24"/>
          <w:szCs w:val="24"/>
        </w:rPr>
      </w:pPr>
    </w:p>
    <w:p w14:paraId="1ED29290" w14:textId="77777777" w:rsidR="00F927A1" w:rsidRPr="00F927A1" w:rsidRDefault="00F927A1" w:rsidP="00FF7EBB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bCs/>
          <w:color w:val="auto"/>
          <w:sz w:val="48"/>
          <w:szCs w:val="48"/>
        </w:rPr>
      </w:pPr>
      <w:r w:rsidRPr="00F927A1">
        <w:rPr>
          <w:rFonts w:ascii="Times New Roman" w:hAnsi="Times New Roman" w:cs="Times New Roman"/>
          <w:b/>
          <w:color w:val="auto"/>
          <w:sz w:val="48"/>
          <w:szCs w:val="48"/>
        </w:rPr>
        <w:t xml:space="preserve">GRADUATE CERTIFICATE in </w:t>
      </w:r>
      <w:r w:rsidRPr="00F927A1">
        <w:rPr>
          <w:rFonts w:ascii="Times New Roman" w:hAnsi="Times New Roman"/>
          <w:b/>
          <w:bCs/>
          <w:color w:val="auto"/>
          <w:sz w:val="48"/>
          <w:szCs w:val="48"/>
        </w:rPr>
        <w:t>Consolidation of Social Work Practice</w:t>
      </w:r>
    </w:p>
    <w:p w14:paraId="0F4D6E7D" w14:textId="7C8C0132" w:rsidR="0085230E" w:rsidRPr="00DC2924" w:rsidRDefault="0085230E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LEVEL 6 - 60 Credits</w:t>
      </w:r>
    </w:p>
    <w:p w14:paraId="2216C5B7" w14:textId="5A138451" w:rsidR="00706BB5" w:rsidRPr="0085230E" w:rsidRDefault="00706BB5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 w:rsidRPr="00DC2924">
        <w:rPr>
          <w:rFonts w:ascii="Times New Roman" w:hAnsi="Times New Roman" w:cs="Times New Roman"/>
          <w:b/>
          <w:color w:val="auto"/>
          <w:sz w:val="48"/>
        </w:rPr>
        <w:t>BMPF6044</w:t>
      </w:r>
    </w:p>
    <w:p w14:paraId="28947286" w14:textId="77777777" w:rsidR="00F927A1" w:rsidRDefault="00F927A1" w:rsidP="00FF7EBB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p w14:paraId="61FA5299" w14:textId="77777777" w:rsidR="00F927A1" w:rsidRPr="00FE5F90" w:rsidRDefault="00F927A1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8"/>
          <w:szCs w:val="2"/>
        </w:rPr>
      </w:pPr>
    </w:p>
    <w:p w14:paraId="5B3FA234" w14:textId="77777777" w:rsidR="00F927A1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  <w:r>
        <w:rPr>
          <w:rFonts w:ascii="Times New Roman" w:hAnsi="Times New Roman" w:cs="Times New Roman"/>
          <w:b/>
          <w:color w:val="auto"/>
          <w:sz w:val="48"/>
        </w:rPr>
        <w:t xml:space="preserve">LEARNER </w:t>
      </w:r>
      <w:r w:rsidR="00F927A1">
        <w:rPr>
          <w:rFonts w:ascii="Times New Roman" w:hAnsi="Times New Roman" w:cs="Times New Roman"/>
          <w:b/>
          <w:color w:val="auto"/>
          <w:sz w:val="48"/>
        </w:rPr>
        <w:t>PORTFOLIO</w:t>
      </w:r>
    </w:p>
    <w:p w14:paraId="333E90F0" w14:textId="62DD2FD5" w:rsidR="00F927A1" w:rsidRPr="00706BB5" w:rsidRDefault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bCs/>
          <w:color w:val="auto"/>
          <w:sz w:val="48"/>
          <w:szCs w:val="48"/>
        </w:rPr>
      </w:pP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(PORTH AGORED and U</w:t>
      </w:r>
      <w:r w:rsidR="6E4F6729"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NIVERSITY OF WALES TRINITY SAINT DAVID</w:t>
      </w:r>
      <w:r w:rsidRPr="00F15354">
        <w:rPr>
          <w:rFonts w:ascii="Times New Roman" w:hAnsi="Times New Roman" w:cs="Times New Roman"/>
          <w:b/>
          <w:bCs/>
          <w:color w:val="auto"/>
          <w:sz w:val="48"/>
          <w:szCs w:val="48"/>
        </w:rPr>
        <w:t>)</w:t>
      </w:r>
    </w:p>
    <w:p w14:paraId="024B1E2F" w14:textId="77777777" w:rsidR="0085230E" w:rsidRPr="00FE5F90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14"/>
          <w:szCs w:val="2"/>
        </w:rPr>
      </w:pPr>
    </w:p>
    <w:p w14:paraId="16D1A022" w14:textId="77777777" w:rsidR="0085230E" w:rsidRPr="00F927A1" w:rsidRDefault="0085230E" w:rsidP="00F927A1">
      <w:pPr>
        <w:overflowPunct/>
        <w:autoSpaceDE/>
        <w:autoSpaceDN/>
        <w:adjustRightInd/>
        <w:ind w:right="-957"/>
        <w:textAlignment w:val="auto"/>
        <w:rPr>
          <w:rFonts w:ascii="Times New Roman" w:hAnsi="Times New Roman" w:cs="Times New Roman"/>
          <w:b/>
          <w:color w:val="auto"/>
          <w:sz w:val="48"/>
        </w:rPr>
      </w:pPr>
    </w:p>
    <w:tbl>
      <w:tblPr>
        <w:tblW w:w="103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368"/>
      </w:tblGrid>
      <w:tr w:rsidR="00F927A1" w:rsidRPr="005D3F07" w14:paraId="68CAA39D" w14:textId="77777777" w:rsidTr="005D3F07">
        <w:tc>
          <w:tcPr>
            <w:tcW w:w="10368" w:type="dxa"/>
            <w:shd w:val="clear" w:color="auto" w:fill="auto"/>
          </w:tcPr>
          <w:p w14:paraId="0213BD4F" w14:textId="77777777" w:rsidR="00907F3A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Learner’s name: Delyth Francis</w:t>
            </w:r>
          </w:p>
          <w:p w14:paraId="4A523C8A" w14:textId="77777777" w:rsidR="00907F3A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4FE966DB" w14:textId="77777777" w:rsidR="00907F3A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 xml:space="preserve">Email address: </w:t>
            </w:r>
          </w:p>
          <w:p w14:paraId="481BBF8B" w14:textId="2F2A825E" w:rsidR="00907F3A" w:rsidRDefault="005B0822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hyperlink r:id="rId11" w:history="1">
              <w:r w:rsidR="00907F3A" w:rsidRPr="00633575">
                <w:rPr>
                  <w:rStyle w:val="Hyperlink"/>
                  <w:rFonts w:ascii="Times New Roman" w:hAnsi="Times New Roman" w:cs="Times New Roman"/>
                  <w:b/>
                  <w:sz w:val="48"/>
                </w:rPr>
                <w:t>2329426@student.uwtsd.ac.uk</w:t>
              </w:r>
            </w:hyperlink>
            <w:r w:rsidR="00907F3A">
              <w:rPr>
                <w:rFonts w:ascii="Times New Roman" w:hAnsi="Times New Roman" w:cs="Times New Roman"/>
                <w:b/>
                <w:sz w:val="4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sz w:val="48"/>
              </w:rPr>
              <w:t>/</w:t>
            </w:r>
          </w:p>
          <w:p w14:paraId="5B8AA3AF" w14:textId="371DFEE7" w:rsidR="005B0822" w:rsidRDefault="005B0822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hyperlink r:id="rId12" w:history="1">
              <w:r w:rsidRPr="009B14AC">
                <w:rPr>
                  <w:rStyle w:val="Hyperlink"/>
                  <w:rFonts w:ascii="Times New Roman" w:hAnsi="Times New Roman" w:cs="Times New Roman"/>
                  <w:b/>
                  <w:sz w:val="48"/>
                </w:rPr>
                <w:t>delythfrancis@ynysmon.llyw.cymru</w:t>
              </w:r>
            </w:hyperlink>
            <w:r>
              <w:rPr>
                <w:rFonts w:ascii="Times New Roman" w:hAnsi="Times New Roman" w:cs="Times New Roman"/>
                <w:b/>
                <w:sz w:val="48"/>
              </w:rPr>
              <w:t xml:space="preserve"> </w:t>
            </w:r>
          </w:p>
          <w:p w14:paraId="6B90051F" w14:textId="77777777" w:rsidR="00907F3A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0F2156FF" w14:textId="77777777" w:rsidR="00907F3A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 w:rsidRPr="005D3F07">
              <w:rPr>
                <w:rFonts w:ascii="Times New Roman" w:hAnsi="Times New Roman" w:cs="Times New Roman"/>
                <w:b/>
                <w:sz w:val="48"/>
              </w:rPr>
              <w:t>Learner’s University Registration Number:</w:t>
            </w:r>
          </w:p>
          <w:p w14:paraId="0D133B4C" w14:textId="77777777" w:rsidR="00907F3A" w:rsidRPr="005D3F07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  <w:r>
              <w:rPr>
                <w:rFonts w:ascii="Times New Roman" w:hAnsi="Times New Roman" w:cs="Times New Roman"/>
                <w:b/>
                <w:sz w:val="48"/>
              </w:rPr>
              <w:t>2329426</w:t>
            </w:r>
          </w:p>
          <w:p w14:paraId="35D6911A" w14:textId="77777777" w:rsidR="00907F3A" w:rsidRPr="005D3F07" w:rsidRDefault="00907F3A" w:rsidP="00907F3A">
            <w:pPr>
              <w:ind w:right="-957"/>
              <w:rPr>
                <w:rFonts w:ascii="Times New Roman" w:hAnsi="Times New Roman" w:cs="Times New Roman"/>
                <w:b/>
                <w:sz w:val="48"/>
              </w:rPr>
            </w:pPr>
          </w:p>
          <w:p w14:paraId="5F84129B" w14:textId="038958A8" w:rsidR="0085230E" w:rsidRPr="005D3F07" w:rsidRDefault="00907F3A" w:rsidP="00907F3A">
            <w:pPr>
              <w:overflowPunct/>
              <w:autoSpaceDE/>
              <w:autoSpaceDN/>
              <w:adjustRightInd/>
              <w:ind w:right="-957"/>
              <w:textAlignment w:val="auto"/>
              <w:rPr>
                <w:rFonts w:ascii="Times New Roman" w:hAnsi="Times New Roman" w:cs="Times New Roman"/>
                <w:b/>
                <w:color w:val="auto"/>
                <w:sz w:val="48"/>
              </w:rPr>
            </w:pPr>
            <w:r w:rsidRPr="00DC2924">
              <w:rPr>
                <w:rFonts w:ascii="Times New Roman" w:hAnsi="Times New Roman" w:cs="Times New Roman"/>
                <w:b/>
                <w:sz w:val="48"/>
              </w:rPr>
              <w:t xml:space="preserve">Cohort: </w:t>
            </w:r>
            <w:r>
              <w:rPr>
                <w:rFonts w:ascii="Times New Roman" w:hAnsi="Times New Roman" w:cs="Times New Roman"/>
                <w:b/>
                <w:sz w:val="48"/>
              </w:rPr>
              <w:t>21 onwards</w:t>
            </w:r>
          </w:p>
        </w:tc>
      </w:tr>
    </w:tbl>
    <w:p w14:paraId="4B4CA651" w14:textId="77777777" w:rsidR="005B0822" w:rsidRDefault="005B0822" w:rsidP="005B0822">
      <w:pPr>
        <w:rPr>
          <w:b/>
          <w:sz w:val="28"/>
          <w:szCs w:val="28"/>
        </w:rPr>
      </w:pPr>
    </w:p>
    <w:p w14:paraId="3960F6C5" w14:textId="77777777" w:rsidR="005B0822" w:rsidRDefault="005B0822" w:rsidP="005B0822">
      <w:pPr>
        <w:rPr>
          <w:b/>
          <w:sz w:val="28"/>
          <w:szCs w:val="28"/>
        </w:rPr>
      </w:pPr>
    </w:p>
    <w:p w14:paraId="0EF984DF" w14:textId="56955168" w:rsidR="000D0BB6" w:rsidRPr="00EE5BC3" w:rsidRDefault="00337FEF" w:rsidP="005B0822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lastRenderedPageBreak/>
        <w:t>Task 4</w:t>
      </w:r>
    </w:p>
    <w:p w14:paraId="156B2346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</w:p>
    <w:p w14:paraId="4A34FA1D" w14:textId="77777777" w:rsidR="00002C7A" w:rsidRPr="00EE5BC3" w:rsidRDefault="00002C7A" w:rsidP="00EE5BC3">
      <w:pPr>
        <w:jc w:val="center"/>
        <w:rPr>
          <w:b/>
          <w:sz w:val="28"/>
          <w:szCs w:val="28"/>
        </w:rPr>
      </w:pPr>
      <w:r w:rsidRPr="00EE5BC3">
        <w:rPr>
          <w:b/>
          <w:sz w:val="28"/>
          <w:szCs w:val="28"/>
        </w:rPr>
        <w:t>Safeguarding</w:t>
      </w:r>
      <w:r w:rsidR="005F64AA">
        <w:rPr>
          <w:b/>
          <w:sz w:val="28"/>
          <w:szCs w:val="28"/>
        </w:rPr>
        <w:t xml:space="preserve"> in an area which is not your main area of work</w:t>
      </w:r>
    </w:p>
    <w:p w14:paraId="6D6C0186" w14:textId="77777777" w:rsidR="000D0BB6" w:rsidRPr="008B28E7" w:rsidRDefault="000D0BB6" w:rsidP="00FF7EBB">
      <w:pPr>
        <w:jc w:val="both"/>
        <w:rPr>
          <w:b/>
          <w:sz w:val="24"/>
          <w:szCs w:val="24"/>
        </w:rPr>
      </w:pPr>
    </w:p>
    <w:p w14:paraId="63836D76" w14:textId="77777777" w:rsidR="00337FEF" w:rsidRPr="00EE5BC3" w:rsidRDefault="008B28E7" w:rsidP="00FF7EBB">
      <w:pPr>
        <w:ind w:left="-90"/>
        <w:jc w:val="both"/>
        <w:rPr>
          <w:b/>
          <w:i/>
          <w:sz w:val="24"/>
          <w:szCs w:val="24"/>
        </w:rPr>
      </w:pPr>
      <w:r w:rsidRPr="00EE5BC3">
        <w:rPr>
          <w:b/>
          <w:i/>
          <w:sz w:val="24"/>
          <w:szCs w:val="24"/>
        </w:rPr>
        <w:t xml:space="preserve">Guidance: </w:t>
      </w:r>
    </w:p>
    <w:p w14:paraId="440B2467" w14:textId="322DDD98" w:rsidR="00633165" w:rsidRPr="00706BB5" w:rsidRDefault="00012B16" w:rsidP="4EC15626">
      <w:pPr>
        <w:ind w:left="-90"/>
        <w:jc w:val="both"/>
        <w:rPr>
          <w:i/>
          <w:iCs/>
          <w:sz w:val="24"/>
          <w:szCs w:val="24"/>
        </w:rPr>
      </w:pPr>
      <w:r w:rsidRPr="00F15354">
        <w:rPr>
          <w:i/>
          <w:iCs/>
          <w:sz w:val="24"/>
          <w:szCs w:val="24"/>
        </w:rPr>
        <w:t>Social Care Wales</w:t>
      </w:r>
      <w:r w:rsidR="008B28E7" w:rsidRPr="006179BB">
        <w:rPr>
          <w:i/>
          <w:iCs/>
          <w:sz w:val="24"/>
          <w:szCs w:val="24"/>
        </w:rPr>
        <w:t xml:space="preserve"> require newly qualified social workers </w:t>
      </w:r>
      <w:r w:rsidR="00D60F88" w:rsidRPr="006179BB">
        <w:rPr>
          <w:i/>
          <w:iCs/>
          <w:sz w:val="24"/>
          <w:szCs w:val="24"/>
        </w:rPr>
        <w:t xml:space="preserve">to provide evidence of </w:t>
      </w:r>
      <w:r w:rsidR="008B28E7" w:rsidRPr="00A5656A">
        <w:rPr>
          <w:i/>
          <w:iCs/>
          <w:sz w:val="24"/>
          <w:szCs w:val="24"/>
        </w:rPr>
        <w:t xml:space="preserve">their </w:t>
      </w:r>
      <w:r w:rsidR="00D60F88" w:rsidRPr="00A5656A">
        <w:rPr>
          <w:i/>
          <w:iCs/>
          <w:sz w:val="24"/>
          <w:szCs w:val="24"/>
        </w:rPr>
        <w:t>understanding of safeguarding work with adults and children</w:t>
      </w:r>
      <w:r w:rsidR="008B28E7" w:rsidRPr="009C7342">
        <w:rPr>
          <w:i/>
          <w:iCs/>
          <w:sz w:val="24"/>
          <w:szCs w:val="24"/>
        </w:rPr>
        <w:t>.</w:t>
      </w:r>
      <w:r w:rsidR="00D60F88" w:rsidRPr="009C7342">
        <w:rPr>
          <w:i/>
          <w:iCs/>
          <w:sz w:val="24"/>
          <w:szCs w:val="24"/>
        </w:rPr>
        <w:t xml:space="preserve"> </w:t>
      </w:r>
      <w:r w:rsidR="004911B4" w:rsidRPr="00706BB5">
        <w:rPr>
          <w:i/>
          <w:iCs/>
          <w:sz w:val="24"/>
          <w:szCs w:val="24"/>
        </w:rPr>
        <w:t>The</w:t>
      </w:r>
      <w:r w:rsidR="00D60F88" w:rsidRPr="00706BB5">
        <w:rPr>
          <w:i/>
          <w:iCs/>
          <w:sz w:val="24"/>
          <w:szCs w:val="24"/>
        </w:rPr>
        <w:t xml:space="preserve"> assignment below will enable you to </w:t>
      </w:r>
      <w:r w:rsidR="00EE5BC3" w:rsidRPr="00706BB5">
        <w:rPr>
          <w:i/>
          <w:iCs/>
          <w:sz w:val="24"/>
          <w:szCs w:val="24"/>
        </w:rPr>
        <w:t>demonstrate this</w:t>
      </w:r>
      <w:r w:rsidR="008B28E7" w:rsidRPr="00706BB5">
        <w:rPr>
          <w:i/>
          <w:iCs/>
          <w:sz w:val="24"/>
          <w:szCs w:val="24"/>
        </w:rPr>
        <w:t xml:space="preserve">. </w:t>
      </w:r>
      <w:r w:rsidR="008B28E7" w:rsidRPr="00706BB5">
        <w:rPr>
          <w:b/>
          <w:bCs/>
          <w:i/>
          <w:iCs/>
          <w:sz w:val="24"/>
          <w:szCs w:val="24"/>
        </w:rPr>
        <w:t>N.B</w:t>
      </w:r>
      <w:r w:rsidR="008B28E7" w:rsidRPr="00706BB5">
        <w:rPr>
          <w:i/>
          <w:iCs/>
          <w:sz w:val="24"/>
          <w:szCs w:val="24"/>
        </w:rPr>
        <w:t xml:space="preserve">. </w:t>
      </w:r>
      <w:r w:rsidR="00D60F88" w:rsidRPr="00706BB5">
        <w:rPr>
          <w:i/>
          <w:iCs/>
          <w:sz w:val="24"/>
          <w:szCs w:val="24"/>
        </w:rPr>
        <w:t xml:space="preserve">if your </w:t>
      </w:r>
      <w:r w:rsidR="009D477B" w:rsidRPr="00706BB5">
        <w:rPr>
          <w:i/>
          <w:iCs/>
          <w:sz w:val="24"/>
          <w:szCs w:val="24"/>
        </w:rPr>
        <w:t>usual area</w:t>
      </w:r>
      <w:r w:rsidR="00D60F88" w:rsidRPr="00706BB5">
        <w:rPr>
          <w:i/>
          <w:iCs/>
          <w:sz w:val="24"/>
          <w:szCs w:val="24"/>
        </w:rPr>
        <w:t xml:space="preserve"> of work is with children please write about adult</w:t>
      </w:r>
      <w:r w:rsidR="003C19F1" w:rsidRPr="00706BB5">
        <w:rPr>
          <w:i/>
          <w:iCs/>
          <w:sz w:val="24"/>
          <w:szCs w:val="24"/>
        </w:rPr>
        <w:t xml:space="preserve"> safeguarding. I</w:t>
      </w:r>
      <w:r w:rsidR="00D60F88" w:rsidRPr="00706BB5">
        <w:rPr>
          <w:i/>
          <w:iCs/>
          <w:sz w:val="24"/>
          <w:szCs w:val="24"/>
        </w:rPr>
        <w:t xml:space="preserve">f you </w:t>
      </w:r>
      <w:r w:rsidR="009D477B" w:rsidRPr="00706BB5">
        <w:rPr>
          <w:i/>
          <w:iCs/>
          <w:sz w:val="24"/>
          <w:szCs w:val="24"/>
        </w:rPr>
        <w:t>usually work</w:t>
      </w:r>
      <w:r w:rsidR="00D60F88" w:rsidRPr="00706BB5">
        <w:rPr>
          <w:i/>
          <w:iCs/>
          <w:sz w:val="24"/>
          <w:szCs w:val="24"/>
        </w:rPr>
        <w:t xml:space="preserve"> with adults</w:t>
      </w:r>
      <w:r w:rsidR="3CD2139F" w:rsidRPr="00706BB5">
        <w:rPr>
          <w:i/>
          <w:iCs/>
          <w:sz w:val="24"/>
          <w:szCs w:val="24"/>
        </w:rPr>
        <w:t>,</w:t>
      </w:r>
      <w:r w:rsidR="00D60F88" w:rsidRPr="00706BB5">
        <w:rPr>
          <w:i/>
          <w:iCs/>
          <w:sz w:val="24"/>
          <w:szCs w:val="24"/>
        </w:rPr>
        <w:t xml:space="preserve"> then write about child</w:t>
      </w:r>
      <w:r w:rsidR="003C19F1" w:rsidRPr="00706BB5">
        <w:rPr>
          <w:i/>
          <w:iCs/>
          <w:sz w:val="24"/>
          <w:szCs w:val="24"/>
        </w:rPr>
        <w:t xml:space="preserve"> safeguarding</w:t>
      </w:r>
      <w:r w:rsidR="00D60F88" w:rsidRPr="00706BB5">
        <w:rPr>
          <w:i/>
          <w:iCs/>
          <w:sz w:val="24"/>
          <w:szCs w:val="24"/>
        </w:rPr>
        <w:t xml:space="preserve">. </w:t>
      </w:r>
      <w:r w:rsidR="00337FEF" w:rsidRPr="00706BB5">
        <w:rPr>
          <w:i/>
          <w:iCs/>
          <w:sz w:val="24"/>
          <w:szCs w:val="24"/>
        </w:rPr>
        <w:t xml:space="preserve"> </w:t>
      </w:r>
      <w:r w:rsidR="0079422A" w:rsidRPr="00706BB5">
        <w:rPr>
          <w:i/>
          <w:iCs/>
          <w:sz w:val="24"/>
          <w:szCs w:val="24"/>
        </w:rPr>
        <w:t>E</w:t>
      </w:r>
      <w:r w:rsidR="00337FEF" w:rsidRPr="00706BB5">
        <w:rPr>
          <w:i/>
          <w:iCs/>
          <w:sz w:val="24"/>
          <w:szCs w:val="24"/>
        </w:rPr>
        <w:t xml:space="preserve">nsure you meet </w:t>
      </w:r>
      <w:r w:rsidR="00FC0334" w:rsidRPr="00706BB5">
        <w:rPr>
          <w:i/>
          <w:iCs/>
          <w:sz w:val="24"/>
          <w:szCs w:val="24"/>
        </w:rPr>
        <w:t>the</w:t>
      </w:r>
      <w:r w:rsidR="00AA7960" w:rsidRPr="00706BB5">
        <w:rPr>
          <w:i/>
          <w:iCs/>
          <w:sz w:val="24"/>
          <w:szCs w:val="24"/>
        </w:rPr>
        <w:t xml:space="preserve"> </w:t>
      </w:r>
      <w:r w:rsidR="00064063" w:rsidRPr="00706BB5">
        <w:rPr>
          <w:i/>
          <w:iCs/>
          <w:sz w:val="24"/>
          <w:szCs w:val="24"/>
        </w:rPr>
        <w:t xml:space="preserve">learning out comes for this task </w:t>
      </w:r>
      <w:r w:rsidR="0079422A" w:rsidRPr="00706BB5">
        <w:rPr>
          <w:i/>
          <w:iCs/>
          <w:sz w:val="24"/>
          <w:szCs w:val="24"/>
        </w:rPr>
        <w:t>(</w:t>
      </w:r>
      <w:r w:rsidR="00064063" w:rsidRPr="00706BB5">
        <w:rPr>
          <w:i/>
          <w:iCs/>
          <w:sz w:val="24"/>
          <w:szCs w:val="24"/>
        </w:rPr>
        <w:t xml:space="preserve">see appendix </w:t>
      </w:r>
      <w:r w:rsidR="003D1BC0">
        <w:rPr>
          <w:i/>
          <w:iCs/>
          <w:sz w:val="24"/>
          <w:szCs w:val="24"/>
        </w:rPr>
        <w:t>5</w:t>
      </w:r>
      <w:r w:rsidR="00064063" w:rsidRPr="00706BB5">
        <w:rPr>
          <w:i/>
          <w:iCs/>
          <w:sz w:val="24"/>
          <w:szCs w:val="24"/>
        </w:rPr>
        <w:t xml:space="preserve"> </w:t>
      </w:r>
      <w:r w:rsidR="00FC0334" w:rsidRPr="00F15354">
        <w:rPr>
          <w:i/>
          <w:iCs/>
          <w:sz w:val="24"/>
          <w:szCs w:val="24"/>
        </w:rPr>
        <w:t>of the</w:t>
      </w:r>
      <w:r w:rsidR="007A628F" w:rsidRPr="4EC15626">
        <w:rPr>
          <w:i/>
          <w:iCs/>
          <w:sz w:val="24"/>
          <w:szCs w:val="24"/>
        </w:rPr>
        <w:t xml:space="preserve"> h</w:t>
      </w:r>
      <w:r w:rsidR="00FC0334" w:rsidRPr="00F15354">
        <w:rPr>
          <w:i/>
          <w:iCs/>
          <w:sz w:val="24"/>
          <w:szCs w:val="24"/>
        </w:rPr>
        <w:t>andbook</w:t>
      </w:r>
      <w:r w:rsidR="0079422A" w:rsidRPr="006179BB">
        <w:rPr>
          <w:i/>
          <w:iCs/>
          <w:sz w:val="24"/>
          <w:szCs w:val="24"/>
        </w:rPr>
        <w:t>).</w:t>
      </w:r>
    </w:p>
    <w:p w14:paraId="7A8069C4" w14:textId="77777777" w:rsidR="00633165" w:rsidRPr="008B28E7" w:rsidRDefault="00633165" w:rsidP="00FF7EBB">
      <w:pPr>
        <w:ind w:left="360" w:hanging="360"/>
        <w:jc w:val="both"/>
        <w:rPr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5A545C" w:rsidRPr="008B28E7" w14:paraId="152141E6" w14:textId="77777777" w:rsidTr="006108C9">
        <w:tc>
          <w:tcPr>
            <w:tcW w:w="10188" w:type="dxa"/>
            <w:shd w:val="clear" w:color="auto" w:fill="auto"/>
          </w:tcPr>
          <w:p w14:paraId="2B66890D" w14:textId="56A37C4F" w:rsidR="00337FEF" w:rsidRPr="00EB695F" w:rsidRDefault="00337FEF" w:rsidP="008A3469">
            <w:pPr>
              <w:jc w:val="center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t>Question</w:t>
            </w:r>
            <w:r w:rsidR="00FC0334">
              <w:rPr>
                <w:b/>
                <w:sz w:val="24"/>
                <w:szCs w:val="24"/>
              </w:rPr>
              <w:t xml:space="preserve"> a</w:t>
            </w:r>
            <w:r w:rsidR="007A628F">
              <w:rPr>
                <w:b/>
                <w:sz w:val="24"/>
                <w:szCs w:val="24"/>
              </w:rPr>
              <w:t>:</w:t>
            </w:r>
          </w:p>
          <w:p w14:paraId="2197B35E" w14:textId="77777777" w:rsidR="008A3469" w:rsidRDefault="00BB7FD2" w:rsidP="008A3469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In an area </w:t>
            </w:r>
            <w:r w:rsidRPr="00AE1868">
              <w:rPr>
                <w:b/>
                <w:sz w:val="24"/>
                <w:szCs w:val="24"/>
              </w:rPr>
              <w:t xml:space="preserve">that is not your main focus of work </w:t>
            </w:r>
            <w:r>
              <w:rPr>
                <w:sz w:val="24"/>
                <w:szCs w:val="24"/>
              </w:rPr>
              <w:t xml:space="preserve">(see guidance above), </w:t>
            </w:r>
            <w:r w:rsidR="0002440E">
              <w:rPr>
                <w:sz w:val="24"/>
                <w:szCs w:val="24"/>
              </w:rPr>
              <w:t>explain</w:t>
            </w:r>
            <w:r w:rsidR="008340BA">
              <w:rPr>
                <w:sz w:val="24"/>
                <w:szCs w:val="24"/>
              </w:rPr>
              <w:t xml:space="preserve"> </w:t>
            </w:r>
            <w:r w:rsidR="00DA22EC" w:rsidRPr="006108C9">
              <w:rPr>
                <w:sz w:val="24"/>
                <w:szCs w:val="24"/>
              </w:rPr>
              <w:t>the</w:t>
            </w:r>
            <w:r w:rsidR="005A545C" w:rsidRPr="006108C9">
              <w:rPr>
                <w:sz w:val="24"/>
                <w:szCs w:val="24"/>
              </w:rPr>
              <w:t xml:space="preserve"> relevant </w:t>
            </w:r>
            <w:r>
              <w:rPr>
                <w:sz w:val="24"/>
                <w:szCs w:val="24"/>
              </w:rPr>
              <w:t xml:space="preserve">legislation, </w:t>
            </w:r>
            <w:r w:rsidR="0002440E">
              <w:rPr>
                <w:sz w:val="24"/>
                <w:szCs w:val="24"/>
              </w:rPr>
              <w:t>and</w:t>
            </w:r>
            <w:r w:rsidR="008340BA">
              <w:rPr>
                <w:sz w:val="24"/>
                <w:szCs w:val="24"/>
              </w:rPr>
              <w:t xml:space="preserve"> the </w:t>
            </w:r>
            <w:r w:rsidR="005A545C" w:rsidRPr="006108C9">
              <w:rPr>
                <w:sz w:val="24"/>
                <w:szCs w:val="24"/>
              </w:rPr>
              <w:t>national, local and organisational policies and procedures</w:t>
            </w:r>
            <w:r>
              <w:rPr>
                <w:sz w:val="24"/>
                <w:szCs w:val="24"/>
              </w:rPr>
              <w:t xml:space="preserve"> for safeguarding</w:t>
            </w:r>
            <w:r w:rsidR="008A3469">
              <w:rPr>
                <w:sz w:val="24"/>
                <w:szCs w:val="24"/>
              </w:rPr>
              <w:t>.</w:t>
            </w:r>
          </w:p>
          <w:p w14:paraId="4FF8EBF3" w14:textId="46638061" w:rsidR="005A545C" w:rsidRDefault="005414F4" w:rsidP="008A3469">
            <w:pPr>
              <w:jc w:val="center"/>
              <w:rPr>
                <w:sz w:val="24"/>
                <w:szCs w:val="24"/>
              </w:rPr>
            </w:pPr>
            <w:r w:rsidRPr="006108C9">
              <w:rPr>
                <w:i/>
                <w:sz w:val="24"/>
                <w:szCs w:val="24"/>
              </w:rPr>
              <w:t>5</w:t>
            </w:r>
            <w:r w:rsidR="00DA22EC" w:rsidRPr="006108C9">
              <w:rPr>
                <w:i/>
                <w:sz w:val="24"/>
                <w:szCs w:val="24"/>
              </w:rPr>
              <w:t>00 words</w:t>
            </w:r>
            <w:r w:rsidR="00DA22EC" w:rsidRPr="006108C9">
              <w:rPr>
                <w:sz w:val="24"/>
                <w:szCs w:val="24"/>
              </w:rPr>
              <w:t xml:space="preserve"> </w:t>
            </w:r>
            <w:r w:rsidR="008B28E7" w:rsidRPr="006108C9">
              <w:rPr>
                <w:sz w:val="24"/>
                <w:szCs w:val="24"/>
              </w:rPr>
              <w:t>(+/- 10%: include your actual word count at the end of each section)</w:t>
            </w:r>
            <w:r w:rsidR="007A628F">
              <w:rPr>
                <w:sz w:val="24"/>
                <w:szCs w:val="24"/>
              </w:rPr>
              <w:t>.</w:t>
            </w:r>
          </w:p>
          <w:p w14:paraId="0060FA65" w14:textId="77777777" w:rsidR="002B2589" w:rsidRDefault="002B2589" w:rsidP="008A3469">
            <w:pPr>
              <w:jc w:val="center"/>
              <w:rPr>
                <w:sz w:val="24"/>
                <w:szCs w:val="24"/>
              </w:rPr>
            </w:pPr>
          </w:p>
          <w:p w14:paraId="40C6EBBF" w14:textId="77777777" w:rsidR="008A3469" w:rsidRDefault="008A3469" w:rsidP="008A3469">
            <w:pPr>
              <w:jc w:val="center"/>
              <w:rPr>
                <w:sz w:val="24"/>
                <w:szCs w:val="24"/>
              </w:rPr>
            </w:pPr>
          </w:p>
          <w:p w14:paraId="7CFB2F5A" w14:textId="6FB1FF89" w:rsidR="0010201B" w:rsidRPr="002B2589" w:rsidRDefault="0010201B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 xml:space="preserve">The Social Services and Wellbeing (Wales) Act. (2014) </w:t>
            </w:r>
            <w:r w:rsidR="002F3B8E" w:rsidRPr="002B2589">
              <w:rPr>
                <w:sz w:val="24"/>
                <w:szCs w:val="24"/>
              </w:rPr>
              <w:t xml:space="preserve">(SSAWA) </w:t>
            </w:r>
            <w:r w:rsidRPr="002B2589">
              <w:rPr>
                <w:sz w:val="24"/>
                <w:szCs w:val="24"/>
              </w:rPr>
              <w:t xml:space="preserve">places a duty of care on </w:t>
            </w:r>
            <w:r w:rsidR="00763354" w:rsidRPr="002B2589">
              <w:rPr>
                <w:sz w:val="24"/>
                <w:szCs w:val="24"/>
              </w:rPr>
              <w:t>practitioners</w:t>
            </w:r>
            <w:r w:rsidRPr="002B2589">
              <w:rPr>
                <w:sz w:val="24"/>
                <w:szCs w:val="24"/>
              </w:rPr>
              <w:t xml:space="preserve"> to identify and work with individuals and other agencies where there are safeguarding con</w:t>
            </w:r>
            <w:r w:rsidR="00BF3BFA" w:rsidRPr="002B2589">
              <w:rPr>
                <w:sz w:val="24"/>
                <w:szCs w:val="24"/>
              </w:rPr>
              <w:t xml:space="preserve">cerns. </w:t>
            </w:r>
          </w:p>
          <w:p w14:paraId="3707D812" w14:textId="53028F55" w:rsidR="00674F2E" w:rsidRPr="002B2589" w:rsidRDefault="00674F2E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S</w:t>
            </w:r>
            <w:r w:rsidR="000F06CE" w:rsidRPr="002B2589">
              <w:rPr>
                <w:sz w:val="24"/>
                <w:szCs w:val="24"/>
              </w:rPr>
              <w:t>.</w:t>
            </w:r>
            <w:r w:rsidRPr="002B2589">
              <w:rPr>
                <w:sz w:val="24"/>
                <w:szCs w:val="24"/>
              </w:rPr>
              <w:t xml:space="preserve">126 (1) </w:t>
            </w:r>
            <w:r w:rsidR="002F3B8E" w:rsidRPr="002B2589">
              <w:rPr>
                <w:sz w:val="24"/>
                <w:szCs w:val="24"/>
              </w:rPr>
              <w:t>the SSAWA</w:t>
            </w:r>
            <w:r w:rsidRPr="002B2589">
              <w:rPr>
                <w:sz w:val="24"/>
                <w:szCs w:val="24"/>
              </w:rPr>
              <w:t xml:space="preserve"> states that an adult at risk is one </w:t>
            </w:r>
            <w:r w:rsidR="00DA3A1B" w:rsidRPr="002B2589">
              <w:rPr>
                <w:sz w:val="24"/>
                <w:szCs w:val="24"/>
              </w:rPr>
              <w:t xml:space="preserve">who is ‘experiencing or at risk of </w:t>
            </w:r>
            <w:r w:rsidR="0038076B" w:rsidRPr="002B2589">
              <w:rPr>
                <w:sz w:val="24"/>
                <w:szCs w:val="24"/>
              </w:rPr>
              <w:t>abuse</w:t>
            </w:r>
            <w:r w:rsidR="00DA3A1B" w:rsidRPr="002B2589">
              <w:rPr>
                <w:sz w:val="24"/>
                <w:szCs w:val="24"/>
              </w:rPr>
              <w:t xml:space="preserve"> and neglect, (b)</w:t>
            </w:r>
            <w:r w:rsidR="00C37304" w:rsidRPr="002B2589">
              <w:rPr>
                <w:sz w:val="24"/>
                <w:szCs w:val="24"/>
              </w:rPr>
              <w:t xml:space="preserve"> </w:t>
            </w:r>
            <w:r w:rsidR="00DA3A1B" w:rsidRPr="002B2589">
              <w:rPr>
                <w:sz w:val="24"/>
                <w:szCs w:val="24"/>
              </w:rPr>
              <w:t>has needs for care and support</w:t>
            </w:r>
            <w:r w:rsidR="00343914" w:rsidRPr="002B2589">
              <w:rPr>
                <w:sz w:val="24"/>
                <w:szCs w:val="24"/>
              </w:rPr>
              <w:t>, (c) as a result of those needs is unable to protect himself or herself against the abuse o</w:t>
            </w:r>
            <w:r w:rsidR="00763354" w:rsidRPr="002B2589">
              <w:rPr>
                <w:sz w:val="24"/>
                <w:szCs w:val="24"/>
              </w:rPr>
              <w:t>r</w:t>
            </w:r>
            <w:r w:rsidR="00343914" w:rsidRPr="002B2589">
              <w:rPr>
                <w:sz w:val="24"/>
                <w:szCs w:val="24"/>
              </w:rPr>
              <w:t xml:space="preserve"> neglect or the risk of it’ (2014</w:t>
            </w:r>
            <w:r w:rsidR="0036087C" w:rsidRPr="002B2589">
              <w:rPr>
                <w:sz w:val="24"/>
                <w:szCs w:val="24"/>
              </w:rPr>
              <w:t xml:space="preserve">, </w:t>
            </w:r>
            <w:r w:rsidR="0038076B" w:rsidRPr="002B2589">
              <w:rPr>
                <w:sz w:val="24"/>
                <w:szCs w:val="24"/>
              </w:rPr>
              <w:t>1</w:t>
            </w:r>
            <w:r w:rsidR="00C37304" w:rsidRPr="002B2589">
              <w:rPr>
                <w:sz w:val="24"/>
                <w:szCs w:val="24"/>
              </w:rPr>
              <w:t>(</w:t>
            </w:r>
            <w:r w:rsidR="0038076B" w:rsidRPr="002B2589">
              <w:rPr>
                <w:sz w:val="24"/>
                <w:szCs w:val="24"/>
              </w:rPr>
              <w:t>a,b,c))</w:t>
            </w:r>
            <w:r w:rsidR="00E553C8" w:rsidRPr="002B2589">
              <w:rPr>
                <w:sz w:val="24"/>
                <w:szCs w:val="24"/>
              </w:rPr>
              <w:t>.</w:t>
            </w:r>
          </w:p>
          <w:p w14:paraId="5A0FF41E" w14:textId="77777777" w:rsidR="00E553C8" w:rsidRPr="002B2589" w:rsidRDefault="00E553C8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10278E31" w14:textId="658918AA" w:rsidR="00E553C8" w:rsidRPr="002B2589" w:rsidRDefault="00607A52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Wales Safeguarding Procedures (20</w:t>
            </w:r>
            <w:r w:rsidR="00195B02" w:rsidRPr="002B2589">
              <w:rPr>
                <w:sz w:val="24"/>
                <w:szCs w:val="24"/>
              </w:rPr>
              <w:t>19</w:t>
            </w:r>
            <w:r w:rsidRPr="002B2589">
              <w:rPr>
                <w:sz w:val="24"/>
                <w:szCs w:val="24"/>
              </w:rPr>
              <w:t>)</w:t>
            </w:r>
            <w:r w:rsidR="004B1674" w:rsidRPr="002B2589">
              <w:rPr>
                <w:sz w:val="24"/>
                <w:szCs w:val="24"/>
              </w:rPr>
              <w:t xml:space="preserve"> (WSP)</w:t>
            </w:r>
            <w:r w:rsidR="00BB4883" w:rsidRPr="002B2589">
              <w:rPr>
                <w:sz w:val="24"/>
                <w:szCs w:val="24"/>
              </w:rPr>
              <w:t xml:space="preserve">, alongside </w:t>
            </w:r>
            <w:r w:rsidR="000F06CE" w:rsidRPr="002B2589">
              <w:rPr>
                <w:sz w:val="24"/>
                <w:szCs w:val="24"/>
              </w:rPr>
              <w:t>s.</w:t>
            </w:r>
            <w:r w:rsidR="008569FE" w:rsidRPr="002B2589">
              <w:rPr>
                <w:sz w:val="24"/>
                <w:szCs w:val="24"/>
              </w:rPr>
              <w:t xml:space="preserve">197(1) of the SSAWA </w:t>
            </w:r>
            <w:r w:rsidR="00D10C2A" w:rsidRPr="002B2589">
              <w:rPr>
                <w:sz w:val="24"/>
                <w:szCs w:val="24"/>
              </w:rPr>
              <w:t>define</w:t>
            </w:r>
            <w:r w:rsidRPr="002B2589">
              <w:rPr>
                <w:sz w:val="24"/>
                <w:szCs w:val="24"/>
              </w:rPr>
              <w:t>s abuse</w:t>
            </w:r>
            <w:r w:rsidR="00D10C2A" w:rsidRPr="002B2589">
              <w:rPr>
                <w:sz w:val="24"/>
                <w:szCs w:val="24"/>
              </w:rPr>
              <w:t xml:space="preserve"> as</w:t>
            </w:r>
            <w:r w:rsidRPr="002B2589">
              <w:rPr>
                <w:sz w:val="24"/>
                <w:szCs w:val="24"/>
              </w:rPr>
              <w:t xml:space="preserve"> ‘physical, sexual, psychological, emotional or financial’ and neglect as a failure to meet an individual’s basic needs, whether it is </w:t>
            </w:r>
            <w:r w:rsidR="000512CA" w:rsidRPr="002B2589">
              <w:rPr>
                <w:sz w:val="24"/>
                <w:szCs w:val="24"/>
              </w:rPr>
              <w:t>‘</w:t>
            </w:r>
            <w:r w:rsidRPr="002B2589">
              <w:rPr>
                <w:sz w:val="24"/>
                <w:szCs w:val="24"/>
              </w:rPr>
              <w:t>emotional, psychological or social needs</w:t>
            </w:r>
            <w:r w:rsidR="000512CA" w:rsidRPr="002B2589">
              <w:rPr>
                <w:sz w:val="24"/>
                <w:szCs w:val="24"/>
              </w:rPr>
              <w:t>’</w:t>
            </w:r>
            <w:r w:rsidRPr="002B2589">
              <w:rPr>
                <w:sz w:val="24"/>
                <w:szCs w:val="24"/>
              </w:rPr>
              <w:t>.</w:t>
            </w:r>
            <w:r w:rsidR="009A5193" w:rsidRPr="002B2589">
              <w:rPr>
                <w:sz w:val="24"/>
                <w:szCs w:val="24"/>
              </w:rPr>
              <w:t xml:space="preserve"> The list </w:t>
            </w:r>
            <w:r w:rsidR="004E3BE8" w:rsidRPr="002B2589">
              <w:rPr>
                <w:sz w:val="24"/>
                <w:szCs w:val="24"/>
              </w:rPr>
              <w:t xml:space="preserve">also </w:t>
            </w:r>
            <w:r w:rsidR="009A5193" w:rsidRPr="002B2589">
              <w:rPr>
                <w:sz w:val="24"/>
                <w:szCs w:val="24"/>
              </w:rPr>
              <w:t>note</w:t>
            </w:r>
            <w:r w:rsidR="004E3BE8" w:rsidRPr="002B2589">
              <w:rPr>
                <w:sz w:val="24"/>
                <w:szCs w:val="24"/>
              </w:rPr>
              <w:t>s that</w:t>
            </w:r>
            <w:r w:rsidR="009A5193" w:rsidRPr="002B2589">
              <w:rPr>
                <w:sz w:val="24"/>
                <w:szCs w:val="24"/>
              </w:rPr>
              <w:t xml:space="preserve"> practitioners need to take extra </w:t>
            </w:r>
            <w:r w:rsidR="004F2ADA" w:rsidRPr="002B2589">
              <w:rPr>
                <w:sz w:val="24"/>
                <w:szCs w:val="24"/>
              </w:rPr>
              <w:t>precautions</w:t>
            </w:r>
            <w:r w:rsidR="009A5193" w:rsidRPr="002B2589">
              <w:rPr>
                <w:sz w:val="24"/>
                <w:szCs w:val="24"/>
              </w:rPr>
              <w:t xml:space="preserve"> in </w:t>
            </w:r>
            <w:r w:rsidR="004F2ADA" w:rsidRPr="002B2589">
              <w:rPr>
                <w:sz w:val="24"/>
                <w:szCs w:val="24"/>
              </w:rPr>
              <w:t>recognising</w:t>
            </w:r>
            <w:r w:rsidR="009A5193" w:rsidRPr="002B2589">
              <w:rPr>
                <w:sz w:val="24"/>
                <w:szCs w:val="24"/>
              </w:rPr>
              <w:t xml:space="preserve"> behaviours which can relate to modern slavery, domestic abuse and </w:t>
            </w:r>
            <w:r w:rsidR="004F2ADA" w:rsidRPr="002B2589">
              <w:rPr>
                <w:sz w:val="24"/>
                <w:szCs w:val="24"/>
              </w:rPr>
              <w:t>criminal exploitation</w:t>
            </w:r>
            <w:r w:rsidR="00195B02" w:rsidRPr="002B2589">
              <w:rPr>
                <w:sz w:val="24"/>
                <w:szCs w:val="24"/>
              </w:rPr>
              <w:t xml:space="preserve"> (WSP, 2019).</w:t>
            </w:r>
          </w:p>
          <w:p w14:paraId="456D70E2" w14:textId="7BEF5357" w:rsidR="00936C1D" w:rsidRPr="002B2589" w:rsidRDefault="00195B02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lastRenderedPageBreak/>
              <w:t>WSP</w:t>
            </w:r>
            <w:r w:rsidR="00936C1D" w:rsidRPr="002B2589">
              <w:rPr>
                <w:sz w:val="24"/>
                <w:szCs w:val="24"/>
              </w:rPr>
              <w:t xml:space="preserve"> also provide </w:t>
            </w:r>
            <w:r w:rsidR="009A5144" w:rsidRPr="002B2589">
              <w:rPr>
                <w:sz w:val="24"/>
                <w:szCs w:val="24"/>
              </w:rPr>
              <w:t>practitioners</w:t>
            </w:r>
            <w:r w:rsidR="00936C1D" w:rsidRPr="002B2589">
              <w:rPr>
                <w:sz w:val="24"/>
                <w:szCs w:val="24"/>
              </w:rPr>
              <w:t xml:space="preserve"> with ‘pointers for practice’, </w:t>
            </w:r>
            <w:r w:rsidR="009A5144" w:rsidRPr="002B2589">
              <w:rPr>
                <w:sz w:val="24"/>
                <w:szCs w:val="24"/>
              </w:rPr>
              <w:t>which indicates different forms of abuse and how these may present themselves in adults</w:t>
            </w:r>
            <w:r w:rsidR="002839D4" w:rsidRPr="002B2589">
              <w:rPr>
                <w:sz w:val="24"/>
                <w:szCs w:val="24"/>
              </w:rPr>
              <w:t>, such as physical signs (bruises), and those not so obvious (withdrawal etc)</w:t>
            </w:r>
            <w:r w:rsidR="009A5144" w:rsidRPr="002B2589">
              <w:rPr>
                <w:sz w:val="24"/>
                <w:szCs w:val="24"/>
              </w:rPr>
              <w:t xml:space="preserve">. </w:t>
            </w:r>
          </w:p>
          <w:p w14:paraId="09E7A16E" w14:textId="77777777" w:rsidR="002F3B8E" w:rsidRPr="002B2589" w:rsidRDefault="002F3B8E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31049B04" w14:textId="367D3D34" w:rsidR="002F3B8E" w:rsidRPr="002B2589" w:rsidRDefault="000F06CE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S.1</w:t>
            </w:r>
            <w:r w:rsidR="006C605E" w:rsidRPr="002B2589">
              <w:rPr>
                <w:sz w:val="24"/>
                <w:szCs w:val="24"/>
              </w:rPr>
              <w:t xml:space="preserve">26(2) of the SSAWA places a duty on a local authority to </w:t>
            </w:r>
            <w:r w:rsidR="008F1648" w:rsidRPr="002B2589">
              <w:rPr>
                <w:sz w:val="24"/>
                <w:szCs w:val="24"/>
              </w:rPr>
              <w:t>make enquiries and decide whether action should be taken if they have ‘reasonable cause to suspect that a person within its areas is an adult at risk’.</w:t>
            </w:r>
          </w:p>
          <w:p w14:paraId="60B14642" w14:textId="77777777" w:rsidR="005A1490" w:rsidRPr="002B2589" w:rsidRDefault="005A1490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114ADBC4" w14:textId="77777777" w:rsidR="00A1627E" w:rsidRPr="002B2589" w:rsidRDefault="00EA4C04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 xml:space="preserve">When considering consent, the </w:t>
            </w:r>
            <w:r w:rsidR="001A7F6B" w:rsidRPr="002B2589">
              <w:rPr>
                <w:sz w:val="24"/>
                <w:szCs w:val="24"/>
              </w:rPr>
              <w:t xml:space="preserve">best </w:t>
            </w:r>
            <w:r w:rsidR="00E106CF" w:rsidRPr="002B2589">
              <w:rPr>
                <w:sz w:val="24"/>
                <w:szCs w:val="24"/>
              </w:rPr>
              <w:t xml:space="preserve">interests of the adult must be </w:t>
            </w:r>
            <w:r w:rsidR="001A7F6B" w:rsidRPr="002B2589">
              <w:rPr>
                <w:sz w:val="24"/>
                <w:szCs w:val="24"/>
              </w:rPr>
              <w:t xml:space="preserve">the </w:t>
            </w:r>
            <w:r w:rsidR="00E106CF" w:rsidRPr="002B2589">
              <w:rPr>
                <w:sz w:val="24"/>
                <w:szCs w:val="24"/>
              </w:rPr>
              <w:t xml:space="preserve">most important consideration </w:t>
            </w:r>
            <w:r w:rsidR="00A1627E" w:rsidRPr="002B2589">
              <w:rPr>
                <w:sz w:val="24"/>
                <w:szCs w:val="24"/>
              </w:rPr>
              <w:t>prior to</w:t>
            </w:r>
            <w:r w:rsidR="00E106CF" w:rsidRPr="002B2589">
              <w:rPr>
                <w:sz w:val="24"/>
                <w:szCs w:val="24"/>
              </w:rPr>
              <w:t xml:space="preserve"> investigat</w:t>
            </w:r>
            <w:r w:rsidR="00A1627E" w:rsidRPr="002B2589">
              <w:rPr>
                <w:sz w:val="24"/>
                <w:szCs w:val="24"/>
              </w:rPr>
              <w:t>ing safeguarding concerns</w:t>
            </w:r>
            <w:r w:rsidR="00E106CF" w:rsidRPr="002B2589">
              <w:rPr>
                <w:sz w:val="24"/>
                <w:szCs w:val="24"/>
              </w:rPr>
              <w:t xml:space="preserve"> (WSP, 2019). </w:t>
            </w:r>
          </w:p>
          <w:p w14:paraId="5CDF1A5A" w14:textId="17F446BF" w:rsidR="00EA4C04" w:rsidRPr="002B2589" w:rsidRDefault="00C64C03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 xml:space="preserve">Adults with care and support needs may be able to safeguard themselves, however consideration must be given </w:t>
            </w:r>
            <w:r w:rsidR="006C1C1A" w:rsidRPr="002B2589">
              <w:rPr>
                <w:sz w:val="24"/>
                <w:szCs w:val="24"/>
              </w:rPr>
              <w:t>to the individual’s capacity to make those decisions, in line with the Mental Capacity Act. (2005)</w:t>
            </w:r>
            <w:r w:rsidR="00B25305" w:rsidRPr="002B2589">
              <w:rPr>
                <w:sz w:val="24"/>
                <w:szCs w:val="24"/>
              </w:rPr>
              <w:t xml:space="preserve"> (MCA)</w:t>
            </w:r>
            <w:r w:rsidR="006C1C1A" w:rsidRPr="002B2589">
              <w:rPr>
                <w:sz w:val="24"/>
                <w:szCs w:val="24"/>
              </w:rPr>
              <w:t xml:space="preserve">. This includes the ability to make informed decisions </w:t>
            </w:r>
            <w:r w:rsidR="00652F29" w:rsidRPr="002B2589">
              <w:rPr>
                <w:sz w:val="24"/>
                <w:szCs w:val="24"/>
              </w:rPr>
              <w:t>and to understand and retain information</w:t>
            </w:r>
            <w:r w:rsidR="0036087C" w:rsidRPr="002B2589">
              <w:rPr>
                <w:sz w:val="24"/>
                <w:szCs w:val="24"/>
              </w:rPr>
              <w:t xml:space="preserve"> </w:t>
            </w:r>
            <w:r w:rsidR="00A463C5" w:rsidRPr="002B2589">
              <w:rPr>
                <w:sz w:val="24"/>
                <w:szCs w:val="24"/>
              </w:rPr>
              <w:t>(WSP, 2019).</w:t>
            </w:r>
            <w:r w:rsidR="0024723B" w:rsidRPr="002B2589">
              <w:rPr>
                <w:sz w:val="24"/>
                <w:szCs w:val="24"/>
              </w:rPr>
              <w:t xml:space="preserve"> </w:t>
            </w:r>
          </w:p>
          <w:p w14:paraId="36D8AA1B" w14:textId="0034DD46" w:rsidR="00FC3157" w:rsidRPr="002B2589" w:rsidRDefault="00FC3157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 xml:space="preserve">An adult has the right to make unwise decisions, therefore consent needs to be considered alongside the MCA </w:t>
            </w:r>
            <w:r w:rsidR="0091454D" w:rsidRPr="002B2589">
              <w:rPr>
                <w:sz w:val="24"/>
                <w:szCs w:val="24"/>
              </w:rPr>
              <w:t xml:space="preserve">in this instance. </w:t>
            </w:r>
          </w:p>
          <w:p w14:paraId="242C43DB" w14:textId="2C7731C3" w:rsidR="00B25305" w:rsidRPr="002B2589" w:rsidRDefault="00B25305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If there a</w:t>
            </w:r>
            <w:r w:rsidR="0036087C" w:rsidRPr="002B2589">
              <w:rPr>
                <w:sz w:val="24"/>
                <w:szCs w:val="24"/>
              </w:rPr>
              <w:t>re</w:t>
            </w:r>
            <w:r w:rsidRPr="002B2589">
              <w:rPr>
                <w:sz w:val="24"/>
                <w:szCs w:val="24"/>
              </w:rPr>
              <w:t xml:space="preserve"> </w:t>
            </w:r>
            <w:r w:rsidR="00C87F40" w:rsidRPr="002B2589">
              <w:rPr>
                <w:sz w:val="24"/>
                <w:szCs w:val="24"/>
              </w:rPr>
              <w:t>capacity concerns</w:t>
            </w:r>
            <w:r w:rsidRPr="002B2589">
              <w:rPr>
                <w:sz w:val="24"/>
                <w:szCs w:val="24"/>
              </w:rPr>
              <w:t xml:space="preserve">, a separate assessment must be undertaken in line with the MCA to determine capacity. </w:t>
            </w:r>
          </w:p>
          <w:p w14:paraId="1369650A" w14:textId="77777777" w:rsidR="0036087C" w:rsidRPr="002B2589" w:rsidRDefault="0036087C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1D239821" w14:textId="05612839" w:rsidR="00AC7E97" w:rsidRPr="002B2589" w:rsidRDefault="0091454D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The</w:t>
            </w:r>
            <w:r w:rsidR="00AC7E97" w:rsidRPr="002B2589">
              <w:rPr>
                <w:sz w:val="24"/>
                <w:szCs w:val="24"/>
              </w:rPr>
              <w:t xml:space="preserve"> voice of the individual is paramount</w:t>
            </w:r>
            <w:r w:rsidR="00412602" w:rsidRPr="002B2589">
              <w:rPr>
                <w:sz w:val="24"/>
                <w:szCs w:val="24"/>
              </w:rPr>
              <w:t xml:space="preserve">, alongside </w:t>
            </w:r>
            <w:r w:rsidR="00FB1C9D" w:rsidRPr="002B2589">
              <w:rPr>
                <w:sz w:val="24"/>
                <w:szCs w:val="24"/>
              </w:rPr>
              <w:t>that of</w:t>
            </w:r>
            <w:r w:rsidR="0044554E" w:rsidRPr="002B2589">
              <w:rPr>
                <w:sz w:val="24"/>
                <w:szCs w:val="24"/>
              </w:rPr>
              <w:t xml:space="preserve"> </w:t>
            </w:r>
            <w:r w:rsidR="00412602" w:rsidRPr="002B2589">
              <w:rPr>
                <w:sz w:val="24"/>
                <w:szCs w:val="24"/>
              </w:rPr>
              <w:t xml:space="preserve">carers that may be working with the individual. </w:t>
            </w:r>
          </w:p>
          <w:p w14:paraId="0C2ACC36" w14:textId="652EA67A" w:rsidR="005A49D6" w:rsidRPr="002B2589" w:rsidRDefault="003F260F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lastRenderedPageBreak/>
              <w:t xml:space="preserve">The process </w:t>
            </w:r>
            <w:r w:rsidR="005A33E9" w:rsidRPr="002B2589">
              <w:rPr>
                <w:sz w:val="24"/>
                <w:szCs w:val="24"/>
              </w:rPr>
              <w:t xml:space="preserve">includes a person-centred approach in </w:t>
            </w:r>
            <w:r w:rsidR="008C1A4B" w:rsidRPr="002B2589">
              <w:rPr>
                <w:sz w:val="24"/>
                <w:szCs w:val="24"/>
              </w:rPr>
              <w:t>maintaining the rights and best interests of the individual (SSAWA, 2014</w:t>
            </w:r>
            <w:r w:rsidR="006D164F" w:rsidRPr="002B2589">
              <w:rPr>
                <w:sz w:val="24"/>
                <w:szCs w:val="24"/>
              </w:rPr>
              <w:t>, part 2(6),2)).</w:t>
            </w:r>
            <w:r w:rsidR="00D74150" w:rsidRPr="002B2589">
              <w:rPr>
                <w:sz w:val="24"/>
                <w:szCs w:val="24"/>
              </w:rPr>
              <w:t xml:space="preserve"> Practitioners must gather relevant information </w:t>
            </w:r>
            <w:r w:rsidR="00C43CB5" w:rsidRPr="002B2589">
              <w:rPr>
                <w:sz w:val="24"/>
                <w:szCs w:val="24"/>
              </w:rPr>
              <w:t xml:space="preserve">and </w:t>
            </w:r>
            <w:r w:rsidR="00DB475C" w:rsidRPr="002B2589">
              <w:rPr>
                <w:sz w:val="24"/>
                <w:szCs w:val="24"/>
              </w:rPr>
              <w:t xml:space="preserve">work alongside agencies in gathering </w:t>
            </w:r>
            <w:r w:rsidR="005A49D6" w:rsidRPr="002B2589">
              <w:rPr>
                <w:sz w:val="24"/>
                <w:szCs w:val="24"/>
              </w:rPr>
              <w:t>information and</w:t>
            </w:r>
            <w:r w:rsidR="003730AD" w:rsidRPr="002B2589">
              <w:rPr>
                <w:sz w:val="24"/>
                <w:szCs w:val="24"/>
              </w:rPr>
              <w:t xml:space="preserve"> must always record their findings</w:t>
            </w:r>
            <w:r w:rsidR="0036087C" w:rsidRPr="002B2589">
              <w:rPr>
                <w:sz w:val="24"/>
                <w:szCs w:val="24"/>
              </w:rPr>
              <w:t>.</w:t>
            </w:r>
          </w:p>
          <w:p w14:paraId="787864FF" w14:textId="77777777" w:rsidR="00B01A9E" w:rsidRPr="002B2589" w:rsidRDefault="00B01A9E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736A8118" w14:textId="1B7C8C87" w:rsidR="00B229DB" w:rsidRPr="002B2589" w:rsidRDefault="005A49D6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The North Wales Safeguarding board states that under s</w:t>
            </w:r>
            <w:r w:rsidR="007A0B54" w:rsidRPr="002B2589">
              <w:rPr>
                <w:sz w:val="24"/>
                <w:szCs w:val="24"/>
              </w:rPr>
              <w:t>.1</w:t>
            </w:r>
            <w:r w:rsidRPr="002B2589">
              <w:rPr>
                <w:sz w:val="24"/>
                <w:szCs w:val="24"/>
              </w:rPr>
              <w:t>27 of the SSAWA, a</w:t>
            </w:r>
            <w:r w:rsidR="00A1627E" w:rsidRPr="002B2589">
              <w:rPr>
                <w:sz w:val="24"/>
                <w:szCs w:val="24"/>
              </w:rPr>
              <w:t>n</w:t>
            </w:r>
            <w:r w:rsidRPr="002B2589">
              <w:rPr>
                <w:sz w:val="24"/>
                <w:szCs w:val="24"/>
              </w:rPr>
              <w:t xml:space="preserve"> application for </w:t>
            </w:r>
            <w:r w:rsidR="009735C2" w:rsidRPr="002B2589">
              <w:rPr>
                <w:sz w:val="24"/>
                <w:szCs w:val="24"/>
              </w:rPr>
              <w:t>an ‘Adults Protection and Support Order’ may also be sought if other les</w:t>
            </w:r>
            <w:r w:rsidR="00B01A9E" w:rsidRPr="002B2589">
              <w:rPr>
                <w:sz w:val="24"/>
                <w:szCs w:val="24"/>
              </w:rPr>
              <w:t>s</w:t>
            </w:r>
            <w:r w:rsidR="009735C2" w:rsidRPr="002B2589">
              <w:rPr>
                <w:sz w:val="24"/>
                <w:szCs w:val="24"/>
              </w:rPr>
              <w:t xml:space="preserve"> </w:t>
            </w:r>
            <w:r w:rsidR="005105EC" w:rsidRPr="002B2589">
              <w:rPr>
                <w:sz w:val="24"/>
                <w:szCs w:val="24"/>
              </w:rPr>
              <w:t>intrusive</w:t>
            </w:r>
            <w:r w:rsidR="009735C2" w:rsidRPr="002B2589">
              <w:rPr>
                <w:sz w:val="24"/>
                <w:szCs w:val="24"/>
              </w:rPr>
              <w:t xml:space="preserve"> approaches to investigating the risk of harm/abuse has taken place (2022:</w:t>
            </w:r>
            <w:r w:rsidR="005105EC" w:rsidRPr="002B2589">
              <w:rPr>
                <w:sz w:val="24"/>
                <w:szCs w:val="24"/>
              </w:rPr>
              <w:t xml:space="preserve">3). If approved, this </w:t>
            </w:r>
            <w:r w:rsidR="000F06CE" w:rsidRPr="002B2589">
              <w:rPr>
                <w:sz w:val="24"/>
                <w:szCs w:val="24"/>
              </w:rPr>
              <w:t xml:space="preserve">provides a safe opportunity for adults at risk to express their views to an authorised officer throughout enquiries. </w:t>
            </w:r>
          </w:p>
          <w:p w14:paraId="4C16AD94" w14:textId="77777777" w:rsidR="00B01A9E" w:rsidRPr="002B2589" w:rsidRDefault="00B01A9E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03CA0F80" w14:textId="79F7C41A" w:rsidR="00870528" w:rsidRPr="002B2589" w:rsidRDefault="00870528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 xml:space="preserve">An adult protection conference may be held as a result of s.126 enquiries if it is determined that the adult remains at risk </w:t>
            </w:r>
            <w:r w:rsidR="00E207AC" w:rsidRPr="002B2589">
              <w:rPr>
                <w:sz w:val="24"/>
                <w:szCs w:val="24"/>
              </w:rPr>
              <w:t xml:space="preserve">and requires </w:t>
            </w:r>
            <w:r w:rsidR="00D822D8" w:rsidRPr="002B2589">
              <w:rPr>
                <w:sz w:val="24"/>
                <w:szCs w:val="24"/>
              </w:rPr>
              <w:t>further action</w:t>
            </w:r>
            <w:r w:rsidR="00E207AC" w:rsidRPr="002B2589">
              <w:rPr>
                <w:sz w:val="24"/>
                <w:szCs w:val="24"/>
              </w:rPr>
              <w:t xml:space="preserve">. </w:t>
            </w:r>
            <w:r w:rsidR="00E32C39" w:rsidRPr="002B2589">
              <w:rPr>
                <w:sz w:val="24"/>
                <w:szCs w:val="24"/>
              </w:rPr>
              <w:t xml:space="preserve">This will usually include an advocate for the adult. </w:t>
            </w:r>
          </w:p>
          <w:p w14:paraId="5C52D6BA" w14:textId="77777777" w:rsidR="00E207AC" w:rsidRPr="002B2589" w:rsidRDefault="00E207AC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1D0DE70D" w14:textId="65764EDA" w:rsidR="00B01A9E" w:rsidRPr="002B2589" w:rsidRDefault="00B01A9E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S.54 of the SSAWA states that a local authority ha</w:t>
            </w:r>
            <w:r w:rsidR="00DE1568" w:rsidRPr="002B2589">
              <w:rPr>
                <w:sz w:val="24"/>
                <w:szCs w:val="24"/>
              </w:rPr>
              <w:t>s</w:t>
            </w:r>
            <w:r w:rsidRPr="002B2589">
              <w:rPr>
                <w:sz w:val="24"/>
                <w:szCs w:val="24"/>
              </w:rPr>
              <w:t xml:space="preserve"> a duty to prepare a care and support plan for adults at risk. This requires co-production between the adult and carers and any organisation working with them. </w:t>
            </w:r>
          </w:p>
          <w:p w14:paraId="3965A0DC" w14:textId="6DC93FD6" w:rsidR="00B01A9E" w:rsidRPr="002B2589" w:rsidRDefault="00B01A9E" w:rsidP="002B2589">
            <w:pPr>
              <w:spacing w:line="480" w:lineRule="auto"/>
              <w:rPr>
                <w:sz w:val="24"/>
                <w:szCs w:val="24"/>
              </w:rPr>
            </w:pPr>
            <w:r w:rsidRPr="002B2589">
              <w:rPr>
                <w:sz w:val="24"/>
                <w:szCs w:val="24"/>
              </w:rPr>
              <w:t>If</w:t>
            </w:r>
            <w:r w:rsidR="00E32C39" w:rsidRPr="002B2589">
              <w:rPr>
                <w:sz w:val="24"/>
                <w:szCs w:val="24"/>
              </w:rPr>
              <w:t xml:space="preserve"> </w:t>
            </w:r>
            <w:r w:rsidR="00C1777E" w:rsidRPr="002B2589">
              <w:rPr>
                <w:sz w:val="24"/>
                <w:szCs w:val="24"/>
              </w:rPr>
              <w:t>declined</w:t>
            </w:r>
            <w:r w:rsidRPr="002B2589">
              <w:rPr>
                <w:sz w:val="24"/>
                <w:szCs w:val="24"/>
              </w:rPr>
              <w:t>, then the local authority has a duty to provide information, advice and assistance to support individuals in achieving their outcomes</w:t>
            </w:r>
            <w:r w:rsidR="00E32C39" w:rsidRPr="002B2589">
              <w:rPr>
                <w:sz w:val="24"/>
                <w:szCs w:val="24"/>
              </w:rPr>
              <w:t xml:space="preserve"> (SSAWA, 2014</w:t>
            </w:r>
            <w:r w:rsidR="00D822D8" w:rsidRPr="002B2589">
              <w:rPr>
                <w:sz w:val="24"/>
                <w:szCs w:val="24"/>
              </w:rPr>
              <w:t>(17)).</w:t>
            </w:r>
          </w:p>
          <w:p w14:paraId="00CA57A2" w14:textId="77777777" w:rsidR="004836F6" w:rsidRDefault="004836F6" w:rsidP="002B2589">
            <w:pPr>
              <w:spacing w:line="480" w:lineRule="auto"/>
              <w:rPr>
                <w:sz w:val="24"/>
                <w:szCs w:val="24"/>
              </w:rPr>
            </w:pPr>
          </w:p>
          <w:p w14:paraId="134152EB" w14:textId="77777777" w:rsidR="00B01A9E" w:rsidRDefault="00B01A9E" w:rsidP="008A3469">
            <w:pPr>
              <w:rPr>
                <w:sz w:val="24"/>
                <w:szCs w:val="24"/>
              </w:rPr>
            </w:pPr>
          </w:p>
          <w:p w14:paraId="74E6E1E5" w14:textId="77777777" w:rsidR="0094149C" w:rsidRDefault="0094149C" w:rsidP="008A3469">
            <w:pPr>
              <w:rPr>
                <w:sz w:val="24"/>
                <w:szCs w:val="24"/>
              </w:rPr>
            </w:pPr>
          </w:p>
          <w:p w14:paraId="5D4A5A9B" w14:textId="2BBEA07D" w:rsidR="005A35D7" w:rsidRPr="00C43CB5" w:rsidRDefault="00C43CB5" w:rsidP="00C43CB5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(5</w:t>
            </w:r>
            <w:r w:rsidR="004E3BE8">
              <w:rPr>
                <w:i/>
                <w:iCs/>
                <w:sz w:val="24"/>
                <w:szCs w:val="24"/>
              </w:rPr>
              <w:t>49</w:t>
            </w:r>
            <w:r>
              <w:rPr>
                <w:i/>
                <w:iCs/>
                <w:sz w:val="24"/>
                <w:szCs w:val="24"/>
              </w:rPr>
              <w:t xml:space="preserve"> words)</w:t>
            </w:r>
          </w:p>
          <w:p w14:paraId="03BD6D93" w14:textId="7404F475" w:rsidR="007A628F" w:rsidRPr="008B28E7" w:rsidRDefault="007A628F" w:rsidP="001D23EF">
            <w:pPr>
              <w:rPr>
                <w:b/>
                <w:sz w:val="24"/>
                <w:szCs w:val="24"/>
              </w:rPr>
            </w:pPr>
          </w:p>
        </w:tc>
      </w:tr>
    </w:tbl>
    <w:p w14:paraId="37E9CF73" w14:textId="77777777" w:rsidR="00AA666E" w:rsidRPr="008B28E7" w:rsidRDefault="00AA666E" w:rsidP="00FF7EBB">
      <w:pPr>
        <w:jc w:val="both"/>
        <w:rPr>
          <w:sz w:val="24"/>
          <w:szCs w:val="24"/>
        </w:rPr>
      </w:pPr>
    </w:p>
    <w:p w14:paraId="60437654" w14:textId="77777777" w:rsidR="00AA666E" w:rsidRDefault="00AA666E" w:rsidP="00FF7EBB">
      <w:pPr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70"/>
      </w:tblGrid>
      <w:tr w:rsidR="00FC0334" w:rsidRPr="008B28E7" w14:paraId="3399E76C" w14:textId="77777777" w:rsidTr="00FC0334">
        <w:tc>
          <w:tcPr>
            <w:tcW w:w="10278" w:type="dxa"/>
            <w:shd w:val="clear" w:color="auto" w:fill="auto"/>
          </w:tcPr>
          <w:p w14:paraId="171F67D5" w14:textId="77777777" w:rsidR="00FC0334" w:rsidRPr="00EB695F" w:rsidRDefault="00FC0334" w:rsidP="0090099F">
            <w:pPr>
              <w:jc w:val="center"/>
              <w:rPr>
                <w:b/>
                <w:sz w:val="24"/>
                <w:szCs w:val="24"/>
              </w:rPr>
            </w:pPr>
            <w:r w:rsidRPr="00EB695F">
              <w:rPr>
                <w:b/>
                <w:sz w:val="24"/>
                <w:szCs w:val="24"/>
              </w:rPr>
              <w:lastRenderedPageBreak/>
              <w:t>Question</w:t>
            </w:r>
            <w:r>
              <w:rPr>
                <w:b/>
                <w:sz w:val="24"/>
                <w:szCs w:val="24"/>
              </w:rPr>
              <w:t xml:space="preserve"> b</w:t>
            </w:r>
            <w:r w:rsidRPr="00EB695F">
              <w:rPr>
                <w:b/>
                <w:sz w:val="24"/>
                <w:szCs w:val="24"/>
              </w:rPr>
              <w:t>:</w:t>
            </w:r>
          </w:p>
          <w:p w14:paraId="2ADF1EC3" w14:textId="58E4B8DE" w:rsidR="00FC0334" w:rsidRDefault="00FC0334" w:rsidP="0090099F">
            <w:pPr>
              <w:jc w:val="center"/>
              <w:rPr>
                <w:sz w:val="24"/>
                <w:szCs w:val="24"/>
              </w:rPr>
            </w:pPr>
            <w:r w:rsidRPr="006108C9">
              <w:rPr>
                <w:sz w:val="24"/>
                <w:szCs w:val="24"/>
              </w:rPr>
              <w:t>Reflect on the difference between safeguarding in adul</w:t>
            </w:r>
            <w:r w:rsidRPr="00EC3A85">
              <w:rPr>
                <w:sz w:val="24"/>
                <w:szCs w:val="24"/>
              </w:rPr>
              <w:t>t</w:t>
            </w:r>
            <w:r w:rsidR="00C63CAB" w:rsidRPr="00EC3A85">
              <w:rPr>
                <w:sz w:val="24"/>
                <w:szCs w:val="24"/>
              </w:rPr>
              <w:t>s’</w:t>
            </w:r>
            <w:r w:rsidRPr="006108C9">
              <w:rPr>
                <w:sz w:val="24"/>
                <w:szCs w:val="24"/>
              </w:rPr>
              <w:t xml:space="preserve"> and children</w:t>
            </w:r>
            <w:r w:rsidR="007A628F">
              <w:rPr>
                <w:sz w:val="24"/>
                <w:szCs w:val="24"/>
              </w:rPr>
              <w:t>’s</w:t>
            </w:r>
            <w:r w:rsidRPr="006108C9">
              <w:rPr>
                <w:sz w:val="24"/>
                <w:szCs w:val="24"/>
              </w:rPr>
              <w:t xml:space="preserve"> work</w:t>
            </w:r>
          </w:p>
          <w:p w14:paraId="1C267744" w14:textId="77777777" w:rsidR="0090099F" w:rsidRDefault="0090099F" w:rsidP="0090099F">
            <w:pPr>
              <w:jc w:val="center"/>
              <w:rPr>
                <w:i/>
                <w:sz w:val="24"/>
                <w:szCs w:val="24"/>
              </w:rPr>
            </w:pPr>
            <w:r>
              <w:rPr>
                <w:i/>
                <w:sz w:val="24"/>
                <w:szCs w:val="24"/>
              </w:rPr>
              <w:t>4</w:t>
            </w:r>
            <w:r w:rsidRPr="006108C9">
              <w:rPr>
                <w:i/>
                <w:sz w:val="24"/>
                <w:szCs w:val="24"/>
              </w:rPr>
              <w:t>00 words</w:t>
            </w:r>
            <w:r w:rsidRPr="006108C9">
              <w:rPr>
                <w:sz w:val="24"/>
                <w:szCs w:val="24"/>
              </w:rPr>
              <w:t xml:space="preserve"> </w:t>
            </w:r>
            <w:r w:rsidRPr="006108C9">
              <w:rPr>
                <w:i/>
                <w:sz w:val="24"/>
                <w:szCs w:val="24"/>
              </w:rPr>
              <w:t>(+/- 10%: include your actual word count at the end of each section)</w:t>
            </w:r>
            <w:r>
              <w:rPr>
                <w:i/>
                <w:sz w:val="24"/>
                <w:szCs w:val="24"/>
              </w:rPr>
              <w:t>.</w:t>
            </w:r>
          </w:p>
          <w:p w14:paraId="0AC09E1F" w14:textId="77777777" w:rsidR="0090099F" w:rsidRDefault="0090099F" w:rsidP="00FC0334">
            <w:pPr>
              <w:jc w:val="both"/>
              <w:rPr>
                <w:sz w:val="24"/>
                <w:szCs w:val="24"/>
              </w:rPr>
            </w:pPr>
          </w:p>
          <w:p w14:paraId="4CABE426" w14:textId="77777777" w:rsidR="00FC0334" w:rsidRDefault="00FC0334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2FBBF6C1" w14:textId="46E453D3" w:rsidR="00C311E5" w:rsidRDefault="00A81D80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When considering the safeguarding process within children’s services, </w:t>
            </w:r>
            <w:r w:rsidR="00803235">
              <w:rPr>
                <w:sz w:val="24"/>
                <w:szCs w:val="24"/>
              </w:rPr>
              <w:t>after an initial child at risk referral is completed, if it reache</w:t>
            </w:r>
            <w:r w:rsidR="00E90FBB">
              <w:rPr>
                <w:sz w:val="24"/>
                <w:szCs w:val="24"/>
              </w:rPr>
              <w:t>s</w:t>
            </w:r>
            <w:r w:rsidR="00803235">
              <w:rPr>
                <w:sz w:val="24"/>
                <w:szCs w:val="24"/>
              </w:rPr>
              <w:t xml:space="preserve"> the threshold as stated in the Children Act (1989), </w:t>
            </w:r>
            <w:r w:rsidR="00E4325F">
              <w:rPr>
                <w:sz w:val="24"/>
                <w:szCs w:val="24"/>
              </w:rPr>
              <w:t xml:space="preserve">the local authority </w:t>
            </w:r>
            <w:r w:rsidR="007D69AC">
              <w:rPr>
                <w:sz w:val="24"/>
                <w:szCs w:val="24"/>
              </w:rPr>
              <w:t>has</w:t>
            </w:r>
            <w:r w:rsidR="00E4325F">
              <w:rPr>
                <w:sz w:val="24"/>
                <w:szCs w:val="24"/>
              </w:rPr>
              <w:t xml:space="preserve"> a duty under s.47 of the Children Act (1989) to investigate further. </w:t>
            </w:r>
          </w:p>
          <w:p w14:paraId="67E7ED72" w14:textId="3CBA49E7" w:rsidR="00FC0334" w:rsidRDefault="003E2F69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Under the s.47 enquiry, the local authori</w:t>
            </w:r>
            <w:r w:rsidR="009F05BC">
              <w:rPr>
                <w:sz w:val="24"/>
                <w:szCs w:val="24"/>
              </w:rPr>
              <w:t xml:space="preserve">ty </w:t>
            </w:r>
            <w:r w:rsidR="007D69AC">
              <w:rPr>
                <w:sz w:val="24"/>
                <w:szCs w:val="24"/>
              </w:rPr>
              <w:t>is</w:t>
            </w:r>
            <w:r w:rsidR="009F05BC">
              <w:rPr>
                <w:sz w:val="24"/>
                <w:szCs w:val="24"/>
              </w:rPr>
              <w:t xml:space="preserve"> able to take necessary steps to ensure that they have access to the child throughout (</w:t>
            </w:r>
            <w:r w:rsidR="00544D36">
              <w:rPr>
                <w:sz w:val="24"/>
                <w:szCs w:val="24"/>
              </w:rPr>
              <w:t>Children Act. 1989, 47 (4)(a,b)).</w:t>
            </w:r>
            <w:r w:rsidR="00C1151B">
              <w:rPr>
                <w:sz w:val="24"/>
                <w:szCs w:val="24"/>
              </w:rPr>
              <w:t xml:space="preserve"> Failure to ascertain this </w:t>
            </w:r>
            <w:r w:rsidR="00266FBC">
              <w:rPr>
                <w:sz w:val="24"/>
                <w:szCs w:val="24"/>
              </w:rPr>
              <w:t xml:space="preserve">could result in an emergency protection order to ensure that the child is </w:t>
            </w:r>
            <w:r w:rsidR="002F0342">
              <w:rPr>
                <w:sz w:val="24"/>
                <w:szCs w:val="24"/>
              </w:rPr>
              <w:t>safeguarded during their enquiries.</w:t>
            </w:r>
          </w:p>
          <w:p w14:paraId="6562F3BC" w14:textId="2B923537" w:rsidR="00C311E5" w:rsidRDefault="00C311E5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Dependent on the outcome of the enquiry, a multi-agency initial child protection case conference </w:t>
            </w:r>
            <w:r w:rsidR="00CE7EF2">
              <w:rPr>
                <w:sz w:val="24"/>
                <w:szCs w:val="24"/>
              </w:rPr>
              <w:t xml:space="preserve">may be held and the child/ren subsequently placed on the child protection register. </w:t>
            </w:r>
          </w:p>
          <w:p w14:paraId="4255AA48" w14:textId="77777777" w:rsidR="007D69AC" w:rsidRDefault="007D69AC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7EABA97C" w14:textId="5FBBCA88" w:rsidR="00837550" w:rsidRDefault="006F187F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The risk and likelihood of experiencing significant harm </w:t>
            </w:r>
            <w:r w:rsidR="00AA06D5">
              <w:rPr>
                <w:sz w:val="24"/>
                <w:szCs w:val="24"/>
              </w:rPr>
              <w:t>within children’s safeguarding justifies ‘compulsory intervention in family life in the best interests of the child’ (</w:t>
            </w:r>
            <w:r w:rsidR="00575B2A">
              <w:rPr>
                <w:sz w:val="24"/>
                <w:szCs w:val="24"/>
              </w:rPr>
              <w:t>The Voice of the Child, 2025)</w:t>
            </w:r>
            <w:r w:rsidR="00AB5120">
              <w:rPr>
                <w:sz w:val="24"/>
                <w:szCs w:val="24"/>
              </w:rPr>
              <w:t>.</w:t>
            </w:r>
          </w:p>
          <w:p w14:paraId="20BD09FA" w14:textId="6F472124" w:rsidR="008041CD" w:rsidRDefault="008041CD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2C9E3A0B" w14:textId="6C59990A" w:rsidR="00837550" w:rsidRDefault="00B10431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</w:t>
            </w:r>
            <w:r w:rsidR="00600EFC">
              <w:rPr>
                <w:sz w:val="24"/>
                <w:szCs w:val="24"/>
              </w:rPr>
              <w:t xml:space="preserve"> Gillick competency and Fraser guidelines</w:t>
            </w:r>
            <w:r w:rsidR="00295C16">
              <w:rPr>
                <w:sz w:val="24"/>
                <w:szCs w:val="24"/>
              </w:rPr>
              <w:t xml:space="preserve"> help practitioners who work with children to listen to their wishes whilst balancing their responsibility to keep them safe (NSPCC, 2022). </w:t>
            </w:r>
            <w:r w:rsidR="00D51ABE">
              <w:rPr>
                <w:sz w:val="24"/>
                <w:szCs w:val="24"/>
              </w:rPr>
              <w:t xml:space="preserve">Some children may be seen as ‘Gillick competent’, where </w:t>
            </w:r>
            <w:r w:rsidR="00D80E0F">
              <w:rPr>
                <w:sz w:val="24"/>
                <w:szCs w:val="24"/>
              </w:rPr>
              <w:t>they may be mature enough</w:t>
            </w:r>
            <w:r w:rsidR="00D51ABE">
              <w:rPr>
                <w:sz w:val="24"/>
                <w:szCs w:val="24"/>
              </w:rPr>
              <w:t xml:space="preserve"> to make decisions affecting them, however, </w:t>
            </w:r>
            <w:r w:rsidR="00293806">
              <w:rPr>
                <w:sz w:val="24"/>
                <w:szCs w:val="24"/>
              </w:rPr>
              <w:t xml:space="preserve">thresholds within the Children Act (1989) allow practitioners to assess what would </w:t>
            </w:r>
            <w:r w:rsidR="007614B7">
              <w:rPr>
                <w:sz w:val="24"/>
                <w:szCs w:val="24"/>
              </w:rPr>
              <w:t>establish</w:t>
            </w:r>
            <w:r w:rsidR="00293806">
              <w:rPr>
                <w:sz w:val="24"/>
                <w:szCs w:val="24"/>
              </w:rPr>
              <w:t xml:space="preserve"> a safeguarding issue and the necessity to intervene </w:t>
            </w:r>
            <w:r w:rsidR="00D80E0F">
              <w:rPr>
                <w:sz w:val="24"/>
                <w:szCs w:val="24"/>
              </w:rPr>
              <w:t>to safeguard.</w:t>
            </w:r>
          </w:p>
          <w:p w14:paraId="02B24C42" w14:textId="77777777" w:rsidR="00837550" w:rsidRDefault="00837550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4E4AB7C4" w14:textId="4450FB49" w:rsidR="008041CD" w:rsidRDefault="00C311E5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Within</w:t>
            </w:r>
            <w:r w:rsidR="0030270F">
              <w:rPr>
                <w:sz w:val="24"/>
                <w:szCs w:val="24"/>
              </w:rPr>
              <w:t xml:space="preserve"> adults safeguarding, s.126 of the SSAWA</w:t>
            </w:r>
            <w:r>
              <w:rPr>
                <w:sz w:val="24"/>
                <w:szCs w:val="24"/>
              </w:rPr>
              <w:t xml:space="preserve"> </w:t>
            </w:r>
            <w:r w:rsidR="0030270F">
              <w:rPr>
                <w:sz w:val="24"/>
                <w:szCs w:val="24"/>
              </w:rPr>
              <w:t>places a duty on local authorities to</w:t>
            </w:r>
            <w:r>
              <w:rPr>
                <w:sz w:val="24"/>
                <w:szCs w:val="24"/>
              </w:rPr>
              <w:t xml:space="preserve"> </w:t>
            </w:r>
            <w:r w:rsidR="00CE7EF2">
              <w:rPr>
                <w:sz w:val="24"/>
                <w:szCs w:val="24"/>
              </w:rPr>
              <w:t xml:space="preserve">investigate </w:t>
            </w:r>
            <w:r w:rsidR="00594E00">
              <w:rPr>
                <w:sz w:val="24"/>
                <w:szCs w:val="24"/>
              </w:rPr>
              <w:t>safeguarding concerns relating to adults</w:t>
            </w:r>
            <w:r w:rsidR="00B10431">
              <w:rPr>
                <w:sz w:val="24"/>
                <w:szCs w:val="24"/>
              </w:rPr>
              <w:t>.</w:t>
            </w:r>
          </w:p>
          <w:p w14:paraId="1575A137" w14:textId="7C3777C2" w:rsidR="00293806" w:rsidRDefault="00293806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An adult has the right to make unwise decisions </w:t>
            </w:r>
            <w:r w:rsidR="00FA0D71">
              <w:rPr>
                <w:sz w:val="24"/>
                <w:szCs w:val="24"/>
              </w:rPr>
              <w:t xml:space="preserve">which includes the right to </w:t>
            </w:r>
            <w:r w:rsidR="008B3EF7">
              <w:rPr>
                <w:sz w:val="24"/>
                <w:szCs w:val="24"/>
              </w:rPr>
              <w:t xml:space="preserve">decide not to take action to safeguard themselves (NVCO, 2025). </w:t>
            </w:r>
          </w:p>
          <w:p w14:paraId="5681A06B" w14:textId="676D2ACE" w:rsidR="009A3519" w:rsidRDefault="009A3519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This coincides with the Mental Capacity Act. (2015), whereby </w:t>
            </w:r>
            <w:r w:rsidR="008C0CA4">
              <w:rPr>
                <w:sz w:val="24"/>
                <w:szCs w:val="24"/>
              </w:rPr>
              <w:t xml:space="preserve">as assessment can be conducted to determine if the adult has the capacity to make a decision at the time of referral. </w:t>
            </w:r>
          </w:p>
          <w:p w14:paraId="1EA83BA1" w14:textId="173709DC" w:rsidR="008C0CA4" w:rsidRDefault="008C0CA4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5762EE88" w14:textId="74605C4F" w:rsidR="00B96763" w:rsidRDefault="00B96763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Whilst professionals still have a duty to report concerns relating to adults, depending on capacity, the adult can decline</w:t>
            </w:r>
            <w:r w:rsidR="0021668F">
              <w:rPr>
                <w:sz w:val="24"/>
                <w:szCs w:val="24"/>
              </w:rPr>
              <w:t xml:space="preserve"> </w:t>
            </w:r>
            <w:r>
              <w:rPr>
                <w:sz w:val="24"/>
                <w:szCs w:val="24"/>
              </w:rPr>
              <w:t xml:space="preserve">involvement </w:t>
            </w:r>
            <w:r w:rsidR="007D69AC">
              <w:rPr>
                <w:sz w:val="24"/>
                <w:szCs w:val="24"/>
              </w:rPr>
              <w:t>and, in this instance,</w:t>
            </w:r>
            <w:r w:rsidR="00943592">
              <w:rPr>
                <w:sz w:val="24"/>
                <w:szCs w:val="24"/>
              </w:rPr>
              <w:t xml:space="preserve"> </w:t>
            </w:r>
            <w:r w:rsidR="00E068FA">
              <w:rPr>
                <w:sz w:val="24"/>
                <w:szCs w:val="24"/>
              </w:rPr>
              <w:t>the local authority</w:t>
            </w:r>
            <w:r w:rsidR="003D636E">
              <w:rPr>
                <w:sz w:val="24"/>
                <w:szCs w:val="24"/>
              </w:rPr>
              <w:t xml:space="preserve"> has t</w:t>
            </w:r>
            <w:r w:rsidR="00AB0940">
              <w:rPr>
                <w:sz w:val="24"/>
                <w:szCs w:val="24"/>
              </w:rPr>
              <w:t>o determine whether the</w:t>
            </w:r>
            <w:r w:rsidR="003D2B8D">
              <w:rPr>
                <w:sz w:val="24"/>
                <w:szCs w:val="24"/>
              </w:rPr>
              <w:t xml:space="preserve"> risks will continue to increase with no involvement, and if so, they then have</w:t>
            </w:r>
            <w:r w:rsidR="00E068FA">
              <w:rPr>
                <w:sz w:val="24"/>
                <w:szCs w:val="24"/>
              </w:rPr>
              <w:t xml:space="preserve"> a duty to offer a part 3 assessment in line with the SSAWA </w:t>
            </w:r>
            <w:r w:rsidR="00F44851">
              <w:rPr>
                <w:sz w:val="24"/>
                <w:szCs w:val="24"/>
              </w:rPr>
              <w:t xml:space="preserve">or offer </w:t>
            </w:r>
            <w:r w:rsidR="003D636E">
              <w:rPr>
                <w:sz w:val="24"/>
                <w:szCs w:val="24"/>
              </w:rPr>
              <w:t>information, assistance or advice on where to access further support.</w:t>
            </w:r>
            <w:r w:rsidR="00AB0940">
              <w:rPr>
                <w:sz w:val="24"/>
                <w:szCs w:val="24"/>
              </w:rPr>
              <w:t xml:space="preserve"> A record will then need to be </w:t>
            </w:r>
            <w:r w:rsidR="003D2B8D">
              <w:rPr>
                <w:sz w:val="24"/>
                <w:szCs w:val="24"/>
              </w:rPr>
              <w:t xml:space="preserve">made including this information. </w:t>
            </w:r>
          </w:p>
          <w:p w14:paraId="0D7DB861" w14:textId="77777777" w:rsidR="00E8688D" w:rsidRDefault="00E8688D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</w:p>
          <w:p w14:paraId="6EEC1617" w14:textId="702A0AED" w:rsidR="007E754E" w:rsidRDefault="007E754E" w:rsidP="00782609">
            <w:pPr>
              <w:spacing w:line="480" w:lineRule="auto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Therefore, the main difference between both procedures is that of consent</w:t>
            </w:r>
            <w:r w:rsidR="004C6F26">
              <w:rPr>
                <w:sz w:val="24"/>
                <w:szCs w:val="24"/>
              </w:rPr>
              <w:t xml:space="preserve"> and the right to make choices</w:t>
            </w:r>
            <w:r w:rsidR="008A2CB5">
              <w:rPr>
                <w:sz w:val="24"/>
                <w:szCs w:val="24"/>
              </w:rPr>
              <w:t>. Where a child is at risk of significant harm, action will need to be taken, regardless on whether the parent or child agrees</w:t>
            </w:r>
            <w:r w:rsidR="0021668F">
              <w:rPr>
                <w:sz w:val="24"/>
                <w:szCs w:val="24"/>
              </w:rPr>
              <w:t xml:space="preserve">. Whereas, within adults safeguarding, the importance of choice to make unwise decisions </w:t>
            </w:r>
            <w:r w:rsidR="00A8175A">
              <w:rPr>
                <w:sz w:val="24"/>
                <w:szCs w:val="24"/>
              </w:rPr>
              <w:t xml:space="preserve">needs </w:t>
            </w:r>
            <w:r w:rsidR="0021668F">
              <w:rPr>
                <w:sz w:val="24"/>
                <w:szCs w:val="24"/>
              </w:rPr>
              <w:t xml:space="preserve">to be </w:t>
            </w:r>
            <w:r w:rsidR="00A8175A">
              <w:rPr>
                <w:sz w:val="24"/>
                <w:szCs w:val="24"/>
              </w:rPr>
              <w:t>considered</w:t>
            </w:r>
            <w:r w:rsidR="00782609">
              <w:rPr>
                <w:sz w:val="24"/>
                <w:szCs w:val="24"/>
              </w:rPr>
              <w:t xml:space="preserve"> throughout. </w:t>
            </w:r>
          </w:p>
          <w:p w14:paraId="2EB9EEAA" w14:textId="77777777" w:rsidR="007E754E" w:rsidRDefault="007E754E" w:rsidP="00FC0334">
            <w:pPr>
              <w:jc w:val="both"/>
              <w:rPr>
                <w:sz w:val="24"/>
                <w:szCs w:val="24"/>
              </w:rPr>
            </w:pPr>
          </w:p>
          <w:p w14:paraId="438BF787" w14:textId="628F8366" w:rsidR="00FC0334" w:rsidRPr="00782609" w:rsidRDefault="00FF1AD7" w:rsidP="00782609">
            <w:pPr>
              <w:jc w:val="right"/>
              <w:rPr>
                <w:i/>
                <w:iCs/>
                <w:sz w:val="24"/>
                <w:szCs w:val="24"/>
              </w:rPr>
            </w:pPr>
            <w:r>
              <w:rPr>
                <w:i/>
                <w:iCs/>
                <w:sz w:val="24"/>
                <w:szCs w:val="24"/>
              </w:rPr>
              <w:t>(4</w:t>
            </w:r>
            <w:r w:rsidR="00DC62DB">
              <w:rPr>
                <w:i/>
                <w:iCs/>
                <w:sz w:val="24"/>
                <w:szCs w:val="24"/>
              </w:rPr>
              <w:t>3</w:t>
            </w:r>
            <w:r w:rsidR="00782609">
              <w:rPr>
                <w:i/>
                <w:iCs/>
                <w:sz w:val="24"/>
                <w:szCs w:val="24"/>
              </w:rPr>
              <w:t>5</w:t>
            </w:r>
            <w:r>
              <w:rPr>
                <w:i/>
                <w:iCs/>
                <w:sz w:val="24"/>
                <w:szCs w:val="24"/>
              </w:rPr>
              <w:t xml:space="preserve"> words)</w:t>
            </w:r>
          </w:p>
          <w:p w14:paraId="08760B3D" w14:textId="77777777" w:rsidR="00FC0334" w:rsidRPr="006108C9" w:rsidRDefault="00FC0334" w:rsidP="0090099F">
            <w:pPr>
              <w:jc w:val="both"/>
              <w:rPr>
                <w:sz w:val="24"/>
                <w:szCs w:val="24"/>
              </w:rPr>
            </w:pPr>
          </w:p>
        </w:tc>
      </w:tr>
    </w:tbl>
    <w:p w14:paraId="76FCF233" w14:textId="77777777" w:rsidR="00FC0334" w:rsidRDefault="00FC0334" w:rsidP="00FC0334">
      <w:pPr>
        <w:rPr>
          <w:sz w:val="24"/>
          <w:szCs w:val="24"/>
        </w:rPr>
      </w:pPr>
    </w:p>
    <w:sectPr w:rsidR="00FC0334" w:rsidSect="00F15354">
      <w:headerReference w:type="default" r:id="rId13"/>
      <w:footerReference w:type="default" r:id="rId14"/>
      <w:pgSz w:w="12240" w:h="15840"/>
      <w:pgMar w:top="1440" w:right="1080" w:bottom="1440" w:left="1080" w:header="72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DFB29D" w14:textId="77777777" w:rsidR="00EA3B5F" w:rsidRDefault="00EA3B5F">
      <w:r>
        <w:separator/>
      </w:r>
    </w:p>
  </w:endnote>
  <w:endnote w:type="continuationSeparator" w:id="0">
    <w:p w14:paraId="7464940C" w14:textId="77777777" w:rsidR="00EA3B5F" w:rsidRDefault="00EA3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A3DEAF" w14:textId="311829FB" w:rsidR="00A5656A" w:rsidRDefault="00A5656A">
    <w:pPr>
      <w:pStyle w:val="Foot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6F1438">
      <w:rPr>
        <w:noProof/>
      </w:rPr>
      <w:t>24</w:t>
    </w:r>
    <w:r>
      <w:rPr>
        <w:noProof/>
      </w:rPr>
      <w:fldChar w:fldCharType="end"/>
    </w:r>
  </w:p>
  <w:p w14:paraId="5CA2AEEC" w14:textId="77777777" w:rsidR="00A5656A" w:rsidRPr="00E60F42" w:rsidRDefault="00A5656A" w:rsidP="004C2D3A">
    <w:pPr>
      <w:pStyle w:val="Footer"/>
      <w:ind w:right="360"/>
      <w:jc w:val="center"/>
      <w:rPr>
        <w:lang w:val="en-GB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E01A9A3" w14:textId="77777777" w:rsidR="00EA3B5F" w:rsidRDefault="00EA3B5F">
      <w:r>
        <w:separator/>
      </w:r>
    </w:p>
  </w:footnote>
  <w:footnote w:type="continuationSeparator" w:id="0">
    <w:p w14:paraId="320811E2" w14:textId="77777777" w:rsidR="00EA3B5F" w:rsidRDefault="00EA3B5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53128E" w14:textId="52E03DEF" w:rsidR="00A5656A" w:rsidRDefault="00A5656A">
    <w:pPr>
      <w:pStyle w:val="Header"/>
    </w:pPr>
    <w:r>
      <w:t xml:space="preserve">Version </w:t>
    </w:r>
    <w:r w:rsidR="00DC2924">
      <w:t>1_Cohort 15</w:t>
    </w:r>
    <w: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553EB41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FE"/>
    <w:multiLevelType w:val="singleLevel"/>
    <w:tmpl w:val="5046EE80"/>
    <w:lvl w:ilvl="0">
      <w:numFmt w:val="bullet"/>
      <w:lvlText w:val="*"/>
      <w:lvlJc w:val="left"/>
    </w:lvl>
  </w:abstractNum>
  <w:abstractNum w:abstractNumId="2" w15:restartNumberingAfterBreak="0">
    <w:nsid w:val="025C2BAD"/>
    <w:multiLevelType w:val="hybridMultilevel"/>
    <w:tmpl w:val="B38EBB1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FD3555"/>
    <w:multiLevelType w:val="hybridMultilevel"/>
    <w:tmpl w:val="8BEEC1F2"/>
    <w:lvl w:ilvl="0" w:tplc="04090017">
      <w:start w:val="1"/>
      <w:numFmt w:val="lowerLetter"/>
      <w:lvlText w:val="%1)"/>
      <w:lvlJc w:val="left"/>
      <w:pPr>
        <w:ind w:left="1080" w:hanging="360"/>
      </w:p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07E8045C"/>
    <w:multiLevelType w:val="hybridMultilevel"/>
    <w:tmpl w:val="D2A8071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EFC0141"/>
    <w:multiLevelType w:val="hybridMultilevel"/>
    <w:tmpl w:val="48C8A00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8C1E6D"/>
    <w:multiLevelType w:val="hybridMultilevel"/>
    <w:tmpl w:val="0694D0F0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1193717D"/>
    <w:multiLevelType w:val="hybridMultilevel"/>
    <w:tmpl w:val="3D0ED6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3E97EC7"/>
    <w:multiLevelType w:val="hybridMultilevel"/>
    <w:tmpl w:val="CED4153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65621F2"/>
    <w:multiLevelType w:val="hybridMultilevel"/>
    <w:tmpl w:val="F83CAF6C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8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8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8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8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16FE3ED0"/>
    <w:multiLevelType w:val="hybridMultilevel"/>
    <w:tmpl w:val="FD60014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D3835ED"/>
    <w:multiLevelType w:val="hybridMultilevel"/>
    <w:tmpl w:val="B12A390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E8A3A7C"/>
    <w:multiLevelType w:val="hybridMultilevel"/>
    <w:tmpl w:val="C8B208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F861706"/>
    <w:multiLevelType w:val="hybridMultilevel"/>
    <w:tmpl w:val="03B48F3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055244B"/>
    <w:multiLevelType w:val="hybridMultilevel"/>
    <w:tmpl w:val="1FB8595A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169019D"/>
    <w:multiLevelType w:val="hybridMultilevel"/>
    <w:tmpl w:val="446090F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1B71DD9"/>
    <w:multiLevelType w:val="hybridMultilevel"/>
    <w:tmpl w:val="8F60DC9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1FA3483"/>
    <w:multiLevelType w:val="hybridMultilevel"/>
    <w:tmpl w:val="79C4F5CC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24C26301"/>
    <w:multiLevelType w:val="hybridMultilevel"/>
    <w:tmpl w:val="951A97C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D02A62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26430E9F"/>
    <w:multiLevelType w:val="hybridMultilevel"/>
    <w:tmpl w:val="3642DA3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29C8171F"/>
    <w:multiLevelType w:val="hybridMultilevel"/>
    <w:tmpl w:val="6E346178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2B452C1E"/>
    <w:multiLevelType w:val="hybridMultilevel"/>
    <w:tmpl w:val="60F064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2D7362FF"/>
    <w:multiLevelType w:val="hybridMultilevel"/>
    <w:tmpl w:val="48A2FB6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2D985834"/>
    <w:multiLevelType w:val="hybridMultilevel"/>
    <w:tmpl w:val="15DC0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35FE0A19"/>
    <w:multiLevelType w:val="hybridMultilevel"/>
    <w:tmpl w:val="324E5EC0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5" w15:restartNumberingAfterBreak="0">
    <w:nsid w:val="388D370E"/>
    <w:multiLevelType w:val="hybridMultilevel"/>
    <w:tmpl w:val="C11A8F0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39B62D9C"/>
    <w:multiLevelType w:val="hybridMultilevel"/>
    <w:tmpl w:val="ED58E982"/>
    <w:lvl w:ilvl="0" w:tplc="8126180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4D55B97"/>
    <w:multiLevelType w:val="hybridMultilevel"/>
    <w:tmpl w:val="0EC4F1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451032BE"/>
    <w:multiLevelType w:val="hybridMultilevel"/>
    <w:tmpl w:val="6DB08AD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4C62170F"/>
    <w:multiLevelType w:val="hybridMultilevel"/>
    <w:tmpl w:val="46F0D47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4ED632AE"/>
    <w:multiLevelType w:val="hybridMultilevel"/>
    <w:tmpl w:val="D33885D8"/>
    <w:lvl w:ilvl="0" w:tplc="5046EE80">
      <w:start w:val="1"/>
      <w:numFmt w:val="bullet"/>
      <w:lvlText w:val=""/>
      <w:lvlJc w:val="left"/>
      <w:pPr>
        <w:tabs>
          <w:tab w:val="num" w:pos="502"/>
        </w:tabs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4F717095"/>
    <w:multiLevelType w:val="hybridMultilevel"/>
    <w:tmpl w:val="7E9A6DF4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54631F28"/>
    <w:multiLevelType w:val="hybridMultilevel"/>
    <w:tmpl w:val="CE94B41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5605465F"/>
    <w:multiLevelType w:val="hybridMultilevel"/>
    <w:tmpl w:val="806C2F8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590970A3"/>
    <w:multiLevelType w:val="hybridMultilevel"/>
    <w:tmpl w:val="EA8237B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B754FC2"/>
    <w:multiLevelType w:val="hybridMultilevel"/>
    <w:tmpl w:val="1A3234F6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65F665D3"/>
    <w:multiLevelType w:val="hybridMultilevel"/>
    <w:tmpl w:val="1892EA62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7" w15:restartNumberingAfterBreak="0">
    <w:nsid w:val="67D07282"/>
    <w:multiLevelType w:val="hybridMultilevel"/>
    <w:tmpl w:val="7F80C4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8" w15:restartNumberingAfterBreak="0">
    <w:nsid w:val="681A68C6"/>
    <w:multiLevelType w:val="hybridMultilevel"/>
    <w:tmpl w:val="BC742B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6A226D6C"/>
    <w:multiLevelType w:val="hybridMultilevel"/>
    <w:tmpl w:val="292C0AF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6A755927"/>
    <w:multiLevelType w:val="hybridMultilevel"/>
    <w:tmpl w:val="E8BE66AE"/>
    <w:lvl w:ilvl="0" w:tplc="2D4288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6EB603B5"/>
    <w:multiLevelType w:val="hybridMultilevel"/>
    <w:tmpl w:val="C52A5A0A"/>
    <w:lvl w:ilvl="0" w:tplc="5046EE8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1F50397"/>
    <w:multiLevelType w:val="hybridMultilevel"/>
    <w:tmpl w:val="D316AE34"/>
    <w:lvl w:ilvl="0" w:tplc="0809000F">
      <w:start w:val="1"/>
      <w:numFmt w:val="decimal"/>
      <w:lvlText w:val="%1."/>
      <w:lvlJc w:val="left"/>
      <w:pPr>
        <w:ind w:left="288" w:hanging="360"/>
      </w:pPr>
    </w:lvl>
    <w:lvl w:ilvl="1" w:tplc="08090019" w:tentative="1">
      <w:start w:val="1"/>
      <w:numFmt w:val="lowerLetter"/>
      <w:lvlText w:val="%2."/>
      <w:lvlJc w:val="left"/>
      <w:pPr>
        <w:ind w:left="1008" w:hanging="360"/>
      </w:pPr>
    </w:lvl>
    <w:lvl w:ilvl="2" w:tplc="0809001B" w:tentative="1">
      <w:start w:val="1"/>
      <w:numFmt w:val="lowerRoman"/>
      <w:lvlText w:val="%3."/>
      <w:lvlJc w:val="right"/>
      <w:pPr>
        <w:ind w:left="1728" w:hanging="180"/>
      </w:pPr>
    </w:lvl>
    <w:lvl w:ilvl="3" w:tplc="0809000F" w:tentative="1">
      <w:start w:val="1"/>
      <w:numFmt w:val="decimal"/>
      <w:lvlText w:val="%4."/>
      <w:lvlJc w:val="left"/>
      <w:pPr>
        <w:ind w:left="2448" w:hanging="360"/>
      </w:pPr>
    </w:lvl>
    <w:lvl w:ilvl="4" w:tplc="08090019" w:tentative="1">
      <w:start w:val="1"/>
      <w:numFmt w:val="lowerLetter"/>
      <w:lvlText w:val="%5."/>
      <w:lvlJc w:val="left"/>
      <w:pPr>
        <w:ind w:left="3168" w:hanging="360"/>
      </w:pPr>
    </w:lvl>
    <w:lvl w:ilvl="5" w:tplc="0809001B" w:tentative="1">
      <w:start w:val="1"/>
      <w:numFmt w:val="lowerRoman"/>
      <w:lvlText w:val="%6."/>
      <w:lvlJc w:val="right"/>
      <w:pPr>
        <w:ind w:left="3888" w:hanging="180"/>
      </w:pPr>
    </w:lvl>
    <w:lvl w:ilvl="6" w:tplc="0809000F" w:tentative="1">
      <w:start w:val="1"/>
      <w:numFmt w:val="decimal"/>
      <w:lvlText w:val="%7."/>
      <w:lvlJc w:val="left"/>
      <w:pPr>
        <w:ind w:left="4608" w:hanging="360"/>
      </w:pPr>
    </w:lvl>
    <w:lvl w:ilvl="7" w:tplc="08090019" w:tentative="1">
      <w:start w:val="1"/>
      <w:numFmt w:val="lowerLetter"/>
      <w:lvlText w:val="%8."/>
      <w:lvlJc w:val="left"/>
      <w:pPr>
        <w:ind w:left="5328" w:hanging="360"/>
      </w:pPr>
    </w:lvl>
    <w:lvl w:ilvl="8" w:tplc="0809001B" w:tentative="1">
      <w:start w:val="1"/>
      <w:numFmt w:val="lowerRoman"/>
      <w:lvlText w:val="%9."/>
      <w:lvlJc w:val="right"/>
      <w:pPr>
        <w:ind w:left="6048" w:hanging="180"/>
      </w:pPr>
    </w:lvl>
  </w:abstractNum>
  <w:abstractNum w:abstractNumId="43" w15:restartNumberingAfterBreak="0">
    <w:nsid w:val="72EC2807"/>
    <w:multiLevelType w:val="hybridMultilevel"/>
    <w:tmpl w:val="8A28CBDE"/>
    <w:lvl w:ilvl="0" w:tplc="2D42887E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4" w15:restartNumberingAfterBreak="0">
    <w:nsid w:val="746E6329"/>
    <w:multiLevelType w:val="hybridMultilevel"/>
    <w:tmpl w:val="C174F4C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49E1677"/>
    <w:multiLevelType w:val="hybridMultilevel"/>
    <w:tmpl w:val="C74C6BB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 w15:restartNumberingAfterBreak="0">
    <w:nsid w:val="74DD23D0"/>
    <w:multiLevelType w:val="hybridMultilevel"/>
    <w:tmpl w:val="1D1E4CD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782211F9"/>
    <w:multiLevelType w:val="hybridMultilevel"/>
    <w:tmpl w:val="67AA61F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8" w15:restartNumberingAfterBreak="0">
    <w:nsid w:val="7A5F6D3A"/>
    <w:multiLevelType w:val="hybridMultilevel"/>
    <w:tmpl w:val="1D687F2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68662216">
    <w:abstractNumId w:val="1"/>
    <w:lvlOverride w:ilvl="0">
      <w:lvl w:ilvl="0">
        <w:start w:val="1"/>
        <w:numFmt w:val="bullet"/>
        <w:lvlText w:val=""/>
        <w:lvlJc w:val="left"/>
        <w:pPr>
          <w:ind w:left="720" w:hanging="360"/>
        </w:pPr>
        <w:rPr>
          <w:rFonts w:ascii="Symbol" w:hAnsi="Symbol" w:hint="default"/>
        </w:rPr>
      </w:lvl>
    </w:lvlOverride>
  </w:num>
  <w:num w:numId="2" w16cid:durableId="270674470">
    <w:abstractNumId w:val="22"/>
  </w:num>
  <w:num w:numId="3" w16cid:durableId="1938977855">
    <w:abstractNumId w:val="45"/>
  </w:num>
  <w:num w:numId="4" w16cid:durableId="1850633156">
    <w:abstractNumId w:val="47"/>
  </w:num>
  <w:num w:numId="5" w16cid:durableId="2042589495">
    <w:abstractNumId w:val="34"/>
  </w:num>
  <w:num w:numId="6" w16cid:durableId="933980368">
    <w:abstractNumId w:val="32"/>
  </w:num>
  <w:num w:numId="7" w16cid:durableId="1060399973">
    <w:abstractNumId w:val="29"/>
  </w:num>
  <w:num w:numId="8" w16cid:durableId="1237400777">
    <w:abstractNumId w:val="30"/>
  </w:num>
  <w:num w:numId="9" w16cid:durableId="1914463563">
    <w:abstractNumId w:val="10"/>
  </w:num>
  <w:num w:numId="10" w16cid:durableId="693307142">
    <w:abstractNumId w:val="33"/>
  </w:num>
  <w:num w:numId="11" w16cid:durableId="141846751">
    <w:abstractNumId w:val="17"/>
  </w:num>
  <w:num w:numId="12" w16cid:durableId="1310867263">
    <w:abstractNumId w:val="16"/>
  </w:num>
  <w:num w:numId="13" w16cid:durableId="65736213">
    <w:abstractNumId w:val="27"/>
  </w:num>
  <w:num w:numId="14" w16cid:durableId="825441142">
    <w:abstractNumId w:val="8"/>
  </w:num>
  <w:num w:numId="15" w16cid:durableId="1016493186">
    <w:abstractNumId w:val="26"/>
  </w:num>
  <w:num w:numId="16" w16cid:durableId="1273785188">
    <w:abstractNumId w:val="15"/>
  </w:num>
  <w:num w:numId="17" w16cid:durableId="431317323">
    <w:abstractNumId w:val="13"/>
  </w:num>
  <w:num w:numId="18" w16cid:durableId="1020622863">
    <w:abstractNumId w:val="9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185028592">
    <w:abstractNumId w:val="23"/>
  </w:num>
  <w:num w:numId="20" w16cid:durableId="413284070">
    <w:abstractNumId w:val="18"/>
  </w:num>
  <w:num w:numId="21" w16cid:durableId="798959287">
    <w:abstractNumId w:val="14"/>
  </w:num>
  <w:num w:numId="22" w16cid:durableId="352731724">
    <w:abstractNumId w:val="11"/>
  </w:num>
  <w:num w:numId="23" w16cid:durableId="456266206">
    <w:abstractNumId w:val="28"/>
  </w:num>
  <w:num w:numId="24" w16cid:durableId="317615789">
    <w:abstractNumId w:val="19"/>
  </w:num>
  <w:num w:numId="25" w16cid:durableId="856430468">
    <w:abstractNumId w:val="41"/>
  </w:num>
  <w:num w:numId="26" w16cid:durableId="1104690971">
    <w:abstractNumId w:val="35"/>
  </w:num>
  <w:num w:numId="27" w16cid:durableId="1201670287">
    <w:abstractNumId w:val="40"/>
  </w:num>
  <w:num w:numId="28" w16cid:durableId="598562144">
    <w:abstractNumId w:val="20"/>
  </w:num>
  <w:num w:numId="29" w16cid:durableId="871068292">
    <w:abstractNumId w:val="43"/>
  </w:num>
  <w:num w:numId="30" w16cid:durableId="482159744">
    <w:abstractNumId w:val="31"/>
  </w:num>
  <w:num w:numId="31" w16cid:durableId="1565527110">
    <w:abstractNumId w:val="12"/>
  </w:num>
  <w:num w:numId="32" w16cid:durableId="1175995731">
    <w:abstractNumId w:val="44"/>
  </w:num>
  <w:num w:numId="33" w16cid:durableId="694232600">
    <w:abstractNumId w:val="39"/>
  </w:num>
  <w:num w:numId="34" w16cid:durableId="1062095063">
    <w:abstractNumId w:val="5"/>
  </w:num>
  <w:num w:numId="35" w16cid:durableId="2051881075">
    <w:abstractNumId w:val="46"/>
  </w:num>
  <w:num w:numId="36" w16cid:durableId="2107188112">
    <w:abstractNumId w:val="42"/>
  </w:num>
  <w:num w:numId="37" w16cid:durableId="1313413796">
    <w:abstractNumId w:val="36"/>
  </w:num>
  <w:num w:numId="38" w16cid:durableId="1682197957">
    <w:abstractNumId w:val="37"/>
  </w:num>
  <w:num w:numId="39" w16cid:durableId="340203735">
    <w:abstractNumId w:val="4"/>
  </w:num>
  <w:num w:numId="40" w16cid:durableId="1266502755">
    <w:abstractNumId w:val="6"/>
  </w:num>
  <w:num w:numId="41" w16cid:durableId="2138642120">
    <w:abstractNumId w:val="25"/>
  </w:num>
  <w:num w:numId="42" w16cid:durableId="2082366208">
    <w:abstractNumId w:val="7"/>
  </w:num>
  <w:num w:numId="43" w16cid:durableId="488403910">
    <w:abstractNumId w:val="3"/>
  </w:num>
  <w:num w:numId="44" w16cid:durableId="210268195">
    <w:abstractNumId w:val="38"/>
  </w:num>
  <w:num w:numId="45" w16cid:durableId="891695978">
    <w:abstractNumId w:val="0"/>
  </w:num>
  <w:num w:numId="46" w16cid:durableId="827289017">
    <w:abstractNumId w:val="14"/>
  </w:num>
  <w:num w:numId="47" w16cid:durableId="167212813">
    <w:abstractNumId w:val="48"/>
  </w:num>
  <w:num w:numId="48" w16cid:durableId="1210147369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9" w16cid:durableId="2136363939">
    <w:abstractNumId w:val="11"/>
  </w:num>
  <w:num w:numId="50" w16cid:durableId="1163856707">
    <w:abstractNumId w:val="28"/>
  </w:num>
  <w:num w:numId="51" w16cid:durableId="536360681">
    <w:abstractNumId w:val="24"/>
  </w:num>
  <w:num w:numId="52" w16cid:durableId="1666274935">
    <w:abstractNumId w:val="21"/>
  </w:num>
  <w:num w:numId="53" w16cid:durableId="435172075">
    <w:abstractNumId w:val="2"/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5"/>
  <w:proofState w:spelling="clean"/>
  <w:defaultTabStop w:val="720"/>
  <w:doNotHyphenateCaps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B1701"/>
    <w:rsid w:val="0000138E"/>
    <w:rsid w:val="00002C7A"/>
    <w:rsid w:val="000045B8"/>
    <w:rsid w:val="00011F6E"/>
    <w:rsid w:val="00012B16"/>
    <w:rsid w:val="000132CC"/>
    <w:rsid w:val="00020EEC"/>
    <w:rsid w:val="0002440E"/>
    <w:rsid w:val="0002759A"/>
    <w:rsid w:val="00027B1F"/>
    <w:rsid w:val="0003088B"/>
    <w:rsid w:val="000325D9"/>
    <w:rsid w:val="000372B2"/>
    <w:rsid w:val="0004079F"/>
    <w:rsid w:val="00043543"/>
    <w:rsid w:val="00045B87"/>
    <w:rsid w:val="00045C07"/>
    <w:rsid w:val="00045C40"/>
    <w:rsid w:val="00046861"/>
    <w:rsid w:val="000512CA"/>
    <w:rsid w:val="00054A07"/>
    <w:rsid w:val="00055D43"/>
    <w:rsid w:val="00056FAC"/>
    <w:rsid w:val="00057751"/>
    <w:rsid w:val="00062E39"/>
    <w:rsid w:val="00064063"/>
    <w:rsid w:val="0006581A"/>
    <w:rsid w:val="00074461"/>
    <w:rsid w:val="000766EC"/>
    <w:rsid w:val="00080E58"/>
    <w:rsid w:val="00083D99"/>
    <w:rsid w:val="00084DA6"/>
    <w:rsid w:val="00085699"/>
    <w:rsid w:val="00090160"/>
    <w:rsid w:val="00091F52"/>
    <w:rsid w:val="00092970"/>
    <w:rsid w:val="00093720"/>
    <w:rsid w:val="000938E6"/>
    <w:rsid w:val="00093B3C"/>
    <w:rsid w:val="0009488C"/>
    <w:rsid w:val="00095C1B"/>
    <w:rsid w:val="00096DEA"/>
    <w:rsid w:val="000A4240"/>
    <w:rsid w:val="000A469A"/>
    <w:rsid w:val="000A584A"/>
    <w:rsid w:val="000A6458"/>
    <w:rsid w:val="000B477D"/>
    <w:rsid w:val="000C378F"/>
    <w:rsid w:val="000C6892"/>
    <w:rsid w:val="000C6FFE"/>
    <w:rsid w:val="000D0BB6"/>
    <w:rsid w:val="000D2ED2"/>
    <w:rsid w:val="000D6653"/>
    <w:rsid w:val="000E0D51"/>
    <w:rsid w:val="000E2676"/>
    <w:rsid w:val="000E26B0"/>
    <w:rsid w:val="000E37C2"/>
    <w:rsid w:val="000E38C3"/>
    <w:rsid w:val="000F06CE"/>
    <w:rsid w:val="000F1599"/>
    <w:rsid w:val="000F1769"/>
    <w:rsid w:val="000F1A97"/>
    <w:rsid w:val="000F42AE"/>
    <w:rsid w:val="000F6196"/>
    <w:rsid w:val="000F6BC3"/>
    <w:rsid w:val="0010201B"/>
    <w:rsid w:val="0010312C"/>
    <w:rsid w:val="0010441F"/>
    <w:rsid w:val="00105026"/>
    <w:rsid w:val="0010662B"/>
    <w:rsid w:val="00106DC7"/>
    <w:rsid w:val="00112391"/>
    <w:rsid w:val="00114F52"/>
    <w:rsid w:val="00130119"/>
    <w:rsid w:val="00132812"/>
    <w:rsid w:val="001347F8"/>
    <w:rsid w:val="001359EE"/>
    <w:rsid w:val="00137BB5"/>
    <w:rsid w:val="00137E05"/>
    <w:rsid w:val="001447F6"/>
    <w:rsid w:val="00147DE3"/>
    <w:rsid w:val="00150794"/>
    <w:rsid w:val="00151DA6"/>
    <w:rsid w:val="001537B2"/>
    <w:rsid w:val="001608C4"/>
    <w:rsid w:val="00164832"/>
    <w:rsid w:val="00171418"/>
    <w:rsid w:val="001772BF"/>
    <w:rsid w:val="001772DE"/>
    <w:rsid w:val="0019496C"/>
    <w:rsid w:val="00195B02"/>
    <w:rsid w:val="001961CF"/>
    <w:rsid w:val="001A59BB"/>
    <w:rsid w:val="001A607E"/>
    <w:rsid w:val="001A6A51"/>
    <w:rsid w:val="001A79C4"/>
    <w:rsid w:val="001A7F6B"/>
    <w:rsid w:val="001B331A"/>
    <w:rsid w:val="001C0237"/>
    <w:rsid w:val="001C0E74"/>
    <w:rsid w:val="001C4DB8"/>
    <w:rsid w:val="001C50B8"/>
    <w:rsid w:val="001D229F"/>
    <w:rsid w:val="001D23EF"/>
    <w:rsid w:val="001E2EB6"/>
    <w:rsid w:val="001F4552"/>
    <w:rsid w:val="002019EB"/>
    <w:rsid w:val="00204B58"/>
    <w:rsid w:val="00205051"/>
    <w:rsid w:val="00211F65"/>
    <w:rsid w:val="00214047"/>
    <w:rsid w:val="00216563"/>
    <w:rsid w:val="0021668F"/>
    <w:rsid w:val="0021792F"/>
    <w:rsid w:val="00220D06"/>
    <w:rsid w:val="002246A0"/>
    <w:rsid w:val="00230439"/>
    <w:rsid w:val="00232A09"/>
    <w:rsid w:val="00235176"/>
    <w:rsid w:val="00236061"/>
    <w:rsid w:val="0024100E"/>
    <w:rsid w:val="00241C1B"/>
    <w:rsid w:val="0024288B"/>
    <w:rsid w:val="00243DB0"/>
    <w:rsid w:val="0024723B"/>
    <w:rsid w:val="00247265"/>
    <w:rsid w:val="00260663"/>
    <w:rsid w:val="002657E9"/>
    <w:rsid w:val="0026665E"/>
    <w:rsid w:val="00266FBC"/>
    <w:rsid w:val="0027147E"/>
    <w:rsid w:val="00275E5D"/>
    <w:rsid w:val="002761F4"/>
    <w:rsid w:val="00277571"/>
    <w:rsid w:val="002775E1"/>
    <w:rsid w:val="00277979"/>
    <w:rsid w:val="002839D4"/>
    <w:rsid w:val="00291ADD"/>
    <w:rsid w:val="002920DF"/>
    <w:rsid w:val="00292F3D"/>
    <w:rsid w:val="00293806"/>
    <w:rsid w:val="00295C16"/>
    <w:rsid w:val="00295CA1"/>
    <w:rsid w:val="002A0E51"/>
    <w:rsid w:val="002A1A44"/>
    <w:rsid w:val="002A291A"/>
    <w:rsid w:val="002A2C54"/>
    <w:rsid w:val="002A4E2E"/>
    <w:rsid w:val="002A5604"/>
    <w:rsid w:val="002B1701"/>
    <w:rsid w:val="002B23C3"/>
    <w:rsid w:val="002B2589"/>
    <w:rsid w:val="002B2EFC"/>
    <w:rsid w:val="002B443A"/>
    <w:rsid w:val="002B5B35"/>
    <w:rsid w:val="002B7AEE"/>
    <w:rsid w:val="002C2536"/>
    <w:rsid w:val="002C256A"/>
    <w:rsid w:val="002C3031"/>
    <w:rsid w:val="002C4233"/>
    <w:rsid w:val="002C496D"/>
    <w:rsid w:val="002D05EB"/>
    <w:rsid w:val="002D11A8"/>
    <w:rsid w:val="002D2F29"/>
    <w:rsid w:val="002D46C0"/>
    <w:rsid w:val="002D5A92"/>
    <w:rsid w:val="002D65D2"/>
    <w:rsid w:val="002D6B31"/>
    <w:rsid w:val="002D6ECA"/>
    <w:rsid w:val="002E6D17"/>
    <w:rsid w:val="002E7017"/>
    <w:rsid w:val="002E7F2C"/>
    <w:rsid w:val="002F0342"/>
    <w:rsid w:val="002F1FC7"/>
    <w:rsid w:val="002F2185"/>
    <w:rsid w:val="002F3B8E"/>
    <w:rsid w:val="002F4F6E"/>
    <w:rsid w:val="003015C3"/>
    <w:rsid w:val="0030270F"/>
    <w:rsid w:val="003106DB"/>
    <w:rsid w:val="0031350A"/>
    <w:rsid w:val="00315046"/>
    <w:rsid w:val="00316815"/>
    <w:rsid w:val="003168CA"/>
    <w:rsid w:val="00321255"/>
    <w:rsid w:val="0032230D"/>
    <w:rsid w:val="00322A0B"/>
    <w:rsid w:val="00330881"/>
    <w:rsid w:val="00331CD2"/>
    <w:rsid w:val="00332426"/>
    <w:rsid w:val="00335C41"/>
    <w:rsid w:val="00335FC5"/>
    <w:rsid w:val="0033771E"/>
    <w:rsid w:val="00337FEF"/>
    <w:rsid w:val="00343914"/>
    <w:rsid w:val="00354B6D"/>
    <w:rsid w:val="00355210"/>
    <w:rsid w:val="00355CFD"/>
    <w:rsid w:val="0036087C"/>
    <w:rsid w:val="00365691"/>
    <w:rsid w:val="00365DF9"/>
    <w:rsid w:val="0037066E"/>
    <w:rsid w:val="00372DB4"/>
    <w:rsid w:val="003730AD"/>
    <w:rsid w:val="00373A36"/>
    <w:rsid w:val="0037419E"/>
    <w:rsid w:val="00375AF5"/>
    <w:rsid w:val="003761BD"/>
    <w:rsid w:val="00377448"/>
    <w:rsid w:val="00377884"/>
    <w:rsid w:val="0038076B"/>
    <w:rsid w:val="003826BD"/>
    <w:rsid w:val="00385414"/>
    <w:rsid w:val="00390074"/>
    <w:rsid w:val="00392F73"/>
    <w:rsid w:val="00393600"/>
    <w:rsid w:val="0039762B"/>
    <w:rsid w:val="003A0C37"/>
    <w:rsid w:val="003A1B6B"/>
    <w:rsid w:val="003A46C0"/>
    <w:rsid w:val="003A600E"/>
    <w:rsid w:val="003A6513"/>
    <w:rsid w:val="003B16C7"/>
    <w:rsid w:val="003B3115"/>
    <w:rsid w:val="003C19F1"/>
    <w:rsid w:val="003C3C67"/>
    <w:rsid w:val="003C4186"/>
    <w:rsid w:val="003C6185"/>
    <w:rsid w:val="003D0D2D"/>
    <w:rsid w:val="003D1885"/>
    <w:rsid w:val="003D1BC0"/>
    <w:rsid w:val="003D20F1"/>
    <w:rsid w:val="003D2B8D"/>
    <w:rsid w:val="003D365C"/>
    <w:rsid w:val="003D4710"/>
    <w:rsid w:val="003D636E"/>
    <w:rsid w:val="003E16D7"/>
    <w:rsid w:val="003E197E"/>
    <w:rsid w:val="003E2F69"/>
    <w:rsid w:val="003E4B70"/>
    <w:rsid w:val="003E54CF"/>
    <w:rsid w:val="003E5FBA"/>
    <w:rsid w:val="003F1233"/>
    <w:rsid w:val="003F260F"/>
    <w:rsid w:val="003F67A4"/>
    <w:rsid w:val="00400786"/>
    <w:rsid w:val="00401FDA"/>
    <w:rsid w:val="004046F0"/>
    <w:rsid w:val="0040668F"/>
    <w:rsid w:val="00411EF7"/>
    <w:rsid w:val="00412602"/>
    <w:rsid w:val="00412677"/>
    <w:rsid w:val="00425160"/>
    <w:rsid w:val="00430DE3"/>
    <w:rsid w:val="004348AE"/>
    <w:rsid w:val="004376C0"/>
    <w:rsid w:val="0044223A"/>
    <w:rsid w:val="0044554E"/>
    <w:rsid w:val="004506AA"/>
    <w:rsid w:val="00450B67"/>
    <w:rsid w:val="00451851"/>
    <w:rsid w:val="0045189A"/>
    <w:rsid w:val="00453343"/>
    <w:rsid w:val="004538C3"/>
    <w:rsid w:val="004608B9"/>
    <w:rsid w:val="00462FFB"/>
    <w:rsid w:val="00463B55"/>
    <w:rsid w:val="00465947"/>
    <w:rsid w:val="004667B1"/>
    <w:rsid w:val="00467F66"/>
    <w:rsid w:val="00470461"/>
    <w:rsid w:val="00470BB1"/>
    <w:rsid w:val="00473153"/>
    <w:rsid w:val="0047350F"/>
    <w:rsid w:val="004743AF"/>
    <w:rsid w:val="00482C17"/>
    <w:rsid w:val="004836F6"/>
    <w:rsid w:val="00484CE3"/>
    <w:rsid w:val="004911B4"/>
    <w:rsid w:val="0049196A"/>
    <w:rsid w:val="004923DA"/>
    <w:rsid w:val="00492EEB"/>
    <w:rsid w:val="00493434"/>
    <w:rsid w:val="0049374F"/>
    <w:rsid w:val="004968E2"/>
    <w:rsid w:val="004A2A49"/>
    <w:rsid w:val="004A5A64"/>
    <w:rsid w:val="004B1674"/>
    <w:rsid w:val="004B5553"/>
    <w:rsid w:val="004B600B"/>
    <w:rsid w:val="004B6822"/>
    <w:rsid w:val="004B69F6"/>
    <w:rsid w:val="004C2D3A"/>
    <w:rsid w:val="004C6F26"/>
    <w:rsid w:val="004D03C4"/>
    <w:rsid w:val="004D0BF1"/>
    <w:rsid w:val="004D0F4E"/>
    <w:rsid w:val="004D0FDA"/>
    <w:rsid w:val="004D3278"/>
    <w:rsid w:val="004D35A4"/>
    <w:rsid w:val="004D445F"/>
    <w:rsid w:val="004E087B"/>
    <w:rsid w:val="004E3BE8"/>
    <w:rsid w:val="004E44A4"/>
    <w:rsid w:val="004E7B8B"/>
    <w:rsid w:val="004E7BDD"/>
    <w:rsid w:val="004F1966"/>
    <w:rsid w:val="004F1E21"/>
    <w:rsid w:val="004F2542"/>
    <w:rsid w:val="004F2ADA"/>
    <w:rsid w:val="004F4E33"/>
    <w:rsid w:val="004F67D7"/>
    <w:rsid w:val="004F740D"/>
    <w:rsid w:val="004F7B8F"/>
    <w:rsid w:val="00500748"/>
    <w:rsid w:val="005011D6"/>
    <w:rsid w:val="00502A14"/>
    <w:rsid w:val="005042F1"/>
    <w:rsid w:val="0050481B"/>
    <w:rsid w:val="005105EC"/>
    <w:rsid w:val="005113D4"/>
    <w:rsid w:val="0051287D"/>
    <w:rsid w:val="00513C7D"/>
    <w:rsid w:val="00521123"/>
    <w:rsid w:val="00521221"/>
    <w:rsid w:val="0052250B"/>
    <w:rsid w:val="005305C6"/>
    <w:rsid w:val="00540EEC"/>
    <w:rsid w:val="005414F4"/>
    <w:rsid w:val="00544D36"/>
    <w:rsid w:val="00546187"/>
    <w:rsid w:val="00547B11"/>
    <w:rsid w:val="00557D77"/>
    <w:rsid w:val="00562EAA"/>
    <w:rsid w:val="00563B58"/>
    <w:rsid w:val="005640C4"/>
    <w:rsid w:val="0056684C"/>
    <w:rsid w:val="00574A0C"/>
    <w:rsid w:val="00575B2A"/>
    <w:rsid w:val="0057780F"/>
    <w:rsid w:val="00581E0A"/>
    <w:rsid w:val="00586D89"/>
    <w:rsid w:val="005877C8"/>
    <w:rsid w:val="00587923"/>
    <w:rsid w:val="00594E00"/>
    <w:rsid w:val="00594F9F"/>
    <w:rsid w:val="005A1490"/>
    <w:rsid w:val="005A1B4C"/>
    <w:rsid w:val="005A33E9"/>
    <w:rsid w:val="005A35D7"/>
    <w:rsid w:val="005A49D6"/>
    <w:rsid w:val="005A545C"/>
    <w:rsid w:val="005B0822"/>
    <w:rsid w:val="005B271A"/>
    <w:rsid w:val="005B3A2D"/>
    <w:rsid w:val="005C1567"/>
    <w:rsid w:val="005C28D3"/>
    <w:rsid w:val="005C6CE5"/>
    <w:rsid w:val="005D3F07"/>
    <w:rsid w:val="005D4A1E"/>
    <w:rsid w:val="005D4F72"/>
    <w:rsid w:val="005E13EA"/>
    <w:rsid w:val="005E17F1"/>
    <w:rsid w:val="005F64AA"/>
    <w:rsid w:val="005F7851"/>
    <w:rsid w:val="00600EFC"/>
    <w:rsid w:val="00606E27"/>
    <w:rsid w:val="00607A52"/>
    <w:rsid w:val="006108C9"/>
    <w:rsid w:val="00614DF7"/>
    <w:rsid w:val="006179BB"/>
    <w:rsid w:val="0062158D"/>
    <w:rsid w:val="006223FD"/>
    <w:rsid w:val="006326D1"/>
    <w:rsid w:val="00632E0A"/>
    <w:rsid w:val="00633165"/>
    <w:rsid w:val="006447DE"/>
    <w:rsid w:val="00644889"/>
    <w:rsid w:val="0065276E"/>
    <w:rsid w:val="00652F29"/>
    <w:rsid w:val="00654329"/>
    <w:rsid w:val="00654CEC"/>
    <w:rsid w:val="00655507"/>
    <w:rsid w:val="006579FD"/>
    <w:rsid w:val="006628B5"/>
    <w:rsid w:val="006635E3"/>
    <w:rsid w:val="006669F3"/>
    <w:rsid w:val="006712A7"/>
    <w:rsid w:val="00672CED"/>
    <w:rsid w:val="00674F2E"/>
    <w:rsid w:val="00674FC2"/>
    <w:rsid w:val="00676E35"/>
    <w:rsid w:val="00677E42"/>
    <w:rsid w:val="00682334"/>
    <w:rsid w:val="00684732"/>
    <w:rsid w:val="00684B16"/>
    <w:rsid w:val="00687016"/>
    <w:rsid w:val="006872A0"/>
    <w:rsid w:val="0069625A"/>
    <w:rsid w:val="00696A88"/>
    <w:rsid w:val="00696F65"/>
    <w:rsid w:val="00697572"/>
    <w:rsid w:val="006B4496"/>
    <w:rsid w:val="006B5E67"/>
    <w:rsid w:val="006B6612"/>
    <w:rsid w:val="006C1C1A"/>
    <w:rsid w:val="006C2EB5"/>
    <w:rsid w:val="006C4D52"/>
    <w:rsid w:val="006C605E"/>
    <w:rsid w:val="006D164F"/>
    <w:rsid w:val="006D18A3"/>
    <w:rsid w:val="006D5970"/>
    <w:rsid w:val="006E481E"/>
    <w:rsid w:val="006E795F"/>
    <w:rsid w:val="006F0862"/>
    <w:rsid w:val="006F1438"/>
    <w:rsid w:val="006F187F"/>
    <w:rsid w:val="006F2A9E"/>
    <w:rsid w:val="006F5ED3"/>
    <w:rsid w:val="00700249"/>
    <w:rsid w:val="00706816"/>
    <w:rsid w:val="007069CD"/>
    <w:rsid w:val="00706BB5"/>
    <w:rsid w:val="0071231A"/>
    <w:rsid w:val="00712E90"/>
    <w:rsid w:val="00713B7E"/>
    <w:rsid w:val="0072678F"/>
    <w:rsid w:val="007276E5"/>
    <w:rsid w:val="00727C4C"/>
    <w:rsid w:val="00734809"/>
    <w:rsid w:val="0073714E"/>
    <w:rsid w:val="007374EF"/>
    <w:rsid w:val="007406E1"/>
    <w:rsid w:val="00743E40"/>
    <w:rsid w:val="00745016"/>
    <w:rsid w:val="0075031F"/>
    <w:rsid w:val="00751263"/>
    <w:rsid w:val="007544FC"/>
    <w:rsid w:val="00755427"/>
    <w:rsid w:val="00756548"/>
    <w:rsid w:val="0075673A"/>
    <w:rsid w:val="0075704F"/>
    <w:rsid w:val="007614B7"/>
    <w:rsid w:val="00763354"/>
    <w:rsid w:val="00763B2D"/>
    <w:rsid w:val="00764C84"/>
    <w:rsid w:val="007710AD"/>
    <w:rsid w:val="00772924"/>
    <w:rsid w:val="0078112D"/>
    <w:rsid w:val="00782609"/>
    <w:rsid w:val="007872F2"/>
    <w:rsid w:val="007873F9"/>
    <w:rsid w:val="007908E0"/>
    <w:rsid w:val="00793EB3"/>
    <w:rsid w:val="00794205"/>
    <w:rsid w:val="0079422A"/>
    <w:rsid w:val="007A0B54"/>
    <w:rsid w:val="007A1F6A"/>
    <w:rsid w:val="007A628F"/>
    <w:rsid w:val="007B0DE3"/>
    <w:rsid w:val="007B1BFD"/>
    <w:rsid w:val="007B7191"/>
    <w:rsid w:val="007C1D94"/>
    <w:rsid w:val="007C556F"/>
    <w:rsid w:val="007C5ABE"/>
    <w:rsid w:val="007C6A87"/>
    <w:rsid w:val="007D0A07"/>
    <w:rsid w:val="007D0F11"/>
    <w:rsid w:val="007D133D"/>
    <w:rsid w:val="007D3EB4"/>
    <w:rsid w:val="007D3F16"/>
    <w:rsid w:val="007D69AC"/>
    <w:rsid w:val="007E754E"/>
    <w:rsid w:val="007F10BD"/>
    <w:rsid w:val="007F312E"/>
    <w:rsid w:val="007F3F7E"/>
    <w:rsid w:val="007F4BA4"/>
    <w:rsid w:val="00803235"/>
    <w:rsid w:val="008041CD"/>
    <w:rsid w:val="00813CEC"/>
    <w:rsid w:val="0081534C"/>
    <w:rsid w:val="00816CE7"/>
    <w:rsid w:val="008171E4"/>
    <w:rsid w:val="008208EA"/>
    <w:rsid w:val="00822B44"/>
    <w:rsid w:val="00822C70"/>
    <w:rsid w:val="00824E67"/>
    <w:rsid w:val="00825A64"/>
    <w:rsid w:val="00826F48"/>
    <w:rsid w:val="008308AE"/>
    <w:rsid w:val="00830DD1"/>
    <w:rsid w:val="0083166E"/>
    <w:rsid w:val="00831DC3"/>
    <w:rsid w:val="008322C7"/>
    <w:rsid w:val="008340BA"/>
    <w:rsid w:val="00834F1D"/>
    <w:rsid w:val="00836B8A"/>
    <w:rsid w:val="00836FEC"/>
    <w:rsid w:val="00837550"/>
    <w:rsid w:val="00841F9D"/>
    <w:rsid w:val="008420E1"/>
    <w:rsid w:val="00844D98"/>
    <w:rsid w:val="00846D84"/>
    <w:rsid w:val="00850233"/>
    <w:rsid w:val="0085230E"/>
    <w:rsid w:val="008550A1"/>
    <w:rsid w:val="008569FE"/>
    <w:rsid w:val="00861038"/>
    <w:rsid w:val="00865B58"/>
    <w:rsid w:val="00866B50"/>
    <w:rsid w:val="00867A63"/>
    <w:rsid w:val="00870528"/>
    <w:rsid w:val="008708F1"/>
    <w:rsid w:val="00871960"/>
    <w:rsid w:val="0087369F"/>
    <w:rsid w:val="00880539"/>
    <w:rsid w:val="008859E8"/>
    <w:rsid w:val="0088737B"/>
    <w:rsid w:val="00891078"/>
    <w:rsid w:val="00892716"/>
    <w:rsid w:val="00893067"/>
    <w:rsid w:val="008933DE"/>
    <w:rsid w:val="00895FCE"/>
    <w:rsid w:val="00897F3E"/>
    <w:rsid w:val="008A21B4"/>
    <w:rsid w:val="008A2CB5"/>
    <w:rsid w:val="008A3469"/>
    <w:rsid w:val="008B07DE"/>
    <w:rsid w:val="008B0BB0"/>
    <w:rsid w:val="008B1309"/>
    <w:rsid w:val="008B28E7"/>
    <w:rsid w:val="008B3EF7"/>
    <w:rsid w:val="008B67F6"/>
    <w:rsid w:val="008C0CA4"/>
    <w:rsid w:val="008C14C7"/>
    <w:rsid w:val="008C1A4B"/>
    <w:rsid w:val="008C2FFB"/>
    <w:rsid w:val="008C3C42"/>
    <w:rsid w:val="008C633F"/>
    <w:rsid w:val="008C6EEA"/>
    <w:rsid w:val="008C7770"/>
    <w:rsid w:val="008C79C7"/>
    <w:rsid w:val="008D03B0"/>
    <w:rsid w:val="008D1D65"/>
    <w:rsid w:val="008D2150"/>
    <w:rsid w:val="008D36A5"/>
    <w:rsid w:val="008D5813"/>
    <w:rsid w:val="008D5999"/>
    <w:rsid w:val="008D634E"/>
    <w:rsid w:val="008D778A"/>
    <w:rsid w:val="008D78C9"/>
    <w:rsid w:val="008E3195"/>
    <w:rsid w:val="008E5A35"/>
    <w:rsid w:val="008F127E"/>
    <w:rsid w:val="008F1648"/>
    <w:rsid w:val="008F32D9"/>
    <w:rsid w:val="008F504C"/>
    <w:rsid w:val="0090099F"/>
    <w:rsid w:val="00902A65"/>
    <w:rsid w:val="00903932"/>
    <w:rsid w:val="009079BD"/>
    <w:rsid w:val="00907F3A"/>
    <w:rsid w:val="00912BD9"/>
    <w:rsid w:val="0091454D"/>
    <w:rsid w:val="00916FB2"/>
    <w:rsid w:val="00920E5B"/>
    <w:rsid w:val="00926436"/>
    <w:rsid w:val="00926C53"/>
    <w:rsid w:val="0093018C"/>
    <w:rsid w:val="00936C1D"/>
    <w:rsid w:val="0094149C"/>
    <w:rsid w:val="00943592"/>
    <w:rsid w:val="0094495F"/>
    <w:rsid w:val="009544C0"/>
    <w:rsid w:val="00954FA4"/>
    <w:rsid w:val="00956AE9"/>
    <w:rsid w:val="00964CC6"/>
    <w:rsid w:val="00967BFA"/>
    <w:rsid w:val="009735C2"/>
    <w:rsid w:val="0098262C"/>
    <w:rsid w:val="0098427C"/>
    <w:rsid w:val="00986B43"/>
    <w:rsid w:val="00986C0B"/>
    <w:rsid w:val="00986D46"/>
    <w:rsid w:val="00991FDA"/>
    <w:rsid w:val="00992ACA"/>
    <w:rsid w:val="009A3519"/>
    <w:rsid w:val="009A5144"/>
    <w:rsid w:val="009A5193"/>
    <w:rsid w:val="009A5F3B"/>
    <w:rsid w:val="009A5F79"/>
    <w:rsid w:val="009A6F87"/>
    <w:rsid w:val="009B0B61"/>
    <w:rsid w:val="009B28C0"/>
    <w:rsid w:val="009B3178"/>
    <w:rsid w:val="009B3E46"/>
    <w:rsid w:val="009B7136"/>
    <w:rsid w:val="009C337F"/>
    <w:rsid w:val="009C3E77"/>
    <w:rsid w:val="009C53E7"/>
    <w:rsid w:val="009C6092"/>
    <w:rsid w:val="009C7342"/>
    <w:rsid w:val="009D36E3"/>
    <w:rsid w:val="009D4365"/>
    <w:rsid w:val="009D477B"/>
    <w:rsid w:val="009D4E3B"/>
    <w:rsid w:val="009D59C2"/>
    <w:rsid w:val="009D5EC7"/>
    <w:rsid w:val="009D7BC9"/>
    <w:rsid w:val="009E122F"/>
    <w:rsid w:val="009E1982"/>
    <w:rsid w:val="009E4D2C"/>
    <w:rsid w:val="009F05BC"/>
    <w:rsid w:val="009F0978"/>
    <w:rsid w:val="009F3AEC"/>
    <w:rsid w:val="009F6801"/>
    <w:rsid w:val="00A00081"/>
    <w:rsid w:val="00A06422"/>
    <w:rsid w:val="00A10D56"/>
    <w:rsid w:val="00A12AAE"/>
    <w:rsid w:val="00A12F22"/>
    <w:rsid w:val="00A1627E"/>
    <w:rsid w:val="00A16DD1"/>
    <w:rsid w:val="00A20474"/>
    <w:rsid w:val="00A22441"/>
    <w:rsid w:val="00A23F3B"/>
    <w:rsid w:val="00A24406"/>
    <w:rsid w:val="00A25F64"/>
    <w:rsid w:val="00A275F6"/>
    <w:rsid w:val="00A303B9"/>
    <w:rsid w:val="00A37416"/>
    <w:rsid w:val="00A40ED6"/>
    <w:rsid w:val="00A44915"/>
    <w:rsid w:val="00A463C5"/>
    <w:rsid w:val="00A47621"/>
    <w:rsid w:val="00A479CD"/>
    <w:rsid w:val="00A50CFC"/>
    <w:rsid w:val="00A54D67"/>
    <w:rsid w:val="00A55A3F"/>
    <w:rsid w:val="00A5656A"/>
    <w:rsid w:val="00A60103"/>
    <w:rsid w:val="00A652F6"/>
    <w:rsid w:val="00A65861"/>
    <w:rsid w:val="00A67ECC"/>
    <w:rsid w:val="00A732EA"/>
    <w:rsid w:val="00A7489E"/>
    <w:rsid w:val="00A8015F"/>
    <w:rsid w:val="00A8175A"/>
    <w:rsid w:val="00A81D80"/>
    <w:rsid w:val="00A85039"/>
    <w:rsid w:val="00A906AA"/>
    <w:rsid w:val="00A94C5E"/>
    <w:rsid w:val="00AA06D5"/>
    <w:rsid w:val="00AA252C"/>
    <w:rsid w:val="00AA666E"/>
    <w:rsid w:val="00AA7960"/>
    <w:rsid w:val="00AB0940"/>
    <w:rsid w:val="00AB5120"/>
    <w:rsid w:val="00AB5518"/>
    <w:rsid w:val="00AB7965"/>
    <w:rsid w:val="00AC3A0E"/>
    <w:rsid w:val="00AC4A04"/>
    <w:rsid w:val="00AC5679"/>
    <w:rsid w:val="00AC7E97"/>
    <w:rsid w:val="00AD336F"/>
    <w:rsid w:val="00AE134C"/>
    <w:rsid w:val="00AE1868"/>
    <w:rsid w:val="00AE2564"/>
    <w:rsid w:val="00AE301F"/>
    <w:rsid w:val="00AE3302"/>
    <w:rsid w:val="00AE5BA6"/>
    <w:rsid w:val="00AE6231"/>
    <w:rsid w:val="00AE7077"/>
    <w:rsid w:val="00AF61C2"/>
    <w:rsid w:val="00AF6CC6"/>
    <w:rsid w:val="00B01A9E"/>
    <w:rsid w:val="00B0296A"/>
    <w:rsid w:val="00B07E79"/>
    <w:rsid w:val="00B10431"/>
    <w:rsid w:val="00B12295"/>
    <w:rsid w:val="00B137BE"/>
    <w:rsid w:val="00B15998"/>
    <w:rsid w:val="00B17FA0"/>
    <w:rsid w:val="00B2292C"/>
    <w:rsid w:val="00B229DB"/>
    <w:rsid w:val="00B22C3C"/>
    <w:rsid w:val="00B24344"/>
    <w:rsid w:val="00B25305"/>
    <w:rsid w:val="00B26769"/>
    <w:rsid w:val="00B2754B"/>
    <w:rsid w:val="00B31C91"/>
    <w:rsid w:val="00B3747F"/>
    <w:rsid w:val="00B42E76"/>
    <w:rsid w:val="00B43194"/>
    <w:rsid w:val="00B436BF"/>
    <w:rsid w:val="00B47734"/>
    <w:rsid w:val="00B50FBA"/>
    <w:rsid w:val="00B558EB"/>
    <w:rsid w:val="00B577D3"/>
    <w:rsid w:val="00B60466"/>
    <w:rsid w:val="00B6548F"/>
    <w:rsid w:val="00B71A32"/>
    <w:rsid w:val="00B7502A"/>
    <w:rsid w:val="00B77305"/>
    <w:rsid w:val="00B774BD"/>
    <w:rsid w:val="00B82CC2"/>
    <w:rsid w:val="00B84A89"/>
    <w:rsid w:val="00B9256C"/>
    <w:rsid w:val="00B92BEF"/>
    <w:rsid w:val="00B94443"/>
    <w:rsid w:val="00B96763"/>
    <w:rsid w:val="00B9689A"/>
    <w:rsid w:val="00B97056"/>
    <w:rsid w:val="00BA531E"/>
    <w:rsid w:val="00BA728B"/>
    <w:rsid w:val="00BB06CB"/>
    <w:rsid w:val="00BB261F"/>
    <w:rsid w:val="00BB2887"/>
    <w:rsid w:val="00BB3B56"/>
    <w:rsid w:val="00BB4707"/>
    <w:rsid w:val="00BB4883"/>
    <w:rsid w:val="00BB5EAA"/>
    <w:rsid w:val="00BB5F11"/>
    <w:rsid w:val="00BB6638"/>
    <w:rsid w:val="00BB7FD2"/>
    <w:rsid w:val="00BC04FA"/>
    <w:rsid w:val="00BC1C22"/>
    <w:rsid w:val="00BC460B"/>
    <w:rsid w:val="00BC4ED3"/>
    <w:rsid w:val="00BC5725"/>
    <w:rsid w:val="00BD30B1"/>
    <w:rsid w:val="00BE0F7B"/>
    <w:rsid w:val="00BE10C2"/>
    <w:rsid w:val="00BF0D6C"/>
    <w:rsid w:val="00BF3BFA"/>
    <w:rsid w:val="00BF7CA8"/>
    <w:rsid w:val="00C01D14"/>
    <w:rsid w:val="00C01D97"/>
    <w:rsid w:val="00C025B4"/>
    <w:rsid w:val="00C029EC"/>
    <w:rsid w:val="00C1151B"/>
    <w:rsid w:val="00C161FD"/>
    <w:rsid w:val="00C1777E"/>
    <w:rsid w:val="00C17C9F"/>
    <w:rsid w:val="00C23470"/>
    <w:rsid w:val="00C23F17"/>
    <w:rsid w:val="00C246F2"/>
    <w:rsid w:val="00C26D0D"/>
    <w:rsid w:val="00C27C95"/>
    <w:rsid w:val="00C300D2"/>
    <w:rsid w:val="00C311E5"/>
    <w:rsid w:val="00C3270F"/>
    <w:rsid w:val="00C3278B"/>
    <w:rsid w:val="00C33375"/>
    <w:rsid w:val="00C34C23"/>
    <w:rsid w:val="00C368FA"/>
    <w:rsid w:val="00C37304"/>
    <w:rsid w:val="00C42005"/>
    <w:rsid w:val="00C43CB5"/>
    <w:rsid w:val="00C4664D"/>
    <w:rsid w:val="00C472AA"/>
    <w:rsid w:val="00C50A05"/>
    <w:rsid w:val="00C54AED"/>
    <w:rsid w:val="00C555FC"/>
    <w:rsid w:val="00C55E9B"/>
    <w:rsid w:val="00C56D09"/>
    <w:rsid w:val="00C57D24"/>
    <w:rsid w:val="00C604D6"/>
    <w:rsid w:val="00C63CAB"/>
    <w:rsid w:val="00C63D00"/>
    <w:rsid w:val="00C6441B"/>
    <w:rsid w:val="00C64C03"/>
    <w:rsid w:val="00C65921"/>
    <w:rsid w:val="00C7108B"/>
    <w:rsid w:val="00C75883"/>
    <w:rsid w:val="00C77FA5"/>
    <w:rsid w:val="00C8089F"/>
    <w:rsid w:val="00C835FE"/>
    <w:rsid w:val="00C836CC"/>
    <w:rsid w:val="00C852D6"/>
    <w:rsid w:val="00C87A74"/>
    <w:rsid w:val="00C87F40"/>
    <w:rsid w:val="00C92C71"/>
    <w:rsid w:val="00C93F8F"/>
    <w:rsid w:val="00CA0894"/>
    <w:rsid w:val="00CA3593"/>
    <w:rsid w:val="00CA5726"/>
    <w:rsid w:val="00CA7E6A"/>
    <w:rsid w:val="00CB258E"/>
    <w:rsid w:val="00CB3C8F"/>
    <w:rsid w:val="00CC02F1"/>
    <w:rsid w:val="00CC1122"/>
    <w:rsid w:val="00CC11A6"/>
    <w:rsid w:val="00CC135E"/>
    <w:rsid w:val="00CC7226"/>
    <w:rsid w:val="00CD0735"/>
    <w:rsid w:val="00CD45E3"/>
    <w:rsid w:val="00CD4771"/>
    <w:rsid w:val="00CD5089"/>
    <w:rsid w:val="00CD5D3F"/>
    <w:rsid w:val="00CD7E1F"/>
    <w:rsid w:val="00CE4BC4"/>
    <w:rsid w:val="00CE7DA2"/>
    <w:rsid w:val="00CE7EF2"/>
    <w:rsid w:val="00CF2F8A"/>
    <w:rsid w:val="00CF3DB3"/>
    <w:rsid w:val="00D0274B"/>
    <w:rsid w:val="00D04E81"/>
    <w:rsid w:val="00D0503D"/>
    <w:rsid w:val="00D052BC"/>
    <w:rsid w:val="00D07026"/>
    <w:rsid w:val="00D10C2A"/>
    <w:rsid w:val="00D146AE"/>
    <w:rsid w:val="00D22C8F"/>
    <w:rsid w:val="00D3203C"/>
    <w:rsid w:val="00D33491"/>
    <w:rsid w:val="00D3442D"/>
    <w:rsid w:val="00D35F61"/>
    <w:rsid w:val="00D36F00"/>
    <w:rsid w:val="00D44B67"/>
    <w:rsid w:val="00D44F8E"/>
    <w:rsid w:val="00D51ABE"/>
    <w:rsid w:val="00D51FD5"/>
    <w:rsid w:val="00D55DE0"/>
    <w:rsid w:val="00D607EF"/>
    <w:rsid w:val="00D60F88"/>
    <w:rsid w:val="00D646BD"/>
    <w:rsid w:val="00D65558"/>
    <w:rsid w:val="00D71201"/>
    <w:rsid w:val="00D720C7"/>
    <w:rsid w:val="00D74150"/>
    <w:rsid w:val="00D80E0F"/>
    <w:rsid w:val="00D822D8"/>
    <w:rsid w:val="00D84841"/>
    <w:rsid w:val="00D876E6"/>
    <w:rsid w:val="00D90958"/>
    <w:rsid w:val="00DA1025"/>
    <w:rsid w:val="00DA22EC"/>
    <w:rsid w:val="00DA3A1B"/>
    <w:rsid w:val="00DA5682"/>
    <w:rsid w:val="00DA5860"/>
    <w:rsid w:val="00DA5C0C"/>
    <w:rsid w:val="00DB2767"/>
    <w:rsid w:val="00DB475C"/>
    <w:rsid w:val="00DC1B10"/>
    <w:rsid w:val="00DC2924"/>
    <w:rsid w:val="00DC4729"/>
    <w:rsid w:val="00DC62DB"/>
    <w:rsid w:val="00DD31C5"/>
    <w:rsid w:val="00DD5020"/>
    <w:rsid w:val="00DD63BE"/>
    <w:rsid w:val="00DE1568"/>
    <w:rsid w:val="00DE4296"/>
    <w:rsid w:val="00DF2469"/>
    <w:rsid w:val="00DF7899"/>
    <w:rsid w:val="00E0524C"/>
    <w:rsid w:val="00E068FA"/>
    <w:rsid w:val="00E106CF"/>
    <w:rsid w:val="00E15751"/>
    <w:rsid w:val="00E17160"/>
    <w:rsid w:val="00E17D41"/>
    <w:rsid w:val="00E207AC"/>
    <w:rsid w:val="00E231D1"/>
    <w:rsid w:val="00E3288D"/>
    <w:rsid w:val="00E32C39"/>
    <w:rsid w:val="00E35112"/>
    <w:rsid w:val="00E35BEC"/>
    <w:rsid w:val="00E41A6A"/>
    <w:rsid w:val="00E4325F"/>
    <w:rsid w:val="00E50821"/>
    <w:rsid w:val="00E51F91"/>
    <w:rsid w:val="00E5498A"/>
    <w:rsid w:val="00E553C8"/>
    <w:rsid w:val="00E559CE"/>
    <w:rsid w:val="00E60F42"/>
    <w:rsid w:val="00E6746C"/>
    <w:rsid w:val="00E7086E"/>
    <w:rsid w:val="00E71248"/>
    <w:rsid w:val="00E73C41"/>
    <w:rsid w:val="00E75911"/>
    <w:rsid w:val="00E7598F"/>
    <w:rsid w:val="00E76F60"/>
    <w:rsid w:val="00E812B5"/>
    <w:rsid w:val="00E83D90"/>
    <w:rsid w:val="00E83F91"/>
    <w:rsid w:val="00E86299"/>
    <w:rsid w:val="00E8688D"/>
    <w:rsid w:val="00E90FBB"/>
    <w:rsid w:val="00E9107A"/>
    <w:rsid w:val="00E91F62"/>
    <w:rsid w:val="00E929FD"/>
    <w:rsid w:val="00E93240"/>
    <w:rsid w:val="00E9479B"/>
    <w:rsid w:val="00E94E22"/>
    <w:rsid w:val="00E95F08"/>
    <w:rsid w:val="00E97171"/>
    <w:rsid w:val="00EA3B5F"/>
    <w:rsid w:val="00EA4C04"/>
    <w:rsid w:val="00EA4D48"/>
    <w:rsid w:val="00EA7ADF"/>
    <w:rsid w:val="00EB2173"/>
    <w:rsid w:val="00EB62E6"/>
    <w:rsid w:val="00EB695F"/>
    <w:rsid w:val="00EC3A85"/>
    <w:rsid w:val="00EC4B89"/>
    <w:rsid w:val="00EC59A5"/>
    <w:rsid w:val="00EC6E15"/>
    <w:rsid w:val="00ED1B30"/>
    <w:rsid w:val="00ED1CB2"/>
    <w:rsid w:val="00ED5D03"/>
    <w:rsid w:val="00EE01ED"/>
    <w:rsid w:val="00EE1AC1"/>
    <w:rsid w:val="00EE39D6"/>
    <w:rsid w:val="00EE52AD"/>
    <w:rsid w:val="00EE5BC3"/>
    <w:rsid w:val="00EE6FAB"/>
    <w:rsid w:val="00EF328C"/>
    <w:rsid w:val="00EF68BB"/>
    <w:rsid w:val="00F01F92"/>
    <w:rsid w:val="00F030D4"/>
    <w:rsid w:val="00F04053"/>
    <w:rsid w:val="00F06573"/>
    <w:rsid w:val="00F10A08"/>
    <w:rsid w:val="00F11D88"/>
    <w:rsid w:val="00F15354"/>
    <w:rsid w:val="00F17EAE"/>
    <w:rsid w:val="00F22AC5"/>
    <w:rsid w:val="00F254D1"/>
    <w:rsid w:val="00F32B82"/>
    <w:rsid w:val="00F34C86"/>
    <w:rsid w:val="00F4043E"/>
    <w:rsid w:val="00F41795"/>
    <w:rsid w:val="00F41BBC"/>
    <w:rsid w:val="00F444F0"/>
    <w:rsid w:val="00F446FF"/>
    <w:rsid w:val="00F44851"/>
    <w:rsid w:val="00F45521"/>
    <w:rsid w:val="00F50847"/>
    <w:rsid w:val="00F53F27"/>
    <w:rsid w:val="00F546D1"/>
    <w:rsid w:val="00F60281"/>
    <w:rsid w:val="00F66272"/>
    <w:rsid w:val="00F709C0"/>
    <w:rsid w:val="00F74063"/>
    <w:rsid w:val="00F81FEC"/>
    <w:rsid w:val="00F927A1"/>
    <w:rsid w:val="00F92E4D"/>
    <w:rsid w:val="00F95D08"/>
    <w:rsid w:val="00FA0497"/>
    <w:rsid w:val="00FA0D71"/>
    <w:rsid w:val="00FA23BD"/>
    <w:rsid w:val="00FA3764"/>
    <w:rsid w:val="00FA41C7"/>
    <w:rsid w:val="00FA4A79"/>
    <w:rsid w:val="00FA56ED"/>
    <w:rsid w:val="00FB05DD"/>
    <w:rsid w:val="00FB0F7C"/>
    <w:rsid w:val="00FB1C9D"/>
    <w:rsid w:val="00FB24EA"/>
    <w:rsid w:val="00FB5FA6"/>
    <w:rsid w:val="00FC0334"/>
    <w:rsid w:val="00FC1310"/>
    <w:rsid w:val="00FC2FF3"/>
    <w:rsid w:val="00FC3157"/>
    <w:rsid w:val="00FC3263"/>
    <w:rsid w:val="00FC51F9"/>
    <w:rsid w:val="00FC5B40"/>
    <w:rsid w:val="00FC5FF8"/>
    <w:rsid w:val="00FD271B"/>
    <w:rsid w:val="00FD3D7C"/>
    <w:rsid w:val="00FD4F8F"/>
    <w:rsid w:val="00FD782D"/>
    <w:rsid w:val="00FE0C16"/>
    <w:rsid w:val="00FE14B1"/>
    <w:rsid w:val="00FE4D97"/>
    <w:rsid w:val="00FE5F90"/>
    <w:rsid w:val="00FF0070"/>
    <w:rsid w:val="00FF07C3"/>
    <w:rsid w:val="00FF1AD7"/>
    <w:rsid w:val="00FF5F6A"/>
    <w:rsid w:val="00FF7784"/>
    <w:rsid w:val="00FF78AD"/>
    <w:rsid w:val="00FF7EBB"/>
    <w:rsid w:val="03CC700C"/>
    <w:rsid w:val="04770B8A"/>
    <w:rsid w:val="04D3B2CE"/>
    <w:rsid w:val="06783AA2"/>
    <w:rsid w:val="06F34FBA"/>
    <w:rsid w:val="07AF858D"/>
    <w:rsid w:val="0895A14B"/>
    <w:rsid w:val="0A27561F"/>
    <w:rsid w:val="0CE8605B"/>
    <w:rsid w:val="0D80B037"/>
    <w:rsid w:val="0D8C05F9"/>
    <w:rsid w:val="0EDBA8BD"/>
    <w:rsid w:val="0F2B140F"/>
    <w:rsid w:val="0F77E214"/>
    <w:rsid w:val="102A3950"/>
    <w:rsid w:val="10904BF9"/>
    <w:rsid w:val="129BB562"/>
    <w:rsid w:val="14E55E54"/>
    <w:rsid w:val="15B21EA4"/>
    <w:rsid w:val="1661DBBC"/>
    <w:rsid w:val="16BDB770"/>
    <w:rsid w:val="18FA07C0"/>
    <w:rsid w:val="19A0B2E9"/>
    <w:rsid w:val="1B0FBC5A"/>
    <w:rsid w:val="1D53B054"/>
    <w:rsid w:val="1D6670C0"/>
    <w:rsid w:val="21CFAFAE"/>
    <w:rsid w:val="230FA6B9"/>
    <w:rsid w:val="240100B1"/>
    <w:rsid w:val="24D4E93A"/>
    <w:rsid w:val="25F327FB"/>
    <w:rsid w:val="27B81414"/>
    <w:rsid w:val="289DDE72"/>
    <w:rsid w:val="28F1FF9E"/>
    <w:rsid w:val="2C030924"/>
    <w:rsid w:val="2CDFB560"/>
    <w:rsid w:val="2E55808E"/>
    <w:rsid w:val="2E5939F5"/>
    <w:rsid w:val="2F90E210"/>
    <w:rsid w:val="30A6948F"/>
    <w:rsid w:val="322513AD"/>
    <w:rsid w:val="3353280C"/>
    <w:rsid w:val="3498D05F"/>
    <w:rsid w:val="34A1032C"/>
    <w:rsid w:val="350F702B"/>
    <w:rsid w:val="3517D1D9"/>
    <w:rsid w:val="364AF8A5"/>
    <w:rsid w:val="39C47EB7"/>
    <w:rsid w:val="3B2446CA"/>
    <w:rsid w:val="3B2C4091"/>
    <w:rsid w:val="3BE7216C"/>
    <w:rsid w:val="3C06DA9E"/>
    <w:rsid w:val="3CA50B99"/>
    <w:rsid w:val="3CD2139F"/>
    <w:rsid w:val="3D962690"/>
    <w:rsid w:val="3EE31E8D"/>
    <w:rsid w:val="488A33B2"/>
    <w:rsid w:val="49FF326B"/>
    <w:rsid w:val="4A356110"/>
    <w:rsid w:val="4BCDE19D"/>
    <w:rsid w:val="4D2D8025"/>
    <w:rsid w:val="4EC15626"/>
    <w:rsid w:val="4EC4A02F"/>
    <w:rsid w:val="4ECF827F"/>
    <w:rsid w:val="513585DA"/>
    <w:rsid w:val="5158DB01"/>
    <w:rsid w:val="51C116BA"/>
    <w:rsid w:val="5329D3D3"/>
    <w:rsid w:val="534A9052"/>
    <w:rsid w:val="577E9AE8"/>
    <w:rsid w:val="59EF9C14"/>
    <w:rsid w:val="5A453747"/>
    <w:rsid w:val="5C371BFF"/>
    <w:rsid w:val="5EE62511"/>
    <w:rsid w:val="623F2A43"/>
    <w:rsid w:val="63A0D8E5"/>
    <w:rsid w:val="63A1FAF3"/>
    <w:rsid w:val="6531D631"/>
    <w:rsid w:val="678A7E8E"/>
    <w:rsid w:val="69904927"/>
    <w:rsid w:val="69CA8342"/>
    <w:rsid w:val="6A6BA477"/>
    <w:rsid w:val="6A854C79"/>
    <w:rsid w:val="6D1724F2"/>
    <w:rsid w:val="6D1B720D"/>
    <w:rsid w:val="6D4748C2"/>
    <w:rsid w:val="6DBA418C"/>
    <w:rsid w:val="6E4F6729"/>
    <w:rsid w:val="6EEF356E"/>
    <w:rsid w:val="72B097EA"/>
    <w:rsid w:val="732985A0"/>
    <w:rsid w:val="7331E4ED"/>
    <w:rsid w:val="7368B423"/>
    <w:rsid w:val="745329EC"/>
    <w:rsid w:val="748B3D85"/>
    <w:rsid w:val="756EEE2D"/>
    <w:rsid w:val="7645D2F6"/>
    <w:rsid w:val="77387C12"/>
    <w:rsid w:val="79F82AFD"/>
    <w:rsid w:val="7AAB400D"/>
    <w:rsid w:val="7AC29F21"/>
    <w:rsid w:val="7B2CF1A9"/>
    <w:rsid w:val="7E95C208"/>
    <w:rsid w:val="7E97696C"/>
    <w:rsid w:val="7F2B57DC"/>
    <w:rsid w:val="7FD806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446E12A4"/>
  <w15:chartTrackingRefBased/>
  <w15:docId w15:val="{F677DC9E-46F3-4B80-9253-2422DE785A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0074"/>
    <w:pPr>
      <w:overflowPunct w:val="0"/>
      <w:autoSpaceDE w:val="0"/>
      <w:autoSpaceDN w:val="0"/>
      <w:adjustRightInd w:val="0"/>
      <w:textAlignment w:val="baseline"/>
    </w:pPr>
    <w:rPr>
      <w:rFonts w:ascii="Arial" w:hAnsi="Arial" w:cs="Arial"/>
      <w:color w:val="000000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b/>
      <w:kern w:val="28"/>
      <w:sz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F927A1"/>
    <w:pPr>
      <w:keepNext/>
      <w:spacing w:before="240" w:after="60"/>
      <w:outlineLvl w:val="1"/>
    </w:pPr>
    <w:rPr>
      <w:rFonts w:ascii="Cambria" w:hAnsi="Cambria" w:cs="Times New Roman"/>
      <w:b/>
      <w:bCs/>
      <w:i/>
      <w:iCs/>
      <w:sz w:val="28"/>
      <w:szCs w:val="28"/>
      <w:lang w:val="x-none" w:eastAsia="x-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semiHidden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  <w:rPr>
      <w:rFonts w:cs="Times New Roman"/>
      <w:lang w:val="x-none" w:eastAsia="x-none"/>
    </w:rPr>
  </w:style>
  <w:style w:type="character" w:styleId="PageNumber">
    <w:name w:val="page number"/>
    <w:semiHidden/>
  </w:style>
  <w:style w:type="paragraph" w:styleId="BodyText">
    <w:name w:val="Body Text"/>
    <w:basedOn w:val="Normal"/>
    <w:semiHidden/>
    <w:rPr>
      <w:b/>
      <w:sz w:val="24"/>
    </w:rPr>
  </w:style>
  <w:style w:type="table" w:styleId="TableGrid">
    <w:name w:val="Table Grid"/>
    <w:basedOn w:val="TableNormal"/>
    <w:rsid w:val="002B23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C3278B"/>
    <w:rPr>
      <w:rFonts w:ascii="Tahoma" w:hAnsi="Tahoma" w:cs="Tahoma"/>
      <w:sz w:val="16"/>
      <w:szCs w:val="16"/>
    </w:rPr>
  </w:style>
  <w:style w:type="character" w:styleId="Hyperlink">
    <w:name w:val="Hyperlink"/>
    <w:rsid w:val="00EA4D48"/>
    <w:rPr>
      <w:color w:val="0000FF"/>
      <w:u w:val="single"/>
    </w:rPr>
  </w:style>
  <w:style w:type="character" w:styleId="CommentReference">
    <w:name w:val="annotation reference"/>
    <w:uiPriority w:val="99"/>
    <w:semiHidden/>
    <w:unhideWhenUsed/>
    <w:rsid w:val="0057780F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7780F"/>
    <w:rPr>
      <w:rFonts w:cs="Times New Roman"/>
      <w:lang w:val="x-none" w:eastAsia="x-none"/>
    </w:rPr>
  </w:style>
  <w:style w:type="character" w:customStyle="1" w:styleId="CommentTextChar">
    <w:name w:val="Comment Text Char"/>
    <w:link w:val="CommentText"/>
    <w:uiPriority w:val="99"/>
    <w:semiHidden/>
    <w:rsid w:val="0057780F"/>
    <w:rPr>
      <w:rFonts w:ascii="Arial" w:hAnsi="Arial" w:cs="Arial"/>
      <w:color w:val="00000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57780F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57780F"/>
    <w:rPr>
      <w:rFonts w:ascii="Arial" w:hAnsi="Arial" w:cs="Arial"/>
      <w:b/>
      <w:bCs/>
      <w:color w:val="000000"/>
    </w:rPr>
  </w:style>
  <w:style w:type="character" w:customStyle="1" w:styleId="Heading2Char">
    <w:name w:val="Heading 2 Char"/>
    <w:link w:val="Heading2"/>
    <w:uiPriority w:val="9"/>
    <w:semiHidden/>
    <w:rsid w:val="00F927A1"/>
    <w:rPr>
      <w:rFonts w:ascii="Cambria" w:eastAsia="Times New Roman" w:hAnsi="Cambria" w:cs="Times New Roman"/>
      <w:b/>
      <w:bCs/>
      <w:i/>
      <w:iCs/>
      <w:color w:val="000000"/>
      <w:sz w:val="28"/>
      <w:szCs w:val="28"/>
    </w:rPr>
  </w:style>
  <w:style w:type="paragraph" w:styleId="BodyText3">
    <w:name w:val="Body Text 3"/>
    <w:basedOn w:val="Normal"/>
    <w:link w:val="BodyText3Char"/>
    <w:uiPriority w:val="99"/>
    <w:semiHidden/>
    <w:unhideWhenUsed/>
    <w:rsid w:val="00F927A1"/>
    <w:pPr>
      <w:spacing w:after="120"/>
    </w:pPr>
    <w:rPr>
      <w:rFonts w:cs="Times New Roman"/>
      <w:sz w:val="16"/>
      <w:szCs w:val="16"/>
      <w:lang w:val="x-none" w:eastAsia="x-none"/>
    </w:rPr>
  </w:style>
  <w:style w:type="character" w:customStyle="1" w:styleId="BodyText3Char">
    <w:name w:val="Body Text 3 Char"/>
    <w:link w:val="BodyText3"/>
    <w:uiPriority w:val="99"/>
    <w:semiHidden/>
    <w:rsid w:val="00F927A1"/>
    <w:rPr>
      <w:rFonts w:ascii="Arial" w:hAnsi="Arial" w:cs="Arial"/>
      <w:color w:val="000000"/>
      <w:sz w:val="16"/>
      <w:szCs w:val="16"/>
    </w:rPr>
  </w:style>
  <w:style w:type="paragraph" w:customStyle="1" w:styleId="LightList-Accent31">
    <w:name w:val="Light List - Accent 31"/>
    <w:hidden/>
    <w:uiPriority w:val="99"/>
    <w:semiHidden/>
    <w:rsid w:val="004B6822"/>
    <w:rPr>
      <w:rFonts w:ascii="Arial" w:hAnsi="Arial" w:cs="Arial"/>
      <w:color w:val="000000"/>
    </w:rPr>
  </w:style>
  <w:style w:type="character" w:customStyle="1" w:styleId="FooterChar">
    <w:name w:val="Footer Char"/>
    <w:link w:val="Footer"/>
    <w:uiPriority w:val="99"/>
    <w:rsid w:val="00727C4C"/>
    <w:rPr>
      <w:rFonts w:ascii="Arial" w:hAnsi="Arial" w:cs="Arial"/>
      <w:color w:val="00000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2292C"/>
  </w:style>
  <w:style w:type="character" w:customStyle="1" w:styleId="EndnoteTextChar">
    <w:name w:val="Endnote Text Char"/>
    <w:link w:val="EndnoteText"/>
    <w:uiPriority w:val="99"/>
    <w:semiHidden/>
    <w:rsid w:val="00B2292C"/>
    <w:rPr>
      <w:rFonts w:ascii="Arial" w:hAnsi="Arial" w:cs="Arial"/>
      <w:color w:val="000000"/>
    </w:rPr>
  </w:style>
  <w:style w:type="character" w:styleId="EndnoteReference">
    <w:name w:val="endnote reference"/>
    <w:uiPriority w:val="99"/>
    <w:semiHidden/>
    <w:unhideWhenUsed/>
    <w:rsid w:val="00B2292C"/>
    <w:rPr>
      <w:vertAlign w:val="superscript"/>
    </w:rPr>
  </w:style>
  <w:style w:type="paragraph" w:styleId="Title">
    <w:name w:val="Title"/>
    <w:basedOn w:val="Normal"/>
    <w:link w:val="TitleChar"/>
    <w:qFormat/>
    <w:rsid w:val="00986C0B"/>
    <w:pPr>
      <w:overflowPunct/>
      <w:autoSpaceDE/>
      <w:autoSpaceDN/>
      <w:adjustRightInd/>
      <w:jc w:val="center"/>
      <w:textAlignment w:val="auto"/>
    </w:pPr>
    <w:rPr>
      <w:rFonts w:cs="Times New Roman"/>
      <w:b/>
      <w:color w:val="auto"/>
      <w:sz w:val="24"/>
    </w:rPr>
  </w:style>
  <w:style w:type="character" w:customStyle="1" w:styleId="TitleChar">
    <w:name w:val="Title Char"/>
    <w:link w:val="Title"/>
    <w:rsid w:val="00986C0B"/>
    <w:rPr>
      <w:rFonts w:ascii="Arial" w:hAnsi="Arial"/>
      <w:b/>
      <w:sz w:val="24"/>
    </w:rPr>
  </w:style>
  <w:style w:type="paragraph" w:styleId="Revision">
    <w:name w:val="Revision"/>
    <w:hidden/>
    <w:uiPriority w:val="99"/>
    <w:semiHidden/>
    <w:rsid w:val="008D2150"/>
    <w:rPr>
      <w:rFonts w:ascii="Arial" w:hAnsi="Arial" w:cs="Arial"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064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531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30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943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eader" Target="header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yperlink" Target="mailto:delythfrancis@ynysmon.llyw.cymru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mailto:2329426@student.uwtsd.ac.uk" TargetMode="External"/><Relationship Id="rId5" Type="http://schemas.openxmlformats.org/officeDocument/2006/relationships/styles" Target="styles.xml"/><Relationship Id="rId15" Type="http://schemas.openxmlformats.org/officeDocument/2006/relationships/fontTable" Target="fontTable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4EC8029807A2946B625B0D114BCF650" ma:contentTypeVersion="10" ma:contentTypeDescription="Create a new document." ma:contentTypeScope="" ma:versionID="4a98950e95023d9c765a11155e6b8509">
  <xsd:schema xmlns:xsd="http://www.w3.org/2001/XMLSchema" xmlns:xs="http://www.w3.org/2001/XMLSchema" xmlns:p="http://schemas.microsoft.com/office/2006/metadata/properties" xmlns:ns2="2e89cfda-a374-4413-9f0d-8b601eddeb70" xmlns:ns3="1ecf5648-3750-43f5-867d-bfaa16e6e17e" targetNamespace="http://schemas.microsoft.com/office/2006/metadata/properties" ma:root="true" ma:fieldsID="8c0ab8c76c148be3f14dd38d15f91059" ns2:_="" ns3:_="">
    <xsd:import namespace="2e89cfda-a374-4413-9f0d-8b601eddeb70"/>
    <xsd:import namespace="1ecf5648-3750-43f5-867d-bfaa16e6e17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89cfda-a374-4413-9f0d-8b601eddeb7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cf5648-3750-43f5-867d-bfaa16e6e17e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A004268-9B46-4F3E-94F9-557DC358163B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D1A67F47-07D0-46ED-98C2-091F86B8B36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A7CF81F-C3E6-4976-8A60-4EE6DBD4F5F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e89cfda-a374-4413-9f0d-8b601eddeb70"/>
    <ds:schemaRef ds:uri="1ecf5648-3750-43f5-867d-bfaa16e6e17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1191</Words>
  <Characters>6517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NORTH AND WEST WALES PQ1 PROGRAMME</vt:lpstr>
    </vt:vector>
  </TitlesOfParts>
  <Company>Powys County Council</Company>
  <LinksUpToDate>false</LinksUpToDate>
  <CharactersWithSpaces>7693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NORTH AND WEST WALES PQ1 PROGRAMME</dc:title>
  <dc:subject/>
  <dc:creator>GC</dc:creator>
  <cp:keywords/>
  <cp:lastModifiedBy>Delyth A. Francis</cp:lastModifiedBy>
  <cp:revision>3</cp:revision>
  <cp:lastPrinted>2020-02-11T19:20:00Z</cp:lastPrinted>
  <dcterms:created xsi:type="dcterms:W3CDTF">2025-02-18T23:26:00Z</dcterms:created>
  <dcterms:modified xsi:type="dcterms:W3CDTF">2025-02-18T23:53:00Z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0x01010054EC8029807A2946B625B0D114BCF650</vt:lpwstr>
  </property>
</Properties>
</file>