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12F3F9" w14:textId="460F36CB" w:rsidR="009E078F" w:rsidRDefault="001751B5">
      <w:r>
        <w:t>Name: Kieran Sansom</w:t>
      </w:r>
      <w:r w:rsidR="00AA30C4">
        <w:t xml:space="preserve"> 2349</w:t>
      </w:r>
      <w:r>
        <w:br/>
        <w:t>DOB: 29.11.1994</w:t>
      </w:r>
      <w:r>
        <w:br/>
        <w:t>6 Figure: 407836</w:t>
      </w:r>
      <w:r>
        <w:br/>
        <w:t>Exam 2</w:t>
      </w:r>
      <w:r>
        <w:br/>
        <w:t>DHEP</w:t>
      </w:r>
      <w:r w:rsidR="009F366C">
        <w:br/>
      </w:r>
      <w:r w:rsidR="00AA30C4">
        <w:t>Student ID: 2031280</w:t>
      </w:r>
      <w:r w:rsidR="00D14A4F">
        <w:br/>
        <w:t xml:space="preserve">Gwent Police </w:t>
      </w:r>
      <w:r w:rsidR="005121BF">
        <w:t>Force</w:t>
      </w:r>
    </w:p>
    <w:p w14:paraId="558F3FD7" w14:textId="73910D98" w:rsidR="00204687" w:rsidRDefault="00204687"/>
    <w:p w14:paraId="1EC36F0A" w14:textId="4A879EFC" w:rsidR="00204687" w:rsidRDefault="00204687"/>
    <w:p w14:paraId="4FEB06E8" w14:textId="3C00058F" w:rsidR="00204687" w:rsidRDefault="00095179">
      <w:r>
        <w:t>1.</w:t>
      </w:r>
      <w:r w:rsidR="00D90184">
        <w:t xml:space="preserve"> </w:t>
      </w:r>
      <w:r w:rsidR="009A2EA1">
        <w:t>A person driving a mechanically propelled vehicle on a road or other public place must stop the vehicle on being required to do so by a constable in uniform or a traffic officer</w:t>
      </w:r>
      <w:r w:rsidR="00D53BDA">
        <w:t>. A person riding a cycle on a road or other public place must stop the cycle on being required to do so by a constable in uniform or a traffic officer. If a person fails to comply with this section he is guilty of an offence.</w:t>
      </w:r>
    </w:p>
    <w:p w14:paraId="74222FCC" w14:textId="3F2115B7" w:rsidR="00095179" w:rsidRDefault="00095179">
      <w:r>
        <w:t>2.</w:t>
      </w:r>
      <w:r w:rsidR="00A6027B">
        <w:t xml:space="preserve"> </w:t>
      </w:r>
      <w:r w:rsidR="00C234EF">
        <w:t xml:space="preserve">Under section 6 of the road traffic act 1988 </w:t>
      </w:r>
      <w:r w:rsidR="004D7826">
        <w:t>a constable can require preliminary testing for a number of situations</w:t>
      </w:r>
      <w:r w:rsidR="003B55F0">
        <w:t xml:space="preserve">. Under subsection 4 it allows </w:t>
      </w:r>
      <w:r w:rsidR="00582161">
        <w:t xml:space="preserve">constables to test a person if they have reasonable grounds to suspect </w:t>
      </w:r>
      <w:r w:rsidR="00D83A76">
        <w:t xml:space="preserve">that a moving traffic offence has been committed. The officer can then request preliminary testing of breath of the suspect </w:t>
      </w:r>
      <w:r w:rsidR="00EB700C">
        <w:t xml:space="preserve">and if they are over the limit they will arrest them and take them back to the station under section 7 of the Road traffic act 1988 </w:t>
      </w:r>
      <w:r w:rsidR="00E0364F">
        <w:t>and require 2 samples of breath. If further testing is needed, they can test blood and urine.</w:t>
      </w:r>
    </w:p>
    <w:p w14:paraId="617EDCC5" w14:textId="38A95654" w:rsidR="00095179" w:rsidRDefault="00095179">
      <w:r>
        <w:t>3.</w:t>
      </w:r>
      <w:r w:rsidR="005E1794">
        <w:t xml:space="preserve"> </w:t>
      </w:r>
      <w:r w:rsidR="004277B9">
        <w:t xml:space="preserve">Under section 3 of the Roads traffic act. </w:t>
      </w:r>
      <w:r w:rsidR="005E1794">
        <w:t xml:space="preserve">If a person driving a mechanically propelled vehicle on a road or other public place, without due care and attention </w:t>
      </w:r>
      <w:r w:rsidR="004277B9">
        <w:t>or without reasonable consideration for other persons using the road, he is guilty of an offence</w:t>
      </w:r>
      <w:r w:rsidR="004B3EA3">
        <w:t xml:space="preserve">. A person is seen to be driving without due care and attention or without reasonable consideration if their level of driving has departed from the standard of care and skill that would in the circumstances </w:t>
      </w:r>
      <w:r w:rsidR="00E45E99">
        <w:t>of the case been exercised by a reasonable and competent driver.</w:t>
      </w:r>
      <w:r w:rsidR="004277B9" w:rsidRPr="00BF7E17">
        <w:rPr>
          <w:rFonts w:cstheme="minorHAnsi"/>
          <w:sz w:val="20"/>
          <w:szCs w:val="20"/>
        </w:rPr>
        <w:br/>
      </w:r>
    </w:p>
    <w:p w14:paraId="2D3EA481" w14:textId="3074A7E0" w:rsidR="00095179" w:rsidRDefault="00095179">
      <w:r>
        <w:t>4.</w:t>
      </w:r>
      <w:r w:rsidR="00B144EA">
        <w:t xml:space="preserve"> The effective use of roads policing powers can help reduce unlawful activity because it allows </w:t>
      </w:r>
      <w:r w:rsidR="005A3AE8">
        <w:t>constables the power to pull vehicles over if they are failing to comply with the traffic signs and this can effect unlawful activities.</w:t>
      </w:r>
    </w:p>
    <w:p w14:paraId="37668602" w14:textId="77777777" w:rsidR="00092D4C" w:rsidRDefault="005276A9" w:rsidP="00092D4C">
      <w:pPr>
        <w:spacing w:line="276" w:lineRule="auto"/>
      </w:pPr>
      <w:r>
        <w:t>5</w:t>
      </w:r>
      <w:r w:rsidR="00F919CC">
        <w:t xml:space="preserve"> Under section 165a of the road traffic act 1988 </w:t>
      </w:r>
      <w:r w:rsidR="00176249">
        <w:t xml:space="preserve">it states that if any of the specified condition are satisfied a constable may seize a vehicle, remove the vehicle or enter </w:t>
      </w:r>
      <w:r w:rsidR="003F3A51">
        <w:t xml:space="preserve">any premises other than a private dwelling if they have reasonable grounds for believing it to be there. The specified conditions for </w:t>
      </w:r>
      <w:r w:rsidR="001A48B1">
        <w:t xml:space="preserve">these powers are: if they fail to produce a license or insurance </w:t>
      </w:r>
      <w:r w:rsidR="006B7644">
        <w:t xml:space="preserve">and if they have reasonable grounds to </w:t>
      </w:r>
      <w:r w:rsidR="00092D4C">
        <w:t xml:space="preserve">suspect the vehicle is being driven otherwise in accordance with a license that person has or without a license. A specified condition is also if the person fails to stop. </w:t>
      </w:r>
      <w:r w:rsidR="00D4110A">
        <w:t xml:space="preserve"> </w:t>
      </w:r>
      <w:r w:rsidR="001439C8" w:rsidRPr="00BF7E17">
        <w:rPr>
          <w:rFonts w:cstheme="minorHAnsi"/>
          <w:sz w:val="20"/>
          <w:szCs w:val="20"/>
        </w:rPr>
        <w:br/>
      </w:r>
    </w:p>
    <w:p w14:paraId="4BB42A0E" w14:textId="79CFE3E3" w:rsidR="005276A9" w:rsidRDefault="005276A9" w:rsidP="00092D4C">
      <w:pPr>
        <w:spacing w:line="276" w:lineRule="auto"/>
      </w:pPr>
      <w:r>
        <w:t>6.</w:t>
      </w:r>
      <w:r w:rsidR="00AE4B87">
        <w:t xml:space="preserve"> Owing to the presence of a mechanically propelled vehicle (MPV) on a road or other public place, an accident occurs whereby; (a) personal injury is caused to a person, other than the driver of that MPV, or (b) damage is caused to: i. a vehicle, other than that MPV </w:t>
      </w:r>
      <w:r w:rsidR="00990F75">
        <w:t xml:space="preserve">or a trailer drawn by that MPV, ii. An animal, other than one in or on that MPV or a trailer drawn by MPV, iii. Any other property constructed on, fixed to, growing in or otherwise forming part of the land </w:t>
      </w:r>
      <w:r w:rsidR="00BC44BA">
        <w:t>that the road or other place in question is situated or land adjacent to such land.</w:t>
      </w:r>
    </w:p>
    <w:p w14:paraId="01EC1092" w14:textId="25739755" w:rsidR="007155F0" w:rsidRPr="00BF7E17" w:rsidRDefault="005276A9" w:rsidP="007155F0">
      <w:pPr>
        <w:spacing w:line="276" w:lineRule="auto"/>
        <w:rPr>
          <w:rFonts w:cstheme="minorHAnsi"/>
          <w:sz w:val="20"/>
          <w:szCs w:val="20"/>
        </w:rPr>
      </w:pPr>
      <w:r>
        <w:lastRenderedPageBreak/>
        <w:t>7.</w:t>
      </w:r>
      <w:r w:rsidR="00000E6D">
        <w:t xml:space="preserve"> The role of the </w:t>
      </w:r>
      <w:r w:rsidR="007155F0">
        <w:t>family liaison officer is to secure the confidence and trust of the family foll</w:t>
      </w:r>
      <w:r w:rsidR="00D23C55">
        <w:t xml:space="preserve">owing a fatality, this can enhance a </w:t>
      </w:r>
      <w:r w:rsidR="00D9343A">
        <w:t>family’s</w:t>
      </w:r>
      <w:r w:rsidR="00D23C55">
        <w:t xml:space="preserve"> contribution </w:t>
      </w:r>
      <w:r w:rsidR="00E86488">
        <w:t xml:space="preserve">to the </w:t>
      </w:r>
      <w:r w:rsidR="00D9343A">
        <w:t>investigation,</w:t>
      </w:r>
      <w:r w:rsidR="00E86488">
        <w:t xml:space="preserve"> and this can have secondary effects such as better community understanding and acceptance of the Police</w:t>
      </w:r>
      <w:r w:rsidR="00213C09">
        <w:t xml:space="preserve">. </w:t>
      </w:r>
      <w:r w:rsidR="00F26879">
        <w:t xml:space="preserve">They are trained to deliver death messages </w:t>
      </w:r>
      <w:r w:rsidR="00762931">
        <w:t>in a way that can empathise with the family and t</w:t>
      </w:r>
      <w:r w:rsidR="00213C09">
        <w:t xml:space="preserve">hey can help gather information from the family, this can contribute towards the investigation </w:t>
      </w:r>
      <w:r w:rsidR="003F34CB">
        <w:t xml:space="preserve">and they can work with the family </w:t>
      </w:r>
      <w:r w:rsidR="00C061BD">
        <w:t>in order to comply with their rights to receive all relevant information connected with the enquiry</w:t>
      </w:r>
      <w:r w:rsidR="00FC6C40">
        <w:t xml:space="preserve">, subject to the needs of the enquiry, in a way that addresses their fundamental </w:t>
      </w:r>
      <w:r w:rsidR="00423C3F">
        <w:t>right to the respect for the</w:t>
      </w:r>
      <w:r w:rsidR="00D9343A">
        <w:t>i</w:t>
      </w:r>
      <w:r w:rsidR="00423C3F">
        <w:t xml:space="preserve">r privacy and family life. </w:t>
      </w:r>
      <w:r w:rsidR="00A93973">
        <w:t xml:space="preserve">They can give the family information that can help their healing process after the death of </w:t>
      </w:r>
      <w:r w:rsidR="00FA0592">
        <w:t xml:space="preserve">their loved one such as information about support agencies and any </w:t>
      </w:r>
      <w:r w:rsidR="00D9343A">
        <w:t>appropriate</w:t>
      </w:r>
      <w:r w:rsidR="00FA0592">
        <w:t xml:space="preserve"> referrals to GP services, victim and witness support </w:t>
      </w:r>
      <w:r w:rsidR="00D9343A">
        <w:t>if appropriate and any third-party agency charities.</w:t>
      </w:r>
    </w:p>
    <w:p w14:paraId="1D385816" w14:textId="7F0F1D82" w:rsidR="005276A9" w:rsidRDefault="005276A9"/>
    <w:p w14:paraId="65AB6D59" w14:textId="4EA66F66" w:rsidR="005276A9" w:rsidRDefault="005276A9">
      <w:r>
        <w:t>8.</w:t>
      </w:r>
      <w:r w:rsidR="002B4967">
        <w:t xml:space="preserve"> </w:t>
      </w:r>
      <w:r w:rsidR="00EB3EC6">
        <w:t xml:space="preserve">Drivers responsibilities when involved in a reportable road traffic collision are vast. If a driver </w:t>
      </w:r>
      <w:r w:rsidR="0026765F">
        <w:t>hits certain animals, then they must report the incident. These animals are: Cattle, horses, Ass’s, mules, pigs, sheep, dogs and goats.</w:t>
      </w:r>
      <w:r w:rsidR="00EC24D4">
        <w:t xml:space="preserve"> If a driver damages a mechanically propelled vehicle that is not their own and the vehicle’s owner is not </w:t>
      </w:r>
      <w:r w:rsidR="007D5621">
        <w:t>present,</w:t>
      </w:r>
      <w:r w:rsidR="00EC24D4">
        <w:t xml:space="preserve"> then they must wait a reasonable amount of time for the owner to return and take reasonable steps to inform them of the collision. If they leave the scene then they must </w:t>
      </w:r>
      <w:r w:rsidR="00765A6A">
        <w:t>report the incident to a police station or a police officer within 24 hours of the initial incident.</w:t>
      </w:r>
    </w:p>
    <w:p w14:paraId="2F315048" w14:textId="3407E8D6" w:rsidR="005276A9" w:rsidRDefault="005276A9">
      <w:r>
        <w:t>9.</w:t>
      </w:r>
      <w:r w:rsidR="007D5621">
        <w:t xml:space="preserve"> A constable has power to enter a property </w:t>
      </w:r>
      <w:r w:rsidR="004F617B">
        <w:t xml:space="preserve">if they have been subject to any offence under section 6. If the constable has reasonable grounds to believe that the suspect has been driving a vehicle and they are over the limit of drugs or alcohol they can enter the dwelling to require preliminary testing. </w:t>
      </w:r>
      <w:r w:rsidR="008537B8">
        <w:t>If a moving traffic offence has been committed or if the vehicle involved has been involved in a road traffic collision and fled the scene then the power exists for the constable to enter.</w:t>
      </w:r>
    </w:p>
    <w:p w14:paraId="01B99316" w14:textId="70B39190" w:rsidR="005276A9" w:rsidRDefault="005276A9">
      <w:r>
        <w:t>10.</w:t>
      </w:r>
      <w:r w:rsidR="005F030F">
        <w:t xml:space="preserve"> A person who causes the death of another person by driving a mechanically propelled vehicle dangerously on a road or other public place</w:t>
      </w:r>
      <w:r w:rsidR="00685B30">
        <w:t xml:space="preserve">, is guilty of an offence. </w:t>
      </w:r>
      <w:r w:rsidR="00E17386">
        <w:t>The definition of driving dangerously is defined under section 2a</w:t>
      </w:r>
      <w:r w:rsidR="002D21E9">
        <w:t>.</w:t>
      </w:r>
      <w:r w:rsidR="00E17386" w:rsidRPr="00BF7E17">
        <w:rPr>
          <w:rFonts w:cstheme="minorHAnsi"/>
          <w:sz w:val="20"/>
          <w:szCs w:val="20"/>
        </w:rPr>
        <w:br/>
      </w:r>
    </w:p>
    <w:p w14:paraId="2EA288B2" w14:textId="52074FB7" w:rsidR="005276A9" w:rsidRDefault="005276A9">
      <w:r>
        <w:t>11.</w:t>
      </w:r>
      <w:r w:rsidR="00FC47FE">
        <w:t xml:space="preserve"> The national prescribed limits for alcohol are as follows</w:t>
      </w:r>
      <w:r w:rsidR="00287F7B">
        <w:t xml:space="preserve">: a person can have up to 35mu per 100ml of breath, 80mg per 100ml of blood, and 107mg per 100ml of </w:t>
      </w:r>
      <w:r w:rsidR="00E15829">
        <w:t xml:space="preserve">urine. If a person is over the limit of any of these </w:t>
      </w:r>
      <w:r w:rsidR="007D5621">
        <w:t>limits,</w:t>
      </w:r>
      <w:r w:rsidR="00910A64">
        <w:t xml:space="preserve"> then they can be charged under section 4 of the road traffic act 1988 for being unfit to drive through alcohol or drugs.</w:t>
      </w:r>
    </w:p>
    <w:p w14:paraId="554E259A" w14:textId="70D31789" w:rsidR="005276A9" w:rsidRDefault="005276A9">
      <w:r>
        <w:t>12.</w:t>
      </w:r>
      <w:r w:rsidR="002F1884">
        <w:t xml:space="preserve"> During an interview there are a variety of ‘relevant other’ persons who can </w:t>
      </w:r>
      <w:r w:rsidR="00A50A6D">
        <w:t xml:space="preserve">be present with a suspect. Some of these are Solicitors and lawyers, appropriate adults, </w:t>
      </w:r>
      <w:r w:rsidR="001064F1">
        <w:t xml:space="preserve">and </w:t>
      </w:r>
      <w:r w:rsidR="00A50A6D">
        <w:t>interpreters</w:t>
      </w:r>
      <w:r w:rsidR="001064F1">
        <w:t xml:space="preserve">. The role of an appropriate adult during a suspect interview is to ensure that the suspect </w:t>
      </w:r>
      <w:r w:rsidR="00DE2CBD">
        <w:t xml:space="preserve">understands what is being asked of them by the interviewer, they have the best interests of the suspect so if the suspect has problems expressing themselves they may notice when they need a break or time to gather their thoughts. The role of the solicitor is to have the best interest of the suspect at hand, they </w:t>
      </w:r>
      <w:r w:rsidR="00123792">
        <w:t>consolidate with the suspect and give them advice prior to the interview</w:t>
      </w:r>
      <w:r w:rsidR="00BD5852">
        <w:t xml:space="preserve">. They ensure that the interviewer adheres to PACE requirements and regulations and that relevant questions take place. </w:t>
      </w:r>
      <w:r w:rsidR="002C26E6">
        <w:t xml:space="preserve">The solicitor is given an MG6a form prior to interview with all the information for interviewer is willing to disclose so that they can discuss this with their client prior to interviewing. They are not allowed to interrupt </w:t>
      </w:r>
      <w:r w:rsidR="00F44D6F">
        <w:t xml:space="preserve">a suspect whilst they answer questions and they cannot answer of behalf of their client. The role of an interpreter is to translate exactly what is said between the suspect and </w:t>
      </w:r>
      <w:r w:rsidR="00F44D6F">
        <w:lastRenderedPageBreak/>
        <w:t>interviewer, again they are not allowed to summarise what is said by either part or answer on behalf of the suspect.</w:t>
      </w:r>
    </w:p>
    <w:p w14:paraId="2837E10F" w14:textId="14447ADE" w:rsidR="005276A9" w:rsidRPr="006D7CC3" w:rsidRDefault="005276A9" w:rsidP="006D7CC3">
      <w:pPr>
        <w:spacing w:line="276" w:lineRule="auto"/>
        <w:rPr>
          <w:rFonts w:cstheme="minorHAnsi"/>
          <w:sz w:val="20"/>
          <w:szCs w:val="20"/>
        </w:rPr>
      </w:pPr>
      <w:r>
        <w:t>13.</w:t>
      </w:r>
      <w:r w:rsidR="003B3D1A">
        <w:t xml:space="preserve"> The </w:t>
      </w:r>
      <w:r w:rsidR="00494F78">
        <w:t>model used by Police during interviewing is the PEACE model. This has 5 ke</w:t>
      </w:r>
      <w:r w:rsidR="00BB4A7E">
        <w:t xml:space="preserve">y stages, these are: Planning and preparation, Engage and explain, account clarification/challenge, </w:t>
      </w:r>
      <w:r w:rsidR="008139FA">
        <w:t xml:space="preserve">closure, and evaluation. During the planning and preparation phase it is vital that effective planning is carried out and the </w:t>
      </w:r>
      <w:r w:rsidR="00A41A83">
        <w:t>interviewer looks for aspects such as whether the person is a repeat victim, and things such as the points to prove for offences.</w:t>
      </w:r>
      <w:r w:rsidR="00AC7365">
        <w:t xml:space="preserve"> The interviewees character should also be taken into account. During the engage and explain phase the interviewer needs to read out the aid memorium for</w:t>
      </w:r>
      <w:r w:rsidR="005804EC">
        <w:t xml:space="preserve"> a suspect to adhere to PACE guidelines and ensure that they actively listen</w:t>
      </w:r>
      <w:r w:rsidR="00103023">
        <w:t xml:space="preserve">. For witnesses it is important to use GRRR within this section and describe the routine and route map the interview will follow. During account clarification </w:t>
      </w:r>
      <w:r w:rsidR="00AC6971">
        <w:t>the interviewer needs to obtain as much information as possible that is accurate. Using the cone questioning system is helpful to ensure open questions are used, followed by probing and only if needed a closed question. Using spider diagrams and following PLAT, person, location, action and time if very helpful. In this section the suspect/witness account will be taken and following this there is a police agenda and a challenge section</w:t>
      </w:r>
      <w:r w:rsidR="006D7CC3">
        <w:t>. Ensuring to use ADVOKATE and 10 point person description is also vital.</w:t>
      </w:r>
      <w:r w:rsidR="00AC6971">
        <w:t xml:space="preserve"> After the interview there is the closure and during this section the witness/suspect will sign the statement and tell them of the next steps and after this is the evaluation, this is where personal reflection is key</w:t>
      </w:r>
      <w:r w:rsidR="006D7CC3">
        <w:t xml:space="preserve"> and determine whether any further actions are needed. </w:t>
      </w:r>
    </w:p>
    <w:p w14:paraId="741B53C9" w14:textId="6B69CB4A" w:rsidR="003E2879" w:rsidRPr="00BF7E17" w:rsidRDefault="005276A9" w:rsidP="003E2879">
      <w:pPr>
        <w:spacing w:line="276" w:lineRule="auto"/>
        <w:rPr>
          <w:rFonts w:cstheme="minorHAnsi"/>
          <w:sz w:val="20"/>
          <w:szCs w:val="20"/>
        </w:rPr>
      </w:pPr>
      <w:r>
        <w:t>14.</w:t>
      </w:r>
      <w:r w:rsidR="003E2879">
        <w:t xml:space="preserve"> Coercive control is a pattern of behaviour which seeks to take away the victims liberty or freedom</w:t>
      </w:r>
      <w:r w:rsidR="00265D82">
        <w:t xml:space="preserve">. Section 76 states A person commits an offence if (a) repeatedly or continuously engages in behaviour </w:t>
      </w:r>
      <w:r w:rsidR="0051406D">
        <w:t xml:space="preserve">towards another person (b) that is controlling or coercive, at the time of the behaviour (a) and (b) </w:t>
      </w:r>
      <w:r w:rsidR="00813BAA">
        <w:t>are personally connected, the behaviour has a serious effect on (b) and (a) knows or ou</w:t>
      </w:r>
      <w:r w:rsidR="00153466">
        <w:t>ght to know that the behaviour will have serious effect on person (</w:t>
      </w:r>
      <w:r w:rsidR="00997981">
        <w:t>b)</w:t>
      </w:r>
      <w:r w:rsidR="008879D7">
        <w:t>.</w:t>
      </w:r>
    </w:p>
    <w:p w14:paraId="7122D42A" w14:textId="333E3245" w:rsidR="005276A9" w:rsidRDefault="00022FEC">
      <w:r>
        <w:t xml:space="preserve"> </w:t>
      </w:r>
    </w:p>
    <w:p w14:paraId="0DF2A3C1" w14:textId="6E7C9F50" w:rsidR="005276A9" w:rsidRDefault="005276A9">
      <w:r>
        <w:t>15.</w:t>
      </w:r>
      <w:r w:rsidR="00B8465D">
        <w:t xml:space="preserve"> </w:t>
      </w:r>
      <w:r w:rsidR="00997981">
        <w:t xml:space="preserve">The new offence of coercive control is so important because it </w:t>
      </w:r>
      <w:r w:rsidR="00EF1287">
        <w:t>brings punishment and law to a behaviour that was previously not seen to challenged/charged</w:t>
      </w:r>
      <w:r w:rsidR="003B7BE4">
        <w:t xml:space="preserve">. Coercive control can have catastrophic effects on the lives of those it </w:t>
      </w:r>
      <w:r w:rsidR="008879D7">
        <w:t>affects</w:t>
      </w:r>
      <w:r w:rsidR="003B7BE4">
        <w:t xml:space="preserve"> that can be as dangerous as physical violence</w:t>
      </w:r>
      <w:r w:rsidR="00E16089">
        <w:t xml:space="preserve">. Under the Duluth Power and control wheel </w:t>
      </w:r>
      <w:r w:rsidR="008879D7">
        <w:t>both</w:t>
      </w:r>
      <w:r w:rsidR="00E16089">
        <w:t xml:space="preserve"> elements can be gained via a number of </w:t>
      </w:r>
      <w:r w:rsidR="00591F13">
        <w:t>abuses and coercion is one of them. These can then lead to physical and sexual violence so it can show that although on paper coercive control may not look bad it really is and it can lead to other elements of abuse.</w:t>
      </w:r>
      <w:r w:rsidR="008879D7">
        <w:t xml:space="preserve"> The entrapment process also looks at this as it shows that over time coercive control becomes normalised.</w:t>
      </w:r>
    </w:p>
    <w:p w14:paraId="39A6DF83" w14:textId="48E88EE4" w:rsidR="005276A9" w:rsidRDefault="005276A9">
      <w:r>
        <w:t>16.</w:t>
      </w:r>
      <w:r w:rsidR="005F6A80">
        <w:t xml:space="preserve"> To ensure a child’s safety </w:t>
      </w:r>
      <w:r w:rsidR="00671107">
        <w:t xml:space="preserve">and prevent them from suffering significant harm powers are provided under section 46 of the children Act 1989. This </w:t>
      </w:r>
      <w:r w:rsidR="00DF16DD">
        <w:t xml:space="preserve">law states that where a constable has reasonable cause to believe that a child would otherwise be likely to suffer significant harm they may: remove the child to suitable accommodation and keep them there, or take such steps as are reasonable to ensure </w:t>
      </w:r>
      <w:r w:rsidR="00B8466A">
        <w:t>that the child’s removal from any hospital or other p</w:t>
      </w:r>
      <w:r w:rsidR="00DF7267">
        <w:t>lac</w:t>
      </w:r>
      <w:r w:rsidR="00B8466A">
        <w:t>e in which they are then being accommodated is prevented</w:t>
      </w:r>
      <w:r w:rsidR="00A710D1">
        <w:t xml:space="preserve">. The powers to remove a child to suitable accommodation </w:t>
      </w:r>
      <w:r w:rsidR="00F21948">
        <w:t xml:space="preserve">can be for officers to remove children and </w:t>
      </w:r>
      <w:r w:rsidR="00D31B47">
        <w:t xml:space="preserve">take them to hospital if they reasonably believe that the child is hurt and needs immediate medical care, it can also be for officers to </w:t>
      </w:r>
      <w:r w:rsidR="003878A2">
        <w:t xml:space="preserve">remove a child from a property and put the child into the care of Social services if appropriate. </w:t>
      </w:r>
      <w:r w:rsidR="002362E7">
        <w:t xml:space="preserve">This could be for a number of reasons such as </w:t>
      </w:r>
      <w:r w:rsidR="00025353">
        <w:t>the parents not having the capacity to look after the child or the family home is in such dire state it is not suitable for them to live there.</w:t>
      </w:r>
      <w:r w:rsidR="00562B38">
        <w:t xml:space="preserve"> The last part of the section allows officers to keep </w:t>
      </w:r>
      <w:r w:rsidR="00562B38">
        <w:lastRenderedPageBreak/>
        <w:t xml:space="preserve">children in hospital/care </w:t>
      </w:r>
      <w:r w:rsidR="008F5270">
        <w:t>if the parents are demanding they are returned to them or forcibly trying to remove them.</w:t>
      </w:r>
    </w:p>
    <w:p w14:paraId="3F0EBFB0" w14:textId="58814267" w:rsidR="005276A9" w:rsidRDefault="005276A9" w:rsidP="00D3329C">
      <w:pPr>
        <w:spacing w:line="276" w:lineRule="auto"/>
      </w:pPr>
      <w:r>
        <w:t>17.</w:t>
      </w:r>
      <w:r w:rsidR="00D51F74">
        <w:t xml:space="preserve"> Under section 1 of the Children and young </w:t>
      </w:r>
      <w:r w:rsidR="008D1537">
        <w:t>person’s</w:t>
      </w:r>
      <w:r w:rsidR="00D51F74">
        <w:t xml:space="preserve"> act 1933 it is a</w:t>
      </w:r>
      <w:r w:rsidR="009701A2">
        <w:t xml:space="preserve">n offence for a person aged 16 years or over who, having responsibility for a child </w:t>
      </w:r>
      <w:r w:rsidR="004B72E9">
        <w:t>under 16, wilfully assaults</w:t>
      </w:r>
      <w:r w:rsidR="000033DC">
        <w:t xml:space="preserve">, </w:t>
      </w:r>
      <w:r w:rsidR="005F6A80">
        <w:t>ill-treats</w:t>
      </w:r>
      <w:r w:rsidR="000033DC">
        <w:t>, neglects, abandons, or exposes</w:t>
      </w:r>
      <w:r w:rsidR="00AC4EBD">
        <w:t xml:space="preserve"> the child in a manner that is likely to cause unnecessary suffering or injury to health.</w:t>
      </w:r>
    </w:p>
    <w:p w14:paraId="254CCFD5" w14:textId="16FA9E7F" w:rsidR="005276A9" w:rsidRDefault="005276A9">
      <w:r>
        <w:t>18.</w:t>
      </w:r>
      <w:r w:rsidR="00AD1717">
        <w:t xml:space="preserve"> Domestic abuse is when the behaviour of a person (a) towards another person (b) is abusive if A and B are aged over 16 and are personally connected to each other and the behaviour is abusive</w:t>
      </w:r>
      <w:r w:rsidR="009F4688">
        <w:t xml:space="preserve">. The behaviour is abusive if it consists of physical or sexual abuse, is violent or threatening behaviour, controlling or coercive, economic abuse, psychological, emotional or other abuse. </w:t>
      </w:r>
      <w:r w:rsidR="00117113">
        <w:t xml:space="preserve">The management model used is a DASH form and this has </w:t>
      </w:r>
      <w:r w:rsidR="00D17B10">
        <w:t xml:space="preserve">a number of questions that help identify the level of risk the person faces. </w:t>
      </w:r>
      <w:r w:rsidR="008D1537">
        <w:t>These questions</w:t>
      </w:r>
      <w:r w:rsidR="00D17B10">
        <w:t xml:space="preserve"> range from low, medium and high risk.</w:t>
      </w:r>
      <w:r w:rsidR="00D95772">
        <w:t xml:space="preserve"> If the person is high risk then they can be subject to a MARAC referral and a multi-agency approach is taken to assess their need.</w:t>
      </w:r>
    </w:p>
    <w:p w14:paraId="32AFAC89" w14:textId="4B045C7C" w:rsidR="005276A9" w:rsidRDefault="005276A9">
      <w:r>
        <w:t>19.</w:t>
      </w:r>
      <w:r w:rsidR="00D95772">
        <w:t xml:space="preserve"> The requirements are if the person </w:t>
      </w:r>
      <w:r w:rsidR="00712E02">
        <w:t>has been a witness to an event or if an event has taken place in the home for a child or if the person is the victim then they will have a PPN put in for them</w:t>
      </w:r>
    </w:p>
    <w:p w14:paraId="63CEFD93" w14:textId="4FDF840C" w:rsidR="005276A9" w:rsidRDefault="005276A9">
      <w:r>
        <w:t>20.</w:t>
      </w:r>
      <w:r w:rsidR="006E054B">
        <w:t xml:space="preserve"> </w:t>
      </w:r>
      <w:r w:rsidR="005961FB">
        <w:t xml:space="preserve">When a suspect is not charged with the offence </w:t>
      </w:r>
      <w:r w:rsidR="00F0475B">
        <w:t xml:space="preserve">a DVPN can be put in place, this is where a specified amount of time is set for the suspect to be kept away from a location </w:t>
      </w:r>
      <w:r w:rsidR="001251D1">
        <w:t xml:space="preserve">so that the victim can be kept safe. The process involves going to </w:t>
      </w:r>
      <w:r w:rsidR="008D1537">
        <w:t>magistrate’s</w:t>
      </w:r>
      <w:r w:rsidR="001251D1">
        <w:t xml:space="preserve"> court and having it signed off.</w:t>
      </w:r>
    </w:p>
    <w:p w14:paraId="19D93E25" w14:textId="6DF7FF96" w:rsidR="005276A9" w:rsidRDefault="005276A9" w:rsidP="007A2D83">
      <w:pPr>
        <w:spacing w:line="276" w:lineRule="auto"/>
      </w:pPr>
      <w:r>
        <w:t>21</w:t>
      </w:r>
      <w:r w:rsidR="006C34AC">
        <w:t>.</w:t>
      </w:r>
      <w:r w:rsidR="00EF4387">
        <w:t xml:space="preserve"> Child sexual e</w:t>
      </w:r>
      <w:r w:rsidR="008B151C">
        <w:t xml:space="preserve">xploitation is a form of child sexual abuse. It occurs where an individual or group takes advantage of an imbalance of power to coerce, manipulate, or </w:t>
      </w:r>
      <w:r w:rsidR="008B7531">
        <w:t xml:space="preserve">deceive a child/young person under 18 years old into sexual activity or activities of sexual nature. </w:t>
      </w:r>
      <w:r w:rsidR="002856B1">
        <w:t>This can be done in exchange for something the child needs or wants such as to pay for a drug</w:t>
      </w:r>
      <w:r w:rsidR="00FD6A92">
        <w:t xml:space="preserve"> or alcohol</w:t>
      </w:r>
      <w:r w:rsidR="002856B1">
        <w:t xml:space="preserve"> </w:t>
      </w:r>
      <w:r w:rsidR="00FD6A92">
        <w:t>addi</w:t>
      </w:r>
      <w:r w:rsidR="007A2D83">
        <w:t>c</w:t>
      </w:r>
      <w:r w:rsidR="00FD6A92">
        <w:t xml:space="preserve">tion. It can also be done for </w:t>
      </w:r>
      <w:r w:rsidR="007A2D83">
        <w:t>the financial advantage or increase the status of the facilitator.</w:t>
      </w:r>
      <w:r w:rsidR="00C53B4E">
        <w:t xml:space="preserve"> </w:t>
      </w:r>
      <w:r w:rsidR="0039589C">
        <w:t xml:space="preserve">This exploitation looks to target the vulnerable for the benefit of others </w:t>
      </w:r>
      <w:r w:rsidR="00DE69A8">
        <w:t>and can lead to a life of sex work and coercion from the perpetrators</w:t>
      </w:r>
      <w:r w:rsidR="0075711E">
        <w:t>. The exploitation can cause devasting life lasting effects to the young person who is being exploited.</w:t>
      </w:r>
      <w:r w:rsidR="0039589C">
        <w:t xml:space="preserve"> </w:t>
      </w:r>
      <w:r w:rsidR="007A2D83">
        <w:t xml:space="preserve">  </w:t>
      </w:r>
    </w:p>
    <w:p w14:paraId="6715A885" w14:textId="2B2D9AED" w:rsidR="00A711D0" w:rsidRPr="00B754A4" w:rsidRDefault="005276A9" w:rsidP="00A711D0">
      <w:pPr>
        <w:spacing w:line="276" w:lineRule="auto"/>
        <w:rPr>
          <w:rFonts w:cstheme="minorHAnsi"/>
          <w:sz w:val="20"/>
          <w:szCs w:val="20"/>
        </w:rPr>
      </w:pPr>
      <w:r>
        <w:t>22.</w:t>
      </w:r>
      <w:r w:rsidR="00CB2742">
        <w:t xml:space="preserve"> </w:t>
      </w:r>
      <w:r w:rsidR="00A711D0">
        <w:t xml:space="preserve">The child sexual offender disclosure scheme is a scheme with the principle aim </w:t>
      </w:r>
      <w:r w:rsidR="004809E6">
        <w:t>to provide parents, guardians and careers information that will enable them to better safeguard their child</w:t>
      </w:r>
      <w:r w:rsidR="00AF7763">
        <w:t xml:space="preserve">ren’s safety and welfare. </w:t>
      </w:r>
      <w:r w:rsidR="00A711D0">
        <w:t xml:space="preserve"> </w:t>
      </w:r>
    </w:p>
    <w:p w14:paraId="73E14310" w14:textId="017E587F" w:rsidR="005276A9" w:rsidRDefault="005276A9"/>
    <w:p w14:paraId="599100A3" w14:textId="1C41D21E" w:rsidR="005276A9" w:rsidRDefault="005276A9">
      <w:r>
        <w:t>23.</w:t>
      </w:r>
      <w:r w:rsidR="00F860AD">
        <w:t xml:space="preserve"> </w:t>
      </w:r>
      <w:r w:rsidR="003C540D">
        <w:t xml:space="preserve">Under section 74 Sexual offences act 2003 a person consents if </w:t>
      </w:r>
      <w:r w:rsidR="00564331">
        <w:t>he/she agrees by choice</w:t>
      </w:r>
      <w:r w:rsidR="00092739">
        <w:t xml:space="preserve"> and has the freedom and capacity to make that choice</w:t>
      </w:r>
      <w:r w:rsidR="00A20242">
        <w:t xml:space="preserve">. Rape is defined under section 1 as a person (a) </w:t>
      </w:r>
      <w:r w:rsidR="00500A7C">
        <w:t xml:space="preserve">commits rape if he intentionally penetrates the vagina, anus, or mouth of another person (b) with his penis and </w:t>
      </w:r>
      <w:r w:rsidR="00E47F41">
        <w:t xml:space="preserve">(b) does not consent to the penetration and (a) does not reasonably believe that (b) consents. </w:t>
      </w:r>
      <w:r w:rsidR="008E2A01">
        <w:t xml:space="preserve">Under section 75 the court can make evidential presumptions such as whether the person </w:t>
      </w:r>
      <w:r w:rsidR="00D31B77">
        <w:t xml:space="preserve">being raped has the capacity to make the decision and whether the person </w:t>
      </w:r>
      <w:r w:rsidR="00A85EC0">
        <w:t>is in duress and therefor unable to consent.</w:t>
      </w:r>
    </w:p>
    <w:p w14:paraId="38E10B8E" w14:textId="44E3F26A" w:rsidR="005276A9" w:rsidRDefault="005276A9">
      <w:r>
        <w:t>24.</w:t>
      </w:r>
      <w:r w:rsidR="002F1D98">
        <w:t xml:space="preserve"> The overriding objectives are the case is dealt with justly, this includes acquitting the innocent and convicting the guilty</w:t>
      </w:r>
      <w:r w:rsidR="00185224">
        <w:t xml:space="preserve">, dealing with the </w:t>
      </w:r>
      <w:r w:rsidR="006C05CF">
        <w:t>prosecution</w:t>
      </w:r>
      <w:r w:rsidR="00185224">
        <w:t xml:space="preserve"> fairly and recognising the rights of the defendants and respect the interests of witnesses and </w:t>
      </w:r>
      <w:r w:rsidR="006C05CF">
        <w:t>ensuring</w:t>
      </w:r>
      <w:r w:rsidR="00185224">
        <w:t xml:space="preserve"> appropriate information is available to the court </w:t>
      </w:r>
      <w:r w:rsidR="009F4D3A">
        <w:t>when bail and sentencing is considered, the</w:t>
      </w:r>
      <w:r w:rsidR="006C0774">
        <w:t xml:space="preserve"> severity of the </w:t>
      </w:r>
      <w:r w:rsidR="006C05CF">
        <w:t>consequences</w:t>
      </w:r>
      <w:r w:rsidR="006C0774">
        <w:t xml:space="preserve"> for the defendant and others affected.</w:t>
      </w:r>
      <w:r w:rsidR="00446930">
        <w:t xml:space="preserve"> There are duties of participants in a criminal case</w:t>
      </w:r>
      <w:r w:rsidR="00423FE9">
        <w:t xml:space="preserve"> and each </w:t>
      </w:r>
      <w:r w:rsidR="00423FE9">
        <w:lastRenderedPageBreak/>
        <w:t>participant must prepare and conduct the case in accordance with the overriding objective and comply with the rules</w:t>
      </w:r>
    </w:p>
    <w:p w14:paraId="1562EC38" w14:textId="59E60172" w:rsidR="005276A9" w:rsidRDefault="005276A9">
      <w:r>
        <w:t>25.</w:t>
      </w:r>
      <w:r w:rsidR="004A04D9">
        <w:t xml:space="preserve"> The full code test is to ensure that the suspect has mental capacity to stand in court</w:t>
      </w:r>
      <w:r w:rsidR="00CB0618">
        <w:t xml:space="preserve"> and they are the correct person.</w:t>
      </w:r>
      <w:bookmarkStart w:id="0" w:name="_GoBack"/>
      <w:bookmarkEnd w:id="0"/>
    </w:p>
    <w:sectPr w:rsidR="005276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FBACFD" w14:textId="77777777" w:rsidR="001751B5" w:rsidRDefault="001751B5" w:rsidP="001751B5">
      <w:pPr>
        <w:spacing w:after="0" w:line="240" w:lineRule="auto"/>
      </w:pPr>
      <w:r>
        <w:separator/>
      </w:r>
    </w:p>
  </w:endnote>
  <w:endnote w:type="continuationSeparator" w:id="0">
    <w:p w14:paraId="233D52AA" w14:textId="77777777" w:rsidR="001751B5" w:rsidRDefault="001751B5" w:rsidP="00175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141009" w14:textId="77777777" w:rsidR="001751B5" w:rsidRDefault="001751B5" w:rsidP="001751B5">
      <w:pPr>
        <w:spacing w:after="0" w:line="240" w:lineRule="auto"/>
      </w:pPr>
      <w:r>
        <w:separator/>
      </w:r>
    </w:p>
  </w:footnote>
  <w:footnote w:type="continuationSeparator" w:id="0">
    <w:p w14:paraId="6E04FC11" w14:textId="77777777" w:rsidR="001751B5" w:rsidRDefault="001751B5" w:rsidP="001751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1B5"/>
    <w:rsid w:val="00000E6D"/>
    <w:rsid w:val="000033DC"/>
    <w:rsid w:val="00022FEC"/>
    <w:rsid w:val="00025353"/>
    <w:rsid w:val="000265F6"/>
    <w:rsid w:val="00071B24"/>
    <w:rsid w:val="00092739"/>
    <w:rsid w:val="00092D4C"/>
    <w:rsid w:val="00095179"/>
    <w:rsid w:val="000D031F"/>
    <w:rsid w:val="00103023"/>
    <w:rsid w:val="001064F1"/>
    <w:rsid w:val="00117113"/>
    <w:rsid w:val="00123792"/>
    <w:rsid w:val="001251D1"/>
    <w:rsid w:val="001439C8"/>
    <w:rsid w:val="00153466"/>
    <w:rsid w:val="001751B5"/>
    <w:rsid w:val="00176249"/>
    <w:rsid w:val="00185224"/>
    <w:rsid w:val="001A48B1"/>
    <w:rsid w:val="00204687"/>
    <w:rsid w:val="00213C09"/>
    <w:rsid w:val="002362E7"/>
    <w:rsid w:val="00265D82"/>
    <w:rsid w:val="0026765F"/>
    <w:rsid w:val="002856B1"/>
    <w:rsid w:val="00287F7B"/>
    <w:rsid w:val="002B4967"/>
    <w:rsid w:val="002C26E6"/>
    <w:rsid w:val="002D21E9"/>
    <w:rsid w:val="002F1884"/>
    <w:rsid w:val="002F1D98"/>
    <w:rsid w:val="003878A2"/>
    <w:rsid w:val="0039589C"/>
    <w:rsid w:val="003B3D1A"/>
    <w:rsid w:val="003B55F0"/>
    <w:rsid w:val="003B7BE4"/>
    <w:rsid w:val="003C540D"/>
    <w:rsid w:val="003E2879"/>
    <w:rsid w:val="003F34CB"/>
    <w:rsid w:val="003F3A51"/>
    <w:rsid w:val="00423C3F"/>
    <w:rsid w:val="00423FE9"/>
    <w:rsid w:val="004277B9"/>
    <w:rsid w:val="00446930"/>
    <w:rsid w:val="004809E6"/>
    <w:rsid w:val="00494F78"/>
    <w:rsid w:val="004A04D9"/>
    <w:rsid w:val="004B3EA3"/>
    <w:rsid w:val="004B72E9"/>
    <w:rsid w:val="004D7826"/>
    <w:rsid w:val="004F617B"/>
    <w:rsid w:val="004F6D28"/>
    <w:rsid w:val="00500A7C"/>
    <w:rsid w:val="005121BF"/>
    <w:rsid w:val="0051406D"/>
    <w:rsid w:val="005276A9"/>
    <w:rsid w:val="00562B38"/>
    <w:rsid w:val="00564331"/>
    <w:rsid w:val="005804EC"/>
    <w:rsid w:val="00582161"/>
    <w:rsid w:val="00591F13"/>
    <w:rsid w:val="005961FB"/>
    <w:rsid w:val="005A3AE8"/>
    <w:rsid w:val="005D7DFC"/>
    <w:rsid w:val="005E1794"/>
    <w:rsid w:val="005F030F"/>
    <w:rsid w:val="005F6A80"/>
    <w:rsid w:val="00671107"/>
    <w:rsid w:val="00685B30"/>
    <w:rsid w:val="006B7644"/>
    <w:rsid w:val="006C05CF"/>
    <w:rsid w:val="006C0774"/>
    <w:rsid w:val="006C34AC"/>
    <w:rsid w:val="006D7CC3"/>
    <w:rsid w:val="006E054B"/>
    <w:rsid w:val="00712E02"/>
    <w:rsid w:val="007155F0"/>
    <w:rsid w:val="0075711E"/>
    <w:rsid w:val="00762931"/>
    <w:rsid w:val="00765A6A"/>
    <w:rsid w:val="007A2D83"/>
    <w:rsid w:val="007D5621"/>
    <w:rsid w:val="008139FA"/>
    <w:rsid w:val="00813BAA"/>
    <w:rsid w:val="008537B8"/>
    <w:rsid w:val="008879D7"/>
    <w:rsid w:val="008B151C"/>
    <w:rsid w:val="008B7531"/>
    <w:rsid w:val="008D1537"/>
    <w:rsid w:val="008D6E2F"/>
    <w:rsid w:val="008E2A01"/>
    <w:rsid w:val="008F5270"/>
    <w:rsid w:val="00910A64"/>
    <w:rsid w:val="009701A2"/>
    <w:rsid w:val="00990F75"/>
    <w:rsid w:val="00997981"/>
    <w:rsid w:val="009A2EA1"/>
    <w:rsid w:val="009F366C"/>
    <w:rsid w:val="009F4688"/>
    <w:rsid w:val="009F4D3A"/>
    <w:rsid w:val="00A20242"/>
    <w:rsid w:val="00A41A83"/>
    <w:rsid w:val="00A50A6D"/>
    <w:rsid w:val="00A6027B"/>
    <w:rsid w:val="00A710D1"/>
    <w:rsid w:val="00A711D0"/>
    <w:rsid w:val="00A85EC0"/>
    <w:rsid w:val="00A93973"/>
    <w:rsid w:val="00AA30C4"/>
    <w:rsid w:val="00AC4EBD"/>
    <w:rsid w:val="00AC6971"/>
    <w:rsid w:val="00AC7365"/>
    <w:rsid w:val="00AD1717"/>
    <w:rsid w:val="00AE4B87"/>
    <w:rsid w:val="00AF7763"/>
    <w:rsid w:val="00B144EA"/>
    <w:rsid w:val="00B8465D"/>
    <w:rsid w:val="00B8466A"/>
    <w:rsid w:val="00BB4A7E"/>
    <w:rsid w:val="00BC44BA"/>
    <w:rsid w:val="00BD5852"/>
    <w:rsid w:val="00C061BD"/>
    <w:rsid w:val="00C143F0"/>
    <w:rsid w:val="00C234EF"/>
    <w:rsid w:val="00C53B4E"/>
    <w:rsid w:val="00CB0618"/>
    <w:rsid w:val="00CB2742"/>
    <w:rsid w:val="00D14A4F"/>
    <w:rsid w:val="00D17B10"/>
    <w:rsid w:val="00D23C55"/>
    <w:rsid w:val="00D31B47"/>
    <w:rsid w:val="00D31B77"/>
    <w:rsid w:val="00D3329C"/>
    <w:rsid w:val="00D4110A"/>
    <w:rsid w:val="00D51F74"/>
    <w:rsid w:val="00D53BDA"/>
    <w:rsid w:val="00D83A76"/>
    <w:rsid w:val="00D90184"/>
    <w:rsid w:val="00D9343A"/>
    <w:rsid w:val="00D95772"/>
    <w:rsid w:val="00DE2CBD"/>
    <w:rsid w:val="00DE69A8"/>
    <w:rsid w:val="00DF16DD"/>
    <w:rsid w:val="00DF7267"/>
    <w:rsid w:val="00E0364F"/>
    <w:rsid w:val="00E15829"/>
    <w:rsid w:val="00E16089"/>
    <w:rsid w:val="00E17386"/>
    <w:rsid w:val="00E45E99"/>
    <w:rsid w:val="00E47F41"/>
    <w:rsid w:val="00E86488"/>
    <w:rsid w:val="00EB3EC6"/>
    <w:rsid w:val="00EB700C"/>
    <w:rsid w:val="00EC24D4"/>
    <w:rsid w:val="00EF03FD"/>
    <w:rsid w:val="00EF1287"/>
    <w:rsid w:val="00EF4387"/>
    <w:rsid w:val="00F0475B"/>
    <w:rsid w:val="00F21948"/>
    <w:rsid w:val="00F26879"/>
    <w:rsid w:val="00F44D6F"/>
    <w:rsid w:val="00F860AD"/>
    <w:rsid w:val="00F919CC"/>
    <w:rsid w:val="00FA0592"/>
    <w:rsid w:val="00FC47FE"/>
    <w:rsid w:val="00FC6C40"/>
    <w:rsid w:val="00FD6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8A6598"/>
  <w15:chartTrackingRefBased/>
  <w15:docId w15:val="{00E3093B-3534-4C44-8238-F17D9B058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7" ma:contentTypeDescription="Create a new document." ma:contentTypeScope="" ma:versionID="8f3570d96719518a591ccc82aaf001b5">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281d5b5f9d7096a3caf46ccf148d2e6e"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D37529D-94DC-47BC-B11B-BAB91425BD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36D798-0AB8-4C30-97A2-F8E0ED7DDCEF}">
  <ds:schemaRefs>
    <ds:schemaRef ds:uri="http://schemas.microsoft.com/sharepoint/v3/contenttype/forms"/>
  </ds:schemaRefs>
</ds:datastoreItem>
</file>

<file path=customXml/itemProps3.xml><?xml version="1.0" encoding="utf-8"?>
<ds:datastoreItem xmlns:ds="http://schemas.openxmlformats.org/officeDocument/2006/customXml" ds:itemID="{8F2D8058-DCB2-4D67-9560-A4ACD7D1CB97}">
  <ds:schemaRefs>
    <ds:schemaRef ds:uri="http://schemas.microsoft.com/office/2006/metadata/properties"/>
    <ds:schemaRef ds:uri="f9dd6bd1-dff7-48c4-b272-387be775c48c"/>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209d266d-3568-4b87-9cca-7ed2246fb275"/>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5</Pages>
  <Words>2204</Words>
  <Characters>12567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Sansom</dc:creator>
  <cp:keywords/>
  <dc:description/>
  <cp:lastModifiedBy>Kieran Sansom</cp:lastModifiedBy>
  <cp:revision>167</cp:revision>
  <dcterms:created xsi:type="dcterms:W3CDTF">2021-11-29T12:40:00Z</dcterms:created>
  <dcterms:modified xsi:type="dcterms:W3CDTF">2021-11-29T15:00:00Z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2021-11-29T12:40:10Z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6cf31372-3574-4339-9f44-1cb1c212b48d</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