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A010BC" w14:textId="5EEAE12D" w:rsidR="00246FBE" w:rsidRDefault="00246FBE" w:rsidP="00DF6D51">
      <w:pPr>
        <w:spacing w:after="160" w:line="259" w:lineRule="auto"/>
        <w:jc w:val="center"/>
        <w:rPr>
          <w:color w:val="000000" w:themeColor="text1"/>
          <w:lang w:val="en-IN"/>
        </w:rPr>
      </w:pPr>
      <w:r w:rsidRPr="00DF6D51">
        <w:rPr>
          <w:b/>
          <w:bCs/>
          <w:color w:val="000000" w:themeColor="text1"/>
          <w:lang w:val="en-IN"/>
        </w:rPr>
        <w:t>Modul number:</w:t>
      </w:r>
      <w:r>
        <w:rPr>
          <w:color w:val="000000" w:themeColor="text1"/>
          <w:lang w:val="en-IN"/>
        </w:rPr>
        <w:t xml:space="preserve"> </w:t>
      </w:r>
      <w:r w:rsidR="002A49E8">
        <w:rPr>
          <w:color w:val="000000" w:themeColor="text1"/>
          <w:lang w:val="en-IN"/>
        </w:rPr>
        <w:t>LCBB6003</w:t>
      </w:r>
    </w:p>
    <w:p w14:paraId="73CD6A8A" w14:textId="77777777" w:rsidR="00657391" w:rsidRDefault="00657391" w:rsidP="00DF6D51">
      <w:pPr>
        <w:spacing w:after="160" w:line="259" w:lineRule="auto"/>
        <w:jc w:val="center"/>
        <w:rPr>
          <w:color w:val="000000" w:themeColor="text1"/>
          <w:lang w:val="en-IN"/>
        </w:rPr>
      </w:pPr>
    </w:p>
    <w:p w14:paraId="0C71B3B9" w14:textId="52C3679F" w:rsidR="00246FBE" w:rsidRPr="00DF6D51" w:rsidRDefault="00BC5620" w:rsidP="00DF6D51">
      <w:pPr>
        <w:spacing w:after="160" w:line="259" w:lineRule="auto"/>
        <w:jc w:val="center"/>
        <w:rPr>
          <w:color w:val="000000" w:themeColor="text1"/>
          <w:sz w:val="32"/>
          <w:szCs w:val="32"/>
          <w:lang w:val="en-IN"/>
        </w:rPr>
      </w:pPr>
      <w:r w:rsidRPr="00DF6D51">
        <w:rPr>
          <w:color w:val="000000" w:themeColor="text1"/>
          <w:sz w:val="32"/>
          <w:szCs w:val="32"/>
          <w:lang w:val="en-IN"/>
        </w:rPr>
        <w:t>Modul name: Leadership and Management Theory and Practice</w:t>
      </w:r>
    </w:p>
    <w:p w14:paraId="4537D7B2" w14:textId="24F17CA2" w:rsidR="00172B90" w:rsidRDefault="002A49E8" w:rsidP="00DF6D51">
      <w:pPr>
        <w:spacing w:after="160" w:line="259" w:lineRule="auto"/>
        <w:jc w:val="center"/>
        <w:rPr>
          <w:color w:val="000000" w:themeColor="text1"/>
          <w:lang w:val="en-IN"/>
        </w:rPr>
      </w:pPr>
      <w:r w:rsidRPr="00DF6D51">
        <w:rPr>
          <w:b/>
          <w:bCs/>
          <w:color w:val="000000" w:themeColor="text1"/>
          <w:lang w:val="en-IN"/>
        </w:rPr>
        <w:t>Lecture</w:t>
      </w:r>
      <w:r w:rsidR="00DF6D51">
        <w:rPr>
          <w:b/>
          <w:bCs/>
          <w:color w:val="000000" w:themeColor="text1"/>
          <w:lang w:val="en-IN"/>
        </w:rPr>
        <w:t>r</w:t>
      </w:r>
      <w:r w:rsidRPr="00DF6D51">
        <w:rPr>
          <w:b/>
          <w:bCs/>
          <w:color w:val="000000" w:themeColor="text1"/>
          <w:lang w:val="en-IN"/>
        </w:rPr>
        <w:t>:</w:t>
      </w:r>
      <w:r w:rsidR="00172B90">
        <w:rPr>
          <w:color w:val="000000" w:themeColor="text1"/>
          <w:lang w:val="en-IN"/>
        </w:rPr>
        <w:t xml:space="preserve"> Dr Mushfiqur Rahman</w:t>
      </w:r>
    </w:p>
    <w:p w14:paraId="5F472831" w14:textId="77777777" w:rsidR="00657391" w:rsidRDefault="00657391" w:rsidP="00DF6D51">
      <w:pPr>
        <w:spacing w:after="160" w:line="259" w:lineRule="auto"/>
        <w:jc w:val="center"/>
        <w:rPr>
          <w:color w:val="000000" w:themeColor="text1"/>
          <w:lang w:val="en-IN"/>
        </w:rPr>
      </w:pPr>
    </w:p>
    <w:p w14:paraId="146C8DA5" w14:textId="78CB2904" w:rsidR="00A46E65" w:rsidRDefault="00657391" w:rsidP="00DF6D51">
      <w:pPr>
        <w:spacing w:after="160" w:line="259" w:lineRule="auto"/>
        <w:jc w:val="center"/>
        <w:rPr>
          <w:color w:val="000000" w:themeColor="text1"/>
          <w:lang w:val="en-IN"/>
        </w:rPr>
      </w:pPr>
      <w:r>
        <w:rPr>
          <w:color w:val="000000" w:themeColor="text1"/>
          <w:lang w:val="en-IN"/>
        </w:rPr>
        <w:t>Speaker notes</w:t>
      </w:r>
    </w:p>
    <w:p w14:paraId="615F5234" w14:textId="3C0BF7F7" w:rsidR="00CF7ADF" w:rsidRPr="00DF6D51" w:rsidRDefault="00CF7ADF" w:rsidP="00DF6D51">
      <w:pPr>
        <w:spacing w:after="160" w:line="259" w:lineRule="auto"/>
        <w:jc w:val="center"/>
        <w:rPr>
          <w:b/>
          <w:bCs/>
          <w:color w:val="000000" w:themeColor="text1"/>
          <w:lang w:val="en-IN"/>
        </w:rPr>
      </w:pPr>
      <w:r w:rsidRPr="00DF6D51">
        <w:rPr>
          <w:b/>
          <w:bCs/>
          <w:color w:val="000000" w:themeColor="text1"/>
          <w:lang w:val="en-IN"/>
        </w:rPr>
        <w:t>Renata Szabo</w:t>
      </w:r>
      <w:r w:rsidR="00DF6D51">
        <w:rPr>
          <w:b/>
          <w:bCs/>
          <w:color w:val="000000" w:themeColor="text1"/>
          <w:lang w:val="en-IN"/>
        </w:rPr>
        <w:t xml:space="preserve"> (200964)</w:t>
      </w:r>
    </w:p>
    <w:p w14:paraId="2C920E98" w14:textId="7A46B914" w:rsidR="00DF6D51" w:rsidRDefault="00DF6D51" w:rsidP="006052C9">
      <w:pPr>
        <w:spacing w:after="160" w:line="259" w:lineRule="auto"/>
        <w:rPr>
          <w:color w:val="000000" w:themeColor="text1"/>
          <w:lang w:val="en-IN"/>
        </w:rPr>
      </w:pPr>
    </w:p>
    <w:p w14:paraId="063728A2" w14:textId="0D1E85C7" w:rsidR="00DF6D51" w:rsidRDefault="00DF6D51" w:rsidP="006052C9">
      <w:pPr>
        <w:spacing w:after="160" w:line="259" w:lineRule="auto"/>
        <w:rPr>
          <w:color w:val="000000" w:themeColor="text1"/>
          <w:lang w:val="en-IN"/>
        </w:rPr>
      </w:pPr>
    </w:p>
    <w:p w14:paraId="66FEDC3D" w14:textId="77777777" w:rsidR="00DF6D51" w:rsidRPr="00246FBE" w:rsidRDefault="00DF6D51" w:rsidP="006052C9">
      <w:pPr>
        <w:spacing w:after="160" w:line="259" w:lineRule="auto"/>
        <w:rPr>
          <w:color w:val="000000" w:themeColor="text1"/>
          <w:lang w:val="en-IN"/>
        </w:rPr>
      </w:pPr>
    </w:p>
    <w:p w14:paraId="13E2D179" w14:textId="12F5131C" w:rsidR="00B602BB" w:rsidRPr="00657391" w:rsidRDefault="00B602BB" w:rsidP="00657391">
      <w:pPr>
        <w:pStyle w:val="TOCHeading"/>
        <w:rPr>
          <w:rFonts w:ascii="Arial" w:eastAsia="Calibri" w:hAnsi="Arial" w:cs="Calibri"/>
          <w:color w:val="000000" w:themeColor="text1"/>
          <w:sz w:val="24"/>
          <w:szCs w:val="24"/>
          <w:lang w:val="en-GB" w:eastAsia="en-IN"/>
        </w:rPr>
      </w:pPr>
    </w:p>
    <w:p w14:paraId="30EE21A9" w14:textId="4BD5914E" w:rsidR="00F773D1" w:rsidRPr="0036429E" w:rsidRDefault="00F773D1" w:rsidP="00F773D1">
      <w:pPr>
        <w:pStyle w:val="Heading1"/>
        <w:rPr>
          <w:color w:val="000000" w:themeColor="text1"/>
          <w:lang w:val="en-IN"/>
        </w:rPr>
      </w:pPr>
      <w:bookmarkStart w:id="0" w:name="_Toc128999351"/>
      <w:r w:rsidRPr="0036429E">
        <w:rPr>
          <w:color w:val="000000" w:themeColor="text1"/>
          <w:lang w:val="en-IN"/>
        </w:rPr>
        <w:t>Task 2</w:t>
      </w:r>
      <w:bookmarkEnd w:id="0"/>
    </w:p>
    <w:p w14:paraId="3A8E2E94" w14:textId="5E97B4D2" w:rsidR="00F773D1" w:rsidRPr="0036429E" w:rsidRDefault="00F773D1" w:rsidP="00B82A4C">
      <w:pPr>
        <w:pStyle w:val="Heading1"/>
        <w:rPr>
          <w:color w:val="000000" w:themeColor="text1"/>
          <w:lang w:val="en-IN"/>
        </w:rPr>
      </w:pPr>
      <w:bookmarkStart w:id="1" w:name="_Toc128999352"/>
      <w:r w:rsidRPr="0036429E">
        <w:rPr>
          <w:color w:val="000000" w:themeColor="text1"/>
          <w:lang w:val="en-IN"/>
        </w:rPr>
        <w:t>Speaker notes</w:t>
      </w:r>
      <w:bookmarkEnd w:id="1"/>
    </w:p>
    <w:p w14:paraId="581BF75D" w14:textId="5335F8A1" w:rsidR="008528FE" w:rsidRPr="0036429E" w:rsidRDefault="00DF6D51" w:rsidP="00E80D53">
      <w:pPr>
        <w:rPr>
          <w:b/>
          <w:bCs/>
          <w:i/>
          <w:color w:val="000000" w:themeColor="text1"/>
          <w:lang w:val="id-ID"/>
        </w:rPr>
      </w:pPr>
      <w:r>
        <w:rPr>
          <w:b/>
          <w:bCs/>
          <w:i/>
          <w:color w:val="000000" w:themeColor="text1"/>
        </w:rPr>
        <w:t>Renata</w:t>
      </w:r>
      <w:r w:rsidR="008528FE" w:rsidRPr="0036429E">
        <w:rPr>
          <w:b/>
          <w:bCs/>
          <w:i/>
          <w:color w:val="000000" w:themeColor="text1"/>
          <w:lang w:val="id-ID"/>
        </w:rPr>
        <w:t>:</w:t>
      </w:r>
    </w:p>
    <w:p w14:paraId="72702907" w14:textId="1CED567F" w:rsidR="009A19BE" w:rsidRPr="0036429E" w:rsidRDefault="009A19BE" w:rsidP="00E80D53">
      <w:pPr>
        <w:rPr>
          <w:b/>
          <w:bCs/>
          <w:color w:val="000000" w:themeColor="text1"/>
        </w:rPr>
      </w:pPr>
      <w:r w:rsidRPr="0036429E">
        <w:rPr>
          <w:b/>
          <w:bCs/>
          <w:color w:val="000000" w:themeColor="text1"/>
        </w:rPr>
        <w:t>Slide 6</w:t>
      </w:r>
    </w:p>
    <w:p w14:paraId="21DD432E" w14:textId="4DBD8FA0" w:rsidR="009F6644" w:rsidRPr="0036429E" w:rsidRDefault="009F6644" w:rsidP="00E80D53">
      <w:pPr>
        <w:rPr>
          <w:color w:val="000000" w:themeColor="text1"/>
        </w:rPr>
      </w:pPr>
      <w:r w:rsidRPr="0036429E">
        <w:rPr>
          <w:color w:val="000000" w:themeColor="text1"/>
        </w:rPr>
        <w:t xml:space="preserve">Jack Welch entailed management philosophies like boundaryless progression and minimisation of hierarchal and bureaucratic management structure within the organisation. It is included in the most effective approach as it assisted in promoting innovation and creativity. However, it can lead to the emergence of confusion across the internal environment. </w:t>
      </w:r>
    </w:p>
    <w:p w14:paraId="53E2E0F6" w14:textId="1DA5540A" w:rsidR="009A19BE" w:rsidRPr="0036429E" w:rsidRDefault="009A19BE" w:rsidP="00E80D53">
      <w:pPr>
        <w:rPr>
          <w:b/>
          <w:bCs/>
          <w:color w:val="000000" w:themeColor="text1"/>
        </w:rPr>
      </w:pPr>
      <w:r w:rsidRPr="0036429E">
        <w:rPr>
          <w:b/>
          <w:bCs/>
          <w:color w:val="000000" w:themeColor="text1"/>
        </w:rPr>
        <w:t xml:space="preserve">Slide 7 </w:t>
      </w:r>
    </w:p>
    <w:p w14:paraId="6F231482" w14:textId="0BF08C4F" w:rsidR="009F6644" w:rsidRPr="0036429E" w:rsidRDefault="009F6644" w:rsidP="00E80D53">
      <w:pPr>
        <w:rPr>
          <w:color w:val="000000" w:themeColor="text1"/>
        </w:rPr>
      </w:pPr>
      <w:r w:rsidRPr="0036429E">
        <w:rPr>
          <w:color w:val="000000" w:themeColor="text1"/>
        </w:rPr>
        <w:t xml:space="preserve">The inclusion of a performance management system is involved in the most effective leadership quality, which </w:t>
      </w:r>
      <w:r w:rsidR="00A761E1" w:rsidRPr="0036429E">
        <w:rPr>
          <w:color w:val="000000" w:themeColor="text1"/>
        </w:rPr>
        <w:t xml:space="preserve">can </w:t>
      </w:r>
      <w:r w:rsidRPr="0036429E">
        <w:rPr>
          <w:color w:val="000000" w:themeColor="text1"/>
        </w:rPr>
        <w:t>help</w:t>
      </w:r>
      <w:r w:rsidR="00A761E1" w:rsidRPr="0036429E">
        <w:rPr>
          <w:color w:val="000000" w:themeColor="text1"/>
        </w:rPr>
        <w:t xml:space="preserve"> </w:t>
      </w:r>
      <w:r w:rsidRPr="0036429E">
        <w:rPr>
          <w:color w:val="000000" w:themeColor="text1"/>
        </w:rPr>
        <w:t xml:space="preserve">in the integration of the workforce </w:t>
      </w:r>
      <w:r w:rsidR="00A761E1" w:rsidRPr="0036429E">
        <w:rPr>
          <w:color w:val="000000" w:themeColor="text1"/>
        </w:rPr>
        <w:t>for the organisation (</w:t>
      </w:r>
      <w:r w:rsidR="00A761E1" w:rsidRPr="0036429E">
        <w:rPr>
          <w:color w:val="000000" w:themeColor="text1"/>
          <w:shd w:val="clear" w:color="auto" w:fill="FFFFFF"/>
        </w:rPr>
        <w:t xml:space="preserve">Holzer </w:t>
      </w:r>
      <w:r w:rsidR="00A761E1" w:rsidRPr="0036429E">
        <w:rPr>
          <w:i/>
          <w:iCs/>
          <w:color w:val="000000" w:themeColor="text1"/>
          <w:shd w:val="clear" w:color="auto" w:fill="FFFFFF"/>
        </w:rPr>
        <w:t xml:space="preserve">et al., </w:t>
      </w:r>
      <w:r w:rsidR="00A761E1" w:rsidRPr="0036429E">
        <w:rPr>
          <w:color w:val="000000" w:themeColor="text1"/>
          <w:shd w:val="clear" w:color="auto" w:fill="FFFFFF"/>
        </w:rPr>
        <w:t>2019</w:t>
      </w:r>
      <w:r w:rsidR="00A761E1" w:rsidRPr="0036429E">
        <w:rPr>
          <w:color w:val="000000" w:themeColor="text1"/>
        </w:rPr>
        <w:t>)</w:t>
      </w:r>
      <w:r w:rsidRPr="0036429E">
        <w:rPr>
          <w:color w:val="000000" w:themeColor="text1"/>
        </w:rPr>
        <w:t xml:space="preserve">. However, it </w:t>
      </w:r>
      <w:r w:rsidR="00325182" w:rsidRPr="0036429E">
        <w:rPr>
          <w:color w:val="000000" w:themeColor="text1"/>
        </w:rPr>
        <w:t>incorporates</w:t>
      </w:r>
      <w:r w:rsidRPr="0036429E">
        <w:rPr>
          <w:color w:val="000000" w:themeColor="text1"/>
        </w:rPr>
        <w:t xml:space="preserve"> the risk of unfair rewards and ineffective consideration of personalised objectives within the organisational culture. Other successful and controversial leadership tactics of Jack Welch include the ranking and yanking system as it assisted in higher focus on well-performing </w:t>
      </w:r>
      <w:r w:rsidRPr="0036429E">
        <w:rPr>
          <w:color w:val="000000" w:themeColor="text1"/>
        </w:rPr>
        <w:lastRenderedPageBreak/>
        <w:t xml:space="preserve">employees. However, it can create a negative image of the firm due to the elimination of the underperformers in the marketplace. </w:t>
      </w:r>
    </w:p>
    <w:p w14:paraId="3B381E3D" w14:textId="77777777" w:rsidR="00707E59" w:rsidRPr="0036429E" w:rsidRDefault="00707E59" w:rsidP="00707E59">
      <w:pPr>
        <w:rPr>
          <w:b/>
          <w:color w:val="000000" w:themeColor="text1"/>
        </w:rPr>
      </w:pPr>
      <w:r w:rsidRPr="0036429E">
        <w:rPr>
          <w:b/>
          <w:color w:val="000000" w:themeColor="text1"/>
        </w:rPr>
        <w:t>Slide 8</w:t>
      </w:r>
    </w:p>
    <w:p w14:paraId="72ECE678" w14:textId="4AA32FD7" w:rsidR="00707E59" w:rsidRPr="0036429E" w:rsidRDefault="00707E59" w:rsidP="00707E59">
      <w:pPr>
        <w:rPr>
          <w:color w:val="000000" w:themeColor="text1"/>
        </w:rPr>
      </w:pPr>
      <w:r w:rsidRPr="0036429E">
        <w:rPr>
          <w:color w:val="000000" w:themeColor="text1"/>
        </w:rPr>
        <w:t>Contingency theory can also work as situational leadership as the leaders prefer to make a decision or implement strategy according to the preference of the business</w:t>
      </w:r>
      <w:r w:rsidR="001B2191" w:rsidRPr="0036429E">
        <w:rPr>
          <w:color w:val="000000" w:themeColor="text1"/>
          <w:lang w:val="id-ID"/>
        </w:rPr>
        <w:t xml:space="preserve"> (</w:t>
      </w:r>
      <w:r w:rsidR="001B2191" w:rsidRPr="0036429E">
        <w:rPr>
          <w:color w:val="000000" w:themeColor="text1"/>
        </w:rPr>
        <w:t>Lawton-Misra</w:t>
      </w:r>
      <w:r w:rsidR="001B2191" w:rsidRPr="0036429E">
        <w:rPr>
          <w:color w:val="000000" w:themeColor="text1"/>
          <w:lang w:val="id-ID"/>
        </w:rPr>
        <w:t xml:space="preserve"> </w:t>
      </w:r>
      <w:r w:rsidR="001B2191" w:rsidRPr="0036429E">
        <w:rPr>
          <w:color w:val="000000" w:themeColor="text1"/>
        </w:rPr>
        <w:t>and Pretorius, 2021</w:t>
      </w:r>
      <w:r w:rsidR="001B2191" w:rsidRPr="0036429E">
        <w:rPr>
          <w:color w:val="000000" w:themeColor="text1"/>
          <w:lang w:val="id-ID"/>
        </w:rPr>
        <w:t>)</w:t>
      </w:r>
      <w:r w:rsidRPr="0036429E">
        <w:rPr>
          <w:color w:val="000000" w:themeColor="text1"/>
        </w:rPr>
        <w:t xml:space="preserve">. Depending on a single strategy reduces the agile nature of the workplace and restricts the potential growth of the business. Leading the operation of any business becomes easier with workplace agility and teams can easily adapt to any changes according to the situation efficiently. </w:t>
      </w:r>
      <w:r w:rsidR="001B2191" w:rsidRPr="0036429E">
        <w:rPr>
          <w:color w:val="000000" w:themeColor="text1"/>
        </w:rPr>
        <w:t>General Electric</w:t>
      </w:r>
      <w:r w:rsidRPr="0036429E">
        <w:rPr>
          <w:color w:val="000000" w:themeColor="text1"/>
        </w:rPr>
        <w:t xml:space="preserve"> considers its culture as one of the key aspects of its success. Thus, they value boundaryless organisation structure for better management of the employees and boosting the morale of the employees. </w:t>
      </w:r>
    </w:p>
    <w:p w14:paraId="05528168" w14:textId="77777777" w:rsidR="00707E59" w:rsidRPr="0036429E" w:rsidRDefault="00707E59" w:rsidP="00707E59">
      <w:pPr>
        <w:rPr>
          <w:b/>
          <w:color w:val="000000" w:themeColor="text1"/>
        </w:rPr>
      </w:pPr>
      <w:r w:rsidRPr="0036429E">
        <w:rPr>
          <w:b/>
          <w:color w:val="000000" w:themeColor="text1"/>
        </w:rPr>
        <w:t>Slide 9</w:t>
      </w:r>
    </w:p>
    <w:p w14:paraId="493B3757" w14:textId="6DD97C24" w:rsidR="00707E59" w:rsidRPr="0036429E" w:rsidRDefault="00707E59" w:rsidP="00707E59">
      <w:pPr>
        <w:rPr>
          <w:color w:val="000000" w:themeColor="text1"/>
        </w:rPr>
      </w:pPr>
      <w:r w:rsidRPr="0036429E">
        <w:rPr>
          <w:color w:val="000000" w:themeColor="text1"/>
        </w:rPr>
        <w:t>Transformational leadership theory refers to providing value to the decisions made by the employees of the organisation.</w:t>
      </w:r>
      <w:r w:rsidRPr="0036429E">
        <w:rPr>
          <w:color w:val="000000" w:themeColor="text1"/>
          <w:lang w:val="id-ID"/>
        </w:rPr>
        <w:t xml:space="preserve"> It promotes valuable changes to inspire the followers for completing the goal and transforming the followers into leaders.</w:t>
      </w:r>
      <w:r w:rsidRPr="0036429E">
        <w:rPr>
          <w:color w:val="000000" w:themeColor="text1"/>
        </w:rPr>
        <w:t xml:space="preserve"> As motivating plays a major role in business development, this specific leadership style allows the company and the leaders to ensure better engagement with the business process. It can make positive changes in the business development process as staff of organisations can improve their performance by getting recognition. Thus, these leaders have less focus on the individual performance of the employees. It increases the business risks and hampers the growth of the business culture. Employees in </w:t>
      </w:r>
      <w:r w:rsidR="001B2191" w:rsidRPr="0036429E">
        <w:rPr>
          <w:color w:val="000000" w:themeColor="text1"/>
        </w:rPr>
        <w:t>General Electric</w:t>
      </w:r>
      <w:r w:rsidR="001B2191" w:rsidRPr="0036429E">
        <w:rPr>
          <w:color w:val="000000" w:themeColor="text1"/>
          <w:lang w:val="id-ID"/>
        </w:rPr>
        <w:t xml:space="preserve"> </w:t>
      </w:r>
      <w:r w:rsidRPr="0036429E">
        <w:rPr>
          <w:color w:val="000000" w:themeColor="text1"/>
        </w:rPr>
        <w:t xml:space="preserve">are valued as they can manage operations of their own. </w:t>
      </w:r>
    </w:p>
    <w:p w14:paraId="7FC6E629" w14:textId="77777777" w:rsidR="00707E59" w:rsidRPr="0036429E" w:rsidRDefault="00707E59" w:rsidP="00707E59">
      <w:pPr>
        <w:rPr>
          <w:b/>
          <w:color w:val="000000" w:themeColor="text1"/>
        </w:rPr>
      </w:pPr>
      <w:r w:rsidRPr="0036429E">
        <w:rPr>
          <w:b/>
          <w:color w:val="000000" w:themeColor="text1"/>
        </w:rPr>
        <w:t>Slide 10</w:t>
      </w:r>
    </w:p>
    <w:p w14:paraId="0C789FC5" w14:textId="57FBFA41" w:rsidR="00707E59" w:rsidRDefault="00707E59" w:rsidP="00707E59">
      <w:pPr>
        <w:rPr>
          <w:color w:val="000000" w:themeColor="text1"/>
          <w:lang w:val="id-ID"/>
        </w:rPr>
      </w:pPr>
      <w:r w:rsidRPr="0036429E">
        <w:rPr>
          <w:color w:val="000000" w:themeColor="text1"/>
          <w:lang w:val="id-ID"/>
        </w:rPr>
        <w:t>The transactional leadership style promotes contingent rewards to ensure better business performance in a competitive situation</w:t>
      </w:r>
      <w:r w:rsidR="004D0CC5" w:rsidRPr="0036429E">
        <w:rPr>
          <w:color w:val="000000" w:themeColor="text1"/>
          <w:lang w:val="id-ID"/>
        </w:rPr>
        <w:t xml:space="preserve"> (</w:t>
      </w:r>
      <w:r w:rsidR="004D0CC5" w:rsidRPr="0036429E">
        <w:rPr>
          <w:color w:val="000000" w:themeColor="text1"/>
        </w:rPr>
        <w:t>Saeed and Mughal, 2019</w:t>
      </w:r>
      <w:r w:rsidR="004D0CC5" w:rsidRPr="0036429E">
        <w:rPr>
          <w:color w:val="000000" w:themeColor="text1"/>
          <w:lang w:val="id-ID"/>
        </w:rPr>
        <w:t>)</w:t>
      </w:r>
      <w:r w:rsidRPr="0036429E">
        <w:rPr>
          <w:color w:val="000000" w:themeColor="text1"/>
          <w:lang w:val="id-ID"/>
        </w:rPr>
        <w:t xml:space="preserve">. This reward system motivates people positively to boost their productivity and quality at the same time to be recognised by the company. Understanding the reward and punishment system is an easier strategy for employees. Also, the leaders are continuously monitoring the employees and their performance and productivity if they are able to achieve the set goal or not. However, the driving factors are varying </w:t>
      </w:r>
      <w:r w:rsidRPr="0036429E">
        <w:rPr>
          <w:color w:val="000000" w:themeColor="text1"/>
          <w:lang w:val="id-ID"/>
        </w:rPr>
        <w:lastRenderedPageBreak/>
        <w:t xml:space="preserve">depending on the preference of the employees. Thus, finding a common reward becomes challenging for managers and requires huge time. </w:t>
      </w:r>
    </w:p>
    <w:p w14:paraId="78BC6B8C" w14:textId="6F76D530" w:rsidR="00657391" w:rsidRDefault="00657391" w:rsidP="00707E59">
      <w:pPr>
        <w:rPr>
          <w:color w:val="000000" w:themeColor="text1"/>
          <w:lang w:val="id-ID"/>
        </w:rPr>
      </w:pPr>
    </w:p>
    <w:p w14:paraId="3CDD920A" w14:textId="17DB61AE" w:rsidR="00657391" w:rsidRPr="00657391" w:rsidRDefault="00657391" w:rsidP="00657391">
      <w:pPr>
        <w:jc w:val="center"/>
        <w:rPr>
          <w:b/>
          <w:bCs/>
          <w:color w:val="000000" w:themeColor="text1"/>
          <w:sz w:val="32"/>
          <w:szCs w:val="32"/>
        </w:rPr>
      </w:pPr>
      <w:r w:rsidRPr="00657391">
        <w:rPr>
          <w:b/>
          <w:bCs/>
          <w:color w:val="000000" w:themeColor="text1"/>
          <w:sz w:val="32"/>
          <w:szCs w:val="32"/>
        </w:rPr>
        <w:t>Reference list</w:t>
      </w:r>
    </w:p>
    <w:p w14:paraId="4FF588D5" w14:textId="77777777" w:rsidR="00657391" w:rsidRPr="00657391" w:rsidRDefault="00657391" w:rsidP="00657391">
      <w:pPr>
        <w:numPr>
          <w:ilvl w:val="0"/>
          <w:numId w:val="15"/>
        </w:numPr>
        <w:rPr>
          <w:color w:val="000000" w:themeColor="text1"/>
        </w:rPr>
      </w:pPr>
      <w:r w:rsidRPr="00657391">
        <w:rPr>
          <w:color w:val="000000" w:themeColor="text1"/>
        </w:rPr>
        <w:t xml:space="preserve">Holzer, M., Ballard, A., Kim, M., Peng, S. and </w:t>
      </w:r>
      <w:proofErr w:type="spellStart"/>
      <w:r w:rsidRPr="00657391">
        <w:rPr>
          <w:color w:val="000000" w:themeColor="text1"/>
        </w:rPr>
        <w:t>Deat</w:t>
      </w:r>
      <w:proofErr w:type="spellEnd"/>
      <w:r w:rsidRPr="00657391">
        <w:rPr>
          <w:color w:val="000000" w:themeColor="text1"/>
        </w:rPr>
        <w:t>, F. (2019) Obstacles and opportunities for sustaining performance management systems. </w:t>
      </w:r>
      <w:r w:rsidRPr="00657391">
        <w:rPr>
          <w:i/>
          <w:iCs/>
          <w:color w:val="000000" w:themeColor="text1"/>
          <w:lang w:val="en-IN"/>
        </w:rPr>
        <w:t>International Journal of Public Administration</w:t>
      </w:r>
      <w:r w:rsidRPr="00657391">
        <w:rPr>
          <w:color w:val="000000" w:themeColor="text1"/>
          <w:lang w:val="en-IN"/>
        </w:rPr>
        <w:t>, </w:t>
      </w:r>
      <w:r w:rsidRPr="00657391">
        <w:rPr>
          <w:i/>
          <w:iCs/>
          <w:color w:val="000000" w:themeColor="text1"/>
          <w:lang w:val="en-IN"/>
        </w:rPr>
        <w:t>42</w:t>
      </w:r>
      <w:r w:rsidRPr="00657391">
        <w:rPr>
          <w:color w:val="000000" w:themeColor="text1"/>
          <w:lang w:val="en-IN"/>
        </w:rPr>
        <w:t>(2), pp.132-143.</w:t>
      </w:r>
    </w:p>
    <w:p w14:paraId="72687B4B" w14:textId="77777777" w:rsidR="00657391" w:rsidRPr="00657391" w:rsidRDefault="00657391" w:rsidP="00657391">
      <w:pPr>
        <w:numPr>
          <w:ilvl w:val="0"/>
          <w:numId w:val="15"/>
        </w:numPr>
        <w:rPr>
          <w:color w:val="000000" w:themeColor="text1"/>
        </w:rPr>
      </w:pPr>
      <w:r w:rsidRPr="00657391">
        <w:rPr>
          <w:color w:val="000000" w:themeColor="text1"/>
        </w:rPr>
        <w:t xml:space="preserve">Lawton-Misra, N. and Pretorius, T. </w:t>
      </w:r>
      <w:r w:rsidRPr="00657391">
        <w:rPr>
          <w:color w:val="000000" w:themeColor="text1"/>
          <w:lang w:val="id-ID"/>
        </w:rPr>
        <w:t>(</w:t>
      </w:r>
      <w:r w:rsidRPr="00657391">
        <w:rPr>
          <w:color w:val="000000" w:themeColor="text1"/>
        </w:rPr>
        <w:t>2021</w:t>
      </w:r>
      <w:r w:rsidRPr="00657391">
        <w:rPr>
          <w:color w:val="000000" w:themeColor="text1"/>
          <w:lang w:val="id-ID"/>
        </w:rPr>
        <w:t>)</w:t>
      </w:r>
      <w:r w:rsidRPr="00657391">
        <w:rPr>
          <w:color w:val="000000" w:themeColor="text1"/>
        </w:rPr>
        <w:t xml:space="preserve"> Leading with heart: academic leadership during the COVID-19 crisis. </w:t>
      </w:r>
      <w:r w:rsidRPr="00657391">
        <w:rPr>
          <w:i/>
          <w:iCs/>
          <w:color w:val="000000" w:themeColor="text1"/>
        </w:rPr>
        <w:t>South African Journal of Psychology</w:t>
      </w:r>
      <w:r w:rsidRPr="00657391">
        <w:rPr>
          <w:color w:val="000000" w:themeColor="text1"/>
        </w:rPr>
        <w:t>, </w:t>
      </w:r>
      <w:r w:rsidRPr="00657391">
        <w:rPr>
          <w:i/>
          <w:iCs/>
          <w:color w:val="000000" w:themeColor="text1"/>
        </w:rPr>
        <w:t>51</w:t>
      </w:r>
      <w:r w:rsidRPr="00657391">
        <w:rPr>
          <w:color w:val="000000" w:themeColor="text1"/>
        </w:rPr>
        <w:t>(2), pp.205-214.</w:t>
      </w:r>
    </w:p>
    <w:p w14:paraId="4D65F9AF" w14:textId="77777777" w:rsidR="00657391" w:rsidRPr="00657391" w:rsidRDefault="00657391" w:rsidP="00657391">
      <w:pPr>
        <w:numPr>
          <w:ilvl w:val="0"/>
          <w:numId w:val="15"/>
        </w:numPr>
        <w:rPr>
          <w:color w:val="000000" w:themeColor="text1"/>
        </w:rPr>
      </w:pPr>
      <w:r w:rsidRPr="00657391">
        <w:rPr>
          <w:color w:val="000000" w:themeColor="text1"/>
        </w:rPr>
        <w:t xml:space="preserve">Saeed, M. and Mughal, Y.H. </w:t>
      </w:r>
      <w:r w:rsidRPr="00657391">
        <w:rPr>
          <w:color w:val="000000" w:themeColor="text1"/>
          <w:lang w:val="id-ID"/>
        </w:rPr>
        <w:t>(</w:t>
      </w:r>
      <w:r w:rsidRPr="00657391">
        <w:rPr>
          <w:color w:val="000000" w:themeColor="text1"/>
        </w:rPr>
        <w:t>2019</w:t>
      </w:r>
      <w:r w:rsidRPr="00657391">
        <w:rPr>
          <w:color w:val="000000" w:themeColor="text1"/>
          <w:lang w:val="id-ID"/>
        </w:rPr>
        <w:t>)</w:t>
      </w:r>
      <w:r w:rsidRPr="00657391">
        <w:rPr>
          <w:color w:val="000000" w:themeColor="text1"/>
        </w:rPr>
        <w:t xml:space="preserve"> Role of transactional leadership style upon performance: Mediating role of culture. </w:t>
      </w:r>
      <w:r w:rsidRPr="00657391">
        <w:rPr>
          <w:i/>
          <w:iCs/>
          <w:color w:val="000000" w:themeColor="text1"/>
        </w:rPr>
        <w:t>Journal of Managerial Sciences</w:t>
      </w:r>
      <w:r w:rsidRPr="00657391">
        <w:rPr>
          <w:color w:val="000000" w:themeColor="text1"/>
        </w:rPr>
        <w:t>, </w:t>
      </w:r>
      <w:r w:rsidRPr="00657391">
        <w:rPr>
          <w:i/>
          <w:iCs/>
          <w:color w:val="000000" w:themeColor="text1"/>
        </w:rPr>
        <w:t>13</w:t>
      </w:r>
      <w:r w:rsidRPr="00657391">
        <w:rPr>
          <w:color w:val="000000" w:themeColor="text1"/>
        </w:rPr>
        <w:t>(1), pp.47-57.</w:t>
      </w:r>
    </w:p>
    <w:p w14:paraId="563EFCF1" w14:textId="77777777" w:rsidR="00657391" w:rsidRPr="00657391" w:rsidRDefault="00657391" w:rsidP="00707E59">
      <w:pPr>
        <w:rPr>
          <w:color w:val="000000" w:themeColor="text1"/>
        </w:rPr>
      </w:pPr>
    </w:p>
    <w:p w14:paraId="5C28D23C" w14:textId="6C717755" w:rsidR="00CF62D6" w:rsidRPr="0036429E" w:rsidRDefault="004B0D5E">
      <w:pPr>
        <w:rPr>
          <w:color w:val="000000" w:themeColor="text1"/>
        </w:rPr>
      </w:pPr>
      <w:r w:rsidRPr="0036429E">
        <w:rPr>
          <w:color w:val="000000" w:themeColor="text1"/>
        </w:rPr>
        <w:t xml:space="preserve"> </w:t>
      </w:r>
    </w:p>
    <w:sectPr w:rsidR="00CF62D6" w:rsidRPr="0036429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E9F3BA" w14:textId="77777777" w:rsidR="002846E3" w:rsidRDefault="002846E3" w:rsidP="00F773D1">
      <w:pPr>
        <w:spacing w:after="0" w:line="240" w:lineRule="auto"/>
      </w:pPr>
      <w:r>
        <w:separator/>
      </w:r>
    </w:p>
  </w:endnote>
  <w:endnote w:type="continuationSeparator" w:id="0">
    <w:p w14:paraId="70220B1D" w14:textId="77777777" w:rsidR="002846E3" w:rsidRDefault="002846E3" w:rsidP="00F77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020258"/>
      <w:docPartObj>
        <w:docPartGallery w:val="Page Numbers (Bottom of Page)"/>
        <w:docPartUnique/>
      </w:docPartObj>
    </w:sdtPr>
    <w:sdtEndPr>
      <w:rPr>
        <w:noProof/>
      </w:rPr>
    </w:sdtEndPr>
    <w:sdtContent>
      <w:p w14:paraId="0383511A" w14:textId="26F1424C" w:rsidR="00F773D1" w:rsidRDefault="00F773D1">
        <w:pPr>
          <w:pStyle w:val="Footer"/>
          <w:jc w:val="right"/>
        </w:pPr>
        <w:r>
          <w:fldChar w:fldCharType="begin"/>
        </w:r>
        <w:r>
          <w:instrText xml:space="preserve"> PAGE   \* MERGEFORMAT </w:instrText>
        </w:r>
        <w:r>
          <w:fldChar w:fldCharType="separate"/>
        </w:r>
        <w:r w:rsidR="008A0894">
          <w:rPr>
            <w:noProof/>
          </w:rPr>
          <w:t>17</w:t>
        </w:r>
        <w:r>
          <w:rPr>
            <w:noProof/>
          </w:rPr>
          <w:fldChar w:fldCharType="end"/>
        </w:r>
      </w:p>
    </w:sdtContent>
  </w:sdt>
  <w:p w14:paraId="5FCAFEE0" w14:textId="77777777" w:rsidR="00F773D1" w:rsidRDefault="00F77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E6E03" w14:textId="77777777" w:rsidR="002846E3" w:rsidRDefault="002846E3" w:rsidP="00F773D1">
      <w:pPr>
        <w:spacing w:after="0" w:line="240" w:lineRule="auto"/>
      </w:pPr>
      <w:r>
        <w:separator/>
      </w:r>
    </w:p>
  </w:footnote>
  <w:footnote w:type="continuationSeparator" w:id="0">
    <w:p w14:paraId="10054EB5" w14:textId="77777777" w:rsidR="002846E3" w:rsidRDefault="002846E3" w:rsidP="00F773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F6830"/>
    <w:multiLevelType w:val="hybridMultilevel"/>
    <w:tmpl w:val="8A2EA5D0"/>
    <w:lvl w:ilvl="0" w:tplc="6E16CABC">
      <w:start w:val="1"/>
      <w:numFmt w:val="bullet"/>
      <w:lvlText w:val=""/>
      <w:lvlJc w:val="left"/>
      <w:pPr>
        <w:ind w:left="720" w:hanging="360"/>
      </w:pPr>
      <w:rPr>
        <w:rFonts w:ascii="Symbol" w:hAnsi="Symbol" w:hint="default"/>
      </w:rPr>
    </w:lvl>
    <w:lvl w:ilvl="1" w:tplc="072A2B9E" w:tentative="1">
      <w:start w:val="1"/>
      <w:numFmt w:val="bullet"/>
      <w:lvlText w:val="o"/>
      <w:lvlJc w:val="left"/>
      <w:pPr>
        <w:ind w:left="1440" w:hanging="360"/>
      </w:pPr>
      <w:rPr>
        <w:rFonts w:ascii="Courier New" w:hAnsi="Courier New" w:cs="Courier New" w:hint="default"/>
      </w:rPr>
    </w:lvl>
    <w:lvl w:ilvl="2" w:tplc="ACF85508" w:tentative="1">
      <w:start w:val="1"/>
      <w:numFmt w:val="bullet"/>
      <w:lvlText w:val=""/>
      <w:lvlJc w:val="left"/>
      <w:pPr>
        <w:ind w:left="2160" w:hanging="360"/>
      </w:pPr>
      <w:rPr>
        <w:rFonts w:ascii="Wingdings" w:hAnsi="Wingdings" w:hint="default"/>
      </w:rPr>
    </w:lvl>
    <w:lvl w:ilvl="3" w:tplc="A1000486" w:tentative="1">
      <w:start w:val="1"/>
      <w:numFmt w:val="bullet"/>
      <w:lvlText w:val=""/>
      <w:lvlJc w:val="left"/>
      <w:pPr>
        <w:ind w:left="2880" w:hanging="360"/>
      </w:pPr>
      <w:rPr>
        <w:rFonts w:ascii="Symbol" w:hAnsi="Symbol" w:hint="default"/>
      </w:rPr>
    </w:lvl>
    <w:lvl w:ilvl="4" w:tplc="D7960D50" w:tentative="1">
      <w:start w:val="1"/>
      <w:numFmt w:val="bullet"/>
      <w:lvlText w:val="o"/>
      <w:lvlJc w:val="left"/>
      <w:pPr>
        <w:ind w:left="3600" w:hanging="360"/>
      </w:pPr>
      <w:rPr>
        <w:rFonts w:ascii="Courier New" w:hAnsi="Courier New" w:cs="Courier New" w:hint="default"/>
      </w:rPr>
    </w:lvl>
    <w:lvl w:ilvl="5" w:tplc="06F686B4" w:tentative="1">
      <w:start w:val="1"/>
      <w:numFmt w:val="bullet"/>
      <w:lvlText w:val=""/>
      <w:lvlJc w:val="left"/>
      <w:pPr>
        <w:ind w:left="4320" w:hanging="360"/>
      </w:pPr>
      <w:rPr>
        <w:rFonts w:ascii="Wingdings" w:hAnsi="Wingdings" w:hint="default"/>
      </w:rPr>
    </w:lvl>
    <w:lvl w:ilvl="6" w:tplc="483C8754" w:tentative="1">
      <w:start w:val="1"/>
      <w:numFmt w:val="bullet"/>
      <w:lvlText w:val=""/>
      <w:lvlJc w:val="left"/>
      <w:pPr>
        <w:ind w:left="5040" w:hanging="360"/>
      </w:pPr>
      <w:rPr>
        <w:rFonts w:ascii="Symbol" w:hAnsi="Symbol" w:hint="default"/>
      </w:rPr>
    </w:lvl>
    <w:lvl w:ilvl="7" w:tplc="068EDB8C" w:tentative="1">
      <w:start w:val="1"/>
      <w:numFmt w:val="bullet"/>
      <w:lvlText w:val="o"/>
      <w:lvlJc w:val="left"/>
      <w:pPr>
        <w:ind w:left="5760" w:hanging="360"/>
      </w:pPr>
      <w:rPr>
        <w:rFonts w:ascii="Courier New" w:hAnsi="Courier New" w:cs="Courier New" w:hint="default"/>
      </w:rPr>
    </w:lvl>
    <w:lvl w:ilvl="8" w:tplc="46B28B0A" w:tentative="1">
      <w:start w:val="1"/>
      <w:numFmt w:val="bullet"/>
      <w:lvlText w:val=""/>
      <w:lvlJc w:val="left"/>
      <w:pPr>
        <w:ind w:left="6480" w:hanging="360"/>
      </w:pPr>
      <w:rPr>
        <w:rFonts w:ascii="Wingdings" w:hAnsi="Wingdings" w:hint="default"/>
      </w:rPr>
    </w:lvl>
  </w:abstractNum>
  <w:abstractNum w:abstractNumId="1" w15:restartNumberingAfterBreak="0">
    <w:nsid w:val="0EEB1306"/>
    <w:multiLevelType w:val="hybridMultilevel"/>
    <w:tmpl w:val="32C87B5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217267E"/>
    <w:multiLevelType w:val="multilevel"/>
    <w:tmpl w:val="E3F84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5E2EF0"/>
    <w:multiLevelType w:val="hybridMultilevel"/>
    <w:tmpl w:val="C764C1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CE414DC"/>
    <w:multiLevelType w:val="hybridMultilevel"/>
    <w:tmpl w:val="03E0FC8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1E486F24"/>
    <w:multiLevelType w:val="hybridMultilevel"/>
    <w:tmpl w:val="FDE6FD1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204102DD"/>
    <w:multiLevelType w:val="hybridMultilevel"/>
    <w:tmpl w:val="194A8A4A"/>
    <w:lvl w:ilvl="0" w:tplc="56D8EEEA">
      <w:start w:val="1"/>
      <w:numFmt w:val="bullet"/>
      <w:lvlText w:val=""/>
      <w:lvlJc w:val="left"/>
      <w:pPr>
        <w:ind w:left="720" w:hanging="360"/>
      </w:pPr>
      <w:rPr>
        <w:rFonts w:ascii="Symbol" w:hAnsi="Symbol" w:hint="default"/>
      </w:rPr>
    </w:lvl>
    <w:lvl w:ilvl="1" w:tplc="3AAC5FC8" w:tentative="1">
      <w:start w:val="1"/>
      <w:numFmt w:val="bullet"/>
      <w:lvlText w:val="o"/>
      <w:lvlJc w:val="left"/>
      <w:pPr>
        <w:ind w:left="1440" w:hanging="360"/>
      </w:pPr>
      <w:rPr>
        <w:rFonts w:ascii="Courier New" w:hAnsi="Courier New" w:cs="Courier New" w:hint="default"/>
      </w:rPr>
    </w:lvl>
    <w:lvl w:ilvl="2" w:tplc="F22E82F4" w:tentative="1">
      <w:start w:val="1"/>
      <w:numFmt w:val="bullet"/>
      <w:lvlText w:val=""/>
      <w:lvlJc w:val="left"/>
      <w:pPr>
        <w:ind w:left="2160" w:hanging="360"/>
      </w:pPr>
      <w:rPr>
        <w:rFonts w:ascii="Wingdings" w:hAnsi="Wingdings" w:hint="default"/>
      </w:rPr>
    </w:lvl>
    <w:lvl w:ilvl="3" w:tplc="2E38AA2C" w:tentative="1">
      <w:start w:val="1"/>
      <w:numFmt w:val="bullet"/>
      <w:lvlText w:val=""/>
      <w:lvlJc w:val="left"/>
      <w:pPr>
        <w:ind w:left="2880" w:hanging="360"/>
      </w:pPr>
      <w:rPr>
        <w:rFonts w:ascii="Symbol" w:hAnsi="Symbol" w:hint="default"/>
      </w:rPr>
    </w:lvl>
    <w:lvl w:ilvl="4" w:tplc="08F61EF2" w:tentative="1">
      <w:start w:val="1"/>
      <w:numFmt w:val="bullet"/>
      <w:lvlText w:val="o"/>
      <w:lvlJc w:val="left"/>
      <w:pPr>
        <w:ind w:left="3600" w:hanging="360"/>
      </w:pPr>
      <w:rPr>
        <w:rFonts w:ascii="Courier New" w:hAnsi="Courier New" w:cs="Courier New" w:hint="default"/>
      </w:rPr>
    </w:lvl>
    <w:lvl w:ilvl="5" w:tplc="AA0E8A34" w:tentative="1">
      <w:start w:val="1"/>
      <w:numFmt w:val="bullet"/>
      <w:lvlText w:val=""/>
      <w:lvlJc w:val="left"/>
      <w:pPr>
        <w:ind w:left="4320" w:hanging="360"/>
      </w:pPr>
      <w:rPr>
        <w:rFonts w:ascii="Wingdings" w:hAnsi="Wingdings" w:hint="default"/>
      </w:rPr>
    </w:lvl>
    <w:lvl w:ilvl="6" w:tplc="79E6F836" w:tentative="1">
      <w:start w:val="1"/>
      <w:numFmt w:val="bullet"/>
      <w:lvlText w:val=""/>
      <w:lvlJc w:val="left"/>
      <w:pPr>
        <w:ind w:left="5040" w:hanging="360"/>
      </w:pPr>
      <w:rPr>
        <w:rFonts w:ascii="Symbol" w:hAnsi="Symbol" w:hint="default"/>
      </w:rPr>
    </w:lvl>
    <w:lvl w:ilvl="7" w:tplc="FC8E8DA2" w:tentative="1">
      <w:start w:val="1"/>
      <w:numFmt w:val="bullet"/>
      <w:lvlText w:val="o"/>
      <w:lvlJc w:val="left"/>
      <w:pPr>
        <w:ind w:left="5760" w:hanging="360"/>
      </w:pPr>
      <w:rPr>
        <w:rFonts w:ascii="Courier New" w:hAnsi="Courier New" w:cs="Courier New" w:hint="default"/>
      </w:rPr>
    </w:lvl>
    <w:lvl w:ilvl="8" w:tplc="F76A37C6" w:tentative="1">
      <w:start w:val="1"/>
      <w:numFmt w:val="bullet"/>
      <w:lvlText w:val=""/>
      <w:lvlJc w:val="left"/>
      <w:pPr>
        <w:ind w:left="6480" w:hanging="360"/>
      </w:pPr>
      <w:rPr>
        <w:rFonts w:ascii="Wingdings" w:hAnsi="Wingdings" w:hint="default"/>
      </w:rPr>
    </w:lvl>
  </w:abstractNum>
  <w:abstractNum w:abstractNumId="7" w15:restartNumberingAfterBreak="0">
    <w:nsid w:val="275C2CCF"/>
    <w:multiLevelType w:val="hybridMultilevel"/>
    <w:tmpl w:val="99AA977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3A064A58"/>
    <w:multiLevelType w:val="hybridMultilevel"/>
    <w:tmpl w:val="9246F95A"/>
    <w:lvl w:ilvl="0" w:tplc="5B16EDB8">
      <w:start w:val="1"/>
      <w:numFmt w:val="bullet"/>
      <w:lvlText w:val=""/>
      <w:lvlJc w:val="left"/>
      <w:pPr>
        <w:ind w:left="720" w:hanging="360"/>
      </w:pPr>
      <w:rPr>
        <w:rFonts w:ascii="Symbol" w:hAnsi="Symbol" w:hint="default"/>
      </w:rPr>
    </w:lvl>
    <w:lvl w:ilvl="1" w:tplc="61AC838A" w:tentative="1">
      <w:start w:val="1"/>
      <w:numFmt w:val="bullet"/>
      <w:lvlText w:val="o"/>
      <w:lvlJc w:val="left"/>
      <w:pPr>
        <w:ind w:left="1440" w:hanging="360"/>
      </w:pPr>
      <w:rPr>
        <w:rFonts w:ascii="Courier New" w:hAnsi="Courier New" w:cs="Courier New" w:hint="default"/>
      </w:rPr>
    </w:lvl>
    <w:lvl w:ilvl="2" w:tplc="E6CA635E" w:tentative="1">
      <w:start w:val="1"/>
      <w:numFmt w:val="bullet"/>
      <w:lvlText w:val=""/>
      <w:lvlJc w:val="left"/>
      <w:pPr>
        <w:ind w:left="2160" w:hanging="360"/>
      </w:pPr>
      <w:rPr>
        <w:rFonts w:ascii="Wingdings" w:hAnsi="Wingdings" w:hint="default"/>
      </w:rPr>
    </w:lvl>
    <w:lvl w:ilvl="3" w:tplc="780E2854" w:tentative="1">
      <w:start w:val="1"/>
      <w:numFmt w:val="bullet"/>
      <w:lvlText w:val=""/>
      <w:lvlJc w:val="left"/>
      <w:pPr>
        <w:ind w:left="2880" w:hanging="360"/>
      </w:pPr>
      <w:rPr>
        <w:rFonts w:ascii="Symbol" w:hAnsi="Symbol" w:hint="default"/>
      </w:rPr>
    </w:lvl>
    <w:lvl w:ilvl="4" w:tplc="861A2B6A" w:tentative="1">
      <w:start w:val="1"/>
      <w:numFmt w:val="bullet"/>
      <w:lvlText w:val="o"/>
      <w:lvlJc w:val="left"/>
      <w:pPr>
        <w:ind w:left="3600" w:hanging="360"/>
      </w:pPr>
      <w:rPr>
        <w:rFonts w:ascii="Courier New" w:hAnsi="Courier New" w:cs="Courier New" w:hint="default"/>
      </w:rPr>
    </w:lvl>
    <w:lvl w:ilvl="5" w:tplc="C77A4336" w:tentative="1">
      <w:start w:val="1"/>
      <w:numFmt w:val="bullet"/>
      <w:lvlText w:val=""/>
      <w:lvlJc w:val="left"/>
      <w:pPr>
        <w:ind w:left="4320" w:hanging="360"/>
      </w:pPr>
      <w:rPr>
        <w:rFonts w:ascii="Wingdings" w:hAnsi="Wingdings" w:hint="default"/>
      </w:rPr>
    </w:lvl>
    <w:lvl w:ilvl="6" w:tplc="C19C0416" w:tentative="1">
      <w:start w:val="1"/>
      <w:numFmt w:val="bullet"/>
      <w:lvlText w:val=""/>
      <w:lvlJc w:val="left"/>
      <w:pPr>
        <w:ind w:left="5040" w:hanging="360"/>
      </w:pPr>
      <w:rPr>
        <w:rFonts w:ascii="Symbol" w:hAnsi="Symbol" w:hint="default"/>
      </w:rPr>
    </w:lvl>
    <w:lvl w:ilvl="7" w:tplc="356CBFC0" w:tentative="1">
      <w:start w:val="1"/>
      <w:numFmt w:val="bullet"/>
      <w:lvlText w:val="o"/>
      <w:lvlJc w:val="left"/>
      <w:pPr>
        <w:ind w:left="5760" w:hanging="360"/>
      </w:pPr>
      <w:rPr>
        <w:rFonts w:ascii="Courier New" w:hAnsi="Courier New" w:cs="Courier New" w:hint="default"/>
      </w:rPr>
    </w:lvl>
    <w:lvl w:ilvl="8" w:tplc="DB5CF728" w:tentative="1">
      <w:start w:val="1"/>
      <w:numFmt w:val="bullet"/>
      <w:lvlText w:val=""/>
      <w:lvlJc w:val="left"/>
      <w:pPr>
        <w:ind w:left="6480" w:hanging="360"/>
      </w:pPr>
      <w:rPr>
        <w:rFonts w:ascii="Wingdings" w:hAnsi="Wingdings" w:hint="default"/>
      </w:rPr>
    </w:lvl>
  </w:abstractNum>
  <w:abstractNum w:abstractNumId="9" w15:restartNumberingAfterBreak="0">
    <w:nsid w:val="60C95312"/>
    <w:multiLevelType w:val="hybridMultilevel"/>
    <w:tmpl w:val="B28412C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61845DB5"/>
    <w:multiLevelType w:val="hybridMultilevel"/>
    <w:tmpl w:val="74321954"/>
    <w:lvl w:ilvl="0" w:tplc="14A8D720">
      <w:start w:val="1"/>
      <w:numFmt w:val="bullet"/>
      <w:lvlText w:val="•"/>
      <w:lvlJc w:val="left"/>
      <w:pPr>
        <w:tabs>
          <w:tab w:val="num" w:pos="720"/>
        </w:tabs>
        <w:ind w:left="720" w:hanging="360"/>
      </w:pPr>
      <w:rPr>
        <w:rFonts w:ascii="Arial" w:hAnsi="Arial" w:hint="default"/>
      </w:rPr>
    </w:lvl>
    <w:lvl w:ilvl="1" w:tplc="8E52772E" w:tentative="1">
      <w:start w:val="1"/>
      <w:numFmt w:val="bullet"/>
      <w:lvlText w:val="•"/>
      <w:lvlJc w:val="left"/>
      <w:pPr>
        <w:tabs>
          <w:tab w:val="num" w:pos="1440"/>
        </w:tabs>
        <w:ind w:left="1440" w:hanging="360"/>
      </w:pPr>
      <w:rPr>
        <w:rFonts w:ascii="Arial" w:hAnsi="Arial" w:hint="default"/>
      </w:rPr>
    </w:lvl>
    <w:lvl w:ilvl="2" w:tplc="A880DA88" w:tentative="1">
      <w:start w:val="1"/>
      <w:numFmt w:val="bullet"/>
      <w:lvlText w:val="•"/>
      <w:lvlJc w:val="left"/>
      <w:pPr>
        <w:tabs>
          <w:tab w:val="num" w:pos="2160"/>
        </w:tabs>
        <w:ind w:left="2160" w:hanging="360"/>
      </w:pPr>
      <w:rPr>
        <w:rFonts w:ascii="Arial" w:hAnsi="Arial" w:hint="default"/>
      </w:rPr>
    </w:lvl>
    <w:lvl w:ilvl="3" w:tplc="2F927D82" w:tentative="1">
      <w:start w:val="1"/>
      <w:numFmt w:val="bullet"/>
      <w:lvlText w:val="•"/>
      <w:lvlJc w:val="left"/>
      <w:pPr>
        <w:tabs>
          <w:tab w:val="num" w:pos="2880"/>
        </w:tabs>
        <w:ind w:left="2880" w:hanging="360"/>
      </w:pPr>
      <w:rPr>
        <w:rFonts w:ascii="Arial" w:hAnsi="Arial" w:hint="default"/>
      </w:rPr>
    </w:lvl>
    <w:lvl w:ilvl="4" w:tplc="771E5DA8" w:tentative="1">
      <w:start w:val="1"/>
      <w:numFmt w:val="bullet"/>
      <w:lvlText w:val="•"/>
      <w:lvlJc w:val="left"/>
      <w:pPr>
        <w:tabs>
          <w:tab w:val="num" w:pos="3600"/>
        </w:tabs>
        <w:ind w:left="3600" w:hanging="360"/>
      </w:pPr>
      <w:rPr>
        <w:rFonts w:ascii="Arial" w:hAnsi="Arial" w:hint="default"/>
      </w:rPr>
    </w:lvl>
    <w:lvl w:ilvl="5" w:tplc="82686D96" w:tentative="1">
      <w:start w:val="1"/>
      <w:numFmt w:val="bullet"/>
      <w:lvlText w:val="•"/>
      <w:lvlJc w:val="left"/>
      <w:pPr>
        <w:tabs>
          <w:tab w:val="num" w:pos="4320"/>
        </w:tabs>
        <w:ind w:left="4320" w:hanging="360"/>
      </w:pPr>
      <w:rPr>
        <w:rFonts w:ascii="Arial" w:hAnsi="Arial" w:hint="default"/>
      </w:rPr>
    </w:lvl>
    <w:lvl w:ilvl="6" w:tplc="6F14F45C" w:tentative="1">
      <w:start w:val="1"/>
      <w:numFmt w:val="bullet"/>
      <w:lvlText w:val="•"/>
      <w:lvlJc w:val="left"/>
      <w:pPr>
        <w:tabs>
          <w:tab w:val="num" w:pos="5040"/>
        </w:tabs>
        <w:ind w:left="5040" w:hanging="360"/>
      </w:pPr>
      <w:rPr>
        <w:rFonts w:ascii="Arial" w:hAnsi="Arial" w:hint="default"/>
      </w:rPr>
    </w:lvl>
    <w:lvl w:ilvl="7" w:tplc="EEEC8ED0" w:tentative="1">
      <w:start w:val="1"/>
      <w:numFmt w:val="bullet"/>
      <w:lvlText w:val="•"/>
      <w:lvlJc w:val="left"/>
      <w:pPr>
        <w:tabs>
          <w:tab w:val="num" w:pos="5760"/>
        </w:tabs>
        <w:ind w:left="5760" w:hanging="360"/>
      </w:pPr>
      <w:rPr>
        <w:rFonts w:ascii="Arial" w:hAnsi="Arial" w:hint="default"/>
      </w:rPr>
    </w:lvl>
    <w:lvl w:ilvl="8" w:tplc="3DE865D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3741C69"/>
    <w:multiLevelType w:val="multilevel"/>
    <w:tmpl w:val="278A6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627469"/>
    <w:multiLevelType w:val="hybridMultilevel"/>
    <w:tmpl w:val="5C3CFE54"/>
    <w:lvl w:ilvl="0" w:tplc="E098D2F6">
      <w:start w:val="1"/>
      <w:numFmt w:val="bullet"/>
      <w:lvlText w:val=""/>
      <w:lvlJc w:val="left"/>
      <w:pPr>
        <w:ind w:left="720" w:hanging="360"/>
      </w:pPr>
      <w:rPr>
        <w:rFonts w:ascii="Symbol" w:hAnsi="Symbol" w:hint="default"/>
      </w:rPr>
    </w:lvl>
    <w:lvl w:ilvl="1" w:tplc="D8C8275C" w:tentative="1">
      <w:start w:val="1"/>
      <w:numFmt w:val="bullet"/>
      <w:lvlText w:val="o"/>
      <w:lvlJc w:val="left"/>
      <w:pPr>
        <w:ind w:left="1440" w:hanging="360"/>
      </w:pPr>
      <w:rPr>
        <w:rFonts w:ascii="Courier New" w:hAnsi="Courier New" w:cs="Courier New" w:hint="default"/>
      </w:rPr>
    </w:lvl>
    <w:lvl w:ilvl="2" w:tplc="594E67B6" w:tentative="1">
      <w:start w:val="1"/>
      <w:numFmt w:val="bullet"/>
      <w:lvlText w:val=""/>
      <w:lvlJc w:val="left"/>
      <w:pPr>
        <w:ind w:left="2160" w:hanging="360"/>
      </w:pPr>
      <w:rPr>
        <w:rFonts w:ascii="Wingdings" w:hAnsi="Wingdings" w:hint="default"/>
      </w:rPr>
    </w:lvl>
    <w:lvl w:ilvl="3" w:tplc="28F49ECC" w:tentative="1">
      <w:start w:val="1"/>
      <w:numFmt w:val="bullet"/>
      <w:lvlText w:val=""/>
      <w:lvlJc w:val="left"/>
      <w:pPr>
        <w:ind w:left="2880" w:hanging="360"/>
      </w:pPr>
      <w:rPr>
        <w:rFonts w:ascii="Symbol" w:hAnsi="Symbol" w:hint="default"/>
      </w:rPr>
    </w:lvl>
    <w:lvl w:ilvl="4" w:tplc="A424A6EC" w:tentative="1">
      <w:start w:val="1"/>
      <w:numFmt w:val="bullet"/>
      <w:lvlText w:val="o"/>
      <w:lvlJc w:val="left"/>
      <w:pPr>
        <w:ind w:left="3600" w:hanging="360"/>
      </w:pPr>
      <w:rPr>
        <w:rFonts w:ascii="Courier New" w:hAnsi="Courier New" w:cs="Courier New" w:hint="default"/>
      </w:rPr>
    </w:lvl>
    <w:lvl w:ilvl="5" w:tplc="3012B0AE" w:tentative="1">
      <w:start w:val="1"/>
      <w:numFmt w:val="bullet"/>
      <w:lvlText w:val=""/>
      <w:lvlJc w:val="left"/>
      <w:pPr>
        <w:ind w:left="4320" w:hanging="360"/>
      </w:pPr>
      <w:rPr>
        <w:rFonts w:ascii="Wingdings" w:hAnsi="Wingdings" w:hint="default"/>
      </w:rPr>
    </w:lvl>
    <w:lvl w:ilvl="6" w:tplc="9A5EB62C" w:tentative="1">
      <w:start w:val="1"/>
      <w:numFmt w:val="bullet"/>
      <w:lvlText w:val=""/>
      <w:lvlJc w:val="left"/>
      <w:pPr>
        <w:ind w:left="5040" w:hanging="360"/>
      </w:pPr>
      <w:rPr>
        <w:rFonts w:ascii="Symbol" w:hAnsi="Symbol" w:hint="default"/>
      </w:rPr>
    </w:lvl>
    <w:lvl w:ilvl="7" w:tplc="5598F81C" w:tentative="1">
      <w:start w:val="1"/>
      <w:numFmt w:val="bullet"/>
      <w:lvlText w:val="o"/>
      <w:lvlJc w:val="left"/>
      <w:pPr>
        <w:ind w:left="5760" w:hanging="360"/>
      </w:pPr>
      <w:rPr>
        <w:rFonts w:ascii="Courier New" w:hAnsi="Courier New" w:cs="Courier New" w:hint="default"/>
      </w:rPr>
    </w:lvl>
    <w:lvl w:ilvl="8" w:tplc="03EA5F56" w:tentative="1">
      <w:start w:val="1"/>
      <w:numFmt w:val="bullet"/>
      <w:lvlText w:val=""/>
      <w:lvlJc w:val="left"/>
      <w:pPr>
        <w:ind w:left="6480" w:hanging="360"/>
      </w:pPr>
      <w:rPr>
        <w:rFonts w:ascii="Wingdings" w:hAnsi="Wingdings" w:hint="default"/>
      </w:rPr>
    </w:lvl>
  </w:abstractNum>
  <w:abstractNum w:abstractNumId="13" w15:restartNumberingAfterBreak="0">
    <w:nsid w:val="6DBB6AFA"/>
    <w:multiLevelType w:val="hybridMultilevel"/>
    <w:tmpl w:val="B024D6D4"/>
    <w:lvl w:ilvl="0" w:tplc="80108CC4">
      <w:start w:val="1"/>
      <w:numFmt w:val="bullet"/>
      <w:lvlText w:val=""/>
      <w:lvlJc w:val="left"/>
      <w:pPr>
        <w:ind w:left="720" w:hanging="360"/>
      </w:pPr>
      <w:rPr>
        <w:rFonts w:ascii="Symbol" w:hAnsi="Symbol" w:hint="default"/>
      </w:rPr>
    </w:lvl>
    <w:lvl w:ilvl="1" w:tplc="C52493B4" w:tentative="1">
      <w:start w:val="1"/>
      <w:numFmt w:val="bullet"/>
      <w:lvlText w:val="o"/>
      <w:lvlJc w:val="left"/>
      <w:pPr>
        <w:ind w:left="1440" w:hanging="360"/>
      </w:pPr>
      <w:rPr>
        <w:rFonts w:ascii="Courier New" w:hAnsi="Courier New" w:cs="Courier New" w:hint="default"/>
      </w:rPr>
    </w:lvl>
    <w:lvl w:ilvl="2" w:tplc="003A0956" w:tentative="1">
      <w:start w:val="1"/>
      <w:numFmt w:val="bullet"/>
      <w:lvlText w:val=""/>
      <w:lvlJc w:val="left"/>
      <w:pPr>
        <w:ind w:left="2160" w:hanging="360"/>
      </w:pPr>
      <w:rPr>
        <w:rFonts w:ascii="Wingdings" w:hAnsi="Wingdings" w:hint="default"/>
      </w:rPr>
    </w:lvl>
    <w:lvl w:ilvl="3" w:tplc="95DC859A" w:tentative="1">
      <w:start w:val="1"/>
      <w:numFmt w:val="bullet"/>
      <w:lvlText w:val=""/>
      <w:lvlJc w:val="left"/>
      <w:pPr>
        <w:ind w:left="2880" w:hanging="360"/>
      </w:pPr>
      <w:rPr>
        <w:rFonts w:ascii="Symbol" w:hAnsi="Symbol" w:hint="default"/>
      </w:rPr>
    </w:lvl>
    <w:lvl w:ilvl="4" w:tplc="D5FE32F6" w:tentative="1">
      <w:start w:val="1"/>
      <w:numFmt w:val="bullet"/>
      <w:lvlText w:val="o"/>
      <w:lvlJc w:val="left"/>
      <w:pPr>
        <w:ind w:left="3600" w:hanging="360"/>
      </w:pPr>
      <w:rPr>
        <w:rFonts w:ascii="Courier New" w:hAnsi="Courier New" w:cs="Courier New" w:hint="default"/>
      </w:rPr>
    </w:lvl>
    <w:lvl w:ilvl="5" w:tplc="875AFE72" w:tentative="1">
      <w:start w:val="1"/>
      <w:numFmt w:val="bullet"/>
      <w:lvlText w:val=""/>
      <w:lvlJc w:val="left"/>
      <w:pPr>
        <w:ind w:left="4320" w:hanging="360"/>
      </w:pPr>
      <w:rPr>
        <w:rFonts w:ascii="Wingdings" w:hAnsi="Wingdings" w:hint="default"/>
      </w:rPr>
    </w:lvl>
    <w:lvl w:ilvl="6" w:tplc="EB5493A8" w:tentative="1">
      <w:start w:val="1"/>
      <w:numFmt w:val="bullet"/>
      <w:lvlText w:val=""/>
      <w:lvlJc w:val="left"/>
      <w:pPr>
        <w:ind w:left="5040" w:hanging="360"/>
      </w:pPr>
      <w:rPr>
        <w:rFonts w:ascii="Symbol" w:hAnsi="Symbol" w:hint="default"/>
      </w:rPr>
    </w:lvl>
    <w:lvl w:ilvl="7" w:tplc="022EE9BA" w:tentative="1">
      <w:start w:val="1"/>
      <w:numFmt w:val="bullet"/>
      <w:lvlText w:val="o"/>
      <w:lvlJc w:val="left"/>
      <w:pPr>
        <w:ind w:left="5760" w:hanging="360"/>
      </w:pPr>
      <w:rPr>
        <w:rFonts w:ascii="Courier New" w:hAnsi="Courier New" w:cs="Courier New" w:hint="default"/>
      </w:rPr>
    </w:lvl>
    <w:lvl w:ilvl="8" w:tplc="226285EC" w:tentative="1">
      <w:start w:val="1"/>
      <w:numFmt w:val="bullet"/>
      <w:lvlText w:val=""/>
      <w:lvlJc w:val="left"/>
      <w:pPr>
        <w:ind w:left="6480" w:hanging="360"/>
      </w:pPr>
      <w:rPr>
        <w:rFonts w:ascii="Wingdings" w:hAnsi="Wingdings" w:hint="default"/>
      </w:rPr>
    </w:lvl>
  </w:abstractNum>
  <w:abstractNum w:abstractNumId="14" w15:restartNumberingAfterBreak="0">
    <w:nsid w:val="75755130"/>
    <w:multiLevelType w:val="hybridMultilevel"/>
    <w:tmpl w:val="9C5E308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815025703">
    <w:abstractNumId w:val="4"/>
  </w:num>
  <w:num w:numId="2" w16cid:durableId="42483377">
    <w:abstractNumId w:val="2"/>
  </w:num>
  <w:num w:numId="3" w16cid:durableId="406805054">
    <w:abstractNumId w:val="5"/>
  </w:num>
  <w:num w:numId="4" w16cid:durableId="1496994452">
    <w:abstractNumId w:val="1"/>
  </w:num>
  <w:num w:numId="5" w16cid:durableId="502863418">
    <w:abstractNumId w:val="14"/>
  </w:num>
  <w:num w:numId="6" w16cid:durableId="1592471980">
    <w:abstractNumId w:val="11"/>
  </w:num>
  <w:num w:numId="7" w16cid:durableId="1498299923">
    <w:abstractNumId w:val="9"/>
  </w:num>
  <w:num w:numId="8" w16cid:durableId="1366247235">
    <w:abstractNumId w:val="7"/>
  </w:num>
  <w:num w:numId="9" w16cid:durableId="1126124338">
    <w:abstractNumId w:val="8"/>
  </w:num>
  <w:num w:numId="10" w16cid:durableId="574165948">
    <w:abstractNumId w:val="13"/>
  </w:num>
  <w:num w:numId="11" w16cid:durableId="1070272455">
    <w:abstractNumId w:val="6"/>
  </w:num>
  <w:num w:numId="12" w16cid:durableId="1563062004">
    <w:abstractNumId w:val="12"/>
  </w:num>
  <w:num w:numId="13" w16cid:durableId="212351778">
    <w:abstractNumId w:val="0"/>
  </w:num>
  <w:num w:numId="14" w16cid:durableId="1483152679">
    <w:abstractNumId w:val="3"/>
  </w:num>
  <w:num w:numId="15" w16cid:durableId="4619213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2NzcztDQyNjK0MLZU0lEKTi0uzszPAykwqQUAFBWVTywAAAA="/>
  </w:docVars>
  <w:rsids>
    <w:rsidRoot w:val="00CE247C"/>
    <w:rsid w:val="00005119"/>
    <w:rsid w:val="00020924"/>
    <w:rsid w:val="00045A04"/>
    <w:rsid w:val="0005216F"/>
    <w:rsid w:val="0005421A"/>
    <w:rsid w:val="000A2B39"/>
    <w:rsid w:val="000D72A7"/>
    <w:rsid w:val="00146236"/>
    <w:rsid w:val="00172B90"/>
    <w:rsid w:val="001801E7"/>
    <w:rsid w:val="001B2191"/>
    <w:rsid w:val="001E2938"/>
    <w:rsid w:val="001F565F"/>
    <w:rsid w:val="00220CDC"/>
    <w:rsid w:val="00246FBE"/>
    <w:rsid w:val="00262EFE"/>
    <w:rsid w:val="002700A8"/>
    <w:rsid w:val="002772A0"/>
    <w:rsid w:val="002846E3"/>
    <w:rsid w:val="00293002"/>
    <w:rsid w:val="002A10C6"/>
    <w:rsid w:val="002A49E8"/>
    <w:rsid w:val="002C3D45"/>
    <w:rsid w:val="002C6ABC"/>
    <w:rsid w:val="002C7445"/>
    <w:rsid w:val="002E1865"/>
    <w:rsid w:val="00325182"/>
    <w:rsid w:val="00340F00"/>
    <w:rsid w:val="0036429E"/>
    <w:rsid w:val="00364365"/>
    <w:rsid w:val="0036761D"/>
    <w:rsid w:val="00375F03"/>
    <w:rsid w:val="00382166"/>
    <w:rsid w:val="00382B59"/>
    <w:rsid w:val="00383CDB"/>
    <w:rsid w:val="003B4275"/>
    <w:rsid w:val="003C2D20"/>
    <w:rsid w:val="003C6B57"/>
    <w:rsid w:val="003D044C"/>
    <w:rsid w:val="003D2FB2"/>
    <w:rsid w:val="003E260F"/>
    <w:rsid w:val="004019BD"/>
    <w:rsid w:val="00401BB5"/>
    <w:rsid w:val="0041045C"/>
    <w:rsid w:val="004272A3"/>
    <w:rsid w:val="00452C17"/>
    <w:rsid w:val="0047026D"/>
    <w:rsid w:val="004904A4"/>
    <w:rsid w:val="00492C02"/>
    <w:rsid w:val="004942B8"/>
    <w:rsid w:val="004B0D5E"/>
    <w:rsid w:val="004D0CC5"/>
    <w:rsid w:val="00530667"/>
    <w:rsid w:val="005348A7"/>
    <w:rsid w:val="00540000"/>
    <w:rsid w:val="00542112"/>
    <w:rsid w:val="00547984"/>
    <w:rsid w:val="00582DB2"/>
    <w:rsid w:val="00591683"/>
    <w:rsid w:val="00594979"/>
    <w:rsid w:val="005E369B"/>
    <w:rsid w:val="006052C9"/>
    <w:rsid w:val="00622E00"/>
    <w:rsid w:val="0062426A"/>
    <w:rsid w:val="0063440D"/>
    <w:rsid w:val="00635BB0"/>
    <w:rsid w:val="00657391"/>
    <w:rsid w:val="00670A75"/>
    <w:rsid w:val="00672289"/>
    <w:rsid w:val="006A314E"/>
    <w:rsid w:val="006D2438"/>
    <w:rsid w:val="006E3647"/>
    <w:rsid w:val="006F0676"/>
    <w:rsid w:val="006F486A"/>
    <w:rsid w:val="00707E59"/>
    <w:rsid w:val="007105CF"/>
    <w:rsid w:val="0071144F"/>
    <w:rsid w:val="00726EE1"/>
    <w:rsid w:val="00743FAE"/>
    <w:rsid w:val="00746DC1"/>
    <w:rsid w:val="007510FE"/>
    <w:rsid w:val="00772849"/>
    <w:rsid w:val="007C19B5"/>
    <w:rsid w:val="007C48D7"/>
    <w:rsid w:val="00823360"/>
    <w:rsid w:val="00837DCB"/>
    <w:rsid w:val="008528FE"/>
    <w:rsid w:val="00862C69"/>
    <w:rsid w:val="00876732"/>
    <w:rsid w:val="00892FEA"/>
    <w:rsid w:val="008A0894"/>
    <w:rsid w:val="008B176A"/>
    <w:rsid w:val="008B308A"/>
    <w:rsid w:val="008B4A55"/>
    <w:rsid w:val="008F5997"/>
    <w:rsid w:val="009177C1"/>
    <w:rsid w:val="00920B55"/>
    <w:rsid w:val="00922DE7"/>
    <w:rsid w:val="00962FDD"/>
    <w:rsid w:val="009762DE"/>
    <w:rsid w:val="009A19BE"/>
    <w:rsid w:val="009A7118"/>
    <w:rsid w:val="009C17C4"/>
    <w:rsid w:val="009C3790"/>
    <w:rsid w:val="009D703D"/>
    <w:rsid w:val="009E6C02"/>
    <w:rsid w:val="009F6644"/>
    <w:rsid w:val="00A001FD"/>
    <w:rsid w:val="00A30025"/>
    <w:rsid w:val="00A44CE4"/>
    <w:rsid w:val="00A46E65"/>
    <w:rsid w:val="00A72812"/>
    <w:rsid w:val="00A72D08"/>
    <w:rsid w:val="00A761E1"/>
    <w:rsid w:val="00A87378"/>
    <w:rsid w:val="00A92BEF"/>
    <w:rsid w:val="00A93C1F"/>
    <w:rsid w:val="00AB4FEB"/>
    <w:rsid w:val="00AC4D3F"/>
    <w:rsid w:val="00AF2E10"/>
    <w:rsid w:val="00B05436"/>
    <w:rsid w:val="00B0746D"/>
    <w:rsid w:val="00B4456A"/>
    <w:rsid w:val="00B602BB"/>
    <w:rsid w:val="00B6620B"/>
    <w:rsid w:val="00B70F0B"/>
    <w:rsid w:val="00B82A4C"/>
    <w:rsid w:val="00B85FAE"/>
    <w:rsid w:val="00B87F6E"/>
    <w:rsid w:val="00BC5620"/>
    <w:rsid w:val="00BE7856"/>
    <w:rsid w:val="00C23B62"/>
    <w:rsid w:val="00C263DA"/>
    <w:rsid w:val="00C36CBE"/>
    <w:rsid w:val="00C37FC9"/>
    <w:rsid w:val="00C7301D"/>
    <w:rsid w:val="00CA1862"/>
    <w:rsid w:val="00CA1A9A"/>
    <w:rsid w:val="00CA6F45"/>
    <w:rsid w:val="00CE247C"/>
    <w:rsid w:val="00CF2C4D"/>
    <w:rsid w:val="00CF62D6"/>
    <w:rsid w:val="00CF7ADF"/>
    <w:rsid w:val="00D130CC"/>
    <w:rsid w:val="00D368F9"/>
    <w:rsid w:val="00D37159"/>
    <w:rsid w:val="00D934D1"/>
    <w:rsid w:val="00DB5182"/>
    <w:rsid w:val="00DD1AEE"/>
    <w:rsid w:val="00DD7B43"/>
    <w:rsid w:val="00DF6D51"/>
    <w:rsid w:val="00E17978"/>
    <w:rsid w:val="00E26388"/>
    <w:rsid w:val="00E26CF3"/>
    <w:rsid w:val="00E33A67"/>
    <w:rsid w:val="00E34FCA"/>
    <w:rsid w:val="00E541D0"/>
    <w:rsid w:val="00E67313"/>
    <w:rsid w:val="00E80D53"/>
    <w:rsid w:val="00EA604B"/>
    <w:rsid w:val="00ED125C"/>
    <w:rsid w:val="00ED7617"/>
    <w:rsid w:val="00EE2B4F"/>
    <w:rsid w:val="00EF588E"/>
    <w:rsid w:val="00F206CD"/>
    <w:rsid w:val="00F2656F"/>
    <w:rsid w:val="00F403E6"/>
    <w:rsid w:val="00F65104"/>
    <w:rsid w:val="00F7140E"/>
    <w:rsid w:val="00F76D0C"/>
    <w:rsid w:val="00F773D1"/>
    <w:rsid w:val="00F90428"/>
    <w:rsid w:val="00FB0E3C"/>
    <w:rsid w:val="00FB3639"/>
    <w:rsid w:val="00FC744A"/>
    <w:rsid w:val="00FD1C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703D5"/>
  <w15:chartTrackingRefBased/>
  <w15:docId w15:val="{63BACBD0-0373-40EB-A11D-94459C932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FEB"/>
    <w:pPr>
      <w:spacing w:after="200" w:line="360" w:lineRule="auto"/>
      <w:jc w:val="both"/>
    </w:pPr>
    <w:rPr>
      <w:rFonts w:ascii="Arial" w:hAnsi="Arial" w:cs="Calibri"/>
      <w:sz w:val="24"/>
      <w:szCs w:val="24"/>
      <w:lang w:val="en-GB" w:eastAsia="en-IN"/>
    </w:rPr>
  </w:style>
  <w:style w:type="paragraph" w:styleId="Heading1">
    <w:name w:val="heading 1"/>
    <w:basedOn w:val="Normal"/>
    <w:next w:val="Normal"/>
    <w:link w:val="Heading1Char"/>
    <w:uiPriority w:val="9"/>
    <w:qFormat/>
    <w:rsid w:val="00E17978"/>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17978"/>
    <w:pPr>
      <w:keepNext/>
      <w:keepLines/>
      <w:spacing w:before="40"/>
      <w:outlineLvl w:val="1"/>
    </w:pPr>
    <w:rPr>
      <w:rFonts w:eastAsiaTheme="majorEastAsia" w:cstheme="majorBidi"/>
      <w:b/>
      <w:i/>
      <w:szCs w:val="26"/>
    </w:rPr>
  </w:style>
  <w:style w:type="paragraph" w:styleId="Heading4">
    <w:name w:val="heading 4"/>
    <w:basedOn w:val="Normal"/>
    <w:next w:val="Normal"/>
    <w:link w:val="Heading4Char"/>
    <w:uiPriority w:val="9"/>
    <w:semiHidden/>
    <w:unhideWhenUsed/>
    <w:qFormat/>
    <w:rsid w:val="00726EE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978"/>
    <w:rPr>
      <w:rFonts w:ascii="Arial" w:eastAsiaTheme="majorEastAsia" w:hAnsi="Arial" w:cstheme="majorBidi"/>
      <w:b/>
      <w:sz w:val="24"/>
      <w:szCs w:val="32"/>
      <w:lang w:val="en-GB" w:eastAsia="en-IN"/>
    </w:rPr>
  </w:style>
  <w:style w:type="paragraph" w:styleId="Title">
    <w:name w:val="Title"/>
    <w:basedOn w:val="Normal"/>
    <w:next w:val="Normal"/>
    <w:link w:val="TitleChar"/>
    <w:uiPriority w:val="10"/>
    <w:qFormat/>
    <w:rsid w:val="009D703D"/>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9D703D"/>
    <w:rPr>
      <w:rFonts w:ascii="Times New Roman" w:eastAsiaTheme="majorEastAsia" w:hAnsi="Times New Roman" w:cstheme="majorBidi"/>
      <w:b/>
      <w:spacing w:val="-10"/>
      <w:kern w:val="28"/>
      <w:sz w:val="36"/>
      <w:szCs w:val="56"/>
    </w:rPr>
  </w:style>
  <w:style w:type="paragraph" w:styleId="NoSpacing">
    <w:name w:val="No Spacing"/>
    <w:aliases w:val="Arial"/>
    <w:uiPriority w:val="1"/>
    <w:qFormat/>
    <w:rsid w:val="006E3647"/>
    <w:pPr>
      <w:spacing w:after="0" w:line="360" w:lineRule="auto"/>
      <w:jc w:val="both"/>
    </w:pPr>
    <w:rPr>
      <w:rFonts w:ascii="Arial" w:hAnsi="Arial"/>
      <w:sz w:val="24"/>
    </w:rPr>
  </w:style>
  <w:style w:type="character" w:customStyle="1" w:styleId="Heading2Char">
    <w:name w:val="Heading 2 Char"/>
    <w:basedOn w:val="DefaultParagraphFont"/>
    <w:link w:val="Heading2"/>
    <w:uiPriority w:val="9"/>
    <w:rsid w:val="00E17978"/>
    <w:rPr>
      <w:rFonts w:ascii="Arial" w:eastAsiaTheme="majorEastAsia" w:hAnsi="Arial" w:cstheme="majorBidi"/>
      <w:b/>
      <w:i/>
      <w:sz w:val="24"/>
      <w:szCs w:val="26"/>
      <w:lang w:val="en-GB" w:eastAsia="en-IN"/>
    </w:rPr>
  </w:style>
  <w:style w:type="paragraph" w:styleId="ListParagraph">
    <w:name w:val="List Paragraph"/>
    <w:basedOn w:val="Normal"/>
    <w:uiPriority w:val="34"/>
    <w:qFormat/>
    <w:rsid w:val="00E17978"/>
    <w:pPr>
      <w:ind w:left="720"/>
      <w:contextualSpacing/>
    </w:pPr>
  </w:style>
  <w:style w:type="character" w:styleId="Hyperlink">
    <w:name w:val="Hyperlink"/>
    <w:basedOn w:val="DefaultParagraphFont"/>
    <w:uiPriority w:val="99"/>
    <w:unhideWhenUsed/>
    <w:rsid w:val="00E17978"/>
    <w:rPr>
      <w:color w:val="0563C1" w:themeColor="hyperlink"/>
      <w:u w:val="single"/>
    </w:rPr>
  </w:style>
  <w:style w:type="character" w:customStyle="1" w:styleId="UnresolvedMention1">
    <w:name w:val="Unresolved Mention1"/>
    <w:basedOn w:val="DefaultParagraphFont"/>
    <w:uiPriority w:val="99"/>
    <w:semiHidden/>
    <w:unhideWhenUsed/>
    <w:rsid w:val="00E17978"/>
    <w:rPr>
      <w:color w:val="605E5C"/>
      <w:shd w:val="clear" w:color="auto" w:fill="E1DFDD"/>
    </w:rPr>
  </w:style>
  <w:style w:type="character" w:customStyle="1" w:styleId="Heading4Char">
    <w:name w:val="Heading 4 Char"/>
    <w:basedOn w:val="DefaultParagraphFont"/>
    <w:link w:val="Heading4"/>
    <w:uiPriority w:val="9"/>
    <w:semiHidden/>
    <w:rsid w:val="00726EE1"/>
    <w:rPr>
      <w:rFonts w:asciiTheme="majorHAnsi" w:eastAsiaTheme="majorEastAsia" w:hAnsiTheme="majorHAnsi" w:cstheme="majorBidi"/>
      <w:i/>
      <w:iCs/>
      <w:color w:val="2F5496" w:themeColor="accent1" w:themeShade="BF"/>
      <w:sz w:val="24"/>
      <w:szCs w:val="24"/>
      <w:lang w:val="en-GB" w:eastAsia="en-IN"/>
    </w:rPr>
  </w:style>
  <w:style w:type="character" w:styleId="Strong">
    <w:name w:val="Strong"/>
    <w:basedOn w:val="DefaultParagraphFont"/>
    <w:uiPriority w:val="22"/>
    <w:qFormat/>
    <w:rsid w:val="00726EE1"/>
    <w:rPr>
      <w:b/>
      <w:bCs/>
    </w:rPr>
  </w:style>
  <w:style w:type="paragraph" w:styleId="NormalWeb">
    <w:name w:val="Normal (Web)"/>
    <w:basedOn w:val="Normal"/>
    <w:uiPriority w:val="99"/>
    <w:semiHidden/>
    <w:unhideWhenUsed/>
    <w:rsid w:val="00726EE1"/>
    <w:pPr>
      <w:spacing w:before="100" w:beforeAutospacing="1" w:after="100" w:afterAutospacing="1" w:line="240" w:lineRule="auto"/>
      <w:jc w:val="left"/>
    </w:pPr>
    <w:rPr>
      <w:rFonts w:ascii="Times New Roman" w:eastAsia="Times New Roman" w:hAnsi="Times New Roman" w:cs="Times New Roman"/>
      <w:lang w:val="en-IN"/>
    </w:rPr>
  </w:style>
  <w:style w:type="paragraph" w:customStyle="1" w:styleId="trt0xe">
    <w:name w:val="trt0xe"/>
    <w:basedOn w:val="Normal"/>
    <w:rsid w:val="00492C02"/>
    <w:pPr>
      <w:spacing w:before="100" w:beforeAutospacing="1" w:after="100" w:afterAutospacing="1" w:line="240" w:lineRule="auto"/>
      <w:jc w:val="left"/>
    </w:pPr>
    <w:rPr>
      <w:rFonts w:ascii="Times New Roman" w:eastAsia="Times New Roman" w:hAnsi="Times New Roman" w:cs="Times New Roman"/>
      <w:lang w:val="en-IN"/>
    </w:rPr>
  </w:style>
  <w:style w:type="paragraph" w:customStyle="1" w:styleId="TableParagraph">
    <w:name w:val="Table Paragraph"/>
    <w:basedOn w:val="Normal"/>
    <w:uiPriority w:val="1"/>
    <w:qFormat/>
    <w:rsid w:val="00F773D1"/>
    <w:pPr>
      <w:widowControl w:val="0"/>
      <w:autoSpaceDE w:val="0"/>
      <w:autoSpaceDN w:val="0"/>
      <w:spacing w:after="0" w:line="240" w:lineRule="auto"/>
      <w:jc w:val="left"/>
    </w:pPr>
    <w:rPr>
      <w:rFonts w:ascii="Arial MT" w:eastAsia="Arial MT" w:hAnsi="Arial MT" w:cs="Arial MT"/>
      <w:sz w:val="22"/>
      <w:szCs w:val="22"/>
      <w:lang w:val="en-US" w:eastAsia="en-US"/>
    </w:rPr>
  </w:style>
  <w:style w:type="paragraph" w:styleId="Header">
    <w:name w:val="header"/>
    <w:basedOn w:val="Normal"/>
    <w:link w:val="HeaderChar"/>
    <w:uiPriority w:val="99"/>
    <w:unhideWhenUsed/>
    <w:rsid w:val="00F77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3D1"/>
    <w:rPr>
      <w:rFonts w:ascii="Arial" w:hAnsi="Arial" w:cs="Calibri"/>
      <w:sz w:val="24"/>
      <w:szCs w:val="24"/>
      <w:lang w:val="en-GB" w:eastAsia="en-IN"/>
    </w:rPr>
  </w:style>
  <w:style w:type="paragraph" w:styleId="Footer">
    <w:name w:val="footer"/>
    <w:basedOn w:val="Normal"/>
    <w:link w:val="FooterChar"/>
    <w:uiPriority w:val="99"/>
    <w:unhideWhenUsed/>
    <w:rsid w:val="00F77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3D1"/>
    <w:rPr>
      <w:rFonts w:ascii="Arial" w:hAnsi="Arial" w:cs="Calibri"/>
      <w:sz w:val="24"/>
      <w:szCs w:val="24"/>
      <w:lang w:val="en-GB" w:eastAsia="en-IN"/>
    </w:rPr>
  </w:style>
  <w:style w:type="paragraph" w:styleId="BalloonText">
    <w:name w:val="Balloon Text"/>
    <w:basedOn w:val="Normal"/>
    <w:link w:val="BalloonTextChar"/>
    <w:uiPriority w:val="99"/>
    <w:semiHidden/>
    <w:unhideWhenUsed/>
    <w:rsid w:val="00E34F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4FCA"/>
    <w:rPr>
      <w:rFonts w:ascii="Segoe UI" w:hAnsi="Segoe UI" w:cs="Segoe UI"/>
      <w:sz w:val="18"/>
      <w:szCs w:val="18"/>
      <w:lang w:val="en-GB" w:eastAsia="en-IN"/>
    </w:rPr>
  </w:style>
  <w:style w:type="character" w:styleId="CommentReference">
    <w:name w:val="annotation reference"/>
    <w:basedOn w:val="DefaultParagraphFont"/>
    <w:uiPriority w:val="99"/>
    <w:semiHidden/>
    <w:unhideWhenUsed/>
    <w:rsid w:val="00B87F6E"/>
    <w:rPr>
      <w:sz w:val="16"/>
      <w:szCs w:val="16"/>
    </w:rPr>
  </w:style>
  <w:style w:type="paragraph" w:styleId="CommentText">
    <w:name w:val="annotation text"/>
    <w:basedOn w:val="Normal"/>
    <w:link w:val="CommentTextChar"/>
    <w:uiPriority w:val="99"/>
    <w:semiHidden/>
    <w:unhideWhenUsed/>
    <w:rsid w:val="00B87F6E"/>
    <w:pPr>
      <w:spacing w:line="240" w:lineRule="auto"/>
    </w:pPr>
    <w:rPr>
      <w:sz w:val="20"/>
      <w:szCs w:val="20"/>
    </w:rPr>
  </w:style>
  <w:style w:type="character" w:customStyle="1" w:styleId="CommentTextChar">
    <w:name w:val="Comment Text Char"/>
    <w:basedOn w:val="DefaultParagraphFont"/>
    <w:link w:val="CommentText"/>
    <w:uiPriority w:val="99"/>
    <w:semiHidden/>
    <w:rsid w:val="00B87F6E"/>
    <w:rPr>
      <w:rFonts w:ascii="Arial" w:hAnsi="Arial" w:cs="Calibri"/>
      <w:sz w:val="20"/>
      <w:szCs w:val="20"/>
      <w:lang w:val="en-GB" w:eastAsia="en-IN"/>
    </w:rPr>
  </w:style>
  <w:style w:type="paragraph" w:styleId="CommentSubject">
    <w:name w:val="annotation subject"/>
    <w:basedOn w:val="CommentText"/>
    <w:next w:val="CommentText"/>
    <w:link w:val="CommentSubjectChar"/>
    <w:uiPriority w:val="99"/>
    <w:semiHidden/>
    <w:unhideWhenUsed/>
    <w:rsid w:val="00B87F6E"/>
    <w:rPr>
      <w:b/>
      <w:bCs/>
    </w:rPr>
  </w:style>
  <w:style w:type="character" w:customStyle="1" w:styleId="CommentSubjectChar">
    <w:name w:val="Comment Subject Char"/>
    <w:basedOn w:val="CommentTextChar"/>
    <w:link w:val="CommentSubject"/>
    <w:uiPriority w:val="99"/>
    <w:semiHidden/>
    <w:rsid w:val="00B87F6E"/>
    <w:rPr>
      <w:rFonts w:ascii="Arial" w:hAnsi="Arial" w:cs="Calibri"/>
      <w:b/>
      <w:bCs/>
      <w:sz w:val="20"/>
      <w:szCs w:val="20"/>
      <w:lang w:val="en-GB" w:eastAsia="en-IN"/>
    </w:rPr>
  </w:style>
  <w:style w:type="paragraph" w:styleId="Revision">
    <w:name w:val="Revision"/>
    <w:hidden/>
    <w:uiPriority w:val="99"/>
    <w:semiHidden/>
    <w:rsid w:val="00BE7856"/>
    <w:pPr>
      <w:spacing w:after="0" w:line="240" w:lineRule="auto"/>
    </w:pPr>
    <w:rPr>
      <w:rFonts w:ascii="Arial" w:hAnsi="Arial" w:cs="Calibri"/>
      <w:sz w:val="24"/>
      <w:szCs w:val="24"/>
      <w:lang w:val="en-GB" w:eastAsia="en-IN"/>
    </w:rPr>
  </w:style>
  <w:style w:type="paragraph" w:styleId="TOCHeading">
    <w:name w:val="TOC Heading"/>
    <w:basedOn w:val="Heading1"/>
    <w:next w:val="Normal"/>
    <w:uiPriority w:val="39"/>
    <w:unhideWhenUsed/>
    <w:qFormat/>
    <w:rsid w:val="00B602BB"/>
    <w:pPr>
      <w:spacing w:after="0"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B602B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82589">
      <w:bodyDiv w:val="1"/>
      <w:marLeft w:val="0"/>
      <w:marRight w:val="0"/>
      <w:marTop w:val="0"/>
      <w:marBottom w:val="0"/>
      <w:divBdr>
        <w:top w:val="none" w:sz="0" w:space="0" w:color="auto"/>
        <w:left w:val="none" w:sz="0" w:space="0" w:color="auto"/>
        <w:bottom w:val="none" w:sz="0" w:space="0" w:color="auto"/>
        <w:right w:val="none" w:sz="0" w:space="0" w:color="auto"/>
      </w:divBdr>
    </w:div>
    <w:div w:id="373427221">
      <w:bodyDiv w:val="1"/>
      <w:marLeft w:val="0"/>
      <w:marRight w:val="0"/>
      <w:marTop w:val="0"/>
      <w:marBottom w:val="0"/>
      <w:divBdr>
        <w:top w:val="none" w:sz="0" w:space="0" w:color="auto"/>
        <w:left w:val="none" w:sz="0" w:space="0" w:color="auto"/>
        <w:bottom w:val="none" w:sz="0" w:space="0" w:color="auto"/>
        <w:right w:val="none" w:sz="0" w:space="0" w:color="auto"/>
      </w:divBdr>
    </w:div>
    <w:div w:id="413283843">
      <w:bodyDiv w:val="1"/>
      <w:marLeft w:val="0"/>
      <w:marRight w:val="0"/>
      <w:marTop w:val="0"/>
      <w:marBottom w:val="0"/>
      <w:divBdr>
        <w:top w:val="none" w:sz="0" w:space="0" w:color="auto"/>
        <w:left w:val="none" w:sz="0" w:space="0" w:color="auto"/>
        <w:bottom w:val="none" w:sz="0" w:space="0" w:color="auto"/>
        <w:right w:val="none" w:sz="0" w:space="0" w:color="auto"/>
      </w:divBdr>
    </w:div>
    <w:div w:id="548689518">
      <w:bodyDiv w:val="1"/>
      <w:marLeft w:val="0"/>
      <w:marRight w:val="0"/>
      <w:marTop w:val="0"/>
      <w:marBottom w:val="0"/>
      <w:divBdr>
        <w:top w:val="none" w:sz="0" w:space="0" w:color="auto"/>
        <w:left w:val="none" w:sz="0" w:space="0" w:color="auto"/>
        <w:bottom w:val="none" w:sz="0" w:space="0" w:color="auto"/>
        <w:right w:val="none" w:sz="0" w:space="0" w:color="auto"/>
      </w:divBdr>
    </w:div>
    <w:div w:id="586572205">
      <w:bodyDiv w:val="1"/>
      <w:marLeft w:val="0"/>
      <w:marRight w:val="0"/>
      <w:marTop w:val="0"/>
      <w:marBottom w:val="0"/>
      <w:divBdr>
        <w:top w:val="none" w:sz="0" w:space="0" w:color="auto"/>
        <w:left w:val="none" w:sz="0" w:space="0" w:color="auto"/>
        <w:bottom w:val="none" w:sz="0" w:space="0" w:color="auto"/>
        <w:right w:val="none" w:sz="0" w:space="0" w:color="auto"/>
      </w:divBdr>
    </w:div>
    <w:div w:id="707607965">
      <w:bodyDiv w:val="1"/>
      <w:marLeft w:val="0"/>
      <w:marRight w:val="0"/>
      <w:marTop w:val="0"/>
      <w:marBottom w:val="0"/>
      <w:divBdr>
        <w:top w:val="none" w:sz="0" w:space="0" w:color="auto"/>
        <w:left w:val="none" w:sz="0" w:space="0" w:color="auto"/>
        <w:bottom w:val="none" w:sz="0" w:space="0" w:color="auto"/>
        <w:right w:val="none" w:sz="0" w:space="0" w:color="auto"/>
      </w:divBdr>
    </w:div>
    <w:div w:id="1286235823">
      <w:bodyDiv w:val="1"/>
      <w:marLeft w:val="0"/>
      <w:marRight w:val="0"/>
      <w:marTop w:val="0"/>
      <w:marBottom w:val="0"/>
      <w:divBdr>
        <w:top w:val="none" w:sz="0" w:space="0" w:color="auto"/>
        <w:left w:val="none" w:sz="0" w:space="0" w:color="auto"/>
        <w:bottom w:val="none" w:sz="0" w:space="0" w:color="auto"/>
        <w:right w:val="none" w:sz="0" w:space="0" w:color="auto"/>
      </w:divBdr>
    </w:div>
    <w:div w:id="1314796039">
      <w:bodyDiv w:val="1"/>
      <w:marLeft w:val="0"/>
      <w:marRight w:val="0"/>
      <w:marTop w:val="0"/>
      <w:marBottom w:val="0"/>
      <w:divBdr>
        <w:top w:val="none" w:sz="0" w:space="0" w:color="auto"/>
        <w:left w:val="none" w:sz="0" w:space="0" w:color="auto"/>
        <w:bottom w:val="none" w:sz="0" w:space="0" w:color="auto"/>
        <w:right w:val="none" w:sz="0" w:space="0" w:color="auto"/>
      </w:divBdr>
      <w:divsChild>
        <w:div w:id="870454259">
          <w:marLeft w:val="360"/>
          <w:marRight w:val="0"/>
          <w:marTop w:val="200"/>
          <w:marBottom w:val="2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8E5883-66A5-4113-AC94-894E34CA2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594</Words>
  <Characters>3387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Renata Szabo</cp:lastModifiedBy>
  <cp:revision>2</cp:revision>
  <dcterms:created xsi:type="dcterms:W3CDTF">2023-03-31T10:04:00Z</dcterms:created>
  <dcterms:modified xsi:type="dcterms:W3CDTF">2023-03-31T10:04:00Z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db133e75-076e-4321-8d2b-5235591a3a48</vt:lpwstr>
  </property>
</Properties>
</file>