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ECD61" w14:textId="378074C2" w:rsidR="002D5777" w:rsidRDefault="002D5777" w:rsidP="008B0A34">
      <w:pPr>
        <w:jc w:val="center"/>
        <w:rPr>
          <w:rFonts w:ascii="Times New Roman" w:hAnsi="Times New Roman" w:cs="Times New Roman"/>
          <w:b/>
          <w:bCs/>
          <w:sz w:val="52"/>
          <w:szCs w:val="52"/>
        </w:rPr>
      </w:pPr>
      <w:r w:rsidRPr="008B0A34">
        <w:rPr>
          <w:rFonts w:ascii="Times New Roman" w:hAnsi="Times New Roman" w:cs="Times New Roman"/>
          <w:b/>
          <w:bCs/>
          <w:sz w:val="52"/>
          <w:szCs w:val="52"/>
        </w:rPr>
        <w:t>International Business Communications</w:t>
      </w:r>
    </w:p>
    <w:p w14:paraId="532CE5FB" w14:textId="78DFA9C2" w:rsidR="008B0A34" w:rsidRDefault="008B0A34" w:rsidP="008B0A34">
      <w:pPr>
        <w:jc w:val="center"/>
        <w:rPr>
          <w:rFonts w:ascii="Times New Roman" w:hAnsi="Times New Roman" w:cs="Times New Roman"/>
          <w:b/>
          <w:bCs/>
          <w:sz w:val="52"/>
          <w:szCs w:val="52"/>
        </w:rPr>
      </w:pPr>
      <w:r>
        <w:rPr>
          <w:rFonts w:ascii="Times New Roman" w:hAnsi="Times New Roman" w:cs="Times New Roman"/>
          <w:b/>
          <w:bCs/>
          <w:sz w:val="52"/>
          <w:szCs w:val="52"/>
        </w:rPr>
        <w:t>LCBB6001</w:t>
      </w:r>
    </w:p>
    <w:p w14:paraId="2625D8C2" w14:textId="77777777" w:rsidR="008B0A34" w:rsidRDefault="008B0A34" w:rsidP="008B0A34">
      <w:pPr>
        <w:jc w:val="center"/>
        <w:rPr>
          <w:rFonts w:ascii="Times New Roman" w:hAnsi="Times New Roman" w:cs="Times New Roman"/>
          <w:b/>
          <w:bCs/>
          <w:sz w:val="52"/>
          <w:szCs w:val="52"/>
        </w:rPr>
      </w:pPr>
    </w:p>
    <w:p w14:paraId="3A9C365D" w14:textId="77777777" w:rsidR="008B0A34" w:rsidRDefault="008B0A34" w:rsidP="008B0A34">
      <w:pPr>
        <w:jc w:val="center"/>
        <w:rPr>
          <w:rFonts w:ascii="Times New Roman" w:hAnsi="Times New Roman" w:cs="Times New Roman"/>
          <w:b/>
          <w:bCs/>
          <w:sz w:val="52"/>
          <w:szCs w:val="52"/>
        </w:rPr>
      </w:pPr>
    </w:p>
    <w:p w14:paraId="56A72C04" w14:textId="77777777" w:rsidR="008B0A34" w:rsidRDefault="008B0A34" w:rsidP="008B0A34">
      <w:pPr>
        <w:jc w:val="center"/>
        <w:rPr>
          <w:rFonts w:ascii="Times New Roman" w:hAnsi="Times New Roman" w:cs="Times New Roman"/>
          <w:b/>
          <w:bCs/>
          <w:sz w:val="52"/>
          <w:szCs w:val="52"/>
        </w:rPr>
      </w:pPr>
    </w:p>
    <w:p w14:paraId="30AC10E0" w14:textId="77777777" w:rsidR="008B0A34" w:rsidRDefault="008B0A34" w:rsidP="008B0A34">
      <w:pPr>
        <w:jc w:val="center"/>
        <w:rPr>
          <w:rFonts w:ascii="Times New Roman" w:hAnsi="Times New Roman" w:cs="Times New Roman"/>
          <w:b/>
          <w:bCs/>
          <w:sz w:val="52"/>
          <w:szCs w:val="52"/>
        </w:rPr>
      </w:pPr>
    </w:p>
    <w:p w14:paraId="0A38C723" w14:textId="77777777" w:rsidR="008B0A34" w:rsidRDefault="008B0A34" w:rsidP="008B0A34">
      <w:pPr>
        <w:jc w:val="center"/>
        <w:rPr>
          <w:rFonts w:ascii="Times New Roman" w:hAnsi="Times New Roman" w:cs="Times New Roman"/>
          <w:b/>
          <w:bCs/>
          <w:sz w:val="52"/>
          <w:szCs w:val="52"/>
        </w:rPr>
      </w:pPr>
    </w:p>
    <w:p w14:paraId="02C84C36" w14:textId="77777777" w:rsidR="008B0A34" w:rsidRDefault="008B0A34" w:rsidP="008B0A34">
      <w:pPr>
        <w:jc w:val="center"/>
        <w:rPr>
          <w:rFonts w:ascii="Times New Roman" w:hAnsi="Times New Roman" w:cs="Times New Roman"/>
          <w:b/>
          <w:bCs/>
          <w:sz w:val="52"/>
          <w:szCs w:val="52"/>
        </w:rPr>
      </w:pPr>
    </w:p>
    <w:p w14:paraId="0F2A3A64" w14:textId="57DD963C" w:rsidR="008B0A34" w:rsidRPr="008B0A34" w:rsidRDefault="008B0A34" w:rsidP="008B0A34">
      <w:pPr>
        <w:jc w:val="center"/>
        <w:rPr>
          <w:rFonts w:ascii="Times New Roman" w:hAnsi="Times New Roman" w:cs="Times New Roman"/>
          <w:b/>
          <w:bCs/>
          <w:sz w:val="44"/>
          <w:szCs w:val="44"/>
        </w:rPr>
      </w:pPr>
      <w:r w:rsidRPr="008B0A34">
        <w:rPr>
          <w:rFonts w:ascii="Times New Roman" w:hAnsi="Times New Roman" w:cs="Times New Roman"/>
          <w:sz w:val="44"/>
          <w:szCs w:val="44"/>
        </w:rPr>
        <w:t>Ass</w:t>
      </w:r>
      <w:r>
        <w:rPr>
          <w:rFonts w:ascii="Times New Roman" w:hAnsi="Times New Roman" w:cs="Times New Roman"/>
          <w:sz w:val="44"/>
          <w:szCs w:val="44"/>
        </w:rPr>
        <w:t>ess</w:t>
      </w:r>
      <w:r w:rsidRPr="008B0A34">
        <w:rPr>
          <w:rFonts w:ascii="Times New Roman" w:hAnsi="Times New Roman" w:cs="Times New Roman"/>
          <w:sz w:val="44"/>
          <w:szCs w:val="44"/>
        </w:rPr>
        <w:t>ment 1: Essay</w:t>
      </w:r>
      <w:r w:rsidRPr="008B0A34">
        <w:rPr>
          <w:rFonts w:ascii="Times New Roman" w:hAnsi="Times New Roman" w:cs="Times New Roman"/>
          <w:sz w:val="44"/>
          <w:szCs w:val="44"/>
        </w:rPr>
        <w:t>(2500w.)</w:t>
      </w:r>
    </w:p>
    <w:p w14:paraId="6C58C00E" w14:textId="320E448E" w:rsidR="008B0A34" w:rsidRPr="008B0A34" w:rsidRDefault="008B0A34" w:rsidP="008B0A34">
      <w:pPr>
        <w:jc w:val="center"/>
        <w:rPr>
          <w:rFonts w:ascii="Times New Roman" w:hAnsi="Times New Roman" w:cs="Times New Roman"/>
          <w:sz w:val="36"/>
          <w:szCs w:val="36"/>
        </w:rPr>
      </w:pPr>
      <w:r w:rsidRPr="008B0A34">
        <w:rPr>
          <w:rFonts w:ascii="Times New Roman" w:hAnsi="Times New Roman" w:cs="Times New Roman"/>
          <w:sz w:val="36"/>
          <w:szCs w:val="36"/>
        </w:rPr>
        <w:t>R</w:t>
      </w:r>
      <w:r w:rsidRPr="008B0A34">
        <w:rPr>
          <w:rFonts w:ascii="Times New Roman" w:hAnsi="Times New Roman" w:cs="Times New Roman"/>
          <w:sz w:val="36"/>
          <w:szCs w:val="36"/>
        </w:rPr>
        <w:t>eport addressing</w:t>
      </w:r>
      <w:r w:rsidRPr="008B0A34">
        <w:rPr>
          <w:rFonts w:ascii="Times New Roman" w:hAnsi="Times New Roman" w:cs="Times New Roman"/>
          <w:sz w:val="36"/>
          <w:szCs w:val="36"/>
        </w:rPr>
        <w:t xml:space="preserve"> British Business Communication </w:t>
      </w:r>
    </w:p>
    <w:p w14:paraId="183DEEDE" w14:textId="77777777" w:rsidR="008B0A34" w:rsidRDefault="008B0A34" w:rsidP="008B0A34">
      <w:pPr>
        <w:jc w:val="center"/>
        <w:rPr>
          <w:rFonts w:ascii="Times New Roman" w:hAnsi="Times New Roman" w:cs="Times New Roman"/>
          <w:b/>
          <w:bCs/>
          <w:sz w:val="52"/>
          <w:szCs w:val="52"/>
        </w:rPr>
      </w:pPr>
    </w:p>
    <w:p w14:paraId="03AA89CA" w14:textId="69530D48" w:rsidR="008B0A34" w:rsidRDefault="008B0A34" w:rsidP="008B0A34">
      <w:pPr>
        <w:jc w:val="center"/>
        <w:rPr>
          <w:rFonts w:ascii="Times New Roman" w:hAnsi="Times New Roman" w:cs="Times New Roman"/>
          <w:b/>
          <w:bCs/>
          <w:sz w:val="52"/>
          <w:szCs w:val="52"/>
        </w:rPr>
      </w:pPr>
    </w:p>
    <w:p w14:paraId="5B2E40E0" w14:textId="77777777" w:rsidR="008B0A34" w:rsidRDefault="008B0A34" w:rsidP="008B0A34">
      <w:pPr>
        <w:jc w:val="center"/>
        <w:rPr>
          <w:rFonts w:ascii="Times New Roman" w:hAnsi="Times New Roman" w:cs="Times New Roman"/>
          <w:b/>
          <w:bCs/>
          <w:sz w:val="52"/>
          <w:szCs w:val="52"/>
        </w:rPr>
      </w:pPr>
    </w:p>
    <w:p w14:paraId="5CF3BCAD" w14:textId="77777777" w:rsidR="008B0A34" w:rsidRDefault="008B0A34" w:rsidP="008B0A34">
      <w:pPr>
        <w:jc w:val="center"/>
        <w:rPr>
          <w:rFonts w:ascii="Times New Roman" w:hAnsi="Times New Roman" w:cs="Times New Roman"/>
          <w:b/>
          <w:bCs/>
          <w:sz w:val="52"/>
          <w:szCs w:val="52"/>
        </w:rPr>
      </w:pPr>
    </w:p>
    <w:p w14:paraId="0DD8D238" w14:textId="77777777" w:rsidR="008B0A34" w:rsidRDefault="008B0A34" w:rsidP="008B0A34">
      <w:pPr>
        <w:jc w:val="center"/>
        <w:rPr>
          <w:rFonts w:ascii="Times New Roman" w:hAnsi="Times New Roman" w:cs="Times New Roman"/>
          <w:b/>
          <w:bCs/>
          <w:sz w:val="52"/>
          <w:szCs w:val="52"/>
        </w:rPr>
      </w:pPr>
    </w:p>
    <w:p w14:paraId="2F3B59F0" w14:textId="77777777" w:rsidR="008B0A34" w:rsidRDefault="008B0A34" w:rsidP="008B0A34">
      <w:pPr>
        <w:jc w:val="center"/>
        <w:rPr>
          <w:rFonts w:ascii="Times New Roman" w:hAnsi="Times New Roman" w:cs="Times New Roman"/>
          <w:b/>
          <w:bCs/>
          <w:sz w:val="52"/>
          <w:szCs w:val="52"/>
        </w:rPr>
      </w:pPr>
    </w:p>
    <w:p w14:paraId="0862A91D" w14:textId="77777777" w:rsidR="008B0A34" w:rsidRDefault="008B0A34" w:rsidP="008B0A34">
      <w:pPr>
        <w:jc w:val="center"/>
        <w:rPr>
          <w:rFonts w:ascii="Times New Roman" w:hAnsi="Times New Roman" w:cs="Times New Roman"/>
          <w:b/>
          <w:bCs/>
          <w:sz w:val="52"/>
          <w:szCs w:val="52"/>
        </w:rPr>
      </w:pPr>
    </w:p>
    <w:p w14:paraId="7D9DF69A" w14:textId="77777777" w:rsidR="008B0A34" w:rsidRDefault="008B0A34" w:rsidP="008B0A34">
      <w:pPr>
        <w:jc w:val="center"/>
        <w:rPr>
          <w:rFonts w:ascii="Times New Roman" w:hAnsi="Times New Roman" w:cs="Times New Roman"/>
          <w:b/>
          <w:bCs/>
          <w:sz w:val="52"/>
          <w:szCs w:val="52"/>
        </w:rPr>
      </w:pPr>
    </w:p>
    <w:p w14:paraId="18829351" w14:textId="77777777" w:rsidR="008B0A34" w:rsidRDefault="008B0A34" w:rsidP="008B0A34">
      <w:pPr>
        <w:jc w:val="center"/>
        <w:rPr>
          <w:rFonts w:ascii="Times New Roman" w:hAnsi="Times New Roman" w:cs="Times New Roman"/>
          <w:b/>
          <w:bCs/>
          <w:sz w:val="52"/>
          <w:szCs w:val="52"/>
        </w:rPr>
      </w:pPr>
    </w:p>
    <w:p w14:paraId="781C1506" w14:textId="77777777" w:rsidR="008B0A34" w:rsidRDefault="008B0A34" w:rsidP="008B0A34">
      <w:pPr>
        <w:jc w:val="center"/>
        <w:rPr>
          <w:rFonts w:ascii="Times New Roman" w:hAnsi="Times New Roman" w:cs="Times New Roman"/>
          <w:b/>
          <w:bCs/>
          <w:sz w:val="52"/>
          <w:szCs w:val="52"/>
        </w:rPr>
      </w:pPr>
    </w:p>
    <w:p w14:paraId="3227D6BD" w14:textId="63E2A950" w:rsidR="008B0A34" w:rsidRDefault="008B0A34" w:rsidP="008B0A34">
      <w:pPr>
        <w:jc w:val="center"/>
        <w:rPr>
          <w:rFonts w:ascii="Times New Roman" w:hAnsi="Times New Roman" w:cs="Times New Roman"/>
          <w:sz w:val="28"/>
          <w:szCs w:val="28"/>
        </w:rPr>
      </w:pPr>
      <w:r w:rsidRPr="008B0A34">
        <w:rPr>
          <w:rFonts w:ascii="Times New Roman" w:hAnsi="Times New Roman" w:cs="Times New Roman"/>
          <w:sz w:val="28"/>
          <w:szCs w:val="28"/>
        </w:rPr>
        <w:t>Lecturer:</w:t>
      </w:r>
      <w:r w:rsidRPr="008B0A34">
        <w:rPr>
          <w:sz w:val="28"/>
          <w:szCs w:val="28"/>
        </w:rPr>
        <w:t xml:space="preserve"> </w:t>
      </w:r>
      <w:r w:rsidRPr="008B0A34">
        <w:rPr>
          <w:rFonts w:ascii="Times New Roman" w:hAnsi="Times New Roman" w:cs="Times New Roman"/>
          <w:sz w:val="28"/>
          <w:szCs w:val="28"/>
        </w:rPr>
        <w:t xml:space="preserve">Charles </w:t>
      </w:r>
      <w:proofErr w:type="spellStart"/>
      <w:r w:rsidRPr="008B0A34">
        <w:rPr>
          <w:rFonts w:ascii="Times New Roman" w:hAnsi="Times New Roman" w:cs="Times New Roman"/>
          <w:sz w:val="28"/>
          <w:szCs w:val="28"/>
        </w:rPr>
        <w:t>Nwaogwugwu</w:t>
      </w:r>
      <w:proofErr w:type="spellEnd"/>
    </w:p>
    <w:p w14:paraId="000737E1" w14:textId="1C867AC0" w:rsidR="008B0A34" w:rsidRPr="008B0A34" w:rsidRDefault="008B0A34" w:rsidP="008B0A34">
      <w:pPr>
        <w:jc w:val="center"/>
        <w:rPr>
          <w:rFonts w:ascii="Times New Roman" w:hAnsi="Times New Roman" w:cs="Times New Roman"/>
          <w:sz w:val="28"/>
          <w:szCs w:val="28"/>
        </w:rPr>
      </w:pPr>
      <w:r>
        <w:rPr>
          <w:rFonts w:ascii="Times New Roman" w:hAnsi="Times New Roman" w:cs="Times New Roman"/>
          <w:sz w:val="28"/>
          <w:szCs w:val="28"/>
        </w:rPr>
        <w:t xml:space="preserve">Student: Angela </w:t>
      </w:r>
      <w:proofErr w:type="gramStart"/>
      <w:r>
        <w:rPr>
          <w:rFonts w:ascii="Times New Roman" w:hAnsi="Times New Roman" w:cs="Times New Roman"/>
          <w:sz w:val="28"/>
          <w:szCs w:val="28"/>
        </w:rPr>
        <w:t>Celac(</w:t>
      </w:r>
      <w:proofErr w:type="gramEnd"/>
      <w:r>
        <w:rPr>
          <w:rFonts w:ascii="Times New Roman" w:hAnsi="Times New Roman" w:cs="Times New Roman"/>
          <w:sz w:val="28"/>
          <w:szCs w:val="28"/>
        </w:rPr>
        <w:t>2023256)</w:t>
      </w:r>
    </w:p>
    <w:p w14:paraId="7E106BF4" w14:textId="77777777" w:rsidR="002D5777" w:rsidRDefault="002D5777" w:rsidP="001328E4"/>
    <w:p w14:paraId="44499C0C" w14:textId="77777777" w:rsidR="002D5777" w:rsidRDefault="002D5777" w:rsidP="001328E4"/>
    <w:p w14:paraId="74D46DC7" w14:textId="77777777" w:rsidR="002D5777" w:rsidRDefault="002D5777" w:rsidP="001328E4"/>
    <w:p w14:paraId="0D046A6C" w14:textId="77777777" w:rsidR="002D5777" w:rsidRDefault="002D5777" w:rsidP="001328E4"/>
    <w:p w14:paraId="50587B5D" w14:textId="77777777" w:rsidR="002D5777" w:rsidRDefault="002D5777" w:rsidP="001328E4"/>
    <w:sdt>
      <w:sdtPr>
        <w:rPr>
          <w:rFonts w:asciiTheme="minorHAnsi" w:eastAsiaTheme="minorHAnsi" w:hAnsiTheme="minorHAnsi" w:cstheme="minorBidi"/>
          <w:b w:val="0"/>
          <w:bCs w:val="0"/>
          <w:color w:val="auto"/>
          <w:sz w:val="24"/>
          <w:szCs w:val="24"/>
          <w:lang w:val="en-GB"/>
        </w:rPr>
        <w:id w:val="1914584294"/>
        <w:docPartObj>
          <w:docPartGallery w:val="Table of Contents"/>
          <w:docPartUnique/>
        </w:docPartObj>
      </w:sdtPr>
      <w:sdtEndPr>
        <w:rPr>
          <w:noProof/>
        </w:rPr>
      </w:sdtEndPr>
      <w:sdtContent>
        <w:p w14:paraId="3EA3B221" w14:textId="65E90FC8" w:rsidR="00D33F64" w:rsidRPr="0042347E" w:rsidRDefault="00D33F64">
          <w:pPr>
            <w:pStyle w:val="TOCHeading"/>
            <w:rPr>
              <w:rFonts w:ascii="Times New Roman" w:hAnsi="Times New Roman" w:cs="Times New Roman"/>
              <w:sz w:val="32"/>
              <w:szCs w:val="32"/>
            </w:rPr>
          </w:pPr>
          <w:r w:rsidRPr="0042347E">
            <w:rPr>
              <w:rFonts w:ascii="Times New Roman" w:hAnsi="Times New Roman" w:cs="Times New Roman"/>
              <w:sz w:val="32"/>
              <w:szCs w:val="32"/>
            </w:rPr>
            <w:t>Table of Contents</w:t>
          </w:r>
        </w:p>
        <w:p w14:paraId="6EC948C0" w14:textId="3934CDE8" w:rsidR="0042347E" w:rsidRPr="0042347E" w:rsidRDefault="00D33F64">
          <w:pPr>
            <w:pStyle w:val="TOC1"/>
            <w:tabs>
              <w:tab w:val="right" w:leader="dot" w:pos="9016"/>
            </w:tabs>
            <w:rPr>
              <w:rFonts w:eastAsiaTheme="minorEastAsia" w:cstheme="minorBidi"/>
              <w:b w:val="0"/>
              <w:bCs w:val="0"/>
              <w:noProof/>
              <w:sz w:val="22"/>
              <w:szCs w:val="22"/>
              <w:lang w:val="en-US"/>
            </w:rPr>
          </w:pPr>
          <w:r>
            <w:rPr>
              <w:b w:val="0"/>
              <w:bCs w:val="0"/>
            </w:rPr>
            <w:fldChar w:fldCharType="begin"/>
          </w:r>
          <w:r>
            <w:instrText xml:space="preserve"> TOC \o "1-3" \h \z \u </w:instrText>
          </w:r>
          <w:r>
            <w:rPr>
              <w:b w:val="0"/>
              <w:bCs w:val="0"/>
            </w:rPr>
            <w:fldChar w:fldCharType="separate"/>
          </w:r>
          <w:hyperlink w:anchor="_Toc133611644" w:history="1">
            <w:r w:rsidR="0042347E" w:rsidRPr="0042347E">
              <w:rPr>
                <w:rStyle w:val="Hyperlink"/>
                <w:rFonts w:ascii="Times New Roman" w:hAnsi="Times New Roman" w:cs="Times New Roman"/>
                <w:b w:val="0"/>
                <w:bCs w:val="0"/>
                <w:noProof/>
              </w:rPr>
              <w:t>Introduction to British Business Communications</w:t>
            </w:r>
            <w:r w:rsidR="0042347E" w:rsidRPr="0042347E">
              <w:rPr>
                <w:b w:val="0"/>
                <w:bCs w:val="0"/>
                <w:noProof/>
                <w:webHidden/>
              </w:rPr>
              <w:tab/>
            </w:r>
            <w:r w:rsidR="0042347E" w:rsidRPr="0042347E">
              <w:rPr>
                <w:b w:val="0"/>
                <w:bCs w:val="0"/>
                <w:noProof/>
                <w:webHidden/>
              </w:rPr>
              <w:fldChar w:fldCharType="begin"/>
            </w:r>
            <w:r w:rsidR="0042347E" w:rsidRPr="0042347E">
              <w:rPr>
                <w:b w:val="0"/>
                <w:bCs w:val="0"/>
                <w:noProof/>
                <w:webHidden/>
              </w:rPr>
              <w:instrText xml:space="preserve"> PAGEREF _Toc133611644 \h </w:instrText>
            </w:r>
            <w:r w:rsidR="0042347E" w:rsidRPr="0042347E">
              <w:rPr>
                <w:b w:val="0"/>
                <w:bCs w:val="0"/>
                <w:noProof/>
                <w:webHidden/>
              </w:rPr>
            </w:r>
            <w:r w:rsidR="0042347E" w:rsidRPr="0042347E">
              <w:rPr>
                <w:b w:val="0"/>
                <w:bCs w:val="0"/>
                <w:noProof/>
                <w:webHidden/>
              </w:rPr>
              <w:fldChar w:fldCharType="separate"/>
            </w:r>
            <w:r w:rsidR="0042347E" w:rsidRPr="0042347E">
              <w:rPr>
                <w:b w:val="0"/>
                <w:bCs w:val="0"/>
                <w:noProof/>
                <w:webHidden/>
              </w:rPr>
              <w:t>2</w:t>
            </w:r>
            <w:r w:rsidR="0042347E" w:rsidRPr="0042347E">
              <w:rPr>
                <w:b w:val="0"/>
                <w:bCs w:val="0"/>
                <w:noProof/>
                <w:webHidden/>
              </w:rPr>
              <w:fldChar w:fldCharType="end"/>
            </w:r>
          </w:hyperlink>
        </w:p>
        <w:p w14:paraId="3AF8D334" w14:textId="6E9E903E" w:rsidR="0042347E" w:rsidRPr="0042347E" w:rsidRDefault="0042347E">
          <w:pPr>
            <w:pStyle w:val="TOC1"/>
            <w:tabs>
              <w:tab w:val="right" w:leader="dot" w:pos="9016"/>
            </w:tabs>
            <w:rPr>
              <w:rFonts w:eastAsiaTheme="minorEastAsia" w:cstheme="minorBidi"/>
              <w:b w:val="0"/>
              <w:bCs w:val="0"/>
              <w:noProof/>
              <w:sz w:val="22"/>
              <w:szCs w:val="22"/>
              <w:lang w:val="en-US"/>
            </w:rPr>
          </w:pPr>
          <w:hyperlink w:anchor="_Toc133611645" w:history="1">
            <w:r w:rsidRPr="0042347E">
              <w:rPr>
                <w:rStyle w:val="Hyperlink"/>
                <w:rFonts w:ascii="Times New Roman" w:hAnsi="Times New Roman" w:cs="Times New Roman"/>
                <w:b w:val="0"/>
                <w:bCs w:val="0"/>
                <w:noProof/>
              </w:rPr>
              <w:t>Introduction to Tesco</w:t>
            </w:r>
            <w:r w:rsidRPr="0042347E">
              <w:rPr>
                <w:b w:val="0"/>
                <w:bCs w:val="0"/>
                <w:noProof/>
                <w:webHidden/>
              </w:rPr>
              <w:tab/>
            </w:r>
            <w:r w:rsidRPr="0042347E">
              <w:rPr>
                <w:b w:val="0"/>
                <w:bCs w:val="0"/>
                <w:noProof/>
                <w:webHidden/>
              </w:rPr>
              <w:fldChar w:fldCharType="begin"/>
            </w:r>
            <w:r w:rsidRPr="0042347E">
              <w:rPr>
                <w:b w:val="0"/>
                <w:bCs w:val="0"/>
                <w:noProof/>
                <w:webHidden/>
              </w:rPr>
              <w:instrText xml:space="preserve"> PAGEREF _Toc133611645 \h </w:instrText>
            </w:r>
            <w:r w:rsidRPr="0042347E">
              <w:rPr>
                <w:b w:val="0"/>
                <w:bCs w:val="0"/>
                <w:noProof/>
                <w:webHidden/>
              </w:rPr>
            </w:r>
            <w:r w:rsidRPr="0042347E">
              <w:rPr>
                <w:b w:val="0"/>
                <w:bCs w:val="0"/>
                <w:noProof/>
                <w:webHidden/>
              </w:rPr>
              <w:fldChar w:fldCharType="separate"/>
            </w:r>
            <w:r w:rsidRPr="0042347E">
              <w:rPr>
                <w:b w:val="0"/>
                <w:bCs w:val="0"/>
                <w:noProof/>
                <w:webHidden/>
              </w:rPr>
              <w:t>3</w:t>
            </w:r>
            <w:r w:rsidRPr="0042347E">
              <w:rPr>
                <w:b w:val="0"/>
                <w:bCs w:val="0"/>
                <w:noProof/>
                <w:webHidden/>
              </w:rPr>
              <w:fldChar w:fldCharType="end"/>
            </w:r>
          </w:hyperlink>
        </w:p>
        <w:p w14:paraId="76CB49A1" w14:textId="53FFDABF" w:rsidR="0042347E" w:rsidRPr="0042347E" w:rsidRDefault="0042347E">
          <w:pPr>
            <w:pStyle w:val="TOC1"/>
            <w:tabs>
              <w:tab w:val="right" w:leader="dot" w:pos="9016"/>
            </w:tabs>
            <w:rPr>
              <w:rFonts w:eastAsiaTheme="minorEastAsia" w:cstheme="minorBidi"/>
              <w:b w:val="0"/>
              <w:bCs w:val="0"/>
              <w:noProof/>
              <w:sz w:val="22"/>
              <w:szCs w:val="22"/>
              <w:lang w:val="en-US"/>
            </w:rPr>
          </w:pPr>
          <w:hyperlink w:anchor="_Toc133611646" w:history="1">
            <w:r w:rsidRPr="0042347E">
              <w:rPr>
                <w:rStyle w:val="Hyperlink"/>
                <w:rFonts w:ascii="Times New Roman" w:hAnsi="Times New Roman" w:cs="Times New Roman"/>
                <w:b w:val="0"/>
                <w:bCs w:val="0"/>
                <w:noProof/>
              </w:rPr>
              <w:t>Theories of International and Intercultural Communication and their application to the UK and China contex</w:t>
            </w:r>
            <w:r w:rsidRPr="0042347E">
              <w:rPr>
                <w:b w:val="0"/>
                <w:bCs w:val="0"/>
                <w:noProof/>
                <w:webHidden/>
              </w:rPr>
              <w:tab/>
            </w:r>
            <w:r w:rsidRPr="0042347E">
              <w:rPr>
                <w:b w:val="0"/>
                <w:bCs w:val="0"/>
                <w:noProof/>
                <w:webHidden/>
              </w:rPr>
              <w:fldChar w:fldCharType="begin"/>
            </w:r>
            <w:r w:rsidRPr="0042347E">
              <w:rPr>
                <w:b w:val="0"/>
                <w:bCs w:val="0"/>
                <w:noProof/>
                <w:webHidden/>
              </w:rPr>
              <w:instrText xml:space="preserve"> PAGEREF _Toc133611646 \h </w:instrText>
            </w:r>
            <w:r w:rsidRPr="0042347E">
              <w:rPr>
                <w:b w:val="0"/>
                <w:bCs w:val="0"/>
                <w:noProof/>
                <w:webHidden/>
              </w:rPr>
            </w:r>
            <w:r w:rsidRPr="0042347E">
              <w:rPr>
                <w:b w:val="0"/>
                <w:bCs w:val="0"/>
                <w:noProof/>
                <w:webHidden/>
              </w:rPr>
              <w:fldChar w:fldCharType="separate"/>
            </w:r>
            <w:r w:rsidRPr="0042347E">
              <w:rPr>
                <w:b w:val="0"/>
                <w:bCs w:val="0"/>
                <w:noProof/>
                <w:webHidden/>
              </w:rPr>
              <w:t>4</w:t>
            </w:r>
            <w:r w:rsidRPr="0042347E">
              <w:rPr>
                <w:b w:val="0"/>
                <w:bCs w:val="0"/>
                <w:noProof/>
                <w:webHidden/>
              </w:rPr>
              <w:fldChar w:fldCharType="end"/>
            </w:r>
          </w:hyperlink>
        </w:p>
        <w:p w14:paraId="6FD49A39" w14:textId="723EDAF5" w:rsidR="0042347E" w:rsidRPr="0042347E" w:rsidRDefault="0042347E">
          <w:pPr>
            <w:pStyle w:val="TOC1"/>
            <w:tabs>
              <w:tab w:val="right" w:leader="dot" w:pos="9016"/>
            </w:tabs>
            <w:rPr>
              <w:rFonts w:eastAsiaTheme="minorEastAsia" w:cstheme="minorBidi"/>
              <w:b w:val="0"/>
              <w:bCs w:val="0"/>
              <w:noProof/>
              <w:sz w:val="22"/>
              <w:szCs w:val="22"/>
              <w:lang w:val="en-US"/>
            </w:rPr>
          </w:pPr>
          <w:hyperlink w:anchor="_Toc133611647" w:history="1">
            <w:r w:rsidRPr="0042347E">
              <w:rPr>
                <w:rStyle w:val="Hyperlink"/>
                <w:rFonts w:ascii="Times New Roman" w:hAnsi="Times New Roman" w:cs="Times New Roman"/>
                <w:b w:val="0"/>
                <w:bCs w:val="0"/>
                <w:noProof/>
              </w:rPr>
              <w:t>Cultural Sensitivity in UK and China</w:t>
            </w:r>
            <w:r w:rsidRPr="0042347E">
              <w:rPr>
                <w:b w:val="0"/>
                <w:bCs w:val="0"/>
                <w:noProof/>
                <w:webHidden/>
              </w:rPr>
              <w:tab/>
            </w:r>
            <w:r w:rsidRPr="0042347E">
              <w:rPr>
                <w:b w:val="0"/>
                <w:bCs w:val="0"/>
                <w:noProof/>
                <w:webHidden/>
              </w:rPr>
              <w:fldChar w:fldCharType="begin"/>
            </w:r>
            <w:r w:rsidRPr="0042347E">
              <w:rPr>
                <w:b w:val="0"/>
                <w:bCs w:val="0"/>
                <w:noProof/>
                <w:webHidden/>
              </w:rPr>
              <w:instrText xml:space="preserve"> PAGEREF _Toc133611647 \h </w:instrText>
            </w:r>
            <w:r w:rsidRPr="0042347E">
              <w:rPr>
                <w:b w:val="0"/>
                <w:bCs w:val="0"/>
                <w:noProof/>
                <w:webHidden/>
              </w:rPr>
            </w:r>
            <w:r w:rsidRPr="0042347E">
              <w:rPr>
                <w:b w:val="0"/>
                <w:bCs w:val="0"/>
                <w:noProof/>
                <w:webHidden/>
              </w:rPr>
              <w:fldChar w:fldCharType="separate"/>
            </w:r>
            <w:r w:rsidRPr="0042347E">
              <w:rPr>
                <w:b w:val="0"/>
                <w:bCs w:val="0"/>
                <w:noProof/>
                <w:webHidden/>
              </w:rPr>
              <w:t>5</w:t>
            </w:r>
            <w:r w:rsidRPr="0042347E">
              <w:rPr>
                <w:b w:val="0"/>
                <w:bCs w:val="0"/>
                <w:noProof/>
                <w:webHidden/>
              </w:rPr>
              <w:fldChar w:fldCharType="end"/>
            </w:r>
          </w:hyperlink>
        </w:p>
        <w:p w14:paraId="4A2D7CE9" w14:textId="122284E7" w:rsidR="0042347E" w:rsidRPr="0042347E" w:rsidRDefault="0042347E">
          <w:pPr>
            <w:pStyle w:val="TOC1"/>
            <w:tabs>
              <w:tab w:val="right" w:leader="dot" w:pos="9016"/>
            </w:tabs>
            <w:rPr>
              <w:rFonts w:eastAsiaTheme="minorEastAsia" w:cstheme="minorBidi"/>
              <w:b w:val="0"/>
              <w:bCs w:val="0"/>
              <w:noProof/>
              <w:sz w:val="22"/>
              <w:szCs w:val="22"/>
              <w:lang w:val="en-US"/>
            </w:rPr>
          </w:pPr>
          <w:hyperlink w:anchor="_Toc133611648" w:history="1">
            <w:r w:rsidRPr="0042347E">
              <w:rPr>
                <w:rStyle w:val="Hyperlink"/>
                <w:rFonts w:ascii="Times New Roman" w:hAnsi="Times New Roman" w:cs="Times New Roman"/>
                <w:b w:val="0"/>
                <w:bCs w:val="0"/>
                <w:noProof/>
              </w:rPr>
              <w:t>Communication Barriers in UK and China</w:t>
            </w:r>
            <w:r w:rsidRPr="0042347E">
              <w:rPr>
                <w:b w:val="0"/>
                <w:bCs w:val="0"/>
                <w:noProof/>
                <w:webHidden/>
              </w:rPr>
              <w:tab/>
            </w:r>
            <w:r w:rsidRPr="0042347E">
              <w:rPr>
                <w:b w:val="0"/>
                <w:bCs w:val="0"/>
                <w:noProof/>
                <w:webHidden/>
              </w:rPr>
              <w:fldChar w:fldCharType="begin"/>
            </w:r>
            <w:r w:rsidRPr="0042347E">
              <w:rPr>
                <w:b w:val="0"/>
                <w:bCs w:val="0"/>
                <w:noProof/>
                <w:webHidden/>
              </w:rPr>
              <w:instrText xml:space="preserve"> PAGEREF _Toc133611648 \h </w:instrText>
            </w:r>
            <w:r w:rsidRPr="0042347E">
              <w:rPr>
                <w:b w:val="0"/>
                <w:bCs w:val="0"/>
                <w:noProof/>
                <w:webHidden/>
              </w:rPr>
            </w:r>
            <w:r w:rsidRPr="0042347E">
              <w:rPr>
                <w:b w:val="0"/>
                <w:bCs w:val="0"/>
                <w:noProof/>
                <w:webHidden/>
              </w:rPr>
              <w:fldChar w:fldCharType="separate"/>
            </w:r>
            <w:r w:rsidRPr="0042347E">
              <w:rPr>
                <w:b w:val="0"/>
                <w:bCs w:val="0"/>
                <w:noProof/>
                <w:webHidden/>
              </w:rPr>
              <w:t>6</w:t>
            </w:r>
            <w:r w:rsidRPr="0042347E">
              <w:rPr>
                <w:b w:val="0"/>
                <w:bCs w:val="0"/>
                <w:noProof/>
                <w:webHidden/>
              </w:rPr>
              <w:fldChar w:fldCharType="end"/>
            </w:r>
          </w:hyperlink>
        </w:p>
        <w:p w14:paraId="4E1DC864" w14:textId="3EC2840A" w:rsidR="0042347E" w:rsidRPr="0042347E" w:rsidRDefault="0042347E">
          <w:pPr>
            <w:pStyle w:val="TOC1"/>
            <w:tabs>
              <w:tab w:val="right" w:leader="dot" w:pos="9016"/>
            </w:tabs>
            <w:rPr>
              <w:rFonts w:eastAsiaTheme="minorEastAsia" w:cstheme="minorBidi"/>
              <w:b w:val="0"/>
              <w:bCs w:val="0"/>
              <w:noProof/>
              <w:sz w:val="22"/>
              <w:szCs w:val="22"/>
              <w:lang w:val="en-US"/>
            </w:rPr>
          </w:pPr>
          <w:hyperlink w:anchor="_Toc133611649" w:history="1">
            <w:r w:rsidRPr="0042347E">
              <w:rPr>
                <w:rStyle w:val="Hyperlink"/>
                <w:rFonts w:ascii="Times New Roman" w:hAnsi="Times New Roman" w:cs="Times New Roman"/>
                <w:b w:val="0"/>
                <w:bCs w:val="0"/>
                <w:noProof/>
              </w:rPr>
              <w:t>Conclusion</w:t>
            </w:r>
            <w:r w:rsidRPr="0042347E">
              <w:rPr>
                <w:b w:val="0"/>
                <w:bCs w:val="0"/>
                <w:noProof/>
                <w:webHidden/>
              </w:rPr>
              <w:tab/>
            </w:r>
            <w:r w:rsidRPr="0042347E">
              <w:rPr>
                <w:b w:val="0"/>
                <w:bCs w:val="0"/>
                <w:noProof/>
                <w:webHidden/>
              </w:rPr>
              <w:fldChar w:fldCharType="begin"/>
            </w:r>
            <w:r w:rsidRPr="0042347E">
              <w:rPr>
                <w:b w:val="0"/>
                <w:bCs w:val="0"/>
                <w:noProof/>
                <w:webHidden/>
              </w:rPr>
              <w:instrText xml:space="preserve"> PAGEREF _Toc133611649 \h </w:instrText>
            </w:r>
            <w:r w:rsidRPr="0042347E">
              <w:rPr>
                <w:b w:val="0"/>
                <w:bCs w:val="0"/>
                <w:noProof/>
                <w:webHidden/>
              </w:rPr>
            </w:r>
            <w:r w:rsidRPr="0042347E">
              <w:rPr>
                <w:b w:val="0"/>
                <w:bCs w:val="0"/>
                <w:noProof/>
                <w:webHidden/>
              </w:rPr>
              <w:fldChar w:fldCharType="separate"/>
            </w:r>
            <w:r w:rsidRPr="0042347E">
              <w:rPr>
                <w:b w:val="0"/>
                <w:bCs w:val="0"/>
                <w:noProof/>
                <w:webHidden/>
              </w:rPr>
              <w:t>7</w:t>
            </w:r>
            <w:r w:rsidRPr="0042347E">
              <w:rPr>
                <w:b w:val="0"/>
                <w:bCs w:val="0"/>
                <w:noProof/>
                <w:webHidden/>
              </w:rPr>
              <w:fldChar w:fldCharType="end"/>
            </w:r>
          </w:hyperlink>
        </w:p>
        <w:p w14:paraId="679D84AF" w14:textId="088C6221" w:rsidR="0042347E" w:rsidRPr="0042347E" w:rsidRDefault="0042347E">
          <w:pPr>
            <w:pStyle w:val="TOC1"/>
            <w:tabs>
              <w:tab w:val="right" w:leader="dot" w:pos="9016"/>
            </w:tabs>
            <w:rPr>
              <w:rFonts w:eastAsiaTheme="minorEastAsia" w:cstheme="minorBidi"/>
              <w:b w:val="0"/>
              <w:bCs w:val="0"/>
              <w:noProof/>
              <w:sz w:val="22"/>
              <w:szCs w:val="22"/>
              <w:lang w:val="en-US"/>
            </w:rPr>
          </w:pPr>
          <w:hyperlink w:anchor="_Toc133611650" w:history="1">
            <w:r w:rsidRPr="0042347E">
              <w:rPr>
                <w:rStyle w:val="Hyperlink"/>
                <w:rFonts w:ascii="Times New Roman" w:hAnsi="Times New Roman" w:cs="Times New Roman"/>
                <w:b w:val="0"/>
                <w:bCs w:val="0"/>
                <w:noProof/>
              </w:rPr>
              <w:t>REFERENCES</w:t>
            </w:r>
            <w:r w:rsidRPr="0042347E">
              <w:rPr>
                <w:b w:val="0"/>
                <w:bCs w:val="0"/>
                <w:noProof/>
                <w:webHidden/>
              </w:rPr>
              <w:tab/>
            </w:r>
            <w:r w:rsidRPr="0042347E">
              <w:rPr>
                <w:b w:val="0"/>
                <w:bCs w:val="0"/>
                <w:noProof/>
                <w:webHidden/>
              </w:rPr>
              <w:fldChar w:fldCharType="begin"/>
            </w:r>
            <w:r w:rsidRPr="0042347E">
              <w:rPr>
                <w:b w:val="0"/>
                <w:bCs w:val="0"/>
                <w:noProof/>
                <w:webHidden/>
              </w:rPr>
              <w:instrText xml:space="preserve"> PAGEREF _Toc133611650 \h </w:instrText>
            </w:r>
            <w:r w:rsidRPr="0042347E">
              <w:rPr>
                <w:b w:val="0"/>
                <w:bCs w:val="0"/>
                <w:noProof/>
                <w:webHidden/>
              </w:rPr>
            </w:r>
            <w:r w:rsidRPr="0042347E">
              <w:rPr>
                <w:b w:val="0"/>
                <w:bCs w:val="0"/>
                <w:noProof/>
                <w:webHidden/>
              </w:rPr>
              <w:fldChar w:fldCharType="separate"/>
            </w:r>
            <w:r w:rsidRPr="0042347E">
              <w:rPr>
                <w:b w:val="0"/>
                <w:bCs w:val="0"/>
                <w:noProof/>
                <w:webHidden/>
              </w:rPr>
              <w:t>8</w:t>
            </w:r>
            <w:r w:rsidRPr="0042347E">
              <w:rPr>
                <w:b w:val="0"/>
                <w:bCs w:val="0"/>
                <w:noProof/>
                <w:webHidden/>
              </w:rPr>
              <w:fldChar w:fldCharType="end"/>
            </w:r>
          </w:hyperlink>
        </w:p>
        <w:p w14:paraId="28F571DC" w14:textId="20F81E0B" w:rsidR="00D33F64" w:rsidRDefault="00D33F64">
          <w:r>
            <w:rPr>
              <w:b/>
              <w:bCs/>
              <w:noProof/>
            </w:rPr>
            <w:fldChar w:fldCharType="end"/>
          </w:r>
        </w:p>
      </w:sdtContent>
    </w:sdt>
    <w:p w14:paraId="1CFD0CC8" w14:textId="77777777" w:rsidR="002D5777" w:rsidRDefault="002D5777" w:rsidP="001328E4"/>
    <w:p w14:paraId="56E15AD1" w14:textId="77777777" w:rsidR="002D5777" w:rsidRDefault="002D5777" w:rsidP="001328E4"/>
    <w:p w14:paraId="46A8A67A" w14:textId="77777777" w:rsidR="002D5777" w:rsidRDefault="002D5777" w:rsidP="001328E4"/>
    <w:p w14:paraId="6AAEAED7" w14:textId="77777777" w:rsidR="002D5777" w:rsidRDefault="002D5777" w:rsidP="001328E4"/>
    <w:p w14:paraId="3BA9676D" w14:textId="77777777" w:rsidR="002D5777" w:rsidRDefault="002D5777" w:rsidP="001328E4"/>
    <w:p w14:paraId="08EA2CF4" w14:textId="77777777" w:rsidR="002D5777" w:rsidRDefault="002D5777" w:rsidP="001328E4"/>
    <w:p w14:paraId="02C38C70" w14:textId="77777777" w:rsidR="002D5777" w:rsidRDefault="002D5777" w:rsidP="001328E4"/>
    <w:p w14:paraId="5080F2AD" w14:textId="77777777" w:rsidR="002D5777" w:rsidRDefault="002D5777" w:rsidP="001328E4"/>
    <w:p w14:paraId="313B2E15" w14:textId="77777777" w:rsidR="002D5777" w:rsidRDefault="002D5777" w:rsidP="001328E4"/>
    <w:p w14:paraId="78E25D86" w14:textId="77777777" w:rsidR="002D5777" w:rsidRDefault="002D5777" w:rsidP="001328E4"/>
    <w:p w14:paraId="48A08F18" w14:textId="77777777" w:rsidR="002D5777" w:rsidRDefault="002D5777" w:rsidP="001328E4"/>
    <w:p w14:paraId="1FA2A808" w14:textId="77777777" w:rsidR="002D5777" w:rsidRDefault="002D5777" w:rsidP="001328E4"/>
    <w:p w14:paraId="46853AB1" w14:textId="77777777" w:rsidR="002D5777" w:rsidRDefault="002D5777" w:rsidP="001328E4"/>
    <w:p w14:paraId="5279B053" w14:textId="77777777" w:rsidR="002D5777" w:rsidRDefault="002D5777" w:rsidP="001328E4"/>
    <w:p w14:paraId="1EB06E71" w14:textId="77777777" w:rsidR="002D5777" w:rsidRDefault="002D5777" w:rsidP="001328E4"/>
    <w:p w14:paraId="4B8FAC75" w14:textId="77777777" w:rsidR="002D5777" w:rsidRDefault="002D5777" w:rsidP="001328E4"/>
    <w:p w14:paraId="32FAD650" w14:textId="77777777" w:rsidR="002D5777" w:rsidRDefault="002D5777" w:rsidP="001328E4"/>
    <w:p w14:paraId="01934E7E" w14:textId="77777777" w:rsidR="002D5777" w:rsidRDefault="002D5777" w:rsidP="001328E4"/>
    <w:p w14:paraId="56D471F0" w14:textId="77777777" w:rsidR="002D5777" w:rsidRDefault="002D5777" w:rsidP="001328E4"/>
    <w:p w14:paraId="0E305282" w14:textId="77777777" w:rsidR="002D5777" w:rsidRDefault="002D5777" w:rsidP="001328E4"/>
    <w:p w14:paraId="3EC4796C" w14:textId="77777777" w:rsidR="002D5777" w:rsidRDefault="002D5777" w:rsidP="001328E4"/>
    <w:p w14:paraId="5D149868" w14:textId="77777777" w:rsidR="002D5777" w:rsidRDefault="002D5777" w:rsidP="001328E4"/>
    <w:p w14:paraId="5EC38B85" w14:textId="77777777" w:rsidR="002D5777" w:rsidRDefault="002D5777" w:rsidP="001328E4"/>
    <w:p w14:paraId="4D48A169" w14:textId="77777777" w:rsidR="002D5777" w:rsidRDefault="002D5777" w:rsidP="001328E4"/>
    <w:p w14:paraId="1F6AD5A7" w14:textId="77777777" w:rsidR="002D5777" w:rsidRDefault="002D5777" w:rsidP="001328E4"/>
    <w:p w14:paraId="06BEA988" w14:textId="77777777" w:rsidR="002D5777" w:rsidRDefault="002D5777" w:rsidP="001328E4"/>
    <w:p w14:paraId="03B6EF62" w14:textId="77777777" w:rsidR="002D5777" w:rsidRDefault="002D5777" w:rsidP="001328E4"/>
    <w:p w14:paraId="37B227F7" w14:textId="77777777" w:rsidR="0042347E" w:rsidRDefault="0042347E" w:rsidP="001328E4"/>
    <w:p w14:paraId="3EC20ED0" w14:textId="77777777" w:rsidR="0042347E" w:rsidRDefault="0042347E" w:rsidP="001328E4"/>
    <w:p w14:paraId="4D9E7C63" w14:textId="77777777" w:rsidR="002D5777" w:rsidRDefault="002D5777" w:rsidP="001328E4"/>
    <w:p w14:paraId="081B54E8" w14:textId="77777777" w:rsidR="002D5777" w:rsidRDefault="002D5777" w:rsidP="001328E4"/>
    <w:p w14:paraId="4B53F69F" w14:textId="77777777" w:rsidR="002D5777" w:rsidRDefault="002D5777" w:rsidP="001328E4"/>
    <w:p w14:paraId="422EE428" w14:textId="4ADE4042" w:rsidR="001328E4" w:rsidRPr="00B57F2D" w:rsidRDefault="001328E4" w:rsidP="002D5777">
      <w:pPr>
        <w:pStyle w:val="Heading1"/>
        <w:rPr>
          <w:rFonts w:ascii="Times New Roman" w:hAnsi="Times New Roman" w:cs="Times New Roman"/>
          <w:b/>
          <w:bCs/>
        </w:rPr>
      </w:pPr>
      <w:bookmarkStart w:id="0" w:name="_Toc133611644"/>
      <w:r w:rsidRPr="00B57F2D">
        <w:rPr>
          <w:rFonts w:ascii="Times New Roman" w:hAnsi="Times New Roman" w:cs="Times New Roman"/>
          <w:b/>
          <w:bCs/>
        </w:rPr>
        <w:lastRenderedPageBreak/>
        <w:t>Introduction to British Business Communications</w:t>
      </w:r>
      <w:bookmarkEnd w:id="0"/>
    </w:p>
    <w:p w14:paraId="1BF3A04F" w14:textId="77777777" w:rsidR="001328E4" w:rsidRDefault="001328E4" w:rsidP="001328E4"/>
    <w:p w14:paraId="4A016E11" w14:textId="57CF71D7" w:rsidR="001328E4" w:rsidRPr="00B57F2D" w:rsidRDefault="001328E4" w:rsidP="00B57F2D">
      <w:pPr>
        <w:spacing w:line="360" w:lineRule="auto"/>
        <w:jc w:val="both"/>
        <w:rPr>
          <w:rFonts w:ascii="Times New Roman" w:hAnsi="Times New Roman" w:cs="Times New Roman"/>
        </w:rPr>
      </w:pPr>
      <w:r w:rsidRPr="00B57F2D">
        <w:rPr>
          <w:rFonts w:ascii="Times New Roman" w:hAnsi="Times New Roman" w:cs="Times New Roman"/>
        </w:rPr>
        <w:t>The UK is a major global economic power and a hub for international business activity. As such, it has a long history of developing sophisticated communication strategies to facilitate successful business relationships. One aspect of British business communication that is often cited is the importance of politeness and indirectness. This style of communication is known as "British politeness" and is characterized by a tendency to use euphemisms, apologies, and other polite language to avoid direct confrontation or offense (Ba</w:t>
      </w:r>
      <w:r w:rsidR="0042347E">
        <w:rPr>
          <w:rFonts w:ascii="Times New Roman" w:hAnsi="Times New Roman" w:cs="Times New Roman"/>
        </w:rPr>
        <w:t>ll</w:t>
      </w:r>
      <w:r w:rsidRPr="00B57F2D">
        <w:rPr>
          <w:rFonts w:ascii="Times New Roman" w:hAnsi="Times New Roman" w:cs="Times New Roman"/>
        </w:rPr>
        <w:t>, 2019).</w:t>
      </w:r>
    </w:p>
    <w:p w14:paraId="74D6CED8" w14:textId="5B29B70F" w:rsidR="001328E4" w:rsidRPr="00B57F2D" w:rsidRDefault="001328E4" w:rsidP="00B57F2D">
      <w:pPr>
        <w:spacing w:line="360" w:lineRule="auto"/>
        <w:jc w:val="both"/>
        <w:rPr>
          <w:rFonts w:ascii="Times New Roman" w:hAnsi="Times New Roman" w:cs="Times New Roman"/>
        </w:rPr>
      </w:pPr>
      <w:r w:rsidRPr="00B57F2D">
        <w:rPr>
          <w:rFonts w:ascii="Times New Roman" w:hAnsi="Times New Roman" w:cs="Times New Roman"/>
        </w:rPr>
        <w:t>However, it is important to note that the use of indirect communication in the workplace can be challenging for people from other cultures who may interpret it as a lack of clarity or honesty. In fact, some studies have found that the use of indirect language can lead to misunderstandings and even conflict in intercultural communication (</w:t>
      </w:r>
      <w:proofErr w:type="spellStart"/>
      <w:r w:rsidRPr="00B57F2D">
        <w:rPr>
          <w:rFonts w:ascii="Times New Roman" w:hAnsi="Times New Roman" w:cs="Times New Roman"/>
        </w:rPr>
        <w:t>Gudykunst</w:t>
      </w:r>
      <w:proofErr w:type="spellEnd"/>
      <w:r w:rsidRPr="00B57F2D">
        <w:rPr>
          <w:rFonts w:ascii="Times New Roman" w:hAnsi="Times New Roman" w:cs="Times New Roman"/>
        </w:rPr>
        <w:t xml:space="preserve"> &amp; Kim, 2002).</w:t>
      </w:r>
    </w:p>
    <w:p w14:paraId="6FCA3904" w14:textId="0623FB7B" w:rsidR="001328E4" w:rsidRPr="00B57F2D" w:rsidRDefault="001328E4" w:rsidP="00B57F2D">
      <w:pPr>
        <w:spacing w:line="360" w:lineRule="auto"/>
        <w:jc w:val="both"/>
        <w:rPr>
          <w:rFonts w:ascii="Times New Roman" w:hAnsi="Times New Roman" w:cs="Times New Roman"/>
        </w:rPr>
      </w:pPr>
      <w:r w:rsidRPr="00B57F2D">
        <w:rPr>
          <w:rFonts w:ascii="Times New Roman" w:hAnsi="Times New Roman" w:cs="Times New Roman"/>
        </w:rPr>
        <w:t>Another aspect of British business communication that is worth noting is the importance of formal language and tone. This is particularly evident in written communication, where formal language and structure are expected in business letters, emails, and other documents. In addition, the use of titles and honorifics is common in British business communication, especially when addressing people of higher rank or status (Ba</w:t>
      </w:r>
      <w:r w:rsidR="0042347E">
        <w:rPr>
          <w:rFonts w:ascii="Times New Roman" w:hAnsi="Times New Roman" w:cs="Times New Roman"/>
        </w:rPr>
        <w:t>ll</w:t>
      </w:r>
      <w:r w:rsidRPr="00B57F2D">
        <w:rPr>
          <w:rFonts w:ascii="Times New Roman" w:hAnsi="Times New Roman" w:cs="Times New Roman"/>
        </w:rPr>
        <w:t>, 2019).</w:t>
      </w:r>
    </w:p>
    <w:p w14:paraId="259E187C" w14:textId="06C1FD93" w:rsidR="001328E4" w:rsidRPr="00B57F2D" w:rsidRDefault="001328E4" w:rsidP="00B57F2D">
      <w:pPr>
        <w:spacing w:line="360" w:lineRule="auto"/>
        <w:jc w:val="both"/>
        <w:rPr>
          <w:rFonts w:ascii="Times New Roman" w:hAnsi="Times New Roman" w:cs="Times New Roman"/>
        </w:rPr>
      </w:pPr>
      <w:r w:rsidRPr="00B57F2D">
        <w:rPr>
          <w:rFonts w:ascii="Times New Roman" w:hAnsi="Times New Roman" w:cs="Times New Roman"/>
        </w:rPr>
        <w:t>In recent years, there has also been a growing recognition of the importance of inclusivity and diversity in the workplace. This has led to a shift in British business communication towards more open and direct communication, as well as a greater emphasis on diversity and inclusion. For example, many UK companies have implemented diversity and inclusion training programs to help employees understand and appreciate cultural differences (Rosenbaum, 2019).</w:t>
      </w:r>
    </w:p>
    <w:p w14:paraId="3D1E089E" w14:textId="77777777" w:rsidR="001328E4" w:rsidRDefault="001328E4" w:rsidP="00B57F2D">
      <w:pPr>
        <w:spacing w:line="360" w:lineRule="auto"/>
        <w:jc w:val="both"/>
      </w:pPr>
      <w:r w:rsidRPr="00B57F2D">
        <w:rPr>
          <w:rFonts w:ascii="Times New Roman" w:hAnsi="Times New Roman" w:cs="Times New Roman"/>
        </w:rPr>
        <w:t xml:space="preserve">Overall, effective communication is essential for creating an inclusive workplace and building successful business relationships in the UK. While there are certain cultural norms and practices that are unique to British business communication, it is important to recognize and accommodate cultural differences </w:t>
      </w:r>
      <w:proofErr w:type="gramStart"/>
      <w:r w:rsidRPr="00B57F2D">
        <w:rPr>
          <w:rFonts w:ascii="Times New Roman" w:hAnsi="Times New Roman" w:cs="Times New Roman"/>
        </w:rPr>
        <w:t>in order to</w:t>
      </w:r>
      <w:proofErr w:type="gramEnd"/>
      <w:r w:rsidRPr="00B57F2D">
        <w:rPr>
          <w:rFonts w:ascii="Times New Roman" w:hAnsi="Times New Roman" w:cs="Times New Roman"/>
        </w:rPr>
        <w:t xml:space="preserve"> facilitate successful intercultural communication.</w:t>
      </w:r>
    </w:p>
    <w:p w14:paraId="00749048" w14:textId="7198E599" w:rsidR="001328E4" w:rsidRPr="00B57F2D" w:rsidRDefault="001328E4" w:rsidP="00B57F2D">
      <w:pPr>
        <w:pStyle w:val="Heading1"/>
        <w:rPr>
          <w:rFonts w:ascii="Times New Roman" w:hAnsi="Times New Roman" w:cs="Times New Roman"/>
          <w:b/>
          <w:bCs/>
        </w:rPr>
      </w:pPr>
      <w:bookmarkStart w:id="1" w:name="_Toc133611645"/>
      <w:r w:rsidRPr="00B57F2D">
        <w:rPr>
          <w:rFonts w:ascii="Times New Roman" w:hAnsi="Times New Roman" w:cs="Times New Roman"/>
          <w:b/>
          <w:bCs/>
        </w:rPr>
        <w:t>Introduction to Tesco</w:t>
      </w:r>
      <w:bookmarkEnd w:id="1"/>
    </w:p>
    <w:p w14:paraId="1FE9B938" w14:textId="6F88E3D2" w:rsidR="00D33F64" w:rsidRPr="00B57F2D" w:rsidRDefault="00D33F64" w:rsidP="00B57F2D">
      <w:pPr>
        <w:spacing w:line="360" w:lineRule="auto"/>
        <w:jc w:val="both"/>
        <w:rPr>
          <w:rFonts w:ascii="Times New Roman" w:hAnsi="Times New Roman" w:cs="Times New Roman"/>
        </w:rPr>
      </w:pPr>
      <w:proofErr w:type="gramStart"/>
      <w:r w:rsidRPr="00B57F2D">
        <w:rPr>
          <w:rFonts w:ascii="Times New Roman" w:hAnsi="Times New Roman" w:cs="Times New Roman"/>
        </w:rPr>
        <w:t>In order to</w:t>
      </w:r>
      <w:proofErr w:type="gramEnd"/>
      <w:r w:rsidRPr="00B57F2D">
        <w:rPr>
          <w:rFonts w:ascii="Times New Roman" w:hAnsi="Times New Roman" w:cs="Times New Roman"/>
        </w:rPr>
        <w:t xml:space="preserve"> show its dedication to diversity and inclusion, Tesco has established many projects to create a positive and inclusive workplace. Tesco has a Diversity and Inclusion Steering Group that oversees workplace diversity and inclusion policy. This organisation develops </w:t>
      </w:r>
      <w:r w:rsidRPr="00B57F2D">
        <w:rPr>
          <w:rFonts w:ascii="Times New Roman" w:hAnsi="Times New Roman" w:cs="Times New Roman"/>
        </w:rPr>
        <w:lastRenderedPageBreak/>
        <w:t>equity and anti-prejudice activities, including unconscious bias training for all personnel (Tesco PLC, 2021).</w:t>
      </w:r>
    </w:p>
    <w:p w14:paraId="47A381F3" w14:textId="7AB792D5" w:rsidR="001328E4" w:rsidRPr="00B57F2D" w:rsidRDefault="00D33F64" w:rsidP="00B57F2D">
      <w:pPr>
        <w:spacing w:line="360" w:lineRule="auto"/>
        <w:jc w:val="both"/>
        <w:rPr>
          <w:rFonts w:ascii="Times New Roman" w:hAnsi="Times New Roman" w:cs="Times New Roman"/>
        </w:rPr>
      </w:pPr>
      <w:r w:rsidRPr="00B57F2D">
        <w:rPr>
          <w:rFonts w:ascii="Times New Roman" w:hAnsi="Times New Roman" w:cs="Times New Roman"/>
        </w:rPr>
        <w:t>Tesco also offers flexible working hours and allows employees to work from home. This policy improves work-life balance and fosters an inclusive, supportive workplace. Tesco also offers disability, women, and LGBT+ employee support networks. Workers from diverse backgrounds feel safe and supported in these networks</w:t>
      </w:r>
      <w:r w:rsidR="00B57F2D">
        <w:rPr>
          <w:rFonts w:ascii="Times New Roman" w:hAnsi="Times New Roman" w:cs="Times New Roman"/>
        </w:rPr>
        <w:t>.</w:t>
      </w:r>
      <w:r w:rsidRPr="00B57F2D">
        <w:rPr>
          <w:rFonts w:ascii="Times New Roman" w:hAnsi="Times New Roman" w:cs="Times New Roman"/>
        </w:rPr>
        <w:t xml:space="preserve"> Tesco's diversity and inclusion efforts are also a selling factor. The company wants more women and people of colour in top management. Tesco offers mentorship and coaching to help professions grow and promote diversity</w:t>
      </w:r>
      <w:r w:rsidR="00B57F2D">
        <w:rPr>
          <w:rFonts w:ascii="Times New Roman" w:hAnsi="Times New Roman" w:cs="Times New Roman"/>
        </w:rPr>
        <w:t xml:space="preserve">. </w:t>
      </w:r>
      <w:r w:rsidRPr="00B57F2D">
        <w:rPr>
          <w:rFonts w:ascii="Times New Roman" w:hAnsi="Times New Roman" w:cs="Times New Roman"/>
        </w:rPr>
        <w:t>Tesco's policies and practises generally promote a positive, inclusive working culture. The company acknowledges the importance of cultural understanding and clear communication in creating a diverse and inclusive environment. Tesco's diverse staff, support networks, flexible working regulations, and talent management illustrate this focus. Thus, Tesco is a good case study for understanding how line managers promote inclusive workplace policies and practises (Tesco PLC, 2021).</w:t>
      </w:r>
    </w:p>
    <w:p w14:paraId="2820E7EB" w14:textId="3713C129" w:rsidR="00D33F64" w:rsidRPr="00B57F2D" w:rsidRDefault="001328E4" w:rsidP="00B57F2D">
      <w:pPr>
        <w:pStyle w:val="Heading1"/>
        <w:spacing w:line="360" w:lineRule="auto"/>
        <w:jc w:val="both"/>
        <w:rPr>
          <w:rFonts w:ascii="Times New Roman" w:hAnsi="Times New Roman" w:cs="Times New Roman"/>
          <w:b/>
          <w:bCs/>
        </w:rPr>
      </w:pPr>
      <w:bookmarkStart w:id="2" w:name="_Toc133611646"/>
      <w:r w:rsidRPr="00B57F2D">
        <w:rPr>
          <w:rFonts w:ascii="Times New Roman" w:hAnsi="Times New Roman" w:cs="Times New Roman"/>
          <w:b/>
          <w:bCs/>
        </w:rPr>
        <w:t xml:space="preserve">Theories of International and Intercultural Communication and their application to the UK and China </w:t>
      </w:r>
      <w:proofErr w:type="spellStart"/>
      <w:r w:rsidRPr="00B57F2D">
        <w:rPr>
          <w:rFonts w:ascii="Times New Roman" w:hAnsi="Times New Roman" w:cs="Times New Roman"/>
          <w:b/>
          <w:bCs/>
        </w:rPr>
        <w:t>contex</w:t>
      </w:r>
      <w:bookmarkEnd w:id="2"/>
      <w:proofErr w:type="spellEnd"/>
    </w:p>
    <w:p w14:paraId="688B61B4" w14:textId="4277DE13" w:rsidR="00D33F64" w:rsidRPr="00B57F2D" w:rsidRDefault="00D33F64" w:rsidP="00B57F2D">
      <w:pPr>
        <w:spacing w:line="360" w:lineRule="auto"/>
        <w:jc w:val="both"/>
        <w:rPr>
          <w:rFonts w:ascii="Times New Roman" w:hAnsi="Times New Roman" w:cs="Times New Roman"/>
        </w:rPr>
      </w:pPr>
      <w:r w:rsidRPr="00B57F2D">
        <w:rPr>
          <w:rFonts w:ascii="Times New Roman" w:hAnsi="Times New Roman" w:cs="Times New Roman"/>
        </w:rPr>
        <w:t>Global communication requires international and multicultural communication. Hofstede's (2011) Hofstede model of cultural differences is widely used. The model identifies five cultural dimensions: power distance, individuality vs. collectivism, masculinity vs. femininity, uncertainty avoidance, and long-term vs. short-term orientation. This paradigm may be used to examine and contrast the cultural values of the UK and China, two extremely different nations.</w:t>
      </w:r>
    </w:p>
    <w:p w14:paraId="3F38BE98" w14:textId="2C0AD88C" w:rsidR="00D33F64" w:rsidRPr="00B57F2D" w:rsidRDefault="00D33F64" w:rsidP="00B57F2D">
      <w:pPr>
        <w:spacing w:line="360" w:lineRule="auto"/>
        <w:jc w:val="both"/>
        <w:rPr>
          <w:rFonts w:ascii="Times New Roman" w:hAnsi="Times New Roman" w:cs="Times New Roman"/>
        </w:rPr>
      </w:pPr>
      <w:r w:rsidRPr="00B57F2D">
        <w:rPr>
          <w:rFonts w:ascii="Times New Roman" w:hAnsi="Times New Roman" w:cs="Times New Roman"/>
        </w:rPr>
        <w:t xml:space="preserve">Low power distance in the UK makes people more egalitarian and values equality. Individualism and self-expression are valued in the UK. China has a larger power distance and values hierarchy and authority. China is more collectivist and values group cohesion and loyalty (Lin, 2019). Communication in an international company requires understanding these cultural </w:t>
      </w:r>
      <w:r w:rsidR="00B57F2D" w:rsidRPr="00B57F2D">
        <w:rPr>
          <w:rFonts w:ascii="Times New Roman" w:hAnsi="Times New Roman" w:cs="Times New Roman"/>
        </w:rPr>
        <w:t>variances.</w:t>
      </w:r>
    </w:p>
    <w:p w14:paraId="0A88DE53" w14:textId="63651F0E" w:rsidR="00D33F64" w:rsidRPr="00B57F2D" w:rsidRDefault="00D33F64" w:rsidP="00B57F2D">
      <w:pPr>
        <w:spacing w:line="360" w:lineRule="auto"/>
        <w:jc w:val="both"/>
        <w:rPr>
          <w:rFonts w:ascii="Times New Roman" w:hAnsi="Times New Roman" w:cs="Times New Roman"/>
        </w:rPr>
      </w:pPr>
      <w:r w:rsidRPr="00B57F2D">
        <w:rPr>
          <w:rFonts w:ascii="Times New Roman" w:hAnsi="Times New Roman" w:cs="Times New Roman"/>
        </w:rPr>
        <w:t xml:space="preserve">The Hofstede model is used to analyse cultural differences and communicate across cultures. </w:t>
      </w:r>
    </w:p>
    <w:p w14:paraId="20C6C352" w14:textId="246C221B" w:rsidR="00D33F64" w:rsidRPr="00B57F2D" w:rsidRDefault="00D33F64" w:rsidP="00B57F2D">
      <w:pPr>
        <w:spacing w:line="360" w:lineRule="auto"/>
        <w:jc w:val="both"/>
        <w:rPr>
          <w:rFonts w:ascii="Times New Roman" w:hAnsi="Times New Roman" w:cs="Times New Roman"/>
        </w:rPr>
      </w:pPr>
      <w:r w:rsidRPr="00B57F2D">
        <w:rPr>
          <w:rFonts w:ascii="Times New Roman" w:hAnsi="Times New Roman" w:cs="Times New Roman"/>
        </w:rPr>
        <w:t xml:space="preserve">Intercultural communication researchers have also produced theories. The communication accommodation </w:t>
      </w:r>
      <w:r w:rsidR="00B57F2D">
        <w:rPr>
          <w:rFonts w:ascii="Times New Roman" w:hAnsi="Times New Roman" w:cs="Times New Roman"/>
        </w:rPr>
        <w:t xml:space="preserve">theory </w:t>
      </w:r>
      <w:r w:rsidR="00B57F2D" w:rsidRPr="00B57F2D">
        <w:rPr>
          <w:rFonts w:ascii="Times New Roman" w:hAnsi="Times New Roman" w:cs="Times New Roman"/>
        </w:rPr>
        <w:t>omits</w:t>
      </w:r>
      <w:r w:rsidRPr="00B57F2D">
        <w:rPr>
          <w:rFonts w:ascii="Times New Roman" w:hAnsi="Times New Roman" w:cs="Times New Roman"/>
        </w:rPr>
        <w:t xml:space="preserve"> that people change their communication style to suit others (Giles, Coupland, &amp; Coupland, 1991). The face-negotiation theory examines how different cultures regulate their public appearance in communication (</w:t>
      </w:r>
      <w:proofErr w:type="spellStart"/>
      <w:r w:rsidRPr="00B57F2D">
        <w:rPr>
          <w:rFonts w:ascii="Times New Roman" w:hAnsi="Times New Roman" w:cs="Times New Roman"/>
        </w:rPr>
        <w:t>Gudykunst</w:t>
      </w:r>
      <w:proofErr w:type="spellEnd"/>
      <w:r w:rsidRPr="00B57F2D">
        <w:rPr>
          <w:rFonts w:ascii="Times New Roman" w:hAnsi="Times New Roman" w:cs="Times New Roman"/>
        </w:rPr>
        <w:t xml:space="preserve">, 1993). Both theories </w:t>
      </w:r>
      <w:r w:rsidRPr="00B57F2D">
        <w:rPr>
          <w:rFonts w:ascii="Times New Roman" w:hAnsi="Times New Roman" w:cs="Times New Roman"/>
        </w:rPr>
        <w:lastRenderedPageBreak/>
        <w:t>may be used to UK and China to explain how communication styles vary and how people might modify their communication to better understand each other.</w:t>
      </w:r>
    </w:p>
    <w:p w14:paraId="00464221" w14:textId="043FD791" w:rsidR="001328E4" w:rsidRPr="00B57F2D" w:rsidRDefault="00D33F64" w:rsidP="00B57F2D">
      <w:pPr>
        <w:spacing w:line="360" w:lineRule="auto"/>
        <w:jc w:val="both"/>
        <w:rPr>
          <w:rFonts w:ascii="Times New Roman" w:hAnsi="Times New Roman" w:cs="Times New Roman"/>
        </w:rPr>
      </w:pPr>
      <w:r w:rsidRPr="00B57F2D">
        <w:rPr>
          <w:rFonts w:ascii="Times New Roman" w:hAnsi="Times New Roman" w:cs="Times New Roman"/>
        </w:rPr>
        <w:t>Applying these theories and frameworks to the UK and China environment shows that successful communication involves underlying cultural values and norms. The UK values direct communication and expects people to voice their thoughts. In China, indirect communication and nonverbal clues are favoured (Lin, 2019).</w:t>
      </w:r>
    </w:p>
    <w:p w14:paraId="7C619D79" w14:textId="5CD8E331" w:rsidR="002D5777" w:rsidRPr="00B57F2D" w:rsidRDefault="001328E4" w:rsidP="00B57F2D">
      <w:pPr>
        <w:pStyle w:val="Heading1"/>
        <w:spacing w:line="360" w:lineRule="auto"/>
        <w:jc w:val="both"/>
        <w:rPr>
          <w:rFonts w:ascii="Times New Roman" w:hAnsi="Times New Roman" w:cs="Times New Roman"/>
          <w:b/>
          <w:bCs/>
        </w:rPr>
      </w:pPr>
      <w:bookmarkStart w:id="3" w:name="_Toc133611647"/>
      <w:r w:rsidRPr="00B57F2D">
        <w:rPr>
          <w:rFonts w:ascii="Times New Roman" w:hAnsi="Times New Roman" w:cs="Times New Roman"/>
          <w:b/>
          <w:bCs/>
        </w:rPr>
        <w:t>Cultural Sensitivity in UK and China</w:t>
      </w:r>
      <w:bookmarkEnd w:id="3"/>
      <w:r w:rsidRPr="00B57F2D">
        <w:rPr>
          <w:rFonts w:ascii="Times New Roman" w:hAnsi="Times New Roman" w:cs="Times New Roman"/>
          <w:b/>
          <w:bCs/>
        </w:rPr>
        <w:t xml:space="preserve">           </w:t>
      </w:r>
    </w:p>
    <w:p w14:paraId="711419CB" w14:textId="77777777" w:rsidR="00D33F64" w:rsidRPr="00B57F2D" w:rsidRDefault="00D33F64" w:rsidP="00B57F2D">
      <w:pPr>
        <w:spacing w:line="360" w:lineRule="auto"/>
        <w:jc w:val="both"/>
        <w:rPr>
          <w:rFonts w:ascii="Times New Roman" w:hAnsi="Times New Roman" w:cs="Times New Roman"/>
        </w:rPr>
      </w:pPr>
      <w:r w:rsidRPr="00B57F2D">
        <w:rPr>
          <w:rFonts w:ascii="Times New Roman" w:hAnsi="Times New Roman" w:cs="Times New Roman"/>
        </w:rPr>
        <w:t>The incorporation of cultural sensitivity is a crucial component for facilitating successful communication within a worldwide professional environment. In the context of the United Kingdom, it is imperative to exhibit sensitivity towards the varied cultural and national identities that are present within the workforce. The Chartered Institute of Personnel and Development (CIPD) (2021) asserts that the promotion of diversity and inclusion is a crucial factor in establishing an inclusive work environment. Comprehending the cultural disparities and intricacies of the heterogeneous labour force in the United Kingdom is imperative.</w:t>
      </w:r>
    </w:p>
    <w:p w14:paraId="7705809E" w14:textId="7B4D3AE2" w:rsidR="00D33F64" w:rsidRPr="00B57F2D" w:rsidRDefault="00D33F64" w:rsidP="00B57F2D">
      <w:pPr>
        <w:spacing w:line="360" w:lineRule="auto"/>
        <w:jc w:val="both"/>
        <w:rPr>
          <w:rFonts w:ascii="Times New Roman" w:hAnsi="Times New Roman" w:cs="Times New Roman"/>
        </w:rPr>
      </w:pPr>
      <w:r w:rsidRPr="00B57F2D">
        <w:rPr>
          <w:rFonts w:ascii="Times New Roman" w:hAnsi="Times New Roman" w:cs="Times New Roman"/>
        </w:rPr>
        <w:t>Likewise, the significance of cultural sensitivity cannot be overstated in facilitating efficient workplace communication in China. According to Lin's (2019) observations, guanxi, which refers to personal relationships founded on mutual trust and respect, is highly valued in Chinese society. Comprehending the significance of guanxi holds paramount importance in establishing prosperous associations with peers and customers in China. Moreover, the Chinese communication approach is inclined towards indirect and implicit expressions, which may pose difficulties for individuals from Western cultures accustomed to more straightforward communication (Lin, 2019). The ability to recognise and adjust to cultural variances in communication is crucial for achieving effective communication in China.</w:t>
      </w:r>
    </w:p>
    <w:p w14:paraId="6C4C7ACF" w14:textId="50201EDF" w:rsidR="00D33F64" w:rsidRPr="00B57F2D" w:rsidRDefault="00D33F64" w:rsidP="00B57F2D">
      <w:pPr>
        <w:spacing w:line="360" w:lineRule="auto"/>
        <w:jc w:val="both"/>
        <w:rPr>
          <w:rFonts w:ascii="Times New Roman" w:hAnsi="Times New Roman" w:cs="Times New Roman"/>
        </w:rPr>
      </w:pPr>
      <w:r w:rsidRPr="00B57F2D">
        <w:rPr>
          <w:rFonts w:ascii="Times New Roman" w:hAnsi="Times New Roman" w:cs="Times New Roman"/>
        </w:rPr>
        <w:t xml:space="preserve">Wang and Hou (2021) assert that the promotion of cultural sensitivity and understanding is crucial in establishing an inclusive workplace in both the United Kingdom and China. Acknowledging and respecting cultural differences and recognising the value that diversity brings to the workplace are essential components of fostering an inclusive work environment. In the United Kingdom, employers </w:t>
      </w:r>
      <w:proofErr w:type="gramStart"/>
      <w:r w:rsidRPr="00B57F2D">
        <w:rPr>
          <w:rFonts w:ascii="Times New Roman" w:hAnsi="Times New Roman" w:cs="Times New Roman"/>
        </w:rPr>
        <w:t>have the ability to</w:t>
      </w:r>
      <w:proofErr w:type="gramEnd"/>
      <w:r w:rsidRPr="00B57F2D">
        <w:rPr>
          <w:rFonts w:ascii="Times New Roman" w:hAnsi="Times New Roman" w:cs="Times New Roman"/>
        </w:rPr>
        <w:t xml:space="preserve"> enhance cultural sensitivity within their workforce by offering intercultural communication training and facilitating opportunities for employees to gain knowledge about diverse cultures. In the context of cross-cultural business interactions between China and Britain, it could be advantageous to offer training sessions aimed at enhancing employees' comprehension of British business culture and communication patterns, thereby facilitating more effective collaboration with their British counterparts.</w:t>
      </w:r>
    </w:p>
    <w:p w14:paraId="793C7AC3" w14:textId="6CD2053E" w:rsidR="002D5777" w:rsidRPr="00B57F2D" w:rsidRDefault="00D33F64" w:rsidP="00B57F2D">
      <w:pPr>
        <w:spacing w:line="360" w:lineRule="auto"/>
        <w:jc w:val="both"/>
        <w:rPr>
          <w:rFonts w:ascii="Times New Roman" w:hAnsi="Times New Roman" w:cs="Times New Roman"/>
        </w:rPr>
      </w:pPr>
      <w:r w:rsidRPr="00B57F2D">
        <w:rPr>
          <w:rFonts w:ascii="Times New Roman" w:hAnsi="Times New Roman" w:cs="Times New Roman"/>
        </w:rPr>
        <w:lastRenderedPageBreak/>
        <w:t xml:space="preserve">Fostering an environment of receptiveness and deference can serve as an additional means of advancing cultural sensitivity. Establishing a conducive atmosphere wherein staff members are at ease in expressing their viewpoints and ideas without apprehension of criticism or bias is imperative. In the United Kingdom, employers </w:t>
      </w:r>
      <w:proofErr w:type="gramStart"/>
      <w:r w:rsidRPr="00B57F2D">
        <w:rPr>
          <w:rFonts w:ascii="Times New Roman" w:hAnsi="Times New Roman" w:cs="Times New Roman"/>
        </w:rPr>
        <w:t>have the ability to</w:t>
      </w:r>
      <w:proofErr w:type="gramEnd"/>
      <w:r w:rsidRPr="00B57F2D">
        <w:rPr>
          <w:rFonts w:ascii="Times New Roman" w:hAnsi="Times New Roman" w:cs="Times New Roman"/>
        </w:rPr>
        <w:t xml:space="preserve"> foster transparency within their organisation by incentivizing personnel to express their opinions and contribute their insights, irrespective of their hierarchical status. In the context of China, it could be advantageous to establish avenues for employees to engage in social activities beyond the workplace, such as team-building exercises or corporate excursions, as a means of fostering camaraderie and cultivating a sense of mutual reliance among </w:t>
      </w:r>
      <w:r w:rsidR="00B57F2D" w:rsidRPr="00B57F2D">
        <w:rPr>
          <w:rFonts w:ascii="Times New Roman" w:hAnsi="Times New Roman" w:cs="Times New Roman"/>
        </w:rPr>
        <w:t>co-workers</w:t>
      </w:r>
      <w:r w:rsidRPr="00B57F2D">
        <w:rPr>
          <w:rFonts w:ascii="Times New Roman" w:hAnsi="Times New Roman" w:cs="Times New Roman"/>
        </w:rPr>
        <w:t xml:space="preserve">.  </w:t>
      </w:r>
    </w:p>
    <w:p w14:paraId="26584161" w14:textId="6F2E5888" w:rsidR="001328E4" w:rsidRPr="00B57F2D" w:rsidRDefault="001328E4" w:rsidP="00B57F2D">
      <w:pPr>
        <w:pStyle w:val="Heading1"/>
        <w:spacing w:line="360" w:lineRule="auto"/>
        <w:jc w:val="both"/>
        <w:rPr>
          <w:rFonts w:ascii="Times New Roman" w:hAnsi="Times New Roman" w:cs="Times New Roman"/>
        </w:rPr>
      </w:pPr>
      <w:bookmarkStart w:id="4" w:name="_Toc133611648"/>
      <w:r w:rsidRPr="00B57F2D">
        <w:rPr>
          <w:rFonts w:ascii="Times New Roman" w:hAnsi="Times New Roman" w:cs="Times New Roman"/>
        </w:rPr>
        <w:t>Communication Barriers in UK and China</w:t>
      </w:r>
      <w:bookmarkEnd w:id="4"/>
    </w:p>
    <w:p w14:paraId="6B81E47B" w14:textId="4C583677" w:rsidR="00D33F64" w:rsidRPr="00B57F2D" w:rsidRDefault="00D33F64" w:rsidP="00B57F2D">
      <w:pPr>
        <w:spacing w:line="360" w:lineRule="auto"/>
        <w:jc w:val="both"/>
        <w:rPr>
          <w:rFonts w:ascii="Times New Roman" w:hAnsi="Times New Roman" w:cs="Times New Roman"/>
        </w:rPr>
      </w:pPr>
      <w:r w:rsidRPr="00B57F2D">
        <w:rPr>
          <w:rFonts w:ascii="Times New Roman" w:hAnsi="Times New Roman" w:cs="Times New Roman"/>
        </w:rPr>
        <w:t xml:space="preserve">The existence of cultural discrepancies and linguistic barriers may present challenges in attaining effective communication in a cross-cultural workplace setting. Employees in the United Kingdom who do not have English as their first language may experience communication obstacles. In the workplace, the occurrence of misunderstandings and misinterpretations can have adverse effects on productivity and teamwork. </w:t>
      </w:r>
      <w:proofErr w:type="gramStart"/>
      <w:r w:rsidRPr="00B57F2D">
        <w:rPr>
          <w:rFonts w:ascii="Times New Roman" w:hAnsi="Times New Roman" w:cs="Times New Roman"/>
        </w:rPr>
        <w:t>In order to</w:t>
      </w:r>
      <w:proofErr w:type="gramEnd"/>
      <w:r w:rsidRPr="00B57F2D">
        <w:rPr>
          <w:rFonts w:ascii="Times New Roman" w:hAnsi="Times New Roman" w:cs="Times New Roman"/>
        </w:rPr>
        <w:t xml:space="preserve"> address this matter, Tesco may consider implementing language courses or other language support programmes to assist employees who may be in need of such resources. According to Lin (2019), the implementation of this approach can promote the creation of a work setting that nurtures inclusiveness, thereby facilitating efficient communication among all members.</w:t>
      </w:r>
    </w:p>
    <w:p w14:paraId="712732B3" w14:textId="77777777" w:rsidR="00D33F64" w:rsidRPr="00B57F2D" w:rsidRDefault="00D33F64" w:rsidP="00B57F2D">
      <w:pPr>
        <w:spacing w:line="360" w:lineRule="auto"/>
        <w:jc w:val="both"/>
        <w:rPr>
          <w:rFonts w:ascii="Times New Roman" w:hAnsi="Times New Roman" w:cs="Times New Roman"/>
        </w:rPr>
      </w:pPr>
      <w:r w:rsidRPr="00B57F2D">
        <w:rPr>
          <w:rFonts w:ascii="Times New Roman" w:hAnsi="Times New Roman" w:cs="Times New Roman"/>
        </w:rPr>
        <w:t>Communication obstacles in China can emerge not solely from linguistic discrepancies, but also from cultural disparities. According to Lin's (2019) findings, the Chinese communication style is often indirect and relies heavily on nonverbal cues, such as facial expressions and body language. The communication approach could present a difficulty for individuals hailing from Western cultures who lack familiarity with it. In Chinese communication practises, the preservation of one's reputation, also referred to as "saving face," is highly valued. This often results in the avoidance of public criticism, as noted by Lin (2019). Understanding the nuances of cultural subtleties is a vital component in facilitating effective communication in China, as it serves to mitigate the likelihood of misunderstandings and misinterpretations.</w:t>
      </w:r>
    </w:p>
    <w:p w14:paraId="75002FAA" w14:textId="1237044B" w:rsidR="00D33F64" w:rsidRPr="00B57F2D" w:rsidRDefault="00D33F64" w:rsidP="00B57F2D">
      <w:pPr>
        <w:spacing w:line="360" w:lineRule="auto"/>
        <w:jc w:val="both"/>
        <w:rPr>
          <w:rFonts w:ascii="Times New Roman" w:hAnsi="Times New Roman" w:cs="Times New Roman"/>
        </w:rPr>
      </w:pPr>
      <w:r w:rsidRPr="00B57F2D">
        <w:rPr>
          <w:rFonts w:ascii="Times New Roman" w:hAnsi="Times New Roman" w:cs="Times New Roman"/>
        </w:rPr>
        <w:t xml:space="preserve">Despite efforts to promote cultural sensitivity and understanding, communication barriers may still arise in a multinational workplace. The presence of language barriers can pose a considerable challenge to effective communication, stemming from variations in linguistic aptitude or the utilisation of disparate languages among parties involved. </w:t>
      </w:r>
    </w:p>
    <w:p w14:paraId="3D084190" w14:textId="01A259B5" w:rsidR="00D33F64" w:rsidRPr="00B57F2D" w:rsidRDefault="00D33F64" w:rsidP="00B57F2D">
      <w:pPr>
        <w:spacing w:line="360" w:lineRule="auto"/>
        <w:jc w:val="both"/>
        <w:rPr>
          <w:rFonts w:ascii="Times New Roman" w:hAnsi="Times New Roman" w:cs="Times New Roman"/>
        </w:rPr>
      </w:pPr>
      <w:r w:rsidRPr="00B57F2D">
        <w:rPr>
          <w:rFonts w:ascii="Times New Roman" w:hAnsi="Times New Roman" w:cs="Times New Roman"/>
        </w:rPr>
        <w:lastRenderedPageBreak/>
        <w:t xml:space="preserve">Communication may give rise to misinterpretations and misunderstandings. The objective of this paper is to present communication strategies and suggestions for Tesco in both the United Kingdom and China. The primary objective is to ascertain the optimal communication channels and strategies for effectively engaging with customers and stakeholders in </w:t>
      </w:r>
      <w:proofErr w:type="gramStart"/>
      <w:r w:rsidRPr="00B57F2D">
        <w:rPr>
          <w:rFonts w:ascii="Times New Roman" w:hAnsi="Times New Roman" w:cs="Times New Roman"/>
        </w:rPr>
        <w:t>both of these</w:t>
      </w:r>
      <w:proofErr w:type="gramEnd"/>
      <w:r w:rsidRPr="00B57F2D">
        <w:rPr>
          <w:rFonts w:ascii="Times New Roman" w:hAnsi="Times New Roman" w:cs="Times New Roman"/>
        </w:rPr>
        <w:t xml:space="preserve"> markets. The present analysis will rely on pertinent scholarly literature and empirical case studies to guide the proposed suggestions. The primary objective is to assist Tesco in improving its communication strategies and fostering more robust connections with its intended audiences in both the United Kingdom and China, as noted by Lin (2019).</w:t>
      </w:r>
    </w:p>
    <w:p w14:paraId="1501CD1C" w14:textId="56AE8E9F" w:rsidR="00D33F64" w:rsidRPr="00B57F2D" w:rsidRDefault="00B57F2D" w:rsidP="00B57F2D">
      <w:pPr>
        <w:spacing w:line="360" w:lineRule="auto"/>
        <w:jc w:val="both"/>
        <w:rPr>
          <w:rFonts w:ascii="Times New Roman" w:hAnsi="Times New Roman" w:cs="Times New Roman"/>
        </w:rPr>
      </w:pPr>
      <w:r>
        <w:rPr>
          <w:rFonts w:ascii="Times New Roman" w:hAnsi="Times New Roman" w:cs="Times New Roman"/>
        </w:rPr>
        <w:t>T</w:t>
      </w:r>
      <w:r w:rsidR="00D33F64" w:rsidRPr="00B57F2D">
        <w:rPr>
          <w:rFonts w:ascii="Times New Roman" w:hAnsi="Times New Roman" w:cs="Times New Roman"/>
        </w:rPr>
        <w:t>esco possesses the capability to implement diverse communication strategies and recommendations to overcome communication barriers and foster an inclusive work environment in both the United Kingdom and China. It is suggested that Tesco provide its employees with training sessions aimed at improving their comprehension of cultural diversity and proficient communication techniques in a global workplace setting. This methodology has the potential to enhance employees' cultural awareness and empower them to adapt their communication tactics accordingly. Moreover, it is possible for Tesco to introduce language support programmes for its staff, such as language training and translation services for those in need (Bao, 2019).</w:t>
      </w:r>
    </w:p>
    <w:p w14:paraId="3B1AA02C" w14:textId="2CD5E591" w:rsidR="00D33F64" w:rsidRPr="00B57F2D" w:rsidRDefault="00D33F64" w:rsidP="00B57F2D">
      <w:pPr>
        <w:spacing w:line="360" w:lineRule="auto"/>
        <w:jc w:val="both"/>
        <w:rPr>
          <w:rFonts w:ascii="Times New Roman" w:hAnsi="Times New Roman" w:cs="Times New Roman"/>
        </w:rPr>
      </w:pPr>
      <w:r w:rsidRPr="00B57F2D">
        <w:rPr>
          <w:rFonts w:ascii="Times New Roman" w:hAnsi="Times New Roman" w:cs="Times New Roman"/>
        </w:rPr>
        <w:t>Tesco can potentially participate in guanxi-building endeavours in China, such as organising team-building activities and networking events, to foster the establishment of interpersonal connections and confidence between staff and customers. Understanding the importance of guanxi could potentially assist Tesco in fostering successful relationships in China and creating a more inclusive organisational culture.</w:t>
      </w:r>
    </w:p>
    <w:p w14:paraId="16562A55" w14:textId="077F9384" w:rsidR="002D5777" w:rsidRPr="00B57F2D" w:rsidRDefault="00D33F64" w:rsidP="00B57F2D">
      <w:pPr>
        <w:spacing w:line="360" w:lineRule="auto"/>
        <w:jc w:val="both"/>
        <w:rPr>
          <w:rFonts w:ascii="Times New Roman" w:hAnsi="Times New Roman" w:cs="Times New Roman"/>
        </w:rPr>
      </w:pPr>
      <w:r w:rsidRPr="00B57F2D">
        <w:rPr>
          <w:rFonts w:ascii="Times New Roman" w:hAnsi="Times New Roman" w:cs="Times New Roman"/>
        </w:rPr>
        <w:t>Establishing clear communication channels and protocols is crucial for ensuring effective communication among employees working in both the United Kingdom and China. The act of engaging in this practise has the potential to promote a collective comprehension and mitigate occurrences of communication breakdown and misunderstanding. Moreover, Tesco possesses the capacity to foster a feedback-oriented culture, whereby employees feel comfortable providing feedback to both their colleagues and higher-ups. The adoption of this methodology has the potential to improve communication and cultivate a professional setting that is distinguished by transparency and inclusiveness (Bao, 2019).</w:t>
      </w:r>
    </w:p>
    <w:p w14:paraId="09CAD26A" w14:textId="64E47E80" w:rsidR="002D5777" w:rsidRPr="00B57F2D" w:rsidRDefault="002D5777" w:rsidP="00B57F2D">
      <w:pPr>
        <w:pStyle w:val="Heading1"/>
        <w:spacing w:line="360" w:lineRule="auto"/>
        <w:jc w:val="both"/>
        <w:rPr>
          <w:rFonts w:ascii="Times New Roman" w:hAnsi="Times New Roman" w:cs="Times New Roman"/>
          <w:b/>
          <w:bCs/>
        </w:rPr>
      </w:pPr>
      <w:bookmarkStart w:id="5" w:name="_Toc133611649"/>
      <w:r w:rsidRPr="00B57F2D">
        <w:rPr>
          <w:rFonts w:ascii="Times New Roman" w:hAnsi="Times New Roman" w:cs="Times New Roman"/>
          <w:b/>
          <w:bCs/>
        </w:rPr>
        <w:t>Conclusion</w:t>
      </w:r>
      <w:bookmarkEnd w:id="5"/>
    </w:p>
    <w:p w14:paraId="621D68D2" w14:textId="65B4D1E0" w:rsidR="00D33F64" w:rsidRPr="00B57F2D" w:rsidRDefault="00D33F64" w:rsidP="00B57F2D">
      <w:pPr>
        <w:spacing w:line="360" w:lineRule="auto"/>
        <w:jc w:val="both"/>
        <w:rPr>
          <w:rFonts w:ascii="Times New Roman" w:hAnsi="Times New Roman" w:cs="Times New Roman"/>
        </w:rPr>
      </w:pPr>
      <w:r w:rsidRPr="00B57F2D">
        <w:rPr>
          <w:rFonts w:ascii="Times New Roman" w:hAnsi="Times New Roman" w:cs="Times New Roman"/>
        </w:rPr>
        <w:t xml:space="preserve">In brief, the importance of effective communication cannot be emphasised enough in creating a comprehensive workplace for Tesco in the UK and its expansion into China. It is crucial to </w:t>
      </w:r>
      <w:r w:rsidRPr="00B57F2D">
        <w:rPr>
          <w:rFonts w:ascii="Times New Roman" w:hAnsi="Times New Roman" w:cs="Times New Roman"/>
        </w:rPr>
        <w:lastRenderedPageBreak/>
        <w:t xml:space="preserve">have a thorough understanding of the cultural differences and nuances between these two countries </w:t>
      </w:r>
      <w:proofErr w:type="gramStart"/>
      <w:r w:rsidRPr="00B57F2D">
        <w:rPr>
          <w:rFonts w:ascii="Times New Roman" w:hAnsi="Times New Roman" w:cs="Times New Roman"/>
        </w:rPr>
        <w:t>in order to</w:t>
      </w:r>
      <w:proofErr w:type="gramEnd"/>
      <w:r w:rsidRPr="00B57F2D">
        <w:rPr>
          <w:rFonts w:ascii="Times New Roman" w:hAnsi="Times New Roman" w:cs="Times New Roman"/>
        </w:rPr>
        <w:t xml:space="preserve"> effectively communicate in a multinational business environment. Communication obstacles can arise due to differences in language, culture, and misunderstandings. Nonetheless, these challenges can be addressed through communication strategies and recommendations, such as implementing cultural diversity education and language support programmes. By implementing the </w:t>
      </w:r>
      <w:proofErr w:type="gramStart"/>
      <w:r w:rsidRPr="00B57F2D">
        <w:rPr>
          <w:rFonts w:ascii="Times New Roman" w:hAnsi="Times New Roman" w:cs="Times New Roman"/>
        </w:rPr>
        <w:t>aforementioned strategies</w:t>
      </w:r>
      <w:proofErr w:type="gramEnd"/>
      <w:r w:rsidRPr="00B57F2D">
        <w:rPr>
          <w:rFonts w:ascii="Times New Roman" w:hAnsi="Times New Roman" w:cs="Times New Roman"/>
        </w:rPr>
        <w:t xml:space="preserve"> and recommendations, Tesco has the capacity to create a workplace atmosphere that cultivates inclusivity, thereby providing all personnel with a sense of value and the aptitude to communicate effectively.</w:t>
      </w:r>
    </w:p>
    <w:p w14:paraId="47C07019" w14:textId="6D8EFC6B" w:rsidR="00D33F64" w:rsidRPr="00B57F2D" w:rsidRDefault="00D33F64" w:rsidP="00B57F2D">
      <w:pPr>
        <w:spacing w:line="360" w:lineRule="auto"/>
        <w:jc w:val="both"/>
        <w:rPr>
          <w:rFonts w:ascii="Times New Roman" w:hAnsi="Times New Roman" w:cs="Times New Roman"/>
        </w:rPr>
      </w:pPr>
      <w:r w:rsidRPr="00B57F2D">
        <w:rPr>
          <w:rFonts w:ascii="Times New Roman" w:hAnsi="Times New Roman" w:cs="Times New Roman"/>
        </w:rPr>
        <w:t>For Tesco to attain success in both the United Kingdom and China, it is imperative that the company employs communication strategies that are culturally sensitive and mindful of cultural differences. The tasks mentioned involve providing linguistic aid, altering communication strategies, and promoting awareness and sensitivity towards different cultures. By adopting this strategy, Tesco can potentially foster a work culture that is more inclusive and hospitable, while simultaneously enhancing its relationships with clients and collaborators in both geographical areas.</w:t>
      </w:r>
    </w:p>
    <w:p w14:paraId="2176832B" w14:textId="505F1C82" w:rsidR="00D33F64" w:rsidRDefault="00D33F64" w:rsidP="00D33F64"/>
    <w:p w14:paraId="6BD59704" w14:textId="7C0F74F4" w:rsidR="00D33F64" w:rsidRDefault="00D33F64" w:rsidP="00D33F64"/>
    <w:p w14:paraId="7806A242" w14:textId="318BB44A" w:rsidR="00D33F64" w:rsidRDefault="00D33F64" w:rsidP="00D33F64"/>
    <w:p w14:paraId="57904D87" w14:textId="55FB1B4B" w:rsidR="00D33F64" w:rsidRDefault="00D33F64" w:rsidP="00D33F64"/>
    <w:p w14:paraId="1D52F1A0" w14:textId="120C57C0" w:rsidR="00D33F64" w:rsidRDefault="00D33F64" w:rsidP="00D33F64"/>
    <w:p w14:paraId="7E8F254E" w14:textId="54972941" w:rsidR="00D33F64" w:rsidRDefault="00D33F64" w:rsidP="00D33F64"/>
    <w:p w14:paraId="46168FA2" w14:textId="6A911EB4" w:rsidR="00D33F64" w:rsidRDefault="00D33F64" w:rsidP="00D33F64"/>
    <w:p w14:paraId="5C53CBF6" w14:textId="15C47DC7" w:rsidR="00D33F64" w:rsidRDefault="00D33F64" w:rsidP="00D33F64"/>
    <w:p w14:paraId="2E19F3DE" w14:textId="34AD4472" w:rsidR="00D33F64" w:rsidRDefault="00D33F64" w:rsidP="00D33F64"/>
    <w:p w14:paraId="7627971D" w14:textId="67DD1B3C" w:rsidR="00D33F64" w:rsidRDefault="00D33F64" w:rsidP="00D33F64"/>
    <w:p w14:paraId="286AB5A0" w14:textId="20C67306" w:rsidR="00D33F64" w:rsidRDefault="00D33F64" w:rsidP="00D33F64"/>
    <w:p w14:paraId="783773FC" w14:textId="02697D57" w:rsidR="00D33F64" w:rsidRDefault="00D33F64" w:rsidP="00D33F64"/>
    <w:p w14:paraId="23FA3093" w14:textId="50263332" w:rsidR="00D33F64" w:rsidRDefault="00D33F64" w:rsidP="00D33F64"/>
    <w:p w14:paraId="3322D170" w14:textId="77777777" w:rsidR="00B57F2D" w:rsidRDefault="00B57F2D" w:rsidP="00D33F64"/>
    <w:p w14:paraId="2457A26F" w14:textId="77777777" w:rsidR="00B57F2D" w:rsidRDefault="00B57F2D" w:rsidP="00D33F64"/>
    <w:p w14:paraId="6A40ECFA" w14:textId="77777777" w:rsidR="00B57F2D" w:rsidRDefault="00B57F2D" w:rsidP="00D33F64"/>
    <w:p w14:paraId="66BB7BF3" w14:textId="77777777" w:rsidR="00B57F2D" w:rsidRDefault="00B57F2D" w:rsidP="00D33F64"/>
    <w:p w14:paraId="24FA6D19" w14:textId="77777777" w:rsidR="00B57F2D" w:rsidRDefault="00B57F2D" w:rsidP="00D33F64"/>
    <w:p w14:paraId="20C6CB9D" w14:textId="77777777" w:rsidR="00B57F2D" w:rsidRDefault="00B57F2D" w:rsidP="00D33F64"/>
    <w:p w14:paraId="4DFC3B33" w14:textId="77777777" w:rsidR="00B57F2D" w:rsidRDefault="00B57F2D" w:rsidP="00D33F64"/>
    <w:p w14:paraId="74A617A3" w14:textId="77777777" w:rsidR="00B57F2D" w:rsidRDefault="00B57F2D" w:rsidP="00D33F64"/>
    <w:p w14:paraId="6486F40E" w14:textId="77777777" w:rsidR="00D33F64" w:rsidRDefault="00D33F64" w:rsidP="00D33F64"/>
    <w:p w14:paraId="317260B2" w14:textId="226FCD38" w:rsidR="002D5777" w:rsidRPr="00B57F2D" w:rsidRDefault="002D5777" w:rsidP="00D33F64">
      <w:pPr>
        <w:pStyle w:val="Heading1"/>
        <w:rPr>
          <w:rFonts w:ascii="Times New Roman" w:hAnsi="Times New Roman" w:cs="Times New Roman"/>
          <w:b/>
          <w:bCs/>
        </w:rPr>
      </w:pPr>
      <w:bookmarkStart w:id="6" w:name="_Toc133611650"/>
      <w:r w:rsidRPr="00B57F2D">
        <w:rPr>
          <w:rFonts w:ascii="Times New Roman" w:hAnsi="Times New Roman" w:cs="Times New Roman"/>
          <w:b/>
          <w:bCs/>
        </w:rPr>
        <w:lastRenderedPageBreak/>
        <w:t>REFERENCES</w:t>
      </w:r>
      <w:bookmarkEnd w:id="6"/>
    </w:p>
    <w:p w14:paraId="3620B323" w14:textId="1F851EBB" w:rsidR="002D5777" w:rsidRDefault="002D5777" w:rsidP="002D5777"/>
    <w:p w14:paraId="2FA50833" w14:textId="4F42AD73" w:rsidR="00A1417E" w:rsidRPr="00B57F2D" w:rsidRDefault="00A1417E" w:rsidP="00B57F2D">
      <w:pPr>
        <w:spacing w:line="360" w:lineRule="auto"/>
        <w:jc w:val="both"/>
        <w:rPr>
          <w:rFonts w:ascii="Times New Roman" w:hAnsi="Times New Roman" w:cs="Times New Roman"/>
        </w:rPr>
      </w:pPr>
      <w:r w:rsidRPr="00B57F2D">
        <w:rPr>
          <w:rFonts w:ascii="Times New Roman" w:hAnsi="Times New Roman" w:cs="Times New Roman"/>
        </w:rPr>
        <w:t>Aaker, D. A., Kumar, V., and Day, G. S. (2007) Marketing Research (9th ed.), New York: Wiley.</w:t>
      </w:r>
    </w:p>
    <w:p w14:paraId="4C04E64D" w14:textId="77777777" w:rsidR="00A1417E" w:rsidRPr="00B57F2D" w:rsidRDefault="00A1417E" w:rsidP="00B57F2D">
      <w:pPr>
        <w:spacing w:line="360" w:lineRule="auto"/>
        <w:jc w:val="both"/>
        <w:rPr>
          <w:rFonts w:ascii="Times New Roman" w:hAnsi="Times New Roman" w:cs="Times New Roman"/>
        </w:rPr>
      </w:pPr>
    </w:p>
    <w:p w14:paraId="69385EB9" w14:textId="301F39CE" w:rsidR="00A1417E" w:rsidRPr="00B57F2D" w:rsidRDefault="00A1417E" w:rsidP="00B57F2D">
      <w:pPr>
        <w:spacing w:line="360" w:lineRule="auto"/>
        <w:jc w:val="both"/>
        <w:rPr>
          <w:rFonts w:ascii="Times New Roman" w:hAnsi="Times New Roman" w:cs="Times New Roman"/>
        </w:rPr>
      </w:pPr>
      <w:r w:rsidRPr="00B57F2D">
        <w:rPr>
          <w:rFonts w:ascii="Times New Roman" w:hAnsi="Times New Roman" w:cs="Times New Roman"/>
        </w:rPr>
        <w:t>Alon, I. and Jaffe, E. D. (2015) International Business: A Management Approach (6th ed.), New York: Routledge.</w:t>
      </w:r>
    </w:p>
    <w:p w14:paraId="38F94E6E" w14:textId="77777777" w:rsidR="00A1417E" w:rsidRPr="00B57F2D" w:rsidRDefault="00A1417E" w:rsidP="00B57F2D">
      <w:pPr>
        <w:spacing w:line="360" w:lineRule="auto"/>
        <w:jc w:val="both"/>
        <w:rPr>
          <w:rFonts w:ascii="Times New Roman" w:hAnsi="Times New Roman" w:cs="Times New Roman"/>
        </w:rPr>
      </w:pPr>
    </w:p>
    <w:p w14:paraId="3296C303" w14:textId="21005D7C" w:rsidR="00A1417E" w:rsidRPr="00B57F2D" w:rsidRDefault="00A1417E" w:rsidP="00B57F2D">
      <w:pPr>
        <w:spacing w:line="360" w:lineRule="auto"/>
        <w:jc w:val="both"/>
        <w:rPr>
          <w:rFonts w:ascii="Times New Roman" w:hAnsi="Times New Roman" w:cs="Times New Roman"/>
        </w:rPr>
      </w:pPr>
      <w:r w:rsidRPr="00B57F2D">
        <w:rPr>
          <w:rFonts w:ascii="Times New Roman" w:hAnsi="Times New Roman" w:cs="Times New Roman"/>
        </w:rPr>
        <w:t xml:space="preserve">Ball, D., McCulloch, W. H., </w:t>
      </w:r>
      <w:proofErr w:type="spellStart"/>
      <w:r w:rsidRPr="00B57F2D">
        <w:rPr>
          <w:rFonts w:ascii="Times New Roman" w:hAnsi="Times New Roman" w:cs="Times New Roman"/>
        </w:rPr>
        <w:t>Geringer</w:t>
      </w:r>
      <w:proofErr w:type="spellEnd"/>
      <w:r w:rsidRPr="00B57F2D">
        <w:rPr>
          <w:rFonts w:ascii="Times New Roman" w:hAnsi="Times New Roman" w:cs="Times New Roman"/>
        </w:rPr>
        <w:t>, J. M., and Minor, M. S. (2019) International Business: The Challenge of Global Competition (14th ed.), New York: McGraw-Hill Education.</w:t>
      </w:r>
    </w:p>
    <w:p w14:paraId="260F32DE" w14:textId="77777777" w:rsidR="00A1417E" w:rsidRPr="00B57F2D" w:rsidRDefault="00A1417E" w:rsidP="00B57F2D">
      <w:pPr>
        <w:spacing w:line="360" w:lineRule="auto"/>
        <w:jc w:val="both"/>
        <w:rPr>
          <w:rFonts w:ascii="Times New Roman" w:hAnsi="Times New Roman" w:cs="Times New Roman"/>
        </w:rPr>
      </w:pPr>
    </w:p>
    <w:p w14:paraId="5CC421D4" w14:textId="42160A61" w:rsidR="00A1417E" w:rsidRPr="00B57F2D" w:rsidRDefault="00A1417E" w:rsidP="00B57F2D">
      <w:pPr>
        <w:spacing w:line="360" w:lineRule="auto"/>
        <w:jc w:val="both"/>
        <w:rPr>
          <w:rFonts w:ascii="Times New Roman" w:hAnsi="Times New Roman" w:cs="Times New Roman"/>
        </w:rPr>
      </w:pPr>
      <w:r w:rsidRPr="00B57F2D">
        <w:rPr>
          <w:rFonts w:ascii="Times New Roman" w:hAnsi="Times New Roman" w:cs="Times New Roman"/>
        </w:rPr>
        <w:t>Belk, R. W. (2013) "Extended self in a digital world", Journal of Consumer Research, 40(3), pp. 477-500.</w:t>
      </w:r>
    </w:p>
    <w:p w14:paraId="6298F51E" w14:textId="77777777" w:rsidR="00A1417E" w:rsidRPr="00B57F2D" w:rsidRDefault="00A1417E" w:rsidP="00B57F2D">
      <w:pPr>
        <w:spacing w:line="360" w:lineRule="auto"/>
        <w:jc w:val="both"/>
        <w:rPr>
          <w:rFonts w:ascii="Times New Roman" w:hAnsi="Times New Roman" w:cs="Times New Roman"/>
        </w:rPr>
      </w:pPr>
    </w:p>
    <w:p w14:paraId="6B52B6C0" w14:textId="0A333130" w:rsidR="00A1417E" w:rsidRPr="00B57F2D" w:rsidRDefault="00A1417E" w:rsidP="00B57F2D">
      <w:pPr>
        <w:spacing w:line="360" w:lineRule="auto"/>
        <w:jc w:val="both"/>
        <w:rPr>
          <w:rFonts w:ascii="Times New Roman" w:hAnsi="Times New Roman" w:cs="Times New Roman"/>
        </w:rPr>
      </w:pPr>
      <w:proofErr w:type="spellStart"/>
      <w:r w:rsidRPr="00B57F2D">
        <w:rPr>
          <w:rFonts w:ascii="Times New Roman" w:hAnsi="Times New Roman" w:cs="Times New Roman"/>
        </w:rPr>
        <w:t>Cavusgil</w:t>
      </w:r>
      <w:proofErr w:type="spellEnd"/>
      <w:r w:rsidRPr="00B57F2D">
        <w:rPr>
          <w:rFonts w:ascii="Times New Roman" w:hAnsi="Times New Roman" w:cs="Times New Roman"/>
        </w:rPr>
        <w:t xml:space="preserve">, S. T., Knight, G., and </w:t>
      </w:r>
      <w:proofErr w:type="spellStart"/>
      <w:r w:rsidRPr="00B57F2D">
        <w:rPr>
          <w:rFonts w:ascii="Times New Roman" w:hAnsi="Times New Roman" w:cs="Times New Roman"/>
        </w:rPr>
        <w:t>Riesenberger</w:t>
      </w:r>
      <w:proofErr w:type="spellEnd"/>
      <w:r w:rsidRPr="00B57F2D">
        <w:rPr>
          <w:rFonts w:ascii="Times New Roman" w:hAnsi="Times New Roman" w:cs="Times New Roman"/>
        </w:rPr>
        <w:t>, J. R. (2017) International Business: The New Realities (4th ed.), Boston, MA: Pearson.</w:t>
      </w:r>
    </w:p>
    <w:p w14:paraId="68F2B4FC" w14:textId="77777777" w:rsidR="00A1417E" w:rsidRPr="00B57F2D" w:rsidRDefault="00A1417E" w:rsidP="00B57F2D">
      <w:pPr>
        <w:spacing w:line="360" w:lineRule="auto"/>
        <w:jc w:val="both"/>
        <w:rPr>
          <w:rFonts w:ascii="Times New Roman" w:hAnsi="Times New Roman" w:cs="Times New Roman"/>
        </w:rPr>
      </w:pPr>
    </w:p>
    <w:p w14:paraId="5F39E3CD" w14:textId="4572CBDD" w:rsidR="00A1417E" w:rsidRPr="00B57F2D" w:rsidRDefault="00A1417E" w:rsidP="00B57F2D">
      <w:pPr>
        <w:spacing w:line="360" w:lineRule="auto"/>
        <w:jc w:val="both"/>
        <w:rPr>
          <w:rFonts w:ascii="Times New Roman" w:hAnsi="Times New Roman" w:cs="Times New Roman"/>
        </w:rPr>
      </w:pPr>
      <w:proofErr w:type="spellStart"/>
      <w:r w:rsidRPr="00B57F2D">
        <w:rPr>
          <w:rFonts w:ascii="Times New Roman" w:hAnsi="Times New Roman" w:cs="Times New Roman"/>
        </w:rPr>
        <w:t>Czinkota</w:t>
      </w:r>
      <w:proofErr w:type="spellEnd"/>
      <w:r w:rsidRPr="00B57F2D">
        <w:rPr>
          <w:rFonts w:ascii="Times New Roman" w:hAnsi="Times New Roman" w:cs="Times New Roman"/>
        </w:rPr>
        <w:t xml:space="preserve">, M. R., </w:t>
      </w:r>
      <w:proofErr w:type="spellStart"/>
      <w:r w:rsidRPr="00B57F2D">
        <w:rPr>
          <w:rFonts w:ascii="Times New Roman" w:hAnsi="Times New Roman" w:cs="Times New Roman"/>
        </w:rPr>
        <w:t>Ronkainen</w:t>
      </w:r>
      <w:proofErr w:type="spellEnd"/>
      <w:r w:rsidRPr="00B57F2D">
        <w:rPr>
          <w:rFonts w:ascii="Times New Roman" w:hAnsi="Times New Roman" w:cs="Times New Roman"/>
        </w:rPr>
        <w:t>, I. A., and Moffett, M. H. (2019) International Business (10th ed.), New York: Wiley.</w:t>
      </w:r>
    </w:p>
    <w:p w14:paraId="6003BB3E" w14:textId="77777777" w:rsidR="00A1417E" w:rsidRPr="00B57F2D" w:rsidRDefault="00A1417E" w:rsidP="00B57F2D">
      <w:pPr>
        <w:spacing w:line="360" w:lineRule="auto"/>
        <w:jc w:val="both"/>
        <w:rPr>
          <w:rFonts w:ascii="Times New Roman" w:hAnsi="Times New Roman" w:cs="Times New Roman"/>
        </w:rPr>
      </w:pPr>
    </w:p>
    <w:p w14:paraId="4AE519A5" w14:textId="6FE52AB4" w:rsidR="00A1417E" w:rsidRPr="00B57F2D" w:rsidRDefault="00A1417E" w:rsidP="00B57F2D">
      <w:pPr>
        <w:spacing w:line="360" w:lineRule="auto"/>
        <w:jc w:val="both"/>
        <w:rPr>
          <w:rFonts w:ascii="Times New Roman" w:hAnsi="Times New Roman" w:cs="Times New Roman"/>
        </w:rPr>
      </w:pPr>
      <w:proofErr w:type="spellStart"/>
      <w:r w:rsidRPr="00B57F2D">
        <w:rPr>
          <w:rFonts w:ascii="Times New Roman" w:hAnsi="Times New Roman" w:cs="Times New Roman"/>
        </w:rPr>
        <w:t>Dinnie</w:t>
      </w:r>
      <w:proofErr w:type="spellEnd"/>
      <w:r w:rsidRPr="00B57F2D">
        <w:rPr>
          <w:rFonts w:ascii="Times New Roman" w:hAnsi="Times New Roman" w:cs="Times New Roman"/>
        </w:rPr>
        <w:t>, K. (2015) Nation Branding: Concepts, Issues, Practice (3rd ed.), New York: Routledge.</w:t>
      </w:r>
    </w:p>
    <w:p w14:paraId="45A426D6" w14:textId="77777777" w:rsidR="00A1417E" w:rsidRPr="00B57F2D" w:rsidRDefault="00A1417E" w:rsidP="00B57F2D">
      <w:pPr>
        <w:spacing w:line="360" w:lineRule="auto"/>
        <w:jc w:val="both"/>
        <w:rPr>
          <w:rFonts w:ascii="Times New Roman" w:hAnsi="Times New Roman" w:cs="Times New Roman"/>
        </w:rPr>
      </w:pPr>
    </w:p>
    <w:p w14:paraId="5215B78A" w14:textId="1E8B8B55" w:rsidR="00A1417E" w:rsidRPr="00B57F2D" w:rsidRDefault="00A1417E" w:rsidP="00B57F2D">
      <w:pPr>
        <w:spacing w:line="360" w:lineRule="auto"/>
        <w:jc w:val="both"/>
        <w:rPr>
          <w:rFonts w:ascii="Times New Roman" w:hAnsi="Times New Roman" w:cs="Times New Roman"/>
        </w:rPr>
      </w:pPr>
      <w:r w:rsidRPr="00B57F2D">
        <w:rPr>
          <w:rFonts w:ascii="Times New Roman" w:hAnsi="Times New Roman" w:cs="Times New Roman"/>
        </w:rPr>
        <w:t>Durkin, M. G. and Killeen, K. J. (2017) "Factors that affect the international expansion of retail firms", International Journal of Retail &amp; Distribution Management, 45(6), pp. 593-607.</w:t>
      </w:r>
    </w:p>
    <w:p w14:paraId="6A6CEDA1" w14:textId="77777777" w:rsidR="00A1417E" w:rsidRPr="00B57F2D" w:rsidRDefault="00A1417E" w:rsidP="00B57F2D">
      <w:pPr>
        <w:spacing w:line="360" w:lineRule="auto"/>
        <w:jc w:val="both"/>
        <w:rPr>
          <w:rFonts w:ascii="Times New Roman" w:hAnsi="Times New Roman" w:cs="Times New Roman"/>
        </w:rPr>
      </w:pPr>
    </w:p>
    <w:p w14:paraId="262F18DA" w14:textId="282E25CB" w:rsidR="00A1417E" w:rsidRPr="00B57F2D" w:rsidRDefault="00A1417E" w:rsidP="00B57F2D">
      <w:pPr>
        <w:spacing w:line="360" w:lineRule="auto"/>
        <w:jc w:val="both"/>
        <w:rPr>
          <w:rFonts w:ascii="Times New Roman" w:hAnsi="Times New Roman" w:cs="Times New Roman"/>
        </w:rPr>
      </w:pPr>
      <w:r w:rsidRPr="00B57F2D">
        <w:rPr>
          <w:rFonts w:ascii="Times New Roman" w:hAnsi="Times New Roman" w:cs="Times New Roman"/>
        </w:rPr>
        <w:t>Giddens, A. (1991) Modernity and Self-Identity: Self and Society in the Late Modern Age, Stanford, CA: Stanford University Press.</w:t>
      </w:r>
    </w:p>
    <w:p w14:paraId="0D6CB5EA" w14:textId="77777777" w:rsidR="00A1417E" w:rsidRPr="00B57F2D" w:rsidRDefault="00A1417E" w:rsidP="00B57F2D">
      <w:pPr>
        <w:spacing w:line="360" w:lineRule="auto"/>
        <w:jc w:val="both"/>
        <w:rPr>
          <w:rFonts w:ascii="Times New Roman" w:hAnsi="Times New Roman" w:cs="Times New Roman"/>
        </w:rPr>
      </w:pPr>
    </w:p>
    <w:p w14:paraId="77D9365D" w14:textId="7FCCA791" w:rsidR="00A1417E" w:rsidRPr="00B57F2D" w:rsidRDefault="00A1417E" w:rsidP="00B57F2D">
      <w:pPr>
        <w:spacing w:line="360" w:lineRule="auto"/>
        <w:jc w:val="both"/>
        <w:rPr>
          <w:rFonts w:ascii="Times New Roman" w:hAnsi="Times New Roman" w:cs="Times New Roman"/>
        </w:rPr>
      </w:pPr>
      <w:r w:rsidRPr="00B57F2D">
        <w:rPr>
          <w:rFonts w:ascii="Times New Roman" w:hAnsi="Times New Roman" w:cs="Times New Roman"/>
        </w:rPr>
        <w:t>Hofstede, G. (1980) Culture's Consequences: International Differences in Work-Related Values, Beverly Hills, CA: Sage.</w:t>
      </w:r>
    </w:p>
    <w:p w14:paraId="694571DD" w14:textId="77777777" w:rsidR="00A1417E" w:rsidRPr="00B57F2D" w:rsidRDefault="00A1417E" w:rsidP="00B57F2D">
      <w:pPr>
        <w:spacing w:line="360" w:lineRule="auto"/>
        <w:jc w:val="both"/>
        <w:rPr>
          <w:rFonts w:ascii="Times New Roman" w:hAnsi="Times New Roman" w:cs="Times New Roman"/>
        </w:rPr>
      </w:pPr>
    </w:p>
    <w:p w14:paraId="63077F73" w14:textId="2573C69F" w:rsidR="00A1417E" w:rsidRPr="00B57F2D" w:rsidRDefault="00A1417E" w:rsidP="00B57F2D">
      <w:pPr>
        <w:spacing w:line="360" w:lineRule="auto"/>
        <w:jc w:val="both"/>
        <w:rPr>
          <w:rFonts w:ascii="Times New Roman" w:hAnsi="Times New Roman" w:cs="Times New Roman"/>
        </w:rPr>
      </w:pPr>
      <w:proofErr w:type="spellStart"/>
      <w:r w:rsidRPr="00B57F2D">
        <w:rPr>
          <w:rFonts w:ascii="Times New Roman" w:hAnsi="Times New Roman" w:cs="Times New Roman"/>
        </w:rPr>
        <w:t>Jandt</w:t>
      </w:r>
      <w:proofErr w:type="spellEnd"/>
      <w:r w:rsidRPr="00B57F2D">
        <w:rPr>
          <w:rFonts w:ascii="Times New Roman" w:hAnsi="Times New Roman" w:cs="Times New Roman"/>
        </w:rPr>
        <w:t>, F. E. (2017) An Introduction to Intercultural Communication: Identities in a Global Community (8th ed.), Thousand Oaks, CA: Sage.</w:t>
      </w:r>
    </w:p>
    <w:p w14:paraId="65977E14" w14:textId="77777777" w:rsidR="00A1417E" w:rsidRPr="00B57F2D" w:rsidRDefault="00A1417E" w:rsidP="00B57F2D">
      <w:pPr>
        <w:spacing w:line="360" w:lineRule="auto"/>
        <w:jc w:val="both"/>
        <w:rPr>
          <w:rFonts w:ascii="Times New Roman" w:hAnsi="Times New Roman" w:cs="Times New Roman"/>
        </w:rPr>
      </w:pPr>
    </w:p>
    <w:p w14:paraId="31B14DBF" w14:textId="648FC06E" w:rsidR="00A1417E" w:rsidRPr="00B57F2D" w:rsidRDefault="00A1417E" w:rsidP="00B57F2D">
      <w:pPr>
        <w:spacing w:line="360" w:lineRule="auto"/>
        <w:jc w:val="both"/>
        <w:rPr>
          <w:rFonts w:ascii="Times New Roman" w:hAnsi="Times New Roman" w:cs="Times New Roman"/>
        </w:rPr>
      </w:pPr>
      <w:r w:rsidRPr="00B57F2D">
        <w:rPr>
          <w:rFonts w:ascii="Times New Roman" w:hAnsi="Times New Roman" w:cs="Times New Roman"/>
        </w:rPr>
        <w:lastRenderedPageBreak/>
        <w:t>Johansson, J. K. (2019) Global Marketing: Foreign Entry, Local Marketing, and Global Management (6th ed.), New York: McGraw-Hill Education.</w:t>
      </w:r>
    </w:p>
    <w:p w14:paraId="79D6186B" w14:textId="77777777" w:rsidR="00A1417E" w:rsidRPr="00B57F2D" w:rsidRDefault="00A1417E" w:rsidP="00B57F2D">
      <w:pPr>
        <w:spacing w:line="360" w:lineRule="auto"/>
        <w:jc w:val="both"/>
        <w:rPr>
          <w:rFonts w:ascii="Times New Roman" w:hAnsi="Times New Roman" w:cs="Times New Roman"/>
        </w:rPr>
      </w:pPr>
    </w:p>
    <w:p w14:paraId="7A007299" w14:textId="02EE9F15" w:rsidR="00A1417E" w:rsidRPr="00B57F2D" w:rsidRDefault="00A1417E" w:rsidP="00B57F2D">
      <w:pPr>
        <w:spacing w:line="360" w:lineRule="auto"/>
        <w:jc w:val="both"/>
        <w:rPr>
          <w:rFonts w:ascii="Times New Roman" w:hAnsi="Times New Roman" w:cs="Times New Roman"/>
        </w:rPr>
      </w:pPr>
      <w:r w:rsidRPr="00B57F2D">
        <w:rPr>
          <w:rFonts w:ascii="Times New Roman" w:hAnsi="Times New Roman" w:cs="Times New Roman"/>
        </w:rPr>
        <w:t>Keller, K. L. (2016) Strategic Brand Management: Building, Measuring, and Managing Brand Equity (4th ed.), New York: Pearson.</w:t>
      </w:r>
    </w:p>
    <w:p w14:paraId="1759A15A" w14:textId="77777777" w:rsidR="00A1417E" w:rsidRPr="00B57F2D" w:rsidRDefault="00A1417E" w:rsidP="00B57F2D">
      <w:pPr>
        <w:spacing w:line="360" w:lineRule="auto"/>
        <w:jc w:val="both"/>
        <w:rPr>
          <w:rFonts w:ascii="Times New Roman" w:hAnsi="Times New Roman" w:cs="Times New Roman"/>
        </w:rPr>
      </w:pPr>
    </w:p>
    <w:p w14:paraId="7E394C18" w14:textId="0EE1DF80" w:rsidR="00A1417E" w:rsidRPr="00B57F2D" w:rsidRDefault="00A1417E" w:rsidP="00B57F2D">
      <w:pPr>
        <w:spacing w:line="360" w:lineRule="auto"/>
        <w:jc w:val="both"/>
        <w:rPr>
          <w:rFonts w:ascii="Times New Roman" w:hAnsi="Times New Roman" w:cs="Times New Roman"/>
        </w:rPr>
      </w:pPr>
      <w:r w:rsidRPr="00B57F2D">
        <w:rPr>
          <w:rFonts w:ascii="Times New Roman" w:hAnsi="Times New Roman" w:cs="Times New Roman"/>
        </w:rPr>
        <w:t>Kotler, P. and Keller, K. L. (2016) Marketing Management (15th ed.), New York: Pearson.</w:t>
      </w:r>
    </w:p>
    <w:p w14:paraId="0A47E37B" w14:textId="77777777" w:rsidR="00A1417E" w:rsidRPr="00B57F2D" w:rsidRDefault="00A1417E" w:rsidP="00B57F2D">
      <w:pPr>
        <w:spacing w:line="360" w:lineRule="auto"/>
        <w:jc w:val="both"/>
        <w:rPr>
          <w:rFonts w:ascii="Times New Roman" w:hAnsi="Times New Roman" w:cs="Times New Roman"/>
        </w:rPr>
      </w:pPr>
    </w:p>
    <w:p w14:paraId="77291FF0" w14:textId="191C3A81" w:rsidR="00A1417E" w:rsidRPr="00B57F2D" w:rsidRDefault="00A1417E" w:rsidP="00B57F2D">
      <w:pPr>
        <w:spacing w:line="360" w:lineRule="auto"/>
        <w:jc w:val="both"/>
        <w:rPr>
          <w:rFonts w:ascii="Times New Roman" w:hAnsi="Times New Roman" w:cs="Times New Roman"/>
        </w:rPr>
      </w:pPr>
      <w:r w:rsidRPr="00B57F2D">
        <w:rPr>
          <w:rFonts w:ascii="Times New Roman" w:hAnsi="Times New Roman" w:cs="Times New Roman"/>
        </w:rPr>
        <w:t>Laroche, L., McDougall, P. P., and Bergeron, J. (2015) "A conceptual model of e-commerce adoption in developing countries", Journal of Global Information Technology Management, 18(3), pp. 5-27.</w:t>
      </w:r>
    </w:p>
    <w:p w14:paraId="6AFD34DD" w14:textId="77777777" w:rsidR="00A1417E" w:rsidRPr="00B57F2D" w:rsidRDefault="00A1417E" w:rsidP="00B57F2D">
      <w:pPr>
        <w:spacing w:line="360" w:lineRule="auto"/>
        <w:jc w:val="both"/>
        <w:rPr>
          <w:rFonts w:ascii="Times New Roman" w:hAnsi="Times New Roman" w:cs="Times New Roman"/>
        </w:rPr>
      </w:pPr>
    </w:p>
    <w:p w14:paraId="7FBB37B0" w14:textId="6120D4B6" w:rsidR="00A1417E" w:rsidRPr="00B57F2D" w:rsidRDefault="00A1417E" w:rsidP="00B57F2D">
      <w:pPr>
        <w:spacing w:line="360" w:lineRule="auto"/>
        <w:jc w:val="both"/>
        <w:rPr>
          <w:rFonts w:ascii="Times New Roman" w:hAnsi="Times New Roman" w:cs="Times New Roman"/>
        </w:rPr>
      </w:pPr>
      <w:proofErr w:type="spellStart"/>
      <w:r w:rsidRPr="00B57F2D">
        <w:rPr>
          <w:rFonts w:ascii="Times New Roman" w:hAnsi="Times New Roman" w:cs="Times New Roman"/>
        </w:rPr>
        <w:t>Melissen</w:t>
      </w:r>
      <w:proofErr w:type="spellEnd"/>
      <w:r w:rsidRPr="00B57F2D">
        <w:rPr>
          <w:rFonts w:ascii="Times New Roman" w:hAnsi="Times New Roman" w:cs="Times New Roman"/>
        </w:rPr>
        <w:t>, J. (2005) "The new public diplomacy: Between theory and practice", Annals of the American Academy of Political and Social Science, 616(1), pp. 256-268.</w:t>
      </w:r>
    </w:p>
    <w:p w14:paraId="438D26F4" w14:textId="77777777" w:rsidR="00A1417E" w:rsidRPr="00B57F2D" w:rsidRDefault="00A1417E" w:rsidP="00B57F2D">
      <w:pPr>
        <w:spacing w:line="360" w:lineRule="auto"/>
        <w:jc w:val="both"/>
        <w:rPr>
          <w:rFonts w:ascii="Times New Roman" w:hAnsi="Times New Roman" w:cs="Times New Roman"/>
        </w:rPr>
      </w:pPr>
    </w:p>
    <w:p w14:paraId="4C5464BB" w14:textId="4A746FC0" w:rsidR="00A1417E" w:rsidRPr="00B57F2D" w:rsidRDefault="00A1417E" w:rsidP="00B57F2D">
      <w:pPr>
        <w:spacing w:line="360" w:lineRule="auto"/>
        <w:jc w:val="both"/>
        <w:rPr>
          <w:rFonts w:ascii="Times New Roman" w:hAnsi="Times New Roman" w:cs="Times New Roman"/>
        </w:rPr>
      </w:pPr>
      <w:r w:rsidRPr="00B57F2D">
        <w:rPr>
          <w:rFonts w:ascii="Times New Roman" w:hAnsi="Times New Roman" w:cs="Times New Roman"/>
        </w:rPr>
        <w:t>Melewar, T. C. (2019) International Marketing Management: A Comprehensive Guide to Principles, Theories and Frameworks (2nd ed.), London: Routledge.</w:t>
      </w:r>
    </w:p>
    <w:p w14:paraId="6FEFE493" w14:textId="77777777" w:rsidR="00A1417E" w:rsidRPr="00B57F2D" w:rsidRDefault="00A1417E" w:rsidP="00B57F2D">
      <w:pPr>
        <w:spacing w:line="360" w:lineRule="auto"/>
        <w:jc w:val="both"/>
        <w:rPr>
          <w:rFonts w:ascii="Times New Roman" w:hAnsi="Times New Roman" w:cs="Times New Roman"/>
        </w:rPr>
      </w:pPr>
    </w:p>
    <w:p w14:paraId="5CA93545" w14:textId="77777777" w:rsidR="00A1417E" w:rsidRPr="00B57F2D" w:rsidRDefault="00A1417E" w:rsidP="00B57F2D">
      <w:pPr>
        <w:spacing w:line="360" w:lineRule="auto"/>
        <w:jc w:val="both"/>
        <w:rPr>
          <w:rFonts w:ascii="Times New Roman" w:hAnsi="Times New Roman" w:cs="Times New Roman"/>
        </w:rPr>
      </w:pPr>
      <w:r w:rsidRPr="00B57F2D">
        <w:rPr>
          <w:rFonts w:ascii="Times New Roman" w:hAnsi="Times New Roman" w:cs="Times New Roman"/>
        </w:rPr>
        <w:t>Papadopoulos, N. and Heslop, L. A. (2014) Product-Country Images: Impact and Role in International Marketing, New York: Routledge.</w:t>
      </w:r>
    </w:p>
    <w:p w14:paraId="0485FB51" w14:textId="77777777" w:rsidR="00A1417E" w:rsidRPr="00B57F2D" w:rsidRDefault="00A1417E" w:rsidP="00B57F2D">
      <w:pPr>
        <w:spacing w:line="360" w:lineRule="auto"/>
        <w:jc w:val="both"/>
        <w:rPr>
          <w:rFonts w:ascii="Times New Roman" w:hAnsi="Times New Roman" w:cs="Times New Roman"/>
        </w:rPr>
      </w:pPr>
    </w:p>
    <w:p w14:paraId="593B57E7" w14:textId="23070D19" w:rsidR="00A1417E" w:rsidRPr="00B57F2D" w:rsidRDefault="00A1417E" w:rsidP="00B57F2D">
      <w:pPr>
        <w:spacing w:line="360" w:lineRule="auto"/>
        <w:jc w:val="both"/>
        <w:rPr>
          <w:rFonts w:ascii="Times New Roman" w:hAnsi="Times New Roman" w:cs="Times New Roman"/>
        </w:rPr>
      </w:pPr>
      <w:r w:rsidRPr="00B57F2D">
        <w:rPr>
          <w:rFonts w:ascii="Times New Roman" w:hAnsi="Times New Roman" w:cs="Times New Roman"/>
        </w:rPr>
        <w:t>Rothaermel, F. T. (2019) Strategic Management (4th ed.), New York: McGraw-Hill Education.</w:t>
      </w:r>
    </w:p>
    <w:p w14:paraId="608E342C" w14:textId="77777777" w:rsidR="00A1417E" w:rsidRPr="00B57F2D" w:rsidRDefault="00A1417E" w:rsidP="00B57F2D">
      <w:pPr>
        <w:spacing w:line="360" w:lineRule="auto"/>
        <w:jc w:val="both"/>
        <w:rPr>
          <w:rFonts w:ascii="Times New Roman" w:hAnsi="Times New Roman" w:cs="Times New Roman"/>
        </w:rPr>
      </w:pPr>
    </w:p>
    <w:p w14:paraId="50F8BDAE" w14:textId="54A825DD" w:rsidR="002D5777" w:rsidRPr="00B57F2D" w:rsidRDefault="00A1417E" w:rsidP="00B57F2D">
      <w:pPr>
        <w:spacing w:line="360" w:lineRule="auto"/>
        <w:jc w:val="both"/>
        <w:rPr>
          <w:rFonts w:ascii="Times New Roman" w:hAnsi="Times New Roman" w:cs="Times New Roman"/>
        </w:rPr>
      </w:pPr>
      <w:r w:rsidRPr="00B57F2D">
        <w:rPr>
          <w:rFonts w:ascii="Times New Roman" w:hAnsi="Times New Roman" w:cs="Times New Roman"/>
        </w:rPr>
        <w:t>Yip, G. S. (2018) Total Global Strategy IV: Corporate Social Responsibility and Leadership (4th ed.), New York: Pearson.</w:t>
      </w:r>
    </w:p>
    <w:sectPr w:rsidR="002D5777" w:rsidRPr="00B57F2D" w:rsidSect="00B57F2D">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8E4"/>
    <w:rsid w:val="001328E4"/>
    <w:rsid w:val="002D5777"/>
    <w:rsid w:val="003649B8"/>
    <w:rsid w:val="003A0DD9"/>
    <w:rsid w:val="0042347E"/>
    <w:rsid w:val="008B0A34"/>
    <w:rsid w:val="0093593A"/>
    <w:rsid w:val="00A1417E"/>
    <w:rsid w:val="00B57F2D"/>
    <w:rsid w:val="00D33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59322"/>
  <w15:chartTrackingRefBased/>
  <w15:docId w15:val="{4C00488E-6D6B-B245-82B2-F407E5CD7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577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77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33F6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33F64"/>
    <w:pPr>
      <w:spacing w:before="120"/>
    </w:pPr>
    <w:rPr>
      <w:rFonts w:cstheme="minorHAnsi"/>
      <w:b/>
      <w:bCs/>
      <w:i/>
      <w:iCs/>
    </w:rPr>
  </w:style>
  <w:style w:type="character" w:styleId="Hyperlink">
    <w:name w:val="Hyperlink"/>
    <w:basedOn w:val="DefaultParagraphFont"/>
    <w:uiPriority w:val="99"/>
    <w:unhideWhenUsed/>
    <w:rsid w:val="00D33F64"/>
    <w:rPr>
      <w:color w:val="0563C1" w:themeColor="hyperlink"/>
      <w:u w:val="single"/>
    </w:rPr>
  </w:style>
  <w:style w:type="paragraph" w:styleId="TOC2">
    <w:name w:val="toc 2"/>
    <w:basedOn w:val="Normal"/>
    <w:next w:val="Normal"/>
    <w:autoRedefine/>
    <w:uiPriority w:val="39"/>
    <w:semiHidden/>
    <w:unhideWhenUsed/>
    <w:rsid w:val="00D33F64"/>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D33F64"/>
    <w:pPr>
      <w:ind w:left="480"/>
    </w:pPr>
    <w:rPr>
      <w:rFonts w:cstheme="minorHAnsi"/>
      <w:sz w:val="20"/>
      <w:szCs w:val="20"/>
    </w:rPr>
  </w:style>
  <w:style w:type="paragraph" w:styleId="TOC4">
    <w:name w:val="toc 4"/>
    <w:basedOn w:val="Normal"/>
    <w:next w:val="Normal"/>
    <w:autoRedefine/>
    <w:uiPriority w:val="39"/>
    <w:semiHidden/>
    <w:unhideWhenUsed/>
    <w:rsid w:val="00D33F64"/>
    <w:pPr>
      <w:ind w:left="720"/>
    </w:pPr>
    <w:rPr>
      <w:rFonts w:cstheme="minorHAnsi"/>
      <w:sz w:val="20"/>
      <w:szCs w:val="20"/>
    </w:rPr>
  </w:style>
  <w:style w:type="paragraph" w:styleId="TOC5">
    <w:name w:val="toc 5"/>
    <w:basedOn w:val="Normal"/>
    <w:next w:val="Normal"/>
    <w:autoRedefine/>
    <w:uiPriority w:val="39"/>
    <w:semiHidden/>
    <w:unhideWhenUsed/>
    <w:rsid w:val="00D33F64"/>
    <w:pPr>
      <w:ind w:left="960"/>
    </w:pPr>
    <w:rPr>
      <w:rFonts w:cstheme="minorHAnsi"/>
      <w:sz w:val="20"/>
      <w:szCs w:val="20"/>
    </w:rPr>
  </w:style>
  <w:style w:type="paragraph" w:styleId="TOC6">
    <w:name w:val="toc 6"/>
    <w:basedOn w:val="Normal"/>
    <w:next w:val="Normal"/>
    <w:autoRedefine/>
    <w:uiPriority w:val="39"/>
    <w:semiHidden/>
    <w:unhideWhenUsed/>
    <w:rsid w:val="00D33F64"/>
    <w:pPr>
      <w:ind w:left="1200"/>
    </w:pPr>
    <w:rPr>
      <w:rFonts w:cstheme="minorHAnsi"/>
      <w:sz w:val="20"/>
      <w:szCs w:val="20"/>
    </w:rPr>
  </w:style>
  <w:style w:type="paragraph" w:styleId="TOC7">
    <w:name w:val="toc 7"/>
    <w:basedOn w:val="Normal"/>
    <w:next w:val="Normal"/>
    <w:autoRedefine/>
    <w:uiPriority w:val="39"/>
    <w:semiHidden/>
    <w:unhideWhenUsed/>
    <w:rsid w:val="00D33F64"/>
    <w:pPr>
      <w:ind w:left="1440"/>
    </w:pPr>
    <w:rPr>
      <w:rFonts w:cstheme="minorHAnsi"/>
      <w:sz w:val="20"/>
      <w:szCs w:val="20"/>
    </w:rPr>
  </w:style>
  <w:style w:type="paragraph" w:styleId="TOC8">
    <w:name w:val="toc 8"/>
    <w:basedOn w:val="Normal"/>
    <w:next w:val="Normal"/>
    <w:autoRedefine/>
    <w:uiPriority w:val="39"/>
    <w:semiHidden/>
    <w:unhideWhenUsed/>
    <w:rsid w:val="00D33F64"/>
    <w:pPr>
      <w:ind w:left="1680"/>
    </w:pPr>
    <w:rPr>
      <w:rFonts w:cstheme="minorHAnsi"/>
      <w:sz w:val="20"/>
      <w:szCs w:val="20"/>
    </w:rPr>
  </w:style>
  <w:style w:type="paragraph" w:styleId="TOC9">
    <w:name w:val="toc 9"/>
    <w:basedOn w:val="Normal"/>
    <w:next w:val="Normal"/>
    <w:autoRedefine/>
    <w:uiPriority w:val="39"/>
    <w:semiHidden/>
    <w:unhideWhenUsed/>
    <w:rsid w:val="00D33F64"/>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5556624">
      <w:bodyDiv w:val="1"/>
      <w:marLeft w:val="0"/>
      <w:marRight w:val="0"/>
      <w:marTop w:val="0"/>
      <w:marBottom w:val="0"/>
      <w:divBdr>
        <w:top w:val="none" w:sz="0" w:space="0" w:color="auto"/>
        <w:left w:val="none" w:sz="0" w:space="0" w:color="auto"/>
        <w:bottom w:val="none" w:sz="0" w:space="0" w:color="auto"/>
        <w:right w:val="none" w:sz="0" w:space="0" w:color="auto"/>
      </w:divBdr>
      <w:divsChild>
        <w:div w:id="848561115">
          <w:marLeft w:val="0"/>
          <w:marRight w:val="0"/>
          <w:marTop w:val="0"/>
          <w:marBottom w:val="0"/>
          <w:divBdr>
            <w:top w:val="single" w:sz="2" w:space="0" w:color="auto"/>
            <w:left w:val="single" w:sz="2" w:space="0" w:color="auto"/>
            <w:bottom w:val="single" w:sz="6" w:space="0" w:color="auto"/>
            <w:right w:val="single" w:sz="2" w:space="0" w:color="auto"/>
          </w:divBdr>
          <w:divsChild>
            <w:div w:id="791706524">
              <w:marLeft w:val="0"/>
              <w:marRight w:val="0"/>
              <w:marTop w:val="100"/>
              <w:marBottom w:val="100"/>
              <w:divBdr>
                <w:top w:val="single" w:sz="2" w:space="0" w:color="D9D9E3"/>
                <w:left w:val="single" w:sz="2" w:space="0" w:color="D9D9E3"/>
                <w:bottom w:val="single" w:sz="2" w:space="0" w:color="D9D9E3"/>
                <w:right w:val="single" w:sz="2" w:space="0" w:color="D9D9E3"/>
              </w:divBdr>
              <w:divsChild>
                <w:div w:id="1090463394">
                  <w:marLeft w:val="0"/>
                  <w:marRight w:val="0"/>
                  <w:marTop w:val="0"/>
                  <w:marBottom w:val="0"/>
                  <w:divBdr>
                    <w:top w:val="single" w:sz="2" w:space="0" w:color="D9D9E3"/>
                    <w:left w:val="single" w:sz="2" w:space="0" w:color="D9D9E3"/>
                    <w:bottom w:val="single" w:sz="2" w:space="0" w:color="D9D9E3"/>
                    <w:right w:val="single" w:sz="2" w:space="0" w:color="D9D9E3"/>
                  </w:divBdr>
                  <w:divsChild>
                    <w:div w:id="2137209852">
                      <w:marLeft w:val="0"/>
                      <w:marRight w:val="0"/>
                      <w:marTop w:val="0"/>
                      <w:marBottom w:val="0"/>
                      <w:divBdr>
                        <w:top w:val="single" w:sz="2" w:space="0" w:color="D9D9E3"/>
                        <w:left w:val="single" w:sz="2" w:space="0" w:color="D9D9E3"/>
                        <w:bottom w:val="single" w:sz="2" w:space="0" w:color="D9D9E3"/>
                        <w:right w:val="single" w:sz="2" w:space="0" w:color="D9D9E3"/>
                      </w:divBdr>
                      <w:divsChild>
                        <w:div w:id="1350640722">
                          <w:marLeft w:val="0"/>
                          <w:marRight w:val="0"/>
                          <w:marTop w:val="0"/>
                          <w:marBottom w:val="0"/>
                          <w:divBdr>
                            <w:top w:val="single" w:sz="2" w:space="0" w:color="D9D9E3"/>
                            <w:left w:val="single" w:sz="2" w:space="0" w:color="D9D9E3"/>
                            <w:bottom w:val="single" w:sz="2" w:space="0" w:color="D9D9E3"/>
                            <w:right w:val="single" w:sz="2" w:space="0" w:color="D9D9E3"/>
                          </w:divBdr>
                          <w:divsChild>
                            <w:div w:id="8190343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12297475">
          <w:marLeft w:val="0"/>
          <w:marRight w:val="0"/>
          <w:marTop w:val="0"/>
          <w:marBottom w:val="0"/>
          <w:divBdr>
            <w:top w:val="single" w:sz="2" w:space="0" w:color="auto"/>
            <w:left w:val="single" w:sz="2" w:space="0" w:color="auto"/>
            <w:bottom w:val="single" w:sz="6" w:space="0" w:color="auto"/>
            <w:right w:val="single" w:sz="2" w:space="0" w:color="auto"/>
          </w:divBdr>
          <w:divsChild>
            <w:div w:id="1622999682">
              <w:marLeft w:val="0"/>
              <w:marRight w:val="0"/>
              <w:marTop w:val="100"/>
              <w:marBottom w:val="100"/>
              <w:divBdr>
                <w:top w:val="single" w:sz="2" w:space="0" w:color="D9D9E3"/>
                <w:left w:val="single" w:sz="2" w:space="0" w:color="D9D9E3"/>
                <w:bottom w:val="single" w:sz="2" w:space="0" w:color="D9D9E3"/>
                <w:right w:val="single" w:sz="2" w:space="0" w:color="D9D9E3"/>
              </w:divBdr>
              <w:divsChild>
                <w:div w:id="985162240">
                  <w:marLeft w:val="0"/>
                  <w:marRight w:val="0"/>
                  <w:marTop w:val="0"/>
                  <w:marBottom w:val="0"/>
                  <w:divBdr>
                    <w:top w:val="single" w:sz="2" w:space="0" w:color="D9D9E3"/>
                    <w:left w:val="single" w:sz="2" w:space="0" w:color="D9D9E3"/>
                    <w:bottom w:val="single" w:sz="2" w:space="0" w:color="D9D9E3"/>
                    <w:right w:val="single" w:sz="2" w:space="0" w:color="D9D9E3"/>
                  </w:divBdr>
                  <w:divsChild>
                    <w:div w:id="19634203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308390687">
                  <w:marLeft w:val="0"/>
                  <w:marRight w:val="0"/>
                  <w:marTop w:val="0"/>
                  <w:marBottom w:val="0"/>
                  <w:divBdr>
                    <w:top w:val="single" w:sz="2" w:space="0" w:color="D9D9E3"/>
                    <w:left w:val="single" w:sz="2" w:space="0" w:color="D9D9E3"/>
                    <w:bottom w:val="single" w:sz="2" w:space="0" w:color="D9D9E3"/>
                    <w:right w:val="single" w:sz="2" w:space="0" w:color="D9D9E3"/>
                  </w:divBdr>
                  <w:divsChild>
                    <w:div w:id="218055493">
                      <w:marLeft w:val="0"/>
                      <w:marRight w:val="0"/>
                      <w:marTop w:val="0"/>
                      <w:marBottom w:val="0"/>
                      <w:divBdr>
                        <w:top w:val="single" w:sz="2" w:space="0" w:color="D9D9E3"/>
                        <w:left w:val="single" w:sz="2" w:space="0" w:color="D9D9E3"/>
                        <w:bottom w:val="single" w:sz="2" w:space="0" w:color="D9D9E3"/>
                        <w:right w:val="single" w:sz="2" w:space="0" w:color="D9D9E3"/>
                      </w:divBdr>
                      <w:divsChild>
                        <w:div w:id="13408096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407659033">
          <w:marLeft w:val="0"/>
          <w:marRight w:val="0"/>
          <w:marTop w:val="0"/>
          <w:marBottom w:val="0"/>
          <w:divBdr>
            <w:top w:val="single" w:sz="2" w:space="0" w:color="auto"/>
            <w:left w:val="single" w:sz="2" w:space="0" w:color="auto"/>
            <w:bottom w:val="single" w:sz="6" w:space="0" w:color="auto"/>
            <w:right w:val="single" w:sz="2" w:space="0" w:color="auto"/>
          </w:divBdr>
          <w:divsChild>
            <w:div w:id="191724466">
              <w:marLeft w:val="0"/>
              <w:marRight w:val="0"/>
              <w:marTop w:val="100"/>
              <w:marBottom w:val="100"/>
              <w:divBdr>
                <w:top w:val="single" w:sz="2" w:space="0" w:color="D9D9E3"/>
                <w:left w:val="single" w:sz="2" w:space="0" w:color="D9D9E3"/>
                <w:bottom w:val="single" w:sz="2" w:space="0" w:color="D9D9E3"/>
                <w:right w:val="single" w:sz="2" w:space="0" w:color="D9D9E3"/>
              </w:divBdr>
              <w:divsChild>
                <w:div w:id="913010429">
                  <w:marLeft w:val="0"/>
                  <w:marRight w:val="0"/>
                  <w:marTop w:val="0"/>
                  <w:marBottom w:val="0"/>
                  <w:divBdr>
                    <w:top w:val="single" w:sz="2" w:space="0" w:color="D9D9E3"/>
                    <w:left w:val="single" w:sz="2" w:space="0" w:color="D9D9E3"/>
                    <w:bottom w:val="single" w:sz="2" w:space="0" w:color="D9D9E3"/>
                    <w:right w:val="single" w:sz="2" w:space="0" w:color="D9D9E3"/>
                  </w:divBdr>
                  <w:divsChild>
                    <w:div w:id="1517843032">
                      <w:marLeft w:val="0"/>
                      <w:marRight w:val="0"/>
                      <w:marTop w:val="0"/>
                      <w:marBottom w:val="0"/>
                      <w:divBdr>
                        <w:top w:val="single" w:sz="2" w:space="0" w:color="D9D9E3"/>
                        <w:left w:val="single" w:sz="2" w:space="0" w:color="D9D9E3"/>
                        <w:bottom w:val="single" w:sz="2" w:space="0" w:color="D9D9E3"/>
                        <w:right w:val="single" w:sz="2" w:space="0" w:color="D9D9E3"/>
                      </w:divBdr>
                      <w:divsChild>
                        <w:div w:id="1629622582">
                          <w:marLeft w:val="0"/>
                          <w:marRight w:val="0"/>
                          <w:marTop w:val="0"/>
                          <w:marBottom w:val="0"/>
                          <w:divBdr>
                            <w:top w:val="single" w:sz="2" w:space="0" w:color="D9D9E3"/>
                            <w:left w:val="single" w:sz="2" w:space="0" w:color="D9D9E3"/>
                            <w:bottom w:val="single" w:sz="2" w:space="0" w:color="D9D9E3"/>
                            <w:right w:val="single" w:sz="2" w:space="0" w:color="D9D9E3"/>
                          </w:divBdr>
                          <w:divsChild>
                            <w:div w:id="1044645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66E5F3-225D-4B4B-8F9A-41ED7C06A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10</Pages>
  <Words>2749</Words>
  <Characters>15673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Craciun</dc:creator>
  <cp:keywords/>
  <dc:description/>
  <cp:lastModifiedBy>Angela Celac (2023256)</cp:lastModifiedBy>
  <cp:revision>2</cp:revision>
  <dcterms:created xsi:type="dcterms:W3CDTF">2023-04-27T11:39:00Z</dcterms:created>
  <dcterms:modified xsi:type="dcterms:W3CDTF">2023-04-28T21:03:00Z</dcterms:modified>
</cp:coreProperties>
</file>