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
          <w:lang w:val="en-GB" w:eastAsia="en-US"/>
          <w14:ligatures w14:val="standardContextual"/>
        </w:rPr>
        <w:id w:val="-352585544"/>
        <w:docPartObj>
          <w:docPartGallery w:val="Cover Pages"/>
          <w:docPartUnique/>
        </w:docPartObj>
      </w:sdtPr>
      <w:sdtEndPr>
        <w:rPr>
          <w:sz w:val="24"/>
          <w:szCs w:val="24"/>
        </w:rPr>
      </w:sdtEndPr>
      <w:sdtContent>
        <w:p w14:paraId="4EC8322B" w14:textId="2E704C19" w:rsidR="00050676" w:rsidRDefault="00AB353A">
          <w:pPr>
            <w:pStyle w:val="NoSpacing"/>
            <w:rPr>
              <w:sz w:val="2"/>
            </w:rPr>
          </w:pPr>
          <w:r>
            <w:rPr>
              <w:noProof/>
              <w:sz w:val="32"/>
              <w:szCs w:val="32"/>
            </w:rPr>
            <w:drawing>
              <wp:anchor distT="0" distB="0" distL="114300" distR="114300" simplePos="0" relativeHeight="251658242" behindDoc="1" locked="0" layoutInCell="1" allowOverlap="1" wp14:anchorId="5BE62207" wp14:editId="291CBF8E">
                <wp:simplePos x="0" y="0"/>
                <wp:positionH relativeFrom="column">
                  <wp:posOffset>615942</wp:posOffset>
                </wp:positionH>
                <wp:positionV relativeFrom="paragraph">
                  <wp:posOffset>-204951</wp:posOffset>
                </wp:positionV>
                <wp:extent cx="4576121" cy="1718441"/>
                <wp:effectExtent l="0" t="0" r="0" b="0"/>
                <wp:wrapNone/>
                <wp:docPr id="626679583"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79583" name="Picture 2"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576121" cy="1718441"/>
                        </a:xfrm>
                        <a:prstGeom prst="rect">
                          <a:avLst/>
                        </a:prstGeom>
                      </pic:spPr>
                    </pic:pic>
                  </a:graphicData>
                </a:graphic>
                <wp14:sizeRelH relativeFrom="page">
                  <wp14:pctWidth>0</wp14:pctWidth>
                </wp14:sizeRelH>
                <wp14:sizeRelV relativeFrom="page">
                  <wp14:pctHeight>0</wp14:pctHeight>
                </wp14:sizeRelV>
              </wp:anchor>
            </w:drawing>
          </w:r>
        </w:p>
        <w:p w14:paraId="754240CE" w14:textId="77777777" w:rsidR="0084227F" w:rsidRDefault="0084227F" w:rsidP="0084227F">
          <w:pPr>
            <w:jc w:val="both"/>
            <w:rPr>
              <w:sz w:val="32"/>
              <w:szCs w:val="32"/>
            </w:rPr>
          </w:pPr>
        </w:p>
        <w:p w14:paraId="3531CD44" w14:textId="07208FC7" w:rsidR="0084227F" w:rsidRDefault="0084227F" w:rsidP="00B90D7D">
          <w:pPr>
            <w:jc w:val="center"/>
            <w:rPr>
              <w:sz w:val="32"/>
              <w:szCs w:val="32"/>
            </w:rPr>
          </w:pPr>
        </w:p>
        <w:p w14:paraId="57D42FA9" w14:textId="0F8E37C4" w:rsidR="0084227F" w:rsidRDefault="0084227F" w:rsidP="0084227F">
          <w:pPr>
            <w:jc w:val="both"/>
            <w:rPr>
              <w:sz w:val="32"/>
              <w:szCs w:val="32"/>
            </w:rPr>
          </w:pPr>
        </w:p>
        <w:p w14:paraId="51F09852" w14:textId="6CEDDD6C" w:rsidR="0084227F" w:rsidRDefault="0084227F" w:rsidP="0084227F">
          <w:pPr>
            <w:jc w:val="both"/>
            <w:rPr>
              <w:sz w:val="32"/>
              <w:szCs w:val="32"/>
            </w:rPr>
          </w:pPr>
        </w:p>
        <w:p w14:paraId="0B368813" w14:textId="35BC9051" w:rsidR="0084227F" w:rsidRDefault="0084227F" w:rsidP="0084227F">
          <w:pPr>
            <w:jc w:val="both"/>
            <w:rPr>
              <w:sz w:val="32"/>
              <w:szCs w:val="32"/>
            </w:rPr>
          </w:pPr>
        </w:p>
        <w:p w14:paraId="5AD47486" w14:textId="1DF954AF" w:rsidR="00AB353A" w:rsidRDefault="00B22AE5" w:rsidP="00B90D7D">
          <w:pPr>
            <w:jc w:val="center"/>
          </w:pPr>
          <w:r>
            <w:rPr>
              <w:noProof/>
            </w:rPr>
            <mc:AlternateContent>
              <mc:Choice Requires="wps">
                <w:drawing>
                  <wp:anchor distT="0" distB="0" distL="114300" distR="114300" simplePos="0" relativeHeight="251658241" behindDoc="0" locked="0" layoutInCell="1" allowOverlap="1" wp14:anchorId="4641CBAF" wp14:editId="473146E7">
                    <wp:simplePos x="0" y="0"/>
                    <wp:positionH relativeFrom="page">
                      <wp:posOffset>558800</wp:posOffset>
                    </wp:positionH>
                    <wp:positionV relativeFrom="margin">
                      <wp:posOffset>2124075</wp:posOffset>
                    </wp:positionV>
                    <wp:extent cx="6515100" cy="914400"/>
                    <wp:effectExtent l="0" t="0" r="0" b="0"/>
                    <wp:wrapNone/>
                    <wp:docPr id="62" name="Text Box 27"/>
                    <wp:cNvGraphicFramePr/>
                    <a:graphic xmlns:a="http://schemas.openxmlformats.org/drawingml/2006/main">
                      <a:graphicData uri="http://schemas.microsoft.com/office/word/2010/wordprocessingShape">
                        <wps:wsp>
                          <wps:cNvSpPr txBox="1"/>
                          <wps:spPr>
                            <a:xfrm>
                              <a:off x="0" y="0"/>
                              <a:ext cx="6515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03D7756" w14:textId="6F75B36A" w:rsidR="00050676" w:rsidRPr="00747628" w:rsidRDefault="00747628" w:rsidP="0084227F">
                                    <w:pPr>
                                      <w:pStyle w:val="NoSpacing"/>
                                      <w:jc w:val="center"/>
                                      <w:rPr>
                                        <w:rFonts w:asciiTheme="majorHAnsi" w:eastAsiaTheme="majorEastAsia" w:hAnsiTheme="majorHAnsi" w:cstheme="majorBidi"/>
                                        <w:b/>
                                        <w:bCs/>
                                        <w:caps/>
                                        <w:color w:val="2C7FCE" w:themeColor="text2" w:themeTint="99"/>
                                        <w:sz w:val="56"/>
                                        <w:szCs w:val="56"/>
                                      </w:rPr>
                                    </w:pPr>
                                    <w:r w:rsidRPr="00747628">
                                      <w:rPr>
                                        <w:rFonts w:asciiTheme="majorHAnsi" w:eastAsiaTheme="majorEastAsia" w:hAnsiTheme="majorHAnsi" w:cstheme="majorBidi"/>
                                        <w:b/>
                                        <w:bCs/>
                                        <w:caps/>
                                        <w:color w:val="2C7FCE" w:themeColor="text2" w:themeTint="99"/>
                                        <w:sz w:val="56"/>
                                        <w:szCs w:val="56"/>
                                      </w:rPr>
                                      <w:t>How do players relate to characters in fantasy and cyberpunk game worlds?</w:t>
                                    </w:r>
                                  </w:p>
                                </w:sdtContent>
                              </w:sdt>
                              <w:p w14:paraId="51334E7F" w14:textId="1E48E60B" w:rsidR="00050676" w:rsidRPr="00747628" w:rsidRDefault="00050676" w:rsidP="0084227F">
                                <w:pPr>
                                  <w:jc w:val="cente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4641CBAF" id="_x0000_t202" coordsize="21600,21600" o:spt="202" path="m,l,21600r21600,l21600,xe">
                    <v:stroke joinstyle="miter"/>
                    <v:path gradientshapeok="t" o:connecttype="rect"/>
                  </v:shapetype>
                  <v:shape id="Text Box 27" o:spid="_x0000_s1026" type="#_x0000_t202" style="position:absolute;left:0;text-align:left;margin-left:44pt;margin-top:167.25pt;width:513pt;height:1in;z-index:251658241;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" filled="f" stroked="f" strokeweight=".5pt">
                    <v:textbox style="mso-fit-shape-to-text:t">
                      <w:txbxContent>
                        <w:sdt>
                          <w:sdtPr>
                            <w:rPr>
                              <w:rFonts w:asciiTheme="majorHAnsi" w:eastAsiaTheme="majorEastAsia" w:hAnsiTheme="majorHAnsi" w:cstheme="majorBidi"/>
                              <w:b/>
                              <w:bCs/>
                              <w:caps/>
                              <w:color w:val="2C7FCE"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03D7756" w14:textId="6F75B36A" w:rsidR="00050676" w:rsidRPr="00747628" w:rsidRDefault="00747628" w:rsidP="0084227F">
                              <w:pPr>
                                <w:pStyle w:val="NoSpacing"/>
                                <w:jc w:val="center"/>
                                <w:rPr>
                                  <w:rFonts w:asciiTheme="majorHAnsi" w:eastAsiaTheme="majorEastAsia" w:hAnsiTheme="majorHAnsi" w:cstheme="majorBidi"/>
                                  <w:b/>
                                  <w:bCs/>
                                  <w:caps/>
                                  <w:color w:val="2C7FCE" w:themeColor="text2" w:themeTint="99"/>
                                  <w:sz w:val="56"/>
                                  <w:szCs w:val="56"/>
                                </w:rPr>
                              </w:pPr>
                              <w:r w:rsidRPr="00747628">
                                <w:rPr>
                                  <w:rFonts w:asciiTheme="majorHAnsi" w:eastAsiaTheme="majorEastAsia" w:hAnsiTheme="majorHAnsi" w:cstheme="majorBidi"/>
                                  <w:b/>
                                  <w:bCs/>
                                  <w:caps/>
                                  <w:color w:val="2C7FCE" w:themeColor="text2" w:themeTint="99"/>
                                  <w:sz w:val="56"/>
                                  <w:szCs w:val="56"/>
                                </w:rPr>
                                <w:t>How do players relate to characters in fantasy and cyberpunk game worlds?</w:t>
                              </w:r>
                            </w:p>
                          </w:sdtContent>
                        </w:sdt>
                        <w:p w14:paraId="51334E7F" w14:textId="1E48E60B" w:rsidR="00050676" w:rsidRPr="00747628" w:rsidRDefault="00050676" w:rsidP="0084227F">
                          <w:pPr>
                            <w:jc w:val="center"/>
                            <w:rPr>
                              <w:sz w:val="22"/>
                              <w:szCs w:val="22"/>
                            </w:rPr>
                          </w:pPr>
                        </w:p>
                      </w:txbxContent>
                    </v:textbox>
                    <w10:wrap anchorx="page" anchory="margin"/>
                  </v:shape>
                </w:pict>
              </mc:Fallback>
            </mc:AlternateContent>
          </w:r>
        </w:p>
        <w:p w14:paraId="12A729EB" w14:textId="5BEF5B5E" w:rsidR="00AB353A" w:rsidRDefault="00AB353A" w:rsidP="00B90D7D">
          <w:pPr>
            <w:jc w:val="center"/>
          </w:pPr>
        </w:p>
        <w:p w14:paraId="3FD5327C" w14:textId="3E2DED92" w:rsidR="00AB353A" w:rsidRDefault="00AB353A" w:rsidP="00B90D7D">
          <w:pPr>
            <w:jc w:val="center"/>
          </w:pPr>
        </w:p>
        <w:p w14:paraId="717896EE" w14:textId="2C4FE2EE" w:rsidR="00AB353A" w:rsidRDefault="00AB353A" w:rsidP="00B90D7D">
          <w:pPr>
            <w:jc w:val="center"/>
          </w:pPr>
        </w:p>
        <w:p w14:paraId="396B4252" w14:textId="77777777" w:rsidR="00AB353A" w:rsidRDefault="00AB353A" w:rsidP="00B90D7D">
          <w:pPr>
            <w:jc w:val="center"/>
          </w:pPr>
        </w:p>
        <w:p w14:paraId="6B63F07E" w14:textId="33F4481A" w:rsidR="00B22AE5" w:rsidRDefault="00B22AE5" w:rsidP="00B90D7D">
          <w:pPr>
            <w:jc w:val="center"/>
          </w:pPr>
          <w:r>
            <w:rPr>
              <w:noProof/>
              <w:color w:val="156082" w:themeColor="accent1"/>
              <w:sz w:val="36"/>
              <w:szCs w:val="36"/>
            </w:rPr>
            <mc:AlternateContent>
              <mc:Choice Requires="wpg">
                <w:drawing>
                  <wp:anchor distT="0" distB="0" distL="114300" distR="114300" simplePos="0" relativeHeight="251658240" behindDoc="1" locked="0" layoutInCell="1" allowOverlap="1" wp14:anchorId="75B6890A" wp14:editId="14410AD2">
                    <wp:simplePos x="0" y="0"/>
                    <wp:positionH relativeFrom="page">
                      <wp:posOffset>2569779</wp:posOffset>
                    </wp:positionH>
                    <wp:positionV relativeFrom="page">
                      <wp:posOffset>4761186</wp:posOffset>
                    </wp:positionV>
                    <wp:extent cx="5125389" cy="5807053"/>
                    <wp:effectExtent l="0" t="0" r="5715"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125389" cy="5807053"/>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3BB0B471" id="Group 2" o:spid="_x0000_s1026" style="position:absolute;margin-left:202.35pt;margin-top:374.9pt;width:403.55pt;height:457.25pt;z-index:-251658240;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939049F" w14:textId="17124634" w:rsidR="0084227F" w:rsidRPr="003D4F6A" w:rsidRDefault="0084227F" w:rsidP="00B90D7D">
          <w:pPr>
            <w:jc w:val="center"/>
            <w:rPr>
              <w:b/>
              <w:bCs/>
            </w:rPr>
          </w:pPr>
          <w:r w:rsidRPr="003D4F6A">
            <w:rPr>
              <w:b/>
              <w:bCs/>
            </w:rPr>
            <w:t>Independent Project Dissertation</w:t>
          </w:r>
        </w:p>
        <w:p w14:paraId="2B7325B9" w14:textId="45A05BF3" w:rsidR="0084227F" w:rsidRPr="003D4F6A" w:rsidRDefault="0084227F" w:rsidP="0084227F">
          <w:pPr>
            <w:jc w:val="center"/>
            <w:rPr>
              <w:b/>
              <w:bCs/>
            </w:rPr>
          </w:pPr>
          <w:r w:rsidRPr="003D4F6A">
            <w:rPr>
              <w:b/>
              <w:bCs/>
            </w:rPr>
            <w:t>Ashanti Mighten</w:t>
          </w:r>
        </w:p>
        <w:p w14:paraId="7B7AFB80" w14:textId="77777777" w:rsidR="0084227F" w:rsidRPr="003D4F6A" w:rsidRDefault="0084227F" w:rsidP="0084227F">
          <w:pPr>
            <w:jc w:val="center"/>
            <w:rPr>
              <w:b/>
              <w:bCs/>
            </w:rPr>
          </w:pPr>
          <w:r w:rsidRPr="003D4F6A">
            <w:rPr>
              <w:b/>
              <w:bCs/>
            </w:rPr>
            <w:t>Student No. 2304545</w:t>
          </w:r>
        </w:p>
        <w:p w14:paraId="7139821F" w14:textId="4F6C548F" w:rsidR="00050676" w:rsidRPr="003D4F6A" w:rsidRDefault="008B54F0" w:rsidP="00134E96">
          <w:pPr>
            <w:jc w:val="center"/>
            <w:rPr>
              <w:b/>
              <w:bCs/>
            </w:rPr>
          </w:pPr>
          <w:r w:rsidRPr="003D4F6A">
            <w:rPr>
              <w:b/>
              <w:bCs/>
            </w:rPr>
            <w:t>Submitted in partial fulfilment of the requirements for the degree of BA in Computer Games Design, University of Wales Trinity Saint David</w:t>
          </w:r>
          <w:r w:rsidR="00747628" w:rsidRPr="003D4F6A">
            <w:rPr>
              <w:b/>
              <w:bCs/>
            </w:rPr>
            <w:t>.</w:t>
          </w:r>
        </w:p>
        <w:p w14:paraId="611B504B" w14:textId="44B5F78F" w:rsidR="00050676" w:rsidRDefault="00050676">
          <w:r>
            <w:br w:type="page"/>
          </w:r>
        </w:p>
      </w:sdtContent>
    </w:sdt>
    <w:p w14:paraId="0B57A4C8" w14:textId="6C787CAB" w:rsidR="004E2F91" w:rsidRPr="003D4F6A" w:rsidRDefault="004E2F91" w:rsidP="009A47A3">
      <w:pPr>
        <w:spacing w:line="360" w:lineRule="auto"/>
        <w:rPr>
          <w:b/>
          <w:bCs/>
          <w:sz w:val="32"/>
          <w:szCs w:val="32"/>
        </w:rPr>
      </w:pPr>
      <w:r w:rsidRPr="003D4F6A">
        <w:rPr>
          <w:b/>
          <w:bCs/>
          <w:sz w:val="32"/>
          <w:szCs w:val="32"/>
        </w:rPr>
        <w:t>Certificate of Authenticity</w:t>
      </w:r>
    </w:p>
    <w:p w14:paraId="3C5933C5" w14:textId="77777777" w:rsidR="004E2F91" w:rsidRDefault="004E2F91" w:rsidP="009A47A3">
      <w:pPr>
        <w:spacing w:line="360" w:lineRule="auto"/>
        <w:jc w:val="both"/>
        <w:rPr>
          <w:sz w:val="30"/>
          <w:szCs w:val="30"/>
        </w:rPr>
      </w:pPr>
    </w:p>
    <w:p w14:paraId="4523DF5D" w14:textId="77777777" w:rsidR="004E2F91" w:rsidRDefault="004E2F91" w:rsidP="009A47A3">
      <w:pPr>
        <w:spacing w:line="360" w:lineRule="auto"/>
        <w:jc w:val="both"/>
        <w:rPr>
          <w:sz w:val="30"/>
          <w:szCs w:val="30"/>
        </w:rPr>
      </w:pPr>
      <w:r w:rsidRPr="00C22728">
        <w:rPr>
          <w:sz w:val="30"/>
          <w:szCs w:val="30"/>
        </w:rPr>
        <w:t xml:space="preserve">This </w:t>
      </w:r>
      <w:r>
        <w:rPr>
          <w:sz w:val="30"/>
          <w:szCs w:val="30"/>
        </w:rPr>
        <w:t>d</w:t>
      </w:r>
      <w:r w:rsidRPr="00C22728">
        <w:rPr>
          <w:sz w:val="30"/>
          <w:szCs w:val="30"/>
        </w:rPr>
        <w:t>issertation is a product of my own work and is not the result of anything done in collaboration.</w:t>
      </w:r>
    </w:p>
    <w:p w14:paraId="0C3CC19D" w14:textId="77777777" w:rsidR="004E2F91" w:rsidRDefault="004E2F91" w:rsidP="009A47A3">
      <w:pPr>
        <w:spacing w:line="360" w:lineRule="auto"/>
        <w:jc w:val="both"/>
        <w:rPr>
          <w:sz w:val="30"/>
          <w:szCs w:val="30"/>
        </w:rPr>
      </w:pPr>
    </w:p>
    <w:p w14:paraId="11DC5AD0" w14:textId="77777777" w:rsidR="004E2F91" w:rsidRDefault="004E2F91" w:rsidP="009A47A3">
      <w:pPr>
        <w:spacing w:line="360" w:lineRule="auto"/>
        <w:jc w:val="both"/>
        <w:rPr>
          <w:sz w:val="30"/>
          <w:szCs w:val="30"/>
        </w:rPr>
      </w:pPr>
      <w:r>
        <w:rPr>
          <w:sz w:val="30"/>
          <w:szCs w:val="30"/>
        </w:rPr>
        <w:t>I declare that the work in this dissertation has not been and is not being submitted for any other degree.</w:t>
      </w:r>
    </w:p>
    <w:p w14:paraId="4D948892" w14:textId="77777777" w:rsidR="004E2F91" w:rsidRDefault="004E2F91" w:rsidP="009A47A3">
      <w:pPr>
        <w:spacing w:line="360" w:lineRule="auto"/>
        <w:jc w:val="both"/>
        <w:rPr>
          <w:sz w:val="30"/>
          <w:szCs w:val="30"/>
        </w:rPr>
      </w:pPr>
    </w:p>
    <w:p w14:paraId="56482CEB" w14:textId="77777777" w:rsidR="004E2F91" w:rsidRDefault="004E2F91" w:rsidP="009A47A3">
      <w:pPr>
        <w:spacing w:line="360" w:lineRule="auto"/>
        <w:jc w:val="both"/>
        <w:rPr>
          <w:sz w:val="30"/>
          <w:szCs w:val="30"/>
        </w:rPr>
      </w:pPr>
      <w:r>
        <w:rPr>
          <w:sz w:val="30"/>
          <w:szCs w:val="30"/>
        </w:rPr>
        <w:t>I agree that this dissertation may be available for reference or photocopy at the discretion of the University of Wales Trinity Saint David.</w:t>
      </w:r>
    </w:p>
    <w:p w14:paraId="29F01215" w14:textId="77777777" w:rsidR="004E2F91" w:rsidRDefault="004E2F91" w:rsidP="009A47A3">
      <w:pPr>
        <w:spacing w:line="360" w:lineRule="auto"/>
        <w:jc w:val="both"/>
        <w:rPr>
          <w:sz w:val="30"/>
          <w:szCs w:val="30"/>
        </w:rPr>
      </w:pPr>
    </w:p>
    <w:p w14:paraId="79F279E1" w14:textId="77777777" w:rsidR="004E2F91" w:rsidRPr="003D4F6A" w:rsidRDefault="004E2F91" w:rsidP="009A47A3">
      <w:pPr>
        <w:spacing w:line="360" w:lineRule="auto"/>
        <w:jc w:val="both"/>
        <w:rPr>
          <w:b/>
          <w:bCs/>
          <w:sz w:val="30"/>
          <w:szCs w:val="30"/>
        </w:rPr>
      </w:pPr>
    </w:p>
    <w:p w14:paraId="74120AD5" w14:textId="2740510D" w:rsidR="004E2F91" w:rsidRPr="003D4F6A" w:rsidRDefault="004E2F91" w:rsidP="009A47A3">
      <w:pPr>
        <w:spacing w:line="360" w:lineRule="auto"/>
        <w:jc w:val="both"/>
        <w:rPr>
          <w:b/>
          <w:bCs/>
          <w:sz w:val="30"/>
          <w:szCs w:val="30"/>
        </w:rPr>
      </w:pPr>
      <w:r w:rsidRPr="003D4F6A">
        <w:rPr>
          <w:b/>
          <w:bCs/>
          <w:sz w:val="30"/>
          <w:szCs w:val="30"/>
        </w:rPr>
        <w:t>Signe</w:t>
      </w:r>
      <w:r w:rsidR="00B63FA1" w:rsidRPr="003D4F6A">
        <w:rPr>
          <w:b/>
          <w:bCs/>
          <w:sz w:val="30"/>
          <w:szCs w:val="30"/>
        </w:rPr>
        <w:t xml:space="preserve">d: </w:t>
      </w:r>
      <w:r w:rsidR="00A9331C" w:rsidRPr="003D4F6A">
        <w:rPr>
          <w:b/>
          <w:bCs/>
          <w:sz w:val="30"/>
          <w:szCs w:val="30"/>
        </w:rPr>
        <w:t>A Mighten</w:t>
      </w:r>
      <w:r w:rsidR="00B63FA1" w:rsidRPr="003D4F6A">
        <w:rPr>
          <w:b/>
          <w:bCs/>
          <w:sz w:val="30"/>
          <w:szCs w:val="30"/>
        </w:rPr>
        <w:t xml:space="preserve"> </w:t>
      </w:r>
    </w:p>
    <w:p w14:paraId="733680C4" w14:textId="434ADDB4" w:rsidR="004E2F91" w:rsidRPr="003D4F6A" w:rsidRDefault="004E2F91" w:rsidP="009A47A3">
      <w:pPr>
        <w:spacing w:line="360" w:lineRule="auto"/>
        <w:jc w:val="both"/>
        <w:rPr>
          <w:b/>
          <w:bCs/>
          <w:sz w:val="30"/>
          <w:szCs w:val="30"/>
        </w:rPr>
      </w:pPr>
      <w:r w:rsidRPr="003D4F6A">
        <w:rPr>
          <w:b/>
          <w:bCs/>
          <w:sz w:val="30"/>
          <w:szCs w:val="30"/>
        </w:rPr>
        <w:t>Date</w:t>
      </w:r>
      <w:r w:rsidR="00B63FA1" w:rsidRPr="003D4F6A">
        <w:rPr>
          <w:b/>
          <w:bCs/>
          <w:sz w:val="30"/>
          <w:szCs w:val="30"/>
        </w:rPr>
        <w:t>: 30/04/2026</w:t>
      </w:r>
    </w:p>
    <w:p w14:paraId="7E556F43" w14:textId="77777777" w:rsidR="00050676" w:rsidRDefault="00050676">
      <w:pPr>
        <w:rPr>
          <w:rFonts w:asciiTheme="majorHAnsi" w:eastAsiaTheme="majorEastAsia" w:hAnsiTheme="majorHAnsi" w:cstheme="majorBidi"/>
          <w:b/>
          <w:bCs/>
          <w:color w:val="0F4761" w:themeColor="accent1" w:themeShade="BF"/>
          <w:kern w:val="0"/>
          <w:sz w:val="28"/>
          <w:szCs w:val="28"/>
          <w:lang w:val="en-US"/>
          <w14:ligatures w14:val="none"/>
        </w:rPr>
      </w:pPr>
    </w:p>
    <w:p w14:paraId="03D73402" w14:textId="77777777" w:rsidR="00213EA5" w:rsidRDefault="00213EA5">
      <w:pPr>
        <w:rPr>
          <w:rFonts w:asciiTheme="majorHAnsi" w:eastAsiaTheme="majorEastAsia" w:hAnsiTheme="majorHAnsi" w:cstheme="majorBidi"/>
          <w:b/>
          <w:bCs/>
          <w:color w:val="0F4761" w:themeColor="accent1" w:themeShade="BF"/>
          <w:kern w:val="0"/>
          <w:sz w:val="28"/>
          <w:szCs w:val="28"/>
          <w:lang w:val="en-US"/>
          <w14:ligatures w14:val="none"/>
        </w:rPr>
      </w:pPr>
    </w:p>
    <w:p w14:paraId="5C8093E1" w14:textId="77777777" w:rsidR="00213EA5" w:rsidRDefault="00213EA5">
      <w:pPr>
        <w:rPr>
          <w:rFonts w:asciiTheme="majorHAnsi" w:eastAsiaTheme="majorEastAsia" w:hAnsiTheme="majorHAnsi" w:cstheme="majorBidi"/>
          <w:b/>
          <w:bCs/>
          <w:color w:val="0F4761" w:themeColor="accent1" w:themeShade="BF"/>
          <w:kern w:val="0"/>
          <w:sz w:val="28"/>
          <w:szCs w:val="28"/>
          <w:lang w:val="en-US"/>
          <w14:ligatures w14:val="none"/>
        </w:rPr>
      </w:pPr>
    </w:p>
    <w:p w14:paraId="220AB50A" w14:textId="77777777" w:rsidR="00213EA5" w:rsidRDefault="00213EA5">
      <w:pPr>
        <w:rPr>
          <w:rFonts w:asciiTheme="majorHAnsi" w:eastAsiaTheme="majorEastAsia" w:hAnsiTheme="majorHAnsi" w:cstheme="majorBidi"/>
          <w:b/>
          <w:bCs/>
          <w:color w:val="0F4761" w:themeColor="accent1" w:themeShade="BF"/>
          <w:kern w:val="0"/>
          <w:sz w:val="28"/>
          <w:szCs w:val="28"/>
          <w:lang w:val="en-US"/>
          <w14:ligatures w14:val="none"/>
        </w:rPr>
      </w:pPr>
    </w:p>
    <w:p w14:paraId="7C54B504" w14:textId="77777777" w:rsidR="00401282" w:rsidRDefault="00401282">
      <w:pPr>
        <w:rPr>
          <w:rFonts w:asciiTheme="majorHAnsi" w:eastAsiaTheme="majorEastAsia" w:hAnsiTheme="majorHAnsi" w:cstheme="majorBidi"/>
          <w:b/>
          <w:bCs/>
          <w:color w:val="0F4761" w:themeColor="accent1" w:themeShade="BF"/>
          <w:kern w:val="0"/>
          <w:sz w:val="28"/>
          <w:szCs w:val="28"/>
          <w:lang w:val="en-US"/>
          <w14:ligatures w14:val="none"/>
        </w:rPr>
      </w:pPr>
    </w:p>
    <w:p w14:paraId="2884FE78" w14:textId="77777777" w:rsidR="00401282" w:rsidRDefault="00401282">
      <w:pPr>
        <w:rPr>
          <w:rFonts w:asciiTheme="majorHAnsi" w:eastAsiaTheme="majorEastAsia" w:hAnsiTheme="majorHAnsi" w:cstheme="majorBidi"/>
          <w:b/>
          <w:bCs/>
          <w:color w:val="0F4761" w:themeColor="accent1" w:themeShade="BF"/>
          <w:kern w:val="0"/>
          <w:sz w:val="28"/>
          <w:szCs w:val="28"/>
          <w:lang w:val="en-US"/>
          <w14:ligatures w14:val="none"/>
        </w:rPr>
      </w:pPr>
    </w:p>
    <w:sdt>
      <w:sdtPr>
        <w:rPr>
          <w:rFonts w:asciiTheme="minorHAnsi" w:eastAsiaTheme="minorEastAsia" w:hAnsiTheme="minorHAnsi" w:cstheme="minorBidi"/>
          <w:b w:val="0"/>
          <w:color w:val="auto"/>
          <w:kern w:val="2"/>
          <w:sz w:val="24"/>
          <w:szCs w:val="24"/>
          <w:lang w:val="en-GB"/>
          <w14:ligatures w14:val="standardContextual"/>
        </w:rPr>
        <w:id w:val="379142553"/>
        <w:docPartObj>
          <w:docPartGallery w:val="Table of Contents"/>
          <w:docPartUnique/>
        </w:docPartObj>
      </w:sdtPr>
      <w:sdtEndPr>
        <w:rPr>
          <w:bCs w:val="0"/>
        </w:rPr>
      </w:sdtEndPr>
      <w:sdtContent>
        <w:p w14:paraId="65539D7C" w14:textId="11EB4F46" w:rsidR="0001749C" w:rsidRPr="00B70FB0" w:rsidRDefault="0001749C">
          <w:pPr>
            <w:pStyle w:val="TOCHeading"/>
            <w:rPr>
              <w:sz w:val="44"/>
              <w:szCs w:val="44"/>
            </w:rPr>
          </w:pPr>
          <w:r w:rsidRPr="00B70FB0">
            <w:rPr>
              <w:sz w:val="44"/>
              <w:szCs w:val="44"/>
            </w:rPr>
            <w:t>Table of Contents</w:t>
          </w:r>
        </w:p>
        <w:p w14:paraId="3E1B5D6F" w14:textId="1D5868DB" w:rsidR="00AF750E" w:rsidRDefault="0001749C">
          <w:pPr>
            <w:pStyle w:val="TOC1"/>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8537060" w:history="1">
            <w:r w:rsidR="00AF750E" w:rsidRPr="006A24C9">
              <w:rPr>
                <w:rStyle w:val="Hyperlink"/>
                <w:noProof/>
                <w:lang w:val="en-US"/>
              </w:rPr>
              <w:t>LIST OF FIGURES</w:t>
            </w:r>
            <w:r w:rsidR="00AF750E">
              <w:rPr>
                <w:noProof/>
                <w:webHidden/>
              </w:rPr>
              <w:tab/>
            </w:r>
            <w:r w:rsidR="00AF750E">
              <w:rPr>
                <w:noProof/>
                <w:webHidden/>
              </w:rPr>
              <w:fldChar w:fldCharType="begin"/>
            </w:r>
            <w:r w:rsidR="00AF750E">
              <w:rPr>
                <w:noProof/>
                <w:webHidden/>
              </w:rPr>
              <w:instrText xml:space="preserve"> PAGEREF _Toc228537060 \h </w:instrText>
            </w:r>
            <w:r w:rsidR="00AF750E">
              <w:rPr>
                <w:noProof/>
                <w:webHidden/>
              </w:rPr>
            </w:r>
            <w:r w:rsidR="00AF750E">
              <w:rPr>
                <w:noProof/>
                <w:webHidden/>
              </w:rPr>
              <w:fldChar w:fldCharType="separate"/>
            </w:r>
            <w:r w:rsidR="00AF750E">
              <w:rPr>
                <w:noProof/>
                <w:webHidden/>
              </w:rPr>
              <w:t>3</w:t>
            </w:r>
            <w:r w:rsidR="00AF750E">
              <w:rPr>
                <w:noProof/>
                <w:webHidden/>
              </w:rPr>
              <w:fldChar w:fldCharType="end"/>
            </w:r>
          </w:hyperlink>
        </w:p>
        <w:p w14:paraId="3ADC49BC" w14:textId="230B8981" w:rsidR="00AF750E" w:rsidRDefault="00AF750E">
          <w:pPr>
            <w:pStyle w:val="TOC1"/>
            <w:tabs>
              <w:tab w:val="right" w:leader="dot" w:pos="9016"/>
            </w:tabs>
            <w:rPr>
              <w:rFonts w:eastAsiaTheme="minorEastAsia"/>
              <w:b w:val="0"/>
              <w:bCs w:val="0"/>
              <w:noProof/>
              <w:sz w:val="24"/>
              <w:szCs w:val="24"/>
              <w:lang w:eastAsia="en-GB"/>
            </w:rPr>
          </w:pPr>
          <w:hyperlink w:anchor="_Toc228537061" w:history="1">
            <w:r w:rsidRPr="006A24C9">
              <w:rPr>
                <w:rStyle w:val="Hyperlink"/>
                <w:noProof/>
              </w:rPr>
              <w:t>ABSTRACT</w:t>
            </w:r>
            <w:r>
              <w:rPr>
                <w:noProof/>
                <w:webHidden/>
              </w:rPr>
              <w:tab/>
            </w:r>
            <w:r>
              <w:rPr>
                <w:noProof/>
                <w:webHidden/>
              </w:rPr>
              <w:fldChar w:fldCharType="begin"/>
            </w:r>
            <w:r>
              <w:rPr>
                <w:noProof/>
                <w:webHidden/>
              </w:rPr>
              <w:instrText xml:space="preserve"> PAGEREF _Toc228537061 \h </w:instrText>
            </w:r>
            <w:r>
              <w:rPr>
                <w:noProof/>
                <w:webHidden/>
              </w:rPr>
            </w:r>
            <w:r>
              <w:rPr>
                <w:noProof/>
                <w:webHidden/>
              </w:rPr>
              <w:fldChar w:fldCharType="separate"/>
            </w:r>
            <w:r>
              <w:rPr>
                <w:noProof/>
                <w:webHidden/>
              </w:rPr>
              <w:t>4</w:t>
            </w:r>
            <w:r>
              <w:rPr>
                <w:noProof/>
                <w:webHidden/>
              </w:rPr>
              <w:fldChar w:fldCharType="end"/>
            </w:r>
          </w:hyperlink>
        </w:p>
        <w:p w14:paraId="3005860B" w14:textId="799E4C0E" w:rsidR="00AF750E" w:rsidRDefault="00AF750E">
          <w:pPr>
            <w:pStyle w:val="TOC1"/>
            <w:tabs>
              <w:tab w:val="right" w:leader="dot" w:pos="9016"/>
            </w:tabs>
            <w:rPr>
              <w:rFonts w:eastAsiaTheme="minorEastAsia"/>
              <w:b w:val="0"/>
              <w:bCs w:val="0"/>
              <w:noProof/>
              <w:sz w:val="24"/>
              <w:szCs w:val="24"/>
              <w:lang w:eastAsia="en-GB"/>
            </w:rPr>
          </w:pPr>
          <w:hyperlink w:anchor="_Toc228537062" w:history="1">
            <w:r w:rsidRPr="006A24C9">
              <w:rPr>
                <w:rStyle w:val="Hyperlink"/>
                <w:noProof/>
              </w:rPr>
              <w:t>INTRODUCTION</w:t>
            </w:r>
            <w:r>
              <w:rPr>
                <w:noProof/>
                <w:webHidden/>
              </w:rPr>
              <w:tab/>
            </w:r>
            <w:r>
              <w:rPr>
                <w:noProof/>
                <w:webHidden/>
              </w:rPr>
              <w:fldChar w:fldCharType="begin"/>
            </w:r>
            <w:r>
              <w:rPr>
                <w:noProof/>
                <w:webHidden/>
              </w:rPr>
              <w:instrText xml:space="preserve"> PAGEREF _Toc228537062 \h </w:instrText>
            </w:r>
            <w:r>
              <w:rPr>
                <w:noProof/>
                <w:webHidden/>
              </w:rPr>
            </w:r>
            <w:r>
              <w:rPr>
                <w:noProof/>
                <w:webHidden/>
              </w:rPr>
              <w:fldChar w:fldCharType="separate"/>
            </w:r>
            <w:r>
              <w:rPr>
                <w:noProof/>
                <w:webHidden/>
              </w:rPr>
              <w:t>5</w:t>
            </w:r>
            <w:r>
              <w:rPr>
                <w:noProof/>
                <w:webHidden/>
              </w:rPr>
              <w:fldChar w:fldCharType="end"/>
            </w:r>
          </w:hyperlink>
        </w:p>
        <w:p w14:paraId="5EF4182E" w14:textId="3A45A55C" w:rsidR="00AF750E" w:rsidRDefault="00AF750E">
          <w:pPr>
            <w:pStyle w:val="TOC2"/>
            <w:tabs>
              <w:tab w:val="right" w:leader="dot" w:pos="9016"/>
            </w:tabs>
            <w:rPr>
              <w:rFonts w:eastAsiaTheme="minorEastAsia"/>
              <w:i w:val="0"/>
              <w:iCs w:val="0"/>
              <w:noProof/>
              <w:sz w:val="24"/>
              <w:szCs w:val="24"/>
              <w:lang w:eastAsia="en-GB"/>
            </w:rPr>
          </w:pPr>
          <w:hyperlink w:anchor="_Toc228537063" w:history="1">
            <w:r w:rsidRPr="006A24C9">
              <w:rPr>
                <w:rStyle w:val="Hyperlink"/>
                <w:noProof/>
              </w:rPr>
              <w:t>How do players relate to character in fantasy and cyberpunk game worlds?</w:t>
            </w:r>
            <w:r>
              <w:rPr>
                <w:noProof/>
                <w:webHidden/>
              </w:rPr>
              <w:tab/>
            </w:r>
            <w:r>
              <w:rPr>
                <w:noProof/>
                <w:webHidden/>
              </w:rPr>
              <w:fldChar w:fldCharType="begin"/>
            </w:r>
            <w:r>
              <w:rPr>
                <w:noProof/>
                <w:webHidden/>
              </w:rPr>
              <w:instrText xml:space="preserve"> PAGEREF _Toc228537063 \h </w:instrText>
            </w:r>
            <w:r>
              <w:rPr>
                <w:noProof/>
                <w:webHidden/>
              </w:rPr>
            </w:r>
            <w:r>
              <w:rPr>
                <w:noProof/>
                <w:webHidden/>
              </w:rPr>
              <w:fldChar w:fldCharType="separate"/>
            </w:r>
            <w:r>
              <w:rPr>
                <w:noProof/>
                <w:webHidden/>
              </w:rPr>
              <w:t>5</w:t>
            </w:r>
            <w:r>
              <w:rPr>
                <w:noProof/>
                <w:webHidden/>
              </w:rPr>
              <w:fldChar w:fldCharType="end"/>
            </w:r>
          </w:hyperlink>
        </w:p>
        <w:p w14:paraId="555081CA" w14:textId="2EF13A74" w:rsidR="00AF750E" w:rsidRDefault="00AF750E">
          <w:pPr>
            <w:pStyle w:val="TOC1"/>
            <w:tabs>
              <w:tab w:val="right" w:leader="dot" w:pos="9016"/>
            </w:tabs>
            <w:rPr>
              <w:rFonts w:eastAsiaTheme="minorEastAsia"/>
              <w:b w:val="0"/>
              <w:bCs w:val="0"/>
              <w:noProof/>
              <w:sz w:val="24"/>
              <w:szCs w:val="24"/>
              <w:lang w:eastAsia="en-GB"/>
            </w:rPr>
          </w:pPr>
          <w:hyperlink w:anchor="_Toc228537064" w:history="1">
            <w:r w:rsidRPr="006A24C9">
              <w:rPr>
                <w:rStyle w:val="Hyperlink"/>
                <w:noProof/>
              </w:rPr>
              <w:t>CHAPTER 1</w:t>
            </w:r>
            <w:r>
              <w:rPr>
                <w:noProof/>
                <w:webHidden/>
              </w:rPr>
              <w:tab/>
            </w:r>
            <w:r>
              <w:rPr>
                <w:noProof/>
                <w:webHidden/>
              </w:rPr>
              <w:fldChar w:fldCharType="begin"/>
            </w:r>
            <w:r>
              <w:rPr>
                <w:noProof/>
                <w:webHidden/>
              </w:rPr>
              <w:instrText xml:space="preserve"> PAGEREF _Toc228537064 \h </w:instrText>
            </w:r>
            <w:r>
              <w:rPr>
                <w:noProof/>
                <w:webHidden/>
              </w:rPr>
            </w:r>
            <w:r>
              <w:rPr>
                <w:noProof/>
                <w:webHidden/>
              </w:rPr>
              <w:fldChar w:fldCharType="separate"/>
            </w:r>
            <w:r>
              <w:rPr>
                <w:noProof/>
                <w:webHidden/>
              </w:rPr>
              <w:t>6</w:t>
            </w:r>
            <w:r>
              <w:rPr>
                <w:noProof/>
                <w:webHidden/>
              </w:rPr>
              <w:fldChar w:fldCharType="end"/>
            </w:r>
          </w:hyperlink>
        </w:p>
        <w:p w14:paraId="0C8FFD80" w14:textId="2787F1A1" w:rsidR="00AF750E" w:rsidRDefault="00AF750E">
          <w:pPr>
            <w:pStyle w:val="TOC2"/>
            <w:tabs>
              <w:tab w:val="right" w:leader="dot" w:pos="9016"/>
            </w:tabs>
            <w:rPr>
              <w:rFonts w:eastAsiaTheme="minorEastAsia"/>
              <w:i w:val="0"/>
              <w:iCs w:val="0"/>
              <w:noProof/>
              <w:sz w:val="24"/>
              <w:szCs w:val="24"/>
              <w:lang w:eastAsia="en-GB"/>
            </w:rPr>
          </w:pPr>
          <w:hyperlink w:anchor="_Toc228537065" w:history="1">
            <w:r w:rsidRPr="006A24C9">
              <w:rPr>
                <w:rStyle w:val="Hyperlink"/>
                <w:noProof/>
              </w:rPr>
              <w:t>1.0 Literature Review and Theoretical Framework</w:t>
            </w:r>
            <w:r>
              <w:rPr>
                <w:noProof/>
                <w:webHidden/>
              </w:rPr>
              <w:tab/>
            </w:r>
            <w:r>
              <w:rPr>
                <w:noProof/>
                <w:webHidden/>
              </w:rPr>
              <w:fldChar w:fldCharType="begin"/>
            </w:r>
            <w:r>
              <w:rPr>
                <w:noProof/>
                <w:webHidden/>
              </w:rPr>
              <w:instrText xml:space="preserve"> PAGEREF _Toc228537065 \h </w:instrText>
            </w:r>
            <w:r>
              <w:rPr>
                <w:noProof/>
                <w:webHidden/>
              </w:rPr>
            </w:r>
            <w:r>
              <w:rPr>
                <w:noProof/>
                <w:webHidden/>
              </w:rPr>
              <w:fldChar w:fldCharType="separate"/>
            </w:r>
            <w:r>
              <w:rPr>
                <w:noProof/>
                <w:webHidden/>
              </w:rPr>
              <w:t>6</w:t>
            </w:r>
            <w:r>
              <w:rPr>
                <w:noProof/>
                <w:webHidden/>
              </w:rPr>
              <w:fldChar w:fldCharType="end"/>
            </w:r>
          </w:hyperlink>
        </w:p>
        <w:p w14:paraId="0AFCC62F" w14:textId="288187E2" w:rsidR="00AF750E" w:rsidRDefault="00AF750E">
          <w:pPr>
            <w:pStyle w:val="TOC2"/>
            <w:tabs>
              <w:tab w:val="right" w:leader="dot" w:pos="9016"/>
            </w:tabs>
            <w:rPr>
              <w:rFonts w:eastAsiaTheme="minorEastAsia"/>
              <w:i w:val="0"/>
              <w:iCs w:val="0"/>
              <w:noProof/>
              <w:sz w:val="24"/>
              <w:szCs w:val="24"/>
              <w:lang w:eastAsia="en-GB"/>
            </w:rPr>
          </w:pPr>
          <w:hyperlink w:anchor="_Toc228537066" w:history="1">
            <w:r w:rsidRPr="006A24C9">
              <w:rPr>
                <w:rStyle w:val="Hyperlink"/>
                <w:noProof/>
              </w:rPr>
              <w:t>1.1 Relatability as a Concept</w:t>
            </w:r>
            <w:r>
              <w:rPr>
                <w:noProof/>
                <w:webHidden/>
              </w:rPr>
              <w:tab/>
            </w:r>
            <w:r>
              <w:rPr>
                <w:noProof/>
                <w:webHidden/>
              </w:rPr>
              <w:fldChar w:fldCharType="begin"/>
            </w:r>
            <w:r>
              <w:rPr>
                <w:noProof/>
                <w:webHidden/>
              </w:rPr>
              <w:instrText xml:space="preserve"> PAGEREF _Toc228537066 \h </w:instrText>
            </w:r>
            <w:r>
              <w:rPr>
                <w:noProof/>
                <w:webHidden/>
              </w:rPr>
            </w:r>
            <w:r>
              <w:rPr>
                <w:noProof/>
                <w:webHidden/>
              </w:rPr>
              <w:fldChar w:fldCharType="separate"/>
            </w:r>
            <w:r>
              <w:rPr>
                <w:noProof/>
                <w:webHidden/>
              </w:rPr>
              <w:t>6</w:t>
            </w:r>
            <w:r>
              <w:rPr>
                <w:noProof/>
                <w:webHidden/>
              </w:rPr>
              <w:fldChar w:fldCharType="end"/>
            </w:r>
          </w:hyperlink>
        </w:p>
        <w:p w14:paraId="1E4BB2C5" w14:textId="0CF45FCD" w:rsidR="00AF750E" w:rsidRDefault="00AF750E">
          <w:pPr>
            <w:pStyle w:val="TOC2"/>
            <w:tabs>
              <w:tab w:val="right" w:leader="dot" w:pos="9016"/>
            </w:tabs>
            <w:rPr>
              <w:rFonts w:eastAsiaTheme="minorEastAsia"/>
              <w:i w:val="0"/>
              <w:iCs w:val="0"/>
              <w:noProof/>
              <w:sz w:val="24"/>
              <w:szCs w:val="24"/>
              <w:lang w:eastAsia="en-GB"/>
            </w:rPr>
          </w:pPr>
          <w:hyperlink w:anchor="_Toc228537067" w:history="1">
            <w:r w:rsidRPr="006A24C9">
              <w:rPr>
                <w:rStyle w:val="Hyperlink"/>
                <w:noProof/>
              </w:rPr>
              <w:t>1.2 Relatability despite Gameplay</w:t>
            </w:r>
            <w:r>
              <w:rPr>
                <w:noProof/>
                <w:webHidden/>
              </w:rPr>
              <w:tab/>
            </w:r>
            <w:r>
              <w:rPr>
                <w:noProof/>
                <w:webHidden/>
              </w:rPr>
              <w:fldChar w:fldCharType="begin"/>
            </w:r>
            <w:r>
              <w:rPr>
                <w:noProof/>
                <w:webHidden/>
              </w:rPr>
              <w:instrText xml:space="preserve"> PAGEREF _Toc228537067 \h </w:instrText>
            </w:r>
            <w:r>
              <w:rPr>
                <w:noProof/>
                <w:webHidden/>
              </w:rPr>
            </w:r>
            <w:r>
              <w:rPr>
                <w:noProof/>
                <w:webHidden/>
              </w:rPr>
              <w:fldChar w:fldCharType="separate"/>
            </w:r>
            <w:r>
              <w:rPr>
                <w:noProof/>
                <w:webHidden/>
              </w:rPr>
              <w:t>7</w:t>
            </w:r>
            <w:r>
              <w:rPr>
                <w:noProof/>
                <w:webHidden/>
              </w:rPr>
              <w:fldChar w:fldCharType="end"/>
            </w:r>
          </w:hyperlink>
        </w:p>
        <w:p w14:paraId="59160429" w14:textId="64B21CBD" w:rsidR="00AF750E" w:rsidRDefault="00AF750E">
          <w:pPr>
            <w:pStyle w:val="TOC2"/>
            <w:tabs>
              <w:tab w:val="right" w:leader="dot" w:pos="9016"/>
            </w:tabs>
            <w:rPr>
              <w:rFonts w:eastAsiaTheme="minorEastAsia"/>
              <w:i w:val="0"/>
              <w:iCs w:val="0"/>
              <w:noProof/>
              <w:sz w:val="24"/>
              <w:szCs w:val="24"/>
              <w:lang w:eastAsia="en-GB"/>
            </w:rPr>
          </w:pPr>
          <w:hyperlink w:anchor="_Toc228537068" w:history="1">
            <w:r w:rsidRPr="006A24C9">
              <w:rPr>
                <w:rStyle w:val="Hyperlink"/>
                <w:noProof/>
              </w:rPr>
              <w:t>1.3 Player Relation through Grief</w:t>
            </w:r>
            <w:r>
              <w:rPr>
                <w:noProof/>
                <w:webHidden/>
              </w:rPr>
              <w:tab/>
            </w:r>
            <w:r>
              <w:rPr>
                <w:noProof/>
                <w:webHidden/>
              </w:rPr>
              <w:fldChar w:fldCharType="begin"/>
            </w:r>
            <w:r>
              <w:rPr>
                <w:noProof/>
                <w:webHidden/>
              </w:rPr>
              <w:instrText xml:space="preserve"> PAGEREF _Toc228537068 \h </w:instrText>
            </w:r>
            <w:r>
              <w:rPr>
                <w:noProof/>
                <w:webHidden/>
              </w:rPr>
            </w:r>
            <w:r>
              <w:rPr>
                <w:noProof/>
                <w:webHidden/>
              </w:rPr>
              <w:fldChar w:fldCharType="separate"/>
            </w:r>
            <w:r>
              <w:rPr>
                <w:noProof/>
                <w:webHidden/>
              </w:rPr>
              <w:t>8</w:t>
            </w:r>
            <w:r>
              <w:rPr>
                <w:noProof/>
                <w:webHidden/>
              </w:rPr>
              <w:fldChar w:fldCharType="end"/>
            </w:r>
          </w:hyperlink>
        </w:p>
        <w:p w14:paraId="3CAA7582" w14:textId="0A431F9B" w:rsidR="00AF750E" w:rsidRDefault="00AF750E">
          <w:pPr>
            <w:pStyle w:val="TOC2"/>
            <w:tabs>
              <w:tab w:val="right" w:leader="dot" w:pos="9016"/>
            </w:tabs>
            <w:rPr>
              <w:rFonts w:eastAsiaTheme="minorEastAsia"/>
              <w:i w:val="0"/>
              <w:iCs w:val="0"/>
              <w:noProof/>
              <w:sz w:val="24"/>
              <w:szCs w:val="24"/>
              <w:lang w:eastAsia="en-GB"/>
            </w:rPr>
          </w:pPr>
          <w:hyperlink w:anchor="_Toc228537069" w:history="1">
            <w:r w:rsidRPr="006A24C9">
              <w:rPr>
                <w:rStyle w:val="Hyperlink"/>
                <w:noProof/>
              </w:rPr>
              <w:t>1.4 Relatability through Escapism</w:t>
            </w:r>
            <w:r>
              <w:rPr>
                <w:noProof/>
                <w:webHidden/>
              </w:rPr>
              <w:tab/>
            </w:r>
            <w:r>
              <w:rPr>
                <w:noProof/>
                <w:webHidden/>
              </w:rPr>
              <w:fldChar w:fldCharType="begin"/>
            </w:r>
            <w:r>
              <w:rPr>
                <w:noProof/>
                <w:webHidden/>
              </w:rPr>
              <w:instrText xml:space="preserve"> PAGEREF _Toc228537069 \h </w:instrText>
            </w:r>
            <w:r>
              <w:rPr>
                <w:noProof/>
                <w:webHidden/>
              </w:rPr>
            </w:r>
            <w:r>
              <w:rPr>
                <w:noProof/>
                <w:webHidden/>
              </w:rPr>
              <w:fldChar w:fldCharType="separate"/>
            </w:r>
            <w:r>
              <w:rPr>
                <w:noProof/>
                <w:webHidden/>
              </w:rPr>
              <w:t>8</w:t>
            </w:r>
            <w:r>
              <w:rPr>
                <w:noProof/>
                <w:webHidden/>
              </w:rPr>
              <w:fldChar w:fldCharType="end"/>
            </w:r>
          </w:hyperlink>
        </w:p>
        <w:p w14:paraId="726AC32E" w14:textId="078F7CA1" w:rsidR="00AF750E" w:rsidRDefault="00AF750E">
          <w:pPr>
            <w:pStyle w:val="TOC2"/>
            <w:tabs>
              <w:tab w:val="right" w:leader="dot" w:pos="9016"/>
            </w:tabs>
            <w:rPr>
              <w:rFonts w:eastAsiaTheme="minorEastAsia"/>
              <w:i w:val="0"/>
              <w:iCs w:val="0"/>
              <w:noProof/>
              <w:sz w:val="24"/>
              <w:szCs w:val="24"/>
              <w:lang w:eastAsia="en-GB"/>
            </w:rPr>
          </w:pPr>
          <w:hyperlink w:anchor="_Toc228537070" w:history="1">
            <w:r w:rsidRPr="006A24C9">
              <w:rPr>
                <w:rStyle w:val="Hyperlink"/>
                <w:noProof/>
              </w:rPr>
              <w:t>1.5 Relatability through Scepticism</w:t>
            </w:r>
            <w:r>
              <w:rPr>
                <w:noProof/>
                <w:webHidden/>
              </w:rPr>
              <w:tab/>
            </w:r>
            <w:r>
              <w:rPr>
                <w:noProof/>
                <w:webHidden/>
              </w:rPr>
              <w:fldChar w:fldCharType="begin"/>
            </w:r>
            <w:r>
              <w:rPr>
                <w:noProof/>
                <w:webHidden/>
              </w:rPr>
              <w:instrText xml:space="preserve"> PAGEREF _Toc228537070 \h </w:instrText>
            </w:r>
            <w:r>
              <w:rPr>
                <w:noProof/>
                <w:webHidden/>
              </w:rPr>
            </w:r>
            <w:r>
              <w:rPr>
                <w:noProof/>
                <w:webHidden/>
              </w:rPr>
              <w:fldChar w:fldCharType="separate"/>
            </w:r>
            <w:r>
              <w:rPr>
                <w:noProof/>
                <w:webHidden/>
              </w:rPr>
              <w:t>9</w:t>
            </w:r>
            <w:r>
              <w:rPr>
                <w:noProof/>
                <w:webHidden/>
              </w:rPr>
              <w:fldChar w:fldCharType="end"/>
            </w:r>
          </w:hyperlink>
        </w:p>
        <w:p w14:paraId="04CEBC71" w14:textId="52328BBA" w:rsidR="00AF750E" w:rsidRDefault="00AF750E">
          <w:pPr>
            <w:pStyle w:val="TOC2"/>
            <w:tabs>
              <w:tab w:val="right" w:leader="dot" w:pos="9016"/>
            </w:tabs>
            <w:rPr>
              <w:rFonts w:eastAsiaTheme="minorEastAsia"/>
              <w:i w:val="0"/>
              <w:iCs w:val="0"/>
              <w:noProof/>
              <w:sz w:val="24"/>
              <w:szCs w:val="24"/>
              <w:lang w:eastAsia="en-GB"/>
            </w:rPr>
          </w:pPr>
          <w:hyperlink w:anchor="_Toc228537071" w:history="1">
            <w:r w:rsidRPr="006A24C9">
              <w:rPr>
                <w:rStyle w:val="Hyperlink"/>
                <w:noProof/>
              </w:rPr>
              <w:t>1.6 Common Themes despite Genre</w:t>
            </w:r>
            <w:r>
              <w:rPr>
                <w:noProof/>
                <w:webHidden/>
              </w:rPr>
              <w:tab/>
            </w:r>
            <w:r>
              <w:rPr>
                <w:noProof/>
                <w:webHidden/>
              </w:rPr>
              <w:fldChar w:fldCharType="begin"/>
            </w:r>
            <w:r>
              <w:rPr>
                <w:noProof/>
                <w:webHidden/>
              </w:rPr>
              <w:instrText xml:space="preserve"> PAGEREF _Toc228537071 \h </w:instrText>
            </w:r>
            <w:r>
              <w:rPr>
                <w:noProof/>
                <w:webHidden/>
              </w:rPr>
            </w:r>
            <w:r>
              <w:rPr>
                <w:noProof/>
                <w:webHidden/>
              </w:rPr>
              <w:fldChar w:fldCharType="separate"/>
            </w:r>
            <w:r>
              <w:rPr>
                <w:noProof/>
                <w:webHidden/>
              </w:rPr>
              <w:t>9</w:t>
            </w:r>
            <w:r>
              <w:rPr>
                <w:noProof/>
                <w:webHidden/>
              </w:rPr>
              <w:fldChar w:fldCharType="end"/>
            </w:r>
          </w:hyperlink>
        </w:p>
        <w:p w14:paraId="0A1FF0C7" w14:textId="1652474C" w:rsidR="00AF750E" w:rsidRDefault="00AF750E">
          <w:pPr>
            <w:pStyle w:val="TOC2"/>
            <w:tabs>
              <w:tab w:val="right" w:leader="dot" w:pos="9016"/>
            </w:tabs>
            <w:rPr>
              <w:rFonts w:eastAsiaTheme="minorEastAsia"/>
              <w:i w:val="0"/>
              <w:iCs w:val="0"/>
              <w:noProof/>
              <w:sz w:val="24"/>
              <w:szCs w:val="24"/>
              <w:lang w:eastAsia="en-GB"/>
            </w:rPr>
          </w:pPr>
          <w:hyperlink w:anchor="_Toc228537072" w:history="1">
            <w:r w:rsidRPr="006A24C9">
              <w:rPr>
                <w:rStyle w:val="Hyperlink"/>
                <w:noProof/>
              </w:rPr>
              <w:t>1.7 Relation through Visual Design</w:t>
            </w:r>
            <w:r>
              <w:rPr>
                <w:noProof/>
                <w:webHidden/>
              </w:rPr>
              <w:tab/>
            </w:r>
            <w:r>
              <w:rPr>
                <w:noProof/>
                <w:webHidden/>
              </w:rPr>
              <w:fldChar w:fldCharType="begin"/>
            </w:r>
            <w:r>
              <w:rPr>
                <w:noProof/>
                <w:webHidden/>
              </w:rPr>
              <w:instrText xml:space="preserve"> PAGEREF _Toc228537072 \h </w:instrText>
            </w:r>
            <w:r>
              <w:rPr>
                <w:noProof/>
                <w:webHidden/>
              </w:rPr>
            </w:r>
            <w:r>
              <w:rPr>
                <w:noProof/>
                <w:webHidden/>
              </w:rPr>
              <w:fldChar w:fldCharType="separate"/>
            </w:r>
            <w:r>
              <w:rPr>
                <w:noProof/>
                <w:webHidden/>
              </w:rPr>
              <w:t>10</w:t>
            </w:r>
            <w:r>
              <w:rPr>
                <w:noProof/>
                <w:webHidden/>
              </w:rPr>
              <w:fldChar w:fldCharType="end"/>
            </w:r>
          </w:hyperlink>
        </w:p>
        <w:p w14:paraId="0664BED7" w14:textId="47E84D81" w:rsidR="00AF750E" w:rsidRDefault="00AF750E">
          <w:pPr>
            <w:pStyle w:val="TOC2"/>
            <w:tabs>
              <w:tab w:val="right" w:leader="dot" w:pos="9016"/>
            </w:tabs>
            <w:rPr>
              <w:rFonts w:eastAsiaTheme="minorEastAsia"/>
              <w:i w:val="0"/>
              <w:iCs w:val="0"/>
              <w:noProof/>
              <w:sz w:val="24"/>
              <w:szCs w:val="24"/>
              <w:lang w:eastAsia="en-GB"/>
            </w:rPr>
          </w:pPr>
          <w:hyperlink w:anchor="_Toc228537073" w:history="1">
            <w:r w:rsidRPr="006A24C9">
              <w:rPr>
                <w:rStyle w:val="Hyperlink"/>
                <w:noProof/>
              </w:rPr>
              <w:t>1.8 The Power of Ludonarrative Dissonance</w:t>
            </w:r>
            <w:r>
              <w:rPr>
                <w:noProof/>
                <w:webHidden/>
              </w:rPr>
              <w:tab/>
            </w:r>
            <w:r>
              <w:rPr>
                <w:noProof/>
                <w:webHidden/>
              </w:rPr>
              <w:fldChar w:fldCharType="begin"/>
            </w:r>
            <w:r>
              <w:rPr>
                <w:noProof/>
                <w:webHidden/>
              </w:rPr>
              <w:instrText xml:space="preserve"> PAGEREF _Toc228537073 \h </w:instrText>
            </w:r>
            <w:r>
              <w:rPr>
                <w:noProof/>
                <w:webHidden/>
              </w:rPr>
            </w:r>
            <w:r>
              <w:rPr>
                <w:noProof/>
                <w:webHidden/>
              </w:rPr>
              <w:fldChar w:fldCharType="separate"/>
            </w:r>
            <w:r>
              <w:rPr>
                <w:noProof/>
                <w:webHidden/>
              </w:rPr>
              <w:t>11</w:t>
            </w:r>
            <w:r>
              <w:rPr>
                <w:noProof/>
                <w:webHidden/>
              </w:rPr>
              <w:fldChar w:fldCharType="end"/>
            </w:r>
          </w:hyperlink>
        </w:p>
        <w:p w14:paraId="61F9E897" w14:textId="25BBF822" w:rsidR="00AF750E" w:rsidRDefault="00AF750E">
          <w:pPr>
            <w:pStyle w:val="TOC1"/>
            <w:tabs>
              <w:tab w:val="right" w:leader="dot" w:pos="9016"/>
            </w:tabs>
            <w:rPr>
              <w:rFonts w:eastAsiaTheme="minorEastAsia"/>
              <w:b w:val="0"/>
              <w:bCs w:val="0"/>
              <w:noProof/>
              <w:sz w:val="24"/>
              <w:szCs w:val="24"/>
              <w:lang w:eastAsia="en-GB"/>
            </w:rPr>
          </w:pPr>
          <w:hyperlink w:anchor="_Toc228537074" w:history="1">
            <w:r w:rsidRPr="006A24C9">
              <w:rPr>
                <w:rStyle w:val="Hyperlink"/>
                <w:noProof/>
              </w:rPr>
              <w:t>CHAPTER 2</w:t>
            </w:r>
            <w:r>
              <w:rPr>
                <w:noProof/>
                <w:webHidden/>
              </w:rPr>
              <w:tab/>
            </w:r>
            <w:r>
              <w:rPr>
                <w:noProof/>
                <w:webHidden/>
              </w:rPr>
              <w:fldChar w:fldCharType="begin"/>
            </w:r>
            <w:r>
              <w:rPr>
                <w:noProof/>
                <w:webHidden/>
              </w:rPr>
              <w:instrText xml:space="preserve"> PAGEREF _Toc228537074 \h </w:instrText>
            </w:r>
            <w:r>
              <w:rPr>
                <w:noProof/>
                <w:webHidden/>
              </w:rPr>
            </w:r>
            <w:r>
              <w:rPr>
                <w:noProof/>
                <w:webHidden/>
              </w:rPr>
              <w:fldChar w:fldCharType="separate"/>
            </w:r>
            <w:r>
              <w:rPr>
                <w:noProof/>
                <w:webHidden/>
              </w:rPr>
              <w:t>13</w:t>
            </w:r>
            <w:r>
              <w:rPr>
                <w:noProof/>
                <w:webHidden/>
              </w:rPr>
              <w:fldChar w:fldCharType="end"/>
            </w:r>
          </w:hyperlink>
        </w:p>
        <w:p w14:paraId="4B5CC252" w14:textId="07839EE0" w:rsidR="00AF750E" w:rsidRDefault="00AF750E">
          <w:pPr>
            <w:pStyle w:val="TOC2"/>
            <w:tabs>
              <w:tab w:val="right" w:leader="dot" w:pos="9016"/>
            </w:tabs>
            <w:rPr>
              <w:rFonts w:eastAsiaTheme="minorEastAsia"/>
              <w:i w:val="0"/>
              <w:iCs w:val="0"/>
              <w:noProof/>
              <w:sz w:val="24"/>
              <w:szCs w:val="24"/>
              <w:lang w:eastAsia="en-GB"/>
            </w:rPr>
          </w:pPr>
          <w:hyperlink w:anchor="_Toc228537075" w:history="1">
            <w:r w:rsidRPr="006A24C9">
              <w:rPr>
                <w:rStyle w:val="Hyperlink"/>
                <w:noProof/>
              </w:rPr>
              <w:t>2.0 Methodology of Analysis</w:t>
            </w:r>
            <w:r>
              <w:rPr>
                <w:noProof/>
                <w:webHidden/>
              </w:rPr>
              <w:tab/>
            </w:r>
            <w:r>
              <w:rPr>
                <w:noProof/>
                <w:webHidden/>
              </w:rPr>
              <w:fldChar w:fldCharType="begin"/>
            </w:r>
            <w:r>
              <w:rPr>
                <w:noProof/>
                <w:webHidden/>
              </w:rPr>
              <w:instrText xml:space="preserve"> PAGEREF _Toc228537075 \h </w:instrText>
            </w:r>
            <w:r>
              <w:rPr>
                <w:noProof/>
                <w:webHidden/>
              </w:rPr>
            </w:r>
            <w:r>
              <w:rPr>
                <w:noProof/>
                <w:webHidden/>
              </w:rPr>
              <w:fldChar w:fldCharType="separate"/>
            </w:r>
            <w:r>
              <w:rPr>
                <w:noProof/>
                <w:webHidden/>
              </w:rPr>
              <w:t>13</w:t>
            </w:r>
            <w:r>
              <w:rPr>
                <w:noProof/>
                <w:webHidden/>
              </w:rPr>
              <w:fldChar w:fldCharType="end"/>
            </w:r>
          </w:hyperlink>
        </w:p>
        <w:p w14:paraId="409798FC" w14:textId="4DA6B824" w:rsidR="00AF750E" w:rsidRDefault="00AF750E">
          <w:pPr>
            <w:pStyle w:val="TOC1"/>
            <w:tabs>
              <w:tab w:val="right" w:leader="dot" w:pos="9016"/>
            </w:tabs>
            <w:rPr>
              <w:rFonts w:eastAsiaTheme="minorEastAsia"/>
              <w:b w:val="0"/>
              <w:bCs w:val="0"/>
              <w:noProof/>
              <w:sz w:val="24"/>
              <w:szCs w:val="24"/>
              <w:lang w:eastAsia="en-GB"/>
            </w:rPr>
          </w:pPr>
          <w:hyperlink w:anchor="_Toc228537076" w:history="1">
            <w:r w:rsidRPr="006A24C9">
              <w:rPr>
                <w:rStyle w:val="Hyperlink"/>
                <w:noProof/>
              </w:rPr>
              <w:t>CHAPTER 3 – Case Studies</w:t>
            </w:r>
            <w:r>
              <w:rPr>
                <w:noProof/>
                <w:webHidden/>
              </w:rPr>
              <w:tab/>
            </w:r>
            <w:r>
              <w:rPr>
                <w:noProof/>
                <w:webHidden/>
              </w:rPr>
              <w:fldChar w:fldCharType="begin"/>
            </w:r>
            <w:r>
              <w:rPr>
                <w:noProof/>
                <w:webHidden/>
              </w:rPr>
              <w:instrText xml:space="preserve"> PAGEREF _Toc228537076 \h </w:instrText>
            </w:r>
            <w:r>
              <w:rPr>
                <w:noProof/>
                <w:webHidden/>
              </w:rPr>
            </w:r>
            <w:r>
              <w:rPr>
                <w:noProof/>
                <w:webHidden/>
              </w:rPr>
              <w:fldChar w:fldCharType="separate"/>
            </w:r>
            <w:r>
              <w:rPr>
                <w:noProof/>
                <w:webHidden/>
              </w:rPr>
              <w:t>14</w:t>
            </w:r>
            <w:r>
              <w:rPr>
                <w:noProof/>
                <w:webHidden/>
              </w:rPr>
              <w:fldChar w:fldCharType="end"/>
            </w:r>
          </w:hyperlink>
        </w:p>
        <w:p w14:paraId="12D4C32E" w14:textId="7E132C66" w:rsidR="00AF750E" w:rsidRDefault="00AF750E">
          <w:pPr>
            <w:pStyle w:val="TOC2"/>
            <w:tabs>
              <w:tab w:val="right" w:leader="dot" w:pos="9016"/>
            </w:tabs>
            <w:rPr>
              <w:rFonts w:eastAsiaTheme="minorEastAsia"/>
              <w:i w:val="0"/>
              <w:iCs w:val="0"/>
              <w:noProof/>
              <w:sz w:val="24"/>
              <w:szCs w:val="24"/>
              <w:lang w:eastAsia="en-GB"/>
            </w:rPr>
          </w:pPr>
          <w:hyperlink w:anchor="_Toc228537077" w:history="1">
            <w:r w:rsidRPr="006A24C9">
              <w:rPr>
                <w:rStyle w:val="Hyperlink"/>
                <w:noProof/>
              </w:rPr>
              <w:t>3.0 Cyberpunk 2077: Johnny Silverhand Character Background</w:t>
            </w:r>
            <w:r>
              <w:rPr>
                <w:noProof/>
                <w:webHidden/>
              </w:rPr>
              <w:tab/>
            </w:r>
            <w:r>
              <w:rPr>
                <w:noProof/>
                <w:webHidden/>
              </w:rPr>
              <w:fldChar w:fldCharType="begin"/>
            </w:r>
            <w:r>
              <w:rPr>
                <w:noProof/>
                <w:webHidden/>
              </w:rPr>
              <w:instrText xml:space="preserve"> PAGEREF _Toc228537077 \h </w:instrText>
            </w:r>
            <w:r>
              <w:rPr>
                <w:noProof/>
                <w:webHidden/>
              </w:rPr>
            </w:r>
            <w:r>
              <w:rPr>
                <w:noProof/>
                <w:webHidden/>
              </w:rPr>
              <w:fldChar w:fldCharType="separate"/>
            </w:r>
            <w:r>
              <w:rPr>
                <w:noProof/>
                <w:webHidden/>
              </w:rPr>
              <w:t>14</w:t>
            </w:r>
            <w:r>
              <w:rPr>
                <w:noProof/>
                <w:webHidden/>
              </w:rPr>
              <w:fldChar w:fldCharType="end"/>
            </w:r>
          </w:hyperlink>
        </w:p>
        <w:p w14:paraId="07508811" w14:textId="1EEDD00A" w:rsidR="00AF750E" w:rsidRDefault="00AF750E">
          <w:pPr>
            <w:pStyle w:val="TOC2"/>
            <w:tabs>
              <w:tab w:val="right" w:leader="dot" w:pos="9016"/>
            </w:tabs>
            <w:rPr>
              <w:rFonts w:eastAsiaTheme="minorEastAsia"/>
              <w:i w:val="0"/>
              <w:iCs w:val="0"/>
              <w:noProof/>
              <w:sz w:val="24"/>
              <w:szCs w:val="24"/>
              <w:lang w:eastAsia="en-GB"/>
            </w:rPr>
          </w:pPr>
          <w:hyperlink w:anchor="_Toc228537078" w:history="1">
            <w:r w:rsidRPr="006A24C9">
              <w:rPr>
                <w:rStyle w:val="Hyperlink"/>
                <w:noProof/>
              </w:rPr>
              <w:t>3.1 Proof of Character via Narrative</w:t>
            </w:r>
            <w:r>
              <w:rPr>
                <w:noProof/>
                <w:webHidden/>
              </w:rPr>
              <w:tab/>
            </w:r>
            <w:r>
              <w:rPr>
                <w:noProof/>
                <w:webHidden/>
              </w:rPr>
              <w:fldChar w:fldCharType="begin"/>
            </w:r>
            <w:r>
              <w:rPr>
                <w:noProof/>
                <w:webHidden/>
              </w:rPr>
              <w:instrText xml:space="preserve"> PAGEREF _Toc228537078 \h </w:instrText>
            </w:r>
            <w:r>
              <w:rPr>
                <w:noProof/>
                <w:webHidden/>
              </w:rPr>
            </w:r>
            <w:r>
              <w:rPr>
                <w:noProof/>
                <w:webHidden/>
              </w:rPr>
              <w:fldChar w:fldCharType="separate"/>
            </w:r>
            <w:r>
              <w:rPr>
                <w:noProof/>
                <w:webHidden/>
              </w:rPr>
              <w:t>14</w:t>
            </w:r>
            <w:r>
              <w:rPr>
                <w:noProof/>
                <w:webHidden/>
              </w:rPr>
              <w:fldChar w:fldCharType="end"/>
            </w:r>
          </w:hyperlink>
        </w:p>
        <w:p w14:paraId="3780AB2D" w14:textId="1587012F" w:rsidR="00AF750E" w:rsidRDefault="00AF750E">
          <w:pPr>
            <w:pStyle w:val="TOC2"/>
            <w:tabs>
              <w:tab w:val="right" w:leader="dot" w:pos="9016"/>
            </w:tabs>
            <w:rPr>
              <w:rFonts w:eastAsiaTheme="minorEastAsia"/>
              <w:i w:val="0"/>
              <w:iCs w:val="0"/>
              <w:noProof/>
              <w:sz w:val="24"/>
              <w:szCs w:val="24"/>
              <w:lang w:eastAsia="en-GB"/>
            </w:rPr>
          </w:pPr>
          <w:hyperlink w:anchor="_Toc228537079" w:history="1">
            <w:r w:rsidRPr="006A24C9">
              <w:rPr>
                <w:rStyle w:val="Hyperlink"/>
                <w:noProof/>
              </w:rPr>
              <w:t>3.2 Transhumanism within the Cyberpunk Genre</w:t>
            </w:r>
            <w:r>
              <w:rPr>
                <w:noProof/>
                <w:webHidden/>
              </w:rPr>
              <w:tab/>
            </w:r>
            <w:r>
              <w:rPr>
                <w:noProof/>
                <w:webHidden/>
              </w:rPr>
              <w:fldChar w:fldCharType="begin"/>
            </w:r>
            <w:r>
              <w:rPr>
                <w:noProof/>
                <w:webHidden/>
              </w:rPr>
              <w:instrText xml:space="preserve"> PAGEREF _Toc228537079 \h </w:instrText>
            </w:r>
            <w:r>
              <w:rPr>
                <w:noProof/>
                <w:webHidden/>
              </w:rPr>
            </w:r>
            <w:r>
              <w:rPr>
                <w:noProof/>
                <w:webHidden/>
              </w:rPr>
              <w:fldChar w:fldCharType="separate"/>
            </w:r>
            <w:r>
              <w:rPr>
                <w:noProof/>
                <w:webHidden/>
              </w:rPr>
              <w:t>16</w:t>
            </w:r>
            <w:r>
              <w:rPr>
                <w:noProof/>
                <w:webHidden/>
              </w:rPr>
              <w:fldChar w:fldCharType="end"/>
            </w:r>
          </w:hyperlink>
        </w:p>
        <w:p w14:paraId="5E339D43" w14:textId="32B19136" w:rsidR="00AF750E" w:rsidRDefault="00AF750E">
          <w:pPr>
            <w:pStyle w:val="TOC2"/>
            <w:tabs>
              <w:tab w:val="right" w:leader="dot" w:pos="9016"/>
            </w:tabs>
            <w:rPr>
              <w:rFonts w:eastAsiaTheme="minorEastAsia"/>
              <w:i w:val="0"/>
              <w:iCs w:val="0"/>
              <w:noProof/>
              <w:sz w:val="24"/>
              <w:szCs w:val="24"/>
              <w:lang w:eastAsia="en-GB"/>
            </w:rPr>
          </w:pPr>
          <w:hyperlink w:anchor="_Toc228537080" w:history="1">
            <w:r w:rsidRPr="006A24C9">
              <w:rPr>
                <w:rStyle w:val="Hyperlink"/>
                <w:noProof/>
              </w:rPr>
              <w:t>3.3 Player Relationship with Johnny Silverhand</w:t>
            </w:r>
            <w:r>
              <w:rPr>
                <w:noProof/>
                <w:webHidden/>
              </w:rPr>
              <w:tab/>
            </w:r>
            <w:r>
              <w:rPr>
                <w:noProof/>
                <w:webHidden/>
              </w:rPr>
              <w:fldChar w:fldCharType="begin"/>
            </w:r>
            <w:r>
              <w:rPr>
                <w:noProof/>
                <w:webHidden/>
              </w:rPr>
              <w:instrText xml:space="preserve"> PAGEREF _Toc228537080 \h </w:instrText>
            </w:r>
            <w:r>
              <w:rPr>
                <w:noProof/>
                <w:webHidden/>
              </w:rPr>
            </w:r>
            <w:r>
              <w:rPr>
                <w:noProof/>
                <w:webHidden/>
              </w:rPr>
              <w:fldChar w:fldCharType="separate"/>
            </w:r>
            <w:r>
              <w:rPr>
                <w:noProof/>
                <w:webHidden/>
              </w:rPr>
              <w:t>16</w:t>
            </w:r>
            <w:r>
              <w:rPr>
                <w:noProof/>
                <w:webHidden/>
              </w:rPr>
              <w:fldChar w:fldCharType="end"/>
            </w:r>
          </w:hyperlink>
        </w:p>
        <w:p w14:paraId="7D24EADA" w14:textId="22BB3762" w:rsidR="00AF750E" w:rsidRDefault="00AF750E">
          <w:pPr>
            <w:pStyle w:val="TOC2"/>
            <w:tabs>
              <w:tab w:val="right" w:leader="dot" w:pos="9016"/>
            </w:tabs>
            <w:rPr>
              <w:rFonts w:eastAsiaTheme="minorEastAsia"/>
              <w:i w:val="0"/>
              <w:iCs w:val="0"/>
              <w:noProof/>
              <w:sz w:val="24"/>
              <w:szCs w:val="24"/>
              <w:lang w:eastAsia="en-GB"/>
            </w:rPr>
          </w:pPr>
          <w:hyperlink w:anchor="_Toc228537081" w:history="1">
            <w:r w:rsidRPr="006A24C9">
              <w:rPr>
                <w:rStyle w:val="Hyperlink"/>
                <w:noProof/>
              </w:rPr>
              <w:t>3.4 Johnny Silverhand Visual Design</w:t>
            </w:r>
            <w:r>
              <w:rPr>
                <w:noProof/>
                <w:webHidden/>
              </w:rPr>
              <w:tab/>
            </w:r>
            <w:r>
              <w:rPr>
                <w:noProof/>
                <w:webHidden/>
              </w:rPr>
              <w:fldChar w:fldCharType="begin"/>
            </w:r>
            <w:r>
              <w:rPr>
                <w:noProof/>
                <w:webHidden/>
              </w:rPr>
              <w:instrText xml:space="preserve"> PAGEREF _Toc228537081 \h </w:instrText>
            </w:r>
            <w:r>
              <w:rPr>
                <w:noProof/>
                <w:webHidden/>
              </w:rPr>
            </w:r>
            <w:r>
              <w:rPr>
                <w:noProof/>
                <w:webHidden/>
              </w:rPr>
              <w:fldChar w:fldCharType="separate"/>
            </w:r>
            <w:r>
              <w:rPr>
                <w:noProof/>
                <w:webHidden/>
              </w:rPr>
              <w:t>17</w:t>
            </w:r>
            <w:r>
              <w:rPr>
                <w:noProof/>
                <w:webHidden/>
              </w:rPr>
              <w:fldChar w:fldCharType="end"/>
            </w:r>
          </w:hyperlink>
        </w:p>
        <w:p w14:paraId="0C52B365" w14:textId="0E3C09AD" w:rsidR="00AF750E" w:rsidRDefault="00AF750E">
          <w:pPr>
            <w:pStyle w:val="TOC2"/>
            <w:tabs>
              <w:tab w:val="right" w:leader="dot" w:pos="9016"/>
            </w:tabs>
            <w:rPr>
              <w:rFonts w:eastAsiaTheme="minorEastAsia"/>
              <w:i w:val="0"/>
              <w:iCs w:val="0"/>
              <w:noProof/>
              <w:sz w:val="24"/>
              <w:szCs w:val="24"/>
              <w:lang w:eastAsia="en-GB"/>
            </w:rPr>
          </w:pPr>
          <w:hyperlink w:anchor="_Toc228537082" w:history="1">
            <w:r w:rsidRPr="006A24C9">
              <w:rPr>
                <w:rStyle w:val="Hyperlink"/>
                <w:noProof/>
              </w:rPr>
              <w:t>3.5 God of War Ragnarok: Kratos Character Background</w:t>
            </w:r>
            <w:r>
              <w:rPr>
                <w:noProof/>
                <w:webHidden/>
              </w:rPr>
              <w:tab/>
            </w:r>
            <w:r>
              <w:rPr>
                <w:noProof/>
                <w:webHidden/>
              </w:rPr>
              <w:fldChar w:fldCharType="begin"/>
            </w:r>
            <w:r>
              <w:rPr>
                <w:noProof/>
                <w:webHidden/>
              </w:rPr>
              <w:instrText xml:space="preserve"> PAGEREF _Toc228537082 \h </w:instrText>
            </w:r>
            <w:r>
              <w:rPr>
                <w:noProof/>
                <w:webHidden/>
              </w:rPr>
            </w:r>
            <w:r>
              <w:rPr>
                <w:noProof/>
                <w:webHidden/>
              </w:rPr>
              <w:fldChar w:fldCharType="separate"/>
            </w:r>
            <w:r>
              <w:rPr>
                <w:noProof/>
                <w:webHidden/>
              </w:rPr>
              <w:t>19</w:t>
            </w:r>
            <w:r>
              <w:rPr>
                <w:noProof/>
                <w:webHidden/>
              </w:rPr>
              <w:fldChar w:fldCharType="end"/>
            </w:r>
          </w:hyperlink>
        </w:p>
        <w:p w14:paraId="5BB8E974" w14:textId="6CE86FF6" w:rsidR="00AF750E" w:rsidRDefault="00AF750E">
          <w:pPr>
            <w:pStyle w:val="TOC2"/>
            <w:tabs>
              <w:tab w:val="right" w:leader="dot" w:pos="9016"/>
            </w:tabs>
            <w:rPr>
              <w:rFonts w:eastAsiaTheme="minorEastAsia"/>
              <w:i w:val="0"/>
              <w:iCs w:val="0"/>
              <w:noProof/>
              <w:sz w:val="24"/>
              <w:szCs w:val="24"/>
              <w:lang w:eastAsia="en-GB"/>
            </w:rPr>
          </w:pPr>
          <w:hyperlink w:anchor="_Toc228537083" w:history="1">
            <w:r w:rsidRPr="006A24C9">
              <w:rPr>
                <w:rStyle w:val="Hyperlink"/>
                <w:noProof/>
              </w:rPr>
              <w:t>3.6 Premise of GOWR</w:t>
            </w:r>
            <w:r>
              <w:rPr>
                <w:noProof/>
                <w:webHidden/>
              </w:rPr>
              <w:tab/>
            </w:r>
            <w:r>
              <w:rPr>
                <w:noProof/>
                <w:webHidden/>
              </w:rPr>
              <w:fldChar w:fldCharType="begin"/>
            </w:r>
            <w:r>
              <w:rPr>
                <w:noProof/>
                <w:webHidden/>
              </w:rPr>
              <w:instrText xml:space="preserve"> PAGEREF _Toc228537083 \h </w:instrText>
            </w:r>
            <w:r>
              <w:rPr>
                <w:noProof/>
                <w:webHidden/>
              </w:rPr>
            </w:r>
            <w:r>
              <w:rPr>
                <w:noProof/>
                <w:webHidden/>
              </w:rPr>
              <w:fldChar w:fldCharType="separate"/>
            </w:r>
            <w:r>
              <w:rPr>
                <w:noProof/>
                <w:webHidden/>
              </w:rPr>
              <w:t>19</w:t>
            </w:r>
            <w:r>
              <w:rPr>
                <w:noProof/>
                <w:webHidden/>
              </w:rPr>
              <w:fldChar w:fldCharType="end"/>
            </w:r>
          </w:hyperlink>
        </w:p>
        <w:p w14:paraId="5FE0F715" w14:textId="4C4A3335" w:rsidR="00AF750E" w:rsidRDefault="00AF750E">
          <w:pPr>
            <w:pStyle w:val="TOC2"/>
            <w:tabs>
              <w:tab w:val="right" w:leader="dot" w:pos="9016"/>
            </w:tabs>
            <w:rPr>
              <w:rFonts w:eastAsiaTheme="minorEastAsia"/>
              <w:i w:val="0"/>
              <w:iCs w:val="0"/>
              <w:noProof/>
              <w:sz w:val="24"/>
              <w:szCs w:val="24"/>
              <w:lang w:eastAsia="en-GB"/>
            </w:rPr>
          </w:pPr>
          <w:hyperlink w:anchor="_Toc228537084" w:history="1">
            <w:r w:rsidRPr="006A24C9">
              <w:rPr>
                <w:rStyle w:val="Hyperlink"/>
                <w:noProof/>
              </w:rPr>
              <w:t>3.7 Enmeshment and Parent-Child Dynamics</w:t>
            </w:r>
            <w:r>
              <w:rPr>
                <w:noProof/>
                <w:webHidden/>
              </w:rPr>
              <w:tab/>
            </w:r>
            <w:r>
              <w:rPr>
                <w:noProof/>
                <w:webHidden/>
              </w:rPr>
              <w:fldChar w:fldCharType="begin"/>
            </w:r>
            <w:r>
              <w:rPr>
                <w:noProof/>
                <w:webHidden/>
              </w:rPr>
              <w:instrText xml:space="preserve"> PAGEREF _Toc228537084 \h </w:instrText>
            </w:r>
            <w:r>
              <w:rPr>
                <w:noProof/>
                <w:webHidden/>
              </w:rPr>
            </w:r>
            <w:r>
              <w:rPr>
                <w:noProof/>
                <w:webHidden/>
              </w:rPr>
              <w:fldChar w:fldCharType="separate"/>
            </w:r>
            <w:r>
              <w:rPr>
                <w:noProof/>
                <w:webHidden/>
              </w:rPr>
              <w:t>20</w:t>
            </w:r>
            <w:r>
              <w:rPr>
                <w:noProof/>
                <w:webHidden/>
              </w:rPr>
              <w:fldChar w:fldCharType="end"/>
            </w:r>
          </w:hyperlink>
        </w:p>
        <w:p w14:paraId="5473C8B4" w14:textId="4438C26A" w:rsidR="00AF750E" w:rsidRDefault="00AF750E">
          <w:pPr>
            <w:pStyle w:val="TOC2"/>
            <w:tabs>
              <w:tab w:val="right" w:leader="dot" w:pos="9016"/>
            </w:tabs>
            <w:rPr>
              <w:rFonts w:eastAsiaTheme="minorEastAsia"/>
              <w:i w:val="0"/>
              <w:iCs w:val="0"/>
              <w:noProof/>
              <w:sz w:val="24"/>
              <w:szCs w:val="24"/>
              <w:lang w:eastAsia="en-GB"/>
            </w:rPr>
          </w:pPr>
          <w:hyperlink w:anchor="_Toc228537085" w:history="1">
            <w:r w:rsidRPr="006A24C9">
              <w:rPr>
                <w:rStyle w:val="Hyperlink"/>
                <w:noProof/>
              </w:rPr>
              <w:t>3.8 Kratos Visual Design</w:t>
            </w:r>
            <w:r>
              <w:rPr>
                <w:noProof/>
                <w:webHidden/>
              </w:rPr>
              <w:tab/>
            </w:r>
            <w:r>
              <w:rPr>
                <w:noProof/>
                <w:webHidden/>
              </w:rPr>
              <w:fldChar w:fldCharType="begin"/>
            </w:r>
            <w:r>
              <w:rPr>
                <w:noProof/>
                <w:webHidden/>
              </w:rPr>
              <w:instrText xml:space="preserve"> PAGEREF _Toc228537085 \h </w:instrText>
            </w:r>
            <w:r>
              <w:rPr>
                <w:noProof/>
                <w:webHidden/>
              </w:rPr>
            </w:r>
            <w:r>
              <w:rPr>
                <w:noProof/>
                <w:webHidden/>
              </w:rPr>
              <w:fldChar w:fldCharType="separate"/>
            </w:r>
            <w:r>
              <w:rPr>
                <w:noProof/>
                <w:webHidden/>
              </w:rPr>
              <w:t>23</w:t>
            </w:r>
            <w:r>
              <w:rPr>
                <w:noProof/>
                <w:webHidden/>
              </w:rPr>
              <w:fldChar w:fldCharType="end"/>
            </w:r>
          </w:hyperlink>
        </w:p>
        <w:p w14:paraId="78E786B1" w14:textId="6E902240" w:rsidR="00AF750E" w:rsidRDefault="00AF750E">
          <w:pPr>
            <w:pStyle w:val="TOC1"/>
            <w:tabs>
              <w:tab w:val="right" w:leader="dot" w:pos="9016"/>
            </w:tabs>
            <w:rPr>
              <w:rFonts w:eastAsiaTheme="minorEastAsia"/>
              <w:b w:val="0"/>
              <w:bCs w:val="0"/>
              <w:noProof/>
              <w:sz w:val="24"/>
              <w:szCs w:val="24"/>
              <w:lang w:eastAsia="en-GB"/>
            </w:rPr>
          </w:pPr>
          <w:hyperlink w:anchor="_Toc228537086" w:history="1">
            <w:r w:rsidRPr="006A24C9">
              <w:rPr>
                <w:rStyle w:val="Hyperlink"/>
                <w:noProof/>
              </w:rPr>
              <w:t>CHAPTER 4</w:t>
            </w:r>
            <w:r>
              <w:rPr>
                <w:noProof/>
                <w:webHidden/>
              </w:rPr>
              <w:tab/>
            </w:r>
            <w:r>
              <w:rPr>
                <w:noProof/>
                <w:webHidden/>
              </w:rPr>
              <w:fldChar w:fldCharType="begin"/>
            </w:r>
            <w:r>
              <w:rPr>
                <w:noProof/>
                <w:webHidden/>
              </w:rPr>
              <w:instrText xml:space="preserve"> PAGEREF _Toc228537086 \h </w:instrText>
            </w:r>
            <w:r>
              <w:rPr>
                <w:noProof/>
                <w:webHidden/>
              </w:rPr>
            </w:r>
            <w:r>
              <w:rPr>
                <w:noProof/>
                <w:webHidden/>
              </w:rPr>
              <w:fldChar w:fldCharType="separate"/>
            </w:r>
            <w:r>
              <w:rPr>
                <w:noProof/>
                <w:webHidden/>
              </w:rPr>
              <w:t>25</w:t>
            </w:r>
            <w:r>
              <w:rPr>
                <w:noProof/>
                <w:webHidden/>
              </w:rPr>
              <w:fldChar w:fldCharType="end"/>
            </w:r>
          </w:hyperlink>
        </w:p>
        <w:p w14:paraId="65272451" w14:textId="6246E938" w:rsidR="00AF750E" w:rsidRDefault="00AF750E">
          <w:pPr>
            <w:pStyle w:val="TOC2"/>
            <w:tabs>
              <w:tab w:val="right" w:leader="dot" w:pos="9016"/>
            </w:tabs>
            <w:rPr>
              <w:rFonts w:eastAsiaTheme="minorEastAsia"/>
              <w:i w:val="0"/>
              <w:iCs w:val="0"/>
              <w:noProof/>
              <w:sz w:val="24"/>
              <w:szCs w:val="24"/>
              <w:lang w:eastAsia="en-GB"/>
            </w:rPr>
          </w:pPr>
          <w:hyperlink w:anchor="_Toc228537087" w:history="1">
            <w:r w:rsidRPr="006A24C9">
              <w:rPr>
                <w:rStyle w:val="Hyperlink"/>
                <w:noProof/>
              </w:rPr>
              <w:t>4.0 Evaluation of Case Studies</w:t>
            </w:r>
            <w:r>
              <w:rPr>
                <w:noProof/>
                <w:webHidden/>
              </w:rPr>
              <w:tab/>
            </w:r>
            <w:r>
              <w:rPr>
                <w:noProof/>
                <w:webHidden/>
              </w:rPr>
              <w:fldChar w:fldCharType="begin"/>
            </w:r>
            <w:r>
              <w:rPr>
                <w:noProof/>
                <w:webHidden/>
              </w:rPr>
              <w:instrText xml:space="preserve"> PAGEREF _Toc228537087 \h </w:instrText>
            </w:r>
            <w:r>
              <w:rPr>
                <w:noProof/>
                <w:webHidden/>
              </w:rPr>
            </w:r>
            <w:r>
              <w:rPr>
                <w:noProof/>
                <w:webHidden/>
              </w:rPr>
              <w:fldChar w:fldCharType="separate"/>
            </w:r>
            <w:r>
              <w:rPr>
                <w:noProof/>
                <w:webHidden/>
              </w:rPr>
              <w:t>25</w:t>
            </w:r>
            <w:r>
              <w:rPr>
                <w:noProof/>
                <w:webHidden/>
              </w:rPr>
              <w:fldChar w:fldCharType="end"/>
            </w:r>
          </w:hyperlink>
        </w:p>
        <w:p w14:paraId="29A9268C" w14:textId="738635AF" w:rsidR="00AF750E" w:rsidRDefault="00AF750E">
          <w:pPr>
            <w:pStyle w:val="TOC2"/>
            <w:tabs>
              <w:tab w:val="right" w:leader="dot" w:pos="9016"/>
            </w:tabs>
            <w:rPr>
              <w:rFonts w:eastAsiaTheme="minorEastAsia"/>
              <w:i w:val="0"/>
              <w:iCs w:val="0"/>
              <w:noProof/>
              <w:sz w:val="24"/>
              <w:szCs w:val="24"/>
              <w:lang w:eastAsia="en-GB"/>
            </w:rPr>
          </w:pPr>
          <w:hyperlink w:anchor="_Toc228537088" w:history="1">
            <w:r w:rsidRPr="006A24C9">
              <w:rPr>
                <w:rStyle w:val="Hyperlink"/>
                <w:noProof/>
              </w:rPr>
              <w:t>4.1 Player Expectations within Genres</w:t>
            </w:r>
            <w:r>
              <w:rPr>
                <w:noProof/>
                <w:webHidden/>
              </w:rPr>
              <w:tab/>
            </w:r>
            <w:r>
              <w:rPr>
                <w:noProof/>
                <w:webHidden/>
              </w:rPr>
              <w:fldChar w:fldCharType="begin"/>
            </w:r>
            <w:r>
              <w:rPr>
                <w:noProof/>
                <w:webHidden/>
              </w:rPr>
              <w:instrText xml:space="preserve"> PAGEREF _Toc228537088 \h </w:instrText>
            </w:r>
            <w:r>
              <w:rPr>
                <w:noProof/>
                <w:webHidden/>
              </w:rPr>
            </w:r>
            <w:r>
              <w:rPr>
                <w:noProof/>
                <w:webHidden/>
              </w:rPr>
              <w:fldChar w:fldCharType="separate"/>
            </w:r>
            <w:r>
              <w:rPr>
                <w:noProof/>
                <w:webHidden/>
              </w:rPr>
              <w:t>25</w:t>
            </w:r>
            <w:r>
              <w:rPr>
                <w:noProof/>
                <w:webHidden/>
              </w:rPr>
              <w:fldChar w:fldCharType="end"/>
            </w:r>
          </w:hyperlink>
        </w:p>
        <w:p w14:paraId="59388AA5" w14:textId="1D13B07B" w:rsidR="00AF750E" w:rsidRDefault="00AF750E">
          <w:pPr>
            <w:pStyle w:val="TOC1"/>
            <w:tabs>
              <w:tab w:val="right" w:leader="dot" w:pos="9016"/>
            </w:tabs>
            <w:rPr>
              <w:rFonts w:eastAsiaTheme="minorEastAsia"/>
              <w:b w:val="0"/>
              <w:bCs w:val="0"/>
              <w:noProof/>
              <w:sz w:val="24"/>
              <w:szCs w:val="24"/>
              <w:lang w:eastAsia="en-GB"/>
            </w:rPr>
          </w:pPr>
          <w:hyperlink w:anchor="_Toc228537089" w:history="1">
            <w:r w:rsidRPr="006A24C9">
              <w:rPr>
                <w:rStyle w:val="Hyperlink"/>
                <w:noProof/>
              </w:rPr>
              <w:t>CHAPTER 5</w:t>
            </w:r>
            <w:r>
              <w:rPr>
                <w:noProof/>
                <w:webHidden/>
              </w:rPr>
              <w:tab/>
            </w:r>
            <w:r>
              <w:rPr>
                <w:noProof/>
                <w:webHidden/>
              </w:rPr>
              <w:fldChar w:fldCharType="begin"/>
            </w:r>
            <w:r>
              <w:rPr>
                <w:noProof/>
                <w:webHidden/>
              </w:rPr>
              <w:instrText xml:space="preserve"> PAGEREF _Toc228537089 \h </w:instrText>
            </w:r>
            <w:r>
              <w:rPr>
                <w:noProof/>
                <w:webHidden/>
              </w:rPr>
            </w:r>
            <w:r>
              <w:rPr>
                <w:noProof/>
                <w:webHidden/>
              </w:rPr>
              <w:fldChar w:fldCharType="separate"/>
            </w:r>
            <w:r>
              <w:rPr>
                <w:noProof/>
                <w:webHidden/>
              </w:rPr>
              <w:t>27</w:t>
            </w:r>
            <w:r>
              <w:rPr>
                <w:noProof/>
                <w:webHidden/>
              </w:rPr>
              <w:fldChar w:fldCharType="end"/>
            </w:r>
          </w:hyperlink>
        </w:p>
        <w:p w14:paraId="692BC836" w14:textId="41E4BFCA" w:rsidR="00AF750E" w:rsidRDefault="00AF750E">
          <w:pPr>
            <w:pStyle w:val="TOC2"/>
            <w:tabs>
              <w:tab w:val="right" w:leader="dot" w:pos="9016"/>
            </w:tabs>
            <w:rPr>
              <w:rFonts w:eastAsiaTheme="minorEastAsia"/>
              <w:i w:val="0"/>
              <w:iCs w:val="0"/>
              <w:noProof/>
              <w:sz w:val="24"/>
              <w:szCs w:val="24"/>
              <w:lang w:eastAsia="en-GB"/>
            </w:rPr>
          </w:pPr>
          <w:hyperlink w:anchor="_Toc228537090" w:history="1">
            <w:r w:rsidRPr="006A24C9">
              <w:rPr>
                <w:rStyle w:val="Hyperlink"/>
                <w:noProof/>
              </w:rPr>
              <w:t>5.0 Further Analysis - Relatability through The Human Condition</w:t>
            </w:r>
            <w:r>
              <w:rPr>
                <w:noProof/>
                <w:webHidden/>
              </w:rPr>
              <w:tab/>
            </w:r>
            <w:r>
              <w:rPr>
                <w:noProof/>
                <w:webHidden/>
              </w:rPr>
              <w:fldChar w:fldCharType="begin"/>
            </w:r>
            <w:r>
              <w:rPr>
                <w:noProof/>
                <w:webHidden/>
              </w:rPr>
              <w:instrText xml:space="preserve"> PAGEREF _Toc228537090 \h </w:instrText>
            </w:r>
            <w:r>
              <w:rPr>
                <w:noProof/>
                <w:webHidden/>
              </w:rPr>
            </w:r>
            <w:r>
              <w:rPr>
                <w:noProof/>
                <w:webHidden/>
              </w:rPr>
              <w:fldChar w:fldCharType="separate"/>
            </w:r>
            <w:r>
              <w:rPr>
                <w:noProof/>
                <w:webHidden/>
              </w:rPr>
              <w:t>27</w:t>
            </w:r>
            <w:r>
              <w:rPr>
                <w:noProof/>
                <w:webHidden/>
              </w:rPr>
              <w:fldChar w:fldCharType="end"/>
            </w:r>
          </w:hyperlink>
        </w:p>
        <w:p w14:paraId="4FACAB83" w14:textId="00F07F9F" w:rsidR="00AF750E" w:rsidRDefault="00AF750E">
          <w:pPr>
            <w:pStyle w:val="TOC2"/>
            <w:tabs>
              <w:tab w:val="right" w:leader="dot" w:pos="9016"/>
            </w:tabs>
            <w:rPr>
              <w:rFonts w:eastAsiaTheme="minorEastAsia"/>
              <w:i w:val="0"/>
              <w:iCs w:val="0"/>
              <w:noProof/>
              <w:sz w:val="24"/>
              <w:szCs w:val="24"/>
              <w:lang w:eastAsia="en-GB"/>
            </w:rPr>
          </w:pPr>
          <w:hyperlink w:anchor="_Toc228537091" w:history="1">
            <w:r w:rsidRPr="006A24C9">
              <w:rPr>
                <w:rStyle w:val="Hyperlink"/>
                <w:noProof/>
              </w:rPr>
              <w:t>5.1 Relatability beyond Worldbuilding</w:t>
            </w:r>
            <w:r>
              <w:rPr>
                <w:noProof/>
                <w:webHidden/>
              </w:rPr>
              <w:tab/>
            </w:r>
            <w:r>
              <w:rPr>
                <w:noProof/>
                <w:webHidden/>
              </w:rPr>
              <w:fldChar w:fldCharType="begin"/>
            </w:r>
            <w:r>
              <w:rPr>
                <w:noProof/>
                <w:webHidden/>
              </w:rPr>
              <w:instrText xml:space="preserve"> PAGEREF _Toc228537091 \h </w:instrText>
            </w:r>
            <w:r>
              <w:rPr>
                <w:noProof/>
                <w:webHidden/>
              </w:rPr>
            </w:r>
            <w:r>
              <w:rPr>
                <w:noProof/>
                <w:webHidden/>
              </w:rPr>
              <w:fldChar w:fldCharType="separate"/>
            </w:r>
            <w:r>
              <w:rPr>
                <w:noProof/>
                <w:webHidden/>
              </w:rPr>
              <w:t>27</w:t>
            </w:r>
            <w:r>
              <w:rPr>
                <w:noProof/>
                <w:webHidden/>
              </w:rPr>
              <w:fldChar w:fldCharType="end"/>
            </w:r>
          </w:hyperlink>
        </w:p>
        <w:p w14:paraId="2E3CB002" w14:textId="6F747266" w:rsidR="00AF750E" w:rsidRDefault="00AF750E">
          <w:pPr>
            <w:pStyle w:val="TOC1"/>
            <w:tabs>
              <w:tab w:val="right" w:leader="dot" w:pos="9016"/>
            </w:tabs>
            <w:rPr>
              <w:rFonts w:eastAsiaTheme="minorEastAsia"/>
              <w:b w:val="0"/>
              <w:bCs w:val="0"/>
              <w:noProof/>
              <w:sz w:val="24"/>
              <w:szCs w:val="24"/>
              <w:lang w:eastAsia="en-GB"/>
            </w:rPr>
          </w:pPr>
          <w:hyperlink w:anchor="_Toc228537092" w:history="1">
            <w:r w:rsidRPr="006A24C9">
              <w:rPr>
                <w:rStyle w:val="Hyperlink"/>
                <w:noProof/>
              </w:rPr>
              <w:t>CHAPTER 6</w:t>
            </w:r>
            <w:r>
              <w:rPr>
                <w:noProof/>
                <w:webHidden/>
              </w:rPr>
              <w:tab/>
            </w:r>
            <w:r>
              <w:rPr>
                <w:noProof/>
                <w:webHidden/>
              </w:rPr>
              <w:fldChar w:fldCharType="begin"/>
            </w:r>
            <w:r>
              <w:rPr>
                <w:noProof/>
                <w:webHidden/>
              </w:rPr>
              <w:instrText xml:space="preserve"> PAGEREF _Toc228537092 \h </w:instrText>
            </w:r>
            <w:r>
              <w:rPr>
                <w:noProof/>
                <w:webHidden/>
              </w:rPr>
            </w:r>
            <w:r>
              <w:rPr>
                <w:noProof/>
                <w:webHidden/>
              </w:rPr>
              <w:fldChar w:fldCharType="separate"/>
            </w:r>
            <w:r>
              <w:rPr>
                <w:noProof/>
                <w:webHidden/>
              </w:rPr>
              <w:t>29</w:t>
            </w:r>
            <w:r>
              <w:rPr>
                <w:noProof/>
                <w:webHidden/>
              </w:rPr>
              <w:fldChar w:fldCharType="end"/>
            </w:r>
          </w:hyperlink>
        </w:p>
        <w:p w14:paraId="69391A62" w14:textId="2E819B6C" w:rsidR="00AF750E" w:rsidRDefault="00AF750E">
          <w:pPr>
            <w:pStyle w:val="TOC2"/>
            <w:tabs>
              <w:tab w:val="right" w:leader="dot" w:pos="9016"/>
            </w:tabs>
            <w:rPr>
              <w:rFonts w:eastAsiaTheme="minorEastAsia"/>
              <w:i w:val="0"/>
              <w:iCs w:val="0"/>
              <w:noProof/>
              <w:sz w:val="24"/>
              <w:szCs w:val="24"/>
              <w:lang w:eastAsia="en-GB"/>
            </w:rPr>
          </w:pPr>
          <w:hyperlink w:anchor="_Toc228537093" w:history="1">
            <w:r w:rsidRPr="006A24C9">
              <w:rPr>
                <w:rStyle w:val="Hyperlink"/>
                <w:noProof/>
              </w:rPr>
              <w:t>6.0 Conclusion</w:t>
            </w:r>
            <w:r>
              <w:rPr>
                <w:noProof/>
                <w:webHidden/>
              </w:rPr>
              <w:tab/>
            </w:r>
            <w:r>
              <w:rPr>
                <w:noProof/>
                <w:webHidden/>
              </w:rPr>
              <w:fldChar w:fldCharType="begin"/>
            </w:r>
            <w:r>
              <w:rPr>
                <w:noProof/>
                <w:webHidden/>
              </w:rPr>
              <w:instrText xml:space="preserve"> PAGEREF _Toc228537093 \h </w:instrText>
            </w:r>
            <w:r>
              <w:rPr>
                <w:noProof/>
                <w:webHidden/>
              </w:rPr>
            </w:r>
            <w:r>
              <w:rPr>
                <w:noProof/>
                <w:webHidden/>
              </w:rPr>
              <w:fldChar w:fldCharType="separate"/>
            </w:r>
            <w:r>
              <w:rPr>
                <w:noProof/>
                <w:webHidden/>
              </w:rPr>
              <w:t>29</w:t>
            </w:r>
            <w:r>
              <w:rPr>
                <w:noProof/>
                <w:webHidden/>
              </w:rPr>
              <w:fldChar w:fldCharType="end"/>
            </w:r>
          </w:hyperlink>
        </w:p>
        <w:p w14:paraId="4EB623C0" w14:textId="178637BB" w:rsidR="00AF750E" w:rsidRDefault="00AF750E">
          <w:pPr>
            <w:pStyle w:val="TOC1"/>
            <w:tabs>
              <w:tab w:val="right" w:leader="dot" w:pos="9016"/>
            </w:tabs>
            <w:rPr>
              <w:rFonts w:eastAsiaTheme="minorEastAsia"/>
              <w:b w:val="0"/>
              <w:bCs w:val="0"/>
              <w:noProof/>
              <w:sz w:val="24"/>
              <w:szCs w:val="24"/>
              <w:lang w:eastAsia="en-GB"/>
            </w:rPr>
          </w:pPr>
          <w:hyperlink w:anchor="_Toc228537094" w:history="1">
            <w:r w:rsidRPr="006A24C9">
              <w:rPr>
                <w:rStyle w:val="Hyperlink"/>
                <w:noProof/>
              </w:rPr>
              <w:t>REFERENCES</w:t>
            </w:r>
            <w:r>
              <w:rPr>
                <w:noProof/>
                <w:webHidden/>
              </w:rPr>
              <w:tab/>
            </w:r>
            <w:r>
              <w:rPr>
                <w:noProof/>
                <w:webHidden/>
              </w:rPr>
              <w:fldChar w:fldCharType="begin"/>
            </w:r>
            <w:r>
              <w:rPr>
                <w:noProof/>
                <w:webHidden/>
              </w:rPr>
              <w:instrText xml:space="preserve"> PAGEREF _Toc228537094 \h </w:instrText>
            </w:r>
            <w:r>
              <w:rPr>
                <w:noProof/>
                <w:webHidden/>
              </w:rPr>
            </w:r>
            <w:r>
              <w:rPr>
                <w:noProof/>
                <w:webHidden/>
              </w:rPr>
              <w:fldChar w:fldCharType="separate"/>
            </w:r>
            <w:r>
              <w:rPr>
                <w:noProof/>
                <w:webHidden/>
              </w:rPr>
              <w:t>30</w:t>
            </w:r>
            <w:r>
              <w:rPr>
                <w:noProof/>
                <w:webHidden/>
              </w:rPr>
              <w:fldChar w:fldCharType="end"/>
            </w:r>
          </w:hyperlink>
        </w:p>
        <w:p w14:paraId="3C866A25" w14:textId="1D2608A3" w:rsidR="00AF750E" w:rsidRDefault="00AF750E">
          <w:pPr>
            <w:pStyle w:val="TOC1"/>
            <w:tabs>
              <w:tab w:val="right" w:leader="dot" w:pos="9016"/>
            </w:tabs>
            <w:rPr>
              <w:rFonts w:eastAsiaTheme="minorEastAsia"/>
              <w:b w:val="0"/>
              <w:bCs w:val="0"/>
              <w:noProof/>
              <w:sz w:val="24"/>
              <w:szCs w:val="24"/>
              <w:lang w:eastAsia="en-GB"/>
            </w:rPr>
          </w:pPr>
          <w:hyperlink w:anchor="_Toc228537095" w:history="1">
            <w:r w:rsidRPr="006A24C9">
              <w:rPr>
                <w:rStyle w:val="Hyperlink"/>
                <w:noProof/>
              </w:rPr>
              <w:t>BIBLIOGRAPHY</w:t>
            </w:r>
            <w:r>
              <w:rPr>
                <w:noProof/>
                <w:webHidden/>
              </w:rPr>
              <w:tab/>
            </w:r>
            <w:r>
              <w:rPr>
                <w:noProof/>
                <w:webHidden/>
              </w:rPr>
              <w:fldChar w:fldCharType="begin"/>
            </w:r>
            <w:r>
              <w:rPr>
                <w:noProof/>
                <w:webHidden/>
              </w:rPr>
              <w:instrText xml:space="preserve"> PAGEREF _Toc228537095 \h </w:instrText>
            </w:r>
            <w:r>
              <w:rPr>
                <w:noProof/>
                <w:webHidden/>
              </w:rPr>
            </w:r>
            <w:r>
              <w:rPr>
                <w:noProof/>
                <w:webHidden/>
              </w:rPr>
              <w:fldChar w:fldCharType="separate"/>
            </w:r>
            <w:r>
              <w:rPr>
                <w:noProof/>
                <w:webHidden/>
              </w:rPr>
              <w:t>35</w:t>
            </w:r>
            <w:r>
              <w:rPr>
                <w:noProof/>
                <w:webHidden/>
              </w:rPr>
              <w:fldChar w:fldCharType="end"/>
            </w:r>
          </w:hyperlink>
        </w:p>
        <w:p w14:paraId="0BA2EEC7" w14:textId="6B3C080C" w:rsidR="00AF750E" w:rsidRDefault="00AF750E">
          <w:pPr>
            <w:pStyle w:val="TOC1"/>
            <w:tabs>
              <w:tab w:val="right" w:leader="dot" w:pos="9016"/>
            </w:tabs>
            <w:rPr>
              <w:rFonts w:eastAsiaTheme="minorEastAsia"/>
              <w:b w:val="0"/>
              <w:bCs w:val="0"/>
              <w:noProof/>
              <w:sz w:val="24"/>
              <w:szCs w:val="24"/>
              <w:lang w:eastAsia="en-GB"/>
            </w:rPr>
          </w:pPr>
          <w:hyperlink w:anchor="_Toc228537096" w:history="1">
            <w:r w:rsidRPr="006A24C9">
              <w:rPr>
                <w:rStyle w:val="Hyperlink"/>
                <w:noProof/>
              </w:rPr>
              <w:t>APPENDIX A: Questionnaires</w:t>
            </w:r>
            <w:r>
              <w:rPr>
                <w:noProof/>
                <w:webHidden/>
              </w:rPr>
              <w:tab/>
            </w:r>
            <w:r>
              <w:rPr>
                <w:noProof/>
                <w:webHidden/>
              </w:rPr>
              <w:fldChar w:fldCharType="begin"/>
            </w:r>
            <w:r>
              <w:rPr>
                <w:noProof/>
                <w:webHidden/>
              </w:rPr>
              <w:instrText xml:space="preserve"> PAGEREF _Toc228537096 \h </w:instrText>
            </w:r>
            <w:r>
              <w:rPr>
                <w:noProof/>
                <w:webHidden/>
              </w:rPr>
            </w:r>
            <w:r>
              <w:rPr>
                <w:noProof/>
                <w:webHidden/>
              </w:rPr>
              <w:fldChar w:fldCharType="separate"/>
            </w:r>
            <w:r>
              <w:rPr>
                <w:noProof/>
                <w:webHidden/>
              </w:rPr>
              <w:t>36</w:t>
            </w:r>
            <w:r>
              <w:rPr>
                <w:noProof/>
                <w:webHidden/>
              </w:rPr>
              <w:fldChar w:fldCharType="end"/>
            </w:r>
          </w:hyperlink>
        </w:p>
        <w:p w14:paraId="04AEF9E6" w14:textId="18BEA492" w:rsidR="00AF750E" w:rsidRDefault="00AF750E">
          <w:pPr>
            <w:pStyle w:val="TOC1"/>
            <w:tabs>
              <w:tab w:val="right" w:leader="dot" w:pos="9016"/>
            </w:tabs>
            <w:rPr>
              <w:rFonts w:eastAsiaTheme="minorEastAsia"/>
              <w:b w:val="0"/>
              <w:bCs w:val="0"/>
              <w:noProof/>
              <w:sz w:val="24"/>
              <w:szCs w:val="24"/>
              <w:lang w:eastAsia="en-GB"/>
            </w:rPr>
          </w:pPr>
          <w:hyperlink w:anchor="_Toc228537097" w:history="1">
            <w:r w:rsidRPr="006A24C9">
              <w:rPr>
                <w:rStyle w:val="Hyperlink"/>
                <w:noProof/>
              </w:rPr>
              <w:t>APPENDIX B: Abbreviations</w:t>
            </w:r>
            <w:r>
              <w:rPr>
                <w:noProof/>
                <w:webHidden/>
              </w:rPr>
              <w:tab/>
            </w:r>
            <w:r>
              <w:rPr>
                <w:noProof/>
                <w:webHidden/>
              </w:rPr>
              <w:fldChar w:fldCharType="begin"/>
            </w:r>
            <w:r>
              <w:rPr>
                <w:noProof/>
                <w:webHidden/>
              </w:rPr>
              <w:instrText xml:space="preserve"> PAGEREF _Toc228537097 \h </w:instrText>
            </w:r>
            <w:r>
              <w:rPr>
                <w:noProof/>
                <w:webHidden/>
              </w:rPr>
            </w:r>
            <w:r>
              <w:rPr>
                <w:noProof/>
                <w:webHidden/>
              </w:rPr>
              <w:fldChar w:fldCharType="separate"/>
            </w:r>
            <w:r>
              <w:rPr>
                <w:noProof/>
                <w:webHidden/>
              </w:rPr>
              <w:t>36</w:t>
            </w:r>
            <w:r>
              <w:rPr>
                <w:noProof/>
                <w:webHidden/>
              </w:rPr>
              <w:fldChar w:fldCharType="end"/>
            </w:r>
          </w:hyperlink>
        </w:p>
        <w:p w14:paraId="47B5A979" w14:textId="252B366F" w:rsidR="00AF750E" w:rsidRDefault="00AF750E">
          <w:pPr>
            <w:pStyle w:val="TOC1"/>
            <w:tabs>
              <w:tab w:val="right" w:leader="dot" w:pos="9016"/>
            </w:tabs>
            <w:rPr>
              <w:rFonts w:eastAsiaTheme="minorEastAsia"/>
              <w:b w:val="0"/>
              <w:bCs w:val="0"/>
              <w:noProof/>
              <w:sz w:val="24"/>
              <w:szCs w:val="24"/>
              <w:lang w:eastAsia="en-GB"/>
            </w:rPr>
          </w:pPr>
          <w:hyperlink w:anchor="_Toc228537098" w:history="1">
            <w:r w:rsidRPr="006A24C9">
              <w:rPr>
                <w:rStyle w:val="Hyperlink"/>
                <w:noProof/>
              </w:rPr>
              <w:t>APPENDIX C: Story Elements – Cyberpunk 2077</w:t>
            </w:r>
            <w:r>
              <w:rPr>
                <w:noProof/>
                <w:webHidden/>
              </w:rPr>
              <w:tab/>
            </w:r>
            <w:r>
              <w:rPr>
                <w:noProof/>
                <w:webHidden/>
              </w:rPr>
              <w:fldChar w:fldCharType="begin"/>
            </w:r>
            <w:r>
              <w:rPr>
                <w:noProof/>
                <w:webHidden/>
              </w:rPr>
              <w:instrText xml:space="preserve"> PAGEREF _Toc228537098 \h </w:instrText>
            </w:r>
            <w:r>
              <w:rPr>
                <w:noProof/>
                <w:webHidden/>
              </w:rPr>
            </w:r>
            <w:r>
              <w:rPr>
                <w:noProof/>
                <w:webHidden/>
              </w:rPr>
              <w:fldChar w:fldCharType="separate"/>
            </w:r>
            <w:r>
              <w:rPr>
                <w:noProof/>
                <w:webHidden/>
              </w:rPr>
              <w:t>37</w:t>
            </w:r>
            <w:r>
              <w:rPr>
                <w:noProof/>
                <w:webHidden/>
              </w:rPr>
              <w:fldChar w:fldCharType="end"/>
            </w:r>
          </w:hyperlink>
        </w:p>
        <w:p w14:paraId="1F335449" w14:textId="2FDDC9E7" w:rsidR="00AF750E" w:rsidRDefault="00AF750E">
          <w:pPr>
            <w:pStyle w:val="TOC1"/>
            <w:tabs>
              <w:tab w:val="right" w:leader="dot" w:pos="9016"/>
            </w:tabs>
            <w:rPr>
              <w:rFonts w:eastAsiaTheme="minorEastAsia"/>
              <w:b w:val="0"/>
              <w:bCs w:val="0"/>
              <w:noProof/>
              <w:sz w:val="24"/>
              <w:szCs w:val="24"/>
              <w:lang w:eastAsia="en-GB"/>
            </w:rPr>
          </w:pPr>
          <w:hyperlink w:anchor="_Toc228537099" w:history="1">
            <w:r w:rsidRPr="006A24C9">
              <w:rPr>
                <w:rStyle w:val="Hyperlink"/>
                <w:noProof/>
              </w:rPr>
              <w:t>APPENDIX D: Story Elements – God of War Ragnarok</w:t>
            </w:r>
            <w:r>
              <w:rPr>
                <w:noProof/>
                <w:webHidden/>
              </w:rPr>
              <w:tab/>
            </w:r>
            <w:r>
              <w:rPr>
                <w:noProof/>
                <w:webHidden/>
              </w:rPr>
              <w:fldChar w:fldCharType="begin"/>
            </w:r>
            <w:r>
              <w:rPr>
                <w:noProof/>
                <w:webHidden/>
              </w:rPr>
              <w:instrText xml:space="preserve"> PAGEREF _Toc228537099 \h </w:instrText>
            </w:r>
            <w:r>
              <w:rPr>
                <w:noProof/>
                <w:webHidden/>
              </w:rPr>
            </w:r>
            <w:r>
              <w:rPr>
                <w:noProof/>
                <w:webHidden/>
              </w:rPr>
              <w:fldChar w:fldCharType="separate"/>
            </w:r>
            <w:r>
              <w:rPr>
                <w:noProof/>
                <w:webHidden/>
              </w:rPr>
              <w:t>38</w:t>
            </w:r>
            <w:r>
              <w:rPr>
                <w:noProof/>
                <w:webHidden/>
              </w:rPr>
              <w:fldChar w:fldCharType="end"/>
            </w:r>
          </w:hyperlink>
        </w:p>
        <w:p w14:paraId="43E33F92" w14:textId="0F353962" w:rsidR="00047C51" w:rsidRDefault="0001749C" w:rsidP="005E7C93">
          <w:r>
            <w:rPr>
              <w:b/>
              <w:bCs/>
              <w:noProof/>
            </w:rPr>
            <w:fldChar w:fldCharType="end"/>
          </w:r>
        </w:p>
      </w:sdtContent>
    </w:sdt>
    <w:p w14:paraId="03513B6A" w14:textId="77777777" w:rsidR="00047C51" w:rsidRDefault="00047C51" w:rsidP="00047C51">
      <w:pPr>
        <w:spacing w:line="360" w:lineRule="auto"/>
      </w:pPr>
    </w:p>
    <w:p w14:paraId="71A6F9EA" w14:textId="77777777" w:rsidR="005E7C93" w:rsidRDefault="005E7C93" w:rsidP="005E7C93">
      <w:pPr>
        <w:pStyle w:val="Heading1"/>
        <w:rPr>
          <w:lang w:val="en-US"/>
        </w:rPr>
      </w:pPr>
    </w:p>
    <w:p w14:paraId="64E60F79" w14:textId="77777777" w:rsidR="005E7C93" w:rsidRDefault="005E7C93" w:rsidP="005E7C93">
      <w:pPr>
        <w:pStyle w:val="Heading1"/>
        <w:rPr>
          <w:lang w:val="en-US"/>
        </w:rPr>
      </w:pPr>
    </w:p>
    <w:p w14:paraId="51D374BD" w14:textId="77777777" w:rsidR="005E7C93" w:rsidRDefault="005E7C93" w:rsidP="005E7C93">
      <w:pPr>
        <w:pStyle w:val="Heading1"/>
        <w:rPr>
          <w:lang w:val="en-US"/>
        </w:rPr>
      </w:pPr>
    </w:p>
    <w:p w14:paraId="7C1EFD7D" w14:textId="77777777" w:rsidR="005E7C93" w:rsidRDefault="005E7C93" w:rsidP="005E7C93">
      <w:pPr>
        <w:pStyle w:val="Heading1"/>
        <w:rPr>
          <w:lang w:val="en-US"/>
        </w:rPr>
      </w:pPr>
    </w:p>
    <w:p w14:paraId="43D88937" w14:textId="77777777" w:rsidR="005E7C93" w:rsidRDefault="005E7C93" w:rsidP="005E7C93">
      <w:pPr>
        <w:pStyle w:val="Heading1"/>
        <w:rPr>
          <w:lang w:val="en-US"/>
        </w:rPr>
      </w:pPr>
    </w:p>
    <w:p w14:paraId="2AAF50B6" w14:textId="6514E030" w:rsidR="005E7C93" w:rsidRDefault="005E7C93" w:rsidP="005E7C93">
      <w:pPr>
        <w:pStyle w:val="Heading1"/>
        <w:rPr>
          <w:lang w:val="en-US"/>
        </w:rPr>
      </w:pPr>
      <w:bookmarkStart w:id="0" w:name="_Toc228537060"/>
      <w:r>
        <w:rPr>
          <w:lang w:val="en-US"/>
        </w:rPr>
        <w:t>LIST OF FIGURES</w:t>
      </w:r>
      <w:bookmarkEnd w:id="0"/>
    </w:p>
    <w:p w14:paraId="22B80E04" w14:textId="77777777" w:rsidR="005E7C93" w:rsidRDefault="005E7C93" w:rsidP="005E7C93">
      <w:pPr>
        <w:pStyle w:val="TableofFigures"/>
        <w:tabs>
          <w:tab w:val="right" w:leader="dot" w:pos="9016"/>
        </w:tabs>
        <w:spacing w:line="360" w:lineRule="auto"/>
        <w:rPr>
          <w:rFonts w:eastAsiaTheme="minorEastAsia"/>
          <w:noProof/>
          <w:lang w:eastAsia="en-GB"/>
        </w:rPr>
      </w:pPr>
      <w:r>
        <w:rPr>
          <w:rFonts w:asciiTheme="majorHAnsi" w:eastAsiaTheme="majorEastAsia" w:hAnsiTheme="majorHAnsi" w:cstheme="majorBidi"/>
          <w:b/>
          <w:bCs/>
          <w:color w:val="0F4761" w:themeColor="accent1" w:themeShade="BF"/>
          <w:kern w:val="0"/>
          <w:sz w:val="28"/>
          <w:szCs w:val="28"/>
          <w:lang w:val="en-US"/>
          <w14:ligatures w14:val="none"/>
        </w:rPr>
        <w:fldChar w:fldCharType="begin"/>
      </w:r>
      <w:r>
        <w:rPr>
          <w:rFonts w:asciiTheme="majorHAnsi" w:eastAsiaTheme="majorEastAsia" w:hAnsiTheme="majorHAnsi" w:cstheme="majorBidi"/>
          <w:b/>
          <w:bCs/>
          <w:color w:val="0F4761" w:themeColor="accent1" w:themeShade="BF"/>
          <w:kern w:val="0"/>
          <w:sz w:val="28"/>
          <w:szCs w:val="28"/>
          <w:lang w:val="en-US"/>
          <w14:ligatures w14:val="none"/>
        </w:rPr>
        <w:instrText xml:space="preserve"> TOC \h \z \c "Figure" </w:instrText>
      </w:r>
      <w:r>
        <w:rPr>
          <w:rFonts w:asciiTheme="majorHAnsi" w:eastAsiaTheme="majorEastAsia" w:hAnsiTheme="majorHAnsi" w:cstheme="majorBidi"/>
          <w:b/>
          <w:bCs/>
          <w:color w:val="0F4761" w:themeColor="accent1" w:themeShade="BF"/>
          <w:kern w:val="0"/>
          <w:sz w:val="28"/>
          <w:szCs w:val="28"/>
          <w:lang w:val="en-US"/>
          <w14:ligatures w14:val="none"/>
        </w:rPr>
        <w:fldChar w:fldCharType="separate"/>
      </w:r>
      <w:hyperlink w:anchor="_Toc228490805" w:history="1">
        <w:r w:rsidRPr="003610AE">
          <w:rPr>
            <w:rStyle w:val="Hyperlink"/>
            <w:noProof/>
          </w:rPr>
          <w:t>Figure 1. Depiction of visual storytelling through player customisation</w:t>
        </w:r>
        <w:r>
          <w:rPr>
            <w:noProof/>
            <w:webHidden/>
          </w:rPr>
          <w:tab/>
        </w:r>
        <w:r>
          <w:rPr>
            <w:noProof/>
            <w:webHidden/>
          </w:rPr>
          <w:fldChar w:fldCharType="begin"/>
        </w:r>
        <w:r>
          <w:rPr>
            <w:noProof/>
            <w:webHidden/>
          </w:rPr>
          <w:instrText xml:space="preserve"> PAGEREF _Toc228490805 \h </w:instrText>
        </w:r>
        <w:r>
          <w:rPr>
            <w:noProof/>
            <w:webHidden/>
          </w:rPr>
        </w:r>
        <w:r>
          <w:rPr>
            <w:noProof/>
            <w:webHidden/>
          </w:rPr>
          <w:fldChar w:fldCharType="separate"/>
        </w:r>
        <w:r>
          <w:rPr>
            <w:noProof/>
            <w:webHidden/>
          </w:rPr>
          <w:t>11</w:t>
        </w:r>
        <w:r>
          <w:rPr>
            <w:noProof/>
            <w:webHidden/>
          </w:rPr>
          <w:fldChar w:fldCharType="end"/>
        </w:r>
      </w:hyperlink>
    </w:p>
    <w:p w14:paraId="09FE7644" w14:textId="77777777" w:rsidR="005E7C93" w:rsidRDefault="005E7C93" w:rsidP="005E7C93">
      <w:pPr>
        <w:pStyle w:val="TableofFigures"/>
        <w:tabs>
          <w:tab w:val="right" w:leader="dot" w:pos="9016"/>
        </w:tabs>
        <w:spacing w:line="360" w:lineRule="auto"/>
        <w:rPr>
          <w:rFonts w:eastAsiaTheme="minorEastAsia"/>
          <w:noProof/>
          <w:lang w:eastAsia="en-GB"/>
        </w:rPr>
      </w:pPr>
      <w:hyperlink w:anchor="_Toc228490806" w:history="1">
        <w:r w:rsidRPr="003610AE">
          <w:rPr>
            <w:rStyle w:val="Hyperlink"/>
            <w:noProof/>
          </w:rPr>
          <w:t>Figure 2. Johnny Silverhand 3D Model Design</w:t>
        </w:r>
        <w:r>
          <w:rPr>
            <w:noProof/>
            <w:webHidden/>
          </w:rPr>
          <w:tab/>
        </w:r>
        <w:r>
          <w:rPr>
            <w:noProof/>
            <w:webHidden/>
          </w:rPr>
          <w:fldChar w:fldCharType="begin"/>
        </w:r>
        <w:r>
          <w:rPr>
            <w:noProof/>
            <w:webHidden/>
          </w:rPr>
          <w:instrText xml:space="preserve"> PAGEREF _Toc228490806 \h </w:instrText>
        </w:r>
        <w:r>
          <w:rPr>
            <w:noProof/>
            <w:webHidden/>
          </w:rPr>
        </w:r>
        <w:r>
          <w:rPr>
            <w:noProof/>
            <w:webHidden/>
          </w:rPr>
          <w:fldChar w:fldCharType="separate"/>
        </w:r>
        <w:r>
          <w:rPr>
            <w:noProof/>
            <w:webHidden/>
          </w:rPr>
          <w:t>16</w:t>
        </w:r>
        <w:r>
          <w:rPr>
            <w:noProof/>
            <w:webHidden/>
          </w:rPr>
          <w:fldChar w:fldCharType="end"/>
        </w:r>
      </w:hyperlink>
    </w:p>
    <w:p w14:paraId="020BB4C5" w14:textId="77777777" w:rsidR="005E7C93" w:rsidRDefault="005E7C93" w:rsidP="005E7C93">
      <w:pPr>
        <w:pStyle w:val="TableofFigures"/>
        <w:tabs>
          <w:tab w:val="right" w:leader="dot" w:pos="9016"/>
        </w:tabs>
        <w:spacing w:line="360" w:lineRule="auto"/>
        <w:rPr>
          <w:rFonts w:eastAsiaTheme="minorEastAsia"/>
          <w:noProof/>
          <w:lang w:eastAsia="en-GB"/>
        </w:rPr>
      </w:pPr>
      <w:hyperlink w:anchor="_Toc228490807" w:history="1">
        <w:r w:rsidRPr="003610AE">
          <w:rPr>
            <w:rStyle w:val="Hyperlink"/>
            <w:noProof/>
          </w:rPr>
          <w:t>Figure 3. Kratos and Atreus acting as one</w:t>
        </w:r>
        <w:r>
          <w:rPr>
            <w:noProof/>
            <w:webHidden/>
          </w:rPr>
          <w:tab/>
        </w:r>
        <w:r>
          <w:rPr>
            <w:noProof/>
            <w:webHidden/>
          </w:rPr>
          <w:fldChar w:fldCharType="begin"/>
        </w:r>
        <w:r>
          <w:rPr>
            <w:noProof/>
            <w:webHidden/>
          </w:rPr>
          <w:instrText xml:space="preserve"> PAGEREF _Toc228490807 \h </w:instrText>
        </w:r>
        <w:r>
          <w:rPr>
            <w:noProof/>
            <w:webHidden/>
          </w:rPr>
        </w:r>
        <w:r>
          <w:rPr>
            <w:noProof/>
            <w:webHidden/>
          </w:rPr>
          <w:fldChar w:fldCharType="separate"/>
        </w:r>
        <w:r>
          <w:rPr>
            <w:noProof/>
            <w:webHidden/>
          </w:rPr>
          <w:t>18</w:t>
        </w:r>
        <w:r>
          <w:rPr>
            <w:noProof/>
            <w:webHidden/>
          </w:rPr>
          <w:fldChar w:fldCharType="end"/>
        </w:r>
      </w:hyperlink>
    </w:p>
    <w:p w14:paraId="1622A789" w14:textId="77777777" w:rsidR="005E7C93" w:rsidRDefault="005E7C93" w:rsidP="005E7C93">
      <w:pPr>
        <w:pStyle w:val="TableofFigures"/>
        <w:tabs>
          <w:tab w:val="right" w:leader="dot" w:pos="9016"/>
        </w:tabs>
        <w:spacing w:line="360" w:lineRule="auto"/>
        <w:rPr>
          <w:rFonts w:eastAsiaTheme="minorEastAsia"/>
          <w:noProof/>
          <w:lang w:eastAsia="en-GB"/>
        </w:rPr>
      </w:pPr>
      <w:hyperlink w:anchor="_Toc228490808" w:history="1">
        <w:r w:rsidRPr="003610AE">
          <w:rPr>
            <w:rStyle w:val="Hyperlink"/>
            <w:noProof/>
          </w:rPr>
          <w:t>Figure 4. God of War 2018, Kratos removing his bandages in fro</w:t>
        </w:r>
        <w:r w:rsidRPr="003610AE">
          <w:rPr>
            <w:rStyle w:val="Hyperlink"/>
            <w:noProof/>
          </w:rPr>
          <w:t>n</w:t>
        </w:r>
        <w:r w:rsidRPr="003610AE">
          <w:rPr>
            <w:rStyle w:val="Hyperlink"/>
            <w:noProof/>
          </w:rPr>
          <w:t>t of Atreus</w:t>
        </w:r>
        <w:r>
          <w:rPr>
            <w:noProof/>
            <w:webHidden/>
          </w:rPr>
          <w:tab/>
        </w:r>
        <w:r>
          <w:rPr>
            <w:noProof/>
            <w:webHidden/>
          </w:rPr>
          <w:fldChar w:fldCharType="begin"/>
        </w:r>
        <w:r>
          <w:rPr>
            <w:noProof/>
            <w:webHidden/>
          </w:rPr>
          <w:instrText xml:space="preserve"> PAGEREF _Toc228490808 \h </w:instrText>
        </w:r>
        <w:r>
          <w:rPr>
            <w:noProof/>
            <w:webHidden/>
          </w:rPr>
        </w:r>
        <w:r>
          <w:rPr>
            <w:noProof/>
            <w:webHidden/>
          </w:rPr>
          <w:fldChar w:fldCharType="separate"/>
        </w:r>
        <w:r>
          <w:rPr>
            <w:noProof/>
            <w:webHidden/>
          </w:rPr>
          <w:t>19</w:t>
        </w:r>
        <w:r>
          <w:rPr>
            <w:noProof/>
            <w:webHidden/>
          </w:rPr>
          <w:fldChar w:fldCharType="end"/>
        </w:r>
      </w:hyperlink>
    </w:p>
    <w:p w14:paraId="4A81EE90" w14:textId="77777777" w:rsidR="005E7C93" w:rsidRDefault="005E7C93" w:rsidP="005E7C93">
      <w:pPr>
        <w:pStyle w:val="TableofFigures"/>
        <w:tabs>
          <w:tab w:val="right" w:leader="dot" w:pos="9016"/>
        </w:tabs>
        <w:spacing w:line="360" w:lineRule="auto"/>
        <w:rPr>
          <w:rFonts w:eastAsiaTheme="minorEastAsia"/>
          <w:noProof/>
          <w:lang w:eastAsia="en-GB"/>
        </w:rPr>
      </w:pPr>
      <w:hyperlink w:anchor="_Toc228490809" w:history="1">
        <w:r w:rsidRPr="003610AE">
          <w:rPr>
            <w:rStyle w:val="Hyperlink"/>
            <w:noProof/>
          </w:rPr>
          <w:t>Figure 5. God of War Ragnarok Kratos Design</w:t>
        </w:r>
        <w:r>
          <w:rPr>
            <w:noProof/>
            <w:webHidden/>
          </w:rPr>
          <w:tab/>
        </w:r>
        <w:r>
          <w:rPr>
            <w:noProof/>
            <w:webHidden/>
          </w:rPr>
          <w:fldChar w:fldCharType="begin"/>
        </w:r>
        <w:r>
          <w:rPr>
            <w:noProof/>
            <w:webHidden/>
          </w:rPr>
          <w:instrText xml:space="preserve"> PAGEREF _Toc228490809 \h </w:instrText>
        </w:r>
        <w:r>
          <w:rPr>
            <w:noProof/>
            <w:webHidden/>
          </w:rPr>
        </w:r>
        <w:r>
          <w:rPr>
            <w:noProof/>
            <w:webHidden/>
          </w:rPr>
          <w:fldChar w:fldCharType="separate"/>
        </w:r>
        <w:r>
          <w:rPr>
            <w:noProof/>
            <w:webHidden/>
          </w:rPr>
          <w:t>21</w:t>
        </w:r>
        <w:r>
          <w:rPr>
            <w:noProof/>
            <w:webHidden/>
          </w:rPr>
          <w:fldChar w:fldCharType="end"/>
        </w:r>
      </w:hyperlink>
    </w:p>
    <w:p w14:paraId="75A9F934" w14:textId="06042D9B" w:rsidR="005E7C93" w:rsidRDefault="005E7C93" w:rsidP="005E7C93">
      <w:pPr>
        <w:spacing w:line="360" w:lineRule="auto"/>
        <w:rPr>
          <w:rFonts w:asciiTheme="majorHAnsi" w:eastAsiaTheme="majorEastAsia" w:hAnsiTheme="majorHAnsi" w:cstheme="majorBidi"/>
          <w:b/>
          <w:bCs/>
          <w:color w:val="0F4761" w:themeColor="accent1" w:themeShade="BF"/>
          <w:kern w:val="0"/>
          <w:sz w:val="28"/>
          <w:szCs w:val="28"/>
          <w:lang w:val="en-US"/>
          <w14:ligatures w14:val="none"/>
        </w:rPr>
      </w:pPr>
      <w:r>
        <w:rPr>
          <w:rFonts w:asciiTheme="majorHAnsi" w:eastAsiaTheme="majorEastAsia" w:hAnsiTheme="majorHAnsi" w:cstheme="majorBidi"/>
          <w:b/>
          <w:bCs/>
          <w:color w:val="0F4761" w:themeColor="accent1" w:themeShade="BF"/>
          <w:kern w:val="0"/>
          <w:sz w:val="28"/>
          <w:szCs w:val="28"/>
          <w:lang w:val="en-US"/>
          <w14:ligatures w14:val="none"/>
        </w:rPr>
        <w:fldChar w:fldCharType="end"/>
      </w:r>
    </w:p>
    <w:p w14:paraId="61AFA949" w14:textId="06042D9B" w:rsidR="00047C51" w:rsidRDefault="00047C51" w:rsidP="00047C51">
      <w:pPr>
        <w:pStyle w:val="Heading1"/>
        <w:spacing w:line="360" w:lineRule="auto"/>
      </w:pPr>
      <w:bookmarkStart w:id="1" w:name="_Toc228537061"/>
      <w:r>
        <w:t>ABSTRACT</w:t>
      </w:r>
      <w:bookmarkEnd w:id="1"/>
    </w:p>
    <w:p w14:paraId="00C98C4D" w14:textId="77777777" w:rsidR="003D4F6A" w:rsidRDefault="00047C51" w:rsidP="00047C51">
      <w:pPr>
        <w:spacing w:line="360" w:lineRule="auto"/>
      </w:pPr>
      <w:r>
        <w:t xml:space="preserve">This dissertation discusses how fantasy and cyberpunk genres may tackle immersion, emotional investment, audience relatability and identification, through characters from </w:t>
      </w:r>
      <w:r w:rsidR="00C04E84">
        <w:t>fantasy and cyberpunk genres, taking consideration of the fantastical settings presented in both games</w:t>
      </w:r>
      <w:r>
        <w:t>. This will be explored by delving into two games of the respective genres—Cyberpunk 2077 [1] and God of War Ragnarok (GOWR) [2</w:t>
      </w:r>
      <w:r w:rsidR="00EF0E5B">
        <w:t xml:space="preserve">]. </w:t>
      </w:r>
      <w:r>
        <w:t xml:space="preserve">With the vast differences between today’s society and a fantastical world of mythical legends, beasts and Gods, audiences relate less to the setting, and more toward the emotional, ideological and psychological themes presented by the characters. </w:t>
      </w:r>
    </w:p>
    <w:p w14:paraId="2AFE3C8C" w14:textId="39F18008" w:rsidR="00047C51" w:rsidRDefault="00047C51" w:rsidP="00047C51">
      <w:pPr>
        <w:spacing w:line="360" w:lineRule="auto"/>
        <w:rPr>
          <w:color w:val="000000" w:themeColor="text1"/>
        </w:rPr>
      </w:pPr>
      <w:r>
        <w:t xml:space="preserve">Through </w:t>
      </w:r>
      <w:r w:rsidR="00484309">
        <w:t>two character-focused case studies, this dissertation analyses Johnny Silverhand from Cyberpunk 2077 and Kratos from God of War Ragnarok</w:t>
      </w:r>
      <w:r w:rsidR="00C04E84">
        <w:t xml:space="preserve">. </w:t>
      </w:r>
      <w:r>
        <w:t xml:space="preserve"> </w:t>
      </w:r>
      <w:r w:rsidR="00C04E84">
        <w:t>Further</w:t>
      </w:r>
      <w:r>
        <w:t xml:space="preserve"> </w:t>
      </w:r>
      <w:r w:rsidR="00C04E84">
        <w:t>insight</w:t>
      </w:r>
      <w:r>
        <w:t xml:space="preserve"> will be gathered on how audiences are able to see themselves in these two characters because of their narrative and visual designs</w:t>
      </w:r>
      <w:r w:rsidR="00E578DE">
        <w:t xml:space="preserve"> through published questionnaires</w:t>
      </w:r>
      <w:r>
        <w:t xml:space="preserve">. </w:t>
      </w:r>
      <w:r w:rsidRPr="0073078F">
        <w:rPr>
          <w:color w:val="000000" w:themeColor="text1"/>
        </w:rPr>
        <w:t>In an online questionnaire</w:t>
      </w:r>
      <w:r w:rsidR="001B340A">
        <w:rPr>
          <w:color w:val="000000" w:themeColor="text1"/>
        </w:rPr>
        <w:t xml:space="preserve"> (see Appendix A)</w:t>
      </w:r>
      <w:r w:rsidRPr="0073078F">
        <w:rPr>
          <w:color w:val="000000" w:themeColor="text1"/>
        </w:rPr>
        <w:t xml:space="preserve">, participants completed a survey covering the topic of relatability, and how their preference between cyberpunk and fantasy genres </w:t>
      </w:r>
      <w:r>
        <w:rPr>
          <w:color w:val="000000" w:themeColor="text1"/>
        </w:rPr>
        <w:t>shapes</w:t>
      </w:r>
      <w:r w:rsidRPr="0073078F">
        <w:rPr>
          <w:color w:val="000000" w:themeColor="text1"/>
        </w:rPr>
        <w:t xml:space="preserve"> their engagement with characters from the respective genres.</w:t>
      </w:r>
    </w:p>
    <w:p w14:paraId="47B31E47" w14:textId="77777777" w:rsidR="00047C51" w:rsidRDefault="00047C51" w:rsidP="00047C51">
      <w:pPr>
        <w:pStyle w:val="Heading1"/>
        <w:spacing w:line="360" w:lineRule="auto"/>
      </w:pPr>
    </w:p>
    <w:p w14:paraId="3235043B" w14:textId="77777777" w:rsidR="00047C51" w:rsidRDefault="00047C51" w:rsidP="0020393E">
      <w:pPr>
        <w:pStyle w:val="Heading1"/>
        <w:spacing w:line="360" w:lineRule="auto"/>
      </w:pPr>
    </w:p>
    <w:p w14:paraId="458662D0" w14:textId="77777777" w:rsidR="002833F1" w:rsidRDefault="002833F1" w:rsidP="0020393E">
      <w:pPr>
        <w:spacing w:line="360" w:lineRule="auto"/>
        <w:rPr>
          <w:color w:val="000000" w:themeColor="text1"/>
        </w:rPr>
      </w:pPr>
    </w:p>
    <w:p w14:paraId="40444C83" w14:textId="77777777" w:rsidR="00047C51" w:rsidRDefault="00047C51" w:rsidP="0020393E">
      <w:pPr>
        <w:spacing w:line="360" w:lineRule="auto"/>
        <w:rPr>
          <w:color w:val="000000" w:themeColor="text1"/>
        </w:rPr>
      </w:pPr>
    </w:p>
    <w:p w14:paraId="5C9EF9F0" w14:textId="77777777" w:rsidR="00047C51" w:rsidRDefault="00047C51" w:rsidP="00047C51">
      <w:pPr>
        <w:pStyle w:val="Heading1"/>
        <w:spacing w:line="360" w:lineRule="auto"/>
      </w:pPr>
      <w:bookmarkStart w:id="2" w:name="_Toc228537062"/>
      <w:r>
        <w:t>INTRODUCTION</w:t>
      </w:r>
      <w:bookmarkEnd w:id="2"/>
      <w:r>
        <w:t xml:space="preserve"> </w:t>
      </w:r>
    </w:p>
    <w:p w14:paraId="59E75E61" w14:textId="6857AA87" w:rsidR="00047C51" w:rsidRDefault="005A340F" w:rsidP="00047C51">
      <w:pPr>
        <w:pStyle w:val="Heading2"/>
      </w:pPr>
      <w:bookmarkStart w:id="3" w:name="_Toc228537063"/>
      <w:r>
        <w:t>How do players relate to character in fantasy and cyberpunk game worlds?</w:t>
      </w:r>
      <w:bookmarkEnd w:id="3"/>
    </w:p>
    <w:p w14:paraId="79BFFF43" w14:textId="77777777" w:rsidR="003D4F6A" w:rsidRDefault="00047C51" w:rsidP="00047C51">
      <w:pPr>
        <w:spacing w:line="360" w:lineRule="auto"/>
        <w:rPr>
          <w:color w:val="000000" w:themeColor="text1"/>
        </w:rPr>
      </w:pPr>
      <w:r w:rsidRPr="002F18EE">
        <w:rPr>
          <w:color w:val="000000" w:themeColor="text1"/>
        </w:rPr>
        <w:t>This</w:t>
      </w:r>
      <w:r>
        <w:rPr>
          <w:color w:val="000000" w:themeColor="text1"/>
        </w:rPr>
        <w:t xml:space="preserve"> dissertation is structured into </w:t>
      </w:r>
      <w:r w:rsidR="00252668">
        <w:rPr>
          <w:color w:val="000000" w:themeColor="text1"/>
        </w:rPr>
        <w:t>six</w:t>
      </w:r>
      <w:r>
        <w:rPr>
          <w:color w:val="000000" w:themeColor="text1"/>
        </w:rPr>
        <w:t xml:space="preserve"> </w:t>
      </w:r>
      <w:r w:rsidR="00E26AE5">
        <w:rPr>
          <w:color w:val="000000" w:themeColor="text1"/>
        </w:rPr>
        <w:t>chapters</w:t>
      </w:r>
      <w:r>
        <w:rPr>
          <w:color w:val="000000" w:themeColor="text1"/>
        </w:rPr>
        <w:t xml:space="preserve">. </w:t>
      </w:r>
    </w:p>
    <w:p w14:paraId="68D7967E" w14:textId="16D16297" w:rsidR="003D4F6A" w:rsidRDefault="00047C51" w:rsidP="00047C51">
      <w:pPr>
        <w:spacing w:line="360" w:lineRule="auto"/>
        <w:rPr>
          <w:color w:val="000000" w:themeColor="text1"/>
        </w:rPr>
      </w:pPr>
      <w:r>
        <w:rPr>
          <w:color w:val="000000" w:themeColor="text1"/>
        </w:rPr>
        <w:t xml:space="preserve">Following the introduction, Chapter 1 reviews pre-existing literature on character relatability, player identification and genres within video games. </w:t>
      </w:r>
    </w:p>
    <w:p w14:paraId="15D3CFA2" w14:textId="77777777" w:rsidR="003D4F6A" w:rsidRDefault="00047C51" w:rsidP="00047C51">
      <w:pPr>
        <w:spacing w:line="360" w:lineRule="auto"/>
        <w:rPr>
          <w:color w:val="000000" w:themeColor="text1"/>
        </w:rPr>
      </w:pPr>
      <w:r>
        <w:rPr>
          <w:color w:val="000000" w:themeColor="text1"/>
        </w:rPr>
        <w:t xml:space="preserve">Chapter 2 outlines the methodology used to analyse visual, narrative and player identification within the two case studies conducted in this dissertation. </w:t>
      </w:r>
    </w:p>
    <w:p w14:paraId="6B3764FE" w14:textId="77777777" w:rsidR="003D4F6A" w:rsidRDefault="00047C51" w:rsidP="00047C51">
      <w:pPr>
        <w:spacing w:line="360" w:lineRule="auto"/>
        <w:rPr>
          <w:color w:val="000000" w:themeColor="text1"/>
        </w:rPr>
      </w:pPr>
      <w:r>
        <w:rPr>
          <w:color w:val="000000" w:themeColor="text1"/>
        </w:rPr>
        <w:t>Chapters 3 includ</w:t>
      </w:r>
      <w:r w:rsidR="00B43AA7">
        <w:rPr>
          <w:color w:val="000000" w:themeColor="text1"/>
        </w:rPr>
        <w:t>es</w:t>
      </w:r>
      <w:r>
        <w:rPr>
          <w:color w:val="000000" w:themeColor="text1"/>
        </w:rPr>
        <w:t xml:space="preserve"> character analysis studies on Johnny Silverhand from Cyberpunk 2077, and Kratos from GOWR, examining how each character </w:t>
      </w:r>
      <w:r w:rsidR="00F6437F">
        <w:rPr>
          <w:color w:val="000000" w:themeColor="text1"/>
        </w:rPr>
        <w:t>allows for</w:t>
      </w:r>
      <w:r>
        <w:rPr>
          <w:color w:val="000000" w:themeColor="text1"/>
        </w:rPr>
        <w:t xml:space="preserve"> </w:t>
      </w:r>
      <w:r w:rsidR="00F6437F">
        <w:rPr>
          <w:color w:val="000000" w:themeColor="text1"/>
        </w:rPr>
        <w:t>audience</w:t>
      </w:r>
      <w:r>
        <w:rPr>
          <w:color w:val="000000" w:themeColor="text1"/>
        </w:rPr>
        <w:t xml:space="preserve"> relatability through</w:t>
      </w:r>
      <w:r w:rsidR="00F6437F">
        <w:rPr>
          <w:color w:val="000000" w:themeColor="text1"/>
        </w:rPr>
        <w:t xml:space="preserve"> visual</w:t>
      </w:r>
      <w:r>
        <w:rPr>
          <w:color w:val="000000" w:themeColor="text1"/>
        </w:rPr>
        <w:t xml:space="preserve"> design, narrative </w:t>
      </w:r>
      <w:r w:rsidR="00F6437F">
        <w:rPr>
          <w:color w:val="000000" w:themeColor="text1"/>
        </w:rPr>
        <w:t xml:space="preserve">design </w:t>
      </w:r>
      <w:r>
        <w:rPr>
          <w:color w:val="000000" w:themeColor="text1"/>
        </w:rPr>
        <w:t xml:space="preserve">and genre conventions. </w:t>
      </w:r>
    </w:p>
    <w:p w14:paraId="3DE50A85" w14:textId="77777777" w:rsidR="003D4F6A" w:rsidRDefault="00047C51" w:rsidP="00047C51">
      <w:pPr>
        <w:spacing w:line="360" w:lineRule="auto"/>
        <w:rPr>
          <w:color w:val="000000" w:themeColor="text1"/>
        </w:rPr>
      </w:pPr>
      <w:r>
        <w:rPr>
          <w:color w:val="000000" w:themeColor="text1"/>
        </w:rPr>
        <w:t xml:space="preserve">Chapter </w:t>
      </w:r>
      <w:r w:rsidR="00B43AA7">
        <w:rPr>
          <w:color w:val="000000" w:themeColor="text1"/>
        </w:rPr>
        <w:t>4</w:t>
      </w:r>
      <w:r>
        <w:rPr>
          <w:color w:val="000000" w:themeColor="text1"/>
        </w:rPr>
        <w:t xml:space="preserve"> </w:t>
      </w:r>
      <w:r w:rsidR="00FB4884">
        <w:rPr>
          <w:color w:val="000000" w:themeColor="text1"/>
        </w:rPr>
        <w:t>evaluates the findings of each case study, and touches</w:t>
      </w:r>
      <w:r>
        <w:rPr>
          <w:color w:val="000000" w:themeColor="text1"/>
        </w:rPr>
        <w:t xml:space="preserve"> </w:t>
      </w:r>
      <w:r w:rsidR="00FB4884">
        <w:rPr>
          <w:color w:val="000000" w:themeColor="text1"/>
        </w:rPr>
        <w:t>on</w:t>
      </w:r>
      <w:r>
        <w:rPr>
          <w:color w:val="000000" w:themeColor="text1"/>
        </w:rPr>
        <w:t xml:space="preserve"> a comparative analysis of fantasy and cyberpunk as distinct, but effective tools for character connection. </w:t>
      </w:r>
    </w:p>
    <w:p w14:paraId="1C1C8230" w14:textId="472A53FE" w:rsidR="00047C51" w:rsidRDefault="00047C51" w:rsidP="00047C51">
      <w:pPr>
        <w:spacing w:line="360" w:lineRule="auto"/>
        <w:rPr>
          <w:color w:val="000000" w:themeColor="text1"/>
        </w:rPr>
      </w:pPr>
      <w:r>
        <w:rPr>
          <w:color w:val="000000" w:themeColor="text1"/>
        </w:rPr>
        <w:t xml:space="preserve">Chapter </w:t>
      </w:r>
      <w:r w:rsidR="00B43AA7">
        <w:rPr>
          <w:color w:val="000000" w:themeColor="text1"/>
        </w:rPr>
        <w:t>5</w:t>
      </w:r>
      <w:r>
        <w:rPr>
          <w:color w:val="000000" w:themeColor="text1"/>
        </w:rPr>
        <w:t xml:space="preserve"> discusses the central research question</w:t>
      </w:r>
      <w:r w:rsidR="00397308">
        <w:rPr>
          <w:color w:val="000000" w:themeColor="text1"/>
        </w:rPr>
        <w:t xml:space="preserve"> on a broader scale</w:t>
      </w:r>
      <w:r>
        <w:rPr>
          <w:color w:val="000000" w:themeColor="text1"/>
        </w:rPr>
        <w:t xml:space="preserve">, and finally, Chapter </w:t>
      </w:r>
      <w:r w:rsidR="00B43AA7">
        <w:rPr>
          <w:color w:val="000000" w:themeColor="text1"/>
        </w:rPr>
        <w:t>6</w:t>
      </w:r>
      <w:r>
        <w:rPr>
          <w:color w:val="000000" w:themeColor="text1"/>
        </w:rPr>
        <w:t xml:space="preserve"> concludes the dissertation by summarising the thesis, addressing the limitations and considering further research and informed character design practices.</w:t>
      </w:r>
    </w:p>
    <w:p w14:paraId="0CBB21D7" w14:textId="77777777" w:rsidR="00047C51" w:rsidRDefault="00047C51" w:rsidP="00047C51">
      <w:pPr>
        <w:spacing w:line="360" w:lineRule="auto"/>
        <w:rPr>
          <w:color w:val="000000" w:themeColor="text1"/>
        </w:rPr>
      </w:pPr>
    </w:p>
    <w:p w14:paraId="020DE3A4" w14:textId="77777777" w:rsidR="00047C51" w:rsidRDefault="00047C51" w:rsidP="00047C51">
      <w:pPr>
        <w:spacing w:line="360" w:lineRule="auto"/>
        <w:rPr>
          <w:color w:val="000000" w:themeColor="text1"/>
        </w:rPr>
      </w:pPr>
    </w:p>
    <w:p w14:paraId="54A1C211" w14:textId="77777777" w:rsidR="00047C51" w:rsidRDefault="00047C51" w:rsidP="0020393E">
      <w:pPr>
        <w:spacing w:line="360" w:lineRule="auto"/>
        <w:rPr>
          <w:color w:val="000000" w:themeColor="text1"/>
        </w:rPr>
      </w:pPr>
    </w:p>
    <w:p w14:paraId="10E0A9B3" w14:textId="77777777" w:rsidR="00EE124D" w:rsidRDefault="00EE124D" w:rsidP="0020393E">
      <w:pPr>
        <w:spacing w:line="360" w:lineRule="auto"/>
        <w:rPr>
          <w:color w:val="000000" w:themeColor="text1"/>
        </w:rPr>
      </w:pPr>
    </w:p>
    <w:p w14:paraId="048A9D61" w14:textId="77777777" w:rsidR="00EE124D" w:rsidRDefault="00EE124D" w:rsidP="0020393E">
      <w:pPr>
        <w:spacing w:line="360" w:lineRule="auto"/>
        <w:rPr>
          <w:color w:val="000000" w:themeColor="text1"/>
        </w:rPr>
      </w:pPr>
    </w:p>
    <w:p w14:paraId="2B46C56C" w14:textId="77777777" w:rsidR="00EE124D" w:rsidRDefault="00EE124D" w:rsidP="0020393E">
      <w:pPr>
        <w:spacing w:line="360" w:lineRule="auto"/>
        <w:rPr>
          <w:color w:val="000000" w:themeColor="text1"/>
        </w:rPr>
      </w:pPr>
    </w:p>
    <w:p w14:paraId="49AA41A1" w14:textId="77777777" w:rsidR="00EE124D" w:rsidRDefault="00EE124D" w:rsidP="0020393E">
      <w:pPr>
        <w:spacing w:line="360" w:lineRule="auto"/>
        <w:rPr>
          <w:color w:val="000000" w:themeColor="text1"/>
        </w:rPr>
      </w:pPr>
    </w:p>
    <w:p w14:paraId="557BDD6E" w14:textId="77777777" w:rsidR="00EE124D" w:rsidRPr="006B3F76" w:rsidRDefault="00EE124D" w:rsidP="0020393E">
      <w:pPr>
        <w:spacing w:line="360" w:lineRule="auto"/>
        <w:rPr>
          <w:color w:val="000000" w:themeColor="text1"/>
        </w:rPr>
      </w:pPr>
    </w:p>
    <w:p w14:paraId="038459D0" w14:textId="77777777" w:rsidR="00EE124D" w:rsidRDefault="00D924F8" w:rsidP="0020393E">
      <w:pPr>
        <w:pStyle w:val="Heading1"/>
        <w:spacing w:line="360" w:lineRule="auto"/>
      </w:pPr>
      <w:bookmarkStart w:id="4" w:name="_Toc228537064"/>
      <w:r>
        <w:t xml:space="preserve">CHAPTER </w:t>
      </w:r>
      <w:r w:rsidR="00052E5F">
        <w:t>1</w:t>
      </w:r>
      <w:bookmarkEnd w:id="4"/>
      <w:r w:rsidR="00052E5F">
        <w:t xml:space="preserve"> </w:t>
      </w:r>
    </w:p>
    <w:p w14:paraId="24DB10BD" w14:textId="3242B785" w:rsidR="00052E5F" w:rsidRDefault="00EE124D" w:rsidP="00EE124D">
      <w:pPr>
        <w:pStyle w:val="Heading2"/>
      </w:pPr>
      <w:bookmarkStart w:id="5" w:name="_Toc228537065"/>
      <w:r>
        <w:t xml:space="preserve">1.0 </w:t>
      </w:r>
      <w:r w:rsidR="00052E5F" w:rsidRPr="00052E5F">
        <w:t>Literature Review and Theoretical Framework</w:t>
      </w:r>
      <w:bookmarkEnd w:id="5"/>
      <w:r w:rsidR="00052E5F" w:rsidRPr="00052E5F">
        <w:t xml:space="preserve"> </w:t>
      </w:r>
    </w:p>
    <w:p w14:paraId="2E2046A0" w14:textId="77777777" w:rsidR="00477401" w:rsidRDefault="00CC46D1" w:rsidP="0020393E">
      <w:pPr>
        <w:spacing w:line="360" w:lineRule="auto"/>
      </w:pPr>
      <w:r>
        <w:t xml:space="preserve">Character relatability has become an important aspect of player engagement in narrative-focused video games. </w:t>
      </w:r>
      <w:r w:rsidR="00D938AD">
        <w:t xml:space="preserve">In an era of emphasised social communication and connection, </w:t>
      </w:r>
      <w:r>
        <w:t xml:space="preserve">gaming has </w:t>
      </w:r>
      <w:r w:rsidR="00D938AD">
        <w:t xml:space="preserve">explored these topics </w:t>
      </w:r>
      <w:r w:rsidR="003D6269">
        <w:t>with</w:t>
      </w:r>
      <w:r w:rsidR="00D938AD">
        <w:t xml:space="preserve"> abstract</w:t>
      </w:r>
      <w:r>
        <w:t xml:space="preserve"> and artistic methods in recent years. </w:t>
      </w:r>
      <w:r w:rsidR="00D938AD">
        <w:t>One of the ways gam</w:t>
      </w:r>
      <w:r w:rsidR="003D6269">
        <w:t>ing</w:t>
      </w:r>
      <w:r w:rsidR="00D938AD">
        <w:t xml:space="preserve"> </w:t>
      </w:r>
      <w:r w:rsidR="003D6269">
        <w:t>has</w:t>
      </w:r>
      <w:r w:rsidR="00D938AD">
        <w:t xml:space="preserve"> explored the concept of a ‘society’, is by pushing it to the extreme.</w:t>
      </w:r>
    </w:p>
    <w:p w14:paraId="736FE236" w14:textId="308D0F22" w:rsidR="002B14EF" w:rsidRDefault="00D938AD" w:rsidP="0020393E">
      <w:pPr>
        <w:spacing w:line="360" w:lineRule="auto"/>
      </w:pPr>
      <w:r>
        <w:t xml:space="preserve">Cyberpunk 2077 is a commentary piece on how humanity’s innate desire to improve and advance, may </w:t>
      </w:r>
      <w:r w:rsidR="00E54D33">
        <w:t>eventually end in</w:t>
      </w:r>
      <w:r>
        <w:t xml:space="preserve"> its </w:t>
      </w:r>
      <w:r w:rsidR="003F6ACD">
        <w:t>slow, neon</w:t>
      </w:r>
      <w:r w:rsidR="0031382B">
        <w:t>-</w:t>
      </w:r>
      <w:r w:rsidR="003F6ACD">
        <w:t xml:space="preserve">lit </w:t>
      </w:r>
      <w:r>
        <w:t>downfall</w:t>
      </w:r>
      <w:r w:rsidR="00A57BE3">
        <w:t>.</w:t>
      </w:r>
      <w:r w:rsidR="007D4900">
        <w:t xml:space="preserve"> For example, </w:t>
      </w:r>
      <w:r w:rsidR="00CF477D">
        <w:t>the games portrayal of cybernetic enhancements</w:t>
      </w:r>
      <w:r w:rsidR="00FA23EB">
        <w:t xml:space="preserve"> as status symbols highlights how technological advances can reinforce social hierarchies, and </w:t>
      </w:r>
      <w:r w:rsidR="00E15665">
        <w:t>pictures human augmentation as both a tool of physical empowerment, and a marker of socio-economic divides [</w:t>
      </w:r>
      <w:r w:rsidR="00263E76">
        <w:t>3</w:t>
      </w:r>
      <w:r w:rsidR="00E15665">
        <w:t>]</w:t>
      </w:r>
      <w:r w:rsidR="005725FD">
        <w:t>.</w:t>
      </w:r>
      <w:r w:rsidR="00A5040F">
        <w:t xml:space="preserve"> Cybernetic enhancements serve as a stark, visual marker, distinguishing the elite from the working class</w:t>
      </w:r>
      <w:r w:rsidR="00E15665">
        <w:t xml:space="preserve">. This further pushes the class divide within the universe of Cyberpunk 2077 and </w:t>
      </w:r>
      <w:r w:rsidR="00477C7A">
        <w:t>causes despondency and potential uproar between the classes</w:t>
      </w:r>
      <w:r w:rsidR="00E15665">
        <w:t>.</w:t>
      </w:r>
      <w:r w:rsidR="001D6A8E">
        <w:t xml:space="preserve"> Audiences are familiar with </w:t>
      </w:r>
      <w:r w:rsidR="00C7713F">
        <w:t xml:space="preserve">and relate to </w:t>
      </w:r>
      <w:r w:rsidR="00477C7A">
        <w:t>the</w:t>
      </w:r>
      <w:r w:rsidR="001D6A8E">
        <w:t xml:space="preserve"> concept</w:t>
      </w:r>
      <w:r w:rsidR="00477C7A">
        <w:t xml:space="preserve"> of technological advancements</w:t>
      </w:r>
      <w:r w:rsidR="001D6A8E">
        <w:t xml:space="preserve"> in </w:t>
      </w:r>
      <w:r w:rsidR="00E462D9">
        <w:t>modern</w:t>
      </w:r>
      <w:r w:rsidR="001D6A8E">
        <w:t xml:space="preserve"> society, with hastening </w:t>
      </w:r>
      <w:r w:rsidR="00477C7A">
        <w:t>developments</w:t>
      </w:r>
      <w:r w:rsidR="001D6A8E">
        <w:t xml:space="preserve"> </w:t>
      </w:r>
      <w:r w:rsidR="008200FB">
        <w:t>with</w:t>
      </w:r>
      <w:r w:rsidR="001D6A8E">
        <w:t xml:space="preserve">in the realm of Artificial </w:t>
      </w:r>
      <w:proofErr w:type="gramStart"/>
      <w:r w:rsidR="001D6A8E">
        <w:t>Intelligence</w:t>
      </w:r>
      <w:r w:rsidR="00477401">
        <w:t>(</w:t>
      </w:r>
      <w:proofErr w:type="gramEnd"/>
      <w:r w:rsidR="00477401">
        <w:t>AI)</w:t>
      </w:r>
      <w:r w:rsidR="001D6A8E">
        <w:t xml:space="preserve"> and wavering trust in corporations and governments</w:t>
      </w:r>
      <w:r w:rsidR="00551626">
        <w:t xml:space="preserve"> becoming</w:t>
      </w:r>
      <w:r w:rsidR="009C39B8">
        <w:t xml:space="preserve"> rife</w:t>
      </w:r>
      <w:r w:rsidR="00C7713F">
        <w:t>. But h</w:t>
      </w:r>
      <w:r w:rsidR="00F62D9B">
        <w:t xml:space="preserve">ow would one define the idea of relation as a concept? </w:t>
      </w:r>
    </w:p>
    <w:p w14:paraId="2BC9378D" w14:textId="55BD2D90" w:rsidR="002B14EF" w:rsidRDefault="002B14EF" w:rsidP="002B14EF">
      <w:pPr>
        <w:pStyle w:val="Heading2"/>
      </w:pPr>
      <w:bookmarkStart w:id="6" w:name="_Toc228537066"/>
      <w:r>
        <w:t>1.1 Relatability as a Concept</w:t>
      </w:r>
      <w:bookmarkEnd w:id="6"/>
      <w:r>
        <w:t xml:space="preserve"> </w:t>
      </w:r>
    </w:p>
    <w:p w14:paraId="621DE21E" w14:textId="1976B093" w:rsidR="002B14EF" w:rsidRDefault="00F62D9B" w:rsidP="002B14EF">
      <w:pPr>
        <w:spacing w:line="360" w:lineRule="auto"/>
      </w:pPr>
      <w:r>
        <w:t>There have been numerous studies conducted on the concept itself</w:t>
      </w:r>
      <w:r w:rsidR="00C7713F">
        <w:t xml:space="preserve">. </w:t>
      </w:r>
      <w:r>
        <w:t xml:space="preserve">Murray Smith’s </w:t>
      </w:r>
      <w:r w:rsidR="00336BF2">
        <w:t>theory</w:t>
      </w:r>
      <w:r w:rsidR="0089271C">
        <w:t xml:space="preserve"> </w:t>
      </w:r>
      <w:r w:rsidR="006B3F76">
        <w:t>[</w:t>
      </w:r>
      <w:r w:rsidR="00D03B6F">
        <w:t>4</w:t>
      </w:r>
      <w:r w:rsidR="006B3F76">
        <w:t>]</w:t>
      </w:r>
      <w:r w:rsidR="00336BF2">
        <w:t xml:space="preserve"> emphasises the crucial </w:t>
      </w:r>
      <w:r w:rsidR="00FC65A3">
        <w:t xml:space="preserve">role of emotional engagement in the audience’s experience. Smith argues that </w:t>
      </w:r>
      <w:r w:rsidR="005A3591">
        <w:t>audiences</w:t>
      </w:r>
      <w:r w:rsidR="00FC65A3">
        <w:t xml:space="preserve"> do not passively consume</w:t>
      </w:r>
      <w:r w:rsidR="009C7191">
        <w:t xml:space="preserve"> </w:t>
      </w:r>
      <w:r w:rsidR="00FC65A3">
        <w:t>narratives</w:t>
      </w:r>
      <w:r w:rsidR="009C7191">
        <w:t>, the audience instead</w:t>
      </w:r>
      <w:r w:rsidR="005A3591">
        <w:t xml:space="preserve"> </w:t>
      </w:r>
      <w:r w:rsidR="00FC65A3">
        <w:t xml:space="preserve">actively </w:t>
      </w:r>
      <w:r w:rsidR="009C7191">
        <w:t>interprets and emotionally engages</w:t>
      </w:r>
      <w:r w:rsidR="00FC65A3">
        <w:t xml:space="preserve"> </w:t>
      </w:r>
      <w:r w:rsidR="005A3591">
        <w:t>with them. Audiences</w:t>
      </w:r>
      <w:r w:rsidR="00FC65A3">
        <w:t xml:space="preserve"> form attachments to characters and experience their emotional journeys alongside them</w:t>
      </w:r>
      <w:r w:rsidR="005A3591">
        <w:t>.</w:t>
      </w:r>
    </w:p>
    <w:p w14:paraId="4E1761FE" w14:textId="77777777" w:rsidR="00643BA7" w:rsidRDefault="00643BA7" w:rsidP="002B14EF">
      <w:pPr>
        <w:spacing w:line="360" w:lineRule="auto"/>
      </w:pPr>
    </w:p>
    <w:p w14:paraId="7D63F3C8" w14:textId="77777777" w:rsidR="00643BA7" w:rsidRDefault="00643BA7" w:rsidP="002B14EF">
      <w:pPr>
        <w:spacing w:line="360" w:lineRule="auto"/>
      </w:pPr>
    </w:p>
    <w:p w14:paraId="6460F957" w14:textId="77777777" w:rsidR="00643BA7" w:rsidRDefault="00643BA7" w:rsidP="002B14EF">
      <w:pPr>
        <w:spacing w:line="360" w:lineRule="auto"/>
      </w:pPr>
    </w:p>
    <w:p w14:paraId="40349084" w14:textId="5D2DD7A2" w:rsidR="002B14EF" w:rsidRDefault="005A3591" w:rsidP="0020393E">
      <w:pPr>
        <w:spacing w:line="360" w:lineRule="auto"/>
      </w:pPr>
      <w:r>
        <w:t>Whilst this theory</w:t>
      </w:r>
      <w:r w:rsidR="006B3F76">
        <w:t xml:space="preserve"> was intended for film, it is only emphasised further with</w:t>
      </w:r>
      <w:r w:rsidR="00CC0781">
        <w:t>in</w:t>
      </w:r>
      <w:r w:rsidR="006B3F76">
        <w:t xml:space="preserve"> video games—as not only are audiences watching a narrative unfold, </w:t>
      </w:r>
      <w:r w:rsidR="0089271C">
        <w:t xml:space="preserve">but </w:t>
      </w:r>
      <w:r w:rsidR="006B3F76">
        <w:t xml:space="preserve">they are </w:t>
      </w:r>
      <w:r w:rsidR="0089271C">
        <w:t>also</w:t>
      </w:r>
      <w:r w:rsidR="006B3F76">
        <w:t xml:space="preserve"> truly, actively taking part in the story that is presented. </w:t>
      </w:r>
      <w:r w:rsidR="00D36FF7">
        <w:t>The player-avatar relationship (PAR</w:t>
      </w:r>
      <w:r w:rsidR="00336AEE">
        <w:t>s</w:t>
      </w:r>
      <w:r w:rsidR="00D36FF7">
        <w:t xml:space="preserve">) </w:t>
      </w:r>
      <w:r w:rsidR="00444B12">
        <w:t>is integral to narrative-driven video games</w:t>
      </w:r>
      <w:r w:rsidR="00957D44">
        <w:t>—when audiences feel connected to the playable character and see them as a personal extension of the self, instead of viewing them as a tool,</w:t>
      </w:r>
      <w:r w:rsidR="007F763B">
        <w:t xml:space="preserve"> it fosters a parasocial relationship between the player and the avatar. </w:t>
      </w:r>
      <w:r w:rsidR="00A46A10">
        <w:t>[5]</w:t>
      </w:r>
      <w:r w:rsidR="00957D44">
        <w:t xml:space="preserve"> </w:t>
      </w:r>
      <w:r w:rsidR="00A46A10">
        <w:t>Audiences</w:t>
      </w:r>
      <w:r w:rsidR="006B3F76">
        <w:t xml:space="preserve"> face the consequences of a ‘Game Over’ </w:t>
      </w:r>
      <w:r w:rsidR="00CC0781">
        <w:t xml:space="preserve">and/or ‘Respawn’ </w:t>
      </w:r>
      <w:r w:rsidR="006B3F76">
        <w:t>screen when they make mistakes,</w:t>
      </w:r>
      <w:r w:rsidR="00773D1E">
        <w:t xml:space="preserve"> and so</w:t>
      </w:r>
      <w:r w:rsidR="006B3F76">
        <w:t xml:space="preserve"> they experience the emotional toil placed on the main character</w:t>
      </w:r>
      <w:r w:rsidR="00FC77CE">
        <w:t xml:space="preserve"> via </w:t>
      </w:r>
      <w:r w:rsidR="0046744B">
        <w:t>the parasocial relationship</w:t>
      </w:r>
      <w:r w:rsidR="00FC77CE">
        <w:t xml:space="preserve">. </w:t>
      </w:r>
    </w:p>
    <w:p w14:paraId="27C86872" w14:textId="6CE1399B" w:rsidR="00842587" w:rsidRDefault="00FC77CE" w:rsidP="0020393E">
      <w:pPr>
        <w:spacing w:line="360" w:lineRule="auto"/>
      </w:pPr>
      <w:r>
        <w:t>For example, Cyberpunk 2077 is a first-person, choice-</w:t>
      </w:r>
      <w:r w:rsidR="00E05D8C">
        <w:t>driven experience</w:t>
      </w:r>
      <w:r w:rsidR="002A069C">
        <w:t xml:space="preserve"> where </w:t>
      </w:r>
      <w:r w:rsidR="00A26211">
        <w:t xml:space="preserve">players assume the role of </w:t>
      </w:r>
      <w:r w:rsidR="002A069C">
        <w:t xml:space="preserve">the </w:t>
      </w:r>
      <w:r w:rsidR="00A26211">
        <w:t xml:space="preserve">customisable </w:t>
      </w:r>
      <w:r w:rsidR="002A069C">
        <w:t>character “V”</w:t>
      </w:r>
      <w:r w:rsidR="001F04A9">
        <w:t>; if a choice</w:t>
      </w:r>
      <w:r w:rsidR="002A069C">
        <w:t xml:space="preserve"> </w:t>
      </w:r>
      <w:r w:rsidR="00A26211">
        <w:t xml:space="preserve">made </w:t>
      </w:r>
      <w:r w:rsidR="002A069C">
        <w:t>is</w:t>
      </w:r>
      <w:r w:rsidR="001F04A9">
        <w:t xml:space="preserve"> “incorrect”, the </w:t>
      </w:r>
      <w:r w:rsidR="00A26211">
        <w:t xml:space="preserve">player, and </w:t>
      </w:r>
      <w:r w:rsidR="00D9472D">
        <w:t>in lieu</w:t>
      </w:r>
      <w:r w:rsidR="00A26211">
        <w:t>, V,</w:t>
      </w:r>
      <w:r w:rsidR="001F04A9">
        <w:t xml:space="preserve"> will face a consequence</w:t>
      </w:r>
      <w:r w:rsidR="00546547">
        <w:t xml:space="preserve">. In Cyberpunk 2077’s mission “Search and Destroy”, the player can choose to ignore the game’s </w:t>
      </w:r>
      <w:r w:rsidR="00F646CF">
        <w:t xml:space="preserve">deuteragonist, Johnny Silverhand’s wishes to </w:t>
      </w:r>
      <w:r w:rsidR="00903B5B">
        <w:t xml:space="preserve">rush to </w:t>
      </w:r>
      <w:r w:rsidR="00F646CF">
        <w:t xml:space="preserve">escape a fire in an apartment </w:t>
      </w:r>
      <w:r w:rsidR="00272121">
        <w:t>complex and</w:t>
      </w:r>
      <w:r w:rsidR="001A28A0">
        <w:t xml:space="preserve"> instead choose to save</w:t>
      </w:r>
      <w:r w:rsidR="002A069C">
        <w:t xml:space="preserve"> </w:t>
      </w:r>
      <w:r w:rsidR="00D9472D">
        <w:t>an ally</w:t>
      </w:r>
      <w:r w:rsidR="00272121">
        <w:t xml:space="preserve"> from </w:t>
      </w:r>
      <w:r w:rsidR="00D9472D">
        <w:t xml:space="preserve">the building. If the player chooses not to save </w:t>
      </w:r>
      <w:r w:rsidR="00272121">
        <w:t>them, the</w:t>
      </w:r>
      <w:r w:rsidR="00D9472D">
        <w:t xml:space="preserve"> character will </w:t>
      </w:r>
      <w:r w:rsidR="0049400C">
        <w:t>‘die’</w:t>
      </w:r>
      <w:r w:rsidR="00D9472D">
        <w:t xml:space="preserve"> and no further contact </w:t>
      </w:r>
      <w:r w:rsidR="0015645B">
        <w:t xml:space="preserve">with said character </w:t>
      </w:r>
      <w:r w:rsidR="00AC42A5">
        <w:t xml:space="preserve">will ensue. However, if the player chooses to save </w:t>
      </w:r>
      <w:r w:rsidR="00272121">
        <w:t>them</w:t>
      </w:r>
      <w:r w:rsidR="00AC42A5">
        <w:t xml:space="preserve">, the character will </w:t>
      </w:r>
      <w:r w:rsidR="0049400C">
        <w:t>live and</w:t>
      </w:r>
      <w:r w:rsidR="00AC42A5">
        <w:t xml:space="preserve"> potentially appear in later </w:t>
      </w:r>
      <w:r w:rsidR="0015645B">
        <w:t>sections</w:t>
      </w:r>
      <w:r w:rsidR="00AC42A5">
        <w:t xml:space="preserve"> of the story</w:t>
      </w:r>
      <w:r w:rsidR="00272121">
        <w:t>.</w:t>
      </w:r>
      <w:r w:rsidR="00336AEE">
        <w:t xml:space="preserve"> This, in connection to PARs, </w:t>
      </w:r>
      <w:r w:rsidR="00BD4779">
        <w:t>helps players feel responsible, or emotionally attached to characters.</w:t>
      </w:r>
    </w:p>
    <w:p w14:paraId="6C5933BC" w14:textId="77777777" w:rsidR="002833F1" w:rsidRDefault="002833F1" w:rsidP="0020393E">
      <w:pPr>
        <w:spacing w:line="360" w:lineRule="auto"/>
      </w:pPr>
    </w:p>
    <w:p w14:paraId="4F730DD8" w14:textId="72ABD31A" w:rsidR="0015645B" w:rsidRDefault="00F97693" w:rsidP="008F5CFF">
      <w:pPr>
        <w:pStyle w:val="Heading2"/>
      </w:pPr>
      <w:bookmarkStart w:id="7" w:name="_Toc228537067"/>
      <w:r>
        <w:t>1.</w:t>
      </w:r>
      <w:r w:rsidR="002B14EF">
        <w:t>2</w:t>
      </w:r>
      <w:r>
        <w:t xml:space="preserve"> </w:t>
      </w:r>
      <w:r w:rsidR="008F5CFF">
        <w:t>Relatability despite Gameplay</w:t>
      </w:r>
      <w:bookmarkEnd w:id="7"/>
    </w:p>
    <w:p w14:paraId="2CDB59F5" w14:textId="36DA295B" w:rsidR="0049400C" w:rsidRDefault="00BC0A4E" w:rsidP="0020393E">
      <w:pPr>
        <w:spacing w:line="360" w:lineRule="auto"/>
      </w:pPr>
      <w:r>
        <w:t>Not only decision-driven games</w:t>
      </w:r>
      <w:r w:rsidR="00AD4712">
        <w:t xml:space="preserve"> can </w:t>
      </w:r>
      <w:r w:rsidR="00767502">
        <w:t>trigger</w:t>
      </w:r>
      <w:r w:rsidR="00AD4712">
        <w:t xml:space="preserve"> empathy</w:t>
      </w:r>
      <w:r w:rsidR="00DE05B0">
        <w:t xml:space="preserve">, identification and </w:t>
      </w:r>
      <w:r w:rsidR="00767502">
        <w:t xml:space="preserve">foster </w:t>
      </w:r>
      <w:r w:rsidR="00AD4712">
        <w:t xml:space="preserve">attachments to characters, but also third-person, </w:t>
      </w:r>
      <w:r w:rsidR="00D76A2B">
        <w:t>action-adventure hack-and-slash games, such as God of War Ragnarok.</w:t>
      </w:r>
      <w:r w:rsidR="00DE05B0">
        <w:t xml:space="preserve"> The game’s storyline </w:t>
      </w:r>
      <w:r w:rsidR="007C796D">
        <w:t xml:space="preserve">primarily </w:t>
      </w:r>
      <w:r w:rsidR="00DE05B0">
        <w:t>centres around</w:t>
      </w:r>
      <w:r w:rsidR="007C796D">
        <w:t xml:space="preserve"> themes of grief, change, forgiveness, and the struggle between leaving things for fate and deciding them for </w:t>
      </w:r>
      <w:r w:rsidR="00DD5E36">
        <w:t>oneself</w:t>
      </w:r>
      <w:r w:rsidR="007C796D">
        <w:t xml:space="preserve">, all pictured through complex familial dynamics. </w:t>
      </w:r>
      <w:r w:rsidR="00EC49A1">
        <w:t>A narrative device that GOWR uses commonly</w:t>
      </w:r>
      <w:r w:rsidR="00E95C37">
        <w:t xml:space="preserve"> in its script</w:t>
      </w:r>
      <w:r w:rsidR="00EC49A1">
        <w:t xml:space="preserve"> is lexical cues, where specific </w:t>
      </w:r>
      <w:r w:rsidR="00E95C37">
        <w:t xml:space="preserve">words, or linguistic features such as tone, provide hints about </w:t>
      </w:r>
      <w:r w:rsidR="009635D9">
        <w:t>the context of the character’s feelings or thoughts on past, present or future matters</w:t>
      </w:r>
      <w:r w:rsidR="00E95C37">
        <w:t xml:space="preserve">. </w:t>
      </w:r>
      <w:r w:rsidR="007C796D">
        <w:t xml:space="preserve">As soon as the player enters the universe of </w:t>
      </w:r>
      <w:r w:rsidR="0022169A">
        <w:t xml:space="preserve">GOWR </w:t>
      </w:r>
      <w:r w:rsidR="007C796D">
        <w:t xml:space="preserve">for the first time, </w:t>
      </w:r>
      <w:r w:rsidR="00A94DDE">
        <w:t>a loss of life occurs</w:t>
      </w:r>
      <w:r w:rsidR="007C796D">
        <w:t>. Atreus (</w:t>
      </w:r>
      <w:r w:rsidR="00423AEA">
        <w:t xml:space="preserve">see Appendix D) </w:t>
      </w:r>
      <w:r w:rsidR="007C796D">
        <w:t xml:space="preserve">goes through the loss of one of his wolves, </w:t>
      </w:r>
      <w:r w:rsidR="00077D03">
        <w:t xml:space="preserve">whom the boy refers to multiple times </w:t>
      </w:r>
      <w:r w:rsidR="00A94DDE">
        <w:t>during</w:t>
      </w:r>
      <w:r w:rsidR="00077D03">
        <w:t xml:space="preserve"> the opening act</w:t>
      </w:r>
      <w:r w:rsidR="000452F2">
        <w:t>. His excitement and anxieties to return to the wolf are both made evident to the player.</w:t>
      </w:r>
      <w:r w:rsidR="00077D03">
        <w:t xml:space="preserve"> An emotional scene is set; in the dead of Fimb</w:t>
      </w:r>
      <w:r w:rsidR="00764E05">
        <w:t>u</w:t>
      </w:r>
      <w:r w:rsidR="00077D03">
        <w:t>lwinter (</w:t>
      </w:r>
      <w:r w:rsidR="00E316E0">
        <w:t>see Appendix D)</w:t>
      </w:r>
      <w:r w:rsidR="00764E05">
        <w:t xml:space="preserve">, Atreus runs back home to his wolf, </w:t>
      </w:r>
      <w:r w:rsidR="00F400FA">
        <w:t>Fenrir,</w:t>
      </w:r>
      <w:r w:rsidR="00764E05">
        <w:t xml:space="preserve"> from an outing with his father</w:t>
      </w:r>
      <w:r w:rsidR="00F400FA">
        <w:t xml:space="preserve">. Fenrir is elderly and sick, and Atreus attempts to prompt the wolf to eat, but he refuses. The audience can gather that Fenrir held onto life until Atreus returned home, as Atreus settles with the wolf in his lap, and gives him his blessing to move </w:t>
      </w:r>
      <w:r w:rsidR="00BD4779">
        <w:t>on to</w:t>
      </w:r>
      <w:r w:rsidR="00F400FA">
        <w:t xml:space="preserve"> the afterlife</w:t>
      </w:r>
    </w:p>
    <w:p w14:paraId="3784C91C" w14:textId="0F2ECEBB" w:rsidR="000F657B" w:rsidRDefault="000F657B" w:rsidP="000F657B">
      <w:pPr>
        <w:pStyle w:val="Heading2"/>
      </w:pPr>
      <w:bookmarkStart w:id="8" w:name="_Toc228537068"/>
      <w:r>
        <w:t>1.</w:t>
      </w:r>
      <w:r w:rsidR="002B14EF">
        <w:t>3</w:t>
      </w:r>
      <w:r>
        <w:t xml:space="preserve"> Player Relation through Grief</w:t>
      </w:r>
      <w:bookmarkEnd w:id="8"/>
    </w:p>
    <w:p w14:paraId="0044B405" w14:textId="7E4B5839" w:rsidR="00D6175D" w:rsidRDefault="002E59AE" w:rsidP="0020393E">
      <w:pPr>
        <w:spacing w:line="360" w:lineRule="auto"/>
      </w:pPr>
      <w:r>
        <w:t xml:space="preserve">Despite how little the audience truly knows about this interaction, it is no less gripping and emotive, as it sets a sombre tone for the game. </w:t>
      </w:r>
      <w:r w:rsidR="00F400FA">
        <w:t xml:space="preserve">Unknowingly, the boy casts a spell to transfer Fenrir’s soul into one of his </w:t>
      </w:r>
      <w:r w:rsidR="00517D3A">
        <w:t>weapons</w:t>
      </w:r>
      <w:r w:rsidR="00F400FA">
        <w:t xml:space="preserve">, but despite this fantastical moment, the sense of grief and loss is not lost on the </w:t>
      </w:r>
      <w:r w:rsidR="008F5CFF">
        <w:t>player</w:t>
      </w:r>
      <w:r w:rsidR="00F400FA">
        <w:t>.</w:t>
      </w:r>
      <w:r w:rsidR="0042091B">
        <w:t xml:space="preserve"> As stated by Julia M. Wilson and Emily Moyer-Guse, </w:t>
      </w:r>
      <w:r w:rsidR="00B37E19">
        <w:t>contemplating tragic narratives, such as those that portray death or loss, has been shown to reduce the symptoms of anxiety, depressive moods and improve overall health</w:t>
      </w:r>
      <w:r w:rsidR="005B70FD">
        <w:t xml:space="preserve">, but limited work has been </w:t>
      </w:r>
      <w:r w:rsidR="00A37EBA">
        <w:t>presented</w:t>
      </w:r>
      <w:r w:rsidR="005B70FD">
        <w:t xml:space="preserve"> on how </w:t>
      </w:r>
      <w:r w:rsidR="007255F5">
        <w:t>tragic</w:t>
      </w:r>
      <w:r w:rsidR="005B70FD">
        <w:t xml:space="preserve"> narratives may affect individuals when the content is personally relevant, such as grieving or bereaved individuals</w:t>
      </w:r>
      <w:r w:rsidR="000308B0">
        <w:t xml:space="preserve"> [</w:t>
      </w:r>
      <w:r w:rsidR="005A5E1D">
        <w:t>6</w:t>
      </w:r>
      <w:r w:rsidR="000308B0">
        <w:t>]</w:t>
      </w:r>
      <w:r w:rsidR="005B70FD">
        <w:t>.</w:t>
      </w:r>
      <w:r w:rsidR="007255F5">
        <w:t xml:space="preserve"> By considering players’</w:t>
      </w:r>
      <w:r w:rsidR="009A3F49">
        <w:t xml:space="preserve"> </w:t>
      </w:r>
      <w:r w:rsidR="006C5F17">
        <w:t xml:space="preserve">own </w:t>
      </w:r>
      <w:r w:rsidR="009A3F49">
        <w:t xml:space="preserve">potential </w:t>
      </w:r>
      <w:r w:rsidR="007255F5">
        <w:t xml:space="preserve">experiences </w:t>
      </w:r>
      <w:r w:rsidR="006C5F17">
        <w:t>with</w:t>
      </w:r>
      <w:r w:rsidR="007255F5">
        <w:t xml:space="preserve"> grief, </w:t>
      </w:r>
      <w:r w:rsidR="00FC7F32">
        <w:t>it</w:t>
      </w:r>
      <w:r w:rsidR="007255F5">
        <w:t xml:space="preserve"> </w:t>
      </w:r>
      <w:r w:rsidR="00FC7F32">
        <w:t>lays the groundwork</w:t>
      </w:r>
      <w:r w:rsidR="007255F5">
        <w:t xml:space="preserve"> for </w:t>
      </w:r>
      <w:r w:rsidR="00FC7F32">
        <w:t>effective resonance</w:t>
      </w:r>
      <w:r w:rsidR="007255F5">
        <w:t xml:space="preserve"> with</w:t>
      </w:r>
      <w:r w:rsidR="00FC7F32">
        <w:t>in</w:t>
      </w:r>
      <w:r w:rsidR="007255F5">
        <w:t xml:space="preserve"> the</w:t>
      </w:r>
      <w:r w:rsidR="00FC7F32">
        <w:t xml:space="preserve"> audience to the</w:t>
      </w:r>
      <w:r w:rsidR="007255F5">
        <w:t xml:space="preserve"> narrative. </w:t>
      </w:r>
      <w:r w:rsidR="00323D30">
        <w:t>Players</w:t>
      </w:r>
      <w:r w:rsidR="004F49F2">
        <w:t xml:space="preserve"> </w:t>
      </w:r>
      <w:r w:rsidR="009A3F49">
        <w:t>resonate</w:t>
      </w:r>
      <w:r w:rsidR="00323D30">
        <w:t xml:space="preserve"> </w:t>
      </w:r>
      <w:r w:rsidR="009A3F49">
        <w:t>with</w:t>
      </w:r>
      <w:r w:rsidR="00323D30">
        <w:t xml:space="preserve"> characters by simulating the character’s perspective (identification), and/or by projecting their own perspective onto the character’s mind (egocentric projection).</w:t>
      </w:r>
      <w:r w:rsidR="00DB7320">
        <w:t xml:space="preserve"> Thus, players relate not because the world is realistic, but because grief is </w:t>
      </w:r>
      <w:r w:rsidR="0041001F">
        <w:t xml:space="preserve">recognisable, and allows for </w:t>
      </w:r>
      <w:r w:rsidR="00D66BE2">
        <w:t xml:space="preserve">catharsis. </w:t>
      </w:r>
    </w:p>
    <w:p w14:paraId="1D09A573" w14:textId="03E72722" w:rsidR="00D6175D" w:rsidRDefault="00F97693" w:rsidP="00D6175D">
      <w:pPr>
        <w:pStyle w:val="Heading2"/>
      </w:pPr>
      <w:bookmarkStart w:id="9" w:name="_Toc228537069"/>
      <w:r>
        <w:t>1.</w:t>
      </w:r>
      <w:r w:rsidR="002B14EF">
        <w:t>4</w:t>
      </w:r>
      <w:r w:rsidR="000F657B">
        <w:t xml:space="preserve"> </w:t>
      </w:r>
      <w:r w:rsidR="00D6175D">
        <w:t xml:space="preserve">Relatability through </w:t>
      </w:r>
      <w:r w:rsidR="00F60CB2">
        <w:t>Escapism</w:t>
      </w:r>
      <w:bookmarkEnd w:id="9"/>
    </w:p>
    <w:p w14:paraId="350A0BC0" w14:textId="77777777" w:rsidR="00FD0562" w:rsidRDefault="007F1A24" w:rsidP="0020393E">
      <w:pPr>
        <w:spacing w:line="360" w:lineRule="auto"/>
      </w:pPr>
      <w:r>
        <w:t>Upon speculating escapist worlds,</w:t>
      </w:r>
      <w:r w:rsidR="00A40C36">
        <w:t xml:space="preserve"> </w:t>
      </w:r>
      <w:r w:rsidR="00AD0477">
        <w:t>despite their fantastical nature, lay core themes in which audiences can relate, or escape to</w:t>
      </w:r>
      <w:r w:rsidR="002D6DCE">
        <w:t xml:space="preserve">; </w:t>
      </w:r>
      <w:r>
        <w:t xml:space="preserve">genres such as </w:t>
      </w:r>
      <w:r w:rsidR="002D6DCE">
        <w:t>fantasy</w:t>
      </w:r>
      <w:r>
        <w:t>, gothic literature and romance often act as</w:t>
      </w:r>
      <w:r w:rsidR="002D6DCE">
        <w:t xml:space="preserve"> </w:t>
      </w:r>
      <w:r w:rsidR="007D2B65">
        <w:t>an outlet for the</w:t>
      </w:r>
      <w:r w:rsidR="002D6DCE">
        <w:t xml:space="preserve"> yearning </w:t>
      </w:r>
      <w:r w:rsidR="007D2B65">
        <w:t>of</w:t>
      </w:r>
      <w:r w:rsidR="002D6DCE">
        <w:t xml:space="preserve"> a greater meaning</w:t>
      </w:r>
      <w:r>
        <w:t xml:space="preserve"> than one’s own</w:t>
      </w:r>
      <w:r w:rsidR="00931E49">
        <w:t xml:space="preserve">. </w:t>
      </w:r>
      <w:r w:rsidR="00FD0562">
        <w:t>Gothic novels</w:t>
      </w:r>
      <w:r w:rsidR="00931E49">
        <w:t xml:space="preserve"> such as Mary Shell</w:t>
      </w:r>
      <w:r w:rsidR="00D66BE2">
        <w:t>e</w:t>
      </w:r>
      <w:r w:rsidR="00931E49">
        <w:t>y’s Frankenstein [</w:t>
      </w:r>
      <w:r w:rsidR="008D4D71">
        <w:t>7</w:t>
      </w:r>
      <w:r w:rsidR="00931E49">
        <w:t xml:space="preserve">], Anne Rice’s </w:t>
      </w:r>
      <w:r w:rsidR="002B14ED">
        <w:t>Interview with The Vampire [</w:t>
      </w:r>
      <w:r w:rsidR="008D4D71">
        <w:t>8</w:t>
      </w:r>
      <w:r w:rsidR="002B14ED">
        <w:t>]</w:t>
      </w:r>
      <w:r w:rsidR="00467123">
        <w:t xml:space="preserve"> and the works of Edgar Allen Poe [</w:t>
      </w:r>
      <w:r w:rsidR="008D4D71">
        <w:t>9</w:t>
      </w:r>
      <w:r w:rsidR="00467123">
        <w:t xml:space="preserve">] are all set in </w:t>
      </w:r>
      <w:r w:rsidR="00C17799">
        <w:t xml:space="preserve">extreme </w:t>
      </w:r>
      <w:r w:rsidR="00467123">
        <w:t>world</w:t>
      </w:r>
      <w:r w:rsidR="00D6175D">
        <w:t>s</w:t>
      </w:r>
      <w:r w:rsidR="00467123">
        <w:t xml:space="preserve"> where magical beings</w:t>
      </w:r>
      <w:r w:rsidR="00F639C8">
        <w:t xml:space="preserve"> and </w:t>
      </w:r>
      <w:r w:rsidR="00467123">
        <w:t>people exist</w:t>
      </w:r>
      <w:r w:rsidR="00C17799">
        <w:t>, much alike fantasy and cyberpunk,</w:t>
      </w:r>
      <w:r w:rsidR="00467123">
        <w:t xml:space="preserve"> </w:t>
      </w:r>
      <w:r w:rsidR="00AD0477">
        <w:t>they all share an underlying theme</w:t>
      </w:r>
      <w:r w:rsidR="00E94F7E">
        <w:t xml:space="preserve">; the exploration of the human </w:t>
      </w:r>
      <w:r w:rsidR="008402A0">
        <w:t>condition [</w:t>
      </w:r>
      <w:r w:rsidR="005F2F0C">
        <w:t>10</w:t>
      </w:r>
      <w:r w:rsidR="008402A0">
        <w:t>]</w:t>
      </w:r>
      <w:r w:rsidR="00E94F7E">
        <w:t>.</w:t>
      </w:r>
      <w:r w:rsidR="00C61A89">
        <w:t xml:space="preserve"> </w:t>
      </w:r>
    </w:p>
    <w:p w14:paraId="338A70FA" w14:textId="49826524" w:rsidR="00D6175D" w:rsidRDefault="00C61A89" w:rsidP="0020393E">
      <w:pPr>
        <w:spacing w:line="360" w:lineRule="auto"/>
      </w:pPr>
      <w:r>
        <w:t xml:space="preserve">The human condition refers to the essential, shared experiences of human </w:t>
      </w:r>
      <w:r w:rsidR="00E10746">
        <w:t>existence,</w:t>
      </w:r>
      <w:r>
        <w:t xml:space="preserve"> birth, mortality</w:t>
      </w:r>
      <w:r w:rsidR="00E10746">
        <w:t>, growth and emotion.</w:t>
      </w:r>
      <w:r w:rsidR="00E94F7E">
        <w:t xml:space="preserve"> </w:t>
      </w:r>
      <w:r w:rsidR="003D1E63">
        <w:t xml:space="preserve">In </w:t>
      </w:r>
      <w:r w:rsidR="00E31ABD">
        <w:t>the</w:t>
      </w:r>
      <w:r w:rsidR="003D1E63">
        <w:t xml:space="preserve"> modern </w:t>
      </w:r>
      <w:r w:rsidR="008402A0">
        <w:t>society,</w:t>
      </w:r>
      <w:r w:rsidR="003D1E63">
        <w:t xml:space="preserve"> a world where</w:t>
      </w:r>
      <w:r w:rsidR="00582141">
        <w:t xml:space="preserve"> </w:t>
      </w:r>
      <w:r w:rsidR="003D1E63">
        <w:t xml:space="preserve">large corporations and governments </w:t>
      </w:r>
      <w:r w:rsidR="00582141">
        <w:t>that control our society a</w:t>
      </w:r>
      <w:r w:rsidR="003D1E63">
        <w:t xml:space="preserve">re widely regarded as </w:t>
      </w:r>
      <w:r w:rsidR="00582141">
        <w:t xml:space="preserve">harmful, </w:t>
      </w:r>
      <w:r w:rsidR="003D1E63">
        <w:t>untrustworthy and/or detrimental to humanity,</w:t>
      </w:r>
      <w:r w:rsidR="00582141">
        <w:t xml:space="preserve"> fantasy provides an antidote </w:t>
      </w:r>
      <w:r w:rsidR="00B96E08">
        <w:t>to cynicism</w:t>
      </w:r>
      <w:r w:rsidR="00CA6BEB">
        <w:t xml:space="preserve">, </w:t>
      </w:r>
      <w:r w:rsidR="00A7070B">
        <w:t>despondency</w:t>
      </w:r>
      <w:r w:rsidR="00E31ABD">
        <w:t>, and exerci</w:t>
      </w:r>
      <w:r w:rsidR="003D08E4">
        <w:t xml:space="preserve">ses </w:t>
      </w:r>
      <w:r w:rsidR="00520937">
        <w:t>ones</w:t>
      </w:r>
      <w:r w:rsidR="003D08E4">
        <w:t xml:space="preserve"> inner, childlike sense of wonder</w:t>
      </w:r>
      <w:r w:rsidR="0088054B">
        <w:t>. It allows audiences to live a life they will</w:t>
      </w:r>
      <w:r w:rsidR="00520937">
        <w:t xml:space="preserve"> most likely</w:t>
      </w:r>
      <w:r w:rsidR="0088054B">
        <w:t xml:space="preserve"> never experience</w:t>
      </w:r>
      <w:r w:rsidR="003D08E4">
        <w:t xml:space="preserve">. </w:t>
      </w:r>
    </w:p>
    <w:p w14:paraId="2CB592D9" w14:textId="128754B6" w:rsidR="00D6175D" w:rsidRDefault="00F97693" w:rsidP="00F60CB2">
      <w:pPr>
        <w:pStyle w:val="Heading2"/>
      </w:pPr>
      <w:bookmarkStart w:id="10" w:name="_Toc228537070"/>
      <w:r>
        <w:t>1.</w:t>
      </w:r>
      <w:r w:rsidR="002B14EF">
        <w:t xml:space="preserve">5 </w:t>
      </w:r>
      <w:r w:rsidR="00F60CB2">
        <w:t>Relatability through Scepticism</w:t>
      </w:r>
      <w:bookmarkEnd w:id="10"/>
    </w:p>
    <w:p w14:paraId="6CE93467" w14:textId="69D028B9" w:rsidR="00296EBC" w:rsidRDefault="00C32E10" w:rsidP="0020393E">
      <w:pPr>
        <w:spacing w:line="360" w:lineRule="auto"/>
      </w:pPr>
      <w:r>
        <w:t xml:space="preserve">On the opposing side, the cyberpunk genre </w:t>
      </w:r>
      <w:r w:rsidR="00F60CB2">
        <w:t xml:space="preserve">often </w:t>
      </w:r>
      <w:r>
        <w:t>does not shy away</w:t>
      </w:r>
      <w:r w:rsidR="00310166">
        <w:t xml:space="preserve"> from delving into and indulging these thoughts of </w:t>
      </w:r>
      <w:r w:rsidR="000F72E5">
        <w:t>despondency and</w:t>
      </w:r>
      <w:r w:rsidR="007A4342">
        <w:t xml:space="preserve"> instead opts to exaggerate and further the </w:t>
      </w:r>
      <w:r w:rsidR="00CD2A7E">
        <w:t xml:space="preserve">sense of corruption </w:t>
      </w:r>
      <w:r w:rsidR="00520937">
        <w:t>rife</w:t>
      </w:r>
      <w:r w:rsidR="00CD2A7E">
        <w:t xml:space="preserve"> in modern day society. </w:t>
      </w:r>
      <w:r w:rsidR="00FE4E77">
        <w:t>Defined by the high-tech</w:t>
      </w:r>
      <w:r w:rsidR="0088054B">
        <w:t>, high crime rate</w:t>
      </w:r>
      <w:r w:rsidR="00FE4E77">
        <w:t xml:space="preserve"> dystopia</w:t>
      </w:r>
      <w:r w:rsidR="002A062D">
        <w:t xml:space="preserve">, emphasis on corporate dominance and blurred boundaries between humanity and machines, cyberpunk has evolved and become even more relevant </w:t>
      </w:r>
      <w:r w:rsidR="000F72E5">
        <w:t xml:space="preserve">today in addressing real-world issues through a fictional lens. </w:t>
      </w:r>
      <w:r w:rsidR="0036773F">
        <w:t xml:space="preserve">Philip K. Dick is considered a major precursor to the cyberpunk genre, especially </w:t>
      </w:r>
      <w:r w:rsidR="00E94967">
        <w:t>due to</w:t>
      </w:r>
      <w:r w:rsidR="0036773F">
        <w:t xml:space="preserve"> his </w:t>
      </w:r>
      <w:r w:rsidR="006102C1">
        <w:t>piece ‘Do Androids Dream of Electric Sheep?’</w:t>
      </w:r>
      <w:r w:rsidR="005961ED">
        <w:t xml:space="preserve"> from 1968 </w:t>
      </w:r>
      <w:r w:rsidR="006102C1">
        <w:t>[</w:t>
      </w:r>
      <w:r w:rsidR="00551886">
        <w:t>11</w:t>
      </w:r>
      <w:r w:rsidR="006102C1">
        <w:t>], which inspired Blade Runner 1982[1</w:t>
      </w:r>
      <w:r w:rsidR="00551886">
        <w:t>2</w:t>
      </w:r>
      <w:r w:rsidR="006102C1">
        <w:t>]</w:t>
      </w:r>
      <w:r w:rsidR="00614EAB">
        <w:t>, and as stated by Mike Pondsmith</w:t>
      </w:r>
      <w:r w:rsidR="00CF341C">
        <w:t xml:space="preserve">(a consultant </w:t>
      </w:r>
      <w:r w:rsidR="00B31E0C">
        <w:t>for Cyberpunk 2077’s lore during the games continued development)</w:t>
      </w:r>
      <w:r w:rsidR="00251CE2">
        <w:t>,</w:t>
      </w:r>
      <w:r w:rsidR="00614EAB">
        <w:t xml:space="preserve"> </w:t>
      </w:r>
      <w:r w:rsidR="005961ED">
        <w:t xml:space="preserve">was a significant influence on his </w:t>
      </w:r>
      <w:r w:rsidR="005C5793">
        <w:t>work</w:t>
      </w:r>
      <w:r w:rsidR="009001CC">
        <w:t xml:space="preserve"> in</w:t>
      </w:r>
      <w:r w:rsidR="005C5793">
        <w:t xml:space="preserve"> creating the Cyberpunk tabletop role-playing game</w:t>
      </w:r>
      <w:r w:rsidR="00251CE2">
        <w:t xml:space="preserve"> </w:t>
      </w:r>
      <w:r w:rsidR="005C5793">
        <w:t xml:space="preserve">(in which directly </w:t>
      </w:r>
      <w:r w:rsidR="00E94967">
        <w:t xml:space="preserve">inspired the Cyberpunk 2077 video game). </w:t>
      </w:r>
    </w:p>
    <w:p w14:paraId="5DAC1689" w14:textId="07B62F79" w:rsidR="00D96359" w:rsidRDefault="00F97693" w:rsidP="00D96359">
      <w:pPr>
        <w:pStyle w:val="Heading2"/>
      </w:pPr>
      <w:bookmarkStart w:id="11" w:name="_Toc228537071"/>
      <w:r>
        <w:t>1.</w:t>
      </w:r>
      <w:r w:rsidR="002B14EF">
        <w:t>6</w:t>
      </w:r>
      <w:r w:rsidR="000F657B">
        <w:t xml:space="preserve"> </w:t>
      </w:r>
      <w:r w:rsidR="00D96359">
        <w:t xml:space="preserve">Common Themes </w:t>
      </w:r>
      <w:r>
        <w:t>despite</w:t>
      </w:r>
      <w:r w:rsidR="00D96359">
        <w:t xml:space="preserve"> Genre</w:t>
      </w:r>
      <w:bookmarkEnd w:id="11"/>
    </w:p>
    <w:p w14:paraId="2DABB746" w14:textId="49866C19" w:rsidR="00D742D6" w:rsidRDefault="001404F9" w:rsidP="0020393E">
      <w:pPr>
        <w:spacing w:line="360" w:lineRule="auto"/>
      </w:pPr>
      <w:r>
        <w:t xml:space="preserve">Loneliness is also a common theme between cyberpunk and fantasy. The urge to escape is often </w:t>
      </w:r>
      <w:r w:rsidR="00246749">
        <w:t>stemming from a sense of loneliness or isolation, as it is typically to temporarily relieve anxiety, stress, or overwhelming realities</w:t>
      </w:r>
      <w:r w:rsidR="005F446E">
        <w:t xml:space="preserve"> when indulged in for long periods of time. </w:t>
      </w:r>
      <w:r w:rsidR="00FD2A50">
        <w:t xml:space="preserve">As mentioned previously, GOWR’s core narrative revolves around grief, a typically isolating experience. </w:t>
      </w:r>
      <w:r w:rsidR="003020E9">
        <w:t>GOWR’s portrayal of a grieving father, husband and warrior is visceral within Kratos</w:t>
      </w:r>
      <w:r w:rsidR="00942F7A">
        <w:t xml:space="preserve">; during the opening scene of the game, Kratos </w:t>
      </w:r>
      <w:r w:rsidR="00D00CB2">
        <w:t>acts</w:t>
      </w:r>
      <w:r w:rsidR="00BE5B38">
        <w:t xml:space="preserve"> relatively</w:t>
      </w:r>
      <w:r w:rsidR="00D00CB2">
        <w:t xml:space="preserve"> </w:t>
      </w:r>
      <w:r w:rsidR="004032E7">
        <w:t xml:space="preserve">indifferent to Atreus’ loss, due to his </w:t>
      </w:r>
      <w:r w:rsidR="00BE5B38">
        <w:t xml:space="preserve">own </w:t>
      </w:r>
      <w:r w:rsidR="004032E7">
        <w:t>jaded perspective and understanding of mortality.</w:t>
      </w:r>
      <w:r w:rsidR="00D742D6">
        <w:t xml:space="preserve"> He permits Atreus to grieve alone. </w:t>
      </w:r>
    </w:p>
    <w:p w14:paraId="150A6B80" w14:textId="77777777" w:rsidR="00D742D6" w:rsidRDefault="00D742D6" w:rsidP="0020393E">
      <w:pPr>
        <w:spacing w:line="360" w:lineRule="auto"/>
      </w:pPr>
    </w:p>
    <w:p w14:paraId="7F8DBB63" w14:textId="373968D8" w:rsidR="00C562C1" w:rsidRDefault="005F446E" w:rsidP="0020393E">
      <w:pPr>
        <w:spacing w:line="360" w:lineRule="auto"/>
      </w:pPr>
      <w:r>
        <w:t xml:space="preserve">Isolation </w:t>
      </w:r>
      <w:r w:rsidR="007040CF">
        <w:t>is</w:t>
      </w:r>
      <w:r>
        <w:t xml:space="preserve"> </w:t>
      </w:r>
      <w:r w:rsidR="00D742D6">
        <w:t xml:space="preserve">also </w:t>
      </w:r>
      <w:r>
        <w:t>at the core of Cyberpunk 2077’s narrative</w:t>
      </w:r>
      <w:r w:rsidR="00DB2971">
        <w:t xml:space="preserve">, the main storyline is to find a cure for a </w:t>
      </w:r>
      <w:r w:rsidR="00632173">
        <w:t>fatal neural degradation caused by the Relic (see Appendix C</w:t>
      </w:r>
      <w:r w:rsidR="00CE68DD">
        <w:t>)</w:t>
      </w:r>
      <w:r w:rsidR="00DB2971">
        <w:t>.</w:t>
      </w:r>
      <w:r w:rsidR="004E1A7F">
        <w:t xml:space="preserve"> </w:t>
      </w:r>
      <w:r w:rsidR="00303728">
        <w:t>Unfortunately, a cure is not truly found in any of the multiple endings of Cyberpunk 2077</w:t>
      </w:r>
      <w:r w:rsidR="008E48E6">
        <w:t xml:space="preserve">, and instead </w:t>
      </w:r>
      <w:r w:rsidR="00966DC3">
        <w:t>the player is</w:t>
      </w:r>
      <w:r w:rsidR="008E48E6">
        <w:t xml:space="preserve"> forced to lose </w:t>
      </w:r>
      <w:r w:rsidR="00B87B88">
        <w:t xml:space="preserve">contact with </w:t>
      </w:r>
      <w:r w:rsidR="00E1307E">
        <w:t>a portion</w:t>
      </w:r>
      <w:r w:rsidR="00581A9D">
        <w:t>, if not all, of the</w:t>
      </w:r>
      <w:r w:rsidR="008E48E6">
        <w:t xml:space="preserve"> </w:t>
      </w:r>
      <w:r w:rsidR="00966DC3">
        <w:t xml:space="preserve">characters </w:t>
      </w:r>
      <w:r w:rsidR="008E48E6">
        <w:t xml:space="preserve">they </w:t>
      </w:r>
      <w:r w:rsidR="00581A9D">
        <w:t>meet</w:t>
      </w:r>
      <w:r w:rsidR="008E48E6">
        <w:t xml:space="preserve"> during their time in Night </w:t>
      </w:r>
      <w:r w:rsidR="0024491E">
        <w:t>City (</w:t>
      </w:r>
      <w:r w:rsidR="00573CAF">
        <w:t>see Appendix C)</w:t>
      </w:r>
      <w:r w:rsidR="00A900B3">
        <w:t xml:space="preserve"> one way or another</w:t>
      </w:r>
      <w:r w:rsidR="008E48E6">
        <w:t>.</w:t>
      </w:r>
      <w:r w:rsidR="00A900B3">
        <w:t xml:space="preserve"> </w:t>
      </w:r>
      <w:r w:rsidR="005106D7">
        <w:t xml:space="preserve">Feelings of isolation are </w:t>
      </w:r>
      <w:r w:rsidR="00B4420E">
        <w:t xml:space="preserve">common </w:t>
      </w:r>
      <w:r w:rsidR="00241B11">
        <w:t>in modern-day society</w:t>
      </w:r>
      <w:r w:rsidR="00B4420E">
        <w:t>, 1 in 3 adults in the United States report feel</w:t>
      </w:r>
      <w:r w:rsidR="00C83AD1">
        <w:t xml:space="preserve">ing </w:t>
      </w:r>
      <w:r w:rsidR="00B4420E">
        <w:t>lonely</w:t>
      </w:r>
      <w:r w:rsidR="00C83AD1">
        <w:t>, as touched upon by the CDC [1</w:t>
      </w:r>
      <w:r w:rsidR="00551886">
        <w:t>3</w:t>
      </w:r>
      <w:r w:rsidR="00C83AD1">
        <w:t>]</w:t>
      </w:r>
      <w:r w:rsidR="0044384D">
        <w:t>, so it is a graspable concept for audiences to recko</w:t>
      </w:r>
      <w:r w:rsidR="00241B11">
        <w:t>n with,</w:t>
      </w:r>
      <w:r w:rsidR="0044384D">
        <w:t xml:space="preserve"> resonate with</w:t>
      </w:r>
      <w:r w:rsidR="00241B11">
        <w:t xml:space="preserve"> and find </w:t>
      </w:r>
      <w:r w:rsidR="00746DD2">
        <w:t xml:space="preserve">cathartic </w:t>
      </w:r>
      <w:r w:rsidR="00241B11">
        <w:t xml:space="preserve">comfort in </w:t>
      </w:r>
      <w:r w:rsidR="00746DD2">
        <w:t xml:space="preserve">the </w:t>
      </w:r>
      <w:r w:rsidR="00B87B88">
        <w:t xml:space="preserve">shared </w:t>
      </w:r>
      <w:r w:rsidR="00746DD2">
        <w:t>experience</w:t>
      </w:r>
      <w:r w:rsidR="007A0F0C">
        <w:t xml:space="preserve"> </w:t>
      </w:r>
      <w:r w:rsidR="00746DD2">
        <w:t>of loneliness</w:t>
      </w:r>
      <w:r w:rsidR="007A0F0C">
        <w:t xml:space="preserve"> within a video game</w:t>
      </w:r>
      <w:r w:rsidR="0044384D">
        <w:t>.</w:t>
      </w:r>
      <w:r w:rsidR="001F5EFC">
        <w:t xml:space="preserve"> This also </w:t>
      </w:r>
      <w:r w:rsidR="00E462D9">
        <w:t>opens</w:t>
      </w:r>
      <w:r w:rsidR="001F5EFC">
        <w:t xml:space="preserve"> the opportunity </w:t>
      </w:r>
      <w:r w:rsidR="00C86AA6">
        <w:t>for</w:t>
      </w:r>
      <w:r w:rsidR="001F5EFC">
        <w:t xml:space="preserve"> </w:t>
      </w:r>
      <w:r w:rsidR="00C86AA6">
        <w:t>egocentric</w:t>
      </w:r>
      <w:r w:rsidR="001F5EFC">
        <w:t xml:space="preserve"> projection</w:t>
      </w:r>
      <w:r w:rsidR="00C86AA6">
        <w:t xml:space="preserve"> amongst audiences, which is only amplified by the media of gaming itself. </w:t>
      </w:r>
    </w:p>
    <w:p w14:paraId="10D484AC" w14:textId="1731B8DC" w:rsidR="00D96359" w:rsidRDefault="00F97693" w:rsidP="00BA2442">
      <w:pPr>
        <w:pStyle w:val="Heading2"/>
      </w:pPr>
      <w:bookmarkStart w:id="12" w:name="_Toc228537072"/>
      <w:r>
        <w:t>1.</w:t>
      </w:r>
      <w:r w:rsidR="002B14EF">
        <w:t xml:space="preserve">7 </w:t>
      </w:r>
      <w:r w:rsidR="00BA2442">
        <w:t>Relation through Visual Design</w:t>
      </w:r>
      <w:bookmarkEnd w:id="12"/>
    </w:p>
    <w:p w14:paraId="1E4FC157" w14:textId="109E76DB" w:rsidR="00F97693" w:rsidRDefault="00EA2B3C" w:rsidP="0020393E">
      <w:pPr>
        <w:spacing w:line="360" w:lineRule="auto"/>
      </w:pPr>
      <w:r>
        <w:t>Whilst narrative design plays an integral part of relation</w:t>
      </w:r>
      <w:r w:rsidR="000C339C">
        <w:t xml:space="preserve">, </w:t>
      </w:r>
      <w:r w:rsidR="0047017D">
        <w:t xml:space="preserve">it is </w:t>
      </w:r>
      <w:r w:rsidR="00CA047D">
        <w:t xml:space="preserve">widely </w:t>
      </w:r>
      <w:r w:rsidR="0047017D">
        <w:t>argued that visual design is equally as important as the narrative.</w:t>
      </w:r>
      <w:r w:rsidR="00CA047D">
        <w:t xml:space="preserve"> The act of character designing is to not only design for oneself, </w:t>
      </w:r>
      <w:r w:rsidR="00521088">
        <w:t xml:space="preserve">but to rather fulfil a </w:t>
      </w:r>
      <w:r w:rsidR="003F613D">
        <w:t>series</w:t>
      </w:r>
      <w:r w:rsidR="00521088">
        <w:t xml:space="preserve"> of requirements for both </w:t>
      </w:r>
      <w:r w:rsidR="00CA047D">
        <w:t>a</w:t>
      </w:r>
      <w:r w:rsidR="00521088">
        <w:t xml:space="preserve"> product (or character) and the audience. </w:t>
      </w:r>
      <w:r w:rsidR="00584726">
        <w:t xml:space="preserve">For example, </w:t>
      </w:r>
      <w:r w:rsidR="00D21E0B">
        <w:t>the silhouette of a character and which shape</w:t>
      </w:r>
      <w:r w:rsidR="00F362D2">
        <w:t>(s)</w:t>
      </w:r>
      <w:r w:rsidR="00D21E0B">
        <w:t xml:space="preserve"> their visual design </w:t>
      </w:r>
      <w:r w:rsidR="00C70F4C">
        <w:t>centres around</w:t>
      </w:r>
      <w:r w:rsidR="00D21E0B">
        <w:t xml:space="preserve"> </w:t>
      </w:r>
      <w:r w:rsidR="0094621E">
        <w:t xml:space="preserve">can give the audience a </w:t>
      </w:r>
      <w:r w:rsidR="00063D10">
        <w:t xml:space="preserve">vague idea of the character’s emotional state and personality. Rounded silhouettes and circles often </w:t>
      </w:r>
      <w:r w:rsidR="00E462D9">
        <w:t>equate</w:t>
      </w:r>
      <w:r w:rsidR="00063D10">
        <w:t xml:space="preserve"> to innocence</w:t>
      </w:r>
      <w:r w:rsidR="00FE4265">
        <w:t xml:space="preserve"> or kindness, whilst jagged, spiked silhouettes and triangular shapes can communicate </w:t>
      </w:r>
      <w:r w:rsidR="0003155A">
        <w:t>a potentially aggressive</w:t>
      </w:r>
      <w:r w:rsidR="00B01B1E">
        <w:t xml:space="preserve"> or rebellious</w:t>
      </w:r>
      <w:r w:rsidR="0003155A">
        <w:t xml:space="preserve"> personality. </w:t>
      </w:r>
      <w:r w:rsidR="00164BA8">
        <w:t>As mentioned</w:t>
      </w:r>
      <w:r w:rsidR="00E079DC">
        <w:t xml:space="preserve"> in </w:t>
      </w:r>
      <w:r w:rsidR="00835B70">
        <w:t xml:space="preserve">‘The Magic of Character Design in Storytelling’ by Parfait’s </w:t>
      </w:r>
      <w:r w:rsidR="00BA2442">
        <w:t>Palette [</w:t>
      </w:r>
      <w:r w:rsidR="00051FCD">
        <w:t>14</w:t>
      </w:r>
      <w:r w:rsidR="0041394B">
        <w:t>]</w:t>
      </w:r>
      <w:r w:rsidR="00835B70">
        <w:t xml:space="preserve">, </w:t>
      </w:r>
      <w:r w:rsidR="00C60C77">
        <w:t xml:space="preserve">a character’s silhouette can change and develop overtime, and it can signify the extent of their narrative development through their visual design. Character designers must consider how a story’s events will affect the character, and how they will </w:t>
      </w:r>
      <w:r w:rsidR="00964E1C">
        <w:t xml:space="preserve">potentially </w:t>
      </w:r>
      <w:r w:rsidR="00C60C77">
        <w:t>weave</w:t>
      </w:r>
      <w:r w:rsidR="00964E1C">
        <w:t xml:space="preserve"> </w:t>
      </w:r>
      <w:r w:rsidR="00C60C77">
        <w:t xml:space="preserve">these changes into the character’s design. </w:t>
      </w:r>
    </w:p>
    <w:p w14:paraId="2F3D96F6" w14:textId="007DF678" w:rsidR="00EA2B3C" w:rsidRDefault="001265B1" w:rsidP="0020393E">
      <w:pPr>
        <w:spacing w:line="360" w:lineRule="auto"/>
      </w:pPr>
      <w:r>
        <w:t>An example of this in Cyberpunk 2077 is</w:t>
      </w:r>
      <w:r w:rsidR="00D00CBE">
        <w:t xml:space="preserve"> </w:t>
      </w:r>
      <w:r w:rsidR="00D448B5">
        <w:t xml:space="preserve">‘The Tower’ ending; the main character </w:t>
      </w:r>
      <w:r w:rsidR="00797B9A">
        <w:t>successfully removes the Relic, but V can no longer use cyberware</w:t>
      </w:r>
      <w:r w:rsidR="00EC3747">
        <w:t xml:space="preserve"> (see Appendix C)</w:t>
      </w:r>
      <w:r w:rsidR="00797B9A">
        <w:t xml:space="preserve">, making them an insignificant, ordinary citizen </w:t>
      </w:r>
      <w:r w:rsidR="00EC3747">
        <w:t>in</w:t>
      </w:r>
      <w:r w:rsidR="00797B9A">
        <w:t xml:space="preserve"> Night City. V has their head shaved </w:t>
      </w:r>
      <w:r w:rsidR="00D35292">
        <w:t xml:space="preserve">from the surgeries needed to remove the </w:t>
      </w:r>
      <w:r w:rsidR="00E462D9">
        <w:t>Relic and</w:t>
      </w:r>
      <w:r w:rsidR="00D35292">
        <w:t xml:space="preserve"> are now without their cyberware</w:t>
      </w:r>
      <w:r w:rsidR="00EC3747">
        <w:t xml:space="preserve">. </w:t>
      </w:r>
      <w:r w:rsidR="00D35292">
        <w:t>Often</w:t>
      </w:r>
      <w:r w:rsidR="002B4D2F">
        <w:t xml:space="preserve"> </w:t>
      </w:r>
      <w:r w:rsidR="00D35292">
        <w:t xml:space="preserve">players will assimilate into the universe and </w:t>
      </w:r>
      <w:r w:rsidR="002B4D2F">
        <w:t xml:space="preserve">alter the appearance of their V throughout the main chapters of the story to </w:t>
      </w:r>
      <w:r w:rsidR="00D02CAF">
        <w:t>visually display the impact of the main game events</w:t>
      </w:r>
      <w:r w:rsidR="00F51969">
        <w:t xml:space="preserve">, tying back into the concept of PARs. </w:t>
      </w:r>
    </w:p>
    <w:p w14:paraId="5C26E977" w14:textId="77777777" w:rsidR="00EC798C" w:rsidRDefault="00CB771F" w:rsidP="00EC798C">
      <w:pPr>
        <w:keepNext/>
        <w:spacing w:line="360" w:lineRule="auto"/>
      </w:pPr>
      <w:r>
        <w:rPr>
          <w:noProof/>
        </w:rPr>
        <w:drawing>
          <wp:inline distT="0" distB="0" distL="0" distR="0" wp14:anchorId="5C12BEFB" wp14:editId="2DE9DE2A">
            <wp:extent cx="5655212" cy="2020796"/>
            <wp:effectExtent l="0" t="0" r="0" b="0"/>
            <wp:docPr id="26749286" name="Picture 7"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9286" name="Picture 7" descr="A screenshot of a video gam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682604" cy="2030584"/>
                    </a:xfrm>
                    <a:prstGeom prst="rect">
                      <a:avLst/>
                    </a:prstGeom>
                  </pic:spPr>
                </pic:pic>
              </a:graphicData>
            </a:graphic>
          </wp:inline>
        </w:drawing>
      </w:r>
    </w:p>
    <w:p w14:paraId="14836E70" w14:textId="7B2A7056" w:rsidR="00AD0BE4" w:rsidRDefault="00EC798C" w:rsidP="00EC798C">
      <w:pPr>
        <w:pStyle w:val="Caption"/>
      </w:pPr>
      <w:bookmarkStart w:id="13" w:name="_Toc228490805"/>
      <w:r>
        <w:t xml:space="preserve">Figure </w:t>
      </w:r>
      <w:r>
        <w:fldChar w:fldCharType="begin"/>
      </w:r>
      <w:r>
        <w:instrText xml:space="preserve"> SEQ Figure \* ARABIC </w:instrText>
      </w:r>
      <w:r>
        <w:fldChar w:fldCharType="separate"/>
      </w:r>
      <w:r w:rsidR="001251B7">
        <w:rPr>
          <w:noProof/>
        </w:rPr>
        <w:t>1</w:t>
      </w:r>
      <w:r>
        <w:fldChar w:fldCharType="end"/>
      </w:r>
      <w:r>
        <w:t>. Depiction of visual storytelling through player customisation</w:t>
      </w:r>
      <w:bookmarkEnd w:id="13"/>
    </w:p>
    <w:p w14:paraId="19C33FC6" w14:textId="0F30DEBA" w:rsidR="00BA2442" w:rsidRDefault="00EC798C" w:rsidP="00110127">
      <w:pPr>
        <w:spacing w:line="360" w:lineRule="auto"/>
        <w:jc w:val="right"/>
      </w:pPr>
      <w:r>
        <w:rPr>
          <w:sz w:val="20"/>
          <w:szCs w:val="20"/>
        </w:rPr>
        <w:t>[</w:t>
      </w:r>
      <w:r w:rsidR="00044413">
        <w:rPr>
          <w:sz w:val="20"/>
          <w:szCs w:val="20"/>
        </w:rPr>
        <w:t>15</w:t>
      </w:r>
      <w:r>
        <w:rPr>
          <w:sz w:val="20"/>
          <w:szCs w:val="20"/>
        </w:rPr>
        <w:t>]</w:t>
      </w:r>
    </w:p>
    <w:p w14:paraId="1AD5F9E2" w14:textId="4F411D86" w:rsidR="00BA2442" w:rsidRDefault="00F6127D" w:rsidP="00BA2442">
      <w:pPr>
        <w:pStyle w:val="Heading2"/>
      </w:pPr>
      <w:bookmarkStart w:id="14" w:name="_Toc228537073"/>
      <w:r>
        <w:t>1.</w:t>
      </w:r>
      <w:r w:rsidR="002B14EF">
        <w:t xml:space="preserve">8 </w:t>
      </w:r>
      <w:r w:rsidR="00BA2442">
        <w:t>The Power of Ludonarrative Dissonance</w:t>
      </w:r>
      <w:bookmarkEnd w:id="14"/>
    </w:p>
    <w:p w14:paraId="68D0C3C7" w14:textId="1A99AF32" w:rsidR="00BA2442" w:rsidRDefault="00FC6953" w:rsidP="0020393E">
      <w:pPr>
        <w:spacing w:line="360" w:lineRule="auto"/>
      </w:pPr>
      <w:r>
        <w:t xml:space="preserve">Through focusing on a game’s narrative, </w:t>
      </w:r>
      <w:r w:rsidR="0082200B">
        <w:t>players often encounter ludonarrative dissonance</w:t>
      </w:r>
      <w:r w:rsidR="00957C09">
        <w:t>, and th</w:t>
      </w:r>
      <w:r w:rsidR="0082200B">
        <w:t xml:space="preserve">is is seen explicitly within </w:t>
      </w:r>
      <w:r w:rsidR="00B01B1E">
        <w:t>GOWR.</w:t>
      </w:r>
      <w:r w:rsidR="00957C09">
        <w:t xml:space="preserve"> </w:t>
      </w:r>
      <w:r w:rsidR="009415BA">
        <w:t xml:space="preserve">Ludonarrative dissonance is the disconnection between gameplay and narrative themes, </w:t>
      </w:r>
      <w:r w:rsidR="003D187D">
        <w:t>it can, in some cases, hinder player immersion</w:t>
      </w:r>
      <w:r w:rsidR="009415BA">
        <w:t xml:space="preserve">. </w:t>
      </w:r>
      <w:r w:rsidR="003D187D">
        <w:t xml:space="preserve">Within GOWR, </w:t>
      </w:r>
      <w:r w:rsidR="00957C09">
        <w:t>Kratos has been shown to have grown from his violent, turbulent past</w:t>
      </w:r>
      <w:r w:rsidR="00144B3C">
        <w:t xml:space="preserve"> portrayed in God of War 1-3(see Appendix D)</w:t>
      </w:r>
      <w:r w:rsidR="00957C09">
        <w:t>, especially after becoming a father to Atreus</w:t>
      </w:r>
      <w:r w:rsidR="005369F9">
        <w:t xml:space="preserve"> a</w:t>
      </w:r>
      <w:r w:rsidR="00C00A79">
        <w:t>nd yet the main gameplay systems revolve around comba</w:t>
      </w:r>
      <w:r w:rsidR="00CF1751">
        <w:t>t</w:t>
      </w:r>
      <w:r w:rsidR="007040CF">
        <w:t>—</w:t>
      </w:r>
      <w:r w:rsidR="00CF1751">
        <w:t>i</w:t>
      </w:r>
      <w:r w:rsidR="007040CF">
        <w:t>t opposes the endorsement of peace that the main storyline of GOWR</w:t>
      </w:r>
      <w:r w:rsidR="009415BA">
        <w:t xml:space="preserve"> presents</w:t>
      </w:r>
      <w:r w:rsidR="00CF1751">
        <w:t xml:space="preserve">. However, </w:t>
      </w:r>
      <w:r w:rsidR="00166A7A">
        <w:t>GOWR as a narrative-driven game broadens the definition of violence. T</w:t>
      </w:r>
      <w:r w:rsidR="00100BD3">
        <w:t xml:space="preserve">he intention of keeping violence in </w:t>
      </w:r>
      <w:r w:rsidR="00B01B1E">
        <w:t>GOWR</w:t>
      </w:r>
      <w:r w:rsidR="00100BD3">
        <w:t xml:space="preserve"> was not only a beneficial decision to the gameplay, </w:t>
      </w:r>
      <w:r w:rsidR="004E5A06">
        <w:t>but it</w:t>
      </w:r>
      <w:r w:rsidR="00100BD3">
        <w:t xml:space="preserve"> also </w:t>
      </w:r>
      <w:r w:rsidR="00100EDD">
        <w:t xml:space="preserve">allows the </w:t>
      </w:r>
      <w:r w:rsidR="00932C4F">
        <w:t>narrative</w:t>
      </w:r>
      <w:r w:rsidR="00100EDD">
        <w:t xml:space="preserve"> to frame </w:t>
      </w:r>
      <w:r w:rsidR="00C13584">
        <w:t>conflict</w:t>
      </w:r>
      <w:r w:rsidR="00100EDD">
        <w:t xml:space="preserve"> as a </w:t>
      </w:r>
      <w:r w:rsidR="00E106EC">
        <w:t>burden</w:t>
      </w:r>
      <w:r w:rsidR="00100EDD">
        <w:t>,</w:t>
      </w:r>
      <w:r w:rsidR="00C13584">
        <w:t xml:space="preserve"> a necessary evil,</w:t>
      </w:r>
      <w:r w:rsidR="00100EDD">
        <w:t xml:space="preserve"> rather than a </w:t>
      </w:r>
      <w:r w:rsidR="00C13584">
        <w:t>permanent</w:t>
      </w:r>
      <w:r w:rsidR="00100EDD">
        <w:t xml:space="preserve"> solution</w:t>
      </w:r>
      <w:r w:rsidR="00227830">
        <w:t xml:space="preserve"> or a source of satisfaction</w:t>
      </w:r>
      <w:r w:rsidR="00100EDD">
        <w:t>.</w:t>
      </w:r>
      <w:r w:rsidR="00D24C45">
        <w:t xml:space="preserve"> </w:t>
      </w:r>
    </w:p>
    <w:p w14:paraId="7691D4BD" w14:textId="77777777" w:rsidR="00DD27C9" w:rsidRDefault="00100EDD" w:rsidP="0020393E">
      <w:pPr>
        <w:spacing w:line="360" w:lineRule="auto"/>
      </w:pPr>
      <w:r>
        <w:t>Kratos</w:t>
      </w:r>
      <w:r w:rsidR="00F154E0">
        <w:t xml:space="preserve"> acknowledges and carries the guilt of his previous acts of violence in the earlier instalments of the game</w:t>
      </w:r>
      <w:r w:rsidR="00144B3C">
        <w:t xml:space="preserve">, </w:t>
      </w:r>
      <w:r w:rsidR="00F154E0">
        <w:t xml:space="preserve">but in </w:t>
      </w:r>
      <w:r w:rsidR="00932C4F">
        <w:t>GOWR</w:t>
      </w:r>
      <w:r w:rsidR="00F154E0">
        <w:t xml:space="preserve">, the player can witness his journey </w:t>
      </w:r>
      <w:r w:rsidR="003B685E">
        <w:t xml:space="preserve">to </w:t>
      </w:r>
      <w:r w:rsidR="00220EA6">
        <w:t>no longer</w:t>
      </w:r>
      <w:r w:rsidR="003C7292">
        <w:t xml:space="preserve"> letting himself</w:t>
      </w:r>
      <w:r w:rsidR="00220EA6">
        <w:t xml:space="preserve"> be defined by </w:t>
      </w:r>
      <w:r w:rsidR="003C7292">
        <w:t>his past actions, and to instead become anew</w:t>
      </w:r>
      <w:r w:rsidR="00303627">
        <w:t>. A</w:t>
      </w:r>
      <w:r w:rsidR="003C7292">
        <w:t xml:space="preserve">fter Atreus departs on his own quest, Kratos discovers a new prophecy about his destiny, and he is destined to become a God of Hope, rather than a God of War. </w:t>
      </w:r>
      <w:r w:rsidR="00303627">
        <w:t xml:space="preserve">His evolution is defined by a shift </w:t>
      </w:r>
      <w:r w:rsidR="003163F0">
        <w:t>from reactive rage and vengeance</w:t>
      </w:r>
      <w:r w:rsidR="00303627">
        <w:t xml:space="preserve"> to a </w:t>
      </w:r>
      <w:r w:rsidR="00166A7A">
        <w:t>controlled use of violence framed as necessary rather than gratifying.</w:t>
      </w:r>
      <w:r w:rsidR="003163F0">
        <w:t xml:space="preserve"> </w:t>
      </w:r>
      <w:r w:rsidR="005960C1">
        <w:t xml:space="preserve">Gaming </w:t>
      </w:r>
      <w:r w:rsidR="00B8548E">
        <w:t>itself can</w:t>
      </w:r>
      <w:r w:rsidR="005960C1">
        <w:t xml:space="preserve"> contribute to </w:t>
      </w:r>
      <w:r w:rsidR="00DD27C9">
        <w:t xml:space="preserve">the </w:t>
      </w:r>
      <w:r w:rsidR="005960C1">
        <w:t>identity development</w:t>
      </w:r>
      <w:r w:rsidR="00DD27C9">
        <w:t xml:space="preserve"> of their players</w:t>
      </w:r>
      <w:r w:rsidR="00327A6D">
        <w:t>, particularly with</w:t>
      </w:r>
      <w:r w:rsidR="00637D5C">
        <w:t>in</w:t>
      </w:r>
      <w:r w:rsidR="00327A6D">
        <w:t xml:space="preserve"> neurodivergent individuals and people who identify as LGBTQ</w:t>
      </w:r>
      <w:r w:rsidR="00B1678C">
        <w:t>+ [</w:t>
      </w:r>
      <w:r w:rsidR="00EF5D76">
        <w:t>1</w:t>
      </w:r>
      <w:r w:rsidR="008C487E">
        <w:t>6</w:t>
      </w:r>
      <w:r w:rsidR="00B1678C">
        <w:t xml:space="preserve">]. </w:t>
      </w:r>
    </w:p>
    <w:p w14:paraId="47D1580C" w14:textId="2C87F369" w:rsidR="00B8548E" w:rsidRDefault="00073131" w:rsidP="0020393E">
      <w:pPr>
        <w:spacing w:line="360" w:lineRule="auto"/>
      </w:pPr>
      <w:r>
        <w:t xml:space="preserve">This may be because gaming offers a place for users to assimilate into different </w:t>
      </w:r>
      <w:r w:rsidR="00E23160">
        <w:t>roles and</w:t>
      </w:r>
      <w:r w:rsidR="00C214B1">
        <w:t xml:space="preserve"> can lead to a deeper understanding of why some people act as they do. </w:t>
      </w:r>
    </w:p>
    <w:p w14:paraId="5C2AB123" w14:textId="5CBDD7E5" w:rsidR="00F6127D" w:rsidRDefault="00C214B1" w:rsidP="0020393E">
      <w:pPr>
        <w:spacing w:line="360" w:lineRule="auto"/>
      </w:pPr>
      <w:r>
        <w:t xml:space="preserve">Using Kratos as another example of this, </w:t>
      </w:r>
      <w:r w:rsidR="003F198C">
        <w:t xml:space="preserve">audiences often misjudge his relationship and overall attitude with Atreus. Kratos is dubbed as too harsh, too distant and too overprotective over his son, however his strictness with </w:t>
      </w:r>
      <w:r w:rsidR="00985804">
        <w:t xml:space="preserve">Atreus is a deliberate attempt to </w:t>
      </w:r>
      <w:r w:rsidR="00E23160">
        <w:t>dissuade</w:t>
      </w:r>
      <w:r w:rsidR="00985804">
        <w:t xml:space="preserve"> his son from making the mistakes that Kratos himself </w:t>
      </w:r>
      <w:r w:rsidR="00115636">
        <w:t>has</w:t>
      </w:r>
      <w:r w:rsidR="00985804">
        <w:t xml:space="preserve"> learnt from. He grapples throughout the story with this </w:t>
      </w:r>
      <w:r w:rsidR="00E23160">
        <w:t>concept and</w:t>
      </w:r>
      <w:r w:rsidR="00985804">
        <w:t xml:space="preserve"> eventually allows Atreus to embark on his own expedition, as Kratos learns that Atreus’ mistakes are only his own to make. </w:t>
      </w:r>
    </w:p>
    <w:p w14:paraId="33F4ECA1" w14:textId="77777777" w:rsidR="00B2586F" w:rsidRDefault="00B2586F" w:rsidP="0020393E">
      <w:pPr>
        <w:spacing w:line="360" w:lineRule="auto"/>
      </w:pPr>
    </w:p>
    <w:p w14:paraId="26403559" w14:textId="77777777" w:rsidR="00B2586F" w:rsidRDefault="00B2586F" w:rsidP="0020393E">
      <w:pPr>
        <w:spacing w:line="360" w:lineRule="auto"/>
      </w:pPr>
    </w:p>
    <w:p w14:paraId="127FC33F" w14:textId="77777777" w:rsidR="00B2586F" w:rsidRDefault="00B2586F" w:rsidP="0020393E">
      <w:pPr>
        <w:spacing w:line="360" w:lineRule="auto"/>
      </w:pPr>
    </w:p>
    <w:p w14:paraId="5C02EE6C" w14:textId="77777777" w:rsidR="00B2586F" w:rsidRDefault="00B2586F" w:rsidP="0020393E">
      <w:pPr>
        <w:spacing w:line="360" w:lineRule="auto"/>
      </w:pPr>
    </w:p>
    <w:p w14:paraId="17DBF31B" w14:textId="77777777" w:rsidR="00B2586F" w:rsidRDefault="00B2586F" w:rsidP="0020393E">
      <w:pPr>
        <w:spacing w:line="360" w:lineRule="auto"/>
      </w:pPr>
    </w:p>
    <w:p w14:paraId="0A6574C2" w14:textId="77777777" w:rsidR="00B2586F" w:rsidRDefault="00B2586F" w:rsidP="0020393E">
      <w:pPr>
        <w:spacing w:line="360" w:lineRule="auto"/>
      </w:pPr>
    </w:p>
    <w:p w14:paraId="09127BAA" w14:textId="77777777" w:rsidR="00B2586F" w:rsidRDefault="00B2586F" w:rsidP="0020393E">
      <w:pPr>
        <w:spacing w:line="360" w:lineRule="auto"/>
      </w:pPr>
    </w:p>
    <w:p w14:paraId="1BB4C74B" w14:textId="77777777" w:rsidR="00B2586F" w:rsidRDefault="00B2586F" w:rsidP="0020393E">
      <w:pPr>
        <w:spacing w:line="360" w:lineRule="auto"/>
      </w:pPr>
    </w:p>
    <w:p w14:paraId="7DC40049" w14:textId="77777777" w:rsidR="00B2586F" w:rsidRDefault="00B2586F" w:rsidP="0020393E">
      <w:pPr>
        <w:spacing w:line="360" w:lineRule="auto"/>
      </w:pPr>
    </w:p>
    <w:p w14:paraId="3247956E" w14:textId="77777777" w:rsidR="00B2586F" w:rsidRDefault="00B2586F" w:rsidP="0020393E">
      <w:pPr>
        <w:spacing w:line="360" w:lineRule="auto"/>
      </w:pPr>
    </w:p>
    <w:p w14:paraId="23A3E182" w14:textId="77777777" w:rsidR="00B2586F" w:rsidRDefault="00B2586F" w:rsidP="0020393E">
      <w:pPr>
        <w:spacing w:line="360" w:lineRule="auto"/>
      </w:pPr>
    </w:p>
    <w:p w14:paraId="1EC46DFE" w14:textId="77777777" w:rsidR="00B2586F" w:rsidRDefault="00B2586F" w:rsidP="0020393E">
      <w:pPr>
        <w:spacing w:line="360" w:lineRule="auto"/>
      </w:pPr>
    </w:p>
    <w:p w14:paraId="1C561395" w14:textId="77777777" w:rsidR="00B2586F" w:rsidRDefault="00B2586F" w:rsidP="0020393E">
      <w:pPr>
        <w:spacing w:line="360" w:lineRule="auto"/>
      </w:pPr>
    </w:p>
    <w:p w14:paraId="79F34F6E" w14:textId="4044A5FB" w:rsidR="002B14EF" w:rsidRDefault="00D924F8" w:rsidP="0020393E">
      <w:pPr>
        <w:pStyle w:val="Heading1"/>
        <w:spacing w:line="360" w:lineRule="auto"/>
      </w:pPr>
      <w:bookmarkStart w:id="15" w:name="_Toc228537074"/>
      <w:r>
        <w:t>CHAPTER</w:t>
      </w:r>
      <w:r w:rsidR="00F6127D">
        <w:t xml:space="preserve"> </w:t>
      </w:r>
      <w:r>
        <w:t>2</w:t>
      </w:r>
      <w:bookmarkEnd w:id="15"/>
      <w:r>
        <w:t xml:space="preserve"> </w:t>
      </w:r>
    </w:p>
    <w:p w14:paraId="6398A61C" w14:textId="53388C6C" w:rsidR="00D924F8" w:rsidRDefault="002B14EF" w:rsidP="002B14EF">
      <w:pPr>
        <w:pStyle w:val="Heading2"/>
      </w:pPr>
      <w:bookmarkStart w:id="16" w:name="_Toc228537075"/>
      <w:r>
        <w:t>2.0</w:t>
      </w:r>
      <w:r w:rsidR="00052E5F">
        <w:t xml:space="preserve"> </w:t>
      </w:r>
      <w:r w:rsidR="00052E5F" w:rsidRPr="00DE25AE">
        <w:t>Methodology of Analysis</w:t>
      </w:r>
      <w:bookmarkEnd w:id="16"/>
    </w:p>
    <w:p w14:paraId="4B6F02F9" w14:textId="68BE5EE4" w:rsidR="0054624B" w:rsidRDefault="0054624B" w:rsidP="0020393E">
      <w:pPr>
        <w:spacing w:line="360" w:lineRule="auto"/>
      </w:pPr>
      <w:r>
        <w:t xml:space="preserve">This dissertation employs </w:t>
      </w:r>
      <w:r w:rsidR="005F4247">
        <w:t xml:space="preserve">a character analysis </w:t>
      </w:r>
      <w:r>
        <w:t xml:space="preserve">case study approach to examine the construction of Kratos and Johnny Silverhand. </w:t>
      </w:r>
      <w:r w:rsidR="003C043D">
        <w:t xml:space="preserve">This will be done by </w:t>
      </w:r>
      <w:r w:rsidR="009E5EAF">
        <w:t>deconstructing</w:t>
      </w:r>
      <w:r w:rsidR="003C043D">
        <w:t xml:space="preserve"> the narrative arcs these characters present, as well as </w:t>
      </w:r>
      <w:r w:rsidR="00B93ABD">
        <w:t xml:space="preserve">covering </w:t>
      </w:r>
      <w:r w:rsidR="003C043D">
        <w:t xml:space="preserve">visual design, genre conventions and questionnaire responses. </w:t>
      </w:r>
      <w:r w:rsidR="00B04310">
        <w:t xml:space="preserve">These characters were selected </w:t>
      </w:r>
      <w:r w:rsidR="008A495D">
        <w:t xml:space="preserve">specifically </w:t>
      </w:r>
      <w:r w:rsidR="00B04310">
        <w:t xml:space="preserve">to provide an exploration of genre and ideological contrast; Kratos represents a high fantasy archetype, whilst shifting </w:t>
      </w:r>
      <w:r w:rsidR="00212163">
        <w:t>from a vessel of perpetual war</w:t>
      </w:r>
      <w:r w:rsidR="00B04310">
        <w:t xml:space="preserve"> to a complex commentary on fatherhood and forgiveness of oneself</w:t>
      </w:r>
      <w:r w:rsidR="00AC6154">
        <w:t xml:space="preserve">, whilst the science-fiction Silverhand embodies </w:t>
      </w:r>
      <w:r w:rsidR="002D285F">
        <w:t>an</w:t>
      </w:r>
      <w:r w:rsidR="00AC6154">
        <w:t xml:space="preserve"> anti-establishment</w:t>
      </w:r>
      <w:r w:rsidR="002D285F">
        <w:t xml:space="preserve"> ‘</w:t>
      </w:r>
      <w:r w:rsidR="00B8548E">
        <w:t>rocker boy</w:t>
      </w:r>
      <w:r w:rsidR="002D285F">
        <w:t>’</w:t>
      </w:r>
      <w:r w:rsidR="00F74ECC">
        <w:t xml:space="preserve"> </w:t>
      </w:r>
      <w:r w:rsidR="00212163">
        <w:t>terrorist</w:t>
      </w:r>
      <w:r w:rsidR="00F74ECC">
        <w:t xml:space="preserve"> turned human through narrative. </w:t>
      </w:r>
      <w:r w:rsidR="00964C57">
        <w:t xml:space="preserve">The two franchises, Cyberpunk 2077 and </w:t>
      </w:r>
      <w:r w:rsidR="00FA626A">
        <w:t>GOWR</w:t>
      </w:r>
      <w:r w:rsidR="00964C57">
        <w:t xml:space="preserve">, are both </w:t>
      </w:r>
      <w:r w:rsidR="00FA626A">
        <w:t xml:space="preserve">PlayStation </w:t>
      </w:r>
      <w:r w:rsidR="00FC6EAF">
        <w:t>[1</w:t>
      </w:r>
      <w:r w:rsidR="00A8437E">
        <w:t>7</w:t>
      </w:r>
      <w:r w:rsidR="00FC6EAF">
        <w:t>] exclusive games</w:t>
      </w:r>
      <w:r w:rsidR="009A1ADB">
        <w:t xml:space="preserve"> that have both sold over 15 million</w:t>
      </w:r>
      <w:r w:rsidR="009B3809">
        <w:t xml:space="preserve"> copies, and are both considered top-tier </w:t>
      </w:r>
      <w:r w:rsidR="00E462D9">
        <w:t>AAA [</w:t>
      </w:r>
      <w:r w:rsidR="009801FF">
        <w:t>1</w:t>
      </w:r>
      <w:r w:rsidR="00A8437E">
        <w:t>8</w:t>
      </w:r>
      <w:r w:rsidR="009801FF">
        <w:t>]</w:t>
      </w:r>
      <w:r w:rsidR="009B3809">
        <w:t xml:space="preserve"> gaming experiences.</w:t>
      </w:r>
      <w:r w:rsidR="00964C57">
        <w:t xml:space="preserve"> </w:t>
      </w:r>
      <w:r w:rsidR="00F74ECC">
        <w:t>The goal is to not aggregate data, but to outlay a qualitative interrogation of the creative decisions behind their designs</w:t>
      </w:r>
      <w:r w:rsidR="00EC2A8D">
        <w:t xml:space="preserve">, and how their distinct aesthetics and philosophies influence </w:t>
      </w:r>
      <w:r w:rsidR="00212163">
        <w:t>both re</w:t>
      </w:r>
      <w:r w:rsidR="00E73C05">
        <w:t>latability</w:t>
      </w:r>
      <w:r w:rsidR="00212163">
        <w:t xml:space="preserve"> and </w:t>
      </w:r>
      <w:r w:rsidR="00EC2A8D">
        <w:t>the player’s sense of agency.</w:t>
      </w:r>
    </w:p>
    <w:p w14:paraId="3FB69F6C" w14:textId="77777777" w:rsidR="00B2586F" w:rsidRDefault="00B2586F" w:rsidP="0020393E">
      <w:pPr>
        <w:spacing w:line="360" w:lineRule="auto"/>
      </w:pPr>
    </w:p>
    <w:p w14:paraId="3E8F8863" w14:textId="77777777" w:rsidR="00B2586F" w:rsidRDefault="00B2586F" w:rsidP="0020393E">
      <w:pPr>
        <w:spacing w:line="360" w:lineRule="auto"/>
      </w:pPr>
    </w:p>
    <w:p w14:paraId="028F1360" w14:textId="77777777" w:rsidR="00B2586F" w:rsidRDefault="00B2586F" w:rsidP="0020393E">
      <w:pPr>
        <w:spacing w:line="360" w:lineRule="auto"/>
      </w:pPr>
    </w:p>
    <w:p w14:paraId="7C8FB8AF" w14:textId="77777777" w:rsidR="00B2586F" w:rsidRDefault="00B2586F" w:rsidP="0020393E">
      <w:pPr>
        <w:spacing w:line="360" w:lineRule="auto"/>
      </w:pPr>
    </w:p>
    <w:p w14:paraId="1E11E378" w14:textId="77777777" w:rsidR="00B2586F" w:rsidRDefault="00B2586F" w:rsidP="0020393E">
      <w:pPr>
        <w:spacing w:line="360" w:lineRule="auto"/>
      </w:pPr>
    </w:p>
    <w:p w14:paraId="0B52A10B" w14:textId="77777777" w:rsidR="00B2586F" w:rsidRDefault="00B2586F" w:rsidP="0020393E">
      <w:pPr>
        <w:spacing w:line="360" w:lineRule="auto"/>
      </w:pPr>
    </w:p>
    <w:p w14:paraId="5EE95D8E" w14:textId="77777777" w:rsidR="00B2586F" w:rsidRDefault="00B2586F" w:rsidP="0020393E">
      <w:pPr>
        <w:spacing w:line="360" w:lineRule="auto"/>
      </w:pPr>
    </w:p>
    <w:p w14:paraId="260505C5" w14:textId="0C8B1142" w:rsidR="00F8702A" w:rsidRDefault="00D924F8" w:rsidP="0020393E">
      <w:pPr>
        <w:pStyle w:val="Heading1"/>
        <w:spacing w:line="360" w:lineRule="auto"/>
        <w:rPr>
          <w:sz w:val="32"/>
          <w:szCs w:val="32"/>
        </w:rPr>
      </w:pPr>
      <w:bookmarkStart w:id="17" w:name="_Toc228537076"/>
      <w:r>
        <w:t>CHAPTER 3</w:t>
      </w:r>
      <w:r w:rsidR="00052E5F">
        <w:t xml:space="preserve"> – </w:t>
      </w:r>
      <w:r w:rsidR="00052E5F" w:rsidRPr="00DE25AE">
        <w:rPr>
          <w:sz w:val="32"/>
          <w:szCs w:val="32"/>
        </w:rPr>
        <w:t>Case Stud</w:t>
      </w:r>
      <w:r w:rsidR="00F8702A">
        <w:rPr>
          <w:sz w:val="32"/>
          <w:szCs w:val="32"/>
        </w:rPr>
        <w:t>ies</w:t>
      </w:r>
      <w:bookmarkEnd w:id="17"/>
    </w:p>
    <w:p w14:paraId="77ADEA7B" w14:textId="03188D9D" w:rsidR="00D924F8" w:rsidRDefault="00F6127D" w:rsidP="00F8702A">
      <w:pPr>
        <w:pStyle w:val="Heading2"/>
      </w:pPr>
      <w:bookmarkStart w:id="18" w:name="_Toc228537077"/>
      <w:r>
        <w:t>3.</w:t>
      </w:r>
      <w:r w:rsidR="002B14EF">
        <w:t>0</w:t>
      </w:r>
      <w:r>
        <w:t xml:space="preserve"> Cyberpunk 2077: Johnny Silverhand Character Background</w:t>
      </w:r>
      <w:bookmarkEnd w:id="18"/>
      <w:r>
        <w:t xml:space="preserve"> </w:t>
      </w:r>
    </w:p>
    <w:p w14:paraId="795D3A2C" w14:textId="3BAC07B5" w:rsidR="00A502A6" w:rsidRDefault="0087275E" w:rsidP="0020393E">
      <w:pPr>
        <w:spacing w:line="360" w:lineRule="auto"/>
      </w:pPr>
      <w:r>
        <w:t>Born as Robert John Linder,</w:t>
      </w:r>
      <w:r w:rsidR="00B65F67">
        <w:t xml:space="preserve"> </w:t>
      </w:r>
      <w:r w:rsidR="002A7DBD">
        <w:t>Johnny Silverhand</w:t>
      </w:r>
      <w:r>
        <w:t xml:space="preserve"> served in the Second Central American War </w:t>
      </w:r>
      <w:r w:rsidR="008E40B2">
        <w:t>as a U.S. Marine</w:t>
      </w:r>
      <w:r w:rsidR="00B65F67">
        <w:t xml:space="preserve"> </w:t>
      </w:r>
      <w:r w:rsidR="002A7DBD">
        <w:t>from</w:t>
      </w:r>
      <w:r w:rsidR="00B65F67">
        <w:t xml:space="preserve"> 2003-2010</w:t>
      </w:r>
      <w:r w:rsidR="00FE6A5B">
        <w:t>. His hatred toward corporations formed when he witnessed the military utilise experimental drugs and primitive, first-version cybernetics</w:t>
      </w:r>
      <w:r w:rsidR="002A7DBD">
        <w:t xml:space="preserve"> onto their soldiers</w:t>
      </w:r>
      <w:r w:rsidR="00AA1D74">
        <w:t>. After he</w:t>
      </w:r>
      <w:r w:rsidR="00FE6A5B">
        <w:t xml:space="preserve"> discovered</w:t>
      </w:r>
      <w:r>
        <w:t xml:space="preserve"> the conflict was a front for corporate interests</w:t>
      </w:r>
      <w:r w:rsidR="00AA1D74">
        <w:t xml:space="preserve"> and testing, and losing his arm in combat, he deserted the war. </w:t>
      </w:r>
      <w:r w:rsidR="00E01ED5">
        <w:t xml:space="preserve">Despite his hatred toward the corporate testing, </w:t>
      </w:r>
      <w:r w:rsidR="00C24B2C">
        <w:t xml:space="preserve">he </w:t>
      </w:r>
      <w:r w:rsidR="00127B1F">
        <w:t xml:space="preserve">himself </w:t>
      </w:r>
      <w:r w:rsidR="0073184E">
        <w:t xml:space="preserve">acquired </w:t>
      </w:r>
      <w:r w:rsidR="00127B1F">
        <w:t>his signature silver cybernetic arm,</w:t>
      </w:r>
      <w:r w:rsidR="009D2F07">
        <w:t xml:space="preserve"> and later adopted the name ‘Silverhand’ as he formed his band, ‘Samurai’ to spread anti-corporation and nihilistic messages through his music. </w:t>
      </w:r>
      <w:r w:rsidR="005F4247">
        <w:t xml:space="preserve">The visual of his ‘silver arm’ </w:t>
      </w:r>
      <w:r w:rsidR="00563072">
        <w:t xml:space="preserve">is iconic, not only within Cyberpunk’s lore, but also amongst players of the game. It is a defining, eye-catching feature that no other character </w:t>
      </w:r>
      <w:r w:rsidR="00F0385A">
        <w:t xml:space="preserve">within the storyline of Cyberpunk 2077 </w:t>
      </w:r>
      <w:r w:rsidR="00563072">
        <w:t>shares</w:t>
      </w:r>
      <w:r w:rsidR="00D0001C">
        <w:t xml:space="preserve">, as technology </w:t>
      </w:r>
      <w:r w:rsidR="002A7DBD">
        <w:t>has</w:t>
      </w:r>
      <w:r w:rsidR="00D0001C">
        <w:t xml:space="preserve"> advanced past Johnny’s time. </w:t>
      </w:r>
      <w:r w:rsidR="009072D3">
        <w:t xml:space="preserve">His </w:t>
      </w:r>
      <w:r w:rsidR="00D0001C">
        <w:t xml:space="preserve">acts of </w:t>
      </w:r>
      <w:r w:rsidR="009072D3">
        <w:t>rebellio</w:t>
      </w:r>
      <w:r w:rsidR="00D0001C">
        <w:t>n</w:t>
      </w:r>
      <w:r w:rsidR="009072D3">
        <w:t xml:space="preserve"> reached </w:t>
      </w:r>
      <w:r w:rsidR="00D0001C">
        <w:t>an</w:t>
      </w:r>
      <w:r w:rsidR="009072D3">
        <w:t xml:space="preserve"> apex in the </w:t>
      </w:r>
      <w:r w:rsidR="003C2F7A">
        <w:t xml:space="preserve">bombing of Arasaka </w:t>
      </w:r>
      <w:r w:rsidR="00941695">
        <w:t xml:space="preserve">(see Appendix C) </w:t>
      </w:r>
      <w:r w:rsidR="003C2F7A">
        <w:t xml:space="preserve">Tower in Night City </w:t>
      </w:r>
      <w:r w:rsidR="007C1378">
        <w:t>on August 20, 2023 (also referred to as ‘the Night City Holocaust’)</w:t>
      </w:r>
      <w:r w:rsidR="000A08C1">
        <w:t xml:space="preserve">. This attack ultimately led to his physical death and his digital rebirth; Arasaka </w:t>
      </w:r>
      <w:r w:rsidR="003A3431">
        <w:t xml:space="preserve">created a prototype of their digitalised version of eternal life in the form of </w:t>
      </w:r>
      <w:r w:rsidR="00547E90">
        <w:t>‘</w:t>
      </w:r>
      <w:r w:rsidR="003A3431">
        <w:t>Soulkiller</w:t>
      </w:r>
      <w:r w:rsidR="00547E90">
        <w:t>’</w:t>
      </w:r>
      <w:r w:rsidR="00520A24">
        <w:t xml:space="preserve">, which </w:t>
      </w:r>
      <w:r w:rsidR="004E612D">
        <w:t>contained</w:t>
      </w:r>
      <w:r w:rsidR="00520A24">
        <w:t xml:space="preserve"> a copy of Johnny’s psyche and self on an engram, later </w:t>
      </w:r>
      <w:r w:rsidR="0073612D">
        <w:t xml:space="preserve">into the form of </w:t>
      </w:r>
      <w:r w:rsidR="0024491E">
        <w:t>an</w:t>
      </w:r>
      <w:r w:rsidR="0073612D">
        <w:t xml:space="preserve"> </w:t>
      </w:r>
      <w:r w:rsidR="002A7DBD">
        <w:t xml:space="preserve">insertable </w:t>
      </w:r>
      <w:r w:rsidR="0073612D">
        <w:t xml:space="preserve">biochip. </w:t>
      </w:r>
      <w:r w:rsidR="000D50FC">
        <w:t>His psyche was held in a digital prison, known as ‘Mikoshi’</w:t>
      </w:r>
      <w:r w:rsidR="00941695">
        <w:t xml:space="preserve"> (see Appendix C)</w:t>
      </w:r>
      <w:r w:rsidR="000D50FC">
        <w:t xml:space="preserve"> within Arasaka</w:t>
      </w:r>
      <w:r w:rsidR="009D647F">
        <w:t xml:space="preserve"> for over 50 years (2023-2077)</w:t>
      </w:r>
      <w:r w:rsidR="004D672D">
        <w:t>.</w:t>
      </w:r>
    </w:p>
    <w:p w14:paraId="0C5A7FAF" w14:textId="19287B8F" w:rsidR="00B8548E" w:rsidRDefault="00F6127D" w:rsidP="00090A92">
      <w:pPr>
        <w:pStyle w:val="Heading2"/>
      </w:pPr>
      <w:bookmarkStart w:id="19" w:name="_Toc228537078"/>
      <w:r>
        <w:t>3.</w:t>
      </w:r>
      <w:r w:rsidR="002B14EF">
        <w:t>1</w:t>
      </w:r>
      <w:r>
        <w:t xml:space="preserve"> </w:t>
      </w:r>
      <w:r w:rsidR="00B31513">
        <w:t xml:space="preserve">Proof of Character </w:t>
      </w:r>
      <w:r w:rsidR="00090A92">
        <w:t>via Narrative</w:t>
      </w:r>
      <w:bookmarkEnd w:id="19"/>
    </w:p>
    <w:p w14:paraId="53376B99" w14:textId="77777777" w:rsidR="00712F1D" w:rsidRDefault="0073612D" w:rsidP="0020393E">
      <w:pPr>
        <w:spacing w:line="360" w:lineRule="auto"/>
      </w:pPr>
      <w:r>
        <w:t xml:space="preserve">Throughout Cyberpunk 2077, Johnny is considered </w:t>
      </w:r>
      <w:r w:rsidR="00F2287A">
        <w:t>narcissistic, and an</w:t>
      </w:r>
      <w:r>
        <w:t xml:space="preserve"> unreliable narrator</w:t>
      </w:r>
      <w:r w:rsidR="00C2748B">
        <w:t xml:space="preserve">, as his flashbacks often reframe events </w:t>
      </w:r>
      <w:r w:rsidR="00D5208F">
        <w:t>to</w:t>
      </w:r>
      <w:r w:rsidR="00C2748B">
        <w:t xml:space="preserve"> centralise himself as the main hero. For example, h</w:t>
      </w:r>
      <w:r w:rsidR="00F2287A">
        <w:t xml:space="preserve">e portrays himself as the leader of </w:t>
      </w:r>
      <w:r w:rsidR="004613D4">
        <w:t xml:space="preserve">the attack on Arasaka </w:t>
      </w:r>
      <w:r w:rsidR="006F2F3E">
        <w:t xml:space="preserve">Tower </w:t>
      </w:r>
      <w:r w:rsidR="004613D4">
        <w:t xml:space="preserve">in 2023, </w:t>
      </w:r>
      <w:r w:rsidR="00925FA5">
        <w:t>whilst the</w:t>
      </w:r>
      <w:r w:rsidR="008A7DF9">
        <w:t xml:space="preserve"> </w:t>
      </w:r>
      <w:r w:rsidR="004613D4">
        <w:t>operation was</w:t>
      </w:r>
      <w:r w:rsidR="002A7DBD">
        <w:t xml:space="preserve"> </w:t>
      </w:r>
      <w:r w:rsidR="006F6D92">
        <w:t>sponsored</w:t>
      </w:r>
      <w:r w:rsidR="00750E6D">
        <w:t xml:space="preserve"> by</w:t>
      </w:r>
      <w:r w:rsidR="004613D4">
        <w:t xml:space="preserve"> Militech (the direct corporate rival to Arasaka)</w:t>
      </w:r>
      <w:r w:rsidR="00750E6D">
        <w:t xml:space="preserve">, and </w:t>
      </w:r>
      <w:r w:rsidR="004613D4">
        <w:t xml:space="preserve">led by Morgan </w:t>
      </w:r>
      <w:r w:rsidR="001251B7">
        <w:t>Blackhand (</w:t>
      </w:r>
      <w:r w:rsidR="006935B5">
        <w:t>see Appendix C)</w:t>
      </w:r>
      <w:r w:rsidR="004613D4">
        <w:t xml:space="preserve">, and Johnny was </w:t>
      </w:r>
      <w:r w:rsidR="00F438C8">
        <w:t xml:space="preserve">instead </w:t>
      </w:r>
      <w:r w:rsidR="004613D4">
        <w:t xml:space="preserve">a member of the distraction team. </w:t>
      </w:r>
      <w:r w:rsidR="0033294F">
        <w:t>Silverhand also recalls himself as the sole nemesis and supposed downfall of Arasaka</w:t>
      </w:r>
      <w:r w:rsidR="00711323">
        <w:t xml:space="preserve">, whilst </w:t>
      </w:r>
      <w:r w:rsidR="008A7DF9">
        <w:t xml:space="preserve">other characters and lore within the game suggest </w:t>
      </w:r>
      <w:r w:rsidR="00E17543">
        <w:t xml:space="preserve">while </w:t>
      </w:r>
      <w:r w:rsidR="008A7DF9">
        <w:t xml:space="preserve">he was </w:t>
      </w:r>
      <w:r w:rsidR="00E17543">
        <w:t xml:space="preserve">indeed </w:t>
      </w:r>
      <w:r w:rsidR="008A7DF9">
        <w:t xml:space="preserve">a notable figure in the uprising against corporations, he was never </w:t>
      </w:r>
      <w:r w:rsidR="005A23DF">
        <w:t xml:space="preserve">identified as </w:t>
      </w:r>
      <w:r w:rsidR="008A7DF9">
        <w:t xml:space="preserve">central nor integral. </w:t>
      </w:r>
    </w:p>
    <w:p w14:paraId="324D7178" w14:textId="12FDA848" w:rsidR="00E038BF" w:rsidRDefault="00BF4776" w:rsidP="0020393E">
      <w:pPr>
        <w:spacing w:line="360" w:lineRule="auto"/>
      </w:pPr>
      <w:r>
        <w:t xml:space="preserve">His narcissistic tendencies are also emphasised within his interpersonal relationships through characters such as his </w:t>
      </w:r>
      <w:r w:rsidR="00F53C02">
        <w:t>bandmates</w:t>
      </w:r>
      <w:r>
        <w:t>,</w:t>
      </w:r>
      <w:r w:rsidR="00F53C02">
        <w:t xml:space="preserve"> </w:t>
      </w:r>
      <w:r>
        <w:t>and his former lover, Alt Cunningham</w:t>
      </w:r>
      <w:r w:rsidR="001C6787">
        <w:t xml:space="preserve"> </w:t>
      </w:r>
      <w:r w:rsidR="002B4539">
        <w:t>(</w:t>
      </w:r>
      <w:r w:rsidR="001C6787">
        <w:t>s</w:t>
      </w:r>
      <w:r w:rsidR="002B4539">
        <w:t>ee Appendix C)</w:t>
      </w:r>
      <w:r w:rsidR="001C6787">
        <w:t>.</w:t>
      </w:r>
      <w:r w:rsidR="002B4539">
        <w:t xml:space="preserve"> </w:t>
      </w:r>
      <w:r w:rsidR="005C1565">
        <w:t>Johnny’s flashback</w:t>
      </w:r>
      <w:r w:rsidR="001C6787">
        <w:t xml:space="preserve"> to Alt’s death</w:t>
      </w:r>
      <w:r w:rsidR="005C1565">
        <w:t xml:space="preserve"> </w:t>
      </w:r>
      <w:r w:rsidR="002663DD">
        <w:t>works to both justify his actions, and to pass the blame away from himself, and unto Arasaka</w:t>
      </w:r>
      <w:r w:rsidR="00E038BF">
        <w:t xml:space="preserve">. </w:t>
      </w:r>
      <w:r w:rsidR="00E101E5">
        <w:t xml:space="preserve">This moment highlights </w:t>
      </w:r>
      <w:r w:rsidR="00416A74">
        <w:t>an extreme trauma for Johnny, and the player themselves</w:t>
      </w:r>
      <w:r w:rsidR="00F53C02">
        <w:t xml:space="preserve"> can gather</w:t>
      </w:r>
      <w:r w:rsidR="006F1A38">
        <w:t xml:space="preserve"> an understanding of Silverhand’s </w:t>
      </w:r>
      <w:r w:rsidR="00712F1D">
        <w:t xml:space="preserve">vehement </w:t>
      </w:r>
      <w:r w:rsidR="006F1A38">
        <w:t xml:space="preserve">hatred toward Arasaka. For in his mind, it was Arasaka that murdered </w:t>
      </w:r>
      <w:r w:rsidR="004177D1">
        <w:t>Alt</w:t>
      </w:r>
      <w:r w:rsidR="006F1A38">
        <w:t xml:space="preserve">. </w:t>
      </w:r>
      <w:r w:rsidR="003B1127">
        <w:t xml:space="preserve">Despite the grandeur </w:t>
      </w:r>
      <w:r w:rsidR="0013420E">
        <w:t xml:space="preserve">and specificity </w:t>
      </w:r>
      <w:r w:rsidR="003B1127">
        <w:t>of this encounter, m</w:t>
      </w:r>
      <w:r w:rsidR="008C0E72">
        <w:t xml:space="preserve">isremembering and </w:t>
      </w:r>
      <w:r w:rsidR="000C6937">
        <w:t>suppressing intensely</w:t>
      </w:r>
      <w:r w:rsidR="008C0E72">
        <w:t xml:space="preserve"> traumatic events </w:t>
      </w:r>
      <w:r w:rsidR="00C9070E">
        <w:t>are</w:t>
      </w:r>
      <w:r w:rsidR="000C6937">
        <w:t xml:space="preserve"> a common phenomenon</w:t>
      </w:r>
      <w:r w:rsidR="00693AA5">
        <w:t xml:space="preserve">, as the brain can work to push these memories out of conscious awareness </w:t>
      </w:r>
      <w:r w:rsidR="00B05B43">
        <w:t>to</w:t>
      </w:r>
      <w:r w:rsidR="00693AA5">
        <w:t xml:space="preserve"> protect itself from emotional </w:t>
      </w:r>
      <w:r w:rsidR="00925FA5">
        <w:t>pain [1</w:t>
      </w:r>
      <w:r w:rsidR="00EA2CB5">
        <w:t>9</w:t>
      </w:r>
      <w:r w:rsidR="00925FA5">
        <w:t xml:space="preserve">]. </w:t>
      </w:r>
    </w:p>
    <w:p w14:paraId="19E957B5" w14:textId="557E265F" w:rsidR="00A52FD5" w:rsidRDefault="00301DB3" w:rsidP="0020393E">
      <w:pPr>
        <w:spacing w:line="360" w:lineRule="auto"/>
      </w:pPr>
      <w:r>
        <w:t xml:space="preserve">Alt </w:t>
      </w:r>
      <w:r w:rsidR="00C9070E">
        <w:t xml:space="preserve">is revealed to have </w:t>
      </w:r>
      <w:r>
        <w:t>assimilated herself int</w:t>
      </w:r>
      <w:r w:rsidR="00433C47">
        <w:t xml:space="preserve">o </w:t>
      </w:r>
      <w:r w:rsidR="001C6787">
        <w:t xml:space="preserve">Cyberspace (see Appendix C) </w:t>
      </w:r>
      <w:r w:rsidR="009E54AE">
        <w:t xml:space="preserve">as an AI, that V </w:t>
      </w:r>
      <w:r w:rsidR="00A8682E">
        <w:t xml:space="preserve">manages to encounter </w:t>
      </w:r>
      <w:r w:rsidR="004E400F">
        <w:t>through her connection to</w:t>
      </w:r>
      <w:r w:rsidR="00A8682E">
        <w:t xml:space="preserve"> Silverhand</w:t>
      </w:r>
      <w:r w:rsidR="009E54AE">
        <w:t xml:space="preserve">. Alt </w:t>
      </w:r>
      <w:r w:rsidR="000A5A86">
        <w:t xml:space="preserve">confirms that his memories are inaccurate, </w:t>
      </w:r>
      <w:r w:rsidR="00A502A6">
        <w:t>and that V was witness to a warped account that Johnny had locked away in his subconsciousness for the 50 years he spent in Mikoshi</w:t>
      </w:r>
      <w:r w:rsidR="000A5A86">
        <w:t xml:space="preserve">. </w:t>
      </w:r>
      <w:r w:rsidR="005C78B5">
        <w:t xml:space="preserve">In a flashback, the player </w:t>
      </w:r>
      <w:r w:rsidR="00A52FD5">
        <w:t>becomes witness to the</w:t>
      </w:r>
      <w:r w:rsidR="005C78B5">
        <w:t xml:space="preserve"> </w:t>
      </w:r>
      <w:r w:rsidR="00A502A6">
        <w:t>dysfunction</w:t>
      </w:r>
      <w:r w:rsidR="005C78B5">
        <w:t xml:space="preserve"> between Johnny and Alt</w:t>
      </w:r>
      <w:r w:rsidR="00F53C02">
        <w:t xml:space="preserve"> whilst they were alive</w:t>
      </w:r>
      <w:r w:rsidR="002C758F">
        <w:t xml:space="preserve">; </w:t>
      </w:r>
      <w:r w:rsidR="00A502A6">
        <w:t>the game pictures</w:t>
      </w:r>
      <w:r w:rsidR="005C78B5">
        <w:t xml:space="preserve"> a tumultuous</w:t>
      </w:r>
      <w:r w:rsidR="00A52FD5">
        <w:t xml:space="preserve"> </w:t>
      </w:r>
      <w:r w:rsidR="005C78B5">
        <w:t>relationship</w:t>
      </w:r>
      <w:r w:rsidR="00A52FD5">
        <w:t>, in which Johnny mistreats Alt</w:t>
      </w:r>
      <w:r w:rsidR="00A42D66">
        <w:t xml:space="preserve">, and she ends their relationship. Johnny chooses to turn his </w:t>
      </w:r>
      <w:r w:rsidR="00CD32EE">
        <w:t>pain from this</w:t>
      </w:r>
      <w:r w:rsidR="00A42D66">
        <w:t xml:space="preserve"> into something </w:t>
      </w:r>
      <w:r w:rsidR="00706D8D">
        <w:t>destructive and</w:t>
      </w:r>
      <w:r w:rsidR="00A42D66">
        <w:t xml:space="preserve"> attempts to manipulate Alt into believing that Johnny </w:t>
      </w:r>
      <w:r w:rsidR="00CD32EE">
        <w:t>‘</w:t>
      </w:r>
      <w:r w:rsidR="00A42D66">
        <w:t>never cared about her</w:t>
      </w:r>
      <w:r w:rsidR="00CD32EE">
        <w:t>’</w:t>
      </w:r>
      <w:r w:rsidR="00A42D66">
        <w:t>.</w:t>
      </w:r>
      <w:r w:rsidR="00D26B47">
        <w:t xml:space="preserve"> This </w:t>
      </w:r>
      <w:r w:rsidR="00706D8D">
        <w:t>deflection serves as a protective barrier</w:t>
      </w:r>
      <w:r w:rsidR="00657523">
        <w:t>, both</w:t>
      </w:r>
      <w:r w:rsidR="00706D8D">
        <w:t xml:space="preserve"> to shield</w:t>
      </w:r>
      <w:r w:rsidR="00CD32EE">
        <w:t xml:space="preserve"> one’s </w:t>
      </w:r>
      <w:r w:rsidR="00706D8D">
        <w:t>fragile ego, and to avoid acknowledging one’s own fallibility</w:t>
      </w:r>
      <w:r w:rsidR="00726E64">
        <w:t xml:space="preserve"> [</w:t>
      </w:r>
      <w:r w:rsidR="00385240">
        <w:t>20</w:t>
      </w:r>
      <w:r w:rsidR="00726E64">
        <w:t>]</w:t>
      </w:r>
      <w:r w:rsidR="00657523">
        <w:t xml:space="preserve">. </w:t>
      </w:r>
      <w:r w:rsidR="00CD32EE">
        <w:t xml:space="preserve">It also displays Johnny’s multi-faceted and nuanced nature as a </w:t>
      </w:r>
      <w:r w:rsidR="00243477">
        <w:t>character;</w:t>
      </w:r>
      <w:r w:rsidR="00CD32EE">
        <w:t xml:space="preserve"> despite caring so intensely for Alt, he refuses to acknowledge </w:t>
      </w:r>
      <w:r w:rsidR="00234E6F">
        <w:t xml:space="preserve">it when she is the one to end their relationship. </w:t>
      </w:r>
      <w:r w:rsidR="00361D29">
        <w:t xml:space="preserve">This portrayal </w:t>
      </w:r>
      <w:r w:rsidR="00FB4546">
        <w:t>further pushes his egotistical</w:t>
      </w:r>
      <w:r w:rsidR="00243477">
        <w:t xml:space="preserve">, </w:t>
      </w:r>
      <w:r w:rsidR="00FB4546">
        <w:t>self-centred personality</w:t>
      </w:r>
      <w:r w:rsidR="00234E6F">
        <w:t xml:space="preserve"> and desperate need for </w:t>
      </w:r>
      <w:r w:rsidR="00243477">
        <w:t>assertion</w:t>
      </w:r>
      <w:r w:rsidR="00234E6F">
        <w:t xml:space="preserve"> and control,</w:t>
      </w:r>
      <w:r w:rsidR="00361D29">
        <w:t xml:space="preserve"> to view for the </w:t>
      </w:r>
      <w:r w:rsidR="00075CE1">
        <w:t>player and</w:t>
      </w:r>
      <w:r w:rsidR="009F612C">
        <w:t xml:space="preserve"> gives an accurate portrayal of a dysfunctional relationship. </w:t>
      </w:r>
    </w:p>
    <w:p w14:paraId="16043A39" w14:textId="77777777" w:rsidR="00243477" w:rsidRDefault="00243477" w:rsidP="0020393E">
      <w:pPr>
        <w:spacing w:line="360" w:lineRule="auto"/>
      </w:pPr>
    </w:p>
    <w:p w14:paraId="4867BE22" w14:textId="77777777" w:rsidR="00243477" w:rsidRDefault="00243477" w:rsidP="0020393E">
      <w:pPr>
        <w:spacing w:line="360" w:lineRule="auto"/>
      </w:pPr>
    </w:p>
    <w:p w14:paraId="197DA559" w14:textId="77777777" w:rsidR="00243477" w:rsidRDefault="00243477" w:rsidP="0020393E">
      <w:pPr>
        <w:spacing w:line="360" w:lineRule="auto"/>
      </w:pPr>
    </w:p>
    <w:p w14:paraId="11061AAF" w14:textId="4263AA78" w:rsidR="00D8199B" w:rsidRDefault="00F6127D" w:rsidP="00D8199B">
      <w:pPr>
        <w:pStyle w:val="Heading2"/>
      </w:pPr>
      <w:bookmarkStart w:id="20" w:name="_Toc228537079"/>
      <w:r>
        <w:t>3.</w:t>
      </w:r>
      <w:r w:rsidR="002B14EF">
        <w:t xml:space="preserve">2 </w:t>
      </w:r>
      <w:r w:rsidR="00D8199B">
        <w:t>Transhumanism within the Cyberpunk Genre</w:t>
      </w:r>
      <w:bookmarkEnd w:id="20"/>
    </w:p>
    <w:p w14:paraId="14EE1874" w14:textId="3212DB93" w:rsidR="00F97693" w:rsidRDefault="008313A4" w:rsidP="0020393E">
      <w:pPr>
        <w:spacing w:line="360" w:lineRule="auto"/>
      </w:pPr>
      <w:r>
        <w:t xml:space="preserve">Transhumanism is a popular concept within the cyberpunk genre, and Johnny exists as an example of such within the game itself. </w:t>
      </w:r>
      <w:r w:rsidR="00C165D7">
        <w:t>Transhumanism is the idea that humans should and will integrate themselves with technology</w:t>
      </w:r>
      <w:r w:rsidR="009B422F">
        <w:t xml:space="preserve"> </w:t>
      </w:r>
      <w:r w:rsidR="004D672D">
        <w:t>to</w:t>
      </w:r>
      <w:r w:rsidR="009B422F">
        <w:t xml:space="preserve"> evolve or enhance their pre-existing capabilities</w:t>
      </w:r>
      <w:r w:rsidR="00C165D7">
        <w:t xml:space="preserve">; </w:t>
      </w:r>
      <w:r w:rsidR="00004A1B">
        <w:t>we see this with devices such as VR (Virtual Reality)</w:t>
      </w:r>
      <w:r w:rsidR="005B0328">
        <w:t xml:space="preserve"> </w:t>
      </w:r>
      <w:r w:rsidR="009159C1">
        <w:t>[</w:t>
      </w:r>
      <w:r w:rsidR="006D00F2">
        <w:t>21</w:t>
      </w:r>
      <w:r w:rsidR="009159C1">
        <w:t>]</w:t>
      </w:r>
      <w:r w:rsidR="00004A1B">
        <w:t xml:space="preserve"> headsets, Apple </w:t>
      </w:r>
      <w:r w:rsidR="00303FC9">
        <w:t>Vision Pro</w:t>
      </w:r>
      <w:r w:rsidR="005B0328">
        <w:t xml:space="preserve"> </w:t>
      </w:r>
      <w:r w:rsidR="009159C1">
        <w:t>[</w:t>
      </w:r>
      <w:r w:rsidR="006D00F2">
        <w:t>22</w:t>
      </w:r>
      <w:r w:rsidR="009159C1">
        <w:t>]</w:t>
      </w:r>
      <w:r w:rsidR="00303FC9">
        <w:t xml:space="preserve"> headsets, </w:t>
      </w:r>
      <w:r w:rsidR="004C4AB4">
        <w:t xml:space="preserve">Meta </w:t>
      </w:r>
      <w:r w:rsidR="005B0328">
        <w:t>Glasses [</w:t>
      </w:r>
      <w:r w:rsidR="006D00F2">
        <w:t>23</w:t>
      </w:r>
      <w:r w:rsidR="009159C1">
        <w:t>]</w:t>
      </w:r>
      <w:r w:rsidR="004C4AB4">
        <w:t xml:space="preserve">, etc. This shift in society is beginning to slowly integrate into the current reality, altering the picture of what it means to be human. </w:t>
      </w:r>
      <w:r w:rsidR="0016487A">
        <w:t>Elon Musk</w:t>
      </w:r>
      <w:r w:rsidR="009159C1">
        <w:t xml:space="preserve"> reportedly</w:t>
      </w:r>
      <w:r w:rsidR="001A2435">
        <w:t xml:space="preserve"> states that </w:t>
      </w:r>
      <w:r w:rsidR="009159C1">
        <w:t>‘</w:t>
      </w:r>
      <w:r w:rsidR="001A2435">
        <w:t>he wants to achieve a symbiosis with artificial intelligence’</w:t>
      </w:r>
      <w:r w:rsidR="009159C1">
        <w:t xml:space="preserve"> [</w:t>
      </w:r>
      <w:r w:rsidR="006D00F2">
        <w:t>24</w:t>
      </w:r>
      <w:r w:rsidR="009159C1">
        <w:t>]</w:t>
      </w:r>
      <w:r w:rsidR="00192EC4">
        <w:t>, and with the development of the Neuralink [</w:t>
      </w:r>
      <w:r w:rsidR="006D00F2">
        <w:t>25</w:t>
      </w:r>
      <w:r w:rsidR="00192EC4">
        <w:t xml:space="preserve">], </w:t>
      </w:r>
      <w:r w:rsidR="00DE7FCE">
        <w:t xml:space="preserve">the concepts raised within Cyberpunk 2077 are no longer </w:t>
      </w:r>
      <w:r w:rsidR="00724F43">
        <w:t>limited to fiction</w:t>
      </w:r>
      <w:r w:rsidR="00473DB7">
        <w:t>, causing media within this genre to resonate deeper with audiences</w:t>
      </w:r>
      <w:r w:rsidR="00724F43">
        <w:t xml:space="preserve">. </w:t>
      </w:r>
    </w:p>
    <w:p w14:paraId="0D515B9F" w14:textId="10E86F12" w:rsidR="00F97693" w:rsidRDefault="00F6127D" w:rsidP="00F97693">
      <w:pPr>
        <w:pStyle w:val="Heading2"/>
      </w:pPr>
      <w:bookmarkStart w:id="21" w:name="_Toc228537080"/>
      <w:r>
        <w:t>3.</w:t>
      </w:r>
      <w:r w:rsidR="002B14EF">
        <w:t>3</w:t>
      </w:r>
      <w:r>
        <w:t xml:space="preserve"> </w:t>
      </w:r>
      <w:r w:rsidR="00F97693">
        <w:t>Player Relationship with Johnny Silverhand</w:t>
      </w:r>
      <w:bookmarkEnd w:id="21"/>
    </w:p>
    <w:p w14:paraId="1377C7E3" w14:textId="1DA64C25" w:rsidR="000E1896" w:rsidRDefault="00B15B8E" w:rsidP="0020393E">
      <w:pPr>
        <w:spacing w:line="360" w:lineRule="auto"/>
      </w:pPr>
      <w:r>
        <w:t xml:space="preserve">Johnny Silverhand loses his bodily autonomy </w:t>
      </w:r>
      <w:r w:rsidR="007D6A43">
        <w:t xml:space="preserve">via </w:t>
      </w:r>
      <w:r w:rsidR="00B22AE5">
        <w:t>Soulkiller</w:t>
      </w:r>
      <w:r w:rsidR="0005583F">
        <w:t xml:space="preserve"> </w:t>
      </w:r>
      <w:r w:rsidR="001C6787">
        <w:t>(see Appendix C)</w:t>
      </w:r>
      <w:r w:rsidR="007D6A43">
        <w:t xml:space="preserve">, and is limited to acting as </w:t>
      </w:r>
      <w:r w:rsidR="00FA37B2">
        <w:t>a digitalised hallucination to the main character</w:t>
      </w:r>
      <w:r w:rsidR="00C67D80">
        <w:t>,</w:t>
      </w:r>
      <w:r w:rsidR="00FA37B2">
        <w:t xml:space="preserve"> V. He acts as a passenger </w:t>
      </w:r>
      <w:r w:rsidR="00CD29A9">
        <w:t>within the game, and through the player’s choices, he is forced to view a different perspective</w:t>
      </w:r>
      <w:r w:rsidR="00C67D80">
        <w:t xml:space="preserve"> from his own</w:t>
      </w:r>
      <w:r w:rsidR="004655A4">
        <w:t>. The player watches this unfold when Johnny is first introduced</w:t>
      </w:r>
      <w:r w:rsidR="00C06344">
        <w:t>, through to the end state of his character</w:t>
      </w:r>
      <w:r w:rsidR="00C67D80">
        <w:t>. Silverhand’s</w:t>
      </w:r>
      <w:r w:rsidR="004655A4">
        <w:t xml:space="preserve"> </w:t>
      </w:r>
      <w:r w:rsidR="000E1896">
        <w:t>first introduction is his attempt to take</w:t>
      </w:r>
      <w:r w:rsidR="004655A4">
        <w:t xml:space="preserve"> over the player’s body</w:t>
      </w:r>
      <w:r w:rsidR="00C06344">
        <w:t xml:space="preserve"> for himself, effectively ending V’s life</w:t>
      </w:r>
      <w:r w:rsidR="00FB6A42">
        <w:t xml:space="preserve">, </w:t>
      </w:r>
      <w:r w:rsidR="000E1896">
        <w:t>whilst</w:t>
      </w:r>
      <w:r w:rsidR="00FB6A42">
        <w:t xml:space="preserve"> in </w:t>
      </w:r>
      <w:r w:rsidR="00C67D80">
        <w:t>one</w:t>
      </w:r>
      <w:r w:rsidR="00C06344">
        <w:t xml:space="preserve"> ending of the game, </w:t>
      </w:r>
      <w:r w:rsidR="00FB6A42">
        <w:t>Johnny chooses to save V’s life over his own</w:t>
      </w:r>
      <w:r w:rsidR="000E1896">
        <w:t xml:space="preserve">, highlighting his shift from egocentricity to selflessness. </w:t>
      </w:r>
    </w:p>
    <w:p w14:paraId="353F1B16" w14:textId="77777777" w:rsidR="00620672" w:rsidRDefault="00FB6A42" w:rsidP="0020393E">
      <w:pPr>
        <w:spacing w:line="360" w:lineRule="auto"/>
      </w:pPr>
      <w:r>
        <w:t>His growth is palpable</w:t>
      </w:r>
      <w:r w:rsidR="004747C5">
        <w:t>, and due to Cyberpunk 2077’s choice-central gameplay, the player</w:t>
      </w:r>
      <w:r w:rsidR="00C67D80">
        <w:t xml:space="preserve"> feels </w:t>
      </w:r>
      <w:r w:rsidR="004747C5">
        <w:t xml:space="preserve">more connected with his character, as </w:t>
      </w:r>
      <w:r w:rsidR="00B32866">
        <w:t>his narrative and relationship to V</w:t>
      </w:r>
      <w:r w:rsidR="004747C5">
        <w:t xml:space="preserve"> directly changes depending on which choice</w:t>
      </w:r>
      <w:r w:rsidR="00C67D80">
        <w:t>s</w:t>
      </w:r>
      <w:r w:rsidR="004747C5">
        <w:t xml:space="preserve"> the player make</w:t>
      </w:r>
      <w:r w:rsidR="00B32866">
        <w:t>s</w:t>
      </w:r>
      <w:r w:rsidR="004A5E55">
        <w:t xml:space="preserve">. The player can choose to honour Johnny’s memory, </w:t>
      </w:r>
      <w:r w:rsidR="00B32866">
        <w:t>through</w:t>
      </w:r>
      <w:r w:rsidR="004A5E55">
        <w:t xml:space="preserve"> meeting his</w:t>
      </w:r>
      <w:r w:rsidR="00620672">
        <w:t xml:space="preserve"> previous</w:t>
      </w:r>
      <w:r w:rsidR="004A5E55">
        <w:t xml:space="preserve"> bandmates</w:t>
      </w:r>
      <w:r w:rsidR="00620672">
        <w:t xml:space="preserve"> from Samurai</w:t>
      </w:r>
      <w:r w:rsidR="004A5E55">
        <w:t xml:space="preserve"> and indulging in activities Johnny </w:t>
      </w:r>
      <w:r w:rsidR="00620672">
        <w:t>suggests</w:t>
      </w:r>
      <w:r w:rsidR="004747C5">
        <w:t>.</w:t>
      </w:r>
      <w:r w:rsidR="00630E82">
        <w:t xml:space="preserve"> Existing studies indicate that players often develop real emotional attachments to non-playable characters (NPCs)</w:t>
      </w:r>
      <w:r w:rsidR="00C67D80">
        <w:t xml:space="preserve"> </w:t>
      </w:r>
      <w:r w:rsidR="00F96769">
        <w:t>[</w:t>
      </w:r>
      <w:r w:rsidR="00F421B8">
        <w:t>26</w:t>
      </w:r>
      <w:r w:rsidR="00F96769">
        <w:t xml:space="preserve">], this may suggest that </w:t>
      </w:r>
      <w:r w:rsidR="00ED2621">
        <w:t>Johnny’s development as a deuteragonist effectively and engagingly enhance</w:t>
      </w:r>
      <w:r w:rsidR="001C764C">
        <w:t>s</w:t>
      </w:r>
      <w:r w:rsidR="00ED2621">
        <w:t xml:space="preserve"> player experience</w:t>
      </w:r>
      <w:r w:rsidR="00620672">
        <w:t xml:space="preserve">, relation </w:t>
      </w:r>
      <w:r w:rsidR="00ED2621">
        <w:t>and interest with the narrative</w:t>
      </w:r>
      <w:r w:rsidR="001C764C">
        <w:t xml:space="preserve"> itself.</w:t>
      </w:r>
    </w:p>
    <w:p w14:paraId="600920CA" w14:textId="77777777" w:rsidR="00620672" w:rsidRDefault="00620672" w:rsidP="0020393E">
      <w:pPr>
        <w:spacing w:line="360" w:lineRule="auto"/>
      </w:pPr>
    </w:p>
    <w:p w14:paraId="68960C2A" w14:textId="77777777" w:rsidR="00620672" w:rsidRDefault="00620672" w:rsidP="0020393E">
      <w:pPr>
        <w:spacing w:line="360" w:lineRule="auto"/>
      </w:pPr>
    </w:p>
    <w:p w14:paraId="62BA6669" w14:textId="16BD41FB" w:rsidR="00A52FD5" w:rsidRDefault="00EE1A00" w:rsidP="0020393E">
      <w:pPr>
        <w:spacing w:line="360" w:lineRule="auto"/>
      </w:pPr>
      <w:r>
        <w:t xml:space="preserve"> Overall, Johnny </w:t>
      </w:r>
      <w:r w:rsidR="00F80320">
        <w:t>is</w:t>
      </w:r>
      <w:r>
        <w:t xml:space="preserve"> a complex </w:t>
      </w:r>
      <w:r w:rsidR="00620672">
        <w:t>deuteragonist</w:t>
      </w:r>
      <w:r w:rsidR="00F80320">
        <w:t xml:space="preserve"> </w:t>
      </w:r>
      <w:r w:rsidR="00620672">
        <w:t>who</w:t>
      </w:r>
      <w:r w:rsidR="00F80320">
        <w:t xml:space="preserve"> is forced to see through another viewpoint,</w:t>
      </w:r>
      <w:r>
        <w:t xml:space="preserve"> with </w:t>
      </w:r>
      <w:r w:rsidR="00F80320">
        <w:t xml:space="preserve">equal </w:t>
      </w:r>
      <w:r>
        <w:t xml:space="preserve">narcissistic </w:t>
      </w:r>
      <w:r w:rsidR="00C6272B">
        <w:t xml:space="preserve">tendencies, and </w:t>
      </w:r>
      <w:r w:rsidR="00620672">
        <w:t xml:space="preserve">ultimately </w:t>
      </w:r>
      <w:r w:rsidR="00C6272B">
        <w:t xml:space="preserve">the capacity for good. </w:t>
      </w:r>
      <w:r w:rsidR="005337E0">
        <w:t xml:space="preserve">He is not </w:t>
      </w:r>
      <w:r w:rsidR="00620672">
        <w:t>only</w:t>
      </w:r>
      <w:r w:rsidR="005337E0">
        <w:t xml:space="preserve"> a </w:t>
      </w:r>
      <w:r w:rsidR="008F7E5B">
        <w:t xml:space="preserve">nihilistic narcissist, but an advocate for the uprising against predatory corporations, and betterment of life quality </w:t>
      </w:r>
      <w:r w:rsidR="004A5E55">
        <w:t>in</w:t>
      </w:r>
      <w:r w:rsidR="008F7E5B">
        <w:t xml:space="preserve"> </w:t>
      </w:r>
      <w:r w:rsidR="00474A39">
        <w:t>the lower class.</w:t>
      </w:r>
    </w:p>
    <w:p w14:paraId="75C2D951" w14:textId="3E779117" w:rsidR="00F8702A" w:rsidRDefault="00F6127D" w:rsidP="00F8702A">
      <w:pPr>
        <w:pStyle w:val="Heading2"/>
      </w:pPr>
      <w:bookmarkStart w:id="22" w:name="_Toc228537081"/>
      <w:r>
        <w:t>3.</w:t>
      </w:r>
      <w:r w:rsidR="002B14EF">
        <w:t>4</w:t>
      </w:r>
      <w:r>
        <w:t xml:space="preserve"> </w:t>
      </w:r>
      <w:r w:rsidR="00F97693">
        <w:t xml:space="preserve">Johnny Silverhand </w:t>
      </w:r>
      <w:r w:rsidR="00F8702A">
        <w:t>Visual Design</w:t>
      </w:r>
      <w:bookmarkEnd w:id="22"/>
    </w:p>
    <w:p w14:paraId="76D520DF" w14:textId="52D74DD3" w:rsidR="00D426F1" w:rsidRDefault="004D672D" w:rsidP="0020393E">
      <w:pPr>
        <w:spacing w:line="360" w:lineRule="auto"/>
      </w:pPr>
      <w:r>
        <w:t xml:space="preserve">As mentioned previously, his visual design is </w:t>
      </w:r>
      <w:r w:rsidR="00CB1F35">
        <w:t xml:space="preserve">both iconic and memorable. </w:t>
      </w:r>
      <w:r w:rsidR="003F310A">
        <w:t xml:space="preserve">Silverhand wears aviator sunglasses, that were originally developed in the 1930s to protect US military pilots from high-altitude solar glare. </w:t>
      </w:r>
      <w:r w:rsidR="00201AE6">
        <w:t xml:space="preserve">They have evolved from a </w:t>
      </w:r>
      <w:r w:rsidR="005B7B0D">
        <w:t xml:space="preserve">piece of </w:t>
      </w:r>
      <w:r w:rsidR="00201AE6">
        <w:t>functional, wartime equipment to a lasting symbol of revolutionary idealism, rebellion, and authority</w:t>
      </w:r>
      <w:r w:rsidR="001B302D">
        <w:t xml:space="preserve">, thus, are common amongst </w:t>
      </w:r>
      <w:r w:rsidR="00C27664">
        <w:t xml:space="preserve">both </w:t>
      </w:r>
      <w:r w:rsidR="001B302D">
        <w:t>rock stars</w:t>
      </w:r>
      <w:r w:rsidR="00C27664">
        <w:t xml:space="preserve"> icons</w:t>
      </w:r>
      <w:r w:rsidR="001B302D">
        <w:t xml:space="preserve"> and activists</w:t>
      </w:r>
      <w:r w:rsidR="005B7B0D">
        <w:t xml:space="preserve"> [</w:t>
      </w:r>
      <w:r w:rsidR="00F421B8">
        <w:t>27</w:t>
      </w:r>
      <w:r w:rsidR="005B7B0D">
        <w:t xml:space="preserve">]. </w:t>
      </w:r>
      <w:r w:rsidR="0098191B">
        <w:t xml:space="preserve">His clothing merges both </w:t>
      </w:r>
      <w:r w:rsidR="00700CE3">
        <w:t xml:space="preserve">his rock star persona and his veteran status, combining </w:t>
      </w:r>
      <w:r w:rsidR="006E5192">
        <w:t xml:space="preserve">a kitsch jacket and sunglasses with a tactical vest and combat boots. </w:t>
      </w:r>
      <w:r w:rsidR="00E96DFE">
        <w:t>Scuffs and mud on boots</w:t>
      </w:r>
      <w:r w:rsidR="008A460F">
        <w:t xml:space="preserve">, </w:t>
      </w:r>
      <w:r w:rsidR="00E96DFE">
        <w:t>crooked grins and jewellery or lack thereof can</w:t>
      </w:r>
      <w:r w:rsidR="00EE60D0">
        <w:t xml:space="preserve"> all</w:t>
      </w:r>
      <w:r w:rsidR="00E96DFE">
        <w:t xml:space="preserve"> communicate a character’s personality with a single glance</w:t>
      </w:r>
      <w:r w:rsidR="00D0063B">
        <w:t>, and Johnny is no deviation from this</w:t>
      </w:r>
      <w:r w:rsidR="00E96DFE">
        <w:t xml:space="preserve">. </w:t>
      </w:r>
      <w:r w:rsidR="006B11C5">
        <w:t xml:space="preserve">His colour palette </w:t>
      </w:r>
      <w:r w:rsidR="00E705B1">
        <w:t xml:space="preserve">is dark, grungy and deep, utilising shades of maroon, black and brown. </w:t>
      </w:r>
      <w:r w:rsidR="008A2715">
        <w:t xml:space="preserve">Through his grounded, realistic clothing, it serves to balance the fantastical world of Cyberpunk 2077, and clothing audiences would see today. </w:t>
      </w:r>
      <w:r w:rsidR="00E705B1">
        <w:t>The visual focus</w:t>
      </w:r>
      <w:r w:rsidR="0059770D">
        <w:t xml:space="preserve"> and outlier</w:t>
      </w:r>
      <w:r w:rsidR="00E705B1">
        <w:t xml:space="preserve"> of his design is intended to be his silver arm, </w:t>
      </w:r>
      <w:r w:rsidR="003A0E5A">
        <w:t>as it is the lightest value in his colour scheme. Character designers</w:t>
      </w:r>
      <w:r w:rsidR="0012042B">
        <w:t xml:space="preserve"> often</w:t>
      </w:r>
      <w:r w:rsidR="003A0E5A">
        <w:t xml:space="preserve"> use </w:t>
      </w:r>
      <w:r w:rsidR="00FD7A59">
        <w:t xml:space="preserve">hue, saturation and value to </w:t>
      </w:r>
      <w:r w:rsidR="00A13F31">
        <w:t>communicate the important sections within a design</w:t>
      </w:r>
      <w:r w:rsidR="001816CB">
        <w:t xml:space="preserve"> [</w:t>
      </w:r>
      <w:r w:rsidR="00F421B8">
        <w:t>28</w:t>
      </w:r>
      <w:r w:rsidR="001816CB">
        <w:t>]</w:t>
      </w:r>
      <w:r w:rsidR="0012042B">
        <w:t>, to</w:t>
      </w:r>
      <w:r w:rsidR="00996456">
        <w:t xml:space="preserve"> help</w:t>
      </w:r>
      <w:r w:rsidR="0012042B">
        <w:t xml:space="preserve"> guide the audiences’ eye toward them. </w:t>
      </w:r>
    </w:p>
    <w:p w14:paraId="7BA19454" w14:textId="77777777" w:rsidR="001251B7" w:rsidRDefault="009A2444" w:rsidP="001251B7">
      <w:pPr>
        <w:keepNext/>
        <w:spacing w:line="360" w:lineRule="auto"/>
        <w:jc w:val="center"/>
      </w:pPr>
      <w:r>
        <w:fldChar w:fldCharType="begin"/>
      </w:r>
      <w:r>
        <w:instrText xml:space="preserve"> INCLUDEPICTURE "/Users/ashanti/Library/Group Containers/UBF8T346G9.ms/WebArchiveCopyPasteTempFiles/com.microsoft.Word/marcin-blaszczak-silverhand-engine-vest3k.jpg?1608389832" \* MERGEFORMATINET </w:instrText>
      </w:r>
      <w:r>
        <w:fldChar w:fldCharType="separate"/>
      </w:r>
      <w:r>
        <w:rPr>
          <w:noProof/>
        </w:rPr>
        <w:drawing>
          <wp:inline distT="0" distB="0" distL="0" distR="0" wp14:anchorId="64907EFF" wp14:editId="1664EA1C">
            <wp:extent cx="5731510" cy="3696970"/>
            <wp:effectExtent l="0" t="0" r="0" b="0"/>
            <wp:docPr id="418365186" name="Picture 3" descr="A collage of a person in a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365186" name="Picture 3" descr="A collage of a person in a garmen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696970"/>
                    </a:xfrm>
                    <a:prstGeom prst="rect">
                      <a:avLst/>
                    </a:prstGeom>
                    <a:noFill/>
                    <a:ln>
                      <a:noFill/>
                    </a:ln>
                  </pic:spPr>
                </pic:pic>
              </a:graphicData>
            </a:graphic>
          </wp:inline>
        </w:drawing>
      </w:r>
      <w:r>
        <w:fldChar w:fldCharType="end"/>
      </w:r>
    </w:p>
    <w:p w14:paraId="00C4460B" w14:textId="6042DAF7" w:rsidR="001251B7" w:rsidRDefault="001251B7" w:rsidP="001251B7">
      <w:pPr>
        <w:pStyle w:val="Caption"/>
      </w:pPr>
      <w:bookmarkStart w:id="23" w:name="_Toc228490806"/>
      <w:r>
        <w:t xml:space="preserve">Figure </w:t>
      </w:r>
      <w:r>
        <w:fldChar w:fldCharType="begin"/>
      </w:r>
      <w:r>
        <w:instrText xml:space="preserve"> SEQ Figure \* ARABIC </w:instrText>
      </w:r>
      <w:r>
        <w:fldChar w:fldCharType="separate"/>
      </w:r>
      <w:r>
        <w:rPr>
          <w:noProof/>
        </w:rPr>
        <w:t>2</w:t>
      </w:r>
      <w:r>
        <w:fldChar w:fldCharType="end"/>
      </w:r>
      <w:r>
        <w:t>. Johnny Silverhand 3D Model Design</w:t>
      </w:r>
      <w:bookmarkEnd w:id="23"/>
    </w:p>
    <w:p w14:paraId="014EE03F" w14:textId="02464B6F" w:rsidR="00D62ECE" w:rsidRDefault="009A2444" w:rsidP="001251B7">
      <w:pPr>
        <w:spacing w:line="360" w:lineRule="auto"/>
        <w:jc w:val="right"/>
      </w:pPr>
      <w:r>
        <w:t xml:space="preserve"> </w:t>
      </w:r>
      <w:r w:rsidR="00D62ECE">
        <w:t>[</w:t>
      </w:r>
      <w:r w:rsidR="00F421B8">
        <w:t>29</w:t>
      </w:r>
      <w:r w:rsidR="00D62ECE">
        <w:t>]</w:t>
      </w:r>
    </w:p>
    <w:p w14:paraId="49DD9691" w14:textId="77777777" w:rsidR="00454A05" w:rsidRDefault="008F6921" w:rsidP="0020393E">
      <w:pPr>
        <w:spacing w:line="360" w:lineRule="auto"/>
      </w:pPr>
      <w:r>
        <w:t xml:space="preserve">In </w:t>
      </w:r>
      <w:r w:rsidR="0087498F">
        <w:t xml:space="preserve">the </w:t>
      </w:r>
      <w:r>
        <w:t>questionnaire</w:t>
      </w:r>
      <w:r w:rsidR="0087498F">
        <w:t xml:space="preserve"> presented on this topic (see Appendix A)</w:t>
      </w:r>
      <w:r>
        <w:t xml:space="preserve">, a common theme amongst answers was Johnny’s inherent antagonistic look. </w:t>
      </w:r>
      <w:r w:rsidR="006E06F9">
        <w:t>Those who</w:t>
      </w:r>
      <w:r w:rsidR="009C1C0B">
        <w:t xml:space="preserve"> had not played Cyberpunk 2077</w:t>
      </w:r>
      <w:r w:rsidR="007D43E3">
        <w:t xml:space="preserve"> </w:t>
      </w:r>
      <w:r w:rsidR="006E06F9">
        <w:t>used descriptives such as ‘</w:t>
      </w:r>
      <w:r w:rsidR="007D43E3">
        <w:t>rock star’, ‘angry’ and ‘rebellious’</w:t>
      </w:r>
      <w:r w:rsidR="009C1C0B">
        <w:t xml:space="preserve">, when faced with Johnny’s visual design. </w:t>
      </w:r>
    </w:p>
    <w:p w14:paraId="552897C7" w14:textId="1035BAB3" w:rsidR="004D672D" w:rsidRDefault="009C1C0B" w:rsidP="0020393E">
      <w:pPr>
        <w:spacing w:line="360" w:lineRule="auto"/>
      </w:pPr>
      <w:r>
        <w:t xml:space="preserve">To conclude, Johnny Silverhand’s visual design serves to </w:t>
      </w:r>
      <w:r w:rsidR="00454A05">
        <w:t xml:space="preserve">clearly and effectively </w:t>
      </w:r>
      <w:r>
        <w:t xml:space="preserve">enhance, promote and communicate his narrative design and personality. </w:t>
      </w:r>
    </w:p>
    <w:p w14:paraId="1716BE03" w14:textId="77777777" w:rsidR="00454A05" w:rsidRDefault="00454A05" w:rsidP="0020393E">
      <w:pPr>
        <w:spacing w:line="360" w:lineRule="auto"/>
      </w:pPr>
    </w:p>
    <w:p w14:paraId="0F1ECED1" w14:textId="77777777" w:rsidR="00454A05" w:rsidRDefault="00454A05" w:rsidP="0020393E">
      <w:pPr>
        <w:spacing w:line="360" w:lineRule="auto"/>
      </w:pPr>
    </w:p>
    <w:p w14:paraId="6E2B3FB4" w14:textId="77777777" w:rsidR="00454A05" w:rsidRDefault="00454A05" w:rsidP="0020393E">
      <w:pPr>
        <w:spacing w:line="360" w:lineRule="auto"/>
      </w:pPr>
    </w:p>
    <w:p w14:paraId="2ED677E0" w14:textId="77777777" w:rsidR="00454A05" w:rsidRDefault="00454A05" w:rsidP="0020393E">
      <w:pPr>
        <w:spacing w:line="360" w:lineRule="auto"/>
      </w:pPr>
    </w:p>
    <w:p w14:paraId="085C050C" w14:textId="77777777" w:rsidR="00454A05" w:rsidRDefault="00454A05" w:rsidP="0020393E">
      <w:pPr>
        <w:spacing w:line="360" w:lineRule="auto"/>
      </w:pPr>
    </w:p>
    <w:p w14:paraId="54DFE998" w14:textId="3F09BF7A" w:rsidR="00D924F8" w:rsidRDefault="00F6127D" w:rsidP="00936BE9">
      <w:pPr>
        <w:pStyle w:val="Heading2"/>
      </w:pPr>
      <w:bookmarkStart w:id="24" w:name="_Toc228537082"/>
      <w:r>
        <w:t>3.</w:t>
      </w:r>
      <w:r w:rsidR="002B14EF">
        <w:t xml:space="preserve">5 </w:t>
      </w:r>
      <w:r>
        <w:t>God of War Ragnarok: Kratos Character Background</w:t>
      </w:r>
      <w:bookmarkEnd w:id="24"/>
    </w:p>
    <w:p w14:paraId="3CB2F220" w14:textId="699AD07E" w:rsidR="009C1C0B" w:rsidRDefault="00C86B1C" w:rsidP="0020393E">
      <w:pPr>
        <w:spacing w:line="360" w:lineRule="auto"/>
      </w:pPr>
      <w:r>
        <w:t xml:space="preserve">Kratos is defined by two distinct eras that bypass different time periods and mythologies, due to </w:t>
      </w:r>
      <w:r w:rsidR="00FB1950">
        <w:t>a collective creative decision to reinvent and redefine the franchise.</w:t>
      </w:r>
      <w:r w:rsidR="0075424A">
        <w:t xml:space="preserve"> The original trilogy (see Appendix D) focused on Greek mythology, which</w:t>
      </w:r>
      <w:r w:rsidR="004D193E">
        <w:t xml:space="preserve"> </w:t>
      </w:r>
      <w:r w:rsidR="004F19A2">
        <w:t>has been</w:t>
      </w:r>
      <w:r w:rsidR="004D193E">
        <w:t xml:space="preserve"> described as ‘exhausted’</w:t>
      </w:r>
      <w:r w:rsidR="0075424A">
        <w:t xml:space="preserve"> in recent years</w:t>
      </w:r>
      <w:r w:rsidR="004D193E">
        <w:t xml:space="preserve">, and </w:t>
      </w:r>
      <w:r w:rsidR="004F6B69">
        <w:t xml:space="preserve">Santa Monica </w:t>
      </w:r>
      <w:r w:rsidR="00075CE1">
        <w:t>Studios [</w:t>
      </w:r>
      <w:r w:rsidR="00B447D6">
        <w:t>30</w:t>
      </w:r>
      <w:r w:rsidR="00FB361C">
        <w:t xml:space="preserve">] </w:t>
      </w:r>
      <w:r w:rsidR="00E378DE">
        <w:t>took a creative liberty</w:t>
      </w:r>
      <w:r w:rsidR="004F19A2">
        <w:t xml:space="preserve"> to delve</w:t>
      </w:r>
      <w:r w:rsidR="004F6B69">
        <w:t xml:space="preserve"> into a deeper storyline, of redemption, fatherhood, and the journey to the forgiveness of oneself. </w:t>
      </w:r>
    </w:p>
    <w:p w14:paraId="140ABAB2" w14:textId="77777777" w:rsidR="00EB03EB" w:rsidRDefault="006F0EF1" w:rsidP="0020393E">
      <w:pPr>
        <w:spacing w:line="360" w:lineRule="auto"/>
      </w:pPr>
      <w:r>
        <w:t>In 2018, the reinvented God of War</w:t>
      </w:r>
      <w:r w:rsidR="00743413">
        <w:t xml:space="preserve"> (GOW</w:t>
      </w:r>
      <w:r w:rsidR="00075CE1">
        <w:t>) [3</w:t>
      </w:r>
      <w:r w:rsidR="00B447D6">
        <w:t>1</w:t>
      </w:r>
      <w:r w:rsidR="006C6737">
        <w:t>]</w:t>
      </w:r>
      <w:r>
        <w:t xml:space="preserve"> released. Kratos had travelled to the Norse </w:t>
      </w:r>
      <w:r w:rsidR="00743413">
        <w:t>land</w:t>
      </w:r>
      <w:r>
        <w:t xml:space="preserve"> of Midgard</w:t>
      </w:r>
      <w:r w:rsidR="00743413">
        <w:t>, one of the Nine Realms</w:t>
      </w:r>
      <w:r w:rsidR="006B6A5F">
        <w:t xml:space="preserve"> (see Appendix D)</w:t>
      </w:r>
      <w:r>
        <w:t xml:space="preserve">. He remarried, and had his son, Atreus. </w:t>
      </w:r>
      <w:r w:rsidR="00743413">
        <w:t>GOW</w:t>
      </w:r>
      <w:r>
        <w:t xml:space="preserve"> </w:t>
      </w:r>
      <w:r w:rsidR="00E71B3F">
        <w:t xml:space="preserve">begins after Kratos’ wife’s death, where her dying wish was </w:t>
      </w:r>
      <w:r w:rsidR="001F6F77">
        <w:t xml:space="preserve">for </w:t>
      </w:r>
      <w:r w:rsidR="00E71B3F">
        <w:t>her ashes</w:t>
      </w:r>
      <w:r w:rsidR="001F6F77">
        <w:t xml:space="preserve"> to be</w:t>
      </w:r>
      <w:r w:rsidR="00E71B3F">
        <w:t xml:space="preserve"> scattered from the highest peak in </w:t>
      </w:r>
      <w:r w:rsidR="00743413">
        <w:t>the Nine Realms</w:t>
      </w:r>
      <w:r w:rsidR="00EB03EB">
        <w:t>, in Jotunheim</w:t>
      </w:r>
      <w:r w:rsidR="00495912">
        <w:t xml:space="preserve">. This leads Kratos and Atreus to embark on </w:t>
      </w:r>
      <w:r w:rsidR="00EB03EB">
        <w:t xml:space="preserve">the journey to Jotunheim. </w:t>
      </w:r>
    </w:p>
    <w:p w14:paraId="2734218E" w14:textId="679E35E0" w:rsidR="00743413" w:rsidRDefault="006E7878" w:rsidP="0020393E">
      <w:pPr>
        <w:spacing w:line="360" w:lineRule="auto"/>
      </w:pPr>
      <w:r>
        <w:t xml:space="preserve">Kratos discovers during the conclusion of his journey, that his wife was </w:t>
      </w:r>
      <w:r w:rsidR="0039366E">
        <w:t>a</w:t>
      </w:r>
      <w:r>
        <w:t xml:space="preserve"> giant</w:t>
      </w:r>
      <w:r w:rsidR="00F66CDF">
        <w:t xml:space="preserve"> (see Appendix D)</w:t>
      </w:r>
      <w:r>
        <w:t xml:space="preserve">, and in lieu, </w:t>
      </w:r>
      <w:r w:rsidR="0039366E">
        <w:t>their</w:t>
      </w:r>
      <w:r>
        <w:t xml:space="preserve"> son. </w:t>
      </w:r>
      <w:r w:rsidR="00D10671">
        <w:t>He discovers that Atreus’ giant name is Loki</w:t>
      </w:r>
      <w:r w:rsidR="005958E1">
        <w:t xml:space="preserve"> (</w:t>
      </w:r>
      <w:r w:rsidR="00D10671">
        <w:t>the God of Mischief</w:t>
      </w:r>
      <w:r w:rsidR="00111A89">
        <w:t xml:space="preserve"> within Norse Mythology</w:t>
      </w:r>
      <w:r w:rsidR="00B2586F">
        <w:t>),</w:t>
      </w:r>
      <w:r w:rsidR="00D10671">
        <w:t xml:space="preserve"> and he also saw a prophecy foretelling his own death during the upcoming apocalypse of Fimbulwinter. </w:t>
      </w:r>
      <w:r w:rsidR="00743413">
        <w:t>GOW</w:t>
      </w:r>
      <w:r w:rsidR="0022169A">
        <w:t xml:space="preserve"> ends with the beginning of this apocalypse</w:t>
      </w:r>
      <w:r w:rsidR="00005CE1">
        <w:t xml:space="preserve">, and </w:t>
      </w:r>
      <w:r w:rsidR="00111A89">
        <w:t xml:space="preserve">GOWR </w:t>
      </w:r>
      <w:r w:rsidR="00005CE1">
        <w:t xml:space="preserve">opens with a scene of grief and loss, as </w:t>
      </w:r>
      <w:r w:rsidR="00A5304F">
        <w:t>mentioned previously</w:t>
      </w:r>
      <w:r w:rsidR="00005CE1">
        <w:t xml:space="preserve"> in</w:t>
      </w:r>
      <w:r w:rsidR="00A5304F">
        <w:t xml:space="preserve"> Chapter 2. </w:t>
      </w:r>
    </w:p>
    <w:p w14:paraId="10F76ED8" w14:textId="55242B1D" w:rsidR="005F64FE" w:rsidRDefault="00F6127D" w:rsidP="005F64FE">
      <w:pPr>
        <w:pStyle w:val="Heading2"/>
      </w:pPr>
      <w:bookmarkStart w:id="25" w:name="_Toc228537083"/>
      <w:r>
        <w:t>3.</w:t>
      </w:r>
      <w:r w:rsidR="002B14EF">
        <w:t xml:space="preserve">6 </w:t>
      </w:r>
      <w:r w:rsidR="005F64FE">
        <w:t>Premise of GOWR</w:t>
      </w:r>
      <w:bookmarkEnd w:id="25"/>
      <w:r w:rsidR="005F64FE">
        <w:t xml:space="preserve"> </w:t>
      </w:r>
    </w:p>
    <w:p w14:paraId="5CEAA5A0" w14:textId="77777777" w:rsidR="001E2E7B" w:rsidRDefault="007E5610" w:rsidP="0020393E">
      <w:pPr>
        <w:spacing w:line="360" w:lineRule="auto"/>
      </w:pPr>
      <w:r>
        <w:t>GOWR</w:t>
      </w:r>
      <w:r w:rsidR="00A5304F">
        <w:t xml:space="preserve"> revolves around K</w:t>
      </w:r>
      <w:r>
        <w:t xml:space="preserve">ratos and Atreus’ relationship, as well as Kratos’ hope for the avoidance of Ragnarok, and Atreus’ urge to understand his purpose as Loki. </w:t>
      </w:r>
      <w:r w:rsidR="00220DF8">
        <w:t>Despite the intensely mystical and otherworldly themes within GOWR,</w:t>
      </w:r>
      <w:r w:rsidR="00785402">
        <w:t xml:space="preserve"> the interplay between Atreus and Kratos as father and son </w:t>
      </w:r>
      <w:r w:rsidR="00214C5C">
        <w:t>is a relatable concept to audiences. Kratos, jaded by years of perpetuating violence, of refusal to contain his rage, of desperate revenge</w:t>
      </w:r>
      <w:r w:rsidR="0080278F">
        <w:t xml:space="preserve">, intends for his son to </w:t>
      </w:r>
      <w:r w:rsidR="001C2D0A">
        <w:t xml:space="preserve">avoid falling down the same path of suffering that </w:t>
      </w:r>
      <w:r w:rsidR="00727729">
        <w:t>he himself</w:t>
      </w:r>
      <w:r w:rsidR="001C2D0A">
        <w:t xml:space="preserve"> </w:t>
      </w:r>
      <w:r w:rsidR="001143B1">
        <w:t>had</w:t>
      </w:r>
      <w:r w:rsidR="001C2D0A">
        <w:t xml:space="preserve">. </w:t>
      </w:r>
      <w:r w:rsidR="00E05ED8">
        <w:t>The duology</w:t>
      </w:r>
      <w:r w:rsidR="001E2E7B">
        <w:t xml:space="preserve"> (GOW and GOWR)</w:t>
      </w:r>
      <w:r w:rsidR="00E05ED8">
        <w:t xml:space="preserve"> </w:t>
      </w:r>
      <w:r w:rsidR="001E2E7B">
        <w:t>began</w:t>
      </w:r>
      <w:r w:rsidR="00E05ED8">
        <w:t xml:space="preserve"> with Kratos exclusively calling Atreus ‘boy’</w:t>
      </w:r>
      <w:r w:rsidR="001E2E7B">
        <w:t xml:space="preserve"> throughout</w:t>
      </w:r>
      <w:r w:rsidR="00E05ED8">
        <w:t xml:space="preserve">, both belittling him to his age, and </w:t>
      </w:r>
      <w:r w:rsidR="00B2590F">
        <w:t xml:space="preserve">viewing their relationship </w:t>
      </w:r>
      <w:r w:rsidR="00244069">
        <w:t xml:space="preserve">as a </w:t>
      </w:r>
      <w:r w:rsidR="00286698">
        <w:t>general to a soldier, rather than a father to a son</w:t>
      </w:r>
      <w:r w:rsidR="00244069">
        <w:t xml:space="preserve">. </w:t>
      </w:r>
    </w:p>
    <w:p w14:paraId="3B8C16E9" w14:textId="77777777" w:rsidR="001E2E7B" w:rsidRDefault="001E2E7B" w:rsidP="0020393E">
      <w:pPr>
        <w:spacing w:line="360" w:lineRule="auto"/>
      </w:pPr>
    </w:p>
    <w:p w14:paraId="2D6A59EF" w14:textId="7C4E1ACE" w:rsidR="00A5304F" w:rsidRDefault="00244069" w:rsidP="0020393E">
      <w:pPr>
        <w:spacing w:line="360" w:lineRule="auto"/>
      </w:pPr>
      <w:r>
        <w:t xml:space="preserve">During the events of GOWR, Kratos </w:t>
      </w:r>
      <w:r w:rsidR="001E2E7B">
        <w:t>then begins to call</w:t>
      </w:r>
      <w:r>
        <w:t xml:space="preserve"> Atreus by his name, </w:t>
      </w:r>
      <w:r w:rsidR="00FF0D1E">
        <w:t xml:space="preserve">fostering the start of their relationship as father and son. </w:t>
      </w:r>
      <w:r w:rsidR="005048D7">
        <w:t xml:space="preserve">Their relationship is complex, defined by trust, mutual respect, and navigating independence—they shift from strained, guarded communication, to </w:t>
      </w:r>
      <w:r w:rsidR="007C6B89">
        <w:t xml:space="preserve">vulnerability through </w:t>
      </w:r>
      <w:r w:rsidR="005048D7">
        <w:t xml:space="preserve">openly discussing their fears, </w:t>
      </w:r>
      <w:r w:rsidR="00D340BF">
        <w:t>with Kratos even choosing to lend his trust to Atreus, and letting him grow beyond himself</w:t>
      </w:r>
      <w:r w:rsidR="00727729">
        <w:t xml:space="preserve"> at the conclusion of GOWR.</w:t>
      </w:r>
    </w:p>
    <w:p w14:paraId="502183DF" w14:textId="667B9BCB" w:rsidR="00C73115" w:rsidRDefault="00F6127D" w:rsidP="00C73115">
      <w:pPr>
        <w:pStyle w:val="Heading2"/>
      </w:pPr>
      <w:bookmarkStart w:id="26" w:name="_Toc228537084"/>
      <w:r>
        <w:t>3.</w:t>
      </w:r>
      <w:r w:rsidR="002B14EF">
        <w:t>7</w:t>
      </w:r>
      <w:r>
        <w:t xml:space="preserve"> </w:t>
      </w:r>
      <w:r w:rsidR="00C73115">
        <w:t>Enmeshment and Parent-Child Dynamics</w:t>
      </w:r>
      <w:bookmarkEnd w:id="26"/>
    </w:p>
    <w:p w14:paraId="04804752" w14:textId="77777777" w:rsidR="00A12585" w:rsidRDefault="00EE05A5" w:rsidP="0020393E">
      <w:pPr>
        <w:spacing w:line="360" w:lineRule="auto"/>
      </w:pPr>
      <w:r>
        <w:t xml:space="preserve">Rather than Kratos pushing forward the narrative of the game, this responsibility falls upon Atreus in GOWR. </w:t>
      </w:r>
      <w:r w:rsidR="00A550F3">
        <w:t xml:space="preserve">Whilst his father </w:t>
      </w:r>
      <w:r w:rsidR="004844B0">
        <w:t>bears</w:t>
      </w:r>
      <w:r w:rsidR="00EF0F9C">
        <w:t xml:space="preserve"> the desire to fight against the Gods</w:t>
      </w:r>
      <w:r w:rsidR="004844B0">
        <w:t xml:space="preserve"> no longer</w:t>
      </w:r>
      <w:r w:rsidR="00EF0F9C">
        <w:t>, Atreus is restless; he sees the impeding Ragnarok and pushes to take action</w:t>
      </w:r>
      <w:r w:rsidR="00185027">
        <w:t xml:space="preserve"> against the Gods that reside in Asgard</w:t>
      </w:r>
      <w:r w:rsidR="00D863B7">
        <w:t xml:space="preserve"> (see Appendix D)</w:t>
      </w:r>
      <w:r w:rsidR="00727729">
        <w:t xml:space="preserve">, </w:t>
      </w:r>
      <w:r w:rsidR="00185027">
        <w:t xml:space="preserve">and </w:t>
      </w:r>
      <w:r w:rsidR="00F73801">
        <w:t xml:space="preserve">Kratos </w:t>
      </w:r>
      <w:r w:rsidR="00B839B9">
        <w:t>is pushed to become</w:t>
      </w:r>
      <w:r w:rsidR="00F73801">
        <w:t xml:space="preserve"> a parent who learns to let his child take </w:t>
      </w:r>
      <w:r w:rsidR="00C52E7C">
        <w:t>initiative</w:t>
      </w:r>
      <w:r w:rsidR="00F73801">
        <w:t xml:space="preserve">, and to </w:t>
      </w:r>
      <w:r w:rsidR="00C52E7C">
        <w:t xml:space="preserve">no longer dictate him, but to </w:t>
      </w:r>
      <w:r w:rsidR="00F73801">
        <w:t>support him to become his own person [</w:t>
      </w:r>
      <w:r w:rsidR="00075CE1">
        <w:t>3</w:t>
      </w:r>
      <w:r w:rsidR="00B447D6">
        <w:t>2</w:t>
      </w:r>
      <w:r w:rsidR="00F73801">
        <w:t xml:space="preserve">]. </w:t>
      </w:r>
      <w:r w:rsidR="007A1469">
        <w:t xml:space="preserve">Enmeshment is a concept </w:t>
      </w:r>
      <w:r w:rsidR="000517D0">
        <w:t>developed by Salvador Minuchin in the 1970</w:t>
      </w:r>
      <w:r w:rsidR="005C2016">
        <w:t>s [</w:t>
      </w:r>
      <w:r w:rsidR="00B447D6">
        <w:t>33</w:t>
      </w:r>
      <w:r w:rsidR="001427D2">
        <w:t>];</w:t>
      </w:r>
      <w:r w:rsidR="000517D0">
        <w:t xml:space="preserve"> it describes the phenomenon </w:t>
      </w:r>
      <w:r w:rsidR="007043BA">
        <w:t xml:space="preserve">where parental figures use their child to fulfil an inner desire </w:t>
      </w:r>
      <w:r w:rsidR="002C674B">
        <w:t xml:space="preserve">instead of seeking it out </w:t>
      </w:r>
      <w:r w:rsidR="00B839B9">
        <w:t xml:space="preserve">for </w:t>
      </w:r>
      <w:r w:rsidR="002C674B">
        <w:t xml:space="preserve">themselves. </w:t>
      </w:r>
    </w:p>
    <w:p w14:paraId="251EB758" w14:textId="77777777" w:rsidR="008940E2" w:rsidRDefault="00190126" w:rsidP="0020393E">
      <w:pPr>
        <w:spacing w:line="360" w:lineRule="auto"/>
      </w:pPr>
      <w:r>
        <w:t xml:space="preserve">This messaging from parent to child </w:t>
      </w:r>
      <w:r w:rsidR="002232FF">
        <w:t xml:space="preserve">causes the child to believe that </w:t>
      </w:r>
      <w:r w:rsidR="00E87F1F">
        <w:t xml:space="preserve">it is not okay to be independent, and in adulthood, the child </w:t>
      </w:r>
      <w:r w:rsidR="00AE5BE1">
        <w:t>may</w:t>
      </w:r>
      <w:r w:rsidR="00E87F1F">
        <w:t xml:space="preserve"> be stricken with guilt for wanting and needing to lead their own life.</w:t>
      </w:r>
      <w:r w:rsidR="001D51FF">
        <w:t xml:space="preserve"> Players witness this within Atreus’ innate need to prove himself to his father</w:t>
      </w:r>
      <w:r w:rsidR="002E74EE">
        <w:t xml:space="preserve">, that he is worth Kratos’ time and attention, and that he is afraid of what Kratos thinks. </w:t>
      </w:r>
    </w:p>
    <w:p w14:paraId="6A5A1F78" w14:textId="77777777" w:rsidR="00302BA9" w:rsidRDefault="00021214" w:rsidP="0020393E">
      <w:pPr>
        <w:spacing w:line="360" w:lineRule="auto"/>
      </w:pPr>
      <w:r>
        <w:t>Ultimately</w:t>
      </w:r>
      <w:r w:rsidR="008940E2">
        <w:t xml:space="preserve"> for the child</w:t>
      </w:r>
      <w:r>
        <w:t xml:space="preserve">, it is safer to diffuse a part of </w:t>
      </w:r>
      <w:r w:rsidR="007E5FE0">
        <w:t>themselves (i.e. Atreus’ independence)</w:t>
      </w:r>
      <w:r>
        <w:t>, rather than to oppose the person on whom their life depends</w:t>
      </w:r>
      <w:r w:rsidR="009F556C">
        <w:t xml:space="preserve"> </w:t>
      </w:r>
      <w:r>
        <w:t>[</w:t>
      </w:r>
      <w:r w:rsidR="00B447D6">
        <w:t>34</w:t>
      </w:r>
      <w:r>
        <w:t xml:space="preserve">]. </w:t>
      </w:r>
      <w:r w:rsidR="00150311">
        <w:t xml:space="preserve">In </w:t>
      </w:r>
      <w:r w:rsidR="006E1F4B">
        <w:t xml:space="preserve">the </w:t>
      </w:r>
      <w:r w:rsidR="00150311">
        <w:t>case</w:t>
      </w:r>
      <w:r w:rsidR="00286698">
        <w:t xml:space="preserve"> </w:t>
      </w:r>
      <w:r w:rsidR="006E1F4B">
        <w:t>of</w:t>
      </w:r>
      <w:r w:rsidR="00286698">
        <w:t xml:space="preserve"> God of War 2018,</w:t>
      </w:r>
      <w:r w:rsidR="00150311">
        <w:t xml:space="preserve"> </w:t>
      </w:r>
      <w:r w:rsidR="006E1F4B">
        <w:t>Atreus’</w:t>
      </w:r>
      <w:r w:rsidR="00150311">
        <w:t xml:space="preserve"> safety relies entirely on Kratos, and so their identities merge </w:t>
      </w:r>
      <w:r w:rsidR="00E55627">
        <w:t>for</w:t>
      </w:r>
      <w:r w:rsidR="00150311">
        <w:t xml:space="preserve"> the goal of both </w:t>
      </w:r>
      <w:r w:rsidR="00286698">
        <w:t>surviving and</w:t>
      </w:r>
      <w:r w:rsidR="00150311">
        <w:t xml:space="preserve"> fulfilling </w:t>
      </w:r>
      <w:r w:rsidR="006E1F4B">
        <w:t>Atreus’</w:t>
      </w:r>
      <w:r w:rsidR="00150311">
        <w:t xml:space="preserve"> late mother’s wishes</w:t>
      </w:r>
      <w:r w:rsidR="009F556C">
        <w:t xml:space="preserve">. </w:t>
      </w:r>
      <w:r w:rsidR="00FA60B8">
        <w:t>Atreus</w:t>
      </w:r>
      <w:r w:rsidR="002D5C58">
        <w:t xml:space="preserve"> </w:t>
      </w:r>
      <w:r w:rsidR="00DD289E">
        <w:t>act</w:t>
      </w:r>
      <w:r w:rsidR="00FA60B8">
        <w:t>s</w:t>
      </w:r>
      <w:r w:rsidR="00562D48">
        <w:t xml:space="preserve"> </w:t>
      </w:r>
      <w:r w:rsidR="00FA60B8">
        <w:t>with his father through appeasement</w:t>
      </w:r>
      <w:r w:rsidR="00562D48">
        <w:t xml:space="preserve"> toward a shared goal, through shared grief</w:t>
      </w:r>
      <w:r w:rsidR="00347068">
        <w:t xml:space="preserve">, a concept </w:t>
      </w:r>
      <w:r w:rsidR="00894861">
        <w:t xml:space="preserve">not defined by </w:t>
      </w:r>
      <w:r w:rsidR="00FA60B8">
        <w:t>the</w:t>
      </w:r>
      <w:r w:rsidR="00894861">
        <w:t xml:space="preserve"> universe</w:t>
      </w:r>
      <w:r w:rsidR="00FA60B8">
        <w:t xml:space="preserve"> in which it ensues</w:t>
      </w:r>
      <w:r w:rsidR="00894861">
        <w:t>, but through its grounded, realistic nature that audiences can relate to.</w:t>
      </w:r>
      <w:r w:rsidR="00FA60B8">
        <w:t xml:space="preserve"> This also </w:t>
      </w:r>
      <w:r w:rsidR="00302BA9">
        <w:t>hints toward the concept of the human condition once more, as mentioned in Chapter 1.</w:t>
      </w:r>
    </w:p>
    <w:p w14:paraId="5F248CFC" w14:textId="569EE6B4" w:rsidR="00D62ECE" w:rsidRDefault="009F556C" w:rsidP="0020393E">
      <w:pPr>
        <w:spacing w:line="360" w:lineRule="auto"/>
      </w:pPr>
      <w:r>
        <w:t xml:space="preserve">The player </w:t>
      </w:r>
      <w:r w:rsidR="00302BA9">
        <w:t>bear witness</w:t>
      </w:r>
      <w:r>
        <w:t xml:space="preserve"> </w:t>
      </w:r>
      <w:r w:rsidR="00302BA9">
        <w:t>to</w:t>
      </w:r>
      <w:r w:rsidR="00827DED">
        <w:t xml:space="preserve"> </w:t>
      </w:r>
      <w:r w:rsidR="00302BA9">
        <w:t>their enmeshment</w:t>
      </w:r>
      <w:r w:rsidR="00827DED">
        <w:t xml:space="preserve"> even within the gameplay itself; </w:t>
      </w:r>
      <w:r w:rsidR="00AA7D4D">
        <w:t xml:space="preserve">during combat in God of War 2018, </w:t>
      </w:r>
      <w:r w:rsidR="00D12D8A">
        <w:t xml:space="preserve">they function as a single unit with synchronised </w:t>
      </w:r>
      <w:r w:rsidR="00E55627">
        <w:t>attacks</w:t>
      </w:r>
      <w:r w:rsidR="00D12D8A">
        <w:t>, rather than</w:t>
      </w:r>
      <w:r w:rsidR="00302BA9">
        <w:t xml:space="preserve"> the</w:t>
      </w:r>
      <w:r w:rsidR="00D12D8A">
        <w:t xml:space="preserve"> two separate </w:t>
      </w:r>
      <w:r w:rsidR="00E55627">
        <w:t>figures</w:t>
      </w:r>
      <w:r w:rsidR="00302BA9">
        <w:t xml:space="preserve"> audiences see in God of War Ragnarok. </w:t>
      </w:r>
    </w:p>
    <w:p w14:paraId="4E44EA82" w14:textId="77777777" w:rsidR="001251B7" w:rsidRDefault="00AE108E" w:rsidP="001251B7">
      <w:pPr>
        <w:keepNext/>
        <w:spacing w:line="360" w:lineRule="auto"/>
        <w:jc w:val="center"/>
      </w:pPr>
      <w:r>
        <w:fldChar w:fldCharType="begin"/>
      </w:r>
      <w:r>
        <w:instrText xml:space="preserve"> INCLUDEPICTURE "/Users/ashanti/Library/Group Containers/UBF8T346G9.ms/WebArchiveCopyPasteTempFiles/com.microsoft.Word/My_Great_Capture_Screenshot_2018_04_02_13_17_17.png?w=1600&amp;h=900&amp;fit=crop" \* MERGEFORMATINET </w:instrText>
      </w:r>
      <w:r>
        <w:fldChar w:fldCharType="separate"/>
      </w:r>
      <w:r>
        <w:rPr>
          <w:noProof/>
        </w:rPr>
        <w:drawing>
          <wp:inline distT="0" distB="0" distL="0" distR="0" wp14:anchorId="18897C09" wp14:editId="27BB1769">
            <wp:extent cx="5731510" cy="3223895"/>
            <wp:effectExtent l="0" t="0" r="0" b="1905"/>
            <wp:docPr id="605178679" name="Picture 4" descr="God of War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d of War 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44E5575E" w14:textId="4839858B" w:rsidR="001251B7" w:rsidRDefault="001251B7" w:rsidP="001251B7">
      <w:pPr>
        <w:pStyle w:val="Caption"/>
      </w:pPr>
      <w:bookmarkStart w:id="27" w:name="_Toc228490807"/>
      <w:r>
        <w:t xml:space="preserve">Figure </w:t>
      </w:r>
      <w:r>
        <w:fldChar w:fldCharType="begin"/>
      </w:r>
      <w:r>
        <w:instrText xml:space="preserve"> SEQ Figure \* ARABIC </w:instrText>
      </w:r>
      <w:r>
        <w:fldChar w:fldCharType="separate"/>
      </w:r>
      <w:r>
        <w:rPr>
          <w:noProof/>
        </w:rPr>
        <w:t>3</w:t>
      </w:r>
      <w:r>
        <w:fldChar w:fldCharType="end"/>
      </w:r>
      <w:r>
        <w:t>. Kratos and Atreus acting as one</w:t>
      </w:r>
      <w:bookmarkEnd w:id="27"/>
    </w:p>
    <w:p w14:paraId="0982A080" w14:textId="7E24991C" w:rsidR="00D62ECE" w:rsidRDefault="00E701B1" w:rsidP="001251B7">
      <w:pPr>
        <w:spacing w:line="360" w:lineRule="auto"/>
        <w:jc w:val="right"/>
      </w:pPr>
      <w:r>
        <w:t xml:space="preserve"> </w:t>
      </w:r>
      <w:r w:rsidR="00D62ECE">
        <w:t>[</w:t>
      </w:r>
      <w:r w:rsidR="009C4E76">
        <w:t>35</w:t>
      </w:r>
      <w:r w:rsidR="00D62ECE">
        <w:t>]</w:t>
      </w:r>
    </w:p>
    <w:p w14:paraId="67EC4F0D" w14:textId="77777777" w:rsidR="00E3376A" w:rsidRDefault="00E92360" w:rsidP="0020393E">
      <w:pPr>
        <w:spacing w:line="360" w:lineRule="auto"/>
      </w:pPr>
      <w:r>
        <w:t>Within GOWR, this enmeshment evolves and becomes more contentious as Atreus grows into a teenager who desire</w:t>
      </w:r>
      <w:r w:rsidR="00B839B9">
        <w:t>s</w:t>
      </w:r>
      <w:r>
        <w:t xml:space="preserve"> independence. </w:t>
      </w:r>
      <w:r w:rsidR="00F32307">
        <w:t xml:space="preserve">Kratos’ deep fear of losing Atreus, just as he had lost his wife, </w:t>
      </w:r>
      <w:r w:rsidR="009F6B80">
        <w:t xml:space="preserve">results with him struggling to allow Atreus to make his own choices and mistakes. </w:t>
      </w:r>
      <w:r w:rsidR="00DF5123">
        <w:t>As described previously, Kratos’ journey of becoming the God of War in Greece had been isolating</w:t>
      </w:r>
      <w:r w:rsidR="00BF222A">
        <w:t xml:space="preserve">—he </w:t>
      </w:r>
      <w:r w:rsidR="00DA4DA0">
        <w:t xml:space="preserve">had </w:t>
      </w:r>
      <w:r w:rsidR="00BF222A">
        <w:t xml:space="preserve">never needed to learn to rely on anything other than himself and his weaponry, he does not know how to be supportive of </w:t>
      </w:r>
      <w:r w:rsidR="0007550C">
        <w:t>another [</w:t>
      </w:r>
      <w:r w:rsidR="009C4E76">
        <w:t>36</w:t>
      </w:r>
      <w:r w:rsidR="004807E5">
        <w:t>]</w:t>
      </w:r>
      <w:r w:rsidR="00BF222A">
        <w:t xml:space="preserve">. </w:t>
      </w:r>
    </w:p>
    <w:p w14:paraId="4147FB4B" w14:textId="1C101B86" w:rsidR="00374CBF" w:rsidRDefault="00374CBF" w:rsidP="0020393E">
      <w:pPr>
        <w:spacing w:line="360" w:lineRule="auto"/>
      </w:pPr>
      <w:r>
        <w:t>Kratos</w:t>
      </w:r>
      <w:r w:rsidR="00990ACE">
        <w:t xml:space="preserve">’ journey to the </w:t>
      </w:r>
      <w:r w:rsidR="00E3376A">
        <w:t>self-</w:t>
      </w:r>
      <w:r w:rsidR="00990ACE">
        <w:t xml:space="preserve">forgiveness </w:t>
      </w:r>
      <w:r w:rsidR="006F13F6">
        <w:t>begins with Atreus. He teaches his son to refuse to wallow in self-pity, and to instead ‘be better’.</w:t>
      </w:r>
      <w:r w:rsidR="00EE09C1">
        <w:t xml:space="preserve"> This breaks the perpetuating, generational </w:t>
      </w:r>
      <w:r w:rsidR="00934C45">
        <w:t xml:space="preserve">cycle of </w:t>
      </w:r>
      <w:r w:rsidR="00EE09C1">
        <w:t>violence</w:t>
      </w:r>
      <w:r w:rsidR="00934C45">
        <w:t xml:space="preserve"> and rage.</w:t>
      </w:r>
      <w:r w:rsidR="006F13F6">
        <w:t xml:space="preserve"> Kratos himself begins to</w:t>
      </w:r>
      <w:r w:rsidR="00E3376A">
        <w:t xml:space="preserve"> slowly</w:t>
      </w:r>
      <w:r w:rsidR="006F13F6">
        <w:t xml:space="preserve"> let go of his shame, </w:t>
      </w:r>
      <w:r w:rsidR="00C94E99">
        <w:t>which is symbolised by the removal of the bandages on his arm</w:t>
      </w:r>
      <w:r w:rsidR="008D7617">
        <w:t xml:space="preserve">s in front of Atreus in </w:t>
      </w:r>
      <w:r w:rsidR="00B839B9">
        <w:t>GOW</w:t>
      </w:r>
      <w:r w:rsidR="008D7617">
        <w:t>.</w:t>
      </w:r>
      <w:r w:rsidR="0073621F">
        <w:t xml:space="preserve"> </w:t>
      </w:r>
      <w:r w:rsidR="00B11A1B">
        <w:t>The</w:t>
      </w:r>
      <w:r w:rsidR="0073621F">
        <w:t xml:space="preserve"> act of becoming vulnerable</w:t>
      </w:r>
      <w:r w:rsidR="00B11A1B">
        <w:t xml:space="preserve"> with a loved one</w:t>
      </w:r>
      <w:r w:rsidR="0073621F">
        <w:t xml:space="preserve"> through inner strength, is a </w:t>
      </w:r>
      <w:r w:rsidR="005E7CA6">
        <w:t xml:space="preserve">realistic struggle that audiences can resonate with. </w:t>
      </w:r>
      <w:r w:rsidR="0073621F">
        <w:t xml:space="preserve"> </w:t>
      </w:r>
    </w:p>
    <w:p w14:paraId="1DEBB973" w14:textId="77777777" w:rsidR="001251B7" w:rsidRDefault="00753019" w:rsidP="001251B7">
      <w:pPr>
        <w:keepNext/>
        <w:spacing w:line="360" w:lineRule="auto"/>
        <w:jc w:val="center"/>
      </w:pPr>
      <w:r>
        <w:fldChar w:fldCharType="begin"/>
      </w:r>
      <w:r>
        <w:instrText xml:space="preserve"> INCLUDEPICTURE "/Users/ashanti/Library/Group Containers/UBF8T346G9.ms/WebArchiveCopyPasteTempFiles/com.microsoft.Word/sddefault.jpg" \* MERGEFORMATINET </w:instrText>
      </w:r>
      <w:r>
        <w:fldChar w:fldCharType="separate"/>
      </w:r>
      <w:r>
        <w:rPr>
          <w:noProof/>
        </w:rPr>
        <w:drawing>
          <wp:inline distT="0" distB="0" distL="0" distR="0" wp14:anchorId="119A5DAE" wp14:editId="6A0890BC">
            <wp:extent cx="5731510" cy="4298950"/>
            <wp:effectExtent l="0" t="0" r="0" b="6350"/>
            <wp:docPr id="1195705153" name="Picture 5" descr="God of War 4 - Kratos Removes His Bandages Infront of Atreus Scene (God of War  2018) PS4 Pro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d of War 4 - Kratos Removes His Bandages Infront of Atreus Scene (God of War  2018) PS4 Pro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fldChar w:fldCharType="end"/>
      </w:r>
    </w:p>
    <w:p w14:paraId="773641D9" w14:textId="1C3FC71F" w:rsidR="001251B7" w:rsidRDefault="001251B7" w:rsidP="001251B7">
      <w:pPr>
        <w:pStyle w:val="Caption"/>
      </w:pPr>
      <w:bookmarkStart w:id="28" w:name="_Toc228490808"/>
      <w:r>
        <w:t xml:space="preserve">Figure </w:t>
      </w:r>
      <w:r>
        <w:fldChar w:fldCharType="begin"/>
      </w:r>
      <w:r>
        <w:instrText xml:space="preserve"> SEQ Figure \* ARABIC </w:instrText>
      </w:r>
      <w:r>
        <w:fldChar w:fldCharType="separate"/>
      </w:r>
      <w:r>
        <w:rPr>
          <w:noProof/>
        </w:rPr>
        <w:t>4</w:t>
      </w:r>
      <w:r>
        <w:fldChar w:fldCharType="end"/>
      </w:r>
      <w:r>
        <w:t>. God of War 2018, Kratos removing his bandages in front of Atreus</w:t>
      </w:r>
      <w:bookmarkEnd w:id="28"/>
    </w:p>
    <w:p w14:paraId="3EB582F2" w14:textId="47B4B2F5" w:rsidR="00EE09C1" w:rsidRDefault="001251B7" w:rsidP="001251B7">
      <w:pPr>
        <w:spacing w:line="360" w:lineRule="auto"/>
        <w:jc w:val="right"/>
      </w:pPr>
      <w:r>
        <w:t>[</w:t>
      </w:r>
      <w:r w:rsidR="00AE224E">
        <w:t>37</w:t>
      </w:r>
      <w:r w:rsidR="005C2016">
        <w:t>]</w:t>
      </w:r>
    </w:p>
    <w:p w14:paraId="5635E35C" w14:textId="4C468C57" w:rsidR="00D340BF" w:rsidRDefault="00BF222A" w:rsidP="0020393E">
      <w:pPr>
        <w:spacing w:line="360" w:lineRule="auto"/>
      </w:pPr>
      <w:r>
        <w:t>Through</w:t>
      </w:r>
      <w:r w:rsidR="005E7CA6">
        <w:t>out</w:t>
      </w:r>
      <w:r>
        <w:t xml:space="preserve"> GOWR, they</w:t>
      </w:r>
      <w:r w:rsidR="00691F72">
        <w:t xml:space="preserve"> both navigate the universal challenges of a distant parent learning to connect, the struggle to overcome past mistakes</w:t>
      </w:r>
      <w:r w:rsidR="00374CBF">
        <w:t xml:space="preserve"> and to forgive oneself</w:t>
      </w:r>
      <w:r w:rsidR="00691F72">
        <w:t xml:space="preserve">, and the </w:t>
      </w:r>
      <w:r w:rsidR="007F37F6">
        <w:t xml:space="preserve">difficult transition of guiding a child toward independence. </w:t>
      </w:r>
      <w:r w:rsidR="00934C45">
        <w:t xml:space="preserve">During GOWR’s </w:t>
      </w:r>
      <w:r w:rsidR="002454C1">
        <w:t>DLC (see Appendix B)</w:t>
      </w:r>
      <w:r w:rsidR="00DB387B">
        <w:t xml:space="preserve"> Valhalla, Kratos is forced to confront the image of his younger self</w:t>
      </w:r>
      <w:r w:rsidR="00D6263E">
        <w:t xml:space="preserve"> as an embodiment of his own pain, destruction and arrogance</w:t>
      </w:r>
      <w:r w:rsidR="00BB6452">
        <w:t>. Rather than rejecting this part of who he is</w:t>
      </w:r>
      <w:r w:rsidR="0039285F">
        <w:t xml:space="preserve">, he decides to accept </w:t>
      </w:r>
      <w:r w:rsidR="00EA6137">
        <w:t>that version of himself, not as a vengeful monster, but as a man who lives, and chooses the better path</w:t>
      </w:r>
      <w:r w:rsidR="00BB12BB">
        <w:t xml:space="preserve"> despite his origins and past decisions. </w:t>
      </w:r>
    </w:p>
    <w:p w14:paraId="1300184D" w14:textId="77777777" w:rsidR="002454C1" w:rsidRDefault="002454C1" w:rsidP="0020393E">
      <w:pPr>
        <w:spacing w:line="360" w:lineRule="auto"/>
      </w:pPr>
    </w:p>
    <w:p w14:paraId="724EDCBB" w14:textId="77777777" w:rsidR="002454C1" w:rsidRDefault="002454C1" w:rsidP="0020393E">
      <w:pPr>
        <w:spacing w:line="360" w:lineRule="auto"/>
      </w:pPr>
    </w:p>
    <w:p w14:paraId="7513E2F5" w14:textId="77777777" w:rsidR="002454C1" w:rsidRDefault="002454C1" w:rsidP="0020393E">
      <w:pPr>
        <w:spacing w:line="360" w:lineRule="auto"/>
      </w:pPr>
    </w:p>
    <w:p w14:paraId="7ED2899C" w14:textId="4469C698" w:rsidR="00C73115" w:rsidRDefault="00F6127D" w:rsidP="00C73115">
      <w:pPr>
        <w:pStyle w:val="Heading2"/>
      </w:pPr>
      <w:bookmarkStart w:id="29" w:name="_Toc228537085"/>
      <w:r>
        <w:t>3.</w:t>
      </w:r>
      <w:r w:rsidR="002B14EF">
        <w:t>8</w:t>
      </w:r>
      <w:r>
        <w:t xml:space="preserve"> </w:t>
      </w:r>
      <w:r w:rsidR="00C73115">
        <w:t>Kratos Visual Design</w:t>
      </w:r>
      <w:bookmarkEnd w:id="29"/>
    </w:p>
    <w:p w14:paraId="77EF5621" w14:textId="77777777" w:rsidR="007077E5" w:rsidRDefault="00223FD6" w:rsidP="0020393E">
      <w:pPr>
        <w:spacing w:line="360" w:lineRule="auto"/>
      </w:pPr>
      <w:r>
        <w:t xml:space="preserve">Kratos’ visual design is large, stalking, and </w:t>
      </w:r>
      <w:r w:rsidR="00956C43">
        <w:t>displays</w:t>
      </w:r>
      <w:r>
        <w:t xml:space="preserve"> visual signs of </w:t>
      </w:r>
      <w:r w:rsidR="003138D3">
        <w:t>both age and an extensive, exhausting past</w:t>
      </w:r>
      <w:r w:rsidR="002454C1">
        <w:t xml:space="preserve"> weighing heavy on his shoulders</w:t>
      </w:r>
      <w:r w:rsidR="00956C43">
        <w:t xml:space="preserve">. </w:t>
      </w:r>
      <w:r w:rsidR="00937935">
        <w:t xml:space="preserve">Through his </w:t>
      </w:r>
      <w:r w:rsidR="00C248B8">
        <w:t xml:space="preserve">slow, heavy combat style, it reinforces the character’s psychology </w:t>
      </w:r>
      <w:r w:rsidR="002454C1">
        <w:t>through</w:t>
      </w:r>
      <w:r w:rsidR="0091673A">
        <w:t xml:space="preserve"> gameplay</w:t>
      </w:r>
      <w:r w:rsidR="002454C1">
        <w:t xml:space="preserve"> mechanics</w:t>
      </w:r>
      <w:r w:rsidR="0091673A">
        <w:t xml:space="preserve">. </w:t>
      </w:r>
      <w:r w:rsidR="00956C43">
        <w:t xml:space="preserve">His design </w:t>
      </w:r>
      <w:r w:rsidR="007077E5">
        <w:t>serves to</w:t>
      </w:r>
      <w:r w:rsidR="00956C43">
        <w:t xml:space="preserve"> communicate</w:t>
      </w:r>
      <w:r w:rsidR="007077E5">
        <w:t xml:space="preserve"> </w:t>
      </w:r>
      <w:r w:rsidR="00956C43">
        <w:t xml:space="preserve">his strength, through scars and his </w:t>
      </w:r>
      <w:r w:rsidR="007077E5">
        <w:t xml:space="preserve">large, </w:t>
      </w:r>
      <w:r w:rsidR="00956C43">
        <w:t xml:space="preserve">muscular stature. </w:t>
      </w:r>
    </w:p>
    <w:p w14:paraId="7010A65E" w14:textId="77777777" w:rsidR="007077E5" w:rsidRDefault="00291659" w:rsidP="0020393E">
      <w:pPr>
        <w:spacing w:line="360" w:lineRule="auto"/>
      </w:pPr>
      <w:r>
        <w:t xml:space="preserve">Kratos’ design reflects the emotional burden </w:t>
      </w:r>
      <w:r w:rsidR="007077E5">
        <w:t>through</w:t>
      </w:r>
      <w:r>
        <w:t xml:space="preserve"> </w:t>
      </w:r>
      <w:r w:rsidR="007077E5">
        <w:t>the</w:t>
      </w:r>
      <w:r>
        <w:t xml:space="preserve"> heavy armour</w:t>
      </w:r>
      <w:r w:rsidR="00492643">
        <w:t xml:space="preserve"> on his shoulder</w:t>
      </w:r>
      <w:r w:rsidR="00756540">
        <w:t>s</w:t>
      </w:r>
      <w:r w:rsidR="00515D70">
        <w:t>, and the dark animal fur that drapes over his shoulders and down to his back</w:t>
      </w:r>
      <w:r w:rsidR="00D6132C">
        <w:t xml:space="preserve">. The fur </w:t>
      </w:r>
      <w:r w:rsidR="007077E5">
        <w:t>also serves as a narrative device, communicating</w:t>
      </w:r>
      <w:r w:rsidR="00D6132C">
        <w:t xml:space="preserve"> the drop in temperature from the beginning of Fimbulwinter</w:t>
      </w:r>
      <w:r w:rsidR="007077E5">
        <w:t xml:space="preserve"> to the player</w:t>
      </w:r>
      <w:r w:rsidR="00515D70">
        <w:t xml:space="preserve">. </w:t>
      </w:r>
    </w:p>
    <w:p w14:paraId="759A82EE" w14:textId="77777777" w:rsidR="007913F5" w:rsidRDefault="00756540" w:rsidP="0020393E">
      <w:pPr>
        <w:spacing w:line="360" w:lineRule="auto"/>
      </w:pPr>
      <w:r>
        <w:t xml:space="preserve">He is often portrayed with a wide stance, promoting his confidence and stability in his </w:t>
      </w:r>
      <w:r w:rsidR="005C2016">
        <w:t>strength [</w:t>
      </w:r>
      <w:r w:rsidR="00AE224E">
        <w:t>38</w:t>
      </w:r>
      <w:r w:rsidR="005A1666">
        <w:t>]</w:t>
      </w:r>
      <w:r w:rsidR="00351E6F">
        <w:t xml:space="preserve">. </w:t>
      </w:r>
      <w:r w:rsidR="005A1666">
        <w:t>Posture</w:t>
      </w:r>
      <w:r w:rsidR="00351E6F">
        <w:t xml:space="preserve"> is an often overlooked section of character design, typically overshadowed by </w:t>
      </w:r>
      <w:r w:rsidR="005A1666">
        <w:t>narrative</w:t>
      </w:r>
      <w:r w:rsidR="003A50C6">
        <w:t xml:space="preserve"> and </w:t>
      </w:r>
      <w:r w:rsidR="005A1666">
        <w:t>visual design, however it is just as integral</w:t>
      </w:r>
      <w:r w:rsidR="00EB1D42">
        <w:t xml:space="preserve"> in communicating the character’s emotional state and personality</w:t>
      </w:r>
      <w:r w:rsidR="007403D9">
        <w:t xml:space="preserve">, and </w:t>
      </w:r>
      <w:r w:rsidR="007913F5">
        <w:t>allows for a more grounded, realistic character</w:t>
      </w:r>
      <w:r w:rsidR="005A1666">
        <w:t>. Kratos’ lack of hair is also a feature that ties into</w:t>
      </w:r>
      <w:r w:rsidR="007913F5">
        <w:t xml:space="preserve"> his lore and gameplay</w:t>
      </w:r>
      <w:r w:rsidR="005A1666">
        <w:t xml:space="preserve">. </w:t>
      </w:r>
      <w:r w:rsidR="007913F5">
        <w:t>In his past, as</w:t>
      </w:r>
      <w:r w:rsidR="001962F8">
        <w:t xml:space="preserve"> a Spartan general</w:t>
      </w:r>
      <w:r w:rsidR="00265B9E">
        <w:t xml:space="preserve"> and fighter, </w:t>
      </w:r>
      <w:r w:rsidR="007913F5">
        <w:t>his lack of hair</w:t>
      </w:r>
      <w:r w:rsidR="00265B9E">
        <w:t xml:space="preserve"> avoids giving enemies a tactical advantage, such as grabbing hair during battle. </w:t>
      </w:r>
      <w:r w:rsidR="00527C9A">
        <w:t xml:space="preserve">It would also cause visual clutter to the player, if Kratos had been designed with longer hair. </w:t>
      </w:r>
    </w:p>
    <w:p w14:paraId="45F2C184" w14:textId="18BF1522" w:rsidR="00BD185E" w:rsidRDefault="00AB3E1D" w:rsidP="0020393E">
      <w:pPr>
        <w:spacing w:line="360" w:lineRule="auto"/>
      </w:pPr>
      <w:r>
        <w:t xml:space="preserve">Kratos’ colour palette includes </w:t>
      </w:r>
      <w:r w:rsidR="0091423F">
        <w:t xml:space="preserve">white, red and dark grey, with golden accents to hint toward the influence of Norse mythology. </w:t>
      </w:r>
      <w:r w:rsidR="000D3236">
        <w:t>A bright, saturated blue</w:t>
      </w:r>
      <w:r w:rsidR="001E0E2F">
        <w:t xml:space="preserve"> is also a minor accent colour to his design through his weapon, the Leviathan axe, </w:t>
      </w:r>
      <w:r w:rsidR="000D3236">
        <w:t xml:space="preserve">both representing the cold environment, and </w:t>
      </w:r>
      <w:r w:rsidR="00A334E8">
        <w:t>the mystical magic at play.</w:t>
      </w:r>
    </w:p>
    <w:p w14:paraId="773203FC" w14:textId="77777777" w:rsidR="001251B7" w:rsidRDefault="009A2444" w:rsidP="001251B7">
      <w:pPr>
        <w:keepNext/>
        <w:spacing w:line="360" w:lineRule="auto"/>
      </w:pPr>
      <w:r>
        <w:fldChar w:fldCharType="begin"/>
      </w:r>
      <w:r>
        <w:instrText xml:space="preserve"> INCLUDEPICTURE "https://blog.playstation.com/tachyon/2022/10/f9610b543810a6f773868e837f7271ab1dabbdcc-scaled.jpg?resize=1088%2C612&amp;crop_strategy=smart" \* MERGEFORMATINET </w:instrText>
      </w:r>
      <w:r>
        <w:fldChar w:fldCharType="separate"/>
      </w:r>
      <w:r>
        <w:rPr>
          <w:noProof/>
        </w:rPr>
        <w:drawing>
          <wp:inline distT="0" distB="0" distL="0" distR="0" wp14:anchorId="2D25DAE7" wp14:editId="7B97F43E">
            <wp:extent cx="5731510" cy="3223895"/>
            <wp:effectExtent l="0" t="0" r="0" b="1905"/>
            <wp:docPr id="278739817" name="Picture 6" descr="From Concept Art to Cosplay: Creating Kratos and Atreus’ new looks for God of War Ragnarö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om Concept Art to Cosplay: Creating Kratos and Atreus’ new looks for God of War Ragnarö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54A5734E" w14:textId="6933F787" w:rsidR="00E82514" w:rsidRDefault="001251B7" w:rsidP="001251B7">
      <w:pPr>
        <w:pStyle w:val="Caption"/>
      </w:pPr>
      <w:bookmarkStart w:id="30" w:name="_Toc228490809"/>
      <w:r>
        <w:t xml:space="preserve">Figure </w:t>
      </w:r>
      <w:r>
        <w:fldChar w:fldCharType="begin"/>
      </w:r>
      <w:r>
        <w:instrText xml:space="preserve"> SEQ Figure \* ARABIC </w:instrText>
      </w:r>
      <w:r>
        <w:fldChar w:fldCharType="separate"/>
      </w:r>
      <w:r>
        <w:rPr>
          <w:noProof/>
        </w:rPr>
        <w:t>5</w:t>
      </w:r>
      <w:r>
        <w:fldChar w:fldCharType="end"/>
      </w:r>
      <w:r>
        <w:t>. God of War Ragnarok Kratos Design</w:t>
      </w:r>
      <w:bookmarkEnd w:id="30"/>
    </w:p>
    <w:p w14:paraId="747A1920" w14:textId="7837C457" w:rsidR="00A10497" w:rsidRDefault="009A2444" w:rsidP="00B2586F">
      <w:pPr>
        <w:spacing w:line="360" w:lineRule="auto"/>
        <w:jc w:val="right"/>
      </w:pPr>
      <w:r>
        <w:t xml:space="preserve"> [</w:t>
      </w:r>
      <w:r w:rsidR="00561221">
        <w:t>39</w:t>
      </w:r>
      <w:r>
        <w:t>]</w:t>
      </w:r>
    </w:p>
    <w:p w14:paraId="1949646B" w14:textId="77777777" w:rsidR="00B2586F" w:rsidRDefault="00B2586F" w:rsidP="00B2586F">
      <w:pPr>
        <w:spacing w:line="360" w:lineRule="auto"/>
        <w:jc w:val="right"/>
      </w:pPr>
    </w:p>
    <w:p w14:paraId="6588CC93" w14:textId="77777777" w:rsidR="00B2586F" w:rsidRDefault="00B2586F" w:rsidP="00B2586F">
      <w:pPr>
        <w:spacing w:line="360" w:lineRule="auto"/>
        <w:jc w:val="right"/>
      </w:pPr>
    </w:p>
    <w:p w14:paraId="3AF27737" w14:textId="77777777" w:rsidR="00B2586F" w:rsidRDefault="00B2586F" w:rsidP="00B2586F">
      <w:pPr>
        <w:spacing w:line="360" w:lineRule="auto"/>
        <w:jc w:val="right"/>
      </w:pPr>
    </w:p>
    <w:p w14:paraId="306BA469" w14:textId="77777777" w:rsidR="00B2586F" w:rsidRDefault="00B2586F" w:rsidP="00B2586F">
      <w:pPr>
        <w:spacing w:line="360" w:lineRule="auto"/>
        <w:jc w:val="right"/>
      </w:pPr>
    </w:p>
    <w:p w14:paraId="0B30909F" w14:textId="77777777" w:rsidR="00B2586F" w:rsidRDefault="00B2586F" w:rsidP="00B2586F">
      <w:pPr>
        <w:spacing w:line="360" w:lineRule="auto"/>
        <w:jc w:val="right"/>
      </w:pPr>
    </w:p>
    <w:p w14:paraId="342D64E8" w14:textId="77777777" w:rsidR="00B2586F" w:rsidRDefault="00B2586F" w:rsidP="00B2586F">
      <w:pPr>
        <w:spacing w:line="360" w:lineRule="auto"/>
        <w:jc w:val="right"/>
      </w:pPr>
    </w:p>
    <w:p w14:paraId="068D0256" w14:textId="77777777" w:rsidR="00B2586F" w:rsidRDefault="00B2586F" w:rsidP="00B2586F">
      <w:pPr>
        <w:spacing w:line="360" w:lineRule="auto"/>
        <w:jc w:val="right"/>
      </w:pPr>
    </w:p>
    <w:p w14:paraId="3A2B295A" w14:textId="77777777" w:rsidR="00B2586F" w:rsidRDefault="00B2586F" w:rsidP="00B2586F">
      <w:pPr>
        <w:spacing w:line="360" w:lineRule="auto"/>
        <w:jc w:val="right"/>
      </w:pPr>
    </w:p>
    <w:p w14:paraId="4DCD1EE8" w14:textId="6E289F9E" w:rsidR="0002035A" w:rsidRDefault="00D924F8" w:rsidP="0020393E">
      <w:pPr>
        <w:pStyle w:val="Heading1"/>
        <w:spacing w:line="360" w:lineRule="auto"/>
      </w:pPr>
      <w:bookmarkStart w:id="31" w:name="_Toc228537086"/>
      <w:r>
        <w:t xml:space="preserve">CHAPTER </w:t>
      </w:r>
      <w:r w:rsidR="00B43AA7">
        <w:t>4</w:t>
      </w:r>
      <w:bookmarkEnd w:id="31"/>
    </w:p>
    <w:p w14:paraId="495F6FCE" w14:textId="054CF70B" w:rsidR="00D924F8" w:rsidRDefault="00B43AA7" w:rsidP="0002035A">
      <w:pPr>
        <w:pStyle w:val="Heading2"/>
      </w:pPr>
      <w:bookmarkStart w:id="32" w:name="_Toc228537087"/>
      <w:r>
        <w:t>4</w:t>
      </w:r>
      <w:r w:rsidR="0002035A">
        <w:t xml:space="preserve">.0 </w:t>
      </w:r>
      <w:r w:rsidR="009D263B">
        <w:t>Evaluation of Case Studies</w:t>
      </w:r>
      <w:bookmarkEnd w:id="32"/>
      <w:r w:rsidR="00C73115">
        <w:t xml:space="preserve"> </w:t>
      </w:r>
    </w:p>
    <w:p w14:paraId="5BE08C6E" w14:textId="77777777" w:rsidR="00983706" w:rsidRDefault="00E72385" w:rsidP="00E72385">
      <w:pPr>
        <w:spacing w:line="360" w:lineRule="auto"/>
      </w:pPr>
      <w:r>
        <w:t xml:space="preserve">Within Silverhand and Kratos, </w:t>
      </w:r>
      <w:r w:rsidR="002250DB">
        <w:t>there are</w:t>
      </w:r>
      <w:r>
        <w:t xml:space="preserve"> two </w:t>
      </w:r>
      <w:r w:rsidR="002250DB">
        <w:t>distinct</w:t>
      </w:r>
      <w:r>
        <w:t xml:space="preserve"> themes unfolding between them. Kratos’ narrative delves into internal struggle and interpersonal relationships (i.e. fatherhood), whilst Johnny’s narrative </w:t>
      </w:r>
      <w:r w:rsidR="002250DB">
        <w:t>tells a tale of</w:t>
      </w:r>
      <w:r>
        <w:t xml:space="preserve"> external rebellion. </w:t>
      </w:r>
    </w:p>
    <w:p w14:paraId="3141E6F2" w14:textId="5AA8CBBC" w:rsidR="00E72385" w:rsidRDefault="00E72385" w:rsidP="00E72385">
      <w:pPr>
        <w:spacing w:line="360" w:lineRule="auto"/>
      </w:pPr>
      <w:r>
        <w:t xml:space="preserve">Both characters, however, paint stories of redemption, a </w:t>
      </w:r>
      <w:r w:rsidR="00E51AF5">
        <w:t xml:space="preserve">capacity </w:t>
      </w:r>
      <w:r>
        <w:t>to change, and an opportunity to stray the path from vengeance and suffering, to no longer perpetuat</w:t>
      </w:r>
      <w:r w:rsidR="00E51AF5">
        <w:t>ing</w:t>
      </w:r>
      <w:r>
        <w:t xml:space="preserve"> acts of violence. The immersive quality of gaming is driven by various narrative immersion techniques, including visual storytelling, sound design, and interactive elements. Together, these components work in tandem to engage players on a deeper emotional level than many other traditional storytelling mediums [</w:t>
      </w:r>
      <w:r w:rsidR="00561221">
        <w:t>40</w:t>
      </w:r>
      <w:r>
        <w:t xml:space="preserve">]. </w:t>
      </w:r>
    </w:p>
    <w:p w14:paraId="214CCC04" w14:textId="77777777" w:rsidR="001251B7" w:rsidRDefault="001251B7" w:rsidP="00E72385">
      <w:pPr>
        <w:spacing w:line="360" w:lineRule="auto"/>
      </w:pPr>
    </w:p>
    <w:p w14:paraId="0411EE5C" w14:textId="564E4C60" w:rsidR="0002035A" w:rsidRDefault="00B43AA7" w:rsidP="0002035A">
      <w:pPr>
        <w:pStyle w:val="Heading2"/>
      </w:pPr>
      <w:bookmarkStart w:id="33" w:name="_Toc228537088"/>
      <w:r>
        <w:t>4</w:t>
      </w:r>
      <w:r w:rsidR="0002035A">
        <w:t xml:space="preserve">.1 </w:t>
      </w:r>
      <w:r w:rsidR="00E72385">
        <w:t xml:space="preserve">Player </w:t>
      </w:r>
      <w:r w:rsidR="0002035A">
        <w:t>Expectations within Genres</w:t>
      </w:r>
      <w:bookmarkEnd w:id="33"/>
      <w:r w:rsidR="0002035A">
        <w:t xml:space="preserve"> </w:t>
      </w:r>
    </w:p>
    <w:p w14:paraId="329BC653" w14:textId="77777777" w:rsidR="00402006" w:rsidRDefault="00944617" w:rsidP="0020393E">
      <w:pPr>
        <w:spacing w:line="360" w:lineRule="auto"/>
      </w:pPr>
      <w:r>
        <w:t xml:space="preserve">Escapism releases a neurochemical dopamine, </w:t>
      </w:r>
      <w:r w:rsidR="00A75270">
        <w:t xml:space="preserve">a neurotransmitter that governs reward, pleasure and motivation. This reaction can occur through both passive daydreaming, and active engagement with gaming, reading, or </w:t>
      </w:r>
      <w:r w:rsidR="00DE2F4C">
        <w:t>addictions</w:t>
      </w:r>
      <w:r w:rsidR="00A75270">
        <w:t xml:space="preserve">, effectively turning aversive states into dopamine-driven moments of relief from </w:t>
      </w:r>
      <w:r w:rsidR="00523E8A">
        <w:t xml:space="preserve">everyday </w:t>
      </w:r>
      <w:r w:rsidR="00867059">
        <w:t>life [</w:t>
      </w:r>
      <w:r w:rsidR="00561221">
        <w:t>41</w:t>
      </w:r>
      <w:r w:rsidR="00523E8A">
        <w:t>]</w:t>
      </w:r>
      <w:r w:rsidR="00A75270">
        <w:t>.</w:t>
      </w:r>
    </w:p>
    <w:p w14:paraId="67F0A104" w14:textId="77777777" w:rsidR="00E754F2" w:rsidRDefault="00523E8A" w:rsidP="0020393E">
      <w:pPr>
        <w:spacing w:line="360" w:lineRule="auto"/>
      </w:pPr>
      <w:r>
        <w:t>The fantasy genre allows players to escape into a word alien from our own, to absorb storytelling and</w:t>
      </w:r>
      <w:r w:rsidR="00402006">
        <w:t xml:space="preserve"> vast</w:t>
      </w:r>
      <w:r>
        <w:t xml:space="preserve"> lore, and to create their own experiences that they otherwise would have never endeavoured in. </w:t>
      </w:r>
      <w:r w:rsidR="00DA596D">
        <w:t>Appositionally</w:t>
      </w:r>
      <w:r>
        <w:t>,</w:t>
      </w:r>
      <w:r w:rsidR="00DA596D">
        <w:t xml:space="preserve"> the cyberpunk genre does not shy away from confronting the political and technological state of the world</w:t>
      </w:r>
      <w:r w:rsidR="00957363">
        <w:t xml:space="preserve">, and instead, it amplifies it to a futuristic, dystopian degree. Cyberpunk offers cautionary </w:t>
      </w:r>
      <w:r w:rsidR="00180512">
        <w:t>storytelling</w:t>
      </w:r>
      <w:r w:rsidR="00957363">
        <w:t xml:space="preserve"> of </w:t>
      </w:r>
      <w:r w:rsidR="00180512">
        <w:t>‘</w:t>
      </w:r>
      <w:r w:rsidR="00957363">
        <w:t>what could be</w:t>
      </w:r>
      <w:r w:rsidR="00180512">
        <w:t>’</w:t>
      </w:r>
      <w:r w:rsidR="00957363">
        <w:t xml:space="preserve"> to </w:t>
      </w:r>
      <w:r w:rsidR="00EB1D42">
        <w:t xml:space="preserve">its </w:t>
      </w:r>
      <w:r w:rsidR="00180512">
        <w:t>audience</w:t>
      </w:r>
      <w:r w:rsidR="00957363">
        <w:t xml:space="preserve">, whilst maintaining the façade of </w:t>
      </w:r>
      <w:r w:rsidR="00DF5EA9">
        <w:t>gritty</w:t>
      </w:r>
      <w:r w:rsidR="002C3BE7">
        <w:t xml:space="preserve">, flashy </w:t>
      </w:r>
      <w:r w:rsidR="00DF5EA9">
        <w:t>aesthetics</w:t>
      </w:r>
      <w:r w:rsidR="001F60DB">
        <w:t xml:space="preserve">, through its </w:t>
      </w:r>
      <w:r w:rsidR="002C3BE7">
        <w:t>densely littered, neon-lit</w:t>
      </w:r>
      <w:r w:rsidR="001F60DB">
        <w:t xml:space="preserve"> streets. </w:t>
      </w:r>
    </w:p>
    <w:p w14:paraId="524AF548" w14:textId="77777777" w:rsidR="00E754F2" w:rsidRDefault="001F60DB" w:rsidP="0020393E">
      <w:pPr>
        <w:spacing w:line="360" w:lineRule="auto"/>
      </w:pPr>
      <w:r>
        <w:t xml:space="preserve">The </w:t>
      </w:r>
      <w:r w:rsidR="00E754F2">
        <w:t xml:space="preserve">cyberpunk </w:t>
      </w:r>
      <w:r>
        <w:t>genre also offers a critique on the system</w:t>
      </w:r>
      <w:r w:rsidR="00E754F2">
        <w:t xml:space="preserve">s in place </w:t>
      </w:r>
      <w:r>
        <w:t xml:space="preserve">players see perpetuating </w:t>
      </w:r>
      <w:r w:rsidR="00E754F2">
        <w:t>today and</w:t>
      </w:r>
      <w:r w:rsidR="00DE7A84">
        <w:t xml:space="preserve"> appeals</w:t>
      </w:r>
      <w:r w:rsidR="00E754F2">
        <w:t xml:space="preserve"> particularly</w:t>
      </w:r>
      <w:r w:rsidR="00DE7A84">
        <w:t xml:space="preserve"> to those seeking political and social resonance, and in some cases, justification of scepticism and nihilism. </w:t>
      </w:r>
    </w:p>
    <w:p w14:paraId="12FB26FB" w14:textId="182E7423" w:rsidR="00474A39" w:rsidRDefault="0038049D" w:rsidP="0020393E">
      <w:pPr>
        <w:spacing w:line="360" w:lineRule="auto"/>
      </w:pPr>
      <w:r>
        <w:t xml:space="preserve">Both genres serve to offer </w:t>
      </w:r>
      <w:r w:rsidR="00E754F2">
        <w:t>audiences</w:t>
      </w:r>
      <w:r>
        <w:t xml:space="preserve"> power fantasies, where fantasy revolves around dragons, Gods, magic and elves, cyberpunk revolves around </w:t>
      </w:r>
      <w:r w:rsidR="00483032">
        <w:t>cybernetic enhancements, transhumanism and the idealised version of rebellion.</w:t>
      </w:r>
    </w:p>
    <w:p w14:paraId="5DD716FD" w14:textId="77777777" w:rsidR="00F3404E" w:rsidRDefault="00F3404E" w:rsidP="0020393E">
      <w:pPr>
        <w:spacing w:line="360" w:lineRule="auto"/>
      </w:pPr>
    </w:p>
    <w:p w14:paraId="6A6B203F" w14:textId="77777777" w:rsidR="00F3404E" w:rsidRDefault="00F3404E" w:rsidP="0020393E">
      <w:pPr>
        <w:spacing w:line="360" w:lineRule="auto"/>
      </w:pPr>
    </w:p>
    <w:p w14:paraId="246C8998" w14:textId="77777777" w:rsidR="00F3404E" w:rsidRDefault="00F3404E" w:rsidP="0020393E">
      <w:pPr>
        <w:spacing w:line="360" w:lineRule="auto"/>
      </w:pPr>
    </w:p>
    <w:p w14:paraId="56113820" w14:textId="77777777" w:rsidR="00F3404E" w:rsidRDefault="00F3404E" w:rsidP="0020393E">
      <w:pPr>
        <w:spacing w:line="360" w:lineRule="auto"/>
      </w:pPr>
    </w:p>
    <w:p w14:paraId="7E37C428" w14:textId="77777777" w:rsidR="00B2586F" w:rsidRDefault="00B2586F" w:rsidP="0020393E">
      <w:pPr>
        <w:spacing w:line="360" w:lineRule="auto"/>
      </w:pPr>
    </w:p>
    <w:p w14:paraId="292A174B" w14:textId="77777777" w:rsidR="00B2586F" w:rsidRDefault="00B2586F" w:rsidP="0020393E">
      <w:pPr>
        <w:spacing w:line="360" w:lineRule="auto"/>
      </w:pPr>
    </w:p>
    <w:p w14:paraId="1289BB74" w14:textId="77777777" w:rsidR="00B2586F" w:rsidRDefault="00B2586F" w:rsidP="0020393E">
      <w:pPr>
        <w:spacing w:line="360" w:lineRule="auto"/>
      </w:pPr>
    </w:p>
    <w:p w14:paraId="30D2B702" w14:textId="77777777" w:rsidR="00B2586F" w:rsidRDefault="00B2586F" w:rsidP="0020393E">
      <w:pPr>
        <w:spacing w:line="360" w:lineRule="auto"/>
      </w:pPr>
    </w:p>
    <w:p w14:paraId="503FBEB0" w14:textId="77777777" w:rsidR="00B2586F" w:rsidRDefault="00B2586F" w:rsidP="0020393E">
      <w:pPr>
        <w:spacing w:line="360" w:lineRule="auto"/>
      </w:pPr>
    </w:p>
    <w:p w14:paraId="1C8BF9FA" w14:textId="77777777" w:rsidR="00B2586F" w:rsidRDefault="00B2586F" w:rsidP="0020393E">
      <w:pPr>
        <w:spacing w:line="360" w:lineRule="auto"/>
      </w:pPr>
    </w:p>
    <w:p w14:paraId="7AC3E4AD" w14:textId="77777777" w:rsidR="00B2586F" w:rsidRDefault="00B2586F" w:rsidP="0020393E">
      <w:pPr>
        <w:spacing w:line="360" w:lineRule="auto"/>
      </w:pPr>
    </w:p>
    <w:p w14:paraId="5F3DB8FD" w14:textId="77777777" w:rsidR="00B2586F" w:rsidRDefault="00B2586F" w:rsidP="0020393E">
      <w:pPr>
        <w:spacing w:line="360" w:lineRule="auto"/>
      </w:pPr>
    </w:p>
    <w:p w14:paraId="25E28609" w14:textId="77777777" w:rsidR="00B2586F" w:rsidRDefault="00B2586F" w:rsidP="0020393E">
      <w:pPr>
        <w:spacing w:line="360" w:lineRule="auto"/>
      </w:pPr>
    </w:p>
    <w:p w14:paraId="7EA936F4" w14:textId="77777777" w:rsidR="00B2586F" w:rsidRDefault="00B2586F" w:rsidP="0020393E">
      <w:pPr>
        <w:spacing w:line="360" w:lineRule="auto"/>
      </w:pPr>
    </w:p>
    <w:p w14:paraId="0358CE6C" w14:textId="77777777" w:rsidR="00B2586F" w:rsidRDefault="00B2586F" w:rsidP="0020393E">
      <w:pPr>
        <w:spacing w:line="360" w:lineRule="auto"/>
      </w:pPr>
    </w:p>
    <w:p w14:paraId="2354F505" w14:textId="77777777" w:rsidR="00B2586F" w:rsidRDefault="00B2586F" w:rsidP="0020393E">
      <w:pPr>
        <w:spacing w:line="360" w:lineRule="auto"/>
      </w:pPr>
    </w:p>
    <w:p w14:paraId="38C7710A" w14:textId="77777777" w:rsidR="00F3404E" w:rsidRDefault="00F3404E" w:rsidP="0020393E">
      <w:pPr>
        <w:spacing w:line="360" w:lineRule="auto"/>
      </w:pPr>
    </w:p>
    <w:p w14:paraId="391FF408" w14:textId="3F3F4F7A" w:rsidR="00EE124D" w:rsidRDefault="00D924F8" w:rsidP="0020393E">
      <w:pPr>
        <w:pStyle w:val="Heading1"/>
        <w:spacing w:line="360" w:lineRule="auto"/>
      </w:pPr>
      <w:bookmarkStart w:id="34" w:name="_Toc228537089"/>
      <w:r>
        <w:t xml:space="preserve">CHAPTER </w:t>
      </w:r>
      <w:r w:rsidR="00B43AA7">
        <w:t>5</w:t>
      </w:r>
      <w:bookmarkEnd w:id="34"/>
    </w:p>
    <w:p w14:paraId="1718E3C2" w14:textId="6B007CDE" w:rsidR="00D924F8" w:rsidRDefault="00B43AA7" w:rsidP="00EE124D">
      <w:pPr>
        <w:pStyle w:val="Heading2"/>
      </w:pPr>
      <w:bookmarkStart w:id="35" w:name="_Toc228537090"/>
      <w:r>
        <w:t>5</w:t>
      </w:r>
      <w:r w:rsidR="00EE124D">
        <w:t xml:space="preserve">.0 </w:t>
      </w:r>
      <w:r w:rsidR="00876B63">
        <w:t xml:space="preserve">Further Analysis - </w:t>
      </w:r>
      <w:r w:rsidR="00052E5F" w:rsidRPr="005F54A9">
        <w:t xml:space="preserve">Relatability </w:t>
      </w:r>
      <w:r w:rsidR="00362AD8">
        <w:t>through The Human Condition</w:t>
      </w:r>
      <w:bookmarkEnd w:id="35"/>
    </w:p>
    <w:p w14:paraId="69E469E3" w14:textId="77777777" w:rsidR="00F3404E" w:rsidRDefault="001E7038" w:rsidP="00DB6257">
      <w:pPr>
        <w:spacing w:line="360" w:lineRule="auto"/>
      </w:pPr>
      <w:r>
        <w:t>Though Silverhand is a digital ghost</w:t>
      </w:r>
      <w:r w:rsidR="005677DE">
        <w:t xml:space="preserve"> in a dystopian society</w:t>
      </w:r>
      <w:r>
        <w:t>, his relatability ultimately stems from regret. His visual design is a constant reminder of his unfinished business</w:t>
      </w:r>
      <w:r w:rsidR="005916E5">
        <w:t xml:space="preserve"> with Arasaka,</w:t>
      </w:r>
      <w:r>
        <w:t xml:space="preserve"> which makes his anger feel earned</w:t>
      </w:r>
      <w:r w:rsidR="005916E5">
        <w:t xml:space="preserve"> and justified</w:t>
      </w:r>
      <w:r>
        <w:t xml:space="preserve"> rather than simply stylistic to the audience.</w:t>
      </w:r>
      <w:r w:rsidR="00CF4D31">
        <w:t xml:space="preserve"> </w:t>
      </w:r>
    </w:p>
    <w:p w14:paraId="4A5719B0" w14:textId="77777777" w:rsidR="00323B5B" w:rsidRDefault="00CF4D31" w:rsidP="00DB6257">
      <w:pPr>
        <w:spacing w:line="360" w:lineRule="auto"/>
      </w:pPr>
      <w:r>
        <w:t>Kratos</w:t>
      </w:r>
      <w:r w:rsidR="005677DE">
        <w:t xml:space="preserve">, a previous Spartan general and </w:t>
      </w:r>
      <w:r w:rsidR="00F3404E">
        <w:t xml:space="preserve">current </w:t>
      </w:r>
      <w:r w:rsidR="005677DE">
        <w:t xml:space="preserve">God of War, </w:t>
      </w:r>
      <w:r>
        <w:t xml:space="preserve">evolves </w:t>
      </w:r>
      <w:r w:rsidR="005677DE">
        <w:t xml:space="preserve">from </w:t>
      </w:r>
      <w:r w:rsidR="00F3404E">
        <w:t>a</w:t>
      </w:r>
      <w:r w:rsidR="005677DE">
        <w:t xml:space="preserve"> vengeful God </w:t>
      </w:r>
      <w:r>
        <w:t>to a grieving father. By anchoring his Godly abilities with the burden of parenthood</w:t>
      </w:r>
      <w:r w:rsidR="00F3404E">
        <w:t xml:space="preserve"> and grief</w:t>
      </w:r>
      <w:r>
        <w:t xml:space="preserve">, </w:t>
      </w:r>
      <w:r w:rsidR="00F3404E">
        <w:t>the</w:t>
      </w:r>
      <w:r>
        <w:t xml:space="preserve"> </w:t>
      </w:r>
      <w:r w:rsidR="00763570">
        <w:t>fantastical and mystical</w:t>
      </w:r>
      <w:r>
        <w:t xml:space="preserve"> environment </w:t>
      </w:r>
      <w:r w:rsidR="00F3404E">
        <w:t xml:space="preserve">depicted in GOWR </w:t>
      </w:r>
      <w:r w:rsidR="00A07CF0">
        <w:t xml:space="preserve">becomes secondary to his newfound motivation; to </w:t>
      </w:r>
      <w:r w:rsidR="0093774D">
        <w:t xml:space="preserve">protect his son, and to </w:t>
      </w:r>
      <w:r w:rsidR="00A07CF0">
        <w:t xml:space="preserve">support </w:t>
      </w:r>
      <w:r w:rsidR="009E5776">
        <w:t>Atreus’</w:t>
      </w:r>
      <w:r w:rsidR="00A07CF0">
        <w:t xml:space="preserve"> </w:t>
      </w:r>
      <w:r w:rsidR="0093774D">
        <w:t>own j</w:t>
      </w:r>
      <w:r w:rsidR="00A07CF0">
        <w:t xml:space="preserve">ourney. </w:t>
      </w:r>
    </w:p>
    <w:p w14:paraId="7834FC0C" w14:textId="076FB832" w:rsidR="00B96CFF" w:rsidRDefault="005677DE" w:rsidP="00DB6257">
      <w:pPr>
        <w:spacing w:line="360" w:lineRule="auto"/>
      </w:pPr>
      <w:r>
        <w:t xml:space="preserve">Silverhand and Kratos </w:t>
      </w:r>
      <w:r w:rsidR="00746A2D">
        <w:t>push the narrative</w:t>
      </w:r>
      <w:r>
        <w:t xml:space="preserve"> that the more fantastical the world, the more intimate and relatable the character’s internal conflict should be</w:t>
      </w:r>
      <w:r w:rsidR="00323B5B">
        <w:t xml:space="preserve"> to allow for audience resonance and PARs</w:t>
      </w:r>
      <w:r>
        <w:t xml:space="preserve">. Relatability </w:t>
      </w:r>
      <w:r w:rsidR="0093774D">
        <w:t>is</w:t>
      </w:r>
      <w:r w:rsidR="00DD6C7E">
        <w:t xml:space="preserve"> a concept</w:t>
      </w:r>
      <w:r w:rsidR="0093774D">
        <w:t xml:space="preserve"> not limited to</w:t>
      </w:r>
      <w:r>
        <w:t xml:space="preserve"> </w:t>
      </w:r>
      <w:r w:rsidR="00DD6C7E">
        <w:t>setting</w:t>
      </w:r>
      <w:r w:rsidR="00AD2A2A">
        <w:t>—i</w:t>
      </w:r>
      <w:r w:rsidR="00DD6C7E">
        <w:t>t</w:t>
      </w:r>
      <w:r w:rsidR="00133D5A">
        <w:t xml:space="preserve"> </w:t>
      </w:r>
      <w:r w:rsidR="00DD6C7E">
        <w:t xml:space="preserve">instead </w:t>
      </w:r>
      <w:r w:rsidR="003D6085">
        <w:t xml:space="preserve">is created by a connection between the audience and </w:t>
      </w:r>
      <w:r w:rsidR="009009F8">
        <w:t>a</w:t>
      </w:r>
      <w:r w:rsidR="003D6085">
        <w:t xml:space="preserve"> character</w:t>
      </w:r>
      <w:r w:rsidR="009009F8">
        <w:t>’s</w:t>
      </w:r>
      <w:r w:rsidR="003D6085">
        <w:t xml:space="preserve"> narrative and visual designs</w:t>
      </w:r>
      <w:r w:rsidR="007D43D0">
        <w:t xml:space="preserve">, through realistic </w:t>
      </w:r>
      <w:r w:rsidR="00AD2A2A">
        <w:t xml:space="preserve">character development and exploration of the human condition. </w:t>
      </w:r>
    </w:p>
    <w:p w14:paraId="6F8FF60D" w14:textId="38867509" w:rsidR="00951C6F" w:rsidRDefault="00B43AA7" w:rsidP="00362AD8">
      <w:pPr>
        <w:pStyle w:val="Heading2"/>
      </w:pPr>
      <w:bookmarkStart w:id="36" w:name="_Toc228537091"/>
      <w:r>
        <w:t>5</w:t>
      </w:r>
      <w:r w:rsidR="00362AD8">
        <w:t xml:space="preserve">.1 Relatability beyond </w:t>
      </w:r>
      <w:r w:rsidR="007B61F3">
        <w:t>Worldbuilding</w:t>
      </w:r>
      <w:bookmarkEnd w:id="36"/>
    </w:p>
    <w:p w14:paraId="0A75CCFF" w14:textId="77777777" w:rsidR="002D7E74" w:rsidRDefault="00362AD8" w:rsidP="007B61F3">
      <w:pPr>
        <w:spacing w:line="360" w:lineRule="auto"/>
      </w:pPr>
      <w:r>
        <w:t xml:space="preserve">Outside of the respective genres mentioned throughout the presented thesis, </w:t>
      </w:r>
      <w:r w:rsidR="00627FEF">
        <w:t xml:space="preserve">the concept of relatability </w:t>
      </w:r>
      <w:r w:rsidR="00CF75C1">
        <w:t xml:space="preserve">perpetuates outside of </w:t>
      </w:r>
      <w:r w:rsidR="00432FFA">
        <w:t xml:space="preserve">egotistical projection. It can also be seen in how a character is portrayed, and the pre-established notions that one may hold of a concept. For example, </w:t>
      </w:r>
      <w:r w:rsidR="00B54250">
        <w:t>vampires</w:t>
      </w:r>
      <w:r w:rsidR="00432FFA">
        <w:t xml:space="preserve"> </w:t>
      </w:r>
      <w:r w:rsidR="005059D6">
        <w:t xml:space="preserve">have been historically portrayed </w:t>
      </w:r>
      <w:r w:rsidR="00B54250">
        <w:t>as ghostly pale, with dark, sleek hair</w:t>
      </w:r>
      <w:r w:rsidR="005059D6">
        <w:t xml:space="preserve">, long black capes and fangs. </w:t>
      </w:r>
      <w:r w:rsidR="00A75126">
        <w:t xml:space="preserve">Despite the concept of a vampire pre-existing this date, </w:t>
      </w:r>
      <w:r w:rsidR="00D80F3F">
        <w:t>Bram Stoker wrote a Gothic horror novel in 1897 dubbed ‘Dracula</w:t>
      </w:r>
      <w:r w:rsidR="00DE7F8D">
        <w:t>’ [</w:t>
      </w:r>
      <w:r w:rsidR="00561221">
        <w:t>42</w:t>
      </w:r>
      <w:r w:rsidR="00D80F3F">
        <w:t xml:space="preserve">]. </w:t>
      </w:r>
      <w:r w:rsidR="00DE7F8D">
        <w:t>A movie was then created directly inspired from the book in 1931[</w:t>
      </w:r>
      <w:r w:rsidR="00561221">
        <w:t>43</w:t>
      </w:r>
      <w:r w:rsidR="00DE7F8D">
        <w:t>]</w:t>
      </w:r>
      <w:r w:rsidR="00B04ED8">
        <w:t xml:space="preserve">, which depicted the textbook </w:t>
      </w:r>
      <w:r w:rsidR="00990A94">
        <w:t>vision</w:t>
      </w:r>
      <w:r w:rsidR="00B04ED8">
        <w:t xml:space="preserve"> of a vampire</w:t>
      </w:r>
      <w:r w:rsidR="00990A94">
        <w:t xml:space="preserve"> from Stoker’s writings</w:t>
      </w:r>
      <w:r w:rsidR="00B04ED8">
        <w:t>.</w:t>
      </w:r>
      <w:r w:rsidR="00DE7F8D">
        <w:t xml:space="preserve"> </w:t>
      </w:r>
    </w:p>
    <w:p w14:paraId="6D5E596C" w14:textId="77777777" w:rsidR="00317959" w:rsidRDefault="00DE7F8D" w:rsidP="007B61F3">
      <w:pPr>
        <w:spacing w:line="360" w:lineRule="auto"/>
      </w:pPr>
      <w:r>
        <w:t>Much</w:t>
      </w:r>
      <w:r w:rsidR="005059D6">
        <w:t xml:space="preserve"> like Johnny Silverhand’s ‘rocker-boy’ appearance, and Kratos’ large, </w:t>
      </w:r>
      <w:r w:rsidR="002D7E74">
        <w:t>stalking</w:t>
      </w:r>
      <w:r w:rsidR="003F7ADD">
        <w:t xml:space="preserve"> structure and posture,</w:t>
      </w:r>
      <w:r w:rsidR="005059D6">
        <w:t xml:space="preserve"> these design </w:t>
      </w:r>
      <w:r w:rsidR="003F7ADD">
        <w:t xml:space="preserve">elements aid in communicating </w:t>
      </w:r>
      <w:r w:rsidR="00C5472D">
        <w:t xml:space="preserve">the nature of such a character. </w:t>
      </w:r>
    </w:p>
    <w:p w14:paraId="25E7B5D4" w14:textId="1BDC4C0D" w:rsidR="003E37A5" w:rsidRDefault="00B04ED8" w:rsidP="007B61F3">
      <w:pPr>
        <w:spacing w:line="360" w:lineRule="auto"/>
      </w:pPr>
      <w:r>
        <w:t>A questionnaire</w:t>
      </w:r>
      <w:r w:rsidR="001B340A">
        <w:t xml:space="preserve"> (see Appendix A)</w:t>
      </w:r>
      <w:r>
        <w:t xml:space="preserve"> was released on this concept, and </w:t>
      </w:r>
      <w:r w:rsidR="0019643D">
        <w:t>most</w:t>
      </w:r>
      <w:r>
        <w:t xml:space="preserve"> responses fit alongside this notion</w:t>
      </w:r>
      <w:r w:rsidR="0019643D">
        <w:t>.</w:t>
      </w:r>
      <w:r w:rsidR="00C5472D">
        <w:t xml:space="preserve"> One responder noted that they ‘expect</w:t>
      </w:r>
      <w:r w:rsidR="0050703E">
        <w:t xml:space="preserve"> and hope</w:t>
      </w:r>
      <w:r w:rsidR="00C5472D">
        <w:t xml:space="preserve"> to see </w:t>
      </w:r>
      <w:r w:rsidR="0050703E">
        <w:t xml:space="preserve">blood when consuming vampire media’. </w:t>
      </w:r>
      <w:r w:rsidR="003431EB">
        <w:t xml:space="preserve">Character tropes such as this facilitate </w:t>
      </w:r>
      <w:r w:rsidR="0027300A">
        <w:t xml:space="preserve">quick and guaranteed audience connection and understanding, cultural familiarity and narrative efficiency. </w:t>
      </w:r>
    </w:p>
    <w:p w14:paraId="2E9E168B" w14:textId="77777777" w:rsidR="00983806" w:rsidRDefault="002E4E5A" w:rsidP="007B61F3">
      <w:pPr>
        <w:spacing w:line="360" w:lineRule="auto"/>
      </w:pPr>
      <w:r>
        <w:t>Playing along to pre-existing character tropes also proves to satisfy audiences’ expectations</w:t>
      </w:r>
      <w:r w:rsidR="00983806">
        <w:t>—as</w:t>
      </w:r>
      <w:r w:rsidR="00845031">
        <w:t xml:space="preserve"> mentioned by </w:t>
      </w:r>
      <w:r w:rsidR="00983806">
        <w:t>the</w:t>
      </w:r>
      <w:r w:rsidR="00845031">
        <w:t xml:space="preserve"> responder, </w:t>
      </w:r>
      <w:r w:rsidR="004577D1">
        <w:t>audiences expect to witness blood when consuming media containing vampires</w:t>
      </w:r>
      <w:r w:rsidR="00CA1535">
        <w:t xml:space="preserve"> [</w:t>
      </w:r>
      <w:r w:rsidR="00561221">
        <w:t>44</w:t>
      </w:r>
      <w:r w:rsidR="00CA1535">
        <w:t>].</w:t>
      </w:r>
      <w:r w:rsidR="00C012D4">
        <w:t xml:space="preserve"> However, this also raises the question of </w:t>
      </w:r>
      <w:r w:rsidR="00521094">
        <w:t xml:space="preserve">if prioritising recognisability and utilising familiar concepts over innovation can stunt creative character </w:t>
      </w:r>
      <w:r w:rsidR="00EB5955">
        <w:t>design and</w:t>
      </w:r>
      <w:r w:rsidR="00180BE7">
        <w:t xml:space="preserve"> </w:t>
      </w:r>
      <w:r w:rsidR="00983806">
        <w:t>instead</w:t>
      </w:r>
      <w:r w:rsidR="00180BE7">
        <w:t xml:space="preserve"> </w:t>
      </w:r>
      <w:r w:rsidR="007E60EB">
        <w:t>limit</w:t>
      </w:r>
      <w:r w:rsidR="00180BE7">
        <w:t xml:space="preserve"> the creative processes</w:t>
      </w:r>
      <w:r w:rsidR="00AC6AD2">
        <w:t xml:space="preserve"> taking place</w:t>
      </w:r>
      <w:r w:rsidR="00180BE7">
        <w:t xml:space="preserve"> over aiding them. </w:t>
      </w:r>
    </w:p>
    <w:p w14:paraId="76DABE06" w14:textId="77777777" w:rsidR="00622596" w:rsidRDefault="00B57B02" w:rsidP="007B61F3">
      <w:pPr>
        <w:spacing w:line="360" w:lineRule="auto"/>
      </w:pPr>
      <w:r>
        <w:t xml:space="preserve">A study was conducted </w:t>
      </w:r>
      <w:r w:rsidR="00246B3D">
        <w:t xml:space="preserve">on the exploration of stereotyping within the context of animation and animated media. </w:t>
      </w:r>
      <w:r w:rsidR="00DE5963">
        <w:t xml:space="preserve">This study was conducted through </w:t>
      </w:r>
      <w:r w:rsidR="00E424B3">
        <w:t>4 individual 30-45 minute interviews with experienced character designers and people working in the animation field. One responder</w:t>
      </w:r>
      <w:r>
        <w:t xml:space="preserve"> brings up the idea of utilising these tropes as ‘building blocks’ instead of absolutes within a character design visually and narratively [</w:t>
      </w:r>
      <w:r w:rsidR="00A50D28">
        <w:t>45</w:t>
      </w:r>
      <w:r>
        <w:t xml:space="preserve">]. Taking parts from pre-existing tropes can prove effective, as </w:t>
      </w:r>
      <w:r w:rsidR="00AB4311">
        <w:t xml:space="preserve">another responder </w:t>
      </w:r>
      <w:r>
        <w:t>states</w:t>
      </w:r>
      <w:r w:rsidR="00AB4311">
        <w:t>,</w:t>
      </w:r>
      <w:r>
        <w:t xml:space="preserve"> ‘</w:t>
      </w:r>
      <w:r w:rsidR="00F72502">
        <w:t xml:space="preserve">tropes are classics for a reason’. </w:t>
      </w:r>
    </w:p>
    <w:p w14:paraId="48D2D319" w14:textId="2D1AC3EA" w:rsidR="00362AD8" w:rsidRDefault="00F72502" w:rsidP="007B61F3">
      <w:pPr>
        <w:spacing w:line="360" w:lineRule="auto"/>
      </w:pPr>
      <w:r>
        <w:t>This will also facilitate audience relatability and ease of recognition</w:t>
      </w:r>
      <w:r w:rsidR="005F453B">
        <w:t xml:space="preserve">; Johnny Silverhand and Kratos both consist of these ‘building block tropes’, </w:t>
      </w:r>
      <w:r w:rsidR="007B61F3">
        <w:t xml:space="preserve">such as grief or distrust of one’s government, </w:t>
      </w:r>
      <w:r w:rsidR="005F453B">
        <w:t xml:space="preserve">yet still build upon them </w:t>
      </w:r>
      <w:r w:rsidR="003E37A5">
        <w:t xml:space="preserve">and stand out as unique </w:t>
      </w:r>
      <w:r w:rsidR="005F453B">
        <w:t>due to their</w:t>
      </w:r>
      <w:r w:rsidR="003E37A5">
        <w:t xml:space="preserve"> </w:t>
      </w:r>
      <w:r w:rsidR="005F453B">
        <w:t>respective fictional worlds.</w:t>
      </w:r>
    </w:p>
    <w:p w14:paraId="0E93DCE8" w14:textId="77777777" w:rsidR="00622596" w:rsidRDefault="00622596" w:rsidP="007B61F3">
      <w:pPr>
        <w:spacing w:line="360" w:lineRule="auto"/>
      </w:pPr>
    </w:p>
    <w:p w14:paraId="48C661EE" w14:textId="77777777" w:rsidR="00622596" w:rsidRDefault="00622596" w:rsidP="007B61F3">
      <w:pPr>
        <w:spacing w:line="360" w:lineRule="auto"/>
      </w:pPr>
    </w:p>
    <w:p w14:paraId="59893E03" w14:textId="77777777" w:rsidR="00622596" w:rsidRPr="00362AD8" w:rsidRDefault="00622596" w:rsidP="007B61F3">
      <w:pPr>
        <w:spacing w:line="360" w:lineRule="auto"/>
      </w:pPr>
    </w:p>
    <w:p w14:paraId="5C85E662" w14:textId="16188A7E" w:rsidR="00EE124D" w:rsidRDefault="001C6896" w:rsidP="001C6896">
      <w:pPr>
        <w:pStyle w:val="Heading1"/>
        <w:spacing w:line="360" w:lineRule="auto"/>
      </w:pPr>
      <w:bookmarkStart w:id="37" w:name="_Toc228537092"/>
      <w:r>
        <w:t xml:space="preserve">CHAPTER </w:t>
      </w:r>
      <w:r w:rsidR="00B43AA7">
        <w:t>6</w:t>
      </w:r>
      <w:bookmarkEnd w:id="37"/>
    </w:p>
    <w:p w14:paraId="4EEF5571" w14:textId="131EA090" w:rsidR="001C6896" w:rsidRDefault="00B43AA7" w:rsidP="00EE124D">
      <w:pPr>
        <w:pStyle w:val="Heading2"/>
      </w:pPr>
      <w:bookmarkStart w:id="38" w:name="_Toc228537093"/>
      <w:r>
        <w:t>6</w:t>
      </w:r>
      <w:r w:rsidR="00EE124D">
        <w:t xml:space="preserve">.0 </w:t>
      </w:r>
      <w:r w:rsidR="001C6896" w:rsidRPr="005F54A9">
        <w:t>Conclusion</w:t>
      </w:r>
      <w:bookmarkEnd w:id="38"/>
    </w:p>
    <w:p w14:paraId="21F4CE00" w14:textId="489CCF09" w:rsidR="00ED26B2" w:rsidRDefault="001C6896" w:rsidP="001C6896">
      <w:pPr>
        <w:spacing w:line="360" w:lineRule="auto"/>
      </w:pPr>
      <w:r>
        <w:t xml:space="preserve">Players can relate to characters by both bypassing, and indulging, within the fantasy of the world their game offers. Themes such as father and son dynamics, seen in GOWR, and rebellion and social commentary, seen in Cyberpunk 2077, are not only limited to these worlds, but are </w:t>
      </w:r>
      <w:r w:rsidR="004D7465">
        <w:t>shared</w:t>
      </w:r>
      <w:r>
        <w:t xml:space="preserve"> experiences amongst audiences. Through egocentric projection and having agency within the game’s outcome, the player can develop an emotional attachment to NPCs. Therefore, character relatability does not require realism in its </w:t>
      </w:r>
      <w:r w:rsidR="00925EC7">
        <w:t>world but</w:t>
      </w:r>
      <w:r>
        <w:t xml:space="preserve"> instead requires strong emotional character arcs</w:t>
      </w:r>
      <w:r w:rsidR="00925EC7">
        <w:t xml:space="preserve"> with explorations of the human condition,</w:t>
      </w:r>
      <w:r>
        <w:t xml:space="preserve"> and ideological depths, that connect and resonate within the audience. </w:t>
      </w:r>
      <w:r w:rsidR="00ED26B2">
        <w:t xml:space="preserve">A character’s visual design can </w:t>
      </w:r>
      <w:r w:rsidR="006838A9">
        <w:t xml:space="preserve">not only appease </w:t>
      </w:r>
      <w:r w:rsidR="000E617E">
        <w:t>pre-</w:t>
      </w:r>
      <w:r w:rsidR="0010568F">
        <w:t xml:space="preserve">existing expectations and </w:t>
      </w:r>
      <w:r w:rsidR="00BE5A42">
        <w:t xml:space="preserve">aesthetics but can also </w:t>
      </w:r>
      <w:r w:rsidR="00ED26B2">
        <w:t xml:space="preserve">facilitate further </w:t>
      </w:r>
      <w:r w:rsidR="009A087D">
        <w:t>resonance amongst audiences</w:t>
      </w:r>
      <w:r w:rsidR="00BE5A42">
        <w:t xml:space="preserve">. Visual and narrative character designs are both emphasised by one another. </w:t>
      </w:r>
    </w:p>
    <w:p w14:paraId="76D72772" w14:textId="09A9AF7A" w:rsidR="001C6896" w:rsidRDefault="001C6896" w:rsidP="001C6896">
      <w:pPr>
        <w:spacing w:line="360" w:lineRule="auto"/>
      </w:pPr>
      <w:r>
        <w:t xml:space="preserve">Through the analysis of Kratos and Johnny Silverhand, this dissertation has demonstrated that player relatability is grounded in universal emotional struggles, </w:t>
      </w:r>
      <w:r w:rsidR="005D4C13">
        <w:t>shared ideologies</w:t>
      </w:r>
      <w:r>
        <w:t xml:space="preserve"> and visual design, </w:t>
      </w:r>
      <w:r w:rsidR="005D4C13">
        <w:t>allowing</w:t>
      </w:r>
      <w:r>
        <w:t xml:space="preserve"> audiences to form meaningful connections with characters, regardless of their fantastical or dystopian settings. </w:t>
      </w:r>
      <w:r w:rsidR="005D4C13">
        <w:br/>
      </w:r>
      <w:r>
        <w:t>This study is limited to two characters, within two genres, from Western AAA gaming experiences. It may not</w:t>
      </w:r>
      <w:r w:rsidR="000F7D37">
        <w:t xml:space="preserve"> serve to</w:t>
      </w:r>
      <w:r>
        <w:t xml:space="preserve"> fully represent the diversity of player experiences or character design practices across the entire industry. This study can both be pushed further and extended</w:t>
      </w:r>
      <w:r w:rsidR="00272728">
        <w:t xml:space="preserve"> through </w:t>
      </w:r>
      <w:r>
        <w:t xml:space="preserve">more player reception studies, such as interviews. Broader genre comparisons, such as horror, realism, skill-based gaming, etc, may also pose unique concerns and strengths with relatability. Differing cultural contexts may also inform further exploration on how character relatability is constructed within interactive media. </w:t>
      </w:r>
    </w:p>
    <w:p w14:paraId="08AE5D4E" w14:textId="7516DA65" w:rsidR="006C2D32" w:rsidRDefault="001C6896" w:rsidP="0020393E">
      <w:pPr>
        <w:spacing w:line="360" w:lineRule="auto"/>
      </w:pPr>
      <w:r>
        <w:t>This dissertation has also informed a</w:t>
      </w:r>
      <w:r w:rsidR="007B61F3">
        <w:t xml:space="preserve"> </w:t>
      </w:r>
      <w:r w:rsidR="00314BDF">
        <w:t xml:space="preserve">prospective </w:t>
      </w:r>
      <w:r>
        <w:t>character design book</w:t>
      </w:r>
      <w:r w:rsidR="00B8700B">
        <w:t>let</w:t>
      </w:r>
      <w:r>
        <w:t>, where the findings proposed within this study</w:t>
      </w:r>
      <w:r w:rsidR="00B8700B">
        <w:t xml:space="preserve"> will be </w:t>
      </w:r>
      <w:r>
        <w:t xml:space="preserve">incorporated into live practice. It will apply the theoretical and analytical perspective developed throughout this dissertation. This art book will stand as the bridge between analysis and creative practice, as well as demonstrating how research can directly influence character design methodologies. </w:t>
      </w:r>
    </w:p>
    <w:p w14:paraId="19C5B5E2" w14:textId="329DBAD7" w:rsidR="00D924F8" w:rsidRDefault="00D25110" w:rsidP="0020393E">
      <w:pPr>
        <w:pStyle w:val="Heading1"/>
        <w:spacing w:line="360" w:lineRule="auto"/>
      </w:pPr>
      <w:bookmarkStart w:id="39" w:name="_Toc228537094"/>
      <w:r>
        <w:t>REFERENCES</w:t>
      </w:r>
      <w:bookmarkEnd w:id="39"/>
    </w:p>
    <w:p w14:paraId="21ADDB5B" w14:textId="25D6946B" w:rsidR="005F54A9" w:rsidRDefault="005F54A9" w:rsidP="0020393E">
      <w:pPr>
        <w:spacing w:line="360" w:lineRule="auto"/>
      </w:pPr>
      <w:r>
        <w:t xml:space="preserve">[1] </w:t>
      </w:r>
      <w:r w:rsidR="0055212F">
        <w:t>“Cyberpunk 2077,” CD Projekt Red, Warsaw, Poland</w:t>
      </w:r>
      <w:r w:rsidR="00020CED">
        <w:t xml:space="preserve">, 2020. </w:t>
      </w:r>
      <w:hyperlink r:id="rId14" w:history="1">
        <w:r w:rsidR="003423FF" w:rsidRPr="008B6E08">
          <w:rPr>
            <w:rStyle w:val="Hyperlink"/>
          </w:rPr>
          <w:t>https://www.cyberpunk.net/us/en/</w:t>
        </w:r>
      </w:hyperlink>
      <w:r w:rsidR="003423FF">
        <w:t xml:space="preserve"> </w:t>
      </w:r>
      <w:r w:rsidR="00020CED">
        <w:t>Accessed</w:t>
      </w:r>
      <w:r w:rsidR="00295F22">
        <w:t>:</w:t>
      </w:r>
      <w:r w:rsidR="00020CED">
        <w:t xml:space="preserve"> </w:t>
      </w:r>
      <w:r w:rsidR="00295F22">
        <w:t>Mar. 20, 2026.</w:t>
      </w:r>
    </w:p>
    <w:p w14:paraId="29AA1FAA" w14:textId="01905362" w:rsidR="00295F22" w:rsidRDefault="00295F22" w:rsidP="0020393E">
      <w:pPr>
        <w:spacing w:line="360" w:lineRule="auto"/>
      </w:pPr>
      <w:r>
        <w:t>[2] “God of War Ragnarok,”</w:t>
      </w:r>
      <w:r w:rsidR="00F40DD1">
        <w:t xml:space="preserve"> Santa Monica Studio, Los </w:t>
      </w:r>
      <w:r w:rsidR="00CB1230">
        <w:t>Angeles</w:t>
      </w:r>
      <w:r w:rsidR="00F40DD1">
        <w:t>, CA: Sony Interactive Entertainment, 2022. Accessed: Mar</w:t>
      </w:r>
      <w:r w:rsidR="00C53848">
        <w:t>.</w:t>
      </w:r>
      <w:r w:rsidR="00F40DD1">
        <w:t xml:space="preserve"> 20, 2026.</w:t>
      </w:r>
    </w:p>
    <w:p w14:paraId="35B041CA" w14:textId="1A51134B" w:rsidR="0063647F" w:rsidRDefault="0063647F" w:rsidP="0020393E">
      <w:pPr>
        <w:spacing w:line="360" w:lineRule="auto"/>
      </w:pPr>
      <w:r>
        <w:t>[3] “</w:t>
      </w:r>
      <w:r w:rsidR="00990EDB">
        <w:t>A Cyberpunk 2077 perspective on the prediction and understanding of future technology,” Miguel Bordallo L</w:t>
      </w:r>
      <w:r w:rsidR="00611BAF">
        <w:t>ó</w:t>
      </w:r>
      <w:r w:rsidR="00990EDB">
        <w:t xml:space="preserve">pez, Constantino </w:t>
      </w:r>
      <w:r w:rsidR="00611BAF">
        <w:t>Á</w:t>
      </w:r>
      <w:r w:rsidR="00990EDB">
        <w:t>lvarez Casado</w:t>
      </w:r>
      <w:r w:rsidR="00611BAF">
        <w:t>, University of Oulu, Finland, 20</w:t>
      </w:r>
      <w:r w:rsidR="00D03B6F">
        <w:t xml:space="preserve">25. </w:t>
      </w:r>
      <w:hyperlink r:id="rId15" w:history="1">
        <w:r w:rsidR="00D03B6F" w:rsidRPr="008B6E08">
          <w:rPr>
            <w:rStyle w:val="Hyperlink"/>
          </w:rPr>
          <w:t>https://www.sciencedirect.com/science/article/pii/S1875952125000321</w:t>
        </w:r>
      </w:hyperlink>
      <w:r w:rsidR="00D03B6F">
        <w:t xml:space="preserve"> Accessed: April. 30, 2026. </w:t>
      </w:r>
    </w:p>
    <w:p w14:paraId="57CC669E" w14:textId="360F1901" w:rsidR="00F40DD1" w:rsidRDefault="00F40DD1" w:rsidP="0020393E">
      <w:pPr>
        <w:spacing w:line="360" w:lineRule="auto"/>
      </w:pPr>
      <w:r>
        <w:t>[</w:t>
      </w:r>
      <w:r w:rsidR="00D03B6F">
        <w:t>4</w:t>
      </w:r>
      <w:r>
        <w:t>]</w:t>
      </w:r>
      <w:r w:rsidR="003A7A2C">
        <w:t xml:space="preserve"> “Engaging Characters: Fiction, Emotion and the Cinema,” Murray Smith, </w:t>
      </w:r>
      <w:r w:rsidR="007C427B">
        <w:t>1995. Accessed: Mar</w:t>
      </w:r>
      <w:r w:rsidR="00C53848">
        <w:t xml:space="preserve">. </w:t>
      </w:r>
      <w:r w:rsidR="007C427B">
        <w:t xml:space="preserve">20, 2026. </w:t>
      </w:r>
    </w:p>
    <w:p w14:paraId="61F98034" w14:textId="5694E828" w:rsidR="00424CC0" w:rsidRDefault="00424CC0" w:rsidP="0020393E">
      <w:pPr>
        <w:spacing w:line="360" w:lineRule="auto"/>
      </w:pPr>
      <w:r>
        <w:t>[5] “Player-Avatar Identification, Relationships and Interaction Pt. 1</w:t>
      </w:r>
      <w:r w:rsidR="00912CCC">
        <w:t xml:space="preserve"> | Dr. Jaime Banks,” Medienpsychologie Würzburg, 2023. </w:t>
      </w:r>
      <w:hyperlink r:id="rId16" w:history="1">
        <w:r w:rsidR="00912CCC" w:rsidRPr="008B6E08">
          <w:rPr>
            <w:rStyle w:val="Hyperlink"/>
          </w:rPr>
          <w:t>https://youtu.be/glKvWiz8Xgg?si=CeZ5MsyidOmIdQaA</w:t>
        </w:r>
      </w:hyperlink>
      <w:r w:rsidR="00912CCC">
        <w:t xml:space="preserve"> Accessed: April 30, 2026. </w:t>
      </w:r>
    </w:p>
    <w:p w14:paraId="22B6B696" w14:textId="532A50F5" w:rsidR="007C427B" w:rsidRDefault="007C427B" w:rsidP="0020393E">
      <w:pPr>
        <w:spacing w:line="360" w:lineRule="auto"/>
      </w:pPr>
      <w:r>
        <w:t>[</w:t>
      </w:r>
      <w:r w:rsidR="005A5E1D">
        <w:t>6</w:t>
      </w:r>
      <w:r w:rsidR="00F6404C">
        <w:t>]” Sad</w:t>
      </w:r>
      <w:r w:rsidR="00B772E5">
        <w:t xml:space="preserve"> Stories as Grief Support: Understanding the Processing and Well-Being Outcomes of Biographic Resonance with Meaningful Entertainment</w:t>
      </w:r>
      <w:r w:rsidR="005C2E16">
        <w:t xml:space="preserve">,” Julia M. Wilson and Emily Moyer-Gusé, 2025. </w:t>
      </w:r>
      <w:r w:rsidR="008619A0" w:rsidRPr="00CA2D21">
        <w:t xml:space="preserve">https://www.tandfonline.com/doi/full/10.1080/15213269.2025.2548509 </w:t>
      </w:r>
      <w:r w:rsidR="008619A0">
        <w:t>Accessed</w:t>
      </w:r>
      <w:r w:rsidR="005C2E16">
        <w:t>: Mar</w:t>
      </w:r>
      <w:r w:rsidR="00C53848">
        <w:t>.</w:t>
      </w:r>
      <w:r w:rsidR="005C2E16">
        <w:t xml:space="preserve"> 20, 2026.</w:t>
      </w:r>
    </w:p>
    <w:p w14:paraId="5F3218CD" w14:textId="0E07C75E" w:rsidR="005C2E16" w:rsidRDefault="005C2E16" w:rsidP="0020393E">
      <w:pPr>
        <w:spacing w:line="360" w:lineRule="auto"/>
      </w:pPr>
      <w:r>
        <w:t>[</w:t>
      </w:r>
      <w:r w:rsidR="005A5E1D">
        <w:t>7</w:t>
      </w:r>
      <w:r w:rsidR="00F6404C">
        <w:t xml:space="preserve">] </w:t>
      </w:r>
      <w:r w:rsidR="008D4D71">
        <w:t>“</w:t>
      </w:r>
      <w:r w:rsidR="00F6404C">
        <w:t>Frankenstein</w:t>
      </w:r>
      <w:r w:rsidR="0035671C">
        <w:t>,” Mary Shelley, London, 1818. Accessed: Mar</w:t>
      </w:r>
      <w:r w:rsidR="00C53848">
        <w:t xml:space="preserve">. </w:t>
      </w:r>
      <w:r w:rsidR="0035671C">
        <w:t xml:space="preserve">20, 2026. </w:t>
      </w:r>
    </w:p>
    <w:p w14:paraId="225E6B85" w14:textId="296E918A" w:rsidR="0035671C" w:rsidRDefault="0035671C" w:rsidP="0020393E">
      <w:pPr>
        <w:spacing w:line="360" w:lineRule="auto"/>
      </w:pPr>
      <w:r>
        <w:t>[</w:t>
      </w:r>
      <w:r w:rsidR="005A5E1D">
        <w:t>8</w:t>
      </w:r>
      <w:r w:rsidR="008D4D71">
        <w:t>]” Interview</w:t>
      </w:r>
      <w:r w:rsidR="00976292">
        <w:t xml:space="preserve"> with The Vampire,” Anne Rice, California, 1976</w:t>
      </w:r>
      <w:r w:rsidR="00C53848">
        <w:t>. Accessed: Mar. 20, 2026.</w:t>
      </w:r>
    </w:p>
    <w:p w14:paraId="55E31039" w14:textId="449755B0" w:rsidR="007C479C" w:rsidRDefault="00C53848" w:rsidP="0020393E">
      <w:pPr>
        <w:spacing w:line="360" w:lineRule="auto"/>
      </w:pPr>
      <w:r>
        <w:t>[</w:t>
      </w:r>
      <w:r w:rsidR="008D4D71">
        <w:t>9</w:t>
      </w:r>
      <w:r w:rsidR="00F6404C">
        <w:t>]” The</w:t>
      </w:r>
      <w:r w:rsidR="003F2015">
        <w:t xml:space="preserve"> Works of Edgar Allen Poe,” </w:t>
      </w:r>
      <w:r w:rsidR="00616C5B">
        <w:t xml:space="preserve">P. F Collier &amp; Son, </w:t>
      </w:r>
      <w:r w:rsidR="007C479C">
        <w:t>1903. Accessed: Mar. 20, 2026.</w:t>
      </w:r>
    </w:p>
    <w:p w14:paraId="0BD0AC35" w14:textId="267802C7" w:rsidR="00FD5179" w:rsidRDefault="007C479C" w:rsidP="0020393E">
      <w:pPr>
        <w:spacing w:line="360" w:lineRule="auto"/>
      </w:pPr>
      <w:r>
        <w:t>[</w:t>
      </w:r>
      <w:r w:rsidR="008D4D71">
        <w:t>10</w:t>
      </w:r>
      <w:r w:rsidR="00F6404C">
        <w:t>]” The</w:t>
      </w:r>
      <w:r w:rsidR="00766C2A">
        <w:t xml:space="preserve"> Human Condition,” Hannah Arendt, </w:t>
      </w:r>
      <w:r w:rsidR="00FD5179">
        <w:t>The University of Chicago Press, 1958. Accessed: Mar. 20, 2026.</w:t>
      </w:r>
    </w:p>
    <w:p w14:paraId="2856748B" w14:textId="794D146C" w:rsidR="00C53848" w:rsidRPr="005F54A9" w:rsidRDefault="00FD5179" w:rsidP="0020393E">
      <w:pPr>
        <w:spacing w:line="360" w:lineRule="auto"/>
      </w:pPr>
      <w:r>
        <w:t>[</w:t>
      </w:r>
      <w:r w:rsidR="00551886">
        <w:t>11</w:t>
      </w:r>
      <w:r w:rsidR="00F6404C">
        <w:t>]” Do</w:t>
      </w:r>
      <w:r>
        <w:t xml:space="preserve"> Androids Dream of Electric Sheep?” </w:t>
      </w:r>
      <w:r w:rsidR="003035CC">
        <w:t xml:space="preserve">Philip K. Dick, Doubleday, United States of America, 1968. Accessed: Mar. 20, 2026. </w:t>
      </w:r>
    </w:p>
    <w:p w14:paraId="5AC841BC" w14:textId="2F059377" w:rsidR="00D26661" w:rsidRDefault="003035CC" w:rsidP="0020393E">
      <w:pPr>
        <w:spacing w:line="360" w:lineRule="auto"/>
      </w:pPr>
      <w:r>
        <w:t>[</w:t>
      </w:r>
      <w:r w:rsidR="00551886">
        <w:t>12</w:t>
      </w:r>
      <w:r w:rsidR="00F6404C">
        <w:t>]” Blade</w:t>
      </w:r>
      <w:r w:rsidR="007B12FB">
        <w:t xml:space="preserve"> R</w:t>
      </w:r>
      <w:r>
        <w:t>unner”</w:t>
      </w:r>
      <w:r w:rsidR="007B12FB">
        <w:t xml:space="preserve"> Ridley Scott and Michael Deeley, Burbank California, 1982. Accessed Mar. 20, 2026. </w:t>
      </w:r>
    </w:p>
    <w:p w14:paraId="08A7FA71" w14:textId="088B70E1" w:rsidR="007B12FB" w:rsidRDefault="007B12FB" w:rsidP="0020393E">
      <w:pPr>
        <w:spacing w:line="360" w:lineRule="auto"/>
      </w:pPr>
      <w:r>
        <w:t>[</w:t>
      </w:r>
      <w:r w:rsidR="00551886">
        <w:t>13</w:t>
      </w:r>
      <w:r>
        <w:t>] “</w:t>
      </w:r>
      <w:r w:rsidR="00AC5C32">
        <w:t>Health Effects of Social Isolation and Loneliness,</w:t>
      </w:r>
      <w:r w:rsidR="00CB48B6">
        <w:t xml:space="preserve">” CDC, 2024. </w:t>
      </w:r>
      <w:r w:rsidR="00CB48B6" w:rsidRPr="00244664">
        <w:t>https://www.cdc.gov/social-connectedness/risk-factors/index.html Accessed Mar. 20</w:t>
      </w:r>
      <w:r w:rsidR="00CB48B6">
        <w:t xml:space="preserve">, 2026. </w:t>
      </w:r>
    </w:p>
    <w:p w14:paraId="60BE9E0F" w14:textId="191CBE88" w:rsidR="00F6404C" w:rsidRDefault="00CB48B6" w:rsidP="0020393E">
      <w:pPr>
        <w:spacing w:line="360" w:lineRule="auto"/>
      </w:pPr>
      <w:r>
        <w:t>[</w:t>
      </w:r>
      <w:r w:rsidR="00551886">
        <w:t>14]</w:t>
      </w:r>
      <w:r>
        <w:t xml:space="preserve"> “The Magic of Character Design in Storytelling,” Parfait’s Palette, 2025. </w:t>
      </w:r>
      <w:r w:rsidR="00244664" w:rsidRPr="00244664">
        <w:t>https://parfaitspalette.medium.com/the-magic-of-character-design-in-storytelling-3460d8f5d36f Accessed</w:t>
      </w:r>
      <w:r w:rsidRPr="00244664">
        <w:t xml:space="preserve"> Mar. 20</w:t>
      </w:r>
      <w:r>
        <w:t xml:space="preserve">, 2026. </w:t>
      </w:r>
    </w:p>
    <w:p w14:paraId="78A02D75" w14:textId="5778E014" w:rsidR="0080084E" w:rsidRDefault="0080084E" w:rsidP="0020393E">
      <w:pPr>
        <w:spacing w:line="360" w:lineRule="auto"/>
      </w:pPr>
      <w:r>
        <w:t>[</w:t>
      </w:r>
      <w:r w:rsidR="00551886">
        <w:t>15</w:t>
      </w:r>
      <w:r>
        <w:t>] “How much does everyone else change their V from start-end?” Cyberpunkgame subreddit, 2025.</w:t>
      </w:r>
      <w:r w:rsidR="00D8132E">
        <w:t xml:space="preserve"> </w:t>
      </w:r>
      <w:hyperlink r:id="rId17" w:history="1">
        <w:r w:rsidR="00D8132E" w:rsidRPr="008B6E08">
          <w:rPr>
            <w:rStyle w:val="Hyperlink"/>
          </w:rPr>
          <w:t>https://www.reddit.com/r/cyberpunkgame/comments/1htuusl/how_much_does_everyone_else_change_their_v_from/</w:t>
        </w:r>
      </w:hyperlink>
      <w:r>
        <w:t xml:space="preserve"> Accessed </w:t>
      </w:r>
      <w:r w:rsidR="00D8132E">
        <w:t xml:space="preserve">April. </w:t>
      </w:r>
      <w:r>
        <w:t>20</w:t>
      </w:r>
      <w:r w:rsidR="00D8132E">
        <w:t xml:space="preserve">, </w:t>
      </w:r>
      <w:r>
        <w:t xml:space="preserve">2026. </w:t>
      </w:r>
    </w:p>
    <w:p w14:paraId="4D1BF225" w14:textId="6EBD7457" w:rsidR="00CB48B6" w:rsidRDefault="00CB48B6" w:rsidP="0020393E">
      <w:pPr>
        <w:spacing w:line="360" w:lineRule="auto"/>
      </w:pPr>
      <w:r>
        <w:t>[</w:t>
      </w:r>
      <w:r w:rsidR="00551886">
        <w:t>16</w:t>
      </w:r>
      <w:r>
        <w:t xml:space="preserve">] “Why gaming can be good for your </w:t>
      </w:r>
      <w:r w:rsidR="00885170">
        <w:t xml:space="preserve">mental </w:t>
      </w:r>
      <w:r>
        <w:t>health,”</w:t>
      </w:r>
      <w:r w:rsidR="00885170">
        <w:t xml:space="preserve"> BBC Bitesize, </w:t>
      </w:r>
      <w:r w:rsidR="009D0C2D">
        <w:t xml:space="preserve">2024. </w:t>
      </w:r>
      <w:hyperlink r:id="rId18" w:history="1">
        <w:r w:rsidR="00F0587F" w:rsidRPr="008B6E08">
          <w:rPr>
            <w:rStyle w:val="Hyperlink"/>
          </w:rPr>
          <w:t>https://www.bbc.co.uk/bitesize/articles/zngxkhv</w:t>
        </w:r>
      </w:hyperlink>
      <w:r w:rsidR="00F0587F">
        <w:t xml:space="preserve"> </w:t>
      </w:r>
      <w:r w:rsidR="009D0C2D" w:rsidRPr="00244664">
        <w:t>Accessed Mar. 20</w:t>
      </w:r>
      <w:r w:rsidR="009D0C2D">
        <w:t xml:space="preserve">, 2026. </w:t>
      </w:r>
    </w:p>
    <w:p w14:paraId="41DC4F4F" w14:textId="28EEAD4C" w:rsidR="00DD580E" w:rsidRDefault="00DD580E" w:rsidP="0020393E">
      <w:pPr>
        <w:spacing w:line="360" w:lineRule="auto"/>
      </w:pPr>
      <w:r>
        <w:t>[1</w:t>
      </w:r>
      <w:r w:rsidR="008C487E">
        <w:t>7</w:t>
      </w:r>
      <w:r>
        <w:t>] “</w:t>
      </w:r>
      <w:r w:rsidR="004D0CA4">
        <w:t>PlayStation,”</w:t>
      </w:r>
      <w:r w:rsidR="00EF3CB3">
        <w:t xml:space="preserve"> Sony Interactive Entertainment, 202</w:t>
      </w:r>
      <w:r w:rsidR="00E543CE">
        <w:t xml:space="preserve">6. </w:t>
      </w:r>
      <w:hyperlink r:id="rId19" w:history="1">
        <w:r w:rsidR="00FF74E1" w:rsidRPr="008B6E08">
          <w:rPr>
            <w:rStyle w:val="Hyperlink"/>
          </w:rPr>
          <w:t>https://www.playstation.com/en-gb/</w:t>
        </w:r>
      </w:hyperlink>
      <w:r w:rsidR="00FF74E1">
        <w:t xml:space="preserve"> </w:t>
      </w:r>
      <w:r w:rsidR="00E543CE">
        <w:t>Accessed Mar. 21</w:t>
      </w:r>
      <w:r w:rsidR="006B59BF">
        <w:t>, 2026</w:t>
      </w:r>
      <w:r w:rsidR="00E543CE">
        <w:t>.</w:t>
      </w:r>
    </w:p>
    <w:p w14:paraId="519076FE" w14:textId="77E54DC6" w:rsidR="00E543CE" w:rsidRDefault="00E543CE" w:rsidP="0020393E">
      <w:pPr>
        <w:spacing w:line="360" w:lineRule="auto"/>
      </w:pPr>
      <w:r>
        <w:t>[1</w:t>
      </w:r>
      <w:r w:rsidR="008C487E">
        <w:t>8</w:t>
      </w:r>
      <w:r>
        <w:t>] “AAA</w:t>
      </w:r>
      <w:r w:rsidR="00AB6E78">
        <w:t xml:space="preserve">,” Harish Alagappa, 2021. </w:t>
      </w:r>
      <w:hyperlink r:id="rId20" w:history="1">
        <w:r w:rsidR="00A91F02" w:rsidRPr="008B6E08">
          <w:rPr>
            <w:rStyle w:val="Hyperlink"/>
          </w:rPr>
          <w:t>https://gameopedia.com/blogs/aaa-games-a-comprehensive-guide</w:t>
        </w:r>
      </w:hyperlink>
      <w:r w:rsidR="00A91F02">
        <w:t xml:space="preserve"> </w:t>
      </w:r>
      <w:r w:rsidR="00AB6E78">
        <w:t xml:space="preserve">Accessed </w:t>
      </w:r>
      <w:r w:rsidR="00A91F02">
        <w:t>Mar</w:t>
      </w:r>
      <w:r w:rsidR="006B59BF">
        <w:t>.</w:t>
      </w:r>
      <w:r w:rsidR="00A91F02">
        <w:t xml:space="preserve"> 21</w:t>
      </w:r>
      <w:r w:rsidR="006B59BF">
        <w:t>,</w:t>
      </w:r>
      <w:r w:rsidR="00A91F02">
        <w:t xml:space="preserve"> 2026. </w:t>
      </w:r>
    </w:p>
    <w:p w14:paraId="0828AC7E" w14:textId="2E89E046" w:rsidR="00A91F02" w:rsidRDefault="00A91F02" w:rsidP="0020393E">
      <w:pPr>
        <w:spacing w:line="360" w:lineRule="auto"/>
      </w:pPr>
      <w:r>
        <w:t>[1</w:t>
      </w:r>
      <w:r w:rsidR="008C487E">
        <w:t>9</w:t>
      </w:r>
      <w:r w:rsidR="00F6404C">
        <w:t>]” How</w:t>
      </w:r>
      <w:r>
        <w:t xml:space="preserve"> does Trauma affect Memory,” </w:t>
      </w:r>
      <w:r w:rsidR="004E6609">
        <w:t>Wellman Psychology</w:t>
      </w:r>
      <w:r w:rsidR="0082186B">
        <w:t xml:space="preserve">, 2025. </w:t>
      </w:r>
      <w:hyperlink r:id="rId21" w:history="1">
        <w:r w:rsidR="004E6609" w:rsidRPr="008B6E08">
          <w:rPr>
            <w:rStyle w:val="Hyperlink"/>
          </w:rPr>
          <w:t>https://wellmanpsychology.com/mindbodyblog/2025/2/27/how-does-trauma-affect-memory</w:t>
        </w:r>
      </w:hyperlink>
      <w:r w:rsidR="004E6609">
        <w:t xml:space="preserve"> </w:t>
      </w:r>
      <w:r w:rsidR="0082186B">
        <w:t>Accessed Mar. 21</w:t>
      </w:r>
      <w:r w:rsidR="006B59BF">
        <w:t>, 2026</w:t>
      </w:r>
      <w:r w:rsidR="0082186B">
        <w:t xml:space="preserve">. </w:t>
      </w:r>
    </w:p>
    <w:p w14:paraId="0D866A4B" w14:textId="4AF1A92D" w:rsidR="0082186B" w:rsidRDefault="0082186B" w:rsidP="0020393E">
      <w:pPr>
        <w:spacing w:line="360" w:lineRule="auto"/>
      </w:pPr>
      <w:r>
        <w:t>[</w:t>
      </w:r>
      <w:r w:rsidR="00385240">
        <w:t>20</w:t>
      </w:r>
      <w:r>
        <w:t>] “</w:t>
      </w:r>
      <w:r w:rsidR="002F2032">
        <w:t xml:space="preserve">The Truth About Blame-Shifting: Is the Responsibility Never </w:t>
      </w:r>
      <w:r w:rsidR="00B22AE5">
        <w:t>Yours?</w:t>
      </w:r>
      <w:r w:rsidR="002F2032">
        <w:t xml:space="preserve">” Dr Linda Berman, </w:t>
      </w:r>
      <w:r w:rsidR="00E8259B">
        <w:t>2025.</w:t>
      </w:r>
      <w:r w:rsidR="00FF74E1">
        <w:t xml:space="preserve"> </w:t>
      </w:r>
      <w:r w:rsidR="00FF74E1" w:rsidRPr="00FF74E1">
        <w:t>https://waysofthinking.co.uk/2025/02/18/the-truth-about-blame-shifting-is-the-responsibility-never-yours-by-dr-linda-berman/</w:t>
      </w:r>
      <w:r w:rsidR="00E8259B">
        <w:t xml:space="preserve"> Accessed Mar. 21</w:t>
      </w:r>
      <w:r w:rsidR="006B59BF">
        <w:t>, 2026</w:t>
      </w:r>
      <w:r w:rsidR="00E8259B">
        <w:t xml:space="preserve">. </w:t>
      </w:r>
    </w:p>
    <w:p w14:paraId="00CD3BEB" w14:textId="7BA5E28C" w:rsidR="00E8259B" w:rsidRDefault="00E8259B" w:rsidP="0020393E">
      <w:pPr>
        <w:spacing w:line="360" w:lineRule="auto"/>
      </w:pPr>
      <w:r>
        <w:t>[</w:t>
      </w:r>
      <w:r w:rsidR="00385240">
        <w:t>21</w:t>
      </w:r>
      <w:r>
        <w:t>] “</w:t>
      </w:r>
      <w:r w:rsidR="009F2A9E">
        <w:t xml:space="preserve">VR Headset,” Meta, 2026. </w:t>
      </w:r>
      <w:hyperlink r:id="rId22" w:history="1">
        <w:r w:rsidR="009F2A9E" w:rsidRPr="008B6E08">
          <w:rPr>
            <w:rStyle w:val="Hyperlink"/>
          </w:rPr>
          <w:t>https://www.meta.com/gb/quest/?srsltid=AfmBOopRftW6Upsiujd_yIPJ5miAanJ_npj_TPCw1AHOctiZ4A2hAT3j</w:t>
        </w:r>
      </w:hyperlink>
      <w:r w:rsidR="009F2A9E">
        <w:t xml:space="preserve"> Accessed Mar</w:t>
      </w:r>
      <w:r w:rsidR="006B59BF">
        <w:t xml:space="preserve">. </w:t>
      </w:r>
      <w:r w:rsidR="009F2A9E">
        <w:t>21</w:t>
      </w:r>
      <w:r w:rsidR="006B59BF">
        <w:t xml:space="preserve">, </w:t>
      </w:r>
      <w:r w:rsidR="009F2A9E">
        <w:t xml:space="preserve">2026. </w:t>
      </w:r>
    </w:p>
    <w:p w14:paraId="52C45E77" w14:textId="74C141B4" w:rsidR="005C79E7" w:rsidRDefault="005C79E7" w:rsidP="0020393E">
      <w:pPr>
        <w:spacing w:line="360" w:lineRule="auto"/>
      </w:pPr>
      <w:r>
        <w:t>[</w:t>
      </w:r>
      <w:r w:rsidR="00385240">
        <w:t>22</w:t>
      </w:r>
      <w:r>
        <w:t xml:space="preserve">]” Apple Vision Pro,” Apple, 2024. </w:t>
      </w:r>
      <w:hyperlink r:id="rId23" w:history="1">
        <w:r w:rsidRPr="008B6E08">
          <w:rPr>
            <w:rStyle w:val="Hyperlink"/>
          </w:rPr>
          <w:t>https://www.apple.com/uk/apple-vision-pro/</w:t>
        </w:r>
      </w:hyperlink>
      <w:r>
        <w:t xml:space="preserve"> Accessed Mar. 21, 2026.</w:t>
      </w:r>
    </w:p>
    <w:p w14:paraId="151EAA3A" w14:textId="6B0BFE14" w:rsidR="009F2A9E" w:rsidRDefault="009F2A9E" w:rsidP="0020393E">
      <w:pPr>
        <w:spacing w:line="360" w:lineRule="auto"/>
      </w:pPr>
      <w:r>
        <w:t>[</w:t>
      </w:r>
      <w:r w:rsidR="00385240">
        <w:t>23</w:t>
      </w:r>
      <w:r>
        <w:t>] “Meta Glasses,” Meta, 202</w:t>
      </w:r>
      <w:r w:rsidR="009A68FE">
        <w:t xml:space="preserve">5. </w:t>
      </w:r>
      <w:hyperlink r:id="rId24" w:history="1">
        <w:r w:rsidR="009A68FE" w:rsidRPr="008B6E08">
          <w:rPr>
            <w:rStyle w:val="Hyperlink"/>
          </w:rPr>
          <w:t>https://www.meta.com/gb/ai-glasses/?srsltid=AfmBOooLoDoExNkvX8bUO8Lajakgu1GanPm46KEhwsql2FtDasYu0nJQ</w:t>
        </w:r>
      </w:hyperlink>
      <w:r w:rsidR="009A68FE">
        <w:t xml:space="preserve"> Accessed Mar</w:t>
      </w:r>
      <w:r w:rsidR="006B59BF">
        <w:t>.</w:t>
      </w:r>
      <w:r w:rsidR="009A68FE">
        <w:t xml:space="preserve"> 21</w:t>
      </w:r>
      <w:r w:rsidR="006B59BF">
        <w:t>,</w:t>
      </w:r>
      <w:r w:rsidR="009A68FE">
        <w:t xml:space="preserve"> 2026. </w:t>
      </w:r>
    </w:p>
    <w:p w14:paraId="753690E0" w14:textId="6B09CEE9" w:rsidR="009A68FE" w:rsidRDefault="009A68FE" w:rsidP="0020393E">
      <w:pPr>
        <w:tabs>
          <w:tab w:val="left" w:pos="2400"/>
        </w:tabs>
        <w:spacing w:line="360" w:lineRule="auto"/>
      </w:pPr>
      <w:r>
        <w:t>[</w:t>
      </w:r>
      <w:r w:rsidR="00385240">
        <w:t>24</w:t>
      </w:r>
      <w:r>
        <w:t>] “</w:t>
      </w:r>
      <w:r w:rsidR="00A73B54">
        <w:t>Elon Musk reveals brain-hacking plans,” BBC, 2019.</w:t>
      </w:r>
      <w:r w:rsidR="00244664">
        <w:t xml:space="preserve"> </w:t>
      </w:r>
      <w:r w:rsidR="00244664" w:rsidRPr="00244664">
        <w:t xml:space="preserve">https://www.bbc.co.uk/news/technology-49004004 </w:t>
      </w:r>
      <w:r w:rsidR="004F09C1">
        <w:t xml:space="preserve">Accessed Mar. 22, 2026. </w:t>
      </w:r>
    </w:p>
    <w:p w14:paraId="3B92C595" w14:textId="2B615203" w:rsidR="00A73B54" w:rsidRDefault="00A73B54" w:rsidP="0020393E">
      <w:pPr>
        <w:tabs>
          <w:tab w:val="left" w:pos="2400"/>
        </w:tabs>
        <w:spacing w:line="360" w:lineRule="auto"/>
      </w:pPr>
      <w:r>
        <w:t>[</w:t>
      </w:r>
      <w:r w:rsidR="00385240">
        <w:t>25</w:t>
      </w:r>
      <w:r>
        <w:t>] “</w:t>
      </w:r>
      <w:r w:rsidR="006B59BF">
        <w:t xml:space="preserve">Elon Musk’s startup eyes human testing for brain-computer interface,” Kelly Servick, 2019. </w:t>
      </w:r>
      <w:hyperlink r:id="rId25" w:history="1">
        <w:r w:rsidR="006B59BF" w:rsidRPr="008B6E08">
          <w:rPr>
            <w:rStyle w:val="Hyperlink"/>
          </w:rPr>
          <w:t>https://www.science.org/content/article/elon-musk-s-startup-eyes-human-testing-brain-computer-interface</w:t>
        </w:r>
      </w:hyperlink>
      <w:r w:rsidR="006B59BF">
        <w:t xml:space="preserve"> Accessed Mar. 22, 2026. </w:t>
      </w:r>
    </w:p>
    <w:p w14:paraId="22ECF498" w14:textId="14ED3B9A" w:rsidR="006B59BF" w:rsidRDefault="006B59BF" w:rsidP="0020393E">
      <w:pPr>
        <w:tabs>
          <w:tab w:val="left" w:pos="2400"/>
        </w:tabs>
        <w:spacing w:line="360" w:lineRule="auto"/>
      </w:pPr>
      <w:r>
        <w:t>[</w:t>
      </w:r>
      <w:r w:rsidR="00385240">
        <w:t>26</w:t>
      </w:r>
      <w:r>
        <w:t>] “</w:t>
      </w:r>
      <w:r w:rsidR="001F477A">
        <w:t xml:space="preserve">It’s a terrible choice to make but also a necessary one: Exploring player experiences with moral decision making mechanics in video games,” Sophie Wright, Alena Denisova, </w:t>
      </w:r>
      <w:r w:rsidR="00816761">
        <w:t>University of London, University of York, 2024</w:t>
      </w:r>
      <w:r w:rsidR="004F09C1">
        <w:t>.</w:t>
      </w:r>
      <w:r w:rsidR="00244664">
        <w:t xml:space="preserve"> </w:t>
      </w:r>
      <w:r w:rsidR="004F09C1" w:rsidRPr="004F09C1">
        <w:t xml:space="preserve">https://www.sciencedirect.com/science/article/pii/S0747563224002929 </w:t>
      </w:r>
      <w:r w:rsidR="008633F3">
        <w:t xml:space="preserve">Accessed Mar 22. </w:t>
      </w:r>
      <w:r w:rsidR="004F09C1">
        <w:t>2</w:t>
      </w:r>
      <w:r w:rsidR="004858B5">
        <w:t xml:space="preserve">026. </w:t>
      </w:r>
    </w:p>
    <w:p w14:paraId="795416DA" w14:textId="7F4585ED" w:rsidR="004858B5" w:rsidRDefault="004858B5" w:rsidP="0020393E">
      <w:pPr>
        <w:tabs>
          <w:tab w:val="left" w:pos="2400"/>
        </w:tabs>
        <w:spacing w:line="360" w:lineRule="auto"/>
      </w:pPr>
      <w:r>
        <w:t>[</w:t>
      </w:r>
      <w:r w:rsidR="00385240">
        <w:t>27</w:t>
      </w:r>
      <w:r>
        <w:t xml:space="preserve">] “How War Turned Aviator Sunglasses into a Style Icon,” Fuse Lenses, 2025. </w:t>
      </w:r>
      <w:hyperlink r:id="rId26" w:history="1">
        <w:r w:rsidRPr="008B6E08">
          <w:rPr>
            <w:rStyle w:val="Hyperlink"/>
          </w:rPr>
          <w:t>https://youtu.be/hR2p9UhcYTI?si=L4AfxmzKjiZmEkn1</w:t>
        </w:r>
      </w:hyperlink>
      <w:r>
        <w:t xml:space="preserve"> Accessed Mar. 22, 2026. </w:t>
      </w:r>
    </w:p>
    <w:p w14:paraId="2107161B" w14:textId="1A18BD8B" w:rsidR="004858B5" w:rsidRDefault="004858B5" w:rsidP="0020393E">
      <w:pPr>
        <w:tabs>
          <w:tab w:val="left" w:pos="2400"/>
        </w:tabs>
        <w:spacing w:line="360" w:lineRule="auto"/>
      </w:pPr>
      <w:r>
        <w:t>[</w:t>
      </w:r>
      <w:r w:rsidR="00385240">
        <w:t>28</w:t>
      </w:r>
      <w:r>
        <w:t>] “</w:t>
      </w:r>
      <w:r w:rsidR="00EA29AD">
        <w:t xml:space="preserve">The Ultimate Guide to Character Design Fundamentals,” Studio Liddell, </w:t>
      </w:r>
      <w:r w:rsidR="00AC2C5D">
        <w:t>Central Manchester</w:t>
      </w:r>
      <w:r w:rsidR="00F55ECE">
        <w:t xml:space="preserve">, 2024. </w:t>
      </w:r>
      <w:r w:rsidR="00F55ECE" w:rsidRPr="00244664">
        <w:t>https://studioliddell.com/news/the-ultimate-guide-to-character-design-fundamentals Accessed Mar. 22</w:t>
      </w:r>
      <w:r w:rsidR="00F55ECE">
        <w:t xml:space="preserve">, 2026. </w:t>
      </w:r>
    </w:p>
    <w:p w14:paraId="5DBE1349" w14:textId="0B44B2CF" w:rsidR="00F55ECE" w:rsidRDefault="00F55ECE" w:rsidP="0020393E">
      <w:pPr>
        <w:tabs>
          <w:tab w:val="left" w:pos="2400"/>
        </w:tabs>
        <w:spacing w:line="360" w:lineRule="auto"/>
      </w:pPr>
      <w:r>
        <w:t>[</w:t>
      </w:r>
      <w:r w:rsidR="00385240">
        <w:t>29</w:t>
      </w:r>
      <w:r>
        <w:t xml:space="preserve">] </w:t>
      </w:r>
      <w:r w:rsidR="007F6BD9">
        <w:t>“Cyberpunk 2077 – Johnny Silverhand</w:t>
      </w:r>
      <w:r w:rsidR="00321CE9">
        <w:t xml:space="preserve">,” Marcin Blaszczak, 2020. </w:t>
      </w:r>
      <w:r w:rsidR="00321CE9" w:rsidRPr="00244664">
        <w:t>https://mblaszczak.artstation.com/projects/J9nVXn Accessed April. 4</w:t>
      </w:r>
      <w:r w:rsidR="00321CE9">
        <w:t xml:space="preserve">, 2026. </w:t>
      </w:r>
    </w:p>
    <w:p w14:paraId="0FFC1A8B" w14:textId="10BFCC89" w:rsidR="004B04A1" w:rsidRDefault="004B04A1" w:rsidP="0020393E">
      <w:pPr>
        <w:tabs>
          <w:tab w:val="left" w:pos="2400"/>
        </w:tabs>
        <w:spacing w:line="360" w:lineRule="auto"/>
      </w:pPr>
      <w:r>
        <w:t>[</w:t>
      </w:r>
      <w:r w:rsidR="00385240">
        <w:t>30</w:t>
      </w:r>
      <w:r>
        <w:t>] “</w:t>
      </w:r>
      <w:r w:rsidR="00CB1230">
        <w:t xml:space="preserve">Santa Monica Studios,” Santa Monica, California, 1999. </w:t>
      </w:r>
      <w:r w:rsidR="00CB1230" w:rsidRPr="00244664">
        <w:t>https://en.wikipedia.org/wiki/Santa_Monica_Studio Accessed Mar. 23</w:t>
      </w:r>
      <w:r w:rsidR="00CB1230">
        <w:t xml:space="preserve">, 2026. </w:t>
      </w:r>
    </w:p>
    <w:p w14:paraId="31198477" w14:textId="77D47B6D" w:rsidR="00CB1230" w:rsidRDefault="00CB1230" w:rsidP="0020393E">
      <w:pPr>
        <w:spacing w:line="360" w:lineRule="auto"/>
      </w:pPr>
      <w:r>
        <w:t>[</w:t>
      </w:r>
      <w:r w:rsidR="00385240">
        <w:t>31</w:t>
      </w:r>
      <w:r>
        <w:t>] “God of War,” Santa Monica Studio, Los Angeles, CA: Sony Interactive Entertainment, 2018. Accessed: Mar. 20, 2026.</w:t>
      </w:r>
    </w:p>
    <w:p w14:paraId="06AFBE51" w14:textId="13CEED3E" w:rsidR="00CB1230" w:rsidRDefault="00CB1230" w:rsidP="0020393E">
      <w:pPr>
        <w:spacing w:line="360" w:lineRule="auto"/>
      </w:pPr>
      <w:r>
        <w:t>[</w:t>
      </w:r>
      <w:r w:rsidR="00385240">
        <w:t>32</w:t>
      </w:r>
      <w:r>
        <w:t>] “</w:t>
      </w:r>
      <w:r w:rsidR="003D5301">
        <w:t xml:space="preserve">God of War: Ragnarok totally flips the father-son power dynamic,” Willa Rowe, 2022. </w:t>
      </w:r>
      <w:r w:rsidR="008633F3">
        <w:t>https://www.inverse.com/gaming/god-war-ragnarok-preview-kratos-atreus Accessed Mar. 23</w:t>
      </w:r>
      <w:r w:rsidR="003D5301">
        <w:t xml:space="preserve">, 2026. </w:t>
      </w:r>
    </w:p>
    <w:p w14:paraId="3AEE702C" w14:textId="7287EAF1" w:rsidR="003D5301" w:rsidRDefault="003D5301" w:rsidP="0020393E">
      <w:pPr>
        <w:spacing w:line="360" w:lineRule="auto"/>
      </w:pPr>
      <w:r>
        <w:t>[</w:t>
      </w:r>
      <w:r w:rsidR="00385240">
        <w:t>33</w:t>
      </w:r>
      <w:r w:rsidR="00D746FE">
        <w:t>]</w:t>
      </w:r>
      <w:r>
        <w:t xml:space="preserve"> “</w:t>
      </w:r>
      <w:r w:rsidR="00761C64">
        <w:t xml:space="preserve">Enmeshment Theory,” Salvador Minuchin, 1970. Accessed Mar. 23, 2026. </w:t>
      </w:r>
    </w:p>
    <w:p w14:paraId="10EBB426" w14:textId="6718D6AC" w:rsidR="00761C64" w:rsidRDefault="00761C64" w:rsidP="0020393E">
      <w:pPr>
        <w:spacing w:line="360" w:lineRule="auto"/>
      </w:pPr>
      <w:r>
        <w:t>[</w:t>
      </w:r>
      <w:r w:rsidR="00385240">
        <w:t>34</w:t>
      </w:r>
      <w:r>
        <w:t>] “</w:t>
      </w:r>
      <w:r w:rsidR="000C36C8">
        <w:t xml:space="preserve">When A Parent Needs Too Much: How Enmeshment Hurts </w:t>
      </w:r>
      <w:r w:rsidR="0024491E">
        <w:t>a</w:t>
      </w:r>
      <w:r w:rsidR="000C36C8">
        <w:t xml:space="preserve"> Child,” Dr Margaret, 2025. </w:t>
      </w:r>
      <w:hyperlink r:id="rId27" w:anchor=":~:text=What%20you%20might%20hear%20from,one%20could%20do%20it%20better" w:history="1">
        <w:r w:rsidR="000C36C8" w:rsidRPr="008B6E08">
          <w:rPr>
            <w:rStyle w:val="Hyperlink"/>
          </w:rPr>
          <w:t>https://drmargaretrutherford.com/when-a-parent-needs-too-much-what-is-enmeshment-and-how-does-it-hurt-a-child/#:~:text=What%20you%20might%20hear%20from,one%20could%20do%20it%20better</w:t>
        </w:r>
      </w:hyperlink>
      <w:r w:rsidR="000C36C8">
        <w:t xml:space="preserve"> Accessed Mar. 23, 2026. </w:t>
      </w:r>
    </w:p>
    <w:p w14:paraId="09F053A9" w14:textId="262CFF3D" w:rsidR="000C36C8" w:rsidRDefault="000C36C8" w:rsidP="0020393E">
      <w:pPr>
        <w:spacing w:line="360" w:lineRule="auto"/>
      </w:pPr>
      <w:r>
        <w:t>[</w:t>
      </w:r>
      <w:r w:rsidR="00385240">
        <w:t>35</w:t>
      </w:r>
      <w:r>
        <w:t>] “</w:t>
      </w:r>
      <w:r w:rsidR="002469FC">
        <w:t xml:space="preserve">God of War review,” Chris Plante, 2018. </w:t>
      </w:r>
      <w:hyperlink r:id="rId28" w:history="1">
        <w:r w:rsidR="002469FC" w:rsidRPr="008B6E08">
          <w:rPr>
            <w:rStyle w:val="Hyperlink"/>
          </w:rPr>
          <w:t>https://www.polygon.com/2018/4/12/17226486/god-of-war-review-ps4-2018/</w:t>
        </w:r>
      </w:hyperlink>
      <w:r w:rsidR="002469FC">
        <w:t xml:space="preserve"> Accessed April. 5, 2026. </w:t>
      </w:r>
    </w:p>
    <w:p w14:paraId="1BC5F9C6" w14:textId="252EF4C2" w:rsidR="000C36C8" w:rsidRDefault="000C36C8" w:rsidP="0020393E">
      <w:pPr>
        <w:spacing w:line="360" w:lineRule="auto"/>
      </w:pPr>
      <w:r>
        <w:t>[</w:t>
      </w:r>
      <w:r w:rsidR="00385240">
        <w:t>36</w:t>
      </w:r>
      <w:r>
        <w:t>] “</w:t>
      </w:r>
      <w:r w:rsidR="00F503A3">
        <w:t xml:space="preserve">Fatherhood and Trust in God of War,” Patrick Dickerson, 2022. </w:t>
      </w:r>
      <w:hyperlink r:id="rId29" w:history="1">
        <w:r w:rsidR="00F503A3" w:rsidRPr="008B6E08">
          <w:rPr>
            <w:rStyle w:val="Hyperlink"/>
          </w:rPr>
          <w:t>https://gatecrashers.fan/2022/01/03/fatherhood-and-trust-in-god-of-war/</w:t>
        </w:r>
      </w:hyperlink>
      <w:r w:rsidR="00F503A3">
        <w:t xml:space="preserve"> Accessed Mar. 23, 2026. </w:t>
      </w:r>
    </w:p>
    <w:p w14:paraId="375AD7A8" w14:textId="7B8916DF" w:rsidR="00F503A3" w:rsidRDefault="00F503A3" w:rsidP="0020393E">
      <w:pPr>
        <w:spacing w:line="360" w:lineRule="auto"/>
      </w:pPr>
      <w:r>
        <w:t>[</w:t>
      </w:r>
      <w:r w:rsidR="00385240">
        <w:t>37</w:t>
      </w:r>
      <w:r>
        <w:t>] “</w:t>
      </w:r>
      <w:r w:rsidR="009940F8">
        <w:t xml:space="preserve">God of War 4 – Kratos Removes His Bandages Infront of Atreus Scene (God of War 2018) PS4 Pro,” Zanar Aesthetics, 2018. </w:t>
      </w:r>
      <w:hyperlink r:id="rId30" w:history="1">
        <w:r w:rsidR="009940F8" w:rsidRPr="008B6E08">
          <w:rPr>
            <w:rStyle w:val="Hyperlink"/>
          </w:rPr>
          <w:t>https://www.youtube.com/watch?v=MJh0_euxBiQ</w:t>
        </w:r>
      </w:hyperlink>
      <w:r w:rsidR="009940F8">
        <w:t xml:space="preserve"> Accessed April. 5, 2026. </w:t>
      </w:r>
    </w:p>
    <w:p w14:paraId="6ABE76A6" w14:textId="3640920A" w:rsidR="00E42971" w:rsidRDefault="00F503A3" w:rsidP="0020393E">
      <w:pPr>
        <w:spacing w:line="360" w:lineRule="auto"/>
      </w:pPr>
      <w:r>
        <w:t>[</w:t>
      </w:r>
      <w:r w:rsidR="00385240">
        <w:t>38</w:t>
      </w:r>
      <w:r w:rsidR="00F6404C">
        <w:t>]” Character</w:t>
      </w:r>
      <w:r w:rsidR="00DD7811">
        <w:t xml:space="preserve"> Development Through Posture,” Pamela Fernuik</w:t>
      </w:r>
      <w:r w:rsidR="004219A6">
        <w:t xml:space="preserve">, 2016. </w:t>
      </w:r>
      <w:hyperlink r:id="rId31" w:history="1">
        <w:r w:rsidR="004219A6" w:rsidRPr="008B6E08">
          <w:rPr>
            <w:rStyle w:val="Hyperlink"/>
          </w:rPr>
          <w:t>https://thewritepractice.com/posture-character-development/</w:t>
        </w:r>
      </w:hyperlink>
      <w:r w:rsidR="004219A6">
        <w:t xml:space="preserve"> Accessed Mar. 23, 2026. </w:t>
      </w:r>
    </w:p>
    <w:p w14:paraId="0AD3EC72" w14:textId="2F8DACC1" w:rsidR="004219A6" w:rsidRDefault="004219A6" w:rsidP="0020393E">
      <w:pPr>
        <w:spacing w:line="360" w:lineRule="auto"/>
      </w:pPr>
      <w:r>
        <w:t>[</w:t>
      </w:r>
      <w:r w:rsidR="00385240">
        <w:t>39</w:t>
      </w:r>
      <w:r>
        <w:t>] “</w:t>
      </w:r>
      <w:r w:rsidR="00881AE0">
        <w:t xml:space="preserve">From Concept Art to Cosplay: Creating Kratos and Atreus’ new looks for God of War Ragnarok,” </w:t>
      </w:r>
      <w:r w:rsidR="008619A0">
        <w:t xml:space="preserve">PlayStation Blog, 2022. </w:t>
      </w:r>
      <w:hyperlink r:id="rId32" w:history="1">
        <w:r w:rsidR="008619A0" w:rsidRPr="008B6E08">
          <w:rPr>
            <w:rStyle w:val="Hyperlink"/>
          </w:rPr>
          <w:t>https://blog.playstation.com/2022/10/20/from-concept-art-to-cosplay-creating-kratos-and-atreus-new-looks-for-god-of-war-ragnarok/</w:t>
        </w:r>
      </w:hyperlink>
      <w:r w:rsidR="008619A0">
        <w:t xml:space="preserve"> Accessed April. 5, 2026. </w:t>
      </w:r>
    </w:p>
    <w:p w14:paraId="46142FD2" w14:textId="5653D0C6" w:rsidR="00EB1CAF" w:rsidRDefault="00EB1CAF" w:rsidP="0020393E">
      <w:pPr>
        <w:spacing w:line="360" w:lineRule="auto"/>
      </w:pPr>
      <w:r>
        <w:t>[</w:t>
      </w:r>
      <w:r w:rsidR="00385240">
        <w:t>40</w:t>
      </w:r>
      <w:r>
        <w:t xml:space="preserve">] “Why Video Game Narratives Are Revolutionising Cultural Storytelling,” Jaber Khater, 2025. </w:t>
      </w:r>
      <w:hyperlink r:id="rId33" w:history="1">
        <w:r w:rsidRPr="008B6E08">
          <w:rPr>
            <w:rStyle w:val="Hyperlink"/>
          </w:rPr>
          <w:t>https://medium.com/@jaberkhater/why-video-game-narratives-are-revolutionizing-cultural-storytelling-26e3953a0a83</w:t>
        </w:r>
      </w:hyperlink>
      <w:r>
        <w:t xml:space="preserve">  Accessed Mar. 23, 2026. </w:t>
      </w:r>
    </w:p>
    <w:p w14:paraId="367FCEA4" w14:textId="26F03D24" w:rsidR="004219A6" w:rsidRDefault="004219A6" w:rsidP="0020393E">
      <w:pPr>
        <w:spacing w:line="360" w:lineRule="auto"/>
      </w:pPr>
      <w:r>
        <w:t>[</w:t>
      </w:r>
      <w:r w:rsidR="00385240">
        <w:t>41</w:t>
      </w:r>
      <w:r>
        <w:t>] “Dopamine release in the nucleus accumbens by hypothalamic stimulation—escape behaviour,” P V Rada, G P Mark, B G Hoebel</w:t>
      </w:r>
      <w:r w:rsidR="00242FCD">
        <w:t xml:space="preserve">, Princeton University, </w:t>
      </w:r>
      <w:r w:rsidR="00E31513">
        <w:t xml:space="preserve">1998. </w:t>
      </w:r>
      <w:hyperlink r:id="rId34" w:history="1">
        <w:r w:rsidR="00E31513" w:rsidRPr="008B6E08">
          <w:rPr>
            <w:rStyle w:val="Hyperlink"/>
          </w:rPr>
          <w:t>https://pubmed.ncbi.nlm.nih.gov/9519267/</w:t>
        </w:r>
      </w:hyperlink>
      <w:r w:rsidR="00E31513">
        <w:t xml:space="preserve"> Accessed Mar. 23, 2026. </w:t>
      </w:r>
    </w:p>
    <w:p w14:paraId="4F206A03" w14:textId="4BB4144D" w:rsidR="00DE7F8D" w:rsidRDefault="00DE7F8D" w:rsidP="0020393E">
      <w:pPr>
        <w:spacing w:line="360" w:lineRule="auto"/>
      </w:pPr>
      <w:r>
        <w:t>[</w:t>
      </w:r>
      <w:r w:rsidR="00385240">
        <w:t>42</w:t>
      </w:r>
      <w:r w:rsidR="00EB5955">
        <w:t>] “Dracula</w:t>
      </w:r>
      <w:r>
        <w:t xml:space="preserve">,” </w:t>
      </w:r>
      <w:r w:rsidR="00ED0F17">
        <w:t>Bram Stoker, Ireland, 1897. Accessed April</w:t>
      </w:r>
      <w:r w:rsidR="007E538D">
        <w:t>.</w:t>
      </w:r>
      <w:r w:rsidR="00ED0F17">
        <w:t xml:space="preserve"> 17</w:t>
      </w:r>
      <w:r w:rsidR="007E538D">
        <w:t xml:space="preserve">, 2026. </w:t>
      </w:r>
    </w:p>
    <w:p w14:paraId="40030F5C" w14:textId="051986C1" w:rsidR="00DE7F8D" w:rsidRDefault="00DE7F8D" w:rsidP="0020393E">
      <w:pPr>
        <w:spacing w:line="360" w:lineRule="auto"/>
      </w:pPr>
      <w:r>
        <w:t>[</w:t>
      </w:r>
      <w:r w:rsidR="00385240">
        <w:t>43</w:t>
      </w:r>
      <w:r>
        <w:t xml:space="preserve">] </w:t>
      </w:r>
      <w:r w:rsidR="00ED0F17">
        <w:t>“Dracula,”</w:t>
      </w:r>
      <w:r w:rsidR="007E538D">
        <w:t xml:space="preserve"> Tod Browning, Universal Pictures, New York, 1931. Accessed </w:t>
      </w:r>
      <w:r w:rsidR="00EB5955">
        <w:t>April. 17</w:t>
      </w:r>
      <w:r w:rsidR="007E538D">
        <w:t xml:space="preserve">, 2026. </w:t>
      </w:r>
    </w:p>
    <w:p w14:paraId="4637F593" w14:textId="7A91CEAC" w:rsidR="00CA1535" w:rsidRDefault="00CA1535" w:rsidP="00EB1CAF">
      <w:pPr>
        <w:spacing w:line="360" w:lineRule="auto"/>
      </w:pPr>
      <w:r>
        <w:t>[</w:t>
      </w:r>
      <w:r w:rsidR="00561221">
        <w:t>44</w:t>
      </w:r>
      <w:r>
        <w:t xml:space="preserve">] “Vampires and the Consumption of Blood,” </w:t>
      </w:r>
      <w:r w:rsidR="005A1372">
        <w:t xml:space="preserve">Kevin Masters, </w:t>
      </w:r>
      <w:r w:rsidR="005A1372" w:rsidRPr="00244664">
        <w:t>https://people.southwestern.edu/~bednarb/su_netWorks/projects/masters/vampires.html Accessed April 17</w:t>
      </w:r>
      <w:r>
        <w:t xml:space="preserve">, 2026. </w:t>
      </w:r>
    </w:p>
    <w:p w14:paraId="782F579C" w14:textId="5AFD40FB" w:rsidR="00D25110" w:rsidRDefault="00EB5955" w:rsidP="0020393E">
      <w:pPr>
        <w:spacing w:line="360" w:lineRule="auto"/>
      </w:pPr>
      <w:r>
        <w:t>[</w:t>
      </w:r>
      <w:r w:rsidR="00A50D28">
        <w:t>45</w:t>
      </w:r>
      <w:r>
        <w:t xml:space="preserve">] “How Do Character Artists Work with Or Against Stereotypes and Tropes When Designing, And What Are the Psychological Consequences of Stereotypes on Youth Wellbeing?” Shikha Iyer, 2024. </w:t>
      </w:r>
      <w:hyperlink r:id="rId35" w:history="1">
        <w:r w:rsidRPr="008B6E08">
          <w:rPr>
            <w:rStyle w:val="Hyperlink"/>
          </w:rPr>
          <w:t>https://nhsjs.com/2024/how-do-character-artists-work-with-or-against-stereotypes-and-tropes-when-designing-and-what-are-the-psychological-consequences-of-stereotypes-on-youth-wellbeing/</w:t>
        </w:r>
      </w:hyperlink>
      <w:r>
        <w:t xml:space="preserve"> Accessed April. 17, 2026. </w:t>
      </w:r>
    </w:p>
    <w:p w14:paraId="185BE2EB" w14:textId="77777777" w:rsidR="00D25110" w:rsidRDefault="00D25110" w:rsidP="0020393E">
      <w:pPr>
        <w:spacing w:line="360" w:lineRule="auto"/>
      </w:pPr>
    </w:p>
    <w:p w14:paraId="007DA48C" w14:textId="77777777" w:rsidR="00D25110" w:rsidRDefault="00D25110" w:rsidP="0020393E">
      <w:pPr>
        <w:spacing w:line="360" w:lineRule="auto"/>
      </w:pPr>
    </w:p>
    <w:p w14:paraId="7748580A" w14:textId="77777777" w:rsidR="00D25110" w:rsidRDefault="00D25110" w:rsidP="0020393E">
      <w:pPr>
        <w:spacing w:line="360" w:lineRule="auto"/>
      </w:pPr>
    </w:p>
    <w:p w14:paraId="2936C3BD" w14:textId="77777777" w:rsidR="00EB1CAF" w:rsidRDefault="00EB1CAF" w:rsidP="0020393E">
      <w:pPr>
        <w:spacing w:line="360" w:lineRule="auto"/>
      </w:pPr>
    </w:p>
    <w:p w14:paraId="573514FD" w14:textId="77777777" w:rsidR="00EB1CAF" w:rsidRDefault="00EB1CAF" w:rsidP="0020393E">
      <w:pPr>
        <w:spacing w:line="360" w:lineRule="auto"/>
      </w:pPr>
    </w:p>
    <w:p w14:paraId="634C3EEE" w14:textId="77777777" w:rsidR="00EB1CAF" w:rsidRDefault="00EB1CAF" w:rsidP="0020393E">
      <w:pPr>
        <w:spacing w:line="360" w:lineRule="auto"/>
      </w:pPr>
    </w:p>
    <w:p w14:paraId="5A8649C1" w14:textId="77777777" w:rsidR="00EB1CAF" w:rsidRDefault="00EB1CAF" w:rsidP="0020393E">
      <w:pPr>
        <w:spacing w:line="360" w:lineRule="auto"/>
      </w:pPr>
    </w:p>
    <w:p w14:paraId="72083444" w14:textId="77777777" w:rsidR="00EB1CAF" w:rsidRDefault="00EB1CAF" w:rsidP="0020393E">
      <w:pPr>
        <w:spacing w:line="360" w:lineRule="auto"/>
      </w:pPr>
    </w:p>
    <w:p w14:paraId="6A2D4F9E" w14:textId="77777777" w:rsidR="00EB1CAF" w:rsidRDefault="00EB1CAF" w:rsidP="0020393E">
      <w:pPr>
        <w:spacing w:line="360" w:lineRule="auto"/>
      </w:pPr>
    </w:p>
    <w:p w14:paraId="5F721EB8" w14:textId="77777777" w:rsidR="00EB1CAF" w:rsidRDefault="00EB1CAF" w:rsidP="0020393E">
      <w:pPr>
        <w:spacing w:line="360" w:lineRule="auto"/>
      </w:pPr>
    </w:p>
    <w:p w14:paraId="0A94B9BD" w14:textId="17830266" w:rsidR="00D25110" w:rsidRDefault="00D25110" w:rsidP="00D53546">
      <w:pPr>
        <w:pStyle w:val="Heading1"/>
      </w:pPr>
      <w:bookmarkStart w:id="40" w:name="_Toc228537095"/>
      <w:r>
        <w:t>BIBLIOGRAPHY</w:t>
      </w:r>
      <w:bookmarkEnd w:id="40"/>
    </w:p>
    <w:p w14:paraId="103876B7" w14:textId="77777777" w:rsidR="000A5BD4" w:rsidRDefault="000A5BD4" w:rsidP="000A5BD4">
      <w:pPr>
        <w:spacing w:line="360" w:lineRule="auto"/>
      </w:pPr>
      <w:r>
        <w:t>“The Art of Character: Creating Memorable Characters for Fiction, Film and TV,” by D. Corbett, 2013.</w:t>
      </w:r>
    </w:p>
    <w:p w14:paraId="612EF8EF" w14:textId="77777777" w:rsidR="000A5BD4" w:rsidRDefault="000A5BD4" w:rsidP="000A5BD4">
      <w:pPr>
        <w:spacing w:line="360" w:lineRule="auto"/>
      </w:pPr>
      <w:r>
        <w:t>“Screen, Culture, Psyche: A Post-Jungian Approach to Working with the Audience,” by I. John, 2006.</w:t>
      </w:r>
    </w:p>
    <w:p w14:paraId="6210DA57" w14:textId="77777777" w:rsidR="000A5BD4" w:rsidRDefault="000A5BD4" w:rsidP="000A5BD4">
      <w:pPr>
        <w:spacing w:line="360" w:lineRule="auto"/>
      </w:pPr>
      <w:r>
        <w:t>“Adult Children of Emotionally Immature Parents,” by G. Lindsay, 2015.</w:t>
      </w:r>
    </w:p>
    <w:p w14:paraId="3B951C90" w14:textId="77777777" w:rsidR="000A5BD4" w:rsidRDefault="000A5BD4" w:rsidP="000A5BD4">
      <w:pPr>
        <w:spacing w:line="360" w:lineRule="auto"/>
      </w:pPr>
      <w:r>
        <w:t>“Understanding Media Psychology,” G. S. Stever, C. David, E. M. Mary, 2025.</w:t>
      </w:r>
    </w:p>
    <w:p w14:paraId="10021A02" w14:textId="62759BCC" w:rsidR="00D25110" w:rsidRDefault="000A5BD4" w:rsidP="000A5BD4">
      <w:pPr>
        <w:spacing w:line="360" w:lineRule="auto"/>
      </w:pPr>
      <w:r>
        <w:t>“Creating Character Arcs: The Masterful Author’s Guide to Uniting Story Structure, Plot and Character Development,” by K.M. Weiland, 2016.</w:t>
      </w:r>
    </w:p>
    <w:p w14:paraId="799AA828" w14:textId="77777777" w:rsidR="00D25110" w:rsidRDefault="00D25110" w:rsidP="00D25110"/>
    <w:p w14:paraId="738C8DC0" w14:textId="77777777" w:rsidR="00D25110" w:rsidRDefault="00D25110" w:rsidP="00D25110"/>
    <w:p w14:paraId="026B10DF" w14:textId="77777777" w:rsidR="00D25110" w:rsidRDefault="00D25110" w:rsidP="00D25110"/>
    <w:p w14:paraId="2BA7F3C0" w14:textId="77777777" w:rsidR="00D25110" w:rsidRDefault="00D25110" w:rsidP="00D25110"/>
    <w:p w14:paraId="2AA73C7B" w14:textId="77777777" w:rsidR="00D25110" w:rsidRDefault="00D25110" w:rsidP="00D25110"/>
    <w:p w14:paraId="69EDEA17" w14:textId="77777777" w:rsidR="00D25110" w:rsidRDefault="00D25110" w:rsidP="00D25110"/>
    <w:p w14:paraId="33815BAA" w14:textId="77777777" w:rsidR="00D25110" w:rsidRDefault="00D25110" w:rsidP="00D25110"/>
    <w:p w14:paraId="3D875EA2" w14:textId="77777777" w:rsidR="00D25110" w:rsidRDefault="00D25110" w:rsidP="00D25110"/>
    <w:p w14:paraId="21FC65B7" w14:textId="77777777" w:rsidR="00D25110" w:rsidRDefault="00D25110" w:rsidP="00D25110"/>
    <w:p w14:paraId="5D2CDEF7" w14:textId="77777777" w:rsidR="00D25110" w:rsidRDefault="00D25110" w:rsidP="00D25110"/>
    <w:p w14:paraId="5C0E603A" w14:textId="77777777" w:rsidR="00D25110" w:rsidRDefault="00D25110" w:rsidP="00D25110"/>
    <w:p w14:paraId="50AFD0D3" w14:textId="77777777" w:rsidR="00D25110" w:rsidRDefault="00D25110" w:rsidP="00D25110"/>
    <w:p w14:paraId="552EE7E3" w14:textId="77777777" w:rsidR="00D25110" w:rsidRDefault="00D25110" w:rsidP="00D25110"/>
    <w:p w14:paraId="453F5BE7" w14:textId="77777777" w:rsidR="00D25110" w:rsidRDefault="00D25110" w:rsidP="00D25110"/>
    <w:p w14:paraId="58B361F0" w14:textId="77777777" w:rsidR="00D25110" w:rsidRDefault="00D25110" w:rsidP="00D25110"/>
    <w:p w14:paraId="7A8AB6D2" w14:textId="77777777" w:rsidR="00D25110" w:rsidRDefault="00D25110" w:rsidP="00D25110"/>
    <w:p w14:paraId="4DEA3F48" w14:textId="77777777" w:rsidR="00D25110" w:rsidRDefault="00D25110" w:rsidP="00D25110"/>
    <w:p w14:paraId="45CF3A4B" w14:textId="0DCE2F63" w:rsidR="00B70FB0" w:rsidRDefault="00B70FB0" w:rsidP="0020393E">
      <w:pPr>
        <w:pStyle w:val="Heading1"/>
        <w:spacing w:line="360" w:lineRule="auto"/>
      </w:pPr>
      <w:bookmarkStart w:id="41" w:name="_Toc228537096"/>
      <w:r>
        <w:t>APPENDIX A: Questionnaires</w:t>
      </w:r>
      <w:bookmarkEnd w:id="41"/>
      <w:r>
        <w:t xml:space="preserve"> </w:t>
      </w:r>
    </w:p>
    <w:p w14:paraId="39FC2EA1" w14:textId="77777777" w:rsidR="00B70FB0" w:rsidRDefault="00B70FB0" w:rsidP="0020393E">
      <w:pPr>
        <w:spacing w:line="360" w:lineRule="auto"/>
      </w:pPr>
      <w:r>
        <w:t xml:space="preserve">Genre Relatability between Cyberpunk and Fantasy Genres, and Character Design Inference Questionnaire - </w:t>
      </w:r>
      <w:hyperlink r:id="rId36" w:history="1">
        <w:r w:rsidRPr="008B6E08">
          <w:rPr>
            <w:rStyle w:val="Hyperlink"/>
          </w:rPr>
          <w:t>https://forms.gle/mp6V8YPtq8buQwAQ8</w:t>
        </w:r>
      </w:hyperlink>
    </w:p>
    <w:p w14:paraId="1A95B919" w14:textId="77777777" w:rsidR="00B70FB0" w:rsidRDefault="00B70FB0" w:rsidP="0020393E">
      <w:pPr>
        <w:spacing w:line="360" w:lineRule="auto"/>
      </w:pPr>
      <w:r>
        <w:t xml:space="preserve">Word and Aesthetic Associations tied to Character Species’ Questionnaire - </w:t>
      </w:r>
      <w:hyperlink r:id="rId37" w:history="1">
        <w:r w:rsidRPr="008B6E08">
          <w:rPr>
            <w:rStyle w:val="Hyperlink"/>
          </w:rPr>
          <w:t>https://forms.gle/4HczNYJ5CKJBK7Zo9</w:t>
        </w:r>
      </w:hyperlink>
    </w:p>
    <w:p w14:paraId="32EF9405" w14:textId="77777777" w:rsidR="00B70FB0" w:rsidRDefault="00B70FB0" w:rsidP="0020393E">
      <w:pPr>
        <w:spacing w:line="360" w:lineRule="auto"/>
      </w:pPr>
    </w:p>
    <w:p w14:paraId="3EA1A267" w14:textId="11FC64D9" w:rsidR="00B70FB0" w:rsidRDefault="00B70FB0" w:rsidP="0020393E">
      <w:pPr>
        <w:pStyle w:val="Heading1"/>
        <w:spacing w:line="360" w:lineRule="auto"/>
      </w:pPr>
      <w:bookmarkStart w:id="42" w:name="_Toc228537097"/>
      <w:r>
        <w:t xml:space="preserve">APPENDIX B: </w:t>
      </w:r>
      <w:r w:rsidR="00F95B72">
        <w:t>Abbreviations</w:t>
      </w:r>
      <w:bookmarkEnd w:id="42"/>
      <w:r>
        <w:t xml:space="preserve"> </w:t>
      </w:r>
    </w:p>
    <w:p w14:paraId="40E5EF1B" w14:textId="3E2BD019" w:rsidR="00F95B72" w:rsidRDefault="00B70FB0" w:rsidP="0020393E">
      <w:pPr>
        <w:spacing w:line="360" w:lineRule="auto"/>
      </w:pPr>
      <w:r w:rsidRPr="001B340A">
        <w:rPr>
          <w:b/>
          <w:bCs/>
        </w:rPr>
        <w:t>GOW</w:t>
      </w:r>
      <w:r>
        <w:t xml:space="preserve"> – God of War 2018</w:t>
      </w:r>
      <w:r w:rsidR="002833F1">
        <w:t>.</w:t>
      </w:r>
    </w:p>
    <w:p w14:paraId="40674FC7" w14:textId="743CAFB1" w:rsidR="00F95B72" w:rsidRDefault="00B70FB0" w:rsidP="0020393E">
      <w:pPr>
        <w:spacing w:line="360" w:lineRule="auto"/>
      </w:pPr>
      <w:r w:rsidRPr="001B340A">
        <w:rPr>
          <w:b/>
          <w:bCs/>
        </w:rPr>
        <w:t>GOWR</w:t>
      </w:r>
      <w:r>
        <w:t xml:space="preserve"> – God of War Ragnarok</w:t>
      </w:r>
      <w:r w:rsidR="002833F1">
        <w:t>.</w:t>
      </w:r>
    </w:p>
    <w:p w14:paraId="0EFCB31B" w14:textId="41412AB5" w:rsidR="00477401" w:rsidRDefault="00477401" w:rsidP="0020393E">
      <w:pPr>
        <w:spacing w:line="360" w:lineRule="auto"/>
      </w:pPr>
      <w:r w:rsidRPr="00477401">
        <w:rPr>
          <w:b/>
          <w:bCs/>
        </w:rPr>
        <w:t>AI</w:t>
      </w:r>
      <w:r>
        <w:t xml:space="preserve"> – Artificial Intelligence. </w:t>
      </w:r>
    </w:p>
    <w:p w14:paraId="2A88DA83" w14:textId="0F899DB8" w:rsidR="001D5CE5" w:rsidRDefault="001D5CE5" w:rsidP="0020393E">
      <w:pPr>
        <w:spacing w:line="360" w:lineRule="auto"/>
      </w:pPr>
      <w:r w:rsidRPr="001D5CE5">
        <w:rPr>
          <w:b/>
          <w:bCs/>
        </w:rPr>
        <w:t>NPCs</w:t>
      </w:r>
      <w:r>
        <w:t xml:space="preserve"> – Non-Playable Characters. </w:t>
      </w:r>
    </w:p>
    <w:p w14:paraId="3742323C" w14:textId="7CA1D0E8" w:rsidR="002454C1" w:rsidRDefault="002454C1" w:rsidP="0020393E">
      <w:pPr>
        <w:spacing w:line="360" w:lineRule="auto"/>
      </w:pPr>
      <w:r w:rsidRPr="002454C1">
        <w:rPr>
          <w:b/>
          <w:bCs/>
        </w:rPr>
        <w:t>DLC</w:t>
      </w:r>
      <w:r>
        <w:t xml:space="preserve"> – Downloadable Content. </w:t>
      </w:r>
    </w:p>
    <w:p w14:paraId="145E7A6B" w14:textId="373950C1" w:rsidR="00A066D9" w:rsidRDefault="00A066D9" w:rsidP="0020393E">
      <w:pPr>
        <w:spacing w:line="360" w:lineRule="auto"/>
      </w:pPr>
      <w:r w:rsidRPr="00A066D9">
        <w:rPr>
          <w:b/>
          <w:bCs/>
        </w:rPr>
        <w:t>PARs</w:t>
      </w:r>
      <w:r>
        <w:t xml:space="preserve"> – Player-Avatar Relationships. </w:t>
      </w:r>
    </w:p>
    <w:p w14:paraId="75BCF81D" w14:textId="77777777" w:rsidR="001545A7" w:rsidRDefault="001545A7" w:rsidP="0020393E">
      <w:pPr>
        <w:spacing w:line="360" w:lineRule="auto"/>
      </w:pPr>
    </w:p>
    <w:p w14:paraId="7DFACF5B" w14:textId="77777777" w:rsidR="001C6787" w:rsidRDefault="001C6787" w:rsidP="0020393E">
      <w:pPr>
        <w:spacing w:line="360" w:lineRule="auto"/>
      </w:pPr>
    </w:p>
    <w:p w14:paraId="6BC73054" w14:textId="77777777" w:rsidR="001C6787" w:rsidRDefault="001C6787" w:rsidP="0020393E">
      <w:pPr>
        <w:spacing w:line="360" w:lineRule="auto"/>
      </w:pPr>
    </w:p>
    <w:p w14:paraId="3B8449ED" w14:textId="77777777" w:rsidR="001C6787" w:rsidRDefault="001C6787" w:rsidP="0020393E">
      <w:pPr>
        <w:spacing w:line="360" w:lineRule="auto"/>
      </w:pPr>
    </w:p>
    <w:p w14:paraId="020E687F" w14:textId="77777777" w:rsidR="001C6787" w:rsidRDefault="001C6787" w:rsidP="0020393E">
      <w:pPr>
        <w:spacing w:line="360" w:lineRule="auto"/>
      </w:pPr>
    </w:p>
    <w:p w14:paraId="04F1FF4A" w14:textId="77777777" w:rsidR="001C6787" w:rsidRDefault="001C6787" w:rsidP="0020393E">
      <w:pPr>
        <w:spacing w:line="360" w:lineRule="auto"/>
      </w:pPr>
    </w:p>
    <w:p w14:paraId="46AEB7B7" w14:textId="77777777" w:rsidR="001C6787" w:rsidRDefault="001C6787" w:rsidP="0020393E">
      <w:pPr>
        <w:spacing w:line="360" w:lineRule="auto"/>
      </w:pPr>
    </w:p>
    <w:p w14:paraId="786178B7" w14:textId="77777777" w:rsidR="001C6787" w:rsidRDefault="001C6787" w:rsidP="0020393E">
      <w:pPr>
        <w:spacing w:line="360" w:lineRule="auto"/>
      </w:pPr>
    </w:p>
    <w:p w14:paraId="7C2871DE" w14:textId="77777777" w:rsidR="001C6787" w:rsidRDefault="001C6787" w:rsidP="0020393E">
      <w:pPr>
        <w:spacing w:line="360" w:lineRule="auto"/>
      </w:pPr>
    </w:p>
    <w:p w14:paraId="104A90EC" w14:textId="77777777" w:rsidR="001C6787" w:rsidRDefault="001C6787" w:rsidP="0020393E">
      <w:pPr>
        <w:spacing w:line="360" w:lineRule="auto"/>
      </w:pPr>
    </w:p>
    <w:p w14:paraId="1487E42D" w14:textId="7DA0ADC7" w:rsidR="00F95B72" w:rsidRDefault="00F95B72" w:rsidP="00567D31">
      <w:pPr>
        <w:pStyle w:val="Heading1"/>
      </w:pPr>
      <w:bookmarkStart w:id="43" w:name="_Toc228537098"/>
      <w:r>
        <w:t xml:space="preserve">APPENDIX C: </w:t>
      </w:r>
      <w:r w:rsidR="00567D31">
        <w:t>Story Elements – Cyberpunk 2077</w:t>
      </w:r>
      <w:bookmarkEnd w:id="43"/>
    </w:p>
    <w:p w14:paraId="1406258C" w14:textId="3901DB38" w:rsidR="009A0D8E" w:rsidRDefault="009A0D8E" w:rsidP="000839D9">
      <w:pPr>
        <w:rPr>
          <w:b/>
          <w:bCs/>
        </w:rPr>
      </w:pPr>
      <w:r>
        <w:rPr>
          <w:b/>
          <w:bCs/>
        </w:rPr>
        <w:t xml:space="preserve">V </w:t>
      </w:r>
      <w:r w:rsidRPr="009A0D8E">
        <w:t>–</w:t>
      </w:r>
      <w:r>
        <w:rPr>
          <w:b/>
          <w:bCs/>
        </w:rPr>
        <w:t xml:space="preserve"> </w:t>
      </w:r>
      <w:r w:rsidRPr="009A0D8E">
        <w:t>The main perspective and character of Cyberpunk 2077. This is who the player assumes the role of within the universe.</w:t>
      </w:r>
    </w:p>
    <w:p w14:paraId="6B8A6591" w14:textId="4B3CDA4D" w:rsidR="000839D9" w:rsidRDefault="00632173" w:rsidP="000839D9">
      <w:r w:rsidRPr="001B340A">
        <w:rPr>
          <w:b/>
          <w:bCs/>
        </w:rPr>
        <w:t>Relic</w:t>
      </w:r>
      <w:r>
        <w:t xml:space="preserve"> - A biochip slotted into the neural port of V's neck containing the engram of Johnny Silverhand.</w:t>
      </w:r>
    </w:p>
    <w:p w14:paraId="658AA0EA" w14:textId="352CCC6E" w:rsidR="00632173" w:rsidRPr="000839D9" w:rsidRDefault="00632173" w:rsidP="00632173">
      <w:pPr>
        <w:spacing w:line="360" w:lineRule="auto"/>
      </w:pPr>
      <w:r w:rsidRPr="001B340A">
        <w:rPr>
          <w:b/>
          <w:bCs/>
        </w:rPr>
        <w:t>Engrams</w:t>
      </w:r>
      <w:r>
        <w:t xml:space="preserve"> – The digitalised consciousness of a human being.</w:t>
      </w:r>
    </w:p>
    <w:p w14:paraId="495A8189" w14:textId="024E74C5" w:rsidR="002B14EF" w:rsidRDefault="002B14EF" w:rsidP="0020393E">
      <w:pPr>
        <w:spacing w:line="360" w:lineRule="auto"/>
      </w:pPr>
      <w:r w:rsidRPr="001B340A">
        <w:rPr>
          <w:b/>
          <w:bCs/>
        </w:rPr>
        <w:t>Soulkiller</w:t>
      </w:r>
      <w:r>
        <w:t xml:space="preserve"> </w:t>
      </w:r>
      <w:r w:rsidR="00834034">
        <w:t xml:space="preserve">– An advanced AI program within the Cyberpunk 2077 universe </w:t>
      </w:r>
      <w:r w:rsidR="002833F1">
        <w:t>that digitalises a person’s consciousness into an engram whilst killing their physical body.</w:t>
      </w:r>
    </w:p>
    <w:p w14:paraId="4A303A70" w14:textId="44EAEC24" w:rsidR="00573CAF" w:rsidRDefault="00573CAF" w:rsidP="0020393E">
      <w:pPr>
        <w:spacing w:line="360" w:lineRule="auto"/>
      </w:pPr>
      <w:r w:rsidRPr="001B340A">
        <w:rPr>
          <w:b/>
          <w:bCs/>
        </w:rPr>
        <w:t>Night City</w:t>
      </w:r>
      <w:r>
        <w:t xml:space="preserve"> – The fictional city that Cyberpunk 2077 takes place within. </w:t>
      </w:r>
    </w:p>
    <w:p w14:paraId="44DF9A5E" w14:textId="37528440" w:rsidR="001306CF" w:rsidRDefault="001306CF" w:rsidP="0020393E">
      <w:pPr>
        <w:spacing w:line="360" w:lineRule="auto"/>
      </w:pPr>
      <w:r w:rsidRPr="001B340A">
        <w:rPr>
          <w:b/>
          <w:bCs/>
        </w:rPr>
        <w:t>Cyberware</w:t>
      </w:r>
      <w:r>
        <w:t xml:space="preserve"> </w:t>
      </w:r>
      <w:r w:rsidR="00FD710D">
        <w:t>–</w:t>
      </w:r>
      <w:r>
        <w:t xml:space="preserve"> </w:t>
      </w:r>
      <w:r w:rsidR="00FD710D">
        <w:t>Cybernetic implants that players can install, exchange and upgrade onto V’s body.</w:t>
      </w:r>
    </w:p>
    <w:p w14:paraId="61203AE6" w14:textId="03326492" w:rsidR="00466B77" w:rsidRDefault="007C6737" w:rsidP="0020393E">
      <w:pPr>
        <w:spacing w:line="360" w:lineRule="auto"/>
      </w:pPr>
      <w:r w:rsidRPr="001B340A">
        <w:rPr>
          <w:b/>
          <w:bCs/>
        </w:rPr>
        <w:t>Samurai</w:t>
      </w:r>
      <w:r>
        <w:t xml:space="preserve"> – A fictional rock band featured throughout the Cyberpunk series’, whose music was a method of rebellion against corporations for the lower class. </w:t>
      </w:r>
    </w:p>
    <w:p w14:paraId="04CCACD7" w14:textId="3155E252" w:rsidR="00466B77" w:rsidRDefault="00466B77" w:rsidP="0020393E">
      <w:pPr>
        <w:spacing w:line="360" w:lineRule="auto"/>
      </w:pPr>
      <w:r w:rsidRPr="001B340A">
        <w:rPr>
          <w:b/>
          <w:bCs/>
        </w:rPr>
        <w:t>Arasaka</w:t>
      </w:r>
      <w:r>
        <w:t xml:space="preserve"> – A </w:t>
      </w:r>
      <w:r w:rsidR="00276EBC">
        <w:t>fictional world-wide megacorporation dealing in corporate security, banking and manufacturing on a world-wide scale.</w:t>
      </w:r>
    </w:p>
    <w:p w14:paraId="4F95F6CB" w14:textId="777886ED" w:rsidR="009C15C3" w:rsidRDefault="009C15C3" w:rsidP="0020393E">
      <w:pPr>
        <w:spacing w:line="360" w:lineRule="auto"/>
      </w:pPr>
      <w:r w:rsidRPr="001B340A">
        <w:rPr>
          <w:b/>
          <w:bCs/>
        </w:rPr>
        <w:t>Militech</w:t>
      </w:r>
      <w:r>
        <w:t xml:space="preserve"> – One of the largest manufacturers of weapons and military vehicles within the world of Cyberpunk 2077. Also, Arasaka’s corporate rival.</w:t>
      </w:r>
    </w:p>
    <w:p w14:paraId="0FE48723" w14:textId="6F63DC3B" w:rsidR="00466B77" w:rsidRDefault="004100FE" w:rsidP="0020393E">
      <w:pPr>
        <w:spacing w:line="360" w:lineRule="auto"/>
      </w:pPr>
      <w:r w:rsidRPr="001B340A">
        <w:rPr>
          <w:b/>
          <w:bCs/>
        </w:rPr>
        <w:t>The Net/</w:t>
      </w:r>
      <w:r w:rsidR="00466B77" w:rsidRPr="001B340A">
        <w:rPr>
          <w:b/>
          <w:bCs/>
        </w:rPr>
        <w:t>Cyberspace</w:t>
      </w:r>
      <w:r w:rsidR="00466B77">
        <w:t xml:space="preserve"> </w:t>
      </w:r>
      <w:r>
        <w:t>–</w:t>
      </w:r>
      <w:r w:rsidR="00466B77">
        <w:t xml:space="preserve"> </w:t>
      </w:r>
      <w:r>
        <w:t>The telecommunications network within the Cyberpunk universe.</w:t>
      </w:r>
    </w:p>
    <w:p w14:paraId="3637C947" w14:textId="4FE6A9B7" w:rsidR="007C6737" w:rsidRDefault="007C6737" w:rsidP="0020393E">
      <w:pPr>
        <w:spacing w:line="360" w:lineRule="auto"/>
      </w:pPr>
      <w:r w:rsidRPr="001B340A">
        <w:rPr>
          <w:b/>
          <w:bCs/>
        </w:rPr>
        <w:t>Mikoshi</w:t>
      </w:r>
      <w:r w:rsidR="00466B77">
        <w:t xml:space="preserve"> – A secure Arasaka prison in Cyberpunk 2077 designed to store digitalised human consciousnesses, or ‘engrams’, created by the Soulkiller program.</w:t>
      </w:r>
    </w:p>
    <w:p w14:paraId="3E54FB37" w14:textId="0E4F9ACE" w:rsidR="00432EB2" w:rsidRDefault="00432EB2" w:rsidP="0020393E">
      <w:pPr>
        <w:spacing w:line="360" w:lineRule="auto"/>
      </w:pPr>
      <w:r w:rsidRPr="001B340A">
        <w:rPr>
          <w:b/>
          <w:bCs/>
        </w:rPr>
        <w:t>Morgan Blackhand</w:t>
      </w:r>
      <w:r>
        <w:t xml:space="preserve"> – A high-level solo operative</w:t>
      </w:r>
      <w:r w:rsidR="00C82B61">
        <w:t xml:space="preserve"> and a top Militech mercenary, famous for his black-chrome arm. </w:t>
      </w:r>
    </w:p>
    <w:p w14:paraId="1ED24C67" w14:textId="62A1C805" w:rsidR="001C6787" w:rsidRDefault="00466B77" w:rsidP="0020393E">
      <w:pPr>
        <w:spacing w:line="360" w:lineRule="auto"/>
      </w:pPr>
      <w:r w:rsidRPr="001B340A">
        <w:rPr>
          <w:b/>
          <w:bCs/>
        </w:rPr>
        <w:t xml:space="preserve">Alt Cunningham </w:t>
      </w:r>
      <w:r w:rsidRPr="001B340A">
        <w:t>-</w:t>
      </w:r>
      <w:r>
        <w:t xml:space="preserve"> </w:t>
      </w:r>
      <w:r w:rsidR="001C6787">
        <w:t>Alt Cunningham, a fictional character within the Cyberpunk 2077 universe, was once a talented netrunner during 2013, and Arasaka kidnapped her for her skill during that time. However, Johnny, alongside a team, raided Arasaka Tower to save her, ultimately leading to her accidental death.</w:t>
      </w:r>
    </w:p>
    <w:p w14:paraId="32FB4260" w14:textId="62A1C805" w:rsidR="00D25110" w:rsidRPr="00D25110" w:rsidRDefault="00567D31" w:rsidP="00D25110">
      <w:pPr>
        <w:pStyle w:val="Heading1"/>
      </w:pPr>
      <w:bookmarkStart w:id="44" w:name="_Toc228537099"/>
      <w:r>
        <w:t>APPENDIX D: Story Elements – God of War Ragnarok</w:t>
      </w:r>
      <w:bookmarkEnd w:id="44"/>
    </w:p>
    <w:p w14:paraId="295DA486" w14:textId="663ACF3B" w:rsidR="00423AEA" w:rsidRDefault="00423AEA" w:rsidP="0020393E">
      <w:pPr>
        <w:spacing w:line="360" w:lineRule="auto"/>
      </w:pPr>
      <w:r w:rsidRPr="001B340A">
        <w:rPr>
          <w:b/>
          <w:bCs/>
        </w:rPr>
        <w:t>Atreus</w:t>
      </w:r>
      <w:r>
        <w:t xml:space="preserve"> - The Norse God of Mischief, Loki, and Kratos’ son.</w:t>
      </w:r>
    </w:p>
    <w:p w14:paraId="17AF8A40" w14:textId="5E81E483" w:rsidR="00E316E0" w:rsidRDefault="00E316E0" w:rsidP="0020393E">
      <w:pPr>
        <w:spacing w:line="360" w:lineRule="auto"/>
      </w:pPr>
      <w:r w:rsidRPr="001B340A">
        <w:rPr>
          <w:b/>
          <w:bCs/>
        </w:rPr>
        <w:t>Fimbulwinter/Ragnarok</w:t>
      </w:r>
      <w:r>
        <w:t xml:space="preserve"> - An aspect of Norse mythology, where a three-year long winter signals the beginning of the end of the world, also known as Ragnarok, referred to in the title of the game.</w:t>
      </w:r>
    </w:p>
    <w:p w14:paraId="09574F94" w14:textId="783F7EB8" w:rsidR="008A6C13" w:rsidRDefault="00144B3C" w:rsidP="0020393E">
      <w:pPr>
        <w:spacing w:line="360" w:lineRule="auto"/>
      </w:pPr>
      <w:r w:rsidRPr="001B340A">
        <w:rPr>
          <w:b/>
          <w:bCs/>
        </w:rPr>
        <w:t>God of War 1-3/</w:t>
      </w:r>
      <w:r w:rsidR="008A6C13" w:rsidRPr="001B340A">
        <w:rPr>
          <w:b/>
          <w:bCs/>
        </w:rPr>
        <w:t xml:space="preserve">Original </w:t>
      </w:r>
      <w:r w:rsidR="009A0D8E">
        <w:rPr>
          <w:b/>
          <w:bCs/>
        </w:rPr>
        <w:t>God of War</w:t>
      </w:r>
      <w:r w:rsidR="008A6C13" w:rsidRPr="001B340A">
        <w:rPr>
          <w:b/>
          <w:bCs/>
        </w:rPr>
        <w:t xml:space="preserve"> Trilogy</w:t>
      </w:r>
      <w:r w:rsidR="008A6C13">
        <w:t xml:space="preserve"> – </w:t>
      </w:r>
      <w:r w:rsidR="006B6A5F">
        <w:t xml:space="preserve">In the original God of War trilogy, set in Greece, Kratos was once a Spartan general who almost faced defeat, but ultimately pledged his soul to </w:t>
      </w:r>
      <w:r w:rsidR="001D0CB8">
        <w:t>Ares (t</w:t>
      </w:r>
      <w:r w:rsidR="006B6A5F">
        <w:t>he God of Wa</w:t>
      </w:r>
      <w:r w:rsidR="001D0CB8">
        <w:t>r in Greek mythology)</w:t>
      </w:r>
      <w:r w:rsidR="006B6A5F">
        <w:t xml:space="preserve"> in exchange for victory. However, Ares deceived Kratos into murdering his wife and daughter, to transform him into the ultimate warrior with no </w:t>
      </w:r>
      <w:r w:rsidR="00976B2C">
        <w:t>mortal ties or bounds</w:t>
      </w:r>
      <w:r w:rsidR="006B6A5F">
        <w:t xml:space="preserve">. Their ashes bound into his </w:t>
      </w:r>
      <w:r w:rsidR="00505E2D">
        <w:t>skin (</w:t>
      </w:r>
      <w:r w:rsidR="00976B2C">
        <w:t>this design aspect was carried on into GOWR)</w:t>
      </w:r>
      <w:r w:rsidR="006B6A5F">
        <w:t xml:space="preserve">, and thus, came his title “The Ghost of Sparta.” After multiple ages of serving the </w:t>
      </w:r>
      <w:r w:rsidR="00976B2C">
        <w:t xml:space="preserve">Greek </w:t>
      </w:r>
      <w:r w:rsidR="006B6A5F">
        <w:t>Godhood, Kratos sought out his own revenge. Eventually, he killed Ares and took his place as the new God of War, systematically destroying the Greek pantheon</w:t>
      </w:r>
      <w:r w:rsidR="00C3637D">
        <w:t xml:space="preserve"> and defying fate itself</w:t>
      </w:r>
      <w:r w:rsidR="006B6A5F">
        <w:t>. His vengeful rampage left Greece in ruins, for every God he had murdered had inadvertently unleashed a plague amongst humanity. The final instalment of the original trilogy ends with Kratos giving humans the power to live without the aid of the Gods, and his fate was then left undecided</w:t>
      </w:r>
      <w:r w:rsidR="00571760">
        <w:t xml:space="preserve"> until Santa Monica Studios soft-rebooted </w:t>
      </w:r>
      <w:r w:rsidR="00505E2D">
        <w:t xml:space="preserve">the franchise </w:t>
      </w:r>
      <w:r w:rsidR="00571760">
        <w:t>in 2018,</w:t>
      </w:r>
      <w:r w:rsidR="00505E2D">
        <w:t xml:space="preserve"> signifying the switch from Greek mythology to Norse, and </w:t>
      </w:r>
      <w:r w:rsidR="00571760">
        <w:t xml:space="preserve">beginning the </w:t>
      </w:r>
      <w:r w:rsidR="00505E2D">
        <w:t xml:space="preserve">duology of God of War and God of War Ragnarok. </w:t>
      </w:r>
      <w:r w:rsidR="00571760">
        <w:t xml:space="preserve"> </w:t>
      </w:r>
    </w:p>
    <w:p w14:paraId="797B769D" w14:textId="0F8009C8" w:rsidR="002833F1" w:rsidRDefault="006B6A5F" w:rsidP="0020393E">
      <w:pPr>
        <w:spacing w:line="360" w:lineRule="auto"/>
      </w:pPr>
      <w:r w:rsidRPr="001B340A">
        <w:rPr>
          <w:b/>
          <w:bCs/>
        </w:rPr>
        <w:t>The Nine Realms</w:t>
      </w:r>
      <w:r>
        <w:t xml:space="preserve"> </w:t>
      </w:r>
      <w:r w:rsidR="00AC284D">
        <w:t xml:space="preserve">– </w:t>
      </w:r>
      <w:r w:rsidR="00EC78EF">
        <w:t xml:space="preserve">The realms of Norse mythology. </w:t>
      </w:r>
      <w:r w:rsidR="00AC284D">
        <w:t xml:space="preserve">Midgard, Alfheim, Asgard, Vanaheim, Niflheim, Muspelheim, Helheim, Svartalfheim and Jotunheim. </w:t>
      </w:r>
      <w:r w:rsidR="00EC78EF">
        <w:t xml:space="preserve">All lands are connected by the world tree, Yggdrasil. </w:t>
      </w:r>
    </w:p>
    <w:p w14:paraId="4960B1CB" w14:textId="012EF734" w:rsidR="00F66CDF" w:rsidRDefault="00F66CDF" w:rsidP="0020393E">
      <w:pPr>
        <w:spacing w:line="360" w:lineRule="auto"/>
      </w:pPr>
      <w:r w:rsidRPr="005958E1">
        <w:rPr>
          <w:b/>
          <w:bCs/>
        </w:rPr>
        <w:t>Giants</w:t>
      </w:r>
      <w:r>
        <w:t xml:space="preserve"> </w:t>
      </w:r>
      <w:r w:rsidR="00C15762">
        <w:t>–</w:t>
      </w:r>
      <w:r>
        <w:t xml:space="preserve"> </w:t>
      </w:r>
      <w:r w:rsidR="00C15762">
        <w:t>A</w:t>
      </w:r>
      <w:r w:rsidR="0076055D">
        <w:t xml:space="preserve"> near-extinct</w:t>
      </w:r>
      <w:r w:rsidR="00C15762">
        <w:t xml:space="preserve"> race of </w:t>
      </w:r>
      <w:r w:rsidR="005958E1">
        <w:t>magical beings</w:t>
      </w:r>
      <w:r w:rsidR="00C15762">
        <w:t xml:space="preserve"> within Norse mythology. </w:t>
      </w:r>
    </w:p>
    <w:p w14:paraId="31000D6E" w14:textId="6F9C0F75" w:rsidR="00FD227E" w:rsidRDefault="00FD227E" w:rsidP="0020393E">
      <w:pPr>
        <w:spacing w:line="360" w:lineRule="auto"/>
      </w:pPr>
      <w:r w:rsidRPr="004611C8">
        <w:rPr>
          <w:b/>
          <w:bCs/>
        </w:rPr>
        <w:t>The Gods in Asgard</w:t>
      </w:r>
      <w:r>
        <w:t xml:space="preserve"> </w:t>
      </w:r>
      <w:r w:rsidR="004611C8">
        <w:t>–</w:t>
      </w:r>
      <w:r>
        <w:t xml:space="preserve"> </w:t>
      </w:r>
      <w:r w:rsidR="004611C8">
        <w:t xml:space="preserve">Odin, the All-Father and ruler of Asgard, and his son, the God of Thunder, Thor. </w:t>
      </w:r>
      <w:r w:rsidR="00AA3964">
        <w:t xml:space="preserve">Odin </w:t>
      </w:r>
      <w:r w:rsidR="00E336FB">
        <w:t xml:space="preserve">thrives on foresight and predictability, whilst Kratos is considered an uncontrollable variant, due to his </w:t>
      </w:r>
      <w:r w:rsidR="00D47A11">
        <w:t>history</w:t>
      </w:r>
      <w:r w:rsidR="00E336FB">
        <w:t xml:space="preserve"> defying fate itself. </w:t>
      </w:r>
      <w:r w:rsidR="00590CAC">
        <w:t xml:space="preserve">Kratos actively threatens Odin’s order, and in lieu, his control </w:t>
      </w:r>
      <w:r w:rsidR="00D47A11">
        <w:t xml:space="preserve">in Asgard. </w:t>
      </w:r>
      <w:r w:rsidR="0099167A">
        <w:t xml:space="preserve">Thor’s sons, Modi and Magni, and his brother, Baldur, were all killed by Kratos, making his vendetta visceral and deeply personal. This gives Odin and Thor shared interest in opposing Kratos. </w:t>
      </w:r>
    </w:p>
    <w:p w14:paraId="055A348B" w14:textId="77777777" w:rsidR="002833F1" w:rsidRDefault="002833F1" w:rsidP="0020393E">
      <w:pPr>
        <w:spacing w:line="360" w:lineRule="auto"/>
      </w:pPr>
    </w:p>
    <w:p w14:paraId="4FF58846" w14:textId="77777777" w:rsidR="00B70FB0" w:rsidRDefault="00B70FB0" w:rsidP="0020393E">
      <w:pPr>
        <w:spacing w:line="360" w:lineRule="auto"/>
        <w:rPr>
          <w:color w:val="FFA7E7"/>
        </w:rPr>
      </w:pPr>
    </w:p>
    <w:p w14:paraId="71A28E0F" w14:textId="77777777" w:rsidR="004A2730" w:rsidRDefault="004A2730" w:rsidP="0020393E">
      <w:pPr>
        <w:spacing w:line="360" w:lineRule="auto"/>
        <w:rPr>
          <w:color w:val="FFA7E7"/>
        </w:rPr>
      </w:pPr>
    </w:p>
    <w:p w14:paraId="60367CC7" w14:textId="77777777" w:rsidR="004A2730" w:rsidRDefault="004A2730" w:rsidP="0020393E">
      <w:pPr>
        <w:spacing w:line="360" w:lineRule="auto"/>
        <w:rPr>
          <w:color w:val="FFA7E7"/>
        </w:rPr>
      </w:pPr>
    </w:p>
    <w:p w14:paraId="1B4B8B54" w14:textId="7F932E45" w:rsidR="00BC33D2" w:rsidRDefault="00BC33D2" w:rsidP="0020393E">
      <w:pPr>
        <w:spacing w:line="360" w:lineRule="auto"/>
        <w:rPr>
          <w:color w:val="FFA7E7"/>
        </w:rPr>
      </w:pPr>
    </w:p>
    <w:p w14:paraId="51CB9DAA" w14:textId="57F8C1E8" w:rsidR="00BC33D2" w:rsidRDefault="00BC33D2" w:rsidP="0020393E">
      <w:pPr>
        <w:spacing w:line="360" w:lineRule="auto"/>
      </w:pPr>
    </w:p>
    <w:p w14:paraId="5DC656E0" w14:textId="77777777" w:rsidR="008619A0" w:rsidRDefault="008619A0" w:rsidP="0020393E">
      <w:pPr>
        <w:spacing w:line="360" w:lineRule="auto"/>
      </w:pPr>
    </w:p>
    <w:p w14:paraId="128B30AC" w14:textId="77EB5D9C" w:rsidR="00BC33D2" w:rsidRPr="00BC33D2" w:rsidRDefault="00BC33D2" w:rsidP="00A52A36">
      <w:pPr>
        <w:pStyle w:val="ListParagraph"/>
        <w:spacing w:line="360" w:lineRule="auto"/>
        <w:rPr>
          <w:color w:val="FFA7E7"/>
        </w:rPr>
      </w:pPr>
    </w:p>
    <w:sectPr w:rsidR="00BC33D2" w:rsidRPr="00BC33D2" w:rsidSect="000506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6FE88" w14:textId="77777777" w:rsidR="00BD4BD4" w:rsidRDefault="00BD4BD4" w:rsidP="00B90D7D">
      <w:pPr>
        <w:spacing w:after="0" w:line="240" w:lineRule="auto"/>
      </w:pPr>
      <w:r>
        <w:separator/>
      </w:r>
    </w:p>
  </w:endnote>
  <w:endnote w:type="continuationSeparator" w:id="0">
    <w:p w14:paraId="49F175A8" w14:textId="77777777" w:rsidR="00BD4BD4" w:rsidRDefault="00BD4BD4" w:rsidP="00B90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6D8FC" w14:textId="77777777" w:rsidR="00BD4BD4" w:rsidRDefault="00BD4BD4" w:rsidP="00B90D7D">
      <w:pPr>
        <w:spacing w:after="0" w:line="240" w:lineRule="auto"/>
      </w:pPr>
      <w:r>
        <w:separator/>
      </w:r>
    </w:p>
  </w:footnote>
  <w:footnote w:type="continuationSeparator" w:id="0">
    <w:p w14:paraId="5A5448A3" w14:textId="77777777" w:rsidR="00BD4BD4" w:rsidRDefault="00BD4BD4" w:rsidP="00B90D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491E"/>
    <w:multiLevelType w:val="hybridMultilevel"/>
    <w:tmpl w:val="EBE66F8A"/>
    <w:lvl w:ilvl="0" w:tplc="764E34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46FF6"/>
    <w:multiLevelType w:val="multilevel"/>
    <w:tmpl w:val="DDE09BC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7834BBA"/>
    <w:multiLevelType w:val="hybridMultilevel"/>
    <w:tmpl w:val="9F4E1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6B688B"/>
    <w:multiLevelType w:val="hybridMultilevel"/>
    <w:tmpl w:val="6B7E31DC"/>
    <w:lvl w:ilvl="0" w:tplc="B2B8B3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83982">
    <w:abstractNumId w:val="3"/>
  </w:num>
  <w:num w:numId="2" w16cid:durableId="233049456">
    <w:abstractNumId w:val="0"/>
  </w:num>
  <w:num w:numId="3" w16cid:durableId="1261255088">
    <w:abstractNumId w:val="2"/>
  </w:num>
  <w:num w:numId="4" w16cid:durableId="1725178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42"/>
    <w:rsid w:val="000016BF"/>
    <w:rsid w:val="00003FA3"/>
    <w:rsid w:val="000040E5"/>
    <w:rsid w:val="00004A1B"/>
    <w:rsid w:val="00005CE1"/>
    <w:rsid w:val="00013B9D"/>
    <w:rsid w:val="0001749C"/>
    <w:rsid w:val="0002035A"/>
    <w:rsid w:val="00020CED"/>
    <w:rsid w:val="00021214"/>
    <w:rsid w:val="000308B0"/>
    <w:rsid w:val="0003155A"/>
    <w:rsid w:val="000323E0"/>
    <w:rsid w:val="00036FAF"/>
    <w:rsid w:val="00044413"/>
    <w:rsid w:val="000452F2"/>
    <w:rsid w:val="00047C51"/>
    <w:rsid w:val="00050676"/>
    <w:rsid w:val="000517D0"/>
    <w:rsid w:val="00051B78"/>
    <w:rsid w:val="00051FCD"/>
    <w:rsid w:val="00052E5F"/>
    <w:rsid w:val="00053477"/>
    <w:rsid w:val="0005425D"/>
    <w:rsid w:val="0005583F"/>
    <w:rsid w:val="00062F36"/>
    <w:rsid w:val="00063D10"/>
    <w:rsid w:val="0007286A"/>
    <w:rsid w:val="00073131"/>
    <w:rsid w:val="00073800"/>
    <w:rsid w:val="0007550C"/>
    <w:rsid w:val="00075CE1"/>
    <w:rsid w:val="00077D03"/>
    <w:rsid w:val="00077D7E"/>
    <w:rsid w:val="000839D9"/>
    <w:rsid w:val="00086F61"/>
    <w:rsid w:val="00090A92"/>
    <w:rsid w:val="00092B80"/>
    <w:rsid w:val="00093BFB"/>
    <w:rsid w:val="0009460C"/>
    <w:rsid w:val="00097983"/>
    <w:rsid w:val="000A08C1"/>
    <w:rsid w:val="000A1438"/>
    <w:rsid w:val="000A5A86"/>
    <w:rsid w:val="000A5BD4"/>
    <w:rsid w:val="000B1F4D"/>
    <w:rsid w:val="000B230C"/>
    <w:rsid w:val="000C04D8"/>
    <w:rsid w:val="000C1990"/>
    <w:rsid w:val="000C339C"/>
    <w:rsid w:val="000C36C8"/>
    <w:rsid w:val="000C6937"/>
    <w:rsid w:val="000C74E7"/>
    <w:rsid w:val="000D0DA7"/>
    <w:rsid w:val="000D3236"/>
    <w:rsid w:val="000D397D"/>
    <w:rsid w:val="000D50FC"/>
    <w:rsid w:val="000E1077"/>
    <w:rsid w:val="000E1896"/>
    <w:rsid w:val="000E2311"/>
    <w:rsid w:val="000E617E"/>
    <w:rsid w:val="000E682D"/>
    <w:rsid w:val="000F140F"/>
    <w:rsid w:val="000F2C0B"/>
    <w:rsid w:val="000F5C33"/>
    <w:rsid w:val="000F657B"/>
    <w:rsid w:val="000F72E5"/>
    <w:rsid w:val="000F7D37"/>
    <w:rsid w:val="00100BD3"/>
    <w:rsid w:val="00100EDD"/>
    <w:rsid w:val="0010302C"/>
    <w:rsid w:val="00103D67"/>
    <w:rsid w:val="0010568F"/>
    <w:rsid w:val="00107FD3"/>
    <w:rsid w:val="00110127"/>
    <w:rsid w:val="00111A89"/>
    <w:rsid w:val="001143B1"/>
    <w:rsid w:val="00115636"/>
    <w:rsid w:val="0012042B"/>
    <w:rsid w:val="00124E3C"/>
    <w:rsid w:val="001251B7"/>
    <w:rsid w:val="001265B1"/>
    <w:rsid w:val="00127B1F"/>
    <w:rsid w:val="001306CF"/>
    <w:rsid w:val="00130C08"/>
    <w:rsid w:val="00133D5A"/>
    <w:rsid w:val="0013420E"/>
    <w:rsid w:val="00134E96"/>
    <w:rsid w:val="001369A0"/>
    <w:rsid w:val="001404F9"/>
    <w:rsid w:val="00140991"/>
    <w:rsid w:val="00141CCA"/>
    <w:rsid w:val="001427D2"/>
    <w:rsid w:val="00144B3C"/>
    <w:rsid w:val="00150311"/>
    <w:rsid w:val="00151E13"/>
    <w:rsid w:val="001545A7"/>
    <w:rsid w:val="0015645B"/>
    <w:rsid w:val="00160BEF"/>
    <w:rsid w:val="00160F6F"/>
    <w:rsid w:val="001635AF"/>
    <w:rsid w:val="0016487A"/>
    <w:rsid w:val="00164BA8"/>
    <w:rsid w:val="00166A7A"/>
    <w:rsid w:val="00177018"/>
    <w:rsid w:val="00180512"/>
    <w:rsid w:val="00180BE7"/>
    <w:rsid w:val="001816CB"/>
    <w:rsid w:val="00184E96"/>
    <w:rsid w:val="00185027"/>
    <w:rsid w:val="00190126"/>
    <w:rsid w:val="00192EC4"/>
    <w:rsid w:val="001939FB"/>
    <w:rsid w:val="00194178"/>
    <w:rsid w:val="001944E2"/>
    <w:rsid w:val="00196271"/>
    <w:rsid w:val="001962F8"/>
    <w:rsid w:val="0019643D"/>
    <w:rsid w:val="001A2435"/>
    <w:rsid w:val="001A28A0"/>
    <w:rsid w:val="001B302D"/>
    <w:rsid w:val="001B340A"/>
    <w:rsid w:val="001B3432"/>
    <w:rsid w:val="001C2D0A"/>
    <w:rsid w:val="001C6787"/>
    <w:rsid w:val="001C6896"/>
    <w:rsid w:val="001C764C"/>
    <w:rsid w:val="001D0CB8"/>
    <w:rsid w:val="001D4D41"/>
    <w:rsid w:val="001D51FF"/>
    <w:rsid w:val="001D5CE5"/>
    <w:rsid w:val="001D6A8E"/>
    <w:rsid w:val="001E0BF6"/>
    <w:rsid w:val="001E0E2F"/>
    <w:rsid w:val="001E2E7B"/>
    <w:rsid w:val="001E2F71"/>
    <w:rsid w:val="001E7038"/>
    <w:rsid w:val="001F04A9"/>
    <w:rsid w:val="001F477A"/>
    <w:rsid w:val="001F4A37"/>
    <w:rsid w:val="001F53F8"/>
    <w:rsid w:val="001F5EFC"/>
    <w:rsid w:val="001F60DB"/>
    <w:rsid w:val="001F6F77"/>
    <w:rsid w:val="00201AE6"/>
    <w:rsid w:val="00201E2B"/>
    <w:rsid w:val="0020393E"/>
    <w:rsid w:val="00212163"/>
    <w:rsid w:val="00213EA5"/>
    <w:rsid w:val="00214C5C"/>
    <w:rsid w:val="002178E8"/>
    <w:rsid w:val="00220DF8"/>
    <w:rsid w:val="00220EA6"/>
    <w:rsid w:val="00221340"/>
    <w:rsid w:val="0022169A"/>
    <w:rsid w:val="002232FF"/>
    <w:rsid w:val="00223FD6"/>
    <w:rsid w:val="002250DB"/>
    <w:rsid w:val="002273C3"/>
    <w:rsid w:val="00227830"/>
    <w:rsid w:val="00234E6F"/>
    <w:rsid w:val="002418FB"/>
    <w:rsid w:val="00241B11"/>
    <w:rsid w:val="00242FCD"/>
    <w:rsid w:val="00243477"/>
    <w:rsid w:val="00244069"/>
    <w:rsid w:val="00244664"/>
    <w:rsid w:val="0024491E"/>
    <w:rsid w:val="002454C1"/>
    <w:rsid w:val="00246749"/>
    <w:rsid w:val="002469FC"/>
    <w:rsid w:val="00246B3D"/>
    <w:rsid w:val="00251CE2"/>
    <w:rsid w:val="00252668"/>
    <w:rsid w:val="00252D0F"/>
    <w:rsid w:val="002600A5"/>
    <w:rsid w:val="00262465"/>
    <w:rsid w:val="00263E76"/>
    <w:rsid w:val="00265B9E"/>
    <w:rsid w:val="002663DD"/>
    <w:rsid w:val="00272121"/>
    <w:rsid w:val="00272728"/>
    <w:rsid w:val="0027300A"/>
    <w:rsid w:val="00276EBC"/>
    <w:rsid w:val="002770DD"/>
    <w:rsid w:val="002833F1"/>
    <w:rsid w:val="00286698"/>
    <w:rsid w:val="00286BF6"/>
    <w:rsid w:val="00286F82"/>
    <w:rsid w:val="00291659"/>
    <w:rsid w:val="0029196B"/>
    <w:rsid w:val="00294288"/>
    <w:rsid w:val="00294D81"/>
    <w:rsid w:val="00295F22"/>
    <w:rsid w:val="00296EBC"/>
    <w:rsid w:val="002A062D"/>
    <w:rsid w:val="002A069C"/>
    <w:rsid w:val="002A127F"/>
    <w:rsid w:val="002A2FC2"/>
    <w:rsid w:val="002A7DBD"/>
    <w:rsid w:val="002B14ED"/>
    <w:rsid w:val="002B14EF"/>
    <w:rsid w:val="002B215B"/>
    <w:rsid w:val="002B2858"/>
    <w:rsid w:val="002B2A8C"/>
    <w:rsid w:val="002B3DBA"/>
    <w:rsid w:val="002B4539"/>
    <w:rsid w:val="002B4D2F"/>
    <w:rsid w:val="002C12BD"/>
    <w:rsid w:val="002C3BE7"/>
    <w:rsid w:val="002C3F4D"/>
    <w:rsid w:val="002C674B"/>
    <w:rsid w:val="002C758F"/>
    <w:rsid w:val="002D285F"/>
    <w:rsid w:val="002D2B79"/>
    <w:rsid w:val="002D5C58"/>
    <w:rsid w:val="002D6DCE"/>
    <w:rsid w:val="002D7E74"/>
    <w:rsid w:val="002D7FE5"/>
    <w:rsid w:val="002E4E5A"/>
    <w:rsid w:val="002E59AE"/>
    <w:rsid w:val="002E74EE"/>
    <w:rsid w:val="002F18EE"/>
    <w:rsid w:val="002F2032"/>
    <w:rsid w:val="002F4EC7"/>
    <w:rsid w:val="002F7B87"/>
    <w:rsid w:val="00301DB3"/>
    <w:rsid w:val="003020E9"/>
    <w:rsid w:val="00302BA9"/>
    <w:rsid w:val="003035CC"/>
    <w:rsid w:val="00303627"/>
    <w:rsid w:val="00303728"/>
    <w:rsid w:val="00303FC9"/>
    <w:rsid w:val="00310166"/>
    <w:rsid w:val="003121CA"/>
    <w:rsid w:val="00313528"/>
    <w:rsid w:val="0031382B"/>
    <w:rsid w:val="003138D3"/>
    <w:rsid w:val="00314BDF"/>
    <w:rsid w:val="003163F0"/>
    <w:rsid w:val="003167F3"/>
    <w:rsid w:val="00317959"/>
    <w:rsid w:val="00317F11"/>
    <w:rsid w:val="00321CE9"/>
    <w:rsid w:val="00323B5B"/>
    <w:rsid w:val="00323D30"/>
    <w:rsid w:val="003272C2"/>
    <w:rsid w:val="00327A6D"/>
    <w:rsid w:val="0033294F"/>
    <w:rsid w:val="00334296"/>
    <w:rsid w:val="0033442B"/>
    <w:rsid w:val="00336AEE"/>
    <w:rsid w:val="00336BF2"/>
    <w:rsid w:val="00340D58"/>
    <w:rsid w:val="003423FF"/>
    <w:rsid w:val="003429B6"/>
    <w:rsid w:val="003431EB"/>
    <w:rsid w:val="00346E8E"/>
    <w:rsid w:val="00347068"/>
    <w:rsid w:val="0035027D"/>
    <w:rsid w:val="00351E6F"/>
    <w:rsid w:val="00351F03"/>
    <w:rsid w:val="00352F54"/>
    <w:rsid w:val="0035671C"/>
    <w:rsid w:val="003611AB"/>
    <w:rsid w:val="00361D29"/>
    <w:rsid w:val="00362066"/>
    <w:rsid w:val="00362AD8"/>
    <w:rsid w:val="0036395B"/>
    <w:rsid w:val="00364052"/>
    <w:rsid w:val="00367477"/>
    <w:rsid w:val="0036773F"/>
    <w:rsid w:val="00374CBF"/>
    <w:rsid w:val="0038049D"/>
    <w:rsid w:val="00385240"/>
    <w:rsid w:val="00390B41"/>
    <w:rsid w:val="00391CCD"/>
    <w:rsid w:val="0039285F"/>
    <w:rsid w:val="0039366E"/>
    <w:rsid w:val="003955ED"/>
    <w:rsid w:val="00396753"/>
    <w:rsid w:val="00397308"/>
    <w:rsid w:val="003A0E5A"/>
    <w:rsid w:val="003A3431"/>
    <w:rsid w:val="003A4AFF"/>
    <w:rsid w:val="003A50C6"/>
    <w:rsid w:val="003A6A4B"/>
    <w:rsid w:val="003A7A2C"/>
    <w:rsid w:val="003B1127"/>
    <w:rsid w:val="003B5428"/>
    <w:rsid w:val="003B685E"/>
    <w:rsid w:val="003C043D"/>
    <w:rsid w:val="003C2F7A"/>
    <w:rsid w:val="003C3314"/>
    <w:rsid w:val="003C4AB4"/>
    <w:rsid w:val="003C7292"/>
    <w:rsid w:val="003D02EE"/>
    <w:rsid w:val="003D08E4"/>
    <w:rsid w:val="003D187D"/>
    <w:rsid w:val="003D18FA"/>
    <w:rsid w:val="003D1E63"/>
    <w:rsid w:val="003D39B8"/>
    <w:rsid w:val="003D4F6A"/>
    <w:rsid w:val="003D5301"/>
    <w:rsid w:val="003D584C"/>
    <w:rsid w:val="003D6085"/>
    <w:rsid w:val="003D6269"/>
    <w:rsid w:val="003E37A5"/>
    <w:rsid w:val="003F16BD"/>
    <w:rsid w:val="003F198C"/>
    <w:rsid w:val="003F2015"/>
    <w:rsid w:val="003F310A"/>
    <w:rsid w:val="003F4228"/>
    <w:rsid w:val="003F4346"/>
    <w:rsid w:val="003F4F51"/>
    <w:rsid w:val="003F613D"/>
    <w:rsid w:val="003F6ACD"/>
    <w:rsid w:val="003F7ADD"/>
    <w:rsid w:val="00401282"/>
    <w:rsid w:val="00402006"/>
    <w:rsid w:val="004032E7"/>
    <w:rsid w:val="0041001F"/>
    <w:rsid w:val="004100FE"/>
    <w:rsid w:val="0041213B"/>
    <w:rsid w:val="0041394B"/>
    <w:rsid w:val="004167FE"/>
    <w:rsid w:val="00416A74"/>
    <w:rsid w:val="004177D1"/>
    <w:rsid w:val="004202A8"/>
    <w:rsid w:val="0042091B"/>
    <w:rsid w:val="004219A6"/>
    <w:rsid w:val="00423AEA"/>
    <w:rsid w:val="00424CC0"/>
    <w:rsid w:val="00432EB2"/>
    <w:rsid w:val="00432FFA"/>
    <w:rsid w:val="00433C47"/>
    <w:rsid w:val="004378E7"/>
    <w:rsid w:val="00440310"/>
    <w:rsid w:val="0044384D"/>
    <w:rsid w:val="00444B12"/>
    <w:rsid w:val="0044761C"/>
    <w:rsid w:val="0045006A"/>
    <w:rsid w:val="00454A05"/>
    <w:rsid w:val="004565EB"/>
    <w:rsid w:val="004577D1"/>
    <w:rsid w:val="004611C8"/>
    <w:rsid w:val="004613D4"/>
    <w:rsid w:val="004655A4"/>
    <w:rsid w:val="00465CA4"/>
    <w:rsid w:val="00466B77"/>
    <w:rsid w:val="00467123"/>
    <w:rsid w:val="0046744B"/>
    <w:rsid w:val="004678D3"/>
    <w:rsid w:val="0047017D"/>
    <w:rsid w:val="00473DB7"/>
    <w:rsid w:val="00474484"/>
    <w:rsid w:val="00474746"/>
    <w:rsid w:val="004747C5"/>
    <w:rsid w:val="004748E3"/>
    <w:rsid w:val="00474A39"/>
    <w:rsid w:val="0047553C"/>
    <w:rsid w:val="0047556B"/>
    <w:rsid w:val="00476E1B"/>
    <w:rsid w:val="00477401"/>
    <w:rsid w:val="00477C7A"/>
    <w:rsid w:val="004807E5"/>
    <w:rsid w:val="00483032"/>
    <w:rsid w:val="00484309"/>
    <w:rsid w:val="004844B0"/>
    <w:rsid w:val="004858B5"/>
    <w:rsid w:val="00485B37"/>
    <w:rsid w:val="0049244F"/>
    <w:rsid w:val="00492643"/>
    <w:rsid w:val="0049400C"/>
    <w:rsid w:val="00495912"/>
    <w:rsid w:val="0049605F"/>
    <w:rsid w:val="004A2730"/>
    <w:rsid w:val="004A5E55"/>
    <w:rsid w:val="004A6AFA"/>
    <w:rsid w:val="004A6CE8"/>
    <w:rsid w:val="004A7289"/>
    <w:rsid w:val="004B04A1"/>
    <w:rsid w:val="004C22CC"/>
    <w:rsid w:val="004C4AB4"/>
    <w:rsid w:val="004C4E67"/>
    <w:rsid w:val="004D0CA4"/>
    <w:rsid w:val="004D1300"/>
    <w:rsid w:val="004D193E"/>
    <w:rsid w:val="004D672D"/>
    <w:rsid w:val="004D7465"/>
    <w:rsid w:val="004E1A7F"/>
    <w:rsid w:val="004E2F91"/>
    <w:rsid w:val="004E3168"/>
    <w:rsid w:val="004E400F"/>
    <w:rsid w:val="004E5A06"/>
    <w:rsid w:val="004E5F6D"/>
    <w:rsid w:val="004E612D"/>
    <w:rsid w:val="004E6609"/>
    <w:rsid w:val="004E6D25"/>
    <w:rsid w:val="004F0699"/>
    <w:rsid w:val="004F09C1"/>
    <w:rsid w:val="004F19A2"/>
    <w:rsid w:val="004F49F2"/>
    <w:rsid w:val="004F6B69"/>
    <w:rsid w:val="004F7FB4"/>
    <w:rsid w:val="005002C9"/>
    <w:rsid w:val="00500A5C"/>
    <w:rsid w:val="005048D7"/>
    <w:rsid w:val="005059D6"/>
    <w:rsid w:val="00505E2D"/>
    <w:rsid w:val="0050703E"/>
    <w:rsid w:val="00507180"/>
    <w:rsid w:val="005071CC"/>
    <w:rsid w:val="005100CB"/>
    <w:rsid w:val="005106D7"/>
    <w:rsid w:val="00510E0A"/>
    <w:rsid w:val="00512EE5"/>
    <w:rsid w:val="0051447B"/>
    <w:rsid w:val="00515D70"/>
    <w:rsid w:val="00517D3A"/>
    <w:rsid w:val="00520937"/>
    <w:rsid w:val="00520940"/>
    <w:rsid w:val="00520A24"/>
    <w:rsid w:val="00521088"/>
    <w:rsid w:val="00521094"/>
    <w:rsid w:val="00521327"/>
    <w:rsid w:val="00522314"/>
    <w:rsid w:val="00523E8A"/>
    <w:rsid w:val="00526181"/>
    <w:rsid w:val="00527C9A"/>
    <w:rsid w:val="005337E0"/>
    <w:rsid w:val="005343D4"/>
    <w:rsid w:val="0053554B"/>
    <w:rsid w:val="005369F9"/>
    <w:rsid w:val="0054624B"/>
    <w:rsid w:val="00546547"/>
    <w:rsid w:val="005469E1"/>
    <w:rsid w:val="005477EB"/>
    <w:rsid w:val="00547E90"/>
    <w:rsid w:val="00551626"/>
    <w:rsid w:val="00551886"/>
    <w:rsid w:val="0055212F"/>
    <w:rsid w:val="005548A7"/>
    <w:rsid w:val="0055570D"/>
    <w:rsid w:val="00561221"/>
    <w:rsid w:val="00562D48"/>
    <w:rsid w:val="00563072"/>
    <w:rsid w:val="00563F00"/>
    <w:rsid w:val="005677DE"/>
    <w:rsid w:val="00567B52"/>
    <w:rsid w:val="00567D31"/>
    <w:rsid w:val="00571760"/>
    <w:rsid w:val="005725FD"/>
    <w:rsid w:val="00572B26"/>
    <w:rsid w:val="00573CAF"/>
    <w:rsid w:val="00576F08"/>
    <w:rsid w:val="00580685"/>
    <w:rsid w:val="00581A9D"/>
    <w:rsid w:val="00582141"/>
    <w:rsid w:val="00583629"/>
    <w:rsid w:val="00584726"/>
    <w:rsid w:val="00590CAC"/>
    <w:rsid w:val="005916E5"/>
    <w:rsid w:val="005958E1"/>
    <w:rsid w:val="005960C1"/>
    <w:rsid w:val="005961ED"/>
    <w:rsid w:val="005961F5"/>
    <w:rsid w:val="0059770D"/>
    <w:rsid w:val="005A0E72"/>
    <w:rsid w:val="005A1372"/>
    <w:rsid w:val="005A1666"/>
    <w:rsid w:val="005A23DF"/>
    <w:rsid w:val="005A340F"/>
    <w:rsid w:val="005A3591"/>
    <w:rsid w:val="005A5E1D"/>
    <w:rsid w:val="005A641D"/>
    <w:rsid w:val="005B0328"/>
    <w:rsid w:val="005B4BD0"/>
    <w:rsid w:val="005B70FD"/>
    <w:rsid w:val="005B7B0D"/>
    <w:rsid w:val="005C007B"/>
    <w:rsid w:val="005C1565"/>
    <w:rsid w:val="005C2016"/>
    <w:rsid w:val="005C2E16"/>
    <w:rsid w:val="005C43EC"/>
    <w:rsid w:val="005C5793"/>
    <w:rsid w:val="005C6B4D"/>
    <w:rsid w:val="005C6D56"/>
    <w:rsid w:val="005C78B5"/>
    <w:rsid w:val="005C7955"/>
    <w:rsid w:val="005C79E7"/>
    <w:rsid w:val="005D4C13"/>
    <w:rsid w:val="005D6D1C"/>
    <w:rsid w:val="005E043F"/>
    <w:rsid w:val="005E3165"/>
    <w:rsid w:val="005E51DA"/>
    <w:rsid w:val="005E620F"/>
    <w:rsid w:val="005E7C93"/>
    <w:rsid w:val="005E7CA6"/>
    <w:rsid w:val="005F2F0C"/>
    <w:rsid w:val="005F4247"/>
    <w:rsid w:val="005F446E"/>
    <w:rsid w:val="005F453B"/>
    <w:rsid w:val="005F477E"/>
    <w:rsid w:val="005F4917"/>
    <w:rsid w:val="005F54A9"/>
    <w:rsid w:val="005F64FE"/>
    <w:rsid w:val="005F6AD1"/>
    <w:rsid w:val="00605982"/>
    <w:rsid w:val="00606AAE"/>
    <w:rsid w:val="006102C1"/>
    <w:rsid w:val="00611BAF"/>
    <w:rsid w:val="00614EAB"/>
    <w:rsid w:val="00616C5B"/>
    <w:rsid w:val="00620672"/>
    <w:rsid w:val="00620DCF"/>
    <w:rsid w:val="00622596"/>
    <w:rsid w:val="00627FEF"/>
    <w:rsid w:val="00630503"/>
    <w:rsid w:val="00630E82"/>
    <w:rsid w:val="00632173"/>
    <w:rsid w:val="00635AED"/>
    <w:rsid w:val="0063647F"/>
    <w:rsid w:val="00637D5C"/>
    <w:rsid w:val="00640D09"/>
    <w:rsid w:val="00641DDC"/>
    <w:rsid w:val="00643BA7"/>
    <w:rsid w:val="0065057F"/>
    <w:rsid w:val="00657523"/>
    <w:rsid w:val="0066218D"/>
    <w:rsid w:val="00663AB2"/>
    <w:rsid w:val="006643C8"/>
    <w:rsid w:val="0066597E"/>
    <w:rsid w:val="006727C7"/>
    <w:rsid w:val="006731F8"/>
    <w:rsid w:val="00677A08"/>
    <w:rsid w:val="006838A9"/>
    <w:rsid w:val="00691F72"/>
    <w:rsid w:val="006935B5"/>
    <w:rsid w:val="006939BE"/>
    <w:rsid w:val="00693AA5"/>
    <w:rsid w:val="006A3B1B"/>
    <w:rsid w:val="006A60C6"/>
    <w:rsid w:val="006A6E35"/>
    <w:rsid w:val="006B11C5"/>
    <w:rsid w:val="006B1DF9"/>
    <w:rsid w:val="006B3F76"/>
    <w:rsid w:val="006B59BF"/>
    <w:rsid w:val="006B6A5F"/>
    <w:rsid w:val="006C2D32"/>
    <w:rsid w:val="006C5EC8"/>
    <w:rsid w:val="006C5F17"/>
    <w:rsid w:val="006C6737"/>
    <w:rsid w:val="006D00F2"/>
    <w:rsid w:val="006D0774"/>
    <w:rsid w:val="006D3D8E"/>
    <w:rsid w:val="006D7816"/>
    <w:rsid w:val="006E03BE"/>
    <w:rsid w:val="006E06F9"/>
    <w:rsid w:val="006E1F4B"/>
    <w:rsid w:val="006E4664"/>
    <w:rsid w:val="006E5192"/>
    <w:rsid w:val="006E5897"/>
    <w:rsid w:val="006E7878"/>
    <w:rsid w:val="006F0E6F"/>
    <w:rsid w:val="006F0EF1"/>
    <w:rsid w:val="006F13F6"/>
    <w:rsid w:val="006F1A38"/>
    <w:rsid w:val="006F2F3E"/>
    <w:rsid w:val="006F55C5"/>
    <w:rsid w:val="006F6D83"/>
    <w:rsid w:val="006F6D92"/>
    <w:rsid w:val="00700CE3"/>
    <w:rsid w:val="007040CF"/>
    <w:rsid w:val="007043BA"/>
    <w:rsid w:val="00705B86"/>
    <w:rsid w:val="00705CD9"/>
    <w:rsid w:val="00706D8D"/>
    <w:rsid w:val="007077E5"/>
    <w:rsid w:val="00711323"/>
    <w:rsid w:val="00712F1D"/>
    <w:rsid w:val="007205D7"/>
    <w:rsid w:val="00724F43"/>
    <w:rsid w:val="007255F5"/>
    <w:rsid w:val="00726E64"/>
    <w:rsid w:val="00727729"/>
    <w:rsid w:val="0073078F"/>
    <w:rsid w:val="0073184E"/>
    <w:rsid w:val="00735E82"/>
    <w:rsid w:val="0073612D"/>
    <w:rsid w:val="0073621F"/>
    <w:rsid w:val="007403D9"/>
    <w:rsid w:val="00743413"/>
    <w:rsid w:val="0074544D"/>
    <w:rsid w:val="00746A2D"/>
    <w:rsid w:val="00746DD2"/>
    <w:rsid w:val="00747628"/>
    <w:rsid w:val="00750E6D"/>
    <w:rsid w:val="00753019"/>
    <w:rsid w:val="00753B5E"/>
    <w:rsid w:val="00753EDD"/>
    <w:rsid w:val="0075424A"/>
    <w:rsid w:val="007564A8"/>
    <w:rsid w:val="00756540"/>
    <w:rsid w:val="00757557"/>
    <w:rsid w:val="0076055D"/>
    <w:rsid w:val="00761C64"/>
    <w:rsid w:val="00763570"/>
    <w:rsid w:val="00764E05"/>
    <w:rsid w:val="0076578A"/>
    <w:rsid w:val="00766C2A"/>
    <w:rsid w:val="00767502"/>
    <w:rsid w:val="00773D1E"/>
    <w:rsid w:val="007742E0"/>
    <w:rsid w:val="00780137"/>
    <w:rsid w:val="007805A1"/>
    <w:rsid w:val="007805F5"/>
    <w:rsid w:val="00785402"/>
    <w:rsid w:val="007913F5"/>
    <w:rsid w:val="0079523B"/>
    <w:rsid w:val="00797B9A"/>
    <w:rsid w:val="007A0F0C"/>
    <w:rsid w:val="007A1469"/>
    <w:rsid w:val="007A4342"/>
    <w:rsid w:val="007B04CE"/>
    <w:rsid w:val="007B12FB"/>
    <w:rsid w:val="007B5434"/>
    <w:rsid w:val="007B61F3"/>
    <w:rsid w:val="007C1378"/>
    <w:rsid w:val="007C427B"/>
    <w:rsid w:val="007C479C"/>
    <w:rsid w:val="007C524E"/>
    <w:rsid w:val="007C6737"/>
    <w:rsid w:val="007C6B89"/>
    <w:rsid w:val="007C796D"/>
    <w:rsid w:val="007D2B65"/>
    <w:rsid w:val="007D43D0"/>
    <w:rsid w:val="007D43E3"/>
    <w:rsid w:val="007D4900"/>
    <w:rsid w:val="007D6073"/>
    <w:rsid w:val="007D6584"/>
    <w:rsid w:val="007D6A43"/>
    <w:rsid w:val="007E538D"/>
    <w:rsid w:val="007E5610"/>
    <w:rsid w:val="007E5FE0"/>
    <w:rsid w:val="007E602D"/>
    <w:rsid w:val="007E60EB"/>
    <w:rsid w:val="007E68BB"/>
    <w:rsid w:val="007E6937"/>
    <w:rsid w:val="007F1A24"/>
    <w:rsid w:val="007F37F6"/>
    <w:rsid w:val="007F67A0"/>
    <w:rsid w:val="007F6BD9"/>
    <w:rsid w:val="007F72FE"/>
    <w:rsid w:val="007F763B"/>
    <w:rsid w:val="007F7D0F"/>
    <w:rsid w:val="0080084E"/>
    <w:rsid w:val="0080278F"/>
    <w:rsid w:val="008105AE"/>
    <w:rsid w:val="00812EB5"/>
    <w:rsid w:val="00813BEB"/>
    <w:rsid w:val="00816761"/>
    <w:rsid w:val="008200FB"/>
    <w:rsid w:val="00820324"/>
    <w:rsid w:val="0082186B"/>
    <w:rsid w:val="00821D0B"/>
    <w:rsid w:val="0082200B"/>
    <w:rsid w:val="008221E8"/>
    <w:rsid w:val="008232D4"/>
    <w:rsid w:val="0082511A"/>
    <w:rsid w:val="00827DED"/>
    <w:rsid w:val="008313A4"/>
    <w:rsid w:val="00834034"/>
    <w:rsid w:val="008355FD"/>
    <w:rsid w:val="00835B70"/>
    <w:rsid w:val="008402A0"/>
    <w:rsid w:val="00841311"/>
    <w:rsid w:val="0084227F"/>
    <w:rsid w:val="00842587"/>
    <w:rsid w:val="00844A08"/>
    <w:rsid w:val="00845031"/>
    <w:rsid w:val="0085262F"/>
    <w:rsid w:val="00856546"/>
    <w:rsid w:val="008619A0"/>
    <w:rsid w:val="008633F3"/>
    <w:rsid w:val="00867059"/>
    <w:rsid w:val="00867F80"/>
    <w:rsid w:val="008722C4"/>
    <w:rsid w:val="0087275E"/>
    <w:rsid w:val="008737EF"/>
    <w:rsid w:val="0087498F"/>
    <w:rsid w:val="00876B63"/>
    <w:rsid w:val="0088054B"/>
    <w:rsid w:val="00881AE0"/>
    <w:rsid w:val="00885170"/>
    <w:rsid w:val="00890528"/>
    <w:rsid w:val="00891FB4"/>
    <w:rsid w:val="00891FFE"/>
    <w:rsid w:val="0089271C"/>
    <w:rsid w:val="008940E2"/>
    <w:rsid w:val="00894861"/>
    <w:rsid w:val="00894991"/>
    <w:rsid w:val="008A2715"/>
    <w:rsid w:val="008A460F"/>
    <w:rsid w:val="008A495D"/>
    <w:rsid w:val="008A50B7"/>
    <w:rsid w:val="008A5CD8"/>
    <w:rsid w:val="008A6C13"/>
    <w:rsid w:val="008A7DF9"/>
    <w:rsid w:val="008B35DA"/>
    <w:rsid w:val="008B4A36"/>
    <w:rsid w:val="008B4F7F"/>
    <w:rsid w:val="008B54F0"/>
    <w:rsid w:val="008B609A"/>
    <w:rsid w:val="008C0E72"/>
    <w:rsid w:val="008C487E"/>
    <w:rsid w:val="008D2708"/>
    <w:rsid w:val="008D4D71"/>
    <w:rsid w:val="008D69D0"/>
    <w:rsid w:val="008D7617"/>
    <w:rsid w:val="008E1ED1"/>
    <w:rsid w:val="008E40B2"/>
    <w:rsid w:val="008E48E6"/>
    <w:rsid w:val="008E5C93"/>
    <w:rsid w:val="008E6B21"/>
    <w:rsid w:val="008F18EE"/>
    <w:rsid w:val="008F2757"/>
    <w:rsid w:val="008F2C89"/>
    <w:rsid w:val="008F5CFF"/>
    <w:rsid w:val="008F6921"/>
    <w:rsid w:val="008F7E5B"/>
    <w:rsid w:val="009001CC"/>
    <w:rsid w:val="009009F8"/>
    <w:rsid w:val="00903B5B"/>
    <w:rsid w:val="0090405D"/>
    <w:rsid w:val="00905661"/>
    <w:rsid w:val="009072D3"/>
    <w:rsid w:val="009109F7"/>
    <w:rsid w:val="00911848"/>
    <w:rsid w:val="00912CCC"/>
    <w:rsid w:val="0091423F"/>
    <w:rsid w:val="009159C1"/>
    <w:rsid w:val="0091673A"/>
    <w:rsid w:val="0091763A"/>
    <w:rsid w:val="00925EC7"/>
    <w:rsid w:val="00925FA5"/>
    <w:rsid w:val="00931639"/>
    <w:rsid w:val="00931E49"/>
    <w:rsid w:val="00932C4F"/>
    <w:rsid w:val="00932E8D"/>
    <w:rsid w:val="00934C45"/>
    <w:rsid w:val="00936BE9"/>
    <w:rsid w:val="0093774D"/>
    <w:rsid w:val="00937935"/>
    <w:rsid w:val="009415BA"/>
    <w:rsid w:val="00941695"/>
    <w:rsid w:val="00942F7A"/>
    <w:rsid w:val="00944617"/>
    <w:rsid w:val="00945A9E"/>
    <w:rsid w:val="0094621E"/>
    <w:rsid w:val="00951C6F"/>
    <w:rsid w:val="00955D70"/>
    <w:rsid w:val="00956C43"/>
    <w:rsid w:val="00957363"/>
    <w:rsid w:val="00957C09"/>
    <w:rsid w:val="00957D44"/>
    <w:rsid w:val="009616A8"/>
    <w:rsid w:val="009635D9"/>
    <w:rsid w:val="00964C57"/>
    <w:rsid w:val="00964E1C"/>
    <w:rsid w:val="00966DC3"/>
    <w:rsid w:val="00976292"/>
    <w:rsid w:val="00976B2C"/>
    <w:rsid w:val="009801FF"/>
    <w:rsid w:val="0098191B"/>
    <w:rsid w:val="00983706"/>
    <w:rsid w:val="00983806"/>
    <w:rsid w:val="00985804"/>
    <w:rsid w:val="00986A7C"/>
    <w:rsid w:val="00990A32"/>
    <w:rsid w:val="00990A94"/>
    <w:rsid w:val="00990ACE"/>
    <w:rsid w:val="00990EDB"/>
    <w:rsid w:val="0099167A"/>
    <w:rsid w:val="009940F8"/>
    <w:rsid w:val="009957A1"/>
    <w:rsid w:val="00996456"/>
    <w:rsid w:val="009A087D"/>
    <w:rsid w:val="009A0D8E"/>
    <w:rsid w:val="009A1ADB"/>
    <w:rsid w:val="009A2297"/>
    <w:rsid w:val="009A2444"/>
    <w:rsid w:val="009A3F49"/>
    <w:rsid w:val="009A47A3"/>
    <w:rsid w:val="009A68FE"/>
    <w:rsid w:val="009A6E5C"/>
    <w:rsid w:val="009B326B"/>
    <w:rsid w:val="009B3809"/>
    <w:rsid w:val="009B422F"/>
    <w:rsid w:val="009C0B14"/>
    <w:rsid w:val="009C15C3"/>
    <w:rsid w:val="009C1C0B"/>
    <w:rsid w:val="009C20AE"/>
    <w:rsid w:val="009C39B8"/>
    <w:rsid w:val="009C4E76"/>
    <w:rsid w:val="009C7191"/>
    <w:rsid w:val="009D0C2D"/>
    <w:rsid w:val="009D0C56"/>
    <w:rsid w:val="009D263B"/>
    <w:rsid w:val="009D2F07"/>
    <w:rsid w:val="009D56F8"/>
    <w:rsid w:val="009D647F"/>
    <w:rsid w:val="009D7862"/>
    <w:rsid w:val="009D79EC"/>
    <w:rsid w:val="009E3027"/>
    <w:rsid w:val="009E32E1"/>
    <w:rsid w:val="009E3B5D"/>
    <w:rsid w:val="009E54AE"/>
    <w:rsid w:val="009E5776"/>
    <w:rsid w:val="009E5EAF"/>
    <w:rsid w:val="009E61B8"/>
    <w:rsid w:val="009F2A9E"/>
    <w:rsid w:val="009F556C"/>
    <w:rsid w:val="009F5950"/>
    <w:rsid w:val="009F612C"/>
    <w:rsid w:val="009F6B80"/>
    <w:rsid w:val="00A04E62"/>
    <w:rsid w:val="00A066D9"/>
    <w:rsid w:val="00A07CF0"/>
    <w:rsid w:val="00A10497"/>
    <w:rsid w:val="00A12585"/>
    <w:rsid w:val="00A135A2"/>
    <w:rsid w:val="00A13F31"/>
    <w:rsid w:val="00A15529"/>
    <w:rsid w:val="00A17206"/>
    <w:rsid w:val="00A21411"/>
    <w:rsid w:val="00A247E5"/>
    <w:rsid w:val="00A25A24"/>
    <w:rsid w:val="00A26211"/>
    <w:rsid w:val="00A334E8"/>
    <w:rsid w:val="00A37EBA"/>
    <w:rsid w:val="00A40C36"/>
    <w:rsid w:val="00A42D66"/>
    <w:rsid w:val="00A45863"/>
    <w:rsid w:val="00A46A10"/>
    <w:rsid w:val="00A502A6"/>
    <w:rsid w:val="00A5040F"/>
    <w:rsid w:val="00A50D28"/>
    <w:rsid w:val="00A51017"/>
    <w:rsid w:val="00A52A36"/>
    <w:rsid w:val="00A52FD5"/>
    <w:rsid w:val="00A5304F"/>
    <w:rsid w:val="00A550F3"/>
    <w:rsid w:val="00A57BE3"/>
    <w:rsid w:val="00A6712E"/>
    <w:rsid w:val="00A7070B"/>
    <w:rsid w:val="00A73B54"/>
    <w:rsid w:val="00A75126"/>
    <w:rsid w:val="00A75270"/>
    <w:rsid w:val="00A757E9"/>
    <w:rsid w:val="00A8437E"/>
    <w:rsid w:val="00A8682E"/>
    <w:rsid w:val="00A900B3"/>
    <w:rsid w:val="00A91F02"/>
    <w:rsid w:val="00A9331C"/>
    <w:rsid w:val="00A94DDE"/>
    <w:rsid w:val="00AA1D74"/>
    <w:rsid w:val="00AA3964"/>
    <w:rsid w:val="00AA444A"/>
    <w:rsid w:val="00AA7D4D"/>
    <w:rsid w:val="00AB353A"/>
    <w:rsid w:val="00AB3E1D"/>
    <w:rsid w:val="00AB4311"/>
    <w:rsid w:val="00AB4C60"/>
    <w:rsid w:val="00AB6E78"/>
    <w:rsid w:val="00AB77BD"/>
    <w:rsid w:val="00AC284D"/>
    <w:rsid w:val="00AC2C5D"/>
    <w:rsid w:val="00AC42A5"/>
    <w:rsid w:val="00AC5C32"/>
    <w:rsid w:val="00AC6154"/>
    <w:rsid w:val="00AC6AD2"/>
    <w:rsid w:val="00AD0477"/>
    <w:rsid w:val="00AD0BE4"/>
    <w:rsid w:val="00AD283F"/>
    <w:rsid w:val="00AD2A2A"/>
    <w:rsid w:val="00AD4712"/>
    <w:rsid w:val="00AD5B74"/>
    <w:rsid w:val="00AE108E"/>
    <w:rsid w:val="00AE224E"/>
    <w:rsid w:val="00AE5BE1"/>
    <w:rsid w:val="00AE607C"/>
    <w:rsid w:val="00AF2263"/>
    <w:rsid w:val="00AF4AD9"/>
    <w:rsid w:val="00AF750E"/>
    <w:rsid w:val="00B01B1E"/>
    <w:rsid w:val="00B02DC5"/>
    <w:rsid w:val="00B04310"/>
    <w:rsid w:val="00B04ED8"/>
    <w:rsid w:val="00B05B43"/>
    <w:rsid w:val="00B11A1B"/>
    <w:rsid w:val="00B125FC"/>
    <w:rsid w:val="00B143DD"/>
    <w:rsid w:val="00B15B8E"/>
    <w:rsid w:val="00B1678C"/>
    <w:rsid w:val="00B2242A"/>
    <w:rsid w:val="00B22AE5"/>
    <w:rsid w:val="00B2586F"/>
    <w:rsid w:val="00B2590F"/>
    <w:rsid w:val="00B31513"/>
    <w:rsid w:val="00B31E0C"/>
    <w:rsid w:val="00B32866"/>
    <w:rsid w:val="00B32DEF"/>
    <w:rsid w:val="00B33619"/>
    <w:rsid w:val="00B37E19"/>
    <w:rsid w:val="00B401B1"/>
    <w:rsid w:val="00B43AA7"/>
    <w:rsid w:val="00B43C8B"/>
    <w:rsid w:val="00B4420E"/>
    <w:rsid w:val="00B447D6"/>
    <w:rsid w:val="00B54031"/>
    <w:rsid w:val="00B54250"/>
    <w:rsid w:val="00B5640E"/>
    <w:rsid w:val="00B57B02"/>
    <w:rsid w:val="00B63FA1"/>
    <w:rsid w:val="00B65C9D"/>
    <w:rsid w:val="00B65F67"/>
    <w:rsid w:val="00B67B4F"/>
    <w:rsid w:val="00B70FB0"/>
    <w:rsid w:val="00B73693"/>
    <w:rsid w:val="00B73E1A"/>
    <w:rsid w:val="00B76010"/>
    <w:rsid w:val="00B772E5"/>
    <w:rsid w:val="00B839B9"/>
    <w:rsid w:val="00B83D41"/>
    <w:rsid w:val="00B8548E"/>
    <w:rsid w:val="00B8700B"/>
    <w:rsid w:val="00B87B88"/>
    <w:rsid w:val="00B90D7D"/>
    <w:rsid w:val="00B9283D"/>
    <w:rsid w:val="00B93ABD"/>
    <w:rsid w:val="00B96CFF"/>
    <w:rsid w:val="00B96E08"/>
    <w:rsid w:val="00BA0EAB"/>
    <w:rsid w:val="00BA121F"/>
    <w:rsid w:val="00BA2442"/>
    <w:rsid w:val="00BB0CC0"/>
    <w:rsid w:val="00BB12BB"/>
    <w:rsid w:val="00BB2F8A"/>
    <w:rsid w:val="00BB39BE"/>
    <w:rsid w:val="00BB6452"/>
    <w:rsid w:val="00BC0A4E"/>
    <w:rsid w:val="00BC33D2"/>
    <w:rsid w:val="00BD02ED"/>
    <w:rsid w:val="00BD185E"/>
    <w:rsid w:val="00BD2C05"/>
    <w:rsid w:val="00BD4779"/>
    <w:rsid w:val="00BD4BD4"/>
    <w:rsid w:val="00BD5DF7"/>
    <w:rsid w:val="00BD6690"/>
    <w:rsid w:val="00BE4BBC"/>
    <w:rsid w:val="00BE5A42"/>
    <w:rsid w:val="00BE5B38"/>
    <w:rsid w:val="00BF222A"/>
    <w:rsid w:val="00BF2EA0"/>
    <w:rsid w:val="00BF3542"/>
    <w:rsid w:val="00BF4776"/>
    <w:rsid w:val="00C00A79"/>
    <w:rsid w:val="00C012D4"/>
    <w:rsid w:val="00C04E84"/>
    <w:rsid w:val="00C06344"/>
    <w:rsid w:val="00C13584"/>
    <w:rsid w:val="00C15762"/>
    <w:rsid w:val="00C165D7"/>
    <w:rsid w:val="00C17799"/>
    <w:rsid w:val="00C214B1"/>
    <w:rsid w:val="00C248B8"/>
    <w:rsid w:val="00C24B2C"/>
    <w:rsid w:val="00C2748B"/>
    <w:rsid w:val="00C27664"/>
    <w:rsid w:val="00C27BB3"/>
    <w:rsid w:val="00C32A83"/>
    <w:rsid w:val="00C32E10"/>
    <w:rsid w:val="00C3637D"/>
    <w:rsid w:val="00C369B4"/>
    <w:rsid w:val="00C42090"/>
    <w:rsid w:val="00C43C34"/>
    <w:rsid w:val="00C5258C"/>
    <w:rsid w:val="00C525D4"/>
    <w:rsid w:val="00C52E7C"/>
    <w:rsid w:val="00C53848"/>
    <w:rsid w:val="00C5472D"/>
    <w:rsid w:val="00C562C1"/>
    <w:rsid w:val="00C60C77"/>
    <w:rsid w:val="00C61A89"/>
    <w:rsid w:val="00C62717"/>
    <w:rsid w:val="00C6272B"/>
    <w:rsid w:val="00C66B0C"/>
    <w:rsid w:val="00C6799A"/>
    <w:rsid w:val="00C67C72"/>
    <w:rsid w:val="00C67D80"/>
    <w:rsid w:val="00C70F4C"/>
    <w:rsid w:val="00C73115"/>
    <w:rsid w:val="00C746D9"/>
    <w:rsid w:val="00C7713F"/>
    <w:rsid w:val="00C82325"/>
    <w:rsid w:val="00C82B61"/>
    <w:rsid w:val="00C83864"/>
    <w:rsid w:val="00C83AD1"/>
    <w:rsid w:val="00C84809"/>
    <w:rsid w:val="00C86AA6"/>
    <w:rsid w:val="00C86B1C"/>
    <w:rsid w:val="00C87040"/>
    <w:rsid w:val="00C9070E"/>
    <w:rsid w:val="00C90B7F"/>
    <w:rsid w:val="00C92E50"/>
    <w:rsid w:val="00C94E99"/>
    <w:rsid w:val="00CA0013"/>
    <w:rsid w:val="00CA047D"/>
    <w:rsid w:val="00CA1535"/>
    <w:rsid w:val="00CA2D21"/>
    <w:rsid w:val="00CA5CB6"/>
    <w:rsid w:val="00CA6BEB"/>
    <w:rsid w:val="00CB1230"/>
    <w:rsid w:val="00CB1F35"/>
    <w:rsid w:val="00CB48B6"/>
    <w:rsid w:val="00CB771F"/>
    <w:rsid w:val="00CC0781"/>
    <w:rsid w:val="00CC46D1"/>
    <w:rsid w:val="00CD29A9"/>
    <w:rsid w:val="00CD2A7E"/>
    <w:rsid w:val="00CD32EE"/>
    <w:rsid w:val="00CD4922"/>
    <w:rsid w:val="00CD6C00"/>
    <w:rsid w:val="00CD6CAB"/>
    <w:rsid w:val="00CE4196"/>
    <w:rsid w:val="00CE68DD"/>
    <w:rsid w:val="00CE7E68"/>
    <w:rsid w:val="00CF1751"/>
    <w:rsid w:val="00CF341C"/>
    <w:rsid w:val="00CF477D"/>
    <w:rsid w:val="00CF49F7"/>
    <w:rsid w:val="00CF4D31"/>
    <w:rsid w:val="00CF75C1"/>
    <w:rsid w:val="00D0001C"/>
    <w:rsid w:val="00D0063B"/>
    <w:rsid w:val="00D00CB2"/>
    <w:rsid w:val="00D00CBE"/>
    <w:rsid w:val="00D02CAF"/>
    <w:rsid w:val="00D03B6F"/>
    <w:rsid w:val="00D04236"/>
    <w:rsid w:val="00D0514D"/>
    <w:rsid w:val="00D10671"/>
    <w:rsid w:val="00D12D8A"/>
    <w:rsid w:val="00D14EFE"/>
    <w:rsid w:val="00D201CD"/>
    <w:rsid w:val="00D21B4B"/>
    <w:rsid w:val="00D21E0B"/>
    <w:rsid w:val="00D24871"/>
    <w:rsid w:val="00D24C45"/>
    <w:rsid w:val="00D25110"/>
    <w:rsid w:val="00D255BF"/>
    <w:rsid w:val="00D26661"/>
    <w:rsid w:val="00D26B47"/>
    <w:rsid w:val="00D27E01"/>
    <w:rsid w:val="00D340BF"/>
    <w:rsid w:val="00D34819"/>
    <w:rsid w:val="00D35292"/>
    <w:rsid w:val="00D368BC"/>
    <w:rsid w:val="00D36FF7"/>
    <w:rsid w:val="00D426F1"/>
    <w:rsid w:val="00D448B5"/>
    <w:rsid w:val="00D464F2"/>
    <w:rsid w:val="00D47002"/>
    <w:rsid w:val="00D47A11"/>
    <w:rsid w:val="00D5208F"/>
    <w:rsid w:val="00D53546"/>
    <w:rsid w:val="00D5417C"/>
    <w:rsid w:val="00D6132C"/>
    <w:rsid w:val="00D6175D"/>
    <w:rsid w:val="00D6263E"/>
    <w:rsid w:val="00D62ECE"/>
    <w:rsid w:val="00D6428F"/>
    <w:rsid w:val="00D66BE2"/>
    <w:rsid w:val="00D71234"/>
    <w:rsid w:val="00D742D6"/>
    <w:rsid w:val="00D746FE"/>
    <w:rsid w:val="00D76A2B"/>
    <w:rsid w:val="00D80F3F"/>
    <w:rsid w:val="00D8132E"/>
    <w:rsid w:val="00D8199B"/>
    <w:rsid w:val="00D8567B"/>
    <w:rsid w:val="00D863B7"/>
    <w:rsid w:val="00D924F8"/>
    <w:rsid w:val="00D938AD"/>
    <w:rsid w:val="00D9472D"/>
    <w:rsid w:val="00D96359"/>
    <w:rsid w:val="00DA3D35"/>
    <w:rsid w:val="00DA4DA0"/>
    <w:rsid w:val="00DA596D"/>
    <w:rsid w:val="00DB20B0"/>
    <w:rsid w:val="00DB2971"/>
    <w:rsid w:val="00DB35A2"/>
    <w:rsid w:val="00DB3620"/>
    <w:rsid w:val="00DB387B"/>
    <w:rsid w:val="00DB6257"/>
    <w:rsid w:val="00DB6E49"/>
    <w:rsid w:val="00DB7320"/>
    <w:rsid w:val="00DD27C9"/>
    <w:rsid w:val="00DD289E"/>
    <w:rsid w:val="00DD580E"/>
    <w:rsid w:val="00DD5E36"/>
    <w:rsid w:val="00DD6C7E"/>
    <w:rsid w:val="00DD7811"/>
    <w:rsid w:val="00DE05B0"/>
    <w:rsid w:val="00DE25AE"/>
    <w:rsid w:val="00DE2F4C"/>
    <w:rsid w:val="00DE42AB"/>
    <w:rsid w:val="00DE5963"/>
    <w:rsid w:val="00DE7A84"/>
    <w:rsid w:val="00DE7F8D"/>
    <w:rsid w:val="00DE7FCE"/>
    <w:rsid w:val="00DF184A"/>
    <w:rsid w:val="00DF5123"/>
    <w:rsid w:val="00DF5EA9"/>
    <w:rsid w:val="00E01733"/>
    <w:rsid w:val="00E01A2F"/>
    <w:rsid w:val="00E01ED5"/>
    <w:rsid w:val="00E032D0"/>
    <w:rsid w:val="00E038BF"/>
    <w:rsid w:val="00E05D8C"/>
    <w:rsid w:val="00E05ED8"/>
    <w:rsid w:val="00E0681E"/>
    <w:rsid w:val="00E079DC"/>
    <w:rsid w:val="00E101E5"/>
    <w:rsid w:val="00E106EC"/>
    <w:rsid w:val="00E10746"/>
    <w:rsid w:val="00E1307E"/>
    <w:rsid w:val="00E15665"/>
    <w:rsid w:val="00E17543"/>
    <w:rsid w:val="00E220CE"/>
    <w:rsid w:val="00E221C9"/>
    <w:rsid w:val="00E22B1E"/>
    <w:rsid w:val="00E23160"/>
    <w:rsid w:val="00E23E90"/>
    <w:rsid w:val="00E26AE5"/>
    <w:rsid w:val="00E31513"/>
    <w:rsid w:val="00E316E0"/>
    <w:rsid w:val="00E31ABD"/>
    <w:rsid w:val="00E336FB"/>
    <w:rsid w:val="00E3376A"/>
    <w:rsid w:val="00E378DE"/>
    <w:rsid w:val="00E415BC"/>
    <w:rsid w:val="00E419F6"/>
    <w:rsid w:val="00E424B3"/>
    <w:rsid w:val="00E42971"/>
    <w:rsid w:val="00E462D9"/>
    <w:rsid w:val="00E46B13"/>
    <w:rsid w:val="00E51AF5"/>
    <w:rsid w:val="00E543CE"/>
    <w:rsid w:val="00E54D33"/>
    <w:rsid w:val="00E55627"/>
    <w:rsid w:val="00E57410"/>
    <w:rsid w:val="00E578DE"/>
    <w:rsid w:val="00E60198"/>
    <w:rsid w:val="00E701B1"/>
    <w:rsid w:val="00E705B1"/>
    <w:rsid w:val="00E71B3F"/>
    <w:rsid w:val="00E71B95"/>
    <w:rsid w:val="00E72385"/>
    <w:rsid w:val="00E73C05"/>
    <w:rsid w:val="00E73F57"/>
    <w:rsid w:val="00E754F2"/>
    <w:rsid w:val="00E80FFC"/>
    <w:rsid w:val="00E82514"/>
    <w:rsid w:val="00E8259B"/>
    <w:rsid w:val="00E87F1F"/>
    <w:rsid w:val="00E92360"/>
    <w:rsid w:val="00E94967"/>
    <w:rsid w:val="00E94F7E"/>
    <w:rsid w:val="00E95C37"/>
    <w:rsid w:val="00E96DFE"/>
    <w:rsid w:val="00EA06F5"/>
    <w:rsid w:val="00EA29AD"/>
    <w:rsid w:val="00EA2B3C"/>
    <w:rsid w:val="00EA2CB5"/>
    <w:rsid w:val="00EA6137"/>
    <w:rsid w:val="00EB03EB"/>
    <w:rsid w:val="00EB1CAF"/>
    <w:rsid w:val="00EB1D42"/>
    <w:rsid w:val="00EB5955"/>
    <w:rsid w:val="00EC2A8D"/>
    <w:rsid w:val="00EC3747"/>
    <w:rsid w:val="00EC3AAD"/>
    <w:rsid w:val="00EC49A1"/>
    <w:rsid w:val="00EC78EF"/>
    <w:rsid w:val="00EC798C"/>
    <w:rsid w:val="00ED0F17"/>
    <w:rsid w:val="00ED0FB0"/>
    <w:rsid w:val="00ED1D38"/>
    <w:rsid w:val="00ED2621"/>
    <w:rsid w:val="00ED26B2"/>
    <w:rsid w:val="00ED39F7"/>
    <w:rsid w:val="00EE05A5"/>
    <w:rsid w:val="00EE09C1"/>
    <w:rsid w:val="00EE124D"/>
    <w:rsid w:val="00EE1A00"/>
    <w:rsid w:val="00EE5619"/>
    <w:rsid w:val="00EE60D0"/>
    <w:rsid w:val="00EF0E5B"/>
    <w:rsid w:val="00EF0F9C"/>
    <w:rsid w:val="00EF1E40"/>
    <w:rsid w:val="00EF3028"/>
    <w:rsid w:val="00EF3CB3"/>
    <w:rsid w:val="00EF5D76"/>
    <w:rsid w:val="00F0202F"/>
    <w:rsid w:val="00F0385A"/>
    <w:rsid w:val="00F038FC"/>
    <w:rsid w:val="00F0564B"/>
    <w:rsid w:val="00F0587F"/>
    <w:rsid w:val="00F05D91"/>
    <w:rsid w:val="00F1079D"/>
    <w:rsid w:val="00F154E0"/>
    <w:rsid w:val="00F2287A"/>
    <w:rsid w:val="00F32307"/>
    <w:rsid w:val="00F336E7"/>
    <w:rsid w:val="00F3404E"/>
    <w:rsid w:val="00F362D2"/>
    <w:rsid w:val="00F400FA"/>
    <w:rsid w:val="00F40DD1"/>
    <w:rsid w:val="00F421B8"/>
    <w:rsid w:val="00F438C8"/>
    <w:rsid w:val="00F4456D"/>
    <w:rsid w:val="00F503A3"/>
    <w:rsid w:val="00F511DD"/>
    <w:rsid w:val="00F51969"/>
    <w:rsid w:val="00F53C02"/>
    <w:rsid w:val="00F55ECE"/>
    <w:rsid w:val="00F60CB2"/>
    <w:rsid w:val="00F6127D"/>
    <w:rsid w:val="00F62D9B"/>
    <w:rsid w:val="00F639C8"/>
    <w:rsid w:val="00F6404C"/>
    <w:rsid w:val="00F6437F"/>
    <w:rsid w:val="00F646CF"/>
    <w:rsid w:val="00F66CDF"/>
    <w:rsid w:val="00F70031"/>
    <w:rsid w:val="00F72502"/>
    <w:rsid w:val="00F72D16"/>
    <w:rsid w:val="00F73801"/>
    <w:rsid w:val="00F73CAA"/>
    <w:rsid w:val="00F74ECC"/>
    <w:rsid w:val="00F76668"/>
    <w:rsid w:val="00F7695A"/>
    <w:rsid w:val="00F80320"/>
    <w:rsid w:val="00F81711"/>
    <w:rsid w:val="00F84552"/>
    <w:rsid w:val="00F8702A"/>
    <w:rsid w:val="00F8703D"/>
    <w:rsid w:val="00F8773C"/>
    <w:rsid w:val="00F90322"/>
    <w:rsid w:val="00F908FA"/>
    <w:rsid w:val="00F940A5"/>
    <w:rsid w:val="00F95B72"/>
    <w:rsid w:val="00F96769"/>
    <w:rsid w:val="00F97693"/>
    <w:rsid w:val="00F97FF8"/>
    <w:rsid w:val="00FA104D"/>
    <w:rsid w:val="00FA23EB"/>
    <w:rsid w:val="00FA37B2"/>
    <w:rsid w:val="00FA4230"/>
    <w:rsid w:val="00FA60B8"/>
    <w:rsid w:val="00FA626A"/>
    <w:rsid w:val="00FA7749"/>
    <w:rsid w:val="00FB1950"/>
    <w:rsid w:val="00FB1A68"/>
    <w:rsid w:val="00FB1F33"/>
    <w:rsid w:val="00FB2500"/>
    <w:rsid w:val="00FB361C"/>
    <w:rsid w:val="00FB4546"/>
    <w:rsid w:val="00FB4884"/>
    <w:rsid w:val="00FB6A42"/>
    <w:rsid w:val="00FC3E08"/>
    <w:rsid w:val="00FC65A3"/>
    <w:rsid w:val="00FC6953"/>
    <w:rsid w:val="00FC6EAF"/>
    <w:rsid w:val="00FC77CE"/>
    <w:rsid w:val="00FC7F32"/>
    <w:rsid w:val="00FD0286"/>
    <w:rsid w:val="00FD0562"/>
    <w:rsid w:val="00FD1CEE"/>
    <w:rsid w:val="00FD227E"/>
    <w:rsid w:val="00FD2A50"/>
    <w:rsid w:val="00FD5179"/>
    <w:rsid w:val="00FD668B"/>
    <w:rsid w:val="00FD710D"/>
    <w:rsid w:val="00FD7A59"/>
    <w:rsid w:val="00FE0F3A"/>
    <w:rsid w:val="00FE2DEE"/>
    <w:rsid w:val="00FE4265"/>
    <w:rsid w:val="00FE488F"/>
    <w:rsid w:val="00FE4E77"/>
    <w:rsid w:val="00FE6A5B"/>
    <w:rsid w:val="00FF026A"/>
    <w:rsid w:val="00FF0D1E"/>
    <w:rsid w:val="00FF1B59"/>
    <w:rsid w:val="00FF74E1"/>
    <w:rsid w:val="01FE712E"/>
    <w:rsid w:val="020E2AF4"/>
    <w:rsid w:val="06D361A0"/>
    <w:rsid w:val="1768ED45"/>
    <w:rsid w:val="1ECED958"/>
    <w:rsid w:val="23E7B754"/>
    <w:rsid w:val="2EAB459B"/>
    <w:rsid w:val="31E480A9"/>
    <w:rsid w:val="39FE6179"/>
    <w:rsid w:val="486AFC3C"/>
    <w:rsid w:val="492C5F19"/>
    <w:rsid w:val="4DBE26A6"/>
    <w:rsid w:val="4DF51717"/>
    <w:rsid w:val="504B4D21"/>
    <w:rsid w:val="53F7E7C1"/>
    <w:rsid w:val="56BDEE99"/>
    <w:rsid w:val="61703DE3"/>
    <w:rsid w:val="63CE08B8"/>
    <w:rsid w:val="6FA37269"/>
    <w:rsid w:val="6FB23F7C"/>
    <w:rsid w:val="7213A041"/>
    <w:rsid w:val="75D6EF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8295F"/>
  <w15:chartTrackingRefBased/>
  <w15:docId w15:val="{B48B52EF-EB89-4A9A-B9B4-5B1EEFCD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5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35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5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5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5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5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5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5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5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5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35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5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5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5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5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5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5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542"/>
    <w:rPr>
      <w:rFonts w:eastAsiaTheme="majorEastAsia" w:cstheme="majorBidi"/>
      <w:color w:val="272727" w:themeColor="text1" w:themeTint="D8"/>
    </w:rPr>
  </w:style>
  <w:style w:type="paragraph" w:styleId="Title">
    <w:name w:val="Title"/>
    <w:basedOn w:val="Normal"/>
    <w:next w:val="Normal"/>
    <w:link w:val="TitleChar"/>
    <w:uiPriority w:val="10"/>
    <w:qFormat/>
    <w:rsid w:val="00BF3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5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5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5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542"/>
    <w:pPr>
      <w:spacing w:before="160"/>
      <w:jc w:val="center"/>
    </w:pPr>
    <w:rPr>
      <w:i/>
      <w:iCs/>
      <w:color w:val="404040" w:themeColor="text1" w:themeTint="BF"/>
    </w:rPr>
  </w:style>
  <w:style w:type="character" w:customStyle="1" w:styleId="QuoteChar">
    <w:name w:val="Quote Char"/>
    <w:basedOn w:val="DefaultParagraphFont"/>
    <w:link w:val="Quote"/>
    <w:uiPriority w:val="29"/>
    <w:rsid w:val="00BF3542"/>
    <w:rPr>
      <w:i/>
      <w:iCs/>
      <w:color w:val="404040" w:themeColor="text1" w:themeTint="BF"/>
    </w:rPr>
  </w:style>
  <w:style w:type="paragraph" w:styleId="ListParagraph">
    <w:name w:val="List Paragraph"/>
    <w:basedOn w:val="Normal"/>
    <w:uiPriority w:val="34"/>
    <w:qFormat/>
    <w:rsid w:val="00BF3542"/>
    <w:pPr>
      <w:ind w:left="720"/>
      <w:contextualSpacing/>
    </w:pPr>
  </w:style>
  <w:style w:type="character" w:styleId="IntenseEmphasis">
    <w:name w:val="Intense Emphasis"/>
    <w:basedOn w:val="DefaultParagraphFont"/>
    <w:uiPriority w:val="21"/>
    <w:qFormat/>
    <w:rsid w:val="00BF3542"/>
    <w:rPr>
      <w:i/>
      <w:iCs/>
      <w:color w:val="0F4761" w:themeColor="accent1" w:themeShade="BF"/>
    </w:rPr>
  </w:style>
  <w:style w:type="paragraph" w:styleId="IntenseQuote">
    <w:name w:val="Intense Quote"/>
    <w:basedOn w:val="Normal"/>
    <w:next w:val="Normal"/>
    <w:link w:val="IntenseQuoteChar"/>
    <w:uiPriority w:val="30"/>
    <w:qFormat/>
    <w:rsid w:val="00BF3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542"/>
    <w:rPr>
      <w:i/>
      <w:iCs/>
      <w:color w:val="0F4761" w:themeColor="accent1" w:themeShade="BF"/>
    </w:rPr>
  </w:style>
  <w:style w:type="character" w:styleId="IntenseReference">
    <w:name w:val="Intense Reference"/>
    <w:basedOn w:val="DefaultParagraphFont"/>
    <w:uiPriority w:val="32"/>
    <w:qFormat/>
    <w:rsid w:val="00BF3542"/>
    <w:rPr>
      <w:b/>
      <w:bCs/>
      <w:smallCaps/>
      <w:color w:val="0F4761" w:themeColor="accent1" w:themeShade="BF"/>
      <w:spacing w:val="5"/>
    </w:rPr>
  </w:style>
  <w:style w:type="character" w:customStyle="1" w:styleId="apple-converted-space">
    <w:name w:val="apple-converted-space"/>
    <w:basedOn w:val="DefaultParagraphFont"/>
    <w:rsid w:val="007255F5"/>
  </w:style>
  <w:style w:type="character" w:styleId="Hyperlink">
    <w:name w:val="Hyperlink"/>
    <w:basedOn w:val="DefaultParagraphFont"/>
    <w:uiPriority w:val="99"/>
    <w:unhideWhenUsed/>
    <w:rsid w:val="002B14ED"/>
    <w:rPr>
      <w:color w:val="467886" w:themeColor="hyperlink"/>
      <w:u w:val="single"/>
    </w:rPr>
  </w:style>
  <w:style w:type="character" w:styleId="UnresolvedMention">
    <w:name w:val="Unresolved Mention"/>
    <w:basedOn w:val="DefaultParagraphFont"/>
    <w:uiPriority w:val="99"/>
    <w:semiHidden/>
    <w:unhideWhenUsed/>
    <w:rsid w:val="002B14ED"/>
    <w:rPr>
      <w:color w:val="605E5C"/>
      <w:shd w:val="clear" w:color="auto" w:fill="E1DFDD"/>
    </w:rPr>
  </w:style>
  <w:style w:type="character" w:styleId="FollowedHyperlink">
    <w:name w:val="FollowedHyperlink"/>
    <w:basedOn w:val="DefaultParagraphFont"/>
    <w:uiPriority w:val="99"/>
    <w:semiHidden/>
    <w:unhideWhenUsed/>
    <w:rsid w:val="00E079DC"/>
    <w:rPr>
      <w:color w:val="96607D" w:themeColor="followedHyperlink"/>
      <w:u w:val="single"/>
    </w:rPr>
  </w:style>
  <w:style w:type="paragraph" w:styleId="NoSpacing">
    <w:name w:val="No Spacing"/>
    <w:link w:val="NoSpacingChar"/>
    <w:uiPriority w:val="1"/>
    <w:qFormat/>
    <w:rsid w:val="0005067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5067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5067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50676"/>
    <w:pPr>
      <w:spacing w:before="240" w:after="120"/>
    </w:pPr>
    <w:rPr>
      <w:b/>
      <w:bCs/>
      <w:sz w:val="20"/>
      <w:szCs w:val="20"/>
    </w:rPr>
  </w:style>
  <w:style w:type="paragraph" w:styleId="TOC2">
    <w:name w:val="toc 2"/>
    <w:basedOn w:val="Normal"/>
    <w:next w:val="Normal"/>
    <w:autoRedefine/>
    <w:uiPriority w:val="39"/>
    <w:unhideWhenUsed/>
    <w:rsid w:val="00050676"/>
    <w:pPr>
      <w:spacing w:before="120" w:after="0"/>
      <w:ind w:left="240"/>
    </w:pPr>
    <w:rPr>
      <w:i/>
      <w:iCs/>
      <w:sz w:val="20"/>
      <w:szCs w:val="20"/>
    </w:rPr>
  </w:style>
  <w:style w:type="paragraph" w:styleId="TOC3">
    <w:name w:val="toc 3"/>
    <w:basedOn w:val="Normal"/>
    <w:next w:val="Normal"/>
    <w:autoRedefine/>
    <w:uiPriority w:val="39"/>
    <w:semiHidden/>
    <w:unhideWhenUsed/>
    <w:rsid w:val="00050676"/>
    <w:pPr>
      <w:spacing w:after="0"/>
      <w:ind w:left="480"/>
    </w:pPr>
    <w:rPr>
      <w:sz w:val="20"/>
      <w:szCs w:val="20"/>
    </w:rPr>
  </w:style>
  <w:style w:type="paragraph" w:styleId="TOC4">
    <w:name w:val="toc 4"/>
    <w:basedOn w:val="Normal"/>
    <w:next w:val="Normal"/>
    <w:autoRedefine/>
    <w:uiPriority w:val="39"/>
    <w:semiHidden/>
    <w:unhideWhenUsed/>
    <w:rsid w:val="00050676"/>
    <w:pPr>
      <w:spacing w:after="0"/>
      <w:ind w:left="720"/>
    </w:pPr>
    <w:rPr>
      <w:sz w:val="20"/>
      <w:szCs w:val="20"/>
    </w:rPr>
  </w:style>
  <w:style w:type="paragraph" w:styleId="TOC5">
    <w:name w:val="toc 5"/>
    <w:basedOn w:val="Normal"/>
    <w:next w:val="Normal"/>
    <w:autoRedefine/>
    <w:uiPriority w:val="39"/>
    <w:semiHidden/>
    <w:unhideWhenUsed/>
    <w:rsid w:val="00050676"/>
    <w:pPr>
      <w:spacing w:after="0"/>
      <w:ind w:left="960"/>
    </w:pPr>
    <w:rPr>
      <w:sz w:val="20"/>
      <w:szCs w:val="20"/>
    </w:rPr>
  </w:style>
  <w:style w:type="paragraph" w:styleId="TOC6">
    <w:name w:val="toc 6"/>
    <w:basedOn w:val="Normal"/>
    <w:next w:val="Normal"/>
    <w:autoRedefine/>
    <w:uiPriority w:val="39"/>
    <w:semiHidden/>
    <w:unhideWhenUsed/>
    <w:rsid w:val="00050676"/>
    <w:pPr>
      <w:spacing w:after="0"/>
      <w:ind w:left="1200"/>
    </w:pPr>
    <w:rPr>
      <w:sz w:val="20"/>
      <w:szCs w:val="20"/>
    </w:rPr>
  </w:style>
  <w:style w:type="paragraph" w:styleId="TOC7">
    <w:name w:val="toc 7"/>
    <w:basedOn w:val="Normal"/>
    <w:next w:val="Normal"/>
    <w:autoRedefine/>
    <w:uiPriority w:val="39"/>
    <w:semiHidden/>
    <w:unhideWhenUsed/>
    <w:rsid w:val="00050676"/>
    <w:pPr>
      <w:spacing w:after="0"/>
      <w:ind w:left="1440"/>
    </w:pPr>
    <w:rPr>
      <w:sz w:val="20"/>
      <w:szCs w:val="20"/>
    </w:rPr>
  </w:style>
  <w:style w:type="paragraph" w:styleId="TOC8">
    <w:name w:val="toc 8"/>
    <w:basedOn w:val="Normal"/>
    <w:next w:val="Normal"/>
    <w:autoRedefine/>
    <w:uiPriority w:val="39"/>
    <w:semiHidden/>
    <w:unhideWhenUsed/>
    <w:rsid w:val="00050676"/>
    <w:pPr>
      <w:spacing w:after="0"/>
      <w:ind w:left="1680"/>
    </w:pPr>
    <w:rPr>
      <w:sz w:val="20"/>
      <w:szCs w:val="20"/>
    </w:rPr>
  </w:style>
  <w:style w:type="paragraph" w:styleId="TOC9">
    <w:name w:val="toc 9"/>
    <w:basedOn w:val="Normal"/>
    <w:next w:val="Normal"/>
    <w:autoRedefine/>
    <w:uiPriority w:val="39"/>
    <w:semiHidden/>
    <w:unhideWhenUsed/>
    <w:rsid w:val="00050676"/>
    <w:pPr>
      <w:spacing w:after="0"/>
      <w:ind w:left="1920"/>
    </w:pPr>
    <w:rPr>
      <w:sz w:val="20"/>
      <w:szCs w:val="20"/>
    </w:rPr>
  </w:style>
  <w:style w:type="paragraph" w:styleId="Header">
    <w:name w:val="header"/>
    <w:basedOn w:val="Normal"/>
    <w:link w:val="HeaderChar"/>
    <w:uiPriority w:val="99"/>
    <w:unhideWhenUsed/>
    <w:rsid w:val="00B90D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D7D"/>
  </w:style>
  <w:style w:type="paragraph" w:styleId="Footer">
    <w:name w:val="footer"/>
    <w:basedOn w:val="Normal"/>
    <w:link w:val="FooterChar"/>
    <w:uiPriority w:val="99"/>
    <w:unhideWhenUsed/>
    <w:rsid w:val="00B90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D7D"/>
  </w:style>
  <w:style w:type="character" w:styleId="Emphasis">
    <w:name w:val="Emphasis"/>
    <w:basedOn w:val="DefaultParagraphFont"/>
    <w:uiPriority w:val="20"/>
    <w:qFormat/>
    <w:rsid w:val="00834034"/>
    <w:rPr>
      <w:i/>
      <w:iCs/>
    </w:rPr>
  </w:style>
  <w:style w:type="paragraph" w:styleId="Caption">
    <w:name w:val="caption"/>
    <w:basedOn w:val="Normal"/>
    <w:next w:val="Normal"/>
    <w:uiPriority w:val="35"/>
    <w:unhideWhenUsed/>
    <w:qFormat/>
    <w:rsid w:val="00EC798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F2C89"/>
    <w:pPr>
      <w:spacing w:after="0"/>
    </w:pPr>
  </w:style>
  <w:style w:type="paragraph" w:styleId="CommentText">
    <w:name w:val="annotation text"/>
    <w:basedOn w:val="Normal"/>
    <w:link w:val="CommentTextChar"/>
    <w:uiPriority w:val="99"/>
    <w:semiHidden/>
    <w:unhideWhenUsed/>
    <w:rsid w:val="00A21411"/>
    <w:pPr>
      <w:spacing w:line="240" w:lineRule="auto"/>
    </w:pPr>
    <w:rPr>
      <w:sz w:val="20"/>
      <w:szCs w:val="20"/>
    </w:rPr>
  </w:style>
  <w:style w:type="character" w:customStyle="1" w:styleId="CommentTextChar">
    <w:name w:val="Comment Text Char"/>
    <w:basedOn w:val="DefaultParagraphFont"/>
    <w:link w:val="CommentText"/>
    <w:uiPriority w:val="99"/>
    <w:semiHidden/>
    <w:rsid w:val="00A21411"/>
    <w:rPr>
      <w:sz w:val="20"/>
      <w:szCs w:val="20"/>
    </w:rPr>
  </w:style>
  <w:style w:type="character" w:styleId="CommentReference">
    <w:name w:val="annotation reference"/>
    <w:basedOn w:val="DefaultParagraphFont"/>
    <w:uiPriority w:val="99"/>
    <w:semiHidden/>
    <w:unhideWhenUsed/>
    <w:rsid w:val="00A2141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bbc.co.uk/bitesize/articles/zngxkhv" TargetMode="External"/><Relationship Id="rId26" Type="http://schemas.openxmlformats.org/officeDocument/2006/relationships/hyperlink" Target="https://youtu.be/hR2p9UhcYTI?si=L4AfxmzKjiZmEkn1" TargetMode="External"/><Relationship Id="rId39" Type="http://schemas.openxmlformats.org/officeDocument/2006/relationships/theme" Target="theme/theme1.xml"/><Relationship Id="rId21" Type="http://schemas.openxmlformats.org/officeDocument/2006/relationships/hyperlink" Target="https://wellmanpsychology.com/mindbodyblog/2025/2/27/how-does-trauma-affect-memory" TargetMode="External"/><Relationship Id="rId34" Type="http://schemas.openxmlformats.org/officeDocument/2006/relationships/hyperlink" Target="https://pubmed.ncbi.nlm.nih.gov/9519267/"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ddit.com/r/cyberpunkgame/comments/1htuusl/how_much_does_everyone_else_change_their_v_from/" TargetMode="External"/><Relationship Id="rId25" Type="http://schemas.openxmlformats.org/officeDocument/2006/relationships/hyperlink" Target="https://www.science.org/content/article/elon-musk-s-startup-eyes-human-testing-brain-computer-interface" TargetMode="External"/><Relationship Id="rId33" Type="http://schemas.openxmlformats.org/officeDocument/2006/relationships/hyperlink" Target="https://medium.com/@jaberkhater/why-video-game-narratives-are-revolutionizing-cultural-storytelling-26e3953a0a8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outu.be/glKvWiz8Xgg?si=CeZ5MsyidOmIdQaA" TargetMode="External"/><Relationship Id="rId20" Type="http://schemas.openxmlformats.org/officeDocument/2006/relationships/hyperlink" Target="https://gameopedia.com/blogs/aaa-games-a-comprehensive-guide" TargetMode="External"/><Relationship Id="rId29" Type="http://schemas.openxmlformats.org/officeDocument/2006/relationships/hyperlink" Target="https://gatecrashers.fan/2022/01/03/fatherhood-and-trust-in-god-of-w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eta.com/gb/ai-glasses/?srsltid=AfmBOooLoDoExNkvX8bUO8Lajakgu1GanPm46KEhwsql2FtDasYu0nJQ" TargetMode="External"/><Relationship Id="rId32" Type="http://schemas.openxmlformats.org/officeDocument/2006/relationships/hyperlink" Target="https://blog.playstation.com/2022/10/20/from-concept-art-to-cosplay-creating-kratos-and-atreus-new-looks-for-god-of-war-ragnarok/" TargetMode="External"/><Relationship Id="rId37" Type="http://schemas.openxmlformats.org/officeDocument/2006/relationships/hyperlink" Target="https://forms.gle/4HczNYJ5CKJBK7Zo9" TargetMode="External"/><Relationship Id="rId5" Type="http://schemas.openxmlformats.org/officeDocument/2006/relationships/webSettings" Target="webSettings.xml"/><Relationship Id="rId15" Type="http://schemas.openxmlformats.org/officeDocument/2006/relationships/hyperlink" Target="https://www.sciencedirect.com/science/article/pii/S1875952125000321" TargetMode="External"/><Relationship Id="rId23" Type="http://schemas.openxmlformats.org/officeDocument/2006/relationships/hyperlink" Target="https://www.apple.com/uk/apple-vision-pro/" TargetMode="External"/><Relationship Id="rId28" Type="http://schemas.openxmlformats.org/officeDocument/2006/relationships/hyperlink" Target="https://www.polygon.com/2018/4/12/17226486/god-of-war-review-ps4-2018/" TargetMode="External"/><Relationship Id="rId36" Type="http://schemas.openxmlformats.org/officeDocument/2006/relationships/hyperlink" Target="https://forms.gle/mp6V8YPtq8buQwAQ8" TargetMode="External"/><Relationship Id="rId10" Type="http://schemas.openxmlformats.org/officeDocument/2006/relationships/image" Target="media/image3.jpeg"/><Relationship Id="rId19" Type="http://schemas.openxmlformats.org/officeDocument/2006/relationships/hyperlink" Target="https://www.playstation.com/en-gb/" TargetMode="External"/><Relationship Id="rId31" Type="http://schemas.openxmlformats.org/officeDocument/2006/relationships/hyperlink" Target="https://thewritepractice.com/posture-character-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yberpunk.net/us/en/" TargetMode="External"/><Relationship Id="rId22" Type="http://schemas.openxmlformats.org/officeDocument/2006/relationships/hyperlink" Target="https://www.meta.com/gb/quest/?srsltid=AfmBOopRftW6Upsiujd_yIPJ5miAanJ_npj_TPCw1AHOctiZ4A2hAT3j" TargetMode="External"/><Relationship Id="rId27" Type="http://schemas.openxmlformats.org/officeDocument/2006/relationships/hyperlink" Target="https://drmargaretrutherford.com/when-a-parent-needs-too-much-what-is-enmeshment-and-how-does-it-hurt-a-child/" TargetMode="External"/><Relationship Id="rId30" Type="http://schemas.openxmlformats.org/officeDocument/2006/relationships/hyperlink" Target="https://www.youtube.com/watch?v=MJh0_euxBiQ" TargetMode="External"/><Relationship Id="rId35" Type="http://schemas.openxmlformats.org/officeDocument/2006/relationships/hyperlink" Target="https://nhsjs.com/2024/how-do-character-artists-work-with-or-against-stereotypes-and-tropes-when-designing-and-what-are-the-psychological-consequences-of-stereotypes-on-youth-wellbeing/"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26F83-661B-164D-81CB-5A7ED00C8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Pages>
  <Words>9425</Words>
  <Characters>53724</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Davids</Company>
  <LinksUpToDate>false</LinksUpToDate>
  <CharactersWithSpaces>63023</CharactersWithSpaces>
  <SharedDoc>false</SharedDoc>
  <HLinks>
    <vt:vector size="414" baseType="variant">
      <vt:variant>
        <vt:i4>7405678</vt:i4>
      </vt:variant>
      <vt:variant>
        <vt:i4>372</vt:i4>
      </vt:variant>
      <vt:variant>
        <vt:i4>0</vt:i4>
      </vt:variant>
      <vt:variant>
        <vt:i4>5</vt:i4>
      </vt:variant>
      <vt:variant>
        <vt:lpwstr>https://forms.gle/4HczNYJ5CKJBK7Zo9</vt:lpwstr>
      </vt:variant>
      <vt:variant>
        <vt:lpwstr/>
      </vt:variant>
      <vt:variant>
        <vt:i4>4063285</vt:i4>
      </vt:variant>
      <vt:variant>
        <vt:i4>369</vt:i4>
      </vt:variant>
      <vt:variant>
        <vt:i4>0</vt:i4>
      </vt:variant>
      <vt:variant>
        <vt:i4>5</vt:i4>
      </vt:variant>
      <vt:variant>
        <vt:lpwstr>https://forms.gle/mp6V8YPtq8buQwAQ8</vt:lpwstr>
      </vt:variant>
      <vt:variant>
        <vt:lpwstr/>
      </vt:variant>
      <vt:variant>
        <vt:i4>5898269</vt:i4>
      </vt:variant>
      <vt:variant>
        <vt:i4>366</vt:i4>
      </vt:variant>
      <vt:variant>
        <vt:i4>0</vt:i4>
      </vt:variant>
      <vt:variant>
        <vt:i4>5</vt:i4>
      </vt:variant>
      <vt:variant>
        <vt:lpwstr>https://nhsjs.com/2024/how-do-character-artists-work-with-or-against-stereotypes-and-tropes-when-designing-and-what-are-the-psychological-consequences-of-stereotypes-on-youth-wellbeing/</vt:lpwstr>
      </vt:variant>
      <vt:variant>
        <vt:lpwstr/>
      </vt:variant>
      <vt:variant>
        <vt:i4>2031626</vt:i4>
      </vt:variant>
      <vt:variant>
        <vt:i4>363</vt:i4>
      </vt:variant>
      <vt:variant>
        <vt:i4>0</vt:i4>
      </vt:variant>
      <vt:variant>
        <vt:i4>5</vt:i4>
      </vt:variant>
      <vt:variant>
        <vt:lpwstr>https://pubmed.ncbi.nlm.nih.gov/9519267/</vt:lpwstr>
      </vt:variant>
      <vt:variant>
        <vt:lpwstr/>
      </vt:variant>
      <vt:variant>
        <vt:i4>7012371</vt:i4>
      </vt:variant>
      <vt:variant>
        <vt:i4>360</vt:i4>
      </vt:variant>
      <vt:variant>
        <vt:i4>0</vt:i4>
      </vt:variant>
      <vt:variant>
        <vt:i4>5</vt:i4>
      </vt:variant>
      <vt:variant>
        <vt:lpwstr>https://medium.com/@jaberkhater/why-video-game-narratives-are-revolutionizing-cultural-storytelling-26e3953a0a83</vt:lpwstr>
      </vt:variant>
      <vt:variant>
        <vt:lpwstr/>
      </vt:variant>
      <vt:variant>
        <vt:i4>1835016</vt:i4>
      </vt:variant>
      <vt:variant>
        <vt:i4>357</vt:i4>
      </vt:variant>
      <vt:variant>
        <vt:i4>0</vt:i4>
      </vt:variant>
      <vt:variant>
        <vt:i4>5</vt:i4>
      </vt:variant>
      <vt:variant>
        <vt:lpwstr>https://blog.playstation.com/2022/10/20/from-concept-art-to-cosplay-creating-kratos-and-atreus-new-looks-for-god-of-war-ragnarok/</vt:lpwstr>
      </vt:variant>
      <vt:variant>
        <vt:lpwstr/>
      </vt:variant>
      <vt:variant>
        <vt:i4>7864358</vt:i4>
      </vt:variant>
      <vt:variant>
        <vt:i4>354</vt:i4>
      </vt:variant>
      <vt:variant>
        <vt:i4>0</vt:i4>
      </vt:variant>
      <vt:variant>
        <vt:i4>5</vt:i4>
      </vt:variant>
      <vt:variant>
        <vt:lpwstr>https://thewritepractice.com/posture-character-development/</vt:lpwstr>
      </vt:variant>
      <vt:variant>
        <vt:lpwstr/>
      </vt:variant>
      <vt:variant>
        <vt:i4>7405570</vt:i4>
      </vt:variant>
      <vt:variant>
        <vt:i4>351</vt:i4>
      </vt:variant>
      <vt:variant>
        <vt:i4>0</vt:i4>
      </vt:variant>
      <vt:variant>
        <vt:i4>5</vt:i4>
      </vt:variant>
      <vt:variant>
        <vt:lpwstr>https://www.youtube.com/watch?v=MJh0_euxBiQ</vt:lpwstr>
      </vt:variant>
      <vt:variant>
        <vt:lpwstr/>
      </vt:variant>
      <vt:variant>
        <vt:i4>7209081</vt:i4>
      </vt:variant>
      <vt:variant>
        <vt:i4>348</vt:i4>
      </vt:variant>
      <vt:variant>
        <vt:i4>0</vt:i4>
      </vt:variant>
      <vt:variant>
        <vt:i4>5</vt:i4>
      </vt:variant>
      <vt:variant>
        <vt:lpwstr>https://gatecrashers.fan/2022/01/03/fatherhood-and-trust-in-god-of-war/</vt:lpwstr>
      </vt:variant>
      <vt:variant>
        <vt:lpwstr/>
      </vt:variant>
      <vt:variant>
        <vt:i4>6553715</vt:i4>
      </vt:variant>
      <vt:variant>
        <vt:i4>345</vt:i4>
      </vt:variant>
      <vt:variant>
        <vt:i4>0</vt:i4>
      </vt:variant>
      <vt:variant>
        <vt:i4>5</vt:i4>
      </vt:variant>
      <vt:variant>
        <vt:lpwstr>https://www.polygon.com/2018/4/12/17226486/god-of-war-review-ps4-2018/</vt:lpwstr>
      </vt:variant>
      <vt:variant>
        <vt:lpwstr/>
      </vt:variant>
      <vt:variant>
        <vt:i4>6160408</vt:i4>
      </vt:variant>
      <vt:variant>
        <vt:i4>342</vt:i4>
      </vt:variant>
      <vt:variant>
        <vt:i4>0</vt:i4>
      </vt:variant>
      <vt:variant>
        <vt:i4>5</vt:i4>
      </vt:variant>
      <vt:variant>
        <vt:lpwstr>https://drmargaretrutherford.com/when-a-parent-needs-too-much-what-is-enmeshment-and-how-does-it-hurt-a-child/</vt:lpwstr>
      </vt:variant>
      <vt:variant>
        <vt:lpwstr>:~:text=What%20you%20might%20hear%20from,one%20could%20do%20it%20better</vt:lpwstr>
      </vt:variant>
      <vt:variant>
        <vt:i4>1966166</vt:i4>
      </vt:variant>
      <vt:variant>
        <vt:i4>339</vt:i4>
      </vt:variant>
      <vt:variant>
        <vt:i4>0</vt:i4>
      </vt:variant>
      <vt:variant>
        <vt:i4>5</vt:i4>
      </vt:variant>
      <vt:variant>
        <vt:lpwstr>https://youtu.be/hR2p9UhcYTI?si=L4AfxmzKjiZmEkn1</vt:lpwstr>
      </vt:variant>
      <vt:variant>
        <vt:lpwstr/>
      </vt:variant>
      <vt:variant>
        <vt:i4>2490477</vt:i4>
      </vt:variant>
      <vt:variant>
        <vt:i4>336</vt:i4>
      </vt:variant>
      <vt:variant>
        <vt:i4>0</vt:i4>
      </vt:variant>
      <vt:variant>
        <vt:i4>5</vt:i4>
      </vt:variant>
      <vt:variant>
        <vt:lpwstr>https://www.science.org/content/article/elon-musk-s-startup-eyes-human-testing-brain-computer-interface</vt:lpwstr>
      </vt:variant>
      <vt:variant>
        <vt:lpwstr/>
      </vt:variant>
      <vt:variant>
        <vt:i4>983067</vt:i4>
      </vt:variant>
      <vt:variant>
        <vt:i4>333</vt:i4>
      </vt:variant>
      <vt:variant>
        <vt:i4>0</vt:i4>
      </vt:variant>
      <vt:variant>
        <vt:i4>5</vt:i4>
      </vt:variant>
      <vt:variant>
        <vt:lpwstr>https://www.meta.com/gb/ai-glasses/?srsltid=AfmBOooLoDoExNkvX8bUO8Lajakgu1GanPm46KEhwsql2FtDasYu0nJQ</vt:lpwstr>
      </vt:variant>
      <vt:variant>
        <vt:lpwstr/>
      </vt:variant>
      <vt:variant>
        <vt:i4>4128800</vt:i4>
      </vt:variant>
      <vt:variant>
        <vt:i4>330</vt:i4>
      </vt:variant>
      <vt:variant>
        <vt:i4>0</vt:i4>
      </vt:variant>
      <vt:variant>
        <vt:i4>5</vt:i4>
      </vt:variant>
      <vt:variant>
        <vt:lpwstr>https://www.apple.com/uk/apple-vision-pro/</vt:lpwstr>
      </vt:variant>
      <vt:variant>
        <vt:lpwstr/>
      </vt:variant>
      <vt:variant>
        <vt:i4>7077980</vt:i4>
      </vt:variant>
      <vt:variant>
        <vt:i4>327</vt:i4>
      </vt:variant>
      <vt:variant>
        <vt:i4>0</vt:i4>
      </vt:variant>
      <vt:variant>
        <vt:i4>5</vt:i4>
      </vt:variant>
      <vt:variant>
        <vt:lpwstr>https://www.meta.com/gb/quest/?srsltid=AfmBOopRftW6Upsiujd_yIPJ5miAanJ_npj_TPCw1AHOctiZ4A2hAT3j</vt:lpwstr>
      </vt:variant>
      <vt:variant>
        <vt:lpwstr/>
      </vt:variant>
      <vt:variant>
        <vt:i4>3473468</vt:i4>
      </vt:variant>
      <vt:variant>
        <vt:i4>324</vt:i4>
      </vt:variant>
      <vt:variant>
        <vt:i4>0</vt:i4>
      </vt:variant>
      <vt:variant>
        <vt:i4>5</vt:i4>
      </vt:variant>
      <vt:variant>
        <vt:lpwstr>https://wellmanpsychology.com/mindbodyblog/2025/2/27/how-does-trauma-affect-memory</vt:lpwstr>
      </vt:variant>
      <vt:variant>
        <vt:lpwstr/>
      </vt:variant>
      <vt:variant>
        <vt:i4>1376269</vt:i4>
      </vt:variant>
      <vt:variant>
        <vt:i4>321</vt:i4>
      </vt:variant>
      <vt:variant>
        <vt:i4>0</vt:i4>
      </vt:variant>
      <vt:variant>
        <vt:i4>5</vt:i4>
      </vt:variant>
      <vt:variant>
        <vt:lpwstr>https://gameopedia.com/blogs/aaa-games-a-comprehensive-guide</vt:lpwstr>
      </vt:variant>
      <vt:variant>
        <vt:lpwstr/>
      </vt:variant>
      <vt:variant>
        <vt:i4>7995488</vt:i4>
      </vt:variant>
      <vt:variant>
        <vt:i4>318</vt:i4>
      </vt:variant>
      <vt:variant>
        <vt:i4>0</vt:i4>
      </vt:variant>
      <vt:variant>
        <vt:i4>5</vt:i4>
      </vt:variant>
      <vt:variant>
        <vt:lpwstr>https://www.playstation.com/en-gb/</vt:lpwstr>
      </vt:variant>
      <vt:variant>
        <vt:lpwstr/>
      </vt:variant>
      <vt:variant>
        <vt:i4>7536677</vt:i4>
      </vt:variant>
      <vt:variant>
        <vt:i4>315</vt:i4>
      </vt:variant>
      <vt:variant>
        <vt:i4>0</vt:i4>
      </vt:variant>
      <vt:variant>
        <vt:i4>5</vt:i4>
      </vt:variant>
      <vt:variant>
        <vt:lpwstr>https://www.bbc.co.uk/bitesize/articles/zngxkhv</vt:lpwstr>
      </vt:variant>
      <vt:variant>
        <vt:lpwstr/>
      </vt:variant>
      <vt:variant>
        <vt:i4>3997741</vt:i4>
      </vt:variant>
      <vt:variant>
        <vt:i4>312</vt:i4>
      </vt:variant>
      <vt:variant>
        <vt:i4>0</vt:i4>
      </vt:variant>
      <vt:variant>
        <vt:i4>5</vt:i4>
      </vt:variant>
      <vt:variant>
        <vt:lpwstr>https://www.reddit.com/r/cyberpunkgame/comments/1htuusl/how_much_does_everyone_else_change_their_v_from/</vt:lpwstr>
      </vt:variant>
      <vt:variant>
        <vt:lpwstr/>
      </vt:variant>
      <vt:variant>
        <vt:i4>5046287</vt:i4>
      </vt:variant>
      <vt:variant>
        <vt:i4>309</vt:i4>
      </vt:variant>
      <vt:variant>
        <vt:i4>0</vt:i4>
      </vt:variant>
      <vt:variant>
        <vt:i4>5</vt:i4>
      </vt:variant>
      <vt:variant>
        <vt:lpwstr>https://youtu.be/glKvWiz8Xgg?si=CeZ5MsyidOmIdQaA</vt:lpwstr>
      </vt:variant>
      <vt:variant>
        <vt:lpwstr/>
      </vt:variant>
      <vt:variant>
        <vt:i4>7274608</vt:i4>
      </vt:variant>
      <vt:variant>
        <vt:i4>306</vt:i4>
      </vt:variant>
      <vt:variant>
        <vt:i4>0</vt:i4>
      </vt:variant>
      <vt:variant>
        <vt:i4>5</vt:i4>
      </vt:variant>
      <vt:variant>
        <vt:lpwstr>https://www.sciencedirect.com/science/article/pii/S1875952125000321</vt:lpwstr>
      </vt:variant>
      <vt:variant>
        <vt:lpwstr/>
      </vt:variant>
      <vt:variant>
        <vt:i4>1507331</vt:i4>
      </vt:variant>
      <vt:variant>
        <vt:i4>303</vt:i4>
      </vt:variant>
      <vt:variant>
        <vt:i4>0</vt:i4>
      </vt:variant>
      <vt:variant>
        <vt:i4>5</vt:i4>
      </vt:variant>
      <vt:variant>
        <vt:lpwstr>https://www.cyberpunk.net/us/en/</vt:lpwstr>
      </vt:variant>
      <vt:variant>
        <vt:lpwstr/>
      </vt:variant>
      <vt:variant>
        <vt:i4>1114171</vt:i4>
      </vt:variant>
      <vt:variant>
        <vt:i4>269</vt:i4>
      </vt:variant>
      <vt:variant>
        <vt:i4>0</vt:i4>
      </vt:variant>
      <vt:variant>
        <vt:i4>5</vt:i4>
      </vt:variant>
      <vt:variant>
        <vt:lpwstr/>
      </vt:variant>
      <vt:variant>
        <vt:lpwstr>_Toc228490809</vt:lpwstr>
      </vt:variant>
      <vt:variant>
        <vt:i4>1114171</vt:i4>
      </vt:variant>
      <vt:variant>
        <vt:i4>263</vt:i4>
      </vt:variant>
      <vt:variant>
        <vt:i4>0</vt:i4>
      </vt:variant>
      <vt:variant>
        <vt:i4>5</vt:i4>
      </vt:variant>
      <vt:variant>
        <vt:lpwstr/>
      </vt:variant>
      <vt:variant>
        <vt:lpwstr>_Toc228490808</vt:lpwstr>
      </vt:variant>
      <vt:variant>
        <vt:i4>1114171</vt:i4>
      </vt:variant>
      <vt:variant>
        <vt:i4>257</vt:i4>
      </vt:variant>
      <vt:variant>
        <vt:i4>0</vt:i4>
      </vt:variant>
      <vt:variant>
        <vt:i4>5</vt:i4>
      </vt:variant>
      <vt:variant>
        <vt:lpwstr/>
      </vt:variant>
      <vt:variant>
        <vt:lpwstr>_Toc228490807</vt:lpwstr>
      </vt:variant>
      <vt:variant>
        <vt:i4>1114171</vt:i4>
      </vt:variant>
      <vt:variant>
        <vt:i4>251</vt:i4>
      </vt:variant>
      <vt:variant>
        <vt:i4>0</vt:i4>
      </vt:variant>
      <vt:variant>
        <vt:i4>5</vt:i4>
      </vt:variant>
      <vt:variant>
        <vt:lpwstr/>
      </vt:variant>
      <vt:variant>
        <vt:lpwstr>_Toc228490806</vt:lpwstr>
      </vt:variant>
      <vt:variant>
        <vt:i4>1114171</vt:i4>
      </vt:variant>
      <vt:variant>
        <vt:i4>245</vt:i4>
      </vt:variant>
      <vt:variant>
        <vt:i4>0</vt:i4>
      </vt:variant>
      <vt:variant>
        <vt:i4>5</vt:i4>
      </vt:variant>
      <vt:variant>
        <vt:lpwstr/>
      </vt:variant>
      <vt:variant>
        <vt:lpwstr>_Toc228490805</vt:lpwstr>
      </vt:variant>
      <vt:variant>
        <vt:i4>1966137</vt:i4>
      </vt:variant>
      <vt:variant>
        <vt:i4>236</vt:i4>
      </vt:variant>
      <vt:variant>
        <vt:i4>0</vt:i4>
      </vt:variant>
      <vt:variant>
        <vt:i4>5</vt:i4>
      </vt:variant>
      <vt:variant>
        <vt:lpwstr/>
      </vt:variant>
      <vt:variant>
        <vt:lpwstr>_Toc228537099</vt:lpwstr>
      </vt:variant>
      <vt:variant>
        <vt:i4>1966137</vt:i4>
      </vt:variant>
      <vt:variant>
        <vt:i4>230</vt:i4>
      </vt:variant>
      <vt:variant>
        <vt:i4>0</vt:i4>
      </vt:variant>
      <vt:variant>
        <vt:i4>5</vt:i4>
      </vt:variant>
      <vt:variant>
        <vt:lpwstr/>
      </vt:variant>
      <vt:variant>
        <vt:lpwstr>_Toc228537098</vt:lpwstr>
      </vt:variant>
      <vt:variant>
        <vt:i4>1966137</vt:i4>
      </vt:variant>
      <vt:variant>
        <vt:i4>224</vt:i4>
      </vt:variant>
      <vt:variant>
        <vt:i4>0</vt:i4>
      </vt:variant>
      <vt:variant>
        <vt:i4>5</vt:i4>
      </vt:variant>
      <vt:variant>
        <vt:lpwstr/>
      </vt:variant>
      <vt:variant>
        <vt:lpwstr>_Toc228537097</vt:lpwstr>
      </vt:variant>
      <vt:variant>
        <vt:i4>1966137</vt:i4>
      </vt:variant>
      <vt:variant>
        <vt:i4>218</vt:i4>
      </vt:variant>
      <vt:variant>
        <vt:i4>0</vt:i4>
      </vt:variant>
      <vt:variant>
        <vt:i4>5</vt:i4>
      </vt:variant>
      <vt:variant>
        <vt:lpwstr/>
      </vt:variant>
      <vt:variant>
        <vt:lpwstr>_Toc228537096</vt:lpwstr>
      </vt:variant>
      <vt:variant>
        <vt:i4>1966137</vt:i4>
      </vt:variant>
      <vt:variant>
        <vt:i4>212</vt:i4>
      </vt:variant>
      <vt:variant>
        <vt:i4>0</vt:i4>
      </vt:variant>
      <vt:variant>
        <vt:i4>5</vt:i4>
      </vt:variant>
      <vt:variant>
        <vt:lpwstr/>
      </vt:variant>
      <vt:variant>
        <vt:lpwstr>_Toc228537095</vt:lpwstr>
      </vt:variant>
      <vt:variant>
        <vt:i4>1966137</vt:i4>
      </vt:variant>
      <vt:variant>
        <vt:i4>206</vt:i4>
      </vt:variant>
      <vt:variant>
        <vt:i4>0</vt:i4>
      </vt:variant>
      <vt:variant>
        <vt:i4>5</vt:i4>
      </vt:variant>
      <vt:variant>
        <vt:lpwstr/>
      </vt:variant>
      <vt:variant>
        <vt:lpwstr>_Toc228537094</vt:lpwstr>
      </vt:variant>
      <vt:variant>
        <vt:i4>1966137</vt:i4>
      </vt:variant>
      <vt:variant>
        <vt:i4>200</vt:i4>
      </vt:variant>
      <vt:variant>
        <vt:i4>0</vt:i4>
      </vt:variant>
      <vt:variant>
        <vt:i4>5</vt:i4>
      </vt:variant>
      <vt:variant>
        <vt:lpwstr/>
      </vt:variant>
      <vt:variant>
        <vt:lpwstr>_Toc228537093</vt:lpwstr>
      </vt:variant>
      <vt:variant>
        <vt:i4>1966137</vt:i4>
      </vt:variant>
      <vt:variant>
        <vt:i4>194</vt:i4>
      </vt:variant>
      <vt:variant>
        <vt:i4>0</vt:i4>
      </vt:variant>
      <vt:variant>
        <vt:i4>5</vt:i4>
      </vt:variant>
      <vt:variant>
        <vt:lpwstr/>
      </vt:variant>
      <vt:variant>
        <vt:lpwstr>_Toc228537092</vt:lpwstr>
      </vt:variant>
      <vt:variant>
        <vt:i4>1966137</vt:i4>
      </vt:variant>
      <vt:variant>
        <vt:i4>188</vt:i4>
      </vt:variant>
      <vt:variant>
        <vt:i4>0</vt:i4>
      </vt:variant>
      <vt:variant>
        <vt:i4>5</vt:i4>
      </vt:variant>
      <vt:variant>
        <vt:lpwstr/>
      </vt:variant>
      <vt:variant>
        <vt:lpwstr>_Toc228537091</vt:lpwstr>
      </vt:variant>
      <vt:variant>
        <vt:i4>1966137</vt:i4>
      </vt:variant>
      <vt:variant>
        <vt:i4>182</vt:i4>
      </vt:variant>
      <vt:variant>
        <vt:i4>0</vt:i4>
      </vt:variant>
      <vt:variant>
        <vt:i4>5</vt:i4>
      </vt:variant>
      <vt:variant>
        <vt:lpwstr/>
      </vt:variant>
      <vt:variant>
        <vt:lpwstr>_Toc228537090</vt:lpwstr>
      </vt:variant>
      <vt:variant>
        <vt:i4>2031673</vt:i4>
      </vt:variant>
      <vt:variant>
        <vt:i4>176</vt:i4>
      </vt:variant>
      <vt:variant>
        <vt:i4>0</vt:i4>
      </vt:variant>
      <vt:variant>
        <vt:i4>5</vt:i4>
      </vt:variant>
      <vt:variant>
        <vt:lpwstr/>
      </vt:variant>
      <vt:variant>
        <vt:lpwstr>_Toc228537089</vt:lpwstr>
      </vt:variant>
      <vt:variant>
        <vt:i4>2031673</vt:i4>
      </vt:variant>
      <vt:variant>
        <vt:i4>170</vt:i4>
      </vt:variant>
      <vt:variant>
        <vt:i4>0</vt:i4>
      </vt:variant>
      <vt:variant>
        <vt:i4>5</vt:i4>
      </vt:variant>
      <vt:variant>
        <vt:lpwstr/>
      </vt:variant>
      <vt:variant>
        <vt:lpwstr>_Toc228537088</vt:lpwstr>
      </vt:variant>
      <vt:variant>
        <vt:i4>2031673</vt:i4>
      </vt:variant>
      <vt:variant>
        <vt:i4>164</vt:i4>
      </vt:variant>
      <vt:variant>
        <vt:i4>0</vt:i4>
      </vt:variant>
      <vt:variant>
        <vt:i4>5</vt:i4>
      </vt:variant>
      <vt:variant>
        <vt:lpwstr/>
      </vt:variant>
      <vt:variant>
        <vt:lpwstr>_Toc228537087</vt:lpwstr>
      </vt:variant>
      <vt:variant>
        <vt:i4>2031673</vt:i4>
      </vt:variant>
      <vt:variant>
        <vt:i4>158</vt:i4>
      </vt:variant>
      <vt:variant>
        <vt:i4>0</vt:i4>
      </vt:variant>
      <vt:variant>
        <vt:i4>5</vt:i4>
      </vt:variant>
      <vt:variant>
        <vt:lpwstr/>
      </vt:variant>
      <vt:variant>
        <vt:lpwstr>_Toc228537086</vt:lpwstr>
      </vt:variant>
      <vt:variant>
        <vt:i4>2031673</vt:i4>
      </vt:variant>
      <vt:variant>
        <vt:i4>152</vt:i4>
      </vt:variant>
      <vt:variant>
        <vt:i4>0</vt:i4>
      </vt:variant>
      <vt:variant>
        <vt:i4>5</vt:i4>
      </vt:variant>
      <vt:variant>
        <vt:lpwstr/>
      </vt:variant>
      <vt:variant>
        <vt:lpwstr>_Toc228537085</vt:lpwstr>
      </vt:variant>
      <vt:variant>
        <vt:i4>2031673</vt:i4>
      </vt:variant>
      <vt:variant>
        <vt:i4>146</vt:i4>
      </vt:variant>
      <vt:variant>
        <vt:i4>0</vt:i4>
      </vt:variant>
      <vt:variant>
        <vt:i4>5</vt:i4>
      </vt:variant>
      <vt:variant>
        <vt:lpwstr/>
      </vt:variant>
      <vt:variant>
        <vt:lpwstr>_Toc228537084</vt:lpwstr>
      </vt:variant>
      <vt:variant>
        <vt:i4>2031673</vt:i4>
      </vt:variant>
      <vt:variant>
        <vt:i4>140</vt:i4>
      </vt:variant>
      <vt:variant>
        <vt:i4>0</vt:i4>
      </vt:variant>
      <vt:variant>
        <vt:i4>5</vt:i4>
      </vt:variant>
      <vt:variant>
        <vt:lpwstr/>
      </vt:variant>
      <vt:variant>
        <vt:lpwstr>_Toc228537083</vt:lpwstr>
      </vt:variant>
      <vt:variant>
        <vt:i4>2031673</vt:i4>
      </vt:variant>
      <vt:variant>
        <vt:i4>134</vt:i4>
      </vt:variant>
      <vt:variant>
        <vt:i4>0</vt:i4>
      </vt:variant>
      <vt:variant>
        <vt:i4>5</vt:i4>
      </vt:variant>
      <vt:variant>
        <vt:lpwstr/>
      </vt:variant>
      <vt:variant>
        <vt:lpwstr>_Toc228537082</vt:lpwstr>
      </vt:variant>
      <vt:variant>
        <vt:i4>2031673</vt:i4>
      </vt:variant>
      <vt:variant>
        <vt:i4>128</vt:i4>
      </vt:variant>
      <vt:variant>
        <vt:i4>0</vt:i4>
      </vt:variant>
      <vt:variant>
        <vt:i4>5</vt:i4>
      </vt:variant>
      <vt:variant>
        <vt:lpwstr/>
      </vt:variant>
      <vt:variant>
        <vt:lpwstr>_Toc228537081</vt:lpwstr>
      </vt:variant>
      <vt:variant>
        <vt:i4>2031673</vt:i4>
      </vt:variant>
      <vt:variant>
        <vt:i4>122</vt:i4>
      </vt:variant>
      <vt:variant>
        <vt:i4>0</vt:i4>
      </vt:variant>
      <vt:variant>
        <vt:i4>5</vt:i4>
      </vt:variant>
      <vt:variant>
        <vt:lpwstr/>
      </vt:variant>
      <vt:variant>
        <vt:lpwstr>_Toc228537080</vt:lpwstr>
      </vt:variant>
      <vt:variant>
        <vt:i4>1048633</vt:i4>
      </vt:variant>
      <vt:variant>
        <vt:i4>116</vt:i4>
      </vt:variant>
      <vt:variant>
        <vt:i4>0</vt:i4>
      </vt:variant>
      <vt:variant>
        <vt:i4>5</vt:i4>
      </vt:variant>
      <vt:variant>
        <vt:lpwstr/>
      </vt:variant>
      <vt:variant>
        <vt:lpwstr>_Toc228537079</vt:lpwstr>
      </vt:variant>
      <vt:variant>
        <vt:i4>1048633</vt:i4>
      </vt:variant>
      <vt:variant>
        <vt:i4>110</vt:i4>
      </vt:variant>
      <vt:variant>
        <vt:i4>0</vt:i4>
      </vt:variant>
      <vt:variant>
        <vt:i4>5</vt:i4>
      </vt:variant>
      <vt:variant>
        <vt:lpwstr/>
      </vt:variant>
      <vt:variant>
        <vt:lpwstr>_Toc228537078</vt:lpwstr>
      </vt:variant>
      <vt:variant>
        <vt:i4>1048633</vt:i4>
      </vt:variant>
      <vt:variant>
        <vt:i4>104</vt:i4>
      </vt:variant>
      <vt:variant>
        <vt:i4>0</vt:i4>
      </vt:variant>
      <vt:variant>
        <vt:i4>5</vt:i4>
      </vt:variant>
      <vt:variant>
        <vt:lpwstr/>
      </vt:variant>
      <vt:variant>
        <vt:lpwstr>_Toc228537077</vt:lpwstr>
      </vt:variant>
      <vt:variant>
        <vt:i4>1048633</vt:i4>
      </vt:variant>
      <vt:variant>
        <vt:i4>98</vt:i4>
      </vt:variant>
      <vt:variant>
        <vt:i4>0</vt:i4>
      </vt:variant>
      <vt:variant>
        <vt:i4>5</vt:i4>
      </vt:variant>
      <vt:variant>
        <vt:lpwstr/>
      </vt:variant>
      <vt:variant>
        <vt:lpwstr>_Toc228537076</vt:lpwstr>
      </vt:variant>
      <vt:variant>
        <vt:i4>1048633</vt:i4>
      </vt:variant>
      <vt:variant>
        <vt:i4>92</vt:i4>
      </vt:variant>
      <vt:variant>
        <vt:i4>0</vt:i4>
      </vt:variant>
      <vt:variant>
        <vt:i4>5</vt:i4>
      </vt:variant>
      <vt:variant>
        <vt:lpwstr/>
      </vt:variant>
      <vt:variant>
        <vt:lpwstr>_Toc228537075</vt:lpwstr>
      </vt:variant>
      <vt:variant>
        <vt:i4>1048633</vt:i4>
      </vt:variant>
      <vt:variant>
        <vt:i4>86</vt:i4>
      </vt:variant>
      <vt:variant>
        <vt:i4>0</vt:i4>
      </vt:variant>
      <vt:variant>
        <vt:i4>5</vt:i4>
      </vt:variant>
      <vt:variant>
        <vt:lpwstr/>
      </vt:variant>
      <vt:variant>
        <vt:lpwstr>_Toc228537074</vt:lpwstr>
      </vt:variant>
      <vt:variant>
        <vt:i4>1048633</vt:i4>
      </vt:variant>
      <vt:variant>
        <vt:i4>80</vt:i4>
      </vt:variant>
      <vt:variant>
        <vt:i4>0</vt:i4>
      </vt:variant>
      <vt:variant>
        <vt:i4>5</vt:i4>
      </vt:variant>
      <vt:variant>
        <vt:lpwstr/>
      </vt:variant>
      <vt:variant>
        <vt:lpwstr>_Toc228537073</vt:lpwstr>
      </vt:variant>
      <vt:variant>
        <vt:i4>1048633</vt:i4>
      </vt:variant>
      <vt:variant>
        <vt:i4>74</vt:i4>
      </vt:variant>
      <vt:variant>
        <vt:i4>0</vt:i4>
      </vt:variant>
      <vt:variant>
        <vt:i4>5</vt:i4>
      </vt:variant>
      <vt:variant>
        <vt:lpwstr/>
      </vt:variant>
      <vt:variant>
        <vt:lpwstr>_Toc228537072</vt:lpwstr>
      </vt:variant>
      <vt:variant>
        <vt:i4>1048633</vt:i4>
      </vt:variant>
      <vt:variant>
        <vt:i4>68</vt:i4>
      </vt:variant>
      <vt:variant>
        <vt:i4>0</vt:i4>
      </vt:variant>
      <vt:variant>
        <vt:i4>5</vt:i4>
      </vt:variant>
      <vt:variant>
        <vt:lpwstr/>
      </vt:variant>
      <vt:variant>
        <vt:lpwstr>_Toc228537071</vt:lpwstr>
      </vt:variant>
      <vt:variant>
        <vt:i4>1048633</vt:i4>
      </vt:variant>
      <vt:variant>
        <vt:i4>62</vt:i4>
      </vt:variant>
      <vt:variant>
        <vt:i4>0</vt:i4>
      </vt:variant>
      <vt:variant>
        <vt:i4>5</vt:i4>
      </vt:variant>
      <vt:variant>
        <vt:lpwstr/>
      </vt:variant>
      <vt:variant>
        <vt:lpwstr>_Toc228537070</vt:lpwstr>
      </vt:variant>
      <vt:variant>
        <vt:i4>1114169</vt:i4>
      </vt:variant>
      <vt:variant>
        <vt:i4>56</vt:i4>
      </vt:variant>
      <vt:variant>
        <vt:i4>0</vt:i4>
      </vt:variant>
      <vt:variant>
        <vt:i4>5</vt:i4>
      </vt:variant>
      <vt:variant>
        <vt:lpwstr/>
      </vt:variant>
      <vt:variant>
        <vt:lpwstr>_Toc228537069</vt:lpwstr>
      </vt:variant>
      <vt:variant>
        <vt:i4>1114169</vt:i4>
      </vt:variant>
      <vt:variant>
        <vt:i4>50</vt:i4>
      </vt:variant>
      <vt:variant>
        <vt:i4>0</vt:i4>
      </vt:variant>
      <vt:variant>
        <vt:i4>5</vt:i4>
      </vt:variant>
      <vt:variant>
        <vt:lpwstr/>
      </vt:variant>
      <vt:variant>
        <vt:lpwstr>_Toc228537068</vt:lpwstr>
      </vt:variant>
      <vt:variant>
        <vt:i4>1114169</vt:i4>
      </vt:variant>
      <vt:variant>
        <vt:i4>44</vt:i4>
      </vt:variant>
      <vt:variant>
        <vt:i4>0</vt:i4>
      </vt:variant>
      <vt:variant>
        <vt:i4>5</vt:i4>
      </vt:variant>
      <vt:variant>
        <vt:lpwstr/>
      </vt:variant>
      <vt:variant>
        <vt:lpwstr>_Toc228537067</vt:lpwstr>
      </vt:variant>
      <vt:variant>
        <vt:i4>1114169</vt:i4>
      </vt:variant>
      <vt:variant>
        <vt:i4>38</vt:i4>
      </vt:variant>
      <vt:variant>
        <vt:i4>0</vt:i4>
      </vt:variant>
      <vt:variant>
        <vt:i4>5</vt:i4>
      </vt:variant>
      <vt:variant>
        <vt:lpwstr/>
      </vt:variant>
      <vt:variant>
        <vt:lpwstr>_Toc228537066</vt:lpwstr>
      </vt:variant>
      <vt:variant>
        <vt:i4>1114169</vt:i4>
      </vt:variant>
      <vt:variant>
        <vt:i4>32</vt:i4>
      </vt:variant>
      <vt:variant>
        <vt:i4>0</vt:i4>
      </vt:variant>
      <vt:variant>
        <vt:i4>5</vt:i4>
      </vt:variant>
      <vt:variant>
        <vt:lpwstr/>
      </vt:variant>
      <vt:variant>
        <vt:lpwstr>_Toc228537065</vt:lpwstr>
      </vt:variant>
      <vt:variant>
        <vt:i4>1114169</vt:i4>
      </vt:variant>
      <vt:variant>
        <vt:i4>26</vt:i4>
      </vt:variant>
      <vt:variant>
        <vt:i4>0</vt:i4>
      </vt:variant>
      <vt:variant>
        <vt:i4>5</vt:i4>
      </vt:variant>
      <vt:variant>
        <vt:lpwstr/>
      </vt:variant>
      <vt:variant>
        <vt:lpwstr>_Toc228537064</vt:lpwstr>
      </vt:variant>
      <vt:variant>
        <vt:i4>1114169</vt:i4>
      </vt:variant>
      <vt:variant>
        <vt:i4>20</vt:i4>
      </vt:variant>
      <vt:variant>
        <vt:i4>0</vt:i4>
      </vt:variant>
      <vt:variant>
        <vt:i4>5</vt:i4>
      </vt:variant>
      <vt:variant>
        <vt:lpwstr/>
      </vt:variant>
      <vt:variant>
        <vt:lpwstr>_Toc228537063</vt:lpwstr>
      </vt:variant>
      <vt:variant>
        <vt:i4>1114169</vt:i4>
      </vt:variant>
      <vt:variant>
        <vt:i4>14</vt:i4>
      </vt:variant>
      <vt:variant>
        <vt:i4>0</vt:i4>
      </vt:variant>
      <vt:variant>
        <vt:i4>5</vt:i4>
      </vt:variant>
      <vt:variant>
        <vt:lpwstr/>
      </vt:variant>
      <vt:variant>
        <vt:lpwstr>_Toc228537062</vt:lpwstr>
      </vt:variant>
      <vt:variant>
        <vt:i4>1114169</vt:i4>
      </vt:variant>
      <vt:variant>
        <vt:i4>8</vt:i4>
      </vt:variant>
      <vt:variant>
        <vt:i4>0</vt:i4>
      </vt:variant>
      <vt:variant>
        <vt:i4>5</vt:i4>
      </vt:variant>
      <vt:variant>
        <vt:lpwstr/>
      </vt:variant>
      <vt:variant>
        <vt:lpwstr>_Toc228537061</vt:lpwstr>
      </vt:variant>
      <vt:variant>
        <vt:i4>1114169</vt:i4>
      </vt:variant>
      <vt:variant>
        <vt:i4>2</vt:i4>
      </vt:variant>
      <vt:variant>
        <vt:i4>0</vt:i4>
      </vt:variant>
      <vt:variant>
        <vt:i4>5</vt:i4>
      </vt:variant>
      <vt:variant>
        <vt:lpwstr/>
      </vt:variant>
      <vt:variant>
        <vt:lpwstr>_Toc228537060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players relate to characters in fantasy and cyberpunk game worlds?</dc:title>
  <dc:subject/>
  <dc:creator>Ashanti Mighten (2304545)</dc:creator>
  <cp:keywords/>
  <dc:description/>
  <cp:lastModifiedBy>Ashanti Mighten (2304545)</cp:lastModifiedBy>
  <cp:revision>300</cp:revision>
  <dcterms:created xsi:type="dcterms:W3CDTF">2026-05-01T00:25:00Z</dcterms:created>
  <dcterms:modified xsi:type="dcterms:W3CDTF">2026-05-01T13:16:00Z</dcterms:modified>
  <cp:category>Ashanti Mighten | 2304545 | Independent Project Dissertation</cp:category>
</cp:coreProperties>
</file>