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592B1"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STUDENT NAME: </w:t>
      </w:r>
      <w:r w:rsidRPr="00D97463">
        <w:rPr>
          <w:rFonts w:ascii="Arial" w:hAnsi="Arial" w:cs="Arial"/>
          <w:sz w:val="24"/>
          <w:szCs w:val="24"/>
        </w:rPr>
        <w:t>ADEBOMI OLUYINKA SALU</w:t>
      </w:r>
    </w:p>
    <w:p w14:paraId="5C8592B2"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STUDENT NUMBER: </w:t>
      </w:r>
      <w:r w:rsidRPr="00D97463">
        <w:rPr>
          <w:rFonts w:ascii="Arial" w:hAnsi="Arial" w:cs="Arial"/>
          <w:sz w:val="24"/>
          <w:szCs w:val="24"/>
        </w:rPr>
        <w:t>1809923</w:t>
      </w:r>
    </w:p>
    <w:p w14:paraId="5C8592B3"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MODULE NAME: </w:t>
      </w:r>
      <w:r w:rsidRPr="00D97463">
        <w:rPr>
          <w:rFonts w:ascii="Arial" w:hAnsi="Arial" w:cs="Arial"/>
          <w:sz w:val="24"/>
          <w:szCs w:val="24"/>
        </w:rPr>
        <w:t>MANAGING PEOPLE</w:t>
      </w:r>
    </w:p>
    <w:p w14:paraId="5C8592B4"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MODULE CODE: </w:t>
      </w:r>
      <w:r w:rsidRPr="00D97463">
        <w:rPr>
          <w:rFonts w:ascii="Arial" w:hAnsi="Arial" w:cs="Arial"/>
          <w:sz w:val="24"/>
          <w:szCs w:val="24"/>
        </w:rPr>
        <w:t>LCMB7011</w:t>
      </w:r>
    </w:p>
    <w:p w14:paraId="5C8592B5"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TITLE OF ASSIGNMENT: </w:t>
      </w:r>
      <w:r w:rsidRPr="00D97463">
        <w:rPr>
          <w:rFonts w:ascii="Arial" w:hAnsi="Arial" w:cs="Arial"/>
          <w:sz w:val="24"/>
          <w:szCs w:val="24"/>
        </w:rPr>
        <w:t>MANAGING PEOPLE</w:t>
      </w:r>
    </w:p>
    <w:p w14:paraId="5C8592B6"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LECTURER: </w:t>
      </w:r>
      <w:r w:rsidRPr="00D97463">
        <w:rPr>
          <w:rFonts w:ascii="Arial" w:hAnsi="Arial" w:cs="Arial"/>
          <w:sz w:val="24"/>
          <w:szCs w:val="24"/>
        </w:rPr>
        <w:t>DR TERRY WALCOTT</w:t>
      </w:r>
    </w:p>
    <w:p w14:paraId="5C8592B7" w14:textId="77777777" w:rsidR="00823E7E" w:rsidRPr="00D97463" w:rsidRDefault="00F13297" w:rsidP="00F0629B">
      <w:pPr>
        <w:jc w:val="both"/>
        <w:rPr>
          <w:rFonts w:ascii="Arial" w:hAnsi="Arial" w:cs="Arial"/>
        </w:rPr>
      </w:pPr>
      <w:r w:rsidRPr="00D97463">
        <w:rPr>
          <w:rFonts w:ascii="Arial" w:hAnsi="Arial" w:cs="Arial"/>
          <w:b/>
          <w:bCs/>
          <w:sz w:val="24"/>
          <w:szCs w:val="24"/>
        </w:rPr>
        <w:t xml:space="preserve">SUBMISSION DEADLINE: </w:t>
      </w:r>
      <w:r w:rsidRPr="00D97463">
        <w:rPr>
          <w:rFonts w:ascii="Arial" w:hAnsi="Arial" w:cs="Arial"/>
          <w:sz w:val="24"/>
          <w:szCs w:val="24"/>
        </w:rPr>
        <w:t>29</w:t>
      </w:r>
      <w:r w:rsidRPr="00D97463">
        <w:rPr>
          <w:rFonts w:ascii="Arial" w:hAnsi="Arial" w:cs="Arial"/>
          <w:sz w:val="24"/>
          <w:szCs w:val="24"/>
          <w:vertAlign w:val="superscript"/>
        </w:rPr>
        <w:t>TH</w:t>
      </w:r>
      <w:r w:rsidRPr="00D97463">
        <w:rPr>
          <w:rFonts w:ascii="Arial" w:hAnsi="Arial" w:cs="Arial"/>
          <w:sz w:val="24"/>
          <w:szCs w:val="24"/>
        </w:rPr>
        <w:t xml:space="preserve"> APRIL 2022</w:t>
      </w:r>
    </w:p>
    <w:p w14:paraId="5C8592B8" w14:textId="3ED4C57D" w:rsidR="00823E7E" w:rsidRPr="00D97463" w:rsidRDefault="00F13297" w:rsidP="00F0629B">
      <w:pPr>
        <w:jc w:val="both"/>
        <w:rPr>
          <w:rFonts w:ascii="Arial" w:hAnsi="Arial" w:cs="Arial"/>
        </w:rPr>
      </w:pPr>
      <w:r w:rsidRPr="00D97463">
        <w:rPr>
          <w:rFonts w:ascii="Arial" w:hAnsi="Arial" w:cs="Arial"/>
          <w:b/>
          <w:bCs/>
          <w:sz w:val="24"/>
          <w:szCs w:val="24"/>
        </w:rPr>
        <w:t xml:space="preserve">WORD COUNT: </w:t>
      </w:r>
      <w:r w:rsidRPr="00D97463">
        <w:rPr>
          <w:rFonts w:ascii="Arial" w:hAnsi="Arial" w:cs="Arial"/>
          <w:sz w:val="24"/>
          <w:szCs w:val="24"/>
        </w:rPr>
        <w:t>5</w:t>
      </w:r>
      <w:r w:rsidR="00545BA0">
        <w:rPr>
          <w:rFonts w:ascii="Arial" w:hAnsi="Arial" w:cs="Arial"/>
          <w:sz w:val="24"/>
          <w:szCs w:val="24"/>
        </w:rPr>
        <w:t>601 WORDS</w:t>
      </w:r>
    </w:p>
    <w:p w14:paraId="5C8592B9" w14:textId="77777777" w:rsidR="00823E7E" w:rsidRPr="00D97463" w:rsidRDefault="00823E7E" w:rsidP="00F0629B">
      <w:pPr>
        <w:jc w:val="both"/>
        <w:rPr>
          <w:rFonts w:ascii="Arial" w:hAnsi="Arial" w:cs="Arial"/>
          <w:sz w:val="24"/>
          <w:szCs w:val="24"/>
        </w:rPr>
      </w:pPr>
    </w:p>
    <w:p w14:paraId="5C8592BA" w14:textId="77777777" w:rsidR="00823E7E" w:rsidRDefault="00823E7E" w:rsidP="00F0629B">
      <w:pPr>
        <w:jc w:val="both"/>
        <w:rPr>
          <w:rFonts w:ascii="Arial" w:hAnsi="Arial" w:cs="Arial"/>
          <w:sz w:val="24"/>
          <w:szCs w:val="24"/>
        </w:rPr>
      </w:pPr>
    </w:p>
    <w:p w14:paraId="5C8592BB" w14:textId="77777777" w:rsidR="00823E7E" w:rsidRDefault="00823E7E">
      <w:pPr>
        <w:rPr>
          <w:rFonts w:ascii="Arial" w:hAnsi="Arial" w:cs="Arial"/>
          <w:sz w:val="24"/>
          <w:szCs w:val="24"/>
        </w:rPr>
      </w:pPr>
    </w:p>
    <w:p w14:paraId="5C8592BC" w14:textId="77777777" w:rsidR="00823E7E" w:rsidRDefault="00823E7E">
      <w:pPr>
        <w:rPr>
          <w:rFonts w:ascii="Arial" w:hAnsi="Arial" w:cs="Arial"/>
          <w:sz w:val="24"/>
          <w:szCs w:val="24"/>
        </w:rPr>
      </w:pPr>
    </w:p>
    <w:p w14:paraId="5C8592BD" w14:textId="77777777" w:rsidR="00823E7E" w:rsidRDefault="00823E7E">
      <w:pPr>
        <w:rPr>
          <w:rFonts w:ascii="Arial" w:hAnsi="Arial" w:cs="Arial"/>
          <w:sz w:val="24"/>
          <w:szCs w:val="24"/>
        </w:rPr>
      </w:pPr>
    </w:p>
    <w:p w14:paraId="5C8592BE" w14:textId="77777777" w:rsidR="00823E7E" w:rsidRDefault="00823E7E">
      <w:pPr>
        <w:rPr>
          <w:rFonts w:ascii="Arial" w:hAnsi="Arial" w:cs="Arial"/>
          <w:sz w:val="24"/>
          <w:szCs w:val="24"/>
        </w:rPr>
      </w:pPr>
    </w:p>
    <w:p w14:paraId="5C8592BF" w14:textId="77777777" w:rsidR="00823E7E" w:rsidRDefault="00823E7E">
      <w:pPr>
        <w:rPr>
          <w:rFonts w:ascii="Arial" w:hAnsi="Arial" w:cs="Arial"/>
          <w:sz w:val="24"/>
          <w:szCs w:val="24"/>
        </w:rPr>
      </w:pPr>
    </w:p>
    <w:p w14:paraId="5C8592C0" w14:textId="77777777" w:rsidR="00823E7E" w:rsidRDefault="00823E7E">
      <w:pPr>
        <w:rPr>
          <w:rFonts w:ascii="Arial" w:hAnsi="Arial" w:cs="Arial"/>
          <w:sz w:val="24"/>
          <w:szCs w:val="24"/>
        </w:rPr>
      </w:pPr>
    </w:p>
    <w:p w14:paraId="5C8592C1" w14:textId="77777777" w:rsidR="00823E7E" w:rsidRDefault="00823E7E">
      <w:pPr>
        <w:rPr>
          <w:rFonts w:ascii="Arial" w:hAnsi="Arial" w:cs="Arial"/>
          <w:sz w:val="24"/>
          <w:szCs w:val="24"/>
        </w:rPr>
      </w:pPr>
    </w:p>
    <w:p w14:paraId="5C8592C2" w14:textId="77777777" w:rsidR="00823E7E" w:rsidRDefault="00823E7E">
      <w:pPr>
        <w:rPr>
          <w:rFonts w:ascii="Arial" w:hAnsi="Arial" w:cs="Arial"/>
          <w:sz w:val="24"/>
          <w:szCs w:val="24"/>
        </w:rPr>
      </w:pPr>
    </w:p>
    <w:p w14:paraId="5C8592C3" w14:textId="77777777" w:rsidR="00823E7E" w:rsidRDefault="00823E7E">
      <w:pPr>
        <w:rPr>
          <w:rFonts w:ascii="Arial" w:hAnsi="Arial" w:cs="Arial"/>
          <w:sz w:val="24"/>
          <w:szCs w:val="24"/>
        </w:rPr>
      </w:pPr>
    </w:p>
    <w:p w14:paraId="5C8592C4" w14:textId="77777777" w:rsidR="00823E7E" w:rsidRDefault="00823E7E">
      <w:pPr>
        <w:rPr>
          <w:rFonts w:ascii="Arial" w:hAnsi="Arial" w:cs="Arial"/>
          <w:sz w:val="24"/>
          <w:szCs w:val="24"/>
        </w:rPr>
      </w:pPr>
    </w:p>
    <w:p w14:paraId="5C8592C5" w14:textId="77777777" w:rsidR="00823E7E" w:rsidRDefault="00823E7E">
      <w:pPr>
        <w:rPr>
          <w:rFonts w:ascii="Arial" w:hAnsi="Arial" w:cs="Arial"/>
          <w:sz w:val="24"/>
          <w:szCs w:val="24"/>
        </w:rPr>
      </w:pPr>
    </w:p>
    <w:p w14:paraId="5C8592C6" w14:textId="77777777" w:rsidR="00823E7E" w:rsidRDefault="00823E7E">
      <w:pPr>
        <w:rPr>
          <w:rFonts w:ascii="Arial" w:hAnsi="Arial" w:cs="Arial"/>
          <w:sz w:val="24"/>
          <w:szCs w:val="24"/>
        </w:rPr>
      </w:pPr>
    </w:p>
    <w:p w14:paraId="5C8592C7" w14:textId="77777777" w:rsidR="00823E7E" w:rsidRDefault="00823E7E">
      <w:pPr>
        <w:rPr>
          <w:rFonts w:ascii="Arial" w:hAnsi="Arial" w:cs="Arial"/>
          <w:sz w:val="24"/>
          <w:szCs w:val="24"/>
        </w:rPr>
      </w:pPr>
    </w:p>
    <w:p w14:paraId="5C8592C8" w14:textId="77777777" w:rsidR="00823E7E" w:rsidRDefault="00823E7E">
      <w:pPr>
        <w:rPr>
          <w:rFonts w:ascii="Arial" w:hAnsi="Arial" w:cs="Arial"/>
          <w:sz w:val="24"/>
          <w:szCs w:val="24"/>
        </w:rPr>
      </w:pPr>
    </w:p>
    <w:p w14:paraId="5C8592C9" w14:textId="77777777" w:rsidR="00823E7E" w:rsidRDefault="00823E7E">
      <w:pPr>
        <w:rPr>
          <w:rFonts w:ascii="Arial" w:hAnsi="Arial" w:cs="Arial"/>
          <w:sz w:val="24"/>
          <w:szCs w:val="24"/>
        </w:rPr>
      </w:pPr>
    </w:p>
    <w:p w14:paraId="5C8592CA" w14:textId="77777777" w:rsidR="00823E7E" w:rsidRDefault="00823E7E">
      <w:pPr>
        <w:rPr>
          <w:rFonts w:ascii="Arial" w:hAnsi="Arial" w:cs="Arial"/>
          <w:sz w:val="24"/>
          <w:szCs w:val="24"/>
        </w:rPr>
      </w:pPr>
    </w:p>
    <w:p w14:paraId="5C8592CB" w14:textId="77777777" w:rsidR="00823E7E" w:rsidRDefault="00823E7E">
      <w:pPr>
        <w:rPr>
          <w:rFonts w:ascii="Arial" w:hAnsi="Arial" w:cs="Arial"/>
          <w:sz w:val="24"/>
          <w:szCs w:val="24"/>
        </w:rPr>
      </w:pPr>
    </w:p>
    <w:p w14:paraId="5C8592CC" w14:textId="77777777" w:rsidR="00823E7E" w:rsidRDefault="00823E7E">
      <w:pPr>
        <w:rPr>
          <w:rFonts w:ascii="Arial" w:hAnsi="Arial" w:cs="Arial"/>
          <w:sz w:val="24"/>
          <w:szCs w:val="24"/>
        </w:rPr>
      </w:pPr>
    </w:p>
    <w:p w14:paraId="5C8592CD" w14:textId="77777777" w:rsidR="00823E7E" w:rsidRDefault="00823E7E">
      <w:pPr>
        <w:rPr>
          <w:rFonts w:ascii="Arial" w:hAnsi="Arial" w:cs="Arial"/>
          <w:sz w:val="24"/>
          <w:szCs w:val="24"/>
        </w:rPr>
      </w:pPr>
    </w:p>
    <w:p w14:paraId="5C8592EC" w14:textId="1385B06A" w:rsidR="00823E7E" w:rsidRDefault="00823E7E" w:rsidP="005542F9">
      <w:pPr>
        <w:rPr>
          <w:rFonts w:ascii="Arial" w:hAnsi="Arial" w:cs="Arial"/>
          <w:sz w:val="24"/>
          <w:szCs w:val="24"/>
        </w:rPr>
      </w:pPr>
    </w:p>
    <w:p w14:paraId="0ACD9EA3" w14:textId="77777777" w:rsidR="005542F9" w:rsidRDefault="005542F9" w:rsidP="005542F9">
      <w:pPr>
        <w:rPr>
          <w:rFonts w:ascii="Arial" w:hAnsi="Arial" w:cs="Arial"/>
          <w:b/>
          <w:bCs/>
          <w:sz w:val="24"/>
          <w:szCs w:val="24"/>
        </w:rPr>
      </w:pPr>
    </w:p>
    <w:p w14:paraId="5C8592EF" w14:textId="48DF7C2A" w:rsidR="00823E7E" w:rsidRDefault="00F13297" w:rsidP="00573BD5">
      <w:pPr>
        <w:jc w:val="center"/>
        <w:rPr>
          <w:rFonts w:ascii="Arial" w:hAnsi="Arial" w:cs="Arial"/>
          <w:b/>
          <w:bCs/>
          <w:sz w:val="24"/>
          <w:szCs w:val="24"/>
        </w:rPr>
      </w:pPr>
      <w:r>
        <w:rPr>
          <w:rFonts w:ascii="Arial" w:hAnsi="Arial" w:cs="Arial"/>
          <w:b/>
          <w:bCs/>
          <w:sz w:val="24"/>
          <w:szCs w:val="24"/>
        </w:rPr>
        <w:lastRenderedPageBreak/>
        <w:t>ABSTRACT</w:t>
      </w:r>
      <w:r w:rsidR="000E0C01">
        <w:rPr>
          <w:rFonts w:ascii="Arial" w:hAnsi="Arial" w:cs="Arial"/>
          <w:b/>
          <w:bCs/>
          <w:sz w:val="24"/>
          <w:szCs w:val="24"/>
        </w:rPr>
        <w:t xml:space="preserve"> </w:t>
      </w:r>
    </w:p>
    <w:p w14:paraId="5C8592F0" w14:textId="42D37454" w:rsidR="00823E7E" w:rsidRDefault="00A519FD" w:rsidP="00062B7B">
      <w:pPr>
        <w:jc w:val="both"/>
        <w:rPr>
          <w:rFonts w:ascii="Arial" w:hAnsi="Arial" w:cs="Arial"/>
          <w:sz w:val="24"/>
          <w:szCs w:val="24"/>
        </w:rPr>
      </w:pPr>
      <w:bookmarkStart w:id="0" w:name="_Hlk101982130"/>
      <w:r>
        <w:rPr>
          <w:rFonts w:ascii="Arial" w:hAnsi="Arial" w:cs="Arial"/>
          <w:sz w:val="24"/>
          <w:szCs w:val="24"/>
        </w:rPr>
        <w:t xml:space="preserve">The ‘fire and rehire’ tactics has </w:t>
      </w:r>
      <w:r w:rsidR="00786ADB">
        <w:rPr>
          <w:rFonts w:ascii="Arial" w:hAnsi="Arial" w:cs="Arial"/>
          <w:sz w:val="24"/>
          <w:szCs w:val="24"/>
        </w:rPr>
        <w:t xml:space="preserve">been creating a complex and changing environment </w:t>
      </w:r>
      <w:r w:rsidR="00531AAC">
        <w:rPr>
          <w:rFonts w:ascii="Arial" w:hAnsi="Arial" w:cs="Arial"/>
          <w:sz w:val="24"/>
          <w:szCs w:val="24"/>
        </w:rPr>
        <w:t>for organisation</w:t>
      </w:r>
      <w:r w:rsidR="00F03042">
        <w:rPr>
          <w:rFonts w:ascii="Arial" w:hAnsi="Arial" w:cs="Arial"/>
          <w:sz w:val="24"/>
          <w:szCs w:val="24"/>
        </w:rPr>
        <w:t xml:space="preserve">s, </w:t>
      </w:r>
      <w:r w:rsidR="00531AAC">
        <w:rPr>
          <w:rFonts w:ascii="Arial" w:hAnsi="Arial" w:cs="Arial"/>
          <w:sz w:val="24"/>
          <w:szCs w:val="24"/>
        </w:rPr>
        <w:t xml:space="preserve">their human resource </w:t>
      </w:r>
      <w:r w:rsidR="00F03042">
        <w:rPr>
          <w:rFonts w:ascii="Arial" w:hAnsi="Arial" w:cs="Arial"/>
          <w:sz w:val="24"/>
          <w:szCs w:val="24"/>
        </w:rPr>
        <w:t xml:space="preserve">management </w:t>
      </w:r>
      <w:r w:rsidR="0062663E">
        <w:rPr>
          <w:rFonts w:ascii="Arial" w:hAnsi="Arial" w:cs="Arial"/>
          <w:sz w:val="24"/>
          <w:szCs w:val="24"/>
        </w:rPr>
        <w:t>department,</w:t>
      </w:r>
      <w:r w:rsidR="00F03042">
        <w:rPr>
          <w:rFonts w:ascii="Arial" w:hAnsi="Arial" w:cs="Arial"/>
          <w:sz w:val="24"/>
          <w:szCs w:val="24"/>
        </w:rPr>
        <w:t xml:space="preserve"> and leaders</w:t>
      </w:r>
      <w:r w:rsidR="00D309F3">
        <w:rPr>
          <w:rFonts w:ascii="Arial" w:hAnsi="Arial" w:cs="Arial"/>
          <w:sz w:val="24"/>
          <w:szCs w:val="24"/>
        </w:rPr>
        <w:t xml:space="preserve"> in the bid to find solutions </w:t>
      </w:r>
      <w:r w:rsidR="006B2F34">
        <w:rPr>
          <w:rFonts w:ascii="Arial" w:hAnsi="Arial" w:cs="Arial"/>
          <w:sz w:val="24"/>
          <w:szCs w:val="24"/>
        </w:rPr>
        <w:t>for the organisations remaining in business</w:t>
      </w:r>
      <w:r w:rsidR="00BA11DD">
        <w:rPr>
          <w:rFonts w:ascii="Arial" w:hAnsi="Arial" w:cs="Arial"/>
          <w:sz w:val="24"/>
          <w:szCs w:val="24"/>
        </w:rPr>
        <w:t xml:space="preserve"> </w:t>
      </w:r>
      <w:r w:rsidR="00F3754A">
        <w:rPr>
          <w:rFonts w:ascii="Arial" w:hAnsi="Arial" w:cs="Arial"/>
          <w:sz w:val="24"/>
          <w:szCs w:val="24"/>
        </w:rPr>
        <w:t xml:space="preserve">within a challenging environment. </w:t>
      </w:r>
      <w:r w:rsidR="00804C9C">
        <w:rPr>
          <w:rFonts w:ascii="Arial" w:hAnsi="Arial" w:cs="Arial"/>
          <w:sz w:val="24"/>
          <w:szCs w:val="24"/>
        </w:rPr>
        <w:t>Firing and rehiring is</w:t>
      </w:r>
      <w:r w:rsidR="00062B7B">
        <w:rPr>
          <w:rFonts w:ascii="Arial" w:hAnsi="Arial" w:cs="Arial"/>
          <w:sz w:val="24"/>
          <w:szCs w:val="24"/>
        </w:rPr>
        <w:t xml:space="preserve"> used by employers to change terms of conditions </w:t>
      </w:r>
      <w:r w:rsidR="000A6AFA">
        <w:rPr>
          <w:rFonts w:ascii="Arial" w:hAnsi="Arial" w:cs="Arial"/>
          <w:sz w:val="24"/>
          <w:szCs w:val="24"/>
        </w:rPr>
        <w:t xml:space="preserve">by ending a contractual agreement </w:t>
      </w:r>
      <w:r w:rsidR="00C23C3E">
        <w:rPr>
          <w:rFonts w:ascii="Arial" w:hAnsi="Arial" w:cs="Arial"/>
          <w:sz w:val="24"/>
          <w:szCs w:val="24"/>
        </w:rPr>
        <w:t>to</w:t>
      </w:r>
      <w:r w:rsidR="000A6AFA">
        <w:rPr>
          <w:rFonts w:ascii="Arial" w:hAnsi="Arial" w:cs="Arial"/>
          <w:sz w:val="24"/>
          <w:szCs w:val="24"/>
        </w:rPr>
        <w:t xml:space="preserve"> introduce a new contract through rehiring the employees on unfavourable terms. </w:t>
      </w:r>
    </w:p>
    <w:p w14:paraId="4159085F" w14:textId="7DE8F6D8" w:rsidR="000A6AFA" w:rsidRDefault="000A6AFA" w:rsidP="00062B7B">
      <w:pPr>
        <w:jc w:val="both"/>
        <w:rPr>
          <w:rFonts w:ascii="Arial" w:hAnsi="Arial" w:cs="Arial"/>
          <w:sz w:val="24"/>
          <w:szCs w:val="24"/>
        </w:rPr>
      </w:pPr>
      <w:r>
        <w:rPr>
          <w:rFonts w:ascii="Arial" w:hAnsi="Arial" w:cs="Arial"/>
          <w:sz w:val="24"/>
          <w:szCs w:val="24"/>
        </w:rPr>
        <w:t xml:space="preserve">This article is aimed at reviewing the </w:t>
      </w:r>
      <w:r w:rsidR="00C23C3E">
        <w:rPr>
          <w:rFonts w:ascii="Arial" w:hAnsi="Arial" w:cs="Arial"/>
          <w:sz w:val="24"/>
          <w:szCs w:val="24"/>
        </w:rPr>
        <w:t xml:space="preserve">practice within organisations in the UK labour market and to evaluate the different approaches deployed by these organisations. </w:t>
      </w:r>
      <w:r w:rsidR="00744923">
        <w:rPr>
          <w:rFonts w:ascii="Arial" w:hAnsi="Arial" w:cs="Arial"/>
          <w:sz w:val="24"/>
          <w:szCs w:val="24"/>
        </w:rPr>
        <w:t xml:space="preserve">Firing and rehiring tactics have sometimes led to legal consequences </w:t>
      </w:r>
      <w:r w:rsidR="0017511F">
        <w:rPr>
          <w:rFonts w:ascii="Arial" w:hAnsi="Arial" w:cs="Arial"/>
          <w:sz w:val="24"/>
          <w:szCs w:val="24"/>
        </w:rPr>
        <w:t>because of</w:t>
      </w:r>
      <w:r w:rsidR="00744923">
        <w:rPr>
          <w:rFonts w:ascii="Arial" w:hAnsi="Arial" w:cs="Arial"/>
          <w:sz w:val="24"/>
          <w:szCs w:val="24"/>
        </w:rPr>
        <w:t xml:space="preserve"> changing contractual employment te</w:t>
      </w:r>
      <w:r w:rsidR="0017511F">
        <w:rPr>
          <w:rFonts w:ascii="Arial" w:hAnsi="Arial" w:cs="Arial"/>
          <w:sz w:val="24"/>
          <w:szCs w:val="24"/>
        </w:rPr>
        <w:t>rms. Therefore</w:t>
      </w:r>
      <w:r w:rsidR="00822C8E">
        <w:rPr>
          <w:rFonts w:ascii="Arial" w:hAnsi="Arial" w:cs="Arial"/>
          <w:sz w:val="24"/>
          <w:szCs w:val="24"/>
        </w:rPr>
        <w:t>,</w:t>
      </w:r>
      <w:r w:rsidR="0017511F">
        <w:rPr>
          <w:rFonts w:ascii="Arial" w:hAnsi="Arial" w:cs="Arial"/>
          <w:sz w:val="24"/>
          <w:szCs w:val="24"/>
        </w:rPr>
        <w:t xml:space="preserve"> some light would be shown on past and current legal implications on employers and employees. </w:t>
      </w:r>
      <w:r w:rsidR="00822C8E">
        <w:rPr>
          <w:rFonts w:ascii="Arial" w:hAnsi="Arial" w:cs="Arial"/>
          <w:sz w:val="24"/>
          <w:szCs w:val="24"/>
        </w:rPr>
        <w:t xml:space="preserve">Additionally, reports have found that these tactics have impacted employee engagement in different ways which would be taken into consideration. </w:t>
      </w:r>
    </w:p>
    <w:p w14:paraId="6D52C476" w14:textId="32EC58BC" w:rsidR="00822C8E" w:rsidRDefault="00822C8E" w:rsidP="00062B7B">
      <w:pPr>
        <w:jc w:val="both"/>
        <w:rPr>
          <w:rFonts w:ascii="Arial" w:hAnsi="Arial" w:cs="Arial"/>
          <w:sz w:val="24"/>
          <w:szCs w:val="24"/>
        </w:rPr>
      </w:pPr>
      <w:r>
        <w:rPr>
          <w:rFonts w:ascii="Arial" w:hAnsi="Arial" w:cs="Arial"/>
          <w:sz w:val="24"/>
          <w:szCs w:val="24"/>
        </w:rPr>
        <w:t>Central to the fire and rehire issue is the Human Resource (HR) Department in any organisation.</w:t>
      </w:r>
      <w:r w:rsidR="00AB74E2">
        <w:rPr>
          <w:rFonts w:ascii="Arial" w:hAnsi="Arial" w:cs="Arial"/>
          <w:sz w:val="24"/>
          <w:szCs w:val="24"/>
        </w:rPr>
        <w:t xml:space="preserve"> This article will evaluate HR involvement and actions, with the contemplation of the effects of traditional models of Human Resource Management (HRM) on managing present-day employment relations</w:t>
      </w:r>
      <w:r w:rsidR="00423CCC">
        <w:rPr>
          <w:rFonts w:ascii="Arial" w:hAnsi="Arial" w:cs="Arial"/>
          <w:sz w:val="24"/>
          <w:szCs w:val="24"/>
        </w:rPr>
        <w:t>.</w:t>
      </w:r>
    </w:p>
    <w:bookmarkEnd w:id="0"/>
    <w:p w14:paraId="0D6F2212" w14:textId="77777777" w:rsidR="00FD385A" w:rsidRDefault="00FD385A" w:rsidP="00062B7B">
      <w:pPr>
        <w:jc w:val="both"/>
        <w:rPr>
          <w:rFonts w:ascii="Arial" w:hAnsi="Arial" w:cs="Arial"/>
          <w:sz w:val="24"/>
          <w:szCs w:val="24"/>
        </w:rPr>
      </w:pPr>
    </w:p>
    <w:p w14:paraId="479ED90D" w14:textId="0E2DC870" w:rsidR="00B06011" w:rsidRPr="00B06011" w:rsidRDefault="00B06011" w:rsidP="00062B7B">
      <w:pPr>
        <w:jc w:val="both"/>
        <w:rPr>
          <w:rFonts w:ascii="Arial" w:hAnsi="Arial" w:cs="Arial"/>
          <w:sz w:val="24"/>
          <w:szCs w:val="24"/>
        </w:rPr>
      </w:pPr>
      <w:r>
        <w:rPr>
          <w:rFonts w:ascii="Arial" w:hAnsi="Arial" w:cs="Arial"/>
          <w:b/>
          <w:bCs/>
          <w:sz w:val="24"/>
          <w:szCs w:val="24"/>
        </w:rPr>
        <w:t xml:space="preserve">Keywords: </w:t>
      </w:r>
      <w:r>
        <w:rPr>
          <w:rFonts w:ascii="Arial" w:hAnsi="Arial" w:cs="Arial"/>
          <w:sz w:val="24"/>
          <w:szCs w:val="24"/>
        </w:rPr>
        <w:t>Fire and Rehire, Contractual Employment Terms, Employee Engagement, HR,</w:t>
      </w:r>
      <w:r w:rsidR="0057105E">
        <w:rPr>
          <w:rFonts w:ascii="Arial" w:hAnsi="Arial" w:cs="Arial"/>
          <w:sz w:val="24"/>
          <w:szCs w:val="24"/>
        </w:rPr>
        <w:t xml:space="preserve"> Models.</w:t>
      </w:r>
    </w:p>
    <w:p w14:paraId="0E2C949B" w14:textId="77777777" w:rsidR="00822C8E" w:rsidRDefault="00822C8E" w:rsidP="00062B7B">
      <w:pPr>
        <w:jc w:val="both"/>
        <w:rPr>
          <w:rFonts w:ascii="Arial" w:hAnsi="Arial" w:cs="Arial"/>
          <w:sz w:val="24"/>
          <w:szCs w:val="24"/>
        </w:rPr>
      </w:pPr>
    </w:p>
    <w:p w14:paraId="4F393867" w14:textId="0BA1DB4C" w:rsidR="00C54F07" w:rsidRDefault="00C54F07">
      <w:pPr>
        <w:rPr>
          <w:rFonts w:ascii="Arial" w:hAnsi="Arial" w:cs="Arial"/>
          <w:sz w:val="24"/>
          <w:szCs w:val="24"/>
        </w:rPr>
      </w:pPr>
    </w:p>
    <w:p w14:paraId="370D66BD" w14:textId="77777777" w:rsidR="00EC62B5" w:rsidRDefault="00EC62B5">
      <w:pPr>
        <w:rPr>
          <w:rFonts w:ascii="Arial" w:hAnsi="Arial" w:cs="Arial"/>
          <w:sz w:val="24"/>
          <w:szCs w:val="24"/>
        </w:rPr>
      </w:pPr>
    </w:p>
    <w:p w14:paraId="5C8592F1" w14:textId="77777777" w:rsidR="00823E7E" w:rsidRDefault="00823E7E">
      <w:pPr>
        <w:rPr>
          <w:rFonts w:ascii="Arial" w:hAnsi="Arial" w:cs="Arial"/>
          <w:b/>
          <w:bCs/>
          <w:sz w:val="24"/>
          <w:szCs w:val="24"/>
        </w:rPr>
      </w:pPr>
    </w:p>
    <w:p w14:paraId="5C8592F2" w14:textId="77777777" w:rsidR="00823E7E" w:rsidRDefault="00823E7E">
      <w:pPr>
        <w:rPr>
          <w:rFonts w:ascii="Arial" w:hAnsi="Arial" w:cs="Arial"/>
          <w:b/>
          <w:bCs/>
          <w:sz w:val="24"/>
          <w:szCs w:val="24"/>
        </w:rPr>
      </w:pPr>
    </w:p>
    <w:p w14:paraId="5C8592F3" w14:textId="77777777" w:rsidR="00823E7E" w:rsidRDefault="00823E7E">
      <w:pPr>
        <w:rPr>
          <w:rFonts w:ascii="Arial" w:hAnsi="Arial" w:cs="Arial"/>
          <w:b/>
          <w:bCs/>
          <w:sz w:val="24"/>
          <w:szCs w:val="24"/>
        </w:rPr>
      </w:pPr>
    </w:p>
    <w:p w14:paraId="5C8592F4" w14:textId="77777777" w:rsidR="00823E7E" w:rsidRDefault="00823E7E">
      <w:pPr>
        <w:rPr>
          <w:rFonts w:ascii="Arial" w:hAnsi="Arial" w:cs="Arial"/>
          <w:b/>
          <w:bCs/>
          <w:sz w:val="24"/>
          <w:szCs w:val="24"/>
        </w:rPr>
      </w:pPr>
    </w:p>
    <w:p w14:paraId="5C8592F5" w14:textId="77777777" w:rsidR="00823E7E" w:rsidRDefault="00823E7E">
      <w:pPr>
        <w:rPr>
          <w:rFonts w:ascii="Arial" w:hAnsi="Arial" w:cs="Arial"/>
          <w:b/>
          <w:bCs/>
          <w:sz w:val="24"/>
          <w:szCs w:val="24"/>
        </w:rPr>
      </w:pPr>
    </w:p>
    <w:p w14:paraId="5C8592F6" w14:textId="77777777" w:rsidR="00823E7E" w:rsidRDefault="00823E7E">
      <w:pPr>
        <w:rPr>
          <w:rFonts w:ascii="Arial" w:hAnsi="Arial" w:cs="Arial"/>
          <w:b/>
          <w:bCs/>
          <w:sz w:val="24"/>
          <w:szCs w:val="24"/>
        </w:rPr>
      </w:pPr>
    </w:p>
    <w:p w14:paraId="5C8592F7" w14:textId="77777777" w:rsidR="00823E7E" w:rsidRDefault="00823E7E">
      <w:pPr>
        <w:rPr>
          <w:rFonts w:ascii="Arial" w:hAnsi="Arial" w:cs="Arial"/>
          <w:b/>
          <w:bCs/>
          <w:sz w:val="24"/>
          <w:szCs w:val="24"/>
        </w:rPr>
      </w:pPr>
    </w:p>
    <w:p w14:paraId="5C8592F8" w14:textId="77777777" w:rsidR="00823E7E" w:rsidRDefault="00823E7E">
      <w:pPr>
        <w:rPr>
          <w:rFonts w:ascii="Arial" w:hAnsi="Arial" w:cs="Arial"/>
          <w:b/>
          <w:bCs/>
          <w:sz w:val="24"/>
          <w:szCs w:val="24"/>
        </w:rPr>
      </w:pPr>
    </w:p>
    <w:p w14:paraId="5C8592F9" w14:textId="77777777" w:rsidR="00823E7E" w:rsidRDefault="00823E7E">
      <w:pPr>
        <w:rPr>
          <w:rFonts w:ascii="Arial" w:hAnsi="Arial" w:cs="Arial"/>
          <w:b/>
          <w:bCs/>
          <w:sz w:val="24"/>
          <w:szCs w:val="24"/>
        </w:rPr>
      </w:pPr>
    </w:p>
    <w:p w14:paraId="5C8592FA" w14:textId="77777777" w:rsidR="00823E7E" w:rsidRDefault="00823E7E">
      <w:pPr>
        <w:rPr>
          <w:rFonts w:ascii="Arial" w:hAnsi="Arial" w:cs="Arial"/>
          <w:b/>
          <w:bCs/>
          <w:sz w:val="24"/>
          <w:szCs w:val="24"/>
        </w:rPr>
      </w:pPr>
    </w:p>
    <w:p w14:paraId="4532997A" w14:textId="77777777" w:rsidR="0057105E" w:rsidRDefault="0057105E" w:rsidP="0057105E">
      <w:pPr>
        <w:rPr>
          <w:rFonts w:ascii="Arial" w:hAnsi="Arial" w:cs="Arial"/>
          <w:b/>
          <w:bCs/>
          <w:sz w:val="24"/>
          <w:szCs w:val="24"/>
        </w:rPr>
      </w:pPr>
    </w:p>
    <w:p w14:paraId="51A4E1E3" w14:textId="77777777" w:rsidR="00E74D53" w:rsidRDefault="00E74D53" w:rsidP="0057105E">
      <w:pPr>
        <w:jc w:val="center"/>
        <w:rPr>
          <w:rFonts w:ascii="Arial" w:hAnsi="Arial" w:cs="Arial"/>
          <w:b/>
          <w:bCs/>
          <w:sz w:val="24"/>
          <w:szCs w:val="24"/>
        </w:rPr>
      </w:pPr>
    </w:p>
    <w:p w14:paraId="747D2B15" w14:textId="4BC4A2C3" w:rsidR="003057DC" w:rsidRPr="00343791" w:rsidRDefault="00343791" w:rsidP="0057105E">
      <w:pPr>
        <w:jc w:val="center"/>
        <w:rPr>
          <w:rFonts w:ascii="Arial" w:hAnsi="Arial" w:cs="Arial"/>
          <w:b/>
          <w:bCs/>
          <w:sz w:val="24"/>
          <w:szCs w:val="24"/>
        </w:rPr>
      </w:pPr>
      <w:r w:rsidRPr="00343791">
        <w:rPr>
          <w:rFonts w:ascii="Arial" w:hAnsi="Arial" w:cs="Arial"/>
          <w:b/>
          <w:bCs/>
          <w:sz w:val="24"/>
          <w:szCs w:val="24"/>
        </w:rPr>
        <w:lastRenderedPageBreak/>
        <w:t>1.</w:t>
      </w:r>
      <w:r>
        <w:rPr>
          <w:rFonts w:ascii="Arial" w:hAnsi="Arial" w:cs="Arial"/>
          <w:b/>
          <w:bCs/>
          <w:sz w:val="24"/>
          <w:szCs w:val="24"/>
        </w:rPr>
        <w:t xml:space="preserve"> </w:t>
      </w:r>
      <w:r w:rsidR="00663B43" w:rsidRPr="00343791">
        <w:rPr>
          <w:rFonts w:ascii="Arial" w:hAnsi="Arial" w:cs="Arial"/>
          <w:b/>
          <w:bCs/>
          <w:sz w:val="24"/>
          <w:szCs w:val="24"/>
        </w:rPr>
        <w:t>INTRODUCTION</w:t>
      </w:r>
    </w:p>
    <w:p w14:paraId="44649ABF" w14:textId="1A1BF50C" w:rsidR="00663B43" w:rsidRDefault="002A1E79" w:rsidP="00663B43">
      <w:pPr>
        <w:jc w:val="both"/>
        <w:rPr>
          <w:rFonts w:ascii="Arial" w:hAnsi="Arial" w:cs="Arial"/>
          <w:sz w:val="24"/>
          <w:szCs w:val="24"/>
        </w:rPr>
      </w:pPr>
      <w:r>
        <w:rPr>
          <w:rFonts w:ascii="Arial" w:hAnsi="Arial" w:cs="Arial"/>
          <w:sz w:val="24"/>
          <w:szCs w:val="24"/>
        </w:rPr>
        <w:t xml:space="preserve">The practise of </w:t>
      </w:r>
      <w:r w:rsidR="002345EA">
        <w:rPr>
          <w:rFonts w:ascii="Arial" w:hAnsi="Arial" w:cs="Arial"/>
          <w:sz w:val="24"/>
          <w:szCs w:val="24"/>
        </w:rPr>
        <w:t>“</w:t>
      </w:r>
      <w:r>
        <w:rPr>
          <w:rFonts w:ascii="Arial" w:hAnsi="Arial" w:cs="Arial"/>
          <w:sz w:val="24"/>
          <w:szCs w:val="24"/>
        </w:rPr>
        <w:t xml:space="preserve">fire and </w:t>
      </w:r>
      <w:r w:rsidR="003B0868">
        <w:rPr>
          <w:rFonts w:ascii="Arial" w:hAnsi="Arial" w:cs="Arial"/>
          <w:sz w:val="24"/>
          <w:szCs w:val="24"/>
        </w:rPr>
        <w:t>rehire</w:t>
      </w:r>
      <w:r w:rsidR="002345EA">
        <w:rPr>
          <w:rFonts w:ascii="Arial" w:hAnsi="Arial" w:cs="Arial"/>
          <w:sz w:val="24"/>
          <w:szCs w:val="24"/>
        </w:rPr>
        <w:t>”</w:t>
      </w:r>
      <w:r w:rsidR="00791C14">
        <w:rPr>
          <w:rFonts w:ascii="Arial" w:hAnsi="Arial" w:cs="Arial"/>
          <w:sz w:val="24"/>
          <w:szCs w:val="24"/>
        </w:rPr>
        <w:t xml:space="preserve"> </w:t>
      </w:r>
      <w:r w:rsidR="003B0868">
        <w:rPr>
          <w:rFonts w:ascii="Arial" w:hAnsi="Arial" w:cs="Arial"/>
          <w:sz w:val="24"/>
          <w:szCs w:val="24"/>
        </w:rPr>
        <w:t xml:space="preserve">is becoming </w:t>
      </w:r>
      <w:r w:rsidR="00610B0F">
        <w:rPr>
          <w:rFonts w:ascii="Arial" w:hAnsi="Arial" w:cs="Arial"/>
          <w:sz w:val="24"/>
          <w:szCs w:val="24"/>
        </w:rPr>
        <w:t xml:space="preserve">almost </w:t>
      </w:r>
      <w:r w:rsidR="003B0868">
        <w:rPr>
          <w:rFonts w:ascii="Arial" w:hAnsi="Arial" w:cs="Arial"/>
          <w:sz w:val="24"/>
          <w:szCs w:val="24"/>
        </w:rPr>
        <w:t xml:space="preserve">commonplace </w:t>
      </w:r>
      <w:r w:rsidR="00CB32A6">
        <w:rPr>
          <w:rFonts w:ascii="Arial" w:hAnsi="Arial" w:cs="Arial"/>
          <w:sz w:val="24"/>
          <w:szCs w:val="24"/>
        </w:rPr>
        <w:t xml:space="preserve">in </w:t>
      </w:r>
      <w:r w:rsidR="00DE774E">
        <w:rPr>
          <w:rFonts w:ascii="Arial" w:hAnsi="Arial" w:cs="Arial"/>
          <w:sz w:val="24"/>
          <w:szCs w:val="24"/>
        </w:rPr>
        <w:t>organisations</w:t>
      </w:r>
      <w:r w:rsidR="002930D2">
        <w:rPr>
          <w:rFonts w:ascii="Arial" w:hAnsi="Arial" w:cs="Arial"/>
          <w:sz w:val="24"/>
          <w:szCs w:val="24"/>
        </w:rPr>
        <w:t>,</w:t>
      </w:r>
      <w:r w:rsidR="00E5079F">
        <w:rPr>
          <w:rFonts w:ascii="Arial" w:hAnsi="Arial" w:cs="Arial"/>
          <w:sz w:val="24"/>
          <w:szCs w:val="24"/>
        </w:rPr>
        <w:t xml:space="preserve"> as a </w:t>
      </w:r>
      <w:r w:rsidR="00A83C12">
        <w:rPr>
          <w:rFonts w:ascii="Arial" w:hAnsi="Arial" w:cs="Arial"/>
          <w:sz w:val="24"/>
          <w:szCs w:val="24"/>
        </w:rPr>
        <w:t xml:space="preserve">move </w:t>
      </w:r>
      <w:r w:rsidR="00093305">
        <w:rPr>
          <w:rFonts w:ascii="Arial" w:hAnsi="Arial" w:cs="Arial"/>
          <w:sz w:val="24"/>
          <w:szCs w:val="24"/>
        </w:rPr>
        <w:t>to change the employment terms</w:t>
      </w:r>
      <w:r w:rsidR="00217EFA">
        <w:rPr>
          <w:rFonts w:ascii="Arial" w:hAnsi="Arial" w:cs="Arial"/>
          <w:sz w:val="24"/>
          <w:szCs w:val="24"/>
        </w:rPr>
        <w:t xml:space="preserve"> of employees</w:t>
      </w:r>
      <w:r w:rsidR="00CD422B">
        <w:rPr>
          <w:rFonts w:ascii="Arial" w:hAnsi="Arial" w:cs="Arial"/>
          <w:sz w:val="24"/>
          <w:szCs w:val="24"/>
        </w:rPr>
        <w:t xml:space="preserve"> in favour of the employer or organisation. </w:t>
      </w:r>
      <w:r w:rsidR="00C31268">
        <w:rPr>
          <w:rFonts w:ascii="Arial" w:hAnsi="Arial" w:cs="Arial"/>
          <w:sz w:val="24"/>
          <w:szCs w:val="24"/>
        </w:rPr>
        <w:t xml:space="preserve">Fire and Rehire tactics </w:t>
      </w:r>
      <w:r w:rsidR="004401C0">
        <w:rPr>
          <w:rFonts w:ascii="Arial" w:hAnsi="Arial" w:cs="Arial"/>
          <w:sz w:val="24"/>
          <w:szCs w:val="24"/>
        </w:rPr>
        <w:t>have</w:t>
      </w:r>
      <w:r w:rsidR="00C31268">
        <w:rPr>
          <w:rFonts w:ascii="Arial" w:hAnsi="Arial" w:cs="Arial"/>
          <w:sz w:val="24"/>
          <w:szCs w:val="24"/>
        </w:rPr>
        <w:t xml:space="preserve"> been gaining momentum</w:t>
      </w:r>
      <w:r w:rsidR="004E6966">
        <w:rPr>
          <w:rFonts w:ascii="Arial" w:hAnsi="Arial" w:cs="Arial"/>
          <w:sz w:val="24"/>
          <w:szCs w:val="24"/>
        </w:rPr>
        <w:t xml:space="preserve"> since </w:t>
      </w:r>
      <w:r w:rsidR="00A65141">
        <w:rPr>
          <w:rFonts w:ascii="Arial" w:hAnsi="Arial" w:cs="Arial"/>
          <w:sz w:val="24"/>
          <w:szCs w:val="24"/>
        </w:rPr>
        <w:t>the global pandemic of Covid-19</w:t>
      </w:r>
      <w:r w:rsidR="00164976">
        <w:rPr>
          <w:rFonts w:ascii="Arial" w:hAnsi="Arial" w:cs="Arial"/>
          <w:sz w:val="24"/>
          <w:szCs w:val="24"/>
        </w:rPr>
        <w:t xml:space="preserve"> which has had</w:t>
      </w:r>
      <w:r w:rsidR="00882F2C">
        <w:rPr>
          <w:rFonts w:ascii="Arial" w:hAnsi="Arial" w:cs="Arial"/>
          <w:sz w:val="24"/>
          <w:szCs w:val="24"/>
        </w:rPr>
        <w:t xml:space="preserve"> an adverse effect on most businesses and organisatio</w:t>
      </w:r>
      <w:r w:rsidR="00FE1AC9">
        <w:rPr>
          <w:rFonts w:ascii="Arial" w:hAnsi="Arial" w:cs="Arial"/>
          <w:sz w:val="24"/>
          <w:szCs w:val="24"/>
        </w:rPr>
        <w:t xml:space="preserve">ns. </w:t>
      </w:r>
      <w:r w:rsidR="00BA467C">
        <w:rPr>
          <w:rFonts w:ascii="Arial" w:hAnsi="Arial" w:cs="Arial"/>
          <w:sz w:val="24"/>
          <w:szCs w:val="24"/>
        </w:rPr>
        <w:t>Most organ</w:t>
      </w:r>
      <w:r w:rsidR="004401C0">
        <w:rPr>
          <w:rFonts w:ascii="Arial" w:hAnsi="Arial" w:cs="Arial"/>
          <w:sz w:val="24"/>
          <w:szCs w:val="24"/>
        </w:rPr>
        <w:t>isations</w:t>
      </w:r>
      <w:r w:rsidR="008A291A">
        <w:rPr>
          <w:rFonts w:ascii="Arial" w:hAnsi="Arial" w:cs="Arial"/>
          <w:sz w:val="24"/>
          <w:szCs w:val="24"/>
        </w:rPr>
        <w:t xml:space="preserve"> are using </w:t>
      </w:r>
      <w:r w:rsidR="00F3754A">
        <w:rPr>
          <w:rFonts w:ascii="Arial" w:hAnsi="Arial" w:cs="Arial"/>
          <w:sz w:val="24"/>
          <w:szCs w:val="24"/>
        </w:rPr>
        <w:t>this unpopular tactic</w:t>
      </w:r>
      <w:r w:rsidR="006E1988">
        <w:rPr>
          <w:rFonts w:ascii="Arial" w:hAnsi="Arial" w:cs="Arial"/>
          <w:sz w:val="24"/>
          <w:szCs w:val="24"/>
        </w:rPr>
        <w:t xml:space="preserve"> to </w:t>
      </w:r>
      <w:r w:rsidR="00BD4A65">
        <w:rPr>
          <w:rFonts w:ascii="Arial" w:hAnsi="Arial" w:cs="Arial"/>
          <w:sz w:val="24"/>
          <w:szCs w:val="24"/>
        </w:rPr>
        <w:t>maintain</w:t>
      </w:r>
      <w:r w:rsidR="000C7458">
        <w:rPr>
          <w:rFonts w:ascii="Arial" w:hAnsi="Arial" w:cs="Arial"/>
          <w:sz w:val="24"/>
          <w:szCs w:val="24"/>
        </w:rPr>
        <w:t xml:space="preserve"> their competitive po</w:t>
      </w:r>
      <w:r w:rsidR="00A537B5">
        <w:rPr>
          <w:rFonts w:ascii="Arial" w:hAnsi="Arial" w:cs="Arial"/>
          <w:sz w:val="24"/>
          <w:szCs w:val="24"/>
        </w:rPr>
        <w:t>sition in the market</w:t>
      </w:r>
      <w:r w:rsidR="005403D3">
        <w:rPr>
          <w:rFonts w:ascii="Arial" w:hAnsi="Arial" w:cs="Arial"/>
          <w:sz w:val="24"/>
          <w:szCs w:val="24"/>
        </w:rPr>
        <w:t xml:space="preserve"> thereby </w:t>
      </w:r>
      <w:r w:rsidR="002215C6">
        <w:rPr>
          <w:rFonts w:ascii="Arial" w:hAnsi="Arial" w:cs="Arial"/>
          <w:sz w:val="24"/>
          <w:szCs w:val="24"/>
        </w:rPr>
        <w:t>review</w:t>
      </w:r>
      <w:r w:rsidR="00A7688D">
        <w:rPr>
          <w:rFonts w:ascii="Arial" w:hAnsi="Arial" w:cs="Arial"/>
          <w:sz w:val="24"/>
          <w:szCs w:val="24"/>
        </w:rPr>
        <w:t>ing</w:t>
      </w:r>
      <w:r w:rsidR="002215C6">
        <w:rPr>
          <w:rFonts w:ascii="Arial" w:hAnsi="Arial" w:cs="Arial"/>
          <w:sz w:val="24"/>
          <w:szCs w:val="24"/>
        </w:rPr>
        <w:t xml:space="preserve"> their </w:t>
      </w:r>
      <w:r w:rsidR="00B7517D">
        <w:rPr>
          <w:rFonts w:ascii="Arial" w:hAnsi="Arial" w:cs="Arial"/>
          <w:sz w:val="24"/>
          <w:szCs w:val="24"/>
        </w:rPr>
        <w:t>working practices</w:t>
      </w:r>
      <w:r w:rsidR="00A7688D">
        <w:rPr>
          <w:rFonts w:ascii="Arial" w:hAnsi="Arial" w:cs="Arial"/>
          <w:sz w:val="24"/>
          <w:szCs w:val="24"/>
        </w:rPr>
        <w:t xml:space="preserve"> and </w:t>
      </w:r>
      <w:r w:rsidR="00B7517D">
        <w:rPr>
          <w:rFonts w:ascii="Arial" w:hAnsi="Arial" w:cs="Arial"/>
          <w:sz w:val="24"/>
          <w:szCs w:val="24"/>
        </w:rPr>
        <w:t>reward strategies</w:t>
      </w:r>
      <w:r w:rsidR="00B87428">
        <w:rPr>
          <w:rFonts w:ascii="Arial" w:hAnsi="Arial" w:cs="Arial"/>
          <w:sz w:val="24"/>
          <w:szCs w:val="24"/>
        </w:rPr>
        <w:t>,</w:t>
      </w:r>
      <w:r w:rsidR="00B7517D">
        <w:rPr>
          <w:rFonts w:ascii="Arial" w:hAnsi="Arial" w:cs="Arial"/>
          <w:sz w:val="24"/>
          <w:szCs w:val="24"/>
        </w:rPr>
        <w:t xml:space="preserve"> </w:t>
      </w:r>
      <w:r w:rsidR="009C7C51">
        <w:rPr>
          <w:rFonts w:ascii="Arial" w:hAnsi="Arial" w:cs="Arial"/>
          <w:sz w:val="24"/>
          <w:szCs w:val="24"/>
        </w:rPr>
        <w:t>leading to changing employee contractual terms.</w:t>
      </w:r>
      <w:r w:rsidR="00A32001">
        <w:rPr>
          <w:rFonts w:ascii="Arial" w:hAnsi="Arial" w:cs="Arial"/>
          <w:sz w:val="24"/>
          <w:szCs w:val="24"/>
        </w:rPr>
        <w:t xml:space="preserve"> </w:t>
      </w:r>
      <w:r w:rsidR="00B22337">
        <w:rPr>
          <w:rFonts w:ascii="Arial" w:hAnsi="Arial" w:cs="Arial"/>
          <w:sz w:val="24"/>
          <w:szCs w:val="24"/>
        </w:rPr>
        <w:t>Research has shown that t</w:t>
      </w:r>
      <w:r w:rsidR="0067683C">
        <w:rPr>
          <w:rFonts w:ascii="Arial" w:hAnsi="Arial" w:cs="Arial"/>
          <w:sz w:val="24"/>
          <w:szCs w:val="24"/>
        </w:rPr>
        <w:t>he decision</w:t>
      </w:r>
      <w:r w:rsidR="00A00CA2">
        <w:rPr>
          <w:rFonts w:ascii="Arial" w:hAnsi="Arial" w:cs="Arial"/>
          <w:sz w:val="24"/>
          <w:szCs w:val="24"/>
        </w:rPr>
        <w:t xml:space="preserve"> to </w:t>
      </w:r>
      <w:r w:rsidR="00C40A89">
        <w:rPr>
          <w:rFonts w:ascii="Arial" w:hAnsi="Arial" w:cs="Arial"/>
          <w:sz w:val="24"/>
          <w:szCs w:val="24"/>
        </w:rPr>
        <w:t>us</w:t>
      </w:r>
      <w:r w:rsidR="00A00CA2">
        <w:rPr>
          <w:rFonts w:ascii="Arial" w:hAnsi="Arial" w:cs="Arial"/>
          <w:sz w:val="24"/>
          <w:szCs w:val="24"/>
        </w:rPr>
        <w:t>e</w:t>
      </w:r>
      <w:r w:rsidR="00B22337">
        <w:rPr>
          <w:rFonts w:ascii="Arial" w:hAnsi="Arial" w:cs="Arial"/>
          <w:sz w:val="24"/>
          <w:szCs w:val="24"/>
        </w:rPr>
        <w:t xml:space="preserve"> </w:t>
      </w:r>
      <w:r w:rsidR="00C40A89">
        <w:rPr>
          <w:rFonts w:ascii="Arial" w:hAnsi="Arial" w:cs="Arial"/>
          <w:sz w:val="24"/>
          <w:szCs w:val="24"/>
        </w:rPr>
        <w:t>this tactic</w:t>
      </w:r>
      <w:r w:rsidR="00126D57">
        <w:rPr>
          <w:rFonts w:ascii="Arial" w:hAnsi="Arial" w:cs="Arial"/>
          <w:sz w:val="24"/>
          <w:szCs w:val="24"/>
        </w:rPr>
        <w:t xml:space="preserve"> by organisations</w:t>
      </w:r>
      <w:r w:rsidR="00F64E7D">
        <w:rPr>
          <w:rFonts w:ascii="Arial" w:hAnsi="Arial" w:cs="Arial"/>
          <w:sz w:val="24"/>
          <w:szCs w:val="24"/>
        </w:rPr>
        <w:t xml:space="preserve"> is </w:t>
      </w:r>
      <w:r w:rsidR="00B22337">
        <w:rPr>
          <w:rFonts w:ascii="Arial" w:hAnsi="Arial" w:cs="Arial"/>
          <w:sz w:val="24"/>
          <w:szCs w:val="24"/>
        </w:rPr>
        <w:t>as a</w:t>
      </w:r>
      <w:r w:rsidR="00F36209">
        <w:rPr>
          <w:rFonts w:ascii="Arial" w:hAnsi="Arial" w:cs="Arial"/>
          <w:sz w:val="24"/>
          <w:szCs w:val="24"/>
        </w:rPr>
        <w:t xml:space="preserve"> direct</w:t>
      </w:r>
      <w:r w:rsidR="00B22337">
        <w:rPr>
          <w:rFonts w:ascii="Arial" w:hAnsi="Arial" w:cs="Arial"/>
          <w:sz w:val="24"/>
          <w:szCs w:val="24"/>
        </w:rPr>
        <w:t xml:space="preserve"> result of</w:t>
      </w:r>
      <w:r w:rsidR="005622AF">
        <w:rPr>
          <w:rFonts w:ascii="Arial" w:hAnsi="Arial" w:cs="Arial"/>
          <w:sz w:val="24"/>
          <w:szCs w:val="24"/>
        </w:rPr>
        <w:t xml:space="preserve"> trying to</w:t>
      </w:r>
      <w:r w:rsidR="00F64E7D">
        <w:rPr>
          <w:rFonts w:ascii="Arial" w:hAnsi="Arial" w:cs="Arial"/>
          <w:sz w:val="24"/>
          <w:szCs w:val="24"/>
        </w:rPr>
        <w:t xml:space="preserve"> </w:t>
      </w:r>
      <w:r w:rsidR="000E68DB">
        <w:rPr>
          <w:rFonts w:ascii="Arial" w:hAnsi="Arial" w:cs="Arial"/>
          <w:sz w:val="24"/>
          <w:szCs w:val="24"/>
        </w:rPr>
        <w:t>manag</w:t>
      </w:r>
      <w:r w:rsidR="005622AF">
        <w:rPr>
          <w:rFonts w:ascii="Arial" w:hAnsi="Arial" w:cs="Arial"/>
          <w:sz w:val="24"/>
          <w:szCs w:val="24"/>
        </w:rPr>
        <w:t>e</w:t>
      </w:r>
      <w:r w:rsidR="000E68DB">
        <w:rPr>
          <w:rFonts w:ascii="Arial" w:hAnsi="Arial" w:cs="Arial"/>
          <w:sz w:val="24"/>
          <w:szCs w:val="24"/>
        </w:rPr>
        <w:t xml:space="preserve"> </w:t>
      </w:r>
      <w:r w:rsidR="00657C96">
        <w:rPr>
          <w:rFonts w:ascii="Arial" w:hAnsi="Arial" w:cs="Arial"/>
          <w:sz w:val="24"/>
          <w:szCs w:val="24"/>
        </w:rPr>
        <w:t>employee cost</w:t>
      </w:r>
      <w:r w:rsidR="00F36209">
        <w:rPr>
          <w:rFonts w:ascii="Arial" w:hAnsi="Arial" w:cs="Arial"/>
          <w:sz w:val="24"/>
          <w:szCs w:val="24"/>
        </w:rPr>
        <w:t>.</w:t>
      </w:r>
    </w:p>
    <w:p w14:paraId="70700010" w14:textId="1C506CFF" w:rsidR="00E03ECE" w:rsidRDefault="00E906A3" w:rsidP="00663B43">
      <w:pPr>
        <w:jc w:val="both"/>
        <w:rPr>
          <w:rFonts w:ascii="Arial" w:hAnsi="Arial" w:cs="Arial"/>
          <w:sz w:val="24"/>
          <w:szCs w:val="24"/>
        </w:rPr>
      </w:pPr>
      <w:r>
        <w:rPr>
          <w:rFonts w:ascii="Arial" w:hAnsi="Arial" w:cs="Arial"/>
          <w:sz w:val="24"/>
          <w:szCs w:val="24"/>
        </w:rPr>
        <w:t xml:space="preserve">In broad terms, </w:t>
      </w:r>
      <w:r w:rsidR="0009461E">
        <w:rPr>
          <w:rFonts w:ascii="Arial" w:hAnsi="Arial" w:cs="Arial"/>
          <w:sz w:val="24"/>
          <w:szCs w:val="24"/>
        </w:rPr>
        <w:t>‘</w:t>
      </w:r>
      <w:r>
        <w:rPr>
          <w:rFonts w:ascii="Arial" w:hAnsi="Arial" w:cs="Arial"/>
          <w:sz w:val="24"/>
          <w:szCs w:val="24"/>
        </w:rPr>
        <w:t>fire and rehire</w:t>
      </w:r>
      <w:r w:rsidR="0009461E">
        <w:rPr>
          <w:rFonts w:ascii="Arial" w:hAnsi="Arial" w:cs="Arial"/>
          <w:sz w:val="24"/>
          <w:szCs w:val="24"/>
        </w:rPr>
        <w:t>’</w:t>
      </w:r>
      <w:r>
        <w:rPr>
          <w:rFonts w:ascii="Arial" w:hAnsi="Arial" w:cs="Arial"/>
          <w:sz w:val="24"/>
          <w:szCs w:val="24"/>
        </w:rPr>
        <w:t xml:space="preserve"> </w:t>
      </w:r>
      <w:r w:rsidR="002345EA">
        <w:rPr>
          <w:rFonts w:ascii="Arial" w:hAnsi="Arial" w:cs="Arial"/>
          <w:sz w:val="24"/>
          <w:szCs w:val="24"/>
        </w:rPr>
        <w:t xml:space="preserve">refers to </w:t>
      </w:r>
      <w:r w:rsidR="0009461E">
        <w:rPr>
          <w:rFonts w:ascii="Arial" w:hAnsi="Arial" w:cs="Arial"/>
          <w:sz w:val="24"/>
          <w:szCs w:val="24"/>
        </w:rPr>
        <w:t>‘</w:t>
      </w:r>
      <w:r w:rsidR="002345EA">
        <w:rPr>
          <w:rFonts w:ascii="Arial" w:hAnsi="Arial" w:cs="Arial"/>
          <w:sz w:val="24"/>
          <w:szCs w:val="24"/>
        </w:rPr>
        <w:t>dismissal and re-engagement</w:t>
      </w:r>
      <w:r w:rsidR="0009461E">
        <w:rPr>
          <w:rFonts w:ascii="Arial" w:hAnsi="Arial" w:cs="Arial"/>
          <w:sz w:val="24"/>
          <w:szCs w:val="24"/>
        </w:rPr>
        <w:t>’</w:t>
      </w:r>
      <w:r w:rsidR="002345EA">
        <w:rPr>
          <w:rFonts w:ascii="Arial" w:hAnsi="Arial" w:cs="Arial"/>
          <w:sz w:val="24"/>
          <w:szCs w:val="24"/>
        </w:rPr>
        <w:t xml:space="preserve"> of employees by the employer</w:t>
      </w:r>
      <w:r w:rsidR="008D6A9F">
        <w:rPr>
          <w:rFonts w:ascii="Arial" w:hAnsi="Arial" w:cs="Arial"/>
          <w:sz w:val="24"/>
          <w:szCs w:val="24"/>
        </w:rPr>
        <w:t xml:space="preserve">. </w:t>
      </w:r>
      <w:r w:rsidR="00B44D68">
        <w:rPr>
          <w:rFonts w:ascii="Arial" w:hAnsi="Arial" w:cs="Arial"/>
          <w:sz w:val="24"/>
          <w:szCs w:val="24"/>
        </w:rPr>
        <w:t xml:space="preserve">It is </w:t>
      </w:r>
      <w:r w:rsidR="00B07E28">
        <w:rPr>
          <w:rFonts w:ascii="Arial" w:hAnsi="Arial" w:cs="Arial"/>
          <w:sz w:val="24"/>
          <w:szCs w:val="24"/>
        </w:rPr>
        <w:t xml:space="preserve">when an organisation </w:t>
      </w:r>
      <w:r w:rsidR="00634671">
        <w:rPr>
          <w:rFonts w:ascii="Arial" w:hAnsi="Arial" w:cs="Arial"/>
          <w:sz w:val="24"/>
          <w:szCs w:val="24"/>
        </w:rPr>
        <w:t>‘</w:t>
      </w:r>
      <w:r w:rsidR="0016146A">
        <w:rPr>
          <w:rFonts w:ascii="Arial" w:hAnsi="Arial" w:cs="Arial"/>
          <w:sz w:val="24"/>
          <w:szCs w:val="24"/>
        </w:rPr>
        <w:t>let-go</w:t>
      </w:r>
      <w:r w:rsidR="00EE6671">
        <w:rPr>
          <w:rFonts w:ascii="Arial" w:hAnsi="Arial" w:cs="Arial"/>
          <w:sz w:val="24"/>
          <w:szCs w:val="24"/>
        </w:rPr>
        <w:t xml:space="preserve">’ </w:t>
      </w:r>
      <w:r w:rsidR="0016146A">
        <w:rPr>
          <w:rFonts w:ascii="Arial" w:hAnsi="Arial" w:cs="Arial"/>
          <w:sz w:val="24"/>
          <w:szCs w:val="24"/>
        </w:rPr>
        <w:t xml:space="preserve">of </w:t>
      </w:r>
      <w:r w:rsidR="00EE6671">
        <w:rPr>
          <w:rFonts w:ascii="Arial" w:hAnsi="Arial" w:cs="Arial"/>
          <w:sz w:val="24"/>
          <w:szCs w:val="24"/>
        </w:rPr>
        <w:t xml:space="preserve">employees from employment and </w:t>
      </w:r>
      <w:r w:rsidR="005A2475">
        <w:rPr>
          <w:rFonts w:ascii="Arial" w:hAnsi="Arial" w:cs="Arial"/>
          <w:sz w:val="24"/>
          <w:szCs w:val="24"/>
        </w:rPr>
        <w:t xml:space="preserve">proffer </w:t>
      </w:r>
      <w:r w:rsidR="006778EF">
        <w:rPr>
          <w:rFonts w:ascii="Arial" w:hAnsi="Arial" w:cs="Arial"/>
          <w:sz w:val="24"/>
          <w:szCs w:val="24"/>
        </w:rPr>
        <w:t>new employment on new terms</w:t>
      </w:r>
      <w:r w:rsidR="008D17D1">
        <w:rPr>
          <w:rFonts w:ascii="Arial" w:hAnsi="Arial" w:cs="Arial"/>
          <w:sz w:val="24"/>
          <w:szCs w:val="24"/>
        </w:rPr>
        <w:t xml:space="preserve"> as </w:t>
      </w:r>
      <w:r w:rsidR="007744DD">
        <w:rPr>
          <w:rFonts w:ascii="Arial" w:hAnsi="Arial" w:cs="Arial"/>
          <w:sz w:val="24"/>
          <w:szCs w:val="24"/>
        </w:rPr>
        <w:t>described in a report by</w:t>
      </w:r>
      <w:r w:rsidR="004079E4">
        <w:rPr>
          <w:rFonts w:ascii="Arial" w:hAnsi="Arial" w:cs="Arial"/>
          <w:noProof/>
          <w:sz w:val="24"/>
          <w:szCs w:val="24"/>
        </w:rPr>
        <w:t xml:space="preserve"> </w:t>
      </w:r>
      <w:r w:rsidR="001620D7">
        <w:rPr>
          <w:rFonts w:ascii="Arial" w:hAnsi="Arial" w:cs="Arial"/>
          <w:noProof/>
          <w:sz w:val="24"/>
          <w:szCs w:val="24"/>
        </w:rPr>
        <w:t xml:space="preserve">the House of Commons Library </w:t>
      </w:r>
      <w:sdt>
        <w:sdtPr>
          <w:rPr>
            <w:rFonts w:ascii="Arial" w:hAnsi="Arial" w:cs="Arial"/>
            <w:noProof/>
            <w:sz w:val="24"/>
            <w:szCs w:val="24"/>
          </w:rPr>
          <w:id w:val="2130811000"/>
          <w:citation/>
        </w:sdtPr>
        <w:sdtEndPr/>
        <w:sdtContent>
          <w:r w:rsidR="006F371D">
            <w:rPr>
              <w:rFonts w:ascii="Arial" w:hAnsi="Arial" w:cs="Arial"/>
              <w:noProof/>
              <w:sz w:val="24"/>
              <w:szCs w:val="24"/>
            </w:rPr>
            <w:fldChar w:fldCharType="begin"/>
          </w:r>
          <w:r w:rsidR="006F371D">
            <w:rPr>
              <w:rFonts w:ascii="Arial" w:hAnsi="Arial" w:cs="Arial"/>
              <w:noProof/>
              <w:sz w:val="24"/>
              <w:szCs w:val="24"/>
            </w:rPr>
            <w:instrText xml:space="preserve"> CITATION Hou21 \l 2057 </w:instrText>
          </w:r>
          <w:r w:rsidR="006F371D">
            <w:rPr>
              <w:rFonts w:ascii="Arial" w:hAnsi="Arial" w:cs="Arial"/>
              <w:noProof/>
              <w:sz w:val="24"/>
              <w:szCs w:val="24"/>
            </w:rPr>
            <w:fldChar w:fldCharType="separate"/>
          </w:r>
          <w:r w:rsidR="00821205" w:rsidRPr="00821205">
            <w:rPr>
              <w:rFonts w:ascii="Arial" w:hAnsi="Arial" w:cs="Arial"/>
              <w:noProof/>
              <w:sz w:val="24"/>
              <w:szCs w:val="24"/>
            </w:rPr>
            <w:t>(Library, 2021)</w:t>
          </w:r>
          <w:r w:rsidR="006F371D">
            <w:rPr>
              <w:rFonts w:ascii="Arial" w:hAnsi="Arial" w:cs="Arial"/>
              <w:noProof/>
              <w:sz w:val="24"/>
              <w:szCs w:val="24"/>
            </w:rPr>
            <w:fldChar w:fldCharType="end"/>
          </w:r>
        </w:sdtContent>
      </w:sdt>
      <w:r w:rsidR="00D452F7">
        <w:rPr>
          <w:rFonts w:ascii="Arial" w:hAnsi="Arial" w:cs="Arial"/>
          <w:noProof/>
          <w:sz w:val="24"/>
          <w:szCs w:val="24"/>
        </w:rPr>
        <w:t>.</w:t>
      </w:r>
      <w:r w:rsidR="00B93BD8">
        <w:rPr>
          <w:rFonts w:ascii="Arial" w:hAnsi="Arial" w:cs="Arial"/>
          <w:noProof/>
          <w:sz w:val="24"/>
          <w:szCs w:val="24"/>
        </w:rPr>
        <w:t xml:space="preserve">This new employment terms </w:t>
      </w:r>
      <w:r w:rsidR="006F0CB7">
        <w:rPr>
          <w:rFonts w:ascii="Arial" w:hAnsi="Arial" w:cs="Arial"/>
          <w:noProof/>
          <w:sz w:val="24"/>
          <w:szCs w:val="24"/>
        </w:rPr>
        <w:t xml:space="preserve">generally favours </w:t>
      </w:r>
      <w:r w:rsidR="0054140E">
        <w:rPr>
          <w:rFonts w:ascii="Arial" w:hAnsi="Arial" w:cs="Arial"/>
          <w:noProof/>
          <w:sz w:val="24"/>
          <w:szCs w:val="24"/>
        </w:rPr>
        <w:t xml:space="preserve">the employer </w:t>
      </w:r>
      <w:r w:rsidR="00961642">
        <w:rPr>
          <w:rFonts w:ascii="Arial" w:hAnsi="Arial" w:cs="Arial"/>
          <w:noProof/>
          <w:sz w:val="24"/>
          <w:szCs w:val="24"/>
        </w:rPr>
        <w:t xml:space="preserve">by allowing </w:t>
      </w:r>
      <w:r w:rsidR="008C1AAC">
        <w:rPr>
          <w:rFonts w:ascii="Arial" w:hAnsi="Arial" w:cs="Arial"/>
          <w:noProof/>
          <w:sz w:val="24"/>
          <w:szCs w:val="24"/>
        </w:rPr>
        <w:t xml:space="preserve">them to change the contractual employment terms which invariably </w:t>
      </w:r>
      <w:r w:rsidR="00720368">
        <w:rPr>
          <w:rFonts w:ascii="Arial" w:hAnsi="Arial" w:cs="Arial"/>
          <w:noProof/>
          <w:sz w:val="24"/>
          <w:szCs w:val="24"/>
        </w:rPr>
        <w:t>is dissadvantageous to the employee</w:t>
      </w:r>
      <w:r w:rsidR="00F55BD1">
        <w:rPr>
          <w:rFonts w:ascii="Arial" w:hAnsi="Arial" w:cs="Arial"/>
          <w:noProof/>
          <w:sz w:val="24"/>
          <w:szCs w:val="24"/>
        </w:rPr>
        <w:t>. The dissadvantage mostly</w:t>
      </w:r>
      <w:r w:rsidR="00DA5374">
        <w:rPr>
          <w:rFonts w:ascii="Arial" w:hAnsi="Arial" w:cs="Arial"/>
          <w:noProof/>
          <w:sz w:val="24"/>
          <w:szCs w:val="24"/>
        </w:rPr>
        <w:t xml:space="preserve"> comes in forms of loss of rewards employees were entitl</w:t>
      </w:r>
      <w:r w:rsidR="00342FC1">
        <w:rPr>
          <w:rFonts w:ascii="Arial" w:hAnsi="Arial" w:cs="Arial"/>
          <w:noProof/>
          <w:sz w:val="24"/>
          <w:szCs w:val="24"/>
        </w:rPr>
        <w:t xml:space="preserve">ed or less pay. </w:t>
      </w:r>
      <w:r w:rsidR="00351272" w:rsidRPr="005454FB">
        <w:rPr>
          <w:rFonts w:ascii="Arial" w:hAnsi="Arial" w:cs="Arial"/>
          <w:noProof/>
          <w:sz w:val="24"/>
          <w:szCs w:val="24"/>
        </w:rPr>
        <w:t>CIPD</w:t>
      </w:r>
      <w:r w:rsidR="00351272">
        <w:rPr>
          <w:rFonts w:ascii="Arial" w:hAnsi="Arial" w:cs="Arial"/>
          <w:noProof/>
          <w:sz w:val="24"/>
          <w:szCs w:val="24"/>
        </w:rPr>
        <w:t xml:space="preserve"> (</w:t>
      </w:r>
      <w:r w:rsidR="00351272" w:rsidRPr="005454FB">
        <w:rPr>
          <w:rFonts w:ascii="Arial" w:hAnsi="Arial" w:cs="Arial"/>
          <w:noProof/>
          <w:sz w:val="24"/>
          <w:szCs w:val="24"/>
        </w:rPr>
        <w:t>2022)</w:t>
      </w:r>
      <w:r w:rsidR="00D53860">
        <w:rPr>
          <w:rFonts w:ascii="Arial" w:hAnsi="Arial" w:cs="Arial"/>
          <w:noProof/>
          <w:sz w:val="24"/>
          <w:szCs w:val="24"/>
        </w:rPr>
        <w:t xml:space="preserve"> </w:t>
      </w:r>
      <w:r w:rsidR="00646368">
        <w:rPr>
          <w:rFonts w:ascii="Arial" w:hAnsi="Arial" w:cs="Arial"/>
          <w:noProof/>
          <w:sz w:val="24"/>
          <w:szCs w:val="24"/>
        </w:rPr>
        <w:t>agrees</w:t>
      </w:r>
      <w:r w:rsidR="007C446C">
        <w:rPr>
          <w:rFonts w:ascii="Arial" w:hAnsi="Arial" w:cs="Arial"/>
          <w:noProof/>
          <w:sz w:val="24"/>
          <w:szCs w:val="24"/>
        </w:rPr>
        <w:t xml:space="preserve"> with this explanation and adds that </w:t>
      </w:r>
      <w:r w:rsidR="0084654E">
        <w:rPr>
          <w:rFonts w:ascii="Arial" w:hAnsi="Arial" w:cs="Arial"/>
          <w:noProof/>
          <w:sz w:val="24"/>
          <w:szCs w:val="24"/>
        </w:rPr>
        <w:t xml:space="preserve">there are sometimes justification in employers using </w:t>
      </w:r>
      <w:r w:rsidR="009F5E8A">
        <w:rPr>
          <w:rFonts w:ascii="Arial" w:hAnsi="Arial" w:cs="Arial"/>
          <w:noProof/>
          <w:sz w:val="24"/>
          <w:szCs w:val="24"/>
        </w:rPr>
        <w:t xml:space="preserve">this tactics when </w:t>
      </w:r>
      <w:r w:rsidR="008569D3">
        <w:rPr>
          <w:rFonts w:ascii="Arial" w:hAnsi="Arial" w:cs="Arial"/>
          <w:noProof/>
          <w:sz w:val="24"/>
          <w:szCs w:val="24"/>
        </w:rPr>
        <w:t xml:space="preserve">there are </w:t>
      </w:r>
      <w:r w:rsidR="001C7A11">
        <w:rPr>
          <w:rFonts w:ascii="Arial" w:hAnsi="Arial" w:cs="Arial"/>
          <w:noProof/>
          <w:sz w:val="24"/>
          <w:szCs w:val="24"/>
        </w:rPr>
        <w:t xml:space="preserve">real or legitimate reasons </w:t>
      </w:r>
      <w:r w:rsidR="00180DBE">
        <w:rPr>
          <w:rFonts w:ascii="Arial" w:hAnsi="Arial" w:cs="Arial"/>
          <w:noProof/>
          <w:sz w:val="24"/>
          <w:szCs w:val="24"/>
        </w:rPr>
        <w:t>to changing</w:t>
      </w:r>
      <w:r w:rsidR="00333CEA">
        <w:rPr>
          <w:rFonts w:ascii="Arial" w:hAnsi="Arial" w:cs="Arial"/>
          <w:noProof/>
          <w:sz w:val="24"/>
          <w:szCs w:val="24"/>
        </w:rPr>
        <w:t xml:space="preserve"> employment terms hence firing and rehiring to save the business</w:t>
      </w:r>
      <w:r w:rsidR="005E1197">
        <w:rPr>
          <w:rFonts w:ascii="Arial" w:hAnsi="Arial" w:cs="Arial"/>
          <w:noProof/>
          <w:sz w:val="24"/>
          <w:szCs w:val="24"/>
        </w:rPr>
        <w:t xml:space="preserve"> in the long run.</w:t>
      </w:r>
    </w:p>
    <w:p w14:paraId="4E5E0652" w14:textId="0393667B" w:rsidR="001E7615" w:rsidRDefault="006D7F4A" w:rsidP="00663B43">
      <w:pPr>
        <w:jc w:val="both"/>
        <w:rPr>
          <w:rFonts w:ascii="Arial" w:hAnsi="Arial" w:cs="Arial"/>
          <w:sz w:val="24"/>
          <w:szCs w:val="24"/>
        </w:rPr>
      </w:pPr>
      <w:r>
        <w:rPr>
          <w:rFonts w:ascii="Arial" w:hAnsi="Arial" w:cs="Arial"/>
          <w:sz w:val="24"/>
          <w:szCs w:val="24"/>
        </w:rPr>
        <w:t>As a result</w:t>
      </w:r>
      <w:r w:rsidR="00FA31F9">
        <w:rPr>
          <w:rFonts w:ascii="Arial" w:hAnsi="Arial" w:cs="Arial"/>
          <w:sz w:val="24"/>
          <w:szCs w:val="24"/>
        </w:rPr>
        <w:t xml:space="preserve"> of this growing trend, </w:t>
      </w:r>
      <w:r w:rsidR="00CC66F9">
        <w:rPr>
          <w:rFonts w:ascii="Arial" w:hAnsi="Arial" w:cs="Arial"/>
          <w:sz w:val="24"/>
          <w:szCs w:val="24"/>
        </w:rPr>
        <w:t xml:space="preserve">it is evident that there is the need for evaluating </w:t>
      </w:r>
      <w:r w:rsidR="00B44BA9">
        <w:rPr>
          <w:rFonts w:ascii="Arial" w:hAnsi="Arial" w:cs="Arial"/>
          <w:sz w:val="24"/>
          <w:szCs w:val="24"/>
        </w:rPr>
        <w:t xml:space="preserve">this approach </w:t>
      </w:r>
      <w:r w:rsidR="00E968A7">
        <w:rPr>
          <w:rFonts w:ascii="Arial" w:hAnsi="Arial" w:cs="Arial"/>
          <w:sz w:val="24"/>
          <w:szCs w:val="24"/>
        </w:rPr>
        <w:t xml:space="preserve">in </w:t>
      </w:r>
      <w:r w:rsidR="00C10E1A">
        <w:rPr>
          <w:rFonts w:ascii="Arial" w:hAnsi="Arial" w:cs="Arial"/>
          <w:sz w:val="24"/>
          <w:szCs w:val="24"/>
        </w:rPr>
        <w:t xml:space="preserve">different </w:t>
      </w:r>
      <w:r w:rsidR="00E968A7">
        <w:rPr>
          <w:rFonts w:ascii="Arial" w:hAnsi="Arial" w:cs="Arial"/>
          <w:sz w:val="24"/>
          <w:szCs w:val="24"/>
        </w:rPr>
        <w:t xml:space="preserve">organisations </w:t>
      </w:r>
      <w:r w:rsidR="00B44BA9">
        <w:rPr>
          <w:rFonts w:ascii="Arial" w:hAnsi="Arial" w:cs="Arial"/>
          <w:sz w:val="24"/>
          <w:szCs w:val="24"/>
        </w:rPr>
        <w:t>within the U.K. labour market</w:t>
      </w:r>
      <w:r w:rsidR="00A6519C">
        <w:rPr>
          <w:rFonts w:ascii="Arial" w:hAnsi="Arial" w:cs="Arial"/>
          <w:sz w:val="24"/>
          <w:szCs w:val="24"/>
        </w:rPr>
        <w:t>. This could be achieved</w:t>
      </w:r>
      <w:r w:rsidR="00E968A7">
        <w:rPr>
          <w:rFonts w:ascii="Arial" w:hAnsi="Arial" w:cs="Arial"/>
          <w:sz w:val="24"/>
          <w:szCs w:val="24"/>
        </w:rPr>
        <w:t xml:space="preserve"> </w:t>
      </w:r>
      <w:r w:rsidR="00C10E1A">
        <w:rPr>
          <w:rFonts w:ascii="Arial" w:hAnsi="Arial" w:cs="Arial"/>
          <w:sz w:val="24"/>
          <w:szCs w:val="24"/>
        </w:rPr>
        <w:t>by</w:t>
      </w:r>
      <w:r w:rsidR="00413486">
        <w:rPr>
          <w:rFonts w:ascii="Arial" w:hAnsi="Arial" w:cs="Arial"/>
          <w:sz w:val="24"/>
          <w:szCs w:val="24"/>
        </w:rPr>
        <w:t xml:space="preserve"> exploring the </w:t>
      </w:r>
      <w:r w:rsidR="009A7F38">
        <w:rPr>
          <w:rFonts w:ascii="Arial" w:hAnsi="Arial" w:cs="Arial"/>
          <w:sz w:val="24"/>
          <w:szCs w:val="24"/>
        </w:rPr>
        <w:t xml:space="preserve">issues and factors </w:t>
      </w:r>
      <w:r w:rsidR="00E3430D">
        <w:rPr>
          <w:rFonts w:ascii="Arial" w:hAnsi="Arial" w:cs="Arial"/>
          <w:sz w:val="24"/>
          <w:szCs w:val="24"/>
        </w:rPr>
        <w:t xml:space="preserve">involved in </w:t>
      </w:r>
      <w:r w:rsidR="0070655E">
        <w:rPr>
          <w:rFonts w:ascii="Arial" w:hAnsi="Arial" w:cs="Arial"/>
          <w:sz w:val="24"/>
          <w:szCs w:val="24"/>
        </w:rPr>
        <w:t xml:space="preserve">managing a complex and diverse </w:t>
      </w:r>
      <w:r w:rsidR="00BB0983">
        <w:rPr>
          <w:rFonts w:ascii="Arial" w:hAnsi="Arial" w:cs="Arial"/>
          <w:sz w:val="24"/>
          <w:szCs w:val="24"/>
        </w:rPr>
        <w:t>workforce</w:t>
      </w:r>
      <w:r w:rsidR="00EE2C35">
        <w:rPr>
          <w:rFonts w:ascii="Arial" w:hAnsi="Arial" w:cs="Arial"/>
          <w:sz w:val="24"/>
          <w:szCs w:val="24"/>
        </w:rPr>
        <w:t xml:space="preserve"> </w:t>
      </w:r>
      <w:r w:rsidR="00BB0983">
        <w:rPr>
          <w:rFonts w:ascii="Arial" w:hAnsi="Arial" w:cs="Arial"/>
          <w:sz w:val="24"/>
          <w:szCs w:val="24"/>
        </w:rPr>
        <w:t>for a successful</w:t>
      </w:r>
      <w:r w:rsidR="0094216F">
        <w:rPr>
          <w:rFonts w:ascii="Arial" w:hAnsi="Arial" w:cs="Arial"/>
          <w:sz w:val="24"/>
          <w:szCs w:val="24"/>
        </w:rPr>
        <w:t xml:space="preserve"> and profitable organisation</w:t>
      </w:r>
      <w:r w:rsidR="00751EBC">
        <w:rPr>
          <w:rFonts w:ascii="Arial" w:hAnsi="Arial" w:cs="Arial"/>
          <w:sz w:val="24"/>
          <w:szCs w:val="24"/>
        </w:rPr>
        <w:t>, and the wellbeing of the</w:t>
      </w:r>
      <w:r w:rsidR="00DE5B96">
        <w:rPr>
          <w:rFonts w:ascii="Arial" w:hAnsi="Arial" w:cs="Arial"/>
          <w:sz w:val="24"/>
          <w:szCs w:val="24"/>
        </w:rPr>
        <w:t>ir</w:t>
      </w:r>
      <w:r w:rsidR="00751EBC">
        <w:rPr>
          <w:rFonts w:ascii="Arial" w:hAnsi="Arial" w:cs="Arial"/>
          <w:sz w:val="24"/>
          <w:szCs w:val="24"/>
        </w:rPr>
        <w:t xml:space="preserve"> employees. </w:t>
      </w:r>
      <w:r w:rsidR="00E60875">
        <w:rPr>
          <w:rFonts w:ascii="Arial" w:hAnsi="Arial" w:cs="Arial"/>
          <w:sz w:val="24"/>
          <w:szCs w:val="24"/>
        </w:rPr>
        <w:t>Ce</w:t>
      </w:r>
      <w:r w:rsidR="00B66C90">
        <w:rPr>
          <w:rFonts w:ascii="Arial" w:hAnsi="Arial" w:cs="Arial"/>
          <w:sz w:val="24"/>
          <w:szCs w:val="24"/>
        </w:rPr>
        <w:t xml:space="preserve">ntral to this issue of firing and rehiring </w:t>
      </w:r>
      <w:r w:rsidR="008E08D6">
        <w:rPr>
          <w:rFonts w:ascii="Arial" w:hAnsi="Arial" w:cs="Arial"/>
          <w:sz w:val="24"/>
          <w:szCs w:val="24"/>
        </w:rPr>
        <w:t>tactics used by</w:t>
      </w:r>
      <w:r w:rsidR="00B66C90">
        <w:rPr>
          <w:rFonts w:ascii="Arial" w:hAnsi="Arial" w:cs="Arial"/>
          <w:sz w:val="24"/>
          <w:szCs w:val="24"/>
        </w:rPr>
        <w:t xml:space="preserve"> </w:t>
      </w:r>
      <w:r w:rsidR="00E87F29">
        <w:rPr>
          <w:rFonts w:ascii="Arial" w:hAnsi="Arial" w:cs="Arial"/>
          <w:sz w:val="24"/>
          <w:szCs w:val="24"/>
        </w:rPr>
        <w:t xml:space="preserve">organisations </w:t>
      </w:r>
      <w:r w:rsidR="008E08D6">
        <w:rPr>
          <w:rFonts w:ascii="Arial" w:hAnsi="Arial" w:cs="Arial"/>
          <w:sz w:val="24"/>
          <w:szCs w:val="24"/>
        </w:rPr>
        <w:t xml:space="preserve">is to </w:t>
      </w:r>
      <w:r w:rsidR="00E87F29">
        <w:rPr>
          <w:rFonts w:ascii="Arial" w:hAnsi="Arial" w:cs="Arial"/>
          <w:sz w:val="24"/>
          <w:szCs w:val="24"/>
        </w:rPr>
        <w:t>chang</w:t>
      </w:r>
      <w:r w:rsidR="008E08D6">
        <w:rPr>
          <w:rFonts w:ascii="Arial" w:hAnsi="Arial" w:cs="Arial"/>
          <w:sz w:val="24"/>
          <w:szCs w:val="24"/>
        </w:rPr>
        <w:t xml:space="preserve">e </w:t>
      </w:r>
      <w:r w:rsidR="00E87F29">
        <w:rPr>
          <w:rFonts w:ascii="Arial" w:hAnsi="Arial" w:cs="Arial"/>
          <w:sz w:val="24"/>
          <w:szCs w:val="24"/>
        </w:rPr>
        <w:t>the contractual employment terms</w:t>
      </w:r>
      <w:r w:rsidR="00304BE6">
        <w:rPr>
          <w:rFonts w:ascii="Arial" w:hAnsi="Arial" w:cs="Arial"/>
          <w:sz w:val="24"/>
          <w:szCs w:val="24"/>
        </w:rPr>
        <w:t xml:space="preserve"> for their employees</w:t>
      </w:r>
      <w:r w:rsidR="00EA6C28">
        <w:rPr>
          <w:rFonts w:ascii="Arial" w:hAnsi="Arial" w:cs="Arial"/>
          <w:sz w:val="24"/>
          <w:szCs w:val="24"/>
        </w:rPr>
        <w:t xml:space="preserve">. </w:t>
      </w:r>
      <w:r w:rsidR="000E47A3">
        <w:rPr>
          <w:rFonts w:ascii="Arial" w:hAnsi="Arial" w:cs="Arial"/>
          <w:sz w:val="24"/>
          <w:szCs w:val="24"/>
        </w:rPr>
        <w:t>Research has found that i</w:t>
      </w:r>
      <w:r w:rsidR="009D74BE">
        <w:rPr>
          <w:rFonts w:ascii="Arial" w:hAnsi="Arial" w:cs="Arial"/>
          <w:sz w:val="24"/>
          <w:szCs w:val="24"/>
        </w:rPr>
        <w:t xml:space="preserve">n </w:t>
      </w:r>
      <w:r w:rsidR="003D1153">
        <w:rPr>
          <w:rFonts w:ascii="Arial" w:hAnsi="Arial" w:cs="Arial"/>
          <w:sz w:val="24"/>
          <w:szCs w:val="24"/>
        </w:rPr>
        <w:t xml:space="preserve">most </w:t>
      </w:r>
      <w:r w:rsidR="009D74BE">
        <w:rPr>
          <w:rFonts w:ascii="Arial" w:hAnsi="Arial" w:cs="Arial"/>
          <w:sz w:val="24"/>
          <w:szCs w:val="24"/>
        </w:rPr>
        <w:t xml:space="preserve">cases, negotiations with the </w:t>
      </w:r>
      <w:r w:rsidR="00A2640C">
        <w:rPr>
          <w:rFonts w:ascii="Arial" w:hAnsi="Arial" w:cs="Arial"/>
          <w:sz w:val="24"/>
          <w:szCs w:val="24"/>
        </w:rPr>
        <w:t>employee Trade Union or employee representatives</w:t>
      </w:r>
      <w:r w:rsidR="00EA6C28">
        <w:rPr>
          <w:rFonts w:ascii="Arial" w:hAnsi="Arial" w:cs="Arial"/>
          <w:sz w:val="24"/>
          <w:szCs w:val="24"/>
        </w:rPr>
        <w:t xml:space="preserve"> </w:t>
      </w:r>
      <w:r w:rsidR="00DF16B8">
        <w:rPr>
          <w:rFonts w:ascii="Arial" w:hAnsi="Arial" w:cs="Arial"/>
          <w:sz w:val="24"/>
          <w:szCs w:val="24"/>
        </w:rPr>
        <w:t xml:space="preserve">becomes protracted leading to </w:t>
      </w:r>
      <w:r w:rsidR="007E674B">
        <w:rPr>
          <w:rFonts w:ascii="Arial" w:hAnsi="Arial" w:cs="Arial"/>
          <w:sz w:val="24"/>
          <w:szCs w:val="24"/>
        </w:rPr>
        <w:t>disagreements</w:t>
      </w:r>
      <w:r w:rsidR="00DF16B8">
        <w:rPr>
          <w:rFonts w:ascii="Arial" w:hAnsi="Arial" w:cs="Arial"/>
          <w:sz w:val="24"/>
          <w:szCs w:val="24"/>
        </w:rPr>
        <w:t xml:space="preserve"> or t</w:t>
      </w:r>
      <w:r w:rsidR="007E674B">
        <w:rPr>
          <w:rFonts w:ascii="Arial" w:hAnsi="Arial" w:cs="Arial"/>
          <w:sz w:val="24"/>
          <w:szCs w:val="24"/>
        </w:rPr>
        <w:t xml:space="preserve">otal breakdown. </w:t>
      </w:r>
      <w:r w:rsidR="00A70D75" w:rsidRPr="00A70D75">
        <w:rPr>
          <w:rFonts w:ascii="Arial" w:hAnsi="Arial" w:cs="Arial"/>
          <w:sz w:val="24"/>
          <w:szCs w:val="24"/>
        </w:rPr>
        <w:t xml:space="preserve">Fire and rehire tactics are arguable one of the most controversial, yet least researched </w:t>
      </w:r>
      <w:r w:rsidR="00FF76FB">
        <w:rPr>
          <w:rFonts w:ascii="Arial" w:hAnsi="Arial" w:cs="Arial"/>
          <w:sz w:val="24"/>
          <w:szCs w:val="24"/>
        </w:rPr>
        <w:t xml:space="preserve">and </w:t>
      </w:r>
      <w:r w:rsidR="00A70D75" w:rsidRPr="00A70D75">
        <w:rPr>
          <w:rFonts w:ascii="Arial" w:hAnsi="Arial" w:cs="Arial"/>
          <w:sz w:val="24"/>
          <w:szCs w:val="24"/>
        </w:rPr>
        <w:t xml:space="preserve">written about in the academic world. The effect of current global pandemic like Covid-19 and </w:t>
      </w:r>
      <w:r w:rsidR="00EA75ED">
        <w:rPr>
          <w:rFonts w:ascii="Arial" w:hAnsi="Arial" w:cs="Arial"/>
          <w:sz w:val="24"/>
          <w:szCs w:val="24"/>
        </w:rPr>
        <w:t xml:space="preserve">the </w:t>
      </w:r>
      <w:r w:rsidR="00A70D75" w:rsidRPr="00A70D75">
        <w:rPr>
          <w:rFonts w:ascii="Arial" w:hAnsi="Arial" w:cs="Arial"/>
          <w:sz w:val="24"/>
          <w:szCs w:val="24"/>
        </w:rPr>
        <w:t>U.K</w:t>
      </w:r>
      <w:r w:rsidR="00EA75ED">
        <w:rPr>
          <w:rFonts w:ascii="Arial" w:hAnsi="Arial" w:cs="Arial"/>
          <w:sz w:val="24"/>
          <w:szCs w:val="24"/>
        </w:rPr>
        <w:t>.</w:t>
      </w:r>
      <w:r w:rsidR="00A70D75" w:rsidRPr="00A70D75">
        <w:rPr>
          <w:rFonts w:ascii="Arial" w:hAnsi="Arial" w:cs="Arial"/>
          <w:sz w:val="24"/>
          <w:szCs w:val="24"/>
        </w:rPr>
        <w:t xml:space="preserve"> leaving the European Union (EU) with Brexit, </w:t>
      </w:r>
      <w:r w:rsidR="00C47E76">
        <w:rPr>
          <w:rFonts w:ascii="Arial" w:hAnsi="Arial" w:cs="Arial"/>
          <w:sz w:val="24"/>
          <w:szCs w:val="24"/>
        </w:rPr>
        <w:t>have see</w:t>
      </w:r>
      <w:r w:rsidR="00186655">
        <w:rPr>
          <w:rFonts w:ascii="Arial" w:hAnsi="Arial" w:cs="Arial"/>
          <w:sz w:val="24"/>
          <w:szCs w:val="24"/>
        </w:rPr>
        <w:t>n a current trend towards firing and rehiring</w:t>
      </w:r>
      <w:r w:rsidR="00C32AE7">
        <w:rPr>
          <w:rFonts w:ascii="Arial" w:hAnsi="Arial" w:cs="Arial"/>
          <w:sz w:val="24"/>
          <w:szCs w:val="24"/>
        </w:rPr>
        <w:t>.</w:t>
      </w:r>
    </w:p>
    <w:p w14:paraId="2D1ED801" w14:textId="7FD9DB92" w:rsidR="00E13F0E" w:rsidRDefault="00E13F0E" w:rsidP="00663B43">
      <w:pPr>
        <w:jc w:val="both"/>
        <w:rPr>
          <w:rFonts w:ascii="Arial" w:hAnsi="Arial" w:cs="Arial"/>
          <w:sz w:val="24"/>
          <w:szCs w:val="24"/>
        </w:rPr>
      </w:pPr>
      <w:r>
        <w:rPr>
          <w:rFonts w:ascii="Arial" w:hAnsi="Arial" w:cs="Arial"/>
          <w:sz w:val="24"/>
          <w:szCs w:val="24"/>
        </w:rPr>
        <w:t xml:space="preserve">Therefore, this </w:t>
      </w:r>
      <w:r w:rsidR="00646894">
        <w:rPr>
          <w:rFonts w:ascii="Arial" w:hAnsi="Arial" w:cs="Arial"/>
          <w:sz w:val="24"/>
          <w:szCs w:val="24"/>
        </w:rPr>
        <w:t>article will be reviewing the practice of fire and rehire tactics within the U</w:t>
      </w:r>
      <w:r w:rsidR="00B2140C">
        <w:rPr>
          <w:rFonts w:ascii="Arial" w:hAnsi="Arial" w:cs="Arial"/>
          <w:sz w:val="24"/>
          <w:szCs w:val="24"/>
        </w:rPr>
        <w:t>.K. labour market with emphasis on British Gas</w:t>
      </w:r>
      <w:r w:rsidR="00EF74FF">
        <w:rPr>
          <w:rFonts w:ascii="Arial" w:hAnsi="Arial" w:cs="Arial"/>
          <w:sz w:val="24"/>
          <w:szCs w:val="24"/>
        </w:rPr>
        <w:t xml:space="preserve"> </w:t>
      </w:r>
      <w:r w:rsidR="008779CE">
        <w:rPr>
          <w:rFonts w:ascii="Arial" w:hAnsi="Arial" w:cs="Arial"/>
          <w:sz w:val="24"/>
          <w:szCs w:val="24"/>
        </w:rPr>
        <w:t>involved</w:t>
      </w:r>
      <w:r w:rsidR="00EF74FF">
        <w:rPr>
          <w:rFonts w:ascii="Arial" w:hAnsi="Arial" w:cs="Arial"/>
          <w:sz w:val="24"/>
          <w:szCs w:val="24"/>
        </w:rPr>
        <w:t xml:space="preserve"> in </w:t>
      </w:r>
      <w:r w:rsidR="00DD5DF2">
        <w:rPr>
          <w:rFonts w:ascii="Arial" w:hAnsi="Arial" w:cs="Arial"/>
          <w:sz w:val="24"/>
          <w:szCs w:val="24"/>
        </w:rPr>
        <w:t xml:space="preserve">a </w:t>
      </w:r>
      <w:r w:rsidR="00FA0ADA">
        <w:rPr>
          <w:rFonts w:ascii="Arial" w:hAnsi="Arial" w:cs="Arial"/>
          <w:sz w:val="24"/>
          <w:szCs w:val="24"/>
        </w:rPr>
        <w:t>long-drawn-out negotiation</w:t>
      </w:r>
      <w:r w:rsidR="003775E1">
        <w:rPr>
          <w:rFonts w:ascii="Arial" w:hAnsi="Arial" w:cs="Arial"/>
          <w:sz w:val="24"/>
          <w:szCs w:val="24"/>
        </w:rPr>
        <w:t xml:space="preserve"> </w:t>
      </w:r>
      <w:r w:rsidR="0063332A">
        <w:rPr>
          <w:rFonts w:ascii="Arial" w:hAnsi="Arial" w:cs="Arial"/>
          <w:sz w:val="24"/>
          <w:szCs w:val="24"/>
        </w:rPr>
        <w:t xml:space="preserve">with their employees to change </w:t>
      </w:r>
      <w:r w:rsidR="00FA0ADA">
        <w:rPr>
          <w:rFonts w:ascii="Arial" w:hAnsi="Arial" w:cs="Arial"/>
          <w:sz w:val="24"/>
          <w:szCs w:val="24"/>
        </w:rPr>
        <w:t xml:space="preserve">their contractual employment terms. In </w:t>
      </w:r>
      <w:r w:rsidR="00D64C77">
        <w:rPr>
          <w:rFonts w:ascii="Arial" w:hAnsi="Arial" w:cs="Arial"/>
          <w:sz w:val="24"/>
          <w:szCs w:val="24"/>
        </w:rPr>
        <w:t>addition,</w:t>
      </w:r>
      <w:r w:rsidR="00452A80">
        <w:rPr>
          <w:rFonts w:ascii="Arial" w:hAnsi="Arial" w:cs="Arial"/>
          <w:sz w:val="24"/>
          <w:szCs w:val="24"/>
        </w:rPr>
        <w:t xml:space="preserve"> other U.K. organisation</w:t>
      </w:r>
      <w:r w:rsidR="00BF3B79">
        <w:rPr>
          <w:rFonts w:ascii="Arial" w:hAnsi="Arial" w:cs="Arial"/>
          <w:sz w:val="24"/>
          <w:szCs w:val="24"/>
        </w:rPr>
        <w:t xml:space="preserve"> fire and rehire tactics</w:t>
      </w:r>
      <w:r w:rsidR="00BF49A0">
        <w:rPr>
          <w:rFonts w:ascii="Arial" w:hAnsi="Arial" w:cs="Arial"/>
          <w:sz w:val="24"/>
          <w:szCs w:val="24"/>
        </w:rPr>
        <w:t xml:space="preserve"> </w:t>
      </w:r>
      <w:r w:rsidR="005907BA">
        <w:rPr>
          <w:rFonts w:ascii="Arial" w:hAnsi="Arial" w:cs="Arial"/>
          <w:sz w:val="24"/>
          <w:szCs w:val="24"/>
        </w:rPr>
        <w:t xml:space="preserve">and the </w:t>
      </w:r>
      <w:r w:rsidR="00A45178">
        <w:rPr>
          <w:rFonts w:ascii="Arial" w:hAnsi="Arial" w:cs="Arial"/>
          <w:sz w:val="24"/>
          <w:szCs w:val="24"/>
        </w:rPr>
        <w:t xml:space="preserve">consequences will </w:t>
      </w:r>
      <w:r w:rsidR="00BF49A0">
        <w:rPr>
          <w:rFonts w:ascii="Arial" w:hAnsi="Arial" w:cs="Arial"/>
          <w:sz w:val="24"/>
          <w:szCs w:val="24"/>
        </w:rPr>
        <w:t>be explored</w:t>
      </w:r>
      <w:r w:rsidR="00A45178">
        <w:rPr>
          <w:rFonts w:ascii="Arial" w:hAnsi="Arial" w:cs="Arial"/>
          <w:sz w:val="24"/>
          <w:szCs w:val="24"/>
        </w:rPr>
        <w:t>.</w:t>
      </w:r>
      <w:r w:rsidR="00BF49A0">
        <w:rPr>
          <w:rFonts w:ascii="Arial" w:hAnsi="Arial" w:cs="Arial"/>
          <w:sz w:val="24"/>
          <w:szCs w:val="24"/>
        </w:rPr>
        <w:t xml:space="preserve"> </w:t>
      </w:r>
      <w:r w:rsidR="00BF17A0">
        <w:rPr>
          <w:rFonts w:ascii="Arial" w:hAnsi="Arial" w:cs="Arial"/>
          <w:sz w:val="24"/>
          <w:szCs w:val="24"/>
        </w:rPr>
        <w:t xml:space="preserve">One of </w:t>
      </w:r>
      <w:r w:rsidR="00E45C74">
        <w:rPr>
          <w:rFonts w:ascii="Arial" w:hAnsi="Arial" w:cs="Arial"/>
          <w:sz w:val="24"/>
          <w:szCs w:val="24"/>
        </w:rPr>
        <w:t xml:space="preserve">such </w:t>
      </w:r>
      <w:r w:rsidR="00CE1A3A">
        <w:rPr>
          <w:rFonts w:ascii="Arial" w:hAnsi="Arial" w:cs="Arial"/>
          <w:sz w:val="24"/>
          <w:szCs w:val="24"/>
        </w:rPr>
        <w:t>consequences</w:t>
      </w:r>
      <w:r w:rsidR="00224953">
        <w:rPr>
          <w:rFonts w:ascii="Arial" w:hAnsi="Arial" w:cs="Arial"/>
          <w:sz w:val="24"/>
          <w:szCs w:val="24"/>
        </w:rPr>
        <w:t xml:space="preserve"> is</w:t>
      </w:r>
      <w:r w:rsidR="00FD5B42">
        <w:rPr>
          <w:rFonts w:ascii="Arial" w:hAnsi="Arial" w:cs="Arial"/>
          <w:sz w:val="24"/>
          <w:szCs w:val="24"/>
        </w:rPr>
        <w:t xml:space="preserve"> the legal </w:t>
      </w:r>
      <w:r w:rsidR="0052060C">
        <w:rPr>
          <w:rFonts w:ascii="Arial" w:hAnsi="Arial" w:cs="Arial"/>
          <w:sz w:val="24"/>
          <w:szCs w:val="24"/>
        </w:rPr>
        <w:t>implications</w:t>
      </w:r>
      <w:r w:rsidR="00B42541">
        <w:rPr>
          <w:rFonts w:ascii="Arial" w:hAnsi="Arial" w:cs="Arial"/>
          <w:sz w:val="24"/>
          <w:szCs w:val="24"/>
        </w:rPr>
        <w:t xml:space="preserve"> of changing the employee contractual terms</w:t>
      </w:r>
      <w:r w:rsidR="00C36C0F">
        <w:rPr>
          <w:rFonts w:ascii="Arial" w:hAnsi="Arial" w:cs="Arial"/>
          <w:sz w:val="24"/>
          <w:szCs w:val="24"/>
        </w:rPr>
        <w:t xml:space="preserve"> which sometimes could be </w:t>
      </w:r>
      <w:r w:rsidR="001C5F67">
        <w:rPr>
          <w:rFonts w:ascii="Arial" w:hAnsi="Arial" w:cs="Arial"/>
          <w:sz w:val="24"/>
          <w:szCs w:val="24"/>
        </w:rPr>
        <w:t>uncomplicated</w:t>
      </w:r>
      <w:r w:rsidR="009A6686">
        <w:rPr>
          <w:rFonts w:ascii="Arial" w:hAnsi="Arial" w:cs="Arial"/>
          <w:sz w:val="24"/>
          <w:szCs w:val="24"/>
        </w:rPr>
        <w:t xml:space="preserve">; or </w:t>
      </w:r>
      <w:r w:rsidR="007E7413">
        <w:rPr>
          <w:rFonts w:ascii="Arial" w:hAnsi="Arial" w:cs="Arial"/>
          <w:sz w:val="24"/>
          <w:szCs w:val="24"/>
        </w:rPr>
        <w:t xml:space="preserve">on the other hand </w:t>
      </w:r>
      <w:r w:rsidR="009A6686">
        <w:rPr>
          <w:rFonts w:ascii="Arial" w:hAnsi="Arial" w:cs="Arial"/>
          <w:sz w:val="24"/>
          <w:szCs w:val="24"/>
        </w:rPr>
        <w:t xml:space="preserve">as history has shown, could be </w:t>
      </w:r>
      <w:r w:rsidR="00B51CDF">
        <w:rPr>
          <w:rFonts w:ascii="Arial" w:hAnsi="Arial" w:cs="Arial"/>
          <w:sz w:val="24"/>
          <w:szCs w:val="24"/>
        </w:rPr>
        <w:t>controversial.</w:t>
      </w:r>
      <w:r w:rsidR="00B158AD">
        <w:rPr>
          <w:rFonts w:ascii="Arial" w:hAnsi="Arial" w:cs="Arial"/>
          <w:sz w:val="24"/>
          <w:szCs w:val="24"/>
        </w:rPr>
        <w:t xml:space="preserve"> </w:t>
      </w:r>
      <w:r w:rsidR="00A421C8">
        <w:rPr>
          <w:rFonts w:ascii="Arial" w:hAnsi="Arial" w:cs="Arial"/>
          <w:sz w:val="24"/>
          <w:szCs w:val="24"/>
        </w:rPr>
        <w:t xml:space="preserve">Also, </w:t>
      </w:r>
      <w:r w:rsidR="00F72AF6">
        <w:rPr>
          <w:rFonts w:ascii="Arial" w:hAnsi="Arial" w:cs="Arial"/>
          <w:sz w:val="24"/>
          <w:szCs w:val="24"/>
        </w:rPr>
        <w:t xml:space="preserve">the impact of this </w:t>
      </w:r>
      <w:r w:rsidR="00CE59E3">
        <w:rPr>
          <w:rFonts w:ascii="Arial" w:hAnsi="Arial" w:cs="Arial"/>
          <w:sz w:val="24"/>
          <w:szCs w:val="24"/>
        </w:rPr>
        <w:t xml:space="preserve">tactics </w:t>
      </w:r>
      <w:r w:rsidR="00F72AF6">
        <w:rPr>
          <w:rFonts w:ascii="Arial" w:hAnsi="Arial" w:cs="Arial"/>
          <w:sz w:val="24"/>
          <w:szCs w:val="24"/>
        </w:rPr>
        <w:t>lead</w:t>
      </w:r>
      <w:r w:rsidR="00CE59E3">
        <w:rPr>
          <w:rFonts w:ascii="Arial" w:hAnsi="Arial" w:cs="Arial"/>
          <w:sz w:val="24"/>
          <w:szCs w:val="24"/>
        </w:rPr>
        <w:t>ing</w:t>
      </w:r>
      <w:r w:rsidR="00F72AF6">
        <w:rPr>
          <w:rFonts w:ascii="Arial" w:hAnsi="Arial" w:cs="Arial"/>
          <w:sz w:val="24"/>
          <w:szCs w:val="24"/>
        </w:rPr>
        <w:t xml:space="preserve"> to </w:t>
      </w:r>
      <w:r w:rsidR="005469CC">
        <w:rPr>
          <w:rFonts w:ascii="Arial" w:hAnsi="Arial" w:cs="Arial"/>
          <w:sz w:val="24"/>
          <w:szCs w:val="24"/>
        </w:rPr>
        <w:t xml:space="preserve">changes in </w:t>
      </w:r>
      <w:r w:rsidR="00D231A7">
        <w:rPr>
          <w:rFonts w:ascii="Arial" w:hAnsi="Arial" w:cs="Arial"/>
          <w:sz w:val="24"/>
          <w:szCs w:val="24"/>
        </w:rPr>
        <w:t>employee engagement and wellbeing</w:t>
      </w:r>
      <w:r w:rsidR="004408D5">
        <w:rPr>
          <w:rFonts w:ascii="Arial" w:hAnsi="Arial" w:cs="Arial"/>
          <w:sz w:val="24"/>
          <w:szCs w:val="24"/>
        </w:rPr>
        <w:t xml:space="preserve"> in the workplace</w:t>
      </w:r>
      <w:r w:rsidR="00CE59E3">
        <w:rPr>
          <w:rFonts w:ascii="Arial" w:hAnsi="Arial" w:cs="Arial"/>
          <w:sz w:val="24"/>
          <w:szCs w:val="24"/>
        </w:rPr>
        <w:t xml:space="preserve"> will also be examined</w:t>
      </w:r>
      <w:r w:rsidR="00AC2053">
        <w:rPr>
          <w:rFonts w:ascii="Arial" w:hAnsi="Arial" w:cs="Arial"/>
          <w:sz w:val="24"/>
          <w:szCs w:val="24"/>
        </w:rPr>
        <w:t xml:space="preserve">. </w:t>
      </w:r>
      <w:r w:rsidR="002138E9">
        <w:rPr>
          <w:rFonts w:ascii="Arial" w:hAnsi="Arial" w:cs="Arial"/>
          <w:sz w:val="24"/>
          <w:szCs w:val="24"/>
        </w:rPr>
        <w:t xml:space="preserve">Equally important is the role of Human </w:t>
      </w:r>
      <w:r w:rsidR="007D65DB">
        <w:rPr>
          <w:rFonts w:ascii="Arial" w:hAnsi="Arial" w:cs="Arial"/>
          <w:sz w:val="24"/>
          <w:szCs w:val="24"/>
        </w:rPr>
        <w:t xml:space="preserve">Resource (HR) department in organisations </w:t>
      </w:r>
      <w:r w:rsidR="003D0F0D">
        <w:rPr>
          <w:rFonts w:ascii="Arial" w:hAnsi="Arial" w:cs="Arial"/>
          <w:sz w:val="24"/>
          <w:szCs w:val="24"/>
        </w:rPr>
        <w:t>which is central to employee recruitment</w:t>
      </w:r>
      <w:r w:rsidR="00B9764D">
        <w:rPr>
          <w:rFonts w:ascii="Arial" w:hAnsi="Arial" w:cs="Arial"/>
          <w:sz w:val="24"/>
          <w:szCs w:val="24"/>
        </w:rPr>
        <w:t xml:space="preserve"> and wellbeing. </w:t>
      </w:r>
      <w:r w:rsidR="00FA0F82">
        <w:rPr>
          <w:rFonts w:ascii="Arial" w:hAnsi="Arial" w:cs="Arial"/>
          <w:sz w:val="24"/>
          <w:szCs w:val="24"/>
        </w:rPr>
        <w:t xml:space="preserve">This report will be </w:t>
      </w:r>
      <w:r w:rsidR="00932841">
        <w:rPr>
          <w:rFonts w:ascii="Arial" w:hAnsi="Arial" w:cs="Arial"/>
          <w:sz w:val="24"/>
          <w:szCs w:val="24"/>
        </w:rPr>
        <w:t>lookin</w:t>
      </w:r>
      <w:r w:rsidR="00040439">
        <w:rPr>
          <w:rFonts w:ascii="Arial" w:hAnsi="Arial" w:cs="Arial"/>
          <w:sz w:val="24"/>
          <w:szCs w:val="24"/>
        </w:rPr>
        <w:t>g at</w:t>
      </w:r>
      <w:r w:rsidR="00FA0F82">
        <w:rPr>
          <w:rFonts w:ascii="Arial" w:hAnsi="Arial" w:cs="Arial"/>
          <w:sz w:val="24"/>
          <w:szCs w:val="24"/>
        </w:rPr>
        <w:t xml:space="preserve"> HR </w:t>
      </w:r>
      <w:r w:rsidR="005E78A5">
        <w:rPr>
          <w:rFonts w:ascii="Arial" w:hAnsi="Arial" w:cs="Arial"/>
          <w:sz w:val="24"/>
          <w:szCs w:val="24"/>
        </w:rPr>
        <w:t>participation</w:t>
      </w:r>
      <w:r w:rsidR="00932841">
        <w:rPr>
          <w:rFonts w:ascii="Arial" w:hAnsi="Arial" w:cs="Arial"/>
          <w:sz w:val="24"/>
          <w:szCs w:val="24"/>
        </w:rPr>
        <w:t xml:space="preserve"> by critically </w:t>
      </w:r>
      <w:r w:rsidR="00040439">
        <w:rPr>
          <w:rFonts w:ascii="Arial" w:hAnsi="Arial" w:cs="Arial"/>
          <w:sz w:val="24"/>
          <w:szCs w:val="24"/>
        </w:rPr>
        <w:t xml:space="preserve">evaluating the traditional models of Human Resource </w:t>
      </w:r>
      <w:r w:rsidR="00AE1A32">
        <w:rPr>
          <w:rFonts w:ascii="Arial" w:hAnsi="Arial" w:cs="Arial"/>
          <w:sz w:val="24"/>
          <w:szCs w:val="24"/>
        </w:rPr>
        <w:t>M</w:t>
      </w:r>
      <w:r w:rsidR="00040439">
        <w:rPr>
          <w:rFonts w:ascii="Arial" w:hAnsi="Arial" w:cs="Arial"/>
          <w:sz w:val="24"/>
          <w:szCs w:val="24"/>
        </w:rPr>
        <w:t>anagement (HRM)</w:t>
      </w:r>
      <w:r w:rsidR="00B3231D">
        <w:rPr>
          <w:rFonts w:ascii="Arial" w:hAnsi="Arial" w:cs="Arial"/>
          <w:sz w:val="24"/>
          <w:szCs w:val="24"/>
        </w:rPr>
        <w:t xml:space="preserve"> as a tool for resolving</w:t>
      </w:r>
      <w:r w:rsidR="00F71836">
        <w:rPr>
          <w:rFonts w:ascii="Arial" w:hAnsi="Arial" w:cs="Arial"/>
          <w:sz w:val="24"/>
          <w:szCs w:val="24"/>
        </w:rPr>
        <w:t xml:space="preserve">, </w:t>
      </w:r>
      <w:r w:rsidR="00914C16">
        <w:rPr>
          <w:rFonts w:ascii="Arial" w:hAnsi="Arial" w:cs="Arial"/>
          <w:sz w:val="24"/>
          <w:szCs w:val="24"/>
        </w:rPr>
        <w:t>managing,</w:t>
      </w:r>
      <w:r w:rsidR="00F71836">
        <w:rPr>
          <w:rFonts w:ascii="Arial" w:hAnsi="Arial" w:cs="Arial"/>
          <w:sz w:val="24"/>
          <w:szCs w:val="24"/>
        </w:rPr>
        <w:t xml:space="preserve"> and dealing with </w:t>
      </w:r>
      <w:r w:rsidR="00593EFC">
        <w:rPr>
          <w:rFonts w:ascii="Arial" w:hAnsi="Arial" w:cs="Arial"/>
          <w:sz w:val="24"/>
          <w:szCs w:val="24"/>
        </w:rPr>
        <w:t xml:space="preserve">modern-day </w:t>
      </w:r>
      <w:r w:rsidR="002D4F18">
        <w:rPr>
          <w:rFonts w:ascii="Arial" w:hAnsi="Arial" w:cs="Arial"/>
          <w:sz w:val="24"/>
          <w:szCs w:val="24"/>
        </w:rPr>
        <w:t>employment relations</w:t>
      </w:r>
      <w:r w:rsidR="00914C16">
        <w:rPr>
          <w:rFonts w:ascii="Arial" w:hAnsi="Arial" w:cs="Arial"/>
          <w:sz w:val="24"/>
          <w:szCs w:val="24"/>
        </w:rPr>
        <w:t xml:space="preserve"> in organisations.</w:t>
      </w:r>
    </w:p>
    <w:p w14:paraId="5C85930C" w14:textId="49BC5900" w:rsidR="00823E7E" w:rsidRDefault="00DE0FCB" w:rsidP="00A858B4">
      <w:pPr>
        <w:jc w:val="center"/>
        <w:rPr>
          <w:rFonts w:ascii="Arial" w:hAnsi="Arial" w:cs="Arial"/>
          <w:b/>
          <w:bCs/>
          <w:sz w:val="24"/>
          <w:szCs w:val="24"/>
        </w:rPr>
      </w:pPr>
      <w:r>
        <w:rPr>
          <w:rFonts w:ascii="Arial" w:hAnsi="Arial" w:cs="Arial"/>
          <w:b/>
          <w:bCs/>
          <w:sz w:val="24"/>
          <w:szCs w:val="24"/>
        </w:rPr>
        <w:lastRenderedPageBreak/>
        <w:t xml:space="preserve">2. </w:t>
      </w:r>
      <w:r w:rsidR="00F1720F">
        <w:rPr>
          <w:rFonts w:ascii="Arial" w:hAnsi="Arial" w:cs="Arial"/>
          <w:b/>
          <w:bCs/>
          <w:sz w:val="24"/>
          <w:szCs w:val="24"/>
        </w:rPr>
        <w:t>LITERATURE REVIEW</w:t>
      </w:r>
      <w:r w:rsidR="000E0C01">
        <w:rPr>
          <w:rFonts w:ascii="Arial" w:hAnsi="Arial" w:cs="Arial"/>
          <w:b/>
          <w:bCs/>
          <w:sz w:val="24"/>
          <w:szCs w:val="24"/>
        </w:rPr>
        <w:t xml:space="preserve"> </w:t>
      </w:r>
    </w:p>
    <w:p w14:paraId="0690C538" w14:textId="75B15AF4" w:rsidR="00117B8C" w:rsidRDefault="007069F9" w:rsidP="00B67830">
      <w:pPr>
        <w:jc w:val="both"/>
        <w:rPr>
          <w:rFonts w:ascii="Arial" w:hAnsi="Arial" w:cs="Arial"/>
          <w:noProof/>
          <w:sz w:val="24"/>
          <w:szCs w:val="24"/>
        </w:rPr>
      </w:pPr>
      <w:r>
        <w:rPr>
          <w:rFonts w:ascii="Arial" w:hAnsi="Arial" w:cs="Arial"/>
          <w:sz w:val="24"/>
          <w:szCs w:val="24"/>
        </w:rPr>
        <w:t>In today’s competitive</w:t>
      </w:r>
      <w:r w:rsidR="00257BD6">
        <w:rPr>
          <w:rFonts w:ascii="Arial" w:hAnsi="Arial" w:cs="Arial"/>
          <w:sz w:val="24"/>
          <w:szCs w:val="24"/>
        </w:rPr>
        <w:t xml:space="preserve"> global business environment especially </w:t>
      </w:r>
      <w:r w:rsidR="00217A83">
        <w:rPr>
          <w:rFonts w:ascii="Arial" w:hAnsi="Arial" w:cs="Arial"/>
          <w:sz w:val="24"/>
          <w:szCs w:val="24"/>
        </w:rPr>
        <w:t xml:space="preserve">during the surge of Covid-19 pandemic, </w:t>
      </w:r>
      <w:r w:rsidR="00637372">
        <w:rPr>
          <w:rFonts w:ascii="Arial" w:hAnsi="Arial" w:cs="Arial"/>
          <w:sz w:val="24"/>
          <w:szCs w:val="24"/>
        </w:rPr>
        <w:t>‘firing and rehiring’ staff</w:t>
      </w:r>
      <w:r w:rsidR="00951C09">
        <w:rPr>
          <w:rFonts w:ascii="Arial" w:hAnsi="Arial" w:cs="Arial"/>
          <w:sz w:val="24"/>
          <w:szCs w:val="24"/>
        </w:rPr>
        <w:t xml:space="preserve"> </w:t>
      </w:r>
      <w:r w:rsidR="00F6068F">
        <w:rPr>
          <w:rFonts w:ascii="Arial" w:hAnsi="Arial" w:cs="Arial"/>
          <w:sz w:val="24"/>
          <w:szCs w:val="24"/>
        </w:rPr>
        <w:t>have been on the rise</w:t>
      </w:r>
      <w:r w:rsidR="00CD2AB4">
        <w:rPr>
          <w:rFonts w:ascii="Arial" w:hAnsi="Arial" w:cs="Arial"/>
          <w:sz w:val="24"/>
          <w:szCs w:val="24"/>
        </w:rPr>
        <w:t xml:space="preserve">. </w:t>
      </w:r>
      <w:r w:rsidR="00C8216C">
        <w:rPr>
          <w:rFonts w:ascii="Arial" w:hAnsi="Arial" w:cs="Arial"/>
          <w:sz w:val="24"/>
          <w:szCs w:val="24"/>
        </w:rPr>
        <w:t>There</w:t>
      </w:r>
      <w:r w:rsidR="00D07AC3">
        <w:rPr>
          <w:rFonts w:ascii="Arial" w:hAnsi="Arial" w:cs="Arial"/>
          <w:sz w:val="24"/>
          <w:szCs w:val="24"/>
        </w:rPr>
        <w:t xml:space="preserve"> is</w:t>
      </w:r>
      <w:r w:rsidR="00C8216C">
        <w:rPr>
          <w:rFonts w:ascii="Arial" w:hAnsi="Arial" w:cs="Arial"/>
          <w:sz w:val="24"/>
          <w:szCs w:val="24"/>
        </w:rPr>
        <w:t xml:space="preserve"> </w:t>
      </w:r>
      <w:r w:rsidR="00D07AC3">
        <w:rPr>
          <w:rFonts w:ascii="Arial" w:hAnsi="Arial" w:cs="Arial"/>
          <w:sz w:val="24"/>
          <w:szCs w:val="24"/>
        </w:rPr>
        <w:t>a small</w:t>
      </w:r>
      <w:r w:rsidR="00BE47F6">
        <w:rPr>
          <w:rFonts w:ascii="Arial" w:hAnsi="Arial" w:cs="Arial"/>
          <w:sz w:val="24"/>
          <w:szCs w:val="24"/>
        </w:rPr>
        <w:t xml:space="preserve"> academic literature </w:t>
      </w:r>
      <w:r w:rsidR="005F2CED">
        <w:rPr>
          <w:rFonts w:ascii="Arial" w:hAnsi="Arial" w:cs="Arial"/>
          <w:sz w:val="24"/>
          <w:szCs w:val="24"/>
        </w:rPr>
        <w:t>that is concerned</w:t>
      </w:r>
      <w:r w:rsidR="00FC2D1B">
        <w:rPr>
          <w:rFonts w:ascii="Arial" w:hAnsi="Arial" w:cs="Arial"/>
          <w:sz w:val="24"/>
          <w:szCs w:val="24"/>
        </w:rPr>
        <w:t xml:space="preserve"> with</w:t>
      </w:r>
      <w:r w:rsidR="00BE47F6">
        <w:rPr>
          <w:rFonts w:ascii="Arial" w:hAnsi="Arial" w:cs="Arial"/>
          <w:sz w:val="24"/>
          <w:szCs w:val="24"/>
        </w:rPr>
        <w:t xml:space="preserve"> ‘fire and rehire’ i</w:t>
      </w:r>
      <w:r w:rsidR="00FC2D1B">
        <w:rPr>
          <w:rFonts w:ascii="Arial" w:hAnsi="Arial" w:cs="Arial"/>
          <w:sz w:val="24"/>
          <w:szCs w:val="24"/>
        </w:rPr>
        <w:t xml:space="preserve">n the past decades. However, </w:t>
      </w:r>
      <w:r w:rsidR="005B4ACD">
        <w:rPr>
          <w:rFonts w:ascii="Arial" w:hAnsi="Arial" w:cs="Arial"/>
          <w:sz w:val="24"/>
          <w:szCs w:val="24"/>
        </w:rPr>
        <w:t xml:space="preserve">as </w:t>
      </w:r>
      <w:r w:rsidR="009971BB">
        <w:rPr>
          <w:rFonts w:ascii="Arial" w:hAnsi="Arial" w:cs="Arial"/>
          <w:sz w:val="24"/>
          <w:szCs w:val="24"/>
        </w:rPr>
        <w:t>th</w:t>
      </w:r>
      <w:r w:rsidR="00933852">
        <w:rPr>
          <w:rFonts w:ascii="Arial" w:hAnsi="Arial" w:cs="Arial"/>
          <w:sz w:val="24"/>
          <w:szCs w:val="24"/>
        </w:rPr>
        <w:t>is</w:t>
      </w:r>
      <w:r w:rsidR="009971BB">
        <w:rPr>
          <w:rFonts w:ascii="Arial" w:hAnsi="Arial" w:cs="Arial"/>
          <w:sz w:val="24"/>
          <w:szCs w:val="24"/>
        </w:rPr>
        <w:t xml:space="preserve"> tactic</w:t>
      </w:r>
      <w:r w:rsidR="005B4ACD">
        <w:rPr>
          <w:rFonts w:ascii="Arial" w:hAnsi="Arial" w:cs="Arial"/>
          <w:sz w:val="24"/>
          <w:szCs w:val="24"/>
        </w:rPr>
        <w:t xml:space="preserve"> </w:t>
      </w:r>
      <w:r w:rsidR="00933852">
        <w:rPr>
          <w:rFonts w:ascii="Arial" w:hAnsi="Arial" w:cs="Arial"/>
          <w:sz w:val="24"/>
          <w:szCs w:val="24"/>
        </w:rPr>
        <w:t>is</w:t>
      </w:r>
      <w:r w:rsidR="005B4ACD">
        <w:rPr>
          <w:rFonts w:ascii="Arial" w:hAnsi="Arial" w:cs="Arial"/>
          <w:sz w:val="24"/>
          <w:szCs w:val="24"/>
        </w:rPr>
        <w:t xml:space="preserve"> </w:t>
      </w:r>
      <w:r w:rsidR="009971BB">
        <w:rPr>
          <w:rFonts w:ascii="Arial" w:hAnsi="Arial" w:cs="Arial"/>
          <w:sz w:val="24"/>
          <w:szCs w:val="24"/>
        </w:rPr>
        <w:t>re-emerging</w:t>
      </w:r>
      <w:r w:rsidR="00E00057">
        <w:rPr>
          <w:rFonts w:ascii="Arial" w:hAnsi="Arial" w:cs="Arial"/>
          <w:sz w:val="24"/>
          <w:szCs w:val="24"/>
        </w:rPr>
        <w:t xml:space="preserve">, </w:t>
      </w:r>
      <w:r w:rsidR="007C3BF4">
        <w:rPr>
          <w:rFonts w:ascii="Arial" w:hAnsi="Arial" w:cs="Arial"/>
          <w:sz w:val="24"/>
          <w:szCs w:val="24"/>
        </w:rPr>
        <w:t>focus is beginning to accelerate in finding better solutions to the problem</w:t>
      </w:r>
      <w:r w:rsidR="00BF0AB6">
        <w:rPr>
          <w:rFonts w:ascii="Arial" w:hAnsi="Arial" w:cs="Arial"/>
          <w:sz w:val="24"/>
          <w:szCs w:val="24"/>
        </w:rPr>
        <w:t xml:space="preserve"> from both employer and employee’s perspectives. </w:t>
      </w:r>
      <w:r w:rsidR="00C8216C">
        <w:rPr>
          <w:rFonts w:ascii="Arial" w:hAnsi="Arial" w:cs="Arial"/>
          <w:sz w:val="24"/>
          <w:szCs w:val="24"/>
        </w:rPr>
        <w:t xml:space="preserve">Therefore, </w:t>
      </w:r>
      <w:r w:rsidR="009D08B0">
        <w:rPr>
          <w:rFonts w:ascii="Arial" w:hAnsi="Arial" w:cs="Arial"/>
          <w:sz w:val="24"/>
          <w:szCs w:val="24"/>
        </w:rPr>
        <w:t xml:space="preserve">few academic </w:t>
      </w:r>
      <w:r w:rsidR="00A55123">
        <w:rPr>
          <w:rFonts w:ascii="Arial" w:hAnsi="Arial" w:cs="Arial"/>
          <w:sz w:val="24"/>
          <w:szCs w:val="24"/>
        </w:rPr>
        <w:t>literatures</w:t>
      </w:r>
      <w:r w:rsidR="009D08B0">
        <w:rPr>
          <w:rFonts w:ascii="Arial" w:hAnsi="Arial" w:cs="Arial"/>
          <w:sz w:val="24"/>
          <w:szCs w:val="24"/>
        </w:rPr>
        <w:t xml:space="preserve"> are beginning</w:t>
      </w:r>
      <w:r w:rsidR="00A55123">
        <w:rPr>
          <w:rFonts w:ascii="Arial" w:hAnsi="Arial" w:cs="Arial"/>
          <w:sz w:val="24"/>
          <w:szCs w:val="24"/>
        </w:rPr>
        <w:t xml:space="preserve"> </w:t>
      </w:r>
      <w:r w:rsidR="009D08B0">
        <w:rPr>
          <w:rFonts w:ascii="Arial" w:hAnsi="Arial" w:cs="Arial"/>
          <w:sz w:val="24"/>
          <w:szCs w:val="24"/>
        </w:rPr>
        <w:t>to emerge on the subject</w:t>
      </w:r>
      <w:r w:rsidR="00A55123">
        <w:rPr>
          <w:rFonts w:ascii="Arial" w:hAnsi="Arial" w:cs="Arial"/>
          <w:sz w:val="24"/>
          <w:szCs w:val="24"/>
        </w:rPr>
        <w:t xml:space="preserve">. </w:t>
      </w:r>
      <w:r w:rsidR="00667D15" w:rsidRPr="004B431B">
        <w:rPr>
          <w:rFonts w:ascii="Arial" w:hAnsi="Arial" w:cs="Arial"/>
          <w:noProof/>
          <w:sz w:val="24"/>
          <w:szCs w:val="24"/>
        </w:rPr>
        <w:t>Nolan</w:t>
      </w:r>
      <w:r w:rsidR="00B426A8">
        <w:rPr>
          <w:rFonts w:ascii="Arial" w:hAnsi="Arial" w:cs="Arial"/>
          <w:noProof/>
          <w:sz w:val="24"/>
          <w:szCs w:val="24"/>
        </w:rPr>
        <w:t xml:space="preserve"> </w:t>
      </w:r>
      <w:r w:rsidR="00667D15">
        <w:rPr>
          <w:rFonts w:ascii="Arial" w:hAnsi="Arial" w:cs="Arial"/>
          <w:noProof/>
          <w:sz w:val="24"/>
          <w:szCs w:val="24"/>
        </w:rPr>
        <w:t>(</w:t>
      </w:r>
      <w:r w:rsidR="00667D15" w:rsidRPr="004B431B">
        <w:rPr>
          <w:rFonts w:ascii="Arial" w:hAnsi="Arial" w:cs="Arial"/>
          <w:noProof/>
          <w:sz w:val="24"/>
          <w:szCs w:val="24"/>
        </w:rPr>
        <w:t>2021)</w:t>
      </w:r>
      <w:r w:rsidR="00E84FFD">
        <w:rPr>
          <w:rFonts w:ascii="Arial" w:hAnsi="Arial" w:cs="Arial"/>
          <w:noProof/>
          <w:sz w:val="24"/>
          <w:szCs w:val="24"/>
        </w:rPr>
        <w:t xml:space="preserve"> defines fire and rehire as “the process</w:t>
      </w:r>
      <w:r w:rsidR="007666D0">
        <w:rPr>
          <w:rFonts w:ascii="Arial" w:hAnsi="Arial" w:cs="Arial"/>
          <w:noProof/>
          <w:sz w:val="24"/>
          <w:szCs w:val="24"/>
        </w:rPr>
        <w:t xml:space="preserve"> by which an employer can legally dismiss </w:t>
      </w:r>
      <w:r w:rsidR="00597DC7">
        <w:rPr>
          <w:rFonts w:ascii="Arial" w:hAnsi="Arial" w:cs="Arial"/>
          <w:noProof/>
          <w:sz w:val="24"/>
          <w:szCs w:val="24"/>
        </w:rPr>
        <w:t xml:space="preserve">and re-engage its workforce </w:t>
      </w:r>
      <w:r w:rsidR="0062438E">
        <w:rPr>
          <w:rFonts w:ascii="Arial" w:hAnsi="Arial" w:cs="Arial"/>
          <w:noProof/>
          <w:sz w:val="24"/>
          <w:szCs w:val="24"/>
        </w:rPr>
        <w:t>en mass if it can</w:t>
      </w:r>
      <w:r w:rsidR="002C4DA4">
        <w:rPr>
          <w:rFonts w:ascii="Arial" w:hAnsi="Arial" w:cs="Arial"/>
          <w:noProof/>
          <w:sz w:val="24"/>
          <w:szCs w:val="24"/>
        </w:rPr>
        <w:t xml:space="preserve"> </w:t>
      </w:r>
      <w:r w:rsidR="0031076C">
        <w:rPr>
          <w:rFonts w:ascii="Arial" w:hAnsi="Arial" w:cs="Arial"/>
          <w:noProof/>
          <w:sz w:val="24"/>
          <w:szCs w:val="24"/>
        </w:rPr>
        <w:t>argue</w:t>
      </w:r>
      <w:r w:rsidR="00AA16BD">
        <w:rPr>
          <w:rFonts w:ascii="Arial" w:hAnsi="Arial" w:cs="Arial"/>
          <w:noProof/>
          <w:sz w:val="24"/>
          <w:szCs w:val="24"/>
        </w:rPr>
        <w:t xml:space="preserve"> against a low threshold</w:t>
      </w:r>
      <w:r w:rsidR="001765D5">
        <w:rPr>
          <w:rFonts w:ascii="Arial" w:hAnsi="Arial" w:cs="Arial"/>
          <w:noProof/>
          <w:sz w:val="24"/>
          <w:szCs w:val="24"/>
        </w:rPr>
        <w:t xml:space="preserve"> of proof</w:t>
      </w:r>
      <w:r w:rsidR="00D46EE1">
        <w:rPr>
          <w:rFonts w:ascii="Arial" w:hAnsi="Arial" w:cs="Arial"/>
          <w:noProof/>
          <w:sz w:val="24"/>
          <w:szCs w:val="24"/>
        </w:rPr>
        <w:t xml:space="preserve"> that contractual changes to terms </w:t>
      </w:r>
      <w:r w:rsidR="00A62F20">
        <w:rPr>
          <w:rFonts w:ascii="Arial" w:hAnsi="Arial" w:cs="Arial"/>
          <w:noProof/>
          <w:sz w:val="24"/>
          <w:szCs w:val="24"/>
        </w:rPr>
        <w:t>are necessary in</w:t>
      </w:r>
      <w:r w:rsidR="00775C58">
        <w:rPr>
          <w:rFonts w:ascii="Arial" w:hAnsi="Arial" w:cs="Arial"/>
          <w:noProof/>
          <w:sz w:val="24"/>
          <w:szCs w:val="24"/>
        </w:rPr>
        <w:t xml:space="preserve"> order to avoid redundancies”. </w:t>
      </w:r>
      <w:r w:rsidR="004E550B">
        <w:rPr>
          <w:rFonts w:ascii="Arial" w:hAnsi="Arial" w:cs="Arial"/>
          <w:noProof/>
          <w:sz w:val="24"/>
          <w:szCs w:val="24"/>
        </w:rPr>
        <w:t xml:space="preserve">Simply put, </w:t>
      </w:r>
      <w:r w:rsidR="000A0A18">
        <w:rPr>
          <w:rFonts w:ascii="Arial" w:hAnsi="Arial" w:cs="Arial"/>
          <w:noProof/>
          <w:sz w:val="24"/>
          <w:szCs w:val="24"/>
        </w:rPr>
        <w:t xml:space="preserve">firing and hiring </w:t>
      </w:r>
      <w:r w:rsidR="00081900">
        <w:rPr>
          <w:rFonts w:ascii="Arial" w:hAnsi="Arial" w:cs="Arial"/>
          <w:noProof/>
          <w:sz w:val="24"/>
          <w:szCs w:val="24"/>
        </w:rPr>
        <w:t xml:space="preserve">is used </w:t>
      </w:r>
      <w:r w:rsidR="002B57C9">
        <w:rPr>
          <w:rFonts w:ascii="Arial" w:hAnsi="Arial" w:cs="Arial"/>
          <w:noProof/>
          <w:sz w:val="24"/>
          <w:szCs w:val="24"/>
        </w:rPr>
        <w:t xml:space="preserve">by employers without </w:t>
      </w:r>
      <w:r w:rsidR="003F6760">
        <w:rPr>
          <w:rFonts w:ascii="Arial" w:hAnsi="Arial" w:cs="Arial"/>
          <w:noProof/>
          <w:sz w:val="24"/>
          <w:szCs w:val="24"/>
        </w:rPr>
        <w:t>a</w:t>
      </w:r>
      <w:r w:rsidR="009718CB">
        <w:rPr>
          <w:rFonts w:ascii="Arial" w:hAnsi="Arial" w:cs="Arial"/>
          <w:noProof/>
          <w:sz w:val="24"/>
          <w:szCs w:val="24"/>
        </w:rPr>
        <w:t xml:space="preserve">cquiring </w:t>
      </w:r>
      <w:r w:rsidR="002B57C9">
        <w:rPr>
          <w:rFonts w:ascii="Arial" w:hAnsi="Arial" w:cs="Arial"/>
          <w:noProof/>
          <w:sz w:val="24"/>
          <w:szCs w:val="24"/>
        </w:rPr>
        <w:t xml:space="preserve">employee’s </w:t>
      </w:r>
      <w:r w:rsidR="009718CB">
        <w:rPr>
          <w:rFonts w:ascii="Arial" w:hAnsi="Arial" w:cs="Arial"/>
          <w:noProof/>
          <w:sz w:val="24"/>
          <w:szCs w:val="24"/>
        </w:rPr>
        <w:t>consent</w:t>
      </w:r>
      <w:r w:rsidR="00FA3737">
        <w:rPr>
          <w:rFonts w:ascii="Arial" w:hAnsi="Arial" w:cs="Arial"/>
          <w:noProof/>
          <w:sz w:val="24"/>
          <w:szCs w:val="24"/>
        </w:rPr>
        <w:t xml:space="preserve"> to </w:t>
      </w:r>
      <w:r w:rsidR="000219B4">
        <w:rPr>
          <w:rFonts w:ascii="Arial" w:hAnsi="Arial" w:cs="Arial"/>
          <w:noProof/>
          <w:sz w:val="24"/>
          <w:szCs w:val="24"/>
        </w:rPr>
        <w:t xml:space="preserve">enforce </w:t>
      </w:r>
      <w:r w:rsidR="00935D58">
        <w:rPr>
          <w:rFonts w:ascii="Arial" w:hAnsi="Arial" w:cs="Arial"/>
          <w:noProof/>
          <w:sz w:val="24"/>
          <w:szCs w:val="24"/>
        </w:rPr>
        <w:t xml:space="preserve">employment contractual changes </w:t>
      </w:r>
      <w:sdt>
        <w:sdtPr>
          <w:rPr>
            <w:rFonts w:ascii="Arial" w:hAnsi="Arial" w:cs="Arial"/>
            <w:noProof/>
            <w:sz w:val="24"/>
            <w:szCs w:val="24"/>
          </w:rPr>
          <w:id w:val="-1873840399"/>
          <w:citation/>
        </w:sdtPr>
        <w:sdtEndPr/>
        <w:sdtContent>
          <w:r w:rsidR="00DE33B0">
            <w:rPr>
              <w:rFonts w:ascii="Arial" w:hAnsi="Arial" w:cs="Arial"/>
              <w:noProof/>
              <w:sz w:val="24"/>
              <w:szCs w:val="24"/>
            </w:rPr>
            <w:fldChar w:fldCharType="begin"/>
          </w:r>
          <w:r w:rsidR="00DE33B0">
            <w:rPr>
              <w:rFonts w:ascii="Arial" w:hAnsi="Arial" w:cs="Arial"/>
              <w:noProof/>
              <w:sz w:val="24"/>
              <w:szCs w:val="24"/>
            </w:rPr>
            <w:instrText xml:space="preserve"> CITATION Fis21 \l 2057 </w:instrText>
          </w:r>
          <w:r w:rsidR="00DE33B0">
            <w:rPr>
              <w:rFonts w:ascii="Arial" w:hAnsi="Arial" w:cs="Arial"/>
              <w:noProof/>
              <w:sz w:val="24"/>
              <w:szCs w:val="24"/>
            </w:rPr>
            <w:fldChar w:fldCharType="separate"/>
          </w:r>
          <w:r w:rsidR="00821205" w:rsidRPr="00821205">
            <w:rPr>
              <w:rFonts w:ascii="Arial" w:hAnsi="Arial" w:cs="Arial"/>
              <w:noProof/>
              <w:sz w:val="24"/>
              <w:szCs w:val="24"/>
            </w:rPr>
            <w:t>(Fisher &amp; Sperling, 2021)</w:t>
          </w:r>
          <w:r w:rsidR="00DE33B0">
            <w:rPr>
              <w:rFonts w:ascii="Arial" w:hAnsi="Arial" w:cs="Arial"/>
              <w:noProof/>
              <w:sz w:val="24"/>
              <w:szCs w:val="24"/>
            </w:rPr>
            <w:fldChar w:fldCharType="end"/>
          </w:r>
        </w:sdtContent>
      </w:sdt>
      <w:r w:rsidR="00117B8C">
        <w:rPr>
          <w:rFonts w:ascii="Arial" w:hAnsi="Arial" w:cs="Arial"/>
          <w:noProof/>
          <w:sz w:val="24"/>
          <w:szCs w:val="24"/>
        </w:rPr>
        <w:t xml:space="preserve">. </w:t>
      </w:r>
      <w:r w:rsidR="00636201">
        <w:rPr>
          <w:rFonts w:ascii="Arial" w:hAnsi="Arial" w:cs="Arial"/>
          <w:noProof/>
          <w:sz w:val="24"/>
          <w:szCs w:val="24"/>
        </w:rPr>
        <w:t xml:space="preserve">Most times, </w:t>
      </w:r>
      <w:r w:rsidR="00376E8C">
        <w:rPr>
          <w:rFonts w:ascii="Arial" w:hAnsi="Arial" w:cs="Arial"/>
          <w:noProof/>
          <w:sz w:val="24"/>
          <w:szCs w:val="24"/>
        </w:rPr>
        <w:t xml:space="preserve">the new </w:t>
      </w:r>
      <w:r w:rsidR="001F22BD">
        <w:rPr>
          <w:rFonts w:ascii="Arial" w:hAnsi="Arial" w:cs="Arial"/>
          <w:noProof/>
          <w:sz w:val="24"/>
          <w:szCs w:val="24"/>
        </w:rPr>
        <w:t xml:space="preserve">replacement </w:t>
      </w:r>
      <w:r w:rsidR="00376E8C">
        <w:rPr>
          <w:rFonts w:ascii="Arial" w:hAnsi="Arial" w:cs="Arial"/>
          <w:noProof/>
          <w:sz w:val="24"/>
          <w:szCs w:val="24"/>
        </w:rPr>
        <w:t xml:space="preserve">contractual terms </w:t>
      </w:r>
      <w:r w:rsidR="00666E01">
        <w:rPr>
          <w:rFonts w:ascii="Arial" w:hAnsi="Arial" w:cs="Arial"/>
          <w:noProof/>
          <w:sz w:val="24"/>
          <w:szCs w:val="24"/>
        </w:rPr>
        <w:t>are unfavourable to the employees</w:t>
      </w:r>
      <w:r w:rsidR="00131998">
        <w:rPr>
          <w:rFonts w:ascii="Arial" w:hAnsi="Arial" w:cs="Arial"/>
          <w:noProof/>
          <w:sz w:val="24"/>
          <w:szCs w:val="24"/>
        </w:rPr>
        <w:t xml:space="preserve"> as the c</w:t>
      </w:r>
      <w:r w:rsidR="007874BE">
        <w:rPr>
          <w:rFonts w:ascii="Arial" w:hAnsi="Arial" w:cs="Arial"/>
          <w:noProof/>
          <w:sz w:val="24"/>
          <w:szCs w:val="24"/>
        </w:rPr>
        <w:t>h</w:t>
      </w:r>
      <w:r w:rsidR="00131998">
        <w:rPr>
          <w:rFonts w:ascii="Arial" w:hAnsi="Arial" w:cs="Arial"/>
          <w:noProof/>
          <w:sz w:val="24"/>
          <w:szCs w:val="24"/>
        </w:rPr>
        <w:t xml:space="preserve">anges have been made </w:t>
      </w:r>
      <w:r w:rsidR="00190F52">
        <w:rPr>
          <w:rFonts w:ascii="Arial" w:hAnsi="Arial" w:cs="Arial"/>
          <w:noProof/>
          <w:sz w:val="24"/>
          <w:szCs w:val="24"/>
        </w:rPr>
        <w:t>unilaterally.</w:t>
      </w:r>
    </w:p>
    <w:p w14:paraId="6FE98D48" w14:textId="22FC6F2F" w:rsidR="00575BCB" w:rsidRDefault="00575BCB" w:rsidP="00B67830">
      <w:pPr>
        <w:jc w:val="both"/>
        <w:rPr>
          <w:rFonts w:ascii="Arial" w:hAnsi="Arial" w:cs="Arial"/>
          <w:b/>
          <w:bCs/>
          <w:noProof/>
          <w:sz w:val="24"/>
          <w:szCs w:val="24"/>
        </w:rPr>
      </w:pPr>
      <w:r>
        <w:rPr>
          <w:rFonts w:ascii="Arial" w:hAnsi="Arial" w:cs="Arial"/>
          <w:b/>
          <w:bCs/>
          <w:noProof/>
          <w:sz w:val="24"/>
          <w:szCs w:val="24"/>
        </w:rPr>
        <w:t>2.1 Hiring in Organisations:</w:t>
      </w:r>
    </w:p>
    <w:p w14:paraId="32D95970" w14:textId="45C06A22" w:rsidR="00575BCB" w:rsidRPr="00096506" w:rsidRDefault="00304F59" w:rsidP="00B67830">
      <w:pPr>
        <w:jc w:val="both"/>
        <w:rPr>
          <w:rFonts w:ascii="Arial" w:hAnsi="Arial" w:cs="Arial"/>
          <w:noProof/>
          <w:sz w:val="24"/>
          <w:szCs w:val="24"/>
        </w:rPr>
      </w:pPr>
      <w:r>
        <w:rPr>
          <w:rFonts w:ascii="Arial" w:hAnsi="Arial" w:cs="Arial"/>
          <w:noProof/>
          <w:sz w:val="24"/>
          <w:szCs w:val="24"/>
        </w:rPr>
        <w:t>Some scholars and reserchers are of the opinion</w:t>
      </w:r>
      <w:r w:rsidR="00D628D1">
        <w:rPr>
          <w:rFonts w:ascii="Arial" w:hAnsi="Arial" w:cs="Arial"/>
          <w:noProof/>
          <w:sz w:val="24"/>
          <w:szCs w:val="24"/>
        </w:rPr>
        <w:t xml:space="preserve"> that hiring in organisations is seen as an operational process whereby money is traded for time</w:t>
      </w:r>
      <w:r>
        <w:rPr>
          <w:rFonts w:ascii="Arial" w:hAnsi="Arial" w:cs="Arial"/>
          <w:noProof/>
          <w:sz w:val="24"/>
          <w:szCs w:val="24"/>
        </w:rPr>
        <w:t xml:space="preserve"> in order to </w:t>
      </w:r>
      <w:r w:rsidR="00D628D1">
        <w:rPr>
          <w:rFonts w:ascii="Arial" w:hAnsi="Arial" w:cs="Arial"/>
          <w:noProof/>
          <w:sz w:val="24"/>
          <w:szCs w:val="24"/>
        </w:rPr>
        <w:t>boost</w:t>
      </w:r>
      <w:r>
        <w:rPr>
          <w:rFonts w:ascii="Arial" w:hAnsi="Arial" w:cs="Arial"/>
          <w:noProof/>
          <w:sz w:val="24"/>
          <w:szCs w:val="24"/>
        </w:rPr>
        <w:t xml:space="preserve"> </w:t>
      </w:r>
      <w:r w:rsidR="00D628D1">
        <w:rPr>
          <w:rFonts w:ascii="Arial" w:hAnsi="Arial" w:cs="Arial"/>
          <w:noProof/>
          <w:sz w:val="24"/>
          <w:szCs w:val="24"/>
        </w:rPr>
        <w:t>growth</w:t>
      </w:r>
      <w:r>
        <w:rPr>
          <w:rFonts w:ascii="Arial" w:hAnsi="Arial" w:cs="Arial"/>
          <w:noProof/>
          <w:sz w:val="24"/>
          <w:szCs w:val="24"/>
        </w:rPr>
        <w:t xml:space="preserve">, especially in small fast-growing enterprises </w:t>
      </w:r>
      <w:sdt>
        <w:sdtPr>
          <w:rPr>
            <w:rFonts w:ascii="Arial" w:hAnsi="Arial" w:cs="Arial"/>
            <w:noProof/>
            <w:sz w:val="24"/>
            <w:szCs w:val="24"/>
          </w:rPr>
          <w:id w:val="-1999801513"/>
          <w:citation/>
        </w:sdtPr>
        <w:sdtEndPr/>
        <w:sdtContent>
          <w:r>
            <w:rPr>
              <w:rFonts w:ascii="Arial" w:hAnsi="Arial" w:cs="Arial"/>
              <w:noProof/>
              <w:sz w:val="24"/>
              <w:szCs w:val="24"/>
            </w:rPr>
            <w:fldChar w:fldCharType="begin"/>
          </w:r>
          <w:r>
            <w:rPr>
              <w:rFonts w:ascii="Arial" w:hAnsi="Arial" w:cs="Arial"/>
              <w:noProof/>
              <w:sz w:val="24"/>
              <w:szCs w:val="24"/>
            </w:rPr>
            <w:instrText xml:space="preserve"> CITATION Yoo16 \l 2057 </w:instrText>
          </w:r>
          <w:r>
            <w:rPr>
              <w:rFonts w:ascii="Arial" w:hAnsi="Arial" w:cs="Arial"/>
              <w:noProof/>
              <w:sz w:val="24"/>
              <w:szCs w:val="24"/>
            </w:rPr>
            <w:fldChar w:fldCharType="separate"/>
          </w:r>
          <w:r w:rsidR="00821205" w:rsidRPr="00821205">
            <w:rPr>
              <w:rFonts w:ascii="Arial" w:hAnsi="Arial" w:cs="Arial"/>
              <w:noProof/>
              <w:sz w:val="24"/>
              <w:szCs w:val="24"/>
            </w:rPr>
            <w:t>(Yoo, et al., 2016)</w:t>
          </w:r>
          <w:r>
            <w:rPr>
              <w:rFonts w:ascii="Arial" w:hAnsi="Arial" w:cs="Arial"/>
              <w:noProof/>
              <w:sz w:val="24"/>
              <w:szCs w:val="24"/>
            </w:rPr>
            <w:fldChar w:fldCharType="end"/>
          </w:r>
        </w:sdtContent>
      </w:sdt>
      <w:r w:rsidR="009576C9">
        <w:rPr>
          <w:rFonts w:ascii="Arial" w:hAnsi="Arial" w:cs="Arial"/>
          <w:noProof/>
          <w:sz w:val="24"/>
          <w:szCs w:val="24"/>
        </w:rPr>
        <w:t xml:space="preserve">. </w:t>
      </w:r>
      <w:r w:rsidR="00C7313D">
        <w:rPr>
          <w:rFonts w:ascii="Arial" w:hAnsi="Arial" w:cs="Arial"/>
          <w:noProof/>
          <w:sz w:val="24"/>
          <w:szCs w:val="24"/>
        </w:rPr>
        <w:t xml:space="preserve">These scholars further demostrated </w:t>
      </w:r>
      <w:r w:rsidR="00213B6F">
        <w:rPr>
          <w:rFonts w:ascii="Arial" w:hAnsi="Arial" w:cs="Arial"/>
          <w:noProof/>
          <w:sz w:val="24"/>
          <w:szCs w:val="24"/>
        </w:rPr>
        <w:t xml:space="preserve">in their article </w:t>
      </w:r>
      <w:r w:rsidR="00C7313D">
        <w:rPr>
          <w:rFonts w:ascii="Arial" w:hAnsi="Arial" w:cs="Arial"/>
          <w:noProof/>
          <w:sz w:val="24"/>
          <w:szCs w:val="24"/>
        </w:rPr>
        <w:t xml:space="preserve">that </w:t>
      </w:r>
      <w:r w:rsidR="004109B4">
        <w:rPr>
          <w:rFonts w:ascii="Arial" w:hAnsi="Arial" w:cs="Arial"/>
          <w:noProof/>
          <w:sz w:val="24"/>
          <w:szCs w:val="24"/>
        </w:rPr>
        <w:t>to alleviate the constraints of ‘bottleneck’ of enterpreneur</w:t>
      </w:r>
      <w:r w:rsidR="00AE7059">
        <w:rPr>
          <w:rFonts w:ascii="Arial" w:hAnsi="Arial" w:cs="Arial"/>
          <w:noProof/>
          <w:sz w:val="24"/>
          <w:szCs w:val="24"/>
        </w:rPr>
        <w:t xml:space="preserve">’s time, </w:t>
      </w:r>
      <w:r w:rsidR="004109B4">
        <w:rPr>
          <w:rFonts w:ascii="Arial" w:hAnsi="Arial" w:cs="Arial"/>
          <w:noProof/>
          <w:sz w:val="24"/>
          <w:szCs w:val="24"/>
        </w:rPr>
        <w:t xml:space="preserve">hiring becomes necessary </w:t>
      </w:r>
      <w:r w:rsidR="00AE7059">
        <w:rPr>
          <w:rFonts w:ascii="Arial" w:hAnsi="Arial" w:cs="Arial"/>
          <w:noProof/>
          <w:sz w:val="24"/>
          <w:szCs w:val="24"/>
        </w:rPr>
        <w:t xml:space="preserve">for the sustanance of organisational growth. </w:t>
      </w:r>
      <w:r w:rsidR="00FC0F34" w:rsidRPr="00501D2D">
        <w:rPr>
          <w:rFonts w:ascii="Arial" w:hAnsi="Arial" w:cs="Arial"/>
          <w:noProof/>
          <w:sz w:val="24"/>
          <w:szCs w:val="24"/>
        </w:rPr>
        <w:t xml:space="preserve">Kuhnen &amp; Oyer </w:t>
      </w:r>
      <w:r w:rsidR="00FC0F34">
        <w:rPr>
          <w:rFonts w:ascii="Arial" w:hAnsi="Arial" w:cs="Arial"/>
          <w:noProof/>
          <w:sz w:val="24"/>
          <w:szCs w:val="24"/>
        </w:rPr>
        <w:t>(</w:t>
      </w:r>
      <w:r w:rsidR="00FC0F34" w:rsidRPr="00501D2D">
        <w:rPr>
          <w:rFonts w:ascii="Arial" w:hAnsi="Arial" w:cs="Arial"/>
          <w:noProof/>
          <w:sz w:val="24"/>
          <w:szCs w:val="24"/>
        </w:rPr>
        <w:t>2016)</w:t>
      </w:r>
      <w:r w:rsidR="00B3016A">
        <w:rPr>
          <w:rFonts w:ascii="Arial" w:hAnsi="Arial" w:cs="Arial"/>
          <w:noProof/>
          <w:sz w:val="24"/>
          <w:szCs w:val="24"/>
        </w:rPr>
        <w:t xml:space="preserve"> however views hiring from the perspective of coporate hiring </w:t>
      </w:r>
      <w:r w:rsidR="00213B6F">
        <w:rPr>
          <w:rFonts w:ascii="Arial" w:hAnsi="Arial" w:cs="Arial"/>
          <w:noProof/>
          <w:sz w:val="24"/>
          <w:szCs w:val="24"/>
        </w:rPr>
        <w:t>and the uncertainty surrounding the pruductivity of potential employees</w:t>
      </w:r>
      <w:r w:rsidR="00716F53">
        <w:rPr>
          <w:rFonts w:ascii="Arial" w:hAnsi="Arial" w:cs="Arial"/>
          <w:noProof/>
          <w:sz w:val="24"/>
          <w:szCs w:val="24"/>
        </w:rPr>
        <w:t xml:space="preserve">, leading to these organisations valuing temporary employment positions with the opportunity for training, development and growth. To this effect, </w:t>
      </w:r>
      <w:r w:rsidR="00006FF6">
        <w:rPr>
          <w:rFonts w:ascii="Arial" w:hAnsi="Arial" w:cs="Arial"/>
          <w:noProof/>
          <w:sz w:val="24"/>
          <w:szCs w:val="24"/>
        </w:rPr>
        <w:t>the general agreement which cuts across all industries regarding hiring can be seen in human capital being a critical asset for organisations.</w:t>
      </w:r>
    </w:p>
    <w:p w14:paraId="041783DD" w14:textId="4852D1C8" w:rsidR="007D78FB" w:rsidRDefault="00676846" w:rsidP="00B67830">
      <w:pPr>
        <w:jc w:val="both"/>
        <w:rPr>
          <w:rFonts w:ascii="Arial" w:hAnsi="Arial" w:cs="Arial"/>
          <w:b/>
          <w:bCs/>
          <w:noProof/>
          <w:sz w:val="24"/>
          <w:szCs w:val="24"/>
        </w:rPr>
      </w:pPr>
      <w:r>
        <w:rPr>
          <w:rFonts w:ascii="Arial" w:hAnsi="Arial" w:cs="Arial"/>
          <w:b/>
          <w:bCs/>
          <w:noProof/>
          <w:sz w:val="24"/>
          <w:szCs w:val="24"/>
        </w:rPr>
        <w:t>2.</w:t>
      </w:r>
      <w:r w:rsidR="00096506">
        <w:rPr>
          <w:rFonts w:ascii="Arial" w:hAnsi="Arial" w:cs="Arial"/>
          <w:b/>
          <w:bCs/>
          <w:noProof/>
          <w:sz w:val="24"/>
          <w:szCs w:val="24"/>
        </w:rPr>
        <w:t>2</w:t>
      </w:r>
      <w:r>
        <w:rPr>
          <w:rFonts w:ascii="Arial" w:hAnsi="Arial" w:cs="Arial"/>
          <w:b/>
          <w:bCs/>
          <w:noProof/>
          <w:sz w:val="24"/>
          <w:szCs w:val="24"/>
        </w:rPr>
        <w:t xml:space="preserve"> </w:t>
      </w:r>
      <w:r w:rsidR="00822B8B">
        <w:rPr>
          <w:rFonts w:ascii="Arial" w:hAnsi="Arial" w:cs="Arial"/>
          <w:b/>
          <w:bCs/>
          <w:noProof/>
          <w:sz w:val="24"/>
          <w:szCs w:val="24"/>
        </w:rPr>
        <w:t xml:space="preserve">Firing and Rehiring </w:t>
      </w:r>
      <w:r w:rsidR="0020556D">
        <w:rPr>
          <w:rFonts w:ascii="Arial" w:hAnsi="Arial" w:cs="Arial"/>
          <w:b/>
          <w:bCs/>
          <w:noProof/>
          <w:sz w:val="24"/>
          <w:szCs w:val="24"/>
        </w:rPr>
        <w:t xml:space="preserve">tactics in U.K. </w:t>
      </w:r>
      <w:r w:rsidR="0067260E">
        <w:rPr>
          <w:rFonts w:ascii="Arial" w:hAnsi="Arial" w:cs="Arial"/>
          <w:b/>
          <w:bCs/>
          <w:noProof/>
          <w:sz w:val="24"/>
          <w:szCs w:val="24"/>
        </w:rPr>
        <w:t>O</w:t>
      </w:r>
      <w:r>
        <w:rPr>
          <w:rFonts w:ascii="Arial" w:hAnsi="Arial" w:cs="Arial"/>
          <w:b/>
          <w:bCs/>
          <w:noProof/>
          <w:sz w:val="24"/>
          <w:szCs w:val="24"/>
        </w:rPr>
        <w:t xml:space="preserve">rganisations: </w:t>
      </w:r>
    </w:p>
    <w:p w14:paraId="49D6FC68" w14:textId="068D45C1" w:rsidR="005D7D9C" w:rsidRPr="00507010" w:rsidRDefault="00991AAF" w:rsidP="00B67830">
      <w:pPr>
        <w:jc w:val="both"/>
        <w:rPr>
          <w:rFonts w:ascii="Arial" w:hAnsi="Arial" w:cs="Arial"/>
          <w:b/>
          <w:bCs/>
          <w:noProof/>
          <w:sz w:val="24"/>
          <w:szCs w:val="24"/>
        </w:rPr>
      </w:pPr>
      <w:r w:rsidRPr="00ED7B1E">
        <w:rPr>
          <w:rFonts w:ascii="Arial" w:hAnsi="Arial" w:cs="Arial"/>
          <w:noProof/>
          <w:sz w:val="24"/>
          <w:szCs w:val="24"/>
        </w:rPr>
        <w:t>Weinbren</w:t>
      </w:r>
      <w:r>
        <w:rPr>
          <w:rFonts w:ascii="Arial" w:hAnsi="Arial" w:cs="Arial"/>
          <w:noProof/>
          <w:sz w:val="24"/>
          <w:szCs w:val="24"/>
        </w:rPr>
        <w:t xml:space="preserve"> (</w:t>
      </w:r>
      <w:r w:rsidRPr="00ED7B1E">
        <w:rPr>
          <w:rFonts w:ascii="Arial" w:hAnsi="Arial" w:cs="Arial"/>
          <w:noProof/>
          <w:sz w:val="24"/>
          <w:szCs w:val="24"/>
        </w:rPr>
        <w:t>2021)</w:t>
      </w:r>
      <w:r w:rsidR="0023256A">
        <w:rPr>
          <w:rFonts w:ascii="Arial" w:hAnsi="Arial" w:cs="Arial"/>
          <w:sz w:val="24"/>
          <w:szCs w:val="24"/>
        </w:rPr>
        <w:t xml:space="preserve"> points out that </w:t>
      </w:r>
      <w:r w:rsidR="000729CA">
        <w:rPr>
          <w:rFonts w:ascii="Arial" w:hAnsi="Arial" w:cs="Arial"/>
          <w:sz w:val="24"/>
          <w:szCs w:val="24"/>
        </w:rPr>
        <w:t>there is a</w:t>
      </w:r>
      <w:r w:rsidR="0023256A" w:rsidRPr="0023256A">
        <w:rPr>
          <w:rFonts w:ascii="Arial" w:hAnsi="Arial" w:cs="Arial"/>
          <w:sz w:val="24"/>
          <w:szCs w:val="24"/>
        </w:rPr>
        <w:t xml:space="preserve"> common belief that fire and rehire tactics is </w:t>
      </w:r>
      <w:r w:rsidR="00B33642">
        <w:rPr>
          <w:rFonts w:ascii="Arial" w:hAnsi="Arial" w:cs="Arial"/>
          <w:sz w:val="24"/>
          <w:szCs w:val="24"/>
        </w:rPr>
        <w:t>an outrage</w:t>
      </w:r>
      <w:r w:rsidR="0023256A" w:rsidRPr="0023256A">
        <w:rPr>
          <w:rFonts w:ascii="Arial" w:hAnsi="Arial" w:cs="Arial"/>
          <w:sz w:val="24"/>
          <w:szCs w:val="24"/>
        </w:rPr>
        <w:t xml:space="preserve"> and a </w:t>
      </w:r>
      <w:r w:rsidR="008E373E">
        <w:rPr>
          <w:rFonts w:ascii="Arial" w:hAnsi="Arial" w:cs="Arial"/>
          <w:sz w:val="24"/>
          <w:szCs w:val="24"/>
        </w:rPr>
        <w:t>dreadful practice</w:t>
      </w:r>
      <w:r w:rsidR="0023256A" w:rsidRPr="0023256A">
        <w:rPr>
          <w:rFonts w:ascii="Arial" w:hAnsi="Arial" w:cs="Arial"/>
          <w:sz w:val="24"/>
          <w:szCs w:val="24"/>
        </w:rPr>
        <w:t xml:space="preserve"> that is morally bankrupt and legally wrong, and trade unions have challenged the practice for many years</w:t>
      </w:r>
      <w:r w:rsidR="00116D2D">
        <w:rPr>
          <w:rFonts w:ascii="Arial" w:hAnsi="Arial" w:cs="Arial"/>
          <w:sz w:val="24"/>
          <w:szCs w:val="24"/>
        </w:rPr>
        <w:t xml:space="preserve">. </w:t>
      </w:r>
      <w:r w:rsidR="0077430B">
        <w:rPr>
          <w:rFonts w:ascii="Arial" w:hAnsi="Arial" w:cs="Arial"/>
          <w:sz w:val="24"/>
          <w:szCs w:val="24"/>
        </w:rPr>
        <w:t xml:space="preserve">As much as </w:t>
      </w:r>
      <w:r w:rsidR="00E07A57">
        <w:rPr>
          <w:rFonts w:ascii="Arial" w:hAnsi="Arial" w:cs="Arial"/>
          <w:sz w:val="24"/>
          <w:szCs w:val="24"/>
        </w:rPr>
        <w:t xml:space="preserve">employees and their trade union find the tactic </w:t>
      </w:r>
      <w:r w:rsidR="00346385">
        <w:rPr>
          <w:rFonts w:ascii="Arial" w:hAnsi="Arial" w:cs="Arial"/>
          <w:sz w:val="24"/>
          <w:szCs w:val="24"/>
        </w:rPr>
        <w:t>terrible</w:t>
      </w:r>
      <w:r w:rsidR="001E0BFB">
        <w:rPr>
          <w:rFonts w:ascii="Arial" w:hAnsi="Arial" w:cs="Arial"/>
          <w:sz w:val="24"/>
          <w:szCs w:val="24"/>
        </w:rPr>
        <w:t xml:space="preserve">, </w:t>
      </w:r>
      <w:r w:rsidR="0095730B">
        <w:rPr>
          <w:rFonts w:ascii="Arial" w:hAnsi="Arial" w:cs="Arial"/>
          <w:sz w:val="24"/>
          <w:szCs w:val="24"/>
        </w:rPr>
        <w:t xml:space="preserve">employers </w:t>
      </w:r>
      <w:r w:rsidR="0086127C">
        <w:rPr>
          <w:rFonts w:ascii="Arial" w:hAnsi="Arial" w:cs="Arial"/>
          <w:sz w:val="24"/>
          <w:szCs w:val="24"/>
        </w:rPr>
        <w:t>only need to</w:t>
      </w:r>
      <w:r w:rsidR="00825C15">
        <w:rPr>
          <w:rFonts w:ascii="Arial" w:hAnsi="Arial" w:cs="Arial"/>
          <w:sz w:val="24"/>
          <w:szCs w:val="24"/>
        </w:rPr>
        <w:t xml:space="preserve"> display</w:t>
      </w:r>
      <w:r w:rsidR="0086127C">
        <w:rPr>
          <w:rFonts w:ascii="Arial" w:hAnsi="Arial" w:cs="Arial"/>
          <w:sz w:val="24"/>
          <w:szCs w:val="24"/>
        </w:rPr>
        <w:t xml:space="preserve"> </w:t>
      </w:r>
      <w:r w:rsidR="00FD0C80">
        <w:rPr>
          <w:rFonts w:ascii="Arial" w:hAnsi="Arial" w:cs="Arial"/>
          <w:sz w:val="24"/>
          <w:szCs w:val="24"/>
        </w:rPr>
        <w:t>a valid</w:t>
      </w:r>
      <w:r w:rsidR="000F297A">
        <w:rPr>
          <w:rFonts w:ascii="Arial" w:hAnsi="Arial" w:cs="Arial"/>
          <w:sz w:val="24"/>
          <w:szCs w:val="24"/>
        </w:rPr>
        <w:t xml:space="preserve"> business reason</w:t>
      </w:r>
      <w:r w:rsidR="00B456A4">
        <w:rPr>
          <w:rFonts w:ascii="Arial" w:hAnsi="Arial" w:cs="Arial"/>
          <w:sz w:val="24"/>
          <w:szCs w:val="24"/>
        </w:rPr>
        <w:t xml:space="preserve"> to be within </w:t>
      </w:r>
      <w:r w:rsidR="00A06170">
        <w:rPr>
          <w:rFonts w:ascii="Arial" w:hAnsi="Arial" w:cs="Arial"/>
          <w:sz w:val="24"/>
          <w:szCs w:val="24"/>
        </w:rPr>
        <w:t xml:space="preserve">not breaching the contract and acting within </w:t>
      </w:r>
      <w:r w:rsidR="00B72E19">
        <w:rPr>
          <w:rFonts w:ascii="Arial" w:hAnsi="Arial" w:cs="Arial"/>
          <w:sz w:val="24"/>
          <w:szCs w:val="24"/>
        </w:rPr>
        <w:t xml:space="preserve">the </w:t>
      </w:r>
      <w:r w:rsidR="00A06170">
        <w:rPr>
          <w:rFonts w:ascii="Arial" w:hAnsi="Arial" w:cs="Arial"/>
          <w:sz w:val="24"/>
          <w:szCs w:val="24"/>
        </w:rPr>
        <w:t xml:space="preserve">law </w:t>
      </w:r>
      <w:sdt>
        <w:sdtPr>
          <w:rPr>
            <w:rFonts w:ascii="Arial" w:hAnsi="Arial" w:cs="Arial"/>
            <w:sz w:val="24"/>
            <w:szCs w:val="24"/>
          </w:rPr>
          <w:id w:val="2098438350"/>
          <w:citation/>
        </w:sdtPr>
        <w:sdtEndPr/>
        <w:sdtContent>
          <w:r w:rsidR="00A06170">
            <w:rPr>
              <w:rFonts w:ascii="Arial" w:hAnsi="Arial" w:cs="Arial"/>
              <w:sz w:val="24"/>
              <w:szCs w:val="24"/>
            </w:rPr>
            <w:fldChar w:fldCharType="begin"/>
          </w:r>
          <w:r w:rsidR="00A06170">
            <w:rPr>
              <w:rFonts w:ascii="Arial" w:hAnsi="Arial" w:cs="Arial"/>
              <w:sz w:val="24"/>
              <w:szCs w:val="24"/>
            </w:rPr>
            <w:instrText xml:space="preserve"> CITATION Fis21 \l 2057 </w:instrText>
          </w:r>
          <w:r w:rsidR="00A06170">
            <w:rPr>
              <w:rFonts w:ascii="Arial" w:hAnsi="Arial" w:cs="Arial"/>
              <w:sz w:val="24"/>
              <w:szCs w:val="24"/>
            </w:rPr>
            <w:fldChar w:fldCharType="separate"/>
          </w:r>
          <w:r w:rsidR="00821205" w:rsidRPr="00821205">
            <w:rPr>
              <w:rFonts w:ascii="Arial" w:hAnsi="Arial" w:cs="Arial"/>
              <w:noProof/>
              <w:sz w:val="24"/>
              <w:szCs w:val="24"/>
            </w:rPr>
            <w:t>(Fisher &amp; Sperling, 2021)</w:t>
          </w:r>
          <w:r w:rsidR="00A06170">
            <w:rPr>
              <w:rFonts w:ascii="Arial" w:hAnsi="Arial" w:cs="Arial"/>
              <w:sz w:val="24"/>
              <w:szCs w:val="24"/>
            </w:rPr>
            <w:fldChar w:fldCharType="end"/>
          </w:r>
        </w:sdtContent>
      </w:sdt>
      <w:r w:rsidR="00A06170">
        <w:rPr>
          <w:rFonts w:ascii="Arial" w:hAnsi="Arial" w:cs="Arial"/>
          <w:sz w:val="24"/>
          <w:szCs w:val="24"/>
        </w:rPr>
        <w:t xml:space="preserve">. </w:t>
      </w:r>
      <w:r w:rsidR="00CD382B">
        <w:rPr>
          <w:rFonts w:ascii="Arial" w:hAnsi="Arial" w:cs="Arial"/>
          <w:sz w:val="24"/>
          <w:szCs w:val="24"/>
        </w:rPr>
        <w:t xml:space="preserve">Such </w:t>
      </w:r>
      <w:r w:rsidR="00C02223">
        <w:rPr>
          <w:rFonts w:ascii="Arial" w:hAnsi="Arial" w:cs="Arial"/>
          <w:sz w:val="24"/>
          <w:szCs w:val="24"/>
        </w:rPr>
        <w:t xml:space="preserve">was </w:t>
      </w:r>
      <w:r w:rsidR="00CD382B">
        <w:rPr>
          <w:rFonts w:ascii="Arial" w:hAnsi="Arial" w:cs="Arial"/>
          <w:sz w:val="24"/>
          <w:szCs w:val="24"/>
        </w:rPr>
        <w:t xml:space="preserve">the case of </w:t>
      </w:r>
      <w:r w:rsidR="00695FEA">
        <w:rPr>
          <w:rFonts w:ascii="Arial" w:hAnsi="Arial" w:cs="Arial"/>
          <w:sz w:val="24"/>
          <w:szCs w:val="24"/>
        </w:rPr>
        <w:t>British Gas</w:t>
      </w:r>
      <w:r w:rsidR="001D452E">
        <w:rPr>
          <w:rFonts w:ascii="Arial" w:hAnsi="Arial" w:cs="Arial"/>
          <w:sz w:val="24"/>
          <w:szCs w:val="24"/>
        </w:rPr>
        <w:t xml:space="preserve"> and the </w:t>
      </w:r>
      <w:r w:rsidR="007F3FA0">
        <w:rPr>
          <w:rFonts w:ascii="Arial" w:hAnsi="Arial" w:cs="Arial"/>
          <w:sz w:val="24"/>
          <w:szCs w:val="24"/>
        </w:rPr>
        <w:t>nine-month</w:t>
      </w:r>
      <w:r w:rsidR="00683F83">
        <w:rPr>
          <w:rFonts w:ascii="Arial" w:hAnsi="Arial" w:cs="Arial"/>
          <w:sz w:val="24"/>
          <w:szCs w:val="24"/>
        </w:rPr>
        <w:t xml:space="preserve"> long </w:t>
      </w:r>
      <w:r w:rsidR="007E19D2">
        <w:rPr>
          <w:rFonts w:ascii="Arial" w:hAnsi="Arial" w:cs="Arial"/>
          <w:sz w:val="24"/>
          <w:szCs w:val="24"/>
        </w:rPr>
        <w:t xml:space="preserve">dispute </w:t>
      </w:r>
      <w:r w:rsidR="00850819">
        <w:rPr>
          <w:rFonts w:ascii="Arial" w:hAnsi="Arial" w:cs="Arial"/>
          <w:sz w:val="24"/>
          <w:szCs w:val="24"/>
        </w:rPr>
        <w:t xml:space="preserve">with </w:t>
      </w:r>
      <w:r w:rsidR="003069B0">
        <w:rPr>
          <w:rFonts w:ascii="Arial" w:hAnsi="Arial" w:cs="Arial"/>
          <w:sz w:val="24"/>
          <w:szCs w:val="24"/>
        </w:rPr>
        <w:t>its</w:t>
      </w:r>
      <w:r w:rsidR="00850819">
        <w:rPr>
          <w:rFonts w:ascii="Arial" w:hAnsi="Arial" w:cs="Arial"/>
          <w:sz w:val="24"/>
          <w:szCs w:val="24"/>
        </w:rPr>
        <w:t xml:space="preserve"> boiler engineers</w:t>
      </w:r>
      <w:r w:rsidR="00596DA7">
        <w:rPr>
          <w:rFonts w:ascii="Arial" w:hAnsi="Arial" w:cs="Arial"/>
          <w:sz w:val="24"/>
          <w:szCs w:val="24"/>
        </w:rPr>
        <w:t xml:space="preserve">, regarding </w:t>
      </w:r>
      <w:r w:rsidR="00100FC5">
        <w:rPr>
          <w:rFonts w:ascii="Arial" w:hAnsi="Arial" w:cs="Arial"/>
          <w:sz w:val="24"/>
          <w:szCs w:val="24"/>
        </w:rPr>
        <w:t xml:space="preserve">changes </w:t>
      </w:r>
      <w:r w:rsidR="007F3FA0">
        <w:rPr>
          <w:rFonts w:ascii="Arial" w:hAnsi="Arial" w:cs="Arial"/>
          <w:sz w:val="24"/>
          <w:szCs w:val="24"/>
        </w:rPr>
        <w:t xml:space="preserve">made </w:t>
      </w:r>
      <w:r w:rsidR="00100FC5">
        <w:rPr>
          <w:rFonts w:ascii="Arial" w:hAnsi="Arial" w:cs="Arial"/>
          <w:sz w:val="24"/>
          <w:szCs w:val="24"/>
        </w:rPr>
        <w:t>to the</w:t>
      </w:r>
      <w:r w:rsidR="00927437">
        <w:rPr>
          <w:rFonts w:ascii="Arial" w:hAnsi="Arial" w:cs="Arial"/>
          <w:sz w:val="24"/>
          <w:szCs w:val="24"/>
        </w:rPr>
        <w:t xml:space="preserve"> terms and conditions of employment </w:t>
      </w:r>
      <w:r w:rsidR="000067C3">
        <w:rPr>
          <w:rFonts w:ascii="Arial" w:hAnsi="Arial" w:cs="Arial"/>
          <w:sz w:val="24"/>
          <w:szCs w:val="24"/>
        </w:rPr>
        <w:t xml:space="preserve">which led to </w:t>
      </w:r>
      <w:r w:rsidR="002A59E7">
        <w:rPr>
          <w:rFonts w:ascii="Arial" w:hAnsi="Arial" w:cs="Arial"/>
          <w:sz w:val="24"/>
          <w:szCs w:val="24"/>
        </w:rPr>
        <w:t xml:space="preserve">several </w:t>
      </w:r>
      <w:r w:rsidR="009D76DF">
        <w:rPr>
          <w:rFonts w:ascii="Arial" w:hAnsi="Arial" w:cs="Arial"/>
          <w:sz w:val="24"/>
          <w:szCs w:val="24"/>
        </w:rPr>
        <w:t>strikes by the company engineers</w:t>
      </w:r>
      <w:r w:rsidR="003404F1">
        <w:rPr>
          <w:rFonts w:ascii="Arial" w:hAnsi="Arial" w:cs="Arial"/>
          <w:sz w:val="24"/>
          <w:szCs w:val="24"/>
        </w:rPr>
        <w:t xml:space="preserve"> </w:t>
      </w:r>
      <w:sdt>
        <w:sdtPr>
          <w:rPr>
            <w:rFonts w:ascii="Arial" w:hAnsi="Arial" w:cs="Arial"/>
            <w:sz w:val="24"/>
            <w:szCs w:val="24"/>
          </w:rPr>
          <w:id w:val="718246808"/>
          <w:citation/>
        </w:sdtPr>
        <w:sdtEndPr/>
        <w:sdtContent>
          <w:r w:rsidR="005C41DB">
            <w:rPr>
              <w:rFonts w:ascii="Arial" w:hAnsi="Arial" w:cs="Arial"/>
              <w:sz w:val="24"/>
              <w:szCs w:val="24"/>
            </w:rPr>
            <w:fldChar w:fldCharType="begin"/>
          </w:r>
          <w:r w:rsidR="005C41DB">
            <w:rPr>
              <w:rFonts w:ascii="Arial" w:hAnsi="Arial" w:cs="Arial"/>
              <w:sz w:val="24"/>
              <w:szCs w:val="24"/>
            </w:rPr>
            <w:instrText xml:space="preserve"> CITATION Cha21 \l 2057 </w:instrText>
          </w:r>
          <w:r w:rsidR="005C41DB">
            <w:rPr>
              <w:rFonts w:ascii="Arial" w:hAnsi="Arial" w:cs="Arial"/>
              <w:sz w:val="24"/>
              <w:szCs w:val="24"/>
            </w:rPr>
            <w:fldChar w:fldCharType="separate"/>
          </w:r>
          <w:r w:rsidR="00821205" w:rsidRPr="00821205">
            <w:rPr>
              <w:rFonts w:ascii="Arial" w:hAnsi="Arial" w:cs="Arial"/>
              <w:noProof/>
              <w:sz w:val="24"/>
              <w:szCs w:val="24"/>
            </w:rPr>
            <w:t>(Chance &amp; Lau, 2021)</w:t>
          </w:r>
          <w:r w:rsidR="005C41DB">
            <w:rPr>
              <w:rFonts w:ascii="Arial" w:hAnsi="Arial" w:cs="Arial"/>
              <w:sz w:val="24"/>
              <w:szCs w:val="24"/>
            </w:rPr>
            <w:fldChar w:fldCharType="end"/>
          </w:r>
        </w:sdtContent>
      </w:sdt>
      <w:r w:rsidR="00596DA7">
        <w:rPr>
          <w:rFonts w:ascii="Arial" w:hAnsi="Arial" w:cs="Arial"/>
          <w:sz w:val="24"/>
          <w:szCs w:val="24"/>
        </w:rPr>
        <w:t xml:space="preserve">. </w:t>
      </w:r>
      <w:r w:rsidR="008E7A88">
        <w:rPr>
          <w:rFonts w:ascii="Arial" w:hAnsi="Arial" w:cs="Arial"/>
          <w:sz w:val="24"/>
          <w:szCs w:val="24"/>
        </w:rPr>
        <w:t xml:space="preserve">This move was supported by </w:t>
      </w:r>
      <w:r w:rsidR="00B05DF3">
        <w:rPr>
          <w:rFonts w:ascii="Arial" w:hAnsi="Arial" w:cs="Arial"/>
          <w:sz w:val="24"/>
          <w:szCs w:val="24"/>
        </w:rPr>
        <w:t>the General, Municipal</w:t>
      </w:r>
      <w:r w:rsidR="00B73B5F">
        <w:rPr>
          <w:rFonts w:ascii="Arial" w:hAnsi="Arial" w:cs="Arial"/>
          <w:sz w:val="24"/>
          <w:szCs w:val="24"/>
        </w:rPr>
        <w:t>, Boilermakers (GMB)</w:t>
      </w:r>
      <w:r w:rsidR="00763198">
        <w:rPr>
          <w:rFonts w:ascii="Arial" w:hAnsi="Arial" w:cs="Arial"/>
          <w:sz w:val="24"/>
          <w:szCs w:val="24"/>
        </w:rPr>
        <w:t xml:space="preserve"> </w:t>
      </w:r>
      <w:r w:rsidR="002B756E">
        <w:rPr>
          <w:rFonts w:ascii="Arial" w:hAnsi="Arial" w:cs="Arial"/>
          <w:sz w:val="24"/>
          <w:szCs w:val="24"/>
        </w:rPr>
        <w:t xml:space="preserve">Trade Union. </w:t>
      </w:r>
      <w:r w:rsidR="00FF56A2">
        <w:rPr>
          <w:rFonts w:ascii="Arial" w:hAnsi="Arial" w:cs="Arial"/>
          <w:sz w:val="24"/>
          <w:szCs w:val="24"/>
        </w:rPr>
        <w:t>In</w:t>
      </w:r>
      <w:r w:rsidR="00412619">
        <w:rPr>
          <w:rFonts w:ascii="Arial" w:hAnsi="Arial" w:cs="Arial"/>
          <w:sz w:val="24"/>
          <w:szCs w:val="24"/>
        </w:rPr>
        <w:t xml:space="preserve"> the same way, </w:t>
      </w:r>
      <w:r w:rsidR="00F81279">
        <w:rPr>
          <w:rFonts w:ascii="Arial" w:hAnsi="Arial" w:cs="Arial"/>
          <w:sz w:val="24"/>
          <w:szCs w:val="24"/>
        </w:rPr>
        <w:t>The British Medical Association (BMA)</w:t>
      </w:r>
      <w:r w:rsidR="00436792">
        <w:rPr>
          <w:rFonts w:ascii="Arial" w:hAnsi="Arial" w:cs="Arial"/>
          <w:sz w:val="24"/>
          <w:szCs w:val="24"/>
        </w:rPr>
        <w:t xml:space="preserve"> brought </w:t>
      </w:r>
      <w:r w:rsidR="007E7413">
        <w:rPr>
          <w:rFonts w:ascii="Arial" w:hAnsi="Arial" w:cs="Arial"/>
          <w:sz w:val="24"/>
          <w:szCs w:val="24"/>
        </w:rPr>
        <w:t xml:space="preserve">this issue </w:t>
      </w:r>
      <w:r w:rsidR="00436792">
        <w:rPr>
          <w:rFonts w:ascii="Arial" w:hAnsi="Arial" w:cs="Arial"/>
          <w:sz w:val="24"/>
          <w:szCs w:val="24"/>
        </w:rPr>
        <w:t xml:space="preserve">to their member’s attention during </w:t>
      </w:r>
      <w:r w:rsidR="00532EED">
        <w:rPr>
          <w:rFonts w:ascii="Arial" w:hAnsi="Arial" w:cs="Arial"/>
          <w:sz w:val="24"/>
          <w:szCs w:val="24"/>
        </w:rPr>
        <w:t xml:space="preserve">their annual </w:t>
      </w:r>
      <w:r w:rsidR="00273C1A">
        <w:rPr>
          <w:rFonts w:ascii="Arial" w:hAnsi="Arial" w:cs="Arial"/>
          <w:sz w:val="24"/>
          <w:szCs w:val="24"/>
        </w:rPr>
        <w:t xml:space="preserve">conference that </w:t>
      </w:r>
      <w:r w:rsidR="007A4579">
        <w:rPr>
          <w:rFonts w:ascii="Arial" w:hAnsi="Arial" w:cs="Arial"/>
          <w:sz w:val="24"/>
          <w:szCs w:val="24"/>
        </w:rPr>
        <w:t xml:space="preserve">the UK government </w:t>
      </w:r>
      <w:r w:rsidR="00412619">
        <w:rPr>
          <w:rFonts w:ascii="Arial" w:hAnsi="Arial" w:cs="Arial"/>
          <w:sz w:val="24"/>
          <w:szCs w:val="24"/>
        </w:rPr>
        <w:t xml:space="preserve">contemplated </w:t>
      </w:r>
      <w:r w:rsidR="00506C46">
        <w:rPr>
          <w:rFonts w:ascii="Arial" w:hAnsi="Arial" w:cs="Arial"/>
          <w:sz w:val="24"/>
          <w:szCs w:val="24"/>
        </w:rPr>
        <w:t xml:space="preserve">firing and rehiring medical consultants in the bid to </w:t>
      </w:r>
      <w:r w:rsidR="008F7665">
        <w:rPr>
          <w:rFonts w:ascii="Arial" w:hAnsi="Arial" w:cs="Arial"/>
          <w:sz w:val="24"/>
          <w:szCs w:val="24"/>
        </w:rPr>
        <w:t>introduce new contract</w:t>
      </w:r>
      <w:r w:rsidR="00FF75B8">
        <w:rPr>
          <w:rFonts w:ascii="Arial" w:hAnsi="Arial" w:cs="Arial"/>
          <w:sz w:val="24"/>
          <w:szCs w:val="24"/>
        </w:rPr>
        <w:t xml:space="preserve"> </w:t>
      </w:r>
      <w:sdt>
        <w:sdtPr>
          <w:rPr>
            <w:rFonts w:ascii="Arial" w:hAnsi="Arial" w:cs="Arial"/>
            <w:sz w:val="24"/>
            <w:szCs w:val="24"/>
          </w:rPr>
          <w:id w:val="-84161060"/>
          <w:citation/>
        </w:sdtPr>
        <w:sdtEndPr/>
        <w:sdtContent>
          <w:r w:rsidR="00FF75B8">
            <w:rPr>
              <w:rFonts w:ascii="Arial" w:hAnsi="Arial" w:cs="Arial"/>
              <w:sz w:val="24"/>
              <w:szCs w:val="24"/>
            </w:rPr>
            <w:fldChar w:fldCharType="begin"/>
          </w:r>
          <w:r w:rsidR="00FF75B8">
            <w:rPr>
              <w:rFonts w:ascii="Arial" w:hAnsi="Arial" w:cs="Arial"/>
              <w:sz w:val="24"/>
              <w:szCs w:val="24"/>
            </w:rPr>
            <w:instrText xml:space="preserve"> CITATION Abi16 \l 2057 </w:instrText>
          </w:r>
          <w:r w:rsidR="00FF75B8">
            <w:rPr>
              <w:rFonts w:ascii="Arial" w:hAnsi="Arial" w:cs="Arial"/>
              <w:sz w:val="24"/>
              <w:szCs w:val="24"/>
            </w:rPr>
            <w:fldChar w:fldCharType="separate"/>
          </w:r>
          <w:r w:rsidR="00821205" w:rsidRPr="00821205">
            <w:rPr>
              <w:rFonts w:ascii="Arial" w:hAnsi="Arial" w:cs="Arial"/>
              <w:noProof/>
              <w:sz w:val="24"/>
              <w:szCs w:val="24"/>
            </w:rPr>
            <w:t>(Rimmer, 2016)</w:t>
          </w:r>
          <w:r w:rsidR="00FF75B8">
            <w:rPr>
              <w:rFonts w:ascii="Arial" w:hAnsi="Arial" w:cs="Arial"/>
              <w:sz w:val="24"/>
              <w:szCs w:val="24"/>
            </w:rPr>
            <w:fldChar w:fldCharType="end"/>
          </w:r>
        </w:sdtContent>
      </w:sdt>
      <w:r w:rsidR="00905EAE">
        <w:rPr>
          <w:rFonts w:ascii="Arial" w:hAnsi="Arial" w:cs="Arial"/>
          <w:sz w:val="24"/>
          <w:szCs w:val="24"/>
        </w:rPr>
        <w:t>.</w:t>
      </w:r>
      <w:r w:rsidR="007E7413">
        <w:rPr>
          <w:rFonts w:ascii="Arial" w:hAnsi="Arial" w:cs="Arial"/>
          <w:sz w:val="24"/>
          <w:szCs w:val="24"/>
        </w:rPr>
        <w:t xml:space="preserve"> Rimmer further explained that t</w:t>
      </w:r>
      <w:r w:rsidR="00DB713D">
        <w:rPr>
          <w:rFonts w:ascii="Arial" w:hAnsi="Arial" w:cs="Arial"/>
          <w:sz w:val="24"/>
          <w:szCs w:val="24"/>
        </w:rPr>
        <w:t xml:space="preserve">he proposed changes </w:t>
      </w:r>
      <w:r w:rsidR="00A54E93">
        <w:rPr>
          <w:rFonts w:ascii="Arial" w:hAnsi="Arial" w:cs="Arial"/>
          <w:sz w:val="24"/>
          <w:szCs w:val="24"/>
        </w:rPr>
        <w:t xml:space="preserve">by the government at the time was </w:t>
      </w:r>
      <w:r w:rsidR="00AD15FE">
        <w:rPr>
          <w:rFonts w:ascii="Arial" w:hAnsi="Arial" w:cs="Arial"/>
          <w:sz w:val="24"/>
          <w:szCs w:val="24"/>
        </w:rPr>
        <w:t xml:space="preserve">to </w:t>
      </w:r>
      <w:r w:rsidR="004A1306">
        <w:rPr>
          <w:rFonts w:ascii="Arial" w:hAnsi="Arial" w:cs="Arial"/>
          <w:sz w:val="24"/>
          <w:szCs w:val="24"/>
        </w:rPr>
        <w:t>withdraw the cl</w:t>
      </w:r>
      <w:r w:rsidR="00E91FBD">
        <w:rPr>
          <w:rFonts w:ascii="Arial" w:hAnsi="Arial" w:cs="Arial"/>
          <w:sz w:val="24"/>
          <w:szCs w:val="24"/>
        </w:rPr>
        <w:t xml:space="preserve">ause in the consultant’s contract which allows them to </w:t>
      </w:r>
      <w:r w:rsidR="0071290F">
        <w:rPr>
          <w:rFonts w:ascii="Arial" w:hAnsi="Arial" w:cs="Arial"/>
          <w:sz w:val="24"/>
          <w:szCs w:val="24"/>
        </w:rPr>
        <w:t xml:space="preserve">pull out </w:t>
      </w:r>
      <w:r w:rsidR="0081082E">
        <w:rPr>
          <w:rFonts w:ascii="Arial" w:hAnsi="Arial" w:cs="Arial"/>
          <w:sz w:val="24"/>
          <w:szCs w:val="24"/>
        </w:rPr>
        <w:t>of non-emergency out</w:t>
      </w:r>
      <w:r w:rsidR="008B3A7C">
        <w:rPr>
          <w:rFonts w:ascii="Arial" w:hAnsi="Arial" w:cs="Arial"/>
          <w:sz w:val="24"/>
          <w:szCs w:val="24"/>
        </w:rPr>
        <w:t xml:space="preserve">-of-hours work to be replaced with </w:t>
      </w:r>
      <w:r w:rsidR="005B2899">
        <w:rPr>
          <w:rFonts w:ascii="Arial" w:hAnsi="Arial" w:cs="Arial"/>
          <w:sz w:val="24"/>
          <w:szCs w:val="24"/>
        </w:rPr>
        <w:t>a different s</w:t>
      </w:r>
      <w:r w:rsidR="00E56071">
        <w:rPr>
          <w:rFonts w:ascii="Arial" w:hAnsi="Arial" w:cs="Arial"/>
          <w:sz w:val="24"/>
          <w:szCs w:val="24"/>
        </w:rPr>
        <w:t>c</w:t>
      </w:r>
      <w:r w:rsidR="005B2899">
        <w:rPr>
          <w:rFonts w:ascii="Arial" w:hAnsi="Arial" w:cs="Arial"/>
          <w:sz w:val="24"/>
          <w:szCs w:val="24"/>
        </w:rPr>
        <w:t xml:space="preserve">heme of </w:t>
      </w:r>
      <w:r w:rsidR="00E56071">
        <w:rPr>
          <w:rFonts w:ascii="Arial" w:hAnsi="Arial" w:cs="Arial"/>
          <w:sz w:val="24"/>
          <w:szCs w:val="24"/>
        </w:rPr>
        <w:t xml:space="preserve">clinical </w:t>
      </w:r>
      <w:r w:rsidR="005B2899">
        <w:rPr>
          <w:rFonts w:ascii="Arial" w:hAnsi="Arial" w:cs="Arial"/>
          <w:sz w:val="24"/>
          <w:szCs w:val="24"/>
        </w:rPr>
        <w:t>excellence awards</w:t>
      </w:r>
      <w:r w:rsidR="00E56071">
        <w:rPr>
          <w:rFonts w:ascii="Arial" w:hAnsi="Arial" w:cs="Arial"/>
          <w:sz w:val="24"/>
          <w:szCs w:val="24"/>
        </w:rPr>
        <w:t xml:space="preserve">. </w:t>
      </w:r>
    </w:p>
    <w:p w14:paraId="0A53023B" w14:textId="3B34B326" w:rsidR="002A5E1E" w:rsidRDefault="009062BB" w:rsidP="00B67830">
      <w:pPr>
        <w:jc w:val="both"/>
        <w:rPr>
          <w:rFonts w:ascii="Arial" w:hAnsi="Arial" w:cs="Arial"/>
          <w:noProof/>
          <w:sz w:val="24"/>
          <w:szCs w:val="24"/>
        </w:rPr>
      </w:pPr>
      <w:r w:rsidRPr="0065554B">
        <w:rPr>
          <w:rFonts w:ascii="Arial" w:hAnsi="Arial" w:cs="Arial"/>
          <w:noProof/>
          <w:sz w:val="24"/>
          <w:szCs w:val="24"/>
        </w:rPr>
        <w:lastRenderedPageBreak/>
        <w:t>Fisher &amp; Sperling</w:t>
      </w:r>
      <w:r>
        <w:rPr>
          <w:rFonts w:ascii="Arial" w:hAnsi="Arial" w:cs="Arial"/>
          <w:noProof/>
          <w:sz w:val="24"/>
          <w:szCs w:val="24"/>
        </w:rPr>
        <w:t xml:space="preserve"> (</w:t>
      </w:r>
      <w:r w:rsidRPr="0065554B">
        <w:rPr>
          <w:rFonts w:ascii="Arial" w:hAnsi="Arial" w:cs="Arial"/>
          <w:noProof/>
          <w:sz w:val="24"/>
          <w:szCs w:val="24"/>
        </w:rPr>
        <w:t>2021)</w:t>
      </w:r>
      <w:r>
        <w:rPr>
          <w:rFonts w:ascii="Arial" w:hAnsi="Arial" w:cs="Arial"/>
          <w:noProof/>
          <w:sz w:val="24"/>
          <w:szCs w:val="24"/>
        </w:rPr>
        <w:t xml:space="preserve"> </w:t>
      </w:r>
      <w:r w:rsidR="00E73217">
        <w:rPr>
          <w:rFonts w:ascii="Arial" w:hAnsi="Arial" w:cs="Arial"/>
          <w:noProof/>
          <w:sz w:val="24"/>
          <w:szCs w:val="24"/>
        </w:rPr>
        <w:t xml:space="preserve">sighted the case of British Airways </w:t>
      </w:r>
      <w:r w:rsidR="008A21AB">
        <w:rPr>
          <w:rFonts w:ascii="Arial" w:hAnsi="Arial" w:cs="Arial"/>
          <w:noProof/>
          <w:sz w:val="24"/>
          <w:szCs w:val="24"/>
        </w:rPr>
        <w:t xml:space="preserve">(BA) </w:t>
      </w:r>
      <w:r w:rsidR="00E3684E">
        <w:rPr>
          <w:rFonts w:ascii="Arial" w:hAnsi="Arial" w:cs="Arial"/>
          <w:noProof/>
          <w:sz w:val="24"/>
          <w:szCs w:val="24"/>
        </w:rPr>
        <w:t>which s</w:t>
      </w:r>
      <w:r w:rsidR="00ED2218">
        <w:rPr>
          <w:rFonts w:ascii="Arial" w:hAnsi="Arial" w:cs="Arial"/>
          <w:noProof/>
          <w:sz w:val="24"/>
          <w:szCs w:val="24"/>
        </w:rPr>
        <w:t xml:space="preserve">et in motion </w:t>
      </w:r>
      <w:r w:rsidR="005E39DA">
        <w:rPr>
          <w:rFonts w:ascii="Arial" w:hAnsi="Arial" w:cs="Arial"/>
          <w:noProof/>
          <w:sz w:val="24"/>
          <w:szCs w:val="24"/>
        </w:rPr>
        <w:t>the</w:t>
      </w:r>
      <w:r w:rsidR="00850CEC">
        <w:rPr>
          <w:rFonts w:ascii="Arial" w:hAnsi="Arial" w:cs="Arial"/>
          <w:noProof/>
          <w:sz w:val="24"/>
          <w:szCs w:val="24"/>
        </w:rPr>
        <w:t xml:space="preserve"> process of </w:t>
      </w:r>
      <w:r w:rsidR="00537AA0">
        <w:rPr>
          <w:rFonts w:ascii="Arial" w:hAnsi="Arial" w:cs="Arial"/>
          <w:noProof/>
          <w:sz w:val="24"/>
          <w:szCs w:val="24"/>
        </w:rPr>
        <w:t xml:space="preserve">reducing </w:t>
      </w:r>
      <w:r w:rsidR="00370024">
        <w:rPr>
          <w:rFonts w:ascii="Arial" w:hAnsi="Arial" w:cs="Arial"/>
          <w:noProof/>
          <w:sz w:val="24"/>
          <w:szCs w:val="24"/>
        </w:rPr>
        <w:t xml:space="preserve">its </w:t>
      </w:r>
      <w:r w:rsidR="007F5FC4">
        <w:rPr>
          <w:rFonts w:ascii="Arial" w:hAnsi="Arial" w:cs="Arial"/>
          <w:noProof/>
          <w:sz w:val="24"/>
          <w:szCs w:val="24"/>
        </w:rPr>
        <w:t>employees</w:t>
      </w:r>
      <w:r w:rsidR="00370024">
        <w:rPr>
          <w:rFonts w:ascii="Arial" w:hAnsi="Arial" w:cs="Arial"/>
          <w:noProof/>
          <w:sz w:val="24"/>
          <w:szCs w:val="24"/>
        </w:rPr>
        <w:t xml:space="preserve"> by 12,000</w:t>
      </w:r>
      <w:r w:rsidR="00152028">
        <w:rPr>
          <w:rFonts w:ascii="Arial" w:hAnsi="Arial" w:cs="Arial"/>
          <w:noProof/>
          <w:sz w:val="24"/>
          <w:szCs w:val="24"/>
        </w:rPr>
        <w:t xml:space="preserve"> from 42,000</w:t>
      </w:r>
      <w:r w:rsidR="00BE53CC">
        <w:rPr>
          <w:rFonts w:ascii="Arial" w:hAnsi="Arial" w:cs="Arial"/>
          <w:noProof/>
          <w:sz w:val="24"/>
          <w:szCs w:val="24"/>
        </w:rPr>
        <w:t xml:space="preserve"> as a</w:t>
      </w:r>
      <w:r w:rsidR="0004302F">
        <w:rPr>
          <w:rFonts w:ascii="Arial" w:hAnsi="Arial" w:cs="Arial"/>
          <w:noProof/>
          <w:sz w:val="24"/>
          <w:szCs w:val="24"/>
        </w:rPr>
        <w:t xml:space="preserve"> result of Covid-19 pandemic,</w:t>
      </w:r>
      <w:r w:rsidR="00D77AA6">
        <w:rPr>
          <w:rFonts w:ascii="Arial" w:hAnsi="Arial" w:cs="Arial"/>
          <w:noProof/>
          <w:sz w:val="24"/>
          <w:szCs w:val="24"/>
        </w:rPr>
        <w:t xml:space="preserve"> </w:t>
      </w:r>
      <w:r w:rsidR="007F5FC4">
        <w:rPr>
          <w:rFonts w:ascii="Arial" w:hAnsi="Arial" w:cs="Arial"/>
          <w:noProof/>
          <w:sz w:val="24"/>
          <w:szCs w:val="24"/>
        </w:rPr>
        <w:t>by offering them</w:t>
      </w:r>
      <w:r w:rsidR="00152028">
        <w:rPr>
          <w:rFonts w:ascii="Arial" w:hAnsi="Arial" w:cs="Arial"/>
          <w:noProof/>
          <w:sz w:val="24"/>
          <w:szCs w:val="24"/>
        </w:rPr>
        <w:t xml:space="preserve"> </w:t>
      </w:r>
      <w:r w:rsidR="00132502">
        <w:rPr>
          <w:rFonts w:ascii="Arial" w:hAnsi="Arial" w:cs="Arial"/>
          <w:noProof/>
          <w:sz w:val="24"/>
          <w:szCs w:val="24"/>
        </w:rPr>
        <w:t xml:space="preserve">a choice of a redundacy package or </w:t>
      </w:r>
      <w:r w:rsidR="009B64D0">
        <w:rPr>
          <w:rFonts w:ascii="Arial" w:hAnsi="Arial" w:cs="Arial"/>
          <w:noProof/>
          <w:sz w:val="24"/>
          <w:szCs w:val="24"/>
        </w:rPr>
        <w:t>new contractual employment terms if rehired</w:t>
      </w:r>
      <w:r w:rsidR="0004302F">
        <w:rPr>
          <w:rFonts w:ascii="Arial" w:hAnsi="Arial" w:cs="Arial"/>
          <w:noProof/>
          <w:sz w:val="24"/>
          <w:szCs w:val="24"/>
        </w:rPr>
        <w:t xml:space="preserve">. </w:t>
      </w:r>
      <w:r w:rsidR="00484634">
        <w:rPr>
          <w:rFonts w:ascii="Arial" w:hAnsi="Arial" w:cs="Arial"/>
          <w:noProof/>
          <w:sz w:val="24"/>
          <w:szCs w:val="24"/>
        </w:rPr>
        <w:t xml:space="preserve">It could be argued that </w:t>
      </w:r>
      <w:r w:rsidR="008A21AB">
        <w:rPr>
          <w:rFonts w:ascii="Arial" w:hAnsi="Arial" w:cs="Arial"/>
          <w:noProof/>
          <w:sz w:val="24"/>
          <w:szCs w:val="24"/>
        </w:rPr>
        <w:t>this step was taken due to most of BA</w:t>
      </w:r>
      <w:r w:rsidR="00613C3D">
        <w:rPr>
          <w:rFonts w:ascii="Arial" w:hAnsi="Arial" w:cs="Arial"/>
          <w:noProof/>
          <w:sz w:val="24"/>
          <w:szCs w:val="24"/>
        </w:rPr>
        <w:t xml:space="preserve">’s aircrafts </w:t>
      </w:r>
      <w:r w:rsidR="003325BB">
        <w:rPr>
          <w:rFonts w:ascii="Arial" w:hAnsi="Arial" w:cs="Arial"/>
          <w:noProof/>
          <w:sz w:val="24"/>
          <w:szCs w:val="24"/>
        </w:rPr>
        <w:t>being</w:t>
      </w:r>
      <w:r w:rsidR="00613C3D">
        <w:rPr>
          <w:rFonts w:ascii="Arial" w:hAnsi="Arial" w:cs="Arial"/>
          <w:noProof/>
          <w:sz w:val="24"/>
          <w:szCs w:val="24"/>
        </w:rPr>
        <w:t xml:space="preserve"> grounded</w:t>
      </w:r>
      <w:r w:rsidR="003325BB">
        <w:rPr>
          <w:rFonts w:ascii="Arial" w:hAnsi="Arial" w:cs="Arial"/>
          <w:noProof/>
          <w:sz w:val="24"/>
          <w:szCs w:val="24"/>
        </w:rPr>
        <w:t xml:space="preserve"> </w:t>
      </w:r>
      <w:r w:rsidR="003515C0">
        <w:rPr>
          <w:rFonts w:ascii="Arial" w:hAnsi="Arial" w:cs="Arial"/>
          <w:noProof/>
          <w:sz w:val="24"/>
          <w:szCs w:val="24"/>
        </w:rPr>
        <w:t>because of t</w:t>
      </w:r>
      <w:r w:rsidR="005E2025">
        <w:rPr>
          <w:rFonts w:ascii="Arial" w:hAnsi="Arial" w:cs="Arial"/>
          <w:noProof/>
          <w:sz w:val="24"/>
          <w:szCs w:val="24"/>
        </w:rPr>
        <w:t>h</w:t>
      </w:r>
      <w:r w:rsidR="003515C0">
        <w:rPr>
          <w:rFonts w:ascii="Arial" w:hAnsi="Arial" w:cs="Arial"/>
          <w:noProof/>
          <w:sz w:val="24"/>
          <w:szCs w:val="24"/>
        </w:rPr>
        <w:t>e lockdown</w:t>
      </w:r>
      <w:r w:rsidR="00B80087">
        <w:rPr>
          <w:rFonts w:ascii="Arial" w:hAnsi="Arial" w:cs="Arial"/>
          <w:noProof/>
          <w:sz w:val="24"/>
          <w:szCs w:val="24"/>
        </w:rPr>
        <w:t xml:space="preserve">, </w:t>
      </w:r>
      <w:r w:rsidR="00613C3D">
        <w:rPr>
          <w:rFonts w:ascii="Arial" w:hAnsi="Arial" w:cs="Arial"/>
          <w:noProof/>
          <w:sz w:val="24"/>
          <w:szCs w:val="24"/>
        </w:rPr>
        <w:t>causing loss of revenue</w:t>
      </w:r>
      <w:r w:rsidR="00946E1D">
        <w:rPr>
          <w:rFonts w:ascii="Arial" w:hAnsi="Arial" w:cs="Arial"/>
          <w:noProof/>
          <w:sz w:val="24"/>
          <w:szCs w:val="24"/>
        </w:rPr>
        <w:t xml:space="preserve"> which could signal </w:t>
      </w:r>
      <w:r w:rsidR="001F49BD">
        <w:rPr>
          <w:rFonts w:ascii="Arial" w:hAnsi="Arial" w:cs="Arial"/>
          <w:noProof/>
          <w:sz w:val="24"/>
          <w:szCs w:val="24"/>
        </w:rPr>
        <w:t xml:space="preserve">a </w:t>
      </w:r>
      <w:r w:rsidR="008B1E0B">
        <w:rPr>
          <w:rFonts w:ascii="Arial" w:hAnsi="Arial" w:cs="Arial"/>
          <w:noProof/>
          <w:sz w:val="24"/>
          <w:szCs w:val="24"/>
        </w:rPr>
        <w:t>well founded</w:t>
      </w:r>
      <w:r w:rsidR="001F49BD">
        <w:rPr>
          <w:rFonts w:ascii="Arial" w:hAnsi="Arial" w:cs="Arial"/>
          <w:noProof/>
          <w:sz w:val="24"/>
          <w:szCs w:val="24"/>
        </w:rPr>
        <w:t xml:space="preserve"> business reason</w:t>
      </w:r>
      <w:r w:rsidR="00430C5B">
        <w:rPr>
          <w:rFonts w:ascii="Arial" w:hAnsi="Arial" w:cs="Arial"/>
          <w:noProof/>
          <w:sz w:val="24"/>
          <w:szCs w:val="24"/>
        </w:rPr>
        <w:t xml:space="preserve">, well within non-contract breeching. </w:t>
      </w:r>
      <w:r w:rsidR="006374D4">
        <w:rPr>
          <w:rFonts w:ascii="Arial" w:hAnsi="Arial" w:cs="Arial"/>
          <w:noProof/>
          <w:sz w:val="24"/>
          <w:szCs w:val="24"/>
        </w:rPr>
        <w:t>However</w:t>
      </w:r>
      <w:r w:rsidR="00A45D43">
        <w:rPr>
          <w:rFonts w:ascii="Arial" w:hAnsi="Arial" w:cs="Arial"/>
          <w:noProof/>
          <w:sz w:val="24"/>
          <w:szCs w:val="24"/>
        </w:rPr>
        <w:t>,</w:t>
      </w:r>
      <w:r w:rsidR="00EF1B6A">
        <w:rPr>
          <w:rFonts w:ascii="Arial" w:hAnsi="Arial" w:cs="Arial"/>
          <w:noProof/>
          <w:sz w:val="24"/>
          <w:szCs w:val="24"/>
        </w:rPr>
        <w:t xml:space="preserve"> </w:t>
      </w:r>
      <w:r w:rsidR="003D5E60">
        <w:rPr>
          <w:rFonts w:ascii="Arial" w:hAnsi="Arial" w:cs="Arial"/>
          <w:noProof/>
          <w:sz w:val="24"/>
          <w:szCs w:val="24"/>
        </w:rPr>
        <w:t xml:space="preserve">financial analysis </w:t>
      </w:r>
      <w:r w:rsidR="00EF1B6A">
        <w:rPr>
          <w:rFonts w:ascii="Arial" w:hAnsi="Arial" w:cs="Arial"/>
          <w:noProof/>
          <w:sz w:val="24"/>
          <w:szCs w:val="24"/>
        </w:rPr>
        <w:t>reports</w:t>
      </w:r>
      <w:r w:rsidR="008D022F">
        <w:rPr>
          <w:rFonts w:ascii="Arial" w:hAnsi="Arial" w:cs="Arial"/>
          <w:noProof/>
          <w:sz w:val="24"/>
          <w:szCs w:val="24"/>
        </w:rPr>
        <w:t xml:space="preserve"> by the</w:t>
      </w:r>
      <w:r w:rsidR="003D5E60">
        <w:rPr>
          <w:rFonts w:ascii="Arial" w:hAnsi="Arial" w:cs="Arial"/>
          <w:noProof/>
          <w:sz w:val="24"/>
          <w:szCs w:val="24"/>
        </w:rPr>
        <w:t xml:space="preserve"> Observer </w:t>
      </w:r>
      <w:r w:rsidR="001C22F2">
        <w:rPr>
          <w:rFonts w:ascii="Arial" w:hAnsi="Arial" w:cs="Arial"/>
          <w:noProof/>
          <w:sz w:val="24"/>
          <w:szCs w:val="24"/>
        </w:rPr>
        <w:t>claimed</w:t>
      </w:r>
      <w:r w:rsidR="00EF1B6A">
        <w:rPr>
          <w:rFonts w:ascii="Arial" w:hAnsi="Arial" w:cs="Arial"/>
          <w:noProof/>
          <w:sz w:val="24"/>
          <w:szCs w:val="24"/>
        </w:rPr>
        <w:t xml:space="preserve"> that </w:t>
      </w:r>
      <w:r w:rsidR="00CA2B60">
        <w:rPr>
          <w:rFonts w:ascii="Arial" w:hAnsi="Arial" w:cs="Arial"/>
          <w:noProof/>
          <w:sz w:val="24"/>
          <w:szCs w:val="24"/>
        </w:rPr>
        <w:t xml:space="preserve">about 70% </w:t>
      </w:r>
      <w:r w:rsidR="00272448">
        <w:rPr>
          <w:rFonts w:ascii="Arial" w:hAnsi="Arial" w:cs="Arial"/>
          <w:noProof/>
          <w:sz w:val="24"/>
          <w:szCs w:val="24"/>
        </w:rPr>
        <w:t xml:space="preserve">of the companies using this </w:t>
      </w:r>
      <w:r w:rsidR="00BE32ED">
        <w:rPr>
          <w:rFonts w:ascii="Arial" w:hAnsi="Arial" w:cs="Arial"/>
          <w:noProof/>
          <w:sz w:val="24"/>
          <w:szCs w:val="24"/>
        </w:rPr>
        <w:t xml:space="preserve">fire and rehire tactics </w:t>
      </w:r>
      <w:r w:rsidR="00DD5B8A">
        <w:rPr>
          <w:rFonts w:ascii="Arial" w:hAnsi="Arial" w:cs="Arial"/>
          <w:noProof/>
          <w:sz w:val="24"/>
          <w:szCs w:val="24"/>
        </w:rPr>
        <w:t xml:space="preserve">have </w:t>
      </w:r>
      <w:r w:rsidR="002B2394">
        <w:rPr>
          <w:rFonts w:ascii="Arial" w:hAnsi="Arial" w:cs="Arial"/>
          <w:noProof/>
          <w:sz w:val="24"/>
          <w:szCs w:val="24"/>
        </w:rPr>
        <w:t>been</w:t>
      </w:r>
      <w:r w:rsidR="00A45D43">
        <w:rPr>
          <w:rFonts w:ascii="Arial" w:hAnsi="Arial" w:cs="Arial"/>
          <w:noProof/>
          <w:sz w:val="24"/>
          <w:szCs w:val="24"/>
        </w:rPr>
        <w:t xml:space="preserve"> </w:t>
      </w:r>
      <w:r w:rsidR="002B2394">
        <w:rPr>
          <w:rFonts w:ascii="Arial" w:hAnsi="Arial" w:cs="Arial"/>
          <w:noProof/>
          <w:sz w:val="24"/>
          <w:szCs w:val="24"/>
        </w:rPr>
        <w:t>claiming government support funds</w:t>
      </w:r>
      <w:r w:rsidR="00CD6735">
        <w:rPr>
          <w:rFonts w:ascii="Arial" w:hAnsi="Arial" w:cs="Arial"/>
          <w:noProof/>
          <w:sz w:val="24"/>
          <w:szCs w:val="24"/>
        </w:rPr>
        <w:t xml:space="preserve"> </w:t>
      </w:r>
      <w:r w:rsidR="005B6482">
        <w:rPr>
          <w:rFonts w:ascii="Arial" w:hAnsi="Arial" w:cs="Arial"/>
          <w:noProof/>
          <w:sz w:val="24"/>
          <w:szCs w:val="24"/>
        </w:rPr>
        <w:t xml:space="preserve">during the pandemic </w:t>
      </w:r>
      <w:r w:rsidR="00CD6735">
        <w:rPr>
          <w:rFonts w:ascii="Arial" w:hAnsi="Arial" w:cs="Arial"/>
          <w:noProof/>
          <w:sz w:val="24"/>
          <w:szCs w:val="24"/>
        </w:rPr>
        <w:t>and have also made profits</w:t>
      </w:r>
      <w:r w:rsidR="008A7ACD">
        <w:rPr>
          <w:rFonts w:ascii="Arial" w:hAnsi="Arial" w:cs="Arial"/>
          <w:noProof/>
          <w:sz w:val="24"/>
          <w:szCs w:val="24"/>
        </w:rPr>
        <w:t xml:space="preserve"> for them to increase executive pay</w:t>
      </w:r>
      <w:r w:rsidR="009A3005">
        <w:rPr>
          <w:rFonts w:ascii="Arial" w:hAnsi="Arial" w:cs="Arial"/>
          <w:noProof/>
          <w:sz w:val="24"/>
          <w:szCs w:val="24"/>
        </w:rPr>
        <w:t xml:space="preserve"> </w:t>
      </w:r>
      <w:sdt>
        <w:sdtPr>
          <w:rPr>
            <w:rFonts w:ascii="Arial" w:hAnsi="Arial" w:cs="Arial"/>
            <w:noProof/>
            <w:sz w:val="24"/>
            <w:szCs w:val="24"/>
          </w:rPr>
          <w:id w:val="804579000"/>
          <w:citation/>
        </w:sdtPr>
        <w:sdtEndPr/>
        <w:sdtContent>
          <w:r w:rsidR="004E1DF3">
            <w:rPr>
              <w:rFonts w:ascii="Arial" w:hAnsi="Arial" w:cs="Arial"/>
              <w:noProof/>
              <w:sz w:val="24"/>
              <w:szCs w:val="24"/>
            </w:rPr>
            <w:fldChar w:fldCharType="begin"/>
          </w:r>
          <w:r w:rsidR="004E1DF3">
            <w:rPr>
              <w:rFonts w:ascii="Arial" w:hAnsi="Arial" w:cs="Arial"/>
              <w:noProof/>
              <w:sz w:val="24"/>
              <w:szCs w:val="24"/>
            </w:rPr>
            <w:instrText xml:space="preserve"> CITATION Tom21 \l 2057 </w:instrText>
          </w:r>
          <w:r w:rsidR="004E1DF3">
            <w:rPr>
              <w:rFonts w:ascii="Arial" w:hAnsi="Arial" w:cs="Arial"/>
              <w:noProof/>
              <w:sz w:val="24"/>
              <w:szCs w:val="24"/>
            </w:rPr>
            <w:fldChar w:fldCharType="separate"/>
          </w:r>
          <w:r w:rsidR="00821205" w:rsidRPr="00821205">
            <w:rPr>
              <w:rFonts w:ascii="Arial" w:hAnsi="Arial" w:cs="Arial"/>
              <w:noProof/>
              <w:sz w:val="24"/>
              <w:szCs w:val="24"/>
            </w:rPr>
            <w:t>(Wall, 2021)</w:t>
          </w:r>
          <w:r w:rsidR="004E1DF3">
            <w:rPr>
              <w:rFonts w:ascii="Arial" w:hAnsi="Arial" w:cs="Arial"/>
              <w:noProof/>
              <w:sz w:val="24"/>
              <w:szCs w:val="24"/>
            </w:rPr>
            <w:fldChar w:fldCharType="end"/>
          </w:r>
        </w:sdtContent>
      </w:sdt>
      <w:r w:rsidR="00A21852">
        <w:rPr>
          <w:rFonts w:ascii="Arial" w:hAnsi="Arial" w:cs="Arial"/>
          <w:noProof/>
          <w:sz w:val="24"/>
          <w:szCs w:val="24"/>
        </w:rPr>
        <w:t xml:space="preserve">. </w:t>
      </w:r>
      <w:r w:rsidR="004B5C76">
        <w:rPr>
          <w:rFonts w:ascii="Arial" w:hAnsi="Arial" w:cs="Arial"/>
          <w:noProof/>
          <w:sz w:val="24"/>
          <w:szCs w:val="24"/>
        </w:rPr>
        <w:t>T</w:t>
      </w:r>
      <w:r w:rsidR="00430C5B">
        <w:rPr>
          <w:rFonts w:ascii="Arial" w:hAnsi="Arial" w:cs="Arial"/>
          <w:noProof/>
          <w:sz w:val="24"/>
          <w:szCs w:val="24"/>
        </w:rPr>
        <w:t>herefore, such reports appears to</w:t>
      </w:r>
      <w:r w:rsidR="004B5C76">
        <w:rPr>
          <w:rFonts w:ascii="Arial" w:hAnsi="Arial" w:cs="Arial"/>
          <w:noProof/>
          <w:sz w:val="24"/>
          <w:szCs w:val="24"/>
        </w:rPr>
        <w:t xml:space="preserve"> </w:t>
      </w:r>
      <w:r w:rsidR="00557133">
        <w:rPr>
          <w:rFonts w:ascii="Arial" w:hAnsi="Arial" w:cs="Arial"/>
          <w:noProof/>
          <w:sz w:val="24"/>
          <w:szCs w:val="24"/>
        </w:rPr>
        <w:t>counteract</w:t>
      </w:r>
      <w:r w:rsidR="00CC6695">
        <w:rPr>
          <w:rFonts w:ascii="Arial" w:hAnsi="Arial" w:cs="Arial"/>
          <w:noProof/>
          <w:sz w:val="24"/>
          <w:szCs w:val="24"/>
        </w:rPr>
        <w:t xml:space="preserve"> the</w:t>
      </w:r>
      <w:r w:rsidR="00430C5B">
        <w:rPr>
          <w:rFonts w:ascii="Arial" w:hAnsi="Arial" w:cs="Arial"/>
          <w:noProof/>
          <w:sz w:val="24"/>
          <w:szCs w:val="24"/>
        </w:rPr>
        <w:t xml:space="preserve"> notion of loss in revenue </w:t>
      </w:r>
      <w:r w:rsidR="00865B15">
        <w:rPr>
          <w:rFonts w:ascii="Arial" w:hAnsi="Arial" w:cs="Arial"/>
          <w:noProof/>
          <w:sz w:val="24"/>
          <w:szCs w:val="24"/>
        </w:rPr>
        <w:t>which stands as explanations for companies</w:t>
      </w:r>
      <w:r w:rsidR="00430C5B">
        <w:rPr>
          <w:rFonts w:ascii="Arial" w:hAnsi="Arial" w:cs="Arial"/>
          <w:noProof/>
          <w:sz w:val="24"/>
          <w:szCs w:val="24"/>
        </w:rPr>
        <w:t xml:space="preserve"> using firing and rehiring tactics. </w:t>
      </w:r>
    </w:p>
    <w:p w14:paraId="0CC4CBC2" w14:textId="45E95A85" w:rsidR="00404F5D" w:rsidRDefault="00281892" w:rsidP="00B67830">
      <w:pPr>
        <w:jc w:val="both"/>
        <w:rPr>
          <w:rFonts w:ascii="Arial" w:hAnsi="Arial" w:cs="Arial"/>
          <w:noProof/>
          <w:sz w:val="24"/>
          <w:szCs w:val="24"/>
        </w:rPr>
      </w:pPr>
      <w:r>
        <w:rPr>
          <w:rFonts w:ascii="Arial" w:hAnsi="Arial" w:cs="Arial"/>
          <w:noProof/>
          <w:sz w:val="24"/>
          <w:szCs w:val="24"/>
        </w:rPr>
        <w:t>As reported by an independent global media platform, British Gas, BA, and Tower Hamlets Council</w:t>
      </w:r>
      <w:r w:rsidR="000D1CF7">
        <w:rPr>
          <w:rFonts w:ascii="Arial" w:hAnsi="Arial" w:cs="Arial"/>
          <w:noProof/>
          <w:sz w:val="24"/>
          <w:szCs w:val="24"/>
        </w:rPr>
        <w:t xml:space="preserve"> use this tactics so that they can place their employees on longer working hours, lower salary and less benefits and rewards</w:t>
      </w:r>
      <w:r w:rsidR="002A5E1E">
        <w:rPr>
          <w:rFonts w:ascii="Arial" w:hAnsi="Arial" w:cs="Arial"/>
          <w:noProof/>
          <w:sz w:val="24"/>
          <w:szCs w:val="24"/>
        </w:rPr>
        <w:t>,</w:t>
      </w:r>
      <w:r w:rsidR="000D1CF7">
        <w:rPr>
          <w:rFonts w:ascii="Arial" w:hAnsi="Arial" w:cs="Arial"/>
          <w:noProof/>
          <w:sz w:val="24"/>
          <w:szCs w:val="24"/>
        </w:rPr>
        <w:t xml:space="preserve"> which caused some of their employees stress, anxiety and sleepless nights </w:t>
      </w:r>
      <w:sdt>
        <w:sdtPr>
          <w:rPr>
            <w:rFonts w:ascii="Arial" w:hAnsi="Arial" w:cs="Arial"/>
            <w:noProof/>
            <w:sz w:val="24"/>
            <w:szCs w:val="24"/>
          </w:rPr>
          <w:id w:val="-524104877"/>
          <w:citation/>
        </w:sdtPr>
        <w:sdtEndPr/>
        <w:sdtContent>
          <w:r w:rsidR="000D1CF7">
            <w:rPr>
              <w:rFonts w:ascii="Arial" w:hAnsi="Arial" w:cs="Arial"/>
              <w:noProof/>
              <w:sz w:val="24"/>
              <w:szCs w:val="24"/>
            </w:rPr>
            <w:fldChar w:fldCharType="begin"/>
          </w:r>
          <w:r w:rsidR="000D1CF7">
            <w:rPr>
              <w:rFonts w:ascii="Arial" w:hAnsi="Arial" w:cs="Arial"/>
              <w:noProof/>
              <w:sz w:val="24"/>
              <w:szCs w:val="24"/>
            </w:rPr>
            <w:instrText xml:space="preserve"> CITATION Ben21 \l 2057 </w:instrText>
          </w:r>
          <w:r w:rsidR="000D1CF7">
            <w:rPr>
              <w:rFonts w:ascii="Arial" w:hAnsi="Arial" w:cs="Arial"/>
              <w:noProof/>
              <w:sz w:val="24"/>
              <w:szCs w:val="24"/>
            </w:rPr>
            <w:fldChar w:fldCharType="separate"/>
          </w:r>
          <w:r w:rsidR="00821205" w:rsidRPr="00821205">
            <w:rPr>
              <w:rFonts w:ascii="Arial" w:hAnsi="Arial" w:cs="Arial"/>
              <w:noProof/>
              <w:sz w:val="24"/>
              <w:szCs w:val="24"/>
            </w:rPr>
            <w:t>(Davies, 2021)</w:t>
          </w:r>
          <w:r w:rsidR="000D1CF7">
            <w:rPr>
              <w:rFonts w:ascii="Arial" w:hAnsi="Arial" w:cs="Arial"/>
              <w:noProof/>
              <w:sz w:val="24"/>
              <w:szCs w:val="24"/>
            </w:rPr>
            <w:fldChar w:fldCharType="end"/>
          </w:r>
        </w:sdtContent>
      </w:sdt>
      <w:r w:rsidR="005668CA">
        <w:rPr>
          <w:rFonts w:ascii="Arial" w:hAnsi="Arial" w:cs="Arial"/>
          <w:noProof/>
          <w:sz w:val="24"/>
          <w:szCs w:val="24"/>
        </w:rPr>
        <w:t xml:space="preserve">. </w:t>
      </w:r>
      <w:r w:rsidR="000F71D6">
        <w:rPr>
          <w:rFonts w:ascii="Arial" w:hAnsi="Arial" w:cs="Arial"/>
          <w:noProof/>
          <w:sz w:val="24"/>
          <w:szCs w:val="24"/>
        </w:rPr>
        <w:t xml:space="preserve">Hence resulting on British Gas engineers going on strike action. </w:t>
      </w:r>
      <w:r w:rsidR="00EE7401">
        <w:rPr>
          <w:rFonts w:ascii="Arial" w:hAnsi="Arial" w:cs="Arial"/>
          <w:noProof/>
          <w:sz w:val="24"/>
          <w:szCs w:val="24"/>
        </w:rPr>
        <w:t xml:space="preserve">He </w:t>
      </w:r>
      <w:r w:rsidR="00446920">
        <w:rPr>
          <w:rFonts w:ascii="Arial" w:hAnsi="Arial" w:cs="Arial"/>
          <w:noProof/>
          <w:sz w:val="24"/>
          <w:szCs w:val="24"/>
        </w:rPr>
        <w:t xml:space="preserve">also </w:t>
      </w:r>
      <w:r w:rsidR="000F71D6">
        <w:rPr>
          <w:rFonts w:ascii="Arial" w:hAnsi="Arial" w:cs="Arial"/>
          <w:noProof/>
          <w:sz w:val="24"/>
          <w:szCs w:val="24"/>
        </w:rPr>
        <w:t xml:space="preserve">argued </w:t>
      </w:r>
      <w:r w:rsidR="002A5E1E">
        <w:rPr>
          <w:rFonts w:ascii="Arial" w:hAnsi="Arial" w:cs="Arial"/>
          <w:noProof/>
          <w:sz w:val="24"/>
          <w:szCs w:val="24"/>
        </w:rPr>
        <w:t>that despite the strike action, the managing director of British Gas (Matthew Bateman)</w:t>
      </w:r>
      <w:r w:rsidR="00446920">
        <w:rPr>
          <w:rFonts w:ascii="Arial" w:hAnsi="Arial" w:cs="Arial"/>
          <w:noProof/>
          <w:sz w:val="24"/>
          <w:szCs w:val="24"/>
        </w:rPr>
        <w:t xml:space="preserve"> demonstrated disrespect (from laughing</w:t>
      </w:r>
      <w:r w:rsidR="00355036">
        <w:rPr>
          <w:rFonts w:ascii="Arial" w:hAnsi="Arial" w:cs="Arial"/>
          <w:noProof/>
          <w:sz w:val="24"/>
          <w:szCs w:val="24"/>
        </w:rPr>
        <w:t xml:space="preserve"> dismissively on a leaked video)</w:t>
      </w:r>
      <w:r w:rsidR="00446920">
        <w:rPr>
          <w:rFonts w:ascii="Arial" w:hAnsi="Arial" w:cs="Arial"/>
          <w:noProof/>
          <w:sz w:val="24"/>
          <w:szCs w:val="24"/>
        </w:rPr>
        <w:t xml:space="preserve"> for the striking employees and GMB </w:t>
      </w:r>
      <w:r w:rsidR="00355036">
        <w:rPr>
          <w:rFonts w:ascii="Arial" w:hAnsi="Arial" w:cs="Arial"/>
          <w:noProof/>
          <w:sz w:val="24"/>
          <w:szCs w:val="24"/>
        </w:rPr>
        <w:t xml:space="preserve">because the strike </w:t>
      </w:r>
      <w:r w:rsidR="00446920">
        <w:rPr>
          <w:rFonts w:ascii="Arial" w:hAnsi="Arial" w:cs="Arial"/>
          <w:noProof/>
          <w:sz w:val="24"/>
          <w:szCs w:val="24"/>
        </w:rPr>
        <w:t>did not amass wide media coverage</w:t>
      </w:r>
      <w:r w:rsidR="00355036">
        <w:rPr>
          <w:rFonts w:ascii="Arial" w:hAnsi="Arial" w:cs="Arial"/>
          <w:noProof/>
          <w:sz w:val="24"/>
          <w:szCs w:val="24"/>
        </w:rPr>
        <w:t>. This unpopular tactic remains legal and is being used continually</w:t>
      </w:r>
      <w:r w:rsidR="00C60569">
        <w:rPr>
          <w:rFonts w:ascii="Arial" w:hAnsi="Arial" w:cs="Arial"/>
          <w:noProof/>
          <w:sz w:val="24"/>
          <w:szCs w:val="24"/>
        </w:rPr>
        <w:t xml:space="preserve"> even at the risk of strike action. </w:t>
      </w:r>
      <w:r w:rsidR="008B073E">
        <w:rPr>
          <w:rFonts w:ascii="Arial" w:hAnsi="Arial" w:cs="Arial"/>
          <w:noProof/>
          <w:sz w:val="24"/>
          <w:szCs w:val="24"/>
        </w:rPr>
        <w:t xml:space="preserve">Research also shows the same approach taken by other organisations in the UK. As can be seen in the case of ‘Go North West’ </w:t>
      </w:r>
      <w:r w:rsidR="001536B6">
        <w:rPr>
          <w:rFonts w:ascii="Arial" w:hAnsi="Arial" w:cs="Arial"/>
          <w:noProof/>
          <w:sz w:val="24"/>
          <w:szCs w:val="24"/>
        </w:rPr>
        <w:t xml:space="preserve">bus drivers </w:t>
      </w:r>
      <w:r w:rsidR="008B073E">
        <w:rPr>
          <w:rFonts w:ascii="Arial" w:hAnsi="Arial" w:cs="Arial"/>
          <w:noProof/>
          <w:sz w:val="24"/>
          <w:szCs w:val="24"/>
        </w:rPr>
        <w:t xml:space="preserve">(part of Go Ahead Group) </w:t>
      </w:r>
      <w:r w:rsidR="001536B6">
        <w:rPr>
          <w:rFonts w:ascii="Arial" w:hAnsi="Arial" w:cs="Arial"/>
          <w:noProof/>
          <w:sz w:val="24"/>
          <w:szCs w:val="24"/>
        </w:rPr>
        <w:t>had eight days to agree new contracts</w:t>
      </w:r>
      <w:r w:rsidR="009D2619">
        <w:rPr>
          <w:rFonts w:ascii="Arial" w:hAnsi="Arial" w:cs="Arial"/>
          <w:noProof/>
          <w:sz w:val="24"/>
          <w:szCs w:val="24"/>
        </w:rPr>
        <w:t>;</w:t>
      </w:r>
      <w:r w:rsidR="001536B6">
        <w:rPr>
          <w:rFonts w:ascii="Arial" w:hAnsi="Arial" w:cs="Arial"/>
          <w:noProof/>
          <w:sz w:val="24"/>
          <w:szCs w:val="24"/>
        </w:rPr>
        <w:t xml:space="preserve"> cleaners and cateres working on the Ministry of Defence sites for ESS forced into accepting large cuts in working hours</w:t>
      </w:r>
      <w:r w:rsidR="009D2619">
        <w:rPr>
          <w:rFonts w:ascii="Arial" w:hAnsi="Arial" w:cs="Arial"/>
          <w:noProof/>
          <w:sz w:val="24"/>
          <w:szCs w:val="24"/>
        </w:rPr>
        <w:t>,</w:t>
      </w:r>
      <w:r w:rsidR="001536B6">
        <w:rPr>
          <w:rFonts w:ascii="Arial" w:hAnsi="Arial" w:cs="Arial"/>
          <w:noProof/>
          <w:sz w:val="24"/>
          <w:szCs w:val="24"/>
        </w:rPr>
        <w:t xml:space="preserve"> </w:t>
      </w:r>
      <w:r w:rsidR="00156693">
        <w:rPr>
          <w:rFonts w:ascii="Arial" w:hAnsi="Arial" w:cs="Arial"/>
          <w:noProof/>
          <w:sz w:val="24"/>
          <w:szCs w:val="24"/>
        </w:rPr>
        <w:t>and London-based Goodlord employees (a software and reference checks company)</w:t>
      </w:r>
      <w:r w:rsidR="009D2619">
        <w:rPr>
          <w:rFonts w:ascii="Arial" w:hAnsi="Arial" w:cs="Arial"/>
          <w:noProof/>
          <w:sz w:val="24"/>
          <w:szCs w:val="24"/>
        </w:rPr>
        <w:t xml:space="preserve"> made to take a pay cut or become unemployed </w:t>
      </w:r>
      <w:sdt>
        <w:sdtPr>
          <w:rPr>
            <w:rFonts w:ascii="Arial" w:hAnsi="Arial" w:cs="Arial"/>
            <w:noProof/>
            <w:sz w:val="24"/>
            <w:szCs w:val="24"/>
          </w:rPr>
          <w:id w:val="-846095569"/>
          <w:citation/>
        </w:sdtPr>
        <w:sdtEndPr/>
        <w:sdtContent>
          <w:r w:rsidR="009D2619">
            <w:rPr>
              <w:rFonts w:ascii="Arial" w:hAnsi="Arial" w:cs="Arial"/>
              <w:noProof/>
              <w:sz w:val="24"/>
              <w:szCs w:val="24"/>
            </w:rPr>
            <w:fldChar w:fldCharType="begin"/>
          </w:r>
          <w:r w:rsidR="009D2619">
            <w:rPr>
              <w:rFonts w:ascii="Arial" w:hAnsi="Arial" w:cs="Arial"/>
              <w:noProof/>
              <w:sz w:val="24"/>
              <w:szCs w:val="24"/>
            </w:rPr>
            <w:instrText xml:space="preserve"> CITATION Tom21 \l 2057 </w:instrText>
          </w:r>
          <w:r w:rsidR="009D2619">
            <w:rPr>
              <w:rFonts w:ascii="Arial" w:hAnsi="Arial" w:cs="Arial"/>
              <w:noProof/>
              <w:sz w:val="24"/>
              <w:szCs w:val="24"/>
            </w:rPr>
            <w:fldChar w:fldCharType="separate"/>
          </w:r>
          <w:r w:rsidR="00821205" w:rsidRPr="00821205">
            <w:rPr>
              <w:rFonts w:ascii="Arial" w:hAnsi="Arial" w:cs="Arial"/>
              <w:noProof/>
              <w:sz w:val="24"/>
              <w:szCs w:val="24"/>
            </w:rPr>
            <w:t>(Wall, 2021)</w:t>
          </w:r>
          <w:r w:rsidR="009D2619">
            <w:rPr>
              <w:rFonts w:ascii="Arial" w:hAnsi="Arial" w:cs="Arial"/>
              <w:noProof/>
              <w:sz w:val="24"/>
              <w:szCs w:val="24"/>
            </w:rPr>
            <w:fldChar w:fldCharType="end"/>
          </w:r>
        </w:sdtContent>
      </w:sdt>
      <w:r w:rsidR="009D2619">
        <w:rPr>
          <w:rFonts w:ascii="Arial" w:hAnsi="Arial" w:cs="Arial"/>
          <w:noProof/>
          <w:sz w:val="24"/>
          <w:szCs w:val="24"/>
        </w:rPr>
        <w:t>.</w:t>
      </w:r>
    </w:p>
    <w:p w14:paraId="70A35764" w14:textId="7BD5AF48" w:rsidR="007879F8" w:rsidRPr="007478DF" w:rsidRDefault="00FD08A1" w:rsidP="00B67830">
      <w:pPr>
        <w:jc w:val="both"/>
        <w:rPr>
          <w:rFonts w:ascii="Arial" w:hAnsi="Arial" w:cs="Arial"/>
          <w:noProof/>
          <w:sz w:val="24"/>
          <w:szCs w:val="24"/>
        </w:rPr>
      </w:pPr>
      <w:r>
        <w:rPr>
          <w:rFonts w:ascii="Arial" w:hAnsi="Arial" w:cs="Arial"/>
          <w:noProof/>
          <w:sz w:val="24"/>
          <w:szCs w:val="24"/>
        </w:rPr>
        <w:t xml:space="preserve">An article </w:t>
      </w:r>
      <w:r w:rsidR="00BE6FD9">
        <w:rPr>
          <w:rFonts w:ascii="Arial" w:hAnsi="Arial" w:cs="Arial"/>
          <w:noProof/>
          <w:sz w:val="24"/>
          <w:szCs w:val="24"/>
        </w:rPr>
        <w:t xml:space="preserve">by </w:t>
      </w:r>
      <w:r w:rsidRPr="00C81E79">
        <w:rPr>
          <w:rFonts w:ascii="Arial" w:hAnsi="Arial" w:cs="Arial"/>
          <w:noProof/>
          <w:sz w:val="24"/>
          <w:szCs w:val="24"/>
        </w:rPr>
        <w:t xml:space="preserve">Broadbent &amp; Martin </w:t>
      </w:r>
      <w:r>
        <w:rPr>
          <w:rFonts w:ascii="Arial" w:hAnsi="Arial" w:cs="Arial"/>
          <w:noProof/>
          <w:sz w:val="24"/>
          <w:szCs w:val="24"/>
        </w:rPr>
        <w:t>(</w:t>
      </w:r>
      <w:r w:rsidRPr="00C81E79">
        <w:rPr>
          <w:rFonts w:ascii="Arial" w:hAnsi="Arial" w:cs="Arial"/>
          <w:noProof/>
          <w:sz w:val="24"/>
          <w:szCs w:val="24"/>
        </w:rPr>
        <w:t>2021)</w:t>
      </w:r>
      <w:r>
        <w:rPr>
          <w:rFonts w:ascii="Arial" w:hAnsi="Arial" w:cs="Arial"/>
          <w:noProof/>
          <w:sz w:val="24"/>
          <w:szCs w:val="24"/>
        </w:rPr>
        <w:t xml:space="preserve"> </w:t>
      </w:r>
      <w:r w:rsidR="004D4032">
        <w:rPr>
          <w:rFonts w:ascii="Arial" w:hAnsi="Arial" w:cs="Arial"/>
          <w:noProof/>
          <w:sz w:val="24"/>
          <w:szCs w:val="24"/>
        </w:rPr>
        <w:t xml:space="preserve">demonstrated </w:t>
      </w:r>
      <w:r>
        <w:rPr>
          <w:rFonts w:ascii="Arial" w:hAnsi="Arial" w:cs="Arial"/>
          <w:noProof/>
          <w:sz w:val="24"/>
          <w:szCs w:val="24"/>
        </w:rPr>
        <w:t>how in implementing changes to contractual terms of employment</w:t>
      </w:r>
      <w:r w:rsidR="007B3B3B">
        <w:rPr>
          <w:rFonts w:ascii="Arial" w:hAnsi="Arial" w:cs="Arial"/>
          <w:noProof/>
          <w:sz w:val="24"/>
          <w:szCs w:val="24"/>
        </w:rPr>
        <w:t xml:space="preserve"> (in the UK)</w:t>
      </w:r>
      <w:r>
        <w:rPr>
          <w:rFonts w:ascii="Arial" w:hAnsi="Arial" w:cs="Arial"/>
          <w:noProof/>
          <w:sz w:val="24"/>
          <w:szCs w:val="24"/>
        </w:rPr>
        <w:t xml:space="preserve">, firing and rehiring has become more controversial </w:t>
      </w:r>
      <w:r w:rsidR="007B3B3B">
        <w:rPr>
          <w:rFonts w:ascii="Arial" w:hAnsi="Arial" w:cs="Arial"/>
          <w:noProof/>
          <w:sz w:val="24"/>
          <w:szCs w:val="24"/>
        </w:rPr>
        <w:t>because despite numerous strike actions</w:t>
      </w:r>
      <w:r w:rsidR="00D202E0">
        <w:rPr>
          <w:rFonts w:ascii="Arial" w:hAnsi="Arial" w:cs="Arial"/>
          <w:noProof/>
          <w:sz w:val="24"/>
          <w:szCs w:val="24"/>
        </w:rPr>
        <w:t>,</w:t>
      </w:r>
      <w:r w:rsidR="007B3B3B">
        <w:rPr>
          <w:rFonts w:ascii="Arial" w:hAnsi="Arial" w:cs="Arial"/>
          <w:noProof/>
          <w:sz w:val="24"/>
          <w:szCs w:val="24"/>
        </w:rPr>
        <w:t xml:space="preserve"> legislation for making it illegal for employers</w:t>
      </w:r>
      <w:r w:rsidR="00054B36">
        <w:rPr>
          <w:rFonts w:ascii="Arial" w:hAnsi="Arial" w:cs="Arial"/>
          <w:noProof/>
          <w:sz w:val="24"/>
          <w:szCs w:val="24"/>
        </w:rPr>
        <w:t xml:space="preserve"> to use this t</w:t>
      </w:r>
      <w:r w:rsidR="00D202E0">
        <w:rPr>
          <w:rFonts w:ascii="Arial" w:hAnsi="Arial" w:cs="Arial"/>
          <w:noProof/>
          <w:sz w:val="24"/>
          <w:szCs w:val="24"/>
        </w:rPr>
        <w:t xml:space="preserve">actics was blocked by the government. </w:t>
      </w:r>
      <w:r w:rsidR="004D4032">
        <w:rPr>
          <w:rFonts w:ascii="Arial" w:hAnsi="Arial" w:cs="Arial"/>
          <w:noProof/>
          <w:sz w:val="24"/>
          <w:szCs w:val="24"/>
        </w:rPr>
        <w:t xml:space="preserve">To this effect, </w:t>
      </w:r>
      <w:r w:rsidR="00D202E0">
        <w:rPr>
          <w:rFonts w:ascii="Arial" w:hAnsi="Arial" w:cs="Arial"/>
          <w:noProof/>
          <w:sz w:val="24"/>
          <w:szCs w:val="24"/>
        </w:rPr>
        <w:t>the U</w:t>
      </w:r>
      <w:r w:rsidR="00B23059">
        <w:rPr>
          <w:rFonts w:ascii="Arial" w:hAnsi="Arial" w:cs="Arial"/>
          <w:noProof/>
          <w:sz w:val="24"/>
          <w:szCs w:val="24"/>
        </w:rPr>
        <w:t>K</w:t>
      </w:r>
      <w:r w:rsidR="00D202E0">
        <w:rPr>
          <w:rFonts w:ascii="Arial" w:hAnsi="Arial" w:cs="Arial"/>
          <w:noProof/>
          <w:sz w:val="24"/>
          <w:szCs w:val="24"/>
        </w:rPr>
        <w:t xml:space="preserve"> government alternatively deployed the Advisory, Counciliation, and Arbitrary Service (ACAS)</w:t>
      </w:r>
      <w:r w:rsidR="00B23059">
        <w:rPr>
          <w:rFonts w:ascii="Arial" w:hAnsi="Arial" w:cs="Arial"/>
          <w:noProof/>
          <w:sz w:val="24"/>
          <w:szCs w:val="24"/>
        </w:rPr>
        <w:t xml:space="preserve"> to investigate to a greater extent and advise employers on strategy in avoiding firing</w:t>
      </w:r>
      <w:r w:rsidR="004D4032">
        <w:rPr>
          <w:rFonts w:ascii="Arial" w:hAnsi="Arial" w:cs="Arial"/>
          <w:noProof/>
          <w:sz w:val="24"/>
          <w:szCs w:val="24"/>
        </w:rPr>
        <w:t xml:space="preserve"> </w:t>
      </w:r>
      <w:r w:rsidR="00B23059">
        <w:rPr>
          <w:rFonts w:ascii="Arial" w:hAnsi="Arial" w:cs="Arial"/>
          <w:noProof/>
          <w:sz w:val="24"/>
          <w:szCs w:val="24"/>
        </w:rPr>
        <w:t xml:space="preserve">and rehiring employees on new contractual terms. </w:t>
      </w:r>
      <w:r w:rsidR="00F43355">
        <w:rPr>
          <w:rFonts w:ascii="Arial" w:hAnsi="Arial" w:cs="Arial"/>
          <w:noProof/>
          <w:sz w:val="24"/>
          <w:szCs w:val="24"/>
        </w:rPr>
        <w:t xml:space="preserve">Despite this action which seems to support employers in dismissing and re-engagement of employees, </w:t>
      </w:r>
      <w:r w:rsidR="00B720EE">
        <w:rPr>
          <w:rFonts w:ascii="Arial" w:hAnsi="Arial" w:cs="Arial"/>
          <w:noProof/>
          <w:sz w:val="24"/>
          <w:szCs w:val="24"/>
        </w:rPr>
        <w:t xml:space="preserve">current issue with P&amp;O Ferries dismissing about 800 employees without any offer of rehiring has led to an almost u-turn by the government. </w:t>
      </w:r>
      <w:r w:rsidR="00095C24" w:rsidRPr="00B720EE">
        <w:rPr>
          <w:rFonts w:ascii="Arial" w:hAnsi="Arial" w:cs="Arial"/>
          <w:noProof/>
          <w:sz w:val="24"/>
          <w:szCs w:val="24"/>
        </w:rPr>
        <w:t>Race</w:t>
      </w:r>
      <w:r w:rsidR="00095C24">
        <w:rPr>
          <w:rFonts w:ascii="Arial" w:hAnsi="Arial" w:cs="Arial"/>
          <w:noProof/>
          <w:sz w:val="24"/>
          <w:szCs w:val="24"/>
        </w:rPr>
        <w:t xml:space="preserve"> (</w:t>
      </w:r>
      <w:r w:rsidR="00095C24" w:rsidRPr="00B720EE">
        <w:rPr>
          <w:rFonts w:ascii="Arial" w:hAnsi="Arial" w:cs="Arial"/>
          <w:noProof/>
          <w:sz w:val="24"/>
          <w:szCs w:val="24"/>
        </w:rPr>
        <w:t>2022)</w:t>
      </w:r>
      <w:r w:rsidR="00095C24">
        <w:rPr>
          <w:rFonts w:ascii="Arial" w:hAnsi="Arial" w:cs="Arial"/>
          <w:noProof/>
          <w:sz w:val="24"/>
          <w:szCs w:val="24"/>
        </w:rPr>
        <w:t xml:space="preserve"> observed that the Business Minister (Paul Sully) </w:t>
      </w:r>
      <w:r w:rsidR="0019799A">
        <w:rPr>
          <w:rFonts w:ascii="Arial" w:hAnsi="Arial" w:cs="Arial"/>
          <w:noProof/>
          <w:sz w:val="24"/>
          <w:szCs w:val="24"/>
        </w:rPr>
        <w:t>has promised a new legislation which would prevent employers</w:t>
      </w:r>
      <w:r w:rsidR="004D4032">
        <w:rPr>
          <w:rFonts w:ascii="Arial" w:hAnsi="Arial" w:cs="Arial"/>
          <w:noProof/>
          <w:sz w:val="24"/>
          <w:szCs w:val="24"/>
        </w:rPr>
        <w:t xml:space="preserve"> from</w:t>
      </w:r>
      <w:r w:rsidR="0019799A">
        <w:rPr>
          <w:rFonts w:ascii="Arial" w:hAnsi="Arial" w:cs="Arial"/>
          <w:noProof/>
          <w:sz w:val="24"/>
          <w:szCs w:val="24"/>
        </w:rPr>
        <w:t xml:space="preserve"> us</w:t>
      </w:r>
      <w:r w:rsidR="004D4032">
        <w:rPr>
          <w:rFonts w:ascii="Arial" w:hAnsi="Arial" w:cs="Arial"/>
          <w:noProof/>
          <w:sz w:val="24"/>
          <w:szCs w:val="24"/>
        </w:rPr>
        <w:t xml:space="preserve">ing </w:t>
      </w:r>
      <w:r w:rsidR="0019799A">
        <w:rPr>
          <w:rFonts w:ascii="Arial" w:hAnsi="Arial" w:cs="Arial"/>
          <w:noProof/>
          <w:sz w:val="24"/>
          <w:szCs w:val="24"/>
        </w:rPr>
        <w:t>th</w:t>
      </w:r>
      <w:r w:rsidR="004D4032">
        <w:rPr>
          <w:rFonts w:ascii="Arial" w:hAnsi="Arial" w:cs="Arial"/>
          <w:noProof/>
          <w:sz w:val="24"/>
          <w:szCs w:val="24"/>
        </w:rPr>
        <w:t>is</w:t>
      </w:r>
      <w:r w:rsidR="0019799A">
        <w:rPr>
          <w:rFonts w:ascii="Arial" w:hAnsi="Arial" w:cs="Arial"/>
          <w:noProof/>
          <w:sz w:val="24"/>
          <w:szCs w:val="24"/>
        </w:rPr>
        <w:t xml:space="preserve"> tactics and force them to have meaningful consultations with their employees. </w:t>
      </w:r>
    </w:p>
    <w:p w14:paraId="07B48FC2" w14:textId="0F0E5C92" w:rsidR="007478DF" w:rsidRDefault="00EA2BA7" w:rsidP="00B67830">
      <w:pPr>
        <w:jc w:val="both"/>
        <w:rPr>
          <w:rFonts w:ascii="Arial" w:hAnsi="Arial" w:cs="Arial"/>
          <w:noProof/>
          <w:sz w:val="24"/>
          <w:szCs w:val="24"/>
        </w:rPr>
      </w:pPr>
      <w:r>
        <w:rPr>
          <w:rFonts w:ascii="Arial" w:hAnsi="Arial" w:cs="Arial"/>
          <w:noProof/>
          <w:sz w:val="24"/>
          <w:szCs w:val="24"/>
        </w:rPr>
        <w:t xml:space="preserve">In the case of </w:t>
      </w:r>
      <w:r w:rsidR="00601152">
        <w:rPr>
          <w:rFonts w:ascii="Arial" w:hAnsi="Arial" w:cs="Arial"/>
          <w:noProof/>
          <w:sz w:val="24"/>
          <w:szCs w:val="24"/>
        </w:rPr>
        <w:t>British Gas</w:t>
      </w:r>
      <w:r w:rsidR="0035273C">
        <w:rPr>
          <w:rFonts w:ascii="Arial" w:hAnsi="Arial" w:cs="Arial"/>
          <w:noProof/>
          <w:sz w:val="24"/>
          <w:szCs w:val="24"/>
        </w:rPr>
        <w:t xml:space="preserve"> (owned by Centrica)</w:t>
      </w:r>
      <w:r w:rsidR="00BD45F1">
        <w:rPr>
          <w:rFonts w:ascii="Arial" w:hAnsi="Arial" w:cs="Arial"/>
          <w:noProof/>
          <w:sz w:val="24"/>
          <w:szCs w:val="24"/>
        </w:rPr>
        <w:t xml:space="preserve">, </w:t>
      </w:r>
      <w:r w:rsidR="00601152" w:rsidRPr="00601152">
        <w:rPr>
          <w:rFonts w:ascii="Arial" w:hAnsi="Arial" w:cs="Arial"/>
          <w:noProof/>
          <w:sz w:val="24"/>
          <w:szCs w:val="24"/>
        </w:rPr>
        <w:t xml:space="preserve">Chance &amp; Lau </w:t>
      </w:r>
      <w:r w:rsidR="00601152">
        <w:rPr>
          <w:rFonts w:ascii="Arial" w:hAnsi="Arial" w:cs="Arial"/>
          <w:noProof/>
          <w:sz w:val="24"/>
          <w:szCs w:val="24"/>
        </w:rPr>
        <w:t>(</w:t>
      </w:r>
      <w:r w:rsidR="00601152" w:rsidRPr="00601152">
        <w:rPr>
          <w:rFonts w:ascii="Arial" w:hAnsi="Arial" w:cs="Arial"/>
          <w:noProof/>
          <w:sz w:val="24"/>
          <w:szCs w:val="24"/>
        </w:rPr>
        <w:t>2021)</w:t>
      </w:r>
      <w:r w:rsidR="00601152">
        <w:rPr>
          <w:rFonts w:ascii="Arial" w:hAnsi="Arial" w:cs="Arial"/>
          <w:noProof/>
          <w:sz w:val="24"/>
          <w:szCs w:val="24"/>
        </w:rPr>
        <w:t xml:space="preserve"> indicates that </w:t>
      </w:r>
      <w:r w:rsidR="00BD45F1">
        <w:rPr>
          <w:rFonts w:ascii="Arial" w:hAnsi="Arial" w:cs="Arial"/>
          <w:noProof/>
          <w:sz w:val="24"/>
          <w:szCs w:val="24"/>
        </w:rPr>
        <w:t xml:space="preserve">there are options open to employers </w:t>
      </w:r>
      <w:r w:rsidR="002D0714">
        <w:rPr>
          <w:rFonts w:ascii="Arial" w:hAnsi="Arial" w:cs="Arial"/>
          <w:noProof/>
          <w:sz w:val="24"/>
          <w:szCs w:val="24"/>
        </w:rPr>
        <w:t xml:space="preserve">before using firing and rehiring as the last resort, when new contractual terms have been rejected by empoyees. In other words, </w:t>
      </w:r>
      <w:r w:rsidR="008C61F7">
        <w:rPr>
          <w:rFonts w:ascii="Arial" w:hAnsi="Arial" w:cs="Arial"/>
          <w:noProof/>
          <w:sz w:val="24"/>
          <w:szCs w:val="24"/>
        </w:rPr>
        <w:t xml:space="preserve">fair procedure, appropriate notice, proper consultation and opprotunity to accept or reject the new contractual terms </w:t>
      </w:r>
      <w:r w:rsidR="00EE6681">
        <w:rPr>
          <w:rFonts w:ascii="Arial" w:hAnsi="Arial" w:cs="Arial"/>
          <w:noProof/>
          <w:sz w:val="24"/>
          <w:szCs w:val="24"/>
        </w:rPr>
        <w:t xml:space="preserve">must be given to employees before they are dismised for re-engagement, to avoid tribunal </w:t>
      </w:r>
      <w:sdt>
        <w:sdtPr>
          <w:rPr>
            <w:rFonts w:ascii="Arial" w:hAnsi="Arial" w:cs="Arial"/>
            <w:noProof/>
            <w:sz w:val="24"/>
            <w:szCs w:val="24"/>
          </w:rPr>
          <w:id w:val="-2103939241"/>
          <w:citation/>
        </w:sdtPr>
        <w:sdtEndPr/>
        <w:sdtContent>
          <w:r w:rsidR="00EE6681">
            <w:rPr>
              <w:rFonts w:ascii="Arial" w:hAnsi="Arial" w:cs="Arial"/>
              <w:noProof/>
              <w:sz w:val="24"/>
              <w:szCs w:val="24"/>
            </w:rPr>
            <w:fldChar w:fldCharType="begin"/>
          </w:r>
          <w:r w:rsidR="00EE6681">
            <w:rPr>
              <w:rFonts w:ascii="Arial" w:hAnsi="Arial" w:cs="Arial"/>
              <w:noProof/>
              <w:sz w:val="24"/>
              <w:szCs w:val="24"/>
            </w:rPr>
            <w:instrText xml:space="preserve"> CITATION Mar21 \l 2057 </w:instrText>
          </w:r>
          <w:r w:rsidR="00EE6681">
            <w:rPr>
              <w:rFonts w:ascii="Arial" w:hAnsi="Arial" w:cs="Arial"/>
              <w:noProof/>
              <w:sz w:val="24"/>
              <w:szCs w:val="24"/>
            </w:rPr>
            <w:fldChar w:fldCharType="separate"/>
          </w:r>
          <w:r w:rsidR="00821205" w:rsidRPr="00821205">
            <w:rPr>
              <w:rFonts w:ascii="Arial" w:hAnsi="Arial" w:cs="Arial"/>
              <w:noProof/>
              <w:sz w:val="24"/>
              <w:szCs w:val="24"/>
            </w:rPr>
            <w:t>(MarketLine, 2021)</w:t>
          </w:r>
          <w:r w:rsidR="00EE6681">
            <w:rPr>
              <w:rFonts w:ascii="Arial" w:hAnsi="Arial" w:cs="Arial"/>
              <w:noProof/>
              <w:sz w:val="24"/>
              <w:szCs w:val="24"/>
            </w:rPr>
            <w:fldChar w:fldCharType="end"/>
          </w:r>
        </w:sdtContent>
      </w:sdt>
      <w:r w:rsidR="00EE6681">
        <w:rPr>
          <w:rFonts w:ascii="Arial" w:hAnsi="Arial" w:cs="Arial"/>
          <w:noProof/>
          <w:sz w:val="24"/>
          <w:szCs w:val="24"/>
        </w:rPr>
        <w:t xml:space="preserve">. </w:t>
      </w:r>
      <w:r w:rsidR="005F2BCD">
        <w:rPr>
          <w:rFonts w:ascii="Arial" w:hAnsi="Arial" w:cs="Arial"/>
          <w:noProof/>
          <w:sz w:val="24"/>
          <w:szCs w:val="24"/>
        </w:rPr>
        <w:t>In contrast, P&amp;O Ferries (owned by Dubai based DP world) dismissed 800 employees through a video message</w:t>
      </w:r>
      <w:r w:rsidR="004F5F66">
        <w:rPr>
          <w:rFonts w:ascii="Arial" w:hAnsi="Arial" w:cs="Arial"/>
          <w:noProof/>
          <w:sz w:val="24"/>
          <w:szCs w:val="24"/>
        </w:rPr>
        <w:t xml:space="preserve"> without </w:t>
      </w:r>
      <w:r w:rsidR="004F5F66">
        <w:rPr>
          <w:rFonts w:ascii="Arial" w:hAnsi="Arial" w:cs="Arial"/>
          <w:noProof/>
          <w:sz w:val="24"/>
          <w:szCs w:val="24"/>
        </w:rPr>
        <w:lastRenderedPageBreak/>
        <w:t xml:space="preserve">any plan to rehire </w:t>
      </w:r>
      <w:r w:rsidR="00F4606E">
        <w:rPr>
          <w:rFonts w:ascii="Arial" w:hAnsi="Arial" w:cs="Arial"/>
          <w:noProof/>
          <w:sz w:val="24"/>
          <w:szCs w:val="24"/>
        </w:rPr>
        <w:t xml:space="preserve">and </w:t>
      </w:r>
      <w:r w:rsidR="004F5F66">
        <w:rPr>
          <w:rFonts w:ascii="Arial" w:hAnsi="Arial" w:cs="Arial"/>
          <w:noProof/>
          <w:sz w:val="24"/>
          <w:szCs w:val="24"/>
        </w:rPr>
        <w:t>were</w:t>
      </w:r>
      <w:r w:rsidR="005F2BCD">
        <w:rPr>
          <w:rFonts w:ascii="Arial" w:hAnsi="Arial" w:cs="Arial"/>
          <w:noProof/>
          <w:sz w:val="24"/>
          <w:szCs w:val="24"/>
        </w:rPr>
        <w:t xml:space="preserve"> replac</w:t>
      </w:r>
      <w:r w:rsidR="004F5F66">
        <w:rPr>
          <w:rFonts w:ascii="Arial" w:hAnsi="Arial" w:cs="Arial"/>
          <w:noProof/>
          <w:sz w:val="24"/>
          <w:szCs w:val="24"/>
        </w:rPr>
        <w:t xml:space="preserve">ed by agency workers on the same day, claimed the business had become unviable because of covid-19 pandemic </w:t>
      </w:r>
      <w:sdt>
        <w:sdtPr>
          <w:rPr>
            <w:rFonts w:ascii="Arial" w:hAnsi="Arial" w:cs="Arial"/>
            <w:noProof/>
            <w:sz w:val="24"/>
            <w:szCs w:val="24"/>
          </w:rPr>
          <w:id w:val="1622496412"/>
          <w:citation/>
        </w:sdtPr>
        <w:sdtEndPr/>
        <w:sdtContent>
          <w:r w:rsidR="004F5F66">
            <w:rPr>
              <w:rFonts w:ascii="Arial" w:hAnsi="Arial" w:cs="Arial"/>
              <w:noProof/>
              <w:sz w:val="24"/>
              <w:szCs w:val="24"/>
            </w:rPr>
            <w:fldChar w:fldCharType="begin"/>
          </w:r>
          <w:r w:rsidR="004F5F66">
            <w:rPr>
              <w:rFonts w:ascii="Arial" w:hAnsi="Arial" w:cs="Arial"/>
              <w:noProof/>
              <w:sz w:val="24"/>
              <w:szCs w:val="24"/>
            </w:rPr>
            <w:instrText xml:space="preserve"> CITATION Geo22 \l 2057 </w:instrText>
          </w:r>
          <w:r w:rsidR="004F5F66">
            <w:rPr>
              <w:rFonts w:ascii="Arial" w:hAnsi="Arial" w:cs="Arial"/>
              <w:noProof/>
              <w:sz w:val="24"/>
              <w:szCs w:val="24"/>
            </w:rPr>
            <w:fldChar w:fldCharType="separate"/>
          </w:r>
          <w:r w:rsidR="00821205" w:rsidRPr="00821205">
            <w:rPr>
              <w:rFonts w:ascii="Arial" w:hAnsi="Arial" w:cs="Arial"/>
              <w:noProof/>
              <w:sz w:val="24"/>
              <w:szCs w:val="24"/>
            </w:rPr>
            <w:t>(Georgiadis, et al., 2022)</w:t>
          </w:r>
          <w:r w:rsidR="004F5F66">
            <w:rPr>
              <w:rFonts w:ascii="Arial" w:hAnsi="Arial" w:cs="Arial"/>
              <w:noProof/>
              <w:sz w:val="24"/>
              <w:szCs w:val="24"/>
            </w:rPr>
            <w:fldChar w:fldCharType="end"/>
          </w:r>
        </w:sdtContent>
      </w:sdt>
      <w:r w:rsidR="004F5F66">
        <w:rPr>
          <w:rFonts w:ascii="Arial" w:hAnsi="Arial" w:cs="Arial"/>
          <w:noProof/>
          <w:sz w:val="24"/>
          <w:szCs w:val="24"/>
        </w:rPr>
        <w:t xml:space="preserve">. </w:t>
      </w:r>
      <w:r w:rsidR="00F4606E">
        <w:rPr>
          <w:rFonts w:ascii="Arial" w:hAnsi="Arial" w:cs="Arial"/>
          <w:noProof/>
          <w:sz w:val="24"/>
          <w:szCs w:val="24"/>
        </w:rPr>
        <w:t xml:space="preserve">It can be seen that the approach taken </w:t>
      </w:r>
      <w:r w:rsidR="00C808A5">
        <w:rPr>
          <w:rFonts w:ascii="Arial" w:hAnsi="Arial" w:cs="Arial"/>
          <w:noProof/>
          <w:sz w:val="24"/>
          <w:szCs w:val="24"/>
        </w:rPr>
        <w:t xml:space="preserve">by </w:t>
      </w:r>
      <w:r w:rsidR="00F4606E">
        <w:rPr>
          <w:rFonts w:ascii="Arial" w:hAnsi="Arial" w:cs="Arial"/>
          <w:noProof/>
          <w:sz w:val="24"/>
          <w:szCs w:val="24"/>
        </w:rPr>
        <w:t xml:space="preserve">P&amp;O Ferries’s is different and arguably more ‘brutal’ to their employees because of </w:t>
      </w:r>
      <w:r w:rsidR="00C808A5">
        <w:rPr>
          <w:rFonts w:ascii="Arial" w:hAnsi="Arial" w:cs="Arial"/>
          <w:noProof/>
          <w:sz w:val="24"/>
          <w:szCs w:val="24"/>
        </w:rPr>
        <w:t xml:space="preserve">the absense of </w:t>
      </w:r>
      <w:r w:rsidR="00F4606E">
        <w:rPr>
          <w:rFonts w:ascii="Arial" w:hAnsi="Arial" w:cs="Arial"/>
          <w:noProof/>
          <w:sz w:val="24"/>
          <w:szCs w:val="24"/>
        </w:rPr>
        <w:t>rehiring</w:t>
      </w:r>
      <w:r w:rsidR="00C808A5">
        <w:rPr>
          <w:rFonts w:ascii="Arial" w:hAnsi="Arial" w:cs="Arial"/>
          <w:noProof/>
          <w:sz w:val="24"/>
          <w:szCs w:val="24"/>
        </w:rPr>
        <w:t xml:space="preserve"> options</w:t>
      </w:r>
      <w:r w:rsidR="00F4606E">
        <w:rPr>
          <w:rFonts w:ascii="Arial" w:hAnsi="Arial" w:cs="Arial"/>
          <w:noProof/>
          <w:sz w:val="24"/>
          <w:szCs w:val="24"/>
        </w:rPr>
        <w:t xml:space="preserve"> even on different or unfavourable terms.</w:t>
      </w:r>
    </w:p>
    <w:p w14:paraId="7EF98C9A" w14:textId="7A6B2043" w:rsidR="00804C9C" w:rsidRDefault="00804C9C" w:rsidP="00B67830">
      <w:pPr>
        <w:jc w:val="both"/>
        <w:rPr>
          <w:rFonts w:ascii="Arial" w:hAnsi="Arial" w:cs="Arial"/>
          <w:noProof/>
          <w:sz w:val="24"/>
          <w:szCs w:val="24"/>
        </w:rPr>
      </w:pPr>
      <w:r>
        <w:rPr>
          <w:rFonts w:ascii="Arial" w:hAnsi="Arial" w:cs="Arial"/>
          <w:noProof/>
          <w:sz w:val="24"/>
          <w:szCs w:val="24"/>
        </w:rPr>
        <w:t xml:space="preserve">Moreover, </w:t>
      </w:r>
      <w:r w:rsidR="00B10340">
        <w:rPr>
          <w:rFonts w:ascii="Arial" w:hAnsi="Arial" w:cs="Arial"/>
          <w:noProof/>
          <w:sz w:val="24"/>
          <w:szCs w:val="24"/>
        </w:rPr>
        <w:t xml:space="preserve">Richard Woodman (head of employment law at Royds Withy King) in his interview with Douglas Blakey (RBI editor) argues that </w:t>
      </w:r>
      <w:r w:rsidR="00DF004E">
        <w:rPr>
          <w:rFonts w:ascii="Arial" w:hAnsi="Arial" w:cs="Arial"/>
          <w:noProof/>
          <w:sz w:val="24"/>
          <w:szCs w:val="24"/>
        </w:rPr>
        <w:t>negotiating new working terms and conditions can sometimes be strenuous to carry out especially in a large organisation</w:t>
      </w:r>
      <w:r w:rsidR="002325EF">
        <w:rPr>
          <w:rFonts w:ascii="Arial" w:hAnsi="Arial" w:cs="Arial"/>
          <w:noProof/>
          <w:sz w:val="24"/>
          <w:szCs w:val="24"/>
        </w:rPr>
        <w:t xml:space="preserve">, and most times employers cannot afford the long time it takes to keep consultation going </w:t>
      </w:r>
      <w:sdt>
        <w:sdtPr>
          <w:rPr>
            <w:rFonts w:ascii="Arial" w:hAnsi="Arial" w:cs="Arial"/>
            <w:noProof/>
            <w:sz w:val="24"/>
            <w:szCs w:val="24"/>
          </w:rPr>
          <w:id w:val="-1521779400"/>
          <w:citation/>
        </w:sdtPr>
        <w:sdtEndPr/>
        <w:sdtContent>
          <w:r w:rsidR="002325EF">
            <w:rPr>
              <w:rFonts w:ascii="Arial" w:hAnsi="Arial" w:cs="Arial"/>
              <w:noProof/>
              <w:sz w:val="24"/>
              <w:szCs w:val="24"/>
            </w:rPr>
            <w:fldChar w:fldCharType="begin"/>
          </w:r>
          <w:r w:rsidR="002325EF">
            <w:rPr>
              <w:rFonts w:ascii="Arial" w:hAnsi="Arial" w:cs="Arial"/>
              <w:noProof/>
              <w:sz w:val="24"/>
              <w:szCs w:val="24"/>
            </w:rPr>
            <w:instrText xml:space="preserve"> CITATION Mar21 \l 2057 </w:instrText>
          </w:r>
          <w:r w:rsidR="002325EF">
            <w:rPr>
              <w:rFonts w:ascii="Arial" w:hAnsi="Arial" w:cs="Arial"/>
              <w:noProof/>
              <w:sz w:val="24"/>
              <w:szCs w:val="24"/>
            </w:rPr>
            <w:fldChar w:fldCharType="separate"/>
          </w:r>
          <w:r w:rsidR="00821205" w:rsidRPr="00821205">
            <w:rPr>
              <w:rFonts w:ascii="Arial" w:hAnsi="Arial" w:cs="Arial"/>
              <w:noProof/>
              <w:sz w:val="24"/>
              <w:szCs w:val="24"/>
            </w:rPr>
            <w:t>(MarketLine, 2021)</w:t>
          </w:r>
          <w:r w:rsidR="002325EF">
            <w:rPr>
              <w:rFonts w:ascii="Arial" w:hAnsi="Arial" w:cs="Arial"/>
              <w:noProof/>
              <w:sz w:val="24"/>
              <w:szCs w:val="24"/>
            </w:rPr>
            <w:fldChar w:fldCharType="end"/>
          </w:r>
        </w:sdtContent>
      </w:sdt>
      <w:r w:rsidR="002325EF">
        <w:rPr>
          <w:rFonts w:ascii="Arial" w:hAnsi="Arial" w:cs="Arial"/>
          <w:noProof/>
          <w:sz w:val="24"/>
          <w:szCs w:val="24"/>
        </w:rPr>
        <w:t>. Therefore, employers choose the certainty of firing and rehiring especially as their timeframe allows.</w:t>
      </w:r>
      <w:r w:rsidR="009E5BF7">
        <w:rPr>
          <w:rFonts w:ascii="Arial" w:hAnsi="Arial" w:cs="Arial"/>
          <w:noProof/>
          <w:sz w:val="24"/>
          <w:szCs w:val="24"/>
        </w:rPr>
        <w:t xml:space="preserve"> Woodman cosequently agrees that though this tactics might seem to favour employers, it comes with big risks associated with firing employees resulting in unfair dismissal. </w:t>
      </w:r>
      <w:r w:rsidR="00C20BB2">
        <w:rPr>
          <w:rFonts w:ascii="Arial" w:hAnsi="Arial" w:cs="Arial"/>
          <w:noProof/>
          <w:sz w:val="24"/>
          <w:szCs w:val="24"/>
        </w:rPr>
        <w:t xml:space="preserve">He further stressed that employers that use this tactics should have a </w:t>
      </w:r>
      <w:r w:rsidR="00B77755">
        <w:rPr>
          <w:rFonts w:ascii="Arial" w:hAnsi="Arial" w:cs="Arial"/>
          <w:noProof/>
          <w:sz w:val="24"/>
          <w:szCs w:val="24"/>
        </w:rPr>
        <w:t>strong</w:t>
      </w:r>
      <w:r w:rsidR="00C20BB2">
        <w:rPr>
          <w:rFonts w:ascii="Arial" w:hAnsi="Arial" w:cs="Arial"/>
          <w:noProof/>
          <w:sz w:val="24"/>
          <w:szCs w:val="24"/>
        </w:rPr>
        <w:t xml:space="preserve"> case </w:t>
      </w:r>
      <w:r w:rsidR="00B77755">
        <w:rPr>
          <w:rFonts w:ascii="Arial" w:hAnsi="Arial" w:cs="Arial"/>
          <w:noProof/>
          <w:sz w:val="24"/>
          <w:szCs w:val="24"/>
        </w:rPr>
        <w:t xml:space="preserve">to support their decision especially after all consultations have failed, moving forward. </w:t>
      </w:r>
      <w:r w:rsidR="001C7B1F">
        <w:rPr>
          <w:rFonts w:ascii="Arial" w:hAnsi="Arial" w:cs="Arial"/>
          <w:noProof/>
          <w:sz w:val="24"/>
          <w:szCs w:val="24"/>
        </w:rPr>
        <w:t>As can be seen in the British Gas case when the GMB union</w:t>
      </w:r>
      <w:r w:rsidR="008D283C">
        <w:rPr>
          <w:rFonts w:ascii="Arial" w:hAnsi="Arial" w:cs="Arial"/>
          <w:noProof/>
          <w:sz w:val="24"/>
          <w:szCs w:val="24"/>
        </w:rPr>
        <w:t xml:space="preserve"> did a ‘turn-around’ on negotiated offers with British Gas employers after the grassroot members of the union rejected the offers presented </w:t>
      </w:r>
      <w:sdt>
        <w:sdtPr>
          <w:rPr>
            <w:rFonts w:ascii="Arial" w:hAnsi="Arial" w:cs="Arial"/>
            <w:noProof/>
            <w:sz w:val="24"/>
            <w:szCs w:val="24"/>
          </w:rPr>
          <w:id w:val="156350539"/>
          <w:citation/>
        </w:sdtPr>
        <w:sdtEndPr/>
        <w:sdtContent>
          <w:r w:rsidR="008D283C">
            <w:rPr>
              <w:rFonts w:ascii="Arial" w:hAnsi="Arial" w:cs="Arial"/>
              <w:noProof/>
              <w:sz w:val="24"/>
              <w:szCs w:val="24"/>
            </w:rPr>
            <w:fldChar w:fldCharType="begin"/>
          </w:r>
          <w:r w:rsidR="008D283C">
            <w:rPr>
              <w:rFonts w:ascii="Arial" w:hAnsi="Arial" w:cs="Arial"/>
              <w:noProof/>
              <w:sz w:val="24"/>
              <w:szCs w:val="24"/>
            </w:rPr>
            <w:instrText xml:space="preserve"> CITATION Haz21 \l 2057 </w:instrText>
          </w:r>
          <w:r w:rsidR="008D283C">
            <w:rPr>
              <w:rFonts w:ascii="Arial" w:hAnsi="Arial" w:cs="Arial"/>
              <w:noProof/>
              <w:sz w:val="24"/>
              <w:szCs w:val="24"/>
            </w:rPr>
            <w:fldChar w:fldCharType="separate"/>
          </w:r>
          <w:r w:rsidR="00821205" w:rsidRPr="00821205">
            <w:rPr>
              <w:rFonts w:ascii="Arial" w:hAnsi="Arial" w:cs="Arial"/>
              <w:noProof/>
              <w:sz w:val="24"/>
              <w:szCs w:val="24"/>
            </w:rPr>
            <w:t>(Nolan, 2021)</w:t>
          </w:r>
          <w:r w:rsidR="008D283C">
            <w:rPr>
              <w:rFonts w:ascii="Arial" w:hAnsi="Arial" w:cs="Arial"/>
              <w:noProof/>
              <w:sz w:val="24"/>
              <w:szCs w:val="24"/>
            </w:rPr>
            <w:fldChar w:fldCharType="end"/>
          </w:r>
        </w:sdtContent>
      </w:sdt>
      <w:r w:rsidR="008D283C">
        <w:rPr>
          <w:rFonts w:ascii="Arial" w:hAnsi="Arial" w:cs="Arial"/>
          <w:noProof/>
          <w:sz w:val="24"/>
          <w:szCs w:val="24"/>
        </w:rPr>
        <w:t xml:space="preserve">. </w:t>
      </w:r>
      <w:r w:rsidR="00A0542C">
        <w:rPr>
          <w:rFonts w:ascii="Arial" w:hAnsi="Arial" w:cs="Arial"/>
          <w:noProof/>
          <w:sz w:val="24"/>
          <w:szCs w:val="24"/>
        </w:rPr>
        <w:t xml:space="preserve">This issue within the GMB union exhibits the sometimes disunity within unions that causes failure in consultation hence ensuing in employers firing and rehiring their employees. </w:t>
      </w:r>
    </w:p>
    <w:p w14:paraId="0B9DB118" w14:textId="78586328" w:rsidR="004C38D8" w:rsidRPr="00DE090F" w:rsidRDefault="00393CFE" w:rsidP="00B67830">
      <w:pPr>
        <w:jc w:val="both"/>
        <w:rPr>
          <w:rFonts w:ascii="Arial" w:hAnsi="Arial" w:cs="Arial"/>
          <w:noProof/>
          <w:sz w:val="24"/>
          <w:szCs w:val="24"/>
        </w:rPr>
      </w:pPr>
      <w:r>
        <w:rPr>
          <w:rFonts w:ascii="Arial" w:hAnsi="Arial" w:cs="Arial"/>
          <w:noProof/>
          <w:sz w:val="24"/>
          <w:szCs w:val="24"/>
        </w:rPr>
        <w:t xml:space="preserve">Fire and rehire is on the rise in UK labour market </w:t>
      </w:r>
      <w:sdt>
        <w:sdtPr>
          <w:rPr>
            <w:rFonts w:ascii="Arial" w:hAnsi="Arial" w:cs="Arial"/>
            <w:noProof/>
            <w:sz w:val="24"/>
            <w:szCs w:val="24"/>
          </w:rPr>
          <w:id w:val="1183632415"/>
          <w:citation/>
        </w:sdtPr>
        <w:sdtEndPr/>
        <w:sdtContent>
          <w:r w:rsidR="00865062">
            <w:rPr>
              <w:rFonts w:ascii="Arial" w:hAnsi="Arial" w:cs="Arial"/>
              <w:noProof/>
              <w:sz w:val="24"/>
              <w:szCs w:val="24"/>
            </w:rPr>
            <w:fldChar w:fldCharType="begin"/>
          </w:r>
          <w:r w:rsidR="00865062">
            <w:rPr>
              <w:rFonts w:ascii="Arial" w:hAnsi="Arial" w:cs="Arial"/>
              <w:noProof/>
              <w:sz w:val="24"/>
              <w:szCs w:val="24"/>
            </w:rPr>
            <w:instrText xml:space="preserve"> CITATION Mar21 \l 2057 </w:instrText>
          </w:r>
          <w:r w:rsidR="00865062">
            <w:rPr>
              <w:rFonts w:ascii="Arial" w:hAnsi="Arial" w:cs="Arial"/>
              <w:noProof/>
              <w:sz w:val="24"/>
              <w:szCs w:val="24"/>
            </w:rPr>
            <w:fldChar w:fldCharType="separate"/>
          </w:r>
          <w:r w:rsidR="00821205" w:rsidRPr="00821205">
            <w:rPr>
              <w:rFonts w:ascii="Arial" w:hAnsi="Arial" w:cs="Arial"/>
              <w:noProof/>
              <w:sz w:val="24"/>
              <w:szCs w:val="24"/>
            </w:rPr>
            <w:t>(MarketLine, 2021)</w:t>
          </w:r>
          <w:r w:rsidR="00865062">
            <w:rPr>
              <w:rFonts w:ascii="Arial" w:hAnsi="Arial" w:cs="Arial"/>
              <w:noProof/>
              <w:sz w:val="24"/>
              <w:szCs w:val="24"/>
            </w:rPr>
            <w:fldChar w:fldCharType="end"/>
          </w:r>
        </w:sdtContent>
      </w:sdt>
      <w:r>
        <w:rPr>
          <w:rFonts w:ascii="Arial" w:hAnsi="Arial" w:cs="Arial"/>
          <w:noProof/>
          <w:sz w:val="24"/>
          <w:szCs w:val="24"/>
        </w:rPr>
        <w:t xml:space="preserve">which has been exacibated as a result of Covid-19 and the effects of the pandemic on business growth across </w:t>
      </w:r>
      <w:r w:rsidR="000029CB">
        <w:rPr>
          <w:rFonts w:ascii="Arial" w:hAnsi="Arial" w:cs="Arial"/>
          <w:noProof/>
          <w:sz w:val="24"/>
          <w:szCs w:val="24"/>
        </w:rPr>
        <w:t>multiple industries</w:t>
      </w:r>
      <w:r w:rsidR="00865062">
        <w:rPr>
          <w:rFonts w:ascii="Arial" w:hAnsi="Arial" w:cs="Arial"/>
          <w:noProof/>
          <w:sz w:val="24"/>
          <w:szCs w:val="24"/>
        </w:rPr>
        <w:t xml:space="preserve"> which has made it a ‘go-to’ tactics for </w:t>
      </w:r>
      <w:r w:rsidR="000A2EB2">
        <w:rPr>
          <w:rFonts w:ascii="Arial" w:hAnsi="Arial" w:cs="Arial"/>
          <w:noProof/>
          <w:sz w:val="24"/>
          <w:szCs w:val="24"/>
        </w:rPr>
        <w:t>ruthless employers to force their employees into acceptance of new contractual agreement</w:t>
      </w:r>
      <w:sdt>
        <w:sdtPr>
          <w:rPr>
            <w:rFonts w:ascii="Arial" w:hAnsi="Arial" w:cs="Arial"/>
            <w:noProof/>
            <w:sz w:val="24"/>
            <w:szCs w:val="24"/>
          </w:rPr>
          <w:id w:val="2121877225"/>
          <w:citation/>
        </w:sdtPr>
        <w:sdtEndPr/>
        <w:sdtContent>
          <w:r w:rsidR="000A2EB2">
            <w:rPr>
              <w:rFonts w:ascii="Arial" w:hAnsi="Arial" w:cs="Arial"/>
              <w:noProof/>
              <w:sz w:val="24"/>
              <w:szCs w:val="24"/>
            </w:rPr>
            <w:fldChar w:fldCharType="begin"/>
          </w:r>
          <w:r w:rsidR="000A2EB2">
            <w:rPr>
              <w:rFonts w:ascii="Arial" w:hAnsi="Arial" w:cs="Arial"/>
              <w:noProof/>
              <w:sz w:val="24"/>
              <w:szCs w:val="24"/>
            </w:rPr>
            <w:instrText xml:space="preserve"> CITATION Haz21 \l 2057 </w:instrText>
          </w:r>
          <w:r w:rsidR="000A2EB2">
            <w:rPr>
              <w:rFonts w:ascii="Arial" w:hAnsi="Arial" w:cs="Arial"/>
              <w:noProof/>
              <w:sz w:val="24"/>
              <w:szCs w:val="24"/>
            </w:rPr>
            <w:fldChar w:fldCharType="separate"/>
          </w:r>
          <w:r w:rsidR="00821205">
            <w:rPr>
              <w:rFonts w:ascii="Arial" w:hAnsi="Arial" w:cs="Arial"/>
              <w:noProof/>
              <w:sz w:val="24"/>
              <w:szCs w:val="24"/>
            </w:rPr>
            <w:t xml:space="preserve"> </w:t>
          </w:r>
          <w:r w:rsidR="00821205" w:rsidRPr="00821205">
            <w:rPr>
              <w:rFonts w:ascii="Arial" w:hAnsi="Arial" w:cs="Arial"/>
              <w:noProof/>
              <w:sz w:val="24"/>
              <w:szCs w:val="24"/>
            </w:rPr>
            <w:t>(Nolan, 2021)</w:t>
          </w:r>
          <w:r w:rsidR="000A2EB2">
            <w:rPr>
              <w:rFonts w:ascii="Arial" w:hAnsi="Arial" w:cs="Arial"/>
              <w:noProof/>
              <w:sz w:val="24"/>
              <w:szCs w:val="24"/>
            </w:rPr>
            <w:fldChar w:fldCharType="end"/>
          </w:r>
        </w:sdtContent>
      </w:sdt>
      <w:r w:rsidR="000A2EB2">
        <w:rPr>
          <w:rFonts w:ascii="Arial" w:hAnsi="Arial" w:cs="Arial"/>
          <w:noProof/>
          <w:sz w:val="24"/>
          <w:szCs w:val="24"/>
        </w:rPr>
        <w:t>.</w:t>
      </w:r>
      <w:r w:rsidR="0011101C">
        <w:rPr>
          <w:rFonts w:ascii="Arial" w:hAnsi="Arial" w:cs="Arial"/>
          <w:noProof/>
          <w:sz w:val="24"/>
          <w:szCs w:val="24"/>
        </w:rPr>
        <w:t xml:space="preserve"> It is suggested that the operative word should be ‘fairness’ in reasoning and procedure and it is after failure to obtain an agreement should this tactic be deployed </w:t>
      </w:r>
      <w:sdt>
        <w:sdtPr>
          <w:rPr>
            <w:rFonts w:ascii="Arial" w:hAnsi="Arial" w:cs="Arial"/>
            <w:noProof/>
            <w:sz w:val="24"/>
            <w:szCs w:val="24"/>
          </w:rPr>
          <w:id w:val="-383338928"/>
          <w:citation/>
        </w:sdtPr>
        <w:sdtEndPr/>
        <w:sdtContent>
          <w:r w:rsidR="0011101C">
            <w:rPr>
              <w:rFonts w:ascii="Arial" w:hAnsi="Arial" w:cs="Arial"/>
              <w:noProof/>
              <w:sz w:val="24"/>
              <w:szCs w:val="24"/>
            </w:rPr>
            <w:fldChar w:fldCharType="begin"/>
          </w:r>
          <w:r w:rsidR="0011101C">
            <w:rPr>
              <w:rFonts w:ascii="Arial" w:hAnsi="Arial" w:cs="Arial"/>
              <w:noProof/>
              <w:sz w:val="24"/>
              <w:szCs w:val="24"/>
            </w:rPr>
            <w:instrText xml:space="preserve"> CITATION Mar21 \l 2057 </w:instrText>
          </w:r>
          <w:r w:rsidR="0011101C">
            <w:rPr>
              <w:rFonts w:ascii="Arial" w:hAnsi="Arial" w:cs="Arial"/>
              <w:noProof/>
              <w:sz w:val="24"/>
              <w:szCs w:val="24"/>
            </w:rPr>
            <w:fldChar w:fldCharType="separate"/>
          </w:r>
          <w:r w:rsidR="00821205" w:rsidRPr="00821205">
            <w:rPr>
              <w:rFonts w:ascii="Arial" w:hAnsi="Arial" w:cs="Arial"/>
              <w:noProof/>
              <w:sz w:val="24"/>
              <w:szCs w:val="24"/>
            </w:rPr>
            <w:t>(MarketLine, 2021)</w:t>
          </w:r>
          <w:r w:rsidR="0011101C">
            <w:rPr>
              <w:rFonts w:ascii="Arial" w:hAnsi="Arial" w:cs="Arial"/>
              <w:noProof/>
              <w:sz w:val="24"/>
              <w:szCs w:val="24"/>
            </w:rPr>
            <w:fldChar w:fldCharType="end"/>
          </w:r>
        </w:sdtContent>
      </w:sdt>
      <w:r w:rsidR="0011101C">
        <w:rPr>
          <w:rFonts w:ascii="Arial" w:hAnsi="Arial" w:cs="Arial"/>
          <w:noProof/>
          <w:sz w:val="24"/>
          <w:szCs w:val="24"/>
        </w:rPr>
        <w:t xml:space="preserve">. </w:t>
      </w:r>
    </w:p>
    <w:p w14:paraId="432CFFFA" w14:textId="77777777" w:rsidR="00584831" w:rsidRDefault="00584831">
      <w:pPr>
        <w:jc w:val="both"/>
        <w:rPr>
          <w:rFonts w:ascii="Arial" w:hAnsi="Arial" w:cs="Arial"/>
          <w:b/>
          <w:bCs/>
          <w:sz w:val="24"/>
          <w:szCs w:val="24"/>
        </w:rPr>
      </w:pPr>
    </w:p>
    <w:p w14:paraId="1B94895C" w14:textId="77777777" w:rsidR="006B4B49" w:rsidRDefault="006B4B49" w:rsidP="00584831">
      <w:pPr>
        <w:jc w:val="center"/>
        <w:rPr>
          <w:rFonts w:ascii="Arial" w:hAnsi="Arial" w:cs="Arial"/>
          <w:b/>
          <w:bCs/>
          <w:sz w:val="24"/>
          <w:szCs w:val="24"/>
        </w:rPr>
      </w:pPr>
    </w:p>
    <w:p w14:paraId="77D590D2" w14:textId="70F835EB" w:rsidR="003F32EE" w:rsidRDefault="003F3960" w:rsidP="00584831">
      <w:pPr>
        <w:jc w:val="center"/>
        <w:rPr>
          <w:rFonts w:ascii="Arial" w:hAnsi="Arial" w:cs="Arial"/>
          <w:b/>
          <w:bCs/>
          <w:sz w:val="24"/>
          <w:szCs w:val="24"/>
        </w:rPr>
      </w:pPr>
      <w:r>
        <w:rPr>
          <w:rFonts w:ascii="Arial" w:hAnsi="Arial" w:cs="Arial"/>
          <w:b/>
          <w:bCs/>
          <w:sz w:val="24"/>
          <w:szCs w:val="24"/>
        </w:rPr>
        <w:t xml:space="preserve">3. </w:t>
      </w:r>
      <w:r w:rsidR="009D2343">
        <w:rPr>
          <w:rFonts w:ascii="Arial" w:hAnsi="Arial" w:cs="Arial"/>
          <w:b/>
          <w:bCs/>
          <w:sz w:val="24"/>
          <w:szCs w:val="24"/>
        </w:rPr>
        <w:t>EMPLOYMENT L</w:t>
      </w:r>
      <w:r w:rsidR="007C2F9B">
        <w:rPr>
          <w:rFonts w:ascii="Arial" w:hAnsi="Arial" w:cs="Arial"/>
          <w:b/>
          <w:bCs/>
          <w:sz w:val="24"/>
          <w:szCs w:val="24"/>
        </w:rPr>
        <w:t>AW</w:t>
      </w:r>
      <w:r w:rsidR="00E75EDE">
        <w:rPr>
          <w:rFonts w:ascii="Arial" w:hAnsi="Arial" w:cs="Arial"/>
          <w:b/>
          <w:bCs/>
          <w:sz w:val="24"/>
          <w:szCs w:val="24"/>
        </w:rPr>
        <w:t>, CONTRACT</w:t>
      </w:r>
      <w:r w:rsidR="009D2343">
        <w:rPr>
          <w:rFonts w:ascii="Arial" w:hAnsi="Arial" w:cs="Arial"/>
          <w:b/>
          <w:bCs/>
          <w:sz w:val="24"/>
          <w:szCs w:val="24"/>
        </w:rPr>
        <w:t xml:space="preserve"> AND </w:t>
      </w:r>
      <w:r w:rsidR="004A68D6">
        <w:rPr>
          <w:rFonts w:ascii="Arial" w:hAnsi="Arial" w:cs="Arial"/>
          <w:b/>
          <w:bCs/>
          <w:sz w:val="24"/>
          <w:szCs w:val="24"/>
        </w:rPr>
        <w:t>LEGAL IMPLICATIONS OF CHANGING CONTRACTUAL TERMS</w:t>
      </w:r>
      <w:r w:rsidR="009854BA">
        <w:rPr>
          <w:rFonts w:ascii="Arial" w:hAnsi="Arial" w:cs="Arial"/>
          <w:b/>
          <w:bCs/>
          <w:sz w:val="24"/>
          <w:szCs w:val="24"/>
        </w:rPr>
        <w:t xml:space="preserve"> </w:t>
      </w:r>
    </w:p>
    <w:p w14:paraId="5862FA5D" w14:textId="502570DB" w:rsidR="00817372" w:rsidRPr="00ED23C5" w:rsidRDefault="00ED23C5" w:rsidP="00E50678">
      <w:pPr>
        <w:jc w:val="both"/>
        <w:rPr>
          <w:rFonts w:ascii="Arial" w:hAnsi="Arial" w:cs="Arial"/>
          <w:sz w:val="24"/>
          <w:szCs w:val="24"/>
        </w:rPr>
      </w:pPr>
      <w:r>
        <w:rPr>
          <w:rFonts w:ascii="Arial" w:hAnsi="Arial" w:cs="Arial"/>
          <w:sz w:val="24"/>
          <w:szCs w:val="24"/>
        </w:rPr>
        <w:t xml:space="preserve">As mentioned in the literature review, very little was found in academic journals regarding the fire and rehire tactics, however, tied to this issue is the legal implications rising from employers changing employee’s contractual terms. </w:t>
      </w:r>
      <w:r w:rsidR="00B26F79">
        <w:rPr>
          <w:rFonts w:ascii="Arial" w:hAnsi="Arial" w:cs="Arial"/>
          <w:sz w:val="24"/>
          <w:szCs w:val="24"/>
        </w:rPr>
        <w:t>It is important to understand employment contracts</w:t>
      </w:r>
      <w:r w:rsidR="00FF0D2B">
        <w:rPr>
          <w:rFonts w:ascii="Arial" w:hAnsi="Arial" w:cs="Arial"/>
          <w:sz w:val="24"/>
          <w:szCs w:val="24"/>
        </w:rPr>
        <w:t xml:space="preserve">, its purpose and practice, and the law or </w:t>
      </w:r>
      <w:r w:rsidR="00FD2F8E">
        <w:rPr>
          <w:rFonts w:ascii="Arial" w:hAnsi="Arial" w:cs="Arial"/>
          <w:sz w:val="24"/>
          <w:szCs w:val="24"/>
        </w:rPr>
        <w:t>legislation with</w:t>
      </w:r>
      <w:r w:rsidR="00FF0D2B">
        <w:rPr>
          <w:rFonts w:ascii="Arial" w:hAnsi="Arial" w:cs="Arial"/>
          <w:sz w:val="24"/>
          <w:szCs w:val="24"/>
        </w:rPr>
        <w:t xml:space="preserve"> the court system</w:t>
      </w:r>
      <w:r w:rsidR="009D2343">
        <w:rPr>
          <w:rFonts w:ascii="Arial" w:hAnsi="Arial" w:cs="Arial"/>
          <w:sz w:val="24"/>
          <w:szCs w:val="24"/>
        </w:rPr>
        <w:t>,</w:t>
      </w:r>
      <w:r w:rsidR="00FD2F8E">
        <w:rPr>
          <w:rFonts w:ascii="Arial" w:hAnsi="Arial" w:cs="Arial"/>
          <w:sz w:val="24"/>
          <w:szCs w:val="24"/>
        </w:rPr>
        <w:t xml:space="preserve"> guiding its application to employment. According to </w:t>
      </w:r>
      <w:r w:rsidR="009D2343" w:rsidRPr="00FD2F8E">
        <w:rPr>
          <w:rFonts w:ascii="Arial" w:hAnsi="Arial" w:cs="Arial"/>
          <w:noProof/>
          <w:sz w:val="24"/>
          <w:szCs w:val="24"/>
        </w:rPr>
        <w:t>CIPD</w:t>
      </w:r>
      <w:r w:rsidR="009D2343">
        <w:rPr>
          <w:rFonts w:ascii="Arial" w:hAnsi="Arial" w:cs="Arial"/>
          <w:noProof/>
          <w:sz w:val="24"/>
          <w:szCs w:val="24"/>
        </w:rPr>
        <w:t xml:space="preserve"> (</w:t>
      </w:r>
      <w:r w:rsidR="009D2343" w:rsidRPr="00FD2F8E">
        <w:rPr>
          <w:rFonts w:ascii="Arial" w:hAnsi="Arial" w:cs="Arial"/>
          <w:noProof/>
          <w:sz w:val="24"/>
          <w:szCs w:val="24"/>
        </w:rPr>
        <w:t>2022)</w:t>
      </w:r>
      <w:r w:rsidR="00187FCE">
        <w:rPr>
          <w:rFonts w:ascii="Arial" w:hAnsi="Arial" w:cs="Arial"/>
          <w:sz w:val="24"/>
          <w:szCs w:val="24"/>
        </w:rPr>
        <w:t xml:space="preserve"> employment law is the regulation </w:t>
      </w:r>
      <w:r w:rsidR="006E5ABC">
        <w:rPr>
          <w:rFonts w:ascii="Arial" w:hAnsi="Arial" w:cs="Arial"/>
          <w:sz w:val="24"/>
          <w:szCs w:val="24"/>
        </w:rPr>
        <w:t xml:space="preserve">and legal requirement </w:t>
      </w:r>
      <w:r w:rsidR="00187FCE">
        <w:rPr>
          <w:rFonts w:ascii="Arial" w:hAnsi="Arial" w:cs="Arial"/>
          <w:sz w:val="24"/>
          <w:szCs w:val="24"/>
        </w:rPr>
        <w:t xml:space="preserve">of </w:t>
      </w:r>
      <w:r w:rsidR="006E5ABC">
        <w:rPr>
          <w:rFonts w:ascii="Arial" w:hAnsi="Arial" w:cs="Arial"/>
          <w:sz w:val="24"/>
          <w:szCs w:val="24"/>
        </w:rPr>
        <w:t>the association between employers and employees</w:t>
      </w:r>
      <w:r w:rsidR="009D2343">
        <w:rPr>
          <w:rFonts w:ascii="Arial" w:hAnsi="Arial" w:cs="Arial"/>
          <w:sz w:val="24"/>
          <w:szCs w:val="24"/>
        </w:rPr>
        <w:t>;</w:t>
      </w:r>
      <w:r w:rsidR="006E5ABC">
        <w:rPr>
          <w:rFonts w:ascii="Arial" w:hAnsi="Arial" w:cs="Arial"/>
          <w:sz w:val="24"/>
          <w:szCs w:val="24"/>
        </w:rPr>
        <w:t xml:space="preserve"> from recruitment processes, terms and conditions of employment, </w:t>
      </w:r>
      <w:r w:rsidR="00970C7E">
        <w:rPr>
          <w:rFonts w:ascii="Arial" w:hAnsi="Arial" w:cs="Arial"/>
          <w:sz w:val="24"/>
          <w:szCs w:val="24"/>
        </w:rPr>
        <w:t>hours of work, reward and remunerations, salary and holiday pay, health and safety, data protection, discrimination at work, whistleblowing, redundancy and firing of employees. Within th</w:t>
      </w:r>
      <w:r w:rsidR="009D2343">
        <w:rPr>
          <w:rFonts w:ascii="Arial" w:hAnsi="Arial" w:cs="Arial"/>
          <w:sz w:val="24"/>
          <w:szCs w:val="24"/>
        </w:rPr>
        <w:t>ese</w:t>
      </w:r>
      <w:r w:rsidR="00970C7E">
        <w:rPr>
          <w:rFonts w:ascii="Arial" w:hAnsi="Arial" w:cs="Arial"/>
          <w:sz w:val="24"/>
          <w:szCs w:val="24"/>
        </w:rPr>
        <w:t xml:space="preserve"> is also the issue of employers changing employee’s contractual terms.</w:t>
      </w:r>
      <w:r w:rsidR="009D2343">
        <w:rPr>
          <w:rFonts w:ascii="Arial" w:hAnsi="Arial" w:cs="Arial"/>
          <w:sz w:val="24"/>
          <w:szCs w:val="24"/>
        </w:rPr>
        <w:t xml:space="preserve"> </w:t>
      </w:r>
    </w:p>
    <w:p w14:paraId="776B856E" w14:textId="77777777" w:rsidR="006B4B49" w:rsidRDefault="006B4B49" w:rsidP="00E50678">
      <w:pPr>
        <w:jc w:val="both"/>
        <w:rPr>
          <w:rFonts w:ascii="Arial" w:hAnsi="Arial" w:cs="Arial"/>
          <w:b/>
          <w:bCs/>
          <w:sz w:val="24"/>
          <w:szCs w:val="24"/>
        </w:rPr>
      </w:pPr>
    </w:p>
    <w:p w14:paraId="492FD03B" w14:textId="6C9F2E5F" w:rsidR="00E50678" w:rsidRDefault="00E50678" w:rsidP="00E50678">
      <w:pPr>
        <w:jc w:val="both"/>
        <w:rPr>
          <w:rFonts w:ascii="Arial" w:hAnsi="Arial" w:cs="Arial"/>
          <w:b/>
          <w:bCs/>
          <w:sz w:val="24"/>
          <w:szCs w:val="24"/>
        </w:rPr>
      </w:pPr>
      <w:r>
        <w:rPr>
          <w:rFonts w:ascii="Arial" w:hAnsi="Arial" w:cs="Arial"/>
          <w:b/>
          <w:bCs/>
          <w:sz w:val="24"/>
          <w:szCs w:val="24"/>
        </w:rPr>
        <w:lastRenderedPageBreak/>
        <w:t>3.1 Employment L</w:t>
      </w:r>
      <w:r w:rsidR="007C2F9B">
        <w:rPr>
          <w:rFonts w:ascii="Arial" w:hAnsi="Arial" w:cs="Arial"/>
          <w:b/>
          <w:bCs/>
          <w:sz w:val="24"/>
          <w:szCs w:val="24"/>
        </w:rPr>
        <w:t>aw</w:t>
      </w:r>
      <w:r w:rsidR="00587487">
        <w:rPr>
          <w:rFonts w:ascii="Arial" w:hAnsi="Arial" w:cs="Arial"/>
          <w:b/>
          <w:bCs/>
          <w:sz w:val="24"/>
          <w:szCs w:val="24"/>
        </w:rPr>
        <w:t>:</w:t>
      </w:r>
    </w:p>
    <w:p w14:paraId="3D75CFC6" w14:textId="0CF2EB3B" w:rsidR="00D94CAA" w:rsidRDefault="00D83F3D" w:rsidP="00E50678">
      <w:pPr>
        <w:jc w:val="both"/>
        <w:rPr>
          <w:rFonts w:ascii="Arial" w:hAnsi="Arial" w:cs="Arial"/>
          <w:sz w:val="24"/>
          <w:szCs w:val="24"/>
        </w:rPr>
      </w:pPr>
      <w:r>
        <w:rPr>
          <w:rFonts w:ascii="Arial" w:hAnsi="Arial" w:cs="Arial"/>
          <w:sz w:val="24"/>
          <w:szCs w:val="24"/>
        </w:rPr>
        <w:t>In the UK,</w:t>
      </w:r>
      <w:r w:rsidR="00D81E34">
        <w:rPr>
          <w:rFonts w:ascii="Arial" w:hAnsi="Arial" w:cs="Arial"/>
          <w:sz w:val="24"/>
          <w:szCs w:val="24"/>
        </w:rPr>
        <w:t xml:space="preserve"> </w:t>
      </w:r>
      <w:r>
        <w:rPr>
          <w:rFonts w:ascii="Arial" w:hAnsi="Arial" w:cs="Arial"/>
          <w:sz w:val="24"/>
          <w:szCs w:val="24"/>
        </w:rPr>
        <w:t>employment law emanated from the Parliament through the legislative process</w:t>
      </w:r>
      <w:r w:rsidR="0070042E">
        <w:rPr>
          <w:rFonts w:ascii="Arial" w:hAnsi="Arial" w:cs="Arial"/>
          <w:sz w:val="24"/>
          <w:szCs w:val="24"/>
        </w:rPr>
        <w:t xml:space="preserve">, as well as in courts through the judicial decisions </w:t>
      </w:r>
      <w:sdt>
        <w:sdtPr>
          <w:rPr>
            <w:rFonts w:ascii="Arial" w:hAnsi="Arial" w:cs="Arial"/>
            <w:sz w:val="24"/>
            <w:szCs w:val="24"/>
          </w:rPr>
          <w:id w:val="-1779556389"/>
          <w:citation/>
        </w:sdtPr>
        <w:sdtEndPr/>
        <w:sdtContent>
          <w:r w:rsidR="0070042E">
            <w:rPr>
              <w:rFonts w:ascii="Arial" w:hAnsi="Arial" w:cs="Arial"/>
              <w:sz w:val="24"/>
              <w:szCs w:val="24"/>
            </w:rPr>
            <w:fldChar w:fldCharType="begin"/>
          </w:r>
          <w:r w:rsidR="0070042E">
            <w:rPr>
              <w:rFonts w:ascii="Arial" w:hAnsi="Arial" w:cs="Arial"/>
              <w:sz w:val="24"/>
              <w:szCs w:val="24"/>
            </w:rPr>
            <w:instrText xml:space="preserve"> CITATION CIP221 \l 2057 </w:instrText>
          </w:r>
          <w:r w:rsidR="0070042E">
            <w:rPr>
              <w:rFonts w:ascii="Arial" w:hAnsi="Arial" w:cs="Arial"/>
              <w:sz w:val="24"/>
              <w:szCs w:val="24"/>
            </w:rPr>
            <w:fldChar w:fldCharType="separate"/>
          </w:r>
          <w:r w:rsidR="00821205" w:rsidRPr="00821205">
            <w:rPr>
              <w:rFonts w:ascii="Arial" w:hAnsi="Arial" w:cs="Arial"/>
              <w:noProof/>
              <w:sz w:val="24"/>
              <w:szCs w:val="24"/>
            </w:rPr>
            <w:t>(CIPD, 2022)</w:t>
          </w:r>
          <w:r w:rsidR="0070042E">
            <w:rPr>
              <w:rFonts w:ascii="Arial" w:hAnsi="Arial" w:cs="Arial"/>
              <w:sz w:val="24"/>
              <w:szCs w:val="24"/>
            </w:rPr>
            <w:fldChar w:fldCharType="end"/>
          </w:r>
        </w:sdtContent>
      </w:sdt>
      <w:r w:rsidR="0070042E">
        <w:rPr>
          <w:rFonts w:ascii="Arial" w:hAnsi="Arial" w:cs="Arial"/>
          <w:sz w:val="24"/>
          <w:szCs w:val="24"/>
        </w:rPr>
        <w:t xml:space="preserve">. </w:t>
      </w:r>
      <w:r w:rsidR="00D94CAA">
        <w:rPr>
          <w:rFonts w:ascii="Arial" w:hAnsi="Arial" w:cs="Arial"/>
          <w:sz w:val="24"/>
          <w:szCs w:val="24"/>
        </w:rPr>
        <w:t xml:space="preserve">The past fifty years have seen a </w:t>
      </w:r>
      <w:r w:rsidR="00A562A7">
        <w:rPr>
          <w:rFonts w:ascii="Arial" w:hAnsi="Arial" w:cs="Arial"/>
          <w:sz w:val="24"/>
          <w:szCs w:val="24"/>
        </w:rPr>
        <w:t>constant increase in the introduction of legislation on employment law</w:t>
      </w:r>
      <w:r w:rsidR="006B4B49">
        <w:rPr>
          <w:rFonts w:ascii="Arial" w:hAnsi="Arial" w:cs="Arial"/>
          <w:sz w:val="24"/>
          <w:szCs w:val="24"/>
        </w:rPr>
        <w:t>. The first year of coalition government formed by the Conservatives and Liberal Democrats</w:t>
      </w:r>
      <w:r w:rsidR="0070042E">
        <w:rPr>
          <w:rFonts w:ascii="Arial" w:hAnsi="Arial" w:cs="Arial"/>
          <w:sz w:val="24"/>
          <w:szCs w:val="24"/>
        </w:rPr>
        <w:t>,</w:t>
      </w:r>
      <w:r w:rsidR="006B4B49">
        <w:rPr>
          <w:rFonts w:ascii="Arial" w:hAnsi="Arial" w:cs="Arial"/>
          <w:sz w:val="24"/>
          <w:szCs w:val="24"/>
        </w:rPr>
        <w:t xml:space="preserve"> decided to review the employment law and the whole legislation because </w:t>
      </w:r>
      <w:r w:rsidR="002F155E">
        <w:rPr>
          <w:rFonts w:ascii="Arial" w:hAnsi="Arial" w:cs="Arial"/>
          <w:sz w:val="24"/>
          <w:szCs w:val="24"/>
        </w:rPr>
        <w:t xml:space="preserve">they felt the existing one was excessive and burdensome </w:t>
      </w:r>
      <w:sdt>
        <w:sdtPr>
          <w:rPr>
            <w:rFonts w:ascii="Arial" w:hAnsi="Arial" w:cs="Arial"/>
            <w:sz w:val="24"/>
            <w:szCs w:val="24"/>
          </w:rPr>
          <w:id w:val="564999317"/>
          <w:citation/>
        </w:sdtPr>
        <w:sdtEndPr/>
        <w:sdtContent>
          <w:r w:rsidR="005E238C">
            <w:rPr>
              <w:rFonts w:ascii="Arial" w:hAnsi="Arial" w:cs="Arial"/>
              <w:sz w:val="24"/>
              <w:szCs w:val="24"/>
            </w:rPr>
            <w:fldChar w:fldCharType="begin"/>
          </w:r>
          <w:r w:rsidR="005E238C">
            <w:rPr>
              <w:rFonts w:ascii="Arial" w:hAnsi="Arial" w:cs="Arial"/>
              <w:sz w:val="24"/>
              <w:szCs w:val="24"/>
            </w:rPr>
            <w:instrText xml:space="preserve"> CITATION KDa19 \l 2057 </w:instrText>
          </w:r>
          <w:r w:rsidR="005E238C">
            <w:rPr>
              <w:rFonts w:ascii="Arial" w:hAnsi="Arial" w:cs="Arial"/>
              <w:sz w:val="24"/>
              <w:szCs w:val="24"/>
            </w:rPr>
            <w:fldChar w:fldCharType="separate"/>
          </w:r>
          <w:r w:rsidR="00821205" w:rsidRPr="00821205">
            <w:rPr>
              <w:rFonts w:ascii="Arial" w:hAnsi="Arial" w:cs="Arial"/>
              <w:noProof/>
              <w:sz w:val="24"/>
              <w:szCs w:val="24"/>
            </w:rPr>
            <w:t>(Daniels, 2019)</w:t>
          </w:r>
          <w:r w:rsidR="005E238C">
            <w:rPr>
              <w:rFonts w:ascii="Arial" w:hAnsi="Arial" w:cs="Arial"/>
              <w:sz w:val="24"/>
              <w:szCs w:val="24"/>
            </w:rPr>
            <w:fldChar w:fldCharType="end"/>
          </w:r>
        </w:sdtContent>
      </w:sdt>
      <w:r w:rsidR="0029168D">
        <w:rPr>
          <w:rFonts w:ascii="Arial" w:hAnsi="Arial" w:cs="Arial"/>
          <w:sz w:val="24"/>
          <w:szCs w:val="24"/>
        </w:rPr>
        <w:t xml:space="preserve">. While the government’s reason </w:t>
      </w:r>
      <w:r w:rsidR="007C2F9B">
        <w:rPr>
          <w:rFonts w:ascii="Arial" w:hAnsi="Arial" w:cs="Arial"/>
          <w:sz w:val="24"/>
          <w:szCs w:val="24"/>
        </w:rPr>
        <w:t>seems</w:t>
      </w:r>
      <w:r w:rsidR="0029168D">
        <w:rPr>
          <w:rFonts w:ascii="Arial" w:hAnsi="Arial" w:cs="Arial"/>
          <w:sz w:val="24"/>
          <w:szCs w:val="24"/>
        </w:rPr>
        <w:t xml:space="preserve"> reasonable so that the country could begin to experience economic growth</w:t>
      </w:r>
      <w:r w:rsidR="00BA33BA">
        <w:rPr>
          <w:rFonts w:ascii="Arial" w:hAnsi="Arial" w:cs="Arial"/>
          <w:sz w:val="24"/>
          <w:szCs w:val="24"/>
        </w:rPr>
        <w:t>,</w:t>
      </w:r>
      <w:r w:rsidR="0029168D">
        <w:rPr>
          <w:rFonts w:ascii="Arial" w:hAnsi="Arial" w:cs="Arial"/>
          <w:sz w:val="24"/>
          <w:szCs w:val="24"/>
        </w:rPr>
        <w:t xml:space="preserve"> thereby making the Employment Tribunal System to run smoothly, </w:t>
      </w:r>
      <w:r w:rsidR="00590752">
        <w:rPr>
          <w:rFonts w:ascii="Arial" w:hAnsi="Arial" w:cs="Arial"/>
          <w:sz w:val="24"/>
          <w:szCs w:val="24"/>
        </w:rPr>
        <w:t xml:space="preserve">some have argued that it has given employers easier route to act unlawfully and without sanction. </w:t>
      </w:r>
    </w:p>
    <w:p w14:paraId="508303EC" w14:textId="0562A97C" w:rsidR="00C35041" w:rsidRDefault="00C35041" w:rsidP="00E50678">
      <w:pPr>
        <w:jc w:val="both"/>
        <w:rPr>
          <w:rFonts w:ascii="Arial" w:hAnsi="Arial" w:cs="Arial"/>
          <w:noProof/>
          <w:sz w:val="24"/>
          <w:szCs w:val="24"/>
        </w:rPr>
      </w:pPr>
      <w:r>
        <w:rPr>
          <w:rFonts w:ascii="Arial" w:hAnsi="Arial" w:cs="Arial"/>
          <w:sz w:val="24"/>
          <w:szCs w:val="24"/>
        </w:rPr>
        <w:t>Furthermore, employment law is</w:t>
      </w:r>
      <w:r w:rsidR="005A3A8C">
        <w:rPr>
          <w:rFonts w:ascii="Arial" w:hAnsi="Arial" w:cs="Arial"/>
          <w:sz w:val="24"/>
          <w:szCs w:val="24"/>
        </w:rPr>
        <w:t xml:space="preserve"> there </w:t>
      </w:r>
      <w:r>
        <w:rPr>
          <w:rFonts w:ascii="Arial" w:hAnsi="Arial" w:cs="Arial"/>
          <w:sz w:val="24"/>
          <w:szCs w:val="24"/>
        </w:rPr>
        <w:t>to govern employer’s expectations of employees and employee’s rights at work</w:t>
      </w:r>
      <w:r w:rsidR="00C149B0">
        <w:rPr>
          <w:rFonts w:ascii="Arial" w:hAnsi="Arial" w:cs="Arial"/>
          <w:sz w:val="24"/>
          <w:szCs w:val="24"/>
        </w:rPr>
        <w:t xml:space="preserve">, </w:t>
      </w:r>
      <w:r w:rsidR="005A3A8C">
        <w:rPr>
          <w:rFonts w:ascii="Arial" w:hAnsi="Arial" w:cs="Arial"/>
          <w:sz w:val="24"/>
          <w:szCs w:val="24"/>
        </w:rPr>
        <w:t>controlled by civil law and some criminal laws</w:t>
      </w:r>
      <w:r w:rsidR="00C149B0">
        <w:rPr>
          <w:rFonts w:ascii="Arial" w:hAnsi="Arial" w:cs="Arial"/>
          <w:sz w:val="24"/>
          <w:szCs w:val="24"/>
        </w:rPr>
        <w:t xml:space="preserve"> </w:t>
      </w:r>
      <w:sdt>
        <w:sdtPr>
          <w:rPr>
            <w:rFonts w:ascii="Arial" w:hAnsi="Arial" w:cs="Arial"/>
            <w:sz w:val="24"/>
            <w:szCs w:val="24"/>
          </w:rPr>
          <w:id w:val="-1906137048"/>
          <w:citation/>
        </w:sdtPr>
        <w:sdtEndPr/>
        <w:sdtContent>
          <w:r w:rsidR="00C149B0">
            <w:rPr>
              <w:rFonts w:ascii="Arial" w:hAnsi="Arial" w:cs="Arial"/>
              <w:sz w:val="24"/>
              <w:szCs w:val="24"/>
            </w:rPr>
            <w:fldChar w:fldCharType="begin"/>
          </w:r>
          <w:r w:rsidR="00C149B0">
            <w:rPr>
              <w:rFonts w:ascii="Arial" w:hAnsi="Arial" w:cs="Arial"/>
              <w:sz w:val="24"/>
              <w:szCs w:val="24"/>
            </w:rPr>
            <w:instrText xml:space="preserve"> CITATION KDa19 \l 2057 </w:instrText>
          </w:r>
          <w:r w:rsidR="00C149B0">
            <w:rPr>
              <w:rFonts w:ascii="Arial" w:hAnsi="Arial" w:cs="Arial"/>
              <w:sz w:val="24"/>
              <w:szCs w:val="24"/>
            </w:rPr>
            <w:fldChar w:fldCharType="separate"/>
          </w:r>
          <w:r w:rsidR="00821205" w:rsidRPr="00821205">
            <w:rPr>
              <w:rFonts w:ascii="Arial" w:hAnsi="Arial" w:cs="Arial"/>
              <w:noProof/>
              <w:sz w:val="24"/>
              <w:szCs w:val="24"/>
            </w:rPr>
            <w:t>(Daniels, 2019)</w:t>
          </w:r>
          <w:r w:rsidR="00C149B0">
            <w:rPr>
              <w:rFonts w:ascii="Arial" w:hAnsi="Arial" w:cs="Arial"/>
              <w:sz w:val="24"/>
              <w:szCs w:val="24"/>
            </w:rPr>
            <w:fldChar w:fldCharType="end"/>
          </w:r>
        </w:sdtContent>
      </w:sdt>
      <w:r w:rsidR="00C149B0">
        <w:rPr>
          <w:rFonts w:ascii="Arial" w:hAnsi="Arial" w:cs="Arial"/>
          <w:sz w:val="24"/>
          <w:szCs w:val="24"/>
        </w:rPr>
        <w:t xml:space="preserve">. </w:t>
      </w:r>
      <w:r w:rsidR="00C149B0" w:rsidRPr="00C149B0">
        <w:rPr>
          <w:rFonts w:ascii="Arial" w:hAnsi="Arial" w:cs="Arial"/>
          <w:noProof/>
          <w:sz w:val="24"/>
          <w:szCs w:val="24"/>
        </w:rPr>
        <w:t>Taylor</w:t>
      </w:r>
      <w:r w:rsidR="00C149B0">
        <w:rPr>
          <w:rFonts w:ascii="Arial" w:hAnsi="Arial" w:cs="Arial"/>
          <w:noProof/>
          <w:sz w:val="24"/>
          <w:szCs w:val="24"/>
        </w:rPr>
        <w:t xml:space="preserve"> (</w:t>
      </w:r>
      <w:r w:rsidR="00C149B0" w:rsidRPr="00C149B0">
        <w:rPr>
          <w:rFonts w:ascii="Arial" w:hAnsi="Arial" w:cs="Arial"/>
          <w:noProof/>
          <w:sz w:val="24"/>
          <w:szCs w:val="24"/>
        </w:rPr>
        <w:t>2013)</w:t>
      </w:r>
      <w:r w:rsidR="005F58B3">
        <w:rPr>
          <w:rFonts w:ascii="Arial" w:hAnsi="Arial" w:cs="Arial"/>
          <w:noProof/>
          <w:sz w:val="24"/>
          <w:szCs w:val="24"/>
        </w:rPr>
        <w:t xml:space="preserve"> in his report indicates that employment dispute cases ends up in criminal courts for different reasons</w:t>
      </w:r>
      <w:r w:rsidR="00392CF8">
        <w:rPr>
          <w:rFonts w:ascii="Arial" w:hAnsi="Arial" w:cs="Arial"/>
          <w:noProof/>
          <w:sz w:val="24"/>
          <w:szCs w:val="24"/>
        </w:rPr>
        <w:t xml:space="preserve"> like; failure in complying with health and safety rules or breaching immigration rules for example. Taylor also pointed out that the civil courts are operative under different rules and regulation</w:t>
      </w:r>
      <w:r w:rsidR="00F36721">
        <w:rPr>
          <w:rFonts w:ascii="Arial" w:hAnsi="Arial" w:cs="Arial"/>
          <w:noProof/>
          <w:sz w:val="24"/>
          <w:szCs w:val="24"/>
        </w:rPr>
        <w:t xml:space="preserve"> compared with criminal courts and work in a hierachical system that allows for an appeal in a higher courts. </w:t>
      </w:r>
      <w:r w:rsidR="00A90B16">
        <w:rPr>
          <w:rFonts w:ascii="Arial" w:hAnsi="Arial" w:cs="Arial"/>
          <w:noProof/>
          <w:sz w:val="24"/>
          <w:szCs w:val="24"/>
        </w:rPr>
        <w:t xml:space="preserve">Below (Fig 1) is an illustration of the process and journey an employment case could take </w:t>
      </w:r>
      <w:r w:rsidR="005529FD">
        <w:rPr>
          <w:rFonts w:ascii="Arial" w:hAnsi="Arial" w:cs="Arial"/>
          <w:noProof/>
          <w:sz w:val="24"/>
          <w:szCs w:val="24"/>
        </w:rPr>
        <w:t xml:space="preserve">starting from Employment Tribunal and in the purpose of an Appeal, it goes to Employment Appeal Tribunal (on a point of law), and with subsequent Appeals, moves to the Court of Appeal and lastly the Supreme Court. </w:t>
      </w:r>
    </w:p>
    <w:p w14:paraId="39BE7024" w14:textId="7027FA6F" w:rsidR="00F36721" w:rsidRPr="00F36721" w:rsidRDefault="00E851BB" w:rsidP="00E50678">
      <w:pPr>
        <w:jc w:val="both"/>
        <w:rPr>
          <w:rFonts w:ascii="Arial" w:hAnsi="Arial" w:cs="Arial"/>
          <w:b/>
          <w:bCs/>
          <w:noProof/>
          <w:sz w:val="24"/>
          <w:szCs w:val="24"/>
        </w:rPr>
      </w:pPr>
      <w:r>
        <w:rPr>
          <w:rFonts w:ascii="Arial" w:hAnsi="Arial" w:cs="Arial"/>
          <w:b/>
          <w:bCs/>
          <w:noProof/>
          <w:sz w:val="24"/>
          <w:szCs w:val="24"/>
        </w:rPr>
        <w:t xml:space="preserve">    </w:t>
      </w:r>
    </w:p>
    <w:p w14:paraId="21FEA44A" w14:textId="68200747" w:rsidR="00F36721" w:rsidRDefault="00F36721" w:rsidP="00E50678">
      <w:pPr>
        <w:jc w:val="both"/>
        <w:rPr>
          <w:rFonts w:ascii="Arial" w:hAnsi="Arial" w:cs="Arial"/>
          <w:sz w:val="24"/>
          <w:szCs w:val="24"/>
        </w:rPr>
      </w:pPr>
      <w:r>
        <w:rPr>
          <w:noProof/>
        </w:rPr>
        <w:drawing>
          <wp:inline distT="0" distB="0" distL="0" distR="0" wp14:anchorId="5DBC7382" wp14:editId="2A973E6C">
            <wp:extent cx="2522220" cy="2863771"/>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23080" cy="2864747"/>
                    </a:xfrm>
                    <a:prstGeom prst="rect">
                      <a:avLst/>
                    </a:prstGeom>
                    <a:noFill/>
                    <a:ln>
                      <a:noFill/>
                    </a:ln>
                  </pic:spPr>
                </pic:pic>
              </a:graphicData>
            </a:graphic>
          </wp:inline>
        </w:drawing>
      </w:r>
    </w:p>
    <w:p w14:paraId="2FC41EE3" w14:textId="77777777" w:rsidR="00BE5587" w:rsidRDefault="00BE5587" w:rsidP="00E50678">
      <w:pPr>
        <w:jc w:val="both"/>
        <w:rPr>
          <w:rFonts w:ascii="Arial" w:hAnsi="Arial" w:cs="Arial"/>
          <w:sz w:val="24"/>
          <w:szCs w:val="24"/>
        </w:rPr>
      </w:pPr>
    </w:p>
    <w:p w14:paraId="5732B14B" w14:textId="5327627A" w:rsidR="00D52E98" w:rsidRDefault="00D52E98" w:rsidP="00E50678">
      <w:pPr>
        <w:jc w:val="both"/>
        <w:rPr>
          <w:rFonts w:ascii="Arial" w:hAnsi="Arial" w:cs="Arial"/>
          <w:b/>
          <w:bCs/>
          <w:sz w:val="24"/>
          <w:szCs w:val="24"/>
        </w:rPr>
      </w:pPr>
      <w:r>
        <w:rPr>
          <w:rFonts w:ascii="Arial" w:hAnsi="Arial" w:cs="Arial"/>
          <w:b/>
          <w:bCs/>
          <w:sz w:val="24"/>
          <w:szCs w:val="24"/>
        </w:rPr>
        <w:t>(Fig 1</w:t>
      </w:r>
      <w:r w:rsidR="00084395">
        <w:rPr>
          <w:rFonts w:ascii="Arial" w:hAnsi="Arial" w:cs="Arial"/>
          <w:b/>
          <w:bCs/>
          <w:sz w:val="24"/>
          <w:szCs w:val="24"/>
        </w:rPr>
        <w:t>)</w:t>
      </w:r>
      <w:r>
        <w:rPr>
          <w:rFonts w:ascii="Arial" w:hAnsi="Arial" w:cs="Arial"/>
          <w:b/>
          <w:bCs/>
          <w:sz w:val="24"/>
          <w:szCs w:val="24"/>
        </w:rPr>
        <w:t xml:space="preserve"> The Court system for employment-related claims. </w:t>
      </w:r>
      <w:r w:rsidR="00084395">
        <w:rPr>
          <w:rFonts w:ascii="Arial" w:hAnsi="Arial" w:cs="Arial"/>
          <w:b/>
          <w:bCs/>
          <w:sz w:val="24"/>
          <w:szCs w:val="24"/>
        </w:rPr>
        <w:t>(</w:t>
      </w:r>
      <w:r>
        <w:rPr>
          <w:rFonts w:ascii="Arial" w:hAnsi="Arial" w:cs="Arial"/>
          <w:b/>
          <w:bCs/>
          <w:sz w:val="24"/>
          <w:szCs w:val="24"/>
        </w:rPr>
        <w:t>Source: Introduction to employment laws: fundamentals for HR and business students)</w:t>
      </w:r>
    </w:p>
    <w:p w14:paraId="47602257" w14:textId="77777777" w:rsidR="00DE090F" w:rsidRDefault="00DE090F" w:rsidP="00E50678">
      <w:pPr>
        <w:jc w:val="both"/>
        <w:rPr>
          <w:rFonts w:ascii="Arial" w:hAnsi="Arial" w:cs="Arial"/>
          <w:b/>
          <w:bCs/>
          <w:sz w:val="24"/>
          <w:szCs w:val="24"/>
        </w:rPr>
      </w:pPr>
    </w:p>
    <w:p w14:paraId="24ACAD09" w14:textId="7BB24010" w:rsidR="00D66B69" w:rsidRDefault="00DE090F" w:rsidP="00E50678">
      <w:pPr>
        <w:jc w:val="both"/>
        <w:rPr>
          <w:rFonts w:ascii="Arial" w:hAnsi="Arial" w:cs="Arial"/>
          <w:b/>
          <w:bCs/>
          <w:sz w:val="24"/>
          <w:szCs w:val="24"/>
        </w:rPr>
      </w:pPr>
      <w:r>
        <w:rPr>
          <w:rFonts w:ascii="Arial" w:hAnsi="Arial" w:cs="Arial"/>
          <w:b/>
          <w:bCs/>
          <w:sz w:val="24"/>
          <w:szCs w:val="24"/>
        </w:rPr>
        <w:lastRenderedPageBreak/>
        <w:t xml:space="preserve">3.2 </w:t>
      </w:r>
      <w:r w:rsidR="00E75EDE">
        <w:rPr>
          <w:rFonts w:ascii="Arial" w:hAnsi="Arial" w:cs="Arial"/>
          <w:b/>
          <w:bCs/>
          <w:sz w:val="24"/>
          <w:szCs w:val="24"/>
        </w:rPr>
        <w:t xml:space="preserve">Employment contract: </w:t>
      </w:r>
    </w:p>
    <w:p w14:paraId="7ECBEEBC" w14:textId="35930B41" w:rsidR="00050EDD" w:rsidRDefault="00D66B69" w:rsidP="00E50678">
      <w:pPr>
        <w:jc w:val="both"/>
        <w:rPr>
          <w:rFonts w:ascii="Arial" w:hAnsi="Arial" w:cs="Arial"/>
          <w:sz w:val="24"/>
          <w:szCs w:val="24"/>
        </w:rPr>
      </w:pPr>
      <w:r>
        <w:rPr>
          <w:rFonts w:ascii="Arial" w:hAnsi="Arial" w:cs="Arial"/>
          <w:sz w:val="24"/>
          <w:szCs w:val="24"/>
        </w:rPr>
        <w:t xml:space="preserve">Foundational to the explanation of the </w:t>
      </w:r>
      <w:r w:rsidR="00E022C6">
        <w:rPr>
          <w:rFonts w:ascii="Arial" w:hAnsi="Arial" w:cs="Arial"/>
          <w:sz w:val="24"/>
          <w:szCs w:val="24"/>
        </w:rPr>
        <w:t xml:space="preserve">consequences of employers changing employee’s contractual terms is to first understand and explore the definition </w:t>
      </w:r>
      <w:r w:rsidR="007959EA">
        <w:rPr>
          <w:rFonts w:ascii="Arial" w:hAnsi="Arial" w:cs="Arial"/>
          <w:sz w:val="24"/>
          <w:szCs w:val="24"/>
        </w:rPr>
        <w:t xml:space="preserve">and explanation </w:t>
      </w:r>
      <w:r w:rsidR="00E022C6">
        <w:rPr>
          <w:rFonts w:ascii="Arial" w:hAnsi="Arial" w:cs="Arial"/>
          <w:sz w:val="24"/>
          <w:szCs w:val="24"/>
        </w:rPr>
        <w:t>of a</w:t>
      </w:r>
      <w:r w:rsidR="0024162B">
        <w:rPr>
          <w:rFonts w:ascii="Arial" w:hAnsi="Arial" w:cs="Arial"/>
          <w:sz w:val="24"/>
          <w:szCs w:val="24"/>
        </w:rPr>
        <w:t xml:space="preserve">n </w:t>
      </w:r>
      <w:r w:rsidR="005F0FF3">
        <w:rPr>
          <w:rFonts w:ascii="Arial" w:hAnsi="Arial" w:cs="Arial"/>
          <w:sz w:val="24"/>
          <w:szCs w:val="24"/>
        </w:rPr>
        <w:t xml:space="preserve">employment contract. A contract in simple terms is </w:t>
      </w:r>
      <w:r w:rsidR="0024162B">
        <w:rPr>
          <w:rFonts w:ascii="Arial" w:hAnsi="Arial" w:cs="Arial"/>
          <w:sz w:val="24"/>
          <w:szCs w:val="24"/>
        </w:rPr>
        <w:t>“</w:t>
      </w:r>
      <w:r w:rsidR="00007993">
        <w:rPr>
          <w:rFonts w:ascii="Arial" w:hAnsi="Arial" w:cs="Arial"/>
          <w:sz w:val="24"/>
          <w:szCs w:val="24"/>
        </w:rPr>
        <w:t>a legally binding agreement</w:t>
      </w:r>
      <w:r w:rsidR="0024162B">
        <w:rPr>
          <w:rFonts w:ascii="Arial" w:hAnsi="Arial" w:cs="Arial"/>
          <w:sz w:val="24"/>
          <w:szCs w:val="24"/>
        </w:rPr>
        <w:t xml:space="preserve"> between an employer and an employee” </w:t>
      </w:r>
      <w:sdt>
        <w:sdtPr>
          <w:rPr>
            <w:rFonts w:ascii="Arial" w:hAnsi="Arial" w:cs="Arial"/>
            <w:sz w:val="24"/>
            <w:szCs w:val="24"/>
          </w:rPr>
          <w:id w:val="-1514220602"/>
          <w:citation/>
        </w:sdtPr>
        <w:sdtEndPr/>
        <w:sdtContent>
          <w:r w:rsidR="0024162B">
            <w:rPr>
              <w:rFonts w:ascii="Arial" w:hAnsi="Arial" w:cs="Arial"/>
              <w:sz w:val="24"/>
              <w:szCs w:val="24"/>
            </w:rPr>
            <w:fldChar w:fldCharType="begin"/>
          </w:r>
          <w:r w:rsidR="0024162B">
            <w:rPr>
              <w:rFonts w:ascii="Arial" w:hAnsi="Arial" w:cs="Arial"/>
              <w:sz w:val="24"/>
              <w:szCs w:val="24"/>
            </w:rPr>
            <w:instrText xml:space="preserve"> CITATION CIP21 \l 2057 </w:instrText>
          </w:r>
          <w:r w:rsidR="0024162B">
            <w:rPr>
              <w:rFonts w:ascii="Arial" w:hAnsi="Arial" w:cs="Arial"/>
              <w:sz w:val="24"/>
              <w:szCs w:val="24"/>
            </w:rPr>
            <w:fldChar w:fldCharType="separate"/>
          </w:r>
          <w:r w:rsidR="00821205" w:rsidRPr="00821205">
            <w:rPr>
              <w:rFonts w:ascii="Arial" w:hAnsi="Arial" w:cs="Arial"/>
              <w:noProof/>
              <w:sz w:val="24"/>
              <w:szCs w:val="24"/>
            </w:rPr>
            <w:t>(CIPD, 2021)</w:t>
          </w:r>
          <w:r w:rsidR="0024162B">
            <w:rPr>
              <w:rFonts w:ascii="Arial" w:hAnsi="Arial" w:cs="Arial"/>
              <w:sz w:val="24"/>
              <w:szCs w:val="24"/>
            </w:rPr>
            <w:fldChar w:fldCharType="end"/>
          </w:r>
        </w:sdtContent>
      </w:sdt>
      <w:r w:rsidR="0024162B">
        <w:rPr>
          <w:rFonts w:ascii="Arial" w:hAnsi="Arial" w:cs="Arial"/>
          <w:sz w:val="24"/>
          <w:szCs w:val="24"/>
        </w:rPr>
        <w:t xml:space="preserve">. </w:t>
      </w:r>
      <w:r w:rsidR="00F87D01">
        <w:rPr>
          <w:rFonts w:ascii="Arial" w:hAnsi="Arial" w:cs="Arial"/>
          <w:sz w:val="24"/>
          <w:szCs w:val="24"/>
        </w:rPr>
        <w:t xml:space="preserve">A contract of employment </w:t>
      </w:r>
      <w:r w:rsidR="00007993">
        <w:rPr>
          <w:rFonts w:ascii="Arial" w:hAnsi="Arial" w:cs="Arial"/>
          <w:sz w:val="24"/>
          <w:szCs w:val="24"/>
        </w:rPr>
        <w:t>sets out an offer, consideration of an offer, acceptance</w:t>
      </w:r>
      <w:r w:rsidR="00F87D01">
        <w:rPr>
          <w:rFonts w:ascii="Arial" w:hAnsi="Arial" w:cs="Arial"/>
          <w:sz w:val="24"/>
          <w:szCs w:val="24"/>
        </w:rPr>
        <w:t>,</w:t>
      </w:r>
      <w:r w:rsidR="00007993">
        <w:rPr>
          <w:rFonts w:ascii="Arial" w:hAnsi="Arial" w:cs="Arial"/>
          <w:sz w:val="24"/>
          <w:szCs w:val="24"/>
        </w:rPr>
        <w:t xml:space="preserve"> and the aim to generate legal relationship.</w:t>
      </w:r>
      <w:r w:rsidR="0071788A">
        <w:rPr>
          <w:rFonts w:ascii="Arial" w:hAnsi="Arial" w:cs="Arial"/>
          <w:sz w:val="24"/>
          <w:szCs w:val="24"/>
        </w:rPr>
        <w:t xml:space="preserve"> In addition, it also includes employment conditions, rights, responsibilities, and duties of the employee, which are rega</w:t>
      </w:r>
      <w:r w:rsidR="00CF196E">
        <w:rPr>
          <w:rFonts w:ascii="Arial" w:hAnsi="Arial" w:cs="Arial"/>
          <w:sz w:val="24"/>
          <w:szCs w:val="24"/>
        </w:rPr>
        <w:t>rded as ‘terms</w:t>
      </w:r>
      <w:r w:rsidR="007A7542">
        <w:rPr>
          <w:rFonts w:ascii="Arial" w:hAnsi="Arial" w:cs="Arial"/>
          <w:sz w:val="24"/>
          <w:szCs w:val="24"/>
        </w:rPr>
        <w:t>’</w:t>
      </w:r>
      <w:r w:rsidR="00CF196E">
        <w:rPr>
          <w:rFonts w:ascii="Arial" w:hAnsi="Arial" w:cs="Arial"/>
          <w:sz w:val="24"/>
          <w:szCs w:val="24"/>
        </w:rPr>
        <w:t xml:space="preserve"> of the contract</w:t>
      </w:r>
      <w:r w:rsidR="007959EA">
        <w:rPr>
          <w:rFonts w:ascii="Arial" w:hAnsi="Arial" w:cs="Arial"/>
          <w:sz w:val="24"/>
          <w:szCs w:val="24"/>
        </w:rPr>
        <w:t xml:space="preserve"> </w:t>
      </w:r>
      <w:sdt>
        <w:sdtPr>
          <w:rPr>
            <w:rFonts w:ascii="Arial" w:hAnsi="Arial" w:cs="Arial"/>
            <w:sz w:val="24"/>
            <w:szCs w:val="24"/>
          </w:rPr>
          <w:id w:val="-1017229888"/>
          <w:citation/>
        </w:sdtPr>
        <w:sdtEndPr/>
        <w:sdtContent>
          <w:r w:rsidR="0071788A">
            <w:rPr>
              <w:rFonts w:ascii="Arial" w:hAnsi="Arial" w:cs="Arial"/>
              <w:sz w:val="24"/>
              <w:szCs w:val="24"/>
            </w:rPr>
            <w:fldChar w:fldCharType="begin"/>
          </w:r>
          <w:r w:rsidR="0071788A">
            <w:rPr>
              <w:rFonts w:ascii="Arial" w:hAnsi="Arial" w:cs="Arial"/>
              <w:sz w:val="24"/>
              <w:szCs w:val="24"/>
            </w:rPr>
            <w:instrText xml:space="preserve"> CITATION GOV22 \l 2057 </w:instrText>
          </w:r>
          <w:r w:rsidR="0071788A">
            <w:rPr>
              <w:rFonts w:ascii="Arial" w:hAnsi="Arial" w:cs="Arial"/>
              <w:sz w:val="24"/>
              <w:szCs w:val="24"/>
            </w:rPr>
            <w:fldChar w:fldCharType="separate"/>
          </w:r>
          <w:r w:rsidR="00821205" w:rsidRPr="00821205">
            <w:rPr>
              <w:rFonts w:ascii="Arial" w:hAnsi="Arial" w:cs="Arial"/>
              <w:noProof/>
              <w:sz w:val="24"/>
              <w:szCs w:val="24"/>
            </w:rPr>
            <w:t>(GOV.UK, 2022)</w:t>
          </w:r>
          <w:r w:rsidR="0071788A">
            <w:rPr>
              <w:rFonts w:ascii="Arial" w:hAnsi="Arial" w:cs="Arial"/>
              <w:sz w:val="24"/>
              <w:szCs w:val="24"/>
            </w:rPr>
            <w:fldChar w:fldCharType="end"/>
          </w:r>
        </w:sdtContent>
      </w:sdt>
      <w:r w:rsidR="0071788A">
        <w:rPr>
          <w:rFonts w:ascii="Arial" w:hAnsi="Arial" w:cs="Arial"/>
          <w:sz w:val="24"/>
          <w:szCs w:val="24"/>
        </w:rPr>
        <w:t xml:space="preserve">. </w:t>
      </w:r>
      <w:r w:rsidR="007A7542">
        <w:rPr>
          <w:rFonts w:ascii="Arial" w:hAnsi="Arial" w:cs="Arial"/>
          <w:sz w:val="24"/>
          <w:szCs w:val="24"/>
        </w:rPr>
        <w:t xml:space="preserve">The ‘terms’ are the legally binding part of the contract and could be </w:t>
      </w:r>
      <w:r w:rsidR="00F214B4">
        <w:rPr>
          <w:rFonts w:ascii="Arial" w:hAnsi="Arial" w:cs="Arial"/>
          <w:sz w:val="24"/>
          <w:szCs w:val="24"/>
        </w:rPr>
        <w:t xml:space="preserve">a written contract, agreed verbally, in form of a letter, in </w:t>
      </w:r>
      <w:r w:rsidR="00FC7253">
        <w:rPr>
          <w:rFonts w:ascii="Arial" w:hAnsi="Arial" w:cs="Arial"/>
          <w:sz w:val="24"/>
          <w:szCs w:val="24"/>
        </w:rPr>
        <w:t>company’s</w:t>
      </w:r>
      <w:r w:rsidR="00F214B4">
        <w:rPr>
          <w:rFonts w:ascii="Arial" w:hAnsi="Arial" w:cs="Arial"/>
          <w:sz w:val="24"/>
          <w:szCs w:val="24"/>
        </w:rPr>
        <w:t xml:space="preserve"> employee handbook </w:t>
      </w:r>
      <w:r w:rsidR="00050EDD">
        <w:rPr>
          <w:rFonts w:ascii="Arial" w:hAnsi="Arial" w:cs="Arial"/>
          <w:sz w:val="24"/>
          <w:szCs w:val="24"/>
        </w:rPr>
        <w:t>and</w:t>
      </w:r>
      <w:r w:rsidR="00FC7253">
        <w:rPr>
          <w:rFonts w:ascii="Arial" w:hAnsi="Arial" w:cs="Arial"/>
          <w:sz w:val="24"/>
          <w:szCs w:val="24"/>
        </w:rPr>
        <w:t xml:space="preserve"> as a collective agreement between employees and their representatives or trade unions.</w:t>
      </w:r>
      <w:r w:rsidR="00CF00A1">
        <w:rPr>
          <w:rFonts w:ascii="Arial" w:hAnsi="Arial" w:cs="Arial"/>
          <w:sz w:val="24"/>
          <w:szCs w:val="24"/>
        </w:rPr>
        <w:t xml:space="preserve"> </w:t>
      </w:r>
      <w:r w:rsidR="00050EDD">
        <w:rPr>
          <w:rFonts w:ascii="Arial" w:hAnsi="Arial" w:cs="Arial"/>
          <w:sz w:val="24"/>
          <w:szCs w:val="24"/>
        </w:rPr>
        <w:t>Evidently, th</w:t>
      </w:r>
      <w:r w:rsidR="003E30CF">
        <w:rPr>
          <w:rFonts w:ascii="Arial" w:hAnsi="Arial" w:cs="Arial"/>
          <w:sz w:val="24"/>
          <w:szCs w:val="24"/>
        </w:rPr>
        <w:t xml:space="preserve">e content of an employment contract is in form of express terms, implied terms, and statutory terms. The express terms </w:t>
      </w:r>
      <w:r w:rsidR="002F5C7A">
        <w:rPr>
          <w:rFonts w:ascii="Arial" w:hAnsi="Arial" w:cs="Arial"/>
          <w:sz w:val="24"/>
          <w:szCs w:val="24"/>
        </w:rPr>
        <w:t>include</w:t>
      </w:r>
      <w:r w:rsidR="003E30CF">
        <w:rPr>
          <w:rFonts w:ascii="Arial" w:hAnsi="Arial" w:cs="Arial"/>
          <w:sz w:val="24"/>
          <w:szCs w:val="24"/>
        </w:rPr>
        <w:t xml:space="preserve"> job titles or job description, starting date and workplace, salary or pay rates and period of payment (weekly</w:t>
      </w:r>
      <w:r w:rsidR="00A47153">
        <w:rPr>
          <w:rFonts w:ascii="Arial" w:hAnsi="Arial" w:cs="Arial"/>
          <w:sz w:val="24"/>
          <w:szCs w:val="24"/>
        </w:rPr>
        <w:t>, 2-</w:t>
      </w:r>
      <w:r w:rsidR="002F5C7A">
        <w:rPr>
          <w:rFonts w:ascii="Arial" w:hAnsi="Arial" w:cs="Arial"/>
          <w:sz w:val="24"/>
          <w:szCs w:val="24"/>
        </w:rPr>
        <w:t>weekly,</w:t>
      </w:r>
      <w:r w:rsidR="00A47153">
        <w:rPr>
          <w:rFonts w:ascii="Arial" w:hAnsi="Arial" w:cs="Arial"/>
          <w:sz w:val="24"/>
          <w:szCs w:val="24"/>
        </w:rPr>
        <w:t xml:space="preserve"> or monthly) and notice condition for employees and employers. </w:t>
      </w:r>
      <w:r w:rsidR="00691C09">
        <w:rPr>
          <w:rFonts w:ascii="Arial" w:hAnsi="Arial" w:cs="Arial"/>
          <w:sz w:val="24"/>
          <w:szCs w:val="24"/>
        </w:rPr>
        <w:t>The implied terms are indirect or inferred agreements needed for business ef</w:t>
      </w:r>
      <w:r w:rsidR="001F301C">
        <w:rPr>
          <w:rFonts w:ascii="Arial" w:hAnsi="Arial" w:cs="Arial"/>
          <w:sz w:val="24"/>
          <w:szCs w:val="24"/>
        </w:rPr>
        <w:t>fectiveness and efficacy</w:t>
      </w:r>
      <w:r w:rsidR="00A47153">
        <w:rPr>
          <w:rFonts w:ascii="Arial" w:hAnsi="Arial" w:cs="Arial"/>
          <w:sz w:val="24"/>
          <w:szCs w:val="24"/>
        </w:rPr>
        <w:t xml:space="preserve"> </w:t>
      </w:r>
      <w:sdt>
        <w:sdtPr>
          <w:rPr>
            <w:rFonts w:ascii="Arial" w:hAnsi="Arial" w:cs="Arial"/>
            <w:sz w:val="24"/>
            <w:szCs w:val="24"/>
          </w:rPr>
          <w:id w:val="2026747988"/>
          <w:citation/>
        </w:sdtPr>
        <w:sdtEndPr/>
        <w:sdtContent>
          <w:r w:rsidR="00A47153">
            <w:rPr>
              <w:rFonts w:ascii="Arial" w:hAnsi="Arial" w:cs="Arial"/>
              <w:sz w:val="24"/>
              <w:szCs w:val="24"/>
            </w:rPr>
            <w:fldChar w:fldCharType="begin"/>
          </w:r>
          <w:r w:rsidR="00A47153">
            <w:rPr>
              <w:rFonts w:ascii="Arial" w:hAnsi="Arial" w:cs="Arial"/>
              <w:sz w:val="24"/>
              <w:szCs w:val="24"/>
            </w:rPr>
            <w:instrText xml:space="preserve"> CITATION CIP21 \l 2057 </w:instrText>
          </w:r>
          <w:r w:rsidR="00A47153">
            <w:rPr>
              <w:rFonts w:ascii="Arial" w:hAnsi="Arial" w:cs="Arial"/>
              <w:sz w:val="24"/>
              <w:szCs w:val="24"/>
            </w:rPr>
            <w:fldChar w:fldCharType="separate"/>
          </w:r>
          <w:r w:rsidR="00821205" w:rsidRPr="00821205">
            <w:rPr>
              <w:rFonts w:ascii="Arial" w:hAnsi="Arial" w:cs="Arial"/>
              <w:noProof/>
              <w:sz w:val="24"/>
              <w:szCs w:val="24"/>
            </w:rPr>
            <w:t>(CIPD, 2021)</w:t>
          </w:r>
          <w:r w:rsidR="00A47153">
            <w:rPr>
              <w:rFonts w:ascii="Arial" w:hAnsi="Arial" w:cs="Arial"/>
              <w:sz w:val="24"/>
              <w:szCs w:val="24"/>
            </w:rPr>
            <w:fldChar w:fldCharType="end"/>
          </w:r>
        </w:sdtContent>
      </w:sdt>
      <w:r w:rsidR="00A47153">
        <w:rPr>
          <w:rFonts w:ascii="Arial" w:hAnsi="Arial" w:cs="Arial"/>
          <w:sz w:val="24"/>
          <w:szCs w:val="24"/>
        </w:rPr>
        <w:t>.</w:t>
      </w:r>
      <w:r w:rsidR="001F301C">
        <w:rPr>
          <w:rFonts w:ascii="Arial" w:hAnsi="Arial" w:cs="Arial"/>
          <w:sz w:val="24"/>
          <w:szCs w:val="24"/>
        </w:rPr>
        <w:t xml:space="preserve"> Statutory terms </w:t>
      </w:r>
      <w:r w:rsidR="00CF00A1">
        <w:rPr>
          <w:rFonts w:ascii="Arial" w:hAnsi="Arial" w:cs="Arial"/>
          <w:sz w:val="24"/>
          <w:szCs w:val="24"/>
        </w:rPr>
        <w:t>identify</w:t>
      </w:r>
      <w:r w:rsidR="001F301C">
        <w:rPr>
          <w:rFonts w:ascii="Arial" w:hAnsi="Arial" w:cs="Arial"/>
          <w:sz w:val="24"/>
          <w:szCs w:val="24"/>
        </w:rPr>
        <w:t xml:space="preserve"> the Equal Pay Act (1970), Equal Rights Act (2010) and Employment Rights Act (1996). </w:t>
      </w:r>
    </w:p>
    <w:p w14:paraId="2F161023" w14:textId="26451BC1" w:rsidR="00E75EDE" w:rsidRDefault="00E75EDE" w:rsidP="00E50678">
      <w:pPr>
        <w:jc w:val="both"/>
        <w:rPr>
          <w:rFonts w:ascii="Arial" w:hAnsi="Arial" w:cs="Arial"/>
          <w:b/>
          <w:bCs/>
          <w:sz w:val="24"/>
          <w:szCs w:val="24"/>
        </w:rPr>
      </w:pPr>
      <w:r w:rsidRPr="00E75EDE">
        <w:rPr>
          <w:rFonts w:ascii="Arial" w:hAnsi="Arial" w:cs="Arial"/>
          <w:b/>
          <w:bCs/>
          <w:sz w:val="24"/>
          <w:szCs w:val="24"/>
        </w:rPr>
        <w:t>Legal implications of changing contractual terms:</w:t>
      </w:r>
    </w:p>
    <w:p w14:paraId="50E8F5A5" w14:textId="17C97792" w:rsidR="009D3411" w:rsidRDefault="00350ADB" w:rsidP="00E50678">
      <w:pPr>
        <w:jc w:val="both"/>
        <w:rPr>
          <w:rFonts w:ascii="Arial" w:hAnsi="Arial" w:cs="Arial"/>
          <w:noProof/>
          <w:sz w:val="24"/>
          <w:szCs w:val="24"/>
        </w:rPr>
      </w:pPr>
      <w:r>
        <w:rPr>
          <w:rFonts w:ascii="Arial" w:hAnsi="Arial" w:cs="Arial"/>
          <w:sz w:val="24"/>
          <w:szCs w:val="24"/>
        </w:rPr>
        <w:t xml:space="preserve">Research shows that employment contract can be </w:t>
      </w:r>
      <w:r w:rsidR="001C76E3">
        <w:rPr>
          <w:rFonts w:ascii="Arial" w:hAnsi="Arial" w:cs="Arial"/>
          <w:sz w:val="24"/>
          <w:szCs w:val="24"/>
        </w:rPr>
        <w:t xml:space="preserve">ended </w:t>
      </w:r>
      <w:r>
        <w:rPr>
          <w:rFonts w:ascii="Arial" w:hAnsi="Arial" w:cs="Arial"/>
          <w:sz w:val="24"/>
          <w:szCs w:val="24"/>
        </w:rPr>
        <w:t xml:space="preserve">in </w:t>
      </w:r>
      <w:r w:rsidR="001C76E3">
        <w:rPr>
          <w:rFonts w:ascii="Arial" w:hAnsi="Arial" w:cs="Arial"/>
          <w:sz w:val="24"/>
          <w:szCs w:val="24"/>
        </w:rPr>
        <w:t xml:space="preserve">some </w:t>
      </w:r>
      <w:r>
        <w:rPr>
          <w:rFonts w:ascii="Arial" w:hAnsi="Arial" w:cs="Arial"/>
          <w:sz w:val="24"/>
          <w:szCs w:val="24"/>
        </w:rPr>
        <w:t>situations</w:t>
      </w:r>
      <w:r w:rsidR="001C76E3">
        <w:rPr>
          <w:rFonts w:ascii="Arial" w:hAnsi="Arial" w:cs="Arial"/>
          <w:sz w:val="24"/>
          <w:szCs w:val="24"/>
        </w:rPr>
        <w:t xml:space="preserve">. </w:t>
      </w:r>
      <w:r w:rsidR="001C76E3" w:rsidRPr="001C76E3">
        <w:rPr>
          <w:rFonts w:ascii="Arial" w:hAnsi="Arial" w:cs="Arial"/>
          <w:noProof/>
          <w:sz w:val="24"/>
          <w:szCs w:val="24"/>
        </w:rPr>
        <w:t>Urban</w:t>
      </w:r>
      <w:r w:rsidR="001C76E3">
        <w:rPr>
          <w:rFonts w:ascii="Arial" w:hAnsi="Arial" w:cs="Arial"/>
          <w:noProof/>
          <w:sz w:val="24"/>
          <w:szCs w:val="24"/>
        </w:rPr>
        <w:t xml:space="preserve"> (</w:t>
      </w:r>
      <w:r w:rsidR="001C76E3" w:rsidRPr="001C76E3">
        <w:rPr>
          <w:rFonts w:ascii="Arial" w:hAnsi="Arial" w:cs="Arial"/>
          <w:noProof/>
          <w:sz w:val="24"/>
          <w:szCs w:val="24"/>
        </w:rPr>
        <w:t>2020)</w:t>
      </w:r>
      <w:r w:rsidR="001C76E3">
        <w:rPr>
          <w:rFonts w:ascii="Arial" w:hAnsi="Arial" w:cs="Arial"/>
          <w:noProof/>
          <w:sz w:val="24"/>
          <w:szCs w:val="24"/>
        </w:rPr>
        <w:t xml:space="preserve"> sighted situations where the contract is </w:t>
      </w:r>
      <w:r w:rsidR="00A319FE">
        <w:rPr>
          <w:rFonts w:ascii="Arial" w:hAnsi="Arial" w:cs="Arial"/>
          <w:noProof/>
          <w:sz w:val="24"/>
          <w:szCs w:val="24"/>
        </w:rPr>
        <w:t xml:space="preserve">terminated by ‘right’, with the agreement of parties involved and by resignation or dismissal as long as the employer or employee come to a unilaterall agreement. </w:t>
      </w:r>
      <w:r w:rsidR="00AE434D">
        <w:rPr>
          <w:rFonts w:ascii="Arial" w:hAnsi="Arial" w:cs="Arial"/>
          <w:noProof/>
          <w:sz w:val="24"/>
          <w:szCs w:val="24"/>
        </w:rPr>
        <w:t>Recent literature have</w:t>
      </w:r>
      <w:r w:rsidR="00CA1BE8">
        <w:rPr>
          <w:rFonts w:ascii="Arial" w:hAnsi="Arial" w:cs="Arial"/>
          <w:noProof/>
          <w:sz w:val="24"/>
          <w:szCs w:val="24"/>
        </w:rPr>
        <w:t xml:space="preserve"> also</w:t>
      </w:r>
      <w:r w:rsidR="00AE434D">
        <w:rPr>
          <w:rFonts w:ascii="Arial" w:hAnsi="Arial" w:cs="Arial"/>
          <w:noProof/>
          <w:sz w:val="24"/>
          <w:szCs w:val="24"/>
        </w:rPr>
        <w:t xml:space="preserve"> </w:t>
      </w:r>
      <w:r w:rsidR="005B5B90">
        <w:rPr>
          <w:rFonts w:ascii="Arial" w:hAnsi="Arial" w:cs="Arial"/>
          <w:noProof/>
          <w:sz w:val="24"/>
          <w:szCs w:val="24"/>
        </w:rPr>
        <w:t>specified</w:t>
      </w:r>
      <w:r w:rsidR="00AE434D">
        <w:rPr>
          <w:rFonts w:ascii="Arial" w:hAnsi="Arial" w:cs="Arial"/>
          <w:noProof/>
          <w:sz w:val="24"/>
          <w:szCs w:val="24"/>
        </w:rPr>
        <w:t xml:space="preserve"> the growth of the gig economy which utilises more of </w:t>
      </w:r>
      <w:r w:rsidR="007C6793">
        <w:rPr>
          <w:rFonts w:ascii="Arial" w:hAnsi="Arial" w:cs="Arial"/>
          <w:noProof/>
          <w:sz w:val="24"/>
          <w:szCs w:val="24"/>
        </w:rPr>
        <w:t xml:space="preserve">professional </w:t>
      </w:r>
      <w:r w:rsidR="00AE434D">
        <w:rPr>
          <w:rFonts w:ascii="Arial" w:hAnsi="Arial" w:cs="Arial"/>
          <w:noProof/>
          <w:sz w:val="24"/>
          <w:szCs w:val="24"/>
        </w:rPr>
        <w:t>contractual worker</w:t>
      </w:r>
      <w:r w:rsidR="007C6793">
        <w:rPr>
          <w:rFonts w:ascii="Arial" w:hAnsi="Arial" w:cs="Arial"/>
          <w:noProof/>
          <w:sz w:val="24"/>
          <w:szCs w:val="24"/>
        </w:rPr>
        <w:t>s</w:t>
      </w:r>
      <w:r w:rsidR="00AE434D">
        <w:rPr>
          <w:rFonts w:ascii="Arial" w:hAnsi="Arial" w:cs="Arial"/>
          <w:noProof/>
          <w:sz w:val="24"/>
          <w:szCs w:val="24"/>
        </w:rPr>
        <w:t xml:space="preserve"> who are a part of </w:t>
      </w:r>
      <w:r w:rsidR="007C6793">
        <w:rPr>
          <w:rFonts w:ascii="Arial" w:hAnsi="Arial" w:cs="Arial"/>
          <w:noProof/>
          <w:sz w:val="24"/>
          <w:szCs w:val="24"/>
        </w:rPr>
        <w:t xml:space="preserve">contingent workers </w:t>
      </w:r>
      <w:sdt>
        <w:sdtPr>
          <w:rPr>
            <w:rFonts w:ascii="Arial" w:hAnsi="Arial" w:cs="Arial"/>
            <w:noProof/>
            <w:sz w:val="24"/>
            <w:szCs w:val="24"/>
          </w:rPr>
          <w:id w:val="-1418866070"/>
          <w:citation/>
        </w:sdtPr>
        <w:sdtEndPr/>
        <w:sdtContent>
          <w:r w:rsidR="007C6793">
            <w:rPr>
              <w:rFonts w:ascii="Arial" w:hAnsi="Arial" w:cs="Arial"/>
              <w:noProof/>
              <w:sz w:val="24"/>
              <w:szCs w:val="24"/>
            </w:rPr>
            <w:fldChar w:fldCharType="begin"/>
          </w:r>
          <w:r w:rsidR="007C6793">
            <w:rPr>
              <w:rFonts w:ascii="Arial" w:hAnsi="Arial" w:cs="Arial"/>
              <w:noProof/>
              <w:sz w:val="24"/>
              <w:szCs w:val="24"/>
            </w:rPr>
            <w:instrText xml:space="preserve"> CITATION Rob20 \l 2057 </w:instrText>
          </w:r>
          <w:r w:rsidR="007C6793">
            <w:rPr>
              <w:rFonts w:ascii="Arial" w:hAnsi="Arial" w:cs="Arial"/>
              <w:noProof/>
              <w:sz w:val="24"/>
              <w:szCs w:val="24"/>
            </w:rPr>
            <w:fldChar w:fldCharType="separate"/>
          </w:r>
          <w:r w:rsidR="00821205" w:rsidRPr="00821205">
            <w:rPr>
              <w:rFonts w:ascii="Arial" w:hAnsi="Arial" w:cs="Arial"/>
              <w:noProof/>
              <w:sz w:val="24"/>
              <w:szCs w:val="24"/>
            </w:rPr>
            <w:t>(Roberts &amp; Douglas, 2020)</w:t>
          </w:r>
          <w:r w:rsidR="007C6793">
            <w:rPr>
              <w:rFonts w:ascii="Arial" w:hAnsi="Arial" w:cs="Arial"/>
              <w:noProof/>
              <w:sz w:val="24"/>
              <w:szCs w:val="24"/>
            </w:rPr>
            <w:fldChar w:fldCharType="end"/>
          </w:r>
        </w:sdtContent>
      </w:sdt>
      <w:r w:rsidR="007C6793">
        <w:rPr>
          <w:rFonts w:ascii="Arial" w:hAnsi="Arial" w:cs="Arial"/>
          <w:noProof/>
          <w:sz w:val="24"/>
          <w:szCs w:val="24"/>
        </w:rPr>
        <w:t xml:space="preserve">. </w:t>
      </w:r>
      <w:r w:rsidR="001C2F32">
        <w:rPr>
          <w:rFonts w:ascii="Arial" w:hAnsi="Arial" w:cs="Arial"/>
          <w:noProof/>
          <w:sz w:val="24"/>
          <w:szCs w:val="24"/>
        </w:rPr>
        <w:t xml:space="preserve">This is emphasised in the </w:t>
      </w:r>
      <w:r w:rsidR="005B5B90">
        <w:rPr>
          <w:rFonts w:ascii="Arial" w:hAnsi="Arial" w:cs="Arial"/>
          <w:noProof/>
          <w:sz w:val="24"/>
          <w:szCs w:val="24"/>
        </w:rPr>
        <w:t xml:space="preserve"> contempoary global business world, </w:t>
      </w:r>
      <w:r w:rsidR="001C2F32">
        <w:rPr>
          <w:rFonts w:ascii="Arial" w:hAnsi="Arial" w:cs="Arial"/>
          <w:noProof/>
          <w:sz w:val="24"/>
          <w:szCs w:val="24"/>
        </w:rPr>
        <w:t xml:space="preserve">with </w:t>
      </w:r>
      <w:r w:rsidR="005B5B90">
        <w:rPr>
          <w:rFonts w:ascii="Arial" w:hAnsi="Arial" w:cs="Arial"/>
          <w:noProof/>
          <w:sz w:val="24"/>
          <w:szCs w:val="24"/>
        </w:rPr>
        <w:t>employers and employees</w:t>
      </w:r>
      <w:r w:rsidR="001C2F32">
        <w:rPr>
          <w:rFonts w:ascii="Arial" w:hAnsi="Arial" w:cs="Arial"/>
          <w:noProof/>
          <w:sz w:val="24"/>
          <w:szCs w:val="24"/>
        </w:rPr>
        <w:t xml:space="preserve"> taking the most advantage of contractual work to compliment lean operations.</w:t>
      </w:r>
    </w:p>
    <w:p w14:paraId="4EDF42DF" w14:textId="5C8ED4CF" w:rsidR="00E51918" w:rsidRPr="00E51918" w:rsidRDefault="00163149" w:rsidP="00E51918">
      <w:pPr>
        <w:jc w:val="both"/>
        <w:rPr>
          <w:rFonts w:ascii="Arial" w:hAnsi="Arial" w:cs="Arial"/>
          <w:noProof/>
          <w:sz w:val="24"/>
          <w:szCs w:val="24"/>
        </w:rPr>
      </w:pPr>
      <w:r>
        <w:rPr>
          <w:rFonts w:ascii="Arial" w:hAnsi="Arial" w:cs="Arial"/>
          <w:noProof/>
          <w:sz w:val="24"/>
          <w:szCs w:val="24"/>
        </w:rPr>
        <w:t xml:space="preserve"> Findings from the Department of Labour (DOL) </w:t>
      </w:r>
      <w:r w:rsidR="00E84131">
        <w:rPr>
          <w:rFonts w:ascii="Arial" w:hAnsi="Arial" w:cs="Arial"/>
          <w:noProof/>
          <w:sz w:val="24"/>
          <w:szCs w:val="24"/>
        </w:rPr>
        <w:t xml:space="preserve">further suggests that employers in the modern world favours contractual workers because of the implicit and explicit nature of the requirements of the job. </w:t>
      </w:r>
      <w:r w:rsidR="00B34258">
        <w:rPr>
          <w:rFonts w:ascii="Arial" w:hAnsi="Arial" w:cs="Arial"/>
          <w:noProof/>
          <w:sz w:val="24"/>
          <w:szCs w:val="24"/>
        </w:rPr>
        <w:t xml:space="preserve">In addition, </w:t>
      </w:r>
      <w:r w:rsidR="00B34258" w:rsidRPr="00B34258">
        <w:rPr>
          <w:rFonts w:ascii="Arial" w:hAnsi="Arial" w:cs="Arial"/>
          <w:noProof/>
          <w:sz w:val="24"/>
          <w:szCs w:val="24"/>
        </w:rPr>
        <w:t>Forde &amp; Slater</w:t>
      </w:r>
      <w:r w:rsidR="00BE4714">
        <w:rPr>
          <w:rFonts w:ascii="Arial" w:hAnsi="Arial" w:cs="Arial"/>
          <w:noProof/>
          <w:sz w:val="24"/>
          <w:szCs w:val="24"/>
        </w:rPr>
        <w:t xml:space="preserve"> (</w:t>
      </w:r>
      <w:r w:rsidR="00B34258" w:rsidRPr="00B34258">
        <w:rPr>
          <w:rFonts w:ascii="Arial" w:hAnsi="Arial" w:cs="Arial"/>
          <w:noProof/>
          <w:sz w:val="24"/>
          <w:szCs w:val="24"/>
        </w:rPr>
        <w:t>2016) </w:t>
      </w:r>
      <w:r w:rsidR="00BE4714">
        <w:rPr>
          <w:rFonts w:ascii="Arial" w:hAnsi="Arial" w:cs="Arial"/>
          <w:noProof/>
          <w:sz w:val="24"/>
          <w:szCs w:val="24"/>
        </w:rPr>
        <w:t>argues that researches done in the past found that organisations utilise agency workers as a measure to provide numerical flexibility in response to short-term specialist jobs or varying product demend.</w:t>
      </w:r>
      <w:r w:rsidR="009D3411">
        <w:rPr>
          <w:rFonts w:ascii="Arial" w:hAnsi="Arial" w:cs="Arial"/>
          <w:noProof/>
          <w:sz w:val="24"/>
          <w:szCs w:val="24"/>
        </w:rPr>
        <w:t xml:space="preserve"> </w:t>
      </w:r>
      <w:r w:rsidR="00E51918" w:rsidRPr="00E51918">
        <w:rPr>
          <w:rFonts w:ascii="Arial" w:hAnsi="Arial" w:cs="Arial"/>
          <w:noProof/>
          <w:sz w:val="24"/>
          <w:szCs w:val="24"/>
        </w:rPr>
        <w:t>In the UK</w:t>
      </w:r>
      <w:r w:rsidR="00E51918">
        <w:rPr>
          <w:rFonts w:ascii="Arial" w:hAnsi="Arial" w:cs="Arial"/>
          <w:noProof/>
          <w:sz w:val="24"/>
          <w:szCs w:val="24"/>
        </w:rPr>
        <w:t xml:space="preserve"> labour market, suppliers of temporary agency labour have promoted themselves as employers of people by providing training, holiday remunirations and various other </w:t>
      </w:r>
      <w:r w:rsidR="00634249">
        <w:rPr>
          <w:rFonts w:ascii="Arial" w:hAnsi="Arial" w:cs="Arial"/>
          <w:noProof/>
          <w:sz w:val="24"/>
          <w:szCs w:val="24"/>
        </w:rPr>
        <w:t xml:space="preserve">benefits </w:t>
      </w:r>
      <w:sdt>
        <w:sdtPr>
          <w:rPr>
            <w:rFonts w:ascii="Arial" w:hAnsi="Arial" w:cs="Arial"/>
            <w:noProof/>
            <w:sz w:val="24"/>
            <w:szCs w:val="24"/>
          </w:rPr>
          <w:id w:val="-715425360"/>
          <w:citation/>
        </w:sdtPr>
        <w:sdtEndPr/>
        <w:sdtContent>
          <w:r w:rsidR="00E51918" w:rsidRPr="00E51918">
            <w:rPr>
              <w:rFonts w:ascii="Arial" w:hAnsi="Arial" w:cs="Arial"/>
              <w:noProof/>
              <w:sz w:val="24"/>
              <w:szCs w:val="24"/>
            </w:rPr>
            <w:fldChar w:fldCharType="begin"/>
          </w:r>
          <w:r w:rsidR="00E51918" w:rsidRPr="00E51918">
            <w:rPr>
              <w:rFonts w:ascii="Arial" w:hAnsi="Arial" w:cs="Arial"/>
              <w:noProof/>
              <w:sz w:val="24"/>
              <w:szCs w:val="24"/>
            </w:rPr>
            <w:instrText xml:space="preserve">CITATION Pit17 \l 2057 </w:instrText>
          </w:r>
          <w:r w:rsidR="00E51918" w:rsidRPr="00E51918">
            <w:rPr>
              <w:rFonts w:ascii="Arial" w:hAnsi="Arial" w:cs="Arial"/>
              <w:noProof/>
              <w:sz w:val="24"/>
              <w:szCs w:val="24"/>
            </w:rPr>
            <w:fldChar w:fldCharType="separate"/>
          </w:r>
          <w:r w:rsidR="00821205" w:rsidRPr="00821205">
            <w:rPr>
              <w:rFonts w:ascii="Arial" w:hAnsi="Arial" w:cs="Arial"/>
              <w:noProof/>
              <w:sz w:val="24"/>
              <w:szCs w:val="24"/>
            </w:rPr>
            <w:t>(Anon, 2017)</w:t>
          </w:r>
          <w:r w:rsidR="00E51918" w:rsidRPr="00E51918">
            <w:rPr>
              <w:rFonts w:ascii="Arial" w:hAnsi="Arial" w:cs="Arial"/>
              <w:noProof/>
              <w:sz w:val="24"/>
              <w:szCs w:val="24"/>
            </w:rPr>
            <w:fldChar w:fldCharType="end"/>
          </w:r>
        </w:sdtContent>
      </w:sdt>
      <w:r w:rsidR="00E51918">
        <w:rPr>
          <w:rFonts w:ascii="Arial" w:hAnsi="Arial" w:cs="Arial"/>
          <w:noProof/>
          <w:sz w:val="24"/>
          <w:szCs w:val="24"/>
        </w:rPr>
        <w:t>.</w:t>
      </w:r>
    </w:p>
    <w:p w14:paraId="4446927B" w14:textId="66154119" w:rsidR="00350ADB" w:rsidRDefault="00350ADB" w:rsidP="00E50678">
      <w:pPr>
        <w:jc w:val="both"/>
        <w:rPr>
          <w:rFonts w:ascii="Arial" w:hAnsi="Arial" w:cs="Arial"/>
          <w:noProof/>
          <w:sz w:val="24"/>
          <w:szCs w:val="24"/>
        </w:rPr>
      </w:pPr>
    </w:p>
    <w:p w14:paraId="6A130ADF" w14:textId="6860E9F2" w:rsidR="00E84131" w:rsidRDefault="009116CC" w:rsidP="00E50678">
      <w:pPr>
        <w:jc w:val="both"/>
        <w:rPr>
          <w:rFonts w:ascii="Arial" w:hAnsi="Arial" w:cs="Arial"/>
          <w:noProof/>
          <w:sz w:val="24"/>
          <w:szCs w:val="24"/>
        </w:rPr>
      </w:pPr>
      <w:r>
        <w:rPr>
          <w:rFonts w:ascii="Arial" w:hAnsi="Arial" w:cs="Arial"/>
          <w:noProof/>
          <w:sz w:val="24"/>
          <w:szCs w:val="24"/>
        </w:rPr>
        <w:t>Research has found that there</w:t>
      </w:r>
      <w:r w:rsidR="00E84131">
        <w:rPr>
          <w:rFonts w:ascii="Arial" w:hAnsi="Arial" w:cs="Arial"/>
          <w:noProof/>
          <w:sz w:val="24"/>
          <w:szCs w:val="24"/>
        </w:rPr>
        <w:t xml:space="preserve"> are </w:t>
      </w:r>
      <w:r>
        <w:rPr>
          <w:rFonts w:ascii="Arial" w:hAnsi="Arial" w:cs="Arial"/>
          <w:noProof/>
          <w:sz w:val="24"/>
          <w:szCs w:val="24"/>
        </w:rPr>
        <w:t>3 options associated with changing contractual terms</w:t>
      </w:r>
      <w:r w:rsidR="006C3211">
        <w:rPr>
          <w:rFonts w:ascii="Arial" w:hAnsi="Arial" w:cs="Arial"/>
          <w:noProof/>
          <w:sz w:val="24"/>
          <w:szCs w:val="24"/>
        </w:rPr>
        <w:t xml:space="preserve"> which are:</w:t>
      </w:r>
    </w:p>
    <w:p w14:paraId="68FBE9B7" w14:textId="754BAF1F" w:rsidR="006C3211" w:rsidRDefault="006C3211" w:rsidP="00096D3E">
      <w:pPr>
        <w:pStyle w:val="ListParagraph"/>
        <w:numPr>
          <w:ilvl w:val="0"/>
          <w:numId w:val="3"/>
        </w:numPr>
        <w:jc w:val="both"/>
        <w:rPr>
          <w:rFonts w:ascii="Arial" w:hAnsi="Arial" w:cs="Arial"/>
          <w:sz w:val="24"/>
          <w:szCs w:val="24"/>
        </w:rPr>
      </w:pPr>
      <w:r>
        <w:rPr>
          <w:rFonts w:ascii="Arial" w:hAnsi="Arial" w:cs="Arial"/>
          <w:sz w:val="24"/>
          <w:szCs w:val="24"/>
        </w:rPr>
        <w:t>Employee agree</w:t>
      </w:r>
      <w:r w:rsidR="004E1B63">
        <w:rPr>
          <w:rFonts w:ascii="Arial" w:hAnsi="Arial" w:cs="Arial"/>
          <w:sz w:val="24"/>
          <w:szCs w:val="24"/>
        </w:rPr>
        <w:t>ing</w:t>
      </w:r>
      <w:r>
        <w:rPr>
          <w:rFonts w:ascii="Arial" w:hAnsi="Arial" w:cs="Arial"/>
          <w:sz w:val="24"/>
          <w:szCs w:val="24"/>
        </w:rPr>
        <w:t xml:space="preserve"> with the changes after consultation which sometimes </w:t>
      </w:r>
      <w:r w:rsidR="004E1B63">
        <w:rPr>
          <w:rFonts w:ascii="Arial" w:hAnsi="Arial" w:cs="Arial"/>
          <w:sz w:val="24"/>
          <w:szCs w:val="24"/>
        </w:rPr>
        <w:t>comes with an incentive to influence agreement.</w:t>
      </w:r>
    </w:p>
    <w:p w14:paraId="4F50E57A" w14:textId="7958B699" w:rsidR="004E1B63" w:rsidRDefault="004E1B63" w:rsidP="00096D3E">
      <w:pPr>
        <w:pStyle w:val="ListParagraph"/>
        <w:numPr>
          <w:ilvl w:val="0"/>
          <w:numId w:val="3"/>
        </w:numPr>
        <w:jc w:val="both"/>
        <w:rPr>
          <w:rFonts w:ascii="Arial" w:hAnsi="Arial" w:cs="Arial"/>
          <w:sz w:val="24"/>
          <w:szCs w:val="24"/>
        </w:rPr>
      </w:pPr>
      <w:r>
        <w:rPr>
          <w:rFonts w:ascii="Arial" w:hAnsi="Arial" w:cs="Arial"/>
          <w:sz w:val="24"/>
          <w:szCs w:val="24"/>
        </w:rPr>
        <w:t>A change made unilaterally by the employer which could lead to breeching the contract of employment that normally results in a case of unfair dismissal or wrongful dismissal.</w:t>
      </w:r>
    </w:p>
    <w:p w14:paraId="5B621406" w14:textId="649C2F3C" w:rsidR="004E1B63" w:rsidRDefault="00F738B6" w:rsidP="00096D3E">
      <w:pPr>
        <w:pStyle w:val="ListParagraph"/>
        <w:numPr>
          <w:ilvl w:val="0"/>
          <w:numId w:val="3"/>
        </w:numPr>
        <w:jc w:val="both"/>
        <w:rPr>
          <w:rFonts w:ascii="Arial" w:hAnsi="Arial" w:cs="Arial"/>
          <w:sz w:val="24"/>
          <w:szCs w:val="24"/>
        </w:rPr>
      </w:pPr>
      <w:r>
        <w:rPr>
          <w:rFonts w:ascii="Arial" w:hAnsi="Arial" w:cs="Arial"/>
          <w:sz w:val="24"/>
          <w:szCs w:val="24"/>
        </w:rPr>
        <w:lastRenderedPageBreak/>
        <w:t>Fire and rehire tactics could be used by the employer for the purpose of offering a lesser benefit to the employee under SOSR.</w:t>
      </w:r>
      <w:r w:rsidR="00691055">
        <w:rPr>
          <w:rFonts w:ascii="Arial" w:hAnsi="Arial" w:cs="Arial"/>
          <w:sz w:val="24"/>
          <w:szCs w:val="24"/>
        </w:rPr>
        <w:t xml:space="preserve"> </w:t>
      </w:r>
      <w:r w:rsidR="00E46A07">
        <w:rPr>
          <w:rFonts w:ascii="Arial" w:hAnsi="Arial" w:cs="Arial"/>
          <w:sz w:val="24"/>
          <w:szCs w:val="24"/>
        </w:rPr>
        <w:t>(Extracted</w:t>
      </w:r>
      <w:r w:rsidR="00691055">
        <w:rPr>
          <w:rFonts w:ascii="Arial" w:hAnsi="Arial" w:cs="Arial"/>
          <w:sz w:val="24"/>
          <w:szCs w:val="24"/>
        </w:rPr>
        <w:t xml:space="preserve"> from module).</w:t>
      </w:r>
    </w:p>
    <w:p w14:paraId="56CCEFA8" w14:textId="169DE062" w:rsidR="00E46A07" w:rsidRDefault="00E46A07" w:rsidP="00E46A07">
      <w:pPr>
        <w:jc w:val="both"/>
        <w:rPr>
          <w:rFonts w:ascii="Arial" w:hAnsi="Arial" w:cs="Arial"/>
          <w:sz w:val="24"/>
          <w:szCs w:val="24"/>
        </w:rPr>
      </w:pPr>
      <w:r>
        <w:rPr>
          <w:rFonts w:ascii="Arial" w:hAnsi="Arial" w:cs="Arial"/>
          <w:sz w:val="24"/>
          <w:szCs w:val="24"/>
        </w:rPr>
        <w:t>There are implications to changing contractual terms or agreement</w:t>
      </w:r>
      <w:r w:rsidR="002F6CEF">
        <w:rPr>
          <w:rFonts w:ascii="Arial" w:hAnsi="Arial" w:cs="Arial"/>
          <w:sz w:val="24"/>
          <w:szCs w:val="24"/>
        </w:rPr>
        <w:t xml:space="preserve"> especially regarding dismissal and re-engaging employees. The ACAS report </w:t>
      </w:r>
      <w:r w:rsidR="00096D3E">
        <w:rPr>
          <w:rFonts w:ascii="Arial" w:hAnsi="Arial" w:cs="Arial"/>
          <w:sz w:val="24"/>
          <w:szCs w:val="24"/>
        </w:rPr>
        <w:t xml:space="preserve">in June 2021 proposed a couple of findings for legal reform in the </w:t>
      </w:r>
      <w:r w:rsidR="00FE0AF8">
        <w:rPr>
          <w:rFonts w:ascii="Arial" w:hAnsi="Arial" w:cs="Arial"/>
          <w:sz w:val="24"/>
          <w:szCs w:val="24"/>
        </w:rPr>
        <w:t>practice such as:</w:t>
      </w:r>
    </w:p>
    <w:p w14:paraId="74740975" w14:textId="2060AF15" w:rsidR="00096D3E" w:rsidRDefault="00150136" w:rsidP="00096D3E">
      <w:pPr>
        <w:pStyle w:val="ListParagraph"/>
        <w:numPr>
          <w:ilvl w:val="0"/>
          <w:numId w:val="4"/>
        </w:numPr>
        <w:jc w:val="both"/>
        <w:rPr>
          <w:rFonts w:ascii="Arial" w:hAnsi="Arial" w:cs="Arial"/>
          <w:sz w:val="24"/>
          <w:szCs w:val="24"/>
        </w:rPr>
      </w:pPr>
      <w:r>
        <w:rPr>
          <w:rFonts w:ascii="Arial" w:hAnsi="Arial" w:cs="Arial"/>
          <w:sz w:val="24"/>
          <w:szCs w:val="24"/>
        </w:rPr>
        <w:t>Toughening up the laws of unfair dismissal</w:t>
      </w:r>
      <w:r w:rsidR="0015650F">
        <w:rPr>
          <w:rFonts w:ascii="Arial" w:hAnsi="Arial" w:cs="Arial"/>
          <w:sz w:val="24"/>
          <w:szCs w:val="24"/>
        </w:rPr>
        <w:t>.</w:t>
      </w:r>
    </w:p>
    <w:p w14:paraId="5EA43E62" w14:textId="23A8E074" w:rsidR="00150136" w:rsidRDefault="00150136" w:rsidP="00096D3E">
      <w:pPr>
        <w:pStyle w:val="ListParagraph"/>
        <w:numPr>
          <w:ilvl w:val="0"/>
          <w:numId w:val="4"/>
        </w:numPr>
        <w:jc w:val="both"/>
        <w:rPr>
          <w:rFonts w:ascii="Arial" w:hAnsi="Arial" w:cs="Arial"/>
          <w:sz w:val="24"/>
          <w:szCs w:val="24"/>
        </w:rPr>
      </w:pPr>
      <w:r>
        <w:rPr>
          <w:rFonts w:ascii="Arial" w:hAnsi="Arial" w:cs="Arial"/>
          <w:sz w:val="24"/>
          <w:szCs w:val="24"/>
        </w:rPr>
        <w:t>Making</w:t>
      </w:r>
      <w:r w:rsidR="00850646">
        <w:rPr>
          <w:rFonts w:ascii="Arial" w:hAnsi="Arial" w:cs="Arial"/>
          <w:sz w:val="24"/>
          <w:szCs w:val="24"/>
        </w:rPr>
        <w:t xml:space="preserve"> the</w:t>
      </w:r>
      <w:r>
        <w:rPr>
          <w:rFonts w:ascii="Arial" w:hAnsi="Arial" w:cs="Arial"/>
          <w:sz w:val="24"/>
          <w:szCs w:val="24"/>
        </w:rPr>
        <w:t xml:space="preserve"> </w:t>
      </w:r>
      <w:r w:rsidR="00850646">
        <w:rPr>
          <w:rFonts w:ascii="Arial" w:hAnsi="Arial" w:cs="Arial"/>
          <w:sz w:val="24"/>
          <w:szCs w:val="24"/>
        </w:rPr>
        <w:t>reasons</w:t>
      </w:r>
      <w:r>
        <w:rPr>
          <w:rFonts w:ascii="Arial" w:hAnsi="Arial" w:cs="Arial"/>
          <w:sz w:val="24"/>
          <w:szCs w:val="24"/>
        </w:rPr>
        <w:t xml:space="preserve"> for change in </w:t>
      </w:r>
      <w:r w:rsidR="00850646">
        <w:rPr>
          <w:rFonts w:ascii="Arial" w:hAnsi="Arial" w:cs="Arial"/>
          <w:sz w:val="24"/>
          <w:szCs w:val="24"/>
        </w:rPr>
        <w:t>relevant cases</w:t>
      </w:r>
      <w:r w:rsidR="0015650F">
        <w:rPr>
          <w:rFonts w:ascii="Arial" w:hAnsi="Arial" w:cs="Arial"/>
          <w:sz w:val="24"/>
          <w:szCs w:val="24"/>
        </w:rPr>
        <w:t>.</w:t>
      </w:r>
      <w:r w:rsidR="00850646">
        <w:rPr>
          <w:rFonts w:ascii="Arial" w:hAnsi="Arial" w:cs="Arial"/>
          <w:sz w:val="24"/>
          <w:szCs w:val="24"/>
        </w:rPr>
        <w:t xml:space="preserve"> </w:t>
      </w:r>
    </w:p>
    <w:p w14:paraId="7FF9DF82" w14:textId="20B77E03" w:rsidR="00850646" w:rsidRDefault="00850646" w:rsidP="00096D3E">
      <w:pPr>
        <w:pStyle w:val="ListParagraph"/>
        <w:numPr>
          <w:ilvl w:val="0"/>
          <w:numId w:val="4"/>
        </w:numPr>
        <w:jc w:val="both"/>
        <w:rPr>
          <w:rFonts w:ascii="Arial" w:hAnsi="Arial" w:cs="Arial"/>
          <w:sz w:val="24"/>
          <w:szCs w:val="24"/>
        </w:rPr>
      </w:pPr>
      <w:r>
        <w:rPr>
          <w:rFonts w:ascii="Arial" w:hAnsi="Arial" w:cs="Arial"/>
          <w:sz w:val="24"/>
          <w:szCs w:val="24"/>
        </w:rPr>
        <w:t xml:space="preserve">Increasing the condition and scope for so that employment tribunals can </w:t>
      </w:r>
      <w:r w:rsidR="0015650F">
        <w:rPr>
          <w:rFonts w:ascii="Arial" w:hAnsi="Arial" w:cs="Arial"/>
          <w:sz w:val="24"/>
          <w:szCs w:val="24"/>
        </w:rPr>
        <w:t>carefully examine</w:t>
      </w:r>
      <w:r>
        <w:rPr>
          <w:rFonts w:ascii="Arial" w:hAnsi="Arial" w:cs="Arial"/>
          <w:sz w:val="24"/>
          <w:szCs w:val="24"/>
        </w:rPr>
        <w:t xml:space="preserve"> </w:t>
      </w:r>
      <w:r w:rsidR="0015650F">
        <w:rPr>
          <w:rFonts w:ascii="Arial" w:hAnsi="Arial" w:cs="Arial"/>
          <w:sz w:val="24"/>
          <w:szCs w:val="24"/>
        </w:rPr>
        <w:t>reasons</w:t>
      </w:r>
      <w:r>
        <w:rPr>
          <w:rFonts w:ascii="Arial" w:hAnsi="Arial" w:cs="Arial"/>
          <w:sz w:val="24"/>
          <w:szCs w:val="24"/>
        </w:rPr>
        <w:t xml:space="preserve"> for change</w:t>
      </w:r>
      <w:r w:rsidR="0015650F">
        <w:rPr>
          <w:rFonts w:ascii="Arial" w:hAnsi="Arial" w:cs="Arial"/>
          <w:sz w:val="24"/>
          <w:szCs w:val="24"/>
        </w:rPr>
        <w:t>.</w:t>
      </w:r>
    </w:p>
    <w:p w14:paraId="374C8DF2" w14:textId="3A69F196" w:rsidR="0015650F" w:rsidRDefault="0015650F" w:rsidP="00096D3E">
      <w:pPr>
        <w:pStyle w:val="ListParagraph"/>
        <w:numPr>
          <w:ilvl w:val="0"/>
          <w:numId w:val="4"/>
        </w:numPr>
        <w:jc w:val="both"/>
        <w:rPr>
          <w:rFonts w:ascii="Arial" w:hAnsi="Arial" w:cs="Arial"/>
          <w:sz w:val="24"/>
          <w:szCs w:val="24"/>
        </w:rPr>
      </w:pPr>
      <w:r>
        <w:rPr>
          <w:rFonts w:ascii="Arial" w:hAnsi="Arial" w:cs="Arial"/>
          <w:sz w:val="24"/>
          <w:szCs w:val="24"/>
        </w:rPr>
        <w:t>In the case of impending firing, employer’s obligation for consultation to be strengthened.</w:t>
      </w:r>
    </w:p>
    <w:p w14:paraId="0D65DFB0" w14:textId="472E644F" w:rsidR="0015650F" w:rsidRDefault="0015650F" w:rsidP="00096D3E">
      <w:pPr>
        <w:pStyle w:val="ListParagraph"/>
        <w:numPr>
          <w:ilvl w:val="0"/>
          <w:numId w:val="4"/>
        </w:numPr>
        <w:jc w:val="both"/>
        <w:rPr>
          <w:rFonts w:ascii="Arial" w:hAnsi="Arial" w:cs="Arial"/>
          <w:sz w:val="24"/>
          <w:szCs w:val="24"/>
        </w:rPr>
      </w:pPr>
      <w:r>
        <w:rPr>
          <w:rFonts w:ascii="Arial" w:hAnsi="Arial" w:cs="Arial"/>
          <w:sz w:val="24"/>
          <w:szCs w:val="24"/>
        </w:rPr>
        <w:t>Protection of the continuity of employment in the case of firing and rehiring.</w:t>
      </w:r>
    </w:p>
    <w:p w14:paraId="59CB0510" w14:textId="2F5428C0" w:rsidR="0015650F" w:rsidRDefault="0015650F" w:rsidP="00096D3E">
      <w:pPr>
        <w:pStyle w:val="ListParagraph"/>
        <w:numPr>
          <w:ilvl w:val="0"/>
          <w:numId w:val="4"/>
        </w:numPr>
        <w:jc w:val="both"/>
        <w:rPr>
          <w:rFonts w:ascii="Arial" w:hAnsi="Arial" w:cs="Arial"/>
          <w:sz w:val="24"/>
          <w:szCs w:val="24"/>
        </w:rPr>
      </w:pPr>
      <w:r>
        <w:rPr>
          <w:rFonts w:ascii="Arial" w:hAnsi="Arial" w:cs="Arial"/>
          <w:sz w:val="24"/>
          <w:szCs w:val="24"/>
        </w:rPr>
        <w:t>To offer improved guidance for employers.</w:t>
      </w:r>
    </w:p>
    <w:p w14:paraId="4AAC22CB" w14:textId="2111D07E" w:rsidR="0015650F" w:rsidRDefault="0015650F" w:rsidP="00096D3E">
      <w:pPr>
        <w:pStyle w:val="ListParagraph"/>
        <w:numPr>
          <w:ilvl w:val="0"/>
          <w:numId w:val="4"/>
        </w:numPr>
        <w:jc w:val="both"/>
        <w:rPr>
          <w:rFonts w:ascii="Arial" w:hAnsi="Arial" w:cs="Arial"/>
          <w:sz w:val="24"/>
          <w:szCs w:val="24"/>
        </w:rPr>
      </w:pPr>
      <w:r>
        <w:rPr>
          <w:rFonts w:ascii="Arial" w:hAnsi="Arial" w:cs="Arial"/>
          <w:sz w:val="24"/>
          <w:szCs w:val="24"/>
        </w:rPr>
        <w:t xml:space="preserve">To utilise data regarding firing and rehiring so that decisions </w:t>
      </w:r>
      <w:r w:rsidR="00594677">
        <w:rPr>
          <w:rFonts w:ascii="Arial" w:hAnsi="Arial" w:cs="Arial"/>
          <w:sz w:val="24"/>
          <w:szCs w:val="24"/>
        </w:rPr>
        <w:t xml:space="preserve">on access to government funding and public acquisition is informed </w:t>
      </w:r>
      <w:sdt>
        <w:sdtPr>
          <w:rPr>
            <w:rFonts w:ascii="Arial" w:hAnsi="Arial" w:cs="Arial"/>
            <w:sz w:val="24"/>
            <w:szCs w:val="24"/>
          </w:rPr>
          <w:id w:val="-1888401047"/>
          <w:citation/>
        </w:sdtPr>
        <w:sdtEndPr/>
        <w:sdtContent>
          <w:r w:rsidR="00594677">
            <w:rPr>
              <w:rFonts w:ascii="Arial" w:hAnsi="Arial" w:cs="Arial"/>
              <w:sz w:val="24"/>
              <w:szCs w:val="24"/>
            </w:rPr>
            <w:fldChar w:fldCharType="begin"/>
          </w:r>
          <w:r w:rsidR="00594677">
            <w:rPr>
              <w:rFonts w:ascii="Arial" w:hAnsi="Arial" w:cs="Arial"/>
              <w:sz w:val="24"/>
              <w:szCs w:val="24"/>
            </w:rPr>
            <w:instrText xml:space="preserve"> CITATION Mar21 \l 2057 </w:instrText>
          </w:r>
          <w:r w:rsidR="00594677">
            <w:rPr>
              <w:rFonts w:ascii="Arial" w:hAnsi="Arial" w:cs="Arial"/>
              <w:sz w:val="24"/>
              <w:szCs w:val="24"/>
            </w:rPr>
            <w:fldChar w:fldCharType="separate"/>
          </w:r>
          <w:r w:rsidR="00821205" w:rsidRPr="00821205">
            <w:rPr>
              <w:rFonts w:ascii="Arial" w:hAnsi="Arial" w:cs="Arial"/>
              <w:noProof/>
              <w:sz w:val="24"/>
              <w:szCs w:val="24"/>
            </w:rPr>
            <w:t>(MarketLine, 2021)</w:t>
          </w:r>
          <w:r w:rsidR="00594677">
            <w:rPr>
              <w:rFonts w:ascii="Arial" w:hAnsi="Arial" w:cs="Arial"/>
              <w:sz w:val="24"/>
              <w:szCs w:val="24"/>
            </w:rPr>
            <w:fldChar w:fldCharType="end"/>
          </w:r>
        </w:sdtContent>
      </w:sdt>
      <w:r w:rsidR="00594677">
        <w:rPr>
          <w:rFonts w:ascii="Arial" w:hAnsi="Arial" w:cs="Arial"/>
          <w:sz w:val="24"/>
          <w:szCs w:val="24"/>
        </w:rPr>
        <w:t>.</w:t>
      </w:r>
    </w:p>
    <w:p w14:paraId="3FAE30F8" w14:textId="5B2411B4" w:rsidR="00C67DE6" w:rsidRDefault="008944B1" w:rsidP="00E50678">
      <w:pPr>
        <w:jc w:val="both"/>
        <w:rPr>
          <w:rFonts w:ascii="Arial" w:hAnsi="Arial" w:cs="Arial"/>
          <w:sz w:val="24"/>
          <w:szCs w:val="24"/>
        </w:rPr>
      </w:pPr>
      <w:r>
        <w:rPr>
          <w:rFonts w:ascii="Arial" w:hAnsi="Arial" w:cs="Arial"/>
          <w:sz w:val="24"/>
          <w:szCs w:val="24"/>
        </w:rPr>
        <w:t>Furthermore, p</w:t>
      </w:r>
      <w:r w:rsidR="00C67DE6">
        <w:rPr>
          <w:rFonts w:ascii="Arial" w:hAnsi="Arial" w:cs="Arial"/>
          <w:sz w:val="24"/>
          <w:szCs w:val="24"/>
        </w:rPr>
        <w:t xml:space="preserve">rogress have been made to the law of unfair dismissal since 1979 after the case of ‘Hollister versus The National Farmers’ Union’ by the </w:t>
      </w:r>
      <w:r w:rsidR="00204CFB">
        <w:rPr>
          <w:rFonts w:ascii="Arial" w:hAnsi="Arial" w:cs="Arial"/>
          <w:sz w:val="24"/>
          <w:szCs w:val="24"/>
        </w:rPr>
        <w:t>C</w:t>
      </w:r>
      <w:r w:rsidR="00C67DE6">
        <w:rPr>
          <w:rFonts w:ascii="Arial" w:hAnsi="Arial" w:cs="Arial"/>
          <w:sz w:val="24"/>
          <w:szCs w:val="24"/>
        </w:rPr>
        <w:t xml:space="preserve">ourt of Appeal which allows employers to either dismiss or fire and rehire </w:t>
      </w:r>
      <w:r w:rsidR="00204CFB">
        <w:rPr>
          <w:rFonts w:ascii="Arial" w:hAnsi="Arial" w:cs="Arial"/>
          <w:sz w:val="24"/>
          <w:szCs w:val="24"/>
        </w:rPr>
        <w:t>if</w:t>
      </w:r>
      <w:r w:rsidR="00C67DE6">
        <w:rPr>
          <w:rFonts w:ascii="Arial" w:hAnsi="Arial" w:cs="Arial"/>
          <w:sz w:val="24"/>
          <w:szCs w:val="24"/>
        </w:rPr>
        <w:t xml:space="preserve"> there is ‘some other substantial reason’ (SOSR)</w:t>
      </w:r>
      <w:r w:rsidR="00AD7DF5">
        <w:rPr>
          <w:rFonts w:ascii="Arial" w:hAnsi="Arial" w:cs="Arial"/>
          <w:sz w:val="24"/>
          <w:szCs w:val="24"/>
        </w:rPr>
        <w:t xml:space="preserve"> for the organisation’s advantage </w:t>
      </w:r>
      <w:r w:rsidR="00204CFB" w:rsidRPr="00AD7DF5">
        <w:rPr>
          <w:rFonts w:ascii="Arial" w:hAnsi="Arial" w:cs="Arial"/>
          <w:noProof/>
          <w:sz w:val="24"/>
          <w:szCs w:val="24"/>
        </w:rPr>
        <w:t>(Torrington, et al., 2014</w:t>
      </w:r>
      <w:r w:rsidR="00204CFB">
        <w:rPr>
          <w:rFonts w:ascii="Arial" w:hAnsi="Arial" w:cs="Arial"/>
          <w:noProof/>
          <w:sz w:val="24"/>
          <w:szCs w:val="24"/>
        </w:rPr>
        <w:t xml:space="preserve"> p.184</w:t>
      </w:r>
      <w:r w:rsidR="00204CFB" w:rsidRPr="00AD7DF5">
        <w:rPr>
          <w:rFonts w:ascii="Arial" w:hAnsi="Arial" w:cs="Arial"/>
          <w:noProof/>
          <w:sz w:val="24"/>
          <w:szCs w:val="24"/>
        </w:rPr>
        <w:t>)</w:t>
      </w:r>
      <w:r w:rsidR="00AD7DF5">
        <w:rPr>
          <w:rFonts w:ascii="Arial" w:hAnsi="Arial" w:cs="Arial"/>
          <w:sz w:val="24"/>
          <w:szCs w:val="24"/>
        </w:rPr>
        <w:t>.</w:t>
      </w:r>
      <w:r w:rsidR="00EA7591">
        <w:rPr>
          <w:rFonts w:ascii="Arial" w:hAnsi="Arial" w:cs="Arial"/>
          <w:sz w:val="24"/>
          <w:szCs w:val="24"/>
        </w:rPr>
        <w:t xml:space="preserve"> </w:t>
      </w:r>
      <w:r w:rsidR="00790FB7">
        <w:rPr>
          <w:rFonts w:ascii="Arial" w:hAnsi="Arial" w:cs="Arial"/>
          <w:sz w:val="24"/>
          <w:szCs w:val="24"/>
        </w:rPr>
        <w:t xml:space="preserve">As explained by these authors, SOSR have remained controversial because it allows employers to fire, or fire and rehire employees if an acceptable or reasonable business reason is given. Historically, most of the cases </w:t>
      </w:r>
      <w:r w:rsidR="0091488B">
        <w:rPr>
          <w:rFonts w:ascii="Arial" w:hAnsi="Arial" w:cs="Arial"/>
          <w:sz w:val="24"/>
          <w:szCs w:val="24"/>
        </w:rPr>
        <w:t>that claim SOSR have done so because the employer’s objective of changing the terms and conditions of employee contract</w:t>
      </w:r>
      <w:r w:rsidR="00C16458">
        <w:rPr>
          <w:rFonts w:ascii="Arial" w:hAnsi="Arial" w:cs="Arial"/>
          <w:sz w:val="24"/>
          <w:szCs w:val="24"/>
        </w:rPr>
        <w:t xml:space="preserve"> have been rejected with or without prolonged consultation, leading to firing and rehiring or outright dismissal. </w:t>
      </w:r>
      <w:r w:rsidR="002B59D8">
        <w:rPr>
          <w:rFonts w:ascii="Arial" w:hAnsi="Arial" w:cs="Arial"/>
          <w:sz w:val="24"/>
          <w:szCs w:val="24"/>
        </w:rPr>
        <w:t>These kinds of dismissals are judged fair under the law.</w:t>
      </w:r>
      <w:r w:rsidR="004E5681">
        <w:rPr>
          <w:rFonts w:ascii="Arial" w:hAnsi="Arial" w:cs="Arial"/>
          <w:sz w:val="24"/>
          <w:szCs w:val="24"/>
        </w:rPr>
        <w:t xml:space="preserve"> </w:t>
      </w:r>
      <w:r w:rsidR="005B1295" w:rsidRPr="004E5681">
        <w:rPr>
          <w:rFonts w:ascii="Arial" w:hAnsi="Arial" w:cs="Arial"/>
          <w:noProof/>
          <w:sz w:val="24"/>
          <w:szCs w:val="24"/>
        </w:rPr>
        <w:t>Collins</w:t>
      </w:r>
      <w:r w:rsidR="005B1295">
        <w:rPr>
          <w:rFonts w:ascii="Arial" w:hAnsi="Arial" w:cs="Arial"/>
          <w:noProof/>
          <w:sz w:val="24"/>
          <w:szCs w:val="24"/>
        </w:rPr>
        <w:t xml:space="preserve"> (</w:t>
      </w:r>
      <w:r w:rsidR="005B1295" w:rsidRPr="004E5681">
        <w:rPr>
          <w:rFonts w:ascii="Arial" w:hAnsi="Arial" w:cs="Arial"/>
          <w:noProof/>
          <w:sz w:val="24"/>
          <w:szCs w:val="24"/>
        </w:rPr>
        <w:t>2021)</w:t>
      </w:r>
      <w:r w:rsidR="005B1295">
        <w:rPr>
          <w:rFonts w:ascii="Arial" w:hAnsi="Arial" w:cs="Arial"/>
          <w:sz w:val="24"/>
          <w:szCs w:val="24"/>
        </w:rPr>
        <w:t xml:space="preserve"> agrees and further explained that the current economic downturn that is being experienced in the UK industries </w:t>
      </w:r>
      <w:r w:rsidR="00411906">
        <w:rPr>
          <w:rFonts w:ascii="Arial" w:hAnsi="Arial" w:cs="Arial"/>
          <w:sz w:val="24"/>
          <w:szCs w:val="24"/>
        </w:rPr>
        <w:t xml:space="preserve">because of the Covid-19 pandemic, </w:t>
      </w:r>
      <w:r w:rsidR="005B1295">
        <w:rPr>
          <w:rFonts w:ascii="Arial" w:hAnsi="Arial" w:cs="Arial"/>
          <w:sz w:val="24"/>
          <w:szCs w:val="24"/>
        </w:rPr>
        <w:t xml:space="preserve">have provided </w:t>
      </w:r>
      <w:r w:rsidR="00411906">
        <w:rPr>
          <w:rFonts w:ascii="Arial" w:hAnsi="Arial" w:cs="Arial"/>
          <w:sz w:val="24"/>
          <w:szCs w:val="24"/>
        </w:rPr>
        <w:t xml:space="preserve">employers using </w:t>
      </w:r>
      <w:r w:rsidR="005B1295">
        <w:rPr>
          <w:rFonts w:ascii="Arial" w:hAnsi="Arial" w:cs="Arial"/>
          <w:sz w:val="24"/>
          <w:szCs w:val="24"/>
        </w:rPr>
        <w:t xml:space="preserve">SOSR </w:t>
      </w:r>
      <w:r w:rsidR="00411906">
        <w:rPr>
          <w:rFonts w:ascii="Arial" w:hAnsi="Arial" w:cs="Arial"/>
          <w:sz w:val="24"/>
          <w:szCs w:val="24"/>
        </w:rPr>
        <w:t>as reasons for dismissal</w:t>
      </w:r>
      <w:r w:rsidR="00007702">
        <w:rPr>
          <w:rFonts w:ascii="Arial" w:hAnsi="Arial" w:cs="Arial"/>
          <w:sz w:val="24"/>
          <w:szCs w:val="24"/>
        </w:rPr>
        <w:t>,</w:t>
      </w:r>
      <w:r w:rsidR="00411906">
        <w:rPr>
          <w:rFonts w:ascii="Arial" w:hAnsi="Arial" w:cs="Arial"/>
          <w:sz w:val="24"/>
          <w:szCs w:val="24"/>
        </w:rPr>
        <w:t xml:space="preserve"> </w:t>
      </w:r>
      <w:r w:rsidR="005B1295">
        <w:rPr>
          <w:rFonts w:ascii="Arial" w:hAnsi="Arial" w:cs="Arial"/>
          <w:sz w:val="24"/>
          <w:szCs w:val="24"/>
        </w:rPr>
        <w:t>some credence</w:t>
      </w:r>
      <w:r w:rsidR="00411906">
        <w:rPr>
          <w:rFonts w:ascii="Arial" w:hAnsi="Arial" w:cs="Arial"/>
          <w:sz w:val="24"/>
          <w:szCs w:val="24"/>
        </w:rPr>
        <w:t xml:space="preserve">. </w:t>
      </w:r>
      <w:r w:rsidR="00E60316">
        <w:rPr>
          <w:rFonts w:ascii="Arial" w:hAnsi="Arial" w:cs="Arial"/>
          <w:sz w:val="24"/>
          <w:szCs w:val="24"/>
        </w:rPr>
        <w:t>For this reason, Sir Kier Starmer QC (leader of the opposition) was reported to have condemned this business practices of firing and rehiring of employees under SOSR.</w:t>
      </w:r>
    </w:p>
    <w:p w14:paraId="132611C1" w14:textId="56532BBA" w:rsidR="009B74D2" w:rsidRDefault="00871546" w:rsidP="00E50678">
      <w:pPr>
        <w:jc w:val="both"/>
        <w:rPr>
          <w:rFonts w:ascii="Arial" w:hAnsi="Arial" w:cs="Arial"/>
          <w:noProof/>
          <w:sz w:val="24"/>
          <w:szCs w:val="24"/>
        </w:rPr>
      </w:pPr>
      <w:r>
        <w:rPr>
          <w:rFonts w:ascii="Arial" w:hAnsi="Arial" w:cs="Arial"/>
          <w:sz w:val="24"/>
          <w:szCs w:val="24"/>
        </w:rPr>
        <w:t xml:space="preserve">In addition, the government in the UK has advised that employers need to be in cognisance of the </w:t>
      </w:r>
      <w:r w:rsidR="003B7294">
        <w:rPr>
          <w:rFonts w:ascii="Arial" w:hAnsi="Arial" w:cs="Arial"/>
          <w:sz w:val="24"/>
          <w:szCs w:val="24"/>
        </w:rPr>
        <w:t xml:space="preserve">damage in reputation, </w:t>
      </w:r>
      <w:r>
        <w:rPr>
          <w:rFonts w:ascii="Arial" w:hAnsi="Arial" w:cs="Arial"/>
          <w:sz w:val="24"/>
          <w:szCs w:val="24"/>
        </w:rPr>
        <w:t xml:space="preserve">high risks of legal claims </w:t>
      </w:r>
      <w:r w:rsidR="003B7294">
        <w:rPr>
          <w:rFonts w:ascii="Arial" w:hAnsi="Arial" w:cs="Arial"/>
          <w:sz w:val="24"/>
          <w:szCs w:val="24"/>
        </w:rPr>
        <w:t xml:space="preserve">and the negative affect firing and rehiring has on employee’s health and wellbeing. </w:t>
      </w:r>
      <w:sdt>
        <w:sdtPr>
          <w:rPr>
            <w:rFonts w:ascii="Arial" w:hAnsi="Arial" w:cs="Arial"/>
            <w:sz w:val="24"/>
            <w:szCs w:val="24"/>
          </w:rPr>
          <w:id w:val="-794140150"/>
          <w:citation/>
        </w:sdtPr>
        <w:sdtEndPr/>
        <w:sdtContent>
          <w:r w:rsidR="003B7294">
            <w:rPr>
              <w:rFonts w:ascii="Arial" w:hAnsi="Arial" w:cs="Arial"/>
              <w:sz w:val="24"/>
              <w:szCs w:val="24"/>
            </w:rPr>
            <w:fldChar w:fldCharType="begin"/>
          </w:r>
          <w:r w:rsidR="003B7294">
            <w:rPr>
              <w:rFonts w:ascii="Arial" w:hAnsi="Arial" w:cs="Arial"/>
              <w:sz w:val="24"/>
              <w:szCs w:val="24"/>
            </w:rPr>
            <w:instrText xml:space="preserve"> CITATION Dep22 \l 2057 </w:instrText>
          </w:r>
          <w:r w:rsidR="003B7294">
            <w:rPr>
              <w:rFonts w:ascii="Arial" w:hAnsi="Arial" w:cs="Arial"/>
              <w:sz w:val="24"/>
              <w:szCs w:val="24"/>
            </w:rPr>
            <w:fldChar w:fldCharType="separate"/>
          </w:r>
          <w:r w:rsidR="00821205" w:rsidRPr="00821205">
            <w:rPr>
              <w:rFonts w:ascii="Arial" w:hAnsi="Arial" w:cs="Arial"/>
              <w:noProof/>
              <w:sz w:val="24"/>
              <w:szCs w:val="24"/>
            </w:rPr>
            <w:t>(Department for Business, 2022)</w:t>
          </w:r>
          <w:r w:rsidR="003B7294">
            <w:rPr>
              <w:rFonts w:ascii="Arial" w:hAnsi="Arial" w:cs="Arial"/>
              <w:sz w:val="24"/>
              <w:szCs w:val="24"/>
            </w:rPr>
            <w:fldChar w:fldCharType="end"/>
          </w:r>
        </w:sdtContent>
      </w:sdt>
      <w:r w:rsidR="003B7294">
        <w:rPr>
          <w:rFonts w:ascii="Arial" w:hAnsi="Arial" w:cs="Arial"/>
          <w:sz w:val="24"/>
          <w:szCs w:val="24"/>
        </w:rPr>
        <w:t>.</w:t>
      </w:r>
      <w:r w:rsidR="00007702">
        <w:rPr>
          <w:rFonts w:ascii="Arial" w:hAnsi="Arial" w:cs="Arial"/>
          <w:sz w:val="24"/>
          <w:szCs w:val="24"/>
        </w:rPr>
        <w:t xml:space="preserve"> </w:t>
      </w:r>
      <w:r w:rsidR="00007702" w:rsidRPr="00007702">
        <w:rPr>
          <w:rFonts w:ascii="Arial" w:hAnsi="Arial" w:cs="Arial"/>
          <w:noProof/>
          <w:sz w:val="24"/>
          <w:szCs w:val="24"/>
        </w:rPr>
        <w:t>Broadbent &amp; Martin</w:t>
      </w:r>
      <w:r w:rsidR="00007702">
        <w:rPr>
          <w:rFonts w:ascii="Arial" w:hAnsi="Arial" w:cs="Arial"/>
          <w:noProof/>
          <w:sz w:val="24"/>
          <w:szCs w:val="24"/>
        </w:rPr>
        <w:t xml:space="preserve"> (</w:t>
      </w:r>
      <w:r w:rsidR="00007702" w:rsidRPr="00007702">
        <w:rPr>
          <w:rFonts w:ascii="Arial" w:hAnsi="Arial" w:cs="Arial"/>
          <w:noProof/>
          <w:sz w:val="24"/>
          <w:szCs w:val="24"/>
        </w:rPr>
        <w:t>2021)</w:t>
      </w:r>
      <w:r w:rsidR="00007702">
        <w:rPr>
          <w:rFonts w:ascii="Arial" w:hAnsi="Arial" w:cs="Arial"/>
          <w:noProof/>
          <w:sz w:val="24"/>
          <w:szCs w:val="24"/>
        </w:rPr>
        <w:t xml:space="preserve"> pointed out that the list of guidance provided by ACAS is nonbinding and does not lead to a change in law</w:t>
      </w:r>
      <w:r w:rsidR="007E7FBF">
        <w:rPr>
          <w:rFonts w:ascii="Arial" w:hAnsi="Arial" w:cs="Arial"/>
          <w:noProof/>
          <w:sz w:val="24"/>
          <w:szCs w:val="24"/>
        </w:rPr>
        <w:t>;</w:t>
      </w:r>
      <w:r w:rsidR="00007702">
        <w:rPr>
          <w:rFonts w:ascii="Arial" w:hAnsi="Arial" w:cs="Arial"/>
          <w:noProof/>
          <w:sz w:val="24"/>
          <w:szCs w:val="24"/>
        </w:rPr>
        <w:t xml:space="preserve"> however, emphasis is laid on the </w:t>
      </w:r>
      <w:r w:rsidR="007E7FBF">
        <w:rPr>
          <w:rFonts w:ascii="Arial" w:hAnsi="Arial" w:cs="Arial"/>
          <w:noProof/>
          <w:sz w:val="24"/>
          <w:szCs w:val="24"/>
        </w:rPr>
        <w:t xml:space="preserve">significance of employer’s </w:t>
      </w:r>
      <w:r w:rsidR="00A64CD0">
        <w:rPr>
          <w:rFonts w:ascii="Arial" w:hAnsi="Arial" w:cs="Arial"/>
          <w:noProof/>
          <w:sz w:val="24"/>
          <w:szCs w:val="24"/>
        </w:rPr>
        <w:t>engaging</w:t>
      </w:r>
      <w:r w:rsidR="007E7FBF">
        <w:rPr>
          <w:rFonts w:ascii="Arial" w:hAnsi="Arial" w:cs="Arial"/>
          <w:noProof/>
          <w:sz w:val="24"/>
          <w:szCs w:val="24"/>
        </w:rPr>
        <w:t xml:space="preserve"> in consultation with their employees or the emlpoyee’s union and representatives, before pushing on with changing terms and conditions of employment.</w:t>
      </w:r>
      <w:r w:rsidR="00A64CD0">
        <w:rPr>
          <w:rFonts w:ascii="Arial" w:hAnsi="Arial" w:cs="Arial"/>
          <w:noProof/>
          <w:sz w:val="24"/>
          <w:szCs w:val="24"/>
        </w:rPr>
        <w:t xml:space="preserve"> This may lower the magnitude of the organisation’s reputational risks </w:t>
      </w:r>
      <w:r w:rsidR="009B74D2">
        <w:rPr>
          <w:rFonts w:ascii="Arial" w:hAnsi="Arial" w:cs="Arial"/>
          <w:noProof/>
          <w:sz w:val="24"/>
          <w:szCs w:val="24"/>
        </w:rPr>
        <w:t xml:space="preserve">linked with firing and rehiring </w:t>
      </w:r>
      <w:r w:rsidR="00A64CD0">
        <w:rPr>
          <w:rFonts w:ascii="Arial" w:hAnsi="Arial" w:cs="Arial"/>
          <w:noProof/>
          <w:sz w:val="24"/>
          <w:szCs w:val="24"/>
        </w:rPr>
        <w:t>despite not reaching an agreement</w:t>
      </w:r>
      <w:r w:rsidR="009B74D2">
        <w:rPr>
          <w:rFonts w:ascii="Arial" w:hAnsi="Arial" w:cs="Arial"/>
          <w:noProof/>
          <w:sz w:val="24"/>
          <w:szCs w:val="24"/>
        </w:rPr>
        <w:t>.</w:t>
      </w:r>
      <w:r w:rsidR="00DF1B95">
        <w:rPr>
          <w:rFonts w:ascii="Arial" w:hAnsi="Arial" w:cs="Arial"/>
          <w:noProof/>
          <w:sz w:val="24"/>
          <w:szCs w:val="24"/>
        </w:rPr>
        <w:t xml:space="preserve"> A University of Bristol Professor of law argued that the balance of power tilts advantageously towards the employer, thereby proposed a number of reforms to employment legislation that would provide more protection to employees when cases like fire and rehire escalates to the courts </w:t>
      </w:r>
      <w:sdt>
        <w:sdtPr>
          <w:rPr>
            <w:rFonts w:ascii="Arial" w:hAnsi="Arial" w:cs="Arial"/>
            <w:noProof/>
            <w:sz w:val="24"/>
            <w:szCs w:val="24"/>
          </w:rPr>
          <w:id w:val="-1845228070"/>
          <w:citation/>
        </w:sdtPr>
        <w:sdtContent>
          <w:r w:rsidR="008C2BE6">
            <w:rPr>
              <w:rFonts w:ascii="Arial" w:hAnsi="Arial" w:cs="Arial"/>
              <w:noProof/>
              <w:sz w:val="24"/>
              <w:szCs w:val="24"/>
            </w:rPr>
            <w:fldChar w:fldCharType="begin"/>
          </w:r>
          <w:r w:rsidR="008C2BE6">
            <w:rPr>
              <w:rFonts w:ascii="Arial" w:hAnsi="Arial" w:cs="Arial"/>
              <w:noProof/>
              <w:sz w:val="24"/>
              <w:szCs w:val="24"/>
            </w:rPr>
            <w:instrText xml:space="preserve"> CITATION Fin21 \l 2057 </w:instrText>
          </w:r>
          <w:r w:rsidR="008C2BE6">
            <w:rPr>
              <w:rFonts w:ascii="Arial" w:hAnsi="Arial" w:cs="Arial"/>
              <w:noProof/>
              <w:sz w:val="24"/>
              <w:szCs w:val="24"/>
            </w:rPr>
            <w:fldChar w:fldCharType="separate"/>
          </w:r>
          <w:r w:rsidR="00821205" w:rsidRPr="00821205">
            <w:rPr>
              <w:rFonts w:ascii="Arial" w:hAnsi="Arial" w:cs="Arial"/>
              <w:noProof/>
              <w:sz w:val="24"/>
              <w:szCs w:val="24"/>
            </w:rPr>
            <w:t>(Codd, 2021)</w:t>
          </w:r>
          <w:r w:rsidR="008C2BE6">
            <w:rPr>
              <w:rFonts w:ascii="Arial" w:hAnsi="Arial" w:cs="Arial"/>
              <w:noProof/>
              <w:sz w:val="24"/>
              <w:szCs w:val="24"/>
            </w:rPr>
            <w:fldChar w:fldCharType="end"/>
          </w:r>
        </w:sdtContent>
      </w:sdt>
      <w:r w:rsidR="008C2BE6">
        <w:rPr>
          <w:rFonts w:ascii="Arial" w:hAnsi="Arial" w:cs="Arial"/>
          <w:noProof/>
          <w:sz w:val="24"/>
          <w:szCs w:val="24"/>
        </w:rPr>
        <w:t>.</w:t>
      </w:r>
    </w:p>
    <w:p w14:paraId="3FC6BB0D" w14:textId="20239C5E" w:rsidR="004A68D6" w:rsidRDefault="003F3960" w:rsidP="008C2BE6">
      <w:pPr>
        <w:jc w:val="center"/>
        <w:rPr>
          <w:rFonts w:ascii="Arial" w:hAnsi="Arial" w:cs="Arial"/>
          <w:b/>
          <w:bCs/>
          <w:sz w:val="24"/>
          <w:szCs w:val="24"/>
        </w:rPr>
      </w:pPr>
      <w:r>
        <w:rPr>
          <w:rFonts w:ascii="Arial" w:hAnsi="Arial" w:cs="Arial"/>
          <w:b/>
          <w:bCs/>
          <w:sz w:val="24"/>
          <w:szCs w:val="24"/>
        </w:rPr>
        <w:lastRenderedPageBreak/>
        <w:t xml:space="preserve">4. </w:t>
      </w:r>
      <w:r w:rsidR="00EC24CF">
        <w:rPr>
          <w:rFonts w:ascii="Arial" w:hAnsi="Arial" w:cs="Arial"/>
          <w:b/>
          <w:bCs/>
          <w:sz w:val="24"/>
          <w:szCs w:val="24"/>
        </w:rPr>
        <w:t>EMPLOYEE ENGAGEMENT</w:t>
      </w:r>
      <w:r w:rsidR="009854BA">
        <w:rPr>
          <w:rFonts w:ascii="Arial" w:hAnsi="Arial" w:cs="Arial"/>
          <w:b/>
          <w:bCs/>
          <w:sz w:val="24"/>
          <w:szCs w:val="24"/>
        </w:rPr>
        <w:t xml:space="preserve"> </w:t>
      </w:r>
    </w:p>
    <w:p w14:paraId="4BC7CB28" w14:textId="4A81C97C" w:rsidR="00F3506A" w:rsidRDefault="00AE1A32">
      <w:pPr>
        <w:jc w:val="both"/>
        <w:rPr>
          <w:rFonts w:ascii="Arial" w:hAnsi="Arial" w:cs="Arial"/>
          <w:noProof/>
          <w:sz w:val="24"/>
          <w:szCs w:val="24"/>
        </w:rPr>
      </w:pPr>
      <w:r>
        <w:rPr>
          <w:rFonts w:ascii="Arial" w:hAnsi="Arial" w:cs="Arial"/>
          <w:sz w:val="24"/>
          <w:szCs w:val="24"/>
        </w:rPr>
        <w:t>In recent years, the term ‘employee engagement’ is being extensively used by HRM practitioners</w:t>
      </w:r>
      <w:r w:rsidR="006C27C9">
        <w:rPr>
          <w:rFonts w:ascii="Arial" w:hAnsi="Arial" w:cs="Arial"/>
          <w:sz w:val="24"/>
          <w:szCs w:val="24"/>
        </w:rPr>
        <w:t xml:space="preserve"> because it combines the notion of employee satisfaction, motivation</w:t>
      </w:r>
      <w:r w:rsidR="00FA668C">
        <w:rPr>
          <w:rFonts w:ascii="Arial" w:hAnsi="Arial" w:cs="Arial"/>
          <w:sz w:val="24"/>
          <w:szCs w:val="24"/>
        </w:rPr>
        <w:t>,</w:t>
      </w:r>
      <w:r w:rsidR="006C27C9">
        <w:rPr>
          <w:rFonts w:ascii="Arial" w:hAnsi="Arial" w:cs="Arial"/>
          <w:sz w:val="24"/>
          <w:szCs w:val="24"/>
        </w:rPr>
        <w:t xml:space="preserve"> and commitment </w:t>
      </w:r>
      <w:r w:rsidR="006C27C9" w:rsidRPr="006C27C9">
        <w:rPr>
          <w:rFonts w:ascii="Arial" w:hAnsi="Arial" w:cs="Arial"/>
          <w:noProof/>
          <w:sz w:val="24"/>
          <w:szCs w:val="24"/>
        </w:rPr>
        <w:t>(Torrington, et al., 2014</w:t>
      </w:r>
      <w:r w:rsidR="00FA668C">
        <w:rPr>
          <w:rFonts w:ascii="Arial" w:hAnsi="Arial" w:cs="Arial"/>
          <w:noProof/>
          <w:sz w:val="24"/>
          <w:szCs w:val="24"/>
        </w:rPr>
        <w:t xml:space="preserve"> </w:t>
      </w:r>
      <w:r w:rsidR="006C27C9">
        <w:rPr>
          <w:rFonts w:ascii="Arial" w:hAnsi="Arial" w:cs="Arial"/>
          <w:noProof/>
          <w:sz w:val="24"/>
          <w:szCs w:val="24"/>
        </w:rPr>
        <w:t>p.154</w:t>
      </w:r>
      <w:r w:rsidR="006C27C9" w:rsidRPr="006C27C9">
        <w:rPr>
          <w:rFonts w:ascii="Arial" w:hAnsi="Arial" w:cs="Arial"/>
          <w:noProof/>
          <w:sz w:val="24"/>
          <w:szCs w:val="24"/>
        </w:rPr>
        <w:t>)</w:t>
      </w:r>
      <w:r w:rsidR="00FA668C">
        <w:rPr>
          <w:rFonts w:ascii="Arial" w:hAnsi="Arial" w:cs="Arial"/>
          <w:noProof/>
          <w:sz w:val="24"/>
          <w:szCs w:val="24"/>
        </w:rPr>
        <w:t xml:space="preserve">. </w:t>
      </w:r>
      <w:r w:rsidR="00BB3D35">
        <w:rPr>
          <w:rFonts w:ascii="Arial" w:hAnsi="Arial" w:cs="Arial"/>
          <w:noProof/>
          <w:sz w:val="24"/>
          <w:szCs w:val="24"/>
        </w:rPr>
        <w:t>Despite this, research has shown that there has been a lack of agreed definition for the purpose of better understanding of how it can be measured or improved by leaders in organisations.</w:t>
      </w:r>
      <w:r w:rsidR="00DE335E">
        <w:rPr>
          <w:rFonts w:ascii="Arial" w:hAnsi="Arial" w:cs="Arial"/>
          <w:noProof/>
          <w:sz w:val="24"/>
          <w:szCs w:val="24"/>
        </w:rPr>
        <w:t xml:space="preserve"> Similarly, in the report by </w:t>
      </w:r>
      <w:r w:rsidR="00484FFF" w:rsidRPr="00DE335E">
        <w:rPr>
          <w:rFonts w:ascii="Arial" w:hAnsi="Arial" w:cs="Arial"/>
          <w:noProof/>
          <w:sz w:val="24"/>
          <w:szCs w:val="24"/>
        </w:rPr>
        <w:t>Gifford &amp; Young</w:t>
      </w:r>
      <w:r w:rsidR="00484FFF">
        <w:rPr>
          <w:rFonts w:ascii="Arial" w:hAnsi="Arial" w:cs="Arial"/>
          <w:noProof/>
          <w:sz w:val="24"/>
          <w:szCs w:val="24"/>
        </w:rPr>
        <w:t xml:space="preserve"> (</w:t>
      </w:r>
      <w:r w:rsidR="00484FFF" w:rsidRPr="00DE335E">
        <w:rPr>
          <w:rFonts w:ascii="Arial" w:hAnsi="Arial" w:cs="Arial"/>
          <w:noProof/>
          <w:sz w:val="24"/>
          <w:szCs w:val="24"/>
        </w:rPr>
        <w:t>2021)</w:t>
      </w:r>
      <w:r w:rsidR="00484FFF">
        <w:rPr>
          <w:rFonts w:ascii="Arial" w:hAnsi="Arial" w:cs="Arial"/>
          <w:noProof/>
          <w:sz w:val="24"/>
          <w:szCs w:val="24"/>
        </w:rPr>
        <w:t xml:space="preserve"> the ‘MacLeod Review’ found that there were over 50 definitions on employee engagement; in which </w:t>
      </w:r>
      <w:r w:rsidR="00B1001D">
        <w:rPr>
          <w:rFonts w:ascii="Arial" w:hAnsi="Arial" w:cs="Arial"/>
          <w:noProof/>
          <w:sz w:val="24"/>
          <w:szCs w:val="24"/>
        </w:rPr>
        <w:t xml:space="preserve">Khan (1990) </w:t>
      </w:r>
      <w:r w:rsidR="004B29AB">
        <w:rPr>
          <w:rFonts w:ascii="Arial" w:hAnsi="Arial" w:cs="Arial"/>
          <w:noProof/>
          <w:sz w:val="24"/>
          <w:szCs w:val="24"/>
        </w:rPr>
        <w:t xml:space="preserve">focuses on people’s physical, cognitive and emotional expressions. Academic literature explains it as a psychological state that employees experience. </w:t>
      </w:r>
      <w:r w:rsidR="00431218" w:rsidRPr="00431218">
        <w:rPr>
          <w:rFonts w:ascii="Arial" w:hAnsi="Arial" w:cs="Arial"/>
          <w:noProof/>
          <w:sz w:val="24"/>
          <w:szCs w:val="24"/>
        </w:rPr>
        <w:t xml:space="preserve">Osborne &amp; Hammoud </w:t>
      </w:r>
      <w:r w:rsidR="00431218">
        <w:rPr>
          <w:rFonts w:ascii="Arial" w:hAnsi="Arial" w:cs="Arial"/>
          <w:noProof/>
          <w:sz w:val="24"/>
          <w:szCs w:val="24"/>
        </w:rPr>
        <w:t>(</w:t>
      </w:r>
      <w:r w:rsidR="00431218" w:rsidRPr="00431218">
        <w:rPr>
          <w:rFonts w:ascii="Arial" w:hAnsi="Arial" w:cs="Arial"/>
          <w:noProof/>
          <w:sz w:val="24"/>
          <w:szCs w:val="24"/>
        </w:rPr>
        <w:t>2017)</w:t>
      </w:r>
      <w:r w:rsidR="00431218">
        <w:rPr>
          <w:rFonts w:ascii="Arial" w:hAnsi="Arial" w:cs="Arial"/>
          <w:noProof/>
          <w:sz w:val="24"/>
          <w:szCs w:val="24"/>
        </w:rPr>
        <w:t xml:space="preserve"> agrees that employee engagement is pivotal to </w:t>
      </w:r>
      <w:r w:rsidR="004F5580">
        <w:rPr>
          <w:rFonts w:ascii="Arial" w:hAnsi="Arial" w:cs="Arial"/>
          <w:noProof/>
          <w:sz w:val="24"/>
          <w:szCs w:val="24"/>
        </w:rPr>
        <w:t xml:space="preserve">the growth and success in any organisation. The connection of the satisfaction of employee’s basic needs have </w:t>
      </w:r>
      <w:r w:rsidR="00F54288">
        <w:rPr>
          <w:rFonts w:ascii="Arial" w:hAnsi="Arial" w:cs="Arial"/>
          <w:noProof/>
          <w:sz w:val="24"/>
          <w:szCs w:val="24"/>
        </w:rPr>
        <w:t xml:space="preserve">been </w:t>
      </w:r>
      <w:r w:rsidR="004F5580">
        <w:rPr>
          <w:rFonts w:ascii="Arial" w:hAnsi="Arial" w:cs="Arial"/>
          <w:noProof/>
          <w:sz w:val="24"/>
          <w:szCs w:val="24"/>
        </w:rPr>
        <w:t xml:space="preserve">ascertained to directly connect to </w:t>
      </w:r>
      <w:r w:rsidR="00506212">
        <w:rPr>
          <w:rFonts w:ascii="Arial" w:hAnsi="Arial" w:cs="Arial"/>
          <w:noProof/>
          <w:sz w:val="24"/>
          <w:szCs w:val="24"/>
        </w:rPr>
        <w:t xml:space="preserve">feeling valued by the employer thereby becoming dedicated and engaged at work. </w:t>
      </w:r>
      <w:r w:rsidR="007D5A6C">
        <w:rPr>
          <w:rFonts w:ascii="Arial" w:hAnsi="Arial" w:cs="Arial"/>
          <w:noProof/>
          <w:sz w:val="24"/>
          <w:szCs w:val="24"/>
        </w:rPr>
        <w:t>Some scholars believe that e</w:t>
      </w:r>
      <w:r w:rsidR="00F3506A">
        <w:rPr>
          <w:rFonts w:ascii="Arial" w:hAnsi="Arial" w:cs="Arial"/>
          <w:noProof/>
          <w:sz w:val="24"/>
          <w:szCs w:val="24"/>
        </w:rPr>
        <w:t xml:space="preserve">ngaged employees </w:t>
      </w:r>
      <w:r w:rsidR="007D5A6C">
        <w:rPr>
          <w:rFonts w:ascii="Arial" w:hAnsi="Arial" w:cs="Arial"/>
          <w:noProof/>
          <w:sz w:val="24"/>
          <w:szCs w:val="24"/>
        </w:rPr>
        <w:t>posess emotional attachment to their job and / or organisation which disburses greater energy, ‘going the extra mile’, and beneficial to their emlpoyers and to themselves</w:t>
      </w:r>
      <w:r w:rsidR="00534CD2">
        <w:rPr>
          <w:rFonts w:ascii="Arial" w:hAnsi="Arial" w:cs="Arial"/>
          <w:noProof/>
          <w:sz w:val="24"/>
          <w:szCs w:val="24"/>
        </w:rPr>
        <w:t xml:space="preserve">. In summary, employee engagement can be defined as </w:t>
      </w:r>
      <w:r w:rsidR="00D71E85">
        <w:rPr>
          <w:rFonts w:ascii="Arial" w:hAnsi="Arial" w:cs="Arial"/>
          <w:noProof/>
          <w:sz w:val="24"/>
          <w:szCs w:val="24"/>
        </w:rPr>
        <w:t xml:space="preserve">“a positive, fulfilling work-related state of mind that is characterised by vigor, dedication and </w:t>
      </w:r>
      <w:r w:rsidR="00E02BDA">
        <w:rPr>
          <w:rFonts w:ascii="Arial" w:hAnsi="Arial" w:cs="Arial"/>
          <w:noProof/>
          <w:sz w:val="24"/>
          <w:szCs w:val="24"/>
        </w:rPr>
        <w:t xml:space="preserve">absorption” </w:t>
      </w:r>
      <w:sdt>
        <w:sdtPr>
          <w:rPr>
            <w:rFonts w:ascii="Arial" w:hAnsi="Arial" w:cs="Arial"/>
            <w:noProof/>
            <w:sz w:val="24"/>
            <w:szCs w:val="24"/>
          </w:rPr>
          <w:id w:val="48887411"/>
          <w:citation/>
        </w:sdtPr>
        <w:sdtEndPr/>
        <w:sdtContent>
          <w:r w:rsidR="00E02BDA">
            <w:rPr>
              <w:rFonts w:ascii="Arial" w:hAnsi="Arial" w:cs="Arial"/>
              <w:noProof/>
              <w:sz w:val="24"/>
              <w:szCs w:val="24"/>
            </w:rPr>
            <w:fldChar w:fldCharType="begin"/>
          </w:r>
          <w:r w:rsidR="00E02BDA">
            <w:rPr>
              <w:rFonts w:ascii="Arial" w:hAnsi="Arial" w:cs="Arial"/>
              <w:noProof/>
              <w:sz w:val="24"/>
              <w:szCs w:val="24"/>
            </w:rPr>
            <w:instrText xml:space="preserve"> CITATION Eld15 \l 2057 </w:instrText>
          </w:r>
          <w:r w:rsidR="00E02BDA">
            <w:rPr>
              <w:rFonts w:ascii="Arial" w:hAnsi="Arial" w:cs="Arial"/>
              <w:noProof/>
              <w:sz w:val="24"/>
              <w:szCs w:val="24"/>
            </w:rPr>
            <w:fldChar w:fldCharType="separate"/>
          </w:r>
          <w:r w:rsidR="00821205" w:rsidRPr="00821205">
            <w:rPr>
              <w:rFonts w:ascii="Arial" w:hAnsi="Arial" w:cs="Arial"/>
              <w:noProof/>
              <w:sz w:val="24"/>
              <w:szCs w:val="24"/>
            </w:rPr>
            <w:t>(Eldor &amp; Harpaz, 2015)</w:t>
          </w:r>
          <w:r w:rsidR="00E02BDA">
            <w:rPr>
              <w:rFonts w:ascii="Arial" w:hAnsi="Arial" w:cs="Arial"/>
              <w:noProof/>
              <w:sz w:val="24"/>
              <w:szCs w:val="24"/>
            </w:rPr>
            <w:fldChar w:fldCharType="end"/>
          </w:r>
        </w:sdtContent>
      </w:sdt>
      <w:r w:rsidR="00E02BDA">
        <w:rPr>
          <w:rFonts w:ascii="Arial" w:hAnsi="Arial" w:cs="Arial"/>
          <w:noProof/>
          <w:sz w:val="24"/>
          <w:szCs w:val="24"/>
        </w:rPr>
        <w:t>.</w:t>
      </w:r>
    </w:p>
    <w:p w14:paraId="48102607" w14:textId="29B84DE1" w:rsidR="0038779C" w:rsidRDefault="00F800B1">
      <w:pPr>
        <w:jc w:val="both"/>
        <w:rPr>
          <w:rFonts w:ascii="Arial" w:hAnsi="Arial" w:cs="Arial"/>
          <w:noProof/>
          <w:sz w:val="24"/>
          <w:szCs w:val="24"/>
        </w:rPr>
      </w:pPr>
      <w:r>
        <w:rPr>
          <w:rFonts w:ascii="Arial" w:hAnsi="Arial" w:cs="Arial"/>
          <w:noProof/>
          <w:sz w:val="24"/>
          <w:szCs w:val="24"/>
        </w:rPr>
        <w:t xml:space="preserve">Based on the ideas pointed out by </w:t>
      </w:r>
      <w:r w:rsidRPr="00F800B1">
        <w:rPr>
          <w:rFonts w:ascii="Arial" w:hAnsi="Arial" w:cs="Arial"/>
          <w:noProof/>
          <w:sz w:val="24"/>
          <w:szCs w:val="24"/>
        </w:rPr>
        <w:t>Osborne &amp; Hammoud</w:t>
      </w:r>
      <w:r>
        <w:rPr>
          <w:rFonts w:ascii="Arial" w:hAnsi="Arial" w:cs="Arial"/>
          <w:noProof/>
          <w:sz w:val="24"/>
          <w:szCs w:val="24"/>
        </w:rPr>
        <w:t xml:space="preserve"> (</w:t>
      </w:r>
      <w:r w:rsidRPr="00F800B1">
        <w:rPr>
          <w:rFonts w:ascii="Arial" w:hAnsi="Arial" w:cs="Arial"/>
          <w:noProof/>
          <w:sz w:val="24"/>
          <w:szCs w:val="24"/>
        </w:rPr>
        <w:t>2017)</w:t>
      </w:r>
      <w:r>
        <w:rPr>
          <w:rFonts w:ascii="Arial" w:hAnsi="Arial" w:cs="Arial"/>
          <w:noProof/>
          <w:sz w:val="24"/>
          <w:szCs w:val="24"/>
        </w:rPr>
        <w:t xml:space="preserve">, corporate industries survival is dependent on the maximisation of their profits from the capabilities they have as well as </w:t>
      </w:r>
      <w:r w:rsidR="00EB4651">
        <w:rPr>
          <w:rFonts w:ascii="Arial" w:hAnsi="Arial" w:cs="Arial"/>
          <w:noProof/>
          <w:sz w:val="24"/>
          <w:szCs w:val="24"/>
        </w:rPr>
        <w:t xml:space="preserve">regulating and being in cognicise of changes in the future. Organisational leaders must be effective in engaging their employees to </w:t>
      </w:r>
      <w:r w:rsidR="00F767B4">
        <w:rPr>
          <w:rFonts w:ascii="Arial" w:hAnsi="Arial" w:cs="Arial"/>
          <w:noProof/>
          <w:sz w:val="24"/>
          <w:szCs w:val="24"/>
        </w:rPr>
        <w:t xml:space="preserve">bolster up profitability. </w:t>
      </w:r>
      <w:r w:rsidR="00F40CAD">
        <w:rPr>
          <w:rFonts w:ascii="Arial" w:hAnsi="Arial" w:cs="Arial"/>
          <w:noProof/>
          <w:sz w:val="24"/>
          <w:szCs w:val="24"/>
        </w:rPr>
        <w:t xml:space="preserve">However, these scholars also argue that when faced with change, leaders in organisations may struggle </w:t>
      </w:r>
      <w:r w:rsidR="00C3297F">
        <w:rPr>
          <w:rFonts w:ascii="Arial" w:hAnsi="Arial" w:cs="Arial"/>
          <w:noProof/>
          <w:sz w:val="24"/>
          <w:szCs w:val="24"/>
        </w:rPr>
        <w:t xml:space="preserve">with adapting and responding to change if their focus moves from their existing products and processes. There must be an understanding of managing the balance between </w:t>
      </w:r>
      <w:r w:rsidR="002C4CBB">
        <w:rPr>
          <w:rFonts w:ascii="Arial" w:hAnsi="Arial" w:cs="Arial"/>
          <w:noProof/>
          <w:sz w:val="24"/>
          <w:szCs w:val="24"/>
        </w:rPr>
        <w:t>embracing innovation, augumenting short-term profits and employee relation and engagement</w:t>
      </w:r>
      <w:r w:rsidR="0038779C">
        <w:rPr>
          <w:rFonts w:ascii="Arial" w:hAnsi="Arial" w:cs="Arial"/>
          <w:noProof/>
          <w:sz w:val="24"/>
          <w:szCs w:val="24"/>
        </w:rPr>
        <w:t xml:space="preserve"> to safeguard a feasible future for organisations</w:t>
      </w:r>
      <w:r w:rsidR="002C4CBB">
        <w:rPr>
          <w:rFonts w:ascii="Arial" w:hAnsi="Arial" w:cs="Arial"/>
          <w:noProof/>
          <w:sz w:val="24"/>
          <w:szCs w:val="24"/>
        </w:rPr>
        <w:t xml:space="preserve"> </w:t>
      </w:r>
      <w:sdt>
        <w:sdtPr>
          <w:rPr>
            <w:rFonts w:ascii="Arial" w:hAnsi="Arial" w:cs="Arial"/>
            <w:noProof/>
            <w:sz w:val="24"/>
            <w:szCs w:val="24"/>
          </w:rPr>
          <w:id w:val="405194110"/>
          <w:citation/>
        </w:sdtPr>
        <w:sdtEndPr/>
        <w:sdtContent>
          <w:r w:rsidR="002C4CBB">
            <w:rPr>
              <w:rFonts w:ascii="Arial" w:hAnsi="Arial" w:cs="Arial"/>
              <w:noProof/>
              <w:sz w:val="24"/>
              <w:szCs w:val="24"/>
            </w:rPr>
            <w:fldChar w:fldCharType="begin"/>
          </w:r>
          <w:r w:rsidR="002C4CBB">
            <w:rPr>
              <w:rFonts w:ascii="Arial" w:hAnsi="Arial" w:cs="Arial"/>
              <w:noProof/>
              <w:sz w:val="24"/>
              <w:szCs w:val="24"/>
            </w:rPr>
            <w:instrText xml:space="preserve"> CITATION Osb17 \l 2057 </w:instrText>
          </w:r>
          <w:r w:rsidR="002C4CBB">
            <w:rPr>
              <w:rFonts w:ascii="Arial" w:hAnsi="Arial" w:cs="Arial"/>
              <w:noProof/>
              <w:sz w:val="24"/>
              <w:szCs w:val="24"/>
            </w:rPr>
            <w:fldChar w:fldCharType="separate"/>
          </w:r>
          <w:r w:rsidR="00821205" w:rsidRPr="00821205">
            <w:rPr>
              <w:rFonts w:ascii="Arial" w:hAnsi="Arial" w:cs="Arial"/>
              <w:noProof/>
              <w:sz w:val="24"/>
              <w:szCs w:val="24"/>
            </w:rPr>
            <w:t>(Osborne &amp; Hammoud, 2017)</w:t>
          </w:r>
          <w:r w:rsidR="002C4CBB">
            <w:rPr>
              <w:rFonts w:ascii="Arial" w:hAnsi="Arial" w:cs="Arial"/>
              <w:noProof/>
              <w:sz w:val="24"/>
              <w:szCs w:val="24"/>
            </w:rPr>
            <w:fldChar w:fldCharType="end"/>
          </w:r>
        </w:sdtContent>
      </w:sdt>
      <w:r w:rsidR="002C4CBB">
        <w:rPr>
          <w:rFonts w:ascii="Arial" w:hAnsi="Arial" w:cs="Arial"/>
          <w:noProof/>
          <w:sz w:val="24"/>
          <w:szCs w:val="24"/>
        </w:rPr>
        <w:t xml:space="preserve">. </w:t>
      </w:r>
    </w:p>
    <w:p w14:paraId="33908CE5" w14:textId="77777777" w:rsidR="0038779C" w:rsidRDefault="0038779C">
      <w:pPr>
        <w:jc w:val="both"/>
        <w:rPr>
          <w:rFonts w:ascii="Arial" w:hAnsi="Arial" w:cs="Arial"/>
          <w:noProof/>
          <w:sz w:val="24"/>
          <w:szCs w:val="24"/>
        </w:rPr>
      </w:pPr>
    </w:p>
    <w:p w14:paraId="58E9DA7D" w14:textId="1E6FC17B" w:rsidR="00F81F8C" w:rsidRDefault="00F81F8C">
      <w:pPr>
        <w:jc w:val="both"/>
        <w:rPr>
          <w:rFonts w:ascii="Arial" w:hAnsi="Arial" w:cs="Arial"/>
          <w:noProof/>
          <w:sz w:val="24"/>
          <w:szCs w:val="24"/>
        </w:rPr>
      </w:pPr>
    </w:p>
    <w:p w14:paraId="405E5DE1" w14:textId="41B57E3C" w:rsidR="00F81F8C" w:rsidRPr="00CC0DBB" w:rsidRDefault="00F81F8C">
      <w:pPr>
        <w:jc w:val="both"/>
        <w:rPr>
          <w:rFonts w:ascii="Arial" w:hAnsi="Arial" w:cs="Arial"/>
          <w:noProof/>
          <w:sz w:val="24"/>
          <w:szCs w:val="24"/>
        </w:rPr>
      </w:pPr>
      <w:r>
        <w:rPr>
          <w:rFonts w:ascii="Arial" w:hAnsi="Arial" w:cs="Arial"/>
          <w:b/>
          <w:bCs/>
          <w:noProof/>
          <w:sz w:val="24"/>
          <w:szCs w:val="24"/>
        </w:rPr>
        <w:drawing>
          <wp:inline distT="0" distB="0" distL="0" distR="0" wp14:anchorId="6AB89385" wp14:editId="46003958">
            <wp:extent cx="4762500" cy="203835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62500" cy="2038350"/>
                    </a:xfrm>
                    <a:prstGeom prst="rect">
                      <a:avLst/>
                    </a:prstGeom>
                    <a:noFill/>
                  </pic:spPr>
                </pic:pic>
              </a:graphicData>
            </a:graphic>
          </wp:inline>
        </w:drawing>
      </w:r>
    </w:p>
    <w:p w14:paraId="4C11C478" w14:textId="330F1397" w:rsidR="00431218" w:rsidRDefault="00F81F8C">
      <w:pPr>
        <w:jc w:val="both"/>
        <w:rPr>
          <w:rFonts w:ascii="Arial" w:hAnsi="Arial" w:cs="Arial"/>
          <w:b/>
          <w:bCs/>
          <w:sz w:val="24"/>
          <w:szCs w:val="24"/>
        </w:rPr>
      </w:pPr>
      <w:r>
        <w:rPr>
          <w:rFonts w:ascii="Arial" w:hAnsi="Arial" w:cs="Arial"/>
          <w:b/>
          <w:bCs/>
          <w:sz w:val="24"/>
          <w:szCs w:val="24"/>
        </w:rPr>
        <w:t>(Fig 2.1</w:t>
      </w:r>
      <w:r w:rsidR="00084395">
        <w:rPr>
          <w:rFonts w:ascii="Arial" w:hAnsi="Arial" w:cs="Arial"/>
          <w:b/>
          <w:bCs/>
          <w:sz w:val="24"/>
          <w:szCs w:val="24"/>
        </w:rPr>
        <w:t>)</w:t>
      </w:r>
      <w:r w:rsidR="00CA7D3A">
        <w:rPr>
          <w:rFonts w:ascii="Arial" w:hAnsi="Arial" w:cs="Arial"/>
          <w:b/>
          <w:bCs/>
          <w:sz w:val="24"/>
          <w:szCs w:val="24"/>
        </w:rPr>
        <w:t xml:space="preserve"> </w:t>
      </w:r>
      <w:r w:rsidR="00084395">
        <w:rPr>
          <w:rFonts w:ascii="Arial" w:hAnsi="Arial" w:cs="Arial"/>
          <w:b/>
          <w:bCs/>
          <w:sz w:val="24"/>
          <w:szCs w:val="24"/>
        </w:rPr>
        <w:t xml:space="preserve">A </w:t>
      </w:r>
      <w:r w:rsidR="00CA7D3A">
        <w:rPr>
          <w:rFonts w:ascii="Arial" w:hAnsi="Arial" w:cs="Arial"/>
          <w:b/>
          <w:bCs/>
          <w:sz w:val="24"/>
          <w:szCs w:val="24"/>
        </w:rPr>
        <w:t xml:space="preserve">model of employee engagement. </w:t>
      </w:r>
      <w:r w:rsidR="00084395">
        <w:rPr>
          <w:rFonts w:ascii="Arial" w:hAnsi="Arial" w:cs="Arial"/>
          <w:b/>
          <w:bCs/>
          <w:sz w:val="24"/>
          <w:szCs w:val="24"/>
        </w:rPr>
        <w:t>(</w:t>
      </w:r>
      <w:r w:rsidR="00CA7D3A">
        <w:rPr>
          <w:rFonts w:ascii="Arial" w:hAnsi="Arial" w:cs="Arial"/>
          <w:b/>
          <w:bCs/>
          <w:sz w:val="24"/>
          <w:szCs w:val="24"/>
        </w:rPr>
        <w:t>Source: Journal of Organisational behaviour)</w:t>
      </w:r>
    </w:p>
    <w:p w14:paraId="63348F2D" w14:textId="1E8CFBB8" w:rsidR="00867F91" w:rsidRPr="00867F91" w:rsidRDefault="00867F91">
      <w:pPr>
        <w:jc w:val="both"/>
        <w:rPr>
          <w:rFonts w:ascii="Arial" w:hAnsi="Arial" w:cs="Arial"/>
          <w:sz w:val="24"/>
          <w:szCs w:val="24"/>
        </w:rPr>
      </w:pPr>
      <w:r>
        <w:rPr>
          <w:rFonts w:ascii="Arial" w:hAnsi="Arial" w:cs="Arial"/>
          <w:sz w:val="24"/>
          <w:szCs w:val="24"/>
        </w:rPr>
        <w:lastRenderedPageBreak/>
        <w:t>The above illustration in Figure 2</w:t>
      </w:r>
      <w:r w:rsidR="00850F75">
        <w:rPr>
          <w:rFonts w:ascii="Arial" w:hAnsi="Arial" w:cs="Arial"/>
          <w:sz w:val="24"/>
          <w:szCs w:val="24"/>
        </w:rPr>
        <w:t>.1</w:t>
      </w:r>
      <w:r>
        <w:rPr>
          <w:rFonts w:ascii="Arial" w:hAnsi="Arial" w:cs="Arial"/>
          <w:sz w:val="24"/>
          <w:szCs w:val="24"/>
        </w:rPr>
        <w:t xml:space="preserve"> demonstrates </w:t>
      </w:r>
      <w:r w:rsidR="00850F75">
        <w:rPr>
          <w:rFonts w:ascii="Arial" w:hAnsi="Arial" w:cs="Arial"/>
          <w:sz w:val="24"/>
          <w:szCs w:val="24"/>
        </w:rPr>
        <w:t xml:space="preserve">one of the approaches to the study of </w:t>
      </w:r>
      <w:r>
        <w:rPr>
          <w:rFonts w:ascii="Arial" w:hAnsi="Arial" w:cs="Arial"/>
          <w:sz w:val="24"/>
          <w:szCs w:val="24"/>
        </w:rPr>
        <w:t>employee engagement</w:t>
      </w:r>
      <w:r w:rsidR="00850F75">
        <w:rPr>
          <w:rFonts w:ascii="Arial" w:hAnsi="Arial" w:cs="Arial"/>
          <w:sz w:val="24"/>
          <w:szCs w:val="24"/>
        </w:rPr>
        <w:t xml:space="preserve">. </w:t>
      </w:r>
      <w:r w:rsidR="00873E83">
        <w:rPr>
          <w:rFonts w:ascii="Arial" w:hAnsi="Arial" w:cs="Arial"/>
          <w:sz w:val="24"/>
          <w:szCs w:val="24"/>
        </w:rPr>
        <w:t xml:space="preserve">Essentially, at the centre of the model is the presumption that employee engagement has an instant </w:t>
      </w:r>
      <w:r w:rsidR="007F413C">
        <w:rPr>
          <w:rFonts w:ascii="Arial" w:hAnsi="Arial" w:cs="Arial"/>
          <w:sz w:val="24"/>
          <w:szCs w:val="24"/>
        </w:rPr>
        <w:t xml:space="preserve">outcome on the 4 reaction and skills listed under </w:t>
      </w:r>
      <w:r w:rsidR="00996A2C">
        <w:rPr>
          <w:rFonts w:ascii="Arial" w:hAnsi="Arial" w:cs="Arial"/>
          <w:sz w:val="24"/>
          <w:szCs w:val="24"/>
        </w:rPr>
        <w:t>‘</w:t>
      </w:r>
      <w:r w:rsidR="007F413C">
        <w:rPr>
          <w:rFonts w:ascii="Arial" w:hAnsi="Arial" w:cs="Arial"/>
          <w:sz w:val="24"/>
          <w:szCs w:val="24"/>
        </w:rPr>
        <w:t xml:space="preserve">Extra-Role </w:t>
      </w:r>
      <w:r w:rsidR="00B87333">
        <w:rPr>
          <w:rFonts w:ascii="Arial" w:hAnsi="Arial" w:cs="Arial"/>
          <w:sz w:val="24"/>
          <w:szCs w:val="24"/>
        </w:rPr>
        <w:t>Performance</w:t>
      </w:r>
      <w:r w:rsidR="00996A2C">
        <w:rPr>
          <w:rFonts w:ascii="Arial" w:hAnsi="Arial" w:cs="Arial"/>
          <w:sz w:val="24"/>
          <w:szCs w:val="24"/>
        </w:rPr>
        <w:t xml:space="preserve">’ </w:t>
      </w:r>
      <w:r w:rsidR="007F413C">
        <w:rPr>
          <w:rFonts w:ascii="Arial" w:hAnsi="Arial" w:cs="Arial"/>
          <w:sz w:val="24"/>
          <w:szCs w:val="24"/>
        </w:rPr>
        <w:t xml:space="preserve">which are proactivity, knowledge sharing, creativity and adaptivity </w:t>
      </w:r>
      <w:sdt>
        <w:sdtPr>
          <w:rPr>
            <w:rFonts w:ascii="Arial" w:hAnsi="Arial" w:cs="Arial"/>
            <w:sz w:val="24"/>
            <w:szCs w:val="24"/>
          </w:rPr>
          <w:id w:val="886379970"/>
          <w:citation/>
        </w:sdtPr>
        <w:sdtEndPr/>
        <w:sdtContent>
          <w:r w:rsidR="00B87333">
            <w:rPr>
              <w:rFonts w:ascii="Arial" w:hAnsi="Arial" w:cs="Arial"/>
              <w:sz w:val="24"/>
              <w:szCs w:val="24"/>
            </w:rPr>
            <w:fldChar w:fldCharType="begin"/>
          </w:r>
          <w:r w:rsidR="00B87333">
            <w:rPr>
              <w:rFonts w:ascii="Arial" w:hAnsi="Arial" w:cs="Arial"/>
              <w:sz w:val="24"/>
              <w:szCs w:val="24"/>
            </w:rPr>
            <w:instrText xml:space="preserve"> CITATION Eld15 \l 2057 </w:instrText>
          </w:r>
          <w:r w:rsidR="00B87333">
            <w:rPr>
              <w:rFonts w:ascii="Arial" w:hAnsi="Arial" w:cs="Arial"/>
              <w:sz w:val="24"/>
              <w:szCs w:val="24"/>
            </w:rPr>
            <w:fldChar w:fldCharType="separate"/>
          </w:r>
          <w:r w:rsidR="00821205" w:rsidRPr="00821205">
            <w:rPr>
              <w:rFonts w:ascii="Arial" w:hAnsi="Arial" w:cs="Arial"/>
              <w:noProof/>
              <w:sz w:val="24"/>
              <w:szCs w:val="24"/>
            </w:rPr>
            <w:t>(Eldor &amp; Harpaz, 2015)</w:t>
          </w:r>
          <w:r w:rsidR="00B87333">
            <w:rPr>
              <w:rFonts w:ascii="Arial" w:hAnsi="Arial" w:cs="Arial"/>
              <w:sz w:val="24"/>
              <w:szCs w:val="24"/>
            </w:rPr>
            <w:fldChar w:fldCharType="end"/>
          </w:r>
        </w:sdtContent>
      </w:sdt>
      <w:r w:rsidR="00B87333">
        <w:rPr>
          <w:rFonts w:ascii="Arial" w:hAnsi="Arial" w:cs="Arial"/>
          <w:sz w:val="24"/>
          <w:szCs w:val="24"/>
        </w:rPr>
        <w:t>. It presents employee engagement</w:t>
      </w:r>
      <w:r w:rsidR="00996A2C">
        <w:rPr>
          <w:rFonts w:ascii="Arial" w:hAnsi="Arial" w:cs="Arial"/>
          <w:sz w:val="24"/>
          <w:szCs w:val="24"/>
        </w:rPr>
        <w:t xml:space="preserve">, job satisfaction and job involvement </w:t>
      </w:r>
      <w:r w:rsidR="00B87333">
        <w:rPr>
          <w:rFonts w:ascii="Arial" w:hAnsi="Arial" w:cs="Arial"/>
          <w:sz w:val="24"/>
          <w:szCs w:val="24"/>
        </w:rPr>
        <w:t xml:space="preserve">as the go-between </w:t>
      </w:r>
      <w:r w:rsidR="00996A2C">
        <w:rPr>
          <w:rFonts w:ascii="Arial" w:hAnsi="Arial" w:cs="Arial"/>
          <w:sz w:val="24"/>
          <w:szCs w:val="24"/>
        </w:rPr>
        <w:t xml:space="preserve">‘Perceived Learning Climate’ and the ‘Extra Role Behaviours’. </w:t>
      </w:r>
      <w:r w:rsidR="001778CF">
        <w:rPr>
          <w:rFonts w:ascii="Arial" w:hAnsi="Arial" w:cs="Arial"/>
          <w:sz w:val="24"/>
          <w:szCs w:val="24"/>
        </w:rPr>
        <w:t xml:space="preserve">Perhaps added to the ‘Similar Concepts’ in the model would be motivation. </w:t>
      </w:r>
    </w:p>
    <w:p w14:paraId="702C9D5A" w14:textId="5AD87CB5" w:rsidR="001F42EE" w:rsidRDefault="001F42EE">
      <w:pPr>
        <w:jc w:val="both"/>
        <w:rPr>
          <w:rFonts w:ascii="Arial" w:hAnsi="Arial" w:cs="Arial"/>
          <w:b/>
          <w:bCs/>
          <w:sz w:val="24"/>
          <w:szCs w:val="24"/>
        </w:rPr>
      </w:pPr>
      <w:r>
        <w:rPr>
          <w:rFonts w:ascii="Arial" w:hAnsi="Arial" w:cs="Arial"/>
          <w:b/>
          <w:bCs/>
          <w:sz w:val="24"/>
          <w:szCs w:val="24"/>
        </w:rPr>
        <w:t>4.1 Impact of changes</w:t>
      </w:r>
      <w:r w:rsidR="00CD7293">
        <w:rPr>
          <w:rFonts w:ascii="Arial" w:hAnsi="Arial" w:cs="Arial"/>
          <w:b/>
          <w:bCs/>
          <w:sz w:val="24"/>
          <w:szCs w:val="24"/>
        </w:rPr>
        <w:t xml:space="preserve"> </w:t>
      </w:r>
      <w:r>
        <w:rPr>
          <w:rFonts w:ascii="Arial" w:hAnsi="Arial" w:cs="Arial"/>
          <w:b/>
          <w:bCs/>
          <w:sz w:val="24"/>
          <w:szCs w:val="24"/>
        </w:rPr>
        <w:t>on employee engagement:</w:t>
      </w:r>
    </w:p>
    <w:p w14:paraId="13C8D400" w14:textId="55C08E2E" w:rsidR="00DE43E3" w:rsidRDefault="00CD7293">
      <w:pPr>
        <w:jc w:val="both"/>
        <w:rPr>
          <w:rFonts w:ascii="Arial" w:hAnsi="Arial" w:cs="Arial"/>
          <w:noProof/>
          <w:sz w:val="24"/>
          <w:szCs w:val="24"/>
        </w:rPr>
      </w:pPr>
      <w:r>
        <w:rPr>
          <w:rFonts w:ascii="Arial" w:hAnsi="Arial" w:cs="Arial"/>
          <w:sz w:val="24"/>
          <w:szCs w:val="24"/>
        </w:rPr>
        <w:t xml:space="preserve">Past </w:t>
      </w:r>
      <w:r w:rsidR="008B6B75">
        <w:rPr>
          <w:rFonts w:ascii="Arial" w:hAnsi="Arial" w:cs="Arial"/>
          <w:sz w:val="24"/>
          <w:szCs w:val="24"/>
        </w:rPr>
        <w:t>research</w:t>
      </w:r>
      <w:r w:rsidR="008E7D3C">
        <w:rPr>
          <w:rFonts w:ascii="Arial" w:hAnsi="Arial" w:cs="Arial"/>
          <w:sz w:val="24"/>
          <w:szCs w:val="24"/>
        </w:rPr>
        <w:t xml:space="preserve"> </w:t>
      </w:r>
      <w:r w:rsidR="008B6B75">
        <w:rPr>
          <w:rFonts w:ascii="Arial" w:hAnsi="Arial" w:cs="Arial"/>
          <w:sz w:val="24"/>
          <w:szCs w:val="24"/>
        </w:rPr>
        <w:t>has</w:t>
      </w:r>
      <w:r w:rsidR="008E7D3C">
        <w:rPr>
          <w:rFonts w:ascii="Arial" w:hAnsi="Arial" w:cs="Arial"/>
          <w:sz w:val="24"/>
          <w:szCs w:val="24"/>
        </w:rPr>
        <w:t xml:space="preserve"> proven </w:t>
      </w:r>
      <w:r>
        <w:rPr>
          <w:rFonts w:ascii="Arial" w:hAnsi="Arial" w:cs="Arial"/>
          <w:sz w:val="24"/>
          <w:szCs w:val="24"/>
        </w:rPr>
        <w:t>that there is a link between organisational change and employee engagement</w:t>
      </w:r>
      <w:r w:rsidR="008E7D3C">
        <w:rPr>
          <w:rFonts w:ascii="Arial" w:hAnsi="Arial" w:cs="Arial"/>
          <w:sz w:val="24"/>
          <w:szCs w:val="24"/>
        </w:rPr>
        <w:t xml:space="preserve">. </w:t>
      </w:r>
      <w:r w:rsidR="008B6B75">
        <w:rPr>
          <w:rFonts w:ascii="Arial" w:hAnsi="Arial" w:cs="Arial"/>
          <w:sz w:val="24"/>
          <w:szCs w:val="24"/>
        </w:rPr>
        <w:t xml:space="preserve">It is believed that employees </w:t>
      </w:r>
      <w:r w:rsidR="000B64BE">
        <w:rPr>
          <w:rFonts w:ascii="Arial" w:hAnsi="Arial" w:cs="Arial"/>
          <w:sz w:val="24"/>
          <w:szCs w:val="24"/>
        </w:rPr>
        <w:t xml:space="preserve">who can adapt to changes in organisation are engaged at work. Many </w:t>
      </w:r>
      <w:r w:rsidR="0082704B">
        <w:rPr>
          <w:rFonts w:ascii="Arial" w:hAnsi="Arial" w:cs="Arial"/>
          <w:sz w:val="24"/>
          <w:szCs w:val="24"/>
        </w:rPr>
        <w:t>agree</w:t>
      </w:r>
      <w:r w:rsidR="000B64BE">
        <w:rPr>
          <w:rFonts w:ascii="Arial" w:hAnsi="Arial" w:cs="Arial"/>
          <w:sz w:val="24"/>
          <w:szCs w:val="24"/>
        </w:rPr>
        <w:t xml:space="preserve"> that </w:t>
      </w:r>
      <w:r w:rsidR="00FE2CF6">
        <w:rPr>
          <w:rFonts w:ascii="Arial" w:hAnsi="Arial" w:cs="Arial"/>
          <w:sz w:val="24"/>
          <w:szCs w:val="24"/>
        </w:rPr>
        <w:t xml:space="preserve">organisations that are normally successful adapt to change better </w:t>
      </w:r>
      <w:r w:rsidR="0082704B">
        <w:rPr>
          <w:rFonts w:ascii="Arial" w:hAnsi="Arial" w:cs="Arial"/>
          <w:sz w:val="24"/>
          <w:szCs w:val="24"/>
        </w:rPr>
        <w:t xml:space="preserve">than the unsuccessful organisations </w:t>
      </w:r>
      <w:r w:rsidR="00FE2CF6">
        <w:rPr>
          <w:rFonts w:ascii="Arial" w:hAnsi="Arial" w:cs="Arial"/>
          <w:sz w:val="24"/>
          <w:szCs w:val="24"/>
        </w:rPr>
        <w:t>and the main reason lies with their positive and engaged employees</w:t>
      </w:r>
      <w:r w:rsidR="0082704B">
        <w:rPr>
          <w:rFonts w:ascii="Arial" w:hAnsi="Arial" w:cs="Arial"/>
          <w:sz w:val="24"/>
          <w:szCs w:val="24"/>
        </w:rPr>
        <w:t>; with a link to a positive organisational culture</w:t>
      </w:r>
      <w:r w:rsidR="00FE2CF6">
        <w:rPr>
          <w:rFonts w:ascii="Arial" w:hAnsi="Arial" w:cs="Arial"/>
          <w:sz w:val="24"/>
          <w:szCs w:val="24"/>
        </w:rPr>
        <w:t xml:space="preserve"> </w:t>
      </w:r>
      <w:sdt>
        <w:sdtPr>
          <w:rPr>
            <w:rFonts w:ascii="Arial" w:hAnsi="Arial" w:cs="Arial"/>
            <w:sz w:val="24"/>
            <w:szCs w:val="24"/>
          </w:rPr>
          <w:id w:val="-1857723477"/>
          <w:citation/>
        </w:sdtPr>
        <w:sdtContent>
          <w:r w:rsidR="009E0AAC">
            <w:rPr>
              <w:rFonts w:ascii="Arial" w:hAnsi="Arial" w:cs="Arial"/>
              <w:sz w:val="24"/>
              <w:szCs w:val="24"/>
            </w:rPr>
            <w:fldChar w:fldCharType="begin"/>
          </w:r>
          <w:r w:rsidR="009E0AAC">
            <w:rPr>
              <w:rFonts w:ascii="Arial" w:hAnsi="Arial" w:cs="Arial"/>
              <w:sz w:val="24"/>
              <w:szCs w:val="24"/>
            </w:rPr>
            <w:instrText xml:space="preserve"> CITATION Par15 \l 2057 </w:instrText>
          </w:r>
          <w:r w:rsidR="009E0AAC">
            <w:rPr>
              <w:rFonts w:ascii="Arial" w:hAnsi="Arial" w:cs="Arial"/>
              <w:sz w:val="24"/>
              <w:szCs w:val="24"/>
            </w:rPr>
            <w:fldChar w:fldCharType="separate"/>
          </w:r>
          <w:r w:rsidR="00821205" w:rsidRPr="00821205">
            <w:rPr>
              <w:rFonts w:ascii="Arial" w:hAnsi="Arial" w:cs="Arial"/>
              <w:noProof/>
              <w:sz w:val="24"/>
              <w:szCs w:val="24"/>
            </w:rPr>
            <w:t>(Parent &amp; Lovelace, 2015)</w:t>
          </w:r>
          <w:r w:rsidR="009E0AAC">
            <w:rPr>
              <w:rFonts w:ascii="Arial" w:hAnsi="Arial" w:cs="Arial"/>
              <w:sz w:val="24"/>
              <w:szCs w:val="24"/>
            </w:rPr>
            <w:fldChar w:fldCharType="end"/>
          </w:r>
        </w:sdtContent>
      </w:sdt>
      <w:r w:rsidR="0082704B">
        <w:rPr>
          <w:rFonts w:ascii="Arial" w:hAnsi="Arial" w:cs="Arial"/>
          <w:sz w:val="24"/>
          <w:szCs w:val="24"/>
        </w:rPr>
        <w:t xml:space="preserve">. </w:t>
      </w:r>
      <w:r w:rsidR="004551EF" w:rsidRPr="004551EF">
        <w:rPr>
          <w:rFonts w:ascii="Arial" w:hAnsi="Arial" w:cs="Arial"/>
          <w:noProof/>
          <w:sz w:val="24"/>
          <w:szCs w:val="24"/>
        </w:rPr>
        <w:t>Osborne &amp; Hammoud</w:t>
      </w:r>
      <w:r w:rsidR="004551EF">
        <w:rPr>
          <w:rFonts w:ascii="Arial" w:hAnsi="Arial" w:cs="Arial"/>
          <w:noProof/>
          <w:sz w:val="24"/>
          <w:szCs w:val="24"/>
        </w:rPr>
        <w:t xml:space="preserve"> (</w:t>
      </w:r>
      <w:r w:rsidR="004551EF" w:rsidRPr="004551EF">
        <w:rPr>
          <w:rFonts w:ascii="Arial" w:hAnsi="Arial" w:cs="Arial"/>
          <w:noProof/>
          <w:sz w:val="24"/>
          <w:szCs w:val="24"/>
        </w:rPr>
        <w:t>2017)</w:t>
      </w:r>
      <w:r w:rsidR="004551EF">
        <w:rPr>
          <w:rFonts w:ascii="Arial" w:hAnsi="Arial" w:cs="Arial"/>
          <w:noProof/>
          <w:sz w:val="24"/>
          <w:szCs w:val="24"/>
        </w:rPr>
        <w:t xml:space="preserve"> </w:t>
      </w:r>
      <w:r w:rsidR="0082704B">
        <w:rPr>
          <w:rFonts w:ascii="Arial" w:hAnsi="Arial" w:cs="Arial"/>
          <w:noProof/>
          <w:sz w:val="24"/>
          <w:szCs w:val="24"/>
        </w:rPr>
        <w:t xml:space="preserve">agrees and </w:t>
      </w:r>
      <w:r w:rsidR="004551EF">
        <w:rPr>
          <w:rFonts w:ascii="Arial" w:hAnsi="Arial" w:cs="Arial"/>
          <w:noProof/>
          <w:sz w:val="24"/>
          <w:szCs w:val="24"/>
        </w:rPr>
        <w:t xml:space="preserve">proposes that to improve employee engagement, employers must provide a psychological safe place for their employees as this stimulates a feeling of </w:t>
      </w:r>
      <w:r w:rsidR="004F0E69">
        <w:rPr>
          <w:rFonts w:ascii="Arial" w:hAnsi="Arial" w:cs="Arial"/>
          <w:noProof/>
          <w:sz w:val="24"/>
          <w:szCs w:val="24"/>
        </w:rPr>
        <w:t xml:space="preserve">enthusiasm and satisfaction in work-related activities. It is also suggested that training programes </w:t>
      </w:r>
      <w:r w:rsidR="00A767C8">
        <w:rPr>
          <w:rFonts w:ascii="Arial" w:hAnsi="Arial" w:cs="Arial"/>
          <w:noProof/>
          <w:sz w:val="24"/>
          <w:szCs w:val="24"/>
        </w:rPr>
        <w:t xml:space="preserve">focusing on skills </w:t>
      </w:r>
      <w:r w:rsidR="004F0E69">
        <w:rPr>
          <w:rFonts w:ascii="Arial" w:hAnsi="Arial" w:cs="Arial"/>
          <w:noProof/>
          <w:sz w:val="24"/>
          <w:szCs w:val="24"/>
        </w:rPr>
        <w:t xml:space="preserve">should be introduced and enhanced </w:t>
      </w:r>
      <w:r w:rsidR="00A767C8">
        <w:rPr>
          <w:rFonts w:ascii="Arial" w:hAnsi="Arial" w:cs="Arial"/>
          <w:noProof/>
          <w:sz w:val="24"/>
          <w:szCs w:val="24"/>
        </w:rPr>
        <w:t xml:space="preserve">to influence employee performance and engagement. </w:t>
      </w:r>
    </w:p>
    <w:p w14:paraId="6F938FF6" w14:textId="26A55A3B" w:rsidR="00F97925" w:rsidRDefault="00F97925">
      <w:pPr>
        <w:jc w:val="both"/>
        <w:rPr>
          <w:rFonts w:ascii="Arial" w:hAnsi="Arial" w:cs="Arial"/>
          <w:noProof/>
          <w:sz w:val="24"/>
          <w:szCs w:val="24"/>
        </w:rPr>
      </w:pPr>
      <w:r>
        <w:rPr>
          <w:rFonts w:ascii="Arial" w:hAnsi="Arial" w:cs="Arial"/>
          <w:noProof/>
          <w:sz w:val="24"/>
          <w:szCs w:val="24"/>
        </w:rPr>
        <w:t xml:space="preserve">As can be seen in the case of British Gas </w:t>
      </w:r>
      <w:r w:rsidR="00B0651F">
        <w:rPr>
          <w:rFonts w:ascii="Arial" w:hAnsi="Arial" w:cs="Arial"/>
          <w:noProof/>
          <w:sz w:val="24"/>
          <w:szCs w:val="24"/>
        </w:rPr>
        <w:t>which became embroilled in the dispute about ‘fire and rehire’ tactics used by the company on their boiler engineers. This dispute was recorded as on</w:t>
      </w:r>
      <w:r w:rsidR="00794B62">
        <w:rPr>
          <w:rFonts w:ascii="Arial" w:hAnsi="Arial" w:cs="Arial"/>
          <w:noProof/>
          <w:sz w:val="24"/>
          <w:szCs w:val="24"/>
        </w:rPr>
        <w:t xml:space="preserve">e of the biggest dispute during the Covid-19 pandemic in the UK. Also, it marked the largest dispute to hit the gas industry for many decades </w:t>
      </w:r>
      <w:sdt>
        <w:sdtPr>
          <w:rPr>
            <w:rFonts w:ascii="Arial" w:hAnsi="Arial" w:cs="Arial"/>
            <w:noProof/>
            <w:sz w:val="24"/>
            <w:szCs w:val="24"/>
          </w:rPr>
          <w:id w:val="1207606105"/>
          <w:citation/>
        </w:sdtPr>
        <w:sdtContent>
          <w:r w:rsidR="00794B62">
            <w:rPr>
              <w:rFonts w:ascii="Arial" w:hAnsi="Arial" w:cs="Arial"/>
              <w:noProof/>
              <w:sz w:val="24"/>
              <w:szCs w:val="24"/>
            </w:rPr>
            <w:fldChar w:fldCharType="begin"/>
          </w:r>
          <w:r w:rsidR="00794B62">
            <w:rPr>
              <w:rFonts w:ascii="Arial" w:hAnsi="Arial" w:cs="Arial"/>
              <w:noProof/>
              <w:sz w:val="24"/>
              <w:szCs w:val="24"/>
            </w:rPr>
            <w:instrText xml:space="preserve"> CITATION Haz21 \l 2057 </w:instrText>
          </w:r>
          <w:r w:rsidR="00794B62">
            <w:rPr>
              <w:rFonts w:ascii="Arial" w:hAnsi="Arial" w:cs="Arial"/>
              <w:noProof/>
              <w:sz w:val="24"/>
              <w:szCs w:val="24"/>
            </w:rPr>
            <w:fldChar w:fldCharType="separate"/>
          </w:r>
          <w:r w:rsidR="00821205" w:rsidRPr="00821205">
            <w:rPr>
              <w:rFonts w:ascii="Arial" w:hAnsi="Arial" w:cs="Arial"/>
              <w:noProof/>
              <w:sz w:val="24"/>
              <w:szCs w:val="24"/>
            </w:rPr>
            <w:t>(Nolan, 2021)</w:t>
          </w:r>
          <w:r w:rsidR="00794B62">
            <w:rPr>
              <w:rFonts w:ascii="Arial" w:hAnsi="Arial" w:cs="Arial"/>
              <w:noProof/>
              <w:sz w:val="24"/>
              <w:szCs w:val="24"/>
            </w:rPr>
            <w:fldChar w:fldCharType="end"/>
          </w:r>
        </w:sdtContent>
      </w:sdt>
      <w:r w:rsidR="00794B62">
        <w:rPr>
          <w:rFonts w:ascii="Arial" w:hAnsi="Arial" w:cs="Arial"/>
          <w:noProof/>
          <w:sz w:val="24"/>
          <w:szCs w:val="24"/>
        </w:rPr>
        <w:t xml:space="preserve">. </w:t>
      </w:r>
      <w:r w:rsidR="00BA68DD">
        <w:rPr>
          <w:rFonts w:ascii="Arial" w:hAnsi="Arial" w:cs="Arial"/>
          <w:noProof/>
          <w:sz w:val="24"/>
          <w:szCs w:val="24"/>
        </w:rPr>
        <w:t xml:space="preserve">The imposition of changes to employment contracts including longer working hours without any additional pay leading to about 1000 engineers </w:t>
      </w:r>
      <w:r w:rsidR="00C50379">
        <w:rPr>
          <w:rFonts w:ascii="Arial" w:hAnsi="Arial" w:cs="Arial"/>
          <w:noProof/>
          <w:sz w:val="24"/>
          <w:szCs w:val="24"/>
        </w:rPr>
        <w:t xml:space="preserve">refusal to sign the new contract resulted in British Gas deploying the fire and rehire tactics </w:t>
      </w:r>
      <w:sdt>
        <w:sdtPr>
          <w:rPr>
            <w:rFonts w:ascii="Arial" w:hAnsi="Arial" w:cs="Arial"/>
            <w:noProof/>
            <w:sz w:val="24"/>
            <w:szCs w:val="24"/>
          </w:rPr>
          <w:id w:val="2065369826"/>
          <w:citation/>
        </w:sdtPr>
        <w:sdtContent>
          <w:r w:rsidR="00C50379">
            <w:rPr>
              <w:rFonts w:ascii="Arial" w:hAnsi="Arial" w:cs="Arial"/>
              <w:noProof/>
              <w:sz w:val="24"/>
              <w:szCs w:val="24"/>
            </w:rPr>
            <w:fldChar w:fldCharType="begin"/>
          </w:r>
          <w:r w:rsidR="00C50379">
            <w:rPr>
              <w:rFonts w:ascii="Arial" w:hAnsi="Arial" w:cs="Arial"/>
              <w:noProof/>
              <w:sz w:val="24"/>
              <w:szCs w:val="24"/>
            </w:rPr>
            <w:instrText xml:space="preserve"> CITATION Cha21 \l 2057 </w:instrText>
          </w:r>
          <w:r w:rsidR="00C50379">
            <w:rPr>
              <w:rFonts w:ascii="Arial" w:hAnsi="Arial" w:cs="Arial"/>
              <w:noProof/>
              <w:sz w:val="24"/>
              <w:szCs w:val="24"/>
            </w:rPr>
            <w:fldChar w:fldCharType="separate"/>
          </w:r>
          <w:r w:rsidR="00821205" w:rsidRPr="00821205">
            <w:rPr>
              <w:rFonts w:ascii="Arial" w:hAnsi="Arial" w:cs="Arial"/>
              <w:noProof/>
              <w:sz w:val="24"/>
              <w:szCs w:val="24"/>
            </w:rPr>
            <w:t>(Chance &amp; Lau, 2021)</w:t>
          </w:r>
          <w:r w:rsidR="00C50379">
            <w:rPr>
              <w:rFonts w:ascii="Arial" w:hAnsi="Arial" w:cs="Arial"/>
              <w:noProof/>
              <w:sz w:val="24"/>
              <w:szCs w:val="24"/>
            </w:rPr>
            <w:fldChar w:fldCharType="end"/>
          </w:r>
        </w:sdtContent>
      </w:sdt>
      <w:r w:rsidR="00C50379">
        <w:rPr>
          <w:rFonts w:ascii="Arial" w:hAnsi="Arial" w:cs="Arial"/>
          <w:noProof/>
          <w:sz w:val="24"/>
          <w:szCs w:val="24"/>
        </w:rPr>
        <w:t xml:space="preserve">. </w:t>
      </w:r>
      <w:r w:rsidR="00853B7B">
        <w:rPr>
          <w:rFonts w:ascii="Arial" w:hAnsi="Arial" w:cs="Arial"/>
          <w:noProof/>
          <w:sz w:val="24"/>
          <w:szCs w:val="24"/>
        </w:rPr>
        <w:t xml:space="preserve">It can however be argued that Centrica (owns British Gas) explained that the changes to the engineer’s contract was unavoidable and required </w:t>
      </w:r>
      <w:r w:rsidR="00327460">
        <w:rPr>
          <w:rFonts w:ascii="Arial" w:hAnsi="Arial" w:cs="Arial"/>
          <w:noProof/>
          <w:sz w:val="24"/>
          <w:szCs w:val="24"/>
        </w:rPr>
        <w:t xml:space="preserve">so that the future of the company could be protected and to enable the company provide customers with good service hence the decision to cut down on staff and remunirations. </w:t>
      </w:r>
    </w:p>
    <w:p w14:paraId="48D73AEB" w14:textId="7D55E30B" w:rsidR="00084395" w:rsidRPr="00084395" w:rsidRDefault="00327460" w:rsidP="00084395">
      <w:pPr>
        <w:jc w:val="both"/>
        <w:rPr>
          <w:rFonts w:ascii="Arial" w:hAnsi="Arial" w:cs="Arial"/>
          <w:noProof/>
          <w:sz w:val="24"/>
          <w:szCs w:val="24"/>
        </w:rPr>
      </w:pPr>
      <w:r>
        <w:rPr>
          <w:rFonts w:ascii="Arial" w:hAnsi="Arial" w:cs="Arial"/>
          <w:noProof/>
          <w:sz w:val="24"/>
          <w:szCs w:val="24"/>
        </w:rPr>
        <w:t>An example of the impact and effect the decision</w:t>
      </w:r>
      <w:r w:rsidR="00BB35F7">
        <w:rPr>
          <w:rFonts w:ascii="Arial" w:hAnsi="Arial" w:cs="Arial"/>
          <w:noProof/>
          <w:sz w:val="24"/>
          <w:szCs w:val="24"/>
        </w:rPr>
        <w:t xml:space="preserve"> made</w:t>
      </w:r>
      <w:r>
        <w:rPr>
          <w:rFonts w:ascii="Arial" w:hAnsi="Arial" w:cs="Arial"/>
          <w:noProof/>
          <w:sz w:val="24"/>
          <w:szCs w:val="24"/>
        </w:rPr>
        <w:t xml:space="preserve"> by British Gas</w:t>
      </w:r>
      <w:r w:rsidR="00BB35F7">
        <w:rPr>
          <w:rFonts w:ascii="Arial" w:hAnsi="Arial" w:cs="Arial"/>
          <w:noProof/>
          <w:sz w:val="24"/>
          <w:szCs w:val="24"/>
        </w:rPr>
        <w:t xml:space="preserve"> </w:t>
      </w:r>
      <w:r>
        <w:rPr>
          <w:rFonts w:ascii="Arial" w:hAnsi="Arial" w:cs="Arial"/>
          <w:noProof/>
          <w:sz w:val="24"/>
          <w:szCs w:val="24"/>
        </w:rPr>
        <w:t xml:space="preserve">to </w:t>
      </w:r>
      <w:r w:rsidR="00BB35F7">
        <w:rPr>
          <w:rFonts w:ascii="Arial" w:hAnsi="Arial" w:cs="Arial"/>
          <w:noProof/>
          <w:sz w:val="24"/>
          <w:szCs w:val="24"/>
        </w:rPr>
        <w:t>fire</w:t>
      </w:r>
      <w:r>
        <w:rPr>
          <w:rFonts w:ascii="Arial" w:hAnsi="Arial" w:cs="Arial"/>
          <w:noProof/>
          <w:sz w:val="24"/>
          <w:szCs w:val="24"/>
        </w:rPr>
        <w:t xml:space="preserve"> and re</w:t>
      </w:r>
      <w:r w:rsidR="00BB35F7">
        <w:rPr>
          <w:rFonts w:ascii="Arial" w:hAnsi="Arial" w:cs="Arial"/>
          <w:noProof/>
          <w:sz w:val="24"/>
          <w:szCs w:val="24"/>
        </w:rPr>
        <w:t>hire</w:t>
      </w:r>
      <w:r>
        <w:rPr>
          <w:rFonts w:ascii="Arial" w:hAnsi="Arial" w:cs="Arial"/>
          <w:noProof/>
          <w:sz w:val="24"/>
          <w:szCs w:val="24"/>
        </w:rPr>
        <w:t xml:space="preserve"> </w:t>
      </w:r>
      <w:r w:rsidR="00BB35F7">
        <w:rPr>
          <w:rFonts w:ascii="Arial" w:hAnsi="Arial" w:cs="Arial"/>
          <w:noProof/>
          <w:sz w:val="24"/>
          <w:szCs w:val="24"/>
        </w:rPr>
        <w:t xml:space="preserve">its </w:t>
      </w:r>
      <w:r>
        <w:rPr>
          <w:rFonts w:ascii="Arial" w:hAnsi="Arial" w:cs="Arial"/>
          <w:noProof/>
          <w:sz w:val="24"/>
          <w:szCs w:val="24"/>
        </w:rPr>
        <w:t xml:space="preserve">employees had </w:t>
      </w:r>
      <w:r w:rsidR="00BB35F7">
        <w:rPr>
          <w:rFonts w:ascii="Arial" w:hAnsi="Arial" w:cs="Arial"/>
          <w:noProof/>
          <w:sz w:val="24"/>
          <w:szCs w:val="24"/>
        </w:rPr>
        <w:t xml:space="preserve">an </w:t>
      </w:r>
      <w:r>
        <w:rPr>
          <w:rFonts w:ascii="Arial" w:hAnsi="Arial" w:cs="Arial"/>
          <w:noProof/>
          <w:sz w:val="24"/>
          <w:szCs w:val="24"/>
        </w:rPr>
        <w:t xml:space="preserve">adverse and negative effects on a lot of the employees involved in the strike action that followed. For example, it was reported </w:t>
      </w:r>
      <w:r w:rsidR="007D17A0">
        <w:rPr>
          <w:rFonts w:ascii="Arial" w:hAnsi="Arial" w:cs="Arial"/>
          <w:noProof/>
          <w:sz w:val="24"/>
          <w:szCs w:val="24"/>
        </w:rPr>
        <w:t xml:space="preserve">that Miles Hobson who worked as an engineer at British Gas for 38 years felt bullied by the company for being asked to work longer without increase in pay, and loosing quality time with his family in the process </w:t>
      </w:r>
      <w:sdt>
        <w:sdtPr>
          <w:rPr>
            <w:rFonts w:ascii="Arial" w:hAnsi="Arial" w:cs="Arial"/>
            <w:noProof/>
            <w:sz w:val="24"/>
            <w:szCs w:val="24"/>
          </w:rPr>
          <w:id w:val="1345050661"/>
          <w:citation/>
        </w:sdtPr>
        <w:sdtContent>
          <w:r w:rsidR="007D17A0">
            <w:rPr>
              <w:rFonts w:ascii="Arial" w:hAnsi="Arial" w:cs="Arial"/>
              <w:noProof/>
              <w:sz w:val="24"/>
              <w:szCs w:val="24"/>
            </w:rPr>
            <w:fldChar w:fldCharType="begin"/>
          </w:r>
          <w:r w:rsidR="007D17A0">
            <w:rPr>
              <w:rFonts w:ascii="Arial" w:hAnsi="Arial" w:cs="Arial"/>
              <w:noProof/>
              <w:sz w:val="24"/>
              <w:szCs w:val="24"/>
            </w:rPr>
            <w:instrText xml:space="preserve"> CITATION Esp21 \l 2057 </w:instrText>
          </w:r>
          <w:r w:rsidR="007D17A0">
            <w:rPr>
              <w:rFonts w:ascii="Arial" w:hAnsi="Arial" w:cs="Arial"/>
              <w:noProof/>
              <w:sz w:val="24"/>
              <w:szCs w:val="24"/>
            </w:rPr>
            <w:fldChar w:fldCharType="separate"/>
          </w:r>
          <w:r w:rsidR="00821205" w:rsidRPr="00821205">
            <w:rPr>
              <w:rFonts w:ascii="Arial" w:hAnsi="Arial" w:cs="Arial"/>
              <w:noProof/>
              <w:sz w:val="24"/>
              <w:szCs w:val="24"/>
            </w:rPr>
            <w:t>(Espiner, 2021)</w:t>
          </w:r>
          <w:r w:rsidR="007D17A0">
            <w:rPr>
              <w:rFonts w:ascii="Arial" w:hAnsi="Arial" w:cs="Arial"/>
              <w:noProof/>
              <w:sz w:val="24"/>
              <w:szCs w:val="24"/>
            </w:rPr>
            <w:fldChar w:fldCharType="end"/>
          </w:r>
        </w:sdtContent>
      </w:sdt>
      <w:r w:rsidR="007D17A0">
        <w:rPr>
          <w:rFonts w:ascii="Arial" w:hAnsi="Arial" w:cs="Arial"/>
          <w:noProof/>
          <w:sz w:val="24"/>
          <w:szCs w:val="24"/>
        </w:rPr>
        <w:t xml:space="preserve">. </w:t>
      </w:r>
      <w:r w:rsidR="00697A1F">
        <w:rPr>
          <w:rFonts w:ascii="Arial" w:hAnsi="Arial" w:cs="Arial"/>
          <w:noProof/>
          <w:sz w:val="24"/>
          <w:szCs w:val="24"/>
        </w:rPr>
        <w:t xml:space="preserve">Reports also showed that other British Gas employees felt used and betrayed, could no longer trust their employer despite the several years of experience they had with the company </w:t>
      </w:r>
      <w:sdt>
        <w:sdtPr>
          <w:rPr>
            <w:rFonts w:ascii="Arial" w:hAnsi="Arial" w:cs="Arial"/>
            <w:noProof/>
            <w:sz w:val="24"/>
            <w:szCs w:val="24"/>
          </w:rPr>
          <w:id w:val="-1220748227"/>
          <w:citation/>
        </w:sdtPr>
        <w:sdtContent>
          <w:r w:rsidR="00565412">
            <w:rPr>
              <w:rFonts w:ascii="Arial" w:hAnsi="Arial" w:cs="Arial"/>
              <w:noProof/>
              <w:sz w:val="24"/>
              <w:szCs w:val="24"/>
            </w:rPr>
            <w:fldChar w:fldCharType="begin"/>
          </w:r>
          <w:r w:rsidR="00565412">
            <w:rPr>
              <w:rFonts w:ascii="Arial" w:hAnsi="Arial" w:cs="Arial"/>
              <w:noProof/>
              <w:sz w:val="24"/>
              <w:szCs w:val="24"/>
            </w:rPr>
            <w:instrText xml:space="preserve"> CITATION Dan21 \l 2057 </w:instrText>
          </w:r>
          <w:r w:rsidR="00565412">
            <w:rPr>
              <w:rFonts w:ascii="Arial" w:hAnsi="Arial" w:cs="Arial"/>
              <w:noProof/>
              <w:sz w:val="24"/>
              <w:szCs w:val="24"/>
            </w:rPr>
            <w:fldChar w:fldCharType="separate"/>
          </w:r>
          <w:r w:rsidR="00821205" w:rsidRPr="00821205">
            <w:rPr>
              <w:rFonts w:ascii="Arial" w:hAnsi="Arial" w:cs="Arial"/>
              <w:noProof/>
              <w:sz w:val="24"/>
              <w:szCs w:val="24"/>
            </w:rPr>
            <w:t>(Caie, 2021)</w:t>
          </w:r>
          <w:r w:rsidR="00565412">
            <w:rPr>
              <w:rFonts w:ascii="Arial" w:hAnsi="Arial" w:cs="Arial"/>
              <w:noProof/>
              <w:sz w:val="24"/>
              <w:szCs w:val="24"/>
            </w:rPr>
            <w:fldChar w:fldCharType="end"/>
          </w:r>
        </w:sdtContent>
      </w:sdt>
      <w:r w:rsidR="00565412">
        <w:rPr>
          <w:rFonts w:ascii="Arial" w:hAnsi="Arial" w:cs="Arial"/>
          <w:noProof/>
          <w:sz w:val="24"/>
          <w:szCs w:val="24"/>
        </w:rPr>
        <w:t>. In the same way, Andy Pendergast (national secretary</w:t>
      </w:r>
      <w:r w:rsidR="00094CAB">
        <w:rPr>
          <w:rFonts w:ascii="Arial" w:hAnsi="Arial" w:cs="Arial"/>
          <w:noProof/>
          <w:sz w:val="24"/>
          <w:szCs w:val="24"/>
        </w:rPr>
        <w:t xml:space="preserve"> of GMB) was reported to have said that Centrica’ attitude towards its employees was detrimental to their morale therby, these employees had become disengaged. </w:t>
      </w:r>
      <w:r w:rsidR="00084395" w:rsidRPr="00084395">
        <w:rPr>
          <w:rFonts w:ascii="Arial" w:hAnsi="Arial" w:cs="Arial"/>
          <w:noProof/>
          <w:sz w:val="24"/>
          <w:szCs w:val="24"/>
        </w:rPr>
        <w:t>In addition, research shows that employee engagement needs to be measured for better understanding of the impact of any changes in how employees are engaged at work.</w:t>
      </w:r>
      <w:r w:rsidR="00084395">
        <w:rPr>
          <w:rFonts w:ascii="Arial" w:hAnsi="Arial" w:cs="Arial"/>
          <w:noProof/>
          <w:sz w:val="24"/>
          <w:szCs w:val="24"/>
        </w:rPr>
        <w:t xml:space="preserve"> </w:t>
      </w:r>
    </w:p>
    <w:p w14:paraId="3A1C49AD" w14:textId="1A99341C" w:rsidR="001E33F1" w:rsidRDefault="00BB35F7">
      <w:pPr>
        <w:jc w:val="both"/>
        <w:rPr>
          <w:rFonts w:ascii="Arial" w:hAnsi="Arial" w:cs="Arial"/>
          <w:noProof/>
          <w:sz w:val="24"/>
          <w:szCs w:val="24"/>
        </w:rPr>
      </w:pPr>
      <w:r>
        <w:rPr>
          <w:rFonts w:ascii="Arial" w:hAnsi="Arial" w:cs="Arial"/>
          <w:noProof/>
          <w:sz w:val="24"/>
          <w:szCs w:val="24"/>
        </w:rPr>
        <w:lastRenderedPageBreak/>
        <w:t xml:space="preserve">A study by </w:t>
      </w:r>
      <w:r w:rsidR="00F237E1" w:rsidRPr="00F237E1">
        <w:rPr>
          <w:rFonts w:ascii="Arial" w:hAnsi="Arial" w:cs="Arial"/>
          <w:noProof/>
          <w:sz w:val="24"/>
          <w:szCs w:val="24"/>
        </w:rPr>
        <w:t xml:space="preserve">Robinson, et al. </w:t>
      </w:r>
      <w:r w:rsidR="00F237E1">
        <w:rPr>
          <w:rFonts w:ascii="Arial" w:hAnsi="Arial" w:cs="Arial"/>
          <w:noProof/>
          <w:sz w:val="24"/>
          <w:szCs w:val="24"/>
        </w:rPr>
        <w:t>(</w:t>
      </w:r>
      <w:r w:rsidR="00F237E1" w:rsidRPr="00F237E1">
        <w:rPr>
          <w:rFonts w:ascii="Arial" w:hAnsi="Arial" w:cs="Arial"/>
          <w:noProof/>
          <w:sz w:val="24"/>
          <w:szCs w:val="24"/>
        </w:rPr>
        <w:t>2004)</w:t>
      </w:r>
      <w:r w:rsidR="00F237E1">
        <w:rPr>
          <w:rFonts w:ascii="Arial" w:hAnsi="Arial" w:cs="Arial"/>
          <w:noProof/>
          <w:sz w:val="24"/>
          <w:szCs w:val="24"/>
        </w:rPr>
        <w:t xml:space="preserve"> highlights</w:t>
      </w:r>
      <w:r w:rsidR="00485F63">
        <w:rPr>
          <w:rFonts w:ascii="Arial" w:hAnsi="Arial" w:cs="Arial"/>
          <w:noProof/>
          <w:sz w:val="24"/>
          <w:szCs w:val="24"/>
        </w:rPr>
        <w:t xml:space="preserve"> a ma</w:t>
      </w:r>
      <w:r w:rsidR="00DE56AE">
        <w:rPr>
          <w:rFonts w:ascii="Arial" w:hAnsi="Arial" w:cs="Arial"/>
          <w:noProof/>
          <w:sz w:val="24"/>
          <w:szCs w:val="24"/>
        </w:rPr>
        <w:t>jor</w:t>
      </w:r>
      <w:r w:rsidR="00485F63">
        <w:rPr>
          <w:rFonts w:ascii="Arial" w:hAnsi="Arial" w:cs="Arial"/>
          <w:noProof/>
          <w:sz w:val="24"/>
          <w:szCs w:val="24"/>
        </w:rPr>
        <w:t xml:space="preserve"> </w:t>
      </w:r>
      <w:r w:rsidR="00F237E1">
        <w:rPr>
          <w:rFonts w:ascii="Arial" w:hAnsi="Arial" w:cs="Arial"/>
          <w:noProof/>
          <w:sz w:val="24"/>
          <w:szCs w:val="24"/>
        </w:rPr>
        <w:t xml:space="preserve">benefit of employee engagement especially </w:t>
      </w:r>
      <w:r w:rsidR="00A13F8F">
        <w:rPr>
          <w:rFonts w:ascii="Arial" w:hAnsi="Arial" w:cs="Arial"/>
          <w:noProof/>
          <w:sz w:val="24"/>
          <w:szCs w:val="24"/>
        </w:rPr>
        <w:t>for organisations i</w:t>
      </w:r>
      <w:r w:rsidR="00485F63">
        <w:rPr>
          <w:rFonts w:ascii="Arial" w:hAnsi="Arial" w:cs="Arial"/>
          <w:noProof/>
          <w:sz w:val="24"/>
          <w:szCs w:val="24"/>
        </w:rPr>
        <w:t>n the UK as enabling competitive advantage as long as they are ready to invest time, effort, and commitment.</w:t>
      </w:r>
      <w:r w:rsidR="00341D9A">
        <w:rPr>
          <w:rFonts w:ascii="Arial" w:hAnsi="Arial" w:cs="Arial"/>
          <w:noProof/>
          <w:sz w:val="24"/>
          <w:szCs w:val="24"/>
        </w:rPr>
        <w:t xml:space="preserve"> </w:t>
      </w:r>
      <w:r w:rsidR="00DE56AE">
        <w:rPr>
          <w:rFonts w:ascii="Arial" w:hAnsi="Arial" w:cs="Arial"/>
          <w:noProof/>
          <w:sz w:val="24"/>
          <w:szCs w:val="24"/>
        </w:rPr>
        <w:t>This study also proposes that e</w:t>
      </w:r>
      <w:r w:rsidR="00341D9A">
        <w:rPr>
          <w:rFonts w:ascii="Arial" w:hAnsi="Arial" w:cs="Arial"/>
          <w:noProof/>
          <w:sz w:val="24"/>
          <w:szCs w:val="24"/>
        </w:rPr>
        <w:t xml:space="preserve">mployees who are engaged at work would display their trust and confidence in the organisation, </w:t>
      </w:r>
      <w:r w:rsidR="00CA6E4F">
        <w:rPr>
          <w:rFonts w:ascii="Arial" w:hAnsi="Arial" w:cs="Arial"/>
          <w:noProof/>
          <w:sz w:val="24"/>
          <w:szCs w:val="24"/>
        </w:rPr>
        <w:t xml:space="preserve">show enthusiasm and interest in their job and the compny they work, understand the organisational culture, purpose and vision. Additionally, engaged employees would be helpful and respect their colleagues, and be prepared to </w:t>
      </w:r>
      <w:r w:rsidR="00E37C5D">
        <w:rPr>
          <w:rFonts w:ascii="Arial" w:hAnsi="Arial" w:cs="Arial"/>
          <w:noProof/>
          <w:sz w:val="24"/>
          <w:szCs w:val="24"/>
        </w:rPr>
        <w:t>exceed expectations for the organisation.</w:t>
      </w:r>
      <w:r w:rsidR="00E13CBE">
        <w:rPr>
          <w:rFonts w:ascii="Arial" w:hAnsi="Arial" w:cs="Arial"/>
          <w:noProof/>
          <w:sz w:val="24"/>
          <w:szCs w:val="24"/>
        </w:rPr>
        <w:t xml:space="preserve"> </w:t>
      </w:r>
      <w:r w:rsidR="00E13CBE" w:rsidRPr="00753786">
        <w:rPr>
          <w:rFonts w:ascii="Arial" w:hAnsi="Arial" w:cs="Arial"/>
          <w:noProof/>
          <w:sz w:val="24"/>
          <w:szCs w:val="24"/>
        </w:rPr>
        <w:t>Presbitero</w:t>
      </w:r>
      <w:r w:rsidR="00E13CBE">
        <w:rPr>
          <w:rFonts w:ascii="Arial" w:hAnsi="Arial" w:cs="Arial"/>
          <w:noProof/>
          <w:sz w:val="24"/>
          <w:szCs w:val="24"/>
        </w:rPr>
        <w:t xml:space="preserve"> (</w:t>
      </w:r>
      <w:r w:rsidR="00E13CBE" w:rsidRPr="00753786">
        <w:rPr>
          <w:rFonts w:ascii="Arial" w:hAnsi="Arial" w:cs="Arial"/>
          <w:noProof/>
          <w:sz w:val="24"/>
          <w:szCs w:val="24"/>
        </w:rPr>
        <w:t>2017)</w:t>
      </w:r>
      <w:r w:rsidR="00E13CBE">
        <w:rPr>
          <w:rFonts w:ascii="Arial" w:hAnsi="Arial" w:cs="Arial"/>
          <w:noProof/>
          <w:sz w:val="24"/>
          <w:szCs w:val="24"/>
        </w:rPr>
        <w:t xml:space="preserve"> suggested </w:t>
      </w:r>
      <w:r w:rsidR="00753786">
        <w:rPr>
          <w:rFonts w:ascii="Arial" w:hAnsi="Arial" w:cs="Arial"/>
          <w:noProof/>
          <w:sz w:val="24"/>
          <w:szCs w:val="24"/>
        </w:rPr>
        <w:t xml:space="preserve">that reward management </w:t>
      </w:r>
      <w:r w:rsidR="00E13CBE">
        <w:rPr>
          <w:rFonts w:ascii="Arial" w:hAnsi="Arial" w:cs="Arial"/>
          <w:noProof/>
          <w:sz w:val="24"/>
          <w:szCs w:val="24"/>
        </w:rPr>
        <w:t xml:space="preserve">is one of the incentives that organisations could apply to gain employee commitment and engagement; although argued that the level of engagement may vary depending on the employee’s perception of the reward or incentive received. </w:t>
      </w:r>
    </w:p>
    <w:p w14:paraId="0270D544" w14:textId="2DAD4C67" w:rsidR="00A86042" w:rsidRDefault="00BB74B9">
      <w:pPr>
        <w:jc w:val="both"/>
        <w:rPr>
          <w:rFonts w:ascii="Arial" w:hAnsi="Arial" w:cs="Arial"/>
          <w:noProof/>
          <w:sz w:val="24"/>
          <w:szCs w:val="24"/>
        </w:rPr>
      </w:pPr>
      <w:r>
        <w:rPr>
          <w:rFonts w:ascii="Arial" w:hAnsi="Arial" w:cs="Arial"/>
          <w:noProof/>
          <w:sz w:val="24"/>
          <w:szCs w:val="24"/>
        </w:rPr>
        <w:t xml:space="preserve">All employees wants to feel valued by their employers which is forstered by the line-managers or leaders in organisations. Figure </w:t>
      </w:r>
      <w:r w:rsidR="00CB1C96">
        <w:rPr>
          <w:rFonts w:ascii="Arial" w:hAnsi="Arial" w:cs="Arial"/>
          <w:noProof/>
          <w:sz w:val="24"/>
          <w:szCs w:val="24"/>
        </w:rPr>
        <w:t xml:space="preserve">2.2 </w:t>
      </w:r>
      <w:r>
        <w:rPr>
          <w:rFonts w:ascii="Arial" w:hAnsi="Arial" w:cs="Arial"/>
          <w:noProof/>
          <w:sz w:val="24"/>
          <w:szCs w:val="24"/>
        </w:rPr>
        <w:t xml:space="preserve">below illustrates the powerful link </w:t>
      </w:r>
      <w:r w:rsidR="005D5430">
        <w:rPr>
          <w:rFonts w:ascii="Arial" w:hAnsi="Arial" w:cs="Arial"/>
          <w:noProof/>
          <w:sz w:val="24"/>
          <w:szCs w:val="24"/>
        </w:rPr>
        <w:t xml:space="preserve">between ‘feeling valued and involved’ and ‘engagement’ and all that is needed for the employer to provide for their employers to feel engaged. </w:t>
      </w:r>
    </w:p>
    <w:p w14:paraId="04E0C93E" w14:textId="3E950972" w:rsidR="00266697" w:rsidRDefault="00266697">
      <w:pPr>
        <w:jc w:val="both"/>
        <w:rPr>
          <w:rFonts w:ascii="Arial" w:hAnsi="Arial" w:cs="Arial"/>
          <w:noProof/>
          <w:sz w:val="24"/>
          <w:szCs w:val="24"/>
        </w:rPr>
      </w:pPr>
    </w:p>
    <w:p w14:paraId="7698290B" w14:textId="11CBFCA6" w:rsidR="00266697" w:rsidRDefault="00266697">
      <w:pPr>
        <w:jc w:val="both"/>
        <w:rPr>
          <w:rFonts w:ascii="Arial" w:hAnsi="Arial" w:cs="Arial"/>
          <w:noProof/>
          <w:sz w:val="24"/>
          <w:szCs w:val="24"/>
        </w:rPr>
      </w:pPr>
      <w:r>
        <w:rPr>
          <w:rFonts w:eastAsia="Times New Roman"/>
          <w:noProof/>
          <w:color w:val="000080"/>
        </w:rPr>
        <w:drawing>
          <wp:inline distT="0" distB="0" distL="0" distR="0" wp14:anchorId="59A81E35" wp14:editId="219BB00C">
            <wp:extent cx="4518660" cy="2697480"/>
            <wp:effectExtent l="0" t="0" r="15240" b="7620"/>
            <wp:docPr id="1" name="Picture 1" descr="The IES diagnostic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IES diagnostic tool"/>
                    <pic:cNvPicPr>
                      <a:picLocks noChangeAspect="1" noChangeArrowheads="1"/>
                    </pic:cNvPicPr>
                  </pic:nvPicPr>
                  <pic:blipFill>
                    <a:blip r:embed="rId13" r:link="rId14">
                      <a:extLst>
                        <a:ext uri="{28A0092B-C50C-407E-A947-70E740481C1C}">
                          <a14:useLocalDpi xmlns:a14="http://schemas.microsoft.com/office/drawing/2010/main" val="0"/>
                        </a:ext>
                      </a:extLst>
                    </a:blip>
                    <a:srcRect/>
                    <a:stretch>
                      <a:fillRect/>
                    </a:stretch>
                  </pic:blipFill>
                  <pic:spPr bwMode="auto">
                    <a:xfrm>
                      <a:off x="0" y="0"/>
                      <a:ext cx="4518660" cy="2697480"/>
                    </a:xfrm>
                    <a:prstGeom prst="rect">
                      <a:avLst/>
                    </a:prstGeom>
                    <a:noFill/>
                    <a:ln>
                      <a:noFill/>
                    </a:ln>
                  </pic:spPr>
                </pic:pic>
              </a:graphicData>
            </a:graphic>
          </wp:inline>
        </w:drawing>
      </w:r>
    </w:p>
    <w:p w14:paraId="53192C93" w14:textId="4CE91775" w:rsidR="00AC37E4" w:rsidRDefault="00266697">
      <w:pPr>
        <w:jc w:val="both"/>
        <w:rPr>
          <w:rFonts w:ascii="Arial" w:hAnsi="Arial" w:cs="Arial"/>
          <w:b/>
          <w:bCs/>
          <w:noProof/>
          <w:sz w:val="24"/>
          <w:szCs w:val="24"/>
        </w:rPr>
      </w:pPr>
      <w:r>
        <w:rPr>
          <w:rFonts w:ascii="Arial" w:hAnsi="Arial" w:cs="Arial"/>
          <w:b/>
          <w:bCs/>
          <w:noProof/>
          <w:sz w:val="24"/>
          <w:szCs w:val="24"/>
        </w:rPr>
        <w:t xml:space="preserve">(Fig. </w:t>
      </w:r>
      <w:r w:rsidR="00CB1C96">
        <w:rPr>
          <w:rFonts w:ascii="Arial" w:hAnsi="Arial" w:cs="Arial"/>
          <w:b/>
          <w:bCs/>
          <w:noProof/>
          <w:sz w:val="24"/>
          <w:szCs w:val="24"/>
        </w:rPr>
        <w:t>2.2</w:t>
      </w:r>
      <w:r>
        <w:rPr>
          <w:rFonts w:ascii="Arial" w:hAnsi="Arial" w:cs="Arial"/>
          <w:b/>
          <w:bCs/>
          <w:noProof/>
          <w:sz w:val="24"/>
          <w:szCs w:val="24"/>
        </w:rPr>
        <w:t xml:space="preserve">) IES Engagement Model. </w:t>
      </w:r>
      <w:r w:rsidR="00084395">
        <w:rPr>
          <w:rFonts w:ascii="Arial" w:hAnsi="Arial" w:cs="Arial"/>
          <w:b/>
          <w:bCs/>
          <w:noProof/>
          <w:sz w:val="24"/>
          <w:szCs w:val="24"/>
        </w:rPr>
        <w:t>(</w:t>
      </w:r>
      <w:r>
        <w:rPr>
          <w:rFonts w:ascii="Arial" w:hAnsi="Arial" w:cs="Arial"/>
          <w:b/>
          <w:bCs/>
          <w:noProof/>
          <w:sz w:val="24"/>
          <w:szCs w:val="24"/>
        </w:rPr>
        <w:t xml:space="preserve">Source: IES Survey </w:t>
      </w:r>
      <w:r w:rsidR="00BB35F7">
        <w:rPr>
          <w:rFonts w:ascii="Arial" w:hAnsi="Arial" w:cs="Arial"/>
          <w:b/>
          <w:bCs/>
          <w:noProof/>
          <w:sz w:val="24"/>
          <w:szCs w:val="24"/>
        </w:rPr>
        <w:t>P</w:t>
      </w:r>
      <w:r>
        <w:rPr>
          <w:rFonts w:ascii="Arial" w:hAnsi="Arial" w:cs="Arial"/>
          <w:b/>
          <w:bCs/>
          <w:noProof/>
          <w:sz w:val="24"/>
          <w:szCs w:val="24"/>
        </w:rPr>
        <w:t>ublication</w:t>
      </w:r>
      <w:r w:rsidR="00084395">
        <w:rPr>
          <w:rFonts w:ascii="Arial" w:hAnsi="Arial" w:cs="Arial"/>
          <w:b/>
          <w:bCs/>
          <w:noProof/>
          <w:sz w:val="24"/>
          <w:szCs w:val="24"/>
        </w:rPr>
        <w:t>)</w:t>
      </w:r>
    </w:p>
    <w:p w14:paraId="1BEFABB0" w14:textId="72043F5E" w:rsidR="00FB072E" w:rsidRDefault="00FB072E">
      <w:pPr>
        <w:jc w:val="both"/>
        <w:rPr>
          <w:rFonts w:ascii="Arial" w:hAnsi="Arial" w:cs="Arial"/>
          <w:noProof/>
          <w:sz w:val="24"/>
          <w:szCs w:val="24"/>
        </w:rPr>
      </w:pPr>
      <w:r>
        <w:rPr>
          <w:rFonts w:ascii="Arial" w:hAnsi="Arial" w:cs="Arial"/>
          <w:noProof/>
          <w:sz w:val="24"/>
          <w:szCs w:val="24"/>
        </w:rPr>
        <w:t xml:space="preserve">The relationship between </w:t>
      </w:r>
      <w:r w:rsidR="001C443B">
        <w:rPr>
          <w:rFonts w:ascii="Arial" w:hAnsi="Arial" w:cs="Arial"/>
          <w:noProof/>
          <w:sz w:val="24"/>
          <w:szCs w:val="24"/>
        </w:rPr>
        <w:t>the L</w:t>
      </w:r>
      <w:r>
        <w:rPr>
          <w:rFonts w:ascii="Arial" w:hAnsi="Arial" w:cs="Arial"/>
          <w:noProof/>
          <w:sz w:val="24"/>
          <w:szCs w:val="24"/>
        </w:rPr>
        <w:t xml:space="preserve">eaders, </w:t>
      </w:r>
      <w:r w:rsidR="001C443B">
        <w:rPr>
          <w:rFonts w:ascii="Arial" w:hAnsi="Arial" w:cs="Arial"/>
          <w:noProof/>
          <w:sz w:val="24"/>
          <w:szCs w:val="24"/>
        </w:rPr>
        <w:t>M</w:t>
      </w:r>
      <w:r>
        <w:rPr>
          <w:rFonts w:ascii="Arial" w:hAnsi="Arial" w:cs="Arial"/>
          <w:noProof/>
          <w:sz w:val="24"/>
          <w:szCs w:val="24"/>
        </w:rPr>
        <w:t>anagers</w:t>
      </w:r>
      <w:r w:rsidR="001C443B">
        <w:rPr>
          <w:rFonts w:ascii="Arial" w:hAnsi="Arial" w:cs="Arial"/>
          <w:noProof/>
          <w:sz w:val="24"/>
          <w:szCs w:val="24"/>
        </w:rPr>
        <w:t>, HR department</w:t>
      </w:r>
      <w:r>
        <w:rPr>
          <w:rFonts w:ascii="Arial" w:hAnsi="Arial" w:cs="Arial"/>
          <w:noProof/>
          <w:sz w:val="24"/>
          <w:szCs w:val="24"/>
        </w:rPr>
        <w:t xml:space="preserve"> </w:t>
      </w:r>
      <w:r w:rsidR="001C443B">
        <w:rPr>
          <w:rFonts w:ascii="Arial" w:hAnsi="Arial" w:cs="Arial"/>
          <w:noProof/>
          <w:sz w:val="24"/>
          <w:szCs w:val="24"/>
        </w:rPr>
        <w:t xml:space="preserve"> and the employees hired by them are the key factors which determines their employee’s experiences at work </w:t>
      </w:r>
      <w:sdt>
        <w:sdtPr>
          <w:rPr>
            <w:rFonts w:ascii="Arial" w:hAnsi="Arial" w:cs="Arial"/>
            <w:noProof/>
            <w:sz w:val="24"/>
            <w:szCs w:val="24"/>
          </w:rPr>
          <w:id w:val="585578017"/>
          <w:citation/>
        </w:sdtPr>
        <w:sdtContent>
          <w:r w:rsidR="001C443B">
            <w:rPr>
              <w:rFonts w:ascii="Arial" w:hAnsi="Arial" w:cs="Arial"/>
              <w:noProof/>
              <w:sz w:val="24"/>
              <w:szCs w:val="24"/>
            </w:rPr>
            <w:fldChar w:fldCharType="begin"/>
          </w:r>
          <w:r w:rsidR="001C443B">
            <w:rPr>
              <w:rFonts w:ascii="Arial" w:hAnsi="Arial" w:cs="Arial"/>
              <w:noProof/>
              <w:sz w:val="24"/>
              <w:szCs w:val="24"/>
            </w:rPr>
            <w:instrText xml:space="preserve"> CITATION Tay17 \l 2057 </w:instrText>
          </w:r>
          <w:r w:rsidR="001C443B">
            <w:rPr>
              <w:rFonts w:ascii="Arial" w:hAnsi="Arial" w:cs="Arial"/>
              <w:noProof/>
              <w:sz w:val="24"/>
              <w:szCs w:val="24"/>
            </w:rPr>
            <w:fldChar w:fldCharType="separate"/>
          </w:r>
          <w:r w:rsidR="00821205" w:rsidRPr="00821205">
            <w:rPr>
              <w:rFonts w:ascii="Arial" w:hAnsi="Arial" w:cs="Arial"/>
              <w:noProof/>
              <w:sz w:val="24"/>
              <w:szCs w:val="24"/>
            </w:rPr>
            <w:t>(Taylor, et al., 2017)</w:t>
          </w:r>
          <w:r w:rsidR="001C443B">
            <w:rPr>
              <w:rFonts w:ascii="Arial" w:hAnsi="Arial" w:cs="Arial"/>
              <w:noProof/>
              <w:sz w:val="24"/>
              <w:szCs w:val="24"/>
            </w:rPr>
            <w:fldChar w:fldCharType="end"/>
          </w:r>
        </w:sdtContent>
      </w:sdt>
      <w:r w:rsidR="001C443B">
        <w:rPr>
          <w:rFonts w:ascii="Arial" w:hAnsi="Arial" w:cs="Arial"/>
          <w:noProof/>
          <w:sz w:val="24"/>
          <w:szCs w:val="24"/>
        </w:rPr>
        <w:t>.</w:t>
      </w:r>
      <w:r w:rsidR="00EF754D">
        <w:rPr>
          <w:rFonts w:ascii="Arial" w:hAnsi="Arial" w:cs="Arial"/>
          <w:noProof/>
          <w:sz w:val="24"/>
          <w:szCs w:val="24"/>
        </w:rPr>
        <w:t xml:space="preserve"> The ‘Good Work’ report by Taylor and his team to look at and recommend ambitious engagement processes by employers to their employees in the UK labour market</w:t>
      </w:r>
      <w:r w:rsidR="001319A3">
        <w:rPr>
          <w:rFonts w:ascii="Arial" w:hAnsi="Arial" w:cs="Arial"/>
          <w:noProof/>
          <w:sz w:val="24"/>
          <w:szCs w:val="24"/>
        </w:rPr>
        <w:t>; ensuring that all work in in the UK economy is fair and decent to employees, cme up with the following statement:</w:t>
      </w:r>
    </w:p>
    <w:p w14:paraId="37EF41ED" w14:textId="5A1CAFC4" w:rsidR="00C213E5" w:rsidRDefault="001F6A1D" w:rsidP="00791ECC">
      <w:pPr>
        <w:ind w:left="283" w:right="283"/>
        <w:jc w:val="both"/>
        <w:rPr>
          <w:rFonts w:ascii="Arial" w:hAnsi="Arial" w:cs="Arial"/>
          <w:noProof/>
          <w:sz w:val="24"/>
          <w:szCs w:val="24"/>
        </w:rPr>
      </w:pPr>
      <w:r w:rsidRPr="001F6A1D">
        <w:rPr>
          <w:rFonts w:ascii="Arial" w:hAnsi="Arial" w:cs="Arial"/>
          <w:noProof/>
          <w:sz w:val="24"/>
          <w:szCs w:val="24"/>
        </w:rPr>
        <w:t>Good Work is shaped by working practices that benefit employees through good reward schemes and terms and conditions, having a secure position, better training and development, good communication and ways of working that support task discretion and involve employees in securing business improvements</w:t>
      </w:r>
      <w:r>
        <w:rPr>
          <w:rFonts w:ascii="Arial" w:hAnsi="Arial" w:cs="Arial"/>
          <w:noProof/>
          <w:sz w:val="24"/>
          <w:szCs w:val="24"/>
        </w:rPr>
        <w:t xml:space="preserve"> </w:t>
      </w:r>
      <w:sdt>
        <w:sdtPr>
          <w:rPr>
            <w:rFonts w:ascii="Arial" w:hAnsi="Arial" w:cs="Arial"/>
            <w:noProof/>
            <w:sz w:val="24"/>
            <w:szCs w:val="24"/>
          </w:rPr>
          <w:id w:val="650340143"/>
          <w:citation/>
        </w:sdtPr>
        <w:sdtContent>
          <w:r w:rsidR="00B84D49">
            <w:rPr>
              <w:rFonts w:ascii="Arial" w:hAnsi="Arial" w:cs="Arial"/>
              <w:noProof/>
              <w:sz w:val="24"/>
              <w:szCs w:val="24"/>
            </w:rPr>
            <w:fldChar w:fldCharType="begin"/>
          </w:r>
          <w:r w:rsidR="00B84D49">
            <w:rPr>
              <w:rFonts w:ascii="Arial" w:hAnsi="Arial" w:cs="Arial"/>
              <w:noProof/>
              <w:sz w:val="24"/>
              <w:szCs w:val="24"/>
            </w:rPr>
            <w:instrText xml:space="preserve"> CITATION Tay17 \l 2057 </w:instrText>
          </w:r>
          <w:r w:rsidR="00B84D49">
            <w:rPr>
              <w:rFonts w:ascii="Arial" w:hAnsi="Arial" w:cs="Arial"/>
              <w:noProof/>
              <w:sz w:val="24"/>
              <w:szCs w:val="24"/>
            </w:rPr>
            <w:fldChar w:fldCharType="separate"/>
          </w:r>
          <w:r w:rsidR="00821205" w:rsidRPr="00821205">
            <w:rPr>
              <w:rFonts w:ascii="Arial" w:hAnsi="Arial" w:cs="Arial"/>
              <w:noProof/>
              <w:sz w:val="24"/>
              <w:szCs w:val="24"/>
            </w:rPr>
            <w:t>(Taylor, et al., 2017)</w:t>
          </w:r>
          <w:r w:rsidR="00B84D49">
            <w:rPr>
              <w:rFonts w:ascii="Arial" w:hAnsi="Arial" w:cs="Arial"/>
              <w:noProof/>
              <w:sz w:val="24"/>
              <w:szCs w:val="24"/>
            </w:rPr>
            <w:fldChar w:fldCharType="end"/>
          </w:r>
        </w:sdtContent>
      </w:sdt>
      <w:r w:rsidR="00B84D49">
        <w:rPr>
          <w:rFonts w:ascii="Arial" w:hAnsi="Arial" w:cs="Arial"/>
          <w:noProof/>
          <w:sz w:val="24"/>
          <w:szCs w:val="24"/>
        </w:rPr>
        <w:t>.</w:t>
      </w:r>
    </w:p>
    <w:p w14:paraId="36789068" w14:textId="4A48C7DD" w:rsidR="00C213E5" w:rsidRDefault="00C213E5">
      <w:pPr>
        <w:jc w:val="both"/>
        <w:rPr>
          <w:rFonts w:ascii="Arial" w:hAnsi="Arial" w:cs="Arial"/>
          <w:noProof/>
          <w:sz w:val="24"/>
          <w:szCs w:val="24"/>
        </w:rPr>
      </w:pPr>
    </w:p>
    <w:p w14:paraId="161F31D8" w14:textId="47C4A245" w:rsidR="00824B62" w:rsidRDefault="003F3960" w:rsidP="00CB1C96">
      <w:pPr>
        <w:jc w:val="center"/>
        <w:rPr>
          <w:rFonts w:ascii="Arial" w:hAnsi="Arial" w:cs="Arial"/>
          <w:b/>
          <w:bCs/>
          <w:sz w:val="24"/>
          <w:szCs w:val="24"/>
        </w:rPr>
      </w:pPr>
      <w:r>
        <w:rPr>
          <w:rFonts w:ascii="Arial" w:hAnsi="Arial" w:cs="Arial"/>
          <w:b/>
          <w:bCs/>
          <w:sz w:val="24"/>
          <w:szCs w:val="24"/>
        </w:rPr>
        <w:lastRenderedPageBreak/>
        <w:t xml:space="preserve">5. </w:t>
      </w:r>
      <w:r w:rsidR="00832AE7">
        <w:rPr>
          <w:rFonts w:ascii="Arial" w:hAnsi="Arial" w:cs="Arial"/>
          <w:b/>
          <w:bCs/>
          <w:sz w:val="24"/>
          <w:szCs w:val="24"/>
        </w:rPr>
        <w:t xml:space="preserve">THE ROLE OF HUMAN RESOURCE DEPARTMENT IN </w:t>
      </w:r>
      <w:r w:rsidR="00C84BBF">
        <w:rPr>
          <w:rFonts w:ascii="Arial" w:hAnsi="Arial" w:cs="Arial"/>
          <w:b/>
          <w:bCs/>
          <w:sz w:val="24"/>
          <w:szCs w:val="24"/>
        </w:rPr>
        <w:t xml:space="preserve">FIRE AND REHIRE </w:t>
      </w:r>
    </w:p>
    <w:p w14:paraId="1EE085AD" w14:textId="5F51B1AC" w:rsidR="00824B62" w:rsidRDefault="007049D3">
      <w:pPr>
        <w:jc w:val="both"/>
        <w:rPr>
          <w:rFonts w:ascii="Arial" w:hAnsi="Arial" w:cs="Arial"/>
          <w:sz w:val="24"/>
          <w:szCs w:val="24"/>
        </w:rPr>
      </w:pPr>
      <w:r>
        <w:rPr>
          <w:rFonts w:ascii="Arial" w:hAnsi="Arial" w:cs="Arial"/>
          <w:sz w:val="24"/>
          <w:szCs w:val="24"/>
        </w:rPr>
        <w:t>Human Resource department play a crucial role in the fire and rehire tactics used by organisations</w:t>
      </w:r>
      <w:r w:rsidR="00D73493">
        <w:rPr>
          <w:rFonts w:ascii="Arial" w:hAnsi="Arial" w:cs="Arial"/>
          <w:sz w:val="24"/>
          <w:szCs w:val="24"/>
        </w:rPr>
        <w:t xml:space="preserve"> and the effect it has on employee engagement. The global Covid-19 has disrupted lives, caused stress and mental health issues</w:t>
      </w:r>
      <w:r w:rsidR="00CC7B0B">
        <w:rPr>
          <w:rFonts w:ascii="Arial" w:hAnsi="Arial" w:cs="Arial"/>
          <w:sz w:val="24"/>
          <w:szCs w:val="24"/>
        </w:rPr>
        <w:t xml:space="preserve">, job losses and economic </w:t>
      </w:r>
      <w:r w:rsidR="003D082D">
        <w:rPr>
          <w:rFonts w:ascii="Arial" w:hAnsi="Arial" w:cs="Arial"/>
          <w:sz w:val="24"/>
          <w:szCs w:val="24"/>
        </w:rPr>
        <w:t>recession,</w:t>
      </w:r>
      <w:r w:rsidR="00CC7B0B">
        <w:rPr>
          <w:rFonts w:ascii="Arial" w:hAnsi="Arial" w:cs="Arial"/>
          <w:sz w:val="24"/>
          <w:szCs w:val="24"/>
        </w:rPr>
        <w:t xml:space="preserve"> </w:t>
      </w:r>
      <w:r w:rsidR="003D082D">
        <w:rPr>
          <w:rFonts w:ascii="Arial" w:hAnsi="Arial" w:cs="Arial"/>
          <w:sz w:val="24"/>
          <w:szCs w:val="24"/>
        </w:rPr>
        <w:t>and</w:t>
      </w:r>
      <w:r w:rsidR="00CC7B0B">
        <w:rPr>
          <w:rFonts w:ascii="Arial" w:hAnsi="Arial" w:cs="Arial"/>
          <w:sz w:val="24"/>
          <w:szCs w:val="24"/>
        </w:rPr>
        <w:t xml:space="preserve"> caused a resurgence of firing and rehiring tactics</w:t>
      </w:r>
      <w:r w:rsidR="002B5F55">
        <w:rPr>
          <w:rFonts w:ascii="Arial" w:hAnsi="Arial" w:cs="Arial"/>
          <w:sz w:val="24"/>
          <w:szCs w:val="24"/>
        </w:rPr>
        <w:t xml:space="preserve"> in UK organisations</w:t>
      </w:r>
      <w:r w:rsidR="00CC7B0B">
        <w:rPr>
          <w:rFonts w:ascii="Arial" w:hAnsi="Arial" w:cs="Arial"/>
          <w:sz w:val="24"/>
          <w:szCs w:val="24"/>
        </w:rPr>
        <w:t xml:space="preserve"> </w:t>
      </w:r>
      <w:sdt>
        <w:sdtPr>
          <w:rPr>
            <w:rFonts w:ascii="Arial" w:hAnsi="Arial" w:cs="Arial"/>
            <w:sz w:val="24"/>
            <w:szCs w:val="24"/>
          </w:rPr>
          <w:id w:val="-680123718"/>
          <w:citation/>
        </w:sdtPr>
        <w:sdtContent>
          <w:r w:rsidR="00CC7B0B">
            <w:rPr>
              <w:rFonts w:ascii="Arial" w:hAnsi="Arial" w:cs="Arial"/>
              <w:sz w:val="24"/>
              <w:szCs w:val="24"/>
            </w:rPr>
            <w:fldChar w:fldCharType="begin"/>
          </w:r>
          <w:r w:rsidR="00CC7B0B">
            <w:rPr>
              <w:rFonts w:ascii="Arial" w:hAnsi="Arial" w:cs="Arial"/>
              <w:sz w:val="24"/>
              <w:szCs w:val="24"/>
            </w:rPr>
            <w:instrText xml:space="preserve"> CITATION Lau20 \l 2057 </w:instrText>
          </w:r>
          <w:r w:rsidR="00CC7B0B">
            <w:rPr>
              <w:rFonts w:ascii="Arial" w:hAnsi="Arial" w:cs="Arial"/>
              <w:sz w:val="24"/>
              <w:szCs w:val="24"/>
            </w:rPr>
            <w:fldChar w:fldCharType="separate"/>
          </w:r>
          <w:r w:rsidR="00821205" w:rsidRPr="00821205">
            <w:rPr>
              <w:rFonts w:ascii="Arial" w:hAnsi="Arial" w:cs="Arial"/>
              <w:noProof/>
              <w:sz w:val="24"/>
              <w:szCs w:val="24"/>
            </w:rPr>
            <w:t>(Bierema, 2020)</w:t>
          </w:r>
          <w:r w:rsidR="00CC7B0B">
            <w:rPr>
              <w:rFonts w:ascii="Arial" w:hAnsi="Arial" w:cs="Arial"/>
              <w:sz w:val="24"/>
              <w:szCs w:val="24"/>
            </w:rPr>
            <w:fldChar w:fldCharType="end"/>
          </w:r>
        </w:sdtContent>
      </w:sdt>
      <w:r w:rsidR="00CC7B0B">
        <w:rPr>
          <w:rFonts w:ascii="Arial" w:hAnsi="Arial" w:cs="Arial"/>
          <w:sz w:val="24"/>
          <w:szCs w:val="24"/>
        </w:rPr>
        <w:t xml:space="preserve">. </w:t>
      </w:r>
      <w:r w:rsidR="00FE7B04">
        <w:rPr>
          <w:rFonts w:ascii="Arial" w:hAnsi="Arial" w:cs="Arial"/>
          <w:sz w:val="24"/>
          <w:szCs w:val="24"/>
        </w:rPr>
        <w:t>Hence,</w:t>
      </w:r>
      <w:r w:rsidR="003D082D">
        <w:rPr>
          <w:rFonts w:ascii="Arial" w:hAnsi="Arial" w:cs="Arial"/>
          <w:sz w:val="24"/>
          <w:szCs w:val="24"/>
        </w:rPr>
        <w:t xml:space="preserve"> HR departments </w:t>
      </w:r>
      <w:r w:rsidR="006C5DFA">
        <w:rPr>
          <w:rFonts w:ascii="Arial" w:hAnsi="Arial" w:cs="Arial"/>
          <w:sz w:val="24"/>
          <w:szCs w:val="24"/>
        </w:rPr>
        <w:t xml:space="preserve">and leaders in organisation </w:t>
      </w:r>
      <w:r w:rsidR="00FE7B04">
        <w:rPr>
          <w:rFonts w:ascii="Arial" w:hAnsi="Arial" w:cs="Arial"/>
          <w:sz w:val="24"/>
          <w:szCs w:val="24"/>
        </w:rPr>
        <w:t xml:space="preserve">must </w:t>
      </w:r>
      <w:r w:rsidR="003D082D">
        <w:rPr>
          <w:rFonts w:ascii="Arial" w:hAnsi="Arial" w:cs="Arial"/>
          <w:sz w:val="24"/>
          <w:szCs w:val="24"/>
        </w:rPr>
        <w:t>embrace the new normal</w:t>
      </w:r>
      <w:r w:rsidR="006C5DFA">
        <w:rPr>
          <w:rFonts w:ascii="Arial" w:hAnsi="Arial" w:cs="Arial"/>
          <w:sz w:val="24"/>
          <w:szCs w:val="24"/>
        </w:rPr>
        <w:t>,</w:t>
      </w:r>
      <w:r w:rsidR="003D082D">
        <w:rPr>
          <w:rFonts w:ascii="Arial" w:hAnsi="Arial" w:cs="Arial"/>
          <w:sz w:val="24"/>
          <w:szCs w:val="24"/>
        </w:rPr>
        <w:t xml:space="preserve"> new policies</w:t>
      </w:r>
      <w:r w:rsidR="006C5DFA">
        <w:rPr>
          <w:rFonts w:ascii="Arial" w:hAnsi="Arial" w:cs="Arial"/>
          <w:sz w:val="24"/>
          <w:szCs w:val="24"/>
        </w:rPr>
        <w:t xml:space="preserve">, </w:t>
      </w:r>
      <w:r w:rsidR="003D082D">
        <w:rPr>
          <w:rFonts w:ascii="Arial" w:hAnsi="Arial" w:cs="Arial"/>
          <w:sz w:val="24"/>
          <w:szCs w:val="24"/>
        </w:rPr>
        <w:t xml:space="preserve">practices and politics involved. </w:t>
      </w:r>
      <w:r w:rsidR="00FE7B04">
        <w:rPr>
          <w:rFonts w:ascii="Arial" w:hAnsi="Arial" w:cs="Arial"/>
          <w:sz w:val="24"/>
          <w:szCs w:val="24"/>
        </w:rPr>
        <w:t>HR has historically struggled with identity, purpose and influence</w:t>
      </w:r>
      <w:r w:rsidR="00110BE8">
        <w:rPr>
          <w:rFonts w:ascii="Arial" w:hAnsi="Arial" w:cs="Arial"/>
          <w:sz w:val="24"/>
          <w:szCs w:val="24"/>
        </w:rPr>
        <w:t xml:space="preserve"> </w:t>
      </w:r>
      <w:r w:rsidR="005B4012">
        <w:rPr>
          <w:rFonts w:ascii="Arial" w:hAnsi="Arial" w:cs="Arial"/>
          <w:sz w:val="24"/>
          <w:szCs w:val="24"/>
        </w:rPr>
        <w:t xml:space="preserve">important business decisions without a people-centric approach and therefore recently moved into being known as ‘People Profession, studies revealed </w:t>
      </w:r>
      <w:sdt>
        <w:sdtPr>
          <w:rPr>
            <w:rFonts w:ascii="Arial" w:hAnsi="Arial" w:cs="Arial"/>
            <w:sz w:val="24"/>
            <w:szCs w:val="24"/>
          </w:rPr>
          <w:id w:val="871032902"/>
          <w:citation/>
        </w:sdtPr>
        <w:sdtContent>
          <w:r w:rsidR="005B4012">
            <w:rPr>
              <w:rFonts w:ascii="Arial" w:hAnsi="Arial" w:cs="Arial"/>
              <w:sz w:val="24"/>
              <w:szCs w:val="24"/>
            </w:rPr>
            <w:fldChar w:fldCharType="begin"/>
          </w:r>
          <w:r w:rsidR="005B4012">
            <w:rPr>
              <w:rFonts w:ascii="Arial" w:hAnsi="Arial" w:cs="Arial"/>
              <w:sz w:val="24"/>
              <w:szCs w:val="24"/>
            </w:rPr>
            <w:instrText xml:space="preserve"> CITATION Reb20 \l 2057 </w:instrText>
          </w:r>
          <w:r w:rsidR="005B4012">
            <w:rPr>
              <w:rFonts w:ascii="Arial" w:hAnsi="Arial" w:cs="Arial"/>
              <w:sz w:val="24"/>
              <w:szCs w:val="24"/>
            </w:rPr>
            <w:fldChar w:fldCharType="separate"/>
          </w:r>
          <w:r w:rsidR="00821205" w:rsidRPr="00821205">
            <w:rPr>
              <w:rFonts w:ascii="Arial" w:hAnsi="Arial" w:cs="Arial"/>
              <w:noProof/>
              <w:sz w:val="24"/>
              <w:szCs w:val="24"/>
            </w:rPr>
            <w:t>(Peters, 2020)</w:t>
          </w:r>
          <w:r w:rsidR="005B4012">
            <w:rPr>
              <w:rFonts w:ascii="Arial" w:hAnsi="Arial" w:cs="Arial"/>
              <w:sz w:val="24"/>
              <w:szCs w:val="24"/>
            </w:rPr>
            <w:fldChar w:fldCharType="end"/>
          </w:r>
        </w:sdtContent>
      </w:sdt>
      <w:r w:rsidR="00932AC2">
        <w:rPr>
          <w:rFonts w:ascii="Arial" w:hAnsi="Arial" w:cs="Arial"/>
          <w:sz w:val="24"/>
          <w:szCs w:val="24"/>
        </w:rPr>
        <w:t xml:space="preserve">. </w:t>
      </w:r>
      <w:r w:rsidR="009C2967">
        <w:rPr>
          <w:rFonts w:ascii="Arial" w:hAnsi="Arial" w:cs="Arial"/>
          <w:sz w:val="24"/>
          <w:szCs w:val="24"/>
        </w:rPr>
        <w:t xml:space="preserve">As suggested by Peters, the people profession now incorporates a multidisciplinary community which includes </w:t>
      </w:r>
      <w:r w:rsidR="00666B53">
        <w:rPr>
          <w:rFonts w:ascii="Arial" w:hAnsi="Arial" w:cs="Arial"/>
          <w:sz w:val="24"/>
          <w:szCs w:val="24"/>
        </w:rPr>
        <w:t>recruitment, learning and development, talent management, organisational development, organisational change, rewards, compensation and benefits and human resources management systems. Thus</w:t>
      </w:r>
      <w:r w:rsidR="008B7248">
        <w:rPr>
          <w:rFonts w:ascii="Arial" w:hAnsi="Arial" w:cs="Arial"/>
          <w:sz w:val="24"/>
          <w:szCs w:val="24"/>
        </w:rPr>
        <w:t>,</w:t>
      </w:r>
      <w:r w:rsidR="00666B53">
        <w:rPr>
          <w:rFonts w:ascii="Arial" w:hAnsi="Arial" w:cs="Arial"/>
          <w:sz w:val="24"/>
          <w:szCs w:val="24"/>
        </w:rPr>
        <w:t xml:space="preserve"> </w:t>
      </w:r>
      <w:r w:rsidR="008B7248">
        <w:rPr>
          <w:rFonts w:ascii="Arial" w:hAnsi="Arial" w:cs="Arial"/>
          <w:sz w:val="24"/>
          <w:szCs w:val="24"/>
        </w:rPr>
        <w:t>enabling a more holistic role of HR when dealing with employees versus employers’ issues.</w:t>
      </w:r>
    </w:p>
    <w:p w14:paraId="5DFC7504" w14:textId="153E1058" w:rsidR="00A21A47" w:rsidRPr="00A21A47" w:rsidRDefault="00A21A47" w:rsidP="00A21A47">
      <w:pPr>
        <w:jc w:val="both"/>
        <w:rPr>
          <w:rFonts w:ascii="Arial" w:hAnsi="Arial" w:cs="Arial"/>
          <w:sz w:val="24"/>
          <w:szCs w:val="24"/>
        </w:rPr>
      </w:pPr>
      <w:r w:rsidRPr="00A21A47">
        <w:rPr>
          <w:rFonts w:ascii="Arial" w:hAnsi="Arial" w:cs="Arial"/>
          <w:sz w:val="24"/>
          <w:szCs w:val="24"/>
        </w:rPr>
        <w:t xml:space="preserve">Perhaps devolving some HR activities to line managers may help HR professionals to concentrate on strategic issues facing organisations. It is however argued that some line managers may not be effectively skilled, trained or have insufficient time to effectively implement these HR activities </w:t>
      </w:r>
      <w:sdt>
        <w:sdtPr>
          <w:rPr>
            <w:rFonts w:ascii="Arial" w:hAnsi="Arial" w:cs="Arial"/>
            <w:sz w:val="24"/>
            <w:szCs w:val="24"/>
          </w:rPr>
          <w:id w:val="-612593807"/>
          <w:citation/>
        </w:sdtPr>
        <w:sdtContent>
          <w:r w:rsidRPr="00A21A47">
            <w:rPr>
              <w:rFonts w:ascii="Arial" w:hAnsi="Arial" w:cs="Arial"/>
              <w:sz w:val="24"/>
              <w:szCs w:val="24"/>
            </w:rPr>
            <w:fldChar w:fldCharType="begin"/>
          </w:r>
          <w:r w:rsidRPr="00A21A47">
            <w:rPr>
              <w:rFonts w:ascii="Arial" w:hAnsi="Arial" w:cs="Arial"/>
              <w:sz w:val="24"/>
              <w:szCs w:val="24"/>
            </w:rPr>
            <w:instrText xml:space="preserve"> CITATION Tor14 \l 2057 </w:instrText>
          </w:r>
          <w:r w:rsidRPr="00A21A47">
            <w:rPr>
              <w:rFonts w:ascii="Arial" w:hAnsi="Arial" w:cs="Arial"/>
              <w:sz w:val="24"/>
              <w:szCs w:val="24"/>
            </w:rPr>
            <w:fldChar w:fldCharType="separate"/>
          </w:r>
          <w:r w:rsidR="00821205" w:rsidRPr="00821205">
            <w:rPr>
              <w:rFonts w:ascii="Arial" w:hAnsi="Arial" w:cs="Arial"/>
              <w:noProof/>
              <w:sz w:val="24"/>
              <w:szCs w:val="24"/>
            </w:rPr>
            <w:t>(Torrington, et al., 2014)</w:t>
          </w:r>
          <w:r w:rsidRPr="00A21A47">
            <w:rPr>
              <w:rFonts w:ascii="Arial" w:hAnsi="Arial" w:cs="Arial"/>
              <w:sz w:val="24"/>
              <w:szCs w:val="24"/>
            </w:rPr>
            <w:fldChar w:fldCharType="end"/>
          </w:r>
        </w:sdtContent>
      </w:sdt>
      <w:r w:rsidRPr="00A21A47">
        <w:rPr>
          <w:rFonts w:ascii="Arial" w:hAnsi="Arial" w:cs="Arial"/>
          <w:sz w:val="24"/>
          <w:szCs w:val="24"/>
        </w:rPr>
        <w:t xml:space="preserve">. </w:t>
      </w:r>
      <w:r w:rsidR="0013304D" w:rsidRPr="00BE05EF">
        <w:rPr>
          <w:rFonts w:ascii="Arial" w:hAnsi="Arial" w:cs="Arial"/>
          <w:noProof/>
          <w:sz w:val="24"/>
          <w:szCs w:val="24"/>
        </w:rPr>
        <w:t xml:space="preserve">Blumenfeld, et al. </w:t>
      </w:r>
      <w:r w:rsidR="0013304D">
        <w:rPr>
          <w:rFonts w:ascii="Arial" w:hAnsi="Arial" w:cs="Arial"/>
          <w:noProof/>
          <w:sz w:val="24"/>
          <w:szCs w:val="24"/>
        </w:rPr>
        <w:t>(</w:t>
      </w:r>
      <w:r w:rsidR="0013304D" w:rsidRPr="00BE05EF">
        <w:rPr>
          <w:rFonts w:ascii="Arial" w:hAnsi="Arial" w:cs="Arial"/>
          <w:noProof/>
          <w:sz w:val="24"/>
          <w:szCs w:val="24"/>
        </w:rPr>
        <w:t>2022)</w:t>
      </w:r>
      <w:r w:rsidR="0013304D">
        <w:rPr>
          <w:rFonts w:ascii="Arial" w:hAnsi="Arial" w:cs="Arial"/>
          <w:noProof/>
          <w:sz w:val="24"/>
          <w:szCs w:val="24"/>
        </w:rPr>
        <w:t xml:space="preserve"> agrees</w:t>
      </w:r>
      <w:r w:rsidR="00F465DB">
        <w:rPr>
          <w:rFonts w:ascii="Arial" w:hAnsi="Arial" w:cs="Arial"/>
          <w:noProof/>
          <w:sz w:val="24"/>
          <w:szCs w:val="24"/>
        </w:rPr>
        <w:t xml:space="preserve"> </w:t>
      </w:r>
      <w:r w:rsidR="0013304D">
        <w:rPr>
          <w:rFonts w:ascii="Arial" w:hAnsi="Arial" w:cs="Arial"/>
          <w:noProof/>
          <w:sz w:val="24"/>
          <w:szCs w:val="24"/>
        </w:rPr>
        <w:t>with the new strategy option by pointing out that HR leaders need to encourage</w:t>
      </w:r>
      <w:r w:rsidR="00F465DB">
        <w:rPr>
          <w:rFonts w:ascii="Arial" w:hAnsi="Arial" w:cs="Arial"/>
          <w:noProof/>
          <w:sz w:val="24"/>
          <w:szCs w:val="24"/>
        </w:rPr>
        <w:t xml:space="preserve"> and facilitate</w:t>
      </w:r>
      <w:r w:rsidR="0013304D">
        <w:rPr>
          <w:rFonts w:ascii="Arial" w:hAnsi="Arial" w:cs="Arial"/>
          <w:noProof/>
          <w:sz w:val="24"/>
          <w:szCs w:val="24"/>
        </w:rPr>
        <w:t xml:space="preserve"> more </w:t>
      </w:r>
      <w:r w:rsidR="00F465DB">
        <w:rPr>
          <w:rFonts w:ascii="Arial" w:hAnsi="Arial" w:cs="Arial"/>
          <w:noProof/>
          <w:sz w:val="24"/>
          <w:szCs w:val="24"/>
        </w:rPr>
        <w:t>agile and fluid organisation by stepping away from being business partners to driving more employee experience</w:t>
      </w:r>
      <w:r w:rsidR="008F4224">
        <w:rPr>
          <w:rFonts w:ascii="Arial" w:hAnsi="Arial" w:cs="Arial"/>
          <w:noProof/>
          <w:sz w:val="24"/>
          <w:szCs w:val="24"/>
        </w:rPr>
        <w:t xml:space="preserve"> and engagement.</w:t>
      </w:r>
      <w:r w:rsidR="00F465DB">
        <w:rPr>
          <w:rFonts w:ascii="Arial" w:hAnsi="Arial" w:cs="Arial"/>
          <w:noProof/>
          <w:sz w:val="24"/>
          <w:szCs w:val="24"/>
        </w:rPr>
        <w:t xml:space="preserve"> HR should therefore be more prominent in consultation with employees, facilitating more time to talk over issues between employers and employees before using SOSR as a reason to fire and rehire.</w:t>
      </w:r>
    </w:p>
    <w:p w14:paraId="65C70CB3" w14:textId="38085C79" w:rsidR="00EC24CF" w:rsidRDefault="006A0033" w:rsidP="006A0033">
      <w:pPr>
        <w:rPr>
          <w:rFonts w:ascii="Arial" w:hAnsi="Arial" w:cs="Arial"/>
          <w:b/>
          <w:bCs/>
          <w:sz w:val="24"/>
          <w:szCs w:val="24"/>
        </w:rPr>
      </w:pPr>
      <w:r>
        <w:rPr>
          <w:rFonts w:ascii="Arial" w:hAnsi="Arial" w:cs="Arial"/>
          <w:b/>
          <w:bCs/>
          <w:sz w:val="24"/>
          <w:szCs w:val="24"/>
        </w:rPr>
        <w:t>5.1.</w:t>
      </w:r>
      <w:r w:rsidR="00D84B92">
        <w:rPr>
          <w:rFonts w:ascii="Arial" w:hAnsi="Arial" w:cs="Arial"/>
          <w:b/>
          <w:bCs/>
          <w:sz w:val="24"/>
          <w:szCs w:val="24"/>
        </w:rPr>
        <w:t xml:space="preserve"> </w:t>
      </w:r>
      <w:r>
        <w:rPr>
          <w:rFonts w:ascii="Arial" w:hAnsi="Arial" w:cs="Arial"/>
          <w:b/>
          <w:bCs/>
          <w:sz w:val="24"/>
          <w:szCs w:val="24"/>
        </w:rPr>
        <w:t xml:space="preserve">Traditional models of HRM in managing contemporary employment relations: </w:t>
      </w:r>
      <w:r w:rsidR="00C856EC">
        <w:rPr>
          <w:rFonts w:ascii="Arial" w:hAnsi="Arial" w:cs="Arial"/>
          <w:b/>
          <w:bCs/>
          <w:sz w:val="24"/>
          <w:szCs w:val="24"/>
        </w:rPr>
        <w:t xml:space="preserve"> </w:t>
      </w:r>
    </w:p>
    <w:p w14:paraId="33D065D9" w14:textId="2B3AAC05" w:rsidR="002E764A" w:rsidRDefault="006D55AF" w:rsidP="00E354B4">
      <w:pPr>
        <w:jc w:val="both"/>
        <w:rPr>
          <w:rFonts w:ascii="Arial" w:hAnsi="Arial" w:cs="Arial"/>
          <w:sz w:val="24"/>
          <w:szCs w:val="24"/>
        </w:rPr>
      </w:pPr>
      <w:r>
        <w:rPr>
          <w:rFonts w:ascii="Arial" w:hAnsi="Arial" w:cs="Arial"/>
          <w:sz w:val="24"/>
          <w:szCs w:val="24"/>
        </w:rPr>
        <w:t xml:space="preserve">Historically, research has come up with models of HRM which helps to understand the role of human resources in organisations. The </w:t>
      </w:r>
      <w:r w:rsidR="00E74D53">
        <w:rPr>
          <w:rFonts w:ascii="Arial" w:hAnsi="Arial" w:cs="Arial"/>
          <w:sz w:val="24"/>
          <w:szCs w:val="24"/>
        </w:rPr>
        <w:t>best-known</w:t>
      </w:r>
      <w:r>
        <w:rPr>
          <w:rFonts w:ascii="Arial" w:hAnsi="Arial" w:cs="Arial"/>
          <w:sz w:val="24"/>
          <w:szCs w:val="24"/>
        </w:rPr>
        <w:t xml:space="preserve"> traditional HR models </w:t>
      </w:r>
      <w:r w:rsidR="00F82195">
        <w:rPr>
          <w:rFonts w:ascii="Arial" w:hAnsi="Arial" w:cs="Arial"/>
          <w:sz w:val="24"/>
          <w:szCs w:val="24"/>
        </w:rPr>
        <w:t>are</w:t>
      </w:r>
      <w:r w:rsidR="00E74D53">
        <w:rPr>
          <w:rFonts w:ascii="Arial" w:hAnsi="Arial" w:cs="Arial"/>
          <w:sz w:val="24"/>
          <w:szCs w:val="24"/>
        </w:rPr>
        <w:t xml:space="preserve"> Ulrich model of HR, The Standard Casual Model, the Value Chain model, the Harvard Framework</w:t>
      </w:r>
      <w:r w:rsidR="00F82195">
        <w:rPr>
          <w:rFonts w:ascii="Arial" w:hAnsi="Arial" w:cs="Arial"/>
          <w:sz w:val="24"/>
          <w:szCs w:val="24"/>
        </w:rPr>
        <w:t xml:space="preserve">, </w:t>
      </w:r>
      <w:r w:rsidR="00E74D53">
        <w:rPr>
          <w:rFonts w:ascii="Arial" w:hAnsi="Arial" w:cs="Arial"/>
          <w:sz w:val="24"/>
          <w:szCs w:val="24"/>
        </w:rPr>
        <w:t>the 8-box Model</w:t>
      </w:r>
      <w:r w:rsidR="00F82195">
        <w:rPr>
          <w:rFonts w:ascii="Arial" w:hAnsi="Arial" w:cs="Arial"/>
          <w:sz w:val="24"/>
          <w:szCs w:val="24"/>
        </w:rPr>
        <w:t>, The Guest Model of HRM, Patterson’s Model, 5P’s Model</w:t>
      </w:r>
      <w:r w:rsidR="00E354B4">
        <w:rPr>
          <w:rFonts w:ascii="Arial" w:hAnsi="Arial" w:cs="Arial"/>
          <w:sz w:val="24"/>
          <w:szCs w:val="24"/>
        </w:rPr>
        <w:t>,</w:t>
      </w:r>
      <w:r w:rsidR="00F82195">
        <w:rPr>
          <w:rFonts w:ascii="Arial" w:hAnsi="Arial" w:cs="Arial"/>
          <w:sz w:val="24"/>
          <w:szCs w:val="24"/>
        </w:rPr>
        <w:t xml:space="preserve"> the Warwick Model</w:t>
      </w:r>
      <w:r w:rsidR="00E354B4">
        <w:rPr>
          <w:rFonts w:ascii="Arial" w:hAnsi="Arial" w:cs="Arial"/>
          <w:sz w:val="24"/>
          <w:szCs w:val="24"/>
        </w:rPr>
        <w:t xml:space="preserve"> and the AMO Model.</w:t>
      </w:r>
      <w:r w:rsidR="00F82195">
        <w:rPr>
          <w:rFonts w:ascii="Arial" w:hAnsi="Arial" w:cs="Arial"/>
          <w:sz w:val="24"/>
          <w:szCs w:val="24"/>
        </w:rPr>
        <w:t xml:space="preserve"> </w:t>
      </w:r>
      <w:r w:rsidR="00B212FA">
        <w:rPr>
          <w:rFonts w:ascii="Arial" w:hAnsi="Arial" w:cs="Arial"/>
          <w:sz w:val="24"/>
          <w:szCs w:val="24"/>
        </w:rPr>
        <w:t xml:space="preserve">It is believed that not one model fits all therefore, HR professionals is advised to learn and apply some of the theories for the purpose of finding the ones that work best for the organisation. </w:t>
      </w:r>
    </w:p>
    <w:p w14:paraId="67BCFA6F" w14:textId="36D7E045" w:rsidR="00B212FA" w:rsidRPr="006D55AF" w:rsidRDefault="00B212FA" w:rsidP="00E354B4">
      <w:pPr>
        <w:jc w:val="both"/>
        <w:rPr>
          <w:rFonts w:ascii="Arial" w:hAnsi="Arial" w:cs="Arial"/>
          <w:sz w:val="24"/>
          <w:szCs w:val="24"/>
        </w:rPr>
      </w:pPr>
      <w:r>
        <w:rPr>
          <w:rFonts w:ascii="Arial" w:hAnsi="Arial" w:cs="Arial"/>
          <w:sz w:val="24"/>
          <w:szCs w:val="24"/>
        </w:rPr>
        <w:t xml:space="preserve">The Ulrich Model was developed by Professor David Ulrich in 1997 </w:t>
      </w:r>
      <w:r w:rsidR="00834E90">
        <w:rPr>
          <w:rFonts w:ascii="Arial" w:hAnsi="Arial" w:cs="Arial"/>
          <w:sz w:val="24"/>
          <w:szCs w:val="24"/>
        </w:rPr>
        <w:t xml:space="preserve">and focuses on </w:t>
      </w:r>
      <w:r w:rsidR="006A5B3E">
        <w:rPr>
          <w:rFonts w:ascii="Arial" w:hAnsi="Arial" w:cs="Arial"/>
          <w:sz w:val="24"/>
          <w:szCs w:val="24"/>
        </w:rPr>
        <w:t xml:space="preserve">4 key roles which are, </w:t>
      </w:r>
      <w:r w:rsidR="00B31FAF">
        <w:rPr>
          <w:rFonts w:ascii="Arial" w:hAnsi="Arial" w:cs="Arial"/>
          <w:sz w:val="24"/>
          <w:szCs w:val="24"/>
        </w:rPr>
        <w:t xml:space="preserve">HR being a strategic business partner, an agent of change, expert in administrative issues and being the employee </w:t>
      </w:r>
      <w:r w:rsidR="005C1281">
        <w:rPr>
          <w:rFonts w:ascii="Arial" w:hAnsi="Arial" w:cs="Arial"/>
          <w:sz w:val="24"/>
          <w:szCs w:val="24"/>
        </w:rPr>
        <w:t>supporter</w:t>
      </w:r>
      <w:r w:rsidR="00282782">
        <w:rPr>
          <w:rFonts w:ascii="Arial" w:hAnsi="Arial" w:cs="Arial"/>
          <w:sz w:val="24"/>
          <w:szCs w:val="24"/>
        </w:rPr>
        <w:t xml:space="preserve"> </w:t>
      </w:r>
      <w:sdt>
        <w:sdtPr>
          <w:rPr>
            <w:rFonts w:ascii="Arial" w:hAnsi="Arial" w:cs="Arial"/>
            <w:sz w:val="24"/>
            <w:szCs w:val="24"/>
          </w:rPr>
          <w:id w:val="-438291185"/>
          <w:citation/>
        </w:sdtPr>
        <w:sdtContent>
          <w:r w:rsidR="00E354B4">
            <w:rPr>
              <w:rFonts w:ascii="Arial" w:hAnsi="Arial" w:cs="Arial"/>
              <w:sz w:val="24"/>
              <w:szCs w:val="24"/>
            </w:rPr>
            <w:fldChar w:fldCharType="begin"/>
          </w:r>
          <w:r w:rsidR="00E354B4">
            <w:rPr>
              <w:rFonts w:ascii="Arial" w:hAnsi="Arial" w:cs="Arial"/>
              <w:sz w:val="24"/>
              <w:szCs w:val="24"/>
            </w:rPr>
            <w:instrText xml:space="preserve"> CITATION And21 \l 2057 </w:instrText>
          </w:r>
          <w:r w:rsidR="00E354B4">
            <w:rPr>
              <w:rFonts w:ascii="Arial" w:hAnsi="Arial" w:cs="Arial"/>
              <w:sz w:val="24"/>
              <w:szCs w:val="24"/>
            </w:rPr>
            <w:fldChar w:fldCharType="separate"/>
          </w:r>
          <w:r w:rsidR="00821205" w:rsidRPr="00821205">
            <w:rPr>
              <w:rFonts w:ascii="Arial" w:hAnsi="Arial" w:cs="Arial"/>
              <w:noProof/>
              <w:sz w:val="24"/>
              <w:szCs w:val="24"/>
            </w:rPr>
            <w:t>(Greenberg, 2021)</w:t>
          </w:r>
          <w:r w:rsidR="00E354B4">
            <w:rPr>
              <w:rFonts w:ascii="Arial" w:hAnsi="Arial" w:cs="Arial"/>
              <w:sz w:val="24"/>
              <w:szCs w:val="24"/>
            </w:rPr>
            <w:fldChar w:fldCharType="end"/>
          </w:r>
        </w:sdtContent>
      </w:sdt>
      <w:r w:rsidR="00E354B4">
        <w:rPr>
          <w:rFonts w:ascii="Arial" w:hAnsi="Arial" w:cs="Arial"/>
          <w:sz w:val="24"/>
          <w:szCs w:val="24"/>
        </w:rPr>
        <w:t xml:space="preserve">. Greenberg however argues that </w:t>
      </w:r>
      <w:r w:rsidR="003F363B">
        <w:rPr>
          <w:rFonts w:ascii="Arial" w:hAnsi="Arial" w:cs="Arial"/>
          <w:sz w:val="24"/>
          <w:szCs w:val="24"/>
        </w:rPr>
        <w:t xml:space="preserve">in relation to contemporary employment relations, some of the aspects of the Ulrich model might be outdated especially in championing the employee issues with the employer. For this reason, the AMO Model </w:t>
      </w:r>
      <w:r w:rsidR="0097350F">
        <w:rPr>
          <w:rFonts w:ascii="Arial" w:hAnsi="Arial" w:cs="Arial"/>
          <w:sz w:val="24"/>
          <w:szCs w:val="24"/>
        </w:rPr>
        <w:t xml:space="preserve">of Performance </w:t>
      </w:r>
      <w:r w:rsidR="003F363B">
        <w:rPr>
          <w:rFonts w:ascii="Arial" w:hAnsi="Arial" w:cs="Arial"/>
          <w:sz w:val="24"/>
          <w:szCs w:val="24"/>
        </w:rPr>
        <w:t>could be combined to the Ulrich model for a rounded solution.</w:t>
      </w:r>
      <w:r w:rsidR="002474C4">
        <w:rPr>
          <w:rFonts w:ascii="Arial" w:hAnsi="Arial" w:cs="Arial"/>
          <w:sz w:val="24"/>
          <w:szCs w:val="24"/>
        </w:rPr>
        <w:t xml:space="preserve"> Research suggests that the</w:t>
      </w:r>
      <w:r w:rsidR="0097350F">
        <w:rPr>
          <w:rFonts w:ascii="Arial" w:hAnsi="Arial" w:cs="Arial"/>
          <w:sz w:val="24"/>
          <w:szCs w:val="24"/>
        </w:rPr>
        <w:t xml:space="preserve"> AMO (Ability, Motivation and Opportunity) </w:t>
      </w:r>
      <w:r w:rsidR="002474C4">
        <w:rPr>
          <w:rFonts w:ascii="Arial" w:hAnsi="Arial" w:cs="Arial"/>
          <w:sz w:val="24"/>
          <w:szCs w:val="24"/>
        </w:rPr>
        <w:t xml:space="preserve">Model is often used in HRM performance research as it could influence employee’s ability </w:t>
      </w:r>
      <w:r w:rsidR="00BB1D26">
        <w:rPr>
          <w:rFonts w:ascii="Arial" w:hAnsi="Arial" w:cs="Arial"/>
          <w:sz w:val="24"/>
          <w:szCs w:val="24"/>
        </w:rPr>
        <w:t>(</w:t>
      </w:r>
      <w:r w:rsidR="002474C4">
        <w:rPr>
          <w:rFonts w:ascii="Arial" w:hAnsi="Arial" w:cs="Arial"/>
          <w:sz w:val="24"/>
          <w:szCs w:val="24"/>
        </w:rPr>
        <w:t>as a result of the right selection, hiring and training</w:t>
      </w:r>
      <w:r w:rsidR="00BB1D26">
        <w:rPr>
          <w:rFonts w:ascii="Arial" w:hAnsi="Arial" w:cs="Arial"/>
          <w:sz w:val="24"/>
          <w:szCs w:val="24"/>
        </w:rPr>
        <w:t xml:space="preserve">), motivation (as a result of applying performance </w:t>
      </w:r>
      <w:r w:rsidR="00BB1D26">
        <w:rPr>
          <w:rFonts w:ascii="Arial" w:hAnsi="Arial" w:cs="Arial"/>
          <w:sz w:val="24"/>
          <w:szCs w:val="24"/>
        </w:rPr>
        <w:lastRenderedPageBreak/>
        <w:t xml:space="preserve">related pay and opportunities), and opportunity (using suggestion or teams system) for effective organisational performance </w:t>
      </w:r>
      <w:sdt>
        <w:sdtPr>
          <w:rPr>
            <w:rFonts w:ascii="Arial" w:hAnsi="Arial" w:cs="Arial"/>
            <w:sz w:val="24"/>
            <w:szCs w:val="24"/>
          </w:rPr>
          <w:id w:val="-1539428812"/>
          <w:citation/>
        </w:sdtPr>
        <w:sdtContent>
          <w:r w:rsidR="00BB1D26">
            <w:rPr>
              <w:rFonts w:ascii="Arial" w:hAnsi="Arial" w:cs="Arial"/>
              <w:sz w:val="24"/>
              <w:szCs w:val="24"/>
            </w:rPr>
            <w:fldChar w:fldCharType="begin"/>
          </w:r>
          <w:r w:rsidR="00BB1D26">
            <w:rPr>
              <w:rFonts w:ascii="Arial" w:hAnsi="Arial" w:cs="Arial"/>
              <w:sz w:val="24"/>
              <w:szCs w:val="24"/>
            </w:rPr>
            <w:instrText xml:space="preserve"> CITATION Bos13 \l 2057 </w:instrText>
          </w:r>
          <w:r w:rsidR="00BB1D26">
            <w:rPr>
              <w:rFonts w:ascii="Arial" w:hAnsi="Arial" w:cs="Arial"/>
              <w:sz w:val="24"/>
              <w:szCs w:val="24"/>
            </w:rPr>
            <w:fldChar w:fldCharType="separate"/>
          </w:r>
          <w:r w:rsidR="00821205" w:rsidRPr="00821205">
            <w:rPr>
              <w:rFonts w:ascii="Arial" w:hAnsi="Arial" w:cs="Arial"/>
              <w:noProof/>
              <w:sz w:val="24"/>
              <w:szCs w:val="24"/>
            </w:rPr>
            <w:t>(Bos-Nehles, et al., 2013)</w:t>
          </w:r>
          <w:r w:rsidR="00BB1D26">
            <w:rPr>
              <w:rFonts w:ascii="Arial" w:hAnsi="Arial" w:cs="Arial"/>
              <w:sz w:val="24"/>
              <w:szCs w:val="24"/>
            </w:rPr>
            <w:fldChar w:fldCharType="end"/>
          </w:r>
        </w:sdtContent>
      </w:sdt>
      <w:r w:rsidR="000E2AF3">
        <w:rPr>
          <w:rFonts w:ascii="Arial" w:hAnsi="Arial" w:cs="Arial"/>
          <w:sz w:val="24"/>
          <w:szCs w:val="24"/>
        </w:rPr>
        <w:t xml:space="preserve">. </w:t>
      </w:r>
    </w:p>
    <w:p w14:paraId="465D4D5C" w14:textId="046D9CDD" w:rsidR="00462FFB" w:rsidRDefault="00462FFB">
      <w:pPr>
        <w:jc w:val="both"/>
        <w:rPr>
          <w:rFonts w:ascii="Arial" w:hAnsi="Arial" w:cs="Arial"/>
          <w:b/>
          <w:bCs/>
          <w:sz w:val="24"/>
          <w:szCs w:val="24"/>
        </w:rPr>
      </w:pPr>
    </w:p>
    <w:p w14:paraId="277B0380" w14:textId="77777777" w:rsidR="00151CE9" w:rsidRDefault="00151CE9" w:rsidP="00E74D53">
      <w:pPr>
        <w:jc w:val="center"/>
        <w:rPr>
          <w:rFonts w:ascii="Arial" w:hAnsi="Arial" w:cs="Arial"/>
          <w:b/>
          <w:bCs/>
          <w:sz w:val="24"/>
          <w:szCs w:val="24"/>
        </w:rPr>
      </w:pPr>
    </w:p>
    <w:p w14:paraId="276A098B" w14:textId="35420CE8" w:rsidR="00693213" w:rsidRDefault="007049D3" w:rsidP="00E74D53">
      <w:pPr>
        <w:jc w:val="center"/>
        <w:rPr>
          <w:rFonts w:ascii="Arial" w:hAnsi="Arial" w:cs="Arial"/>
          <w:b/>
          <w:bCs/>
          <w:sz w:val="24"/>
          <w:szCs w:val="24"/>
        </w:rPr>
      </w:pPr>
      <w:r>
        <w:rPr>
          <w:rFonts w:ascii="Arial" w:hAnsi="Arial" w:cs="Arial"/>
          <w:b/>
          <w:bCs/>
          <w:sz w:val="24"/>
          <w:szCs w:val="24"/>
        </w:rPr>
        <w:t>6</w:t>
      </w:r>
      <w:r w:rsidR="00C856EC">
        <w:rPr>
          <w:rFonts w:ascii="Arial" w:hAnsi="Arial" w:cs="Arial"/>
          <w:b/>
          <w:bCs/>
          <w:sz w:val="24"/>
          <w:szCs w:val="24"/>
        </w:rPr>
        <w:t xml:space="preserve">. </w:t>
      </w:r>
      <w:r w:rsidR="00693213">
        <w:rPr>
          <w:rFonts w:ascii="Arial" w:hAnsi="Arial" w:cs="Arial"/>
          <w:b/>
          <w:bCs/>
          <w:sz w:val="24"/>
          <w:szCs w:val="24"/>
        </w:rPr>
        <w:t>RECOMMENDATIONS AND CO</w:t>
      </w:r>
      <w:r w:rsidR="006954D1">
        <w:rPr>
          <w:rFonts w:ascii="Arial" w:hAnsi="Arial" w:cs="Arial"/>
          <w:b/>
          <w:bCs/>
          <w:sz w:val="24"/>
          <w:szCs w:val="24"/>
        </w:rPr>
        <w:t>NCLUSION</w:t>
      </w:r>
    </w:p>
    <w:p w14:paraId="41F5FE17" w14:textId="04FD4F64" w:rsidR="00151CE9" w:rsidRPr="00151CE9" w:rsidRDefault="008238E8" w:rsidP="00151CE9">
      <w:pPr>
        <w:jc w:val="both"/>
        <w:rPr>
          <w:rFonts w:ascii="Arial" w:hAnsi="Arial" w:cs="Arial"/>
          <w:sz w:val="24"/>
          <w:szCs w:val="24"/>
        </w:rPr>
      </w:pPr>
      <w:r>
        <w:rPr>
          <w:rFonts w:ascii="Arial" w:hAnsi="Arial" w:cs="Arial"/>
          <w:sz w:val="24"/>
          <w:szCs w:val="24"/>
        </w:rPr>
        <w:t>The following recommendations would be advised:</w:t>
      </w:r>
    </w:p>
    <w:p w14:paraId="1110B389" w14:textId="054656BA" w:rsidR="00F1720F" w:rsidRPr="00151CE9" w:rsidRDefault="00825268" w:rsidP="00151CE9">
      <w:pPr>
        <w:pStyle w:val="ListParagraph"/>
        <w:numPr>
          <w:ilvl w:val="0"/>
          <w:numId w:val="5"/>
        </w:numPr>
        <w:jc w:val="both"/>
        <w:rPr>
          <w:rFonts w:ascii="Arial" w:hAnsi="Arial" w:cs="Arial"/>
          <w:sz w:val="24"/>
          <w:szCs w:val="24"/>
        </w:rPr>
      </w:pPr>
      <w:r w:rsidRPr="00151CE9">
        <w:rPr>
          <w:rFonts w:ascii="Arial" w:hAnsi="Arial" w:cs="Arial"/>
          <w:sz w:val="24"/>
          <w:szCs w:val="24"/>
        </w:rPr>
        <w:t>Government to take urgent steps in forcing employers to negotiate change in contracts with employees and their union.</w:t>
      </w:r>
    </w:p>
    <w:p w14:paraId="7679CAF9" w14:textId="24EA425D" w:rsidR="00AD2B0B" w:rsidRPr="00151CE9" w:rsidRDefault="00AD2B0B" w:rsidP="00151CE9">
      <w:pPr>
        <w:pStyle w:val="ListParagraph"/>
        <w:numPr>
          <w:ilvl w:val="0"/>
          <w:numId w:val="5"/>
        </w:numPr>
        <w:jc w:val="both"/>
        <w:rPr>
          <w:rFonts w:ascii="Arial" w:hAnsi="Arial" w:cs="Arial"/>
          <w:sz w:val="24"/>
          <w:szCs w:val="24"/>
        </w:rPr>
      </w:pPr>
      <w:r w:rsidRPr="00151CE9">
        <w:rPr>
          <w:rFonts w:ascii="Arial" w:hAnsi="Arial" w:cs="Arial"/>
          <w:sz w:val="24"/>
          <w:szCs w:val="24"/>
        </w:rPr>
        <w:t>Government and its Ministers to work on changing the law and constitution to make fire and rehire tactics harder to deploy.</w:t>
      </w:r>
    </w:p>
    <w:p w14:paraId="05C9D057" w14:textId="12AD650D" w:rsidR="00825268" w:rsidRPr="00151CE9" w:rsidRDefault="00825268" w:rsidP="00151CE9">
      <w:pPr>
        <w:pStyle w:val="ListParagraph"/>
        <w:numPr>
          <w:ilvl w:val="0"/>
          <w:numId w:val="5"/>
        </w:numPr>
        <w:jc w:val="both"/>
        <w:rPr>
          <w:rFonts w:ascii="Arial" w:hAnsi="Arial" w:cs="Arial"/>
          <w:sz w:val="24"/>
          <w:szCs w:val="24"/>
        </w:rPr>
      </w:pPr>
      <w:r w:rsidRPr="00151CE9">
        <w:rPr>
          <w:rFonts w:ascii="Arial" w:hAnsi="Arial" w:cs="Arial"/>
          <w:sz w:val="24"/>
          <w:szCs w:val="24"/>
        </w:rPr>
        <w:t>Employers to undertake collective consultations with employers and union instead of taking unilateral decisions to fire and rehire.</w:t>
      </w:r>
    </w:p>
    <w:p w14:paraId="210A5BB2" w14:textId="4A00BE01" w:rsidR="00825268" w:rsidRPr="00151CE9" w:rsidRDefault="00825268" w:rsidP="00151CE9">
      <w:pPr>
        <w:pStyle w:val="ListParagraph"/>
        <w:numPr>
          <w:ilvl w:val="0"/>
          <w:numId w:val="5"/>
        </w:numPr>
        <w:jc w:val="both"/>
        <w:rPr>
          <w:rFonts w:ascii="Arial" w:hAnsi="Arial" w:cs="Arial"/>
          <w:sz w:val="24"/>
          <w:szCs w:val="24"/>
        </w:rPr>
      </w:pPr>
      <w:r w:rsidRPr="00151CE9">
        <w:rPr>
          <w:rFonts w:ascii="Arial" w:hAnsi="Arial" w:cs="Arial"/>
          <w:sz w:val="24"/>
          <w:szCs w:val="24"/>
        </w:rPr>
        <w:t>Employers to allow time for employees and their union to formulate a strong collective response.</w:t>
      </w:r>
    </w:p>
    <w:p w14:paraId="19860C80" w14:textId="5B5AA1D6" w:rsidR="00AD2B0B" w:rsidRPr="00151CE9" w:rsidRDefault="00AD2B0B" w:rsidP="00151CE9">
      <w:pPr>
        <w:pStyle w:val="ListParagraph"/>
        <w:numPr>
          <w:ilvl w:val="0"/>
          <w:numId w:val="5"/>
        </w:numPr>
        <w:jc w:val="both"/>
        <w:rPr>
          <w:rFonts w:ascii="Arial" w:hAnsi="Arial" w:cs="Arial"/>
          <w:sz w:val="24"/>
          <w:szCs w:val="24"/>
        </w:rPr>
      </w:pPr>
      <w:r w:rsidRPr="00151CE9">
        <w:rPr>
          <w:rFonts w:ascii="Arial" w:hAnsi="Arial" w:cs="Arial"/>
          <w:sz w:val="24"/>
          <w:szCs w:val="24"/>
        </w:rPr>
        <w:t>Employers to work with and not against employees</w:t>
      </w:r>
      <w:r w:rsidR="008238E8">
        <w:rPr>
          <w:rFonts w:ascii="Arial" w:hAnsi="Arial" w:cs="Arial"/>
          <w:sz w:val="24"/>
          <w:szCs w:val="24"/>
        </w:rPr>
        <w:t>.</w:t>
      </w:r>
    </w:p>
    <w:p w14:paraId="273B8C5F" w14:textId="672BAA31" w:rsidR="001418D4" w:rsidRPr="00151CE9" w:rsidRDefault="001418D4" w:rsidP="00151CE9">
      <w:pPr>
        <w:pStyle w:val="ListParagraph"/>
        <w:numPr>
          <w:ilvl w:val="0"/>
          <w:numId w:val="5"/>
        </w:numPr>
        <w:jc w:val="both"/>
        <w:rPr>
          <w:rFonts w:ascii="Arial" w:hAnsi="Arial" w:cs="Arial"/>
          <w:sz w:val="24"/>
          <w:szCs w:val="24"/>
        </w:rPr>
      </w:pPr>
      <w:r w:rsidRPr="00151CE9">
        <w:rPr>
          <w:rFonts w:ascii="Arial" w:hAnsi="Arial" w:cs="Arial"/>
          <w:sz w:val="24"/>
          <w:szCs w:val="24"/>
        </w:rPr>
        <w:t xml:space="preserve">Employers and leaders should pay attention to the changing needs of their employers by understanding their priorities, work out strategies to attract talents back into their organisation, develop data-driven action plan and integrate addressing the unique needs of women, people in the minority and LGBTQ employees </w:t>
      </w:r>
      <w:sdt>
        <w:sdtPr>
          <w:id w:val="733511475"/>
          <w:citation/>
        </w:sdtPr>
        <w:sdtContent>
          <w:r w:rsidR="007028C7" w:rsidRPr="00151CE9">
            <w:rPr>
              <w:rFonts w:ascii="Arial" w:hAnsi="Arial" w:cs="Arial"/>
              <w:sz w:val="24"/>
              <w:szCs w:val="24"/>
            </w:rPr>
            <w:fldChar w:fldCharType="begin"/>
          </w:r>
          <w:r w:rsidR="007028C7" w:rsidRPr="00151CE9">
            <w:rPr>
              <w:rFonts w:ascii="Arial" w:hAnsi="Arial" w:cs="Arial"/>
              <w:sz w:val="24"/>
              <w:szCs w:val="24"/>
            </w:rPr>
            <w:instrText xml:space="preserve"> CITATION McK22 \l 2057 </w:instrText>
          </w:r>
          <w:r w:rsidR="007028C7" w:rsidRPr="00151CE9">
            <w:rPr>
              <w:rFonts w:ascii="Arial" w:hAnsi="Arial" w:cs="Arial"/>
              <w:sz w:val="24"/>
              <w:szCs w:val="24"/>
            </w:rPr>
            <w:fldChar w:fldCharType="separate"/>
          </w:r>
          <w:r w:rsidR="00821205" w:rsidRPr="00151CE9">
            <w:rPr>
              <w:rFonts w:ascii="Arial" w:hAnsi="Arial" w:cs="Arial"/>
              <w:noProof/>
              <w:sz w:val="24"/>
              <w:szCs w:val="24"/>
            </w:rPr>
            <w:t>(McKinsey, 2022)</w:t>
          </w:r>
          <w:r w:rsidR="007028C7" w:rsidRPr="00151CE9">
            <w:rPr>
              <w:rFonts w:ascii="Arial" w:hAnsi="Arial" w:cs="Arial"/>
              <w:sz w:val="24"/>
              <w:szCs w:val="24"/>
            </w:rPr>
            <w:fldChar w:fldCharType="end"/>
          </w:r>
        </w:sdtContent>
      </w:sdt>
      <w:r w:rsidR="007028C7" w:rsidRPr="00151CE9">
        <w:rPr>
          <w:rFonts w:ascii="Arial" w:hAnsi="Arial" w:cs="Arial"/>
          <w:sz w:val="24"/>
          <w:szCs w:val="24"/>
        </w:rPr>
        <w:t>.</w:t>
      </w:r>
    </w:p>
    <w:p w14:paraId="112CF9B6" w14:textId="164D9538" w:rsidR="00EB3DD9" w:rsidRDefault="00EB3DD9" w:rsidP="00825268">
      <w:pPr>
        <w:jc w:val="both"/>
        <w:rPr>
          <w:rFonts w:ascii="Arial" w:hAnsi="Arial" w:cs="Arial"/>
          <w:sz w:val="24"/>
          <w:szCs w:val="24"/>
        </w:rPr>
      </w:pPr>
      <w:r>
        <w:rPr>
          <w:rFonts w:ascii="Arial" w:hAnsi="Arial" w:cs="Arial"/>
          <w:sz w:val="24"/>
          <w:szCs w:val="24"/>
        </w:rPr>
        <w:t xml:space="preserve">In conclusion, the complicated and changing world of business has had its effect on human resources departments and employees. Scholars have tried through research to find solutions to the </w:t>
      </w:r>
      <w:r w:rsidR="00892E06">
        <w:rPr>
          <w:rFonts w:ascii="Arial" w:hAnsi="Arial" w:cs="Arial"/>
          <w:sz w:val="24"/>
          <w:szCs w:val="24"/>
        </w:rPr>
        <w:t xml:space="preserve">fire and rehire tactics which has been gaining momentum as the preferred action taken by some employers who want to cut costs to keep their business in profit or to survive, since the global Covid-19 pandemic. Most of these organisations use SOSR as their reason to fire and rehire. </w:t>
      </w:r>
      <w:r w:rsidR="00975380">
        <w:rPr>
          <w:rFonts w:ascii="Arial" w:hAnsi="Arial" w:cs="Arial"/>
          <w:sz w:val="24"/>
          <w:szCs w:val="24"/>
        </w:rPr>
        <w:t xml:space="preserve">Employers have felt the legal consequences of changing employee contractual agreement from the employees themselves, their </w:t>
      </w:r>
      <w:proofErr w:type="gramStart"/>
      <w:r w:rsidR="00975380">
        <w:rPr>
          <w:rFonts w:ascii="Arial" w:hAnsi="Arial" w:cs="Arial"/>
          <w:sz w:val="24"/>
          <w:szCs w:val="24"/>
        </w:rPr>
        <w:t>union</w:t>
      </w:r>
      <w:proofErr w:type="gramEnd"/>
      <w:r w:rsidR="00975380">
        <w:rPr>
          <w:rFonts w:ascii="Arial" w:hAnsi="Arial" w:cs="Arial"/>
          <w:sz w:val="24"/>
          <w:szCs w:val="24"/>
        </w:rPr>
        <w:t xml:space="preserve"> and the general public because of the negative impact these tactics have on employee engagement at the workplace. Subsequently, </w:t>
      </w:r>
      <w:r w:rsidR="00423341">
        <w:rPr>
          <w:rFonts w:ascii="Arial" w:hAnsi="Arial" w:cs="Arial"/>
          <w:sz w:val="24"/>
          <w:szCs w:val="24"/>
        </w:rPr>
        <w:t xml:space="preserve">it is believed that </w:t>
      </w:r>
      <w:r w:rsidR="00975380">
        <w:rPr>
          <w:rFonts w:ascii="Arial" w:hAnsi="Arial" w:cs="Arial"/>
          <w:sz w:val="24"/>
          <w:szCs w:val="24"/>
        </w:rPr>
        <w:t xml:space="preserve">the application of traditional HRM Models as a framework for managing contemporary </w:t>
      </w:r>
      <w:r w:rsidR="00423341">
        <w:rPr>
          <w:rFonts w:ascii="Arial" w:hAnsi="Arial" w:cs="Arial"/>
          <w:sz w:val="24"/>
          <w:szCs w:val="24"/>
        </w:rPr>
        <w:t>employment, sighting some recommendations for managing employer and employee relations may be effective in organisations retaining their competitive positions in the business world.</w:t>
      </w:r>
    </w:p>
    <w:p w14:paraId="23278DC8" w14:textId="77777777" w:rsidR="00151CE9" w:rsidRDefault="00151CE9" w:rsidP="00821205">
      <w:pPr>
        <w:jc w:val="center"/>
        <w:rPr>
          <w:rFonts w:ascii="Arial" w:hAnsi="Arial" w:cs="Arial"/>
          <w:b/>
          <w:bCs/>
          <w:sz w:val="24"/>
          <w:szCs w:val="24"/>
        </w:rPr>
      </w:pPr>
    </w:p>
    <w:p w14:paraId="502710AD" w14:textId="77777777" w:rsidR="00151CE9" w:rsidRDefault="00151CE9" w:rsidP="00821205">
      <w:pPr>
        <w:jc w:val="center"/>
        <w:rPr>
          <w:rFonts w:ascii="Arial" w:hAnsi="Arial" w:cs="Arial"/>
          <w:b/>
          <w:bCs/>
          <w:sz w:val="24"/>
          <w:szCs w:val="24"/>
        </w:rPr>
      </w:pPr>
    </w:p>
    <w:p w14:paraId="7161557C" w14:textId="77777777" w:rsidR="00151CE9" w:rsidRDefault="00151CE9" w:rsidP="00821205">
      <w:pPr>
        <w:jc w:val="center"/>
        <w:rPr>
          <w:rFonts w:ascii="Arial" w:hAnsi="Arial" w:cs="Arial"/>
          <w:b/>
          <w:bCs/>
          <w:sz w:val="24"/>
          <w:szCs w:val="24"/>
        </w:rPr>
      </w:pPr>
    </w:p>
    <w:p w14:paraId="6DC3F612" w14:textId="77777777" w:rsidR="00151CE9" w:rsidRDefault="00151CE9" w:rsidP="00821205">
      <w:pPr>
        <w:jc w:val="center"/>
        <w:rPr>
          <w:rFonts w:ascii="Arial" w:hAnsi="Arial" w:cs="Arial"/>
          <w:b/>
          <w:bCs/>
          <w:sz w:val="24"/>
          <w:szCs w:val="24"/>
        </w:rPr>
      </w:pPr>
    </w:p>
    <w:p w14:paraId="2592EB16" w14:textId="77777777" w:rsidR="00151CE9" w:rsidRDefault="00151CE9" w:rsidP="00821205">
      <w:pPr>
        <w:jc w:val="center"/>
        <w:rPr>
          <w:rFonts w:ascii="Arial" w:hAnsi="Arial" w:cs="Arial"/>
          <w:b/>
          <w:bCs/>
          <w:sz w:val="24"/>
          <w:szCs w:val="24"/>
        </w:rPr>
      </w:pPr>
    </w:p>
    <w:p w14:paraId="1F0BF776" w14:textId="77777777" w:rsidR="00151CE9" w:rsidRDefault="00151CE9" w:rsidP="00821205">
      <w:pPr>
        <w:jc w:val="center"/>
        <w:rPr>
          <w:rFonts w:ascii="Arial" w:hAnsi="Arial" w:cs="Arial"/>
          <w:b/>
          <w:bCs/>
          <w:sz w:val="24"/>
          <w:szCs w:val="24"/>
        </w:rPr>
      </w:pPr>
    </w:p>
    <w:p w14:paraId="3582BB22" w14:textId="77777777" w:rsidR="00151CE9" w:rsidRDefault="00151CE9" w:rsidP="00C54924">
      <w:pPr>
        <w:rPr>
          <w:rFonts w:ascii="Arial" w:hAnsi="Arial" w:cs="Arial"/>
          <w:b/>
          <w:bCs/>
          <w:sz w:val="24"/>
          <w:szCs w:val="24"/>
        </w:rPr>
      </w:pPr>
    </w:p>
    <w:p w14:paraId="735377A6" w14:textId="0BD99701" w:rsidR="00F775C2" w:rsidRDefault="00F775C2" w:rsidP="00821205">
      <w:pPr>
        <w:jc w:val="center"/>
        <w:rPr>
          <w:rFonts w:ascii="Arial" w:hAnsi="Arial" w:cs="Arial"/>
          <w:b/>
          <w:bCs/>
          <w:sz w:val="24"/>
          <w:szCs w:val="24"/>
        </w:rPr>
      </w:pPr>
      <w:r>
        <w:rPr>
          <w:rFonts w:ascii="Arial" w:hAnsi="Arial" w:cs="Arial"/>
          <w:b/>
          <w:bCs/>
          <w:sz w:val="24"/>
          <w:szCs w:val="24"/>
        </w:rPr>
        <w:lastRenderedPageBreak/>
        <w:t>REFERENCES</w:t>
      </w:r>
    </w:p>
    <w:sdt>
      <w:sdtPr>
        <w:rPr>
          <w:rFonts w:ascii="Calibri" w:eastAsia="Calibri" w:hAnsi="Calibri" w:cs="Times New Roman"/>
          <w:color w:val="auto"/>
          <w:sz w:val="22"/>
          <w:szCs w:val="22"/>
          <w:lang w:val="en-GB"/>
        </w:rPr>
        <w:id w:val="479121131"/>
        <w:docPartObj>
          <w:docPartGallery w:val="Bibliographies"/>
          <w:docPartUnique/>
        </w:docPartObj>
      </w:sdtPr>
      <w:sdtEndPr>
        <w:rPr>
          <w:rFonts w:ascii="Arial" w:hAnsi="Arial" w:cs="Arial"/>
          <w:sz w:val="24"/>
          <w:szCs w:val="24"/>
        </w:rPr>
      </w:sdtEndPr>
      <w:sdtContent>
        <w:p w14:paraId="375662A4" w14:textId="607E17B8" w:rsidR="00FA705D" w:rsidRDefault="00FA705D">
          <w:pPr>
            <w:pStyle w:val="Heading1"/>
          </w:pPr>
        </w:p>
        <w:sdt>
          <w:sdtPr>
            <w:id w:val="-573587230"/>
            <w:bibliography/>
          </w:sdtPr>
          <w:sdtEndPr>
            <w:rPr>
              <w:rFonts w:ascii="Arial" w:hAnsi="Arial" w:cs="Arial"/>
              <w:sz w:val="24"/>
              <w:szCs w:val="24"/>
            </w:rPr>
          </w:sdtEndPr>
          <w:sdtContent>
            <w:p w14:paraId="47BB70E2" w14:textId="77777777" w:rsidR="00821205" w:rsidRPr="00821205" w:rsidRDefault="00FA705D" w:rsidP="00821205">
              <w:pPr>
                <w:pStyle w:val="Bibliography"/>
                <w:rPr>
                  <w:rFonts w:ascii="Arial" w:hAnsi="Arial" w:cs="Arial"/>
                  <w:noProof/>
                  <w:sz w:val="24"/>
                  <w:szCs w:val="24"/>
                </w:rPr>
              </w:pPr>
              <w:r w:rsidRPr="00821205">
                <w:rPr>
                  <w:rFonts w:ascii="Arial" w:hAnsi="Arial" w:cs="Arial"/>
                  <w:sz w:val="24"/>
                  <w:szCs w:val="24"/>
                </w:rPr>
                <w:fldChar w:fldCharType="begin"/>
              </w:r>
              <w:r w:rsidRPr="00821205">
                <w:rPr>
                  <w:rFonts w:ascii="Arial" w:hAnsi="Arial" w:cs="Arial"/>
                  <w:sz w:val="24"/>
                  <w:szCs w:val="24"/>
                </w:rPr>
                <w:instrText xml:space="preserve"> BIBLIOGRAPHY </w:instrText>
              </w:r>
              <w:r w:rsidRPr="00821205">
                <w:rPr>
                  <w:rFonts w:ascii="Arial" w:hAnsi="Arial" w:cs="Arial"/>
                  <w:sz w:val="24"/>
                  <w:szCs w:val="24"/>
                </w:rPr>
                <w:fldChar w:fldCharType="separate"/>
              </w:r>
              <w:r w:rsidR="00821205" w:rsidRPr="00821205">
                <w:rPr>
                  <w:rFonts w:ascii="Arial" w:hAnsi="Arial" w:cs="Arial"/>
                  <w:noProof/>
                  <w:sz w:val="24"/>
                  <w:szCs w:val="24"/>
                </w:rPr>
                <w:t xml:space="preserve">Anon, 2017. Pitfalls and prospects among “temp” workers. </w:t>
              </w:r>
              <w:r w:rsidR="00821205" w:rsidRPr="00821205">
                <w:rPr>
                  <w:rFonts w:ascii="Arial" w:hAnsi="Arial" w:cs="Arial"/>
                  <w:i/>
                  <w:iCs/>
                  <w:noProof/>
                  <w:sz w:val="24"/>
                  <w:szCs w:val="24"/>
                </w:rPr>
                <w:t xml:space="preserve">Human Resource Management Internetional Digest, </w:t>
              </w:r>
              <w:r w:rsidR="00821205" w:rsidRPr="00821205">
                <w:rPr>
                  <w:rFonts w:ascii="Arial" w:hAnsi="Arial" w:cs="Arial"/>
                  <w:noProof/>
                  <w:sz w:val="24"/>
                  <w:szCs w:val="24"/>
                </w:rPr>
                <w:t>25(1), pp. 7-9.</w:t>
              </w:r>
            </w:p>
            <w:p w14:paraId="7CE6568E"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Bierema, L. L., 2020. HRD research and practice after 'The Great COVID-19 Pause': the time is now for bold, critical, research.. </w:t>
              </w:r>
              <w:r w:rsidRPr="00821205">
                <w:rPr>
                  <w:rFonts w:ascii="Arial" w:hAnsi="Arial" w:cs="Arial"/>
                  <w:i/>
                  <w:iCs/>
                  <w:noProof/>
                  <w:sz w:val="24"/>
                  <w:szCs w:val="24"/>
                </w:rPr>
                <w:t xml:space="preserve">Human Resource Development International, </w:t>
              </w:r>
              <w:r w:rsidRPr="00821205">
                <w:rPr>
                  <w:rFonts w:ascii="Arial" w:hAnsi="Arial" w:cs="Arial"/>
                  <w:noProof/>
                  <w:sz w:val="24"/>
                  <w:szCs w:val="24"/>
                </w:rPr>
                <w:t>23(4), pp. 347-360.</w:t>
              </w:r>
            </w:p>
            <w:p w14:paraId="2B93783A"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Blumenfeld, L., Gandhi, N., Komm, A. &amp; Pollner, F., 2022. Reimagining HR: Insights from people leaders. </w:t>
              </w:r>
              <w:r w:rsidRPr="00821205">
                <w:rPr>
                  <w:rFonts w:ascii="Arial" w:hAnsi="Arial" w:cs="Arial"/>
                  <w:i/>
                  <w:iCs/>
                  <w:noProof/>
                  <w:sz w:val="24"/>
                  <w:szCs w:val="24"/>
                </w:rPr>
                <w:t>McKinsey &amp; Company</w:t>
              </w:r>
              <w:r w:rsidRPr="00821205">
                <w:rPr>
                  <w:rFonts w:ascii="Arial" w:hAnsi="Arial" w:cs="Arial"/>
                  <w:noProof/>
                  <w:sz w:val="24"/>
                  <w:szCs w:val="24"/>
                </w:rPr>
                <w:t>, 1st March, pp. 1-5.</w:t>
              </w:r>
            </w:p>
            <w:p w14:paraId="53781F9D"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Bos-Nehles, A. C., Vanriesdijk, M. J. &amp; Looise, J. K., 2013. Employee perception of line management performance: Applying the AMO theory to explain the effectiveness of line manager's HRM implementation. </w:t>
              </w:r>
              <w:r w:rsidRPr="00821205">
                <w:rPr>
                  <w:rFonts w:ascii="Arial" w:hAnsi="Arial" w:cs="Arial"/>
                  <w:i/>
                  <w:iCs/>
                  <w:noProof/>
                  <w:sz w:val="24"/>
                  <w:szCs w:val="24"/>
                </w:rPr>
                <w:t xml:space="preserve">Human Resource Management, </w:t>
              </w:r>
              <w:r w:rsidRPr="00821205">
                <w:rPr>
                  <w:rFonts w:ascii="Arial" w:hAnsi="Arial" w:cs="Arial"/>
                  <w:noProof/>
                  <w:sz w:val="24"/>
                  <w:szCs w:val="24"/>
                </w:rPr>
                <w:t>52(6), pp. 861-877.</w:t>
              </w:r>
            </w:p>
            <w:p w14:paraId="42619C02"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Broadbent, J. &amp; Martin, S., 2021. UK: Avoiding 'Fire and Rehire'. </w:t>
              </w:r>
              <w:r w:rsidRPr="00821205">
                <w:rPr>
                  <w:rFonts w:ascii="Arial" w:hAnsi="Arial" w:cs="Arial"/>
                  <w:i/>
                  <w:iCs/>
                  <w:noProof/>
                  <w:sz w:val="24"/>
                  <w:szCs w:val="24"/>
                </w:rPr>
                <w:t xml:space="preserve">Trade Journal: Alexandria: society for Human Resource Management, </w:t>
              </w:r>
              <w:r w:rsidRPr="00821205">
                <w:rPr>
                  <w:rFonts w:ascii="Arial" w:hAnsi="Arial" w:cs="Arial"/>
                  <w:noProof/>
                  <w:sz w:val="24"/>
                  <w:szCs w:val="24"/>
                </w:rPr>
                <w:t>pp. 1-2.</w:t>
              </w:r>
            </w:p>
            <w:p w14:paraId="35AAC7A1"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Caie, D., 2021. </w:t>
              </w:r>
              <w:r w:rsidRPr="00821205">
                <w:rPr>
                  <w:rFonts w:ascii="Arial" w:hAnsi="Arial" w:cs="Arial"/>
                  <w:i/>
                  <w:iCs/>
                  <w:noProof/>
                  <w:sz w:val="24"/>
                  <w:szCs w:val="24"/>
                </w:rPr>
                <w:t xml:space="preserve">Tribune.. </w:t>
              </w:r>
              <w:r w:rsidRPr="00821205">
                <w:rPr>
                  <w:rFonts w:ascii="Arial" w:hAnsi="Arial" w:cs="Arial"/>
                  <w:noProof/>
                  <w:sz w:val="24"/>
                  <w:szCs w:val="24"/>
                </w:rPr>
                <w:t xml:space="preserve">[Online] </w:t>
              </w:r>
              <w:r w:rsidRPr="00821205">
                <w:rPr>
                  <w:rFonts w:ascii="Arial" w:hAnsi="Arial" w:cs="Arial"/>
                  <w:noProof/>
                  <w:sz w:val="24"/>
                  <w:szCs w:val="24"/>
                </w:rPr>
                <w:br/>
                <w:t xml:space="preserve">Available at: </w:t>
              </w:r>
              <w:r w:rsidRPr="00821205">
                <w:rPr>
                  <w:rFonts w:ascii="Arial" w:hAnsi="Arial" w:cs="Arial"/>
                  <w:noProof/>
                  <w:sz w:val="24"/>
                  <w:szCs w:val="24"/>
                  <w:u w:val="single"/>
                </w:rPr>
                <w:t>https://tribunemag.co.uk/2021/04/a-letter-from-a-sacked-british-gas-worker</w:t>
              </w:r>
              <w:r w:rsidRPr="00821205">
                <w:rPr>
                  <w:rFonts w:ascii="Arial" w:hAnsi="Arial" w:cs="Arial"/>
                  <w:noProof/>
                  <w:sz w:val="24"/>
                  <w:szCs w:val="24"/>
                </w:rPr>
                <w:br/>
                <w:t>[Accessed 21st april 2022].</w:t>
              </w:r>
            </w:p>
            <w:p w14:paraId="73B9293A"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Chance, M. &amp; Lau, C., 2021. </w:t>
              </w:r>
              <w:r w:rsidRPr="00821205">
                <w:rPr>
                  <w:rFonts w:ascii="Arial" w:hAnsi="Arial" w:cs="Arial"/>
                  <w:i/>
                  <w:iCs/>
                  <w:noProof/>
                  <w:sz w:val="24"/>
                  <w:szCs w:val="24"/>
                </w:rPr>
                <w:t xml:space="preserve">British Gas ‘fire and rehire’ boiler engineers resulting in mass dismissals – Unfair Dismissal?. </w:t>
              </w:r>
              <w:r w:rsidRPr="00821205">
                <w:rPr>
                  <w:rFonts w:ascii="Arial" w:hAnsi="Arial" w:cs="Arial"/>
                  <w:noProof/>
                  <w:sz w:val="24"/>
                  <w:szCs w:val="24"/>
                </w:rPr>
                <w:t xml:space="preserve">[Online] </w:t>
              </w:r>
              <w:r w:rsidRPr="00821205">
                <w:rPr>
                  <w:rFonts w:ascii="Arial" w:hAnsi="Arial" w:cs="Arial"/>
                  <w:noProof/>
                  <w:sz w:val="24"/>
                  <w:szCs w:val="24"/>
                </w:rPr>
                <w:br/>
                <w:t xml:space="preserve">Available at: </w:t>
              </w:r>
              <w:r w:rsidRPr="00821205">
                <w:rPr>
                  <w:rFonts w:ascii="Arial" w:hAnsi="Arial" w:cs="Arial"/>
                  <w:noProof/>
                  <w:sz w:val="24"/>
                  <w:szCs w:val="24"/>
                  <w:u w:val="single"/>
                </w:rPr>
                <w:t>https://www.rosenblatt-law.co.uk/insight/british-gas-fire-and-rehire-boiler-engineers-resulting-in-mass-dismissals-unfair-dismissal</w:t>
              </w:r>
              <w:r w:rsidRPr="00821205">
                <w:rPr>
                  <w:rFonts w:ascii="Arial" w:hAnsi="Arial" w:cs="Arial"/>
                  <w:noProof/>
                  <w:sz w:val="24"/>
                  <w:szCs w:val="24"/>
                </w:rPr>
                <w:br/>
                <w:t>[Accessed 14th April 2022].</w:t>
              </w:r>
            </w:p>
            <w:p w14:paraId="216F89B0"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CIPD, 2021. </w:t>
              </w:r>
              <w:r w:rsidRPr="00821205">
                <w:rPr>
                  <w:rFonts w:ascii="Arial" w:hAnsi="Arial" w:cs="Arial"/>
                  <w:i/>
                  <w:iCs/>
                  <w:noProof/>
                  <w:sz w:val="24"/>
                  <w:szCs w:val="24"/>
                </w:rPr>
                <w:t xml:space="preserve">Contracts of Employment, </w:t>
              </w:r>
              <w:r w:rsidRPr="00821205">
                <w:rPr>
                  <w:rFonts w:ascii="Arial" w:hAnsi="Arial" w:cs="Arial"/>
                  <w:noProof/>
                  <w:sz w:val="24"/>
                  <w:szCs w:val="24"/>
                </w:rPr>
                <w:t>London: Chartered Institute of Personnel Development.</w:t>
              </w:r>
            </w:p>
            <w:p w14:paraId="4F01E2E7"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CIPD, 2022. </w:t>
              </w:r>
              <w:r w:rsidRPr="00821205">
                <w:rPr>
                  <w:rFonts w:ascii="Arial" w:hAnsi="Arial" w:cs="Arial"/>
                  <w:i/>
                  <w:iCs/>
                  <w:noProof/>
                  <w:sz w:val="24"/>
                  <w:szCs w:val="24"/>
                </w:rPr>
                <w:t xml:space="preserve">Employment Law, </w:t>
              </w:r>
              <w:r w:rsidRPr="00821205">
                <w:rPr>
                  <w:rFonts w:ascii="Arial" w:hAnsi="Arial" w:cs="Arial"/>
                  <w:noProof/>
                  <w:sz w:val="24"/>
                  <w:szCs w:val="24"/>
                </w:rPr>
                <w:t>London: Chartered Institute of Personnel Development.</w:t>
              </w:r>
            </w:p>
            <w:p w14:paraId="166A9A14"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CIPD, 2022. </w:t>
              </w:r>
              <w:r w:rsidRPr="00821205">
                <w:rPr>
                  <w:rFonts w:ascii="Arial" w:hAnsi="Arial" w:cs="Arial"/>
                  <w:i/>
                  <w:iCs/>
                  <w:noProof/>
                  <w:sz w:val="24"/>
                  <w:szCs w:val="24"/>
                </w:rPr>
                <w:t xml:space="preserve">'Fire and rehire' - guidance for employers, </w:t>
              </w:r>
              <w:r w:rsidRPr="00821205">
                <w:rPr>
                  <w:rFonts w:ascii="Arial" w:hAnsi="Arial" w:cs="Arial"/>
                  <w:noProof/>
                  <w:sz w:val="24"/>
                  <w:szCs w:val="24"/>
                </w:rPr>
                <w:t>London: Chartered Institute of Personnel Development (CIPD).</w:t>
              </w:r>
            </w:p>
            <w:p w14:paraId="12A5A2CC"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Codd, F., 2021. </w:t>
              </w:r>
              <w:r w:rsidRPr="00821205">
                <w:rPr>
                  <w:rFonts w:ascii="Arial" w:hAnsi="Arial" w:cs="Arial"/>
                  <w:i/>
                  <w:iCs/>
                  <w:noProof/>
                  <w:sz w:val="24"/>
                  <w:szCs w:val="24"/>
                </w:rPr>
                <w:t xml:space="preserve">Fire and re-hire tactics, </w:t>
              </w:r>
              <w:r w:rsidRPr="00821205">
                <w:rPr>
                  <w:rFonts w:ascii="Arial" w:hAnsi="Arial" w:cs="Arial"/>
                  <w:noProof/>
                  <w:sz w:val="24"/>
                  <w:szCs w:val="24"/>
                </w:rPr>
                <w:t>London: House of Commons Library.</w:t>
              </w:r>
            </w:p>
            <w:p w14:paraId="7763220E"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Collins, P., 2021. Finding Fault in the Law of Unfair Dismissal: The Insubstantiality of Reasons for Dismissal. </w:t>
              </w:r>
              <w:r w:rsidRPr="00821205">
                <w:rPr>
                  <w:rFonts w:ascii="Arial" w:hAnsi="Arial" w:cs="Arial"/>
                  <w:i/>
                  <w:iCs/>
                  <w:noProof/>
                  <w:sz w:val="24"/>
                  <w:szCs w:val="24"/>
                </w:rPr>
                <w:t xml:space="preserve">Industrial Law Journal, </w:t>
              </w:r>
              <w:r w:rsidRPr="00821205">
                <w:rPr>
                  <w:rFonts w:ascii="Arial" w:hAnsi="Arial" w:cs="Arial"/>
                  <w:noProof/>
                  <w:sz w:val="24"/>
                  <w:szCs w:val="24"/>
                </w:rPr>
                <w:t>pp. 1-28.</w:t>
              </w:r>
            </w:p>
            <w:p w14:paraId="311E6AE6"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Daniels, K., 2019. </w:t>
              </w:r>
              <w:r w:rsidRPr="00821205">
                <w:rPr>
                  <w:rFonts w:ascii="Arial" w:hAnsi="Arial" w:cs="Arial"/>
                  <w:i/>
                  <w:iCs/>
                  <w:noProof/>
                  <w:sz w:val="24"/>
                  <w:szCs w:val="24"/>
                </w:rPr>
                <w:t xml:space="preserve">Introduction to employment law: Fundamentals for HR and business students, </w:t>
              </w:r>
              <w:r w:rsidRPr="00821205">
                <w:rPr>
                  <w:rFonts w:ascii="Arial" w:hAnsi="Arial" w:cs="Arial"/>
                  <w:noProof/>
                  <w:sz w:val="24"/>
                  <w:szCs w:val="24"/>
                </w:rPr>
                <w:t>London: Kogan Page Limited.</w:t>
              </w:r>
            </w:p>
            <w:p w14:paraId="76F7BE1C"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Davies, B. J., 2021. </w:t>
              </w:r>
              <w:r w:rsidRPr="00821205">
                <w:rPr>
                  <w:rFonts w:ascii="Arial" w:hAnsi="Arial" w:cs="Arial"/>
                  <w:i/>
                  <w:iCs/>
                  <w:noProof/>
                  <w:sz w:val="24"/>
                  <w:szCs w:val="24"/>
                </w:rPr>
                <w:t xml:space="preserve">The state of trade unions in the UK, </w:t>
              </w:r>
              <w:r w:rsidRPr="00821205">
                <w:rPr>
                  <w:rFonts w:ascii="Arial" w:hAnsi="Arial" w:cs="Arial"/>
                  <w:noProof/>
                  <w:sz w:val="24"/>
                  <w:szCs w:val="24"/>
                </w:rPr>
                <w:t>London: openDemocracy.</w:t>
              </w:r>
            </w:p>
            <w:p w14:paraId="19454018"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Department for Business, E. a. I. S., 2022. </w:t>
              </w:r>
              <w:r w:rsidRPr="00821205">
                <w:rPr>
                  <w:rFonts w:ascii="Arial" w:hAnsi="Arial" w:cs="Arial"/>
                  <w:i/>
                  <w:iCs/>
                  <w:noProof/>
                  <w:sz w:val="24"/>
                  <w:szCs w:val="24"/>
                </w:rPr>
                <w:t xml:space="preserve">New statutory code to prevent unscrupulous employers using fire and rehire tactics, </w:t>
              </w:r>
              <w:r w:rsidRPr="00821205">
                <w:rPr>
                  <w:rFonts w:ascii="Arial" w:hAnsi="Arial" w:cs="Arial"/>
                  <w:noProof/>
                  <w:sz w:val="24"/>
                  <w:szCs w:val="24"/>
                </w:rPr>
                <w:t>London: GOV.UK.</w:t>
              </w:r>
            </w:p>
            <w:p w14:paraId="10B89F61"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lastRenderedPageBreak/>
                <w:t xml:space="preserve">Eldor, L. &amp; Harpaz, I., 2015. A process model of employee engagement: The learning climate and its relationship with extra-role performance behaviors. </w:t>
              </w:r>
              <w:r w:rsidRPr="00821205">
                <w:rPr>
                  <w:rFonts w:ascii="Arial" w:hAnsi="Arial" w:cs="Arial"/>
                  <w:i/>
                  <w:iCs/>
                  <w:noProof/>
                  <w:sz w:val="24"/>
                  <w:szCs w:val="24"/>
                </w:rPr>
                <w:t xml:space="preserve">Journal of Organisational Behaviour, </w:t>
              </w:r>
              <w:r w:rsidRPr="00821205">
                <w:rPr>
                  <w:rFonts w:ascii="Arial" w:hAnsi="Arial" w:cs="Arial"/>
                  <w:noProof/>
                  <w:sz w:val="24"/>
                  <w:szCs w:val="24"/>
                </w:rPr>
                <w:t>37(2), pp. 213-235.</w:t>
              </w:r>
            </w:p>
            <w:p w14:paraId="15C70ABB"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Espiner, T., 2021. </w:t>
              </w:r>
              <w:r w:rsidRPr="00821205">
                <w:rPr>
                  <w:rFonts w:ascii="Arial" w:hAnsi="Arial" w:cs="Arial"/>
                  <w:i/>
                  <w:iCs/>
                  <w:noProof/>
                  <w:sz w:val="24"/>
                  <w:szCs w:val="24"/>
                </w:rPr>
                <w:t xml:space="preserve">Hundreds lose job in British Gas contracts row, </w:t>
              </w:r>
              <w:r w:rsidRPr="00821205">
                <w:rPr>
                  <w:rFonts w:ascii="Arial" w:hAnsi="Arial" w:cs="Arial"/>
                  <w:noProof/>
                  <w:sz w:val="24"/>
                  <w:szCs w:val="24"/>
                </w:rPr>
                <w:t>London: BBC News.</w:t>
              </w:r>
            </w:p>
            <w:p w14:paraId="0FF36E25"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Fisher, C. &amp; Sperling, A., 2021. Contract variations: ‘Fire and rehire’ – not such an easy option. </w:t>
              </w:r>
              <w:r w:rsidRPr="00821205">
                <w:rPr>
                  <w:rFonts w:ascii="Arial" w:hAnsi="Arial" w:cs="Arial"/>
                  <w:i/>
                  <w:iCs/>
                  <w:noProof/>
                  <w:sz w:val="24"/>
                  <w:szCs w:val="24"/>
                </w:rPr>
                <w:t xml:space="preserve">Employment Law Journal, </w:t>
              </w:r>
              <w:r w:rsidRPr="00821205">
                <w:rPr>
                  <w:rFonts w:ascii="Arial" w:hAnsi="Arial" w:cs="Arial"/>
                  <w:noProof/>
                  <w:sz w:val="24"/>
                  <w:szCs w:val="24"/>
                </w:rPr>
                <w:t>pp. 1-7.</w:t>
              </w:r>
            </w:p>
            <w:p w14:paraId="08D53C7D"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Forde, C. &amp; Slater, G., 2016. Temporary agency work: evolution, regulations and implications for performance. </w:t>
              </w:r>
              <w:r w:rsidRPr="00821205">
                <w:rPr>
                  <w:rFonts w:ascii="Arial" w:hAnsi="Arial" w:cs="Arial"/>
                  <w:i/>
                  <w:iCs/>
                  <w:noProof/>
                  <w:sz w:val="24"/>
                  <w:szCs w:val="24"/>
                </w:rPr>
                <w:t xml:space="preserve">Journal of Organisational Effectiveness, </w:t>
              </w:r>
              <w:r w:rsidRPr="00821205">
                <w:rPr>
                  <w:rFonts w:ascii="Arial" w:hAnsi="Arial" w:cs="Arial"/>
                  <w:noProof/>
                  <w:sz w:val="24"/>
                  <w:szCs w:val="24"/>
                </w:rPr>
                <w:t>3(3), pp. 312-322.</w:t>
              </w:r>
            </w:p>
            <w:p w14:paraId="777E3FFA"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Georgiadis, P., Dempsey, H., Pickard, J. &amp; Kerr, S., 2022. P&amp;O Ferries sacks 800 sailors and halts crossings for days. </w:t>
              </w:r>
              <w:r w:rsidRPr="00821205">
                <w:rPr>
                  <w:rFonts w:ascii="Arial" w:hAnsi="Arial" w:cs="Arial"/>
                  <w:i/>
                  <w:iCs/>
                  <w:noProof/>
                  <w:sz w:val="24"/>
                  <w:szCs w:val="24"/>
                </w:rPr>
                <w:t xml:space="preserve">ProQuest Trade Journal, </w:t>
              </w:r>
              <w:r w:rsidRPr="00821205">
                <w:rPr>
                  <w:rFonts w:ascii="Arial" w:hAnsi="Arial" w:cs="Arial"/>
                  <w:noProof/>
                  <w:sz w:val="24"/>
                  <w:szCs w:val="24"/>
                </w:rPr>
                <w:t>p. 1.</w:t>
              </w:r>
            </w:p>
            <w:p w14:paraId="41695F58"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Gifford, J. &amp; Young, J., 2021. </w:t>
              </w:r>
              <w:r w:rsidRPr="00821205">
                <w:rPr>
                  <w:rFonts w:ascii="Arial" w:hAnsi="Arial" w:cs="Arial"/>
                  <w:i/>
                  <w:iCs/>
                  <w:noProof/>
                  <w:sz w:val="24"/>
                  <w:szCs w:val="24"/>
                </w:rPr>
                <w:t xml:space="preserve">Employee engagement and motivation, </w:t>
              </w:r>
              <w:r w:rsidRPr="00821205">
                <w:rPr>
                  <w:rFonts w:ascii="Arial" w:hAnsi="Arial" w:cs="Arial"/>
                  <w:noProof/>
                  <w:sz w:val="24"/>
                  <w:szCs w:val="24"/>
                </w:rPr>
                <w:t>London: Chatered Institute of Personnel Development.</w:t>
              </w:r>
            </w:p>
            <w:p w14:paraId="027B80D3"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GOV.UK, 2022. </w:t>
              </w:r>
              <w:r w:rsidRPr="00821205">
                <w:rPr>
                  <w:rFonts w:ascii="Arial" w:hAnsi="Arial" w:cs="Arial"/>
                  <w:i/>
                  <w:iCs/>
                  <w:noProof/>
                  <w:sz w:val="24"/>
                  <w:szCs w:val="24"/>
                </w:rPr>
                <w:t xml:space="preserve">Employment contract. </w:t>
              </w:r>
              <w:r w:rsidRPr="00821205">
                <w:rPr>
                  <w:rFonts w:ascii="Arial" w:hAnsi="Arial" w:cs="Arial"/>
                  <w:noProof/>
                  <w:sz w:val="24"/>
                  <w:szCs w:val="24"/>
                </w:rPr>
                <w:t xml:space="preserve">[Online] </w:t>
              </w:r>
              <w:r w:rsidRPr="00821205">
                <w:rPr>
                  <w:rFonts w:ascii="Arial" w:hAnsi="Arial" w:cs="Arial"/>
                  <w:noProof/>
                  <w:sz w:val="24"/>
                  <w:szCs w:val="24"/>
                </w:rPr>
                <w:br/>
                <w:t xml:space="preserve">Available at: </w:t>
              </w:r>
              <w:r w:rsidRPr="00821205">
                <w:rPr>
                  <w:rFonts w:ascii="Arial" w:hAnsi="Arial" w:cs="Arial"/>
                  <w:noProof/>
                  <w:sz w:val="24"/>
                  <w:szCs w:val="24"/>
                  <w:u w:val="single"/>
                </w:rPr>
                <w:t>https://www.gov.uk/employment-contracts-and-conditions</w:t>
              </w:r>
              <w:r w:rsidRPr="00821205">
                <w:rPr>
                  <w:rFonts w:ascii="Arial" w:hAnsi="Arial" w:cs="Arial"/>
                  <w:noProof/>
                  <w:sz w:val="24"/>
                  <w:szCs w:val="24"/>
                </w:rPr>
                <w:br/>
                <w:t>[Accessed 18th April 2022].</w:t>
              </w:r>
            </w:p>
            <w:p w14:paraId="5709C790"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Greenberg, A., 2021. </w:t>
              </w:r>
              <w:r w:rsidRPr="00821205">
                <w:rPr>
                  <w:rFonts w:ascii="Arial" w:hAnsi="Arial" w:cs="Arial"/>
                  <w:i/>
                  <w:iCs/>
                  <w:noProof/>
                  <w:sz w:val="24"/>
                  <w:szCs w:val="24"/>
                </w:rPr>
                <w:t xml:space="preserve">The Ultimate Guide to Human Resources Models and Theories. </w:t>
              </w:r>
              <w:r w:rsidRPr="00821205">
                <w:rPr>
                  <w:rFonts w:ascii="Arial" w:hAnsi="Arial" w:cs="Arial"/>
                  <w:noProof/>
                  <w:sz w:val="24"/>
                  <w:szCs w:val="24"/>
                </w:rPr>
                <w:t xml:space="preserve">[Online] </w:t>
              </w:r>
              <w:r w:rsidRPr="00821205">
                <w:rPr>
                  <w:rFonts w:ascii="Arial" w:hAnsi="Arial" w:cs="Arial"/>
                  <w:noProof/>
                  <w:sz w:val="24"/>
                  <w:szCs w:val="24"/>
                </w:rPr>
                <w:br/>
                <w:t xml:space="preserve">Available at: </w:t>
              </w:r>
              <w:r w:rsidRPr="00821205">
                <w:rPr>
                  <w:rFonts w:ascii="Arial" w:hAnsi="Arial" w:cs="Arial"/>
                  <w:noProof/>
                  <w:sz w:val="24"/>
                  <w:szCs w:val="24"/>
                  <w:u w:val="single"/>
                </w:rPr>
                <w:t>https://www.contractrecruiter.com/human-resources-models-theories/</w:t>
              </w:r>
              <w:r w:rsidRPr="00821205">
                <w:rPr>
                  <w:rFonts w:ascii="Arial" w:hAnsi="Arial" w:cs="Arial"/>
                  <w:noProof/>
                  <w:sz w:val="24"/>
                  <w:szCs w:val="24"/>
                </w:rPr>
                <w:br/>
                <w:t>[Accessed 22nd april 2022].</w:t>
              </w:r>
            </w:p>
            <w:p w14:paraId="2D39BFE6"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Kuhnen, C. M. &amp; Oyer , P., 2016. Exploration for Human Capital: Evidence from the MBA Labour Market. </w:t>
              </w:r>
              <w:r w:rsidRPr="00821205">
                <w:rPr>
                  <w:rFonts w:ascii="Arial" w:hAnsi="Arial" w:cs="Arial"/>
                  <w:i/>
                  <w:iCs/>
                  <w:noProof/>
                  <w:sz w:val="24"/>
                  <w:szCs w:val="24"/>
                </w:rPr>
                <w:t xml:space="preserve">Journal of Labour Economics, </w:t>
              </w:r>
              <w:r w:rsidRPr="00821205">
                <w:rPr>
                  <w:rFonts w:ascii="Arial" w:hAnsi="Arial" w:cs="Arial"/>
                  <w:noProof/>
                  <w:sz w:val="24"/>
                  <w:szCs w:val="24"/>
                </w:rPr>
                <w:t>34(2), p. 2.</w:t>
              </w:r>
            </w:p>
            <w:p w14:paraId="1B83AA35"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Library, H. o. C., 2021. </w:t>
              </w:r>
              <w:r w:rsidRPr="00821205">
                <w:rPr>
                  <w:rFonts w:ascii="Arial" w:hAnsi="Arial" w:cs="Arial"/>
                  <w:i/>
                  <w:iCs/>
                  <w:noProof/>
                  <w:sz w:val="24"/>
                  <w:szCs w:val="24"/>
                </w:rPr>
                <w:t xml:space="preserve">Fire and rehire practices, </w:t>
              </w:r>
              <w:r w:rsidRPr="00821205">
                <w:rPr>
                  <w:rFonts w:ascii="Arial" w:hAnsi="Arial" w:cs="Arial"/>
                  <w:noProof/>
                  <w:sz w:val="24"/>
                  <w:szCs w:val="24"/>
                </w:rPr>
                <w:t>London: UK Parliament.</w:t>
              </w:r>
            </w:p>
            <w:p w14:paraId="252569F4"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MarketLine, 2021. </w:t>
              </w:r>
              <w:r w:rsidRPr="00821205">
                <w:rPr>
                  <w:rFonts w:ascii="Arial" w:hAnsi="Arial" w:cs="Arial"/>
                  <w:i/>
                  <w:iCs/>
                  <w:noProof/>
                  <w:sz w:val="24"/>
                  <w:szCs w:val="24"/>
                </w:rPr>
                <w:t xml:space="preserve">Fire and rehire on the rise: banks must use it as a last resort and get it right, </w:t>
              </w:r>
              <w:r w:rsidRPr="00821205">
                <w:rPr>
                  <w:rFonts w:ascii="Arial" w:hAnsi="Arial" w:cs="Arial"/>
                  <w:noProof/>
                  <w:sz w:val="24"/>
                  <w:szCs w:val="24"/>
                </w:rPr>
                <w:t>London: MarketLine.</w:t>
              </w:r>
            </w:p>
            <w:p w14:paraId="275E800C"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McKinsey, 2022. Is it time to reexamine your culture?. </w:t>
              </w:r>
              <w:r w:rsidRPr="00821205">
                <w:rPr>
                  <w:rFonts w:ascii="Arial" w:hAnsi="Arial" w:cs="Arial"/>
                  <w:i/>
                  <w:iCs/>
                  <w:noProof/>
                  <w:sz w:val="24"/>
                  <w:szCs w:val="24"/>
                </w:rPr>
                <w:t>McKinsey Themes</w:t>
              </w:r>
              <w:r w:rsidRPr="00821205">
                <w:rPr>
                  <w:rFonts w:ascii="Arial" w:hAnsi="Arial" w:cs="Arial"/>
                  <w:noProof/>
                  <w:sz w:val="24"/>
                  <w:szCs w:val="24"/>
                </w:rPr>
                <w:t>, 26th March, p. 1.</w:t>
              </w:r>
            </w:p>
            <w:p w14:paraId="6F630DFE"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Nolan, H., 2021. The British Gas Fire. </w:t>
              </w:r>
              <w:r w:rsidRPr="00821205">
                <w:rPr>
                  <w:rFonts w:ascii="Arial" w:hAnsi="Arial" w:cs="Arial"/>
                  <w:i/>
                  <w:iCs/>
                  <w:noProof/>
                  <w:sz w:val="24"/>
                  <w:szCs w:val="24"/>
                </w:rPr>
                <w:t xml:space="preserve">International Union Rights, </w:t>
              </w:r>
              <w:r w:rsidRPr="00821205">
                <w:rPr>
                  <w:rFonts w:ascii="Arial" w:hAnsi="Arial" w:cs="Arial"/>
                  <w:noProof/>
                  <w:sz w:val="24"/>
                  <w:szCs w:val="24"/>
                </w:rPr>
                <w:t>28(2), pp. 22-23.</w:t>
              </w:r>
            </w:p>
            <w:p w14:paraId="461CCDF9"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Osborne, S. &amp; Hammoud, M. S., 2017. Effective employee engagement in the workplace. </w:t>
              </w:r>
              <w:r w:rsidRPr="00821205">
                <w:rPr>
                  <w:rFonts w:ascii="Arial" w:hAnsi="Arial" w:cs="Arial"/>
                  <w:i/>
                  <w:iCs/>
                  <w:noProof/>
                  <w:sz w:val="24"/>
                  <w:szCs w:val="24"/>
                </w:rPr>
                <w:t xml:space="preserve">International Journal of Applied Management and Technology, </w:t>
              </w:r>
              <w:r w:rsidRPr="00821205">
                <w:rPr>
                  <w:rFonts w:ascii="Arial" w:hAnsi="Arial" w:cs="Arial"/>
                  <w:noProof/>
                  <w:sz w:val="24"/>
                  <w:szCs w:val="24"/>
                </w:rPr>
                <w:t>16(1), pp. 50-67.</w:t>
              </w:r>
            </w:p>
            <w:p w14:paraId="5A16974E"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Parent, J. D. &amp; Lovelace, K. J., 2015. </w:t>
              </w:r>
              <w:r w:rsidRPr="00821205">
                <w:rPr>
                  <w:rFonts w:ascii="Arial" w:hAnsi="Arial" w:cs="Arial"/>
                  <w:i/>
                  <w:iCs/>
                  <w:noProof/>
                  <w:sz w:val="24"/>
                  <w:szCs w:val="24"/>
                </w:rPr>
                <w:t xml:space="preserve">The Impact of Employee Engagement and a Positive Organizational Culture on an Individual's Ability to Adapt to Organisational Change. </w:t>
              </w:r>
              <w:r w:rsidRPr="00821205">
                <w:rPr>
                  <w:rFonts w:ascii="Arial" w:hAnsi="Arial" w:cs="Arial"/>
                  <w:noProof/>
                  <w:sz w:val="24"/>
                  <w:szCs w:val="24"/>
                </w:rPr>
                <w:t>Massachusetts, Merrimack ScholarWorks.</w:t>
              </w:r>
            </w:p>
            <w:p w14:paraId="2FB780FA"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Peters, R., 2020. </w:t>
              </w:r>
              <w:r w:rsidRPr="00821205">
                <w:rPr>
                  <w:rFonts w:ascii="Arial" w:hAnsi="Arial" w:cs="Arial"/>
                  <w:i/>
                  <w:iCs/>
                  <w:noProof/>
                  <w:sz w:val="24"/>
                  <w:szCs w:val="24"/>
                </w:rPr>
                <w:t xml:space="preserve">Why we call it the people profession, </w:t>
              </w:r>
              <w:r w:rsidRPr="00821205">
                <w:rPr>
                  <w:rFonts w:ascii="Arial" w:hAnsi="Arial" w:cs="Arial"/>
                  <w:noProof/>
                  <w:sz w:val="24"/>
                  <w:szCs w:val="24"/>
                </w:rPr>
                <w:t>London: Chartered Institute of Personnel Development.</w:t>
              </w:r>
            </w:p>
            <w:p w14:paraId="2DDBB10B"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lastRenderedPageBreak/>
                <w:t xml:space="preserve">Presbitero, A., 2017. How do changes in human resource management practices influence employee engagement?. </w:t>
              </w:r>
              <w:r w:rsidRPr="00821205">
                <w:rPr>
                  <w:rFonts w:ascii="Arial" w:hAnsi="Arial" w:cs="Arial"/>
                  <w:i/>
                  <w:iCs/>
                  <w:noProof/>
                  <w:sz w:val="24"/>
                  <w:szCs w:val="24"/>
                </w:rPr>
                <w:t xml:space="preserve">Journal of Human Resource in Hospitality &amp; Tourism, </w:t>
              </w:r>
              <w:r w:rsidRPr="00821205">
                <w:rPr>
                  <w:rFonts w:ascii="Arial" w:hAnsi="Arial" w:cs="Arial"/>
                  <w:noProof/>
                  <w:sz w:val="24"/>
                  <w:szCs w:val="24"/>
                </w:rPr>
                <w:t>16(1), pp. 56-70.</w:t>
              </w:r>
            </w:p>
            <w:p w14:paraId="6023ABA4"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Race, M., 2022. </w:t>
              </w:r>
              <w:r w:rsidRPr="00821205">
                <w:rPr>
                  <w:rFonts w:ascii="Arial" w:hAnsi="Arial" w:cs="Arial"/>
                  <w:i/>
                  <w:iCs/>
                  <w:noProof/>
                  <w:sz w:val="24"/>
                  <w:szCs w:val="24"/>
                </w:rPr>
                <w:t xml:space="preserve">Unions criticise plans to tackle fire and rehire in wake of P&amp;O sackings, </w:t>
              </w:r>
              <w:r w:rsidRPr="00821205">
                <w:rPr>
                  <w:rFonts w:ascii="Arial" w:hAnsi="Arial" w:cs="Arial"/>
                  <w:noProof/>
                  <w:sz w:val="24"/>
                  <w:szCs w:val="24"/>
                </w:rPr>
                <w:t>London: BBC News.</w:t>
              </w:r>
            </w:p>
            <w:p w14:paraId="537C98B4"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Rimmer, A., 2016. Government could fire and rehire consultants to introduce new contract, says BMA. </w:t>
              </w:r>
              <w:r w:rsidRPr="00821205">
                <w:rPr>
                  <w:rFonts w:ascii="Arial" w:hAnsi="Arial" w:cs="Arial"/>
                  <w:i/>
                  <w:iCs/>
                  <w:noProof/>
                  <w:sz w:val="24"/>
                  <w:szCs w:val="24"/>
                </w:rPr>
                <w:t xml:space="preserve">British Medical Journal, </w:t>
              </w:r>
              <w:r w:rsidRPr="00821205">
                <w:rPr>
                  <w:rFonts w:ascii="Arial" w:hAnsi="Arial" w:cs="Arial"/>
                  <w:noProof/>
                  <w:sz w:val="24"/>
                  <w:szCs w:val="24"/>
                </w:rPr>
                <w:t>Volume 352, p. 1.</w:t>
              </w:r>
            </w:p>
            <w:p w14:paraId="6DFB2155"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Roberts, R. R. &amp; Douglas, S. K., 2020. Psychological Contract Perception and Contractual Employee Performance. </w:t>
              </w:r>
              <w:r w:rsidRPr="00821205">
                <w:rPr>
                  <w:rFonts w:ascii="Arial" w:hAnsi="Arial" w:cs="Arial"/>
                  <w:i/>
                  <w:iCs/>
                  <w:noProof/>
                  <w:sz w:val="24"/>
                  <w:szCs w:val="24"/>
                </w:rPr>
                <w:t xml:space="preserve">Performance Improvement, </w:t>
              </w:r>
              <w:r w:rsidRPr="00821205">
                <w:rPr>
                  <w:rFonts w:ascii="Arial" w:hAnsi="Arial" w:cs="Arial"/>
                  <w:noProof/>
                  <w:sz w:val="24"/>
                  <w:szCs w:val="24"/>
                </w:rPr>
                <w:t>59(10), pp. 6-15.</w:t>
              </w:r>
            </w:p>
            <w:p w14:paraId="563AA1F4"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Robinson, D., Perryman, S. &amp; Hayday, S., 2004. </w:t>
              </w:r>
              <w:r w:rsidRPr="00821205">
                <w:rPr>
                  <w:rFonts w:ascii="Arial" w:hAnsi="Arial" w:cs="Arial"/>
                  <w:i/>
                  <w:iCs/>
                  <w:noProof/>
                  <w:sz w:val="24"/>
                  <w:szCs w:val="24"/>
                </w:rPr>
                <w:t xml:space="preserve">The Drivers of Employee Engagement, </w:t>
              </w:r>
              <w:r w:rsidRPr="00821205">
                <w:rPr>
                  <w:rFonts w:ascii="Arial" w:hAnsi="Arial" w:cs="Arial"/>
                  <w:noProof/>
                  <w:sz w:val="24"/>
                  <w:szCs w:val="24"/>
                </w:rPr>
                <w:t>Brighton: Institute for Employment Studies.</w:t>
              </w:r>
            </w:p>
            <w:p w14:paraId="2263F305"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Taylor, M., Marsh, G., Nicol, D. &amp; Broadbent, P., 2017. </w:t>
              </w:r>
              <w:r w:rsidRPr="00821205">
                <w:rPr>
                  <w:rFonts w:ascii="Arial" w:hAnsi="Arial" w:cs="Arial"/>
                  <w:i/>
                  <w:iCs/>
                  <w:noProof/>
                  <w:sz w:val="24"/>
                  <w:szCs w:val="24"/>
                </w:rPr>
                <w:t xml:space="preserve">Good Work: The Taylor Review of Modern Working Practices, </w:t>
              </w:r>
              <w:r w:rsidRPr="00821205">
                <w:rPr>
                  <w:rFonts w:ascii="Arial" w:hAnsi="Arial" w:cs="Arial"/>
                  <w:noProof/>
                  <w:sz w:val="24"/>
                  <w:szCs w:val="24"/>
                </w:rPr>
                <w:t>london: Harvard Business School: Department for Business, Energy &amp; Industrial Strategy.</w:t>
              </w:r>
            </w:p>
            <w:p w14:paraId="6F6ED770" w14:textId="77777777" w:rsidR="00821205" w:rsidRPr="00821205" w:rsidRDefault="00821205" w:rsidP="00821205">
              <w:pPr>
                <w:pStyle w:val="Bibliography"/>
                <w:jc w:val="both"/>
                <w:rPr>
                  <w:rFonts w:ascii="Arial" w:hAnsi="Arial" w:cs="Arial"/>
                  <w:noProof/>
                  <w:sz w:val="24"/>
                  <w:szCs w:val="24"/>
                </w:rPr>
              </w:pPr>
              <w:r w:rsidRPr="00821205">
                <w:rPr>
                  <w:rFonts w:ascii="Arial" w:hAnsi="Arial" w:cs="Arial"/>
                  <w:noProof/>
                  <w:sz w:val="24"/>
                  <w:szCs w:val="24"/>
                </w:rPr>
                <w:t xml:space="preserve">Taylor, S., 2013. </w:t>
              </w:r>
              <w:r w:rsidRPr="00821205">
                <w:rPr>
                  <w:rFonts w:ascii="Arial" w:hAnsi="Arial" w:cs="Arial"/>
                  <w:i/>
                  <w:iCs/>
                  <w:noProof/>
                  <w:sz w:val="24"/>
                  <w:szCs w:val="24"/>
                </w:rPr>
                <w:t xml:space="preserve">Employment law: the court system, </w:t>
              </w:r>
              <w:r w:rsidRPr="00821205">
                <w:rPr>
                  <w:rFonts w:ascii="Arial" w:hAnsi="Arial" w:cs="Arial"/>
                  <w:noProof/>
                  <w:sz w:val="24"/>
                  <w:szCs w:val="24"/>
                </w:rPr>
                <w:t>London: CIPD.</w:t>
              </w:r>
            </w:p>
            <w:p w14:paraId="0A4BCE9D"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Torrington, D., Hall, L., Taylor, S. &amp; Atkinson, C., 2014. </w:t>
              </w:r>
              <w:r w:rsidRPr="00821205">
                <w:rPr>
                  <w:rFonts w:ascii="Arial" w:hAnsi="Arial" w:cs="Arial"/>
                  <w:i/>
                  <w:iCs/>
                  <w:noProof/>
                  <w:sz w:val="24"/>
                  <w:szCs w:val="24"/>
                </w:rPr>
                <w:t xml:space="preserve">Human Resource Maanagement. </w:t>
              </w:r>
              <w:r w:rsidRPr="00821205">
                <w:rPr>
                  <w:rFonts w:ascii="Arial" w:hAnsi="Arial" w:cs="Arial"/>
                  <w:noProof/>
                  <w:sz w:val="24"/>
                  <w:szCs w:val="24"/>
                </w:rPr>
                <w:t>9th ed. Harlow: Pearson Education Limited.</w:t>
              </w:r>
            </w:p>
            <w:p w14:paraId="1942184E"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Urban, V., 2020. Ceasing the Employment Contract. </w:t>
              </w:r>
              <w:r w:rsidRPr="00821205">
                <w:rPr>
                  <w:rFonts w:ascii="Arial" w:hAnsi="Arial" w:cs="Arial"/>
                  <w:i/>
                  <w:iCs/>
                  <w:noProof/>
                  <w:sz w:val="24"/>
                  <w:szCs w:val="24"/>
                </w:rPr>
                <w:t xml:space="preserve">Economy Transdisciplinarity Cognition, </w:t>
              </w:r>
              <w:r w:rsidRPr="00821205">
                <w:rPr>
                  <w:rFonts w:ascii="Arial" w:hAnsi="Arial" w:cs="Arial"/>
                  <w:noProof/>
                  <w:sz w:val="24"/>
                  <w:szCs w:val="24"/>
                </w:rPr>
                <w:t>23(1), pp. 22-28.</w:t>
              </w:r>
            </w:p>
            <w:p w14:paraId="17AB35D1"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Wall, T., 2021. </w:t>
              </w:r>
              <w:r w:rsidRPr="00821205">
                <w:rPr>
                  <w:rFonts w:ascii="Arial" w:hAnsi="Arial" w:cs="Arial"/>
                  <w:i/>
                  <w:iCs/>
                  <w:noProof/>
                  <w:sz w:val="24"/>
                  <w:szCs w:val="24"/>
                </w:rPr>
                <w:t xml:space="preserve">The Guardian. ‘Fire and rehire’ tactics rife at firms that are in profit and claiming Covid cash. </w:t>
              </w:r>
              <w:r w:rsidRPr="00821205">
                <w:rPr>
                  <w:rFonts w:ascii="Arial" w:hAnsi="Arial" w:cs="Arial"/>
                  <w:noProof/>
                  <w:sz w:val="24"/>
                  <w:szCs w:val="24"/>
                </w:rPr>
                <w:t xml:space="preserve">[Online] </w:t>
              </w:r>
              <w:r w:rsidRPr="00821205">
                <w:rPr>
                  <w:rFonts w:ascii="Arial" w:hAnsi="Arial" w:cs="Arial"/>
                  <w:noProof/>
                  <w:sz w:val="24"/>
                  <w:szCs w:val="24"/>
                </w:rPr>
                <w:br/>
                <w:t xml:space="preserve">Available at: </w:t>
              </w:r>
              <w:r w:rsidRPr="00821205">
                <w:rPr>
                  <w:rFonts w:ascii="Arial" w:hAnsi="Arial" w:cs="Arial"/>
                  <w:noProof/>
                  <w:sz w:val="24"/>
                  <w:szCs w:val="24"/>
                  <w:u w:val="single"/>
                </w:rPr>
                <w:t>https://www.theguardian.com/law/2021/apr/18/fire-and-rehire-tactics-rife-at-firms-that-are-in-profit-and-claiming-covid-cash</w:t>
              </w:r>
              <w:r w:rsidRPr="00821205">
                <w:rPr>
                  <w:rFonts w:ascii="Arial" w:hAnsi="Arial" w:cs="Arial"/>
                  <w:noProof/>
                  <w:sz w:val="24"/>
                  <w:szCs w:val="24"/>
                </w:rPr>
                <w:br/>
                <w:t>[Accessed 13th April 2022].</w:t>
              </w:r>
            </w:p>
            <w:p w14:paraId="1E3C3F5C"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Weinbren, E., 2021. YOU'RE FIRED HIRED: people 'fire and rehire' The practice of 'fire and rehire' is on the rise as companies seek to cut costs, with 'rumblings' in food manufacturing and retail. It's legal - for now - but unions and staff are looking to stamp it out. </w:t>
              </w:r>
              <w:r w:rsidRPr="00821205">
                <w:rPr>
                  <w:rFonts w:ascii="Arial" w:hAnsi="Arial" w:cs="Arial"/>
                  <w:i/>
                  <w:iCs/>
                  <w:noProof/>
                  <w:sz w:val="24"/>
                  <w:szCs w:val="24"/>
                </w:rPr>
                <w:t>Grocer</w:t>
              </w:r>
              <w:r w:rsidRPr="00821205">
                <w:rPr>
                  <w:rFonts w:ascii="Arial" w:hAnsi="Arial" w:cs="Arial"/>
                  <w:noProof/>
                  <w:sz w:val="24"/>
                  <w:szCs w:val="24"/>
                </w:rPr>
                <w:t>, 26 June, p. 28.</w:t>
              </w:r>
            </w:p>
            <w:p w14:paraId="08577B40" w14:textId="77777777" w:rsidR="00821205" w:rsidRPr="00821205" w:rsidRDefault="00821205" w:rsidP="00821205">
              <w:pPr>
                <w:pStyle w:val="Bibliography"/>
                <w:rPr>
                  <w:rFonts w:ascii="Arial" w:hAnsi="Arial" w:cs="Arial"/>
                  <w:noProof/>
                  <w:sz w:val="24"/>
                  <w:szCs w:val="24"/>
                </w:rPr>
              </w:pPr>
              <w:r w:rsidRPr="00821205">
                <w:rPr>
                  <w:rFonts w:ascii="Arial" w:hAnsi="Arial" w:cs="Arial"/>
                  <w:noProof/>
                  <w:sz w:val="24"/>
                  <w:szCs w:val="24"/>
                </w:rPr>
                <w:t xml:space="preserve">Yoo, O. S., Roels, G. &amp; Corbett, C. J., 2016. The Time-Money Trade-Off for Entrepreneurs:When to Hire the First Employee?. </w:t>
              </w:r>
              <w:r w:rsidRPr="00821205">
                <w:rPr>
                  <w:rFonts w:ascii="Arial" w:hAnsi="Arial" w:cs="Arial"/>
                  <w:i/>
                  <w:iCs/>
                  <w:noProof/>
                  <w:sz w:val="24"/>
                  <w:szCs w:val="24"/>
                </w:rPr>
                <w:t xml:space="preserve">University of Pennsylvania Scholarly Commons, </w:t>
              </w:r>
              <w:r w:rsidRPr="00821205">
                <w:rPr>
                  <w:rFonts w:ascii="Arial" w:hAnsi="Arial" w:cs="Arial"/>
                  <w:noProof/>
                  <w:sz w:val="24"/>
                  <w:szCs w:val="24"/>
                </w:rPr>
                <w:t>18(4), pp. 559-569.</w:t>
              </w:r>
            </w:p>
            <w:p w14:paraId="0812EC72" w14:textId="0E6BEE34" w:rsidR="00FA705D" w:rsidRPr="00821205" w:rsidRDefault="00FA705D" w:rsidP="00821205">
              <w:pPr>
                <w:rPr>
                  <w:rFonts w:ascii="Arial" w:hAnsi="Arial" w:cs="Arial"/>
                  <w:sz w:val="24"/>
                  <w:szCs w:val="24"/>
                </w:rPr>
              </w:pPr>
              <w:r w:rsidRPr="00821205">
                <w:rPr>
                  <w:rFonts w:ascii="Arial" w:hAnsi="Arial" w:cs="Arial"/>
                  <w:b/>
                  <w:bCs/>
                  <w:noProof/>
                  <w:sz w:val="24"/>
                  <w:szCs w:val="24"/>
                </w:rPr>
                <w:fldChar w:fldCharType="end"/>
              </w:r>
            </w:p>
          </w:sdtContent>
        </w:sdt>
      </w:sdtContent>
    </w:sdt>
    <w:p w14:paraId="13F2DA35" w14:textId="77777777" w:rsidR="00FB6706" w:rsidRPr="00821205" w:rsidRDefault="00FB6706" w:rsidP="00F775C2">
      <w:pPr>
        <w:jc w:val="both"/>
        <w:rPr>
          <w:rFonts w:ascii="Arial" w:hAnsi="Arial" w:cs="Arial"/>
          <w:b/>
          <w:bCs/>
          <w:sz w:val="24"/>
          <w:szCs w:val="24"/>
        </w:rPr>
      </w:pPr>
    </w:p>
    <w:sectPr w:rsidR="00FB6706" w:rsidRPr="00821205">
      <w:footerReference w:type="default" r:id="rId1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21D652" w14:textId="77777777" w:rsidR="007572BE" w:rsidRDefault="007572BE">
      <w:pPr>
        <w:spacing w:after="0" w:line="240" w:lineRule="auto"/>
      </w:pPr>
      <w:r>
        <w:separator/>
      </w:r>
    </w:p>
  </w:endnote>
  <w:endnote w:type="continuationSeparator" w:id="0">
    <w:p w14:paraId="1A74933A" w14:textId="77777777" w:rsidR="007572BE" w:rsidRDefault="00757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592B9" w14:textId="77777777" w:rsidR="00EF395A" w:rsidRDefault="00F13297">
    <w:pPr>
      <w:pStyle w:val="Footer"/>
      <w:jc w:val="right"/>
    </w:pPr>
    <w:r>
      <w:fldChar w:fldCharType="begin"/>
    </w:r>
    <w:r>
      <w:instrText xml:space="preserve"> PAGE </w:instrText>
    </w:r>
    <w:r>
      <w:fldChar w:fldCharType="separate"/>
    </w:r>
    <w:r>
      <w:t>2</w:t>
    </w:r>
    <w:r>
      <w:fldChar w:fldCharType="end"/>
    </w:r>
  </w:p>
  <w:p w14:paraId="5C8592BA" w14:textId="77777777" w:rsidR="00EF395A" w:rsidRDefault="00757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685D86" w14:textId="77777777" w:rsidR="007572BE" w:rsidRDefault="007572BE">
      <w:pPr>
        <w:spacing w:after="0" w:line="240" w:lineRule="auto"/>
      </w:pPr>
      <w:r>
        <w:rPr>
          <w:color w:val="000000"/>
        </w:rPr>
        <w:separator/>
      </w:r>
    </w:p>
  </w:footnote>
  <w:footnote w:type="continuationSeparator" w:id="0">
    <w:p w14:paraId="3416D13C" w14:textId="77777777" w:rsidR="007572BE" w:rsidRDefault="007572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34AA1"/>
    <w:multiLevelType w:val="hybridMultilevel"/>
    <w:tmpl w:val="AE96651C"/>
    <w:lvl w:ilvl="0" w:tplc="829878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D17E52"/>
    <w:multiLevelType w:val="hybridMultilevel"/>
    <w:tmpl w:val="E3386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5A7710"/>
    <w:multiLevelType w:val="hybridMultilevel"/>
    <w:tmpl w:val="D20E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6F3256"/>
    <w:multiLevelType w:val="hybridMultilevel"/>
    <w:tmpl w:val="934A1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E07849"/>
    <w:multiLevelType w:val="hybridMultilevel"/>
    <w:tmpl w:val="1EE492C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2110931303">
    <w:abstractNumId w:val="0"/>
  </w:num>
  <w:num w:numId="2" w16cid:durableId="1465149582">
    <w:abstractNumId w:val="2"/>
  </w:num>
  <w:num w:numId="3" w16cid:durableId="426735023">
    <w:abstractNumId w:val="4"/>
  </w:num>
  <w:num w:numId="4" w16cid:durableId="956524633">
    <w:abstractNumId w:val="1"/>
  </w:num>
  <w:num w:numId="5" w16cid:durableId="3296780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E7E"/>
    <w:rsid w:val="000029CB"/>
    <w:rsid w:val="00005266"/>
    <w:rsid w:val="000067C3"/>
    <w:rsid w:val="00006FF6"/>
    <w:rsid w:val="00007702"/>
    <w:rsid w:val="00007993"/>
    <w:rsid w:val="0001352B"/>
    <w:rsid w:val="00016FAC"/>
    <w:rsid w:val="000219B4"/>
    <w:rsid w:val="0003011A"/>
    <w:rsid w:val="000318BA"/>
    <w:rsid w:val="00040439"/>
    <w:rsid w:val="0004302F"/>
    <w:rsid w:val="00050EDD"/>
    <w:rsid w:val="00053EAF"/>
    <w:rsid w:val="00054B36"/>
    <w:rsid w:val="00057B5B"/>
    <w:rsid w:val="00062B7B"/>
    <w:rsid w:val="000729CA"/>
    <w:rsid w:val="00074F41"/>
    <w:rsid w:val="0007613A"/>
    <w:rsid w:val="000800B0"/>
    <w:rsid w:val="00081900"/>
    <w:rsid w:val="00084395"/>
    <w:rsid w:val="00093305"/>
    <w:rsid w:val="00093664"/>
    <w:rsid w:val="0009461E"/>
    <w:rsid w:val="00094CAB"/>
    <w:rsid w:val="00095C24"/>
    <w:rsid w:val="00096506"/>
    <w:rsid w:val="00096D3E"/>
    <w:rsid w:val="000A0A18"/>
    <w:rsid w:val="000A1B57"/>
    <w:rsid w:val="000A2EB2"/>
    <w:rsid w:val="000A6AFA"/>
    <w:rsid w:val="000B21A9"/>
    <w:rsid w:val="000B42A5"/>
    <w:rsid w:val="000B64BE"/>
    <w:rsid w:val="000C44A6"/>
    <w:rsid w:val="000C7458"/>
    <w:rsid w:val="000D1CF7"/>
    <w:rsid w:val="000E0C01"/>
    <w:rsid w:val="000E2021"/>
    <w:rsid w:val="000E2AF3"/>
    <w:rsid w:val="000E47A3"/>
    <w:rsid w:val="000E68DB"/>
    <w:rsid w:val="000F0884"/>
    <w:rsid w:val="000F297A"/>
    <w:rsid w:val="000F71D6"/>
    <w:rsid w:val="00100FC5"/>
    <w:rsid w:val="00110BE8"/>
    <w:rsid w:val="0011101C"/>
    <w:rsid w:val="001166D9"/>
    <w:rsid w:val="00116D2D"/>
    <w:rsid w:val="00117AA8"/>
    <w:rsid w:val="00117B8C"/>
    <w:rsid w:val="00122333"/>
    <w:rsid w:val="00126D57"/>
    <w:rsid w:val="00131998"/>
    <w:rsid w:val="001319A3"/>
    <w:rsid w:val="00132502"/>
    <w:rsid w:val="0013304D"/>
    <w:rsid w:val="00134C49"/>
    <w:rsid w:val="00135A67"/>
    <w:rsid w:val="001418D4"/>
    <w:rsid w:val="00150136"/>
    <w:rsid w:val="00151CE9"/>
    <w:rsid w:val="00152028"/>
    <w:rsid w:val="00152686"/>
    <w:rsid w:val="00152FA9"/>
    <w:rsid w:val="001536B6"/>
    <w:rsid w:val="001558D5"/>
    <w:rsid w:val="0015650F"/>
    <w:rsid w:val="00156693"/>
    <w:rsid w:val="0016146A"/>
    <w:rsid w:val="001620D7"/>
    <w:rsid w:val="00163149"/>
    <w:rsid w:val="00164976"/>
    <w:rsid w:val="00170B91"/>
    <w:rsid w:val="0017511F"/>
    <w:rsid w:val="00175AD1"/>
    <w:rsid w:val="001765D5"/>
    <w:rsid w:val="001778CF"/>
    <w:rsid w:val="00180DBE"/>
    <w:rsid w:val="00181D9E"/>
    <w:rsid w:val="0018397D"/>
    <w:rsid w:val="00186655"/>
    <w:rsid w:val="00187FCE"/>
    <w:rsid w:val="00190F52"/>
    <w:rsid w:val="001976E5"/>
    <w:rsid w:val="0019799A"/>
    <w:rsid w:val="001A225A"/>
    <w:rsid w:val="001C22F2"/>
    <w:rsid w:val="001C2F32"/>
    <w:rsid w:val="001C3985"/>
    <w:rsid w:val="001C443B"/>
    <w:rsid w:val="001C5F67"/>
    <w:rsid w:val="001C76E3"/>
    <w:rsid w:val="001C7A11"/>
    <w:rsid w:val="001C7B1F"/>
    <w:rsid w:val="001D452E"/>
    <w:rsid w:val="001E0BFB"/>
    <w:rsid w:val="001E33F1"/>
    <w:rsid w:val="001E40AE"/>
    <w:rsid w:val="001E7615"/>
    <w:rsid w:val="001F22BD"/>
    <w:rsid w:val="001F29F6"/>
    <w:rsid w:val="001F301C"/>
    <w:rsid w:val="001F42EE"/>
    <w:rsid w:val="001F479D"/>
    <w:rsid w:val="001F49BD"/>
    <w:rsid w:val="001F6A1D"/>
    <w:rsid w:val="001F7CDD"/>
    <w:rsid w:val="002013C7"/>
    <w:rsid w:val="00204CFB"/>
    <w:rsid w:val="0020556D"/>
    <w:rsid w:val="0020657C"/>
    <w:rsid w:val="0021227A"/>
    <w:rsid w:val="002129B9"/>
    <w:rsid w:val="00212FCA"/>
    <w:rsid w:val="002138E9"/>
    <w:rsid w:val="00213B6F"/>
    <w:rsid w:val="00217A83"/>
    <w:rsid w:val="00217EFA"/>
    <w:rsid w:val="00220D45"/>
    <w:rsid w:val="00221371"/>
    <w:rsid w:val="002215C6"/>
    <w:rsid w:val="00224953"/>
    <w:rsid w:val="0023256A"/>
    <w:rsid w:val="002325EF"/>
    <w:rsid w:val="002345EA"/>
    <w:rsid w:val="00237756"/>
    <w:rsid w:val="0024162B"/>
    <w:rsid w:val="002474C4"/>
    <w:rsid w:val="00251F8D"/>
    <w:rsid w:val="00255B63"/>
    <w:rsid w:val="00257BD6"/>
    <w:rsid w:val="00262FEE"/>
    <w:rsid w:val="00264618"/>
    <w:rsid w:val="00266697"/>
    <w:rsid w:val="00272448"/>
    <w:rsid w:val="00272F1F"/>
    <w:rsid w:val="00273C1A"/>
    <w:rsid w:val="00275401"/>
    <w:rsid w:val="00281892"/>
    <w:rsid w:val="00282782"/>
    <w:rsid w:val="0028348F"/>
    <w:rsid w:val="002844B1"/>
    <w:rsid w:val="00286143"/>
    <w:rsid w:val="0029168D"/>
    <w:rsid w:val="002930D2"/>
    <w:rsid w:val="002A0681"/>
    <w:rsid w:val="002A1E79"/>
    <w:rsid w:val="002A59E7"/>
    <w:rsid w:val="002A5D2C"/>
    <w:rsid w:val="002A5E1E"/>
    <w:rsid w:val="002B2394"/>
    <w:rsid w:val="002B57C9"/>
    <w:rsid w:val="002B59D8"/>
    <w:rsid w:val="002B5F55"/>
    <w:rsid w:val="002B756E"/>
    <w:rsid w:val="002C4CBB"/>
    <w:rsid w:val="002C4DA4"/>
    <w:rsid w:val="002C6A0F"/>
    <w:rsid w:val="002D0714"/>
    <w:rsid w:val="002D16B8"/>
    <w:rsid w:val="002D2DAE"/>
    <w:rsid w:val="002D4F18"/>
    <w:rsid w:val="002D70A6"/>
    <w:rsid w:val="002E1E87"/>
    <w:rsid w:val="002E22FF"/>
    <w:rsid w:val="002E764A"/>
    <w:rsid w:val="002F155E"/>
    <w:rsid w:val="002F39BE"/>
    <w:rsid w:val="002F5C7A"/>
    <w:rsid w:val="002F6CEF"/>
    <w:rsid w:val="003039D6"/>
    <w:rsid w:val="00304BE6"/>
    <w:rsid w:val="00304F59"/>
    <w:rsid w:val="003057DC"/>
    <w:rsid w:val="003069B0"/>
    <w:rsid w:val="0031076C"/>
    <w:rsid w:val="00327460"/>
    <w:rsid w:val="003316FF"/>
    <w:rsid w:val="003325BB"/>
    <w:rsid w:val="00333CEA"/>
    <w:rsid w:val="003404F1"/>
    <w:rsid w:val="0034137E"/>
    <w:rsid w:val="00341D9A"/>
    <w:rsid w:val="00342FC1"/>
    <w:rsid w:val="00343791"/>
    <w:rsid w:val="00344784"/>
    <w:rsid w:val="00346385"/>
    <w:rsid w:val="00350ADB"/>
    <w:rsid w:val="00351272"/>
    <w:rsid w:val="003515C0"/>
    <w:rsid w:val="0035273C"/>
    <w:rsid w:val="00355036"/>
    <w:rsid w:val="0036303B"/>
    <w:rsid w:val="00363129"/>
    <w:rsid w:val="00370024"/>
    <w:rsid w:val="00372C8F"/>
    <w:rsid w:val="00376E8C"/>
    <w:rsid w:val="003775E1"/>
    <w:rsid w:val="003776C3"/>
    <w:rsid w:val="0038779C"/>
    <w:rsid w:val="00392CF8"/>
    <w:rsid w:val="00393CFE"/>
    <w:rsid w:val="003A0232"/>
    <w:rsid w:val="003A6D63"/>
    <w:rsid w:val="003B0868"/>
    <w:rsid w:val="003B6BED"/>
    <w:rsid w:val="003B7294"/>
    <w:rsid w:val="003C3AAA"/>
    <w:rsid w:val="003C4360"/>
    <w:rsid w:val="003C7A51"/>
    <w:rsid w:val="003D082D"/>
    <w:rsid w:val="003D0F0D"/>
    <w:rsid w:val="003D1153"/>
    <w:rsid w:val="003D2357"/>
    <w:rsid w:val="003D2D7A"/>
    <w:rsid w:val="003D37C7"/>
    <w:rsid w:val="003D4818"/>
    <w:rsid w:val="003D5E60"/>
    <w:rsid w:val="003E30CF"/>
    <w:rsid w:val="003E3A79"/>
    <w:rsid w:val="003F30A4"/>
    <w:rsid w:val="003F32EE"/>
    <w:rsid w:val="003F363B"/>
    <w:rsid w:val="003F3960"/>
    <w:rsid w:val="003F6760"/>
    <w:rsid w:val="00401FE7"/>
    <w:rsid w:val="00404F5D"/>
    <w:rsid w:val="004079E4"/>
    <w:rsid w:val="004105F4"/>
    <w:rsid w:val="004109B4"/>
    <w:rsid w:val="00411906"/>
    <w:rsid w:val="00412619"/>
    <w:rsid w:val="00413486"/>
    <w:rsid w:val="004168AD"/>
    <w:rsid w:val="00423341"/>
    <w:rsid w:val="00423CCC"/>
    <w:rsid w:val="0042524F"/>
    <w:rsid w:val="00427463"/>
    <w:rsid w:val="00430C5B"/>
    <w:rsid w:val="00431218"/>
    <w:rsid w:val="00436792"/>
    <w:rsid w:val="00437575"/>
    <w:rsid w:val="004401C0"/>
    <w:rsid w:val="004408D5"/>
    <w:rsid w:val="00446920"/>
    <w:rsid w:val="00452A80"/>
    <w:rsid w:val="004551EF"/>
    <w:rsid w:val="004603B7"/>
    <w:rsid w:val="00460B8F"/>
    <w:rsid w:val="00462FFB"/>
    <w:rsid w:val="00465A5A"/>
    <w:rsid w:val="00484634"/>
    <w:rsid w:val="00484FFF"/>
    <w:rsid w:val="00485F63"/>
    <w:rsid w:val="00486FC3"/>
    <w:rsid w:val="00487CA2"/>
    <w:rsid w:val="00496A5B"/>
    <w:rsid w:val="004A1306"/>
    <w:rsid w:val="004A68D6"/>
    <w:rsid w:val="004B0FF7"/>
    <w:rsid w:val="004B29AB"/>
    <w:rsid w:val="004B431B"/>
    <w:rsid w:val="004B5C76"/>
    <w:rsid w:val="004C2597"/>
    <w:rsid w:val="004C38D8"/>
    <w:rsid w:val="004C5D0B"/>
    <w:rsid w:val="004D4032"/>
    <w:rsid w:val="004E1B63"/>
    <w:rsid w:val="004E1DF3"/>
    <w:rsid w:val="004E550B"/>
    <w:rsid w:val="004E5681"/>
    <w:rsid w:val="004E6966"/>
    <w:rsid w:val="004F0E69"/>
    <w:rsid w:val="004F31AE"/>
    <w:rsid w:val="004F5580"/>
    <w:rsid w:val="004F5F66"/>
    <w:rsid w:val="00501D2D"/>
    <w:rsid w:val="00506212"/>
    <w:rsid w:val="00506C46"/>
    <w:rsid w:val="00507010"/>
    <w:rsid w:val="00512061"/>
    <w:rsid w:val="005145A1"/>
    <w:rsid w:val="0052060C"/>
    <w:rsid w:val="00526083"/>
    <w:rsid w:val="005318A9"/>
    <w:rsid w:val="00531AAC"/>
    <w:rsid w:val="00532EED"/>
    <w:rsid w:val="00534CD2"/>
    <w:rsid w:val="00537AA0"/>
    <w:rsid w:val="005403D3"/>
    <w:rsid w:val="005404EA"/>
    <w:rsid w:val="0054140E"/>
    <w:rsid w:val="00543F5C"/>
    <w:rsid w:val="005454FB"/>
    <w:rsid w:val="00545BA0"/>
    <w:rsid w:val="00546946"/>
    <w:rsid w:val="005469CC"/>
    <w:rsid w:val="00552764"/>
    <w:rsid w:val="005529FD"/>
    <w:rsid w:val="005542F9"/>
    <w:rsid w:val="00557133"/>
    <w:rsid w:val="00561870"/>
    <w:rsid w:val="005622AF"/>
    <w:rsid w:val="00565412"/>
    <w:rsid w:val="005668CA"/>
    <w:rsid w:val="0057105E"/>
    <w:rsid w:val="00573BD5"/>
    <w:rsid w:val="00575BCB"/>
    <w:rsid w:val="0057605B"/>
    <w:rsid w:val="00583D0E"/>
    <w:rsid w:val="00584831"/>
    <w:rsid w:val="00587487"/>
    <w:rsid w:val="00590752"/>
    <w:rsid w:val="005907BA"/>
    <w:rsid w:val="00591D70"/>
    <w:rsid w:val="00593EFC"/>
    <w:rsid w:val="00594677"/>
    <w:rsid w:val="00596DA7"/>
    <w:rsid w:val="00597DC7"/>
    <w:rsid w:val="005A0DF6"/>
    <w:rsid w:val="005A2475"/>
    <w:rsid w:val="005A3A8C"/>
    <w:rsid w:val="005A7D4E"/>
    <w:rsid w:val="005B1295"/>
    <w:rsid w:val="005B2899"/>
    <w:rsid w:val="005B4012"/>
    <w:rsid w:val="005B4ACD"/>
    <w:rsid w:val="005B5B90"/>
    <w:rsid w:val="005B6482"/>
    <w:rsid w:val="005C1281"/>
    <w:rsid w:val="005C41DB"/>
    <w:rsid w:val="005D480E"/>
    <w:rsid w:val="005D5430"/>
    <w:rsid w:val="005D7D9C"/>
    <w:rsid w:val="005D7ED4"/>
    <w:rsid w:val="005E1197"/>
    <w:rsid w:val="005E15FB"/>
    <w:rsid w:val="005E2025"/>
    <w:rsid w:val="005E238C"/>
    <w:rsid w:val="005E39DA"/>
    <w:rsid w:val="005E5DEC"/>
    <w:rsid w:val="005E71B9"/>
    <w:rsid w:val="005E78A5"/>
    <w:rsid w:val="005F0FF3"/>
    <w:rsid w:val="005F2BCD"/>
    <w:rsid w:val="005F2CED"/>
    <w:rsid w:val="005F5833"/>
    <w:rsid w:val="005F58B3"/>
    <w:rsid w:val="00601152"/>
    <w:rsid w:val="00610B0F"/>
    <w:rsid w:val="00613C3D"/>
    <w:rsid w:val="0062438E"/>
    <w:rsid w:val="0062663E"/>
    <w:rsid w:val="0063332A"/>
    <w:rsid w:val="00634249"/>
    <w:rsid w:val="00634671"/>
    <w:rsid w:val="00636201"/>
    <w:rsid w:val="0063651C"/>
    <w:rsid w:val="00637372"/>
    <w:rsid w:val="006374D4"/>
    <w:rsid w:val="0064180A"/>
    <w:rsid w:val="00643833"/>
    <w:rsid w:val="00646368"/>
    <w:rsid w:val="00646894"/>
    <w:rsid w:val="00647D81"/>
    <w:rsid w:val="006535A9"/>
    <w:rsid w:val="00653827"/>
    <w:rsid w:val="0065554B"/>
    <w:rsid w:val="0065614F"/>
    <w:rsid w:val="0065626F"/>
    <w:rsid w:val="00657C96"/>
    <w:rsid w:val="00662CE6"/>
    <w:rsid w:val="0066323E"/>
    <w:rsid w:val="00663B43"/>
    <w:rsid w:val="00666B53"/>
    <w:rsid w:val="00666E01"/>
    <w:rsid w:val="00667D15"/>
    <w:rsid w:val="0067260E"/>
    <w:rsid w:val="00674664"/>
    <w:rsid w:val="0067683C"/>
    <w:rsid w:val="00676846"/>
    <w:rsid w:val="006774DE"/>
    <w:rsid w:val="006778EF"/>
    <w:rsid w:val="00683F83"/>
    <w:rsid w:val="00691055"/>
    <w:rsid w:val="00691C09"/>
    <w:rsid w:val="00691E34"/>
    <w:rsid w:val="00693213"/>
    <w:rsid w:val="006954D1"/>
    <w:rsid w:val="00695FEA"/>
    <w:rsid w:val="00697049"/>
    <w:rsid w:val="00697A1F"/>
    <w:rsid w:val="006A0033"/>
    <w:rsid w:val="006A4B42"/>
    <w:rsid w:val="006A5B3E"/>
    <w:rsid w:val="006A5FFB"/>
    <w:rsid w:val="006A66DF"/>
    <w:rsid w:val="006B2F34"/>
    <w:rsid w:val="006B4B49"/>
    <w:rsid w:val="006B5D6F"/>
    <w:rsid w:val="006B791D"/>
    <w:rsid w:val="006C2026"/>
    <w:rsid w:val="006C27C9"/>
    <w:rsid w:val="006C3211"/>
    <w:rsid w:val="006C5DFA"/>
    <w:rsid w:val="006C6426"/>
    <w:rsid w:val="006D1BF0"/>
    <w:rsid w:val="006D2C14"/>
    <w:rsid w:val="006D55AF"/>
    <w:rsid w:val="006D7F4A"/>
    <w:rsid w:val="006E1988"/>
    <w:rsid w:val="006E3840"/>
    <w:rsid w:val="006E5ABC"/>
    <w:rsid w:val="006F0A25"/>
    <w:rsid w:val="006F0CB7"/>
    <w:rsid w:val="006F26AD"/>
    <w:rsid w:val="006F371D"/>
    <w:rsid w:val="006F6DEA"/>
    <w:rsid w:val="0070042E"/>
    <w:rsid w:val="007028C7"/>
    <w:rsid w:val="007049D3"/>
    <w:rsid w:val="00705D75"/>
    <w:rsid w:val="0070655E"/>
    <w:rsid w:val="007069F9"/>
    <w:rsid w:val="00710494"/>
    <w:rsid w:val="0071290F"/>
    <w:rsid w:val="00714A09"/>
    <w:rsid w:val="00716F53"/>
    <w:rsid w:val="00717738"/>
    <w:rsid w:val="0071788A"/>
    <w:rsid w:val="00720368"/>
    <w:rsid w:val="00743056"/>
    <w:rsid w:val="00744923"/>
    <w:rsid w:val="007478DF"/>
    <w:rsid w:val="00751EBC"/>
    <w:rsid w:val="00753786"/>
    <w:rsid w:val="0075437C"/>
    <w:rsid w:val="007572BE"/>
    <w:rsid w:val="00763198"/>
    <w:rsid w:val="007666D0"/>
    <w:rsid w:val="007711FC"/>
    <w:rsid w:val="0077430B"/>
    <w:rsid w:val="007744DD"/>
    <w:rsid w:val="00775C58"/>
    <w:rsid w:val="007859CA"/>
    <w:rsid w:val="00786ADB"/>
    <w:rsid w:val="007874BE"/>
    <w:rsid w:val="007879F8"/>
    <w:rsid w:val="00790FB7"/>
    <w:rsid w:val="00791C14"/>
    <w:rsid w:val="00791ECC"/>
    <w:rsid w:val="00793A43"/>
    <w:rsid w:val="00794B62"/>
    <w:rsid w:val="007959EA"/>
    <w:rsid w:val="007A4579"/>
    <w:rsid w:val="007A65EC"/>
    <w:rsid w:val="007A7542"/>
    <w:rsid w:val="007B0A2D"/>
    <w:rsid w:val="007B3B3B"/>
    <w:rsid w:val="007B6898"/>
    <w:rsid w:val="007C0D09"/>
    <w:rsid w:val="007C2F9B"/>
    <w:rsid w:val="007C3BF4"/>
    <w:rsid w:val="007C446C"/>
    <w:rsid w:val="007C6793"/>
    <w:rsid w:val="007C784C"/>
    <w:rsid w:val="007D17A0"/>
    <w:rsid w:val="007D5A6C"/>
    <w:rsid w:val="007D65DB"/>
    <w:rsid w:val="007D78FB"/>
    <w:rsid w:val="007E19D2"/>
    <w:rsid w:val="007E23A4"/>
    <w:rsid w:val="007E6295"/>
    <w:rsid w:val="007E674B"/>
    <w:rsid w:val="007E7413"/>
    <w:rsid w:val="007E7FBF"/>
    <w:rsid w:val="007F2E43"/>
    <w:rsid w:val="007F3FA0"/>
    <w:rsid w:val="007F413C"/>
    <w:rsid w:val="007F5FC4"/>
    <w:rsid w:val="00800A8D"/>
    <w:rsid w:val="00802265"/>
    <w:rsid w:val="00804C9C"/>
    <w:rsid w:val="00810585"/>
    <w:rsid w:val="0081082E"/>
    <w:rsid w:val="00817372"/>
    <w:rsid w:val="00817995"/>
    <w:rsid w:val="00821205"/>
    <w:rsid w:val="00822B8B"/>
    <w:rsid w:val="00822C8E"/>
    <w:rsid w:val="008238E8"/>
    <w:rsid w:val="00823E7E"/>
    <w:rsid w:val="00824B62"/>
    <w:rsid w:val="00825268"/>
    <w:rsid w:val="00825C15"/>
    <w:rsid w:val="0082704B"/>
    <w:rsid w:val="00832AE7"/>
    <w:rsid w:val="00834E90"/>
    <w:rsid w:val="00836312"/>
    <w:rsid w:val="008403A6"/>
    <w:rsid w:val="008413A8"/>
    <w:rsid w:val="00844AE8"/>
    <w:rsid w:val="0084654E"/>
    <w:rsid w:val="00850646"/>
    <w:rsid w:val="00850819"/>
    <w:rsid w:val="00850CEC"/>
    <w:rsid w:val="00850F75"/>
    <w:rsid w:val="00853B7B"/>
    <w:rsid w:val="00855949"/>
    <w:rsid w:val="008569C3"/>
    <w:rsid w:val="008569D3"/>
    <w:rsid w:val="0086127C"/>
    <w:rsid w:val="008631C7"/>
    <w:rsid w:val="00865062"/>
    <w:rsid w:val="00865B15"/>
    <w:rsid w:val="00867F91"/>
    <w:rsid w:val="00871546"/>
    <w:rsid w:val="00873E83"/>
    <w:rsid w:val="008779CE"/>
    <w:rsid w:val="00882F2C"/>
    <w:rsid w:val="0088593F"/>
    <w:rsid w:val="00892A30"/>
    <w:rsid w:val="00892E06"/>
    <w:rsid w:val="008944B1"/>
    <w:rsid w:val="008A1EE4"/>
    <w:rsid w:val="008A1FF3"/>
    <w:rsid w:val="008A21AB"/>
    <w:rsid w:val="008A291A"/>
    <w:rsid w:val="008A7ACD"/>
    <w:rsid w:val="008B073E"/>
    <w:rsid w:val="008B1E0B"/>
    <w:rsid w:val="008B3A7C"/>
    <w:rsid w:val="008B6B75"/>
    <w:rsid w:val="008B7248"/>
    <w:rsid w:val="008C1AAC"/>
    <w:rsid w:val="008C282E"/>
    <w:rsid w:val="008C2BE6"/>
    <w:rsid w:val="008C61F7"/>
    <w:rsid w:val="008D022F"/>
    <w:rsid w:val="008D17D1"/>
    <w:rsid w:val="008D283C"/>
    <w:rsid w:val="008D6A9F"/>
    <w:rsid w:val="008E08D6"/>
    <w:rsid w:val="008E21A0"/>
    <w:rsid w:val="008E23E6"/>
    <w:rsid w:val="008E33CE"/>
    <w:rsid w:val="008E373E"/>
    <w:rsid w:val="008E7A88"/>
    <w:rsid w:val="008E7D3C"/>
    <w:rsid w:val="008F258A"/>
    <w:rsid w:val="008F4224"/>
    <w:rsid w:val="008F55D1"/>
    <w:rsid w:val="008F7665"/>
    <w:rsid w:val="009020FC"/>
    <w:rsid w:val="009025F9"/>
    <w:rsid w:val="00905EAE"/>
    <w:rsid w:val="009062BB"/>
    <w:rsid w:val="009116CC"/>
    <w:rsid w:val="0091488B"/>
    <w:rsid w:val="00914C16"/>
    <w:rsid w:val="00915B3F"/>
    <w:rsid w:val="009221A2"/>
    <w:rsid w:val="0092449D"/>
    <w:rsid w:val="00927437"/>
    <w:rsid w:val="00932841"/>
    <w:rsid w:val="00932AC2"/>
    <w:rsid w:val="00933852"/>
    <w:rsid w:val="00933B12"/>
    <w:rsid w:val="00935986"/>
    <w:rsid w:val="00935D58"/>
    <w:rsid w:val="0094216F"/>
    <w:rsid w:val="009423EB"/>
    <w:rsid w:val="00942F45"/>
    <w:rsid w:val="00945B77"/>
    <w:rsid w:val="00946E1D"/>
    <w:rsid w:val="00951C09"/>
    <w:rsid w:val="0095702D"/>
    <w:rsid w:val="0095730B"/>
    <w:rsid w:val="00957682"/>
    <w:rsid w:val="009576C9"/>
    <w:rsid w:val="00961642"/>
    <w:rsid w:val="00963C2E"/>
    <w:rsid w:val="00970C7E"/>
    <w:rsid w:val="009718CB"/>
    <w:rsid w:val="0097350F"/>
    <w:rsid w:val="00975380"/>
    <w:rsid w:val="009854BA"/>
    <w:rsid w:val="00985B03"/>
    <w:rsid w:val="00987771"/>
    <w:rsid w:val="00991AAF"/>
    <w:rsid w:val="00992268"/>
    <w:rsid w:val="009944D0"/>
    <w:rsid w:val="00996A2C"/>
    <w:rsid w:val="009971BB"/>
    <w:rsid w:val="009A3005"/>
    <w:rsid w:val="009A4F7D"/>
    <w:rsid w:val="009A6686"/>
    <w:rsid w:val="009A75E3"/>
    <w:rsid w:val="009A7F38"/>
    <w:rsid w:val="009B14BF"/>
    <w:rsid w:val="009B5720"/>
    <w:rsid w:val="009B64D0"/>
    <w:rsid w:val="009B74D2"/>
    <w:rsid w:val="009C0FF9"/>
    <w:rsid w:val="009C2967"/>
    <w:rsid w:val="009C7C51"/>
    <w:rsid w:val="009D08B0"/>
    <w:rsid w:val="009D2343"/>
    <w:rsid w:val="009D2619"/>
    <w:rsid w:val="009D3411"/>
    <w:rsid w:val="009D402D"/>
    <w:rsid w:val="009D5DD7"/>
    <w:rsid w:val="009D74BE"/>
    <w:rsid w:val="009D756A"/>
    <w:rsid w:val="009D76DF"/>
    <w:rsid w:val="009E0AAC"/>
    <w:rsid w:val="009E5BF7"/>
    <w:rsid w:val="009F0507"/>
    <w:rsid w:val="009F5E8A"/>
    <w:rsid w:val="00A00304"/>
    <w:rsid w:val="00A00CA2"/>
    <w:rsid w:val="00A0542C"/>
    <w:rsid w:val="00A06170"/>
    <w:rsid w:val="00A12E47"/>
    <w:rsid w:val="00A13F8F"/>
    <w:rsid w:val="00A16376"/>
    <w:rsid w:val="00A21852"/>
    <w:rsid w:val="00A21A47"/>
    <w:rsid w:val="00A2640C"/>
    <w:rsid w:val="00A30CF4"/>
    <w:rsid w:val="00A319FE"/>
    <w:rsid w:val="00A32001"/>
    <w:rsid w:val="00A33DEB"/>
    <w:rsid w:val="00A34FF8"/>
    <w:rsid w:val="00A36F56"/>
    <w:rsid w:val="00A42085"/>
    <w:rsid w:val="00A421C8"/>
    <w:rsid w:val="00A43659"/>
    <w:rsid w:val="00A45178"/>
    <w:rsid w:val="00A45D43"/>
    <w:rsid w:val="00A47153"/>
    <w:rsid w:val="00A519FD"/>
    <w:rsid w:val="00A537B5"/>
    <w:rsid w:val="00A53857"/>
    <w:rsid w:val="00A54E93"/>
    <w:rsid w:val="00A55123"/>
    <w:rsid w:val="00A562A7"/>
    <w:rsid w:val="00A565F2"/>
    <w:rsid w:val="00A62F20"/>
    <w:rsid w:val="00A64CD0"/>
    <w:rsid w:val="00A65141"/>
    <w:rsid w:val="00A6519C"/>
    <w:rsid w:val="00A66F0F"/>
    <w:rsid w:val="00A67D7E"/>
    <w:rsid w:val="00A70D75"/>
    <w:rsid w:val="00A767C8"/>
    <w:rsid w:val="00A7688D"/>
    <w:rsid w:val="00A83C12"/>
    <w:rsid w:val="00A858B4"/>
    <w:rsid w:val="00A86042"/>
    <w:rsid w:val="00A90B16"/>
    <w:rsid w:val="00AA16BD"/>
    <w:rsid w:val="00AA40E5"/>
    <w:rsid w:val="00AA66F8"/>
    <w:rsid w:val="00AB74E2"/>
    <w:rsid w:val="00AC2053"/>
    <w:rsid w:val="00AC2DBC"/>
    <w:rsid w:val="00AC37E4"/>
    <w:rsid w:val="00AD15FE"/>
    <w:rsid w:val="00AD2B0B"/>
    <w:rsid w:val="00AD7DF5"/>
    <w:rsid w:val="00AE1A32"/>
    <w:rsid w:val="00AE434D"/>
    <w:rsid w:val="00AE4AD2"/>
    <w:rsid w:val="00AE7059"/>
    <w:rsid w:val="00B00890"/>
    <w:rsid w:val="00B0480D"/>
    <w:rsid w:val="00B05DF3"/>
    <w:rsid w:val="00B06011"/>
    <w:rsid w:val="00B0651F"/>
    <w:rsid w:val="00B07BF4"/>
    <w:rsid w:val="00B07E28"/>
    <w:rsid w:val="00B1001D"/>
    <w:rsid w:val="00B10340"/>
    <w:rsid w:val="00B1279B"/>
    <w:rsid w:val="00B158AD"/>
    <w:rsid w:val="00B212FA"/>
    <w:rsid w:val="00B2140C"/>
    <w:rsid w:val="00B22337"/>
    <w:rsid w:val="00B23059"/>
    <w:rsid w:val="00B24F52"/>
    <w:rsid w:val="00B26F79"/>
    <w:rsid w:val="00B3016A"/>
    <w:rsid w:val="00B31FAF"/>
    <w:rsid w:val="00B3231D"/>
    <w:rsid w:val="00B33642"/>
    <w:rsid w:val="00B34258"/>
    <w:rsid w:val="00B34CAF"/>
    <w:rsid w:val="00B42541"/>
    <w:rsid w:val="00B426A8"/>
    <w:rsid w:val="00B44BA9"/>
    <w:rsid w:val="00B44D68"/>
    <w:rsid w:val="00B456A4"/>
    <w:rsid w:val="00B51CDF"/>
    <w:rsid w:val="00B5538C"/>
    <w:rsid w:val="00B609A0"/>
    <w:rsid w:val="00B65E02"/>
    <w:rsid w:val="00B66C90"/>
    <w:rsid w:val="00B67830"/>
    <w:rsid w:val="00B720EE"/>
    <w:rsid w:val="00B72E19"/>
    <w:rsid w:val="00B73B5F"/>
    <w:rsid w:val="00B7517D"/>
    <w:rsid w:val="00B754D3"/>
    <w:rsid w:val="00B75E75"/>
    <w:rsid w:val="00B77755"/>
    <w:rsid w:val="00B80087"/>
    <w:rsid w:val="00B83AE6"/>
    <w:rsid w:val="00B84D49"/>
    <w:rsid w:val="00B87333"/>
    <w:rsid w:val="00B87428"/>
    <w:rsid w:val="00B915EA"/>
    <w:rsid w:val="00B9227A"/>
    <w:rsid w:val="00B935C1"/>
    <w:rsid w:val="00B9399F"/>
    <w:rsid w:val="00B93BD8"/>
    <w:rsid w:val="00B942F3"/>
    <w:rsid w:val="00B9764D"/>
    <w:rsid w:val="00BA11DD"/>
    <w:rsid w:val="00BA33BA"/>
    <w:rsid w:val="00BA390C"/>
    <w:rsid w:val="00BA467C"/>
    <w:rsid w:val="00BA68DD"/>
    <w:rsid w:val="00BB0983"/>
    <w:rsid w:val="00BB1D26"/>
    <w:rsid w:val="00BB35F7"/>
    <w:rsid w:val="00BB3D35"/>
    <w:rsid w:val="00BB6059"/>
    <w:rsid w:val="00BB74B9"/>
    <w:rsid w:val="00BC306A"/>
    <w:rsid w:val="00BC6BD1"/>
    <w:rsid w:val="00BD0435"/>
    <w:rsid w:val="00BD45F1"/>
    <w:rsid w:val="00BD4A65"/>
    <w:rsid w:val="00BD7436"/>
    <w:rsid w:val="00BE01E3"/>
    <w:rsid w:val="00BE05EF"/>
    <w:rsid w:val="00BE32ED"/>
    <w:rsid w:val="00BE4714"/>
    <w:rsid w:val="00BE47F6"/>
    <w:rsid w:val="00BE53CC"/>
    <w:rsid w:val="00BE5587"/>
    <w:rsid w:val="00BE6FD9"/>
    <w:rsid w:val="00BF0AB6"/>
    <w:rsid w:val="00BF17A0"/>
    <w:rsid w:val="00BF3B79"/>
    <w:rsid w:val="00BF49A0"/>
    <w:rsid w:val="00C00BD6"/>
    <w:rsid w:val="00C02223"/>
    <w:rsid w:val="00C10E1A"/>
    <w:rsid w:val="00C14051"/>
    <w:rsid w:val="00C149B0"/>
    <w:rsid w:val="00C16458"/>
    <w:rsid w:val="00C20A88"/>
    <w:rsid w:val="00C20BB2"/>
    <w:rsid w:val="00C213E5"/>
    <w:rsid w:val="00C23C3E"/>
    <w:rsid w:val="00C2686B"/>
    <w:rsid w:val="00C269F0"/>
    <w:rsid w:val="00C31268"/>
    <w:rsid w:val="00C3297F"/>
    <w:rsid w:val="00C32AE7"/>
    <w:rsid w:val="00C34F28"/>
    <w:rsid w:val="00C35041"/>
    <w:rsid w:val="00C36C0F"/>
    <w:rsid w:val="00C36E3A"/>
    <w:rsid w:val="00C378FC"/>
    <w:rsid w:val="00C40A89"/>
    <w:rsid w:val="00C43BF1"/>
    <w:rsid w:val="00C47E76"/>
    <w:rsid w:val="00C50379"/>
    <w:rsid w:val="00C54924"/>
    <w:rsid w:val="00C54F07"/>
    <w:rsid w:val="00C60569"/>
    <w:rsid w:val="00C67DE6"/>
    <w:rsid w:val="00C7313D"/>
    <w:rsid w:val="00C808A5"/>
    <w:rsid w:val="00C81E79"/>
    <w:rsid w:val="00C81E7F"/>
    <w:rsid w:val="00C8216C"/>
    <w:rsid w:val="00C84BBF"/>
    <w:rsid w:val="00C856EC"/>
    <w:rsid w:val="00C87063"/>
    <w:rsid w:val="00C8748A"/>
    <w:rsid w:val="00C87903"/>
    <w:rsid w:val="00C94EF3"/>
    <w:rsid w:val="00C96711"/>
    <w:rsid w:val="00CA1BE8"/>
    <w:rsid w:val="00CA2B60"/>
    <w:rsid w:val="00CA6E4F"/>
    <w:rsid w:val="00CA7D3A"/>
    <w:rsid w:val="00CB1C96"/>
    <w:rsid w:val="00CB32A6"/>
    <w:rsid w:val="00CB7AF3"/>
    <w:rsid w:val="00CC0DBB"/>
    <w:rsid w:val="00CC6695"/>
    <w:rsid w:val="00CC66F9"/>
    <w:rsid w:val="00CC7B0B"/>
    <w:rsid w:val="00CD2AB4"/>
    <w:rsid w:val="00CD380D"/>
    <w:rsid w:val="00CD382B"/>
    <w:rsid w:val="00CD422B"/>
    <w:rsid w:val="00CD6735"/>
    <w:rsid w:val="00CD7293"/>
    <w:rsid w:val="00CE1A3A"/>
    <w:rsid w:val="00CE59E3"/>
    <w:rsid w:val="00CE65D4"/>
    <w:rsid w:val="00CF00A1"/>
    <w:rsid w:val="00CF196E"/>
    <w:rsid w:val="00D07AC3"/>
    <w:rsid w:val="00D11FB7"/>
    <w:rsid w:val="00D12061"/>
    <w:rsid w:val="00D151EE"/>
    <w:rsid w:val="00D16ABA"/>
    <w:rsid w:val="00D202E0"/>
    <w:rsid w:val="00D207B5"/>
    <w:rsid w:val="00D21BDD"/>
    <w:rsid w:val="00D231A7"/>
    <w:rsid w:val="00D309F3"/>
    <w:rsid w:val="00D346AD"/>
    <w:rsid w:val="00D452F7"/>
    <w:rsid w:val="00D46EE1"/>
    <w:rsid w:val="00D506ED"/>
    <w:rsid w:val="00D52E98"/>
    <w:rsid w:val="00D53860"/>
    <w:rsid w:val="00D6061E"/>
    <w:rsid w:val="00D60FD9"/>
    <w:rsid w:val="00D628D1"/>
    <w:rsid w:val="00D62F75"/>
    <w:rsid w:val="00D64C77"/>
    <w:rsid w:val="00D66B69"/>
    <w:rsid w:val="00D70C80"/>
    <w:rsid w:val="00D71E85"/>
    <w:rsid w:val="00D73493"/>
    <w:rsid w:val="00D7734D"/>
    <w:rsid w:val="00D77AA6"/>
    <w:rsid w:val="00D77D13"/>
    <w:rsid w:val="00D81A74"/>
    <w:rsid w:val="00D81E34"/>
    <w:rsid w:val="00D8341F"/>
    <w:rsid w:val="00D83F3D"/>
    <w:rsid w:val="00D84B92"/>
    <w:rsid w:val="00D94CAA"/>
    <w:rsid w:val="00D97463"/>
    <w:rsid w:val="00DA5374"/>
    <w:rsid w:val="00DB713D"/>
    <w:rsid w:val="00DC3508"/>
    <w:rsid w:val="00DC3F60"/>
    <w:rsid w:val="00DC4360"/>
    <w:rsid w:val="00DC74E7"/>
    <w:rsid w:val="00DD2F7D"/>
    <w:rsid w:val="00DD3F70"/>
    <w:rsid w:val="00DD5B8A"/>
    <w:rsid w:val="00DD5DF2"/>
    <w:rsid w:val="00DE090F"/>
    <w:rsid w:val="00DE0FCB"/>
    <w:rsid w:val="00DE335E"/>
    <w:rsid w:val="00DE33B0"/>
    <w:rsid w:val="00DE43E3"/>
    <w:rsid w:val="00DE56AE"/>
    <w:rsid w:val="00DE5B96"/>
    <w:rsid w:val="00DE774E"/>
    <w:rsid w:val="00DF004E"/>
    <w:rsid w:val="00DF16B8"/>
    <w:rsid w:val="00DF1B95"/>
    <w:rsid w:val="00DF2CCB"/>
    <w:rsid w:val="00DF53B2"/>
    <w:rsid w:val="00E00057"/>
    <w:rsid w:val="00E022C6"/>
    <w:rsid w:val="00E02BDA"/>
    <w:rsid w:val="00E03ECE"/>
    <w:rsid w:val="00E07A57"/>
    <w:rsid w:val="00E13CBE"/>
    <w:rsid w:val="00E13F0E"/>
    <w:rsid w:val="00E21B5D"/>
    <w:rsid w:val="00E3430D"/>
    <w:rsid w:val="00E354B4"/>
    <w:rsid w:val="00E3684E"/>
    <w:rsid w:val="00E37C5D"/>
    <w:rsid w:val="00E407DA"/>
    <w:rsid w:val="00E441E4"/>
    <w:rsid w:val="00E44F0C"/>
    <w:rsid w:val="00E45C74"/>
    <w:rsid w:val="00E463E0"/>
    <w:rsid w:val="00E46A07"/>
    <w:rsid w:val="00E50678"/>
    <w:rsid w:val="00E5079F"/>
    <w:rsid w:val="00E51918"/>
    <w:rsid w:val="00E54160"/>
    <w:rsid w:val="00E56071"/>
    <w:rsid w:val="00E60316"/>
    <w:rsid w:val="00E60872"/>
    <w:rsid w:val="00E60875"/>
    <w:rsid w:val="00E73217"/>
    <w:rsid w:val="00E74D53"/>
    <w:rsid w:val="00E75EDE"/>
    <w:rsid w:val="00E76C6C"/>
    <w:rsid w:val="00E84131"/>
    <w:rsid w:val="00E84FFD"/>
    <w:rsid w:val="00E851BB"/>
    <w:rsid w:val="00E87F29"/>
    <w:rsid w:val="00E906A3"/>
    <w:rsid w:val="00E914C1"/>
    <w:rsid w:val="00E91FBD"/>
    <w:rsid w:val="00E968A7"/>
    <w:rsid w:val="00E96DD9"/>
    <w:rsid w:val="00EA2BA7"/>
    <w:rsid w:val="00EA4C7E"/>
    <w:rsid w:val="00EA6C28"/>
    <w:rsid w:val="00EA7591"/>
    <w:rsid w:val="00EA75ED"/>
    <w:rsid w:val="00EB033F"/>
    <w:rsid w:val="00EB3DD9"/>
    <w:rsid w:val="00EB4651"/>
    <w:rsid w:val="00EB7253"/>
    <w:rsid w:val="00EB78C0"/>
    <w:rsid w:val="00EC24CF"/>
    <w:rsid w:val="00EC62B5"/>
    <w:rsid w:val="00EC7E06"/>
    <w:rsid w:val="00ED2218"/>
    <w:rsid w:val="00ED23C5"/>
    <w:rsid w:val="00ED7B1E"/>
    <w:rsid w:val="00EE2C35"/>
    <w:rsid w:val="00EE6044"/>
    <w:rsid w:val="00EE6671"/>
    <w:rsid w:val="00EE6681"/>
    <w:rsid w:val="00EE7401"/>
    <w:rsid w:val="00EF1B6A"/>
    <w:rsid w:val="00EF244B"/>
    <w:rsid w:val="00EF2CBA"/>
    <w:rsid w:val="00EF50B0"/>
    <w:rsid w:val="00EF74FF"/>
    <w:rsid w:val="00EF754D"/>
    <w:rsid w:val="00EF78F5"/>
    <w:rsid w:val="00F000D2"/>
    <w:rsid w:val="00F03042"/>
    <w:rsid w:val="00F0629B"/>
    <w:rsid w:val="00F101F4"/>
    <w:rsid w:val="00F13297"/>
    <w:rsid w:val="00F14674"/>
    <w:rsid w:val="00F14A49"/>
    <w:rsid w:val="00F14E8A"/>
    <w:rsid w:val="00F1720F"/>
    <w:rsid w:val="00F214B4"/>
    <w:rsid w:val="00F237E1"/>
    <w:rsid w:val="00F267BF"/>
    <w:rsid w:val="00F3506A"/>
    <w:rsid w:val="00F36209"/>
    <w:rsid w:val="00F36721"/>
    <w:rsid w:val="00F3754A"/>
    <w:rsid w:val="00F40CAD"/>
    <w:rsid w:val="00F43355"/>
    <w:rsid w:val="00F4606E"/>
    <w:rsid w:val="00F465DB"/>
    <w:rsid w:val="00F5231F"/>
    <w:rsid w:val="00F54288"/>
    <w:rsid w:val="00F55BD1"/>
    <w:rsid w:val="00F6068F"/>
    <w:rsid w:val="00F6442E"/>
    <w:rsid w:val="00F64E7D"/>
    <w:rsid w:val="00F66EE0"/>
    <w:rsid w:val="00F6761D"/>
    <w:rsid w:val="00F70087"/>
    <w:rsid w:val="00F7129F"/>
    <w:rsid w:val="00F71836"/>
    <w:rsid w:val="00F72AF6"/>
    <w:rsid w:val="00F738B6"/>
    <w:rsid w:val="00F767B4"/>
    <w:rsid w:val="00F775C2"/>
    <w:rsid w:val="00F800B1"/>
    <w:rsid w:val="00F81279"/>
    <w:rsid w:val="00F81F8C"/>
    <w:rsid w:val="00F82195"/>
    <w:rsid w:val="00F83FCC"/>
    <w:rsid w:val="00F87D01"/>
    <w:rsid w:val="00F91D77"/>
    <w:rsid w:val="00F93BA0"/>
    <w:rsid w:val="00F97925"/>
    <w:rsid w:val="00FA0ADA"/>
    <w:rsid w:val="00FA0F82"/>
    <w:rsid w:val="00FA31F9"/>
    <w:rsid w:val="00FA3737"/>
    <w:rsid w:val="00FA5D51"/>
    <w:rsid w:val="00FA668C"/>
    <w:rsid w:val="00FA705D"/>
    <w:rsid w:val="00FB03F1"/>
    <w:rsid w:val="00FB072E"/>
    <w:rsid w:val="00FB2997"/>
    <w:rsid w:val="00FB5E3C"/>
    <w:rsid w:val="00FB6706"/>
    <w:rsid w:val="00FB7887"/>
    <w:rsid w:val="00FC06B4"/>
    <w:rsid w:val="00FC0F34"/>
    <w:rsid w:val="00FC2D1B"/>
    <w:rsid w:val="00FC3460"/>
    <w:rsid w:val="00FC7253"/>
    <w:rsid w:val="00FC76AB"/>
    <w:rsid w:val="00FD08A1"/>
    <w:rsid w:val="00FD0C80"/>
    <w:rsid w:val="00FD2F8E"/>
    <w:rsid w:val="00FD385A"/>
    <w:rsid w:val="00FD5AAA"/>
    <w:rsid w:val="00FD5B42"/>
    <w:rsid w:val="00FD5E10"/>
    <w:rsid w:val="00FE0AF8"/>
    <w:rsid w:val="00FE1AC9"/>
    <w:rsid w:val="00FE2CF6"/>
    <w:rsid w:val="00FE7B04"/>
    <w:rsid w:val="00FF0D2B"/>
    <w:rsid w:val="00FF443C"/>
    <w:rsid w:val="00FF56A2"/>
    <w:rsid w:val="00FF6F59"/>
    <w:rsid w:val="00FF75B8"/>
    <w:rsid w:val="00FF7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592B1"/>
  <w15:docId w15:val="{CE5C3CF1-DCDD-4CAD-B6C2-E329421AB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FA705D"/>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Hyperlink">
    <w:name w:val="Hyperlink"/>
    <w:basedOn w:val="DefaultParagraphFont"/>
    <w:uiPriority w:val="99"/>
    <w:unhideWhenUsed/>
    <w:rsid w:val="00F7129F"/>
    <w:rPr>
      <w:color w:val="0563C1" w:themeColor="hyperlink"/>
      <w:u w:val="single"/>
    </w:rPr>
  </w:style>
  <w:style w:type="character" w:styleId="UnresolvedMention">
    <w:name w:val="Unresolved Mention"/>
    <w:basedOn w:val="DefaultParagraphFont"/>
    <w:uiPriority w:val="99"/>
    <w:semiHidden/>
    <w:unhideWhenUsed/>
    <w:rsid w:val="00F7129F"/>
    <w:rPr>
      <w:color w:val="605E5C"/>
      <w:shd w:val="clear" w:color="auto" w:fill="E1DFDD"/>
    </w:rPr>
  </w:style>
  <w:style w:type="paragraph" w:styleId="ListParagraph">
    <w:name w:val="List Paragraph"/>
    <w:basedOn w:val="Normal"/>
    <w:uiPriority w:val="34"/>
    <w:qFormat/>
    <w:rsid w:val="00343791"/>
    <w:pPr>
      <w:ind w:left="720"/>
      <w:contextualSpacing/>
    </w:pPr>
  </w:style>
  <w:style w:type="character" w:customStyle="1" w:styleId="Heading1Char">
    <w:name w:val="Heading 1 Char"/>
    <w:basedOn w:val="DefaultParagraphFont"/>
    <w:link w:val="Heading1"/>
    <w:uiPriority w:val="9"/>
    <w:rsid w:val="00FA705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A7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6989">
      <w:bodyDiv w:val="1"/>
      <w:marLeft w:val="0"/>
      <w:marRight w:val="0"/>
      <w:marTop w:val="0"/>
      <w:marBottom w:val="0"/>
      <w:divBdr>
        <w:top w:val="none" w:sz="0" w:space="0" w:color="auto"/>
        <w:left w:val="none" w:sz="0" w:space="0" w:color="auto"/>
        <w:bottom w:val="none" w:sz="0" w:space="0" w:color="auto"/>
        <w:right w:val="none" w:sz="0" w:space="0" w:color="auto"/>
      </w:divBdr>
    </w:div>
    <w:div w:id="35666003">
      <w:bodyDiv w:val="1"/>
      <w:marLeft w:val="0"/>
      <w:marRight w:val="0"/>
      <w:marTop w:val="0"/>
      <w:marBottom w:val="0"/>
      <w:divBdr>
        <w:top w:val="none" w:sz="0" w:space="0" w:color="auto"/>
        <w:left w:val="none" w:sz="0" w:space="0" w:color="auto"/>
        <w:bottom w:val="none" w:sz="0" w:space="0" w:color="auto"/>
        <w:right w:val="none" w:sz="0" w:space="0" w:color="auto"/>
      </w:divBdr>
    </w:div>
    <w:div w:id="60299760">
      <w:bodyDiv w:val="1"/>
      <w:marLeft w:val="0"/>
      <w:marRight w:val="0"/>
      <w:marTop w:val="0"/>
      <w:marBottom w:val="0"/>
      <w:divBdr>
        <w:top w:val="none" w:sz="0" w:space="0" w:color="auto"/>
        <w:left w:val="none" w:sz="0" w:space="0" w:color="auto"/>
        <w:bottom w:val="none" w:sz="0" w:space="0" w:color="auto"/>
        <w:right w:val="none" w:sz="0" w:space="0" w:color="auto"/>
      </w:divBdr>
    </w:div>
    <w:div w:id="62072956">
      <w:bodyDiv w:val="1"/>
      <w:marLeft w:val="0"/>
      <w:marRight w:val="0"/>
      <w:marTop w:val="0"/>
      <w:marBottom w:val="0"/>
      <w:divBdr>
        <w:top w:val="none" w:sz="0" w:space="0" w:color="auto"/>
        <w:left w:val="none" w:sz="0" w:space="0" w:color="auto"/>
        <w:bottom w:val="none" w:sz="0" w:space="0" w:color="auto"/>
        <w:right w:val="none" w:sz="0" w:space="0" w:color="auto"/>
      </w:divBdr>
    </w:div>
    <w:div w:id="101144709">
      <w:bodyDiv w:val="1"/>
      <w:marLeft w:val="0"/>
      <w:marRight w:val="0"/>
      <w:marTop w:val="0"/>
      <w:marBottom w:val="0"/>
      <w:divBdr>
        <w:top w:val="none" w:sz="0" w:space="0" w:color="auto"/>
        <w:left w:val="none" w:sz="0" w:space="0" w:color="auto"/>
        <w:bottom w:val="none" w:sz="0" w:space="0" w:color="auto"/>
        <w:right w:val="none" w:sz="0" w:space="0" w:color="auto"/>
      </w:divBdr>
    </w:div>
    <w:div w:id="112678163">
      <w:bodyDiv w:val="1"/>
      <w:marLeft w:val="0"/>
      <w:marRight w:val="0"/>
      <w:marTop w:val="0"/>
      <w:marBottom w:val="0"/>
      <w:divBdr>
        <w:top w:val="none" w:sz="0" w:space="0" w:color="auto"/>
        <w:left w:val="none" w:sz="0" w:space="0" w:color="auto"/>
        <w:bottom w:val="none" w:sz="0" w:space="0" w:color="auto"/>
        <w:right w:val="none" w:sz="0" w:space="0" w:color="auto"/>
      </w:divBdr>
    </w:div>
    <w:div w:id="112990480">
      <w:bodyDiv w:val="1"/>
      <w:marLeft w:val="0"/>
      <w:marRight w:val="0"/>
      <w:marTop w:val="0"/>
      <w:marBottom w:val="0"/>
      <w:divBdr>
        <w:top w:val="none" w:sz="0" w:space="0" w:color="auto"/>
        <w:left w:val="none" w:sz="0" w:space="0" w:color="auto"/>
        <w:bottom w:val="none" w:sz="0" w:space="0" w:color="auto"/>
        <w:right w:val="none" w:sz="0" w:space="0" w:color="auto"/>
      </w:divBdr>
    </w:div>
    <w:div w:id="113253900">
      <w:bodyDiv w:val="1"/>
      <w:marLeft w:val="0"/>
      <w:marRight w:val="0"/>
      <w:marTop w:val="0"/>
      <w:marBottom w:val="0"/>
      <w:divBdr>
        <w:top w:val="none" w:sz="0" w:space="0" w:color="auto"/>
        <w:left w:val="none" w:sz="0" w:space="0" w:color="auto"/>
        <w:bottom w:val="none" w:sz="0" w:space="0" w:color="auto"/>
        <w:right w:val="none" w:sz="0" w:space="0" w:color="auto"/>
      </w:divBdr>
    </w:div>
    <w:div w:id="114832536">
      <w:bodyDiv w:val="1"/>
      <w:marLeft w:val="0"/>
      <w:marRight w:val="0"/>
      <w:marTop w:val="0"/>
      <w:marBottom w:val="0"/>
      <w:divBdr>
        <w:top w:val="none" w:sz="0" w:space="0" w:color="auto"/>
        <w:left w:val="none" w:sz="0" w:space="0" w:color="auto"/>
        <w:bottom w:val="none" w:sz="0" w:space="0" w:color="auto"/>
        <w:right w:val="none" w:sz="0" w:space="0" w:color="auto"/>
      </w:divBdr>
    </w:div>
    <w:div w:id="116027954">
      <w:bodyDiv w:val="1"/>
      <w:marLeft w:val="0"/>
      <w:marRight w:val="0"/>
      <w:marTop w:val="0"/>
      <w:marBottom w:val="0"/>
      <w:divBdr>
        <w:top w:val="none" w:sz="0" w:space="0" w:color="auto"/>
        <w:left w:val="none" w:sz="0" w:space="0" w:color="auto"/>
        <w:bottom w:val="none" w:sz="0" w:space="0" w:color="auto"/>
        <w:right w:val="none" w:sz="0" w:space="0" w:color="auto"/>
      </w:divBdr>
    </w:div>
    <w:div w:id="122313070">
      <w:bodyDiv w:val="1"/>
      <w:marLeft w:val="0"/>
      <w:marRight w:val="0"/>
      <w:marTop w:val="0"/>
      <w:marBottom w:val="0"/>
      <w:divBdr>
        <w:top w:val="none" w:sz="0" w:space="0" w:color="auto"/>
        <w:left w:val="none" w:sz="0" w:space="0" w:color="auto"/>
        <w:bottom w:val="none" w:sz="0" w:space="0" w:color="auto"/>
        <w:right w:val="none" w:sz="0" w:space="0" w:color="auto"/>
      </w:divBdr>
    </w:div>
    <w:div w:id="122694930">
      <w:bodyDiv w:val="1"/>
      <w:marLeft w:val="0"/>
      <w:marRight w:val="0"/>
      <w:marTop w:val="0"/>
      <w:marBottom w:val="0"/>
      <w:divBdr>
        <w:top w:val="none" w:sz="0" w:space="0" w:color="auto"/>
        <w:left w:val="none" w:sz="0" w:space="0" w:color="auto"/>
        <w:bottom w:val="none" w:sz="0" w:space="0" w:color="auto"/>
        <w:right w:val="none" w:sz="0" w:space="0" w:color="auto"/>
      </w:divBdr>
    </w:div>
    <w:div w:id="157116847">
      <w:bodyDiv w:val="1"/>
      <w:marLeft w:val="0"/>
      <w:marRight w:val="0"/>
      <w:marTop w:val="0"/>
      <w:marBottom w:val="0"/>
      <w:divBdr>
        <w:top w:val="none" w:sz="0" w:space="0" w:color="auto"/>
        <w:left w:val="none" w:sz="0" w:space="0" w:color="auto"/>
        <w:bottom w:val="none" w:sz="0" w:space="0" w:color="auto"/>
        <w:right w:val="none" w:sz="0" w:space="0" w:color="auto"/>
      </w:divBdr>
    </w:div>
    <w:div w:id="187574012">
      <w:bodyDiv w:val="1"/>
      <w:marLeft w:val="0"/>
      <w:marRight w:val="0"/>
      <w:marTop w:val="0"/>
      <w:marBottom w:val="0"/>
      <w:divBdr>
        <w:top w:val="none" w:sz="0" w:space="0" w:color="auto"/>
        <w:left w:val="none" w:sz="0" w:space="0" w:color="auto"/>
        <w:bottom w:val="none" w:sz="0" w:space="0" w:color="auto"/>
        <w:right w:val="none" w:sz="0" w:space="0" w:color="auto"/>
      </w:divBdr>
    </w:div>
    <w:div w:id="200366256">
      <w:bodyDiv w:val="1"/>
      <w:marLeft w:val="0"/>
      <w:marRight w:val="0"/>
      <w:marTop w:val="0"/>
      <w:marBottom w:val="0"/>
      <w:divBdr>
        <w:top w:val="none" w:sz="0" w:space="0" w:color="auto"/>
        <w:left w:val="none" w:sz="0" w:space="0" w:color="auto"/>
        <w:bottom w:val="none" w:sz="0" w:space="0" w:color="auto"/>
        <w:right w:val="none" w:sz="0" w:space="0" w:color="auto"/>
      </w:divBdr>
      <w:divsChild>
        <w:div w:id="2002543501">
          <w:marLeft w:val="0"/>
          <w:marRight w:val="0"/>
          <w:marTop w:val="225"/>
          <w:marBottom w:val="0"/>
          <w:divBdr>
            <w:top w:val="none" w:sz="0" w:space="0" w:color="auto"/>
            <w:left w:val="none" w:sz="0" w:space="0" w:color="auto"/>
            <w:bottom w:val="none" w:sz="0" w:space="0" w:color="auto"/>
            <w:right w:val="none" w:sz="0" w:space="0" w:color="auto"/>
          </w:divBdr>
          <w:divsChild>
            <w:div w:id="212784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820703">
      <w:bodyDiv w:val="1"/>
      <w:marLeft w:val="0"/>
      <w:marRight w:val="0"/>
      <w:marTop w:val="0"/>
      <w:marBottom w:val="0"/>
      <w:divBdr>
        <w:top w:val="none" w:sz="0" w:space="0" w:color="auto"/>
        <w:left w:val="none" w:sz="0" w:space="0" w:color="auto"/>
        <w:bottom w:val="none" w:sz="0" w:space="0" w:color="auto"/>
        <w:right w:val="none" w:sz="0" w:space="0" w:color="auto"/>
      </w:divBdr>
    </w:div>
    <w:div w:id="247810198">
      <w:bodyDiv w:val="1"/>
      <w:marLeft w:val="0"/>
      <w:marRight w:val="0"/>
      <w:marTop w:val="0"/>
      <w:marBottom w:val="0"/>
      <w:divBdr>
        <w:top w:val="none" w:sz="0" w:space="0" w:color="auto"/>
        <w:left w:val="none" w:sz="0" w:space="0" w:color="auto"/>
        <w:bottom w:val="none" w:sz="0" w:space="0" w:color="auto"/>
        <w:right w:val="none" w:sz="0" w:space="0" w:color="auto"/>
      </w:divBdr>
    </w:div>
    <w:div w:id="258947924">
      <w:bodyDiv w:val="1"/>
      <w:marLeft w:val="0"/>
      <w:marRight w:val="0"/>
      <w:marTop w:val="0"/>
      <w:marBottom w:val="0"/>
      <w:divBdr>
        <w:top w:val="none" w:sz="0" w:space="0" w:color="auto"/>
        <w:left w:val="none" w:sz="0" w:space="0" w:color="auto"/>
        <w:bottom w:val="none" w:sz="0" w:space="0" w:color="auto"/>
        <w:right w:val="none" w:sz="0" w:space="0" w:color="auto"/>
      </w:divBdr>
    </w:div>
    <w:div w:id="259874707">
      <w:bodyDiv w:val="1"/>
      <w:marLeft w:val="0"/>
      <w:marRight w:val="0"/>
      <w:marTop w:val="0"/>
      <w:marBottom w:val="0"/>
      <w:divBdr>
        <w:top w:val="none" w:sz="0" w:space="0" w:color="auto"/>
        <w:left w:val="none" w:sz="0" w:space="0" w:color="auto"/>
        <w:bottom w:val="none" w:sz="0" w:space="0" w:color="auto"/>
        <w:right w:val="none" w:sz="0" w:space="0" w:color="auto"/>
      </w:divBdr>
    </w:div>
    <w:div w:id="278226943">
      <w:bodyDiv w:val="1"/>
      <w:marLeft w:val="0"/>
      <w:marRight w:val="0"/>
      <w:marTop w:val="0"/>
      <w:marBottom w:val="0"/>
      <w:divBdr>
        <w:top w:val="none" w:sz="0" w:space="0" w:color="auto"/>
        <w:left w:val="none" w:sz="0" w:space="0" w:color="auto"/>
        <w:bottom w:val="none" w:sz="0" w:space="0" w:color="auto"/>
        <w:right w:val="none" w:sz="0" w:space="0" w:color="auto"/>
      </w:divBdr>
    </w:div>
    <w:div w:id="280840214">
      <w:bodyDiv w:val="1"/>
      <w:marLeft w:val="0"/>
      <w:marRight w:val="0"/>
      <w:marTop w:val="0"/>
      <w:marBottom w:val="0"/>
      <w:divBdr>
        <w:top w:val="none" w:sz="0" w:space="0" w:color="auto"/>
        <w:left w:val="none" w:sz="0" w:space="0" w:color="auto"/>
        <w:bottom w:val="none" w:sz="0" w:space="0" w:color="auto"/>
        <w:right w:val="none" w:sz="0" w:space="0" w:color="auto"/>
      </w:divBdr>
    </w:div>
    <w:div w:id="305086995">
      <w:bodyDiv w:val="1"/>
      <w:marLeft w:val="0"/>
      <w:marRight w:val="0"/>
      <w:marTop w:val="0"/>
      <w:marBottom w:val="0"/>
      <w:divBdr>
        <w:top w:val="none" w:sz="0" w:space="0" w:color="auto"/>
        <w:left w:val="none" w:sz="0" w:space="0" w:color="auto"/>
        <w:bottom w:val="none" w:sz="0" w:space="0" w:color="auto"/>
        <w:right w:val="none" w:sz="0" w:space="0" w:color="auto"/>
      </w:divBdr>
    </w:div>
    <w:div w:id="305551388">
      <w:bodyDiv w:val="1"/>
      <w:marLeft w:val="0"/>
      <w:marRight w:val="0"/>
      <w:marTop w:val="0"/>
      <w:marBottom w:val="0"/>
      <w:divBdr>
        <w:top w:val="none" w:sz="0" w:space="0" w:color="auto"/>
        <w:left w:val="none" w:sz="0" w:space="0" w:color="auto"/>
        <w:bottom w:val="none" w:sz="0" w:space="0" w:color="auto"/>
        <w:right w:val="none" w:sz="0" w:space="0" w:color="auto"/>
      </w:divBdr>
    </w:div>
    <w:div w:id="314601807">
      <w:bodyDiv w:val="1"/>
      <w:marLeft w:val="0"/>
      <w:marRight w:val="0"/>
      <w:marTop w:val="0"/>
      <w:marBottom w:val="0"/>
      <w:divBdr>
        <w:top w:val="none" w:sz="0" w:space="0" w:color="auto"/>
        <w:left w:val="none" w:sz="0" w:space="0" w:color="auto"/>
        <w:bottom w:val="none" w:sz="0" w:space="0" w:color="auto"/>
        <w:right w:val="none" w:sz="0" w:space="0" w:color="auto"/>
      </w:divBdr>
    </w:div>
    <w:div w:id="325404278">
      <w:bodyDiv w:val="1"/>
      <w:marLeft w:val="0"/>
      <w:marRight w:val="0"/>
      <w:marTop w:val="0"/>
      <w:marBottom w:val="0"/>
      <w:divBdr>
        <w:top w:val="none" w:sz="0" w:space="0" w:color="auto"/>
        <w:left w:val="none" w:sz="0" w:space="0" w:color="auto"/>
        <w:bottom w:val="none" w:sz="0" w:space="0" w:color="auto"/>
        <w:right w:val="none" w:sz="0" w:space="0" w:color="auto"/>
      </w:divBdr>
    </w:div>
    <w:div w:id="362708807">
      <w:bodyDiv w:val="1"/>
      <w:marLeft w:val="0"/>
      <w:marRight w:val="0"/>
      <w:marTop w:val="0"/>
      <w:marBottom w:val="0"/>
      <w:divBdr>
        <w:top w:val="none" w:sz="0" w:space="0" w:color="auto"/>
        <w:left w:val="none" w:sz="0" w:space="0" w:color="auto"/>
        <w:bottom w:val="none" w:sz="0" w:space="0" w:color="auto"/>
        <w:right w:val="none" w:sz="0" w:space="0" w:color="auto"/>
      </w:divBdr>
    </w:div>
    <w:div w:id="373429862">
      <w:bodyDiv w:val="1"/>
      <w:marLeft w:val="0"/>
      <w:marRight w:val="0"/>
      <w:marTop w:val="0"/>
      <w:marBottom w:val="0"/>
      <w:divBdr>
        <w:top w:val="none" w:sz="0" w:space="0" w:color="auto"/>
        <w:left w:val="none" w:sz="0" w:space="0" w:color="auto"/>
        <w:bottom w:val="none" w:sz="0" w:space="0" w:color="auto"/>
        <w:right w:val="none" w:sz="0" w:space="0" w:color="auto"/>
      </w:divBdr>
    </w:div>
    <w:div w:id="380133711">
      <w:bodyDiv w:val="1"/>
      <w:marLeft w:val="0"/>
      <w:marRight w:val="0"/>
      <w:marTop w:val="0"/>
      <w:marBottom w:val="0"/>
      <w:divBdr>
        <w:top w:val="none" w:sz="0" w:space="0" w:color="auto"/>
        <w:left w:val="none" w:sz="0" w:space="0" w:color="auto"/>
        <w:bottom w:val="none" w:sz="0" w:space="0" w:color="auto"/>
        <w:right w:val="none" w:sz="0" w:space="0" w:color="auto"/>
      </w:divBdr>
    </w:div>
    <w:div w:id="405416102">
      <w:bodyDiv w:val="1"/>
      <w:marLeft w:val="0"/>
      <w:marRight w:val="0"/>
      <w:marTop w:val="0"/>
      <w:marBottom w:val="0"/>
      <w:divBdr>
        <w:top w:val="none" w:sz="0" w:space="0" w:color="auto"/>
        <w:left w:val="none" w:sz="0" w:space="0" w:color="auto"/>
        <w:bottom w:val="none" w:sz="0" w:space="0" w:color="auto"/>
        <w:right w:val="none" w:sz="0" w:space="0" w:color="auto"/>
      </w:divBdr>
    </w:div>
    <w:div w:id="425543623">
      <w:bodyDiv w:val="1"/>
      <w:marLeft w:val="0"/>
      <w:marRight w:val="0"/>
      <w:marTop w:val="0"/>
      <w:marBottom w:val="0"/>
      <w:divBdr>
        <w:top w:val="none" w:sz="0" w:space="0" w:color="auto"/>
        <w:left w:val="none" w:sz="0" w:space="0" w:color="auto"/>
        <w:bottom w:val="none" w:sz="0" w:space="0" w:color="auto"/>
        <w:right w:val="none" w:sz="0" w:space="0" w:color="auto"/>
      </w:divBdr>
    </w:div>
    <w:div w:id="431556026">
      <w:bodyDiv w:val="1"/>
      <w:marLeft w:val="0"/>
      <w:marRight w:val="0"/>
      <w:marTop w:val="0"/>
      <w:marBottom w:val="0"/>
      <w:divBdr>
        <w:top w:val="none" w:sz="0" w:space="0" w:color="auto"/>
        <w:left w:val="none" w:sz="0" w:space="0" w:color="auto"/>
        <w:bottom w:val="none" w:sz="0" w:space="0" w:color="auto"/>
        <w:right w:val="none" w:sz="0" w:space="0" w:color="auto"/>
      </w:divBdr>
    </w:div>
    <w:div w:id="433787129">
      <w:bodyDiv w:val="1"/>
      <w:marLeft w:val="0"/>
      <w:marRight w:val="0"/>
      <w:marTop w:val="0"/>
      <w:marBottom w:val="0"/>
      <w:divBdr>
        <w:top w:val="none" w:sz="0" w:space="0" w:color="auto"/>
        <w:left w:val="none" w:sz="0" w:space="0" w:color="auto"/>
        <w:bottom w:val="none" w:sz="0" w:space="0" w:color="auto"/>
        <w:right w:val="none" w:sz="0" w:space="0" w:color="auto"/>
      </w:divBdr>
    </w:div>
    <w:div w:id="445974569">
      <w:bodyDiv w:val="1"/>
      <w:marLeft w:val="0"/>
      <w:marRight w:val="0"/>
      <w:marTop w:val="0"/>
      <w:marBottom w:val="0"/>
      <w:divBdr>
        <w:top w:val="none" w:sz="0" w:space="0" w:color="auto"/>
        <w:left w:val="none" w:sz="0" w:space="0" w:color="auto"/>
        <w:bottom w:val="none" w:sz="0" w:space="0" w:color="auto"/>
        <w:right w:val="none" w:sz="0" w:space="0" w:color="auto"/>
      </w:divBdr>
    </w:div>
    <w:div w:id="448015107">
      <w:bodyDiv w:val="1"/>
      <w:marLeft w:val="0"/>
      <w:marRight w:val="0"/>
      <w:marTop w:val="0"/>
      <w:marBottom w:val="0"/>
      <w:divBdr>
        <w:top w:val="none" w:sz="0" w:space="0" w:color="auto"/>
        <w:left w:val="none" w:sz="0" w:space="0" w:color="auto"/>
        <w:bottom w:val="none" w:sz="0" w:space="0" w:color="auto"/>
        <w:right w:val="none" w:sz="0" w:space="0" w:color="auto"/>
      </w:divBdr>
    </w:div>
    <w:div w:id="453839405">
      <w:bodyDiv w:val="1"/>
      <w:marLeft w:val="0"/>
      <w:marRight w:val="0"/>
      <w:marTop w:val="0"/>
      <w:marBottom w:val="0"/>
      <w:divBdr>
        <w:top w:val="none" w:sz="0" w:space="0" w:color="auto"/>
        <w:left w:val="none" w:sz="0" w:space="0" w:color="auto"/>
        <w:bottom w:val="none" w:sz="0" w:space="0" w:color="auto"/>
        <w:right w:val="none" w:sz="0" w:space="0" w:color="auto"/>
      </w:divBdr>
    </w:div>
    <w:div w:id="464547790">
      <w:bodyDiv w:val="1"/>
      <w:marLeft w:val="0"/>
      <w:marRight w:val="0"/>
      <w:marTop w:val="0"/>
      <w:marBottom w:val="0"/>
      <w:divBdr>
        <w:top w:val="none" w:sz="0" w:space="0" w:color="auto"/>
        <w:left w:val="none" w:sz="0" w:space="0" w:color="auto"/>
        <w:bottom w:val="none" w:sz="0" w:space="0" w:color="auto"/>
        <w:right w:val="none" w:sz="0" w:space="0" w:color="auto"/>
      </w:divBdr>
    </w:div>
    <w:div w:id="473105952">
      <w:bodyDiv w:val="1"/>
      <w:marLeft w:val="0"/>
      <w:marRight w:val="0"/>
      <w:marTop w:val="0"/>
      <w:marBottom w:val="0"/>
      <w:divBdr>
        <w:top w:val="none" w:sz="0" w:space="0" w:color="auto"/>
        <w:left w:val="none" w:sz="0" w:space="0" w:color="auto"/>
        <w:bottom w:val="none" w:sz="0" w:space="0" w:color="auto"/>
        <w:right w:val="none" w:sz="0" w:space="0" w:color="auto"/>
      </w:divBdr>
    </w:div>
    <w:div w:id="518005506">
      <w:bodyDiv w:val="1"/>
      <w:marLeft w:val="0"/>
      <w:marRight w:val="0"/>
      <w:marTop w:val="0"/>
      <w:marBottom w:val="0"/>
      <w:divBdr>
        <w:top w:val="none" w:sz="0" w:space="0" w:color="auto"/>
        <w:left w:val="none" w:sz="0" w:space="0" w:color="auto"/>
        <w:bottom w:val="none" w:sz="0" w:space="0" w:color="auto"/>
        <w:right w:val="none" w:sz="0" w:space="0" w:color="auto"/>
      </w:divBdr>
    </w:div>
    <w:div w:id="520777140">
      <w:bodyDiv w:val="1"/>
      <w:marLeft w:val="0"/>
      <w:marRight w:val="0"/>
      <w:marTop w:val="0"/>
      <w:marBottom w:val="0"/>
      <w:divBdr>
        <w:top w:val="none" w:sz="0" w:space="0" w:color="auto"/>
        <w:left w:val="none" w:sz="0" w:space="0" w:color="auto"/>
        <w:bottom w:val="none" w:sz="0" w:space="0" w:color="auto"/>
        <w:right w:val="none" w:sz="0" w:space="0" w:color="auto"/>
      </w:divBdr>
    </w:div>
    <w:div w:id="527648474">
      <w:bodyDiv w:val="1"/>
      <w:marLeft w:val="0"/>
      <w:marRight w:val="0"/>
      <w:marTop w:val="0"/>
      <w:marBottom w:val="0"/>
      <w:divBdr>
        <w:top w:val="none" w:sz="0" w:space="0" w:color="auto"/>
        <w:left w:val="none" w:sz="0" w:space="0" w:color="auto"/>
        <w:bottom w:val="none" w:sz="0" w:space="0" w:color="auto"/>
        <w:right w:val="none" w:sz="0" w:space="0" w:color="auto"/>
      </w:divBdr>
    </w:div>
    <w:div w:id="539513920">
      <w:bodyDiv w:val="1"/>
      <w:marLeft w:val="0"/>
      <w:marRight w:val="0"/>
      <w:marTop w:val="0"/>
      <w:marBottom w:val="0"/>
      <w:divBdr>
        <w:top w:val="none" w:sz="0" w:space="0" w:color="auto"/>
        <w:left w:val="none" w:sz="0" w:space="0" w:color="auto"/>
        <w:bottom w:val="none" w:sz="0" w:space="0" w:color="auto"/>
        <w:right w:val="none" w:sz="0" w:space="0" w:color="auto"/>
      </w:divBdr>
    </w:div>
    <w:div w:id="545946298">
      <w:bodyDiv w:val="1"/>
      <w:marLeft w:val="0"/>
      <w:marRight w:val="0"/>
      <w:marTop w:val="0"/>
      <w:marBottom w:val="0"/>
      <w:divBdr>
        <w:top w:val="none" w:sz="0" w:space="0" w:color="auto"/>
        <w:left w:val="none" w:sz="0" w:space="0" w:color="auto"/>
        <w:bottom w:val="none" w:sz="0" w:space="0" w:color="auto"/>
        <w:right w:val="none" w:sz="0" w:space="0" w:color="auto"/>
      </w:divBdr>
    </w:div>
    <w:div w:id="550195886">
      <w:bodyDiv w:val="1"/>
      <w:marLeft w:val="0"/>
      <w:marRight w:val="0"/>
      <w:marTop w:val="0"/>
      <w:marBottom w:val="0"/>
      <w:divBdr>
        <w:top w:val="none" w:sz="0" w:space="0" w:color="auto"/>
        <w:left w:val="none" w:sz="0" w:space="0" w:color="auto"/>
        <w:bottom w:val="none" w:sz="0" w:space="0" w:color="auto"/>
        <w:right w:val="none" w:sz="0" w:space="0" w:color="auto"/>
      </w:divBdr>
    </w:div>
    <w:div w:id="550926568">
      <w:bodyDiv w:val="1"/>
      <w:marLeft w:val="0"/>
      <w:marRight w:val="0"/>
      <w:marTop w:val="0"/>
      <w:marBottom w:val="0"/>
      <w:divBdr>
        <w:top w:val="none" w:sz="0" w:space="0" w:color="auto"/>
        <w:left w:val="none" w:sz="0" w:space="0" w:color="auto"/>
        <w:bottom w:val="none" w:sz="0" w:space="0" w:color="auto"/>
        <w:right w:val="none" w:sz="0" w:space="0" w:color="auto"/>
      </w:divBdr>
    </w:div>
    <w:div w:id="555748775">
      <w:bodyDiv w:val="1"/>
      <w:marLeft w:val="0"/>
      <w:marRight w:val="0"/>
      <w:marTop w:val="0"/>
      <w:marBottom w:val="0"/>
      <w:divBdr>
        <w:top w:val="none" w:sz="0" w:space="0" w:color="auto"/>
        <w:left w:val="none" w:sz="0" w:space="0" w:color="auto"/>
        <w:bottom w:val="none" w:sz="0" w:space="0" w:color="auto"/>
        <w:right w:val="none" w:sz="0" w:space="0" w:color="auto"/>
      </w:divBdr>
    </w:div>
    <w:div w:id="577638452">
      <w:bodyDiv w:val="1"/>
      <w:marLeft w:val="0"/>
      <w:marRight w:val="0"/>
      <w:marTop w:val="0"/>
      <w:marBottom w:val="0"/>
      <w:divBdr>
        <w:top w:val="none" w:sz="0" w:space="0" w:color="auto"/>
        <w:left w:val="none" w:sz="0" w:space="0" w:color="auto"/>
        <w:bottom w:val="none" w:sz="0" w:space="0" w:color="auto"/>
        <w:right w:val="none" w:sz="0" w:space="0" w:color="auto"/>
      </w:divBdr>
    </w:div>
    <w:div w:id="589432384">
      <w:bodyDiv w:val="1"/>
      <w:marLeft w:val="0"/>
      <w:marRight w:val="0"/>
      <w:marTop w:val="0"/>
      <w:marBottom w:val="0"/>
      <w:divBdr>
        <w:top w:val="none" w:sz="0" w:space="0" w:color="auto"/>
        <w:left w:val="none" w:sz="0" w:space="0" w:color="auto"/>
        <w:bottom w:val="none" w:sz="0" w:space="0" w:color="auto"/>
        <w:right w:val="none" w:sz="0" w:space="0" w:color="auto"/>
      </w:divBdr>
    </w:div>
    <w:div w:id="592398632">
      <w:bodyDiv w:val="1"/>
      <w:marLeft w:val="0"/>
      <w:marRight w:val="0"/>
      <w:marTop w:val="0"/>
      <w:marBottom w:val="0"/>
      <w:divBdr>
        <w:top w:val="none" w:sz="0" w:space="0" w:color="auto"/>
        <w:left w:val="none" w:sz="0" w:space="0" w:color="auto"/>
        <w:bottom w:val="none" w:sz="0" w:space="0" w:color="auto"/>
        <w:right w:val="none" w:sz="0" w:space="0" w:color="auto"/>
      </w:divBdr>
    </w:div>
    <w:div w:id="594559218">
      <w:bodyDiv w:val="1"/>
      <w:marLeft w:val="0"/>
      <w:marRight w:val="0"/>
      <w:marTop w:val="0"/>
      <w:marBottom w:val="0"/>
      <w:divBdr>
        <w:top w:val="none" w:sz="0" w:space="0" w:color="auto"/>
        <w:left w:val="none" w:sz="0" w:space="0" w:color="auto"/>
        <w:bottom w:val="none" w:sz="0" w:space="0" w:color="auto"/>
        <w:right w:val="none" w:sz="0" w:space="0" w:color="auto"/>
      </w:divBdr>
    </w:div>
    <w:div w:id="618996844">
      <w:bodyDiv w:val="1"/>
      <w:marLeft w:val="0"/>
      <w:marRight w:val="0"/>
      <w:marTop w:val="0"/>
      <w:marBottom w:val="0"/>
      <w:divBdr>
        <w:top w:val="none" w:sz="0" w:space="0" w:color="auto"/>
        <w:left w:val="none" w:sz="0" w:space="0" w:color="auto"/>
        <w:bottom w:val="none" w:sz="0" w:space="0" w:color="auto"/>
        <w:right w:val="none" w:sz="0" w:space="0" w:color="auto"/>
      </w:divBdr>
    </w:div>
    <w:div w:id="653682866">
      <w:bodyDiv w:val="1"/>
      <w:marLeft w:val="0"/>
      <w:marRight w:val="0"/>
      <w:marTop w:val="0"/>
      <w:marBottom w:val="0"/>
      <w:divBdr>
        <w:top w:val="none" w:sz="0" w:space="0" w:color="auto"/>
        <w:left w:val="none" w:sz="0" w:space="0" w:color="auto"/>
        <w:bottom w:val="none" w:sz="0" w:space="0" w:color="auto"/>
        <w:right w:val="none" w:sz="0" w:space="0" w:color="auto"/>
      </w:divBdr>
    </w:div>
    <w:div w:id="659818600">
      <w:bodyDiv w:val="1"/>
      <w:marLeft w:val="0"/>
      <w:marRight w:val="0"/>
      <w:marTop w:val="0"/>
      <w:marBottom w:val="0"/>
      <w:divBdr>
        <w:top w:val="none" w:sz="0" w:space="0" w:color="auto"/>
        <w:left w:val="none" w:sz="0" w:space="0" w:color="auto"/>
        <w:bottom w:val="none" w:sz="0" w:space="0" w:color="auto"/>
        <w:right w:val="none" w:sz="0" w:space="0" w:color="auto"/>
      </w:divBdr>
      <w:divsChild>
        <w:div w:id="1558782012">
          <w:marLeft w:val="0"/>
          <w:marRight w:val="0"/>
          <w:marTop w:val="0"/>
          <w:marBottom w:val="0"/>
          <w:divBdr>
            <w:top w:val="none" w:sz="0" w:space="0" w:color="auto"/>
            <w:left w:val="none" w:sz="0" w:space="0" w:color="auto"/>
            <w:bottom w:val="none" w:sz="0" w:space="0" w:color="auto"/>
            <w:right w:val="none" w:sz="0" w:space="0" w:color="auto"/>
          </w:divBdr>
        </w:div>
      </w:divsChild>
    </w:div>
    <w:div w:id="665784824">
      <w:bodyDiv w:val="1"/>
      <w:marLeft w:val="0"/>
      <w:marRight w:val="0"/>
      <w:marTop w:val="0"/>
      <w:marBottom w:val="0"/>
      <w:divBdr>
        <w:top w:val="none" w:sz="0" w:space="0" w:color="auto"/>
        <w:left w:val="none" w:sz="0" w:space="0" w:color="auto"/>
        <w:bottom w:val="none" w:sz="0" w:space="0" w:color="auto"/>
        <w:right w:val="none" w:sz="0" w:space="0" w:color="auto"/>
      </w:divBdr>
    </w:div>
    <w:div w:id="670646132">
      <w:bodyDiv w:val="1"/>
      <w:marLeft w:val="0"/>
      <w:marRight w:val="0"/>
      <w:marTop w:val="0"/>
      <w:marBottom w:val="0"/>
      <w:divBdr>
        <w:top w:val="none" w:sz="0" w:space="0" w:color="auto"/>
        <w:left w:val="none" w:sz="0" w:space="0" w:color="auto"/>
        <w:bottom w:val="none" w:sz="0" w:space="0" w:color="auto"/>
        <w:right w:val="none" w:sz="0" w:space="0" w:color="auto"/>
      </w:divBdr>
    </w:div>
    <w:div w:id="681517965">
      <w:bodyDiv w:val="1"/>
      <w:marLeft w:val="0"/>
      <w:marRight w:val="0"/>
      <w:marTop w:val="0"/>
      <w:marBottom w:val="0"/>
      <w:divBdr>
        <w:top w:val="none" w:sz="0" w:space="0" w:color="auto"/>
        <w:left w:val="none" w:sz="0" w:space="0" w:color="auto"/>
        <w:bottom w:val="none" w:sz="0" w:space="0" w:color="auto"/>
        <w:right w:val="none" w:sz="0" w:space="0" w:color="auto"/>
      </w:divBdr>
    </w:div>
    <w:div w:id="709305589">
      <w:bodyDiv w:val="1"/>
      <w:marLeft w:val="0"/>
      <w:marRight w:val="0"/>
      <w:marTop w:val="0"/>
      <w:marBottom w:val="0"/>
      <w:divBdr>
        <w:top w:val="none" w:sz="0" w:space="0" w:color="auto"/>
        <w:left w:val="none" w:sz="0" w:space="0" w:color="auto"/>
        <w:bottom w:val="none" w:sz="0" w:space="0" w:color="auto"/>
        <w:right w:val="none" w:sz="0" w:space="0" w:color="auto"/>
      </w:divBdr>
    </w:div>
    <w:div w:id="710956301">
      <w:bodyDiv w:val="1"/>
      <w:marLeft w:val="0"/>
      <w:marRight w:val="0"/>
      <w:marTop w:val="0"/>
      <w:marBottom w:val="0"/>
      <w:divBdr>
        <w:top w:val="none" w:sz="0" w:space="0" w:color="auto"/>
        <w:left w:val="none" w:sz="0" w:space="0" w:color="auto"/>
        <w:bottom w:val="none" w:sz="0" w:space="0" w:color="auto"/>
        <w:right w:val="none" w:sz="0" w:space="0" w:color="auto"/>
      </w:divBdr>
    </w:div>
    <w:div w:id="755978915">
      <w:bodyDiv w:val="1"/>
      <w:marLeft w:val="0"/>
      <w:marRight w:val="0"/>
      <w:marTop w:val="0"/>
      <w:marBottom w:val="0"/>
      <w:divBdr>
        <w:top w:val="none" w:sz="0" w:space="0" w:color="auto"/>
        <w:left w:val="none" w:sz="0" w:space="0" w:color="auto"/>
        <w:bottom w:val="none" w:sz="0" w:space="0" w:color="auto"/>
        <w:right w:val="none" w:sz="0" w:space="0" w:color="auto"/>
      </w:divBdr>
    </w:div>
    <w:div w:id="764347438">
      <w:bodyDiv w:val="1"/>
      <w:marLeft w:val="0"/>
      <w:marRight w:val="0"/>
      <w:marTop w:val="0"/>
      <w:marBottom w:val="0"/>
      <w:divBdr>
        <w:top w:val="none" w:sz="0" w:space="0" w:color="auto"/>
        <w:left w:val="none" w:sz="0" w:space="0" w:color="auto"/>
        <w:bottom w:val="none" w:sz="0" w:space="0" w:color="auto"/>
        <w:right w:val="none" w:sz="0" w:space="0" w:color="auto"/>
      </w:divBdr>
    </w:div>
    <w:div w:id="764805199">
      <w:bodyDiv w:val="1"/>
      <w:marLeft w:val="0"/>
      <w:marRight w:val="0"/>
      <w:marTop w:val="0"/>
      <w:marBottom w:val="0"/>
      <w:divBdr>
        <w:top w:val="none" w:sz="0" w:space="0" w:color="auto"/>
        <w:left w:val="none" w:sz="0" w:space="0" w:color="auto"/>
        <w:bottom w:val="none" w:sz="0" w:space="0" w:color="auto"/>
        <w:right w:val="none" w:sz="0" w:space="0" w:color="auto"/>
      </w:divBdr>
      <w:divsChild>
        <w:div w:id="669647193">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768503007">
      <w:bodyDiv w:val="1"/>
      <w:marLeft w:val="0"/>
      <w:marRight w:val="0"/>
      <w:marTop w:val="0"/>
      <w:marBottom w:val="0"/>
      <w:divBdr>
        <w:top w:val="none" w:sz="0" w:space="0" w:color="auto"/>
        <w:left w:val="none" w:sz="0" w:space="0" w:color="auto"/>
        <w:bottom w:val="none" w:sz="0" w:space="0" w:color="auto"/>
        <w:right w:val="none" w:sz="0" w:space="0" w:color="auto"/>
      </w:divBdr>
    </w:div>
    <w:div w:id="769667609">
      <w:bodyDiv w:val="1"/>
      <w:marLeft w:val="0"/>
      <w:marRight w:val="0"/>
      <w:marTop w:val="0"/>
      <w:marBottom w:val="0"/>
      <w:divBdr>
        <w:top w:val="none" w:sz="0" w:space="0" w:color="auto"/>
        <w:left w:val="none" w:sz="0" w:space="0" w:color="auto"/>
        <w:bottom w:val="none" w:sz="0" w:space="0" w:color="auto"/>
        <w:right w:val="none" w:sz="0" w:space="0" w:color="auto"/>
      </w:divBdr>
    </w:div>
    <w:div w:id="775294292">
      <w:bodyDiv w:val="1"/>
      <w:marLeft w:val="0"/>
      <w:marRight w:val="0"/>
      <w:marTop w:val="0"/>
      <w:marBottom w:val="0"/>
      <w:divBdr>
        <w:top w:val="none" w:sz="0" w:space="0" w:color="auto"/>
        <w:left w:val="none" w:sz="0" w:space="0" w:color="auto"/>
        <w:bottom w:val="none" w:sz="0" w:space="0" w:color="auto"/>
        <w:right w:val="none" w:sz="0" w:space="0" w:color="auto"/>
      </w:divBdr>
    </w:div>
    <w:div w:id="779951271">
      <w:bodyDiv w:val="1"/>
      <w:marLeft w:val="0"/>
      <w:marRight w:val="0"/>
      <w:marTop w:val="0"/>
      <w:marBottom w:val="0"/>
      <w:divBdr>
        <w:top w:val="none" w:sz="0" w:space="0" w:color="auto"/>
        <w:left w:val="none" w:sz="0" w:space="0" w:color="auto"/>
        <w:bottom w:val="none" w:sz="0" w:space="0" w:color="auto"/>
        <w:right w:val="none" w:sz="0" w:space="0" w:color="auto"/>
      </w:divBdr>
    </w:div>
    <w:div w:id="807164447">
      <w:bodyDiv w:val="1"/>
      <w:marLeft w:val="0"/>
      <w:marRight w:val="0"/>
      <w:marTop w:val="0"/>
      <w:marBottom w:val="0"/>
      <w:divBdr>
        <w:top w:val="none" w:sz="0" w:space="0" w:color="auto"/>
        <w:left w:val="none" w:sz="0" w:space="0" w:color="auto"/>
        <w:bottom w:val="none" w:sz="0" w:space="0" w:color="auto"/>
        <w:right w:val="none" w:sz="0" w:space="0" w:color="auto"/>
      </w:divBdr>
    </w:div>
    <w:div w:id="814762961">
      <w:bodyDiv w:val="1"/>
      <w:marLeft w:val="0"/>
      <w:marRight w:val="0"/>
      <w:marTop w:val="0"/>
      <w:marBottom w:val="0"/>
      <w:divBdr>
        <w:top w:val="none" w:sz="0" w:space="0" w:color="auto"/>
        <w:left w:val="none" w:sz="0" w:space="0" w:color="auto"/>
        <w:bottom w:val="none" w:sz="0" w:space="0" w:color="auto"/>
        <w:right w:val="none" w:sz="0" w:space="0" w:color="auto"/>
      </w:divBdr>
    </w:div>
    <w:div w:id="831682745">
      <w:bodyDiv w:val="1"/>
      <w:marLeft w:val="0"/>
      <w:marRight w:val="0"/>
      <w:marTop w:val="0"/>
      <w:marBottom w:val="0"/>
      <w:divBdr>
        <w:top w:val="none" w:sz="0" w:space="0" w:color="auto"/>
        <w:left w:val="none" w:sz="0" w:space="0" w:color="auto"/>
        <w:bottom w:val="none" w:sz="0" w:space="0" w:color="auto"/>
        <w:right w:val="none" w:sz="0" w:space="0" w:color="auto"/>
      </w:divBdr>
    </w:div>
    <w:div w:id="835652052">
      <w:bodyDiv w:val="1"/>
      <w:marLeft w:val="0"/>
      <w:marRight w:val="0"/>
      <w:marTop w:val="0"/>
      <w:marBottom w:val="0"/>
      <w:divBdr>
        <w:top w:val="none" w:sz="0" w:space="0" w:color="auto"/>
        <w:left w:val="none" w:sz="0" w:space="0" w:color="auto"/>
        <w:bottom w:val="none" w:sz="0" w:space="0" w:color="auto"/>
        <w:right w:val="none" w:sz="0" w:space="0" w:color="auto"/>
      </w:divBdr>
    </w:div>
    <w:div w:id="846599401">
      <w:bodyDiv w:val="1"/>
      <w:marLeft w:val="0"/>
      <w:marRight w:val="0"/>
      <w:marTop w:val="0"/>
      <w:marBottom w:val="0"/>
      <w:divBdr>
        <w:top w:val="none" w:sz="0" w:space="0" w:color="auto"/>
        <w:left w:val="none" w:sz="0" w:space="0" w:color="auto"/>
        <w:bottom w:val="none" w:sz="0" w:space="0" w:color="auto"/>
        <w:right w:val="none" w:sz="0" w:space="0" w:color="auto"/>
      </w:divBdr>
    </w:div>
    <w:div w:id="857041727">
      <w:bodyDiv w:val="1"/>
      <w:marLeft w:val="0"/>
      <w:marRight w:val="0"/>
      <w:marTop w:val="0"/>
      <w:marBottom w:val="0"/>
      <w:divBdr>
        <w:top w:val="none" w:sz="0" w:space="0" w:color="auto"/>
        <w:left w:val="none" w:sz="0" w:space="0" w:color="auto"/>
        <w:bottom w:val="none" w:sz="0" w:space="0" w:color="auto"/>
        <w:right w:val="none" w:sz="0" w:space="0" w:color="auto"/>
      </w:divBdr>
    </w:div>
    <w:div w:id="859244289">
      <w:bodyDiv w:val="1"/>
      <w:marLeft w:val="0"/>
      <w:marRight w:val="0"/>
      <w:marTop w:val="0"/>
      <w:marBottom w:val="0"/>
      <w:divBdr>
        <w:top w:val="none" w:sz="0" w:space="0" w:color="auto"/>
        <w:left w:val="none" w:sz="0" w:space="0" w:color="auto"/>
        <w:bottom w:val="none" w:sz="0" w:space="0" w:color="auto"/>
        <w:right w:val="none" w:sz="0" w:space="0" w:color="auto"/>
      </w:divBdr>
    </w:div>
    <w:div w:id="869103210">
      <w:bodyDiv w:val="1"/>
      <w:marLeft w:val="0"/>
      <w:marRight w:val="0"/>
      <w:marTop w:val="0"/>
      <w:marBottom w:val="0"/>
      <w:divBdr>
        <w:top w:val="none" w:sz="0" w:space="0" w:color="auto"/>
        <w:left w:val="none" w:sz="0" w:space="0" w:color="auto"/>
        <w:bottom w:val="none" w:sz="0" w:space="0" w:color="auto"/>
        <w:right w:val="none" w:sz="0" w:space="0" w:color="auto"/>
      </w:divBdr>
    </w:div>
    <w:div w:id="874542995">
      <w:bodyDiv w:val="1"/>
      <w:marLeft w:val="0"/>
      <w:marRight w:val="0"/>
      <w:marTop w:val="0"/>
      <w:marBottom w:val="0"/>
      <w:divBdr>
        <w:top w:val="none" w:sz="0" w:space="0" w:color="auto"/>
        <w:left w:val="none" w:sz="0" w:space="0" w:color="auto"/>
        <w:bottom w:val="none" w:sz="0" w:space="0" w:color="auto"/>
        <w:right w:val="none" w:sz="0" w:space="0" w:color="auto"/>
      </w:divBdr>
    </w:div>
    <w:div w:id="886140682">
      <w:bodyDiv w:val="1"/>
      <w:marLeft w:val="0"/>
      <w:marRight w:val="0"/>
      <w:marTop w:val="0"/>
      <w:marBottom w:val="0"/>
      <w:divBdr>
        <w:top w:val="none" w:sz="0" w:space="0" w:color="auto"/>
        <w:left w:val="none" w:sz="0" w:space="0" w:color="auto"/>
        <w:bottom w:val="none" w:sz="0" w:space="0" w:color="auto"/>
        <w:right w:val="none" w:sz="0" w:space="0" w:color="auto"/>
      </w:divBdr>
    </w:div>
    <w:div w:id="905382523">
      <w:bodyDiv w:val="1"/>
      <w:marLeft w:val="0"/>
      <w:marRight w:val="0"/>
      <w:marTop w:val="0"/>
      <w:marBottom w:val="0"/>
      <w:divBdr>
        <w:top w:val="none" w:sz="0" w:space="0" w:color="auto"/>
        <w:left w:val="none" w:sz="0" w:space="0" w:color="auto"/>
        <w:bottom w:val="none" w:sz="0" w:space="0" w:color="auto"/>
        <w:right w:val="none" w:sz="0" w:space="0" w:color="auto"/>
      </w:divBdr>
      <w:divsChild>
        <w:div w:id="1927688297">
          <w:blockQuote w:val="1"/>
          <w:marLeft w:val="-450"/>
          <w:marRight w:val="0"/>
          <w:marTop w:val="0"/>
          <w:marBottom w:val="0"/>
          <w:divBdr>
            <w:top w:val="none" w:sz="0" w:space="0" w:color="auto"/>
            <w:left w:val="none" w:sz="0" w:space="0" w:color="auto"/>
            <w:bottom w:val="none" w:sz="0" w:space="0" w:color="auto"/>
            <w:right w:val="none" w:sz="0" w:space="0" w:color="auto"/>
          </w:divBdr>
        </w:div>
      </w:divsChild>
    </w:div>
    <w:div w:id="911503873">
      <w:bodyDiv w:val="1"/>
      <w:marLeft w:val="0"/>
      <w:marRight w:val="0"/>
      <w:marTop w:val="0"/>
      <w:marBottom w:val="0"/>
      <w:divBdr>
        <w:top w:val="none" w:sz="0" w:space="0" w:color="auto"/>
        <w:left w:val="none" w:sz="0" w:space="0" w:color="auto"/>
        <w:bottom w:val="none" w:sz="0" w:space="0" w:color="auto"/>
        <w:right w:val="none" w:sz="0" w:space="0" w:color="auto"/>
      </w:divBdr>
    </w:div>
    <w:div w:id="924454363">
      <w:bodyDiv w:val="1"/>
      <w:marLeft w:val="0"/>
      <w:marRight w:val="0"/>
      <w:marTop w:val="0"/>
      <w:marBottom w:val="0"/>
      <w:divBdr>
        <w:top w:val="none" w:sz="0" w:space="0" w:color="auto"/>
        <w:left w:val="none" w:sz="0" w:space="0" w:color="auto"/>
        <w:bottom w:val="none" w:sz="0" w:space="0" w:color="auto"/>
        <w:right w:val="none" w:sz="0" w:space="0" w:color="auto"/>
      </w:divBdr>
    </w:div>
    <w:div w:id="933709302">
      <w:bodyDiv w:val="1"/>
      <w:marLeft w:val="0"/>
      <w:marRight w:val="0"/>
      <w:marTop w:val="0"/>
      <w:marBottom w:val="0"/>
      <w:divBdr>
        <w:top w:val="none" w:sz="0" w:space="0" w:color="auto"/>
        <w:left w:val="none" w:sz="0" w:space="0" w:color="auto"/>
        <w:bottom w:val="none" w:sz="0" w:space="0" w:color="auto"/>
        <w:right w:val="none" w:sz="0" w:space="0" w:color="auto"/>
      </w:divBdr>
    </w:div>
    <w:div w:id="933898619">
      <w:bodyDiv w:val="1"/>
      <w:marLeft w:val="0"/>
      <w:marRight w:val="0"/>
      <w:marTop w:val="0"/>
      <w:marBottom w:val="0"/>
      <w:divBdr>
        <w:top w:val="none" w:sz="0" w:space="0" w:color="auto"/>
        <w:left w:val="none" w:sz="0" w:space="0" w:color="auto"/>
        <w:bottom w:val="none" w:sz="0" w:space="0" w:color="auto"/>
        <w:right w:val="none" w:sz="0" w:space="0" w:color="auto"/>
      </w:divBdr>
    </w:div>
    <w:div w:id="934358285">
      <w:bodyDiv w:val="1"/>
      <w:marLeft w:val="0"/>
      <w:marRight w:val="0"/>
      <w:marTop w:val="0"/>
      <w:marBottom w:val="0"/>
      <w:divBdr>
        <w:top w:val="none" w:sz="0" w:space="0" w:color="auto"/>
        <w:left w:val="none" w:sz="0" w:space="0" w:color="auto"/>
        <w:bottom w:val="none" w:sz="0" w:space="0" w:color="auto"/>
        <w:right w:val="none" w:sz="0" w:space="0" w:color="auto"/>
      </w:divBdr>
    </w:div>
    <w:div w:id="939605243">
      <w:bodyDiv w:val="1"/>
      <w:marLeft w:val="0"/>
      <w:marRight w:val="0"/>
      <w:marTop w:val="0"/>
      <w:marBottom w:val="0"/>
      <w:divBdr>
        <w:top w:val="none" w:sz="0" w:space="0" w:color="auto"/>
        <w:left w:val="none" w:sz="0" w:space="0" w:color="auto"/>
        <w:bottom w:val="none" w:sz="0" w:space="0" w:color="auto"/>
        <w:right w:val="none" w:sz="0" w:space="0" w:color="auto"/>
      </w:divBdr>
    </w:div>
    <w:div w:id="970789615">
      <w:bodyDiv w:val="1"/>
      <w:marLeft w:val="0"/>
      <w:marRight w:val="0"/>
      <w:marTop w:val="0"/>
      <w:marBottom w:val="0"/>
      <w:divBdr>
        <w:top w:val="none" w:sz="0" w:space="0" w:color="auto"/>
        <w:left w:val="none" w:sz="0" w:space="0" w:color="auto"/>
        <w:bottom w:val="none" w:sz="0" w:space="0" w:color="auto"/>
        <w:right w:val="none" w:sz="0" w:space="0" w:color="auto"/>
      </w:divBdr>
    </w:div>
    <w:div w:id="977345965">
      <w:bodyDiv w:val="1"/>
      <w:marLeft w:val="0"/>
      <w:marRight w:val="0"/>
      <w:marTop w:val="0"/>
      <w:marBottom w:val="0"/>
      <w:divBdr>
        <w:top w:val="none" w:sz="0" w:space="0" w:color="auto"/>
        <w:left w:val="none" w:sz="0" w:space="0" w:color="auto"/>
        <w:bottom w:val="none" w:sz="0" w:space="0" w:color="auto"/>
        <w:right w:val="none" w:sz="0" w:space="0" w:color="auto"/>
      </w:divBdr>
    </w:div>
    <w:div w:id="983310231">
      <w:bodyDiv w:val="1"/>
      <w:marLeft w:val="0"/>
      <w:marRight w:val="0"/>
      <w:marTop w:val="0"/>
      <w:marBottom w:val="0"/>
      <w:divBdr>
        <w:top w:val="none" w:sz="0" w:space="0" w:color="auto"/>
        <w:left w:val="none" w:sz="0" w:space="0" w:color="auto"/>
        <w:bottom w:val="none" w:sz="0" w:space="0" w:color="auto"/>
        <w:right w:val="none" w:sz="0" w:space="0" w:color="auto"/>
      </w:divBdr>
    </w:div>
    <w:div w:id="999190468">
      <w:bodyDiv w:val="1"/>
      <w:marLeft w:val="0"/>
      <w:marRight w:val="0"/>
      <w:marTop w:val="0"/>
      <w:marBottom w:val="0"/>
      <w:divBdr>
        <w:top w:val="none" w:sz="0" w:space="0" w:color="auto"/>
        <w:left w:val="none" w:sz="0" w:space="0" w:color="auto"/>
        <w:bottom w:val="none" w:sz="0" w:space="0" w:color="auto"/>
        <w:right w:val="none" w:sz="0" w:space="0" w:color="auto"/>
      </w:divBdr>
    </w:div>
    <w:div w:id="1017657775">
      <w:bodyDiv w:val="1"/>
      <w:marLeft w:val="0"/>
      <w:marRight w:val="0"/>
      <w:marTop w:val="0"/>
      <w:marBottom w:val="0"/>
      <w:divBdr>
        <w:top w:val="none" w:sz="0" w:space="0" w:color="auto"/>
        <w:left w:val="none" w:sz="0" w:space="0" w:color="auto"/>
        <w:bottom w:val="none" w:sz="0" w:space="0" w:color="auto"/>
        <w:right w:val="none" w:sz="0" w:space="0" w:color="auto"/>
      </w:divBdr>
    </w:div>
    <w:div w:id="1025445658">
      <w:bodyDiv w:val="1"/>
      <w:marLeft w:val="0"/>
      <w:marRight w:val="0"/>
      <w:marTop w:val="0"/>
      <w:marBottom w:val="0"/>
      <w:divBdr>
        <w:top w:val="none" w:sz="0" w:space="0" w:color="auto"/>
        <w:left w:val="none" w:sz="0" w:space="0" w:color="auto"/>
        <w:bottom w:val="none" w:sz="0" w:space="0" w:color="auto"/>
        <w:right w:val="none" w:sz="0" w:space="0" w:color="auto"/>
      </w:divBdr>
    </w:div>
    <w:div w:id="1034505267">
      <w:bodyDiv w:val="1"/>
      <w:marLeft w:val="0"/>
      <w:marRight w:val="0"/>
      <w:marTop w:val="0"/>
      <w:marBottom w:val="0"/>
      <w:divBdr>
        <w:top w:val="none" w:sz="0" w:space="0" w:color="auto"/>
        <w:left w:val="none" w:sz="0" w:space="0" w:color="auto"/>
        <w:bottom w:val="none" w:sz="0" w:space="0" w:color="auto"/>
        <w:right w:val="none" w:sz="0" w:space="0" w:color="auto"/>
      </w:divBdr>
    </w:div>
    <w:div w:id="1049767306">
      <w:bodyDiv w:val="1"/>
      <w:marLeft w:val="0"/>
      <w:marRight w:val="0"/>
      <w:marTop w:val="0"/>
      <w:marBottom w:val="0"/>
      <w:divBdr>
        <w:top w:val="none" w:sz="0" w:space="0" w:color="auto"/>
        <w:left w:val="none" w:sz="0" w:space="0" w:color="auto"/>
        <w:bottom w:val="none" w:sz="0" w:space="0" w:color="auto"/>
        <w:right w:val="none" w:sz="0" w:space="0" w:color="auto"/>
      </w:divBdr>
    </w:div>
    <w:div w:id="1054155623">
      <w:bodyDiv w:val="1"/>
      <w:marLeft w:val="0"/>
      <w:marRight w:val="0"/>
      <w:marTop w:val="0"/>
      <w:marBottom w:val="0"/>
      <w:divBdr>
        <w:top w:val="none" w:sz="0" w:space="0" w:color="auto"/>
        <w:left w:val="none" w:sz="0" w:space="0" w:color="auto"/>
        <w:bottom w:val="none" w:sz="0" w:space="0" w:color="auto"/>
        <w:right w:val="none" w:sz="0" w:space="0" w:color="auto"/>
      </w:divBdr>
    </w:div>
    <w:div w:id="1080906799">
      <w:bodyDiv w:val="1"/>
      <w:marLeft w:val="0"/>
      <w:marRight w:val="0"/>
      <w:marTop w:val="0"/>
      <w:marBottom w:val="0"/>
      <w:divBdr>
        <w:top w:val="none" w:sz="0" w:space="0" w:color="auto"/>
        <w:left w:val="none" w:sz="0" w:space="0" w:color="auto"/>
        <w:bottom w:val="none" w:sz="0" w:space="0" w:color="auto"/>
        <w:right w:val="none" w:sz="0" w:space="0" w:color="auto"/>
      </w:divBdr>
    </w:div>
    <w:div w:id="1082802155">
      <w:bodyDiv w:val="1"/>
      <w:marLeft w:val="0"/>
      <w:marRight w:val="0"/>
      <w:marTop w:val="0"/>
      <w:marBottom w:val="0"/>
      <w:divBdr>
        <w:top w:val="none" w:sz="0" w:space="0" w:color="auto"/>
        <w:left w:val="none" w:sz="0" w:space="0" w:color="auto"/>
        <w:bottom w:val="none" w:sz="0" w:space="0" w:color="auto"/>
        <w:right w:val="none" w:sz="0" w:space="0" w:color="auto"/>
      </w:divBdr>
    </w:div>
    <w:div w:id="1102070574">
      <w:bodyDiv w:val="1"/>
      <w:marLeft w:val="0"/>
      <w:marRight w:val="0"/>
      <w:marTop w:val="0"/>
      <w:marBottom w:val="0"/>
      <w:divBdr>
        <w:top w:val="none" w:sz="0" w:space="0" w:color="auto"/>
        <w:left w:val="none" w:sz="0" w:space="0" w:color="auto"/>
        <w:bottom w:val="none" w:sz="0" w:space="0" w:color="auto"/>
        <w:right w:val="none" w:sz="0" w:space="0" w:color="auto"/>
      </w:divBdr>
    </w:div>
    <w:div w:id="1135224260">
      <w:bodyDiv w:val="1"/>
      <w:marLeft w:val="0"/>
      <w:marRight w:val="0"/>
      <w:marTop w:val="0"/>
      <w:marBottom w:val="0"/>
      <w:divBdr>
        <w:top w:val="none" w:sz="0" w:space="0" w:color="auto"/>
        <w:left w:val="none" w:sz="0" w:space="0" w:color="auto"/>
        <w:bottom w:val="none" w:sz="0" w:space="0" w:color="auto"/>
        <w:right w:val="none" w:sz="0" w:space="0" w:color="auto"/>
      </w:divBdr>
    </w:div>
    <w:div w:id="1173180782">
      <w:bodyDiv w:val="1"/>
      <w:marLeft w:val="0"/>
      <w:marRight w:val="0"/>
      <w:marTop w:val="0"/>
      <w:marBottom w:val="0"/>
      <w:divBdr>
        <w:top w:val="none" w:sz="0" w:space="0" w:color="auto"/>
        <w:left w:val="none" w:sz="0" w:space="0" w:color="auto"/>
        <w:bottom w:val="none" w:sz="0" w:space="0" w:color="auto"/>
        <w:right w:val="none" w:sz="0" w:space="0" w:color="auto"/>
      </w:divBdr>
    </w:div>
    <w:div w:id="1175613109">
      <w:bodyDiv w:val="1"/>
      <w:marLeft w:val="0"/>
      <w:marRight w:val="0"/>
      <w:marTop w:val="0"/>
      <w:marBottom w:val="0"/>
      <w:divBdr>
        <w:top w:val="none" w:sz="0" w:space="0" w:color="auto"/>
        <w:left w:val="none" w:sz="0" w:space="0" w:color="auto"/>
        <w:bottom w:val="none" w:sz="0" w:space="0" w:color="auto"/>
        <w:right w:val="none" w:sz="0" w:space="0" w:color="auto"/>
      </w:divBdr>
    </w:div>
    <w:div w:id="1205750854">
      <w:bodyDiv w:val="1"/>
      <w:marLeft w:val="0"/>
      <w:marRight w:val="0"/>
      <w:marTop w:val="0"/>
      <w:marBottom w:val="0"/>
      <w:divBdr>
        <w:top w:val="none" w:sz="0" w:space="0" w:color="auto"/>
        <w:left w:val="none" w:sz="0" w:space="0" w:color="auto"/>
        <w:bottom w:val="none" w:sz="0" w:space="0" w:color="auto"/>
        <w:right w:val="none" w:sz="0" w:space="0" w:color="auto"/>
      </w:divBdr>
    </w:div>
    <w:div w:id="1207336302">
      <w:bodyDiv w:val="1"/>
      <w:marLeft w:val="0"/>
      <w:marRight w:val="0"/>
      <w:marTop w:val="0"/>
      <w:marBottom w:val="0"/>
      <w:divBdr>
        <w:top w:val="none" w:sz="0" w:space="0" w:color="auto"/>
        <w:left w:val="none" w:sz="0" w:space="0" w:color="auto"/>
        <w:bottom w:val="none" w:sz="0" w:space="0" w:color="auto"/>
        <w:right w:val="none" w:sz="0" w:space="0" w:color="auto"/>
      </w:divBdr>
    </w:div>
    <w:div w:id="1237207374">
      <w:bodyDiv w:val="1"/>
      <w:marLeft w:val="0"/>
      <w:marRight w:val="0"/>
      <w:marTop w:val="0"/>
      <w:marBottom w:val="0"/>
      <w:divBdr>
        <w:top w:val="none" w:sz="0" w:space="0" w:color="auto"/>
        <w:left w:val="none" w:sz="0" w:space="0" w:color="auto"/>
        <w:bottom w:val="none" w:sz="0" w:space="0" w:color="auto"/>
        <w:right w:val="none" w:sz="0" w:space="0" w:color="auto"/>
      </w:divBdr>
    </w:div>
    <w:div w:id="1243417607">
      <w:bodyDiv w:val="1"/>
      <w:marLeft w:val="0"/>
      <w:marRight w:val="0"/>
      <w:marTop w:val="0"/>
      <w:marBottom w:val="0"/>
      <w:divBdr>
        <w:top w:val="none" w:sz="0" w:space="0" w:color="auto"/>
        <w:left w:val="none" w:sz="0" w:space="0" w:color="auto"/>
        <w:bottom w:val="none" w:sz="0" w:space="0" w:color="auto"/>
        <w:right w:val="none" w:sz="0" w:space="0" w:color="auto"/>
      </w:divBdr>
    </w:div>
    <w:div w:id="1273636305">
      <w:bodyDiv w:val="1"/>
      <w:marLeft w:val="0"/>
      <w:marRight w:val="0"/>
      <w:marTop w:val="0"/>
      <w:marBottom w:val="0"/>
      <w:divBdr>
        <w:top w:val="none" w:sz="0" w:space="0" w:color="auto"/>
        <w:left w:val="none" w:sz="0" w:space="0" w:color="auto"/>
        <w:bottom w:val="none" w:sz="0" w:space="0" w:color="auto"/>
        <w:right w:val="none" w:sz="0" w:space="0" w:color="auto"/>
      </w:divBdr>
    </w:div>
    <w:div w:id="1276600675">
      <w:bodyDiv w:val="1"/>
      <w:marLeft w:val="0"/>
      <w:marRight w:val="0"/>
      <w:marTop w:val="0"/>
      <w:marBottom w:val="0"/>
      <w:divBdr>
        <w:top w:val="none" w:sz="0" w:space="0" w:color="auto"/>
        <w:left w:val="none" w:sz="0" w:space="0" w:color="auto"/>
        <w:bottom w:val="none" w:sz="0" w:space="0" w:color="auto"/>
        <w:right w:val="none" w:sz="0" w:space="0" w:color="auto"/>
      </w:divBdr>
    </w:div>
    <w:div w:id="1290742348">
      <w:bodyDiv w:val="1"/>
      <w:marLeft w:val="0"/>
      <w:marRight w:val="0"/>
      <w:marTop w:val="0"/>
      <w:marBottom w:val="0"/>
      <w:divBdr>
        <w:top w:val="none" w:sz="0" w:space="0" w:color="auto"/>
        <w:left w:val="none" w:sz="0" w:space="0" w:color="auto"/>
        <w:bottom w:val="none" w:sz="0" w:space="0" w:color="auto"/>
        <w:right w:val="none" w:sz="0" w:space="0" w:color="auto"/>
      </w:divBdr>
    </w:div>
    <w:div w:id="1344746801">
      <w:bodyDiv w:val="1"/>
      <w:marLeft w:val="0"/>
      <w:marRight w:val="0"/>
      <w:marTop w:val="0"/>
      <w:marBottom w:val="0"/>
      <w:divBdr>
        <w:top w:val="none" w:sz="0" w:space="0" w:color="auto"/>
        <w:left w:val="none" w:sz="0" w:space="0" w:color="auto"/>
        <w:bottom w:val="none" w:sz="0" w:space="0" w:color="auto"/>
        <w:right w:val="none" w:sz="0" w:space="0" w:color="auto"/>
      </w:divBdr>
    </w:div>
    <w:div w:id="1352494780">
      <w:bodyDiv w:val="1"/>
      <w:marLeft w:val="0"/>
      <w:marRight w:val="0"/>
      <w:marTop w:val="0"/>
      <w:marBottom w:val="0"/>
      <w:divBdr>
        <w:top w:val="none" w:sz="0" w:space="0" w:color="auto"/>
        <w:left w:val="none" w:sz="0" w:space="0" w:color="auto"/>
        <w:bottom w:val="none" w:sz="0" w:space="0" w:color="auto"/>
        <w:right w:val="none" w:sz="0" w:space="0" w:color="auto"/>
      </w:divBdr>
    </w:div>
    <w:div w:id="1362584217">
      <w:bodyDiv w:val="1"/>
      <w:marLeft w:val="0"/>
      <w:marRight w:val="0"/>
      <w:marTop w:val="0"/>
      <w:marBottom w:val="0"/>
      <w:divBdr>
        <w:top w:val="none" w:sz="0" w:space="0" w:color="auto"/>
        <w:left w:val="none" w:sz="0" w:space="0" w:color="auto"/>
        <w:bottom w:val="none" w:sz="0" w:space="0" w:color="auto"/>
        <w:right w:val="none" w:sz="0" w:space="0" w:color="auto"/>
      </w:divBdr>
    </w:div>
    <w:div w:id="1376465068">
      <w:bodyDiv w:val="1"/>
      <w:marLeft w:val="0"/>
      <w:marRight w:val="0"/>
      <w:marTop w:val="0"/>
      <w:marBottom w:val="0"/>
      <w:divBdr>
        <w:top w:val="none" w:sz="0" w:space="0" w:color="auto"/>
        <w:left w:val="none" w:sz="0" w:space="0" w:color="auto"/>
        <w:bottom w:val="none" w:sz="0" w:space="0" w:color="auto"/>
        <w:right w:val="none" w:sz="0" w:space="0" w:color="auto"/>
      </w:divBdr>
    </w:div>
    <w:div w:id="1376930124">
      <w:bodyDiv w:val="1"/>
      <w:marLeft w:val="0"/>
      <w:marRight w:val="0"/>
      <w:marTop w:val="0"/>
      <w:marBottom w:val="0"/>
      <w:divBdr>
        <w:top w:val="none" w:sz="0" w:space="0" w:color="auto"/>
        <w:left w:val="none" w:sz="0" w:space="0" w:color="auto"/>
        <w:bottom w:val="none" w:sz="0" w:space="0" w:color="auto"/>
        <w:right w:val="none" w:sz="0" w:space="0" w:color="auto"/>
      </w:divBdr>
    </w:div>
    <w:div w:id="1377043086">
      <w:bodyDiv w:val="1"/>
      <w:marLeft w:val="0"/>
      <w:marRight w:val="0"/>
      <w:marTop w:val="0"/>
      <w:marBottom w:val="0"/>
      <w:divBdr>
        <w:top w:val="none" w:sz="0" w:space="0" w:color="auto"/>
        <w:left w:val="none" w:sz="0" w:space="0" w:color="auto"/>
        <w:bottom w:val="none" w:sz="0" w:space="0" w:color="auto"/>
        <w:right w:val="none" w:sz="0" w:space="0" w:color="auto"/>
      </w:divBdr>
    </w:div>
    <w:div w:id="1399203996">
      <w:bodyDiv w:val="1"/>
      <w:marLeft w:val="0"/>
      <w:marRight w:val="0"/>
      <w:marTop w:val="0"/>
      <w:marBottom w:val="0"/>
      <w:divBdr>
        <w:top w:val="none" w:sz="0" w:space="0" w:color="auto"/>
        <w:left w:val="none" w:sz="0" w:space="0" w:color="auto"/>
        <w:bottom w:val="none" w:sz="0" w:space="0" w:color="auto"/>
        <w:right w:val="none" w:sz="0" w:space="0" w:color="auto"/>
      </w:divBdr>
    </w:div>
    <w:div w:id="1423256105">
      <w:bodyDiv w:val="1"/>
      <w:marLeft w:val="0"/>
      <w:marRight w:val="0"/>
      <w:marTop w:val="0"/>
      <w:marBottom w:val="0"/>
      <w:divBdr>
        <w:top w:val="none" w:sz="0" w:space="0" w:color="auto"/>
        <w:left w:val="none" w:sz="0" w:space="0" w:color="auto"/>
        <w:bottom w:val="none" w:sz="0" w:space="0" w:color="auto"/>
        <w:right w:val="none" w:sz="0" w:space="0" w:color="auto"/>
      </w:divBdr>
    </w:div>
    <w:div w:id="1433014501">
      <w:bodyDiv w:val="1"/>
      <w:marLeft w:val="0"/>
      <w:marRight w:val="0"/>
      <w:marTop w:val="0"/>
      <w:marBottom w:val="0"/>
      <w:divBdr>
        <w:top w:val="none" w:sz="0" w:space="0" w:color="auto"/>
        <w:left w:val="none" w:sz="0" w:space="0" w:color="auto"/>
        <w:bottom w:val="none" w:sz="0" w:space="0" w:color="auto"/>
        <w:right w:val="none" w:sz="0" w:space="0" w:color="auto"/>
      </w:divBdr>
    </w:div>
    <w:div w:id="1441801542">
      <w:bodyDiv w:val="1"/>
      <w:marLeft w:val="0"/>
      <w:marRight w:val="0"/>
      <w:marTop w:val="0"/>
      <w:marBottom w:val="0"/>
      <w:divBdr>
        <w:top w:val="none" w:sz="0" w:space="0" w:color="auto"/>
        <w:left w:val="none" w:sz="0" w:space="0" w:color="auto"/>
        <w:bottom w:val="none" w:sz="0" w:space="0" w:color="auto"/>
        <w:right w:val="none" w:sz="0" w:space="0" w:color="auto"/>
      </w:divBdr>
    </w:div>
    <w:div w:id="1460416942">
      <w:bodyDiv w:val="1"/>
      <w:marLeft w:val="0"/>
      <w:marRight w:val="0"/>
      <w:marTop w:val="0"/>
      <w:marBottom w:val="0"/>
      <w:divBdr>
        <w:top w:val="none" w:sz="0" w:space="0" w:color="auto"/>
        <w:left w:val="none" w:sz="0" w:space="0" w:color="auto"/>
        <w:bottom w:val="none" w:sz="0" w:space="0" w:color="auto"/>
        <w:right w:val="none" w:sz="0" w:space="0" w:color="auto"/>
      </w:divBdr>
    </w:div>
    <w:div w:id="1491168270">
      <w:bodyDiv w:val="1"/>
      <w:marLeft w:val="0"/>
      <w:marRight w:val="0"/>
      <w:marTop w:val="0"/>
      <w:marBottom w:val="0"/>
      <w:divBdr>
        <w:top w:val="none" w:sz="0" w:space="0" w:color="auto"/>
        <w:left w:val="none" w:sz="0" w:space="0" w:color="auto"/>
        <w:bottom w:val="none" w:sz="0" w:space="0" w:color="auto"/>
        <w:right w:val="none" w:sz="0" w:space="0" w:color="auto"/>
      </w:divBdr>
    </w:div>
    <w:div w:id="1506243443">
      <w:bodyDiv w:val="1"/>
      <w:marLeft w:val="0"/>
      <w:marRight w:val="0"/>
      <w:marTop w:val="0"/>
      <w:marBottom w:val="0"/>
      <w:divBdr>
        <w:top w:val="none" w:sz="0" w:space="0" w:color="auto"/>
        <w:left w:val="none" w:sz="0" w:space="0" w:color="auto"/>
        <w:bottom w:val="none" w:sz="0" w:space="0" w:color="auto"/>
        <w:right w:val="none" w:sz="0" w:space="0" w:color="auto"/>
      </w:divBdr>
    </w:div>
    <w:div w:id="1510875586">
      <w:bodyDiv w:val="1"/>
      <w:marLeft w:val="0"/>
      <w:marRight w:val="0"/>
      <w:marTop w:val="0"/>
      <w:marBottom w:val="0"/>
      <w:divBdr>
        <w:top w:val="none" w:sz="0" w:space="0" w:color="auto"/>
        <w:left w:val="none" w:sz="0" w:space="0" w:color="auto"/>
        <w:bottom w:val="none" w:sz="0" w:space="0" w:color="auto"/>
        <w:right w:val="none" w:sz="0" w:space="0" w:color="auto"/>
      </w:divBdr>
    </w:div>
    <w:div w:id="1513568395">
      <w:bodyDiv w:val="1"/>
      <w:marLeft w:val="0"/>
      <w:marRight w:val="0"/>
      <w:marTop w:val="0"/>
      <w:marBottom w:val="0"/>
      <w:divBdr>
        <w:top w:val="none" w:sz="0" w:space="0" w:color="auto"/>
        <w:left w:val="none" w:sz="0" w:space="0" w:color="auto"/>
        <w:bottom w:val="none" w:sz="0" w:space="0" w:color="auto"/>
        <w:right w:val="none" w:sz="0" w:space="0" w:color="auto"/>
      </w:divBdr>
    </w:div>
    <w:div w:id="1530332704">
      <w:bodyDiv w:val="1"/>
      <w:marLeft w:val="0"/>
      <w:marRight w:val="0"/>
      <w:marTop w:val="0"/>
      <w:marBottom w:val="0"/>
      <w:divBdr>
        <w:top w:val="none" w:sz="0" w:space="0" w:color="auto"/>
        <w:left w:val="none" w:sz="0" w:space="0" w:color="auto"/>
        <w:bottom w:val="none" w:sz="0" w:space="0" w:color="auto"/>
        <w:right w:val="none" w:sz="0" w:space="0" w:color="auto"/>
      </w:divBdr>
    </w:div>
    <w:div w:id="1537817391">
      <w:bodyDiv w:val="1"/>
      <w:marLeft w:val="0"/>
      <w:marRight w:val="0"/>
      <w:marTop w:val="0"/>
      <w:marBottom w:val="0"/>
      <w:divBdr>
        <w:top w:val="none" w:sz="0" w:space="0" w:color="auto"/>
        <w:left w:val="none" w:sz="0" w:space="0" w:color="auto"/>
        <w:bottom w:val="none" w:sz="0" w:space="0" w:color="auto"/>
        <w:right w:val="none" w:sz="0" w:space="0" w:color="auto"/>
      </w:divBdr>
    </w:div>
    <w:div w:id="1588611606">
      <w:bodyDiv w:val="1"/>
      <w:marLeft w:val="0"/>
      <w:marRight w:val="0"/>
      <w:marTop w:val="0"/>
      <w:marBottom w:val="0"/>
      <w:divBdr>
        <w:top w:val="none" w:sz="0" w:space="0" w:color="auto"/>
        <w:left w:val="none" w:sz="0" w:space="0" w:color="auto"/>
        <w:bottom w:val="none" w:sz="0" w:space="0" w:color="auto"/>
        <w:right w:val="none" w:sz="0" w:space="0" w:color="auto"/>
      </w:divBdr>
    </w:div>
    <w:div w:id="1592927340">
      <w:bodyDiv w:val="1"/>
      <w:marLeft w:val="0"/>
      <w:marRight w:val="0"/>
      <w:marTop w:val="0"/>
      <w:marBottom w:val="0"/>
      <w:divBdr>
        <w:top w:val="none" w:sz="0" w:space="0" w:color="auto"/>
        <w:left w:val="none" w:sz="0" w:space="0" w:color="auto"/>
        <w:bottom w:val="none" w:sz="0" w:space="0" w:color="auto"/>
        <w:right w:val="none" w:sz="0" w:space="0" w:color="auto"/>
      </w:divBdr>
    </w:div>
    <w:div w:id="1597253474">
      <w:bodyDiv w:val="1"/>
      <w:marLeft w:val="0"/>
      <w:marRight w:val="0"/>
      <w:marTop w:val="0"/>
      <w:marBottom w:val="0"/>
      <w:divBdr>
        <w:top w:val="none" w:sz="0" w:space="0" w:color="auto"/>
        <w:left w:val="none" w:sz="0" w:space="0" w:color="auto"/>
        <w:bottom w:val="none" w:sz="0" w:space="0" w:color="auto"/>
        <w:right w:val="none" w:sz="0" w:space="0" w:color="auto"/>
      </w:divBdr>
    </w:div>
    <w:div w:id="1599214824">
      <w:bodyDiv w:val="1"/>
      <w:marLeft w:val="0"/>
      <w:marRight w:val="0"/>
      <w:marTop w:val="0"/>
      <w:marBottom w:val="0"/>
      <w:divBdr>
        <w:top w:val="none" w:sz="0" w:space="0" w:color="auto"/>
        <w:left w:val="none" w:sz="0" w:space="0" w:color="auto"/>
        <w:bottom w:val="none" w:sz="0" w:space="0" w:color="auto"/>
        <w:right w:val="none" w:sz="0" w:space="0" w:color="auto"/>
      </w:divBdr>
    </w:div>
    <w:div w:id="1632707755">
      <w:bodyDiv w:val="1"/>
      <w:marLeft w:val="0"/>
      <w:marRight w:val="0"/>
      <w:marTop w:val="0"/>
      <w:marBottom w:val="0"/>
      <w:divBdr>
        <w:top w:val="none" w:sz="0" w:space="0" w:color="auto"/>
        <w:left w:val="none" w:sz="0" w:space="0" w:color="auto"/>
        <w:bottom w:val="none" w:sz="0" w:space="0" w:color="auto"/>
        <w:right w:val="none" w:sz="0" w:space="0" w:color="auto"/>
      </w:divBdr>
    </w:div>
    <w:div w:id="1643272415">
      <w:bodyDiv w:val="1"/>
      <w:marLeft w:val="0"/>
      <w:marRight w:val="0"/>
      <w:marTop w:val="0"/>
      <w:marBottom w:val="0"/>
      <w:divBdr>
        <w:top w:val="none" w:sz="0" w:space="0" w:color="auto"/>
        <w:left w:val="none" w:sz="0" w:space="0" w:color="auto"/>
        <w:bottom w:val="none" w:sz="0" w:space="0" w:color="auto"/>
        <w:right w:val="none" w:sz="0" w:space="0" w:color="auto"/>
      </w:divBdr>
    </w:div>
    <w:div w:id="1731684606">
      <w:bodyDiv w:val="1"/>
      <w:marLeft w:val="0"/>
      <w:marRight w:val="0"/>
      <w:marTop w:val="0"/>
      <w:marBottom w:val="0"/>
      <w:divBdr>
        <w:top w:val="none" w:sz="0" w:space="0" w:color="auto"/>
        <w:left w:val="none" w:sz="0" w:space="0" w:color="auto"/>
        <w:bottom w:val="none" w:sz="0" w:space="0" w:color="auto"/>
        <w:right w:val="none" w:sz="0" w:space="0" w:color="auto"/>
      </w:divBdr>
    </w:div>
    <w:div w:id="1732727055">
      <w:bodyDiv w:val="1"/>
      <w:marLeft w:val="0"/>
      <w:marRight w:val="0"/>
      <w:marTop w:val="0"/>
      <w:marBottom w:val="0"/>
      <w:divBdr>
        <w:top w:val="none" w:sz="0" w:space="0" w:color="auto"/>
        <w:left w:val="none" w:sz="0" w:space="0" w:color="auto"/>
        <w:bottom w:val="none" w:sz="0" w:space="0" w:color="auto"/>
        <w:right w:val="none" w:sz="0" w:space="0" w:color="auto"/>
      </w:divBdr>
    </w:div>
    <w:div w:id="1736077683">
      <w:bodyDiv w:val="1"/>
      <w:marLeft w:val="0"/>
      <w:marRight w:val="0"/>
      <w:marTop w:val="0"/>
      <w:marBottom w:val="0"/>
      <w:divBdr>
        <w:top w:val="none" w:sz="0" w:space="0" w:color="auto"/>
        <w:left w:val="none" w:sz="0" w:space="0" w:color="auto"/>
        <w:bottom w:val="none" w:sz="0" w:space="0" w:color="auto"/>
        <w:right w:val="none" w:sz="0" w:space="0" w:color="auto"/>
      </w:divBdr>
    </w:div>
    <w:div w:id="1760524343">
      <w:bodyDiv w:val="1"/>
      <w:marLeft w:val="0"/>
      <w:marRight w:val="0"/>
      <w:marTop w:val="0"/>
      <w:marBottom w:val="0"/>
      <w:divBdr>
        <w:top w:val="none" w:sz="0" w:space="0" w:color="auto"/>
        <w:left w:val="none" w:sz="0" w:space="0" w:color="auto"/>
        <w:bottom w:val="none" w:sz="0" w:space="0" w:color="auto"/>
        <w:right w:val="none" w:sz="0" w:space="0" w:color="auto"/>
      </w:divBdr>
    </w:div>
    <w:div w:id="1789084854">
      <w:bodyDiv w:val="1"/>
      <w:marLeft w:val="0"/>
      <w:marRight w:val="0"/>
      <w:marTop w:val="0"/>
      <w:marBottom w:val="0"/>
      <w:divBdr>
        <w:top w:val="none" w:sz="0" w:space="0" w:color="auto"/>
        <w:left w:val="none" w:sz="0" w:space="0" w:color="auto"/>
        <w:bottom w:val="none" w:sz="0" w:space="0" w:color="auto"/>
        <w:right w:val="none" w:sz="0" w:space="0" w:color="auto"/>
      </w:divBdr>
    </w:div>
    <w:div w:id="1828520024">
      <w:bodyDiv w:val="1"/>
      <w:marLeft w:val="0"/>
      <w:marRight w:val="0"/>
      <w:marTop w:val="0"/>
      <w:marBottom w:val="0"/>
      <w:divBdr>
        <w:top w:val="none" w:sz="0" w:space="0" w:color="auto"/>
        <w:left w:val="none" w:sz="0" w:space="0" w:color="auto"/>
        <w:bottom w:val="none" w:sz="0" w:space="0" w:color="auto"/>
        <w:right w:val="none" w:sz="0" w:space="0" w:color="auto"/>
      </w:divBdr>
    </w:div>
    <w:div w:id="1833594077">
      <w:bodyDiv w:val="1"/>
      <w:marLeft w:val="0"/>
      <w:marRight w:val="0"/>
      <w:marTop w:val="0"/>
      <w:marBottom w:val="0"/>
      <w:divBdr>
        <w:top w:val="none" w:sz="0" w:space="0" w:color="auto"/>
        <w:left w:val="none" w:sz="0" w:space="0" w:color="auto"/>
        <w:bottom w:val="none" w:sz="0" w:space="0" w:color="auto"/>
        <w:right w:val="none" w:sz="0" w:space="0" w:color="auto"/>
      </w:divBdr>
    </w:div>
    <w:div w:id="1866753159">
      <w:bodyDiv w:val="1"/>
      <w:marLeft w:val="0"/>
      <w:marRight w:val="0"/>
      <w:marTop w:val="0"/>
      <w:marBottom w:val="0"/>
      <w:divBdr>
        <w:top w:val="none" w:sz="0" w:space="0" w:color="auto"/>
        <w:left w:val="none" w:sz="0" w:space="0" w:color="auto"/>
        <w:bottom w:val="none" w:sz="0" w:space="0" w:color="auto"/>
        <w:right w:val="none" w:sz="0" w:space="0" w:color="auto"/>
      </w:divBdr>
    </w:div>
    <w:div w:id="1928032227">
      <w:bodyDiv w:val="1"/>
      <w:marLeft w:val="0"/>
      <w:marRight w:val="0"/>
      <w:marTop w:val="0"/>
      <w:marBottom w:val="0"/>
      <w:divBdr>
        <w:top w:val="none" w:sz="0" w:space="0" w:color="auto"/>
        <w:left w:val="none" w:sz="0" w:space="0" w:color="auto"/>
        <w:bottom w:val="none" w:sz="0" w:space="0" w:color="auto"/>
        <w:right w:val="none" w:sz="0" w:space="0" w:color="auto"/>
      </w:divBdr>
    </w:div>
    <w:div w:id="1930890570">
      <w:bodyDiv w:val="1"/>
      <w:marLeft w:val="0"/>
      <w:marRight w:val="0"/>
      <w:marTop w:val="0"/>
      <w:marBottom w:val="0"/>
      <w:divBdr>
        <w:top w:val="none" w:sz="0" w:space="0" w:color="auto"/>
        <w:left w:val="none" w:sz="0" w:space="0" w:color="auto"/>
        <w:bottom w:val="none" w:sz="0" w:space="0" w:color="auto"/>
        <w:right w:val="none" w:sz="0" w:space="0" w:color="auto"/>
      </w:divBdr>
    </w:div>
    <w:div w:id="1983995586">
      <w:bodyDiv w:val="1"/>
      <w:marLeft w:val="0"/>
      <w:marRight w:val="0"/>
      <w:marTop w:val="0"/>
      <w:marBottom w:val="0"/>
      <w:divBdr>
        <w:top w:val="none" w:sz="0" w:space="0" w:color="auto"/>
        <w:left w:val="none" w:sz="0" w:space="0" w:color="auto"/>
        <w:bottom w:val="none" w:sz="0" w:space="0" w:color="auto"/>
        <w:right w:val="none" w:sz="0" w:space="0" w:color="auto"/>
      </w:divBdr>
    </w:div>
    <w:div w:id="1989354603">
      <w:bodyDiv w:val="1"/>
      <w:marLeft w:val="0"/>
      <w:marRight w:val="0"/>
      <w:marTop w:val="0"/>
      <w:marBottom w:val="0"/>
      <w:divBdr>
        <w:top w:val="none" w:sz="0" w:space="0" w:color="auto"/>
        <w:left w:val="none" w:sz="0" w:space="0" w:color="auto"/>
        <w:bottom w:val="none" w:sz="0" w:space="0" w:color="auto"/>
        <w:right w:val="none" w:sz="0" w:space="0" w:color="auto"/>
      </w:divBdr>
    </w:div>
    <w:div w:id="2000377156">
      <w:bodyDiv w:val="1"/>
      <w:marLeft w:val="0"/>
      <w:marRight w:val="0"/>
      <w:marTop w:val="0"/>
      <w:marBottom w:val="0"/>
      <w:divBdr>
        <w:top w:val="none" w:sz="0" w:space="0" w:color="auto"/>
        <w:left w:val="none" w:sz="0" w:space="0" w:color="auto"/>
        <w:bottom w:val="none" w:sz="0" w:space="0" w:color="auto"/>
        <w:right w:val="none" w:sz="0" w:space="0" w:color="auto"/>
      </w:divBdr>
    </w:div>
    <w:div w:id="2020160718">
      <w:bodyDiv w:val="1"/>
      <w:marLeft w:val="0"/>
      <w:marRight w:val="0"/>
      <w:marTop w:val="0"/>
      <w:marBottom w:val="0"/>
      <w:divBdr>
        <w:top w:val="none" w:sz="0" w:space="0" w:color="auto"/>
        <w:left w:val="none" w:sz="0" w:space="0" w:color="auto"/>
        <w:bottom w:val="none" w:sz="0" w:space="0" w:color="auto"/>
        <w:right w:val="none" w:sz="0" w:space="0" w:color="auto"/>
      </w:divBdr>
    </w:div>
    <w:div w:id="2062705631">
      <w:bodyDiv w:val="1"/>
      <w:marLeft w:val="0"/>
      <w:marRight w:val="0"/>
      <w:marTop w:val="0"/>
      <w:marBottom w:val="0"/>
      <w:divBdr>
        <w:top w:val="none" w:sz="0" w:space="0" w:color="auto"/>
        <w:left w:val="none" w:sz="0" w:space="0" w:color="auto"/>
        <w:bottom w:val="none" w:sz="0" w:space="0" w:color="auto"/>
        <w:right w:val="none" w:sz="0" w:space="0" w:color="auto"/>
      </w:divBdr>
    </w:div>
    <w:div w:id="2090032157">
      <w:bodyDiv w:val="1"/>
      <w:marLeft w:val="0"/>
      <w:marRight w:val="0"/>
      <w:marTop w:val="0"/>
      <w:marBottom w:val="0"/>
      <w:divBdr>
        <w:top w:val="none" w:sz="0" w:space="0" w:color="auto"/>
        <w:left w:val="none" w:sz="0" w:space="0" w:color="auto"/>
        <w:bottom w:val="none" w:sz="0" w:space="0" w:color="auto"/>
        <w:right w:val="none" w:sz="0" w:space="0" w:color="auto"/>
      </w:divBdr>
    </w:div>
    <w:div w:id="2100515954">
      <w:bodyDiv w:val="1"/>
      <w:marLeft w:val="0"/>
      <w:marRight w:val="0"/>
      <w:marTop w:val="0"/>
      <w:marBottom w:val="0"/>
      <w:divBdr>
        <w:top w:val="none" w:sz="0" w:space="0" w:color="auto"/>
        <w:left w:val="none" w:sz="0" w:space="0" w:color="auto"/>
        <w:bottom w:val="none" w:sz="0" w:space="0" w:color="auto"/>
        <w:right w:val="none" w:sz="0" w:space="0" w:color="auto"/>
      </w:divBdr>
    </w:div>
    <w:div w:id="2101557673">
      <w:bodyDiv w:val="1"/>
      <w:marLeft w:val="0"/>
      <w:marRight w:val="0"/>
      <w:marTop w:val="0"/>
      <w:marBottom w:val="0"/>
      <w:divBdr>
        <w:top w:val="none" w:sz="0" w:space="0" w:color="auto"/>
        <w:left w:val="none" w:sz="0" w:space="0" w:color="auto"/>
        <w:bottom w:val="none" w:sz="0" w:space="0" w:color="auto"/>
        <w:right w:val="none" w:sz="0" w:space="0" w:color="auto"/>
      </w:divBdr>
    </w:div>
    <w:div w:id="21256143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gi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html:file://C:\Users\Mary\Documents\lsms\Committment%20and%20Engagement%20-%20IES%20Engagement%20Drivers.mht!http://www.employment-studies.co.uk/images/408fig1.gi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53a358fe7e1bbd339c585553e5d2eed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a0b3ccb3de7aae9e69aa24ea7157a60"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Hou21</b:Tag>
    <b:SourceType>Report</b:SourceType>
    <b:Guid>{8E0CDF27-E107-4D7B-AD54-E22B22765B9C}</b:Guid>
    <b:Author>
      <b:Author>
        <b:NameList>
          <b:Person>
            <b:Last>Library</b:Last>
            <b:First>House</b:First>
            <b:Middle>of Commons</b:Middle>
          </b:Person>
        </b:NameList>
      </b:Author>
    </b:Author>
    <b:Title>Fire and rehire practices</b:Title>
    <b:Year>2021</b:Year>
    <b:Publisher>UK Parliament</b:Publisher>
    <b:City>London</b:City>
    <b:RefOrder>1</b:RefOrder>
  </b:Source>
  <b:Source>
    <b:Tag>CIP22</b:Tag>
    <b:SourceType>Report</b:SourceType>
    <b:Guid>{5D19F143-986D-4481-A4B3-F8FAC94DCE37}</b:Guid>
    <b:Author>
      <b:Author>
        <b:NameList>
          <b:Person>
            <b:Last>CIPD</b:Last>
          </b:Person>
        </b:NameList>
      </b:Author>
    </b:Author>
    <b:Title>'Fire and rehire' - guidance for employers</b:Title>
    <b:Year>2022</b:Year>
    <b:Publisher>Chartered Institute of Personnel Development (CIPD)</b:Publisher>
    <b:City>London</b:City>
    <b:RefOrder>31</b:RefOrder>
  </b:Source>
  <b:Source>
    <b:Tag>Wei21</b:Tag>
    <b:SourceType>ArticleInAPeriodical</b:SourceType>
    <b:Guid>{E41AEFBB-F90D-41D2-9314-C84C64188944}</b:Guid>
    <b:Author>
      <b:Author>
        <b:NameList>
          <b:Person>
            <b:Last>Weinbren</b:Last>
            <b:First>Emma</b:First>
          </b:Person>
        </b:NameList>
      </b:Author>
    </b:Author>
    <b:Title>YOU'RE FIRED HIRED: people 'fire and rehire' The practice of 'fire and rehire' is on the rise as companies seek to cut costs, with 'rumblings' in food manufacturing and retail. It's legal - for now - but unions and staff are looking to stamp it out</b:Title>
    <b:JournalName>ProQuest Trade Journal</b:JournalName>
    <b:Year>2021</b:Year>
    <b:Pages>28</b:Pages>
    <b:PeriodicalTitle>Grocer</b:PeriodicalTitle>
    <b:Month>June</b:Month>
    <b:Day>26</b:Day>
    <b:RefOrder>32</b:RefOrder>
  </b:Source>
  <b:Source>
    <b:Tag>Haz21</b:Tag>
    <b:SourceType>JournalArticle</b:SourceType>
    <b:Guid>{753BFB41-4F06-485E-ADB7-8D087F362424}</b:Guid>
    <b:Title>The British Gas Fire</b:Title>
    <b:Year>2021</b:Year>
    <b:Pages>22-23</b:Pages>
    <b:Author>
      <b:Author>
        <b:NameList>
          <b:Person>
            <b:Last>Nolan</b:Last>
            <b:First>Hazel</b:First>
          </b:Person>
        </b:NameList>
      </b:Author>
    </b:Author>
    <b:JournalName>International Union Rights</b:JournalName>
    <b:Volume>28</b:Volume>
    <b:Issue>2</b:Issue>
    <b:RefOrder>10</b:RefOrder>
  </b:Source>
  <b:Source>
    <b:Tag>Fis21</b:Tag>
    <b:SourceType>JournalArticle</b:SourceType>
    <b:Guid>{5B222266-1FE9-4AA8-B3A9-0F7CE540874B}</b:Guid>
    <b:Author>
      <b:Author>
        <b:NameList>
          <b:Person>
            <b:Last>Fisher</b:Last>
            <b:First>Christopher</b:First>
          </b:Person>
          <b:Person>
            <b:Last>Sperling</b:Last>
            <b:First>Alex</b:First>
          </b:Person>
        </b:NameList>
      </b:Author>
    </b:Author>
    <b:Title>Contract variations: ‘Fire and rehire’ – not such an easy option</b:Title>
    <b:JournalName>Employment Law Journal</b:JournalName>
    <b:Year>2021</b:Year>
    <b:Pages>1-7</b:Pages>
    <b:RefOrder>2</b:RefOrder>
  </b:Source>
  <b:Source>
    <b:Tag>Abi16</b:Tag>
    <b:SourceType>JournalArticle</b:SourceType>
    <b:Guid>{807073EC-5A56-42C9-B486-F530B1A0ECC9}</b:Guid>
    <b:Author>
      <b:Author>
        <b:NameList>
          <b:Person>
            <b:Last>Rimmer</b:Last>
            <b:First>Abi</b:First>
          </b:Person>
        </b:NameList>
      </b:Author>
    </b:Author>
    <b:Title>Government could fire and rehire consultants to introduce new contract, says BMA</b:Title>
    <b:JournalName>British Medical Journal</b:JournalName>
    <b:Year>2016</b:Year>
    <b:Pages>1</b:Pages>
    <b:Volume>352</b:Volume>
    <b:RefOrder>5</b:RefOrder>
  </b:Source>
  <b:Source>
    <b:Tag>Tom21</b:Tag>
    <b:SourceType>DocumentFromInternetSite</b:SourceType>
    <b:Guid>{C56611E4-C4C1-4228-848A-8C6C70DC4AD1}</b:Guid>
    <b:Author>
      <b:Author>
        <b:NameList>
          <b:Person>
            <b:Last>Wall</b:Last>
            <b:First>Tom</b:First>
          </b:Person>
        </b:NameList>
      </b:Author>
    </b:Author>
    <b:Title>The Guardian. ‘Fire and rehire’ tactics rife at firms that are in profit and claiming Covid cash</b:Title>
    <b:Year>2021</b:Year>
    <b:Month>April</b:Month>
    <b:Day>18th</b:Day>
    <b:YearAccessed>2022</b:YearAccessed>
    <b:MonthAccessed>April</b:MonthAccessed>
    <b:DayAccessed>13th</b:DayAccessed>
    <b:URL>https://www.theguardian.com/law/2021/apr/18/fire-and-rehire-tactics-rife-at-firms-that-are-in-profit-and-claiming-covid-cash</b:URL>
    <b:RefOrder>6</b:RefOrder>
  </b:Source>
  <b:Source>
    <b:Tag>Dep22</b:Tag>
    <b:SourceType>Report</b:SourceType>
    <b:Guid>{81280F96-F556-416E-A98E-D28817239965}</b:Guid>
    <b:Title>New statutory code to prevent unscrupulous employers using fire and rehire tactics</b:Title>
    <b:Year>2022</b:Year>
    <b:Author>
      <b:Author>
        <b:NameList>
          <b:Person>
            <b:Last>Department for Business</b:Last>
            <b:First>Energy</b:First>
            <b:Middle>and Industrial Strategy</b:Middle>
          </b:Person>
        </b:NameList>
      </b:Author>
    </b:Author>
    <b:Publisher>GOV.UK</b:Publisher>
    <b:City>London</b:City>
    <b:RefOrder>17</b:RefOrder>
  </b:Source>
  <b:Source>
    <b:Tag>Cha21</b:Tag>
    <b:SourceType>DocumentFromInternetSite</b:SourceType>
    <b:Guid>{86B5498A-32AF-4C64-AFAA-A2363A1DD413}</b:Guid>
    <b:Title>British Gas ‘fire and rehire’ boiler engineers resulting in mass dismissals – Unfair Dismissal?</b:Title>
    <b:Year>2021</b:Year>
    <b:Month>April</b:Month>
    <b:Day>21st</b:Day>
    <b:YearAccessed>2022</b:YearAccessed>
    <b:MonthAccessed>April</b:MonthAccessed>
    <b:DayAccessed>14th</b:DayAccessed>
    <b:URL>https://www.rosenblatt-law.co.uk/insight/british-gas-fire-and-rehire-boiler-engineers-resulting-in-mass-dismissals-unfair-dismissal</b:URL>
    <b:Author>
      <b:Author>
        <b:NameList>
          <b:Person>
            <b:Last>Chance</b:Last>
            <b:First>Michelle</b:First>
          </b:Person>
          <b:Person>
            <b:Last>Lau</b:Last>
            <b:First>Choy</b:First>
          </b:Person>
        </b:NameList>
      </b:Author>
    </b:Author>
    <b:RefOrder>4</b:RefOrder>
  </b:Source>
  <b:Source>
    <b:Tag>Ben21</b:Tag>
    <b:SourceType>Report</b:SourceType>
    <b:Guid>{5B4B5DB2-3A3E-4F00-B2DF-39BB832DE081}</b:Guid>
    <b:Title>The state of trade unions in the UK</b:Title>
    <b:Year>2021</b:Year>
    <b:Author>
      <b:Author>
        <b:NameList>
          <b:Person>
            <b:Last>Davies</b:Last>
            <b:First>Benjamin</b:First>
            <b:Middle>James</b:Middle>
          </b:Person>
        </b:NameList>
      </b:Author>
    </b:Author>
    <b:Publisher>openDemocracy</b:Publisher>
    <b:City>London</b:City>
    <b:RefOrder>7</b:RefOrder>
  </b:Source>
  <b:Source>
    <b:Tag>Bro21</b:Tag>
    <b:SourceType>JournalArticle</b:SourceType>
    <b:Guid>{440B8ADF-6BA6-42E0-8C16-6409D30ED9FC}</b:Guid>
    <b:Title>UK: Avoiding 'Fire and Rehire'</b:Title>
    <b:Year>2021</b:Year>
    <b:Pages>1-2</b:Pages>
    <b:Author>
      <b:Author>
        <b:NameList>
          <b:Person>
            <b:Last>Broadbent</b:Last>
            <b:First>Jo</b:First>
          </b:Person>
          <b:Person>
            <b:Last>Martin</b:Last>
            <b:First>Stefan</b:First>
          </b:Person>
        </b:NameList>
      </b:Author>
    </b:Author>
    <b:JournalName>Trade Journal: Alexandria: society for Human Resource Management</b:JournalName>
    <b:RefOrder>33</b:RefOrder>
  </b:Source>
  <b:Source>
    <b:Tag>Mic22</b:Tag>
    <b:SourceType>ElectronicSource</b:SourceType>
    <b:Guid>{921E792A-1443-486E-9EB3-29930B409144}</b:Guid>
    <b:Title>Unions criticise plans to tackle fire and rehire in wake of P&amp;O sackings</b:Title>
    <b:Year>2022</b:Year>
    <b:Author>
      <b:Author>
        <b:NameList>
          <b:Person>
            <b:Last>Race</b:Last>
            <b:First>Michael</b:First>
          </b:Person>
        </b:NameList>
      </b:Author>
    </b:Author>
    <b:City>London</b:City>
    <b:Publisher>BBC News</b:Publisher>
    <b:RefOrder>34</b:RefOrder>
  </b:Source>
  <b:Source>
    <b:Tag>Mar21</b:Tag>
    <b:SourceType>ElectronicSource</b:SourceType>
    <b:Guid>{F1863FD8-1942-449B-9BB0-7FD5E7CDE83D}</b:Guid>
    <b:Author>
      <b:Author>
        <b:NameList>
          <b:Person>
            <b:Last>MarketLine</b:Last>
          </b:Person>
        </b:NameList>
      </b:Author>
    </b:Author>
    <b:Title>Fire and rehire on the rise: banks must use it as a last resort and get it right</b:Title>
    <b:City>London</b:City>
    <b:Publisher>MarketLine</b:Publisher>
    <b:Year>2021</b:Year>
    <b:RefOrder>8</b:RefOrder>
  </b:Source>
  <b:Source>
    <b:Tag>Geo22</b:Tag>
    <b:SourceType>JournalArticle</b:SourceType>
    <b:Guid>{2B1ECFD4-E3FE-40CB-AFBF-C9E51AA3B725}</b:Guid>
    <b:Title>P&amp;O Ferries sacks 800 sailors and halts crossings for days</b:Title>
    <b:Year>2022</b:Year>
    <b:Author>
      <b:Author>
        <b:NameList>
          <b:Person>
            <b:Last>Georgiadis</b:Last>
            <b:First>Philip</b:First>
          </b:Person>
          <b:Person>
            <b:Last>Dempsey</b:Last>
            <b:First>Harry</b:First>
          </b:Person>
          <b:Person>
            <b:Last>Pickard</b:Last>
            <b:First>Jim</b:First>
          </b:Person>
          <b:Person>
            <b:Last>Kerr</b:Last>
            <b:First>Simeon</b:First>
          </b:Person>
        </b:NameList>
      </b:Author>
    </b:Author>
    <b:JournalName>ProQuest Trade Journal</b:JournalName>
    <b:Pages>1</b:Pages>
    <b:RefOrder>9</b:RefOrder>
  </b:Source>
  <b:Source>
    <b:Tag>Yoo16</b:Tag>
    <b:SourceType>JournalArticle</b:SourceType>
    <b:Guid>{C736B976-5EC8-4AB9-8E4A-8D7202893E66}</b:Guid>
    <b:Author>
      <b:Author>
        <b:NameList>
          <b:Person>
            <b:Last>Yoo</b:Last>
            <b:First>Onesun</b:First>
            <b:Middle>Steve</b:Middle>
          </b:Person>
          <b:Person>
            <b:Last>Roels</b:Last>
            <b:First>Guillaume</b:First>
          </b:Person>
          <b:Person>
            <b:Last>Corbett</b:Last>
            <b:Middle>J</b:Middle>
            <b:First>Charles</b:First>
          </b:Person>
        </b:NameList>
      </b:Author>
    </b:Author>
    <b:Title>The Time-Money Trade-Off for Entrepreneurs:When to Hire the First Employee?</b:Title>
    <b:JournalName>University of Pennsylvania Scholarly Commons</b:JournalName>
    <b:Year>2016</b:Year>
    <b:Pages>559-569</b:Pages>
    <b:Volume>18</b:Volume>
    <b:Issue>4</b:Issue>
    <b:RefOrder>3</b:RefOrder>
  </b:Source>
  <b:Source>
    <b:Tag>Kuh16</b:Tag>
    <b:SourceType>JournalArticle</b:SourceType>
    <b:Guid>{9A0B8A2E-9234-4AA1-9694-FDDADE416EEB}</b:Guid>
    <b:Author>
      <b:Author>
        <b:NameList>
          <b:Person>
            <b:Last>Kuhnen</b:Last>
            <b:First>Camelia</b:First>
            <b:Middle>M</b:Middle>
          </b:Person>
          <b:Person>
            <b:Last>Oyer </b:Last>
            <b:First>Paul</b:First>
          </b:Person>
        </b:NameList>
      </b:Author>
    </b:Author>
    <b:Title>Exploration for Human Capital: Evidence from the MBA Labour Market</b:Title>
    <b:JournalName>Journal of Labour Economics</b:JournalName>
    <b:Year>2016</b:Year>
    <b:Pages>2</b:Pages>
    <b:Volume>34</b:Volume>
    <b:Issue>2</b:Issue>
    <b:RefOrder>35</b:RefOrder>
  </b:Source>
  <b:Source>
    <b:Tag>CIP221</b:Tag>
    <b:SourceType>Report</b:SourceType>
    <b:Guid>{1F36BFFE-F422-4B7C-8D35-8F45C40B1F2E}</b:Guid>
    <b:Title>Employment Law</b:Title>
    <b:Year>2022</b:Year>
    <b:Author>
      <b:Author>
        <b:NameList>
          <b:Person>
            <b:Last>CIPD</b:Last>
          </b:Person>
        </b:NameList>
      </b:Author>
    </b:Author>
    <b:Publisher>Chartered Institute of Personnel Development</b:Publisher>
    <b:City>London</b:City>
    <b:RefOrder>11</b:RefOrder>
  </b:Source>
  <b:Source>
    <b:Tag>Tor14</b:Tag>
    <b:SourceType>Book</b:SourceType>
    <b:Guid>{A9F20FE6-B0B7-4C67-8E21-B1B5C251476F}</b:Guid>
    <b:Title>Human Resource Maanagement</b:Title>
    <b:Year>2014</b:Year>
    <b:Publisher>Pearson Education Limited</b:Publisher>
    <b:City>Harlow</b:City>
    <b:Author>
      <b:Author>
        <b:NameList>
          <b:Person>
            <b:Last>Torrington</b:Last>
            <b:First>Derek</b:First>
          </b:Person>
          <b:Person>
            <b:Last>Hall</b:Last>
            <b:First>Laura</b:First>
          </b:Person>
          <b:Person>
            <b:Last>Taylor</b:Last>
            <b:First>Stephen</b:First>
          </b:Person>
          <b:Person>
            <b:Last>Atkinson</b:Last>
            <b:First>Carol</b:First>
          </b:Person>
        </b:NameList>
      </b:Author>
    </b:Author>
    <b:Edition>9th</b:Edition>
    <b:RefOrder>27</b:RefOrder>
  </b:Source>
  <b:Source>
    <b:Tag>Phi21</b:Tag>
    <b:SourceType>JournalArticle</b:SourceType>
    <b:Guid>{B079EC54-F8CC-4AE3-ADC4-E118D94EE63E}</b:Guid>
    <b:Title>Finding Fault in the Law of Unfair Dismissal: The Insubstantiality of Reasons for Dismissal</b:Title>
    <b:Year>2021</b:Year>
    <b:Author>
      <b:Author>
        <b:NameList>
          <b:Person>
            <b:Last>Collins</b:Last>
            <b:First>Philippa</b:First>
          </b:Person>
        </b:NameList>
      </b:Author>
    </b:Author>
    <b:JournalName>Industrial Law Journal</b:JournalName>
    <b:Pages>1-28</b:Pages>
    <b:RefOrder>36</b:RefOrder>
  </b:Source>
  <b:Source>
    <b:Tag>KDa19</b:Tag>
    <b:SourceType>ElectronicSource</b:SourceType>
    <b:Guid>{EB901E2C-9CCE-4408-B10F-A50018E221F5}</b:Guid>
    <b:Author>
      <b:Author>
        <b:NameList>
          <b:Person>
            <b:Last>Daniels</b:Last>
            <b:First>K</b:First>
          </b:Person>
        </b:NameList>
      </b:Author>
    </b:Author>
    <b:Title>Introduction to employment law: Fundamentals for HR and business students</b:Title>
    <b:City>London</b:City>
    <b:Publisher>Kogan Page Limited</b:Publisher>
    <b:Year>2019</b:Year>
    <b:RefOrder>12</b:RefOrder>
  </b:Source>
  <b:Source>
    <b:Tag>Ste13</b:Tag>
    <b:SourceType>Report</b:SourceType>
    <b:Guid>{9FA896BD-2D46-4D1B-80DD-BC931511D54C}</b:Guid>
    <b:Title>Employment law: the court system</b:Title>
    <b:City>London</b:City>
    <b:Publisher>CIPD</b:Publisher>
    <b:Year>2013</b:Year>
    <b:Author>
      <b:Author>
        <b:NameList>
          <b:Person>
            <b:Last>Taylor</b:Last>
            <b:First>Stephen</b:First>
          </b:Person>
        </b:NameList>
      </b:Author>
    </b:Author>
    <b:RefOrder>37</b:RefOrder>
  </b:Source>
  <b:Source>
    <b:Tag>CIP21</b:Tag>
    <b:SourceType>Report</b:SourceType>
    <b:Guid>{CC4F5A81-95B6-4D7C-8CB2-05BA66AEC769}</b:Guid>
    <b:Author>
      <b:Author>
        <b:NameList>
          <b:Person>
            <b:Last>CIPD</b:Last>
          </b:Person>
        </b:NameList>
      </b:Author>
    </b:Author>
    <b:Title>Contracts of Employment</b:Title>
    <b:Year>2021</b:Year>
    <b:Publisher>Chartered Institute of Personnel Development</b:Publisher>
    <b:City>London</b:City>
    <b:RefOrder>13</b:RefOrder>
  </b:Source>
  <b:Source>
    <b:Tag>GOV22</b:Tag>
    <b:SourceType>InternetSite</b:SourceType>
    <b:Guid>{05802753-7EE2-4A32-A1D1-900667991164}</b:Guid>
    <b:Title>Employment contract</b:Title>
    <b:Year>2022</b:Year>
    <b:YearAccessed>2022</b:YearAccessed>
    <b:MonthAccessed>April</b:MonthAccessed>
    <b:DayAccessed>18th</b:DayAccessed>
    <b:URL>https://www.gov.uk/employment-contracts-and-conditions</b:URL>
    <b:Author>
      <b:Author>
        <b:NameList>
          <b:Person>
            <b:Last>GOV.UK</b:Last>
          </b:Person>
        </b:NameList>
      </b:Author>
    </b:Author>
    <b:RefOrder>14</b:RefOrder>
  </b:Source>
  <b:Source>
    <b:Tag>Vio20</b:Tag>
    <b:SourceType>JournalArticle</b:SourceType>
    <b:Guid>{A8FA3572-F32F-49FA-B33E-74DDAF2AB61E}</b:Guid>
    <b:Title>Ceasing the Employment Contract</b:Title>
    <b:Year>2020</b:Year>
    <b:Author>
      <b:Author>
        <b:NameList>
          <b:Person>
            <b:Last>Urban</b:Last>
            <b:First>Violeta</b:First>
          </b:Person>
        </b:NameList>
      </b:Author>
    </b:Author>
    <b:JournalName>Economy Transdisciplinarity Cognition</b:JournalName>
    <b:Pages>22-28</b:Pages>
    <b:Volume>23</b:Volume>
    <b:Issue>1</b:Issue>
    <b:RefOrder>38</b:RefOrder>
  </b:Source>
  <b:Source>
    <b:Tag>Rob20</b:Tag>
    <b:SourceType>JournalArticle</b:SourceType>
    <b:Guid>{4803ABE5-9DD7-4D3B-A07D-FE74C31D1777}</b:Guid>
    <b:Author>
      <b:Author>
        <b:NameList>
          <b:Person>
            <b:Last>Roberts</b:Last>
            <b:First>Robin</b:First>
            <b:Middle>R</b:Middle>
          </b:Person>
          <b:Person>
            <b:Last>Douglas</b:Last>
            <b:Middle>K</b:Middle>
            <b:First>Stephanie</b:First>
          </b:Person>
        </b:NameList>
      </b:Author>
    </b:Author>
    <b:Title>Psychological Contract Perception and Contractual Employee Performance</b:Title>
    <b:JournalName>Performance Improvement</b:JournalName>
    <b:Year>2020</b:Year>
    <b:Pages>6-15</b:Pages>
    <b:Volume>59</b:Volume>
    <b:Issue>10</b:Issue>
    <b:RefOrder>15</b:RefOrder>
  </b:Source>
  <b:Source>
    <b:Tag>For16</b:Tag>
    <b:SourceType>JournalArticle</b:SourceType>
    <b:Guid>{E86B9A6E-0FE3-4344-A1B4-CB340093AC11}</b:Guid>
    <b:Author>
      <b:Author>
        <b:NameList>
          <b:Person>
            <b:Last>Forde</b:Last>
            <b:First>Chris</b:First>
          </b:Person>
          <b:Person>
            <b:Last>Slater</b:Last>
            <b:First>Gary</b:First>
          </b:Person>
        </b:NameList>
      </b:Author>
    </b:Author>
    <b:Title>Temporary agency work: evolution, regulations and implications for performance</b:Title>
    <b:JournalName>Journal of Organisational Effectiveness</b:JournalName>
    <b:Year>2016</b:Year>
    <b:Pages>312-322</b:Pages>
    <b:Volume>3</b:Volume>
    <b:Issue>3</b:Issue>
    <b:RefOrder>39</b:RefOrder>
  </b:Source>
  <b:Source>
    <b:Tag>Pit17</b:Tag>
    <b:SourceType>JournalArticle</b:SourceType>
    <b:Guid>{1B459B6D-6907-418A-B592-80332371C910}</b:Guid>
    <b:Title>Pitfalls and prospects among “temp” workers</b:Title>
    <b:Year>2017</b:Year>
    <b:JournalName>Human Resource Management Internetional Digest</b:JournalName>
    <b:Pages>7-9</b:Pages>
    <b:Volume>25</b:Volume>
    <b:Issue>1</b:Issue>
    <b:Author>
      <b:Author>
        <b:NameList>
          <b:Person>
            <b:Last>Anon</b:Last>
          </b:Person>
        </b:NameList>
      </b:Author>
    </b:Author>
    <b:RefOrder>16</b:RefOrder>
  </b:Source>
  <b:Source>
    <b:Tag>Osb17</b:Tag>
    <b:SourceType>JournalArticle</b:SourceType>
    <b:Guid>{CE098991-F8A2-42B6-83B2-9ED67BD03DDC}</b:Guid>
    <b:Author>
      <b:Author>
        <b:NameList>
          <b:Person>
            <b:Last>Osborne</b:Last>
            <b:First>Schrita</b:First>
          </b:Person>
          <b:Person>
            <b:Last>Hammoud</b:Last>
            <b:Middle>S</b:Middle>
            <b:First>Mohamad</b:First>
          </b:Person>
        </b:NameList>
      </b:Author>
    </b:Author>
    <b:Title>Effective employee engagement in the workplace</b:Title>
    <b:JournalName>International Journal of Applied Management and Technology</b:JournalName>
    <b:Year>2017</b:Year>
    <b:Pages>50-67</b:Pages>
    <b:Volume>16</b:Volume>
    <b:Issue>1</b:Issue>
    <b:RefOrder>20</b:RefOrder>
  </b:Source>
  <b:Source>
    <b:Tag>Gif21</b:Tag>
    <b:SourceType>Report</b:SourceType>
    <b:Guid>{B4AFFAD8-A64A-4CF9-9A67-14C178BC9D79}</b:Guid>
    <b:Title>Employee engagement and motivation</b:Title>
    <b:Year>2021</b:Year>
    <b:Author>
      <b:Author>
        <b:NameList>
          <b:Person>
            <b:Last>Gifford</b:Last>
            <b:First>Jonny</b:First>
          </b:Person>
          <b:Person>
            <b:Last>Young</b:Last>
            <b:First>Jake</b:First>
          </b:Person>
        </b:NameList>
      </b:Author>
    </b:Author>
    <b:Publisher>Chatered Institute of Personnel Development</b:Publisher>
    <b:City>London</b:City>
    <b:RefOrder>40</b:RefOrder>
  </b:Source>
  <b:Source>
    <b:Tag>Eld15</b:Tag>
    <b:SourceType>JournalArticle</b:SourceType>
    <b:Guid>{CD5BB765-AE73-4186-B9CF-B861DF8BBE6C}</b:Guid>
    <b:Title>A process model of employee engagement: The learning climate and its relationship with extra-role performance behaviors</b:Title>
    <b:Year>2015</b:Year>
    <b:Author>
      <b:Author>
        <b:NameList>
          <b:Person>
            <b:Last>Eldor</b:Last>
            <b:First>Liat</b:First>
          </b:Person>
          <b:Person>
            <b:Last>Harpaz</b:Last>
            <b:First>Itzhak</b:First>
          </b:Person>
        </b:NameList>
      </b:Author>
    </b:Author>
    <b:JournalName>Journal of Organisational Behaviour</b:JournalName>
    <b:Pages>213-235</b:Pages>
    <b:Volume>37</b:Volume>
    <b:Issue>2</b:Issue>
    <b:RefOrder>19</b:RefOrder>
  </b:Source>
  <b:Source>
    <b:Tag>Par15</b:Tag>
    <b:SourceType>ConferenceProceedings</b:SourceType>
    <b:Guid>{A58ABE2B-86A5-4C05-B88B-A1FB09455D44}</b:Guid>
    <b:Title>The Impact of Employee Engagement and a Positive Organizational Culture on an Individual's Ability to Adapt to Organisational Change</b:Title>
    <b:City>Massachusetts</b:City>
    <b:Publisher>Merrimack ScholarWorks</b:Publisher>
    <b:Year>2015</b:Year>
    <b:Author>
      <b:Author>
        <b:NameList>
          <b:Person>
            <b:Last>Parent</b:Last>
            <b:First>Jane</b:First>
            <b:Middle>D</b:Middle>
          </b:Person>
          <b:Person>
            <b:Last>Lovelace</b:Last>
            <b:Middle>J</b:Middle>
            <b:First>Kathi</b:First>
          </b:Person>
        </b:NameList>
      </b:Author>
    </b:Author>
    <b:RefOrder>21</b:RefOrder>
  </b:Source>
  <b:Source>
    <b:Tag>Esp21</b:Tag>
    <b:SourceType>ElectronicSource</b:SourceType>
    <b:Guid>{A0AE6849-0AF1-4166-9635-C69B7EF751BC}</b:Guid>
    <b:Title>Hundreds lose job in British Gas contracts row</b:Title>
    <b:Year>2021</b:Year>
    <b:City>London</b:City>
    <b:Publisher>BBC News</b:Publisher>
    <b:Author>
      <b:Author>
        <b:NameList>
          <b:Person>
            <b:Last>Espiner</b:Last>
            <b:First>Tom</b:First>
          </b:Person>
        </b:NameList>
      </b:Author>
    </b:Author>
    <b:RefOrder>22</b:RefOrder>
  </b:Source>
  <b:Source>
    <b:Tag>Dan21</b:Tag>
    <b:SourceType>DocumentFromInternetSite</b:SourceType>
    <b:Guid>{1510E660-9AD2-46C6-99BC-E694CA906129}</b:Guid>
    <b:Title>Tribune. </b:Title>
    <b:Year>2021</b:Year>
    <b:Month>April</b:Month>
    <b:Day>14t</b:Day>
    <b:Author>
      <b:Author>
        <b:NameList>
          <b:Person>
            <b:Last>Caie</b:Last>
            <b:First>Daniel</b:First>
          </b:Person>
        </b:NameList>
      </b:Author>
    </b:Author>
    <b:YearAccessed>2022</b:YearAccessed>
    <b:MonthAccessed>april</b:MonthAccessed>
    <b:DayAccessed>21st</b:DayAccessed>
    <b:URL>https://tribunemag.co.uk/2021/04/a-letter-from-a-sacked-british-gas-worker</b:URL>
    <b:RefOrder>23</b:RefOrder>
  </b:Source>
  <b:Source>
    <b:Tag>DRo04</b:Tag>
    <b:SourceType>Report</b:SourceType>
    <b:Guid>{77F1431F-25FD-47AE-9423-DC0BB0DFAD37}</b:Guid>
    <b:Title>The Drivers of Employee Engagement</b:Title>
    <b:Year>2004</b:Year>
    <b:Author>
      <b:Author>
        <b:NameList>
          <b:Person>
            <b:Last>Robinson</b:Last>
            <b:First>D</b:First>
          </b:Person>
          <b:Person>
            <b:Last>Perryman</b:Last>
            <b:First>S</b:First>
          </b:Person>
          <b:Person>
            <b:Last>Hayday</b:Last>
            <b:First>S</b:First>
          </b:Person>
        </b:NameList>
      </b:Author>
    </b:Author>
    <b:Publisher>Institute for Employment Studies</b:Publisher>
    <b:City>Brighton</b:City>
    <b:RefOrder>41</b:RefOrder>
  </b:Source>
  <b:Source>
    <b:Tag>Alf17</b:Tag>
    <b:SourceType>JournalArticle</b:SourceType>
    <b:Guid>{9619C7F3-F1CD-455B-A801-B28559FDFB88}</b:Guid>
    <b:Title>How do changes in human resource management practices influence employee engagement?</b:Title>
    <b:Year>2017</b:Year>
    <b:Author>
      <b:Author>
        <b:NameList>
          <b:Person>
            <b:Last>Presbitero</b:Last>
            <b:First>Alfred</b:First>
          </b:Person>
        </b:NameList>
      </b:Author>
    </b:Author>
    <b:JournalName>Journal of Human Resource in Hospitality &amp; Tourism</b:JournalName>
    <b:Pages>56-70</b:Pages>
    <b:Volume>16</b:Volume>
    <b:Issue>1</b:Issue>
    <b:RefOrder>42</b:RefOrder>
  </b:Source>
  <b:Source>
    <b:Tag>Tay17</b:Tag>
    <b:SourceType>ElectronicSource</b:SourceType>
    <b:Guid>{E1B450F7-9B25-4F0F-B714-1FBF6389C8AD}</b:Guid>
    <b:Title>Good Work: The Taylor Review of Modern Working Practices</b:Title>
    <b:Year>2017</b:Year>
    <b:Author>
      <b:Author>
        <b:NameList>
          <b:Person>
            <b:Last>Taylor</b:Last>
            <b:First>Matthew</b:First>
          </b:Person>
          <b:Person>
            <b:Last>Marsh</b:Last>
            <b:First>Greg</b:First>
          </b:Person>
          <b:Person>
            <b:Last>Nicol</b:Last>
            <b:First>Diane</b:First>
          </b:Person>
          <b:Person>
            <b:Last>Broadbent</b:Last>
            <b:First>Paul</b:First>
          </b:Person>
        </b:NameList>
      </b:Author>
    </b:Author>
    <b:Publisher>Harvard Business School:  Department for Business, Energy &amp; Industrial Strategy</b:Publisher>
    <b:City>london</b:City>
    <b:RefOrder>24</b:RefOrder>
  </b:Source>
  <b:Source>
    <b:Tag>Lau20</b:Tag>
    <b:SourceType>JournalArticle</b:SourceType>
    <b:Guid>{36683D77-6AC5-4053-ABAD-6DEDB7581EC8}</b:Guid>
    <b:Title>HRD research and practice after 'The Great COVID-19 Pause': the time is now for bold, critical, research.</b:Title>
    <b:Year>2020</b:Year>
    <b:Author>
      <b:Author>
        <b:NameList>
          <b:Person>
            <b:Last>Bierema</b:Last>
            <b:First>Laura</b:First>
            <b:Middle>L</b:Middle>
          </b:Person>
        </b:NameList>
      </b:Author>
    </b:Author>
    <b:JournalName>Human Resource Development International</b:JournalName>
    <b:Pages>347-360</b:Pages>
    <b:Volume>23</b:Volume>
    <b:Issue>4</b:Issue>
    <b:RefOrder>25</b:RefOrder>
  </b:Source>
  <b:Source>
    <b:Tag>Reb20</b:Tag>
    <b:SourceType>Report</b:SourceType>
    <b:Guid>{4718B20B-7E25-482E-84AA-F3BD136CEA50}</b:Guid>
    <b:Title>Why we call it the people profession</b:Title>
    <b:Year>2020</b:Year>
    <b:Author>
      <b:Author>
        <b:NameList>
          <b:Person>
            <b:Last>Peters</b:Last>
            <b:First>Rebecca</b:First>
          </b:Person>
        </b:NameList>
      </b:Author>
    </b:Author>
    <b:Publisher>Chartered Institute of Personnel Development</b:Publisher>
    <b:City>London</b:City>
    <b:RefOrder>26</b:RefOrder>
  </b:Source>
  <b:Source>
    <b:Tag>Fin21</b:Tag>
    <b:SourceType>Report</b:SourceType>
    <b:Guid>{AF9B3283-E07E-4BFA-A5B6-A59BE27FB9FC}</b:Guid>
    <b:Author>
      <b:Author>
        <b:NameList>
          <b:Person>
            <b:Last>Codd</b:Last>
            <b:First>Fintan</b:First>
          </b:Person>
        </b:NameList>
      </b:Author>
    </b:Author>
    <b:Title>Fire and re-hire tactics</b:Title>
    <b:Year>2021</b:Year>
    <b:Publisher>House of Commons Library</b:Publisher>
    <b:City>London</b:City>
    <b:RefOrder>18</b:RefOrder>
  </b:Source>
  <b:Source>
    <b:Tag>McK22</b:Tag>
    <b:SourceType>ArticleInAPeriodical</b:SourceType>
    <b:Guid>{AB42D4E4-843E-4F56-A08D-209682D077B5}</b:Guid>
    <b:Title>Is it time to reexamine your culture?</b:Title>
    <b:Year>2022</b:Year>
    <b:Author>
      <b:Author>
        <b:NameList>
          <b:Person>
            <b:Last>McKinsey</b:Last>
          </b:Person>
        </b:NameList>
      </b:Author>
    </b:Author>
    <b:PeriodicalTitle>McKinsey Themes</b:PeriodicalTitle>
    <b:Month>March</b:Month>
    <b:Day>26th</b:Day>
    <b:Pages>1</b:Pages>
    <b:RefOrder>30</b:RefOrder>
  </b:Source>
  <b:Source>
    <b:Tag>Blu22</b:Tag>
    <b:SourceType>ArticleInAPeriodical</b:SourceType>
    <b:Guid>{151B3498-0E5F-4B85-A187-A9B0E4DE1F26}</b:Guid>
    <b:Author>
      <b:Author>
        <b:NameList>
          <b:Person>
            <b:Last>Blumenfeld</b:Last>
            <b:First>Laura</b:First>
          </b:Person>
          <b:Person>
            <b:Last>Gandhi</b:Last>
            <b:First>Neel</b:First>
          </b:Person>
          <b:Person>
            <b:Last>Komm</b:Last>
            <b:First>Asmus</b:First>
          </b:Person>
          <b:Person>
            <b:Last>Pollner</b:Last>
            <b:First>Florian</b:First>
          </b:Person>
        </b:NameList>
      </b:Author>
    </b:Author>
    <b:Title>Reimagining HR: Insights from people leaders</b:Title>
    <b:PeriodicalTitle>McKinsey &amp; Company</b:PeriodicalTitle>
    <b:Year>2022</b:Year>
    <b:Month>March</b:Month>
    <b:Day>1st</b:Day>
    <b:Pages>1-5</b:Pages>
    <b:RefOrder>43</b:RefOrder>
  </b:Source>
  <b:Source>
    <b:Tag>And21</b:Tag>
    <b:SourceType>DocumentFromInternetSite</b:SourceType>
    <b:Guid>{4BA191CE-4FFA-482A-9C9F-530F32D76952}</b:Guid>
    <b:Title>The Ultimate Guide to Human Resources Models and Theories</b:Title>
    <b:Year>2021</b:Year>
    <b:Author>
      <b:Author>
        <b:NameList>
          <b:Person>
            <b:Last>Greenberg</b:Last>
            <b:First>Andrew</b:First>
          </b:Person>
        </b:NameList>
      </b:Author>
    </b:Author>
    <b:Month>June</b:Month>
    <b:Day>18th</b:Day>
    <b:YearAccessed>2022</b:YearAccessed>
    <b:MonthAccessed>april</b:MonthAccessed>
    <b:DayAccessed>22nd</b:DayAccessed>
    <b:URL>https://www.contractrecruiter.com/human-resources-models-theories/</b:URL>
    <b:RefOrder>28</b:RefOrder>
  </b:Source>
  <b:Source>
    <b:Tag>Bos13</b:Tag>
    <b:SourceType>JournalArticle</b:SourceType>
    <b:Guid>{5EE049AE-2C39-43A9-9F16-72579D905B46}</b:Guid>
    <b:Title>Employee perception of line management performance: Applying the AMO theory to explain the effectiveness of line manager's HRM implementation</b:Title>
    <b:Year>2013</b:Year>
    <b:Author>
      <b:Author>
        <b:NameList>
          <b:Person>
            <b:Last>Bos-Nehles</b:Last>
            <b:First>Anna</b:First>
            <b:Middle>C</b:Middle>
          </b:Person>
          <b:Person>
            <b:Last>Vanriesdijk</b:Last>
            <b:Middle>J</b:Middle>
            <b:First>Maateen</b:First>
          </b:Person>
          <b:Person>
            <b:Last>Looise</b:Last>
            <b:Middle>Kees</b:Middle>
            <b:First>Jan</b:First>
          </b:Person>
        </b:NameList>
      </b:Author>
    </b:Author>
    <b:JournalName>Human Resource Management</b:JournalName>
    <b:Pages>861-877</b:Pages>
    <b:Volume>52</b:Volume>
    <b:Issue>6</b:Issue>
    <b:RefOrder>29</b:RefOrder>
  </b:Source>
</b:Sources>
</file>

<file path=customXml/itemProps1.xml><?xml version="1.0" encoding="utf-8"?>
<ds:datastoreItem xmlns:ds="http://schemas.openxmlformats.org/officeDocument/2006/customXml" ds:itemID="{477FD931-2694-4D73-9F1B-E60652558952}">
  <ds:schemaRefs>
    <ds:schemaRef ds:uri="http://schemas.microsoft.com/sharepoint/v3/contenttype/forms"/>
  </ds:schemaRefs>
</ds:datastoreItem>
</file>

<file path=customXml/itemProps2.xml><?xml version="1.0" encoding="utf-8"?>
<ds:datastoreItem xmlns:ds="http://schemas.openxmlformats.org/officeDocument/2006/customXml" ds:itemID="{F5CA6BE7-8E94-4719-99C3-EA076F5441A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EB24161-950B-429D-B325-594A7F03DE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E98625-001B-49AF-A073-AE3DC4BDA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6641</Words>
  <Characters>37858</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Adebomi Salu (1809923)</dc:creator>
  <dc:description/>
  <cp:lastModifiedBy>Adebomi Salu (1809923)</cp:lastModifiedBy>
  <cp:revision>2</cp:revision>
  <dcterms:created xsi:type="dcterms:W3CDTF">2022-04-27T19:27:00Z</dcterms:created>
  <dcterms:modified xsi:type="dcterms:W3CDTF">2022-04-27T19:27:00Z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