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B14AED" w14:textId="7DF81A5B" w:rsidR="009A6A88" w:rsidRPr="00040E11" w:rsidRDefault="00040E11">
      <w:pPr>
        <w:rPr>
          <w:rFonts w:ascii="Times New Roman" w:hAnsi="Times New Roman" w:cs="Times New Roman"/>
          <w:b/>
          <w:bCs/>
          <w:sz w:val="28"/>
          <w:szCs w:val="28"/>
        </w:rPr>
      </w:pPr>
      <w:r w:rsidRPr="00040E11">
        <w:rPr>
          <w:rFonts w:ascii="Times New Roman" w:hAnsi="Times New Roman" w:cs="Times New Roman"/>
          <w:b/>
          <w:bCs/>
          <w:sz w:val="28"/>
          <w:szCs w:val="28"/>
        </w:rPr>
        <w:t>IFRS 15: REVENUE FROM CONTRACTS WITH CUSTOMERS</w:t>
      </w:r>
    </w:p>
    <w:p w14:paraId="0909ECA7" w14:textId="5CC877B7" w:rsidR="00040E11" w:rsidRPr="00040E11" w:rsidRDefault="00040E11">
      <w:pPr>
        <w:rPr>
          <w:rFonts w:ascii="Times New Roman" w:hAnsi="Times New Roman" w:cs="Times New Roman"/>
          <w:sz w:val="28"/>
          <w:szCs w:val="28"/>
        </w:rPr>
      </w:pPr>
    </w:p>
    <w:p w14:paraId="43C0213B" w14:textId="77777777" w:rsidR="00040E11" w:rsidRPr="00040E11" w:rsidRDefault="00040E11" w:rsidP="00040E11">
      <w:pPr>
        <w:rPr>
          <w:rFonts w:ascii="Times New Roman" w:hAnsi="Times New Roman" w:cs="Times New Roman"/>
          <w:b/>
          <w:bCs/>
          <w:sz w:val="28"/>
          <w:szCs w:val="28"/>
        </w:rPr>
      </w:pPr>
      <w:r w:rsidRPr="00040E11">
        <w:rPr>
          <w:rFonts w:ascii="Times New Roman" w:hAnsi="Times New Roman" w:cs="Times New Roman"/>
          <w:b/>
          <w:bCs/>
          <w:sz w:val="28"/>
          <w:szCs w:val="28"/>
        </w:rPr>
        <w:t>Overview</w:t>
      </w:r>
    </w:p>
    <w:p w14:paraId="384E3B4B" w14:textId="5F5C4F73" w:rsid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IFRS 15 specifies how and when an IFRS reporter will recognise revenue as well as requiring such entities to provide users of financial statements with more informative, relevant disclosures. The standard provides a single, principles based five-step model to be applied to all contracts with customers.</w:t>
      </w:r>
    </w:p>
    <w:p w14:paraId="7360D8DF" w14:textId="77777777" w:rsidR="00040E11" w:rsidRPr="00040E11" w:rsidRDefault="00040E11" w:rsidP="00040E11">
      <w:pPr>
        <w:rPr>
          <w:rFonts w:ascii="Times New Roman" w:hAnsi="Times New Roman" w:cs="Times New Roman"/>
          <w:sz w:val="28"/>
          <w:szCs w:val="28"/>
        </w:rPr>
      </w:pPr>
    </w:p>
    <w:p w14:paraId="5F3156C8" w14:textId="77777777" w:rsidR="00040E11" w:rsidRPr="00040E11" w:rsidRDefault="00040E11" w:rsidP="00040E11">
      <w:pPr>
        <w:rPr>
          <w:rFonts w:ascii="Times New Roman" w:hAnsi="Times New Roman" w:cs="Times New Roman"/>
          <w:b/>
          <w:bCs/>
          <w:sz w:val="28"/>
          <w:szCs w:val="28"/>
        </w:rPr>
      </w:pPr>
      <w:r w:rsidRPr="00040E11">
        <w:rPr>
          <w:rFonts w:ascii="Times New Roman" w:hAnsi="Times New Roman" w:cs="Times New Roman"/>
          <w:b/>
          <w:bCs/>
          <w:sz w:val="28"/>
          <w:szCs w:val="28"/>
        </w:rPr>
        <w:t>Objective</w:t>
      </w:r>
    </w:p>
    <w:p w14:paraId="780C8B6C" w14:textId="1B1305B3"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 xml:space="preserve">The objective of IFRS 15 is to establish the principles that an entity shall apply to report useful information to users of financial statements about the nature, amount, timing, and uncertainty of revenue and cash flows arising from a contract with a customer. </w:t>
      </w:r>
    </w:p>
    <w:p w14:paraId="144DA7B2" w14:textId="77777777" w:rsidR="00040E11" w:rsidRPr="00040E11" w:rsidRDefault="00040E11" w:rsidP="00040E11">
      <w:pPr>
        <w:rPr>
          <w:rFonts w:ascii="Times New Roman" w:hAnsi="Times New Roman" w:cs="Times New Roman"/>
          <w:sz w:val="28"/>
          <w:szCs w:val="28"/>
        </w:rPr>
      </w:pPr>
    </w:p>
    <w:p w14:paraId="02271C14" w14:textId="77777777" w:rsidR="00040E11" w:rsidRPr="00040E11" w:rsidRDefault="00040E11" w:rsidP="00040E11">
      <w:pPr>
        <w:rPr>
          <w:rFonts w:ascii="Times New Roman" w:hAnsi="Times New Roman" w:cs="Times New Roman"/>
          <w:b/>
          <w:bCs/>
          <w:sz w:val="28"/>
          <w:szCs w:val="28"/>
        </w:rPr>
      </w:pPr>
      <w:r w:rsidRPr="00040E11">
        <w:rPr>
          <w:rFonts w:ascii="Times New Roman" w:hAnsi="Times New Roman" w:cs="Times New Roman"/>
          <w:b/>
          <w:bCs/>
          <w:sz w:val="28"/>
          <w:szCs w:val="28"/>
        </w:rPr>
        <w:t>Key definitions</w:t>
      </w:r>
    </w:p>
    <w:p w14:paraId="37BB5B6F" w14:textId="41BFEF8B" w:rsidR="00040E11" w:rsidRPr="00040E11" w:rsidRDefault="00040E11" w:rsidP="00040E11">
      <w:pPr>
        <w:rPr>
          <w:rFonts w:ascii="Times New Roman" w:hAnsi="Times New Roman" w:cs="Times New Roman"/>
          <w:b/>
          <w:bCs/>
          <w:sz w:val="28"/>
          <w:szCs w:val="28"/>
        </w:rPr>
      </w:pPr>
      <w:r w:rsidRPr="00040E11">
        <w:rPr>
          <w:rFonts w:ascii="Times New Roman" w:hAnsi="Times New Roman" w:cs="Times New Roman"/>
          <w:b/>
          <w:bCs/>
          <w:sz w:val="28"/>
          <w:szCs w:val="28"/>
        </w:rPr>
        <w:t>Contract</w:t>
      </w:r>
    </w:p>
    <w:p w14:paraId="29AF7822" w14:textId="7B558CDF" w:rsid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An agreement between two or more parties that creates enforceable rights and obligations.</w:t>
      </w:r>
    </w:p>
    <w:p w14:paraId="1C0A3E00" w14:textId="731A4CB2" w:rsidR="00040E11" w:rsidRPr="00040E11" w:rsidRDefault="00040E11" w:rsidP="00040E11">
      <w:pPr>
        <w:rPr>
          <w:rFonts w:ascii="Times New Roman" w:hAnsi="Times New Roman" w:cs="Times New Roman"/>
          <w:b/>
          <w:bCs/>
          <w:sz w:val="28"/>
          <w:szCs w:val="28"/>
        </w:rPr>
      </w:pPr>
      <w:r w:rsidRPr="00040E11">
        <w:rPr>
          <w:rFonts w:ascii="Times New Roman" w:hAnsi="Times New Roman" w:cs="Times New Roman"/>
          <w:b/>
          <w:bCs/>
          <w:sz w:val="28"/>
          <w:szCs w:val="28"/>
        </w:rPr>
        <w:t>Customer</w:t>
      </w:r>
    </w:p>
    <w:p w14:paraId="4BA07CC7" w14:textId="52FD37B5" w:rsid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A party that has contracted with an entity to obtain goods or services that are an output of the entity’s ordinary activities in exchange for consideration.</w:t>
      </w:r>
    </w:p>
    <w:p w14:paraId="574EFC16" w14:textId="20577A8A" w:rsidR="00040E11" w:rsidRPr="00040E11" w:rsidRDefault="00040E11" w:rsidP="00040E11">
      <w:pPr>
        <w:rPr>
          <w:rFonts w:ascii="Times New Roman" w:hAnsi="Times New Roman" w:cs="Times New Roman"/>
          <w:b/>
          <w:bCs/>
          <w:sz w:val="28"/>
          <w:szCs w:val="28"/>
        </w:rPr>
      </w:pPr>
      <w:r w:rsidRPr="00040E11">
        <w:rPr>
          <w:rFonts w:ascii="Times New Roman" w:hAnsi="Times New Roman" w:cs="Times New Roman"/>
          <w:b/>
          <w:bCs/>
          <w:sz w:val="28"/>
          <w:szCs w:val="28"/>
        </w:rPr>
        <w:t>Income</w:t>
      </w:r>
    </w:p>
    <w:p w14:paraId="66DFC29F" w14:textId="5704B22F" w:rsid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Increases in economic benefits during the accounting period in the form of inflows or enhancements of assets or decreases of liabilities that result in an increase in equity, other than those relating to contributions from equity participants.</w:t>
      </w:r>
    </w:p>
    <w:p w14:paraId="6A349BCC" w14:textId="3F0340A3" w:rsidR="00040E11" w:rsidRPr="00040E11" w:rsidRDefault="00040E11" w:rsidP="00040E11">
      <w:pPr>
        <w:rPr>
          <w:rFonts w:ascii="Times New Roman" w:hAnsi="Times New Roman" w:cs="Times New Roman"/>
          <w:b/>
          <w:bCs/>
          <w:sz w:val="28"/>
          <w:szCs w:val="28"/>
        </w:rPr>
      </w:pPr>
      <w:r w:rsidRPr="00040E11">
        <w:rPr>
          <w:rFonts w:ascii="Times New Roman" w:hAnsi="Times New Roman" w:cs="Times New Roman"/>
          <w:b/>
          <w:bCs/>
          <w:sz w:val="28"/>
          <w:szCs w:val="28"/>
        </w:rPr>
        <w:t>Performance Obligation</w:t>
      </w:r>
    </w:p>
    <w:p w14:paraId="313A2FEB" w14:textId="77777777"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A promise in a contract with a customer to transfer to the customer either:</w:t>
      </w:r>
    </w:p>
    <w:p w14:paraId="204D2244" w14:textId="7AD373A5" w:rsid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a good or service (or a bundle of goods or services) that is distinct; or a series of distinct goods or services that are substantially the same and that have the same pattern of transfer to the customer.</w:t>
      </w:r>
    </w:p>
    <w:p w14:paraId="1D087741" w14:textId="21FCC6BF" w:rsidR="00040E11" w:rsidRPr="00040E11" w:rsidRDefault="00040E11" w:rsidP="00040E11">
      <w:pPr>
        <w:rPr>
          <w:rFonts w:ascii="Times New Roman" w:hAnsi="Times New Roman" w:cs="Times New Roman"/>
          <w:b/>
          <w:bCs/>
          <w:sz w:val="28"/>
          <w:szCs w:val="28"/>
        </w:rPr>
      </w:pPr>
      <w:r w:rsidRPr="00040E11">
        <w:rPr>
          <w:rFonts w:ascii="Times New Roman" w:hAnsi="Times New Roman" w:cs="Times New Roman"/>
          <w:b/>
          <w:bCs/>
          <w:sz w:val="28"/>
          <w:szCs w:val="28"/>
        </w:rPr>
        <w:lastRenderedPageBreak/>
        <w:t>Revenue</w:t>
      </w:r>
    </w:p>
    <w:p w14:paraId="4A2840A7" w14:textId="7961644D" w:rsid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 xml:space="preserve">Income arising </w:t>
      </w:r>
      <w:proofErr w:type="gramStart"/>
      <w:r w:rsidRPr="00040E11">
        <w:rPr>
          <w:rFonts w:ascii="Times New Roman" w:hAnsi="Times New Roman" w:cs="Times New Roman"/>
          <w:sz w:val="28"/>
          <w:szCs w:val="28"/>
        </w:rPr>
        <w:t>in the course of</w:t>
      </w:r>
      <w:proofErr w:type="gramEnd"/>
      <w:r w:rsidRPr="00040E11">
        <w:rPr>
          <w:rFonts w:ascii="Times New Roman" w:hAnsi="Times New Roman" w:cs="Times New Roman"/>
          <w:sz w:val="28"/>
          <w:szCs w:val="28"/>
        </w:rPr>
        <w:t xml:space="preserve"> an entity’s ordinary activities.</w:t>
      </w:r>
    </w:p>
    <w:p w14:paraId="2851D2CA" w14:textId="22168302" w:rsidR="00040E11" w:rsidRPr="00040E11" w:rsidRDefault="00040E11" w:rsidP="00040E11">
      <w:pPr>
        <w:rPr>
          <w:rFonts w:ascii="Times New Roman" w:hAnsi="Times New Roman" w:cs="Times New Roman"/>
          <w:b/>
          <w:bCs/>
          <w:sz w:val="28"/>
          <w:szCs w:val="28"/>
        </w:rPr>
      </w:pPr>
      <w:r w:rsidRPr="00040E11">
        <w:rPr>
          <w:rFonts w:ascii="Times New Roman" w:hAnsi="Times New Roman" w:cs="Times New Roman"/>
          <w:b/>
          <w:bCs/>
          <w:sz w:val="28"/>
          <w:szCs w:val="28"/>
        </w:rPr>
        <w:t>Transaction Price</w:t>
      </w:r>
    </w:p>
    <w:p w14:paraId="0545181E" w14:textId="77777777"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The amount of consideration to which an entity expects to be entitled in exchange for transferring promised goods or services to a customer, excluding amounts collected on behalf of third parties.</w:t>
      </w:r>
    </w:p>
    <w:p w14:paraId="46BAFB62" w14:textId="77777777"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 xml:space="preserve"> </w:t>
      </w:r>
    </w:p>
    <w:p w14:paraId="0E4AB931" w14:textId="77777777" w:rsidR="00040E11" w:rsidRPr="00040E11" w:rsidRDefault="00040E11" w:rsidP="00040E11">
      <w:pPr>
        <w:rPr>
          <w:rFonts w:ascii="Times New Roman" w:hAnsi="Times New Roman" w:cs="Times New Roman"/>
          <w:sz w:val="28"/>
          <w:szCs w:val="28"/>
        </w:rPr>
      </w:pPr>
    </w:p>
    <w:p w14:paraId="63AF576D" w14:textId="77777777" w:rsidR="00040E11" w:rsidRPr="00040E11" w:rsidRDefault="00040E11" w:rsidP="00040E11">
      <w:pPr>
        <w:rPr>
          <w:rFonts w:ascii="Times New Roman" w:hAnsi="Times New Roman" w:cs="Times New Roman"/>
          <w:b/>
          <w:bCs/>
          <w:sz w:val="28"/>
          <w:szCs w:val="28"/>
        </w:rPr>
      </w:pPr>
      <w:r w:rsidRPr="00040E11">
        <w:rPr>
          <w:rFonts w:ascii="Times New Roman" w:hAnsi="Times New Roman" w:cs="Times New Roman"/>
          <w:b/>
          <w:bCs/>
          <w:sz w:val="28"/>
          <w:szCs w:val="28"/>
        </w:rPr>
        <w:t>Accounting requirements for revenue</w:t>
      </w:r>
    </w:p>
    <w:p w14:paraId="58B9ED80" w14:textId="77777777" w:rsidR="00040E11" w:rsidRPr="00040E11" w:rsidRDefault="00040E11" w:rsidP="00040E11">
      <w:pPr>
        <w:rPr>
          <w:rFonts w:ascii="Times New Roman" w:hAnsi="Times New Roman" w:cs="Times New Roman"/>
          <w:b/>
          <w:bCs/>
          <w:sz w:val="28"/>
          <w:szCs w:val="28"/>
        </w:rPr>
      </w:pPr>
      <w:r w:rsidRPr="00040E11">
        <w:rPr>
          <w:rFonts w:ascii="Times New Roman" w:hAnsi="Times New Roman" w:cs="Times New Roman"/>
          <w:b/>
          <w:bCs/>
          <w:sz w:val="28"/>
          <w:szCs w:val="28"/>
        </w:rPr>
        <w:t>The five-step model framework</w:t>
      </w:r>
    </w:p>
    <w:p w14:paraId="6FD93FD5" w14:textId="77777777" w:rsidR="00040E11" w:rsidRPr="00040E11" w:rsidRDefault="00040E11" w:rsidP="00040E11">
      <w:pPr>
        <w:rPr>
          <w:rFonts w:ascii="Times New Roman" w:hAnsi="Times New Roman" w:cs="Times New Roman"/>
          <w:sz w:val="28"/>
          <w:szCs w:val="28"/>
        </w:rPr>
      </w:pPr>
    </w:p>
    <w:p w14:paraId="7C72C3A3" w14:textId="3007AAAE"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The core principle of IFRS 15 is that an entity will recognise revenue to depict the transfer of promised goods or services to customers in an amount that reflects the consideration to which the entity expects to be entitled in exchange for those goods or services.  This core principle is delivered in a five-step model framework:</w:t>
      </w:r>
    </w:p>
    <w:p w14:paraId="59C84EC2" w14:textId="77777777" w:rsidR="00040E11" w:rsidRPr="00040E11" w:rsidRDefault="00040E11" w:rsidP="00040E11">
      <w:pPr>
        <w:rPr>
          <w:rFonts w:ascii="Times New Roman" w:hAnsi="Times New Roman" w:cs="Times New Roman"/>
          <w:sz w:val="28"/>
          <w:szCs w:val="28"/>
        </w:rPr>
      </w:pPr>
    </w:p>
    <w:p w14:paraId="7060C000" w14:textId="77777777" w:rsidR="00040E11" w:rsidRPr="00040E11" w:rsidRDefault="00040E11" w:rsidP="00040E11">
      <w:pPr>
        <w:pStyle w:val="ListParagraph"/>
        <w:numPr>
          <w:ilvl w:val="0"/>
          <w:numId w:val="1"/>
        </w:numPr>
        <w:rPr>
          <w:rFonts w:ascii="Times New Roman" w:hAnsi="Times New Roman" w:cs="Times New Roman"/>
          <w:sz w:val="28"/>
          <w:szCs w:val="28"/>
        </w:rPr>
      </w:pPr>
      <w:r w:rsidRPr="00040E11">
        <w:rPr>
          <w:rFonts w:ascii="Times New Roman" w:hAnsi="Times New Roman" w:cs="Times New Roman"/>
          <w:sz w:val="28"/>
          <w:szCs w:val="28"/>
        </w:rPr>
        <w:t>Identify the contract(s) with a customer</w:t>
      </w:r>
    </w:p>
    <w:p w14:paraId="44E66F43" w14:textId="6008E94E" w:rsidR="00040E11" w:rsidRPr="00040E11" w:rsidRDefault="00040E11" w:rsidP="00040E11">
      <w:pPr>
        <w:pStyle w:val="ListParagraph"/>
        <w:numPr>
          <w:ilvl w:val="0"/>
          <w:numId w:val="1"/>
        </w:numPr>
        <w:rPr>
          <w:rFonts w:ascii="Times New Roman" w:hAnsi="Times New Roman" w:cs="Times New Roman"/>
          <w:sz w:val="28"/>
          <w:szCs w:val="28"/>
        </w:rPr>
      </w:pPr>
      <w:r w:rsidRPr="00040E11">
        <w:rPr>
          <w:rFonts w:ascii="Times New Roman" w:hAnsi="Times New Roman" w:cs="Times New Roman"/>
          <w:sz w:val="28"/>
          <w:szCs w:val="28"/>
        </w:rPr>
        <w:t>Identify the performance obligations in the contract</w:t>
      </w:r>
    </w:p>
    <w:p w14:paraId="6E7149FC" w14:textId="77777777" w:rsidR="00040E11" w:rsidRPr="00040E11" w:rsidRDefault="00040E11" w:rsidP="00040E11">
      <w:pPr>
        <w:pStyle w:val="ListParagraph"/>
        <w:numPr>
          <w:ilvl w:val="0"/>
          <w:numId w:val="1"/>
        </w:numPr>
        <w:rPr>
          <w:rFonts w:ascii="Times New Roman" w:hAnsi="Times New Roman" w:cs="Times New Roman"/>
          <w:sz w:val="28"/>
          <w:szCs w:val="28"/>
        </w:rPr>
      </w:pPr>
      <w:r w:rsidRPr="00040E11">
        <w:rPr>
          <w:rFonts w:ascii="Times New Roman" w:hAnsi="Times New Roman" w:cs="Times New Roman"/>
          <w:sz w:val="28"/>
          <w:szCs w:val="28"/>
        </w:rPr>
        <w:t xml:space="preserve">Determine the transaction price </w:t>
      </w:r>
    </w:p>
    <w:p w14:paraId="542D790C" w14:textId="77777777" w:rsidR="00040E11" w:rsidRPr="00040E11" w:rsidRDefault="00040E11" w:rsidP="00040E11">
      <w:pPr>
        <w:pStyle w:val="ListParagraph"/>
        <w:numPr>
          <w:ilvl w:val="0"/>
          <w:numId w:val="1"/>
        </w:numPr>
        <w:rPr>
          <w:rFonts w:ascii="Times New Roman" w:hAnsi="Times New Roman" w:cs="Times New Roman"/>
          <w:sz w:val="28"/>
          <w:szCs w:val="28"/>
        </w:rPr>
      </w:pPr>
      <w:r w:rsidRPr="00040E11">
        <w:rPr>
          <w:rFonts w:ascii="Times New Roman" w:hAnsi="Times New Roman" w:cs="Times New Roman"/>
          <w:sz w:val="28"/>
          <w:szCs w:val="28"/>
        </w:rPr>
        <w:t xml:space="preserve">Allocate the transaction price to the performance obligations in the contract </w:t>
      </w:r>
    </w:p>
    <w:p w14:paraId="74823CC5" w14:textId="0B3039FE" w:rsidR="00040E11" w:rsidRPr="00040E11" w:rsidRDefault="00040E11" w:rsidP="00040E11">
      <w:pPr>
        <w:pStyle w:val="ListParagraph"/>
        <w:numPr>
          <w:ilvl w:val="0"/>
          <w:numId w:val="1"/>
        </w:numPr>
        <w:rPr>
          <w:rFonts w:ascii="Times New Roman" w:hAnsi="Times New Roman" w:cs="Times New Roman"/>
          <w:sz w:val="28"/>
          <w:szCs w:val="28"/>
        </w:rPr>
      </w:pPr>
      <w:r w:rsidRPr="00040E11">
        <w:rPr>
          <w:rFonts w:ascii="Times New Roman" w:hAnsi="Times New Roman" w:cs="Times New Roman"/>
          <w:sz w:val="28"/>
          <w:szCs w:val="28"/>
        </w:rPr>
        <w:t>Recognise revenue when (or as) the entity satisfies a performance obligation.</w:t>
      </w:r>
    </w:p>
    <w:p w14:paraId="436238AB" w14:textId="449D347B" w:rsid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Application of this guidance will depend on the facts and circumstances present in a contract with a customer and will require the exercise of judgment.</w:t>
      </w:r>
    </w:p>
    <w:p w14:paraId="5DF339DC" w14:textId="56FF8B55" w:rsidR="00040E11" w:rsidRDefault="00040E11" w:rsidP="00040E11">
      <w:pPr>
        <w:rPr>
          <w:rFonts w:ascii="Times New Roman" w:hAnsi="Times New Roman" w:cs="Times New Roman"/>
          <w:sz w:val="28"/>
          <w:szCs w:val="28"/>
        </w:rPr>
      </w:pPr>
    </w:p>
    <w:p w14:paraId="249110A0" w14:textId="77777777" w:rsidR="00040E11" w:rsidRPr="00040E11" w:rsidRDefault="00040E11" w:rsidP="00040E11">
      <w:pPr>
        <w:rPr>
          <w:rFonts w:ascii="Times New Roman" w:hAnsi="Times New Roman" w:cs="Times New Roman"/>
          <w:sz w:val="28"/>
          <w:szCs w:val="28"/>
        </w:rPr>
      </w:pPr>
    </w:p>
    <w:p w14:paraId="2A24CF90" w14:textId="43CE528F" w:rsidR="00040E11" w:rsidRDefault="00040E11" w:rsidP="00040E11">
      <w:pPr>
        <w:rPr>
          <w:rFonts w:ascii="Times New Roman" w:hAnsi="Times New Roman" w:cs="Times New Roman"/>
          <w:sz w:val="28"/>
          <w:szCs w:val="28"/>
        </w:rPr>
      </w:pPr>
    </w:p>
    <w:p w14:paraId="5D420A12" w14:textId="49893160" w:rsidR="00D84E49" w:rsidRDefault="00D84E49" w:rsidP="00040E11">
      <w:pPr>
        <w:rPr>
          <w:rFonts w:ascii="Times New Roman" w:hAnsi="Times New Roman" w:cs="Times New Roman"/>
          <w:sz w:val="28"/>
          <w:szCs w:val="28"/>
        </w:rPr>
      </w:pPr>
    </w:p>
    <w:p w14:paraId="2F380BBD" w14:textId="77777777" w:rsidR="00D84E49" w:rsidRPr="00040E11" w:rsidRDefault="00D84E49" w:rsidP="00040E11">
      <w:pPr>
        <w:rPr>
          <w:rFonts w:ascii="Times New Roman" w:hAnsi="Times New Roman" w:cs="Times New Roman"/>
          <w:sz w:val="28"/>
          <w:szCs w:val="28"/>
        </w:rPr>
      </w:pPr>
    </w:p>
    <w:p w14:paraId="613BA02D" w14:textId="77777777" w:rsidR="00040E11" w:rsidRPr="00040E11" w:rsidRDefault="00040E11" w:rsidP="00040E11">
      <w:pPr>
        <w:rPr>
          <w:rFonts w:ascii="Times New Roman" w:hAnsi="Times New Roman" w:cs="Times New Roman"/>
          <w:b/>
          <w:bCs/>
          <w:sz w:val="28"/>
          <w:szCs w:val="28"/>
        </w:rPr>
      </w:pPr>
      <w:r w:rsidRPr="00040E11">
        <w:rPr>
          <w:rFonts w:ascii="Times New Roman" w:hAnsi="Times New Roman" w:cs="Times New Roman"/>
          <w:b/>
          <w:bCs/>
          <w:sz w:val="28"/>
          <w:szCs w:val="28"/>
        </w:rPr>
        <w:lastRenderedPageBreak/>
        <w:t>Step 1: Identify the contract with the customer</w:t>
      </w:r>
    </w:p>
    <w:p w14:paraId="477CC885" w14:textId="77777777" w:rsidR="00040E11" w:rsidRPr="00040E11" w:rsidRDefault="00040E11" w:rsidP="00040E11">
      <w:pPr>
        <w:rPr>
          <w:rFonts w:ascii="Times New Roman" w:hAnsi="Times New Roman" w:cs="Times New Roman"/>
          <w:sz w:val="28"/>
          <w:szCs w:val="28"/>
        </w:rPr>
      </w:pPr>
    </w:p>
    <w:p w14:paraId="19257EEB" w14:textId="222D8572"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 xml:space="preserve">A contract with a customer will be within the scope of IFRS 15 if all the following conditions are met: </w:t>
      </w:r>
    </w:p>
    <w:p w14:paraId="4E82C6BA" w14:textId="77777777" w:rsidR="00040E11" w:rsidRPr="00040E11" w:rsidRDefault="00040E11" w:rsidP="00040E11">
      <w:pPr>
        <w:rPr>
          <w:rFonts w:ascii="Times New Roman" w:hAnsi="Times New Roman" w:cs="Times New Roman"/>
          <w:sz w:val="28"/>
          <w:szCs w:val="28"/>
        </w:rPr>
      </w:pPr>
    </w:p>
    <w:p w14:paraId="7C5FB2B6" w14:textId="77777777" w:rsidR="00040E11" w:rsidRPr="00040E11" w:rsidRDefault="00040E11" w:rsidP="00040E11">
      <w:pPr>
        <w:pStyle w:val="ListParagraph"/>
        <w:numPr>
          <w:ilvl w:val="0"/>
          <w:numId w:val="2"/>
        </w:numPr>
        <w:rPr>
          <w:rFonts w:ascii="Times New Roman" w:hAnsi="Times New Roman" w:cs="Times New Roman"/>
          <w:sz w:val="28"/>
          <w:szCs w:val="28"/>
        </w:rPr>
      </w:pPr>
      <w:r w:rsidRPr="00040E11">
        <w:rPr>
          <w:rFonts w:ascii="Times New Roman" w:hAnsi="Times New Roman" w:cs="Times New Roman"/>
          <w:sz w:val="28"/>
          <w:szCs w:val="28"/>
        </w:rPr>
        <w:t xml:space="preserve">the contract has been approved by the parties to the </w:t>
      </w:r>
      <w:proofErr w:type="gramStart"/>
      <w:r w:rsidRPr="00040E11">
        <w:rPr>
          <w:rFonts w:ascii="Times New Roman" w:hAnsi="Times New Roman" w:cs="Times New Roman"/>
          <w:sz w:val="28"/>
          <w:szCs w:val="28"/>
        </w:rPr>
        <w:t>contract;</w:t>
      </w:r>
      <w:proofErr w:type="gramEnd"/>
      <w:r w:rsidRPr="00040E11">
        <w:rPr>
          <w:rFonts w:ascii="Times New Roman" w:hAnsi="Times New Roman" w:cs="Times New Roman"/>
          <w:sz w:val="28"/>
          <w:szCs w:val="28"/>
        </w:rPr>
        <w:t xml:space="preserve"> </w:t>
      </w:r>
    </w:p>
    <w:p w14:paraId="0D8BD879" w14:textId="77777777" w:rsidR="00040E11" w:rsidRPr="00040E11" w:rsidRDefault="00040E11" w:rsidP="00040E11">
      <w:pPr>
        <w:pStyle w:val="ListParagraph"/>
        <w:numPr>
          <w:ilvl w:val="0"/>
          <w:numId w:val="2"/>
        </w:numPr>
        <w:rPr>
          <w:rFonts w:ascii="Times New Roman" w:hAnsi="Times New Roman" w:cs="Times New Roman"/>
          <w:sz w:val="28"/>
          <w:szCs w:val="28"/>
        </w:rPr>
      </w:pPr>
      <w:r w:rsidRPr="00040E11">
        <w:rPr>
          <w:rFonts w:ascii="Times New Roman" w:hAnsi="Times New Roman" w:cs="Times New Roman"/>
          <w:sz w:val="28"/>
          <w:szCs w:val="28"/>
        </w:rPr>
        <w:t xml:space="preserve">each party’s rights in relation to the goods or services to be transferred can be </w:t>
      </w:r>
      <w:proofErr w:type="gramStart"/>
      <w:r w:rsidRPr="00040E11">
        <w:rPr>
          <w:rFonts w:ascii="Times New Roman" w:hAnsi="Times New Roman" w:cs="Times New Roman"/>
          <w:sz w:val="28"/>
          <w:szCs w:val="28"/>
        </w:rPr>
        <w:t>identified;</w:t>
      </w:r>
      <w:proofErr w:type="gramEnd"/>
      <w:r w:rsidRPr="00040E11">
        <w:rPr>
          <w:rFonts w:ascii="Times New Roman" w:hAnsi="Times New Roman" w:cs="Times New Roman"/>
          <w:sz w:val="28"/>
          <w:szCs w:val="28"/>
        </w:rPr>
        <w:t xml:space="preserve"> </w:t>
      </w:r>
    </w:p>
    <w:p w14:paraId="11B4F2B1" w14:textId="77777777" w:rsidR="00040E11" w:rsidRPr="00040E11" w:rsidRDefault="00040E11" w:rsidP="00040E11">
      <w:pPr>
        <w:pStyle w:val="ListParagraph"/>
        <w:numPr>
          <w:ilvl w:val="0"/>
          <w:numId w:val="2"/>
        </w:numPr>
        <w:rPr>
          <w:rFonts w:ascii="Times New Roman" w:hAnsi="Times New Roman" w:cs="Times New Roman"/>
          <w:sz w:val="28"/>
          <w:szCs w:val="28"/>
        </w:rPr>
      </w:pPr>
      <w:r w:rsidRPr="00040E11">
        <w:rPr>
          <w:rFonts w:ascii="Times New Roman" w:hAnsi="Times New Roman" w:cs="Times New Roman"/>
          <w:sz w:val="28"/>
          <w:szCs w:val="28"/>
        </w:rPr>
        <w:t xml:space="preserve">the payment terms for the goods or services to be transferred can be </w:t>
      </w:r>
      <w:proofErr w:type="gramStart"/>
      <w:r w:rsidRPr="00040E11">
        <w:rPr>
          <w:rFonts w:ascii="Times New Roman" w:hAnsi="Times New Roman" w:cs="Times New Roman"/>
          <w:sz w:val="28"/>
          <w:szCs w:val="28"/>
        </w:rPr>
        <w:t>identified;</w:t>
      </w:r>
      <w:proofErr w:type="gramEnd"/>
    </w:p>
    <w:p w14:paraId="54F8ADD8" w14:textId="55024CDF" w:rsidR="00040E11" w:rsidRPr="00040E11" w:rsidRDefault="00040E11" w:rsidP="00040E11">
      <w:pPr>
        <w:pStyle w:val="ListParagraph"/>
        <w:numPr>
          <w:ilvl w:val="0"/>
          <w:numId w:val="2"/>
        </w:numPr>
        <w:rPr>
          <w:rFonts w:ascii="Times New Roman" w:hAnsi="Times New Roman" w:cs="Times New Roman"/>
          <w:sz w:val="28"/>
          <w:szCs w:val="28"/>
        </w:rPr>
      </w:pPr>
      <w:r w:rsidRPr="00040E11">
        <w:rPr>
          <w:rFonts w:ascii="Times New Roman" w:hAnsi="Times New Roman" w:cs="Times New Roman"/>
          <w:sz w:val="28"/>
          <w:szCs w:val="28"/>
        </w:rPr>
        <w:t xml:space="preserve">the contract has commercial substance; and </w:t>
      </w:r>
    </w:p>
    <w:p w14:paraId="0A0EA0BF" w14:textId="65CF18D6" w:rsidR="00040E11" w:rsidRPr="00040E11" w:rsidRDefault="00040E11" w:rsidP="00040E11">
      <w:pPr>
        <w:pStyle w:val="ListParagraph"/>
        <w:numPr>
          <w:ilvl w:val="0"/>
          <w:numId w:val="2"/>
        </w:numPr>
        <w:rPr>
          <w:rFonts w:ascii="Times New Roman" w:hAnsi="Times New Roman" w:cs="Times New Roman"/>
          <w:sz w:val="28"/>
          <w:szCs w:val="28"/>
        </w:rPr>
      </w:pPr>
      <w:r w:rsidRPr="00040E11">
        <w:rPr>
          <w:rFonts w:ascii="Times New Roman" w:hAnsi="Times New Roman" w:cs="Times New Roman"/>
          <w:sz w:val="28"/>
          <w:szCs w:val="28"/>
        </w:rPr>
        <w:t>it is probable that the consideration to which the entity is entitled to in exchange for the goods or services will be collected.</w:t>
      </w:r>
    </w:p>
    <w:p w14:paraId="6E396453" w14:textId="7952FCA0"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 xml:space="preserve">If a contract with a customer does not yet meet </w:t>
      </w:r>
      <w:proofErr w:type="gramStart"/>
      <w:r w:rsidRPr="00040E11">
        <w:rPr>
          <w:rFonts w:ascii="Times New Roman" w:hAnsi="Times New Roman" w:cs="Times New Roman"/>
          <w:sz w:val="28"/>
          <w:szCs w:val="28"/>
        </w:rPr>
        <w:t>all of</w:t>
      </w:r>
      <w:proofErr w:type="gramEnd"/>
      <w:r w:rsidRPr="00040E11">
        <w:rPr>
          <w:rFonts w:ascii="Times New Roman" w:hAnsi="Times New Roman" w:cs="Times New Roman"/>
          <w:sz w:val="28"/>
          <w:szCs w:val="28"/>
        </w:rPr>
        <w:t xml:space="preserve"> the above criteria, the entity will continue to re-assess the contract going forward to determine whether it subsequently meets the above criteria. From that point, the entity will apply IFRS 15 to the contract.</w:t>
      </w:r>
    </w:p>
    <w:p w14:paraId="2ACAB30C" w14:textId="77777777" w:rsidR="00040E11" w:rsidRPr="00040E11" w:rsidRDefault="00040E11" w:rsidP="00040E11">
      <w:pPr>
        <w:rPr>
          <w:rFonts w:ascii="Times New Roman" w:hAnsi="Times New Roman" w:cs="Times New Roman"/>
          <w:sz w:val="28"/>
          <w:szCs w:val="28"/>
        </w:rPr>
      </w:pPr>
    </w:p>
    <w:p w14:paraId="3D43A69B" w14:textId="72672CF5"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The standard provides detailed guidance on how to account for approved contract modifications. If certain conditions are met, a contract modification will be accounted for as a separate contract with the customer. If not, it will be accounted for by modifying the accounting for the current contract with the customer. Whether the latter type of modification is accounted for prospectively or retrospectively depends on whether the remaining goods or services to be delivered after the modification are distinct from those delivered prior to the modification. Further details on accounting for contract modifications can be found in the Standard.</w:t>
      </w:r>
    </w:p>
    <w:p w14:paraId="675B5A94" w14:textId="77777777" w:rsidR="00040E11" w:rsidRPr="00040E11" w:rsidRDefault="00040E11" w:rsidP="00040E11">
      <w:pPr>
        <w:rPr>
          <w:rFonts w:ascii="Times New Roman" w:hAnsi="Times New Roman" w:cs="Times New Roman"/>
          <w:sz w:val="28"/>
          <w:szCs w:val="28"/>
        </w:rPr>
      </w:pPr>
    </w:p>
    <w:p w14:paraId="36AECA8A" w14:textId="77777777" w:rsidR="00040E11" w:rsidRPr="00040E11" w:rsidRDefault="00040E11" w:rsidP="00040E11">
      <w:pPr>
        <w:rPr>
          <w:rFonts w:ascii="Times New Roman" w:hAnsi="Times New Roman" w:cs="Times New Roman"/>
          <w:b/>
          <w:bCs/>
          <w:sz w:val="28"/>
          <w:szCs w:val="28"/>
        </w:rPr>
      </w:pPr>
      <w:r w:rsidRPr="00040E11">
        <w:rPr>
          <w:rFonts w:ascii="Times New Roman" w:hAnsi="Times New Roman" w:cs="Times New Roman"/>
          <w:b/>
          <w:bCs/>
          <w:sz w:val="28"/>
          <w:szCs w:val="28"/>
        </w:rPr>
        <w:t>Step 2: Identify the performance obligations in the contract</w:t>
      </w:r>
    </w:p>
    <w:p w14:paraId="6A9CE3C0" w14:textId="77777777" w:rsidR="00040E11" w:rsidRPr="00040E11" w:rsidRDefault="00040E11" w:rsidP="00040E11">
      <w:pPr>
        <w:rPr>
          <w:rFonts w:ascii="Times New Roman" w:hAnsi="Times New Roman" w:cs="Times New Roman"/>
          <w:sz w:val="28"/>
          <w:szCs w:val="28"/>
        </w:rPr>
      </w:pPr>
    </w:p>
    <w:p w14:paraId="1FDA31DD" w14:textId="616B0A70"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 xml:space="preserve">At the inception of the contract, the entity should assess the goods or services that have been promised to the customer, and identify as a performance obligation: </w:t>
      </w:r>
    </w:p>
    <w:p w14:paraId="10B7C175" w14:textId="77777777" w:rsidR="00040E11" w:rsidRPr="00040E11" w:rsidRDefault="00040E11" w:rsidP="00040E11">
      <w:pPr>
        <w:rPr>
          <w:rFonts w:ascii="Times New Roman" w:hAnsi="Times New Roman" w:cs="Times New Roman"/>
          <w:sz w:val="28"/>
          <w:szCs w:val="28"/>
        </w:rPr>
      </w:pPr>
    </w:p>
    <w:p w14:paraId="4BB1C2C9" w14:textId="77777777" w:rsidR="00040E11" w:rsidRPr="00040E11" w:rsidRDefault="00040E11" w:rsidP="00040E11">
      <w:pPr>
        <w:pStyle w:val="ListParagraph"/>
        <w:numPr>
          <w:ilvl w:val="0"/>
          <w:numId w:val="3"/>
        </w:numPr>
        <w:rPr>
          <w:rFonts w:ascii="Times New Roman" w:hAnsi="Times New Roman" w:cs="Times New Roman"/>
          <w:sz w:val="28"/>
          <w:szCs w:val="28"/>
        </w:rPr>
      </w:pPr>
      <w:r w:rsidRPr="00040E11">
        <w:rPr>
          <w:rFonts w:ascii="Times New Roman" w:hAnsi="Times New Roman" w:cs="Times New Roman"/>
          <w:sz w:val="28"/>
          <w:szCs w:val="28"/>
        </w:rPr>
        <w:lastRenderedPageBreak/>
        <w:t xml:space="preserve">a good or service (or bundle of goods or services) that is distinct; or </w:t>
      </w:r>
    </w:p>
    <w:p w14:paraId="748554A2" w14:textId="0A0061BA" w:rsidR="00040E11" w:rsidRPr="00040E11" w:rsidRDefault="00040E11" w:rsidP="00040E11">
      <w:pPr>
        <w:pStyle w:val="ListParagraph"/>
        <w:numPr>
          <w:ilvl w:val="0"/>
          <w:numId w:val="3"/>
        </w:numPr>
        <w:rPr>
          <w:rFonts w:ascii="Times New Roman" w:hAnsi="Times New Roman" w:cs="Times New Roman"/>
          <w:sz w:val="28"/>
          <w:szCs w:val="28"/>
        </w:rPr>
      </w:pPr>
      <w:r w:rsidRPr="00040E11">
        <w:rPr>
          <w:rFonts w:ascii="Times New Roman" w:hAnsi="Times New Roman" w:cs="Times New Roman"/>
          <w:sz w:val="28"/>
          <w:szCs w:val="28"/>
        </w:rPr>
        <w:t>a series of distinct goods or services that are substantially the same and that have the same pattern of transfer to the customer.</w:t>
      </w:r>
    </w:p>
    <w:p w14:paraId="3A0CAE5B" w14:textId="47DD25CF"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 xml:space="preserve">A series of distinct goods or services is transferred to the customer in the same pattern if both of the following criteria are met:   </w:t>
      </w:r>
    </w:p>
    <w:p w14:paraId="1389BB4B" w14:textId="77777777" w:rsidR="00040E11" w:rsidRPr="00040E11" w:rsidRDefault="00040E11" w:rsidP="00040E11">
      <w:pPr>
        <w:rPr>
          <w:rFonts w:ascii="Times New Roman" w:hAnsi="Times New Roman" w:cs="Times New Roman"/>
          <w:sz w:val="28"/>
          <w:szCs w:val="28"/>
        </w:rPr>
      </w:pPr>
    </w:p>
    <w:p w14:paraId="55665AED" w14:textId="77777777" w:rsidR="00040E11" w:rsidRPr="00040E11" w:rsidRDefault="00040E11" w:rsidP="00040E11">
      <w:pPr>
        <w:pStyle w:val="ListParagraph"/>
        <w:numPr>
          <w:ilvl w:val="0"/>
          <w:numId w:val="4"/>
        </w:numPr>
        <w:rPr>
          <w:rFonts w:ascii="Times New Roman" w:hAnsi="Times New Roman" w:cs="Times New Roman"/>
          <w:sz w:val="28"/>
          <w:szCs w:val="28"/>
        </w:rPr>
      </w:pPr>
      <w:r w:rsidRPr="00040E11">
        <w:rPr>
          <w:rFonts w:ascii="Times New Roman" w:hAnsi="Times New Roman" w:cs="Times New Roman"/>
          <w:sz w:val="28"/>
          <w:szCs w:val="28"/>
        </w:rPr>
        <w:t xml:space="preserve">each distinct good or service in the series that the entity promises to transfer consecutively to the customer would be a performance obligation that is satisfied over time (see below); and </w:t>
      </w:r>
    </w:p>
    <w:p w14:paraId="25E2E4BE" w14:textId="56AD6772" w:rsidR="00040E11" w:rsidRPr="00040E11" w:rsidRDefault="00040E11" w:rsidP="00040E11">
      <w:pPr>
        <w:pStyle w:val="ListParagraph"/>
        <w:numPr>
          <w:ilvl w:val="0"/>
          <w:numId w:val="4"/>
        </w:numPr>
        <w:rPr>
          <w:rFonts w:ascii="Times New Roman" w:hAnsi="Times New Roman" w:cs="Times New Roman"/>
          <w:sz w:val="28"/>
          <w:szCs w:val="28"/>
        </w:rPr>
      </w:pPr>
      <w:r w:rsidRPr="00040E11">
        <w:rPr>
          <w:rFonts w:ascii="Times New Roman" w:hAnsi="Times New Roman" w:cs="Times New Roman"/>
          <w:sz w:val="28"/>
          <w:szCs w:val="28"/>
        </w:rPr>
        <w:t>a single method of measuring progress would be used to measure the entity’s progress towards complete satisfaction of the performance obligation to transfer each distinct good or service in the series to the customer.</w:t>
      </w:r>
    </w:p>
    <w:p w14:paraId="789680CD" w14:textId="04B1A60D"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A good or service is distinct if both of the following criteria are met:</w:t>
      </w:r>
    </w:p>
    <w:p w14:paraId="19B451D9" w14:textId="77777777" w:rsidR="00040E11" w:rsidRPr="00040E11" w:rsidRDefault="00040E11" w:rsidP="00040E11">
      <w:pPr>
        <w:pStyle w:val="ListParagraph"/>
        <w:numPr>
          <w:ilvl w:val="0"/>
          <w:numId w:val="5"/>
        </w:numPr>
        <w:rPr>
          <w:rFonts w:ascii="Times New Roman" w:hAnsi="Times New Roman" w:cs="Times New Roman"/>
          <w:sz w:val="28"/>
          <w:szCs w:val="28"/>
        </w:rPr>
      </w:pPr>
      <w:r w:rsidRPr="00040E11">
        <w:rPr>
          <w:rFonts w:ascii="Times New Roman" w:hAnsi="Times New Roman" w:cs="Times New Roman"/>
          <w:sz w:val="28"/>
          <w:szCs w:val="28"/>
        </w:rPr>
        <w:t xml:space="preserve">the customer can benefit from the good or services on its own or in conjunction with other readily available resources; and </w:t>
      </w:r>
    </w:p>
    <w:p w14:paraId="40D81FCD" w14:textId="05581E2F" w:rsidR="00040E11" w:rsidRDefault="00040E11" w:rsidP="00040E11">
      <w:pPr>
        <w:pStyle w:val="ListParagraph"/>
        <w:numPr>
          <w:ilvl w:val="0"/>
          <w:numId w:val="5"/>
        </w:numPr>
        <w:rPr>
          <w:rFonts w:ascii="Times New Roman" w:hAnsi="Times New Roman" w:cs="Times New Roman"/>
          <w:sz w:val="28"/>
          <w:szCs w:val="28"/>
        </w:rPr>
      </w:pPr>
      <w:r w:rsidRPr="00040E11">
        <w:rPr>
          <w:rFonts w:ascii="Times New Roman" w:hAnsi="Times New Roman" w:cs="Times New Roman"/>
          <w:sz w:val="28"/>
          <w:szCs w:val="28"/>
        </w:rPr>
        <w:t xml:space="preserve">the entity’s promise to transfer the good or service to the customer is separately </w:t>
      </w:r>
      <w:proofErr w:type="spellStart"/>
      <w:r w:rsidRPr="00040E11">
        <w:rPr>
          <w:rFonts w:ascii="Times New Roman" w:hAnsi="Times New Roman" w:cs="Times New Roman"/>
          <w:sz w:val="28"/>
          <w:szCs w:val="28"/>
        </w:rPr>
        <w:t>idenitifable</w:t>
      </w:r>
      <w:proofErr w:type="spellEnd"/>
      <w:r w:rsidRPr="00040E11">
        <w:rPr>
          <w:rFonts w:ascii="Times New Roman" w:hAnsi="Times New Roman" w:cs="Times New Roman"/>
          <w:sz w:val="28"/>
          <w:szCs w:val="28"/>
        </w:rPr>
        <w:t xml:space="preserve"> from other promises in the contract.</w:t>
      </w:r>
    </w:p>
    <w:p w14:paraId="208AB796" w14:textId="77777777" w:rsidR="00BB009A" w:rsidRPr="00040E11" w:rsidRDefault="00BB009A" w:rsidP="00BB009A">
      <w:pPr>
        <w:pStyle w:val="ListParagraph"/>
        <w:rPr>
          <w:rFonts w:ascii="Times New Roman" w:hAnsi="Times New Roman" w:cs="Times New Roman"/>
          <w:sz w:val="28"/>
          <w:szCs w:val="28"/>
        </w:rPr>
      </w:pPr>
    </w:p>
    <w:p w14:paraId="083551E1" w14:textId="55F72520"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 xml:space="preserve">Factors for consideration as to whether a promise to transfer goods or services to the customer is not separately identifiable include, but are not limited to: </w:t>
      </w:r>
    </w:p>
    <w:p w14:paraId="6F2274D3" w14:textId="77777777" w:rsidR="00BB009A" w:rsidRPr="00BB009A" w:rsidRDefault="00040E11" w:rsidP="00BB009A">
      <w:pPr>
        <w:pStyle w:val="ListParagraph"/>
        <w:numPr>
          <w:ilvl w:val="0"/>
          <w:numId w:val="6"/>
        </w:numPr>
        <w:rPr>
          <w:rFonts w:ascii="Times New Roman" w:hAnsi="Times New Roman" w:cs="Times New Roman"/>
          <w:sz w:val="28"/>
          <w:szCs w:val="28"/>
        </w:rPr>
      </w:pPr>
      <w:r w:rsidRPr="00BB009A">
        <w:rPr>
          <w:rFonts w:ascii="Times New Roman" w:hAnsi="Times New Roman" w:cs="Times New Roman"/>
          <w:sz w:val="28"/>
          <w:szCs w:val="28"/>
        </w:rPr>
        <w:t xml:space="preserve">the entity does provide a significant service of integrating the goods or services with other goods or services promised in the </w:t>
      </w:r>
      <w:proofErr w:type="gramStart"/>
      <w:r w:rsidRPr="00BB009A">
        <w:rPr>
          <w:rFonts w:ascii="Times New Roman" w:hAnsi="Times New Roman" w:cs="Times New Roman"/>
          <w:sz w:val="28"/>
          <w:szCs w:val="28"/>
        </w:rPr>
        <w:t>contract;</w:t>
      </w:r>
      <w:proofErr w:type="gramEnd"/>
      <w:r w:rsidRPr="00BB009A">
        <w:rPr>
          <w:rFonts w:ascii="Times New Roman" w:hAnsi="Times New Roman" w:cs="Times New Roman"/>
          <w:sz w:val="28"/>
          <w:szCs w:val="28"/>
        </w:rPr>
        <w:t xml:space="preserve"> </w:t>
      </w:r>
    </w:p>
    <w:p w14:paraId="54EA5B83" w14:textId="77777777" w:rsidR="00BB009A" w:rsidRPr="00BB009A" w:rsidRDefault="00040E11" w:rsidP="00BB009A">
      <w:pPr>
        <w:pStyle w:val="ListParagraph"/>
        <w:numPr>
          <w:ilvl w:val="0"/>
          <w:numId w:val="6"/>
        </w:numPr>
        <w:rPr>
          <w:rFonts w:ascii="Times New Roman" w:hAnsi="Times New Roman" w:cs="Times New Roman"/>
          <w:sz w:val="28"/>
          <w:szCs w:val="28"/>
        </w:rPr>
      </w:pPr>
      <w:r w:rsidRPr="00BB009A">
        <w:rPr>
          <w:rFonts w:ascii="Times New Roman" w:hAnsi="Times New Roman" w:cs="Times New Roman"/>
          <w:sz w:val="28"/>
          <w:szCs w:val="28"/>
        </w:rPr>
        <w:t xml:space="preserve">the goods or services significantly modify or customise other goods or services promised in the </w:t>
      </w:r>
      <w:proofErr w:type="gramStart"/>
      <w:r w:rsidRPr="00BB009A">
        <w:rPr>
          <w:rFonts w:ascii="Times New Roman" w:hAnsi="Times New Roman" w:cs="Times New Roman"/>
          <w:sz w:val="28"/>
          <w:szCs w:val="28"/>
        </w:rPr>
        <w:t>contract;</w:t>
      </w:r>
      <w:proofErr w:type="gramEnd"/>
      <w:r w:rsidRPr="00BB009A">
        <w:rPr>
          <w:rFonts w:ascii="Times New Roman" w:hAnsi="Times New Roman" w:cs="Times New Roman"/>
          <w:sz w:val="28"/>
          <w:szCs w:val="28"/>
        </w:rPr>
        <w:t xml:space="preserve"> </w:t>
      </w:r>
    </w:p>
    <w:p w14:paraId="0092E58E" w14:textId="2E3BE8D0" w:rsidR="00040E11" w:rsidRDefault="00040E11" w:rsidP="00BB009A">
      <w:pPr>
        <w:pStyle w:val="ListParagraph"/>
        <w:numPr>
          <w:ilvl w:val="0"/>
          <w:numId w:val="6"/>
        </w:numPr>
        <w:rPr>
          <w:rFonts w:ascii="Times New Roman" w:hAnsi="Times New Roman" w:cs="Times New Roman"/>
          <w:sz w:val="28"/>
          <w:szCs w:val="28"/>
        </w:rPr>
      </w:pPr>
      <w:r w:rsidRPr="00BB009A">
        <w:rPr>
          <w:rFonts w:ascii="Times New Roman" w:hAnsi="Times New Roman" w:cs="Times New Roman"/>
          <w:sz w:val="28"/>
          <w:szCs w:val="28"/>
        </w:rPr>
        <w:t>the goods or services are highly interrelated or highly interdependent.</w:t>
      </w:r>
    </w:p>
    <w:p w14:paraId="4B5F2DDB" w14:textId="77777777" w:rsidR="00BB009A" w:rsidRPr="00BB009A" w:rsidRDefault="00BB009A" w:rsidP="00BB009A">
      <w:pPr>
        <w:pStyle w:val="ListParagraph"/>
        <w:rPr>
          <w:rFonts w:ascii="Times New Roman" w:hAnsi="Times New Roman" w:cs="Times New Roman"/>
          <w:b/>
          <w:bCs/>
          <w:sz w:val="28"/>
          <w:szCs w:val="28"/>
        </w:rPr>
      </w:pPr>
    </w:p>
    <w:p w14:paraId="1E7D30A2" w14:textId="77777777" w:rsidR="00040E11" w:rsidRPr="00BB009A" w:rsidRDefault="00040E11" w:rsidP="00040E11">
      <w:pPr>
        <w:rPr>
          <w:rFonts w:ascii="Times New Roman" w:hAnsi="Times New Roman" w:cs="Times New Roman"/>
          <w:b/>
          <w:bCs/>
          <w:sz w:val="28"/>
          <w:szCs w:val="28"/>
        </w:rPr>
      </w:pPr>
      <w:r w:rsidRPr="00BB009A">
        <w:rPr>
          <w:rFonts w:ascii="Times New Roman" w:hAnsi="Times New Roman" w:cs="Times New Roman"/>
          <w:b/>
          <w:bCs/>
          <w:sz w:val="28"/>
          <w:szCs w:val="28"/>
        </w:rPr>
        <w:t>Step 3: Determine the transaction price</w:t>
      </w:r>
    </w:p>
    <w:p w14:paraId="43BF8B99" w14:textId="77777777" w:rsidR="00040E11" w:rsidRPr="00040E11" w:rsidRDefault="00040E11" w:rsidP="00040E11">
      <w:pPr>
        <w:rPr>
          <w:rFonts w:ascii="Times New Roman" w:hAnsi="Times New Roman" w:cs="Times New Roman"/>
          <w:sz w:val="28"/>
          <w:szCs w:val="28"/>
        </w:rPr>
      </w:pPr>
    </w:p>
    <w:p w14:paraId="265B3C45" w14:textId="53B131BA"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The transaction price is the amount to which an entity expects to be entitled in exchange for the transfer of goods and services. When making this determination, an entity will consider past customary business practices.</w:t>
      </w:r>
    </w:p>
    <w:p w14:paraId="1523F065" w14:textId="77777777" w:rsidR="00040E11" w:rsidRPr="00040E11" w:rsidRDefault="00040E11" w:rsidP="00040E11">
      <w:pPr>
        <w:rPr>
          <w:rFonts w:ascii="Times New Roman" w:hAnsi="Times New Roman" w:cs="Times New Roman"/>
          <w:sz w:val="28"/>
          <w:szCs w:val="28"/>
        </w:rPr>
      </w:pPr>
    </w:p>
    <w:p w14:paraId="49F6534A" w14:textId="592A1B6C"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lastRenderedPageBreak/>
        <w:t xml:space="preserve">Where a contract contains elements of variable consideration, the entity will estimate the amount of variable consideration to which it will be entitled under the contract.  Variable consideration can arise, for example, </w:t>
      </w:r>
      <w:proofErr w:type="gramStart"/>
      <w:r w:rsidRPr="00040E11">
        <w:rPr>
          <w:rFonts w:ascii="Times New Roman" w:hAnsi="Times New Roman" w:cs="Times New Roman"/>
          <w:sz w:val="28"/>
          <w:szCs w:val="28"/>
        </w:rPr>
        <w:t>as a result of</w:t>
      </w:r>
      <w:proofErr w:type="gramEnd"/>
      <w:r w:rsidRPr="00040E11">
        <w:rPr>
          <w:rFonts w:ascii="Times New Roman" w:hAnsi="Times New Roman" w:cs="Times New Roman"/>
          <w:sz w:val="28"/>
          <w:szCs w:val="28"/>
        </w:rPr>
        <w:t xml:space="preserve"> discounts, rebates, refunds, credits, price concessions, incentives, performance bonuses, penalties or other similar items. Variable consideration is also present if an entity’s right to consideration is contingent on the occurrence of a future event.  </w:t>
      </w:r>
    </w:p>
    <w:p w14:paraId="5B8AA17B" w14:textId="2088B688"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The standard deals with the uncertainty relating to variable consideration by limiting the amount of variable consideration that can be recognised. Specifically, variable consideration is only included in the transaction price if, and to the extent that, it is highly probable that its inclusion will not result in a significant revenue reversal in the future when the uncertainty has been subsequently resolved.</w:t>
      </w:r>
    </w:p>
    <w:p w14:paraId="7061D268" w14:textId="08B2F756"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However, a different, more restrictive approach is applied in respect of sales or usage-based royalty revenue arising from licences of intellectual property. Such revenue is recognised only when the underlying sales or usage occur.</w:t>
      </w:r>
    </w:p>
    <w:p w14:paraId="73D1E11B" w14:textId="77777777" w:rsidR="00040E11" w:rsidRPr="00040E11" w:rsidRDefault="00040E11" w:rsidP="00040E11">
      <w:pPr>
        <w:rPr>
          <w:rFonts w:ascii="Times New Roman" w:hAnsi="Times New Roman" w:cs="Times New Roman"/>
          <w:sz w:val="28"/>
          <w:szCs w:val="28"/>
        </w:rPr>
      </w:pPr>
    </w:p>
    <w:p w14:paraId="372469E9" w14:textId="54C7528B" w:rsidR="00040E11" w:rsidRPr="00BB009A" w:rsidRDefault="00040E11" w:rsidP="00040E11">
      <w:pPr>
        <w:rPr>
          <w:rFonts w:ascii="Times New Roman" w:hAnsi="Times New Roman" w:cs="Times New Roman"/>
          <w:b/>
          <w:bCs/>
          <w:sz w:val="28"/>
          <w:szCs w:val="28"/>
        </w:rPr>
      </w:pPr>
      <w:r w:rsidRPr="00BB009A">
        <w:rPr>
          <w:rFonts w:ascii="Times New Roman" w:hAnsi="Times New Roman" w:cs="Times New Roman"/>
          <w:b/>
          <w:bCs/>
          <w:sz w:val="28"/>
          <w:szCs w:val="28"/>
        </w:rPr>
        <w:t>Step 4: Allocate the transaction price to the performance obligations in the contracts</w:t>
      </w:r>
    </w:p>
    <w:p w14:paraId="0AFFE238" w14:textId="784900F3"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Where a contract has multiple performance obligations, an entity will allocate the transaction price to the performance obligations in the contract by reference to their relative standalone selling prices.</w:t>
      </w:r>
      <w:r w:rsidR="00BB009A">
        <w:rPr>
          <w:rFonts w:ascii="Times New Roman" w:hAnsi="Times New Roman" w:cs="Times New Roman"/>
          <w:sz w:val="28"/>
          <w:szCs w:val="28"/>
        </w:rPr>
        <w:t xml:space="preserve"> </w:t>
      </w:r>
      <w:r w:rsidRPr="00040E11">
        <w:rPr>
          <w:rFonts w:ascii="Times New Roman" w:hAnsi="Times New Roman" w:cs="Times New Roman"/>
          <w:sz w:val="28"/>
          <w:szCs w:val="28"/>
        </w:rPr>
        <w:t>If a standalone selling price is not directly observable, the entity will need to estimate it. IFRS 15 suggests various methods that might be used, including:</w:t>
      </w:r>
    </w:p>
    <w:p w14:paraId="15963844" w14:textId="77777777" w:rsidR="00040E11" w:rsidRPr="00040E11" w:rsidRDefault="00040E11" w:rsidP="00040E11">
      <w:pPr>
        <w:rPr>
          <w:rFonts w:ascii="Times New Roman" w:hAnsi="Times New Roman" w:cs="Times New Roman"/>
          <w:sz w:val="28"/>
          <w:szCs w:val="28"/>
        </w:rPr>
      </w:pPr>
    </w:p>
    <w:p w14:paraId="2933B604" w14:textId="77777777" w:rsidR="00BB009A" w:rsidRPr="00BB009A" w:rsidRDefault="00040E11" w:rsidP="00BB009A">
      <w:pPr>
        <w:pStyle w:val="ListParagraph"/>
        <w:numPr>
          <w:ilvl w:val="0"/>
          <w:numId w:val="7"/>
        </w:numPr>
        <w:rPr>
          <w:rFonts w:ascii="Times New Roman" w:hAnsi="Times New Roman" w:cs="Times New Roman"/>
          <w:sz w:val="28"/>
          <w:szCs w:val="28"/>
        </w:rPr>
      </w:pPr>
      <w:r w:rsidRPr="00BB009A">
        <w:rPr>
          <w:rFonts w:ascii="Times New Roman" w:hAnsi="Times New Roman" w:cs="Times New Roman"/>
          <w:sz w:val="28"/>
          <w:szCs w:val="28"/>
        </w:rPr>
        <w:t xml:space="preserve">Adjusted market assessment approach </w:t>
      </w:r>
    </w:p>
    <w:p w14:paraId="3E32E55C" w14:textId="77777777" w:rsidR="00BB009A" w:rsidRPr="00BB009A" w:rsidRDefault="00040E11" w:rsidP="00BB009A">
      <w:pPr>
        <w:pStyle w:val="ListParagraph"/>
        <w:numPr>
          <w:ilvl w:val="0"/>
          <w:numId w:val="7"/>
        </w:numPr>
        <w:rPr>
          <w:rFonts w:ascii="Times New Roman" w:hAnsi="Times New Roman" w:cs="Times New Roman"/>
          <w:sz w:val="28"/>
          <w:szCs w:val="28"/>
        </w:rPr>
      </w:pPr>
      <w:r w:rsidRPr="00BB009A">
        <w:rPr>
          <w:rFonts w:ascii="Times New Roman" w:hAnsi="Times New Roman" w:cs="Times New Roman"/>
          <w:sz w:val="28"/>
          <w:szCs w:val="28"/>
        </w:rPr>
        <w:t xml:space="preserve">Expected cost plus a margin approach </w:t>
      </w:r>
    </w:p>
    <w:p w14:paraId="3EF94BD7" w14:textId="3FDA8BD3" w:rsidR="00040E11" w:rsidRPr="00BB009A" w:rsidRDefault="00040E11" w:rsidP="00BB009A">
      <w:pPr>
        <w:pStyle w:val="ListParagraph"/>
        <w:numPr>
          <w:ilvl w:val="0"/>
          <w:numId w:val="7"/>
        </w:numPr>
        <w:rPr>
          <w:rFonts w:ascii="Times New Roman" w:hAnsi="Times New Roman" w:cs="Times New Roman"/>
          <w:sz w:val="28"/>
          <w:szCs w:val="28"/>
        </w:rPr>
      </w:pPr>
      <w:r w:rsidRPr="00BB009A">
        <w:rPr>
          <w:rFonts w:ascii="Times New Roman" w:hAnsi="Times New Roman" w:cs="Times New Roman"/>
          <w:sz w:val="28"/>
          <w:szCs w:val="28"/>
        </w:rPr>
        <w:t>Residual approach (only permissible in limited circumstances).</w:t>
      </w:r>
    </w:p>
    <w:p w14:paraId="7CDF475A" w14:textId="2DF03267"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 xml:space="preserve">Any overall discount compared to the aggregate of standalone selling prices is allocated between performance obligations on a relative standalone selling price basis. In certain circumstances, it may be appropriate to allocate such a discount to some but not </w:t>
      </w:r>
      <w:proofErr w:type="gramStart"/>
      <w:r w:rsidRPr="00040E11">
        <w:rPr>
          <w:rFonts w:ascii="Times New Roman" w:hAnsi="Times New Roman" w:cs="Times New Roman"/>
          <w:sz w:val="28"/>
          <w:szCs w:val="28"/>
        </w:rPr>
        <w:t>all of</w:t>
      </w:r>
      <w:proofErr w:type="gramEnd"/>
      <w:r w:rsidRPr="00040E11">
        <w:rPr>
          <w:rFonts w:ascii="Times New Roman" w:hAnsi="Times New Roman" w:cs="Times New Roman"/>
          <w:sz w:val="28"/>
          <w:szCs w:val="28"/>
        </w:rPr>
        <w:t xml:space="preserve"> the performance obligations.</w:t>
      </w:r>
    </w:p>
    <w:p w14:paraId="1CC13624" w14:textId="77777777" w:rsidR="00040E11" w:rsidRPr="00040E11" w:rsidRDefault="00040E11" w:rsidP="00040E11">
      <w:pPr>
        <w:rPr>
          <w:rFonts w:ascii="Times New Roman" w:hAnsi="Times New Roman" w:cs="Times New Roman"/>
          <w:sz w:val="28"/>
          <w:szCs w:val="28"/>
        </w:rPr>
      </w:pPr>
    </w:p>
    <w:p w14:paraId="3B46D307" w14:textId="4D033E73"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 xml:space="preserve">Where consideration is paid in advance or in arrears, the entity will need to consider whether the contract includes a significant financing arrangement and, </w:t>
      </w:r>
      <w:r w:rsidRPr="00040E11">
        <w:rPr>
          <w:rFonts w:ascii="Times New Roman" w:hAnsi="Times New Roman" w:cs="Times New Roman"/>
          <w:sz w:val="28"/>
          <w:szCs w:val="28"/>
        </w:rPr>
        <w:lastRenderedPageBreak/>
        <w:t>if so, adjust for the time value of money. A practical expedient is available where the interval between transfer of the promised goods or services and payment by the customer is expected to be less than 12 months.</w:t>
      </w:r>
    </w:p>
    <w:p w14:paraId="271A861E" w14:textId="77777777" w:rsidR="00040E11" w:rsidRPr="00040E11" w:rsidRDefault="00040E11" w:rsidP="00040E11">
      <w:pPr>
        <w:rPr>
          <w:rFonts w:ascii="Times New Roman" w:hAnsi="Times New Roman" w:cs="Times New Roman"/>
          <w:sz w:val="28"/>
          <w:szCs w:val="28"/>
        </w:rPr>
      </w:pPr>
    </w:p>
    <w:p w14:paraId="3F97E6D2" w14:textId="77777777" w:rsidR="00040E11" w:rsidRPr="00BB009A" w:rsidRDefault="00040E11" w:rsidP="00040E11">
      <w:pPr>
        <w:rPr>
          <w:rFonts w:ascii="Times New Roman" w:hAnsi="Times New Roman" w:cs="Times New Roman"/>
          <w:b/>
          <w:bCs/>
          <w:sz w:val="28"/>
          <w:szCs w:val="28"/>
        </w:rPr>
      </w:pPr>
      <w:r w:rsidRPr="00BB009A">
        <w:rPr>
          <w:rFonts w:ascii="Times New Roman" w:hAnsi="Times New Roman" w:cs="Times New Roman"/>
          <w:b/>
          <w:bCs/>
          <w:sz w:val="28"/>
          <w:szCs w:val="28"/>
        </w:rPr>
        <w:t>Step 5: Recognise revenue when (or as) the entity satisfies a performance obligation</w:t>
      </w:r>
    </w:p>
    <w:p w14:paraId="417EC96D" w14:textId="77777777" w:rsidR="00040E11" w:rsidRPr="00040E11" w:rsidRDefault="00040E11" w:rsidP="00040E11">
      <w:pPr>
        <w:rPr>
          <w:rFonts w:ascii="Times New Roman" w:hAnsi="Times New Roman" w:cs="Times New Roman"/>
          <w:sz w:val="28"/>
          <w:szCs w:val="28"/>
        </w:rPr>
      </w:pPr>
    </w:p>
    <w:p w14:paraId="38022AD9" w14:textId="4F03FBE2"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 xml:space="preserve">Revenue is recognised as control is passed, either over time or at a point in time. </w:t>
      </w:r>
    </w:p>
    <w:p w14:paraId="46328EEA" w14:textId="77777777" w:rsidR="00040E11" w:rsidRPr="00040E11" w:rsidRDefault="00040E11" w:rsidP="00040E11">
      <w:pPr>
        <w:rPr>
          <w:rFonts w:ascii="Times New Roman" w:hAnsi="Times New Roman" w:cs="Times New Roman"/>
          <w:sz w:val="28"/>
          <w:szCs w:val="28"/>
        </w:rPr>
      </w:pPr>
    </w:p>
    <w:p w14:paraId="7957A7D5" w14:textId="4ED1DA18"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 xml:space="preserve">Control of an asset is defined as the ability to direct the use of and obtain substantially </w:t>
      </w:r>
      <w:proofErr w:type="gramStart"/>
      <w:r w:rsidRPr="00040E11">
        <w:rPr>
          <w:rFonts w:ascii="Times New Roman" w:hAnsi="Times New Roman" w:cs="Times New Roman"/>
          <w:sz w:val="28"/>
          <w:szCs w:val="28"/>
        </w:rPr>
        <w:t>all of</w:t>
      </w:r>
      <w:proofErr w:type="gramEnd"/>
      <w:r w:rsidRPr="00040E11">
        <w:rPr>
          <w:rFonts w:ascii="Times New Roman" w:hAnsi="Times New Roman" w:cs="Times New Roman"/>
          <w:sz w:val="28"/>
          <w:szCs w:val="28"/>
        </w:rPr>
        <w:t xml:space="preserve"> the remaining benefits from the asset. This includes the ability to prevent others from directing the use of and obtaining the benefits from the asset. The benefits related to the asset are the potential cash flows that may be obtained directly or indirectly. These include, but are not limited to:</w:t>
      </w:r>
    </w:p>
    <w:p w14:paraId="55D6359B" w14:textId="77777777" w:rsidR="00BB009A" w:rsidRPr="00BB009A" w:rsidRDefault="00040E11" w:rsidP="00BB009A">
      <w:pPr>
        <w:pStyle w:val="ListParagraph"/>
        <w:numPr>
          <w:ilvl w:val="0"/>
          <w:numId w:val="8"/>
        </w:numPr>
        <w:rPr>
          <w:rFonts w:ascii="Times New Roman" w:hAnsi="Times New Roman" w:cs="Times New Roman"/>
          <w:sz w:val="28"/>
          <w:szCs w:val="28"/>
        </w:rPr>
      </w:pPr>
      <w:r w:rsidRPr="00BB009A">
        <w:rPr>
          <w:rFonts w:ascii="Times New Roman" w:hAnsi="Times New Roman" w:cs="Times New Roman"/>
          <w:sz w:val="28"/>
          <w:szCs w:val="28"/>
        </w:rPr>
        <w:t xml:space="preserve">using the asset to produce goods or provide </w:t>
      </w:r>
      <w:proofErr w:type="gramStart"/>
      <w:r w:rsidRPr="00BB009A">
        <w:rPr>
          <w:rFonts w:ascii="Times New Roman" w:hAnsi="Times New Roman" w:cs="Times New Roman"/>
          <w:sz w:val="28"/>
          <w:szCs w:val="28"/>
        </w:rPr>
        <w:t>services;</w:t>
      </w:r>
      <w:proofErr w:type="gramEnd"/>
      <w:r w:rsidRPr="00BB009A">
        <w:rPr>
          <w:rFonts w:ascii="Times New Roman" w:hAnsi="Times New Roman" w:cs="Times New Roman"/>
          <w:sz w:val="28"/>
          <w:szCs w:val="28"/>
        </w:rPr>
        <w:t xml:space="preserve"> </w:t>
      </w:r>
    </w:p>
    <w:p w14:paraId="69566EE0" w14:textId="77777777" w:rsidR="00BB009A" w:rsidRPr="00BB009A" w:rsidRDefault="00040E11" w:rsidP="00BB009A">
      <w:pPr>
        <w:pStyle w:val="ListParagraph"/>
        <w:numPr>
          <w:ilvl w:val="0"/>
          <w:numId w:val="8"/>
        </w:numPr>
        <w:rPr>
          <w:rFonts w:ascii="Times New Roman" w:hAnsi="Times New Roman" w:cs="Times New Roman"/>
          <w:sz w:val="28"/>
          <w:szCs w:val="28"/>
        </w:rPr>
      </w:pPr>
      <w:r w:rsidRPr="00BB009A">
        <w:rPr>
          <w:rFonts w:ascii="Times New Roman" w:hAnsi="Times New Roman" w:cs="Times New Roman"/>
          <w:sz w:val="28"/>
          <w:szCs w:val="28"/>
        </w:rPr>
        <w:t xml:space="preserve">using the asset to enhance the value of other </w:t>
      </w:r>
      <w:proofErr w:type="gramStart"/>
      <w:r w:rsidRPr="00BB009A">
        <w:rPr>
          <w:rFonts w:ascii="Times New Roman" w:hAnsi="Times New Roman" w:cs="Times New Roman"/>
          <w:sz w:val="28"/>
          <w:szCs w:val="28"/>
        </w:rPr>
        <w:t>assets;</w:t>
      </w:r>
      <w:proofErr w:type="gramEnd"/>
      <w:r w:rsidRPr="00BB009A">
        <w:rPr>
          <w:rFonts w:ascii="Times New Roman" w:hAnsi="Times New Roman" w:cs="Times New Roman"/>
          <w:sz w:val="28"/>
          <w:szCs w:val="28"/>
        </w:rPr>
        <w:t xml:space="preserve"> </w:t>
      </w:r>
    </w:p>
    <w:p w14:paraId="7AEDE733" w14:textId="77777777" w:rsidR="00BB009A" w:rsidRPr="00BB009A" w:rsidRDefault="00040E11" w:rsidP="00BB009A">
      <w:pPr>
        <w:pStyle w:val="ListParagraph"/>
        <w:numPr>
          <w:ilvl w:val="0"/>
          <w:numId w:val="8"/>
        </w:numPr>
        <w:rPr>
          <w:rFonts w:ascii="Times New Roman" w:hAnsi="Times New Roman" w:cs="Times New Roman"/>
          <w:sz w:val="28"/>
          <w:szCs w:val="28"/>
        </w:rPr>
      </w:pPr>
      <w:r w:rsidRPr="00BB009A">
        <w:rPr>
          <w:rFonts w:ascii="Times New Roman" w:hAnsi="Times New Roman" w:cs="Times New Roman"/>
          <w:sz w:val="28"/>
          <w:szCs w:val="28"/>
        </w:rPr>
        <w:t xml:space="preserve">using the asset to settle liabilities or to reduce </w:t>
      </w:r>
      <w:proofErr w:type="gramStart"/>
      <w:r w:rsidRPr="00BB009A">
        <w:rPr>
          <w:rFonts w:ascii="Times New Roman" w:hAnsi="Times New Roman" w:cs="Times New Roman"/>
          <w:sz w:val="28"/>
          <w:szCs w:val="28"/>
        </w:rPr>
        <w:t>expenses;</w:t>
      </w:r>
      <w:proofErr w:type="gramEnd"/>
      <w:r w:rsidRPr="00BB009A">
        <w:rPr>
          <w:rFonts w:ascii="Times New Roman" w:hAnsi="Times New Roman" w:cs="Times New Roman"/>
          <w:sz w:val="28"/>
          <w:szCs w:val="28"/>
        </w:rPr>
        <w:t xml:space="preserve"> </w:t>
      </w:r>
    </w:p>
    <w:p w14:paraId="051356B7" w14:textId="77777777" w:rsidR="00BB009A" w:rsidRPr="00BB009A" w:rsidRDefault="00040E11" w:rsidP="00BB009A">
      <w:pPr>
        <w:pStyle w:val="ListParagraph"/>
        <w:numPr>
          <w:ilvl w:val="0"/>
          <w:numId w:val="8"/>
        </w:numPr>
        <w:rPr>
          <w:rFonts w:ascii="Times New Roman" w:hAnsi="Times New Roman" w:cs="Times New Roman"/>
          <w:sz w:val="28"/>
          <w:szCs w:val="28"/>
        </w:rPr>
      </w:pPr>
      <w:r w:rsidRPr="00BB009A">
        <w:rPr>
          <w:rFonts w:ascii="Times New Roman" w:hAnsi="Times New Roman" w:cs="Times New Roman"/>
          <w:sz w:val="28"/>
          <w:szCs w:val="28"/>
        </w:rPr>
        <w:t xml:space="preserve">selling or exchanging the </w:t>
      </w:r>
      <w:proofErr w:type="gramStart"/>
      <w:r w:rsidRPr="00BB009A">
        <w:rPr>
          <w:rFonts w:ascii="Times New Roman" w:hAnsi="Times New Roman" w:cs="Times New Roman"/>
          <w:sz w:val="28"/>
          <w:szCs w:val="28"/>
        </w:rPr>
        <w:t>asset;</w:t>
      </w:r>
      <w:proofErr w:type="gramEnd"/>
      <w:r w:rsidRPr="00BB009A">
        <w:rPr>
          <w:rFonts w:ascii="Times New Roman" w:hAnsi="Times New Roman" w:cs="Times New Roman"/>
          <w:sz w:val="28"/>
          <w:szCs w:val="28"/>
        </w:rPr>
        <w:t xml:space="preserve"> </w:t>
      </w:r>
    </w:p>
    <w:p w14:paraId="32CE7EE8" w14:textId="63A89B31" w:rsidR="00040E11" w:rsidRDefault="00040E11" w:rsidP="00BB009A">
      <w:pPr>
        <w:pStyle w:val="ListParagraph"/>
        <w:numPr>
          <w:ilvl w:val="0"/>
          <w:numId w:val="8"/>
        </w:numPr>
        <w:rPr>
          <w:rFonts w:ascii="Times New Roman" w:hAnsi="Times New Roman" w:cs="Times New Roman"/>
          <w:sz w:val="28"/>
          <w:szCs w:val="28"/>
        </w:rPr>
      </w:pPr>
      <w:r w:rsidRPr="00BB009A">
        <w:rPr>
          <w:rFonts w:ascii="Times New Roman" w:hAnsi="Times New Roman" w:cs="Times New Roman"/>
          <w:sz w:val="28"/>
          <w:szCs w:val="28"/>
        </w:rPr>
        <w:t>pledging the asset to secure a loan; and holding the asset.</w:t>
      </w:r>
    </w:p>
    <w:p w14:paraId="565683C9" w14:textId="77777777" w:rsidR="00BB009A" w:rsidRPr="00BB009A" w:rsidRDefault="00BB009A" w:rsidP="00BB009A">
      <w:pPr>
        <w:pStyle w:val="ListParagraph"/>
        <w:rPr>
          <w:rFonts w:ascii="Times New Roman" w:hAnsi="Times New Roman" w:cs="Times New Roman"/>
          <w:sz w:val="28"/>
          <w:szCs w:val="28"/>
        </w:rPr>
      </w:pPr>
    </w:p>
    <w:p w14:paraId="36E74CBE" w14:textId="66E2E511"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 xml:space="preserve">An entity recognises revenue over time if one of the following criteria is met: </w:t>
      </w:r>
    </w:p>
    <w:p w14:paraId="6277F348" w14:textId="77777777" w:rsidR="00040E11" w:rsidRPr="00040E11" w:rsidRDefault="00040E11" w:rsidP="00040E11">
      <w:pPr>
        <w:rPr>
          <w:rFonts w:ascii="Times New Roman" w:hAnsi="Times New Roman" w:cs="Times New Roman"/>
          <w:sz w:val="28"/>
          <w:szCs w:val="28"/>
        </w:rPr>
      </w:pPr>
    </w:p>
    <w:p w14:paraId="42A2010C" w14:textId="77777777" w:rsidR="00BB009A" w:rsidRPr="00BB009A" w:rsidRDefault="00040E11" w:rsidP="00BB009A">
      <w:pPr>
        <w:pStyle w:val="ListParagraph"/>
        <w:numPr>
          <w:ilvl w:val="0"/>
          <w:numId w:val="9"/>
        </w:numPr>
        <w:rPr>
          <w:rFonts w:ascii="Times New Roman" w:hAnsi="Times New Roman" w:cs="Times New Roman"/>
          <w:sz w:val="28"/>
          <w:szCs w:val="28"/>
        </w:rPr>
      </w:pPr>
      <w:r w:rsidRPr="00BB009A">
        <w:rPr>
          <w:rFonts w:ascii="Times New Roman" w:hAnsi="Times New Roman" w:cs="Times New Roman"/>
          <w:sz w:val="28"/>
          <w:szCs w:val="28"/>
        </w:rPr>
        <w:t xml:space="preserve">the customer simultaneously receives and consumes all of the benefits provided by the entity as the entity </w:t>
      </w:r>
      <w:proofErr w:type="gramStart"/>
      <w:r w:rsidRPr="00BB009A">
        <w:rPr>
          <w:rFonts w:ascii="Times New Roman" w:hAnsi="Times New Roman" w:cs="Times New Roman"/>
          <w:sz w:val="28"/>
          <w:szCs w:val="28"/>
        </w:rPr>
        <w:t>performs;</w:t>
      </w:r>
      <w:proofErr w:type="gramEnd"/>
      <w:r w:rsidRPr="00BB009A">
        <w:rPr>
          <w:rFonts w:ascii="Times New Roman" w:hAnsi="Times New Roman" w:cs="Times New Roman"/>
          <w:sz w:val="28"/>
          <w:szCs w:val="28"/>
        </w:rPr>
        <w:t xml:space="preserve"> </w:t>
      </w:r>
    </w:p>
    <w:p w14:paraId="4798A616" w14:textId="77777777" w:rsidR="00BB009A" w:rsidRPr="00BB009A" w:rsidRDefault="00040E11" w:rsidP="00BB009A">
      <w:pPr>
        <w:pStyle w:val="ListParagraph"/>
        <w:numPr>
          <w:ilvl w:val="0"/>
          <w:numId w:val="9"/>
        </w:numPr>
        <w:rPr>
          <w:rFonts w:ascii="Times New Roman" w:hAnsi="Times New Roman" w:cs="Times New Roman"/>
          <w:sz w:val="28"/>
          <w:szCs w:val="28"/>
        </w:rPr>
      </w:pPr>
      <w:r w:rsidRPr="00BB009A">
        <w:rPr>
          <w:rFonts w:ascii="Times New Roman" w:hAnsi="Times New Roman" w:cs="Times New Roman"/>
          <w:sz w:val="28"/>
          <w:szCs w:val="28"/>
        </w:rPr>
        <w:t>the entity’s performance creates or enhances an asset that the customer controls as the asset is created; or</w:t>
      </w:r>
    </w:p>
    <w:p w14:paraId="2EBCFE54" w14:textId="1B994DD0" w:rsidR="00040E11" w:rsidRDefault="00040E11" w:rsidP="00BB009A">
      <w:pPr>
        <w:pStyle w:val="ListParagraph"/>
        <w:numPr>
          <w:ilvl w:val="0"/>
          <w:numId w:val="9"/>
        </w:numPr>
        <w:rPr>
          <w:rFonts w:ascii="Times New Roman" w:hAnsi="Times New Roman" w:cs="Times New Roman"/>
          <w:sz w:val="28"/>
          <w:szCs w:val="28"/>
        </w:rPr>
      </w:pPr>
      <w:r w:rsidRPr="00BB009A">
        <w:rPr>
          <w:rFonts w:ascii="Times New Roman" w:hAnsi="Times New Roman" w:cs="Times New Roman"/>
          <w:sz w:val="28"/>
          <w:szCs w:val="28"/>
        </w:rPr>
        <w:t>the entity’s performance does not create an asset with an alternative use to the entity and the entity has an enforceable right to payment for performance completed to date.</w:t>
      </w:r>
    </w:p>
    <w:p w14:paraId="634ADACF" w14:textId="77777777" w:rsidR="00BB009A" w:rsidRPr="00BB009A" w:rsidRDefault="00BB009A" w:rsidP="00BB009A">
      <w:pPr>
        <w:pStyle w:val="ListParagraph"/>
        <w:rPr>
          <w:rFonts w:ascii="Times New Roman" w:hAnsi="Times New Roman" w:cs="Times New Roman"/>
          <w:sz w:val="28"/>
          <w:szCs w:val="28"/>
        </w:rPr>
      </w:pPr>
    </w:p>
    <w:p w14:paraId="2375A8F2" w14:textId="296B7CA3"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 xml:space="preserve">If an entity does not satisfy its performance obligation over time, it satisfies it at a point in time. Revenue will therefore be recognised when control is passed at a certain point in time. Factors that may indicate the point in time at which control passes include, but are not limited to: </w:t>
      </w:r>
    </w:p>
    <w:p w14:paraId="73DF09E0" w14:textId="77777777" w:rsidR="00040E11" w:rsidRPr="00040E11" w:rsidRDefault="00040E11" w:rsidP="00040E11">
      <w:pPr>
        <w:rPr>
          <w:rFonts w:ascii="Times New Roman" w:hAnsi="Times New Roman" w:cs="Times New Roman"/>
          <w:sz w:val="28"/>
          <w:szCs w:val="28"/>
        </w:rPr>
      </w:pPr>
    </w:p>
    <w:p w14:paraId="5EBADCAE" w14:textId="77777777" w:rsidR="00BB009A" w:rsidRPr="00BB009A" w:rsidRDefault="00040E11" w:rsidP="00BB009A">
      <w:pPr>
        <w:pStyle w:val="ListParagraph"/>
        <w:numPr>
          <w:ilvl w:val="0"/>
          <w:numId w:val="10"/>
        </w:numPr>
        <w:rPr>
          <w:rFonts w:ascii="Times New Roman" w:hAnsi="Times New Roman" w:cs="Times New Roman"/>
          <w:sz w:val="28"/>
          <w:szCs w:val="28"/>
        </w:rPr>
      </w:pPr>
      <w:r w:rsidRPr="00BB009A">
        <w:rPr>
          <w:rFonts w:ascii="Times New Roman" w:hAnsi="Times New Roman" w:cs="Times New Roman"/>
          <w:sz w:val="28"/>
          <w:szCs w:val="28"/>
        </w:rPr>
        <w:t xml:space="preserve">the entity has a present right to payment for the </w:t>
      </w:r>
      <w:proofErr w:type="gramStart"/>
      <w:r w:rsidRPr="00BB009A">
        <w:rPr>
          <w:rFonts w:ascii="Times New Roman" w:hAnsi="Times New Roman" w:cs="Times New Roman"/>
          <w:sz w:val="28"/>
          <w:szCs w:val="28"/>
        </w:rPr>
        <w:t>asset;</w:t>
      </w:r>
      <w:proofErr w:type="gramEnd"/>
      <w:r w:rsidRPr="00BB009A">
        <w:rPr>
          <w:rFonts w:ascii="Times New Roman" w:hAnsi="Times New Roman" w:cs="Times New Roman"/>
          <w:sz w:val="28"/>
          <w:szCs w:val="28"/>
        </w:rPr>
        <w:t xml:space="preserve"> </w:t>
      </w:r>
    </w:p>
    <w:p w14:paraId="38D9D584" w14:textId="77777777" w:rsidR="00BB009A" w:rsidRPr="00BB009A" w:rsidRDefault="00040E11" w:rsidP="00BB009A">
      <w:pPr>
        <w:pStyle w:val="ListParagraph"/>
        <w:numPr>
          <w:ilvl w:val="0"/>
          <w:numId w:val="10"/>
        </w:numPr>
        <w:rPr>
          <w:rFonts w:ascii="Times New Roman" w:hAnsi="Times New Roman" w:cs="Times New Roman"/>
          <w:sz w:val="28"/>
          <w:szCs w:val="28"/>
        </w:rPr>
      </w:pPr>
      <w:r w:rsidRPr="00BB009A">
        <w:rPr>
          <w:rFonts w:ascii="Times New Roman" w:hAnsi="Times New Roman" w:cs="Times New Roman"/>
          <w:sz w:val="28"/>
          <w:szCs w:val="28"/>
        </w:rPr>
        <w:t xml:space="preserve">the customer has legal title to the </w:t>
      </w:r>
      <w:proofErr w:type="gramStart"/>
      <w:r w:rsidRPr="00BB009A">
        <w:rPr>
          <w:rFonts w:ascii="Times New Roman" w:hAnsi="Times New Roman" w:cs="Times New Roman"/>
          <w:sz w:val="28"/>
          <w:szCs w:val="28"/>
        </w:rPr>
        <w:t>asset;</w:t>
      </w:r>
      <w:proofErr w:type="gramEnd"/>
      <w:r w:rsidRPr="00BB009A">
        <w:rPr>
          <w:rFonts w:ascii="Times New Roman" w:hAnsi="Times New Roman" w:cs="Times New Roman"/>
          <w:sz w:val="28"/>
          <w:szCs w:val="28"/>
        </w:rPr>
        <w:t xml:space="preserve"> </w:t>
      </w:r>
    </w:p>
    <w:p w14:paraId="2CDC06F0" w14:textId="77777777" w:rsidR="00BB009A" w:rsidRPr="00BB009A" w:rsidRDefault="00040E11" w:rsidP="00BB009A">
      <w:pPr>
        <w:pStyle w:val="ListParagraph"/>
        <w:numPr>
          <w:ilvl w:val="0"/>
          <w:numId w:val="10"/>
        </w:numPr>
        <w:rPr>
          <w:rFonts w:ascii="Times New Roman" w:hAnsi="Times New Roman" w:cs="Times New Roman"/>
          <w:sz w:val="28"/>
          <w:szCs w:val="28"/>
        </w:rPr>
      </w:pPr>
      <w:r w:rsidRPr="00BB009A">
        <w:rPr>
          <w:rFonts w:ascii="Times New Roman" w:hAnsi="Times New Roman" w:cs="Times New Roman"/>
          <w:sz w:val="28"/>
          <w:szCs w:val="28"/>
        </w:rPr>
        <w:t xml:space="preserve">the entity has transferred physical possession of the </w:t>
      </w:r>
      <w:proofErr w:type="gramStart"/>
      <w:r w:rsidRPr="00BB009A">
        <w:rPr>
          <w:rFonts w:ascii="Times New Roman" w:hAnsi="Times New Roman" w:cs="Times New Roman"/>
          <w:sz w:val="28"/>
          <w:szCs w:val="28"/>
        </w:rPr>
        <w:t>asset;</w:t>
      </w:r>
      <w:proofErr w:type="gramEnd"/>
    </w:p>
    <w:p w14:paraId="5D4C493B" w14:textId="5CCDF2C2" w:rsidR="00BB009A" w:rsidRPr="00BB009A" w:rsidRDefault="00040E11" w:rsidP="00BB009A">
      <w:pPr>
        <w:pStyle w:val="ListParagraph"/>
        <w:numPr>
          <w:ilvl w:val="0"/>
          <w:numId w:val="10"/>
        </w:numPr>
        <w:rPr>
          <w:rFonts w:ascii="Times New Roman" w:hAnsi="Times New Roman" w:cs="Times New Roman"/>
          <w:sz w:val="28"/>
          <w:szCs w:val="28"/>
        </w:rPr>
      </w:pPr>
      <w:r w:rsidRPr="00BB009A">
        <w:rPr>
          <w:rFonts w:ascii="Times New Roman" w:hAnsi="Times New Roman" w:cs="Times New Roman"/>
          <w:sz w:val="28"/>
          <w:szCs w:val="28"/>
        </w:rPr>
        <w:t xml:space="preserve">the customer has the significant risks and rewards related to the ownership of the </w:t>
      </w:r>
      <w:proofErr w:type="gramStart"/>
      <w:r w:rsidRPr="00BB009A">
        <w:rPr>
          <w:rFonts w:ascii="Times New Roman" w:hAnsi="Times New Roman" w:cs="Times New Roman"/>
          <w:sz w:val="28"/>
          <w:szCs w:val="28"/>
        </w:rPr>
        <w:t>asset;</w:t>
      </w:r>
      <w:proofErr w:type="gramEnd"/>
      <w:r w:rsidRPr="00BB009A">
        <w:rPr>
          <w:rFonts w:ascii="Times New Roman" w:hAnsi="Times New Roman" w:cs="Times New Roman"/>
          <w:sz w:val="28"/>
          <w:szCs w:val="28"/>
        </w:rPr>
        <w:t xml:space="preserve"> </w:t>
      </w:r>
    </w:p>
    <w:p w14:paraId="4E8ADEE5" w14:textId="230D484F" w:rsidR="00040E11" w:rsidRPr="00BB009A" w:rsidRDefault="00040E11" w:rsidP="00BB009A">
      <w:pPr>
        <w:pStyle w:val="ListParagraph"/>
        <w:numPr>
          <w:ilvl w:val="0"/>
          <w:numId w:val="10"/>
        </w:numPr>
        <w:rPr>
          <w:rFonts w:ascii="Times New Roman" w:hAnsi="Times New Roman" w:cs="Times New Roman"/>
          <w:sz w:val="28"/>
          <w:szCs w:val="28"/>
        </w:rPr>
      </w:pPr>
      <w:r w:rsidRPr="00BB009A">
        <w:rPr>
          <w:rFonts w:ascii="Times New Roman" w:hAnsi="Times New Roman" w:cs="Times New Roman"/>
          <w:sz w:val="28"/>
          <w:szCs w:val="28"/>
        </w:rPr>
        <w:t>the customer has accepted the asset.</w:t>
      </w:r>
    </w:p>
    <w:p w14:paraId="37C3422B" w14:textId="77777777" w:rsidR="00BB009A" w:rsidRPr="00040E11" w:rsidRDefault="00BB009A" w:rsidP="00040E11">
      <w:pPr>
        <w:rPr>
          <w:rFonts w:ascii="Times New Roman" w:hAnsi="Times New Roman" w:cs="Times New Roman"/>
          <w:sz w:val="28"/>
          <w:szCs w:val="28"/>
        </w:rPr>
      </w:pPr>
    </w:p>
    <w:p w14:paraId="4E3BF4AE" w14:textId="58CE2B89" w:rsidR="00040E11" w:rsidRPr="00BB009A" w:rsidRDefault="00040E11" w:rsidP="00040E11">
      <w:pPr>
        <w:rPr>
          <w:rFonts w:ascii="Times New Roman" w:hAnsi="Times New Roman" w:cs="Times New Roman"/>
          <w:b/>
          <w:bCs/>
          <w:sz w:val="28"/>
          <w:szCs w:val="28"/>
        </w:rPr>
      </w:pPr>
      <w:r w:rsidRPr="00BB009A">
        <w:rPr>
          <w:rFonts w:ascii="Times New Roman" w:hAnsi="Times New Roman" w:cs="Times New Roman"/>
          <w:b/>
          <w:bCs/>
          <w:sz w:val="28"/>
          <w:szCs w:val="28"/>
        </w:rPr>
        <w:t>Contract costs</w:t>
      </w:r>
    </w:p>
    <w:p w14:paraId="6D26A6C7" w14:textId="613C3F54"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The incremental costs of obtaining a contract must be recognised as an asset if the entity expects to recover those costs. However, those incremental costs are limited to the costs that the entity would not have incurred if the contract had not been successfully obtained (</w:t>
      </w:r>
      <w:proofErr w:type="gramStart"/>
      <w:r w:rsidRPr="00040E11">
        <w:rPr>
          <w:rFonts w:ascii="Times New Roman" w:hAnsi="Times New Roman" w:cs="Times New Roman"/>
          <w:sz w:val="28"/>
          <w:szCs w:val="28"/>
        </w:rPr>
        <w:t>e.g.</w:t>
      </w:r>
      <w:proofErr w:type="gramEnd"/>
      <w:r w:rsidRPr="00040E11">
        <w:rPr>
          <w:rFonts w:ascii="Times New Roman" w:hAnsi="Times New Roman" w:cs="Times New Roman"/>
          <w:sz w:val="28"/>
          <w:szCs w:val="28"/>
        </w:rPr>
        <w:t xml:space="preserve"> ‘success fees’ paid to agents). A practical expedient is available, allowing the incremental costs of obtaining a contract to be expensed if the associated amortisation period would be 12 months or less. </w:t>
      </w:r>
    </w:p>
    <w:p w14:paraId="7ED90BE3" w14:textId="77777777" w:rsidR="00040E11" w:rsidRPr="00040E11" w:rsidRDefault="00040E11" w:rsidP="00040E11">
      <w:pPr>
        <w:rPr>
          <w:rFonts w:ascii="Times New Roman" w:hAnsi="Times New Roman" w:cs="Times New Roman"/>
          <w:sz w:val="28"/>
          <w:szCs w:val="28"/>
        </w:rPr>
      </w:pPr>
    </w:p>
    <w:p w14:paraId="7F6A13BA" w14:textId="234D1757"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 xml:space="preserve">Costs incurred to fulfil a contract are recognised as an asset if and only if </w:t>
      </w:r>
      <w:proofErr w:type="gramStart"/>
      <w:r w:rsidRPr="00040E11">
        <w:rPr>
          <w:rFonts w:ascii="Times New Roman" w:hAnsi="Times New Roman" w:cs="Times New Roman"/>
          <w:sz w:val="28"/>
          <w:szCs w:val="28"/>
        </w:rPr>
        <w:t>all of</w:t>
      </w:r>
      <w:proofErr w:type="gramEnd"/>
      <w:r w:rsidRPr="00040E11">
        <w:rPr>
          <w:rFonts w:ascii="Times New Roman" w:hAnsi="Times New Roman" w:cs="Times New Roman"/>
          <w:sz w:val="28"/>
          <w:szCs w:val="28"/>
        </w:rPr>
        <w:t xml:space="preserve"> the following criteria are met: </w:t>
      </w:r>
    </w:p>
    <w:p w14:paraId="3379D1D4" w14:textId="77777777" w:rsidR="00BB009A" w:rsidRPr="00BB009A" w:rsidRDefault="00040E11" w:rsidP="00BB009A">
      <w:pPr>
        <w:pStyle w:val="ListParagraph"/>
        <w:numPr>
          <w:ilvl w:val="0"/>
          <w:numId w:val="11"/>
        </w:numPr>
        <w:rPr>
          <w:rFonts w:ascii="Times New Roman" w:hAnsi="Times New Roman" w:cs="Times New Roman"/>
          <w:sz w:val="28"/>
          <w:szCs w:val="28"/>
        </w:rPr>
      </w:pPr>
      <w:r w:rsidRPr="00BB009A">
        <w:rPr>
          <w:rFonts w:ascii="Times New Roman" w:hAnsi="Times New Roman" w:cs="Times New Roman"/>
          <w:sz w:val="28"/>
          <w:szCs w:val="28"/>
        </w:rPr>
        <w:t>the costs relate directly to a contract (or a specific anticipated contract</w:t>
      </w:r>
      <w:proofErr w:type="gramStart"/>
      <w:r w:rsidRPr="00BB009A">
        <w:rPr>
          <w:rFonts w:ascii="Times New Roman" w:hAnsi="Times New Roman" w:cs="Times New Roman"/>
          <w:sz w:val="28"/>
          <w:szCs w:val="28"/>
        </w:rPr>
        <w:t>);</w:t>
      </w:r>
      <w:proofErr w:type="gramEnd"/>
    </w:p>
    <w:p w14:paraId="5ED82F9F" w14:textId="1B4FFB3E" w:rsidR="00BB009A" w:rsidRPr="00BB009A" w:rsidRDefault="00040E11" w:rsidP="00BB009A">
      <w:pPr>
        <w:pStyle w:val="ListParagraph"/>
        <w:numPr>
          <w:ilvl w:val="0"/>
          <w:numId w:val="11"/>
        </w:numPr>
        <w:rPr>
          <w:rFonts w:ascii="Times New Roman" w:hAnsi="Times New Roman" w:cs="Times New Roman"/>
          <w:sz w:val="28"/>
          <w:szCs w:val="28"/>
        </w:rPr>
      </w:pPr>
      <w:r w:rsidRPr="00BB009A">
        <w:rPr>
          <w:rFonts w:ascii="Times New Roman" w:hAnsi="Times New Roman" w:cs="Times New Roman"/>
          <w:sz w:val="28"/>
          <w:szCs w:val="28"/>
        </w:rPr>
        <w:t xml:space="preserve">the costs </w:t>
      </w:r>
      <w:proofErr w:type="gramStart"/>
      <w:r w:rsidRPr="00BB009A">
        <w:rPr>
          <w:rFonts w:ascii="Times New Roman" w:hAnsi="Times New Roman" w:cs="Times New Roman"/>
          <w:sz w:val="28"/>
          <w:szCs w:val="28"/>
        </w:rPr>
        <w:t>generate  or</w:t>
      </w:r>
      <w:proofErr w:type="gramEnd"/>
      <w:r w:rsidRPr="00BB009A">
        <w:rPr>
          <w:rFonts w:ascii="Times New Roman" w:hAnsi="Times New Roman" w:cs="Times New Roman"/>
          <w:sz w:val="28"/>
          <w:szCs w:val="28"/>
        </w:rPr>
        <w:t xml:space="preserve"> enhance resources of the entity that will be used in satisfying performance obligations in the future; and</w:t>
      </w:r>
    </w:p>
    <w:p w14:paraId="2383CE31" w14:textId="1A2A151D" w:rsidR="00040E11" w:rsidRPr="00BB009A" w:rsidRDefault="00040E11" w:rsidP="00BB009A">
      <w:pPr>
        <w:pStyle w:val="ListParagraph"/>
        <w:numPr>
          <w:ilvl w:val="0"/>
          <w:numId w:val="11"/>
        </w:numPr>
        <w:rPr>
          <w:rFonts w:ascii="Times New Roman" w:hAnsi="Times New Roman" w:cs="Times New Roman"/>
          <w:sz w:val="28"/>
          <w:szCs w:val="28"/>
        </w:rPr>
      </w:pPr>
      <w:r w:rsidRPr="00BB009A">
        <w:rPr>
          <w:rFonts w:ascii="Times New Roman" w:hAnsi="Times New Roman" w:cs="Times New Roman"/>
          <w:sz w:val="28"/>
          <w:szCs w:val="28"/>
        </w:rPr>
        <w:t>the costs are expected to be recovered.</w:t>
      </w:r>
    </w:p>
    <w:p w14:paraId="109117B6" w14:textId="77777777" w:rsidR="00BB009A" w:rsidRPr="00040E11" w:rsidRDefault="00BB009A" w:rsidP="00040E11">
      <w:pPr>
        <w:rPr>
          <w:rFonts w:ascii="Times New Roman" w:hAnsi="Times New Roman" w:cs="Times New Roman"/>
          <w:sz w:val="28"/>
          <w:szCs w:val="28"/>
        </w:rPr>
      </w:pPr>
    </w:p>
    <w:p w14:paraId="53067F40" w14:textId="587EFAE5"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 xml:space="preserve">These include costs such as direct labour, direct materials, and the allocation of overheads that relate directly to the contract. </w:t>
      </w:r>
    </w:p>
    <w:p w14:paraId="066F2A49" w14:textId="1A6C0F8A"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The asset recognised in respect of the costs to obtain or fulfil a contract is amortised on a systematic basis that is consistent with the pattern of transfer of the goods or services to which the asset relates.</w:t>
      </w:r>
    </w:p>
    <w:p w14:paraId="76945E6E" w14:textId="3E9CEDA3" w:rsidR="00040E11" w:rsidRPr="00040E11" w:rsidRDefault="00040E11" w:rsidP="00040E11">
      <w:pPr>
        <w:rPr>
          <w:rFonts w:ascii="Times New Roman" w:hAnsi="Times New Roman" w:cs="Times New Roman"/>
          <w:sz w:val="28"/>
          <w:szCs w:val="28"/>
        </w:rPr>
      </w:pPr>
    </w:p>
    <w:p w14:paraId="34F797E6" w14:textId="77777777" w:rsidR="00040E11" w:rsidRPr="00040E11" w:rsidRDefault="00040E11" w:rsidP="00040E11">
      <w:pPr>
        <w:rPr>
          <w:rFonts w:ascii="Times New Roman" w:hAnsi="Times New Roman" w:cs="Times New Roman"/>
          <w:sz w:val="28"/>
          <w:szCs w:val="28"/>
        </w:rPr>
      </w:pPr>
    </w:p>
    <w:p w14:paraId="2B9B3021" w14:textId="77777777" w:rsidR="007B7F40" w:rsidRDefault="007B7F40" w:rsidP="00040E11">
      <w:pPr>
        <w:rPr>
          <w:rFonts w:ascii="Times New Roman" w:hAnsi="Times New Roman" w:cs="Times New Roman"/>
          <w:b/>
          <w:bCs/>
          <w:sz w:val="28"/>
          <w:szCs w:val="28"/>
        </w:rPr>
      </w:pPr>
    </w:p>
    <w:p w14:paraId="34336402" w14:textId="77777777" w:rsidR="007B7F40" w:rsidRDefault="007B7F40" w:rsidP="00040E11">
      <w:pPr>
        <w:rPr>
          <w:rFonts w:ascii="Times New Roman" w:hAnsi="Times New Roman" w:cs="Times New Roman"/>
          <w:b/>
          <w:bCs/>
          <w:sz w:val="28"/>
          <w:szCs w:val="28"/>
        </w:rPr>
      </w:pPr>
    </w:p>
    <w:p w14:paraId="198B28CD" w14:textId="7B923CCC" w:rsidR="00040E11" w:rsidRPr="007B7F40" w:rsidRDefault="00040E11" w:rsidP="00040E11">
      <w:pPr>
        <w:rPr>
          <w:rFonts w:ascii="Times New Roman" w:hAnsi="Times New Roman" w:cs="Times New Roman"/>
          <w:b/>
          <w:bCs/>
          <w:sz w:val="28"/>
          <w:szCs w:val="28"/>
        </w:rPr>
      </w:pPr>
      <w:r w:rsidRPr="007B7F40">
        <w:rPr>
          <w:rFonts w:ascii="Times New Roman" w:hAnsi="Times New Roman" w:cs="Times New Roman"/>
          <w:b/>
          <w:bCs/>
          <w:sz w:val="28"/>
          <w:szCs w:val="28"/>
        </w:rPr>
        <w:lastRenderedPageBreak/>
        <w:t>Presentation in financial statements</w:t>
      </w:r>
    </w:p>
    <w:p w14:paraId="0F081E6D" w14:textId="32906AFB"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Contracts with customers will be presented in an entity’s statement of financial position as a contract liability, a contract asset, or a receivable, depending on the relationship between the entity’s performance and the customer’s payment</w:t>
      </w:r>
    </w:p>
    <w:p w14:paraId="72C7CE71" w14:textId="24B8616C"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A contract liability is presented in the statement of financial position where a customer has paid an amount of consideration prior to the entity performing by transferring the related good or service to the customer.</w:t>
      </w:r>
    </w:p>
    <w:p w14:paraId="7647AEFF" w14:textId="77777777" w:rsidR="00040E11" w:rsidRPr="00040E11" w:rsidRDefault="00040E11" w:rsidP="00040E11">
      <w:pPr>
        <w:rPr>
          <w:rFonts w:ascii="Times New Roman" w:hAnsi="Times New Roman" w:cs="Times New Roman"/>
          <w:sz w:val="28"/>
          <w:szCs w:val="28"/>
        </w:rPr>
      </w:pPr>
      <w:r w:rsidRPr="00040E11">
        <w:rPr>
          <w:rFonts w:ascii="Times New Roman" w:hAnsi="Times New Roman" w:cs="Times New Roman"/>
          <w:sz w:val="28"/>
          <w:szCs w:val="28"/>
        </w:rPr>
        <w:t>Where the entity has performed by transferring a good or service to the customer and the customer has not yet paid the related consideration, a contract asset or a receivable is presented in the statement of financial position, depending on the nature of the entity’s right to consideration. A contract asset is recognised when the entity’s right to consideration is conditional on something other than the passage of time, for example future performance of the entity. A receivable is recognised when the entity’s right to consideration is unconditional except for the passage of time.</w:t>
      </w:r>
    </w:p>
    <w:p w14:paraId="371166D8" w14:textId="77777777" w:rsidR="00040E11" w:rsidRPr="00040E11" w:rsidRDefault="00040E11" w:rsidP="00040E11">
      <w:pPr>
        <w:rPr>
          <w:rFonts w:ascii="Times New Roman" w:hAnsi="Times New Roman" w:cs="Times New Roman"/>
          <w:sz w:val="28"/>
          <w:szCs w:val="28"/>
        </w:rPr>
      </w:pPr>
    </w:p>
    <w:sectPr w:rsidR="00040E11" w:rsidRPr="00040E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462FAD"/>
    <w:multiLevelType w:val="hybridMultilevel"/>
    <w:tmpl w:val="5E208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B46DE2"/>
    <w:multiLevelType w:val="hybridMultilevel"/>
    <w:tmpl w:val="83583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C5608C"/>
    <w:multiLevelType w:val="hybridMultilevel"/>
    <w:tmpl w:val="35AA4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952B02"/>
    <w:multiLevelType w:val="hybridMultilevel"/>
    <w:tmpl w:val="4A784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271966"/>
    <w:multiLevelType w:val="hybridMultilevel"/>
    <w:tmpl w:val="0E9A9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9B263C"/>
    <w:multiLevelType w:val="hybridMultilevel"/>
    <w:tmpl w:val="04104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F15852"/>
    <w:multiLevelType w:val="hybridMultilevel"/>
    <w:tmpl w:val="2E667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BA6FCB"/>
    <w:multiLevelType w:val="hybridMultilevel"/>
    <w:tmpl w:val="09E28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3116AB"/>
    <w:multiLevelType w:val="hybridMultilevel"/>
    <w:tmpl w:val="A4F49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881007"/>
    <w:multiLevelType w:val="hybridMultilevel"/>
    <w:tmpl w:val="29AE6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89414E"/>
    <w:multiLevelType w:val="hybridMultilevel"/>
    <w:tmpl w:val="FA9E1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10"/>
  </w:num>
  <w:num w:numId="4">
    <w:abstractNumId w:val="7"/>
  </w:num>
  <w:num w:numId="5">
    <w:abstractNumId w:val="1"/>
  </w:num>
  <w:num w:numId="6">
    <w:abstractNumId w:val="2"/>
  </w:num>
  <w:num w:numId="7">
    <w:abstractNumId w:val="3"/>
  </w:num>
  <w:num w:numId="8">
    <w:abstractNumId w:val="6"/>
  </w:num>
  <w:num w:numId="9">
    <w:abstractNumId w:val="4"/>
  </w:num>
  <w:num w:numId="10">
    <w:abstractNumId w:val="5"/>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E11"/>
    <w:rsid w:val="00040E11"/>
    <w:rsid w:val="007B7F40"/>
    <w:rsid w:val="009A6A88"/>
    <w:rsid w:val="00BB009A"/>
    <w:rsid w:val="00D84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A87A6"/>
  <w15:chartTrackingRefBased/>
  <w15:docId w15:val="{585733F0-A9F3-4B92-A8BD-6F51C05C6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0E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8</Pages>
  <Words>1902</Words>
  <Characters>10843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2</cp:revision>
  <dcterms:created xsi:type="dcterms:W3CDTF">2021-03-26T14:43:00Z</dcterms:created>
  <dcterms:modified xsi:type="dcterms:W3CDTF">2021-03-26T15:14:00Z</dcterms:modified>
</cp:coreProperties>
</file>