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jc w:val="center"/>
        <w:rPr>
          <w:rFonts w:ascii="Arial" w:hAnsi="Arial" w:cs="Arial"/>
          <w:b/>
          <w:bCs/>
        </w:rPr>
      </w:pPr>
    </w:p>
    <w:p w14:paraId="674BE55D">
      <w:pPr>
        <w:tabs>
          <w:tab w:val="left" w:pos="5103"/>
        </w:tabs>
        <w:jc w:val="both"/>
        <w:rPr>
          <w:rFonts w:ascii="Arial" w:hAnsi="Arial" w:cs="Arial"/>
          <w:b/>
          <w:bCs/>
          <w:sz w:val="22"/>
          <w:szCs w:val="22"/>
        </w:rPr>
      </w:pPr>
    </w:p>
    <w:tbl>
      <w:tblPr>
        <w:tblStyle w:val="19"/>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14:paraId="06F74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35" w:type="dxa"/>
          </w:tcPr>
          <w:p w14:paraId="669991E5">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14:paraId="60AC21C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4699255D">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14:paraId="1369E58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5"/>
                <w:rFonts w:ascii="Arial" w:hAnsi="Arial" w:cs="Arial"/>
                <w:bCs/>
                <w:sz w:val="22"/>
                <w:szCs w:val="22"/>
              </w:rPr>
              <w:t>https://mytsd.uwtsd.ac.uk</w:t>
            </w:r>
            <w:r>
              <w:rPr>
                <w:rStyle w:val="15"/>
                <w:rFonts w:ascii="Arial" w:hAnsi="Arial" w:cs="Arial"/>
                <w:bCs/>
                <w:sz w:val="22"/>
                <w:szCs w:val="22"/>
              </w:rPr>
              <w:fldChar w:fldCharType="end"/>
            </w:r>
            <w:r>
              <w:rPr>
                <w:rFonts w:ascii="Arial" w:hAnsi="Arial" w:cs="Arial"/>
                <w:bCs/>
                <w:sz w:val="22"/>
                <w:szCs w:val="22"/>
              </w:rPr>
              <w:t>).</w:t>
            </w:r>
          </w:p>
          <w:p w14:paraId="03E4474F">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14:paraId="3C2DB698">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14:paraId="7C3B3899">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14:paraId="1F16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4607FA45">
            <w:pPr>
              <w:rPr>
                <w:rFonts w:ascii="Arial" w:hAnsi="Arial" w:cs="Arial"/>
                <w:b/>
                <w:sz w:val="22"/>
                <w:szCs w:val="22"/>
              </w:rPr>
            </w:pPr>
            <w:r>
              <w:rPr>
                <w:rFonts w:ascii="Arial" w:hAnsi="Arial" w:cs="Arial"/>
                <w:b/>
                <w:sz w:val="22"/>
                <w:szCs w:val="22"/>
              </w:rPr>
              <w:t>RESEARCH STAFF ONLY</w:t>
            </w:r>
          </w:p>
          <w:p w14:paraId="3B190C6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5"/>
                <w:rFonts w:ascii="Arial" w:hAnsi="Arial" w:cs="Arial"/>
                <w:sz w:val="22"/>
                <w:szCs w:val="22"/>
              </w:rPr>
              <w:t>pgresearch@uwtsd.ac.uk</w:t>
            </w:r>
            <w:r>
              <w:rPr>
                <w:rStyle w:val="15"/>
                <w:rFonts w:ascii="Arial" w:hAnsi="Arial" w:cs="Arial"/>
                <w:sz w:val="22"/>
                <w:szCs w:val="22"/>
              </w:rPr>
              <w:fldChar w:fldCharType="end"/>
            </w:r>
            <w:r>
              <w:rPr>
                <w:rFonts w:ascii="Arial" w:hAnsi="Arial" w:cs="Arial"/>
                <w:sz w:val="22"/>
                <w:szCs w:val="22"/>
              </w:rPr>
              <w:t xml:space="preserve"> , with the title ‘Ethical Approval’ followed by your name.</w:t>
            </w:r>
          </w:p>
          <w:p w14:paraId="4AFE7688">
            <w:pPr>
              <w:rPr>
                <w:rFonts w:ascii="Arial" w:hAnsi="Arial" w:cs="Arial"/>
                <w:sz w:val="22"/>
                <w:szCs w:val="22"/>
              </w:rPr>
            </w:pPr>
          </w:p>
        </w:tc>
      </w:tr>
      <w:tr w14:paraId="3F3A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2E745051">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CED2BD1">
      <w:pPr>
        <w:tabs>
          <w:tab w:val="left" w:pos="5103"/>
        </w:tabs>
        <w:jc w:val="both"/>
        <w:rPr>
          <w:rFonts w:ascii="Arial" w:hAnsi="Arial" w:cs="Arial"/>
          <w:b/>
          <w:bCs/>
          <w:sz w:val="22"/>
          <w:szCs w:val="22"/>
        </w:rPr>
      </w:pPr>
    </w:p>
    <w:p w14:paraId="7FB03679">
      <w:pPr>
        <w:tabs>
          <w:tab w:val="left" w:pos="5103"/>
        </w:tabs>
        <w:jc w:val="both"/>
        <w:rPr>
          <w:rFonts w:ascii="Arial" w:hAnsi="Arial" w:cs="Arial"/>
          <w:b/>
          <w:bCs/>
          <w:sz w:val="22"/>
          <w:szCs w:val="22"/>
        </w:rPr>
      </w:pPr>
    </w:p>
    <w:p w14:paraId="32DE7E8C">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CA98186">
      <w:pPr>
        <w:tabs>
          <w:tab w:val="left" w:pos="5103"/>
        </w:tabs>
        <w:jc w:val="center"/>
        <w:rPr>
          <w:rFonts w:ascii="Arial" w:hAnsi="Arial" w:cs="Arial"/>
          <w:b/>
          <w:bCs/>
          <w:sz w:val="16"/>
          <w:szCs w:val="16"/>
        </w:rPr>
      </w:pPr>
    </w:p>
    <w:p w14:paraId="2DDAC227">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jc w:val="both"/>
        <w:rPr>
          <w:rFonts w:ascii="Arial" w:hAnsi="Arial" w:cs="Arial"/>
          <w:sz w:val="22"/>
          <w:szCs w:val="22"/>
        </w:rPr>
      </w:pPr>
    </w:p>
    <w:p w14:paraId="77B8D4F7">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jc w:val="both"/>
        <w:rPr>
          <w:rFonts w:ascii="Arial" w:hAnsi="Arial" w:cs="Arial"/>
          <w:sz w:val="22"/>
          <w:szCs w:val="22"/>
        </w:rPr>
      </w:pPr>
    </w:p>
    <w:p w14:paraId="066DD03C">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pPr>
        <w:tabs>
          <w:tab w:val="left" w:pos="5103"/>
        </w:tabs>
        <w:jc w:val="both"/>
        <w:rPr>
          <w:rFonts w:ascii="Arial" w:hAnsi="Arial" w:cs="Arial"/>
          <w:sz w:val="22"/>
          <w:szCs w:val="22"/>
        </w:rPr>
      </w:pPr>
    </w:p>
    <w:p w14:paraId="78CA8ED0">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DD5CB22">
      <w:pPr>
        <w:autoSpaceDE w:val="0"/>
        <w:autoSpaceDN w:val="0"/>
        <w:adjustRightInd w:val="0"/>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0551819">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6"/>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gridSpan w:val="4"/>
            <w:vAlign w:val="center"/>
          </w:tcPr>
          <w:p w14:paraId="7B7CF528">
            <w:pPr>
              <w:rPr>
                <w:rFonts w:ascii="Arial" w:hAnsi="Arial" w:cs="Arial"/>
                <w:sz w:val="22"/>
                <w:szCs w:val="22"/>
              </w:rPr>
            </w:pPr>
            <w:r>
              <w:rPr>
                <w:rFonts w:ascii="Arial" w:hAnsi="Arial" w:cs="Arial"/>
                <w:sz w:val="22"/>
                <w:szCs w:val="22"/>
              </w:rPr>
              <w:t>Sakshi Yagneshbhai Soni</w:t>
            </w:r>
          </w:p>
        </w:tc>
      </w:tr>
      <w:tr w14:paraId="58EB8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14:paraId="2A6EE852">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14:paraId="3861A3F2">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14:paraId="14DB5BA6">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14:paraId="3E57B5E3">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14:paraId="45E9A35A">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14:paraId="2F2C7E07">
            <w:pPr>
              <w:jc w:val="center"/>
              <w:rPr>
                <w:rFonts w:ascii="Arial" w:hAnsi="Arial" w:cs="Arial"/>
                <w:sz w:val="22"/>
                <w:szCs w:val="22"/>
              </w:rPr>
            </w:pPr>
            <w:r>
              <w:rPr>
                <w:rFonts w:ascii="Segoe UI Symbol" w:hAnsi="Segoe UI Symbol" w:eastAsia="MS Gothic" w:cs="Segoe UI Symbol"/>
                <w:sz w:val="22"/>
                <w:szCs w:val="22"/>
              </w:rPr>
              <w:t>☐</w:t>
            </w:r>
          </w:p>
        </w:tc>
      </w:tr>
      <w:tr w14:paraId="4C710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14:paraId="787452B8">
            <w:pPr>
              <w:rPr>
                <w:rFonts w:ascii="Arial" w:hAnsi="Arial" w:cs="Arial"/>
                <w:sz w:val="22"/>
                <w:szCs w:val="22"/>
              </w:rPr>
            </w:pPr>
          </w:p>
        </w:tc>
        <w:tc>
          <w:tcPr>
            <w:tcW w:w="2544" w:type="dxa"/>
            <w:shd w:val="clear" w:color="auto" w:fill="F1F1F1" w:themeFill="background1" w:themeFillShade="F2"/>
            <w:vAlign w:val="center"/>
          </w:tcPr>
          <w:p w14:paraId="5F953312">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79D52D4D">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14:paraId="0237D52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32F97F34">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14:paraId="2891CAA8">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7C185490">
                <w:pPr>
                  <w:jc w:val="center"/>
                  <w:rPr>
                    <w:rFonts w:ascii="Arial" w:hAnsi="Arial" w:cs="Arial"/>
                    <w:sz w:val="22"/>
                    <w:szCs w:val="22"/>
                  </w:rPr>
                </w:pPr>
                <w:r>
                  <w:rPr>
                    <w:rFonts w:ascii="Segoe UI Symbol" w:hAnsi="Segoe UI Symbol" w:eastAsia="MS Gothic" w:cs="Segoe UI Symbol"/>
                    <w:sz w:val="22"/>
                    <w:szCs w:val="22"/>
                  </w:rPr>
                  <w:t>☐</w:t>
                </w:r>
              </w:p>
            </w:tc>
          </w:sdtContent>
        </w:sdt>
      </w:tr>
    </w:tbl>
    <w:p w14:paraId="27426EAC">
      <w:pPr>
        <w:rPr>
          <w:rFonts w:ascii="Arial" w:hAnsi="Arial" w:cs="Arial"/>
          <w:bCs/>
          <w:iCs/>
          <w:sz w:val="16"/>
          <w:szCs w:val="16"/>
        </w:rPr>
      </w:pPr>
    </w:p>
    <w:tbl>
      <w:tblPr>
        <w:tblStyle w:val="6"/>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AEEE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23A5BC11">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3A9C78E1">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1FD612A7">
            <w:pPr>
              <w:rPr>
                <w:rFonts w:hint="default" w:ascii="Arial" w:hAnsi="Arial" w:cs="Arial"/>
                <w:sz w:val="22"/>
                <w:szCs w:val="22"/>
                <w:lang w:val="en-US"/>
              </w:rPr>
            </w:pPr>
            <w:r>
              <w:rPr>
                <w:rFonts w:hint="default" w:ascii="Arial" w:hAnsi="Arial" w:cs="Arial"/>
                <w:sz w:val="22"/>
                <w:szCs w:val="22"/>
                <w:lang w:val="en-US"/>
              </w:rPr>
              <w:t>University of Wales Trinity Saint David</w:t>
            </w:r>
          </w:p>
          <w:p w14:paraId="72964C02">
            <w:pPr>
              <w:jc w:val="both"/>
              <w:rPr>
                <w:rFonts w:hint="default" w:ascii="Arial" w:hAnsi="Arial" w:cs="Arial"/>
                <w:sz w:val="22"/>
                <w:szCs w:val="22"/>
                <w:lang w:val="en-US"/>
              </w:rPr>
            </w:pPr>
          </w:p>
        </w:tc>
      </w:tr>
      <w:tr w14:paraId="37E7F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4F4F9C1C">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099BCD86">
            <w:pPr>
              <w:rPr>
                <w:rFonts w:ascii="Arial" w:hAnsi="Arial" w:cs="Arial"/>
                <w:sz w:val="22"/>
                <w:szCs w:val="22"/>
              </w:rPr>
            </w:pPr>
            <w:r>
              <w:rPr>
                <w:rFonts w:ascii="Arial" w:hAnsi="Arial" w:cs="Arial"/>
                <w:sz w:val="22"/>
                <w:szCs w:val="22"/>
              </w:rPr>
              <w:t>Campus:</w:t>
            </w:r>
          </w:p>
        </w:tc>
        <w:tc>
          <w:tcPr>
            <w:tcW w:w="6636" w:type="dxa"/>
            <w:vAlign w:val="center"/>
          </w:tcPr>
          <w:p w14:paraId="39283D7C">
            <w:pPr>
              <w:rPr>
                <w:rFonts w:hint="default" w:ascii="Arial" w:hAnsi="Arial" w:cs="Arial"/>
                <w:sz w:val="22"/>
                <w:szCs w:val="22"/>
                <w:lang w:val="en-US"/>
              </w:rPr>
            </w:pPr>
            <w:r>
              <w:rPr>
                <w:rFonts w:hint="default" w:ascii="Arial" w:hAnsi="Arial" w:cs="Arial"/>
                <w:sz w:val="22"/>
                <w:szCs w:val="22"/>
                <w:lang w:val="en-US"/>
              </w:rPr>
              <w:t>London Campus</w:t>
            </w:r>
          </w:p>
          <w:p w14:paraId="57CB938A">
            <w:pPr>
              <w:rPr>
                <w:rFonts w:ascii="Arial" w:hAnsi="Arial" w:cs="Arial"/>
                <w:sz w:val="22"/>
                <w:szCs w:val="22"/>
              </w:rPr>
            </w:pP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E-mail address:</w:t>
            </w:r>
          </w:p>
        </w:tc>
        <w:tc>
          <w:tcPr>
            <w:tcW w:w="6636" w:type="dxa"/>
            <w:vAlign w:val="center"/>
          </w:tcPr>
          <w:p w14:paraId="309F5F46">
            <w:pPr>
              <w:rPr>
                <w:rFonts w:ascii="Arial" w:hAnsi="Arial" w:cs="Arial"/>
                <w:sz w:val="22"/>
                <w:szCs w:val="22"/>
              </w:rPr>
            </w:pPr>
            <w:r>
              <w:rPr>
                <w:rFonts w:ascii="Arial" w:hAnsi="Arial" w:cs="Arial"/>
                <w:sz w:val="22"/>
                <w:szCs w:val="22"/>
              </w:rPr>
              <w:t>2320592@student.uwtsd.ac.uk</w:t>
            </w:r>
          </w:p>
          <w:p w14:paraId="6D16D89E">
            <w:pPr>
              <w:rPr>
                <w:rFonts w:ascii="Arial" w:hAnsi="Arial" w:cs="Arial"/>
                <w:sz w:val="22"/>
                <w:szCs w:val="22"/>
              </w:rPr>
            </w:pPr>
          </w:p>
        </w:tc>
      </w:tr>
      <w:tr w14:paraId="4AEAF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0EB752DB">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14:paraId="1458C475">
            <w:pPr>
              <w:rPr>
                <w:rFonts w:ascii="Arial" w:hAnsi="Arial" w:cs="Arial"/>
                <w:sz w:val="22"/>
                <w:szCs w:val="22"/>
              </w:rPr>
            </w:pPr>
            <w:r>
              <w:rPr>
                <w:rFonts w:ascii="Arial" w:hAnsi="Arial" w:cs="Arial"/>
                <w:sz w:val="22"/>
                <w:szCs w:val="22"/>
              </w:rPr>
              <w:t>Contact Telephone Number:</w:t>
            </w:r>
          </w:p>
        </w:tc>
        <w:tc>
          <w:tcPr>
            <w:tcW w:w="6636" w:type="dxa"/>
            <w:vAlign w:val="center"/>
          </w:tcPr>
          <w:p w14:paraId="2C75827D">
            <w:pPr>
              <w:rPr>
                <w:rFonts w:ascii="Arial" w:hAnsi="Arial" w:cs="Arial"/>
                <w:sz w:val="22"/>
                <w:szCs w:val="22"/>
              </w:rPr>
            </w:pPr>
          </w:p>
          <w:p w14:paraId="331BC1EA">
            <w:pPr>
              <w:rPr>
                <w:rFonts w:ascii="Arial" w:hAnsi="Arial" w:cs="Arial"/>
                <w:sz w:val="22"/>
                <w:szCs w:val="22"/>
              </w:rPr>
            </w:pPr>
            <w:r>
              <w:rPr>
                <w:rFonts w:ascii="Arial" w:hAnsi="Arial" w:cs="Arial"/>
                <w:sz w:val="22"/>
                <w:szCs w:val="22"/>
              </w:rPr>
              <w:t>07741056786</w:t>
            </w:r>
          </w:p>
        </w:tc>
      </w:tr>
      <w:tr w14:paraId="16528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14:paraId="74299548">
            <w:pPr>
              <w:rPr>
                <w:rFonts w:ascii="Arial" w:hAnsi="Arial" w:cs="Arial"/>
                <w:b/>
                <w:i/>
                <w:sz w:val="22"/>
                <w:szCs w:val="22"/>
              </w:rPr>
            </w:pPr>
          </w:p>
        </w:tc>
        <w:tc>
          <w:tcPr>
            <w:tcW w:w="9889" w:type="dxa"/>
            <w:gridSpan w:val="2"/>
            <w:shd w:val="clear" w:color="auto" w:fill="BEBEBE" w:themeFill="background1" w:themeFillShade="BF"/>
            <w:vAlign w:val="center"/>
          </w:tcPr>
          <w:p w14:paraId="3276E596">
            <w:pPr>
              <w:rPr>
                <w:rFonts w:ascii="Arial" w:hAnsi="Arial" w:cs="Arial"/>
                <w:sz w:val="22"/>
                <w:szCs w:val="22"/>
              </w:rPr>
            </w:pPr>
            <w:r>
              <w:rPr>
                <w:rFonts w:ascii="Arial" w:hAnsi="Arial" w:cs="Arial"/>
                <w:b/>
                <w:i/>
                <w:sz w:val="22"/>
                <w:szCs w:val="22"/>
              </w:rPr>
              <w:t>For students:</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Student Number:</w:t>
            </w:r>
          </w:p>
        </w:tc>
        <w:tc>
          <w:tcPr>
            <w:tcW w:w="6636" w:type="dxa"/>
            <w:vAlign w:val="center"/>
          </w:tcPr>
          <w:p w14:paraId="60B34DE8">
            <w:pPr>
              <w:rPr>
                <w:rFonts w:ascii="Arial" w:hAnsi="Arial" w:cs="Arial"/>
                <w:sz w:val="22"/>
                <w:szCs w:val="22"/>
              </w:rPr>
            </w:pPr>
            <w:r>
              <w:rPr>
                <w:rFonts w:ascii="Arial" w:hAnsi="Arial" w:cs="Arial"/>
                <w:sz w:val="22"/>
                <w:szCs w:val="22"/>
              </w:rPr>
              <w:t>2320592</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hint="default" w:ascii="Arial" w:hAnsi="Arial" w:cs="Arial"/>
                <w:sz w:val="22"/>
                <w:szCs w:val="22"/>
                <w:lang w:val="en-US"/>
              </w:rPr>
            </w:pPr>
            <w:r>
              <w:rPr>
                <w:rFonts w:hint="default" w:ascii="Arial" w:hAnsi="Arial" w:cs="Arial"/>
                <w:sz w:val="22"/>
                <w:szCs w:val="22"/>
                <w:lang w:val="en-US"/>
              </w:rPr>
              <w:t>MBA: banking and finance</w:t>
            </w: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Director of Studies/Supervisor:</w:t>
            </w:r>
          </w:p>
        </w:tc>
        <w:tc>
          <w:tcPr>
            <w:tcW w:w="6636" w:type="dxa"/>
            <w:vAlign w:val="center"/>
          </w:tcPr>
          <w:p w14:paraId="3E5E7D21">
            <w:pPr>
              <w:rPr>
                <w:rFonts w:hint="default" w:ascii="Arial" w:hAnsi="Arial" w:cs="Arial"/>
                <w:sz w:val="22"/>
                <w:szCs w:val="22"/>
                <w:lang w:val="en-US"/>
              </w:rPr>
            </w:pPr>
            <w:r>
              <w:rPr>
                <w:rFonts w:hint="default" w:ascii="Arial" w:hAnsi="Arial" w:cs="Arial"/>
                <w:sz w:val="22"/>
                <w:szCs w:val="22"/>
                <w:lang w:val="en-US"/>
              </w:rPr>
              <w:t>Jia Miao</w:t>
            </w:r>
          </w:p>
        </w:tc>
      </w:tr>
    </w:tbl>
    <w:p w14:paraId="0F4D5C93">
      <w:pPr>
        <w:rPr>
          <w:rFonts w:ascii="Arial" w:hAnsi="Arial" w:cs="Arial"/>
          <w:bCs/>
          <w:iCs/>
        </w:rPr>
      </w:pPr>
    </w:p>
    <w:p w14:paraId="25E52BFA">
      <w:pPr>
        <w:autoSpaceDE w:val="0"/>
        <w:autoSpaceDN w:val="0"/>
        <w:adjustRightInd w:val="0"/>
        <w:jc w:val="both"/>
        <w:rPr>
          <w:rFonts w:ascii="Arial" w:hAnsi="Arial" w:cs="Arial"/>
          <w:b/>
          <w:sz w:val="22"/>
          <w:szCs w:val="22"/>
        </w:rPr>
      </w:pPr>
    </w:p>
    <w:p w14:paraId="63D4CE9D">
      <w:pPr>
        <w:rPr>
          <w:rFonts w:ascii="Arial" w:hAnsi="Arial" w:cs="Arial"/>
          <w:b/>
          <w:sz w:val="22"/>
          <w:szCs w:val="22"/>
        </w:rPr>
      </w:pPr>
    </w:p>
    <w:p w14:paraId="76075119">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14:paraId="31E5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3CCAFD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14:paraId="11BF13C9">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A66C87B">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14:paraId="0425F4F3">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14:paraId="3F32AEB9">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c>
          <w:tcPr>
            <w:tcW w:w="992" w:type="dxa"/>
            <w:shd w:val="clear" w:color="auto" w:fill="F1F1F1" w:themeFill="background1" w:themeFillShade="F2"/>
            <w:vAlign w:val="center"/>
          </w:tcPr>
          <w:p w14:paraId="1665BBA3">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14:paraId="57DC1A2E">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14:paraId="6BE3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093B069F">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14:paraId="41C3748A">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14:paraId="025AAE73">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14:paraId="2FB4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14:paraId="2130DBF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14:paraId="02D70EC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14:paraId="0F5E8D3C">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395CFF5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3FBC23C4">
            <w:pPr>
              <w:autoSpaceDE w:val="0"/>
              <w:autoSpaceDN w:val="0"/>
              <w:adjustRightInd w:val="0"/>
              <w:jc w:val="center"/>
              <w:rPr>
                <w:rFonts w:ascii="Arial" w:hAnsi="Arial" w:cs="Arial"/>
                <w:b/>
                <w:bCs/>
                <w:sz w:val="22"/>
                <w:szCs w:val="22"/>
              </w:rPr>
            </w:pPr>
          </w:p>
        </w:tc>
      </w:tr>
      <w:tr w14:paraId="11F2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14:paraId="20F66D2E">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48EB8461">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0E4250C9">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2121F6C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2F05F0C3">
            <w:pPr>
              <w:autoSpaceDE w:val="0"/>
              <w:autoSpaceDN w:val="0"/>
              <w:adjustRightInd w:val="0"/>
              <w:jc w:val="center"/>
              <w:rPr>
                <w:rFonts w:ascii="Arial" w:hAnsi="Arial" w:cs="Arial"/>
                <w:b/>
                <w:bCs/>
                <w:sz w:val="22"/>
                <w:szCs w:val="22"/>
              </w:rPr>
            </w:pPr>
          </w:p>
        </w:tc>
      </w:tr>
      <w:tr w14:paraId="44F3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14:paraId="7C71C852">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153FC709">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4AC34E61">
            <w:pPr>
              <w:autoSpaceDE w:val="0"/>
              <w:autoSpaceDN w:val="0"/>
              <w:adjustRightInd w:val="0"/>
              <w:rPr>
                <w:rFonts w:ascii="Arial" w:hAnsi="Arial" w:cs="Arial"/>
                <w:sz w:val="22"/>
                <w:szCs w:val="22"/>
              </w:rPr>
            </w:pPr>
            <w:r>
              <w:rPr>
                <w:rFonts w:ascii="Arial" w:hAnsi="Arial" w:cs="Arial"/>
                <w:sz w:val="22"/>
                <w:szCs w:val="22"/>
              </w:rPr>
              <w:t>Other (write in)</w:t>
            </w:r>
          </w:p>
          <w:p w14:paraId="41A2BC3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1B1BC0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12B500FD">
            <w:pPr>
              <w:autoSpaceDE w:val="0"/>
              <w:autoSpaceDN w:val="0"/>
              <w:adjustRightInd w:val="0"/>
              <w:jc w:val="center"/>
              <w:rPr>
                <w:rFonts w:ascii="Arial" w:hAnsi="Arial" w:cs="Arial"/>
                <w:b/>
                <w:bCs/>
                <w:sz w:val="22"/>
                <w:szCs w:val="22"/>
              </w:rPr>
            </w:pPr>
          </w:p>
        </w:tc>
      </w:tr>
    </w:tbl>
    <w:p w14:paraId="5187C986">
      <w:pPr>
        <w:autoSpaceDE w:val="0"/>
        <w:autoSpaceDN w:val="0"/>
        <w:adjustRightInd w:val="0"/>
        <w:spacing w:after="240"/>
        <w:jc w:val="both"/>
        <w:rPr>
          <w:rFonts w:ascii="Arial" w:hAnsi="Arial" w:cs="Arial"/>
          <w:bCs/>
          <w:iCs/>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5"/>
                <w:rFonts w:ascii="Arial" w:hAnsi="Arial" w:cs="Arial"/>
                <w:b/>
                <w:bCs/>
                <w:color w:val="auto"/>
                <w:sz w:val="22"/>
                <w:szCs w:val="22"/>
                <w:u w:val="none"/>
              </w:rPr>
              <w:t>UWTSD Research Ethics &amp; Integrity Code of Practice</w:t>
            </w:r>
            <w:r>
              <w:rPr>
                <w:rStyle w:val="15"/>
                <w:rFonts w:ascii="Arial" w:hAnsi="Arial" w:cs="Arial"/>
                <w:b/>
                <w:bCs/>
                <w:color w:val="auto"/>
                <w:sz w:val="22"/>
                <w:szCs w:val="22"/>
                <w:u w:val="none"/>
              </w:rPr>
              <w:fldChar w:fldCharType="end"/>
            </w:r>
          </w:p>
        </w:tc>
        <w:sdt>
          <w:sdtPr>
            <w:rPr>
              <w:rFonts w:ascii="Arial" w:hAnsi="Arial" w:cs="Arial"/>
              <w:sz w:val="22"/>
              <w:szCs w:val="22"/>
            </w:rPr>
            <w:id w:val="1578479508"/>
            <w14:checkbox>
              <w14:checked w14:val="0"/>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rPr>
                <w:rFonts w:ascii="Arial" w:hAnsi="Arial" w:cs="Arial"/>
                <w:sz w:val="22"/>
                <w:szCs w:val="22"/>
              </w:rPr>
            </w:sdtEndPr>
            <w:sdtContent>
              <w:p w14:paraId="1F73DACC">
                <w:pPr>
                  <w:autoSpaceDE w:val="0"/>
                  <w:autoSpaceDN w:val="0"/>
                  <w:adjustRightInd w:val="0"/>
                  <w:jc w:val="center"/>
                  <w:rPr>
                    <w:rFonts w:ascii="Arial" w:hAnsi="Arial" w:cs="Arial"/>
                    <w:i/>
                    <w:sz w:val="22"/>
                    <w:szCs w:val="22"/>
                  </w:rPr>
                </w:pPr>
                <w:r>
                  <w:rPr>
                    <w:rFonts w:ascii="MS Gothic" w:hAnsi="MS Gothic" w:eastAsia="MS Gothic" w:cs="Segoe UI Symbol"/>
                    <w:sz w:val="22"/>
                    <w:szCs w:val="22"/>
                    <w:lang w:val="en-GB" w:eastAsia="en-US" w:bidi="ar-SA"/>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14:paraId="1CE5D851">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bl>
    <w:p w14:paraId="2DE1AED4">
      <w:pPr>
        <w:autoSpaceDE w:val="0"/>
        <w:autoSpaceDN w:val="0"/>
        <w:adjustRightInd w:val="0"/>
        <w:spacing w:after="240"/>
        <w:jc w:val="both"/>
        <w:rPr>
          <w:rFonts w:ascii="Arial" w:hAnsi="Arial" w:cs="Arial"/>
          <w:b/>
          <w:sz w:val="22"/>
          <w:szCs w:val="22"/>
        </w:rPr>
      </w:pPr>
    </w:p>
    <w:p w14:paraId="45FCD800">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71687532">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14:paraId="651A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7E5F50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14:paraId="353D56D3">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0D38BF7C">
            <w:pPr>
              <w:autoSpaceDE w:val="0"/>
              <w:autoSpaceDN w:val="0"/>
              <w:adjustRightInd w:val="0"/>
              <w:rPr>
                <w:rFonts w:ascii="Arial" w:hAnsi="Arial" w:cs="Arial"/>
                <w:bCs/>
                <w:sz w:val="22"/>
                <w:szCs w:val="22"/>
              </w:rPr>
            </w:pPr>
          </w:p>
          <w:p w14:paraId="5516C1ED">
            <w:pPr>
              <w:autoSpaceDE w:val="0"/>
              <w:autoSpaceDN w:val="0"/>
              <w:adjustRightInd w:val="0"/>
              <w:rPr>
                <w:rFonts w:ascii="Arial" w:hAnsi="Arial" w:cs="Arial"/>
                <w:bCs/>
                <w:sz w:val="22"/>
                <w:szCs w:val="22"/>
              </w:rPr>
            </w:pPr>
          </w:p>
        </w:tc>
      </w:tr>
      <w:tr w14:paraId="73D34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109CE49B">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14:paraId="447AD465">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3732F1D8">
            <w:pPr>
              <w:autoSpaceDE w:val="0"/>
              <w:autoSpaceDN w:val="0"/>
              <w:adjustRightInd w:val="0"/>
              <w:rPr>
                <w:rFonts w:ascii="Arial" w:hAnsi="Arial" w:cs="Arial"/>
                <w:bCs/>
                <w:sz w:val="22"/>
                <w:szCs w:val="22"/>
              </w:rPr>
            </w:pPr>
          </w:p>
          <w:p w14:paraId="3874CC6D">
            <w:pPr>
              <w:autoSpaceDE w:val="0"/>
              <w:autoSpaceDN w:val="0"/>
              <w:adjustRightInd w:val="0"/>
              <w:rPr>
                <w:rFonts w:ascii="Arial" w:hAnsi="Arial" w:cs="Arial"/>
                <w:bCs/>
                <w:sz w:val="22"/>
                <w:szCs w:val="22"/>
              </w:rPr>
            </w:pPr>
          </w:p>
        </w:tc>
      </w:tr>
      <w:tr w14:paraId="6B01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70E4825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14:paraId="0C411685">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8099168">
            <w:pPr>
              <w:autoSpaceDE w:val="0"/>
              <w:autoSpaceDN w:val="0"/>
              <w:adjustRightInd w:val="0"/>
              <w:jc w:val="both"/>
              <w:rPr>
                <w:rFonts w:ascii="Arial" w:hAnsi="Arial" w:cs="Arial"/>
                <w:sz w:val="22"/>
                <w:szCs w:val="22"/>
              </w:rPr>
            </w:pPr>
          </w:p>
        </w:tc>
        <w:tc>
          <w:tcPr>
            <w:tcW w:w="6095" w:type="dxa"/>
            <w:gridSpan w:val="6"/>
          </w:tcPr>
          <w:p w14:paraId="621C193F">
            <w:pPr>
              <w:autoSpaceDE w:val="0"/>
              <w:autoSpaceDN w:val="0"/>
              <w:adjustRightInd w:val="0"/>
              <w:rPr>
                <w:rFonts w:ascii="Arial" w:hAnsi="Arial" w:cs="Arial"/>
                <w:bCs/>
                <w:sz w:val="22"/>
                <w:szCs w:val="22"/>
              </w:rPr>
            </w:pPr>
          </w:p>
        </w:tc>
      </w:tr>
      <w:tr w14:paraId="285D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2E17E24D">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14:paraId="45D1878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14:paraId="1248C4EC">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0CB74FC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6F7C480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14:paraId="0DE514DC">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52BE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0933DA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14:paraId="3728E88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14:paraId="376E5D9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200920B5">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193871BC">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14:paraId="256FF2B2">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3F4F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4621070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14:paraId="69F84FB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14:paraId="505ABC7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14:paraId="43FE361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0A6D138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14:paraId="1592E45C">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11A2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160C629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14:paraId="5F7249A6">
            <w:pPr>
              <w:autoSpaceDE w:val="0"/>
              <w:autoSpaceDN w:val="0"/>
              <w:adjustRightInd w:val="0"/>
              <w:rPr>
                <w:rFonts w:ascii="Arial" w:hAnsi="Arial" w:cs="Arial"/>
                <w:sz w:val="22"/>
                <w:szCs w:val="22"/>
              </w:rPr>
            </w:pPr>
          </w:p>
        </w:tc>
        <w:tc>
          <w:tcPr>
            <w:tcW w:w="2409" w:type="dxa"/>
          </w:tcPr>
          <w:p w14:paraId="3E80575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14:paraId="5CA3B65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14:paraId="0F970C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30CB90D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14:paraId="0C7F7B18">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4284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6DCB48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14:paraId="0F0EB4C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14:paraId="1E0CA365">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65E51F4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21EE9D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14:paraId="5A09BC2D">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7C169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7A4D9423">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14:paraId="7F8BF319">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pPr>
              <w:autoSpaceDE w:val="0"/>
              <w:autoSpaceDN w:val="0"/>
              <w:adjustRightInd w:val="0"/>
              <w:rPr>
                <w:rFonts w:ascii="Arial" w:hAnsi="Arial" w:cs="Arial"/>
                <w:bCs/>
                <w:sz w:val="22"/>
                <w:szCs w:val="22"/>
              </w:rPr>
            </w:pPr>
            <w:r>
              <w:rPr>
                <w:rFonts w:ascii="Arial" w:hAnsi="Arial" w:cs="Arial"/>
                <w:bCs/>
                <w:sz w:val="22"/>
                <w:szCs w:val="22"/>
              </w:rPr>
              <w:t>(If YES attach copy)</w:t>
            </w:r>
          </w:p>
          <w:p w14:paraId="2ED8E6D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14:paraId="521BFE5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14:paraId="16F88F8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58A795B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14:paraId="3027A5F6">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14:paraId="0A2C02DB">
      <w:pPr>
        <w:rPr>
          <w:rFonts w:ascii="Arial" w:hAnsi="Arial" w:cs="Arial"/>
          <w:bCs/>
          <w:iCs/>
          <w:sz w:val="16"/>
          <w:szCs w:val="16"/>
        </w:rPr>
      </w:pPr>
    </w:p>
    <w:p w14:paraId="557639CA">
      <w:pPr>
        <w:rPr>
          <w:rFonts w:ascii="Arial" w:hAnsi="Arial" w:cs="Arial"/>
          <w:b/>
          <w:bCs/>
          <w:iCs/>
          <w:sz w:val="22"/>
          <w:szCs w:val="22"/>
        </w:rPr>
      </w:pPr>
    </w:p>
    <w:p w14:paraId="3393D6FF">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9"/>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14:paraId="494D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14:paraId="16CEEF9B">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14:paraId="49ABBB98">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14:paraId="5C48909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14:paraId="66DF8037">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14:paraId="2746A0E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14:paraId="5B96F550">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14:paraId="41FB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33A2507C">
            <w:pPr>
              <w:autoSpaceDE w:val="0"/>
              <w:autoSpaceDN w:val="0"/>
              <w:adjustRightInd w:val="0"/>
              <w:rPr>
                <w:rFonts w:ascii="Arial" w:hAnsi="Arial" w:cs="Arial"/>
                <w:bCs/>
                <w:sz w:val="22"/>
                <w:szCs w:val="22"/>
              </w:rPr>
            </w:pPr>
          </w:p>
        </w:tc>
        <w:tc>
          <w:tcPr>
            <w:tcW w:w="9923" w:type="dxa"/>
            <w:gridSpan w:val="5"/>
          </w:tcPr>
          <w:p w14:paraId="4A522B3C">
            <w:pPr>
              <w:autoSpaceDE w:val="0"/>
              <w:autoSpaceDN w:val="0"/>
              <w:adjustRightInd w:val="0"/>
              <w:rPr>
                <w:rFonts w:ascii="Arial" w:hAnsi="Arial" w:cs="Arial"/>
                <w:bCs/>
                <w:sz w:val="22"/>
                <w:szCs w:val="22"/>
              </w:rPr>
            </w:pPr>
          </w:p>
          <w:p w14:paraId="4D518ACB">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4C465A19">
            <w:pPr>
              <w:autoSpaceDE w:val="0"/>
              <w:autoSpaceDN w:val="0"/>
              <w:adjustRightInd w:val="0"/>
              <w:rPr>
                <w:rFonts w:ascii="Arial" w:hAnsi="Arial" w:cs="Arial"/>
                <w:b/>
                <w:bCs/>
                <w:sz w:val="22"/>
                <w:szCs w:val="22"/>
              </w:rPr>
            </w:pPr>
          </w:p>
        </w:tc>
      </w:tr>
    </w:tbl>
    <w:p w14:paraId="7DEE8504">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6"/>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62"/>
        <w:gridCol w:w="2704"/>
        <w:gridCol w:w="2704"/>
        <w:gridCol w:w="1891"/>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14:paraId="44A8F7CA">
            <w:pPr>
              <w:rPr>
                <w:rFonts w:ascii="Arial" w:hAnsi="Arial" w:cs="Arial"/>
                <w:sz w:val="22"/>
                <w:szCs w:val="22"/>
              </w:rPr>
            </w:pPr>
            <w:r>
              <w:rPr>
                <w:rFonts w:ascii="Arial" w:hAnsi="Arial" w:cs="Arial"/>
                <w:sz w:val="22"/>
                <w:szCs w:val="22"/>
              </w:rPr>
              <w:t>Evaluating Customer Experience in Personal Banking of Lloyds Bank's Digital Services</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14:paraId="5CD9365A">
            <w:pPr>
              <w:rPr>
                <w:rFonts w:ascii="Arial" w:hAnsi="Arial" w:cs="Arial"/>
                <w:sz w:val="22"/>
                <w:szCs w:val="22"/>
              </w:rPr>
            </w:pPr>
            <w:r>
              <w:rPr>
                <w:rFonts w:ascii="Arial" w:hAnsi="Arial" w:cs="Arial"/>
                <w:sz w:val="22"/>
                <w:szCs w:val="22"/>
              </w:rPr>
              <w:t xml:space="preserve"> </w:t>
            </w:r>
            <w:r>
              <w:rPr>
                <w:rFonts w:hint="default" w:ascii="Arial" w:hAnsi="Arial" w:cs="Arial"/>
                <w:sz w:val="22"/>
                <w:szCs w:val="22"/>
                <w:lang w:val="en-US"/>
              </w:rPr>
              <w:t>8</w:t>
            </w:r>
            <w:r>
              <w:rPr>
                <w:rFonts w:hint="default" w:ascii="Arial" w:hAnsi="Arial" w:cs="Arial"/>
                <w:sz w:val="22"/>
                <w:szCs w:val="22"/>
                <w:vertAlign w:val="superscript"/>
                <w:lang w:val="en-US"/>
              </w:rPr>
              <w:t>th</w:t>
            </w:r>
            <w:r>
              <w:rPr>
                <w:rFonts w:hint="default" w:ascii="Arial" w:hAnsi="Arial" w:cs="Arial"/>
                <w:sz w:val="22"/>
                <w:szCs w:val="22"/>
                <w:lang w:val="en-US"/>
              </w:rPr>
              <w:t xml:space="preserve"> </w:t>
            </w:r>
            <w:r>
              <w:rPr>
                <w:rFonts w:ascii="Arial" w:hAnsi="Arial" w:cs="Arial"/>
                <w:sz w:val="22"/>
                <w:szCs w:val="22"/>
              </w:rPr>
              <w:t>November 2024</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14:paraId="6D32D729">
            <w:pPr>
              <w:rPr>
                <w:rFonts w:ascii="Arial" w:hAnsi="Arial" w:cs="Arial"/>
                <w:sz w:val="22"/>
                <w:szCs w:val="22"/>
              </w:rPr>
            </w:pPr>
            <w:r>
              <w:rPr>
                <w:rFonts w:ascii="Arial" w:hAnsi="Arial" w:cs="Arial"/>
                <w:sz w:val="22"/>
                <w:szCs w:val="22"/>
              </w:rPr>
              <w:t>31</w:t>
            </w:r>
            <w:r>
              <w:rPr>
                <w:rFonts w:ascii="Arial" w:hAnsi="Arial" w:cs="Arial"/>
                <w:sz w:val="22"/>
                <w:szCs w:val="22"/>
                <w:vertAlign w:val="superscript"/>
              </w:rPr>
              <w:t>st</w:t>
            </w:r>
            <w:r>
              <w:rPr>
                <w:rFonts w:ascii="Arial" w:hAnsi="Arial" w:cs="Arial"/>
                <w:sz w:val="22"/>
                <w:szCs w:val="22"/>
              </w:rPr>
              <w:t xml:space="preserve"> January 2024</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2602BA09">
            <w:pPr>
              <w:pStyle w:val="31"/>
              <w:numPr>
                <w:ilvl w:val="0"/>
                <w:numId w:val="1"/>
              </w:numPr>
              <w:ind w:left="0"/>
              <w:contextualSpacing w:val="0"/>
              <w:rPr>
                <w:rFonts w:ascii="Arial" w:hAnsi="Arial" w:cs="Arial"/>
                <w:i/>
              </w:rPr>
            </w:pPr>
            <w:r>
              <w:rPr>
                <w:rFonts w:ascii="Arial" w:hAnsi="Arial" w:cs="Arial"/>
                <w:i/>
              </w:rPr>
              <w:t>Purpose of Research Activity</w:t>
            </w:r>
          </w:p>
          <w:p w14:paraId="51A7B78C">
            <w:pPr>
              <w:pStyle w:val="31"/>
              <w:numPr>
                <w:ilvl w:val="0"/>
                <w:numId w:val="1"/>
              </w:numPr>
              <w:ind w:left="0"/>
              <w:contextualSpacing w:val="0"/>
              <w:rPr>
                <w:rFonts w:ascii="Arial" w:hAnsi="Arial" w:cs="Arial"/>
                <w:i/>
              </w:rPr>
            </w:pPr>
            <w:r>
              <w:rPr>
                <w:rFonts w:ascii="Arial" w:hAnsi="Arial" w:cs="Arial"/>
                <w:i/>
              </w:rPr>
              <w:t>Proposed Research Question</w:t>
            </w:r>
          </w:p>
          <w:p w14:paraId="2A394C41">
            <w:pPr>
              <w:pStyle w:val="31"/>
              <w:numPr>
                <w:ilvl w:val="0"/>
                <w:numId w:val="1"/>
              </w:numPr>
              <w:ind w:left="0"/>
              <w:contextualSpacing w:val="0"/>
              <w:rPr>
                <w:rFonts w:ascii="Arial" w:hAnsi="Arial" w:cs="Arial"/>
                <w:i/>
              </w:rPr>
            </w:pPr>
            <w:r>
              <w:rPr>
                <w:rFonts w:ascii="Arial" w:hAnsi="Arial" w:cs="Arial"/>
                <w:i/>
              </w:rPr>
              <w:t>Aims of Research Activity</w:t>
            </w:r>
          </w:p>
          <w:p w14:paraId="732F1DA5">
            <w:pPr>
              <w:pStyle w:val="31"/>
              <w:numPr>
                <w:ilvl w:val="0"/>
                <w:numId w:val="1"/>
              </w:numPr>
              <w:spacing w:after="240"/>
              <w:ind w:left="0"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1"/>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0F2B91CF">
            <w:pPr>
              <w:pStyle w:val="31"/>
              <w:numPr>
                <w:ilvl w:val="0"/>
                <w:numId w:val="1"/>
              </w:numPr>
              <w:ind w:left="0"/>
              <w:contextualSpacing w:val="0"/>
              <w:rPr>
                <w:rFonts w:ascii="Arial" w:hAnsi="Arial" w:cs="Arial"/>
              </w:rPr>
            </w:pPr>
            <w:r>
              <w:rPr>
                <w:rFonts w:ascii="Arial" w:hAnsi="Arial" w:cs="Arial"/>
                <w:i/>
              </w:rPr>
              <w:t xml:space="preserve">How it addresses an area of importance. </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pPr>
              <w:rPr>
                <w:rFonts w:ascii="Arial" w:hAnsi="Arial" w:cs="Arial"/>
              </w:rPr>
            </w:pPr>
          </w:p>
          <w:p w14:paraId="2E0040A6">
            <w:pPr>
              <w:spacing w:line="360" w:lineRule="auto"/>
              <w:jc w:val="both"/>
              <w:rPr>
                <w:rFonts w:ascii="Arial" w:hAnsi="Arial" w:cs="Arial"/>
                <w:sz w:val="22"/>
                <w:szCs w:val="22"/>
              </w:rPr>
            </w:pPr>
            <w:r>
              <w:rPr>
                <w:rFonts w:ascii="Arial" w:hAnsi="Arial" w:cs="Arial"/>
                <w:sz w:val="22"/>
                <w:szCs w:val="22"/>
              </w:rPr>
              <w:t>Currently the banking industry is characterized by a dramatic change from the branch banking to banking through Electronic channels. This transformative change could also be observed at Lloyds bank, which is one of the leading retail banks in the United Kingdom that is continuing developmental initiatives to promote offering of digital banking solutions (Lloyds Banking Group, 2023). Understanding whether digital solutions provided by banks serve the purpose is as important as the process of banks’ digital transformation.</w:t>
            </w:r>
          </w:p>
          <w:p w14:paraId="2B320BC7">
            <w:pPr>
              <w:spacing w:line="360" w:lineRule="auto"/>
              <w:jc w:val="both"/>
              <w:rPr>
                <w:rFonts w:ascii="Arial" w:hAnsi="Arial" w:cs="Arial"/>
                <w:sz w:val="22"/>
                <w:szCs w:val="22"/>
              </w:rPr>
            </w:pPr>
            <w:r>
              <w:rPr>
                <w:rFonts w:ascii="Arial" w:hAnsi="Arial" w:cs="Arial"/>
                <w:sz w:val="22"/>
                <w:szCs w:val="22"/>
              </w:rPr>
              <w:t>This study’s aim is to assess the extent to which Lloyds Bank’s digital banking services through mobile application and the web meet customer needs. Specifically, in today’s audience, where more and more people actively engage in banking through smartphone and internet banking, the analysis of customer satisfaction with the banking service has become highly significant. Deloitte noted that along with the propensity for increased use of internet services, especially in financial operations, it is necessary to guarantee that such operations serve the interests of customers rather than simply adapting to the technological environment.</w:t>
            </w:r>
          </w:p>
          <w:p w14:paraId="39FAA3A4">
            <w:pPr>
              <w:rPr>
                <w:rFonts w:ascii="Arial" w:hAnsi="Arial" w:cs="Arial"/>
              </w:rPr>
            </w:pPr>
          </w:p>
          <w:p w14:paraId="5F64A457">
            <w:pPr>
              <w:rPr>
                <w:rFonts w:ascii="Arial" w:hAnsi="Arial" w:cs="Arial"/>
              </w:rPr>
            </w:pPr>
            <w:r>
              <w:rPr>
                <w:rFonts w:ascii="Arial" w:hAnsi="Arial" w:cs="Arial"/>
                <w:color w:val="808080"/>
                <w:sz w:val="18"/>
                <w:szCs w:val="18"/>
              </w:rPr>
              <w:t>(this box should expand as you type)</w:t>
            </w: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pPr>
              <w:rPr>
                <w:rFonts w:ascii="Arial" w:hAnsi="Arial" w:cs="Arial"/>
              </w:rPr>
            </w:pPr>
          </w:p>
          <w:p w14:paraId="5FF8491D">
            <w:pPr>
              <w:pStyle w:val="31"/>
              <w:numPr>
                <w:ilvl w:val="0"/>
                <w:numId w:val="1"/>
              </w:numPr>
              <w:spacing w:line="360" w:lineRule="auto"/>
              <w:rPr>
                <w:rFonts w:ascii="Arial" w:hAnsi="Arial" w:cs="Arial"/>
              </w:rPr>
            </w:pPr>
            <w:r>
              <w:rPr>
                <w:rFonts w:ascii="Arial" w:hAnsi="Arial" w:cs="Arial"/>
              </w:rPr>
              <w:t>How effectively do Lloyds Bank's digital banking services meet customer expectations regarding usability, security, and functionality?</w:t>
            </w:r>
          </w:p>
          <w:p w14:paraId="43E4BFAF">
            <w:pPr>
              <w:pStyle w:val="31"/>
              <w:numPr>
                <w:ilvl w:val="0"/>
                <w:numId w:val="1"/>
              </w:numPr>
              <w:spacing w:line="360" w:lineRule="auto"/>
              <w:rPr>
                <w:rFonts w:ascii="Arial" w:hAnsi="Arial" w:cs="Arial"/>
              </w:rPr>
            </w:pPr>
            <w:r>
              <w:rPr>
                <w:rFonts w:ascii="Arial" w:hAnsi="Arial" w:cs="Arial"/>
              </w:rPr>
              <w:t>What key factors influence customer satisfaction and loyalty with Lloyds Bank's digital banking platforms?</w:t>
            </w:r>
          </w:p>
          <w:p w14:paraId="399A7D28">
            <w:pPr>
              <w:rPr>
                <w:rFonts w:ascii="Arial" w:hAnsi="Arial" w:cs="Arial"/>
                <w:sz w:val="22"/>
                <w:szCs w:val="22"/>
              </w:rPr>
            </w:pPr>
          </w:p>
          <w:p w14:paraId="76C0468A">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pPr>
              <w:rPr>
                <w:rFonts w:ascii="Arial" w:hAnsi="Arial" w:cs="Arial"/>
              </w:rPr>
            </w:pPr>
          </w:p>
          <w:p w14:paraId="11C896B4">
            <w:pPr>
              <w:spacing w:line="360" w:lineRule="auto"/>
              <w:rPr>
                <w:rFonts w:ascii="Arial" w:hAnsi="Arial" w:cs="Arial"/>
                <w:sz w:val="22"/>
                <w:szCs w:val="22"/>
              </w:rPr>
            </w:pPr>
            <w:r>
              <w:rPr>
                <w:rFonts w:ascii="Arial" w:hAnsi="Arial" w:cs="Arial"/>
                <w:sz w:val="22"/>
                <w:szCs w:val="22"/>
              </w:rPr>
              <w:t>The primary aim is to assess how well Lloyds Bank's Internet banking services align with customer needs and preferences, identifying areas that need improvement. This understanding will help bridge the gap between what customers want and what the bank provides through its digital channels.</w:t>
            </w:r>
          </w:p>
          <w:p w14:paraId="574A3C8C">
            <w:pPr>
              <w:rPr>
                <w:rFonts w:ascii="Arial" w:hAnsi="Arial" w:cs="Arial"/>
              </w:rPr>
            </w:pPr>
            <w:r>
              <w:rPr>
                <w:rFonts w:ascii="Arial" w:hAnsi="Arial" w:cs="Arial"/>
                <w:color w:val="808080"/>
                <w:sz w:val="18"/>
                <w:szCs w:val="18"/>
              </w:rPr>
              <w:t>(this box should expand as you type)</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pPr>
              <w:rPr>
                <w:rFonts w:ascii="Arial" w:hAnsi="Arial" w:cs="Arial"/>
              </w:rPr>
            </w:pPr>
          </w:p>
          <w:p w14:paraId="3A9CE981">
            <w:pPr>
              <w:pStyle w:val="31"/>
              <w:numPr>
                <w:ilvl w:val="0"/>
                <w:numId w:val="2"/>
              </w:numPr>
              <w:spacing w:line="360" w:lineRule="auto"/>
              <w:rPr>
                <w:rFonts w:ascii="Arial" w:hAnsi="Arial" w:cs="Arial"/>
              </w:rPr>
            </w:pPr>
            <w:r>
              <w:rPr>
                <w:rFonts w:ascii="Arial" w:hAnsi="Arial" w:cs="Arial"/>
              </w:rPr>
              <w:t>To compare customer satisfaction levels across different demographic groups regarding Lloyds Bank's digital banking services</w:t>
            </w:r>
          </w:p>
          <w:p w14:paraId="7F5AFAF4">
            <w:pPr>
              <w:pStyle w:val="31"/>
              <w:numPr>
                <w:ilvl w:val="0"/>
                <w:numId w:val="2"/>
              </w:numPr>
              <w:spacing w:line="360" w:lineRule="auto"/>
              <w:rPr>
                <w:rFonts w:ascii="Arial" w:hAnsi="Arial" w:cs="Arial"/>
              </w:rPr>
            </w:pPr>
            <w:r>
              <w:rPr>
                <w:rFonts w:ascii="Arial" w:hAnsi="Arial" w:cs="Arial"/>
              </w:rPr>
              <w:t>To analyse how various aspects of digital banking (such as ease of use, accessibility, reliability, and security) affect overall customer satisfaction</w:t>
            </w:r>
          </w:p>
          <w:p w14:paraId="50F76A44">
            <w:pPr>
              <w:spacing w:line="360" w:lineRule="auto"/>
              <w:rPr>
                <w:rFonts w:ascii="Arial" w:hAnsi="Arial" w:cs="Arial"/>
                <w:b/>
                <w:bCs/>
                <w:sz w:val="22"/>
                <w:szCs w:val="22"/>
              </w:rPr>
            </w:pPr>
            <w:r>
              <w:rPr>
                <w:rFonts w:ascii="Arial" w:hAnsi="Arial" w:cs="Arial"/>
                <w:b/>
                <w:bCs/>
                <w:sz w:val="22"/>
                <w:szCs w:val="22"/>
              </w:rPr>
              <w:t>Connection to Existing Research and Knowledge Contribution</w:t>
            </w:r>
          </w:p>
          <w:p w14:paraId="3EB49948">
            <w:pPr>
              <w:spacing w:line="360" w:lineRule="auto"/>
              <w:rPr>
                <w:rFonts w:ascii="Arial" w:hAnsi="Arial" w:cs="Arial"/>
                <w:sz w:val="22"/>
                <w:szCs w:val="22"/>
              </w:rPr>
            </w:pPr>
            <w:r>
              <w:rPr>
                <w:rFonts w:ascii="Arial" w:hAnsi="Arial" w:cs="Arial"/>
                <w:sz w:val="22"/>
                <w:szCs w:val="22"/>
              </w:rPr>
              <w:t>Recent studies have highlighted the importance of digital banking experience. Mbama and Ezepue (2018) demonstrated that user experience significantly influences digital banking adoption, while Chan et al., (2022) explored how security concerns affect customer trust. However, most existing research focuses on general banking services rather than specific digital platforms.</w:t>
            </w:r>
          </w:p>
          <w:p w14:paraId="2AD0D66D">
            <w:pPr>
              <w:spacing w:line="360" w:lineRule="auto"/>
              <w:rPr>
                <w:rFonts w:ascii="Arial" w:hAnsi="Arial" w:cs="Arial"/>
                <w:sz w:val="22"/>
                <w:szCs w:val="22"/>
              </w:rPr>
            </w:pPr>
            <w:r>
              <w:rPr>
                <w:rFonts w:ascii="Arial" w:hAnsi="Arial" w:cs="Arial"/>
                <w:sz w:val="22"/>
                <w:szCs w:val="22"/>
              </w:rPr>
              <w:t>This study will contribute to the existing body of knowledge by:</w:t>
            </w:r>
          </w:p>
          <w:p w14:paraId="28BED4C9">
            <w:pPr>
              <w:pStyle w:val="31"/>
              <w:numPr>
                <w:ilvl w:val="0"/>
                <w:numId w:val="3"/>
              </w:numPr>
              <w:spacing w:line="360" w:lineRule="auto"/>
              <w:rPr>
                <w:rFonts w:ascii="Arial" w:hAnsi="Arial" w:cs="Arial"/>
              </w:rPr>
            </w:pPr>
            <w:r>
              <w:rPr>
                <w:rFonts w:ascii="Arial" w:hAnsi="Arial" w:cs="Arial"/>
              </w:rPr>
              <w:t>Providing focused insights into customer satisfaction with specific digital banking features, rather than general banking services</w:t>
            </w:r>
          </w:p>
          <w:p w14:paraId="3BF5FDE8">
            <w:pPr>
              <w:pStyle w:val="31"/>
              <w:numPr>
                <w:ilvl w:val="0"/>
                <w:numId w:val="3"/>
              </w:numPr>
              <w:spacing w:line="360" w:lineRule="auto"/>
              <w:rPr>
                <w:rFonts w:ascii="Arial" w:hAnsi="Arial" w:cs="Arial"/>
              </w:rPr>
            </w:pPr>
            <w:r>
              <w:rPr>
                <w:rFonts w:ascii="Arial" w:hAnsi="Arial" w:cs="Arial"/>
              </w:rPr>
              <w:t>Offering age-segmented analysis of digital banking preferences</w:t>
            </w:r>
          </w:p>
          <w:p w14:paraId="01A44C15">
            <w:pPr>
              <w:pStyle w:val="31"/>
              <w:numPr>
                <w:ilvl w:val="0"/>
                <w:numId w:val="3"/>
              </w:numPr>
              <w:spacing w:line="360" w:lineRule="auto"/>
              <w:rPr>
                <w:rFonts w:ascii="Arial" w:hAnsi="Arial" w:cs="Arial"/>
              </w:rPr>
            </w:pPr>
            <w:r>
              <w:rPr>
                <w:rFonts w:ascii="Arial" w:hAnsi="Arial" w:cs="Arial"/>
              </w:rPr>
              <w:t>Delivering quantifiable data about which aspects of digital banking most influence customer satisfaction</w:t>
            </w:r>
          </w:p>
          <w:p w14:paraId="2746BE8F">
            <w:pPr>
              <w:spacing w:line="360" w:lineRule="auto"/>
              <w:rPr>
                <w:rFonts w:ascii="Arial" w:hAnsi="Arial" w:cs="Arial"/>
                <w:sz w:val="22"/>
                <w:szCs w:val="22"/>
              </w:rPr>
            </w:pPr>
            <w:r>
              <w:rPr>
                <w:rFonts w:ascii="Arial" w:hAnsi="Arial" w:cs="Arial"/>
                <w:sz w:val="22"/>
                <w:szCs w:val="22"/>
              </w:rPr>
              <w:t>The research addresses an important area as banks increasingly move services online. As King (2018) argues, the future of banking lies not just in digital transformation but in creating genuinely appealing customer experiences. Understanding what drives customer satisfaction in digital banking will help financial institutions design better services that truly meet customer needs in our increasingly digital world.</w:t>
            </w:r>
          </w:p>
          <w:p w14:paraId="63AA5A72">
            <w:pPr>
              <w:rPr>
                <w:rFonts w:ascii="Arial" w:hAnsi="Arial" w:cs="Arial"/>
                <w:sz w:val="22"/>
                <w:szCs w:val="22"/>
              </w:rPr>
            </w:pPr>
          </w:p>
          <w:p w14:paraId="195CBC88">
            <w:pPr>
              <w:rPr>
                <w:rFonts w:ascii="Arial" w:hAnsi="Arial" w:cs="Arial"/>
                <w:sz w:val="22"/>
                <w:szCs w:val="22"/>
              </w:rPr>
            </w:pPr>
            <w:r>
              <w:rPr>
                <w:rFonts w:ascii="Arial" w:hAnsi="Arial" w:cs="Arial"/>
                <w:color w:val="808080"/>
                <w:sz w:val="18"/>
                <w:szCs w:val="18"/>
              </w:rPr>
              <w:t>(this box should expand as you type)</w:t>
            </w: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4F01D510">
            <w:pPr>
              <w:spacing w:before="120" w:after="120"/>
              <w:rPr>
                <w:rFonts w:ascii="Arial" w:hAnsi="Arial" w:cs="Arial"/>
                <w:sz w:val="22"/>
                <w:szCs w:val="22"/>
              </w:rPr>
            </w:pPr>
          </w:p>
        </w:tc>
        <w:tc>
          <w:tcPr>
            <w:tcW w:w="470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methods (maximum 600 words)</w:t>
            </w:r>
          </w:p>
          <w:p w14:paraId="580C33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DE47C2C">
            <w:pPr>
              <w:rPr>
                <w:rFonts w:ascii="Arial" w:hAnsi="Arial" w:cs="Arial"/>
                <w:sz w:val="22"/>
                <w:szCs w:val="22"/>
              </w:rPr>
            </w:pPr>
            <w:r>
              <w:rPr>
                <w:rFonts w:ascii="Arial" w:hAnsi="Arial" w:cs="Arial"/>
                <w:sz w:val="22"/>
                <w:szCs w:val="22"/>
              </w:rPr>
              <w:t>7</w:t>
            </w:r>
          </w:p>
        </w:tc>
        <w:tc>
          <w:tcPr>
            <w:tcW w:w="4703" w:type="pct"/>
            <w:gridSpan w:val="4"/>
            <w:vAlign w:val="center"/>
          </w:tcPr>
          <w:p w14:paraId="5A986A9B">
            <w:pPr>
              <w:spacing w:line="360" w:lineRule="auto"/>
              <w:rPr>
                <w:rFonts w:ascii="Arial" w:hAnsi="Arial" w:cs="Arial"/>
                <w:sz w:val="22"/>
                <w:szCs w:val="22"/>
              </w:rPr>
            </w:pPr>
            <w:r>
              <w:rPr>
                <w:rFonts w:ascii="Arial" w:hAnsi="Arial" w:cs="Arial"/>
                <w:sz w:val="22"/>
                <w:szCs w:val="22"/>
              </w:rPr>
              <w:t>This research will employ quantitative methods to collect and analyse data about customer satisfaction with Lloyds Bank's digital banking services. The following describes the specific data collection and analysis techniques that will be used:</w:t>
            </w:r>
          </w:p>
          <w:p w14:paraId="243EB013">
            <w:pPr>
              <w:spacing w:line="360" w:lineRule="auto"/>
              <w:rPr>
                <w:rFonts w:ascii="Arial" w:hAnsi="Arial" w:cs="Arial"/>
                <w:sz w:val="22"/>
                <w:szCs w:val="22"/>
              </w:rPr>
            </w:pPr>
          </w:p>
          <w:p w14:paraId="13F594BC">
            <w:pPr>
              <w:spacing w:line="360" w:lineRule="auto"/>
              <w:rPr>
                <w:rFonts w:ascii="Arial" w:hAnsi="Arial" w:cs="Arial"/>
                <w:b/>
                <w:bCs/>
                <w:sz w:val="22"/>
                <w:szCs w:val="22"/>
              </w:rPr>
            </w:pPr>
            <w:r>
              <w:rPr>
                <w:rFonts w:ascii="Arial" w:hAnsi="Arial" w:cs="Arial"/>
                <w:b/>
                <w:bCs/>
                <w:sz w:val="22"/>
                <w:szCs w:val="22"/>
              </w:rPr>
              <w:t>Online Survey Implementation</w:t>
            </w:r>
          </w:p>
          <w:p w14:paraId="4F579CE1">
            <w:pPr>
              <w:spacing w:line="360" w:lineRule="auto"/>
              <w:rPr>
                <w:rFonts w:ascii="Arial" w:hAnsi="Arial" w:cs="Arial"/>
                <w:sz w:val="22"/>
                <w:szCs w:val="22"/>
              </w:rPr>
            </w:pPr>
            <w:r>
              <w:rPr>
                <w:rFonts w:ascii="Arial" w:hAnsi="Arial" w:cs="Arial"/>
                <w:sz w:val="22"/>
                <w:szCs w:val="22"/>
              </w:rPr>
              <w:t>The primary data collection method will be an online questionnaire distributed through Google Forms. The survey will include:</w:t>
            </w:r>
          </w:p>
          <w:p w14:paraId="6F2A407F">
            <w:pPr>
              <w:pStyle w:val="31"/>
              <w:numPr>
                <w:ilvl w:val="0"/>
                <w:numId w:val="4"/>
              </w:numPr>
              <w:spacing w:line="360" w:lineRule="auto"/>
              <w:rPr>
                <w:rFonts w:ascii="Arial" w:hAnsi="Arial" w:cs="Arial"/>
              </w:rPr>
            </w:pPr>
            <w:r>
              <w:rPr>
                <w:rFonts w:ascii="Arial" w:hAnsi="Arial" w:cs="Arial"/>
              </w:rPr>
              <w:t>Demographics and user profile questions</w:t>
            </w:r>
          </w:p>
          <w:p w14:paraId="42F94365">
            <w:pPr>
              <w:pStyle w:val="31"/>
              <w:numPr>
                <w:ilvl w:val="0"/>
                <w:numId w:val="4"/>
              </w:numPr>
              <w:spacing w:line="360" w:lineRule="auto"/>
              <w:rPr>
                <w:rFonts w:ascii="Arial" w:hAnsi="Arial" w:cs="Arial"/>
              </w:rPr>
            </w:pPr>
            <w:r>
              <w:rPr>
                <w:rFonts w:ascii="Arial" w:hAnsi="Arial" w:cs="Arial"/>
              </w:rPr>
              <w:t>5-point Likert scale questions measuring satisfaction levels</w:t>
            </w:r>
          </w:p>
          <w:p w14:paraId="6F9B4BE3">
            <w:pPr>
              <w:pStyle w:val="31"/>
              <w:numPr>
                <w:ilvl w:val="0"/>
                <w:numId w:val="4"/>
              </w:numPr>
              <w:spacing w:line="360" w:lineRule="auto"/>
              <w:rPr>
                <w:rFonts w:ascii="Arial" w:hAnsi="Arial" w:cs="Arial"/>
              </w:rPr>
            </w:pPr>
            <w:r>
              <w:rPr>
                <w:rFonts w:ascii="Arial" w:hAnsi="Arial" w:cs="Arial"/>
              </w:rPr>
              <w:t>Multiple-choice questions about usage patterns</w:t>
            </w:r>
          </w:p>
          <w:p w14:paraId="46282893">
            <w:pPr>
              <w:pStyle w:val="31"/>
              <w:numPr>
                <w:ilvl w:val="0"/>
                <w:numId w:val="4"/>
              </w:numPr>
              <w:spacing w:line="360" w:lineRule="auto"/>
              <w:rPr>
                <w:rFonts w:ascii="Arial" w:hAnsi="Arial" w:cs="Arial"/>
              </w:rPr>
            </w:pPr>
            <w:r>
              <w:rPr>
                <w:rFonts w:ascii="Arial" w:hAnsi="Arial" w:cs="Arial"/>
              </w:rPr>
              <w:t>Service quality evaluation questions</w:t>
            </w:r>
          </w:p>
          <w:p w14:paraId="7A638B26">
            <w:pPr>
              <w:pStyle w:val="31"/>
              <w:spacing w:line="360" w:lineRule="auto"/>
              <w:rPr>
                <w:rFonts w:ascii="Arial" w:hAnsi="Arial" w:cs="Arial"/>
              </w:rPr>
            </w:pPr>
          </w:p>
          <w:p w14:paraId="0DA96918">
            <w:pPr>
              <w:spacing w:line="360" w:lineRule="auto"/>
              <w:rPr>
                <w:rFonts w:ascii="Arial" w:hAnsi="Arial" w:cs="Arial"/>
                <w:sz w:val="22"/>
                <w:szCs w:val="22"/>
              </w:rPr>
            </w:pPr>
            <w:r>
              <w:rPr>
                <w:rFonts w:ascii="Arial" w:hAnsi="Arial" w:cs="Arial"/>
                <w:sz w:val="22"/>
                <w:szCs w:val="22"/>
              </w:rPr>
              <w:t>The questionnaire will assess customer experiences across several key dimensions:</w:t>
            </w:r>
          </w:p>
          <w:p w14:paraId="53CACBF5">
            <w:pPr>
              <w:pStyle w:val="31"/>
              <w:numPr>
                <w:ilvl w:val="0"/>
                <w:numId w:val="5"/>
              </w:numPr>
              <w:spacing w:line="360" w:lineRule="auto"/>
              <w:rPr>
                <w:rFonts w:ascii="Arial" w:hAnsi="Arial" w:cs="Arial"/>
              </w:rPr>
            </w:pPr>
            <w:r>
              <w:rPr>
                <w:rFonts w:ascii="Arial" w:hAnsi="Arial" w:cs="Arial"/>
              </w:rPr>
              <w:t>Usability of digital banking platforms</w:t>
            </w:r>
          </w:p>
          <w:p w14:paraId="014020C7">
            <w:pPr>
              <w:pStyle w:val="31"/>
              <w:numPr>
                <w:ilvl w:val="0"/>
                <w:numId w:val="5"/>
              </w:numPr>
              <w:spacing w:line="360" w:lineRule="auto"/>
              <w:rPr>
                <w:rFonts w:ascii="Arial" w:hAnsi="Arial" w:cs="Arial"/>
              </w:rPr>
            </w:pPr>
            <w:r>
              <w:rPr>
                <w:rFonts w:ascii="Arial" w:hAnsi="Arial" w:cs="Arial"/>
              </w:rPr>
              <w:t>Security perceptions and concerns</w:t>
            </w:r>
          </w:p>
          <w:p w14:paraId="14361969">
            <w:pPr>
              <w:pStyle w:val="31"/>
              <w:numPr>
                <w:ilvl w:val="0"/>
                <w:numId w:val="5"/>
              </w:numPr>
              <w:spacing w:line="360" w:lineRule="auto"/>
              <w:rPr>
                <w:rFonts w:ascii="Arial" w:hAnsi="Arial" w:cs="Arial"/>
              </w:rPr>
            </w:pPr>
            <w:r>
              <w:rPr>
                <w:rFonts w:ascii="Arial" w:hAnsi="Arial" w:cs="Arial"/>
              </w:rPr>
              <w:t>Functionality and feature satisfaction</w:t>
            </w:r>
          </w:p>
          <w:p w14:paraId="7A797D93">
            <w:pPr>
              <w:pStyle w:val="31"/>
              <w:numPr>
                <w:ilvl w:val="0"/>
                <w:numId w:val="5"/>
              </w:numPr>
              <w:spacing w:line="360" w:lineRule="auto"/>
              <w:rPr>
                <w:rFonts w:ascii="Arial" w:hAnsi="Arial" w:cs="Arial"/>
              </w:rPr>
            </w:pPr>
            <w:r>
              <w:rPr>
                <w:rFonts w:ascii="Arial" w:hAnsi="Arial" w:cs="Arial"/>
              </w:rPr>
              <w:t>Accessibility and reliability</w:t>
            </w:r>
          </w:p>
          <w:p w14:paraId="21D37118">
            <w:pPr>
              <w:pStyle w:val="31"/>
              <w:numPr>
                <w:ilvl w:val="0"/>
                <w:numId w:val="5"/>
              </w:numPr>
              <w:spacing w:line="360" w:lineRule="auto"/>
              <w:rPr>
                <w:rFonts w:ascii="Arial" w:hAnsi="Arial" w:cs="Arial"/>
              </w:rPr>
            </w:pPr>
            <w:r>
              <w:rPr>
                <w:rFonts w:ascii="Arial" w:hAnsi="Arial" w:cs="Arial"/>
              </w:rPr>
              <w:t>Overall satisfaction metrics</w:t>
            </w:r>
          </w:p>
          <w:p w14:paraId="379DA0F3">
            <w:pPr>
              <w:spacing w:line="360" w:lineRule="auto"/>
              <w:rPr>
                <w:rFonts w:ascii="Arial" w:hAnsi="Arial" w:cs="Arial"/>
                <w:sz w:val="22"/>
                <w:szCs w:val="22"/>
              </w:rPr>
            </w:pPr>
          </w:p>
          <w:p w14:paraId="566A85CC">
            <w:pPr>
              <w:spacing w:line="360" w:lineRule="auto"/>
              <w:rPr>
                <w:rFonts w:ascii="Arial" w:hAnsi="Arial" w:cs="Arial"/>
                <w:b/>
                <w:bCs/>
                <w:sz w:val="22"/>
                <w:szCs w:val="22"/>
              </w:rPr>
            </w:pPr>
            <w:r>
              <w:rPr>
                <w:rFonts w:ascii="Arial" w:hAnsi="Arial" w:cs="Arial"/>
                <w:b/>
                <w:bCs/>
                <w:sz w:val="22"/>
                <w:szCs w:val="22"/>
              </w:rPr>
              <w:t>Participant Recruitment</w:t>
            </w:r>
          </w:p>
          <w:p w14:paraId="4F9BC4E4">
            <w:pPr>
              <w:spacing w:line="360" w:lineRule="auto"/>
              <w:rPr>
                <w:rFonts w:ascii="Arial" w:hAnsi="Arial" w:cs="Arial"/>
                <w:sz w:val="22"/>
                <w:szCs w:val="22"/>
              </w:rPr>
            </w:pPr>
            <w:r>
              <w:rPr>
                <w:rFonts w:ascii="Arial" w:hAnsi="Arial" w:cs="Arial"/>
                <w:sz w:val="22"/>
                <w:szCs w:val="22"/>
              </w:rPr>
              <w:t>The study will recruit a minimum of 30 participants through:</w:t>
            </w:r>
          </w:p>
          <w:p w14:paraId="25DD3A3E">
            <w:pPr>
              <w:spacing w:line="360" w:lineRule="auto"/>
              <w:rPr>
                <w:rFonts w:ascii="Arial" w:hAnsi="Arial" w:cs="Arial"/>
                <w:sz w:val="22"/>
                <w:szCs w:val="22"/>
              </w:rPr>
            </w:pPr>
            <w:r>
              <w:rPr>
                <w:rFonts w:ascii="Arial" w:hAnsi="Arial" w:cs="Arial"/>
                <w:sz w:val="22"/>
                <w:szCs w:val="22"/>
              </w:rPr>
              <w:t>- Professional networks</w:t>
            </w:r>
          </w:p>
          <w:p w14:paraId="09CE0A0E">
            <w:pPr>
              <w:spacing w:line="360" w:lineRule="auto"/>
              <w:rPr>
                <w:rFonts w:ascii="Arial" w:hAnsi="Arial" w:cs="Arial"/>
                <w:sz w:val="22"/>
                <w:szCs w:val="22"/>
              </w:rPr>
            </w:pPr>
            <w:r>
              <w:rPr>
                <w:rFonts w:ascii="Arial" w:hAnsi="Arial" w:cs="Arial"/>
                <w:sz w:val="22"/>
                <w:szCs w:val="22"/>
              </w:rPr>
              <w:t>- University student groups</w:t>
            </w:r>
          </w:p>
          <w:p w14:paraId="40647C59">
            <w:pPr>
              <w:spacing w:line="360" w:lineRule="auto"/>
              <w:rPr>
                <w:rFonts w:ascii="Arial" w:hAnsi="Arial" w:cs="Arial"/>
                <w:sz w:val="22"/>
                <w:szCs w:val="22"/>
              </w:rPr>
            </w:pPr>
            <w:r>
              <w:rPr>
                <w:rFonts w:ascii="Arial" w:hAnsi="Arial" w:cs="Arial"/>
                <w:sz w:val="22"/>
                <w:szCs w:val="22"/>
              </w:rPr>
              <w:t>All participants must be current Lloyds Bank customers who actively use digital banking services.</w:t>
            </w:r>
          </w:p>
          <w:p w14:paraId="742C9CDD">
            <w:pPr>
              <w:spacing w:line="360" w:lineRule="auto"/>
              <w:rPr>
                <w:rFonts w:ascii="Arial" w:hAnsi="Arial" w:cs="Arial"/>
                <w:sz w:val="22"/>
                <w:szCs w:val="22"/>
              </w:rPr>
            </w:pPr>
          </w:p>
          <w:p w14:paraId="1A5BC7D2">
            <w:pPr>
              <w:spacing w:line="360" w:lineRule="auto"/>
              <w:rPr>
                <w:rFonts w:ascii="Arial" w:hAnsi="Arial" w:cs="Arial"/>
                <w:b/>
                <w:bCs/>
                <w:sz w:val="22"/>
                <w:szCs w:val="22"/>
              </w:rPr>
            </w:pPr>
            <w:r>
              <w:rPr>
                <w:rFonts w:ascii="Arial" w:hAnsi="Arial" w:cs="Arial"/>
                <w:b/>
                <w:bCs/>
                <w:sz w:val="22"/>
                <w:szCs w:val="22"/>
              </w:rPr>
              <w:t>Data Collection Process</w:t>
            </w:r>
          </w:p>
          <w:p w14:paraId="4E0D89B9">
            <w:pPr>
              <w:spacing w:line="360" w:lineRule="auto"/>
              <w:rPr>
                <w:rFonts w:ascii="Arial" w:hAnsi="Arial" w:cs="Arial"/>
                <w:sz w:val="22"/>
                <w:szCs w:val="22"/>
              </w:rPr>
            </w:pPr>
            <w:r>
              <w:rPr>
                <w:rFonts w:ascii="Arial" w:hAnsi="Arial" w:cs="Arial"/>
                <w:sz w:val="22"/>
                <w:szCs w:val="22"/>
              </w:rPr>
              <w:t>The data collection will proceed in the following stages:</w:t>
            </w:r>
          </w:p>
          <w:p w14:paraId="7AE82719">
            <w:pPr>
              <w:pStyle w:val="31"/>
              <w:numPr>
                <w:ilvl w:val="0"/>
                <w:numId w:val="6"/>
              </w:numPr>
              <w:spacing w:line="360" w:lineRule="auto"/>
              <w:rPr>
                <w:rFonts w:ascii="Arial" w:hAnsi="Arial" w:cs="Arial"/>
              </w:rPr>
            </w:pPr>
            <w:r>
              <w:rPr>
                <w:rFonts w:ascii="Arial" w:hAnsi="Arial" w:cs="Arial"/>
              </w:rPr>
              <w:t>Distribution of the final questionnaire through selected channels</w:t>
            </w:r>
          </w:p>
          <w:p w14:paraId="3730F0E1">
            <w:pPr>
              <w:pStyle w:val="31"/>
              <w:numPr>
                <w:ilvl w:val="0"/>
                <w:numId w:val="6"/>
              </w:numPr>
              <w:spacing w:line="360" w:lineRule="auto"/>
              <w:rPr>
                <w:rFonts w:ascii="Arial" w:hAnsi="Arial" w:cs="Arial"/>
              </w:rPr>
            </w:pPr>
            <w:r>
              <w:rPr>
                <w:rFonts w:ascii="Arial" w:hAnsi="Arial" w:cs="Arial"/>
              </w:rPr>
              <w:t>Regular monitoring of response rates</w:t>
            </w:r>
          </w:p>
          <w:p w14:paraId="6B95B8E2">
            <w:pPr>
              <w:pStyle w:val="31"/>
              <w:numPr>
                <w:ilvl w:val="0"/>
                <w:numId w:val="6"/>
              </w:numPr>
              <w:spacing w:line="360" w:lineRule="auto"/>
              <w:rPr>
                <w:rFonts w:ascii="Arial" w:hAnsi="Arial" w:cs="Arial"/>
              </w:rPr>
            </w:pPr>
            <w:r>
              <w:rPr>
                <w:rFonts w:ascii="Arial" w:hAnsi="Arial" w:cs="Arial"/>
              </w:rPr>
              <w:t>Follow-up reminders to ensure adequate participation</w:t>
            </w:r>
          </w:p>
          <w:p w14:paraId="00760155">
            <w:pPr>
              <w:pStyle w:val="31"/>
              <w:numPr>
                <w:ilvl w:val="0"/>
                <w:numId w:val="6"/>
              </w:numPr>
              <w:spacing w:line="360" w:lineRule="auto"/>
              <w:rPr>
                <w:rFonts w:ascii="Arial" w:hAnsi="Arial" w:cs="Arial"/>
              </w:rPr>
            </w:pPr>
            <w:r>
              <w:rPr>
                <w:rFonts w:ascii="Arial" w:hAnsi="Arial" w:cs="Arial"/>
              </w:rPr>
              <w:t>Data validation and cleaning</w:t>
            </w:r>
          </w:p>
          <w:p w14:paraId="6DC30BB5">
            <w:pPr>
              <w:spacing w:line="360" w:lineRule="auto"/>
              <w:rPr>
                <w:rFonts w:ascii="Arial" w:hAnsi="Arial" w:cs="Arial"/>
                <w:b/>
                <w:bCs/>
                <w:sz w:val="22"/>
                <w:szCs w:val="22"/>
              </w:rPr>
            </w:pPr>
            <w:r>
              <w:rPr>
                <w:rFonts w:ascii="Arial" w:hAnsi="Arial" w:cs="Arial"/>
                <w:b/>
                <w:bCs/>
                <w:sz w:val="22"/>
                <w:szCs w:val="22"/>
              </w:rPr>
              <w:t>Statistical Analysis Methods</w:t>
            </w:r>
          </w:p>
          <w:p w14:paraId="50032A5A">
            <w:pPr>
              <w:spacing w:line="360" w:lineRule="auto"/>
              <w:rPr>
                <w:rFonts w:ascii="Arial" w:hAnsi="Arial" w:cs="Arial"/>
                <w:sz w:val="22"/>
                <w:szCs w:val="22"/>
              </w:rPr>
            </w:pPr>
            <w:r>
              <w:rPr>
                <w:rFonts w:ascii="Arial" w:hAnsi="Arial" w:cs="Arial"/>
                <w:sz w:val="22"/>
                <w:szCs w:val="22"/>
              </w:rPr>
              <w:t>The collected data will be analyzed using Excel Data toolkit, employing:</w:t>
            </w:r>
          </w:p>
          <w:p w14:paraId="55194D06">
            <w:pPr>
              <w:spacing w:line="360" w:lineRule="auto"/>
              <w:rPr>
                <w:rFonts w:ascii="Arial" w:hAnsi="Arial" w:cs="Arial"/>
                <w:sz w:val="22"/>
                <w:szCs w:val="22"/>
              </w:rPr>
            </w:pPr>
            <w:r>
              <w:rPr>
                <w:rFonts w:ascii="Arial" w:hAnsi="Arial" w:cs="Arial"/>
                <w:sz w:val="22"/>
                <w:szCs w:val="22"/>
              </w:rPr>
              <w:t>1. Descriptive Statistical Analysis</w:t>
            </w:r>
          </w:p>
          <w:p w14:paraId="46ACC695">
            <w:pPr>
              <w:spacing w:line="360" w:lineRule="auto"/>
              <w:rPr>
                <w:rFonts w:ascii="Arial" w:hAnsi="Arial" w:cs="Arial"/>
                <w:sz w:val="22"/>
                <w:szCs w:val="22"/>
              </w:rPr>
            </w:pPr>
            <w:r>
              <w:rPr>
                <w:rFonts w:ascii="Arial" w:hAnsi="Arial" w:cs="Arial"/>
                <w:sz w:val="22"/>
                <w:szCs w:val="22"/>
              </w:rPr>
              <w:t>2. Inferential Statistical Analysis</w:t>
            </w:r>
          </w:p>
          <w:p w14:paraId="6D4B0F14">
            <w:pPr>
              <w:spacing w:line="360" w:lineRule="auto"/>
              <w:rPr>
                <w:rFonts w:ascii="Arial" w:hAnsi="Arial" w:cs="Arial"/>
                <w:sz w:val="22"/>
                <w:szCs w:val="22"/>
              </w:rPr>
            </w:pPr>
            <w:r>
              <w:rPr>
                <w:rFonts w:ascii="Arial" w:hAnsi="Arial" w:cs="Arial"/>
                <w:sz w:val="22"/>
                <w:szCs w:val="22"/>
              </w:rPr>
              <w:t>- Regression analysis to examine relationships between service attributes and satisfaction</w:t>
            </w:r>
          </w:p>
          <w:p w14:paraId="738E6102">
            <w:pPr>
              <w:spacing w:line="360" w:lineRule="auto"/>
              <w:rPr>
                <w:rFonts w:ascii="Arial" w:hAnsi="Arial" w:cs="Arial"/>
                <w:sz w:val="22"/>
                <w:szCs w:val="22"/>
              </w:rPr>
            </w:pPr>
            <w:r>
              <w:rPr>
                <w:rFonts w:ascii="Arial" w:hAnsi="Arial" w:cs="Arial"/>
                <w:sz w:val="22"/>
                <w:szCs w:val="22"/>
              </w:rPr>
              <w:t>- Correlation analysis to explore associations between different service quality dimensions</w:t>
            </w:r>
          </w:p>
          <w:p w14:paraId="24A50C40">
            <w:pPr>
              <w:spacing w:line="360" w:lineRule="auto"/>
              <w:rPr>
                <w:rFonts w:ascii="Arial" w:hAnsi="Arial" w:cs="Arial"/>
                <w:sz w:val="22"/>
                <w:szCs w:val="22"/>
              </w:rPr>
            </w:pPr>
            <w:r>
              <w:rPr>
                <w:rFonts w:ascii="Arial" w:hAnsi="Arial" w:cs="Arial"/>
                <w:sz w:val="22"/>
                <w:szCs w:val="22"/>
              </w:rPr>
              <w:t>- ANOVA tests to compare satisfaction levels across user groups</w:t>
            </w:r>
          </w:p>
          <w:p w14:paraId="15B4F06A">
            <w:pPr>
              <w:spacing w:line="360" w:lineRule="auto"/>
              <w:rPr>
                <w:rFonts w:ascii="Arial" w:hAnsi="Arial" w:cs="Arial"/>
                <w:sz w:val="22"/>
                <w:szCs w:val="22"/>
              </w:rPr>
            </w:pPr>
          </w:p>
          <w:p w14:paraId="3665EC5A">
            <w:pPr>
              <w:spacing w:line="360" w:lineRule="auto"/>
              <w:rPr>
                <w:rFonts w:ascii="Arial" w:hAnsi="Arial" w:cs="Arial"/>
                <w:b/>
                <w:bCs/>
                <w:sz w:val="22"/>
                <w:szCs w:val="22"/>
              </w:rPr>
            </w:pPr>
            <w:r>
              <w:rPr>
                <w:rFonts w:ascii="Arial" w:hAnsi="Arial" w:cs="Arial"/>
                <w:b/>
                <w:bCs/>
                <w:sz w:val="22"/>
                <w:szCs w:val="22"/>
              </w:rPr>
              <w:t>Data Management</w:t>
            </w:r>
          </w:p>
          <w:p w14:paraId="7F290FFC">
            <w:pPr>
              <w:spacing w:line="360" w:lineRule="auto"/>
              <w:rPr>
                <w:rFonts w:ascii="Arial" w:hAnsi="Arial" w:cs="Arial"/>
                <w:sz w:val="22"/>
                <w:szCs w:val="22"/>
              </w:rPr>
            </w:pPr>
            <w:r>
              <w:rPr>
                <w:rFonts w:ascii="Arial" w:hAnsi="Arial" w:cs="Arial"/>
                <w:sz w:val="22"/>
                <w:szCs w:val="22"/>
              </w:rPr>
              <w:t>All data will be:</w:t>
            </w:r>
          </w:p>
          <w:p w14:paraId="655727D6">
            <w:pPr>
              <w:pStyle w:val="31"/>
              <w:numPr>
                <w:ilvl w:val="1"/>
                <w:numId w:val="4"/>
              </w:numPr>
              <w:spacing w:line="360" w:lineRule="auto"/>
              <w:rPr>
                <w:rFonts w:ascii="Arial" w:hAnsi="Arial" w:cs="Arial"/>
              </w:rPr>
            </w:pPr>
            <w:r>
              <w:rPr>
                <w:rFonts w:ascii="Arial" w:hAnsi="Arial" w:cs="Arial"/>
              </w:rPr>
              <w:t>Stored securely in password-protected files</w:t>
            </w:r>
          </w:p>
          <w:p w14:paraId="5BA02F28">
            <w:pPr>
              <w:pStyle w:val="31"/>
              <w:numPr>
                <w:ilvl w:val="1"/>
                <w:numId w:val="4"/>
              </w:numPr>
              <w:spacing w:line="360" w:lineRule="auto"/>
              <w:rPr>
                <w:rFonts w:ascii="Arial" w:hAnsi="Arial" w:cs="Arial"/>
              </w:rPr>
            </w:pPr>
            <w:r>
              <w:rPr>
                <w:rFonts w:ascii="Arial" w:hAnsi="Arial" w:cs="Arial"/>
              </w:rPr>
              <w:t>Anonymized during analysis</w:t>
            </w:r>
          </w:p>
          <w:p w14:paraId="2B3DF962">
            <w:pPr>
              <w:pStyle w:val="31"/>
              <w:numPr>
                <w:ilvl w:val="1"/>
                <w:numId w:val="4"/>
              </w:numPr>
              <w:spacing w:line="360" w:lineRule="auto"/>
              <w:rPr>
                <w:rFonts w:ascii="Arial" w:hAnsi="Arial" w:cs="Arial"/>
              </w:rPr>
            </w:pPr>
            <w:r>
              <w:rPr>
                <w:rFonts w:ascii="Arial" w:hAnsi="Arial" w:cs="Arial"/>
              </w:rPr>
              <w:t>Backed up regularly on secure servers</w:t>
            </w:r>
          </w:p>
          <w:p w14:paraId="0394F501">
            <w:pPr>
              <w:pStyle w:val="31"/>
              <w:numPr>
                <w:ilvl w:val="1"/>
                <w:numId w:val="4"/>
              </w:numPr>
              <w:spacing w:line="360" w:lineRule="auto"/>
              <w:rPr>
                <w:rFonts w:ascii="Arial" w:hAnsi="Arial" w:cs="Arial"/>
              </w:rPr>
            </w:pPr>
            <w:r>
              <w:rPr>
                <w:rFonts w:ascii="Arial" w:hAnsi="Arial" w:cs="Arial"/>
              </w:rPr>
              <w:t>Handled in compliance with data protection regulations</w:t>
            </w:r>
          </w:p>
          <w:p w14:paraId="5ACD7F75">
            <w:pPr>
              <w:spacing w:line="360" w:lineRule="auto"/>
              <w:rPr>
                <w:rFonts w:ascii="Arial" w:hAnsi="Arial" w:cs="Arial"/>
                <w:sz w:val="22"/>
                <w:szCs w:val="22"/>
              </w:rPr>
            </w:pPr>
          </w:p>
          <w:p w14:paraId="189F9169">
            <w:pPr>
              <w:spacing w:line="360" w:lineRule="auto"/>
              <w:rPr>
                <w:rFonts w:ascii="Arial" w:hAnsi="Arial" w:cs="Arial"/>
                <w:sz w:val="22"/>
                <w:szCs w:val="22"/>
              </w:rPr>
            </w:pPr>
            <w:r>
              <w:rPr>
                <w:rFonts w:ascii="Arial" w:hAnsi="Arial" w:cs="Arial"/>
                <w:sz w:val="22"/>
                <w:szCs w:val="22"/>
              </w:rPr>
              <w:t>The research timeline allocates:</w:t>
            </w:r>
          </w:p>
          <w:p w14:paraId="3C9A1DD2">
            <w:pPr>
              <w:pStyle w:val="31"/>
              <w:numPr>
                <w:ilvl w:val="1"/>
                <w:numId w:val="4"/>
              </w:numPr>
              <w:spacing w:line="360" w:lineRule="auto"/>
              <w:rPr>
                <w:rFonts w:ascii="Arial" w:hAnsi="Arial" w:cs="Arial"/>
              </w:rPr>
            </w:pPr>
            <w:r>
              <w:rPr>
                <w:rFonts w:ascii="Arial" w:hAnsi="Arial" w:cs="Arial"/>
              </w:rPr>
              <w:t>2 weeks for questionnaire development and testing</w:t>
            </w:r>
          </w:p>
          <w:p w14:paraId="7F76CF5C">
            <w:pPr>
              <w:pStyle w:val="31"/>
              <w:numPr>
                <w:ilvl w:val="1"/>
                <w:numId w:val="4"/>
              </w:numPr>
              <w:spacing w:line="360" w:lineRule="auto"/>
              <w:rPr>
                <w:rFonts w:ascii="Arial" w:hAnsi="Arial" w:cs="Arial"/>
              </w:rPr>
            </w:pPr>
            <w:r>
              <w:rPr>
                <w:rFonts w:ascii="Arial" w:hAnsi="Arial" w:cs="Arial"/>
              </w:rPr>
              <w:t>4 weeks for data collection</w:t>
            </w:r>
          </w:p>
          <w:p w14:paraId="0BFE06F8">
            <w:pPr>
              <w:pStyle w:val="31"/>
              <w:numPr>
                <w:ilvl w:val="1"/>
                <w:numId w:val="4"/>
              </w:numPr>
              <w:spacing w:line="360" w:lineRule="auto"/>
              <w:rPr>
                <w:rFonts w:ascii="Arial" w:hAnsi="Arial" w:cs="Arial"/>
              </w:rPr>
            </w:pPr>
            <w:r>
              <w:rPr>
                <w:rFonts w:ascii="Arial" w:hAnsi="Arial" w:cs="Arial"/>
              </w:rPr>
              <w:t>3 weeks for data analysis</w:t>
            </w:r>
          </w:p>
          <w:p w14:paraId="2B5E0607">
            <w:pPr>
              <w:pStyle w:val="31"/>
              <w:numPr>
                <w:ilvl w:val="1"/>
                <w:numId w:val="4"/>
              </w:numPr>
              <w:spacing w:line="360" w:lineRule="auto"/>
              <w:rPr>
                <w:rFonts w:ascii="Arial" w:hAnsi="Arial" w:cs="Arial"/>
              </w:rPr>
            </w:pPr>
            <w:r>
              <w:rPr>
                <w:rFonts w:ascii="Arial" w:hAnsi="Arial" w:cs="Arial"/>
              </w:rPr>
              <w:t>3 weeks for interpretation and reporting</w:t>
            </w:r>
          </w:p>
          <w:p w14:paraId="5119FB48">
            <w:pPr>
              <w:spacing w:line="360" w:lineRule="auto"/>
              <w:rPr>
                <w:rFonts w:ascii="Arial" w:hAnsi="Arial" w:cs="Arial"/>
                <w:sz w:val="22"/>
                <w:szCs w:val="22"/>
              </w:rPr>
            </w:pPr>
          </w:p>
          <w:p w14:paraId="6B1E3320">
            <w:pPr>
              <w:spacing w:line="360" w:lineRule="auto"/>
              <w:rPr>
                <w:rFonts w:ascii="Arial" w:hAnsi="Arial" w:cs="Arial"/>
                <w:sz w:val="22"/>
                <w:szCs w:val="22"/>
              </w:rPr>
            </w:pPr>
            <w:r>
              <w:rPr>
                <w:rFonts w:ascii="Arial" w:hAnsi="Arial" w:cs="Arial"/>
                <w:sz w:val="22"/>
                <w:szCs w:val="22"/>
              </w:rPr>
              <w:t>All methods will be conducted in accordance with UWTSD research guidelines and ethical standards. The research design follows established frameworks used in recent digital banking studies (Mbama &amp; Ezepue, 2018; Chan et al., 2022) while adapting them to the specific context of Lloyds Bank's digital services.</w:t>
            </w:r>
          </w:p>
          <w:p w14:paraId="009C481E">
            <w:pPr>
              <w:spacing w:line="360" w:lineRule="auto"/>
              <w:rPr>
                <w:rFonts w:ascii="Arial" w:hAnsi="Arial" w:cs="Arial"/>
                <w:sz w:val="22"/>
                <w:szCs w:val="22"/>
              </w:rPr>
            </w:pPr>
          </w:p>
          <w:p w14:paraId="5649824C">
            <w:pPr>
              <w:spacing w:line="360" w:lineRule="auto"/>
              <w:jc w:val="both"/>
            </w:pPr>
            <w:r>
              <w:t>Chan, R., Troshani, I., Rao Hill, S. and Hoffmann, A., 2022. Towards an understanding of consumers’ FinTech adoption: The case of Open Banking. </w:t>
            </w:r>
            <w:r>
              <w:rPr>
                <w:i/>
                <w:iCs/>
              </w:rPr>
              <w:t>International Journal of Bank Marketing</w:t>
            </w:r>
            <w:r>
              <w:t>, </w:t>
            </w:r>
            <w:r>
              <w:rPr>
                <w:i/>
                <w:iCs/>
              </w:rPr>
              <w:t>40</w:t>
            </w:r>
            <w:r>
              <w:t>(4), pp.886-917.</w:t>
            </w:r>
          </w:p>
          <w:p w14:paraId="1D834D36">
            <w:pPr>
              <w:spacing w:line="360" w:lineRule="auto"/>
            </w:pPr>
            <w:r>
              <w:t>Mbama, C.I. and Ezepue, P.O., 2018. Digital banking, customer experience and bank financial performance: UK customers’ perceptions. </w:t>
            </w:r>
            <w:r>
              <w:rPr>
                <w:i/>
                <w:iCs/>
              </w:rPr>
              <w:t>International journal of bank marketing</w:t>
            </w:r>
            <w:r>
              <w:t>, </w:t>
            </w:r>
            <w:r>
              <w:rPr>
                <w:i/>
                <w:iCs/>
              </w:rPr>
              <w:t>36</w:t>
            </w:r>
            <w:r>
              <w:t>(2), pp.230-255.</w:t>
            </w:r>
          </w:p>
          <w:p w14:paraId="636EC0A8">
            <w:pPr>
              <w:spacing w:line="360" w:lineRule="auto"/>
              <w:rPr>
                <w:rFonts w:ascii="Arial" w:hAnsi="Arial" w:cs="Arial"/>
                <w:sz w:val="22"/>
                <w:szCs w:val="22"/>
              </w:rPr>
            </w:pPr>
          </w:p>
          <w:p w14:paraId="0687532F">
            <w:pPr>
              <w:rPr>
                <w:rFonts w:ascii="Arial" w:hAnsi="Arial" w:cs="Arial"/>
                <w:sz w:val="22"/>
                <w:szCs w:val="22"/>
              </w:rPr>
            </w:pPr>
          </w:p>
          <w:p w14:paraId="108EF2F7">
            <w:pPr>
              <w:rPr>
                <w:rFonts w:ascii="Arial" w:hAnsi="Arial" w:cs="Arial"/>
                <w:b/>
                <w:sz w:val="22"/>
                <w:szCs w:val="22"/>
              </w:rPr>
            </w:pPr>
            <w:r>
              <w:rPr>
                <w:rFonts w:ascii="Arial" w:hAnsi="Arial" w:cs="Arial"/>
                <w:color w:val="808080"/>
                <w:sz w:val="18"/>
                <w:szCs w:val="18"/>
              </w:rPr>
              <w:t>(this box should expand as you type)</w:t>
            </w:r>
          </w:p>
        </w:tc>
      </w:tr>
      <w:tr w14:paraId="616401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1A2F941A">
            <w:pPr>
              <w:spacing w:before="120"/>
              <w:rPr>
                <w:rFonts w:ascii="Arial" w:hAnsi="Arial" w:cs="Arial"/>
                <w:bCs/>
                <w:sz w:val="22"/>
                <w:szCs w:val="22"/>
              </w:rPr>
            </w:pPr>
            <w:r>
              <w:rPr>
                <w:rFonts w:ascii="Arial" w:hAnsi="Arial" w:cs="Arial"/>
              </w:rPr>
              <w:br w:type="page"/>
            </w:r>
          </w:p>
        </w:tc>
        <w:tc>
          <w:tcPr>
            <w:tcW w:w="4703" w:type="pct"/>
            <w:gridSpan w:val="4"/>
            <w:shd w:val="clear" w:color="auto" w:fill="F1F1F1" w:themeFill="background1" w:themeFillShade="F2"/>
            <w:vAlign w:val="center"/>
          </w:tcPr>
          <w:p w14:paraId="02353943">
            <w:pPr>
              <w:spacing w:before="120"/>
              <w:rPr>
                <w:rFonts w:ascii="Arial" w:hAnsi="Arial" w:cs="Arial"/>
                <w:b/>
                <w:sz w:val="22"/>
                <w:szCs w:val="22"/>
              </w:rPr>
            </w:pPr>
            <w:r>
              <w:rPr>
                <w:rFonts w:ascii="Arial" w:hAnsi="Arial" w:cs="Arial"/>
                <w:b/>
                <w:sz w:val="22"/>
                <w:szCs w:val="22"/>
              </w:rPr>
              <w:t>Location of research activity</w:t>
            </w:r>
          </w:p>
          <w:p w14:paraId="4EE279B5">
            <w:pPr>
              <w:rPr>
                <w:rFonts w:ascii="Arial" w:hAnsi="Arial" w:cs="Arial"/>
                <w:sz w:val="22"/>
                <w:szCs w:val="22"/>
              </w:rPr>
            </w:pPr>
            <w:r>
              <w:rPr>
                <w:rFonts w:ascii="Arial" w:hAnsi="Arial" w:cs="Arial"/>
                <w:sz w:val="22"/>
                <w:szCs w:val="22"/>
              </w:rPr>
              <w:t>Identify all locations where research activity will take place.</w:t>
            </w:r>
          </w:p>
        </w:tc>
      </w:tr>
      <w:tr w14:paraId="45A3F6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33C8081">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pPr>
              <w:rPr>
                <w:rFonts w:ascii="Arial" w:hAnsi="Arial" w:cs="Arial"/>
                <w:sz w:val="22"/>
                <w:szCs w:val="22"/>
              </w:rPr>
            </w:pPr>
          </w:p>
          <w:p w14:paraId="6B6F0CA2">
            <w:pPr>
              <w:rPr>
                <w:rFonts w:ascii="Arial" w:hAnsi="Arial" w:cs="Arial"/>
                <w:sz w:val="22"/>
                <w:szCs w:val="22"/>
              </w:rPr>
            </w:pPr>
            <w:r>
              <w:rPr>
                <w:rFonts w:ascii="Arial" w:hAnsi="Arial" w:cs="Arial"/>
                <w:sz w:val="22"/>
                <w:szCs w:val="22"/>
              </w:rPr>
              <w:t>Google forms - Online</w:t>
            </w:r>
          </w:p>
          <w:p w14:paraId="1E4484B6">
            <w:pPr>
              <w:rPr>
                <w:rFonts w:ascii="Arial" w:hAnsi="Arial" w:cs="Arial"/>
                <w:b/>
                <w:sz w:val="22"/>
                <w:szCs w:val="22"/>
              </w:rPr>
            </w:pPr>
            <w:r>
              <w:rPr>
                <w:rFonts w:ascii="Arial" w:hAnsi="Arial" w:cs="Arial"/>
                <w:color w:val="808080"/>
                <w:sz w:val="18"/>
                <w:szCs w:val="18"/>
              </w:rPr>
              <w:t>(this box should expand as you type)</w:t>
            </w:r>
          </w:p>
        </w:tc>
      </w:tr>
      <w:tr w14:paraId="36DBF7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003FA102">
            <w:pPr>
              <w:spacing w:before="120"/>
              <w:rPr>
                <w:rFonts w:ascii="Arial" w:hAnsi="Arial" w:cs="Arial"/>
                <w:bCs/>
                <w:sz w:val="22"/>
                <w:szCs w:val="22"/>
              </w:rPr>
            </w:pPr>
          </w:p>
        </w:tc>
        <w:tc>
          <w:tcPr>
            <w:tcW w:w="4703" w:type="pct"/>
            <w:gridSpan w:val="4"/>
            <w:shd w:val="clear" w:color="auto" w:fill="F1F1F1" w:themeFill="background1" w:themeFillShade="F2"/>
            <w:vAlign w:val="center"/>
          </w:tcPr>
          <w:p w14:paraId="3E2C22E4">
            <w:pPr>
              <w:spacing w:before="120"/>
              <w:rPr>
                <w:rFonts w:ascii="Arial" w:hAnsi="Arial" w:cs="Arial"/>
                <w:b/>
                <w:sz w:val="22"/>
                <w:szCs w:val="22"/>
              </w:rPr>
            </w:pPr>
            <w:r>
              <w:rPr>
                <w:rFonts w:ascii="Arial" w:hAnsi="Arial" w:cs="Arial"/>
                <w:b/>
                <w:sz w:val="22"/>
                <w:szCs w:val="22"/>
              </w:rPr>
              <w:t>Research activity outside of the UK</w:t>
            </w:r>
          </w:p>
          <w:p w14:paraId="3E434C89">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14:paraId="168B9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2D62CEB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pPr>
              <w:rPr>
                <w:rFonts w:ascii="Arial" w:hAnsi="Arial" w:cs="Arial"/>
                <w:b/>
                <w:bCs/>
                <w:sz w:val="22"/>
                <w:szCs w:val="22"/>
              </w:rPr>
            </w:pPr>
            <w:r>
              <w:rPr>
                <w:rFonts w:ascii="Arial" w:hAnsi="Arial" w:cs="Arial"/>
                <w:b/>
                <w:bCs/>
                <w:sz w:val="22"/>
                <w:szCs w:val="22"/>
              </w:rPr>
              <w:t>Research activity is Inside UK</w:t>
            </w:r>
          </w:p>
          <w:p w14:paraId="1C40DBDF">
            <w:pPr>
              <w:rPr>
                <w:rFonts w:ascii="Arial" w:hAnsi="Arial" w:cs="Arial"/>
                <w:sz w:val="22"/>
                <w:szCs w:val="22"/>
              </w:rPr>
            </w:pPr>
          </w:p>
          <w:p w14:paraId="7F3FCE01">
            <w:pPr>
              <w:rPr>
                <w:rFonts w:ascii="Arial" w:hAnsi="Arial" w:cs="Arial"/>
                <w:sz w:val="22"/>
                <w:szCs w:val="22"/>
              </w:rPr>
            </w:pPr>
          </w:p>
          <w:p w14:paraId="4DCEEDF4">
            <w:pPr>
              <w:rPr>
                <w:rFonts w:ascii="Arial" w:hAnsi="Arial" w:cs="Arial"/>
                <w:b/>
                <w:i/>
                <w:sz w:val="22"/>
                <w:szCs w:val="22"/>
              </w:rPr>
            </w:pPr>
            <w:r>
              <w:rPr>
                <w:rFonts w:ascii="Arial" w:hAnsi="Arial" w:cs="Arial"/>
                <w:i/>
                <w:color w:val="808080"/>
                <w:sz w:val="18"/>
                <w:szCs w:val="18"/>
              </w:rPr>
              <w:t>(this box should expand as you type)</w:t>
            </w:r>
          </w:p>
        </w:tc>
      </w:tr>
    </w:tbl>
    <w:p w14:paraId="2D0B4848">
      <w:pPr>
        <w:rPr>
          <w:rFonts w:ascii="Arial" w:hAnsi="Arial" w:cs="Arial"/>
        </w:rPr>
      </w:pPr>
    </w:p>
    <w:tbl>
      <w:tblPr>
        <w:tblStyle w:val="19"/>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14:paraId="74C6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14:paraId="2A27C4F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14:paraId="035C3F0C">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04EB5AE6">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540ACB1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14:paraId="3D1F4C7D">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14:paraId="6F8B0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14:paraId="06365E33">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14:paraId="706AEC4B">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50F7E91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14:paraId="51B6DEB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14:paraId="4D078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14:paraId="1A023DBC">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2FA1089">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E59246D">
            <w:pPr>
              <w:rPr>
                <w:rFonts w:ascii="Arial" w:hAnsi="Arial" w:cs="Arial"/>
                <w:sz w:val="22"/>
                <w:szCs w:val="22"/>
              </w:rPr>
            </w:pPr>
          </w:p>
          <w:p w14:paraId="0CD7161C">
            <w:pPr>
              <w:rPr>
                <w:rFonts w:ascii="Arial" w:hAnsi="Arial" w:cs="Arial"/>
                <w:sz w:val="22"/>
                <w:szCs w:val="22"/>
              </w:rPr>
            </w:pPr>
          </w:p>
          <w:p w14:paraId="3277DF9A">
            <w:pPr>
              <w:rPr>
                <w:rFonts w:ascii="Arial" w:hAnsi="Arial" w:cs="Arial"/>
                <w:sz w:val="22"/>
                <w:szCs w:val="22"/>
              </w:rPr>
            </w:pPr>
          </w:p>
          <w:p w14:paraId="3BC9EFF6">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41772E5">
      <w:pPr>
        <w:autoSpaceDE w:val="0"/>
        <w:autoSpaceDN w:val="0"/>
        <w:adjustRightInd w:val="0"/>
        <w:spacing w:after="240"/>
        <w:jc w:val="both"/>
        <w:rPr>
          <w:rFonts w:ascii="Arial" w:hAnsi="Arial" w:cs="Arial"/>
          <w:b/>
          <w:sz w:val="22"/>
          <w:szCs w:val="22"/>
        </w:rPr>
      </w:pP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24A2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173D9E7">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447B408B">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14:paraId="4767F53A">
            <w:pPr>
              <w:autoSpaceDE w:val="0"/>
              <w:autoSpaceDN w:val="0"/>
              <w:adjustRightInd w:val="0"/>
              <w:jc w:val="center"/>
              <w:rPr>
                <w:rFonts w:ascii="Arial" w:hAnsi="Arial" w:cs="Arial"/>
                <w:b/>
                <w:bCs/>
                <w:sz w:val="22"/>
                <w:szCs w:val="22"/>
              </w:rPr>
            </w:pPr>
          </w:p>
          <w:p w14:paraId="7A379F0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42DC3A57">
            <w:pPr>
              <w:autoSpaceDE w:val="0"/>
              <w:autoSpaceDN w:val="0"/>
              <w:adjustRightInd w:val="0"/>
              <w:jc w:val="center"/>
              <w:rPr>
                <w:rFonts w:ascii="Arial" w:hAnsi="Arial" w:cs="Arial"/>
                <w:b/>
                <w:bCs/>
                <w:sz w:val="22"/>
                <w:szCs w:val="22"/>
              </w:rPr>
            </w:pPr>
          </w:p>
          <w:p w14:paraId="15B6E60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A5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31537E8">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14:paraId="300E8D0F">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14:paraId="394640C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14:paraId="572F10D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22C5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C13579A">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14:paraId="7D1466C3">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14:paraId="12B7536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14:paraId="1E078D5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B7F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582E846">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14:paraId="5A158B90">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14:paraId="0797EDC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14:paraId="6A88C1C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0693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2F2D6FD">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14:paraId="092E577E">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14:paraId="51DF3D5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14:paraId="7C41E24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20DCF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3260055">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14:paraId="73E7AC85">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14:paraId="19D25C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14:paraId="3642199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481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8259D2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14:paraId="360BFB5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14:paraId="04B5848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14:paraId="42AA260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197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8147C9">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14:paraId="67ABD6E3">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14:paraId="465FBFB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14:paraId="624BD0D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5FA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C72690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14:paraId="0005B4ED">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14:paraId="497D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51BEB55">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pPr>
              <w:rPr>
                <w:rFonts w:ascii="Arial" w:hAnsi="Arial" w:cs="Arial"/>
              </w:rPr>
            </w:pPr>
          </w:p>
          <w:p w14:paraId="19C90ACD">
            <w:pPr>
              <w:rPr>
                <w:rFonts w:ascii="Arial" w:hAnsi="Arial" w:cs="Arial"/>
              </w:rPr>
            </w:pPr>
          </w:p>
          <w:p w14:paraId="50B02C85">
            <w:pPr>
              <w:rPr>
                <w:rFonts w:ascii="Arial" w:hAnsi="Arial" w:cs="Arial"/>
                <w:sz w:val="22"/>
                <w:szCs w:val="22"/>
              </w:rPr>
            </w:pPr>
          </w:p>
          <w:p w14:paraId="6E623AFA">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523201BF">
      <w:pPr>
        <w:autoSpaceDE w:val="0"/>
        <w:autoSpaceDN w:val="0"/>
        <w:adjustRightInd w:val="0"/>
        <w:spacing w:after="240"/>
        <w:jc w:val="both"/>
        <w:rPr>
          <w:rFonts w:ascii="Arial" w:hAnsi="Arial" w:cs="Arial"/>
          <w:b/>
          <w:sz w:val="22"/>
          <w:szCs w:val="22"/>
        </w:rPr>
      </w:pPr>
    </w:p>
    <w:p w14:paraId="3CC980BD">
      <w:pPr>
        <w:spacing w:after="240"/>
        <w:rPr>
          <w:rFonts w:ascii="Arial" w:hAnsi="Arial" w:cs="Arial"/>
          <w:b/>
          <w:sz w:val="22"/>
          <w:szCs w:val="22"/>
        </w:rPr>
      </w:pPr>
      <w:r>
        <w:rPr>
          <w:rFonts w:ascii="Arial" w:hAnsi="Arial" w:cs="Arial"/>
          <w:b/>
          <w:sz w:val="22"/>
          <w:szCs w:val="22"/>
        </w:rPr>
        <w:t>SECTION F: Scope of Research Activity</w:t>
      </w: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14:paraId="019F16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14:paraId="5C5DDC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14:paraId="0697F9E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14:paraId="0F5A7AA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14:paraId="615EECD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14:paraId="4598A58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14:paraId="0C1223D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14:paraId="11870CC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14:paraId="548E61F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14:paraId="6411AAA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14:paraId="68501F5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14:paraId="3107201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14:paraId="7967A1D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14:paraId="5D8A13D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14:paraId="15275BC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14:paraId="38EFDB5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14:paraId="64BF14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14:paraId="1A758E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14:paraId="2AD5A02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14:paraId="7D33759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14:paraId="3A32BF3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14:paraId="371BB2A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14:paraId="3CA1A6A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14:paraId="41717E3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14:paraId="3A04C74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shd w:val="clear" w:color="auto" w:fill="auto"/>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4B79DAFA">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0A34279A">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pPr>
        <w:rPr>
          <w:rFonts w:ascii="Arial" w:hAnsi="Arial" w:cs="Arial"/>
          <w:bCs/>
          <w:sz w:val="24"/>
          <w:szCs w:val="24"/>
        </w:rPr>
      </w:pP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14:paraId="355587F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rPr>
                <w:rFonts w:ascii="Arial" w:hAnsi="Arial" w:cs="Arial"/>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14:paraId="46766A2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14:paraId="66F59CC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14:paraId="7F4BEA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14:paraId="6405E4D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14:paraId="583F678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14:paraId="1373FD8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14:paraId="0D86AF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14:paraId="02F67A0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14:paraId="0D26B4D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14:paraId="20F36BC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pPr>
              <w:rPr>
                <w:rFonts w:ascii="Arial" w:hAnsi="Arial" w:cs="Arial"/>
              </w:rPr>
            </w:pPr>
          </w:p>
          <w:p w14:paraId="52F0B898">
            <w:pPr>
              <w:rPr>
                <w:rFonts w:ascii="Arial" w:hAnsi="Arial" w:cs="Arial"/>
              </w:rPr>
            </w:pPr>
          </w:p>
          <w:p w14:paraId="77E68A5D">
            <w:pPr>
              <w:rPr>
                <w:rFonts w:ascii="Arial" w:hAnsi="Arial" w:cs="Arial"/>
                <w:sz w:val="22"/>
                <w:szCs w:val="22"/>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6B604244">
      <w:pPr>
        <w:rPr>
          <w:rFonts w:ascii="Arial" w:hAnsi="Arial" w:cs="Arial"/>
          <w:bCs/>
          <w:sz w:val="24"/>
          <w:szCs w:val="24"/>
        </w:rPr>
      </w:pP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D6D6C49">
            <w:pPr>
              <w:rPr>
                <w:rFonts w:ascii="Arial" w:hAnsi="Arial" w:cs="Arial"/>
                <w:sz w:val="22"/>
                <w:szCs w:val="22"/>
              </w:rPr>
            </w:pPr>
          </w:p>
          <w:p w14:paraId="09DFF1AF">
            <w:pPr>
              <w:rPr>
                <w:rFonts w:ascii="Arial" w:hAnsi="Arial" w:cs="Arial"/>
                <w:sz w:val="22"/>
                <w:szCs w:val="22"/>
              </w:rPr>
            </w:pPr>
          </w:p>
          <w:p w14:paraId="6F476CC9">
            <w:pPr>
              <w:rPr>
                <w:rFonts w:ascii="Arial" w:hAnsi="Arial" w:cs="Arial"/>
                <w:sz w:val="22"/>
                <w:szCs w:val="22"/>
              </w:rPr>
            </w:pPr>
            <w:r>
              <w:rPr>
                <w:rFonts w:ascii="Arial" w:hAnsi="Arial" w:cs="Arial"/>
                <w:sz w:val="22"/>
                <w:szCs w:val="22"/>
              </w:rPr>
              <w:t>30</w:t>
            </w:r>
          </w:p>
          <w:p w14:paraId="22254D4A">
            <w:pPr>
              <w:rPr>
                <w:rFonts w:ascii="Arial" w:hAnsi="Arial" w:cs="Arial"/>
                <w:b/>
                <w:sz w:val="22"/>
                <w:szCs w:val="22"/>
              </w:rPr>
            </w:pPr>
            <w:r>
              <w:rPr>
                <w:rFonts w:ascii="Arial" w:hAnsi="Arial" w:cs="Arial"/>
                <w:i/>
                <w:color w:val="808080"/>
                <w:sz w:val="18"/>
                <w:szCs w:val="18"/>
              </w:rPr>
              <w:t>(this box should expand as you type)</w:t>
            </w: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4F017F8B">
            <w:pPr>
              <w:rPr>
                <w:rFonts w:ascii="Arial" w:hAnsi="Arial" w:cs="Arial"/>
                <w:sz w:val="22"/>
                <w:szCs w:val="22"/>
              </w:rPr>
            </w:pPr>
            <w:r>
              <w:rPr>
                <w:rFonts w:ascii="Arial" w:hAnsi="Arial" w:cs="Arial"/>
                <w:sz w:val="22"/>
                <w:szCs w:val="22"/>
              </w:rPr>
              <w:t>Customers of Lloyds banking group</w:t>
            </w:r>
          </w:p>
          <w:p w14:paraId="0786E6FE">
            <w:pPr>
              <w:rPr>
                <w:rFonts w:ascii="Arial" w:hAnsi="Arial" w:cs="Arial"/>
                <w:sz w:val="22"/>
                <w:szCs w:val="22"/>
              </w:rPr>
            </w:pPr>
          </w:p>
          <w:p w14:paraId="5D585C8A">
            <w:pPr>
              <w:rPr>
                <w:rFonts w:ascii="Arial" w:hAnsi="Arial" w:cs="Arial"/>
                <w:i/>
                <w:color w:val="808080"/>
                <w:sz w:val="18"/>
                <w:szCs w:val="18"/>
              </w:rPr>
            </w:pPr>
            <w:r>
              <w:rPr>
                <w:rFonts w:ascii="Arial" w:hAnsi="Arial" w:cs="Arial"/>
                <w:i/>
                <w:color w:val="808080"/>
                <w:sz w:val="18"/>
                <w:szCs w:val="18"/>
              </w:rPr>
              <w:t>(this box should expand as you type)</w:t>
            </w: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64F1F18C">
            <w:pPr>
              <w:rPr>
                <w:rFonts w:ascii="Arial" w:hAnsi="Arial" w:cs="Arial"/>
                <w:sz w:val="22"/>
                <w:szCs w:val="22"/>
              </w:rPr>
            </w:pPr>
            <w:r>
              <w:rPr>
                <w:rFonts w:ascii="Arial" w:hAnsi="Arial" w:cs="Arial"/>
                <w:sz w:val="22"/>
                <w:szCs w:val="22"/>
              </w:rPr>
              <w:t>Will be sending the Google forms on social media website with a note for who are users of Lloyds banking group. As require 30 participants.</w:t>
            </w:r>
          </w:p>
          <w:p w14:paraId="30CC7196">
            <w:pPr>
              <w:rPr>
                <w:rFonts w:ascii="Arial" w:hAnsi="Arial" w:cs="Arial"/>
                <w:sz w:val="22"/>
                <w:szCs w:val="22"/>
              </w:rPr>
            </w:pPr>
          </w:p>
          <w:p w14:paraId="2E2E4649">
            <w:pPr>
              <w:rPr>
                <w:rFonts w:ascii="Arial" w:hAnsi="Arial" w:cs="Arial"/>
                <w:sz w:val="22"/>
                <w:szCs w:val="22"/>
              </w:rPr>
            </w:pPr>
          </w:p>
          <w:p w14:paraId="404B1A3D">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pPr>
        <w:rPr>
          <w:rFonts w:ascii="Arial" w:hAnsi="Arial" w:cs="Arial"/>
          <w:bCs/>
          <w:sz w:val="24"/>
          <w:szCs w:val="24"/>
        </w:rPr>
      </w:pPr>
    </w:p>
    <w:p w14:paraId="71AB43E2">
      <w:pPr>
        <w:rPr>
          <w:rFonts w:ascii="Arial" w:hAnsi="Arial" w:cs="Arial"/>
        </w:rPr>
      </w:pPr>
    </w:p>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14:paraId="27B578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14:paraId="77D93ED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14:paraId="7946F17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14:paraId="31AB754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14:paraId="23437A0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14:paraId="6EAC15F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14:paraId="1BFEC6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14:paraId="180E7E9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rPr>
                <w:rFonts w:ascii="Arial" w:hAnsi="Arial" w:cs="Arial"/>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14:paraId="5B8EC0B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14:paraId="0E84CDE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14:paraId="35A9A4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14:paraId="481E45A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14:paraId="14A3ED3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14:paraId="6FCFF0D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14:paraId="43A2332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14:paraId="4091ED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14:paraId="4DD9431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14:paraId="22F01B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760CF7F8">
            <w:pPr>
              <w:rPr>
                <w:rFonts w:ascii="Arial" w:hAnsi="Arial" w:cs="Arial"/>
                <w:sz w:val="22"/>
                <w:szCs w:val="22"/>
              </w:rPr>
            </w:pPr>
          </w:p>
          <w:p w14:paraId="6A91CC91">
            <w:pPr>
              <w:rPr>
                <w:rFonts w:ascii="Arial" w:hAnsi="Arial" w:cs="Arial"/>
                <w:sz w:val="22"/>
                <w:szCs w:val="22"/>
              </w:rPr>
            </w:pPr>
          </w:p>
          <w:p w14:paraId="7661D108">
            <w:pPr>
              <w:rPr>
                <w:rFonts w:ascii="Arial" w:hAnsi="Arial" w:cs="Arial"/>
                <w:sz w:val="22"/>
                <w:szCs w:val="22"/>
              </w:rPr>
            </w:pPr>
          </w:p>
          <w:p w14:paraId="219D118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C28C62E">
      <w:pPr>
        <w:rPr>
          <w:rFonts w:ascii="Arial" w:hAnsi="Arial" w:cs="Arial"/>
        </w:rPr>
      </w:pPr>
    </w:p>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14:paraId="322BC0B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14:paraId="538C62D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14:paraId="4BB823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14:paraId="3855C6A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14:paraId="4DB280C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14:paraId="540449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14:paraId="681CCB2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14:paraId="33AB958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14:paraId="589432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14:paraId="4806BFE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14:paraId="45FC5E9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14:paraId="7DC60C7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2D0DE2A3">
            <w:pPr>
              <w:rPr>
                <w:rFonts w:ascii="Arial" w:hAnsi="Arial" w:cs="Arial"/>
                <w:sz w:val="22"/>
                <w:szCs w:val="22"/>
              </w:rPr>
            </w:pPr>
          </w:p>
          <w:p w14:paraId="08BC4543">
            <w:pPr>
              <w:rPr>
                <w:rFonts w:ascii="Arial" w:hAnsi="Arial" w:cs="Arial"/>
                <w:sz w:val="22"/>
                <w:szCs w:val="22"/>
              </w:rPr>
            </w:pPr>
          </w:p>
          <w:p w14:paraId="39B9CEBE">
            <w:pPr>
              <w:rPr>
                <w:rFonts w:ascii="Arial" w:hAnsi="Arial" w:cs="Arial"/>
                <w:sz w:val="22"/>
                <w:szCs w:val="22"/>
              </w:rPr>
            </w:pPr>
          </w:p>
          <w:p w14:paraId="283D19BB">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H: Anticipated Risks</w:t>
      </w:r>
    </w:p>
    <w:p w14:paraId="5E0435C4">
      <w:pPr>
        <w:rPr>
          <w:rFonts w:ascii="Arial" w:hAnsi="Arial" w:cs="Arial"/>
          <w:b/>
          <w:sz w:val="22"/>
          <w:szCs w:val="22"/>
        </w:rPr>
      </w:pPr>
    </w:p>
    <w:tbl>
      <w:tblPr>
        <w:tblStyle w:val="6"/>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14:paraId="4A824A80">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370F6A2">
            <w:pPr>
              <w:rPr>
                <w:rFonts w:ascii="Arial" w:hAnsi="Arial" w:cs="Arial"/>
              </w:rPr>
            </w:pPr>
          </w:p>
          <w:p w14:paraId="1FB24812">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14:paraId="1955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14:paraId="7D04FB85">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14:paraId="3B36993E">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14:paraId="38A1A848">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14:paraId="2CC193F2">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14:paraId="6512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14:paraId="398F451E">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14:paraId="7DD6142F">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14:paraId="18D13E7F">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14:paraId="2E574583">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sz w:val="22"/>
                <w:szCs w:val="22"/>
              </w:rPr>
            </w:pPr>
            <w:r>
              <w:rPr>
                <w:rFonts w:ascii="Arial" w:hAnsi="Arial" w:cs="Arial"/>
                <w:sz w:val="22"/>
                <w:szCs w:val="22"/>
              </w:rPr>
              <w:t>Risk to participants:</w:t>
            </w:r>
          </w:p>
          <w:p w14:paraId="4A70089C">
            <w:pPr>
              <w:rPr>
                <w:rFonts w:ascii="Arial" w:hAnsi="Arial" w:cs="Arial"/>
                <w:sz w:val="22"/>
                <w:szCs w:val="22"/>
              </w:rPr>
            </w:pPr>
          </w:p>
          <w:p w14:paraId="77BB44A6">
            <w:pPr>
              <w:rPr>
                <w:rFonts w:ascii="Arial" w:hAnsi="Arial" w:cs="Arial"/>
                <w:sz w:val="22"/>
                <w:szCs w:val="22"/>
              </w:rPr>
            </w:pPr>
          </w:p>
          <w:p w14:paraId="664597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16CC4C1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pPr>
              <w:rPr>
                <w:rFonts w:ascii="Arial" w:hAnsi="Arial" w:cs="Arial"/>
                <w:sz w:val="22"/>
                <w:szCs w:val="22"/>
              </w:rPr>
            </w:pPr>
          </w:p>
          <w:p w14:paraId="1C4F03BD">
            <w:pPr>
              <w:rPr>
                <w:rFonts w:ascii="Arial" w:hAnsi="Arial" w:cs="Arial"/>
                <w:sz w:val="22"/>
                <w:szCs w:val="22"/>
              </w:rPr>
            </w:pPr>
          </w:p>
          <w:p w14:paraId="1E4F230F">
            <w:pPr>
              <w:rPr>
                <w:rFonts w:ascii="Arial" w:hAnsi="Arial" w:cs="Arial"/>
                <w:sz w:val="22"/>
                <w:szCs w:val="22"/>
              </w:rPr>
            </w:pPr>
          </w:p>
          <w:p w14:paraId="5D00AF2B">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4"/>
            <w:tcBorders>
              <w:top w:val="single" w:color="auto" w:sz="4" w:space="0"/>
              <w:bottom w:val="single" w:color="auto" w:sz="4" w:space="0"/>
            </w:tcBorders>
          </w:tcPr>
          <w:p w14:paraId="0E5B27E4">
            <w:pPr>
              <w:rPr>
                <w:rFonts w:ascii="Arial" w:hAnsi="Arial" w:cs="Arial"/>
                <w:sz w:val="22"/>
                <w:szCs w:val="22"/>
              </w:rPr>
            </w:pPr>
          </w:p>
          <w:p w14:paraId="5A1606C1">
            <w:pPr>
              <w:rPr>
                <w:rFonts w:ascii="Arial" w:hAnsi="Arial" w:cs="Arial"/>
                <w:sz w:val="22"/>
                <w:szCs w:val="22"/>
              </w:rPr>
            </w:pPr>
          </w:p>
          <w:p w14:paraId="1A0E0B68">
            <w:pPr>
              <w:rPr>
                <w:rFonts w:ascii="Arial" w:hAnsi="Arial" w:cs="Arial"/>
                <w:sz w:val="22"/>
                <w:szCs w:val="22"/>
              </w:rPr>
            </w:pPr>
          </w:p>
          <w:p w14:paraId="27D860D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sz w:val="22"/>
                <w:szCs w:val="22"/>
              </w:rPr>
            </w:pPr>
            <w:r>
              <w:rPr>
                <w:rFonts w:ascii="Arial" w:hAnsi="Arial" w:cs="Arial"/>
                <w:sz w:val="22"/>
                <w:szCs w:val="22"/>
              </w:rPr>
              <w:t>Risk to the investigator:</w:t>
            </w:r>
          </w:p>
          <w:p w14:paraId="1F8AC93A">
            <w:pPr>
              <w:rPr>
                <w:rFonts w:ascii="Arial" w:hAnsi="Arial" w:cs="Arial"/>
                <w:sz w:val="22"/>
                <w:szCs w:val="22"/>
              </w:rPr>
            </w:pPr>
          </w:p>
          <w:p w14:paraId="2A56717D">
            <w:pPr>
              <w:rPr>
                <w:rFonts w:ascii="Arial" w:hAnsi="Arial" w:cs="Arial"/>
                <w:sz w:val="22"/>
                <w:szCs w:val="22"/>
              </w:rPr>
            </w:pPr>
          </w:p>
          <w:p w14:paraId="514CA3D2">
            <w:pPr>
              <w:rPr>
                <w:rFonts w:ascii="Arial" w:hAnsi="Arial" w:cs="Arial"/>
                <w:sz w:val="22"/>
                <w:szCs w:val="22"/>
              </w:rPr>
            </w:pPr>
          </w:p>
          <w:p w14:paraId="0435A03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pPr>
              <w:rPr>
                <w:rFonts w:ascii="Arial" w:hAnsi="Arial" w:cs="Arial"/>
                <w:sz w:val="22"/>
                <w:szCs w:val="22"/>
              </w:rPr>
            </w:pPr>
          </w:p>
          <w:p w14:paraId="485E2FB2">
            <w:pPr>
              <w:rPr>
                <w:rFonts w:ascii="Arial" w:hAnsi="Arial" w:cs="Arial"/>
                <w:sz w:val="22"/>
                <w:szCs w:val="22"/>
              </w:rPr>
            </w:pPr>
          </w:p>
          <w:p w14:paraId="6058A74A">
            <w:pPr>
              <w:rPr>
                <w:rFonts w:ascii="Arial" w:hAnsi="Arial" w:cs="Arial"/>
                <w:sz w:val="22"/>
                <w:szCs w:val="22"/>
              </w:rPr>
            </w:pPr>
          </w:p>
          <w:p w14:paraId="4416A3B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rPr>
                <w:rFonts w:ascii="Arial" w:hAnsi="Arial" w:cs="Arial"/>
                <w:sz w:val="22"/>
                <w:szCs w:val="22"/>
              </w:rPr>
            </w:pPr>
            <w:r>
              <w:rPr>
                <w:rFonts w:ascii="Arial" w:hAnsi="Arial" w:cs="Arial"/>
                <w:sz w:val="22"/>
                <w:szCs w:val="22"/>
              </w:rPr>
              <w:t>Risk to the University:</w:t>
            </w:r>
          </w:p>
          <w:p w14:paraId="45234206">
            <w:pPr>
              <w:rPr>
                <w:rFonts w:ascii="Arial" w:hAnsi="Arial" w:cs="Arial"/>
                <w:sz w:val="22"/>
                <w:szCs w:val="22"/>
              </w:rPr>
            </w:pPr>
          </w:p>
          <w:p w14:paraId="74A8C135">
            <w:pPr>
              <w:rPr>
                <w:rFonts w:ascii="Arial" w:hAnsi="Arial" w:cs="Arial"/>
                <w:sz w:val="22"/>
                <w:szCs w:val="22"/>
              </w:rPr>
            </w:pPr>
          </w:p>
          <w:p w14:paraId="09091714">
            <w:pPr>
              <w:rPr>
                <w:rFonts w:ascii="Arial" w:hAnsi="Arial" w:cs="Arial"/>
                <w:sz w:val="22"/>
                <w:szCs w:val="22"/>
              </w:rPr>
            </w:pPr>
          </w:p>
          <w:p w14:paraId="3CC7017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pPr>
              <w:rPr>
                <w:rFonts w:ascii="Arial" w:hAnsi="Arial" w:cs="Arial"/>
                <w:sz w:val="22"/>
                <w:szCs w:val="22"/>
              </w:rPr>
            </w:pPr>
          </w:p>
          <w:p w14:paraId="27838F0F">
            <w:pPr>
              <w:rPr>
                <w:rFonts w:ascii="Arial" w:hAnsi="Arial" w:cs="Arial"/>
                <w:sz w:val="22"/>
                <w:szCs w:val="22"/>
              </w:rPr>
            </w:pPr>
          </w:p>
          <w:p w14:paraId="7D14004C">
            <w:pPr>
              <w:rPr>
                <w:rFonts w:ascii="Arial" w:hAnsi="Arial" w:cs="Arial"/>
                <w:sz w:val="22"/>
                <w:szCs w:val="22"/>
              </w:rPr>
            </w:pPr>
          </w:p>
          <w:p w14:paraId="035C594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421F244">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pPr>
              <w:rPr>
                <w:rFonts w:ascii="Arial" w:hAnsi="Arial" w:cs="Arial"/>
                <w:sz w:val="22"/>
                <w:szCs w:val="22"/>
              </w:rPr>
            </w:pPr>
          </w:p>
          <w:p w14:paraId="46E6515B">
            <w:pPr>
              <w:rPr>
                <w:rFonts w:ascii="Arial" w:hAnsi="Arial" w:cs="Arial"/>
                <w:sz w:val="22"/>
                <w:szCs w:val="22"/>
              </w:rPr>
            </w:pPr>
          </w:p>
          <w:p w14:paraId="0CCBD838">
            <w:pPr>
              <w:rPr>
                <w:rFonts w:ascii="Arial" w:hAnsi="Arial" w:cs="Arial"/>
                <w:sz w:val="22"/>
                <w:szCs w:val="22"/>
              </w:rPr>
            </w:pPr>
          </w:p>
          <w:p w14:paraId="03328CC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pPr>
              <w:rPr>
                <w:rFonts w:ascii="Arial" w:hAnsi="Arial" w:cs="Arial"/>
                <w:sz w:val="22"/>
                <w:szCs w:val="22"/>
              </w:rPr>
            </w:pPr>
          </w:p>
          <w:p w14:paraId="41635964">
            <w:pPr>
              <w:rPr>
                <w:rFonts w:ascii="Arial" w:hAnsi="Arial" w:cs="Arial"/>
                <w:sz w:val="22"/>
                <w:szCs w:val="22"/>
              </w:rPr>
            </w:pPr>
          </w:p>
          <w:p w14:paraId="1B693177">
            <w:pPr>
              <w:rPr>
                <w:rFonts w:ascii="Arial" w:hAnsi="Arial" w:cs="Arial"/>
                <w:sz w:val="22"/>
                <w:szCs w:val="22"/>
              </w:rPr>
            </w:pPr>
          </w:p>
          <w:p w14:paraId="2D9B576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66FFC79">
      <w:pPr>
        <w:rPr>
          <w:rFonts w:ascii="Arial" w:hAnsi="Arial" w:cs="Arial"/>
        </w:rPr>
      </w:pPr>
    </w:p>
    <w:tbl>
      <w:tblPr>
        <w:tblStyle w:val="6"/>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14:paraId="7D34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14:paraId="20ED948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14:paraId="013584C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13DF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6467C7F">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14:paraId="60513C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14:paraId="2787C61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EC72571">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14:paraId="58F425A8">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955946B">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14:paraId="532BA669">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C9BE64E">
            <w:pPr>
              <w:autoSpaceDE w:val="0"/>
              <w:autoSpaceDN w:val="0"/>
              <w:adjustRightInd w:val="0"/>
              <w:jc w:val="center"/>
              <w:rPr>
                <w:rFonts w:ascii="Arial" w:hAnsi="Arial" w:cs="Arial"/>
                <w:b/>
                <w:sz w:val="22"/>
                <w:szCs w:val="22"/>
              </w:rPr>
            </w:pPr>
          </w:p>
        </w:tc>
      </w:tr>
      <w:tr w14:paraId="67FEB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5FD44E18">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14:paraId="73166C5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14:paraId="3E4745C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14:paraId="4F4DE7F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14:paraId="7AC80F4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14:paraId="0DB9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43CE2F8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14:paraId="5801C01C">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14:paraId="1B39A69E">
            <w:pPr>
              <w:autoSpaceDE w:val="0"/>
              <w:autoSpaceDN w:val="0"/>
              <w:adjustRightInd w:val="0"/>
              <w:jc w:val="center"/>
              <w:rPr>
                <w:rFonts w:ascii="Arial" w:hAnsi="Arial" w:cs="Arial"/>
                <w:b/>
                <w:bCs/>
                <w:sz w:val="22"/>
                <w:szCs w:val="22"/>
              </w:rPr>
            </w:pPr>
          </w:p>
        </w:tc>
      </w:tr>
    </w:tbl>
    <w:p w14:paraId="3246E5F9">
      <w:pPr>
        <w:autoSpaceDE w:val="0"/>
        <w:autoSpaceDN w:val="0"/>
        <w:adjustRightInd w:val="0"/>
        <w:spacing w:after="240"/>
        <w:jc w:val="both"/>
        <w:rPr>
          <w:rFonts w:ascii="Arial" w:hAnsi="Arial" w:cs="Arial"/>
          <w:b/>
          <w:sz w:val="22"/>
          <w:szCs w:val="22"/>
        </w:rPr>
      </w:pPr>
    </w:p>
    <w:p w14:paraId="18B8B643">
      <w:pPr>
        <w:rPr>
          <w:rFonts w:ascii="Arial" w:hAnsi="Arial" w:cs="Arial"/>
          <w:b/>
          <w:sz w:val="22"/>
          <w:szCs w:val="22"/>
        </w:rPr>
      </w:pPr>
      <w:r>
        <w:rPr>
          <w:rFonts w:ascii="Arial" w:hAnsi="Arial" w:cs="Arial"/>
          <w:b/>
          <w:sz w:val="22"/>
          <w:szCs w:val="22"/>
        </w:rPr>
        <w:t>SECTION I: Feedback, Consent and Confidentiality</w:t>
      </w:r>
    </w:p>
    <w:p w14:paraId="55A766AA">
      <w:pPr>
        <w:rPr>
          <w:rFonts w:ascii="Arial" w:hAnsi="Arial" w:cs="Arial"/>
          <w:b/>
          <w:sz w:val="22"/>
          <w:szCs w:val="22"/>
        </w:rPr>
      </w:pPr>
    </w:p>
    <w:tbl>
      <w:tblPr>
        <w:tblStyle w:val="6"/>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19FB01D6">
            <w:pPr>
              <w:rPr>
                <w:rFonts w:ascii="Arial" w:hAnsi="Arial" w:cs="Arial"/>
                <w:sz w:val="22"/>
                <w:szCs w:val="22"/>
              </w:rPr>
            </w:pPr>
          </w:p>
          <w:p w14:paraId="4D822969">
            <w:pPr>
              <w:rPr>
                <w:rFonts w:ascii="Arial" w:hAnsi="Arial" w:cs="Arial"/>
                <w:sz w:val="22"/>
                <w:szCs w:val="22"/>
              </w:rPr>
            </w:pPr>
          </w:p>
          <w:p w14:paraId="157B839A">
            <w:pPr>
              <w:rPr>
                <w:rFonts w:ascii="Arial" w:hAnsi="Arial" w:cs="Arial"/>
                <w:sz w:val="22"/>
                <w:szCs w:val="22"/>
              </w:rPr>
            </w:pPr>
          </w:p>
          <w:p w14:paraId="3E74785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180D1C9F">
            <w:pPr>
              <w:rPr>
                <w:rFonts w:ascii="Arial" w:hAnsi="Arial" w:cs="Arial"/>
                <w:sz w:val="22"/>
                <w:szCs w:val="22"/>
              </w:rPr>
            </w:pPr>
          </w:p>
          <w:p w14:paraId="4A0FB63C">
            <w:pPr>
              <w:rPr>
                <w:rFonts w:ascii="Arial" w:hAnsi="Arial" w:cs="Arial"/>
                <w:sz w:val="22"/>
                <w:szCs w:val="22"/>
              </w:rPr>
            </w:pPr>
          </w:p>
          <w:p w14:paraId="57CEF7A8">
            <w:pPr>
              <w:rPr>
                <w:rFonts w:ascii="Arial" w:hAnsi="Arial" w:cs="Arial"/>
                <w:sz w:val="22"/>
                <w:szCs w:val="22"/>
              </w:rPr>
            </w:pPr>
          </w:p>
          <w:p w14:paraId="39FFDC65">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637CB955">
            <w:pPr>
              <w:rPr>
                <w:rFonts w:ascii="Arial" w:hAnsi="Arial" w:cs="Arial"/>
                <w:sz w:val="22"/>
                <w:szCs w:val="22"/>
              </w:rPr>
            </w:pPr>
          </w:p>
          <w:p w14:paraId="42DEDDB3">
            <w:pPr>
              <w:rPr>
                <w:rFonts w:ascii="Arial" w:hAnsi="Arial" w:cs="Arial"/>
                <w:sz w:val="22"/>
                <w:szCs w:val="22"/>
              </w:rPr>
            </w:pPr>
          </w:p>
          <w:p w14:paraId="7AEC0479">
            <w:pPr>
              <w:rPr>
                <w:rFonts w:ascii="Arial" w:hAnsi="Arial" w:cs="Arial"/>
                <w:sz w:val="22"/>
                <w:szCs w:val="22"/>
              </w:rPr>
            </w:pPr>
          </w:p>
          <w:p w14:paraId="4B749E1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J: Data Protection and Storage</w:t>
      </w:r>
    </w:p>
    <w:p w14:paraId="14582771">
      <w:pPr>
        <w:rPr>
          <w:rFonts w:ascii="Arial" w:hAnsi="Arial" w:cs="Arial"/>
          <w:b/>
          <w:sz w:val="22"/>
          <w:szCs w:val="22"/>
        </w:rPr>
      </w:pPr>
    </w:p>
    <w:tbl>
      <w:tblPr>
        <w:tblStyle w:val="6"/>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16"/>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16"/>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16"/>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16"/>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16"/>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16"/>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16"/>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668EE2">
            <w:pPr>
              <w:pStyle w:val="16"/>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16"/>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16"/>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5CA682DB">
            <w:pPr>
              <w:rPr>
                <w:rFonts w:ascii="Arial" w:hAnsi="Arial" w:cs="Arial"/>
                <w:sz w:val="22"/>
                <w:szCs w:val="22"/>
              </w:rPr>
            </w:pPr>
          </w:p>
          <w:p w14:paraId="7AF6EF36">
            <w:pPr>
              <w:rPr>
                <w:rFonts w:ascii="Arial" w:hAnsi="Arial" w:cs="Arial"/>
                <w:sz w:val="22"/>
                <w:szCs w:val="22"/>
              </w:rPr>
            </w:pPr>
          </w:p>
          <w:p w14:paraId="6E43DAC8">
            <w:pPr>
              <w:rPr>
                <w:rFonts w:ascii="Arial" w:hAnsi="Arial" w:cs="Arial"/>
                <w:sz w:val="22"/>
                <w:szCs w:val="22"/>
              </w:rPr>
            </w:pPr>
          </w:p>
          <w:p w14:paraId="3C2D27B6">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16"/>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16"/>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16"/>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16"/>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16"/>
              <w:spacing w:before="0" w:beforeAutospacing="0" w:after="0" w:afterAutospacing="0"/>
              <w:jc w:val="center"/>
              <w:rPr>
                <w:rStyle w:val="18"/>
                <w:rFonts w:ascii="Arial" w:hAnsi="Arial" w:cs="Arial"/>
                <w:b w:val="0"/>
                <w:iCs/>
                <w:color w:val="000000"/>
                <w:sz w:val="20"/>
                <w:szCs w:val="23"/>
              </w:rPr>
            </w:pPr>
            <w:r>
              <w:rPr>
                <w:rStyle w:val="18"/>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16"/>
              <w:spacing w:before="0" w:beforeAutospacing="0" w:after="0" w:afterAutospacing="0"/>
              <w:rPr>
                <w:rFonts w:ascii="Arial" w:hAnsi="Arial" w:cs="Arial"/>
              </w:rPr>
            </w:pPr>
            <w:r>
              <w:rPr>
                <w:rStyle w:val="18"/>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6"/>
              <w:spacing w:before="0" w:beforeAutospacing="0" w:after="0" w:afterAutospacing="0"/>
              <w:rPr>
                <w:rFonts w:ascii="Arial" w:hAnsi="Arial" w:cs="Arial"/>
              </w:rPr>
            </w:pPr>
            <w:r>
              <w:rPr>
                <w:rFonts w:ascii="Arial" w:hAnsi="Arial" w:cs="Arial"/>
                <w:i/>
                <w:iCs/>
                <w:color w:val="000000"/>
                <w:sz w:val="20"/>
                <w:szCs w:val="23"/>
              </w:rPr>
              <w:t>(a) racial or ethnic origin,</w:t>
            </w:r>
          </w:p>
          <w:p w14:paraId="38EA5233">
            <w:pPr>
              <w:pStyle w:val="16"/>
              <w:spacing w:before="0" w:beforeAutospacing="0" w:after="0" w:afterAutospacing="0"/>
              <w:rPr>
                <w:rFonts w:ascii="Arial" w:hAnsi="Arial" w:cs="Arial"/>
              </w:rPr>
            </w:pPr>
            <w:r>
              <w:rPr>
                <w:rFonts w:ascii="Arial" w:hAnsi="Arial" w:cs="Arial"/>
                <w:i/>
                <w:iCs/>
                <w:color w:val="000000"/>
                <w:sz w:val="20"/>
                <w:szCs w:val="23"/>
              </w:rPr>
              <w:t>(b) political opinions,</w:t>
            </w:r>
          </w:p>
          <w:p w14:paraId="10603BEE">
            <w:pPr>
              <w:pStyle w:val="16"/>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56E7E54A">
            <w:pPr>
              <w:pStyle w:val="16"/>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9541AD5">
            <w:pPr>
              <w:pStyle w:val="16"/>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4A9613C7">
            <w:pPr>
              <w:pStyle w:val="16"/>
              <w:spacing w:before="0" w:beforeAutospacing="0" w:after="0" w:afterAutospacing="0"/>
              <w:rPr>
                <w:rFonts w:ascii="Arial" w:hAnsi="Arial" w:cs="Arial"/>
              </w:rPr>
            </w:pPr>
            <w:r>
              <w:rPr>
                <w:rFonts w:ascii="Arial" w:hAnsi="Arial" w:cs="Arial"/>
                <w:i/>
                <w:iCs/>
                <w:color w:val="000000"/>
                <w:sz w:val="20"/>
                <w:szCs w:val="23"/>
              </w:rPr>
              <w:t>(f) sexual life,</w:t>
            </w:r>
          </w:p>
          <w:p w14:paraId="7A818E2F">
            <w:pPr>
              <w:pStyle w:val="16"/>
              <w:spacing w:before="0" w:beforeAutospacing="0" w:after="0" w:afterAutospacing="0"/>
              <w:rPr>
                <w:rFonts w:ascii="Arial" w:hAnsi="Arial" w:cs="Arial"/>
              </w:rPr>
            </w:pPr>
            <w:r>
              <w:rPr>
                <w:rFonts w:ascii="Arial" w:hAnsi="Arial" w:cs="Arial"/>
                <w:i/>
                <w:iCs/>
                <w:color w:val="000000"/>
                <w:sz w:val="20"/>
                <w:szCs w:val="23"/>
              </w:rPr>
              <w:t>(g) genetics,</w:t>
            </w:r>
          </w:p>
          <w:p w14:paraId="5738998F">
            <w:pPr>
              <w:pStyle w:val="16"/>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00FDE1">
            <w:pPr>
              <w:pStyle w:val="16"/>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81CE3BB">
            <w:pPr>
              <w:pStyle w:val="16"/>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16"/>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16"/>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74AB7C6B">
            <w:pPr>
              <w:rPr>
                <w:rFonts w:ascii="Arial" w:hAnsi="Arial" w:cs="Arial"/>
                <w:sz w:val="22"/>
                <w:szCs w:val="22"/>
              </w:rPr>
            </w:pPr>
          </w:p>
          <w:p w14:paraId="71D0FA06">
            <w:pPr>
              <w:rPr>
                <w:rFonts w:ascii="Arial" w:hAnsi="Arial" w:cs="Arial"/>
                <w:sz w:val="22"/>
                <w:szCs w:val="22"/>
              </w:rPr>
            </w:pPr>
          </w:p>
          <w:p w14:paraId="79149A68">
            <w:pPr>
              <w:rPr>
                <w:rFonts w:ascii="Arial" w:hAnsi="Arial" w:cs="Arial"/>
                <w:sz w:val="22"/>
                <w:szCs w:val="22"/>
              </w:rPr>
            </w:pPr>
          </w:p>
          <w:p w14:paraId="26748D15">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9E8A924">
      <w:pPr>
        <w:rPr>
          <w:rFonts w:ascii="Arial" w:hAnsi="Arial" w:cs="Arial"/>
        </w:rPr>
      </w:pPr>
    </w:p>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14:paraId="3CB4C80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rPr>
                <w:rFonts w:ascii="Arial" w:hAnsi="Arial" w:cs="Arial"/>
                <w:sz w:val="22"/>
                <w:szCs w:val="22"/>
              </w:rPr>
            </w:sdtEndPr>
            <w:sdtContent>
              <w:p w14:paraId="7E69A1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14:paraId="3333413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rPr>
                <w:rFonts w:ascii="Arial" w:hAnsi="Arial" w:cs="Arial"/>
                <w:sz w:val="22"/>
                <w:szCs w:val="22"/>
              </w:rPr>
            </w:sdtEndPr>
            <w:sdtContent>
              <w:p w14:paraId="505A0AF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14:paraId="2F181C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rPr>
                <w:rFonts w:ascii="Arial" w:hAnsi="Arial" w:cs="Arial"/>
                <w:sz w:val="22"/>
                <w:szCs w:val="22"/>
              </w:rPr>
            </w:sdtEndPr>
            <w:sdtContent>
              <w:p w14:paraId="4B18E67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14:paraId="5B839E3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14:paraId="6358F7F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rPr>
                <w:rFonts w:ascii="Arial" w:hAnsi="Arial" w:cs="Arial"/>
                <w:sz w:val="22"/>
                <w:szCs w:val="22"/>
              </w:rPr>
            </w:sdtEndPr>
            <w:sdtContent>
              <w:p w14:paraId="3AE7369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14:paraId="5324FC1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rPr>
                <w:rFonts w:ascii="Arial" w:hAnsi="Arial" w:cs="Arial"/>
                <w:sz w:val="22"/>
                <w:szCs w:val="22"/>
              </w:rPr>
            </w:sdtEndPr>
            <w:sdtContent>
              <w:p w14:paraId="7DBEE4F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14:paraId="1F62E29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14:paraId="12CB88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rPr>
                <w:rFonts w:ascii="Arial" w:hAnsi="Arial" w:cs="Arial"/>
                <w:sz w:val="22"/>
                <w:szCs w:val="22"/>
              </w:rPr>
            </w:sdtEndPr>
            <w:sdtContent>
              <w:p w14:paraId="253D555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1F64FDAF">
            <w:pPr>
              <w:rPr>
                <w:rFonts w:ascii="Arial" w:hAnsi="Arial" w:cs="Arial"/>
                <w:sz w:val="22"/>
                <w:szCs w:val="22"/>
              </w:rPr>
            </w:pPr>
          </w:p>
          <w:p w14:paraId="0064E437">
            <w:pPr>
              <w:rPr>
                <w:rFonts w:ascii="Arial" w:hAnsi="Arial" w:cs="Arial"/>
                <w:sz w:val="22"/>
                <w:szCs w:val="22"/>
              </w:rPr>
            </w:pPr>
          </w:p>
          <w:p w14:paraId="3993C9F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pPr>
        <w:rPr>
          <w:rFonts w:ascii="Arial" w:hAnsi="Arial" w:cs="Arial"/>
        </w:rPr>
      </w:pPr>
    </w:p>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14:paraId="34317F8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14:paraId="69F5520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14:paraId="6459B4E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rPr>
                <w:rFonts w:ascii="Arial" w:hAnsi="Arial" w:cs="Arial"/>
                <w:sz w:val="22"/>
                <w:szCs w:val="22"/>
              </w:rPr>
            </w:sdtEndPr>
            <w:sdtContent>
              <w:p w14:paraId="607ECC2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14:paraId="198520F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rPr>
                <w:rFonts w:ascii="Arial" w:hAnsi="Arial" w:cs="Arial"/>
                <w:sz w:val="22"/>
                <w:szCs w:val="22"/>
              </w:rPr>
            </w:sdtEndPr>
            <w:sdtContent>
              <w:p w14:paraId="234D7DB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14:paraId="3123DB2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rPr>
                <w:rFonts w:ascii="Arial" w:hAnsi="Arial" w:cs="Arial"/>
                <w:sz w:val="22"/>
                <w:szCs w:val="22"/>
              </w:rPr>
            </w:sdtEndPr>
            <w:sdtContent>
              <w:p w14:paraId="479B539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14:paraId="6592C2E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rPr>
                <w:rFonts w:ascii="Arial" w:hAnsi="Arial" w:cs="Arial"/>
                <w:sz w:val="22"/>
                <w:szCs w:val="22"/>
              </w:rPr>
            </w:sdtEndPr>
            <w:sdtContent>
              <w:p w14:paraId="4A4CD2D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14:paraId="2CEBA58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rPr>
                <w:rFonts w:ascii="Arial" w:hAnsi="Arial" w:cs="Arial"/>
                <w:sz w:val="22"/>
                <w:szCs w:val="22"/>
              </w:rPr>
            </w:sdtEndPr>
            <w:sdtContent>
              <w:p w14:paraId="673902E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77A2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C7A0F6">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14:paraId="4FC37F3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14:paraId="19F32C4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14:paraId="20F58EF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DDE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18483D7">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14:paraId="738D2582">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14:paraId="08E4F0B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rPr>
                <w:rFonts w:ascii="Arial" w:hAnsi="Arial" w:cs="Arial"/>
                <w:sz w:val="22"/>
                <w:szCs w:val="22"/>
              </w:rPr>
            </w:sdtEndPr>
            <w:sdtContent>
              <w:p w14:paraId="51F2E24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76776460">
            <w:pPr>
              <w:autoSpaceDE w:val="0"/>
              <w:autoSpaceDN w:val="0"/>
              <w:adjustRightInd w:val="0"/>
              <w:rPr>
                <w:rFonts w:ascii="Arial" w:hAnsi="Arial" w:cs="Arial"/>
                <w:sz w:val="22"/>
                <w:szCs w:val="22"/>
              </w:rPr>
            </w:pPr>
          </w:p>
          <w:p w14:paraId="5D52B1AE">
            <w:pPr>
              <w:autoSpaceDE w:val="0"/>
              <w:autoSpaceDN w:val="0"/>
              <w:adjustRightInd w:val="0"/>
              <w:rPr>
                <w:rFonts w:ascii="Arial" w:hAnsi="Arial" w:cs="Arial"/>
                <w:sz w:val="22"/>
                <w:szCs w:val="22"/>
              </w:rPr>
            </w:pPr>
          </w:p>
          <w:p w14:paraId="48775553">
            <w:pPr>
              <w:autoSpaceDE w:val="0"/>
              <w:autoSpaceDN w:val="0"/>
              <w:adjustRightInd w:val="0"/>
              <w:rPr>
                <w:rFonts w:ascii="Arial" w:hAnsi="Arial" w:cs="Arial"/>
                <w:sz w:val="22"/>
                <w:szCs w:val="22"/>
              </w:rPr>
            </w:pPr>
          </w:p>
          <w:p w14:paraId="2511275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359B60FC">
            <w:pPr>
              <w:autoSpaceDE w:val="0"/>
              <w:autoSpaceDN w:val="0"/>
              <w:adjustRightInd w:val="0"/>
              <w:rPr>
                <w:rFonts w:ascii="Arial" w:hAnsi="Arial" w:cs="Arial"/>
                <w:sz w:val="22"/>
                <w:szCs w:val="22"/>
              </w:rPr>
            </w:pPr>
          </w:p>
          <w:p w14:paraId="24E47BBD">
            <w:pPr>
              <w:autoSpaceDE w:val="0"/>
              <w:autoSpaceDN w:val="0"/>
              <w:adjustRightInd w:val="0"/>
              <w:rPr>
                <w:rFonts w:ascii="Arial" w:hAnsi="Arial" w:cs="Arial"/>
                <w:sz w:val="22"/>
                <w:szCs w:val="22"/>
              </w:rPr>
            </w:pPr>
          </w:p>
          <w:p w14:paraId="6C6BD37B">
            <w:pPr>
              <w:autoSpaceDE w:val="0"/>
              <w:autoSpaceDN w:val="0"/>
              <w:adjustRightInd w:val="0"/>
              <w:rPr>
                <w:rFonts w:ascii="Arial" w:hAnsi="Arial" w:cs="Arial"/>
                <w:sz w:val="22"/>
                <w:szCs w:val="22"/>
              </w:rPr>
            </w:pPr>
          </w:p>
          <w:p w14:paraId="7F9CFD0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523CED9C">
            <w:pPr>
              <w:autoSpaceDE w:val="0"/>
              <w:autoSpaceDN w:val="0"/>
              <w:adjustRightInd w:val="0"/>
              <w:rPr>
                <w:rFonts w:ascii="Arial" w:hAnsi="Arial" w:cs="Arial"/>
                <w:sz w:val="22"/>
                <w:szCs w:val="22"/>
              </w:rPr>
            </w:pPr>
          </w:p>
          <w:p w14:paraId="06744ECB">
            <w:pPr>
              <w:autoSpaceDE w:val="0"/>
              <w:autoSpaceDN w:val="0"/>
              <w:adjustRightInd w:val="0"/>
              <w:rPr>
                <w:rFonts w:ascii="Arial" w:hAnsi="Arial" w:cs="Arial"/>
                <w:sz w:val="22"/>
                <w:szCs w:val="22"/>
              </w:rPr>
            </w:pPr>
          </w:p>
          <w:p w14:paraId="36FF8269">
            <w:pPr>
              <w:autoSpaceDE w:val="0"/>
              <w:autoSpaceDN w:val="0"/>
              <w:adjustRightInd w:val="0"/>
              <w:rPr>
                <w:rFonts w:ascii="Arial" w:hAnsi="Arial" w:cs="Arial"/>
                <w:sz w:val="22"/>
                <w:szCs w:val="22"/>
              </w:rPr>
            </w:pPr>
          </w:p>
          <w:p w14:paraId="033AC69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516F951E">
            <w:pPr>
              <w:autoSpaceDE w:val="0"/>
              <w:autoSpaceDN w:val="0"/>
              <w:adjustRightInd w:val="0"/>
              <w:rPr>
                <w:rFonts w:ascii="Arial" w:hAnsi="Arial" w:cs="Arial"/>
                <w:sz w:val="22"/>
                <w:szCs w:val="22"/>
              </w:rPr>
            </w:pPr>
          </w:p>
          <w:p w14:paraId="40B86DC0">
            <w:pPr>
              <w:autoSpaceDE w:val="0"/>
              <w:autoSpaceDN w:val="0"/>
              <w:adjustRightInd w:val="0"/>
              <w:rPr>
                <w:rFonts w:ascii="Arial" w:hAnsi="Arial" w:cs="Arial"/>
                <w:sz w:val="22"/>
                <w:szCs w:val="22"/>
              </w:rPr>
            </w:pPr>
          </w:p>
          <w:p w14:paraId="7E572E05">
            <w:pPr>
              <w:autoSpaceDE w:val="0"/>
              <w:autoSpaceDN w:val="0"/>
              <w:adjustRightInd w:val="0"/>
              <w:rPr>
                <w:rFonts w:ascii="Arial" w:hAnsi="Arial" w:cs="Arial"/>
                <w:sz w:val="22"/>
                <w:szCs w:val="22"/>
              </w:rPr>
            </w:pPr>
          </w:p>
          <w:p w14:paraId="718D7CC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2B60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681DD97">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14:paraId="598701E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5"/>
                <w:rFonts w:ascii="Arial" w:hAnsi="Arial" w:cs="Arial"/>
                <w:color w:val="000000"/>
                <w:sz w:val="22"/>
                <w:szCs w:val="22"/>
              </w:rPr>
              <w:t>https://researchdata.uwtsd.ac.uk/</w:t>
            </w:r>
            <w:r>
              <w:rPr>
                <w:rStyle w:val="15"/>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14:paraId="2D20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7FB481A">
            <w:pPr>
              <w:autoSpaceDE w:val="0"/>
              <w:autoSpaceDN w:val="0"/>
              <w:adjustRightInd w:val="0"/>
              <w:jc w:val="center"/>
              <w:rPr>
                <w:rFonts w:ascii="Arial" w:hAnsi="Arial" w:cs="Arial"/>
                <w:sz w:val="22"/>
                <w:szCs w:val="22"/>
              </w:rPr>
            </w:pPr>
          </w:p>
        </w:tc>
        <w:tc>
          <w:tcPr>
            <w:tcW w:w="9923" w:type="dxa"/>
            <w:gridSpan w:val="3"/>
          </w:tcPr>
          <w:p w14:paraId="408C1D15">
            <w:pPr>
              <w:autoSpaceDE w:val="0"/>
              <w:autoSpaceDN w:val="0"/>
              <w:adjustRightInd w:val="0"/>
              <w:rPr>
                <w:rFonts w:ascii="Arial" w:hAnsi="Arial" w:cs="Arial"/>
                <w:sz w:val="22"/>
                <w:szCs w:val="22"/>
              </w:rPr>
            </w:pPr>
          </w:p>
          <w:p w14:paraId="5A4490C9">
            <w:pPr>
              <w:autoSpaceDE w:val="0"/>
              <w:autoSpaceDN w:val="0"/>
              <w:adjustRightInd w:val="0"/>
              <w:rPr>
                <w:rFonts w:ascii="Arial" w:hAnsi="Arial" w:cs="Arial"/>
                <w:sz w:val="22"/>
                <w:szCs w:val="22"/>
              </w:rPr>
            </w:pPr>
          </w:p>
          <w:p w14:paraId="137346EA">
            <w:pPr>
              <w:autoSpaceDE w:val="0"/>
              <w:autoSpaceDN w:val="0"/>
              <w:adjustRightInd w:val="0"/>
              <w:rPr>
                <w:rFonts w:ascii="Arial" w:hAnsi="Arial" w:cs="Arial"/>
                <w:sz w:val="22"/>
                <w:szCs w:val="22"/>
              </w:rPr>
            </w:pPr>
          </w:p>
          <w:p w14:paraId="487434F5">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5"/>
                <w:rFonts w:ascii="Arial" w:hAnsi="Arial" w:cs="Arial"/>
                <w:color w:val="000000"/>
                <w:sz w:val="22"/>
                <w:szCs w:val="22"/>
              </w:rPr>
              <w:t>https://www.uwtsd.ac.uk/library/research-data-management/</w:t>
            </w:r>
            <w:r>
              <w:rPr>
                <w:rStyle w:val="15"/>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14:paraId="0FBD2D1D">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77861B6">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rPr>
                  <w:rFonts w:ascii="Arial" w:hAnsi="Arial" w:cs="Arial"/>
                </w:rPr>
              </w:sdtEndPr>
              <w:sdtContent>
                <w:r>
                  <w:rPr>
                    <w:rFonts w:ascii="Segoe UI Symbol" w:hAnsi="Segoe UI Symbol" w:eastAsia="MS Gothic" w:cs="Segoe UI Symbol"/>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14:paraId="13CAAB0A">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110543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rPr>
                  <w:rFonts w:ascii="Arial" w:hAnsi="Arial" w:cs="Arial"/>
                </w:rPr>
              </w:sdtEndPr>
              <w:sdtContent>
                <w:r>
                  <w:rPr>
                    <w:rFonts w:ascii="Segoe UI Symbol" w:hAnsi="Segoe UI Symbol" w:eastAsia="MS Gothic" w:cs="Segoe UI Symbol"/>
                  </w:rPr>
                  <w:t>☐</w:t>
                </w:r>
              </w:sdtContent>
            </w:sdt>
          </w:p>
        </w:tc>
      </w:tr>
    </w:tbl>
    <w:p w14:paraId="57F2D14E">
      <w:pPr>
        <w:rPr>
          <w:rFonts w:ascii="Arial" w:hAnsi="Arial" w:cs="Arial"/>
          <w:b/>
          <w:bCs/>
          <w:sz w:val="22"/>
          <w:szCs w:val="22"/>
        </w:rPr>
      </w:pPr>
    </w:p>
    <w:p w14:paraId="1954778D">
      <w:pPr>
        <w:rPr>
          <w:rFonts w:ascii="Arial" w:hAnsi="Arial" w:cs="Arial"/>
          <w:b/>
          <w:bCs/>
          <w:sz w:val="22"/>
          <w:szCs w:val="22"/>
        </w:rPr>
      </w:pPr>
      <w:r>
        <w:rPr>
          <w:rFonts w:ascii="Arial" w:hAnsi="Arial" w:cs="Arial"/>
          <w:b/>
          <w:bCs/>
          <w:sz w:val="22"/>
          <w:szCs w:val="22"/>
        </w:rPr>
        <w:br w:type="page"/>
      </w: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6"/>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142"/>
        <w:gridCol w:w="2817"/>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3"/>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5"/>
                <w:rFonts w:ascii="Arial" w:hAnsi="Arial" w:cs="Arial"/>
                <w:sz w:val="22"/>
                <w:szCs w:val="22"/>
              </w:rPr>
              <w:t>https://www.uwtsd.ac.uk/research/research-ethics/</w:t>
            </w:r>
            <w:r>
              <w:rPr>
                <w:rStyle w:val="15"/>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142" w:type="dxa"/>
            <w:tcBorders>
              <w:left w:val="single" w:color="auto" w:sz="4" w:space="0"/>
            </w:tcBorders>
            <w:vAlign w:val="center"/>
          </w:tcPr>
          <w:p w14:paraId="417337B7">
            <w:pPr>
              <w:spacing w:before="100" w:beforeAutospacing="1" w:after="100" w:afterAutospacing="1"/>
              <w:rPr>
                <w:rFonts w:hint="default" w:ascii="Arial" w:hAnsi="Arial" w:cs="Arial"/>
                <w:sz w:val="22"/>
                <w:szCs w:val="22"/>
                <w:lang w:val="en-US"/>
              </w:rPr>
            </w:pPr>
            <w:r>
              <w:rPr>
                <w:rFonts w:hint="default" w:ascii="Arial" w:hAnsi="Arial" w:cs="Arial"/>
                <w:sz w:val="22"/>
                <w:szCs w:val="22"/>
                <w:lang w:val="en-US"/>
              </w:rPr>
              <w:t>Sakshi Yagneshbhai Soni</w:t>
            </w:r>
          </w:p>
        </w:tc>
        <w:tc>
          <w:tcPr>
            <w:tcW w:w="2817" w:type="dxa"/>
            <w:vAlign w:val="center"/>
          </w:tcPr>
          <w:p w14:paraId="5926A5BC">
            <w:pPr>
              <w:spacing w:before="100" w:beforeAutospacing="1" w:after="100" w:afterAutospacing="1"/>
              <w:jc w:val="left"/>
              <w:rPr>
                <w:rFonts w:hint="default" w:ascii="Arial" w:hAnsi="Arial" w:cs="Arial"/>
                <w:b/>
                <w:bCs/>
                <w:sz w:val="22"/>
                <w:szCs w:val="22"/>
                <w:lang w:val="en-US"/>
              </w:rPr>
            </w:pPr>
            <w:r>
              <w:rPr>
                <w:rFonts w:ascii="Arial" w:hAnsi="Arial" w:cs="Arial"/>
                <w:b/>
                <w:bCs/>
                <w:sz w:val="22"/>
                <w:szCs w:val="22"/>
              </w:rPr>
              <w:t>Date:</w:t>
            </w:r>
            <w:r>
              <w:rPr>
                <w:rFonts w:hint="default" w:ascii="Arial" w:hAnsi="Arial" w:cs="Arial"/>
                <w:b/>
                <w:bCs/>
                <w:sz w:val="22"/>
                <w:szCs w:val="22"/>
                <w:lang w:val="en-US"/>
              </w:rPr>
              <w:t>8th november 2024</w:t>
            </w:r>
          </w:p>
          <w:p w14:paraId="6C1C1BE5">
            <w:pPr>
              <w:spacing w:before="100" w:beforeAutospacing="1" w:after="100" w:afterAutospacing="1"/>
              <w:rPr>
                <w:rFonts w:ascii="Arial" w:hAnsi="Arial" w:cs="Arial"/>
                <w:sz w:val="22"/>
                <w:szCs w:val="22"/>
              </w:rPr>
            </w:pPr>
          </w:p>
        </w:tc>
      </w:tr>
    </w:tbl>
    <w:p w14:paraId="44FFBAB8">
      <w:pPr>
        <w:rPr>
          <w:rFonts w:ascii="Arial" w:hAnsi="Arial" w:cs="Arial"/>
          <w:sz w:val="22"/>
          <w:szCs w:val="22"/>
        </w:rPr>
      </w:pPr>
    </w:p>
    <w:p w14:paraId="21AAFD69">
      <w:pPr>
        <w:rPr>
          <w:rFonts w:ascii="Arial" w:hAnsi="Arial" w:cs="Arial"/>
          <w:b/>
          <w:i/>
          <w:sz w:val="22"/>
          <w:szCs w:val="22"/>
        </w:rPr>
      </w:pPr>
      <w:r>
        <w:rPr>
          <w:rFonts w:ascii="Arial" w:hAnsi="Arial" w:cs="Arial"/>
          <w:b/>
          <w:i/>
          <w:sz w:val="22"/>
          <w:szCs w:val="22"/>
        </w:rPr>
        <w:t>For STUDENT Submissions:</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14:paraId="33C64BB8">
            <w:pPr>
              <w:pStyle w:val="31"/>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14:paraId="37C87372">
            <w:pPr>
              <w:pStyle w:val="31"/>
              <w:ind w:left="0"/>
              <w:rPr>
                <w:rFonts w:ascii="Arial" w:hAnsi="Arial" w:cs="Arial"/>
              </w:rPr>
            </w:pPr>
            <w:r>
              <w:rPr>
                <w:rFonts w:ascii="Arial" w:hAnsi="Arial" w:cs="Arial"/>
              </w:rPr>
              <w:t>Director of Studies/Supervisor:</w:t>
            </w:r>
          </w:p>
        </w:tc>
        <w:tc>
          <w:tcPr>
            <w:tcW w:w="2176" w:type="pct"/>
            <w:shd w:val="clear" w:color="auto" w:fill="auto"/>
            <w:vAlign w:val="center"/>
          </w:tcPr>
          <w:p w14:paraId="2001AF23">
            <w:pPr>
              <w:pStyle w:val="31"/>
              <w:ind w:left="0"/>
              <w:rPr>
                <w:rFonts w:ascii="Arial" w:hAnsi="Arial" w:cs="Arial"/>
              </w:rPr>
            </w:pPr>
          </w:p>
        </w:tc>
        <w:tc>
          <w:tcPr>
            <w:tcW w:w="1014" w:type="pct"/>
            <w:vMerge w:val="restart"/>
          </w:tcPr>
          <w:p w14:paraId="7BA89991">
            <w:pPr>
              <w:pStyle w:val="31"/>
              <w:ind w:left="0"/>
              <w:rPr>
                <w:rFonts w:ascii="Arial" w:hAnsi="Arial" w:cs="Arial"/>
              </w:rPr>
            </w:pPr>
            <w:r>
              <w:rPr>
                <w:rFonts w:ascii="Arial" w:hAnsi="Arial" w:cs="Arial"/>
                <w:b/>
                <w:bCs/>
              </w:rPr>
              <w:t>Date:</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14:paraId="71B2DBDC">
            <w:pPr>
              <w:pStyle w:val="31"/>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14:paraId="56D9CFC1">
            <w:pPr>
              <w:pStyle w:val="31"/>
              <w:ind w:left="0"/>
              <w:rPr>
                <w:rFonts w:ascii="Arial" w:hAnsi="Arial" w:cs="Arial"/>
              </w:rPr>
            </w:pPr>
            <w:r>
              <w:rPr>
                <w:rFonts w:ascii="Arial" w:hAnsi="Arial" w:cs="Arial"/>
              </w:rPr>
              <w:t>Signature:</w:t>
            </w:r>
          </w:p>
        </w:tc>
        <w:tc>
          <w:tcPr>
            <w:tcW w:w="2176" w:type="pct"/>
            <w:shd w:val="clear" w:color="auto" w:fill="auto"/>
            <w:vAlign w:val="center"/>
          </w:tcPr>
          <w:p w14:paraId="7D041473">
            <w:pPr>
              <w:pStyle w:val="31"/>
              <w:ind w:left="0"/>
              <w:rPr>
                <w:rFonts w:ascii="Arial" w:hAnsi="Arial" w:cs="Arial"/>
              </w:rPr>
            </w:pPr>
          </w:p>
          <w:p w14:paraId="20916ADA">
            <w:pPr>
              <w:pStyle w:val="31"/>
              <w:ind w:left="0"/>
              <w:rPr>
                <w:rFonts w:ascii="Arial" w:hAnsi="Arial" w:cs="Arial"/>
              </w:rPr>
            </w:pPr>
          </w:p>
        </w:tc>
        <w:tc>
          <w:tcPr>
            <w:tcW w:w="1014" w:type="pct"/>
            <w:vMerge w:val="continue"/>
            <w:vAlign w:val="center"/>
          </w:tcPr>
          <w:p w14:paraId="05BCF667">
            <w:pPr>
              <w:pStyle w:val="31"/>
              <w:ind w:left="0"/>
              <w:rPr>
                <w:rFonts w:ascii="Arial" w:hAnsi="Arial" w:cs="Arial"/>
              </w:rPr>
            </w:pPr>
          </w:p>
        </w:tc>
      </w:tr>
    </w:tbl>
    <w:p w14:paraId="3117E437">
      <w:pPr>
        <w:rPr>
          <w:rFonts w:ascii="Arial" w:hAnsi="Arial" w:cs="Arial"/>
          <w:sz w:val="22"/>
          <w:szCs w:val="22"/>
        </w:rPr>
      </w:pPr>
    </w:p>
    <w:p w14:paraId="7C9AD9C2">
      <w:pPr>
        <w:rPr>
          <w:rFonts w:ascii="Arial" w:hAnsi="Arial" w:cs="Arial"/>
          <w:b/>
          <w:i/>
          <w:sz w:val="22"/>
          <w:szCs w:val="22"/>
        </w:rPr>
      </w:pPr>
      <w:r>
        <w:rPr>
          <w:rFonts w:ascii="Arial" w:hAnsi="Arial" w:cs="Arial"/>
          <w:b/>
          <w:i/>
          <w:sz w:val="22"/>
          <w:szCs w:val="22"/>
        </w:rPr>
        <w:t>For STAFF Submissions:</w:t>
      </w:r>
    </w:p>
    <w:tbl>
      <w:tblPr>
        <w:tblStyle w:val="6"/>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14:paraId="73CB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14:paraId="13B6DAE8">
            <w:pPr>
              <w:pStyle w:val="31"/>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14:paraId="5BA0E821">
            <w:pPr>
              <w:pStyle w:val="31"/>
              <w:ind w:left="0"/>
              <w:rPr>
                <w:rFonts w:ascii="Arial" w:hAnsi="Arial" w:cs="Arial"/>
              </w:rPr>
            </w:pPr>
            <w:r>
              <w:rPr>
                <w:rFonts w:ascii="Arial" w:hAnsi="Arial" w:cs="Arial"/>
              </w:rPr>
              <w:t>Academic Director/ Assistant Dean:</w:t>
            </w:r>
          </w:p>
        </w:tc>
        <w:tc>
          <w:tcPr>
            <w:tcW w:w="2176" w:type="pct"/>
            <w:shd w:val="clear" w:color="auto" w:fill="auto"/>
            <w:vAlign w:val="center"/>
          </w:tcPr>
          <w:p w14:paraId="46F60F2F">
            <w:pPr>
              <w:pStyle w:val="31"/>
              <w:ind w:left="0"/>
              <w:rPr>
                <w:rFonts w:ascii="Arial" w:hAnsi="Arial" w:cs="Arial"/>
              </w:rPr>
            </w:pPr>
          </w:p>
        </w:tc>
        <w:tc>
          <w:tcPr>
            <w:tcW w:w="1013" w:type="pct"/>
            <w:vMerge w:val="restart"/>
          </w:tcPr>
          <w:p w14:paraId="68B145B4">
            <w:pPr>
              <w:pStyle w:val="31"/>
              <w:ind w:left="0"/>
              <w:rPr>
                <w:rFonts w:ascii="Arial" w:hAnsi="Arial" w:cs="Arial"/>
              </w:rPr>
            </w:pPr>
            <w:r>
              <w:rPr>
                <w:rFonts w:ascii="Arial" w:hAnsi="Arial" w:cs="Arial"/>
                <w:b/>
                <w:bCs/>
              </w:rPr>
              <w:t>Date:</w:t>
            </w:r>
          </w:p>
        </w:tc>
      </w:tr>
      <w:tr w14:paraId="4151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14:paraId="6454DEE5">
            <w:pPr>
              <w:pStyle w:val="31"/>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14:paraId="73B9D22B">
            <w:pPr>
              <w:pStyle w:val="31"/>
              <w:ind w:left="0"/>
              <w:rPr>
                <w:rFonts w:ascii="Arial" w:hAnsi="Arial" w:cs="Arial"/>
              </w:rPr>
            </w:pPr>
            <w:r>
              <w:rPr>
                <w:rFonts w:ascii="Arial" w:hAnsi="Arial" w:cs="Arial"/>
              </w:rPr>
              <w:t>Signature:</w:t>
            </w:r>
          </w:p>
        </w:tc>
        <w:tc>
          <w:tcPr>
            <w:tcW w:w="2176" w:type="pct"/>
            <w:shd w:val="clear" w:color="auto" w:fill="auto"/>
            <w:vAlign w:val="center"/>
          </w:tcPr>
          <w:p w14:paraId="3AC0A20C">
            <w:pPr>
              <w:pStyle w:val="31"/>
              <w:ind w:left="0"/>
              <w:rPr>
                <w:rFonts w:ascii="Arial" w:hAnsi="Arial" w:cs="Arial"/>
              </w:rPr>
            </w:pPr>
          </w:p>
          <w:p w14:paraId="0B158BE4">
            <w:pPr>
              <w:pStyle w:val="31"/>
              <w:ind w:left="0"/>
              <w:rPr>
                <w:rFonts w:ascii="Arial" w:hAnsi="Arial" w:cs="Arial"/>
              </w:rPr>
            </w:pPr>
          </w:p>
        </w:tc>
        <w:tc>
          <w:tcPr>
            <w:tcW w:w="1013" w:type="pct"/>
            <w:vMerge w:val="continue"/>
            <w:vAlign w:val="center"/>
          </w:tcPr>
          <w:p w14:paraId="54A46206">
            <w:pPr>
              <w:pStyle w:val="31"/>
              <w:ind w:left="0"/>
              <w:rPr>
                <w:rFonts w:ascii="Arial" w:hAnsi="Arial" w:cs="Arial"/>
              </w:rPr>
            </w:pPr>
          </w:p>
        </w:tc>
      </w:tr>
    </w:tbl>
    <w:p w14:paraId="6A4A743A">
      <w:pPr>
        <w:rPr>
          <w:rFonts w:ascii="Arial" w:hAnsi="Arial" w:cs="Arial"/>
          <w:b/>
          <w:sz w:val="22"/>
          <w:szCs w:val="22"/>
        </w:rPr>
      </w:pPr>
    </w:p>
    <w:p w14:paraId="4559BAE6">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14:paraId="6750C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14:paraId="1E63DDA0">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14:paraId="783A1551">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14:paraId="47B7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14:paraId="221274F6">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14:paraId="391DCFB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14:paraId="47E5E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rPr>
                <w:rFonts w:ascii="Arial" w:hAnsi="Arial" w:cs="Arial"/>
              </w:rPr>
            </w:sdtEndPr>
            <w:sdtContent>
              <w:p w14:paraId="66918137">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7716FC9C">
            <w:pPr>
              <w:rPr>
                <w:rFonts w:ascii="Arial" w:hAnsi="Arial" w:cs="Arial"/>
                <w:sz w:val="22"/>
                <w:szCs w:val="22"/>
              </w:rPr>
            </w:pPr>
            <w:r>
              <w:rPr>
                <w:rFonts w:ascii="Arial" w:hAnsi="Arial" w:cs="Arial"/>
                <w:sz w:val="22"/>
                <w:szCs w:val="22"/>
              </w:rPr>
              <w:t>I confirm that the research activity has received approval in principle</w:t>
            </w:r>
          </w:p>
        </w:tc>
      </w:tr>
      <w:tr w14:paraId="57B6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14:paraId="58E2D489">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11006889">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14:paraId="4E89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14:paraId="2246A219">
                <w:pPr>
                  <w:jc w:val="center"/>
                  <w:rPr>
                    <w:rFonts w:ascii="Arial" w:hAnsi="Arial" w:cs="Arial"/>
                  </w:rPr>
                </w:pPr>
                <w:r>
                  <w:rPr>
                    <w:rFonts w:ascii="Segoe UI Symbol" w:hAnsi="Segoe UI Symbol" w:eastAsia="MS Gothic" w:cs="Segoe UI Symbol"/>
                  </w:rPr>
                  <w:t>☐</w:t>
                </w:r>
              </w:p>
            </w:sdtContent>
          </w:sdt>
        </w:tc>
        <w:tc>
          <w:tcPr>
            <w:tcW w:w="9810" w:type="dxa"/>
            <w:vAlign w:val="center"/>
          </w:tcPr>
          <w:p w14:paraId="0AC54F8F">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14:paraId="17B6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14:paraId="18F4C7C8">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01A0FA82">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14:paraId="096BD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14:paraId="62694DA6">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7CD4C3E3">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5307AD5">
      <w:pPr>
        <w:tabs>
          <w:tab w:val="left" w:pos="5103"/>
        </w:tabs>
        <w:rPr>
          <w:rFonts w:ascii="Arial" w:hAnsi="Arial" w:cs="Arial"/>
          <w:b/>
          <w:bCs/>
          <w:sz w:val="22"/>
          <w:szCs w:val="22"/>
        </w:rPr>
      </w:pPr>
    </w:p>
    <w:tbl>
      <w:tblPr>
        <w:tblStyle w:val="6"/>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14:paraId="0A5C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55B4B531">
            <w:pPr>
              <w:rPr>
                <w:rFonts w:ascii="Arial" w:hAnsi="Arial" w:cs="Arial"/>
                <w:b/>
                <w:sz w:val="22"/>
                <w:szCs w:val="22"/>
              </w:rPr>
            </w:pPr>
            <w:r>
              <w:rPr>
                <w:rFonts w:ascii="Arial" w:hAnsi="Arial" w:cs="Arial"/>
                <w:b/>
                <w:sz w:val="22"/>
                <w:szCs w:val="22"/>
              </w:rPr>
              <w:t>RESEARCH STUDENTS ONLY</w:t>
            </w:r>
          </w:p>
          <w:p w14:paraId="1097FB8F">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5"/>
                <w:rFonts w:ascii="Arial" w:hAnsi="Arial" w:cs="Arial"/>
                <w:sz w:val="22"/>
                <w:szCs w:val="22"/>
              </w:rPr>
              <w:t>https://mytsd.uwtsd.ac.uk</w:t>
            </w:r>
            <w:r>
              <w:rPr>
                <w:rStyle w:val="15"/>
                <w:rFonts w:ascii="Arial" w:hAnsi="Arial" w:cs="Arial"/>
                <w:sz w:val="22"/>
                <w:szCs w:val="22"/>
              </w:rPr>
              <w:fldChar w:fldCharType="end"/>
            </w:r>
            <w:r>
              <w:rPr>
                <w:rFonts w:ascii="Arial" w:hAnsi="Arial" w:cs="Arial"/>
                <w:sz w:val="22"/>
                <w:szCs w:val="22"/>
              </w:rPr>
              <w:t>).</w:t>
            </w:r>
          </w:p>
          <w:p w14:paraId="319A5FDD">
            <w:pPr>
              <w:rPr>
                <w:rFonts w:ascii="Arial" w:hAnsi="Arial" w:cs="Arial"/>
                <w:sz w:val="22"/>
                <w:szCs w:val="22"/>
              </w:rPr>
            </w:pPr>
          </w:p>
        </w:tc>
      </w:tr>
      <w:tr w14:paraId="2D64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7AB58466">
            <w:pPr>
              <w:rPr>
                <w:rFonts w:ascii="Arial" w:hAnsi="Arial" w:cs="Arial"/>
                <w:b/>
                <w:sz w:val="22"/>
                <w:szCs w:val="22"/>
              </w:rPr>
            </w:pPr>
            <w:r>
              <w:rPr>
                <w:rFonts w:ascii="Arial" w:hAnsi="Arial" w:cs="Arial"/>
                <w:b/>
                <w:sz w:val="22"/>
                <w:szCs w:val="22"/>
              </w:rPr>
              <w:t>RESEARCH STAFF ONLY</w:t>
            </w:r>
          </w:p>
          <w:p w14:paraId="20A533D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5"/>
                <w:rFonts w:ascii="Arial" w:hAnsi="Arial" w:cs="Arial"/>
                <w:sz w:val="22"/>
                <w:szCs w:val="22"/>
              </w:rPr>
              <w:t>pgresearch@uwtsd.ac.uk</w:t>
            </w:r>
            <w:r>
              <w:rPr>
                <w:rStyle w:val="15"/>
                <w:rFonts w:ascii="Arial" w:hAnsi="Arial" w:cs="Arial"/>
                <w:sz w:val="22"/>
                <w:szCs w:val="22"/>
              </w:rPr>
              <w:fldChar w:fldCharType="end"/>
            </w:r>
            <w:r>
              <w:rPr>
                <w:rFonts w:ascii="Arial" w:hAnsi="Arial" w:cs="Arial"/>
                <w:sz w:val="22"/>
                <w:szCs w:val="22"/>
              </w:rPr>
              <w:t xml:space="preserve"> , with the title ‘Ethical Approval’ followed by your name.</w:t>
            </w:r>
          </w:p>
          <w:p w14:paraId="7CC1AF04">
            <w:pPr>
              <w:rPr>
                <w:rFonts w:ascii="Arial" w:hAnsi="Arial" w:cs="Arial"/>
                <w:sz w:val="22"/>
                <w:szCs w:val="22"/>
              </w:rPr>
            </w:pPr>
          </w:p>
        </w:tc>
      </w:tr>
      <w:tr w14:paraId="4220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3C05B5E9">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073920B4">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1967">
    <w:pPr>
      <w:pStyle w:val="13"/>
    </w:pPr>
    <w:r>
      <w:rPr>
        <w:rFonts w:ascii="Arial" w:hAnsi="Arial" w:cs="Arial"/>
      </w:rPr>
      <w:t>April 2022`</w:t>
    </w:r>
    <w:r>
      <w:rPr>
        <w:rFonts w:ascii="Arial" w:hAnsi="Arial" w:cs="Arial"/>
      </w:rPr>
      <w:ptab w:relativeTo="margin" w:alignment="center" w:leader="none"/>
    </w:r>
    <w:r>
      <w:rPr>
        <w:rStyle w:val="17"/>
        <w:rFonts w:ascii="Arial" w:hAnsi="Arial" w:cs="Arial"/>
      </w:rPr>
      <w:fldChar w:fldCharType="begin"/>
    </w:r>
    <w:r>
      <w:rPr>
        <w:rStyle w:val="17"/>
        <w:rFonts w:ascii="Arial" w:hAnsi="Arial" w:cs="Arial"/>
      </w:rPr>
      <w:instrText xml:space="preserve"> PAGE </w:instrText>
    </w:r>
    <w:r>
      <w:rPr>
        <w:rStyle w:val="17"/>
        <w:rFonts w:ascii="Arial" w:hAnsi="Arial" w:cs="Arial"/>
      </w:rPr>
      <w:fldChar w:fldCharType="separate"/>
    </w:r>
    <w:r>
      <w:rPr>
        <w:rStyle w:val="17"/>
        <w:rFonts w:ascii="Arial" w:hAnsi="Arial" w:cs="Arial"/>
      </w:rPr>
      <w:t>1</w:t>
    </w:r>
    <w:r>
      <w:rPr>
        <w:rStyle w:val="17"/>
        <w:rFonts w:ascii="Arial" w:hAnsi="Arial" w:cs="Arial"/>
      </w:rPr>
      <w:fldChar w:fldCharType="end"/>
    </w:r>
    <w:r>
      <w:rPr>
        <w:rStyle w:val="17"/>
        <w:rFonts w:ascii="Arial" w:hAnsi="Arial" w:cs="Arial"/>
      </w:rPr>
      <w:ptab w:relativeTo="margin" w:alignment="right" w:leader="none"/>
    </w:r>
    <w:r>
      <w:rPr>
        <w:rStyle w:val="17"/>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4"/>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724D5A"/>
    <w:multiLevelType w:val="multilevel"/>
    <w:tmpl w:val="00724D5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4351072"/>
    <w:multiLevelType w:val="multilevel"/>
    <w:tmpl w:val="0435107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38C78FB"/>
    <w:multiLevelType w:val="multilevel"/>
    <w:tmpl w:val="238C78F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B963A3A"/>
    <w:multiLevelType w:val="multilevel"/>
    <w:tmpl w:val="3B963A3A"/>
    <w:lvl w:ilvl="0" w:tentative="0">
      <w:start w:val="1"/>
      <w:numFmt w:val="bullet"/>
      <w:lvlText w:val=""/>
      <w:lvlJc w:val="left"/>
      <w:pPr>
        <w:ind w:left="720" w:hanging="360"/>
      </w:pPr>
      <w:rPr>
        <w:rFonts w:hint="default" w:ascii="Symbol" w:hAnsi="Symbol"/>
      </w:rPr>
    </w:lvl>
    <w:lvl w:ilvl="1" w:tentative="0">
      <w:start w:val="5"/>
      <w:numFmt w:val="bullet"/>
      <w:lvlText w:val="-"/>
      <w:lvlJc w:val="left"/>
      <w:pPr>
        <w:ind w:left="1440" w:hanging="360"/>
      </w:pPr>
      <w:rPr>
        <w:rFonts w:hint="default" w:ascii="Arial" w:hAnsi="Arial" w:eastAsia="Times New Roman" w:cs="Arial"/>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FB478CF"/>
    <w:multiLevelType w:val="multilevel"/>
    <w:tmpl w:val="4FB478C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05F01"/>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35FD"/>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5213"/>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4B98"/>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3BB1"/>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B59"/>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5B8"/>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058"/>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607B"/>
    <w:rsid w:val="00FF3E46"/>
    <w:rsid w:val="00FF5A58"/>
    <w:rsid w:val="0F2D1830"/>
    <w:rsid w:val="52D93F32"/>
    <w:rsid w:val="54923C95"/>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2"/>
    <w:basedOn w:val="1"/>
    <w:next w:val="1"/>
    <w:link w:val="33"/>
    <w:semiHidden/>
    <w:unhideWhenUsed/>
    <w:qFormat/>
    <w:uiPriority w:val="9"/>
    <w:pPr>
      <w:keepNext/>
      <w:keepLines/>
      <w:spacing w:before="40"/>
      <w:outlineLvl w:val="1"/>
    </w:pPr>
    <w:rPr>
      <w:rFonts w:asciiTheme="majorHAnsi" w:hAnsiTheme="majorHAnsi" w:eastAsiaTheme="majorEastAsia" w:cstheme="majorBidi"/>
      <w:color w:val="376092" w:themeColor="accent1" w:themeShade="BF"/>
      <w:sz w:val="26"/>
      <w:szCs w:val="26"/>
    </w:rPr>
  </w:style>
  <w:style w:type="paragraph" w:styleId="4">
    <w:name w:val="heading 4"/>
    <w:basedOn w:val="1"/>
    <w:next w:val="1"/>
    <w:link w:val="21"/>
    <w:qFormat/>
    <w:uiPriority w:val="99"/>
    <w:pPr>
      <w:keepNext/>
      <w:spacing w:before="240" w:after="60"/>
      <w:outlineLvl w:val="3"/>
    </w:pPr>
    <w:rPr>
      <w:b/>
      <w:bCs/>
      <w:sz w:val="28"/>
      <w:szCs w:val="28"/>
    </w:rPr>
  </w:style>
  <w:style w:type="character" w:default="1" w:styleId="5">
    <w:name w:val="Default Paragraph Font"/>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Balloon Text"/>
    <w:basedOn w:val="1"/>
    <w:link w:val="24"/>
    <w:semiHidden/>
    <w:qFormat/>
    <w:uiPriority w:val="99"/>
    <w:rPr>
      <w:rFonts w:ascii="Tahoma" w:hAnsi="Tahoma" w:cs="Tahoma"/>
      <w:sz w:val="16"/>
      <w:szCs w:val="16"/>
    </w:rPr>
  </w:style>
  <w:style w:type="paragraph" w:styleId="8">
    <w:name w:val="Body Text 2"/>
    <w:basedOn w:val="1"/>
    <w:link w:val="22"/>
    <w:uiPriority w:val="99"/>
    <w:pPr>
      <w:ind w:left="720" w:hanging="720"/>
    </w:pPr>
    <w:rPr>
      <w:b/>
      <w:bCs/>
      <w:sz w:val="22"/>
      <w:szCs w:val="22"/>
    </w:rPr>
  </w:style>
  <w:style w:type="character" w:styleId="9">
    <w:name w:val="annotation reference"/>
    <w:semiHidden/>
    <w:unhideWhenUsed/>
    <w:qFormat/>
    <w:uiPriority w:val="99"/>
    <w:rPr>
      <w:sz w:val="16"/>
      <w:szCs w:val="16"/>
    </w:rPr>
  </w:style>
  <w:style w:type="paragraph" w:styleId="10">
    <w:name w:val="annotation text"/>
    <w:basedOn w:val="1"/>
    <w:link w:val="29"/>
    <w:semiHidden/>
    <w:unhideWhenUsed/>
    <w:qFormat/>
    <w:uiPriority w:val="99"/>
  </w:style>
  <w:style w:type="paragraph" w:styleId="11">
    <w:name w:val="annotation subject"/>
    <w:basedOn w:val="10"/>
    <w:next w:val="10"/>
    <w:link w:val="30"/>
    <w:semiHidden/>
    <w:unhideWhenUsed/>
    <w:qFormat/>
    <w:uiPriority w:val="99"/>
    <w:rPr>
      <w:b/>
      <w:bCs/>
    </w:rPr>
  </w:style>
  <w:style w:type="character" w:styleId="12">
    <w:name w:val="FollowedHyperlink"/>
    <w:semiHidden/>
    <w:qFormat/>
    <w:uiPriority w:val="99"/>
    <w:rPr>
      <w:color w:val="800080"/>
      <w:u w:val="single"/>
    </w:rPr>
  </w:style>
  <w:style w:type="paragraph" w:styleId="13">
    <w:name w:val="footer"/>
    <w:basedOn w:val="1"/>
    <w:link w:val="26"/>
    <w:qFormat/>
    <w:uiPriority w:val="99"/>
    <w:pPr>
      <w:tabs>
        <w:tab w:val="center" w:pos="4513"/>
        <w:tab w:val="right" w:pos="9026"/>
      </w:tabs>
    </w:pPr>
  </w:style>
  <w:style w:type="paragraph" w:styleId="14">
    <w:name w:val="header"/>
    <w:basedOn w:val="1"/>
    <w:link w:val="25"/>
    <w:semiHidden/>
    <w:qFormat/>
    <w:uiPriority w:val="99"/>
    <w:pPr>
      <w:tabs>
        <w:tab w:val="center" w:pos="4513"/>
        <w:tab w:val="right" w:pos="9026"/>
      </w:tabs>
    </w:pPr>
  </w:style>
  <w:style w:type="character" w:styleId="15">
    <w:name w:val="Hyperlink"/>
    <w:qFormat/>
    <w:uiPriority w:val="0"/>
    <w:rPr>
      <w:color w:val="0000FF"/>
      <w:u w:val="single"/>
    </w:rPr>
  </w:style>
  <w:style w:type="paragraph" w:styleId="16">
    <w:name w:val="Normal (Web)"/>
    <w:basedOn w:val="1"/>
    <w:qFormat/>
    <w:uiPriority w:val="99"/>
    <w:pPr>
      <w:spacing w:before="100" w:beforeAutospacing="1" w:after="100" w:afterAutospacing="1"/>
    </w:pPr>
    <w:rPr>
      <w:sz w:val="24"/>
      <w:szCs w:val="24"/>
      <w:lang w:eastAsia="en-GB"/>
    </w:rPr>
  </w:style>
  <w:style w:type="character" w:styleId="17">
    <w:name w:val="page number"/>
    <w:basedOn w:val="5"/>
    <w:qFormat/>
    <w:uiPriority w:val="99"/>
  </w:style>
  <w:style w:type="character" w:styleId="18">
    <w:name w:val="Strong"/>
    <w:qFormat/>
    <w:uiPriority w:val="22"/>
    <w:rPr>
      <w:b/>
      <w:bCs/>
    </w:rPr>
  </w:style>
  <w:style w:type="table" w:styleId="19">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Heading 1 Char"/>
    <w:link w:val="2"/>
    <w:uiPriority w:val="99"/>
    <w:rPr>
      <w:rFonts w:ascii="Cambria" w:hAnsi="Cambria" w:cs="Cambria"/>
      <w:b/>
      <w:bCs/>
      <w:kern w:val="32"/>
      <w:sz w:val="32"/>
      <w:szCs w:val="32"/>
      <w:lang w:eastAsia="en-US"/>
    </w:rPr>
  </w:style>
  <w:style w:type="character" w:customStyle="1" w:styleId="21">
    <w:name w:val="Heading 4 Char"/>
    <w:link w:val="4"/>
    <w:semiHidden/>
    <w:uiPriority w:val="99"/>
    <w:rPr>
      <w:rFonts w:ascii="Calibri" w:hAnsi="Calibri" w:cs="Calibri"/>
      <w:b/>
      <w:bCs/>
      <w:sz w:val="28"/>
      <w:szCs w:val="28"/>
      <w:lang w:eastAsia="en-US"/>
    </w:rPr>
  </w:style>
  <w:style w:type="character" w:customStyle="1" w:styleId="22">
    <w:name w:val="Body Text 2 Char"/>
    <w:link w:val="8"/>
    <w:semiHidden/>
    <w:uiPriority w:val="99"/>
    <w:rPr>
      <w:sz w:val="20"/>
      <w:szCs w:val="20"/>
      <w:lang w:eastAsia="en-US"/>
    </w:rPr>
  </w:style>
  <w:style w:type="paragraph" w:customStyle="1" w:styleId="23">
    <w:name w:val="deannah1"/>
    <w:basedOn w:val="1"/>
    <w:qFormat/>
    <w:uiPriority w:val="99"/>
    <w:pPr>
      <w:keepNext/>
      <w:spacing w:after="240"/>
    </w:pPr>
    <w:rPr>
      <w:b/>
      <w:bCs/>
      <w:sz w:val="24"/>
      <w:szCs w:val="24"/>
    </w:rPr>
  </w:style>
  <w:style w:type="character" w:customStyle="1" w:styleId="24">
    <w:name w:val="Balloon Text Char"/>
    <w:link w:val="7"/>
    <w:semiHidden/>
    <w:qFormat/>
    <w:uiPriority w:val="99"/>
    <w:rPr>
      <w:sz w:val="2"/>
      <w:szCs w:val="2"/>
      <w:lang w:eastAsia="en-US"/>
    </w:rPr>
  </w:style>
  <w:style w:type="character" w:customStyle="1" w:styleId="25">
    <w:name w:val="Header Char"/>
    <w:link w:val="14"/>
    <w:semiHidden/>
    <w:qFormat/>
    <w:uiPriority w:val="99"/>
    <w:rPr>
      <w:lang w:eastAsia="en-US"/>
    </w:rPr>
  </w:style>
  <w:style w:type="character" w:customStyle="1" w:styleId="26">
    <w:name w:val="Footer Char"/>
    <w:link w:val="13"/>
    <w:qFormat/>
    <w:uiPriority w:val="99"/>
    <w:rPr>
      <w:lang w:eastAsia="en-US"/>
    </w:rPr>
  </w:style>
  <w:style w:type="character" w:customStyle="1" w:styleId="27">
    <w:name w:val="Hyperlink1"/>
    <w:qFormat/>
    <w:uiPriority w:val="99"/>
    <w:rPr>
      <w:color w:val="535353"/>
      <w:u w:val="single"/>
    </w:rPr>
  </w:style>
  <w:style w:type="paragraph" w:customStyle="1" w:styleId="28">
    <w:name w:val="Normal (Web)1"/>
    <w:basedOn w:val="1"/>
    <w:qFormat/>
    <w:uiPriority w:val="99"/>
    <w:pPr>
      <w:spacing w:before="100" w:beforeAutospacing="1" w:after="300"/>
    </w:pPr>
    <w:rPr>
      <w:sz w:val="24"/>
      <w:szCs w:val="24"/>
      <w:lang w:eastAsia="en-GB"/>
    </w:rPr>
  </w:style>
  <w:style w:type="character" w:customStyle="1" w:styleId="29">
    <w:name w:val="Comment Text Char"/>
    <w:link w:val="10"/>
    <w:semiHidden/>
    <w:qFormat/>
    <w:uiPriority w:val="99"/>
    <w:rPr>
      <w:lang w:eastAsia="en-US"/>
    </w:rPr>
  </w:style>
  <w:style w:type="character" w:customStyle="1" w:styleId="30">
    <w:name w:val="Comment Subject Char"/>
    <w:link w:val="11"/>
    <w:semiHidden/>
    <w:qFormat/>
    <w:uiPriority w:val="99"/>
    <w:rPr>
      <w:b/>
      <w:bCs/>
      <w:lang w:eastAsia="en-US"/>
    </w:rPr>
  </w:style>
  <w:style w:type="paragraph" w:styleId="31">
    <w:name w:val="List Paragraph"/>
    <w:basedOn w:val="1"/>
    <w:qFormat/>
    <w:uiPriority w:val="34"/>
    <w:pPr>
      <w:ind w:left="720"/>
      <w:contextualSpacing/>
    </w:pPr>
    <w:rPr>
      <w:rFonts w:ascii="Calibri" w:hAnsi="Calibri" w:eastAsia="Calibri"/>
      <w:sz w:val="22"/>
      <w:szCs w:val="22"/>
    </w:rPr>
  </w:style>
  <w:style w:type="character" w:customStyle="1" w:styleId="32">
    <w:name w:val="Unresolved Mention"/>
    <w:basedOn w:val="5"/>
    <w:semiHidden/>
    <w:unhideWhenUsed/>
    <w:qFormat/>
    <w:uiPriority w:val="99"/>
    <w:rPr>
      <w:color w:val="605E5C"/>
      <w:shd w:val="clear" w:color="auto" w:fill="E1DFDD"/>
    </w:rPr>
  </w:style>
  <w:style w:type="character" w:customStyle="1" w:styleId="33">
    <w:name w:val="Heading 2 Char"/>
    <w:basedOn w:val="5"/>
    <w:link w:val="3"/>
    <w:semiHidden/>
    <w:qFormat/>
    <w:uiPriority w:val="9"/>
    <w:rPr>
      <w:rFonts w:asciiTheme="majorHAnsi" w:hAnsiTheme="majorHAnsi" w:eastAsiaTheme="majorEastAsia" w:cstheme="majorBidi"/>
      <w:color w:val="376092" w:themeColor="accent1" w:themeShade="BF"/>
      <w:sz w:val="26"/>
      <w:szCs w:val="26"/>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57514FF3-0200-4128-92FE-081243CDA528}">
  <ds:schemaRefs/>
</ds:datastoreItem>
</file>

<file path=customXml/itemProps3.xml><?xml version="1.0" encoding="utf-8"?>
<ds:datastoreItem xmlns:ds="http://schemas.openxmlformats.org/officeDocument/2006/customXml" ds:itemID="{5917E75E-CD8F-48CE-B751-4076DCAEC9A7}">
  <ds:schemaRefs/>
</ds:datastoreItem>
</file>

<file path=customXml/itemProps4.xml><?xml version="1.0" encoding="utf-8"?>
<ds:datastoreItem xmlns:ds="http://schemas.openxmlformats.org/officeDocument/2006/customXml" ds:itemID="{2857FF35-5366-499E-B809-698EAB6C742D}">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14</Pages>
  <Words>4549</Words>
  <Characters>25934</Characters>
  <Lines>216</Lines>
  <Paragraphs>60</Paragraphs>
  <TotalTime>67</TotalTime>
  <ScaleCrop>false</ScaleCrop>
  <LinksUpToDate>false</LinksUpToDate>
  <CharactersWithSpaces>30423</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2023-02-17T13:39:00Z</dcterms:created>
  <dc:creator>Kevin Brice</dc:creator>
  <cp:lastModifiedBy>Sakshi Soni</cp:lastModifiedBy>
  <cp:lastPrinted>2016-10-24T12:21:00Z</cp:lastPrinted>
  <dcterms:modified xsi:type="dcterms:W3CDTF">2024-11-07T18:21:53Z</dcterms:modified>
  <dc:title>PG2-E1</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KSOProductBuildVer">
    <vt:lpwstr>1033-12.2.0.17153</vt:lpwstr>
  </property>
  <property fmtid="{D5CDD505-2E9C-101B-9397-08002B2CF9AE}" pid="5" name="ICV">
    <vt:lpwstr>ABCFDB82799549FBB04E30C046C253C9_13</vt:lpwstr>
  </property>
</Properties>
</file>