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1E9ADCEB" w:rsidR="00DA5CD6" w:rsidRPr="005F5585" w:rsidRDefault="003B785E" w:rsidP="00DA5CD6">
            <w:pPr>
              <w:rPr>
                <w:sz w:val="24"/>
                <w:szCs w:val="24"/>
              </w:rPr>
            </w:pPr>
            <w:r>
              <w:rPr>
                <w:sz w:val="24"/>
                <w:szCs w:val="24"/>
              </w:rPr>
              <w:t>DIVINE CHAKUPEWA</w:t>
            </w:r>
          </w:p>
        </w:tc>
        <w:tc>
          <w:tcPr>
            <w:tcW w:w="2165" w:type="dxa"/>
          </w:tcPr>
          <w:p w14:paraId="553CBDFA" w14:textId="2B2D3278" w:rsidR="00DA5CD6" w:rsidRPr="005F5585" w:rsidRDefault="00C208D4" w:rsidP="00DA5CD6">
            <w:pPr>
              <w:rPr>
                <w:sz w:val="24"/>
                <w:szCs w:val="24"/>
              </w:rPr>
            </w:pPr>
            <w:r>
              <w:rPr>
                <w:sz w:val="24"/>
                <w:szCs w:val="24"/>
              </w:rPr>
              <w:t>2315844</w:t>
            </w:r>
          </w:p>
        </w:tc>
        <w:tc>
          <w:tcPr>
            <w:tcW w:w="1487" w:type="dxa"/>
          </w:tcPr>
          <w:p w14:paraId="1651080C" w14:textId="47DD099E" w:rsidR="00DA5CD6" w:rsidRPr="005F5585" w:rsidRDefault="00C208D4" w:rsidP="00DA5CD6">
            <w:pPr>
              <w:rPr>
                <w:sz w:val="24"/>
                <w:szCs w:val="24"/>
              </w:rPr>
            </w:pPr>
            <w:r>
              <w:rPr>
                <w:sz w:val="24"/>
                <w:szCs w:val="24"/>
              </w:rPr>
              <w:t>23.02</w:t>
            </w:r>
            <w:r w:rsidR="00046BFF">
              <w:rPr>
                <w:sz w:val="24"/>
                <w:szCs w:val="24"/>
              </w:rPr>
              <w:t>.</w:t>
            </w:r>
            <w:r w:rsidR="004F3866">
              <w:rPr>
                <w:sz w:val="24"/>
                <w:szCs w:val="24"/>
              </w:rPr>
              <w:t>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1C1416B9">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BA37816" w:rsidR="0020412F" w:rsidRDefault="00D412BC">
                            <w:r>
                              <w:rPr>
                                <w:noProof/>
                              </w:rPr>
                              <w:drawing>
                                <wp:inline distT="0" distB="0" distL="0" distR="0" wp14:anchorId="39429F43" wp14:editId="316FE13D">
                                  <wp:extent cx="5486400" cy="3200400"/>
                                  <wp:effectExtent l="0" t="0" r="0" b="19050"/>
                                  <wp:docPr id="732046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BA37816" w:rsidR="0020412F" w:rsidRDefault="00D412BC">
                      <w:r>
                        <w:rPr>
                          <w:noProof/>
                        </w:rPr>
                        <w:drawing>
                          <wp:inline distT="0" distB="0" distL="0" distR="0" wp14:anchorId="39429F43" wp14:editId="316FE13D">
                            <wp:extent cx="5486400" cy="3200400"/>
                            <wp:effectExtent l="0" t="0" r="0" b="19050"/>
                            <wp:docPr id="732046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46B1837A"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9D2416">
        <w:rPr>
          <w:sz w:val="24"/>
          <w:szCs w:val="24"/>
          <w:shd w:val="clear" w:color="auto" w:fill="FFFFFF"/>
        </w:rPr>
        <w:t xml:space="preserve"> </w:t>
      </w:r>
      <w:r w:rsidR="00065DF8">
        <w:rPr>
          <w:sz w:val="24"/>
          <w:szCs w:val="24"/>
          <w:shd w:val="clear" w:color="auto" w:fill="FFFFFF"/>
        </w:rPr>
        <w:t>it not easer</w:t>
      </w:r>
      <w:r w:rsidR="00CE66C5">
        <w:rPr>
          <w:sz w:val="24"/>
          <w:szCs w:val="24"/>
          <w:shd w:val="clear" w:color="auto" w:fill="FFFFFF"/>
        </w:rPr>
        <w:t xml:space="preserve"> to know </w:t>
      </w:r>
      <w:r w:rsidR="00B730A8">
        <w:rPr>
          <w:sz w:val="24"/>
          <w:szCs w:val="24"/>
          <w:shd w:val="clear" w:color="auto" w:fill="FFFFFF"/>
        </w:rPr>
        <w:t>study</w:t>
      </w:r>
      <w:r w:rsidR="005C75A5">
        <w:rPr>
          <w:sz w:val="24"/>
          <w:szCs w:val="24"/>
          <w:shd w:val="clear" w:color="auto" w:fill="FFFFFF"/>
        </w:rPr>
        <w:t xml:space="preserve"> to university </w:t>
      </w:r>
      <w:proofErr w:type="gramStart"/>
      <w:r w:rsidR="005C75A5">
        <w:rPr>
          <w:sz w:val="24"/>
          <w:szCs w:val="24"/>
          <w:shd w:val="clear" w:color="auto" w:fill="FFFFFF"/>
        </w:rPr>
        <w:t xml:space="preserve">it </w:t>
      </w:r>
      <w:r w:rsidR="00752E85">
        <w:rPr>
          <w:sz w:val="24"/>
          <w:szCs w:val="24"/>
          <w:shd w:val="clear" w:color="auto" w:fill="FFFFFF"/>
        </w:rPr>
        <w:t xml:space="preserve"> difficu</w:t>
      </w:r>
      <w:r w:rsidR="00DD2F80">
        <w:rPr>
          <w:sz w:val="24"/>
          <w:szCs w:val="24"/>
          <w:shd w:val="clear" w:color="auto" w:fill="FFFFFF"/>
        </w:rPr>
        <w:t>lt</w:t>
      </w:r>
      <w:proofErr w:type="gramEnd"/>
      <w:r w:rsidR="00DD2F80">
        <w:rPr>
          <w:sz w:val="24"/>
          <w:szCs w:val="24"/>
          <w:shd w:val="clear" w:color="auto" w:fill="FFFFFF"/>
        </w:rPr>
        <w:t xml:space="preserve"> util you </w:t>
      </w:r>
      <w:r w:rsidR="00C15EE6">
        <w:rPr>
          <w:sz w:val="24"/>
          <w:szCs w:val="24"/>
          <w:shd w:val="clear" w:color="auto" w:fill="FFFFFF"/>
        </w:rPr>
        <w:t xml:space="preserve">have </w:t>
      </w:r>
      <w:proofErr w:type="gramStart"/>
      <w:r w:rsidR="00C15EE6">
        <w:rPr>
          <w:sz w:val="24"/>
          <w:szCs w:val="24"/>
          <w:shd w:val="clear" w:color="auto" w:fill="FFFFFF"/>
        </w:rPr>
        <w:t>exper</w:t>
      </w:r>
      <w:r w:rsidR="00606075">
        <w:rPr>
          <w:sz w:val="24"/>
          <w:szCs w:val="24"/>
          <w:shd w:val="clear" w:color="auto" w:fill="FFFFFF"/>
        </w:rPr>
        <w:t>ienced .</w:t>
      </w:r>
      <w:proofErr w:type="gramEnd"/>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49A56D1C" w:rsidR="00E8075A" w:rsidRPr="00C803B9" w:rsidRDefault="36E53A86" w:rsidP="68C19A5D">
      <w:pPr>
        <w:jc w:val="both"/>
      </w:pPr>
      <w:r w:rsidRPr="68C19A5D">
        <w:rPr>
          <w:sz w:val="24"/>
          <w:szCs w:val="24"/>
        </w:rPr>
        <w:t>Type Here:</w:t>
      </w:r>
      <w:r w:rsidR="00E26CA3">
        <w:rPr>
          <w:sz w:val="24"/>
          <w:szCs w:val="24"/>
        </w:rPr>
        <w:t xml:space="preserve"> </w:t>
      </w:r>
      <w:r w:rsidR="00911EDF">
        <w:rPr>
          <w:sz w:val="24"/>
          <w:szCs w:val="24"/>
        </w:rPr>
        <w:t>Re</w:t>
      </w:r>
      <w:r w:rsidR="00540B52">
        <w:rPr>
          <w:sz w:val="24"/>
          <w:szCs w:val="24"/>
        </w:rPr>
        <w:t xml:space="preserve">vising your course </w:t>
      </w:r>
      <w:r w:rsidR="00352CCB">
        <w:rPr>
          <w:sz w:val="24"/>
          <w:szCs w:val="24"/>
        </w:rPr>
        <w:t>is important for</w:t>
      </w:r>
      <w:r w:rsidR="006D0496">
        <w:rPr>
          <w:sz w:val="24"/>
          <w:szCs w:val="24"/>
        </w:rPr>
        <w:t xml:space="preserve"> student</w:t>
      </w:r>
      <w:r w:rsidR="008079B4">
        <w:rPr>
          <w:sz w:val="24"/>
          <w:szCs w:val="24"/>
        </w:rPr>
        <w:t xml:space="preserve"> skills.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61C24807" w:rsidR="73CE8A1D" w:rsidRDefault="73CE8A1D" w:rsidP="68C19A5D">
      <w:pPr>
        <w:jc w:val="both"/>
      </w:pPr>
      <w:r w:rsidRPr="68C19A5D">
        <w:rPr>
          <w:sz w:val="24"/>
          <w:szCs w:val="24"/>
        </w:rPr>
        <w:t>Type Here:</w:t>
      </w:r>
      <w:r w:rsidR="007B2D57">
        <w:rPr>
          <w:sz w:val="24"/>
          <w:szCs w:val="24"/>
        </w:rPr>
        <w:t xml:space="preserve">  </w:t>
      </w:r>
      <w:r w:rsidR="00463569">
        <w:rPr>
          <w:sz w:val="24"/>
          <w:szCs w:val="24"/>
        </w:rPr>
        <w:t xml:space="preserve">if </w:t>
      </w:r>
      <w:r w:rsidR="007D0D46">
        <w:rPr>
          <w:sz w:val="24"/>
          <w:szCs w:val="24"/>
        </w:rPr>
        <w:t>you fe</w:t>
      </w:r>
      <w:r w:rsidR="00DA2220">
        <w:rPr>
          <w:sz w:val="24"/>
          <w:szCs w:val="24"/>
        </w:rPr>
        <w:t>el stress</w:t>
      </w:r>
      <w:r w:rsidR="00C716C9">
        <w:rPr>
          <w:sz w:val="24"/>
          <w:szCs w:val="24"/>
        </w:rPr>
        <w:t xml:space="preserve"> </w:t>
      </w:r>
      <w:proofErr w:type="gramStart"/>
      <w:r w:rsidR="00C716C9">
        <w:rPr>
          <w:sz w:val="24"/>
          <w:szCs w:val="24"/>
        </w:rPr>
        <w:t xml:space="preserve">with </w:t>
      </w:r>
      <w:r w:rsidR="00585EE5">
        <w:rPr>
          <w:sz w:val="24"/>
          <w:szCs w:val="24"/>
        </w:rPr>
        <w:t xml:space="preserve"> your</w:t>
      </w:r>
      <w:proofErr w:type="gramEnd"/>
      <w:r w:rsidR="00585EE5">
        <w:rPr>
          <w:sz w:val="24"/>
          <w:szCs w:val="24"/>
        </w:rPr>
        <w:t xml:space="preserve"> </w:t>
      </w:r>
      <w:proofErr w:type="gramStart"/>
      <w:r w:rsidR="00463569">
        <w:rPr>
          <w:sz w:val="24"/>
          <w:szCs w:val="24"/>
        </w:rPr>
        <w:t>course</w:t>
      </w:r>
      <w:r w:rsidR="00D669C0">
        <w:rPr>
          <w:sz w:val="24"/>
          <w:szCs w:val="24"/>
        </w:rPr>
        <w:t>s  you</w:t>
      </w:r>
      <w:proofErr w:type="gramEnd"/>
      <w:r w:rsidR="00D669C0">
        <w:rPr>
          <w:sz w:val="24"/>
          <w:szCs w:val="24"/>
        </w:rPr>
        <w:t xml:space="preserve"> can </w:t>
      </w:r>
      <w:r w:rsidR="00D739B2">
        <w:rPr>
          <w:sz w:val="24"/>
          <w:szCs w:val="24"/>
        </w:rPr>
        <w:t xml:space="preserve">take break or </w:t>
      </w:r>
      <w:r w:rsidR="006A79D6">
        <w:rPr>
          <w:sz w:val="24"/>
          <w:szCs w:val="24"/>
        </w:rPr>
        <w:t xml:space="preserve">speak with your </w:t>
      </w:r>
      <w:r w:rsidR="00E92F1C">
        <w:rPr>
          <w:sz w:val="24"/>
          <w:szCs w:val="24"/>
        </w:rPr>
        <w:t>family</w:t>
      </w:r>
      <w:r w:rsidR="00E416A8">
        <w:rPr>
          <w:sz w:val="24"/>
          <w:szCs w:val="24"/>
        </w:rPr>
        <w:t xml:space="preserve">, if it </w:t>
      </w:r>
      <w:proofErr w:type="gramStart"/>
      <w:r w:rsidR="00E416A8">
        <w:rPr>
          <w:sz w:val="24"/>
          <w:szCs w:val="24"/>
        </w:rPr>
        <w:t>continue</w:t>
      </w:r>
      <w:r w:rsidR="008941A4">
        <w:rPr>
          <w:sz w:val="24"/>
          <w:szCs w:val="24"/>
        </w:rPr>
        <w:t xml:space="preserve">  go</w:t>
      </w:r>
      <w:proofErr w:type="gramEnd"/>
      <w:r w:rsidR="008941A4">
        <w:rPr>
          <w:sz w:val="24"/>
          <w:szCs w:val="24"/>
        </w:rPr>
        <w:t xml:space="preserve"> to the hospital to get more help</w:t>
      </w:r>
      <w:r w:rsidR="00142EEA">
        <w:rPr>
          <w:sz w:val="24"/>
          <w:szCs w:val="24"/>
        </w:rPr>
        <w:t>.</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12D05F92" w:rsidR="4A617376" w:rsidRDefault="4A617376" w:rsidP="68C19A5D">
      <w:pPr>
        <w:jc w:val="both"/>
      </w:pPr>
      <w:r w:rsidRPr="68C19A5D">
        <w:rPr>
          <w:sz w:val="24"/>
          <w:szCs w:val="24"/>
        </w:rPr>
        <w:t>Type Here:</w:t>
      </w:r>
      <w:r w:rsidR="00AE7BE9">
        <w:rPr>
          <w:sz w:val="24"/>
          <w:szCs w:val="24"/>
        </w:rPr>
        <w:t xml:space="preserve">  often </w:t>
      </w:r>
      <w:r w:rsidR="00D14BE1">
        <w:rPr>
          <w:sz w:val="24"/>
          <w:szCs w:val="24"/>
        </w:rPr>
        <w:t xml:space="preserve">you </w:t>
      </w:r>
      <w:proofErr w:type="gramStart"/>
      <w:r w:rsidR="00D14BE1">
        <w:rPr>
          <w:sz w:val="24"/>
          <w:szCs w:val="24"/>
        </w:rPr>
        <w:t>r</w:t>
      </w:r>
      <w:r w:rsidR="0081096A">
        <w:rPr>
          <w:sz w:val="24"/>
          <w:szCs w:val="24"/>
        </w:rPr>
        <w:t>evising</w:t>
      </w:r>
      <w:proofErr w:type="gramEnd"/>
      <w:r w:rsidR="00FB7CE2">
        <w:rPr>
          <w:sz w:val="24"/>
          <w:szCs w:val="24"/>
        </w:rPr>
        <w:t xml:space="preserve"> you</w:t>
      </w:r>
      <w:r w:rsidR="00917E32">
        <w:rPr>
          <w:sz w:val="24"/>
          <w:szCs w:val="24"/>
        </w:rPr>
        <w:t>r</w:t>
      </w:r>
      <w:r w:rsidR="00837DB1">
        <w:rPr>
          <w:sz w:val="24"/>
          <w:szCs w:val="24"/>
        </w:rPr>
        <w:t xml:space="preserve"> cour</w:t>
      </w:r>
      <w:r w:rsidR="00917E32">
        <w:rPr>
          <w:sz w:val="24"/>
          <w:szCs w:val="24"/>
        </w:rPr>
        <w:t>se</w:t>
      </w:r>
      <w:r w:rsidR="00E55B0F">
        <w:rPr>
          <w:sz w:val="24"/>
          <w:szCs w:val="24"/>
        </w:rPr>
        <w:t>s</w:t>
      </w:r>
      <w:r w:rsidR="00917E32">
        <w:rPr>
          <w:sz w:val="24"/>
          <w:szCs w:val="24"/>
        </w:rPr>
        <w:t xml:space="preserve"> you</w:t>
      </w:r>
      <w:r w:rsidR="00FB7CE2">
        <w:rPr>
          <w:sz w:val="24"/>
          <w:szCs w:val="24"/>
        </w:rPr>
        <w:t xml:space="preserve"> can </w:t>
      </w:r>
      <w:r w:rsidR="00287087">
        <w:rPr>
          <w:sz w:val="24"/>
          <w:szCs w:val="24"/>
        </w:rPr>
        <w:t xml:space="preserve">improve </w:t>
      </w:r>
      <w:r w:rsidR="00894C2C">
        <w:rPr>
          <w:sz w:val="24"/>
          <w:szCs w:val="24"/>
        </w:rPr>
        <w:t xml:space="preserve">your </w:t>
      </w:r>
      <w:r w:rsidR="00A34763">
        <w:rPr>
          <w:sz w:val="24"/>
          <w:szCs w:val="24"/>
        </w:rPr>
        <w:t xml:space="preserve">reading </w:t>
      </w:r>
      <w:r w:rsidR="001C5DF6">
        <w:rPr>
          <w:sz w:val="24"/>
          <w:szCs w:val="24"/>
        </w:rPr>
        <w:t>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2E95CF1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DF2BC9">
              <w:rPr>
                <w:rFonts w:ascii="Calibri" w:eastAsia="Calibri" w:hAnsi="Calibri" w:cs="Calibri"/>
                <w:color w:val="000000" w:themeColor="text1"/>
              </w:rPr>
              <w:t>P</w:t>
            </w:r>
            <w:r w:rsidR="00F205E0">
              <w:rPr>
                <w:rFonts w:ascii="Calibri" w:eastAsia="Calibri" w:hAnsi="Calibri" w:cs="Calibri"/>
                <w:color w:val="000000" w:themeColor="text1"/>
              </w:rPr>
              <w:t>unctual</w:t>
            </w:r>
            <w:r w:rsidR="00087DBB">
              <w:rPr>
                <w:rFonts w:ascii="Calibri" w:eastAsia="Calibri" w:hAnsi="Calibri" w:cs="Calibri"/>
                <w:color w:val="000000" w:themeColor="text1"/>
              </w:rPr>
              <w:t>i</w:t>
            </w:r>
            <w:r w:rsidR="00926BF3">
              <w:rPr>
                <w:rFonts w:ascii="Calibri" w:eastAsia="Calibri" w:hAnsi="Calibri" w:cs="Calibri"/>
                <w:color w:val="000000" w:themeColor="text1"/>
              </w:rPr>
              <w:t>ty</w:t>
            </w:r>
          </w:p>
          <w:p w14:paraId="2513E3F7" w14:textId="5526E0BA" w:rsidR="1CCB7E67" w:rsidRDefault="1CCB7E67" w:rsidP="1CCB7E67">
            <w:pPr>
              <w:rPr>
                <w:rFonts w:ascii="Calibri" w:eastAsia="Calibri" w:hAnsi="Calibri" w:cs="Calibri"/>
                <w:color w:val="000000" w:themeColor="text1"/>
              </w:rPr>
            </w:pPr>
          </w:p>
          <w:p w14:paraId="69249F48" w14:textId="747C4E6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7728DF">
              <w:rPr>
                <w:rFonts w:ascii="Calibri" w:eastAsia="Calibri" w:hAnsi="Calibri" w:cs="Calibri"/>
                <w:color w:val="000000" w:themeColor="text1"/>
              </w:rPr>
              <w:t xml:space="preserve">. Revising </w:t>
            </w:r>
          </w:p>
          <w:p w14:paraId="01B24687" w14:textId="7BD55D90" w:rsidR="1CCB7E67" w:rsidRDefault="1CCB7E67" w:rsidP="1CCB7E67">
            <w:pPr>
              <w:rPr>
                <w:rFonts w:ascii="Calibri" w:eastAsia="Calibri" w:hAnsi="Calibri" w:cs="Calibri"/>
                <w:color w:val="000000" w:themeColor="text1"/>
              </w:rPr>
            </w:pPr>
          </w:p>
          <w:p w14:paraId="48EBF1C8" w14:textId="5673812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031B15">
              <w:rPr>
                <w:rFonts w:ascii="Calibri" w:eastAsia="Calibri" w:hAnsi="Calibri" w:cs="Calibri"/>
                <w:color w:val="000000" w:themeColor="text1"/>
              </w:rPr>
              <w:t>Taking note</w:t>
            </w:r>
          </w:p>
          <w:p w14:paraId="24421193" w14:textId="554B4331" w:rsidR="1CCB7E67" w:rsidRDefault="1CCB7E67" w:rsidP="1CCB7E67">
            <w:pPr>
              <w:rPr>
                <w:rFonts w:ascii="Calibri" w:eastAsia="Calibri" w:hAnsi="Calibri" w:cs="Calibri"/>
                <w:color w:val="000000" w:themeColor="text1"/>
              </w:rPr>
            </w:pPr>
          </w:p>
          <w:p w14:paraId="19DF1939" w14:textId="49FA718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DF2BC9">
              <w:rPr>
                <w:rFonts w:ascii="Calibri" w:eastAsia="Calibri" w:hAnsi="Calibri" w:cs="Calibri"/>
                <w:color w:val="000000" w:themeColor="text1"/>
              </w:rPr>
              <w:t>Respect</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17812B29" w14:textId="307BB913" w:rsidR="1CCB7E67" w:rsidRPr="00205BE9"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w:t>
            </w:r>
            <w:r w:rsidR="00C533AA">
              <w:rPr>
                <w:rFonts w:ascii="Calibri" w:eastAsia="Calibri" w:hAnsi="Calibri" w:cs="Calibri"/>
                <w:b/>
                <w:bCs/>
                <w:color w:val="000000" w:themeColor="text1"/>
                <w:sz w:val="24"/>
                <w:szCs w:val="24"/>
              </w:rPr>
              <w:t>le.</w:t>
            </w:r>
            <w:r w:rsidR="001730A1">
              <w:rPr>
                <w:rFonts w:ascii="Calibri" w:eastAsia="Calibri" w:hAnsi="Calibri" w:cs="Calibri"/>
                <w:b/>
                <w:bCs/>
                <w:color w:val="000000" w:themeColor="text1"/>
                <w:sz w:val="24"/>
                <w:szCs w:val="24"/>
              </w:rPr>
              <w:t xml:space="preserve"> </w:t>
            </w:r>
            <w:r w:rsidR="00333DAD">
              <w:rPr>
                <w:rFonts w:ascii="Calibri" w:eastAsia="Calibri" w:hAnsi="Calibri" w:cs="Calibri"/>
                <w:b/>
                <w:bCs/>
                <w:color w:val="000000" w:themeColor="text1"/>
                <w:sz w:val="24"/>
                <w:szCs w:val="24"/>
              </w:rPr>
              <w:t>I</w:t>
            </w:r>
            <w:r w:rsidR="00E16E09">
              <w:rPr>
                <w:rFonts w:ascii="Calibri" w:eastAsia="Calibri" w:hAnsi="Calibri" w:cs="Calibri"/>
                <w:b/>
                <w:bCs/>
                <w:color w:val="000000" w:themeColor="text1"/>
                <w:sz w:val="24"/>
                <w:szCs w:val="24"/>
              </w:rPr>
              <w:t>, need to make</w:t>
            </w:r>
            <w:r w:rsidR="003D3C5F">
              <w:rPr>
                <w:rFonts w:ascii="Calibri" w:eastAsia="Calibri" w:hAnsi="Calibri" w:cs="Calibri"/>
                <w:b/>
                <w:bCs/>
                <w:color w:val="000000" w:themeColor="text1"/>
                <w:sz w:val="24"/>
                <w:szCs w:val="24"/>
              </w:rPr>
              <w:t xml:space="preserve"> a smart</w:t>
            </w:r>
            <w:r w:rsidR="00E16E09">
              <w:rPr>
                <w:rFonts w:ascii="Calibri" w:eastAsia="Calibri" w:hAnsi="Calibri" w:cs="Calibri"/>
                <w:b/>
                <w:bCs/>
                <w:color w:val="000000" w:themeColor="text1"/>
                <w:sz w:val="24"/>
                <w:szCs w:val="24"/>
              </w:rPr>
              <w:t xml:space="preserve"> note </w:t>
            </w:r>
            <w:r w:rsidR="00EE0059">
              <w:rPr>
                <w:rFonts w:ascii="Calibri" w:eastAsia="Calibri" w:hAnsi="Calibri" w:cs="Calibri"/>
                <w:b/>
                <w:bCs/>
                <w:color w:val="000000" w:themeColor="text1"/>
                <w:sz w:val="24"/>
                <w:szCs w:val="24"/>
              </w:rPr>
              <w:t xml:space="preserve">by order make sure coming </w:t>
            </w:r>
            <w:r w:rsidR="005975C8">
              <w:rPr>
                <w:rFonts w:ascii="Calibri" w:eastAsia="Calibri" w:hAnsi="Calibri" w:cs="Calibri"/>
                <w:b/>
                <w:bCs/>
                <w:color w:val="000000" w:themeColor="text1"/>
                <w:sz w:val="24"/>
                <w:szCs w:val="24"/>
              </w:rPr>
              <w:t>to university everyda</w:t>
            </w:r>
            <w:r w:rsidR="008027B9">
              <w:rPr>
                <w:rFonts w:ascii="Calibri" w:eastAsia="Calibri" w:hAnsi="Calibri" w:cs="Calibri"/>
                <w:b/>
                <w:bCs/>
                <w:color w:val="000000" w:themeColor="text1"/>
                <w:sz w:val="24"/>
                <w:szCs w:val="24"/>
              </w:rPr>
              <w:t>y on time, take note when the te</w:t>
            </w:r>
            <w:r w:rsidR="00563338">
              <w:rPr>
                <w:rFonts w:ascii="Calibri" w:eastAsia="Calibri" w:hAnsi="Calibri" w:cs="Calibri"/>
                <w:b/>
                <w:bCs/>
                <w:color w:val="000000" w:themeColor="text1"/>
                <w:sz w:val="24"/>
                <w:szCs w:val="24"/>
              </w:rPr>
              <w:t xml:space="preserve">acher giving the </w:t>
            </w:r>
            <w:proofErr w:type="spellStart"/>
            <w:proofErr w:type="gramStart"/>
            <w:r w:rsidR="00F13B49">
              <w:rPr>
                <w:rFonts w:ascii="Calibri" w:eastAsia="Calibri" w:hAnsi="Calibri" w:cs="Calibri"/>
                <w:b/>
                <w:bCs/>
                <w:color w:val="000000" w:themeColor="text1"/>
                <w:sz w:val="24"/>
                <w:szCs w:val="24"/>
              </w:rPr>
              <w:t>lecons</w:t>
            </w:r>
            <w:proofErr w:type="spellEnd"/>
            <w:r w:rsidR="00775C13">
              <w:rPr>
                <w:rFonts w:ascii="Calibri" w:eastAsia="Calibri" w:hAnsi="Calibri" w:cs="Calibri"/>
                <w:b/>
                <w:bCs/>
                <w:color w:val="000000" w:themeColor="text1"/>
                <w:sz w:val="24"/>
                <w:szCs w:val="24"/>
              </w:rPr>
              <w:t xml:space="preserve"> ,</w:t>
            </w:r>
            <w:proofErr w:type="gramEnd"/>
            <w:r w:rsidR="004D1FC4">
              <w:rPr>
                <w:rFonts w:ascii="Calibri" w:eastAsia="Calibri" w:hAnsi="Calibri" w:cs="Calibri"/>
                <w:b/>
                <w:bCs/>
                <w:color w:val="000000" w:themeColor="text1"/>
                <w:sz w:val="24"/>
                <w:szCs w:val="24"/>
              </w:rPr>
              <w:t xml:space="preserve"> </w:t>
            </w:r>
            <w:proofErr w:type="spellStart"/>
            <w:r w:rsidR="004D1FC4">
              <w:rPr>
                <w:rFonts w:ascii="Calibri" w:eastAsia="Calibri" w:hAnsi="Calibri" w:cs="Calibri"/>
                <w:b/>
                <w:bCs/>
                <w:color w:val="000000" w:themeColor="text1"/>
                <w:sz w:val="24"/>
                <w:szCs w:val="24"/>
              </w:rPr>
              <w:t>revinsing</w:t>
            </w:r>
            <w:proofErr w:type="spellEnd"/>
            <w:r w:rsidR="004A115A">
              <w:rPr>
                <w:rFonts w:ascii="Calibri" w:eastAsia="Calibri" w:hAnsi="Calibri" w:cs="Calibri"/>
                <w:b/>
                <w:bCs/>
                <w:color w:val="000000" w:themeColor="text1"/>
                <w:sz w:val="24"/>
                <w:szCs w:val="24"/>
              </w:rPr>
              <w:t xml:space="preserve"> </w:t>
            </w:r>
            <w:r w:rsidR="00F13B49">
              <w:rPr>
                <w:rFonts w:ascii="Calibri" w:eastAsia="Calibri" w:hAnsi="Calibri" w:cs="Calibri"/>
                <w:b/>
                <w:bCs/>
                <w:color w:val="000000" w:themeColor="text1"/>
                <w:sz w:val="24"/>
                <w:szCs w:val="24"/>
              </w:rPr>
              <w:t>the cour</w:t>
            </w:r>
            <w:r w:rsidR="004A4656">
              <w:rPr>
                <w:rFonts w:ascii="Calibri" w:eastAsia="Calibri" w:hAnsi="Calibri" w:cs="Calibri"/>
                <w:b/>
                <w:bCs/>
                <w:color w:val="000000" w:themeColor="text1"/>
                <w:sz w:val="24"/>
                <w:szCs w:val="24"/>
              </w:rPr>
              <w:t>ses and respect</w:t>
            </w:r>
            <w:r w:rsidR="00BD2535">
              <w:rPr>
                <w:rFonts w:ascii="Calibri" w:eastAsia="Calibri" w:hAnsi="Calibri" w:cs="Calibri"/>
                <w:b/>
                <w:bCs/>
                <w:color w:val="000000" w:themeColor="text1"/>
                <w:sz w:val="24"/>
                <w:szCs w:val="24"/>
              </w:rPr>
              <w:t xml:space="preserve"> the staff </w:t>
            </w:r>
            <w:r w:rsidR="0009225F">
              <w:rPr>
                <w:rFonts w:ascii="Calibri" w:eastAsia="Calibri" w:hAnsi="Calibri" w:cs="Calibri"/>
                <w:b/>
                <w:bCs/>
                <w:color w:val="000000" w:themeColor="text1"/>
                <w:sz w:val="24"/>
                <w:szCs w:val="24"/>
              </w:rPr>
              <w:t xml:space="preserve">and other </w:t>
            </w:r>
            <w:proofErr w:type="gramStart"/>
            <w:r w:rsidR="0009225F">
              <w:rPr>
                <w:rFonts w:ascii="Calibri" w:eastAsia="Calibri" w:hAnsi="Calibri" w:cs="Calibri"/>
                <w:b/>
                <w:bCs/>
                <w:color w:val="000000" w:themeColor="text1"/>
                <w:sz w:val="24"/>
                <w:szCs w:val="24"/>
              </w:rPr>
              <w:t>students .</w:t>
            </w:r>
            <w:proofErr w:type="gramEnd"/>
            <w:r w:rsidR="004A115A">
              <w:rPr>
                <w:rFonts w:ascii="Calibri" w:eastAsia="Calibri" w:hAnsi="Calibri" w:cs="Calibri"/>
                <w:b/>
                <w:bCs/>
                <w:color w:val="000000" w:themeColor="text1"/>
                <w:sz w:val="24"/>
                <w:szCs w:val="24"/>
              </w:rPr>
              <w:t xml:space="preserve"> </w:t>
            </w:r>
            <w:r w:rsidR="001730A1">
              <w:rPr>
                <w:rFonts w:ascii="Calibri" w:eastAsia="Calibri" w:hAnsi="Calibri" w:cs="Calibri"/>
                <w:b/>
                <w:bCs/>
                <w:color w:val="000000" w:themeColor="text1"/>
                <w:sz w:val="24"/>
                <w:szCs w:val="24"/>
              </w:rPr>
              <w:t xml:space="preserve">                                                </w:t>
            </w:r>
          </w:p>
        </w:tc>
      </w:tr>
    </w:tbl>
    <w:p w14:paraId="34DFEB57" w14:textId="4D938828" w:rsidR="1CCB7E67" w:rsidRDefault="1CCB7E67"/>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1DE86" w14:textId="77777777" w:rsidR="008661A4" w:rsidRDefault="008661A4" w:rsidP="002C1916">
      <w:pPr>
        <w:spacing w:after="0" w:line="240" w:lineRule="auto"/>
      </w:pPr>
      <w:r>
        <w:separator/>
      </w:r>
    </w:p>
  </w:endnote>
  <w:endnote w:type="continuationSeparator" w:id="0">
    <w:p w14:paraId="16F33026" w14:textId="77777777" w:rsidR="008661A4" w:rsidRDefault="008661A4"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EFCA6" w14:textId="77777777" w:rsidR="008661A4" w:rsidRDefault="008661A4" w:rsidP="002C1916">
      <w:pPr>
        <w:spacing w:after="0" w:line="240" w:lineRule="auto"/>
      </w:pPr>
      <w:r>
        <w:separator/>
      </w:r>
    </w:p>
  </w:footnote>
  <w:footnote w:type="continuationSeparator" w:id="0">
    <w:p w14:paraId="08265F2E" w14:textId="77777777" w:rsidR="008661A4" w:rsidRDefault="008661A4"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31B15"/>
    <w:rsid w:val="00040C01"/>
    <w:rsid w:val="00046BFF"/>
    <w:rsid w:val="00065DF8"/>
    <w:rsid w:val="0006608D"/>
    <w:rsid w:val="00087DBB"/>
    <w:rsid w:val="0009225F"/>
    <w:rsid w:val="000B4895"/>
    <w:rsid w:val="000E39DF"/>
    <w:rsid w:val="000E6037"/>
    <w:rsid w:val="001020A0"/>
    <w:rsid w:val="00107719"/>
    <w:rsid w:val="00142EEA"/>
    <w:rsid w:val="001639EE"/>
    <w:rsid w:val="001730A1"/>
    <w:rsid w:val="00195598"/>
    <w:rsid w:val="001C5DF6"/>
    <w:rsid w:val="001E00BD"/>
    <w:rsid w:val="0020412F"/>
    <w:rsid w:val="00205BE9"/>
    <w:rsid w:val="0021088F"/>
    <w:rsid w:val="00213B3D"/>
    <w:rsid w:val="00216B56"/>
    <w:rsid w:val="00226E63"/>
    <w:rsid w:val="002302E3"/>
    <w:rsid w:val="00241386"/>
    <w:rsid w:val="00253F8A"/>
    <w:rsid w:val="002547CD"/>
    <w:rsid w:val="002563A8"/>
    <w:rsid w:val="0025649F"/>
    <w:rsid w:val="00271566"/>
    <w:rsid w:val="00287087"/>
    <w:rsid w:val="002A25E4"/>
    <w:rsid w:val="002B3561"/>
    <w:rsid w:val="002B56E8"/>
    <w:rsid w:val="002C1916"/>
    <w:rsid w:val="002D08AB"/>
    <w:rsid w:val="002F0565"/>
    <w:rsid w:val="00317B36"/>
    <w:rsid w:val="00317E8B"/>
    <w:rsid w:val="003323B8"/>
    <w:rsid w:val="00333DAD"/>
    <w:rsid w:val="003343AF"/>
    <w:rsid w:val="00344E14"/>
    <w:rsid w:val="00350191"/>
    <w:rsid w:val="00352CCB"/>
    <w:rsid w:val="00355CF8"/>
    <w:rsid w:val="003817E4"/>
    <w:rsid w:val="003872D7"/>
    <w:rsid w:val="00396BF1"/>
    <w:rsid w:val="003B785E"/>
    <w:rsid w:val="003D3C5F"/>
    <w:rsid w:val="003F5405"/>
    <w:rsid w:val="0040581E"/>
    <w:rsid w:val="004227C0"/>
    <w:rsid w:val="00427534"/>
    <w:rsid w:val="004401B8"/>
    <w:rsid w:val="0044179C"/>
    <w:rsid w:val="00447D3E"/>
    <w:rsid w:val="00451AAE"/>
    <w:rsid w:val="00463569"/>
    <w:rsid w:val="004636DA"/>
    <w:rsid w:val="00474C9B"/>
    <w:rsid w:val="004A115A"/>
    <w:rsid w:val="004A4656"/>
    <w:rsid w:val="004A7AF3"/>
    <w:rsid w:val="004C03C6"/>
    <w:rsid w:val="004C4914"/>
    <w:rsid w:val="004D1FC4"/>
    <w:rsid w:val="004F3866"/>
    <w:rsid w:val="004F5A12"/>
    <w:rsid w:val="00540B52"/>
    <w:rsid w:val="005549F5"/>
    <w:rsid w:val="00563338"/>
    <w:rsid w:val="00577439"/>
    <w:rsid w:val="00585EE5"/>
    <w:rsid w:val="0058653B"/>
    <w:rsid w:val="005975C8"/>
    <w:rsid w:val="005B6BE4"/>
    <w:rsid w:val="005C3AE3"/>
    <w:rsid w:val="005C75A5"/>
    <w:rsid w:val="005D7DDC"/>
    <w:rsid w:val="005E04F2"/>
    <w:rsid w:val="00606075"/>
    <w:rsid w:val="00616EDB"/>
    <w:rsid w:val="006222D2"/>
    <w:rsid w:val="00666709"/>
    <w:rsid w:val="00675F0C"/>
    <w:rsid w:val="0069570A"/>
    <w:rsid w:val="006A134B"/>
    <w:rsid w:val="006A79D6"/>
    <w:rsid w:val="006B6175"/>
    <w:rsid w:val="006B61CF"/>
    <w:rsid w:val="006D0496"/>
    <w:rsid w:val="006D7575"/>
    <w:rsid w:val="007007CC"/>
    <w:rsid w:val="007131B0"/>
    <w:rsid w:val="00720E44"/>
    <w:rsid w:val="00752E85"/>
    <w:rsid w:val="007728DF"/>
    <w:rsid w:val="00775C13"/>
    <w:rsid w:val="00783F6A"/>
    <w:rsid w:val="007B2D57"/>
    <w:rsid w:val="007C3483"/>
    <w:rsid w:val="007D0D46"/>
    <w:rsid w:val="007E3924"/>
    <w:rsid w:val="008027B9"/>
    <w:rsid w:val="008079B4"/>
    <w:rsid w:val="0081096A"/>
    <w:rsid w:val="00830AB6"/>
    <w:rsid w:val="00837DB1"/>
    <w:rsid w:val="00843AF0"/>
    <w:rsid w:val="00847C09"/>
    <w:rsid w:val="008526E7"/>
    <w:rsid w:val="00861498"/>
    <w:rsid w:val="008661A4"/>
    <w:rsid w:val="008718F3"/>
    <w:rsid w:val="00876664"/>
    <w:rsid w:val="00876AEB"/>
    <w:rsid w:val="00883CEA"/>
    <w:rsid w:val="00884C81"/>
    <w:rsid w:val="008941A4"/>
    <w:rsid w:val="00894C2C"/>
    <w:rsid w:val="008B3F39"/>
    <w:rsid w:val="008D00DD"/>
    <w:rsid w:val="008E3117"/>
    <w:rsid w:val="008E6A73"/>
    <w:rsid w:val="00901C56"/>
    <w:rsid w:val="00911EDF"/>
    <w:rsid w:val="00917E32"/>
    <w:rsid w:val="00926BF3"/>
    <w:rsid w:val="00927DDD"/>
    <w:rsid w:val="00931AA2"/>
    <w:rsid w:val="009539CF"/>
    <w:rsid w:val="00953F12"/>
    <w:rsid w:val="009744FF"/>
    <w:rsid w:val="00982F32"/>
    <w:rsid w:val="00996DA5"/>
    <w:rsid w:val="009A1E5C"/>
    <w:rsid w:val="009C1016"/>
    <w:rsid w:val="009D2416"/>
    <w:rsid w:val="009D3493"/>
    <w:rsid w:val="009E6CDA"/>
    <w:rsid w:val="009E7212"/>
    <w:rsid w:val="009F57E6"/>
    <w:rsid w:val="00A14A42"/>
    <w:rsid w:val="00A14DD9"/>
    <w:rsid w:val="00A3204C"/>
    <w:rsid w:val="00A34763"/>
    <w:rsid w:val="00A56105"/>
    <w:rsid w:val="00A608F8"/>
    <w:rsid w:val="00A92713"/>
    <w:rsid w:val="00AA7554"/>
    <w:rsid w:val="00AB057F"/>
    <w:rsid w:val="00AB3C3B"/>
    <w:rsid w:val="00AB7A89"/>
    <w:rsid w:val="00AC3E60"/>
    <w:rsid w:val="00AE7BE9"/>
    <w:rsid w:val="00AF431D"/>
    <w:rsid w:val="00B02CB7"/>
    <w:rsid w:val="00B20A56"/>
    <w:rsid w:val="00B41831"/>
    <w:rsid w:val="00B730A8"/>
    <w:rsid w:val="00B874E0"/>
    <w:rsid w:val="00B931E9"/>
    <w:rsid w:val="00BA4841"/>
    <w:rsid w:val="00BB29DB"/>
    <w:rsid w:val="00BD2535"/>
    <w:rsid w:val="00C02C47"/>
    <w:rsid w:val="00C15EE6"/>
    <w:rsid w:val="00C208D4"/>
    <w:rsid w:val="00C2205B"/>
    <w:rsid w:val="00C24A02"/>
    <w:rsid w:val="00C35588"/>
    <w:rsid w:val="00C36A0E"/>
    <w:rsid w:val="00C533AA"/>
    <w:rsid w:val="00C716C9"/>
    <w:rsid w:val="00C87629"/>
    <w:rsid w:val="00CA762C"/>
    <w:rsid w:val="00CC0583"/>
    <w:rsid w:val="00CD5EAE"/>
    <w:rsid w:val="00CD64A7"/>
    <w:rsid w:val="00CE66C5"/>
    <w:rsid w:val="00D14BE1"/>
    <w:rsid w:val="00D22659"/>
    <w:rsid w:val="00D353DD"/>
    <w:rsid w:val="00D412BC"/>
    <w:rsid w:val="00D56D11"/>
    <w:rsid w:val="00D669C0"/>
    <w:rsid w:val="00D739B2"/>
    <w:rsid w:val="00D75B94"/>
    <w:rsid w:val="00D83FEA"/>
    <w:rsid w:val="00D91ACC"/>
    <w:rsid w:val="00D91C23"/>
    <w:rsid w:val="00DA2220"/>
    <w:rsid w:val="00DA5CD6"/>
    <w:rsid w:val="00DB4857"/>
    <w:rsid w:val="00DC74DC"/>
    <w:rsid w:val="00DD2F80"/>
    <w:rsid w:val="00DF0935"/>
    <w:rsid w:val="00DF2BC9"/>
    <w:rsid w:val="00E16E09"/>
    <w:rsid w:val="00E20E6E"/>
    <w:rsid w:val="00E21F2D"/>
    <w:rsid w:val="00E25BD2"/>
    <w:rsid w:val="00E26CA3"/>
    <w:rsid w:val="00E416A8"/>
    <w:rsid w:val="00E55B0F"/>
    <w:rsid w:val="00E75F7C"/>
    <w:rsid w:val="00E774DF"/>
    <w:rsid w:val="00E8075A"/>
    <w:rsid w:val="00E92F1C"/>
    <w:rsid w:val="00ED1952"/>
    <w:rsid w:val="00ED62E4"/>
    <w:rsid w:val="00EE0059"/>
    <w:rsid w:val="00F02F52"/>
    <w:rsid w:val="00F13B49"/>
    <w:rsid w:val="00F1500E"/>
    <w:rsid w:val="00F205E0"/>
    <w:rsid w:val="00F33982"/>
    <w:rsid w:val="00F35878"/>
    <w:rsid w:val="00F35E8E"/>
    <w:rsid w:val="00F42010"/>
    <w:rsid w:val="00F42794"/>
    <w:rsid w:val="00F44AA0"/>
    <w:rsid w:val="00F57CF9"/>
    <w:rsid w:val="00F90699"/>
    <w:rsid w:val="00FA54B4"/>
    <w:rsid w:val="00FA54B5"/>
    <w:rsid w:val="00FA7A4C"/>
    <w:rsid w:val="00FB7CE2"/>
    <w:rsid w:val="00FD1FD7"/>
    <w:rsid w:val="00FD6D74"/>
    <w:rsid w:val="00FE3147"/>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8FD566-93CD-452D-9A97-2C231B26F302}" type="doc">
      <dgm:prSet loTypeId="urn:microsoft.com/office/officeart/2008/layout/AlternatingHexagons" loCatId="list" qsTypeId="urn:microsoft.com/office/officeart/2005/8/quickstyle/simple1" qsCatId="simple" csTypeId="urn:microsoft.com/office/officeart/2005/8/colors/accent1_2" csCatId="accent1" phldr="1"/>
      <dgm:spPr/>
      <dgm:t>
        <a:bodyPr/>
        <a:lstStyle/>
        <a:p>
          <a:endParaRPr lang="en-GB"/>
        </a:p>
      </dgm:t>
    </dgm:pt>
    <dgm:pt modelId="{A0146CEB-EFA6-4F81-B61E-63BB93D081FA}">
      <dgm:prSet phldrT="[Text]"/>
      <dgm:spPr/>
      <dgm:t>
        <a:bodyPr/>
        <a:lstStyle/>
        <a:p>
          <a:r>
            <a:rPr lang="en-GB"/>
            <a:t>Finance problems</a:t>
          </a:r>
        </a:p>
      </dgm:t>
    </dgm:pt>
    <dgm:pt modelId="{148299BF-E292-4ACF-B26E-BBA4A2F5160C}" type="parTrans" cxnId="{9518CEB8-9A63-4D17-9D62-CF9F8F221536}">
      <dgm:prSet/>
      <dgm:spPr/>
      <dgm:t>
        <a:bodyPr/>
        <a:lstStyle/>
        <a:p>
          <a:endParaRPr lang="en-GB"/>
        </a:p>
      </dgm:t>
    </dgm:pt>
    <dgm:pt modelId="{1049677F-963D-46CD-BE20-85531279552F}" type="sibTrans" cxnId="{9518CEB8-9A63-4D17-9D62-CF9F8F221536}">
      <dgm:prSet custT="1"/>
      <dgm:spPr/>
      <dgm:t>
        <a:bodyPr/>
        <a:lstStyle/>
        <a:p>
          <a:r>
            <a:rPr lang="en-GB" sz="1200"/>
            <a:t>first experience  undergraduation.</a:t>
          </a:r>
        </a:p>
      </dgm:t>
    </dgm:pt>
    <dgm:pt modelId="{F8CBFDF0-366E-4E33-9A42-2F3847FF4C7C}">
      <dgm:prSet/>
      <dgm:spPr/>
      <dgm:t>
        <a:bodyPr/>
        <a:lstStyle/>
        <a:p>
          <a:r>
            <a:rPr lang="en-GB"/>
            <a:t>University</a:t>
          </a:r>
        </a:p>
      </dgm:t>
    </dgm:pt>
    <dgm:pt modelId="{EAB0EB3E-CC96-440A-9A52-6ADCE5CF2E5F}" type="parTrans" cxnId="{49D78247-D67C-48B1-9474-F2D7C54C74D9}">
      <dgm:prSet/>
      <dgm:spPr/>
      <dgm:t>
        <a:bodyPr/>
        <a:lstStyle/>
        <a:p>
          <a:endParaRPr lang="en-GB"/>
        </a:p>
      </dgm:t>
    </dgm:pt>
    <dgm:pt modelId="{EF00987A-7CD3-4ED7-A1C5-1FDA4043D4ED}" type="sibTrans" cxnId="{49D78247-D67C-48B1-9474-F2D7C54C74D9}">
      <dgm:prSet/>
      <dgm:spPr/>
      <dgm:t>
        <a:bodyPr/>
        <a:lstStyle/>
        <a:p>
          <a:r>
            <a:rPr lang="en-GB"/>
            <a:t>personal circumstaces</a:t>
          </a:r>
        </a:p>
      </dgm:t>
    </dgm:pt>
    <dgm:pt modelId="{EA8458DC-B4AF-48BF-8276-55FB63453691}">
      <dgm:prSet/>
      <dgm:spPr/>
      <dgm:t>
        <a:bodyPr/>
        <a:lstStyle/>
        <a:p>
          <a:r>
            <a:rPr lang="en-GB"/>
            <a:t>Health issues</a:t>
          </a:r>
        </a:p>
      </dgm:t>
    </dgm:pt>
    <dgm:pt modelId="{326331F2-03D2-4F87-9755-80314768D732}" type="parTrans" cxnId="{09D792CA-CAC1-4802-8FAB-9B5EDDA04186}">
      <dgm:prSet/>
      <dgm:spPr/>
      <dgm:t>
        <a:bodyPr/>
        <a:lstStyle/>
        <a:p>
          <a:endParaRPr lang="en-GB"/>
        </a:p>
      </dgm:t>
    </dgm:pt>
    <dgm:pt modelId="{B8252F83-DF9A-4A33-B981-0EE76D7EE3D7}" type="sibTrans" cxnId="{09D792CA-CAC1-4802-8FAB-9B5EDDA04186}">
      <dgm:prSet/>
      <dgm:spPr/>
      <dgm:t>
        <a:bodyPr/>
        <a:lstStyle/>
        <a:p>
          <a:r>
            <a:rPr lang="en-GB"/>
            <a:t>university charllege</a:t>
          </a:r>
        </a:p>
      </dgm:t>
    </dgm:pt>
    <dgm:pt modelId="{D80B81E3-4BB4-4C30-A904-5E048EAB61DB}" type="pres">
      <dgm:prSet presAssocID="{2C8FD566-93CD-452D-9A97-2C231B26F302}" presName="Name0" presStyleCnt="0">
        <dgm:presLayoutVars>
          <dgm:chMax/>
          <dgm:chPref/>
          <dgm:dir/>
          <dgm:animLvl val="lvl"/>
        </dgm:presLayoutVars>
      </dgm:prSet>
      <dgm:spPr/>
    </dgm:pt>
    <dgm:pt modelId="{457A2DA4-B98F-4CE6-88F8-E4E096C41202}" type="pres">
      <dgm:prSet presAssocID="{F8CBFDF0-366E-4E33-9A42-2F3847FF4C7C}" presName="composite" presStyleCnt="0"/>
      <dgm:spPr/>
    </dgm:pt>
    <dgm:pt modelId="{F3D7F647-9433-43F4-B172-DF7CB2774AE8}" type="pres">
      <dgm:prSet presAssocID="{F8CBFDF0-366E-4E33-9A42-2F3847FF4C7C}" presName="Parent1" presStyleLbl="node1" presStyleIdx="0" presStyleCnt="6">
        <dgm:presLayoutVars>
          <dgm:chMax val="1"/>
          <dgm:chPref val="1"/>
          <dgm:bulletEnabled val="1"/>
        </dgm:presLayoutVars>
      </dgm:prSet>
      <dgm:spPr/>
    </dgm:pt>
    <dgm:pt modelId="{7D219905-9B22-425A-B1D1-707CD24DD34E}" type="pres">
      <dgm:prSet presAssocID="{F8CBFDF0-366E-4E33-9A42-2F3847FF4C7C}" presName="Childtext1" presStyleLbl="revTx" presStyleIdx="0" presStyleCnt="3">
        <dgm:presLayoutVars>
          <dgm:chMax val="0"/>
          <dgm:chPref val="0"/>
          <dgm:bulletEnabled val="1"/>
        </dgm:presLayoutVars>
      </dgm:prSet>
      <dgm:spPr/>
    </dgm:pt>
    <dgm:pt modelId="{48296CBC-9D9E-4B6F-B66E-C9DE3D6F80BF}" type="pres">
      <dgm:prSet presAssocID="{F8CBFDF0-366E-4E33-9A42-2F3847FF4C7C}" presName="BalanceSpacing" presStyleCnt="0"/>
      <dgm:spPr/>
    </dgm:pt>
    <dgm:pt modelId="{94B45B14-E325-4870-A6E0-206A61F2028D}" type="pres">
      <dgm:prSet presAssocID="{F8CBFDF0-366E-4E33-9A42-2F3847FF4C7C}" presName="BalanceSpacing1" presStyleCnt="0"/>
      <dgm:spPr/>
    </dgm:pt>
    <dgm:pt modelId="{4B6E1672-DAE3-4A7A-9ACB-D7B15543979A}" type="pres">
      <dgm:prSet presAssocID="{EF00987A-7CD3-4ED7-A1C5-1FDA4043D4ED}" presName="Accent1Text" presStyleLbl="node1" presStyleIdx="1" presStyleCnt="6"/>
      <dgm:spPr/>
    </dgm:pt>
    <dgm:pt modelId="{902222F4-14B9-47BC-9929-EA7BC5FF8F2E}" type="pres">
      <dgm:prSet presAssocID="{EF00987A-7CD3-4ED7-A1C5-1FDA4043D4ED}" presName="spaceBetweenRectangles" presStyleCnt="0"/>
      <dgm:spPr/>
    </dgm:pt>
    <dgm:pt modelId="{B60DA756-B131-4E9F-AAEB-9E91A8A1D612}" type="pres">
      <dgm:prSet presAssocID="{EA8458DC-B4AF-48BF-8276-55FB63453691}" presName="composite" presStyleCnt="0"/>
      <dgm:spPr/>
    </dgm:pt>
    <dgm:pt modelId="{95E27E7F-DA2B-4166-9621-C7195F67A1E0}" type="pres">
      <dgm:prSet presAssocID="{EA8458DC-B4AF-48BF-8276-55FB63453691}" presName="Parent1" presStyleLbl="node1" presStyleIdx="2" presStyleCnt="6">
        <dgm:presLayoutVars>
          <dgm:chMax val="1"/>
          <dgm:chPref val="1"/>
          <dgm:bulletEnabled val="1"/>
        </dgm:presLayoutVars>
      </dgm:prSet>
      <dgm:spPr/>
    </dgm:pt>
    <dgm:pt modelId="{D2EA8BAA-0426-458B-A308-7A2D7750224B}" type="pres">
      <dgm:prSet presAssocID="{EA8458DC-B4AF-48BF-8276-55FB63453691}" presName="Childtext1" presStyleLbl="revTx" presStyleIdx="1" presStyleCnt="3">
        <dgm:presLayoutVars>
          <dgm:chMax val="0"/>
          <dgm:chPref val="0"/>
          <dgm:bulletEnabled val="1"/>
        </dgm:presLayoutVars>
      </dgm:prSet>
      <dgm:spPr/>
    </dgm:pt>
    <dgm:pt modelId="{B843FD11-4FF9-4F89-A287-A4EAD12318DB}" type="pres">
      <dgm:prSet presAssocID="{EA8458DC-B4AF-48BF-8276-55FB63453691}" presName="BalanceSpacing" presStyleCnt="0"/>
      <dgm:spPr/>
    </dgm:pt>
    <dgm:pt modelId="{C71EB9A8-640C-4D6A-B2B3-615E0D83AD1C}" type="pres">
      <dgm:prSet presAssocID="{EA8458DC-B4AF-48BF-8276-55FB63453691}" presName="BalanceSpacing1" presStyleCnt="0"/>
      <dgm:spPr/>
    </dgm:pt>
    <dgm:pt modelId="{0C73EE55-E250-45BC-AA35-DBDC15A69B49}" type="pres">
      <dgm:prSet presAssocID="{B8252F83-DF9A-4A33-B981-0EE76D7EE3D7}" presName="Accent1Text" presStyleLbl="node1" presStyleIdx="3" presStyleCnt="6"/>
      <dgm:spPr/>
    </dgm:pt>
    <dgm:pt modelId="{30CEDA0E-4CE3-4805-9984-953A6AEB744B}" type="pres">
      <dgm:prSet presAssocID="{B8252F83-DF9A-4A33-B981-0EE76D7EE3D7}" presName="spaceBetweenRectangles" presStyleCnt="0"/>
      <dgm:spPr/>
    </dgm:pt>
    <dgm:pt modelId="{5254A934-6968-4B71-A193-36B322C986FB}" type="pres">
      <dgm:prSet presAssocID="{A0146CEB-EFA6-4F81-B61E-63BB93D081FA}" presName="composite" presStyleCnt="0"/>
      <dgm:spPr/>
    </dgm:pt>
    <dgm:pt modelId="{AACAC149-1BB8-4234-A14A-5EC516DE635F}" type="pres">
      <dgm:prSet presAssocID="{A0146CEB-EFA6-4F81-B61E-63BB93D081FA}" presName="Parent1" presStyleLbl="node1" presStyleIdx="4" presStyleCnt="6">
        <dgm:presLayoutVars>
          <dgm:chMax val="1"/>
          <dgm:chPref val="1"/>
          <dgm:bulletEnabled val="1"/>
        </dgm:presLayoutVars>
      </dgm:prSet>
      <dgm:spPr/>
    </dgm:pt>
    <dgm:pt modelId="{5C04EDEA-4C4F-4732-95E8-C378CB761F35}" type="pres">
      <dgm:prSet presAssocID="{A0146CEB-EFA6-4F81-B61E-63BB93D081FA}" presName="Childtext1" presStyleLbl="revTx" presStyleIdx="2" presStyleCnt="3">
        <dgm:presLayoutVars>
          <dgm:chMax val="0"/>
          <dgm:chPref val="0"/>
          <dgm:bulletEnabled val="1"/>
        </dgm:presLayoutVars>
      </dgm:prSet>
      <dgm:spPr/>
    </dgm:pt>
    <dgm:pt modelId="{4F1929E9-4EAF-43EF-B0E5-13D8C2CEBC27}" type="pres">
      <dgm:prSet presAssocID="{A0146CEB-EFA6-4F81-B61E-63BB93D081FA}" presName="BalanceSpacing" presStyleCnt="0"/>
      <dgm:spPr/>
    </dgm:pt>
    <dgm:pt modelId="{EF49EA1F-922D-493C-AC8C-A2E060DA1E59}" type="pres">
      <dgm:prSet presAssocID="{A0146CEB-EFA6-4F81-B61E-63BB93D081FA}" presName="BalanceSpacing1" presStyleCnt="0"/>
      <dgm:spPr/>
    </dgm:pt>
    <dgm:pt modelId="{3BDCE927-7514-4632-9626-312753B4CDDB}" type="pres">
      <dgm:prSet presAssocID="{1049677F-963D-46CD-BE20-85531279552F}" presName="Accent1Text" presStyleLbl="node1" presStyleIdx="5" presStyleCnt="6"/>
      <dgm:spPr/>
    </dgm:pt>
  </dgm:ptLst>
  <dgm:cxnLst>
    <dgm:cxn modelId="{EEDDDB0D-B2EA-455B-9D1A-900A5922B9B5}" type="presOf" srcId="{B8252F83-DF9A-4A33-B981-0EE76D7EE3D7}" destId="{0C73EE55-E250-45BC-AA35-DBDC15A69B49}" srcOrd="0" destOrd="0" presId="urn:microsoft.com/office/officeart/2008/layout/AlternatingHexagons"/>
    <dgm:cxn modelId="{D8B56519-8442-42F1-AB2C-DD52A3A73254}" type="presOf" srcId="{EF00987A-7CD3-4ED7-A1C5-1FDA4043D4ED}" destId="{4B6E1672-DAE3-4A7A-9ACB-D7B15543979A}" srcOrd="0" destOrd="0" presId="urn:microsoft.com/office/officeart/2008/layout/AlternatingHexagons"/>
    <dgm:cxn modelId="{153F4A22-EB67-46A1-AAE2-D7D50DC3E395}" type="presOf" srcId="{2C8FD566-93CD-452D-9A97-2C231B26F302}" destId="{D80B81E3-4BB4-4C30-A904-5E048EAB61DB}" srcOrd="0" destOrd="0" presId="urn:microsoft.com/office/officeart/2008/layout/AlternatingHexagons"/>
    <dgm:cxn modelId="{49D78247-D67C-48B1-9474-F2D7C54C74D9}" srcId="{2C8FD566-93CD-452D-9A97-2C231B26F302}" destId="{F8CBFDF0-366E-4E33-9A42-2F3847FF4C7C}" srcOrd="0" destOrd="0" parTransId="{EAB0EB3E-CC96-440A-9A52-6ADCE5CF2E5F}" sibTransId="{EF00987A-7CD3-4ED7-A1C5-1FDA4043D4ED}"/>
    <dgm:cxn modelId="{240C4684-8866-4036-873D-495120E73FA7}" type="presOf" srcId="{EA8458DC-B4AF-48BF-8276-55FB63453691}" destId="{95E27E7F-DA2B-4166-9621-C7195F67A1E0}" srcOrd="0" destOrd="0" presId="urn:microsoft.com/office/officeart/2008/layout/AlternatingHexagons"/>
    <dgm:cxn modelId="{D3C9AA8B-08DC-4EEB-99BB-3E44CFB752A1}" type="presOf" srcId="{1049677F-963D-46CD-BE20-85531279552F}" destId="{3BDCE927-7514-4632-9626-312753B4CDDB}" srcOrd="0" destOrd="0" presId="urn:microsoft.com/office/officeart/2008/layout/AlternatingHexagons"/>
    <dgm:cxn modelId="{BCF30094-CDDA-4096-B90F-68A1C95795D9}" type="presOf" srcId="{A0146CEB-EFA6-4F81-B61E-63BB93D081FA}" destId="{AACAC149-1BB8-4234-A14A-5EC516DE635F}" srcOrd="0" destOrd="0" presId="urn:microsoft.com/office/officeart/2008/layout/AlternatingHexagons"/>
    <dgm:cxn modelId="{9518CEB8-9A63-4D17-9D62-CF9F8F221536}" srcId="{2C8FD566-93CD-452D-9A97-2C231B26F302}" destId="{A0146CEB-EFA6-4F81-B61E-63BB93D081FA}" srcOrd="2" destOrd="0" parTransId="{148299BF-E292-4ACF-B26E-BBA4A2F5160C}" sibTransId="{1049677F-963D-46CD-BE20-85531279552F}"/>
    <dgm:cxn modelId="{D89E16C8-00C6-4B1C-8AA6-4567599EF063}" type="presOf" srcId="{F8CBFDF0-366E-4E33-9A42-2F3847FF4C7C}" destId="{F3D7F647-9433-43F4-B172-DF7CB2774AE8}" srcOrd="0" destOrd="0" presId="urn:microsoft.com/office/officeart/2008/layout/AlternatingHexagons"/>
    <dgm:cxn modelId="{09D792CA-CAC1-4802-8FAB-9B5EDDA04186}" srcId="{2C8FD566-93CD-452D-9A97-2C231B26F302}" destId="{EA8458DC-B4AF-48BF-8276-55FB63453691}" srcOrd="1" destOrd="0" parTransId="{326331F2-03D2-4F87-9755-80314768D732}" sibTransId="{B8252F83-DF9A-4A33-B981-0EE76D7EE3D7}"/>
    <dgm:cxn modelId="{6D5E1468-82D8-40F3-8556-65545D1911FB}" type="presParOf" srcId="{D80B81E3-4BB4-4C30-A904-5E048EAB61DB}" destId="{457A2DA4-B98F-4CE6-88F8-E4E096C41202}" srcOrd="0" destOrd="0" presId="urn:microsoft.com/office/officeart/2008/layout/AlternatingHexagons"/>
    <dgm:cxn modelId="{AC20D813-51A2-43BD-9D08-370CDC67A6AF}" type="presParOf" srcId="{457A2DA4-B98F-4CE6-88F8-E4E096C41202}" destId="{F3D7F647-9433-43F4-B172-DF7CB2774AE8}" srcOrd="0" destOrd="0" presId="urn:microsoft.com/office/officeart/2008/layout/AlternatingHexagons"/>
    <dgm:cxn modelId="{8A172FAE-EE73-4E01-B3F4-1CEBF93915D4}" type="presParOf" srcId="{457A2DA4-B98F-4CE6-88F8-E4E096C41202}" destId="{7D219905-9B22-425A-B1D1-707CD24DD34E}" srcOrd="1" destOrd="0" presId="urn:microsoft.com/office/officeart/2008/layout/AlternatingHexagons"/>
    <dgm:cxn modelId="{1637516C-1A8F-4898-B2A4-82BDC08265E5}" type="presParOf" srcId="{457A2DA4-B98F-4CE6-88F8-E4E096C41202}" destId="{48296CBC-9D9E-4B6F-B66E-C9DE3D6F80BF}" srcOrd="2" destOrd="0" presId="urn:microsoft.com/office/officeart/2008/layout/AlternatingHexagons"/>
    <dgm:cxn modelId="{E4707A8E-5A46-4B79-B6D2-EB8142BDE9CC}" type="presParOf" srcId="{457A2DA4-B98F-4CE6-88F8-E4E096C41202}" destId="{94B45B14-E325-4870-A6E0-206A61F2028D}" srcOrd="3" destOrd="0" presId="urn:microsoft.com/office/officeart/2008/layout/AlternatingHexagons"/>
    <dgm:cxn modelId="{A6265A2D-5873-487E-8D23-5B498A24DB52}" type="presParOf" srcId="{457A2DA4-B98F-4CE6-88F8-E4E096C41202}" destId="{4B6E1672-DAE3-4A7A-9ACB-D7B15543979A}" srcOrd="4" destOrd="0" presId="urn:microsoft.com/office/officeart/2008/layout/AlternatingHexagons"/>
    <dgm:cxn modelId="{7F291DEF-88D9-4C2A-BC5F-01750BE09066}" type="presParOf" srcId="{D80B81E3-4BB4-4C30-A904-5E048EAB61DB}" destId="{902222F4-14B9-47BC-9929-EA7BC5FF8F2E}" srcOrd="1" destOrd="0" presId="urn:microsoft.com/office/officeart/2008/layout/AlternatingHexagons"/>
    <dgm:cxn modelId="{32D33DAA-6E43-478E-8F2A-39CB9BCC90BC}" type="presParOf" srcId="{D80B81E3-4BB4-4C30-A904-5E048EAB61DB}" destId="{B60DA756-B131-4E9F-AAEB-9E91A8A1D612}" srcOrd="2" destOrd="0" presId="urn:microsoft.com/office/officeart/2008/layout/AlternatingHexagons"/>
    <dgm:cxn modelId="{8AEC6916-EC5A-4623-81F5-B2A94F72262D}" type="presParOf" srcId="{B60DA756-B131-4E9F-AAEB-9E91A8A1D612}" destId="{95E27E7F-DA2B-4166-9621-C7195F67A1E0}" srcOrd="0" destOrd="0" presId="urn:microsoft.com/office/officeart/2008/layout/AlternatingHexagons"/>
    <dgm:cxn modelId="{0BDF9302-5769-4961-B1FD-CB564DEE1046}" type="presParOf" srcId="{B60DA756-B131-4E9F-AAEB-9E91A8A1D612}" destId="{D2EA8BAA-0426-458B-A308-7A2D7750224B}" srcOrd="1" destOrd="0" presId="urn:microsoft.com/office/officeart/2008/layout/AlternatingHexagons"/>
    <dgm:cxn modelId="{1AF08AC8-CEEE-4DB4-B87E-608E196EAC4F}" type="presParOf" srcId="{B60DA756-B131-4E9F-AAEB-9E91A8A1D612}" destId="{B843FD11-4FF9-4F89-A287-A4EAD12318DB}" srcOrd="2" destOrd="0" presId="urn:microsoft.com/office/officeart/2008/layout/AlternatingHexagons"/>
    <dgm:cxn modelId="{BB420251-06DE-4388-A8DF-B49CB407BA6F}" type="presParOf" srcId="{B60DA756-B131-4E9F-AAEB-9E91A8A1D612}" destId="{C71EB9A8-640C-4D6A-B2B3-615E0D83AD1C}" srcOrd="3" destOrd="0" presId="urn:microsoft.com/office/officeart/2008/layout/AlternatingHexagons"/>
    <dgm:cxn modelId="{72C0CB89-0A0D-4210-ADAD-0A27CF5D3A0C}" type="presParOf" srcId="{B60DA756-B131-4E9F-AAEB-9E91A8A1D612}" destId="{0C73EE55-E250-45BC-AA35-DBDC15A69B49}" srcOrd="4" destOrd="0" presId="urn:microsoft.com/office/officeart/2008/layout/AlternatingHexagons"/>
    <dgm:cxn modelId="{C0D540DB-9186-46E3-9BAF-95ACB1D11202}" type="presParOf" srcId="{D80B81E3-4BB4-4C30-A904-5E048EAB61DB}" destId="{30CEDA0E-4CE3-4805-9984-953A6AEB744B}" srcOrd="3" destOrd="0" presId="urn:microsoft.com/office/officeart/2008/layout/AlternatingHexagons"/>
    <dgm:cxn modelId="{A6DD3BCD-06A6-448A-8392-1B7325CC711B}" type="presParOf" srcId="{D80B81E3-4BB4-4C30-A904-5E048EAB61DB}" destId="{5254A934-6968-4B71-A193-36B322C986FB}" srcOrd="4" destOrd="0" presId="urn:microsoft.com/office/officeart/2008/layout/AlternatingHexagons"/>
    <dgm:cxn modelId="{E275283D-BF37-4A8C-A60A-080B2439688D}" type="presParOf" srcId="{5254A934-6968-4B71-A193-36B322C986FB}" destId="{AACAC149-1BB8-4234-A14A-5EC516DE635F}" srcOrd="0" destOrd="0" presId="urn:microsoft.com/office/officeart/2008/layout/AlternatingHexagons"/>
    <dgm:cxn modelId="{D03A7DFC-37ED-4C22-ACF2-C605E728662A}" type="presParOf" srcId="{5254A934-6968-4B71-A193-36B322C986FB}" destId="{5C04EDEA-4C4F-4732-95E8-C378CB761F35}" srcOrd="1" destOrd="0" presId="urn:microsoft.com/office/officeart/2008/layout/AlternatingHexagons"/>
    <dgm:cxn modelId="{BC2FB35F-3B2C-41B5-A36D-D939130575F2}" type="presParOf" srcId="{5254A934-6968-4B71-A193-36B322C986FB}" destId="{4F1929E9-4EAF-43EF-B0E5-13D8C2CEBC27}" srcOrd="2" destOrd="0" presId="urn:microsoft.com/office/officeart/2008/layout/AlternatingHexagons"/>
    <dgm:cxn modelId="{8F3EA38B-FBEC-4580-854E-D62C6EE468C4}" type="presParOf" srcId="{5254A934-6968-4B71-A193-36B322C986FB}" destId="{EF49EA1F-922D-493C-AC8C-A2E060DA1E59}" srcOrd="3" destOrd="0" presId="urn:microsoft.com/office/officeart/2008/layout/AlternatingHexagons"/>
    <dgm:cxn modelId="{7DA3231F-BCF7-4336-8A82-137B1221BC26}" type="presParOf" srcId="{5254A934-6968-4B71-A193-36B322C986FB}" destId="{3BDCE927-7514-4632-9626-312753B4CDDB}" srcOrd="4" destOrd="0" presId="urn:microsoft.com/office/officeart/2008/layout/AlternatingHexagons"/>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D7F647-9433-43F4-B172-DF7CB2774AE8}">
      <dsp:nvSpPr>
        <dsp:cNvPr id="0" name=""/>
        <dsp:cNvSpPr/>
      </dsp:nvSpPr>
      <dsp:spPr>
        <a:xfrm rot="5400000">
          <a:off x="2414159" y="77407"/>
          <a:ext cx="1186160" cy="1031959"/>
        </a:xfrm>
        <a:prstGeom prst="hexagon">
          <a:avLst>
            <a:gd name="adj" fmla="val 2500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University</a:t>
          </a:r>
        </a:p>
      </dsp:txBody>
      <dsp:txXfrm rot="-5400000">
        <a:off x="2652073" y="185150"/>
        <a:ext cx="710331" cy="816474"/>
      </dsp:txXfrm>
    </dsp:sp>
    <dsp:sp modelId="{7D219905-9B22-425A-B1D1-707CD24DD34E}">
      <dsp:nvSpPr>
        <dsp:cNvPr id="0" name=""/>
        <dsp:cNvSpPr/>
      </dsp:nvSpPr>
      <dsp:spPr>
        <a:xfrm>
          <a:off x="3554533" y="237539"/>
          <a:ext cx="1323754" cy="711696"/>
        </a:xfrm>
        <a:prstGeom prst="rect">
          <a:avLst/>
        </a:prstGeom>
        <a:noFill/>
        <a:ln>
          <a:noFill/>
        </a:ln>
        <a:effectLst/>
      </dsp:spPr>
      <dsp:style>
        <a:lnRef idx="0">
          <a:scrgbClr r="0" g="0" b="0"/>
        </a:lnRef>
        <a:fillRef idx="0">
          <a:scrgbClr r="0" g="0" b="0"/>
        </a:fillRef>
        <a:effectRef idx="0">
          <a:scrgbClr r="0" g="0" b="0"/>
        </a:effectRef>
        <a:fontRef idx="minor"/>
      </dsp:style>
    </dsp:sp>
    <dsp:sp modelId="{4B6E1672-DAE3-4A7A-9ACB-D7B15543979A}">
      <dsp:nvSpPr>
        <dsp:cNvPr id="0" name=""/>
        <dsp:cNvSpPr/>
      </dsp:nvSpPr>
      <dsp:spPr>
        <a:xfrm rot="5400000">
          <a:off x="1299643" y="77407"/>
          <a:ext cx="1186160" cy="1031959"/>
        </a:xfrm>
        <a:prstGeom prst="hexagon">
          <a:avLst>
            <a:gd name="adj" fmla="val 2500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GB" sz="1000" kern="1200"/>
            <a:t>personal circumstaces</a:t>
          </a:r>
        </a:p>
      </dsp:txBody>
      <dsp:txXfrm rot="-5400000">
        <a:off x="1537557" y="185150"/>
        <a:ext cx="710331" cy="816474"/>
      </dsp:txXfrm>
    </dsp:sp>
    <dsp:sp modelId="{95E27E7F-DA2B-4166-9621-C7195F67A1E0}">
      <dsp:nvSpPr>
        <dsp:cNvPr id="0" name=""/>
        <dsp:cNvSpPr/>
      </dsp:nvSpPr>
      <dsp:spPr>
        <a:xfrm rot="5400000">
          <a:off x="1854766" y="1084220"/>
          <a:ext cx="1186160" cy="1031959"/>
        </a:xfrm>
        <a:prstGeom prst="hexagon">
          <a:avLst>
            <a:gd name="adj" fmla="val 2500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Health issues</a:t>
          </a:r>
        </a:p>
      </dsp:txBody>
      <dsp:txXfrm rot="-5400000">
        <a:off x="2092680" y="1191963"/>
        <a:ext cx="710331" cy="816474"/>
      </dsp:txXfrm>
    </dsp:sp>
    <dsp:sp modelId="{D2EA8BAA-0426-458B-A308-7A2D7750224B}">
      <dsp:nvSpPr>
        <dsp:cNvPr id="0" name=""/>
        <dsp:cNvSpPr/>
      </dsp:nvSpPr>
      <dsp:spPr>
        <a:xfrm>
          <a:off x="608111" y="1244351"/>
          <a:ext cx="1281052" cy="711696"/>
        </a:xfrm>
        <a:prstGeom prst="rect">
          <a:avLst/>
        </a:prstGeom>
        <a:noFill/>
        <a:ln>
          <a:noFill/>
        </a:ln>
        <a:effectLst/>
      </dsp:spPr>
      <dsp:style>
        <a:lnRef idx="0">
          <a:scrgbClr r="0" g="0" b="0"/>
        </a:lnRef>
        <a:fillRef idx="0">
          <a:scrgbClr r="0" g="0" b="0"/>
        </a:fillRef>
        <a:effectRef idx="0">
          <a:scrgbClr r="0" g="0" b="0"/>
        </a:effectRef>
        <a:fontRef idx="minor"/>
      </dsp:style>
    </dsp:sp>
    <dsp:sp modelId="{0C73EE55-E250-45BC-AA35-DBDC15A69B49}">
      <dsp:nvSpPr>
        <dsp:cNvPr id="0" name=""/>
        <dsp:cNvSpPr/>
      </dsp:nvSpPr>
      <dsp:spPr>
        <a:xfrm rot="5400000">
          <a:off x="2969282" y="1084220"/>
          <a:ext cx="1186160" cy="1031959"/>
        </a:xfrm>
        <a:prstGeom prst="hexagon">
          <a:avLst>
            <a:gd name="adj" fmla="val 2500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r>
            <a:rPr lang="en-GB" sz="1400" kern="1200"/>
            <a:t>university charllege</a:t>
          </a:r>
        </a:p>
      </dsp:txBody>
      <dsp:txXfrm rot="-5400000">
        <a:off x="3207196" y="1191963"/>
        <a:ext cx="710331" cy="816474"/>
      </dsp:txXfrm>
    </dsp:sp>
    <dsp:sp modelId="{AACAC149-1BB8-4234-A14A-5EC516DE635F}">
      <dsp:nvSpPr>
        <dsp:cNvPr id="0" name=""/>
        <dsp:cNvSpPr/>
      </dsp:nvSpPr>
      <dsp:spPr>
        <a:xfrm rot="5400000">
          <a:off x="2414159" y="2091033"/>
          <a:ext cx="1186160" cy="1031959"/>
        </a:xfrm>
        <a:prstGeom prst="hexagon">
          <a:avLst>
            <a:gd name="adj" fmla="val 2500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Finance problems</a:t>
          </a:r>
        </a:p>
      </dsp:txBody>
      <dsp:txXfrm rot="-5400000">
        <a:off x="2652073" y="2198776"/>
        <a:ext cx="710331" cy="816474"/>
      </dsp:txXfrm>
    </dsp:sp>
    <dsp:sp modelId="{5C04EDEA-4C4F-4732-95E8-C378CB761F35}">
      <dsp:nvSpPr>
        <dsp:cNvPr id="0" name=""/>
        <dsp:cNvSpPr/>
      </dsp:nvSpPr>
      <dsp:spPr>
        <a:xfrm>
          <a:off x="3554533" y="2251164"/>
          <a:ext cx="1323754" cy="711696"/>
        </a:xfrm>
        <a:prstGeom prst="rect">
          <a:avLst/>
        </a:prstGeom>
        <a:noFill/>
        <a:ln>
          <a:noFill/>
        </a:ln>
        <a:effectLst/>
      </dsp:spPr>
      <dsp:style>
        <a:lnRef idx="0">
          <a:scrgbClr r="0" g="0" b="0"/>
        </a:lnRef>
        <a:fillRef idx="0">
          <a:scrgbClr r="0" g="0" b="0"/>
        </a:fillRef>
        <a:effectRef idx="0">
          <a:scrgbClr r="0" g="0" b="0"/>
        </a:effectRef>
        <a:fontRef idx="minor"/>
      </dsp:style>
    </dsp:sp>
    <dsp:sp modelId="{3BDCE927-7514-4632-9626-312753B4CDDB}">
      <dsp:nvSpPr>
        <dsp:cNvPr id="0" name=""/>
        <dsp:cNvSpPr/>
      </dsp:nvSpPr>
      <dsp:spPr>
        <a:xfrm rot="5400000">
          <a:off x="1299643" y="2091033"/>
          <a:ext cx="1186160" cy="1031959"/>
        </a:xfrm>
        <a:prstGeom prst="hexagon">
          <a:avLst>
            <a:gd name="adj" fmla="val 2500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GB" sz="1200" kern="1200"/>
            <a:t>first experience  undergraduation.</a:t>
          </a:r>
        </a:p>
      </dsp:txBody>
      <dsp:txXfrm rot="-5400000">
        <a:off x="1537557" y="2198776"/>
        <a:ext cx="710331" cy="816474"/>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3</Pages>
  <Words>533</Words>
  <Characters>3039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Divine Chakupewa (2315844)</cp:lastModifiedBy>
  <cp:revision>120</cp:revision>
  <cp:lastPrinted>2019-07-11T13:37:00Z</cp:lastPrinted>
  <dcterms:created xsi:type="dcterms:W3CDTF">2024-07-18T15:04:00Z</dcterms:created>
  <dcterms:modified xsi:type="dcterms:W3CDTF">2026-02-23T16:45:00Z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