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50D1B7" w14:textId="5C5A65D1" w:rsidR="00204D0E" w:rsidRPr="004B1FFB" w:rsidRDefault="00B70F57" w:rsidP="00E86B9A">
      <w:pPr>
        <w:jc w:val="center"/>
        <w:rPr>
          <w:rFonts w:cs="Times New Roman"/>
          <w:b/>
          <w:bCs/>
          <w:i/>
          <w:iCs/>
          <w:sz w:val="52"/>
          <w:szCs w:val="52"/>
        </w:rPr>
      </w:pPr>
      <w:r w:rsidRPr="004B1FFB">
        <w:rPr>
          <w:rFonts w:cs="Times New Roman"/>
          <w:b/>
          <w:bCs/>
          <w:i/>
          <w:iCs/>
          <w:sz w:val="52"/>
          <w:szCs w:val="52"/>
        </w:rPr>
        <w:t>Report</w:t>
      </w:r>
      <w:r w:rsidR="004B1FFB" w:rsidRPr="004B1FFB">
        <w:rPr>
          <w:rFonts w:cs="Times New Roman"/>
          <w:b/>
          <w:bCs/>
          <w:i/>
          <w:iCs/>
          <w:sz w:val="52"/>
          <w:szCs w:val="52"/>
        </w:rPr>
        <w:t xml:space="preserve"> Case Study: Urban Heights Hotel</w:t>
      </w:r>
    </w:p>
    <w:p w14:paraId="2110E2F2" w14:textId="77777777" w:rsidR="005D35DE" w:rsidRPr="00450825" w:rsidRDefault="005D35DE" w:rsidP="00E86B9A">
      <w:pPr>
        <w:jc w:val="center"/>
        <w:rPr>
          <w:rFonts w:cs="Times New Roman"/>
          <w:b/>
          <w:bCs/>
          <w:sz w:val="28"/>
          <w:szCs w:val="28"/>
        </w:rPr>
      </w:pPr>
    </w:p>
    <w:p w14:paraId="1FDF1417" w14:textId="77777777" w:rsidR="005D35DE" w:rsidRPr="00450825" w:rsidRDefault="005D35DE" w:rsidP="00E86B9A">
      <w:pPr>
        <w:jc w:val="center"/>
        <w:rPr>
          <w:rFonts w:cs="Times New Roman"/>
          <w:b/>
          <w:bCs/>
          <w:sz w:val="28"/>
          <w:szCs w:val="28"/>
        </w:rPr>
      </w:pPr>
    </w:p>
    <w:p w14:paraId="4C127658" w14:textId="77777777" w:rsidR="005D35DE" w:rsidRPr="00450825" w:rsidRDefault="005D35DE" w:rsidP="00E86B9A">
      <w:pPr>
        <w:jc w:val="center"/>
        <w:rPr>
          <w:rFonts w:cs="Times New Roman"/>
          <w:b/>
          <w:bCs/>
          <w:sz w:val="28"/>
          <w:szCs w:val="28"/>
        </w:rPr>
      </w:pPr>
    </w:p>
    <w:p w14:paraId="7B52EC73" w14:textId="77777777" w:rsidR="005D35DE" w:rsidRPr="00450825" w:rsidRDefault="005D35DE" w:rsidP="00E86B9A">
      <w:pPr>
        <w:jc w:val="center"/>
        <w:rPr>
          <w:rFonts w:cs="Times New Roman"/>
          <w:b/>
          <w:bCs/>
          <w:sz w:val="28"/>
          <w:szCs w:val="28"/>
        </w:rPr>
      </w:pPr>
    </w:p>
    <w:p w14:paraId="3745F9DB" w14:textId="77777777" w:rsidR="005D35DE" w:rsidRDefault="005D35DE" w:rsidP="00E86B9A">
      <w:pPr>
        <w:jc w:val="center"/>
        <w:rPr>
          <w:rFonts w:cs="Times New Roman"/>
          <w:b/>
          <w:bCs/>
          <w:sz w:val="28"/>
          <w:szCs w:val="28"/>
        </w:rPr>
      </w:pPr>
    </w:p>
    <w:p w14:paraId="42F6C73C" w14:textId="77777777" w:rsidR="00687DEE" w:rsidRDefault="00687DEE" w:rsidP="00E86B9A">
      <w:pPr>
        <w:jc w:val="center"/>
        <w:rPr>
          <w:rFonts w:cs="Times New Roman"/>
          <w:b/>
          <w:bCs/>
          <w:sz w:val="28"/>
          <w:szCs w:val="28"/>
        </w:rPr>
      </w:pPr>
    </w:p>
    <w:p w14:paraId="6CC2C35C" w14:textId="77777777" w:rsidR="00687DEE" w:rsidRDefault="00687DEE" w:rsidP="00E86B9A">
      <w:pPr>
        <w:jc w:val="center"/>
        <w:rPr>
          <w:rFonts w:cs="Times New Roman"/>
          <w:b/>
          <w:bCs/>
          <w:sz w:val="28"/>
          <w:szCs w:val="28"/>
        </w:rPr>
      </w:pPr>
    </w:p>
    <w:p w14:paraId="17CEE05D" w14:textId="77777777" w:rsidR="00687DEE" w:rsidRPr="00450825" w:rsidRDefault="00687DEE" w:rsidP="00E86B9A">
      <w:pPr>
        <w:jc w:val="center"/>
        <w:rPr>
          <w:rFonts w:cs="Times New Roman"/>
          <w:b/>
          <w:bCs/>
          <w:sz w:val="28"/>
          <w:szCs w:val="28"/>
        </w:rPr>
      </w:pPr>
    </w:p>
    <w:p w14:paraId="128F06A0" w14:textId="77777777" w:rsidR="005D35DE" w:rsidRPr="00450825" w:rsidRDefault="005D35DE" w:rsidP="00E86B9A">
      <w:pPr>
        <w:jc w:val="center"/>
        <w:rPr>
          <w:rFonts w:cs="Times New Roman"/>
          <w:b/>
          <w:bCs/>
          <w:sz w:val="28"/>
          <w:szCs w:val="28"/>
        </w:rPr>
      </w:pPr>
    </w:p>
    <w:p w14:paraId="13FDE738" w14:textId="5328015B" w:rsidR="005D35DE" w:rsidRPr="00687DEE" w:rsidRDefault="00B34760" w:rsidP="004B1FFB">
      <w:pPr>
        <w:jc w:val="left"/>
        <w:rPr>
          <w:rFonts w:cs="Times New Roman"/>
          <w:b/>
          <w:bCs/>
          <w:sz w:val="28"/>
          <w:szCs w:val="28"/>
        </w:rPr>
      </w:pPr>
      <w:r w:rsidRPr="00687DEE">
        <w:rPr>
          <w:rFonts w:cs="Times New Roman"/>
          <w:b/>
          <w:bCs/>
          <w:sz w:val="28"/>
          <w:szCs w:val="28"/>
        </w:rPr>
        <w:t xml:space="preserve">The Module </w:t>
      </w:r>
      <w:r w:rsidR="004C2B50">
        <w:rPr>
          <w:rFonts w:cs="Times New Roman"/>
          <w:b/>
          <w:bCs/>
          <w:sz w:val="28"/>
          <w:szCs w:val="28"/>
        </w:rPr>
        <w:t>title</w:t>
      </w:r>
      <w:r w:rsidRPr="00687DEE">
        <w:rPr>
          <w:rFonts w:cs="Times New Roman"/>
          <w:b/>
          <w:bCs/>
          <w:sz w:val="28"/>
          <w:szCs w:val="28"/>
        </w:rPr>
        <w:t xml:space="preserve">: Financial Management </w:t>
      </w:r>
      <w:r w:rsidR="004C2B50">
        <w:rPr>
          <w:rFonts w:cs="Times New Roman"/>
          <w:b/>
          <w:bCs/>
          <w:sz w:val="28"/>
          <w:szCs w:val="28"/>
        </w:rPr>
        <w:t>for</w:t>
      </w:r>
      <w:r w:rsidRPr="00687DEE">
        <w:rPr>
          <w:rFonts w:cs="Times New Roman"/>
          <w:b/>
          <w:bCs/>
          <w:sz w:val="28"/>
          <w:szCs w:val="28"/>
        </w:rPr>
        <w:t xml:space="preserve"> the Hotel Industry</w:t>
      </w:r>
      <w:r w:rsidR="004F21C6" w:rsidRPr="00687DEE">
        <w:rPr>
          <w:rFonts w:cs="Times New Roman"/>
          <w:b/>
          <w:bCs/>
          <w:sz w:val="28"/>
          <w:szCs w:val="28"/>
        </w:rPr>
        <w:t xml:space="preserve"> BMIH5007</w:t>
      </w:r>
    </w:p>
    <w:p w14:paraId="366D4971" w14:textId="4A545B41" w:rsidR="004F21C6" w:rsidRPr="00687DEE" w:rsidRDefault="004F21C6" w:rsidP="004B1FFB">
      <w:pPr>
        <w:jc w:val="left"/>
        <w:rPr>
          <w:rFonts w:cs="Times New Roman"/>
          <w:b/>
          <w:bCs/>
          <w:sz w:val="28"/>
          <w:szCs w:val="28"/>
        </w:rPr>
      </w:pPr>
      <w:r w:rsidRPr="00687DEE">
        <w:rPr>
          <w:rFonts w:cs="Times New Roman"/>
          <w:b/>
          <w:bCs/>
          <w:sz w:val="28"/>
          <w:szCs w:val="28"/>
        </w:rPr>
        <w:t>Student Name: Ada Roman</w:t>
      </w:r>
    </w:p>
    <w:p w14:paraId="55990CBE" w14:textId="18070321" w:rsidR="004F21C6" w:rsidRPr="00687DEE" w:rsidRDefault="004F21C6" w:rsidP="004B1FFB">
      <w:pPr>
        <w:jc w:val="left"/>
        <w:rPr>
          <w:rFonts w:cs="Times New Roman"/>
          <w:b/>
          <w:bCs/>
          <w:sz w:val="28"/>
          <w:szCs w:val="28"/>
        </w:rPr>
      </w:pPr>
      <w:r w:rsidRPr="00687DEE">
        <w:rPr>
          <w:rFonts w:cs="Times New Roman"/>
          <w:b/>
          <w:bCs/>
          <w:sz w:val="28"/>
          <w:szCs w:val="28"/>
        </w:rPr>
        <w:t>Student ID: 2207421</w:t>
      </w:r>
    </w:p>
    <w:p w14:paraId="5747ECB2" w14:textId="47D04636" w:rsidR="004F21C6" w:rsidRPr="00687DEE" w:rsidRDefault="00006152" w:rsidP="004B1FFB">
      <w:pPr>
        <w:jc w:val="left"/>
        <w:rPr>
          <w:rFonts w:cs="Times New Roman"/>
          <w:b/>
          <w:bCs/>
          <w:sz w:val="28"/>
          <w:szCs w:val="28"/>
        </w:rPr>
      </w:pPr>
      <w:r w:rsidRPr="00687DEE">
        <w:rPr>
          <w:rFonts w:cs="Times New Roman"/>
          <w:b/>
          <w:bCs/>
          <w:sz w:val="28"/>
          <w:szCs w:val="28"/>
        </w:rPr>
        <w:t>Module Tutor: Tristan Hawkins</w:t>
      </w:r>
    </w:p>
    <w:p w14:paraId="6DAC3D90" w14:textId="1327DF1C" w:rsidR="00006152" w:rsidRPr="00687DEE" w:rsidRDefault="00006152" w:rsidP="004B1FFB">
      <w:pPr>
        <w:jc w:val="left"/>
        <w:rPr>
          <w:rFonts w:cs="Times New Roman"/>
          <w:b/>
          <w:bCs/>
          <w:sz w:val="28"/>
          <w:szCs w:val="28"/>
        </w:rPr>
      </w:pPr>
      <w:r w:rsidRPr="00687DEE">
        <w:rPr>
          <w:rFonts w:cs="Times New Roman"/>
          <w:b/>
          <w:bCs/>
          <w:sz w:val="28"/>
          <w:szCs w:val="28"/>
        </w:rPr>
        <w:t>Submission date: 31/05/2024</w:t>
      </w:r>
    </w:p>
    <w:p w14:paraId="3E056A1F" w14:textId="51E64192" w:rsidR="005D35DE" w:rsidRPr="00450825" w:rsidRDefault="00006152" w:rsidP="00687DEE">
      <w:pPr>
        <w:jc w:val="left"/>
        <w:rPr>
          <w:rFonts w:cs="Times New Roman"/>
          <w:b/>
          <w:bCs/>
          <w:sz w:val="28"/>
          <w:szCs w:val="28"/>
        </w:rPr>
      </w:pPr>
      <w:r w:rsidRPr="00687DEE">
        <w:rPr>
          <w:rFonts w:cs="Times New Roman"/>
          <w:b/>
          <w:bCs/>
          <w:sz w:val="28"/>
          <w:szCs w:val="28"/>
        </w:rPr>
        <w:t>Wordcount</w:t>
      </w:r>
      <w:r w:rsidR="004C2B50">
        <w:rPr>
          <w:rFonts w:cs="Times New Roman"/>
          <w:b/>
          <w:bCs/>
          <w:sz w:val="28"/>
          <w:szCs w:val="28"/>
        </w:rPr>
        <w:t>:</w:t>
      </w:r>
    </w:p>
    <w:p w14:paraId="70C4F2F0" w14:textId="77777777" w:rsidR="005D35DE" w:rsidRPr="00450825" w:rsidRDefault="005D35DE" w:rsidP="00E86B9A">
      <w:pPr>
        <w:jc w:val="center"/>
        <w:rPr>
          <w:rFonts w:cs="Times New Roman"/>
          <w:b/>
          <w:bCs/>
          <w:sz w:val="28"/>
          <w:szCs w:val="28"/>
        </w:rPr>
      </w:pPr>
    </w:p>
    <w:p w14:paraId="4EA8CC8F" w14:textId="77777777" w:rsidR="005D35DE" w:rsidRPr="00450825" w:rsidRDefault="005D35DE" w:rsidP="00E86B9A">
      <w:pPr>
        <w:jc w:val="center"/>
        <w:rPr>
          <w:rFonts w:cs="Times New Roman"/>
          <w:b/>
          <w:bCs/>
          <w:sz w:val="28"/>
          <w:szCs w:val="28"/>
        </w:rPr>
      </w:pPr>
    </w:p>
    <w:p w14:paraId="6D17FF50" w14:textId="77777777" w:rsidR="005D35DE" w:rsidRPr="00450825" w:rsidRDefault="005D35DE" w:rsidP="005D35DE">
      <w:pPr>
        <w:rPr>
          <w:sz w:val="32"/>
          <w:szCs w:val="32"/>
        </w:rPr>
      </w:pPr>
      <w:r w:rsidRPr="00450825">
        <w:rPr>
          <w:b/>
          <w:bCs/>
          <w:sz w:val="32"/>
          <w:szCs w:val="32"/>
        </w:rPr>
        <w:lastRenderedPageBreak/>
        <w:t>Executive Summary</w:t>
      </w:r>
    </w:p>
    <w:p w14:paraId="59AF36AA" w14:textId="3908CB02" w:rsidR="005D35DE" w:rsidRPr="00450825" w:rsidRDefault="004426C4" w:rsidP="005D35DE">
      <w:r w:rsidRPr="00450825">
        <w:t xml:space="preserve">The following paper aims </w:t>
      </w:r>
      <w:r w:rsidR="00F97A37">
        <w:t>to discuss</w:t>
      </w:r>
      <w:r w:rsidRPr="00450825">
        <w:t xml:space="preserve"> the financial process of operation of the Urban Height Hotel whereby the establishment has been experiencing the worst performance regarding profitability, occupancy, and customer satisfaction. In the past three years</w:t>
      </w:r>
      <w:r w:rsidR="00687E46">
        <w:t>,</w:t>
      </w:r>
      <w:r w:rsidRPr="00450825">
        <w:t xml:space="preserve"> it can be indicated that the amount of revenues of the hotel has been gradually decreasing starting from £2. 1 million in 2021 </w:t>
      </w:r>
      <w:r w:rsidR="00F97A37">
        <w:t>to</w:t>
      </w:r>
      <w:r w:rsidRPr="00450825">
        <w:t xml:space="preserve"> 5 million.</w:t>
      </w:r>
      <w:r w:rsidR="00F97A37">
        <w:t xml:space="preserve"> </w:t>
      </w:r>
      <w:proofErr w:type="spellStart"/>
      <w:r w:rsidRPr="00450825">
        <w:t>Pixxa</w:t>
      </w:r>
      <w:proofErr w:type="spellEnd"/>
      <w:r w:rsidRPr="00450825">
        <w:t xml:space="preserve"> is the main electronics company while Nokia has a relatively small proportion of the market. </w:t>
      </w:r>
      <w:r w:rsidR="00F97A37">
        <w:t>Twenty-two</w:t>
      </w:r>
      <w:r w:rsidRPr="00450825">
        <w:t xml:space="preserve"> million in 2023 apart from this there are growing </w:t>
      </w:r>
      <w:r w:rsidR="00F97A37">
        <w:t>costs</w:t>
      </w:r>
      <w:r w:rsidRPr="00450825">
        <w:t xml:space="preserve"> of operations which have risen from £1. 8 million to £2. </w:t>
      </w:r>
      <w:r w:rsidR="00F97A37">
        <w:t>3 million</w:t>
      </w:r>
      <w:r w:rsidRPr="00450825">
        <w:t xml:space="preserve"> and therefore a net trading loss in the most recent fiscal year. The financial issues are examined with regression analysis focusing on liquidity, profitability, and </w:t>
      </w:r>
      <w:r w:rsidR="00F97A37">
        <w:t>solvency</w:t>
      </w:r>
      <w:r w:rsidRPr="00450825">
        <w:t xml:space="preserve"> ratios that indicate a poor state of </w:t>
      </w:r>
      <w:r w:rsidR="00F97A37">
        <w:t xml:space="preserve">the </w:t>
      </w:r>
      <w:r w:rsidRPr="00450825">
        <w:t xml:space="preserve">company’s </w:t>
      </w:r>
      <w:r w:rsidR="00687E46">
        <w:t>finances</w:t>
      </w:r>
      <w:r w:rsidRPr="00450825">
        <w:t xml:space="preserve">. The measures of liquidity have presented a relative decrease, especially the current and quasi-quick ratios, to reflect the hotel’s increased inability to effectively cope with short-term commitments. </w:t>
      </w:r>
      <w:proofErr w:type="gramStart"/>
      <w:r w:rsidRPr="00450825">
        <w:t>As a consequence</w:t>
      </w:r>
      <w:proofErr w:type="gramEnd"/>
      <w:r w:rsidRPr="00450825">
        <w:t xml:space="preserve">, both the gross and net margins of profitability have been cut and this is attributable to poor control and management of costs and operations. Doing so </w:t>
      </w:r>
      <w:r w:rsidR="00687E46">
        <w:t>several</w:t>
      </w:r>
      <w:r w:rsidRPr="00450825">
        <w:t xml:space="preserve"> measures will be taken to achieve a turnaround with the key objectives containing a reduction in operating expenses by 20%, an increase in customer satisfaction by 15%, and strategic operating improvements. Ninety measures were identified, namely, simplification of procurement channels, introduction of new technologies for efficient operations and elimination of manual paperwork, and rebranding of the hotel and enhancing its position through marketing and technology. The objective is to assess its financial position and ensure its sustainability to encourage the growth of hotels in a region of similar </w:t>
      </w:r>
      <w:proofErr w:type="spellStart"/>
      <w:r w:rsidR="006C4B53">
        <w:t>caliber</w:t>
      </w:r>
      <w:proofErr w:type="spellEnd"/>
      <w:r w:rsidRPr="00450825">
        <w:t>.</w:t>
      </w:r>
    </w:p>
    <w:p w14:paraId="12B0B0CA" w14:textId="77777777" w:rsidR="00232634" w:rsidRPr="00450825" w:rsidRDefault="00232634" w:rsidP="005D35DE">
      <w:r w:rsidRPr="00450825">
        <w:br w:type="page"/>
      </w:r>
    </w:p>
    <w:sdt>
      <w:sdtPr>
        <w:rPr>
          <w:rFonts w:ascii="Times New Roman" w:eastAsiaTheme="minorHAnsi" w:hAnsi="Times New Roman" w:cs="Times New Roman"/>
          <w:b/>
          <w:bCs/>
          <w:color w:val="auto"/>
          <w:sz w:val="22"/>
          <w:szCs w:val="22"/>
        </w:rPr>
        <w:id w:val="899477422"/>
        <w:docPartObj>
          <w:docPartGallery w:val="Table of Contents"/>
          <w:docPartUnique/>
        </w:docPartObj>
      </w:sdtPr>
      <w:sdtEndPr>
        <w:rPr>
          <w:b w:val="0"/>
          <w:bCs w:val="0"/>
          <w:sz w:val="24"/>
          <w:szCs w:val="24"/>
        </w:rPr>
      </w:sdtEndPr>
      <w:sdtContent>
        <w:p w14:paraId="4A204033" w14:textId="2B73F6C3" w:rsidR="00232634" w:rsidRPr="00450825" w:rsidRDefault="00232634" w:rsidP="00E86B9A">
          <w:pPr>
            <w:pStyle w:val="TOCHeading"/>
            <w:spacing w:line="360" w:lineRule="auto"/>
            <w:jc w:val="center"/>
            <w:rPr>
              <w:rFonts w:ascii="Times New Roman" w:hAnsi="Times New Roman" w:cs="Times New Roman"/>
              <w:b/>
              <w:bCs/>
              <w:color w:val="auto"/>
            </w:rPr>
          </w:pPr>
          <w:r w:rsidRPr="00450825">
            <w:rPr>
              <w:rFonts w:ascii="Times New Roman" w:hAnsi="Times New Roman" w:cs="Times New Roman"/>
              <w:b/>
              <w:bCs/>
              <w:color w:val="auto"/>
            </w:rPr>
            <w:t>Table of Contents</w:t>
          </w:r>
        </w:p>
        <w:p w14:paraId="711B6050" w14:textId="6CA90D4E" w:rsidR="00232634" w:rsidRPr="00450825" w:rsidRDefault="00232634" w:rsidP="00E86B9A">
          <w:pPr>
            <w:pStyle w:val="TOC1"/>
            <w:tabs>
              <w:tab w:val="right" w:leader="dot" w:pos="9350"/>
            </w:tabs>
            <w:rPr>
              <w:rFonts w:cs="Times New Roman"/>
              <w:szCs w:val="24"/>
            </w:rPr>
          </w:pPr>
          <w:r w:rsidRPr="00450825">
            <w:rPr>
              <w:rFonts w:cs="Times New Roman"/>
              <w:szCs w:val="24"/>
            </w:rPr>
            <w:fldChar w:fldCharType="begin"/>
          </w:r>
          <w:r w:rsidRPr="00450825">
            <w:rPr>
              <w:rFonts w:cs="Times New Roman"/>
              <w:szCs w:val="24"/>
            </w:rPr>
            <w:instrText xml:space="preserve"> TOC \o "1-3" \h \z \u </w:instrText>
          </w:r>
          <w:r w:rsidRPr="00450825">
            <w:rPr>
              <w:rFonts w:cs="Times New Roman"/>
              <w:szCs w:val="24"/>
            </w:rPr>
            <w:fldChar w:fldCharType="separate"/>
          </w:r>
          <w:hyperlink w:anchor="_Toc165663072" w:history="1">
            <w:r w:rsidRPr="00450825">
              <w:rPr>
                <w:rStyle w:val="Hyperlink"/>
                <w:rFonts w:cs="Times New Roman"/>
                <w:color w:val="auto"/>
                <w:szCs w:val="24"/>
              </w:rPr>
              <w:t>Introduction</w:t>
            </w:r>
            <w:r w:rsidRPr="00450825">
              <w:rPr>
                <w:rFonts w:cs="Times New Roman"/>
                <w:webHidden/>
                <w:szCs w:val="24"/>
              </w:rPr>
              <w:tab/>
            </w:r>
            <w:r w:rsidRPr="00450825">
              <w:rPr>
                <w:rFonts w:cs="Times New Roman"/>
                <w:webHidden/>
                <w:szCs w:val="24"/>
              </w:rPr>
              <w:fldChar w:fldCharType="begin"/>
            </w:r>
            <w:r w:rsidRPr="00450825">
              <w:rPr>
                <w:rFonts w:cs="Times New Roman"/>
                <w:webHidden/>
                <w:szCs w:val="24"/>
              </w:rPr>
              <w:instrText xml:space="preserve"> PAGEREF _Toc165663072 \h </w:instrText>
            </w:r>
            <w:r w:rsidRPr="00450825">
              <w:rPr>
                <w:rFonts w:cs="Times New Roman"/>
                <w:webHidden/>
                <w:szCs w:val="24"/>
              </w:rPr>
            </w:r>
            <w:r w:rsidRPr="00450825">
              <w:rPr>
                <w:rFonts w:cs="Times New Roman"/>
                <w:webHidden/>
                <w:szCs w:val="24"/>
              </w:rPr>
              <w:fldChar w:fldCharType="separate"/>
            </w:r>
            <w:r w:rsidRPr="00450825">
              <w:rPr>
                <w:rFonts w:cs="Times New Roman"/>
                <w:webHidden/>
                <w:szCs w:val="24"/>
              </w:rPr>
              <w:t>3</w:t>
            </w:r>
            <w:r w:rsidRPr="00450825">
              <w:rPr>
                <w:rFonts w:cs="Times New Roman"/>
                <w:webHidden/>
                <w:szCs w:val="24"/>
              </w:rPr>
              <w:fldChar w:fldCharType="end"/>
            </w:r>
          </w:hyperlink>
        </w:p>
        <w:p w14:paraId="424ADF10" w14:textId="1C539980" w:rsidR="00232634" w:rsidRPr="00450825" w:rsidRDefault="00775347" w:rsidP="00E86B9A">
          <w:pPr>
            <w:pStyle w:val="TOC1"/>
            <w:tabs>
              <w:tab w:val="right" w:leader="dot" w:pos="9350"/>
            </w:tabs>
            <w:rPr>
              <w:rFonts w:cs="Times New Roman"/>
              <w:szCs w:val="24"/>
            </w:rPr>
          </w:pPr>
          <w:hyperlink w:anchor="_Toc165663073" w:history="1">
            <w:r w:rsidR="00232634" w:rsidRPr="00450825">
              <w:rPr>
                <w:rStyle w:val="Hyperlink"/>
                <w:rFonts w:cs="Times New Roman"/>
                <w:color w:val="auto"/>
                <w:szCs w:val="24"/>
              </w:rPr>
              <w:t>Financial Analysis</w:t>
            </w:r>
            <w:r w:rsidR="00232634" w:rsidRPr="00450825">
              <w:rPr>
                <w:rFonts w:cs="Times New Roman"/>
                <w:webHidden/>
                <w:szCs w:val="24"/>
              </w:rPr>
              <w:tab/>
            </w:r>
            <w:r w:rsidR="00232634" w:rsidRPr="00450825">
              <w:rPr>
                <w:rFonts w:cs="Times New Roman"/>
                <w:webHidden/>
                <w:szCs w:val="24"/>
              </w:rPr>
              <w:fldChar w:fldCharType="begin"/>
            </w:r>
            <w:r w:rsidR="00232634" w:rsidRPr="00450825">
              <w:rPr>
                <w:rFonts w:cs="Times New Roman"/>
                <w:webHidden/>
                <w:szCs w:val="24"/>
              </w:rPr>
              <w:instrText xml:space="preserve"> PAGEREF _Toc165663073 \h </w:instrText>
            </w:r>
            <w:r w:rsidR="00232634" w:rsidRPr="00450825">
              <w:rPr>
                <w:rFonts w:cs="Times New Roman"/>
                <w:webHidden/>
                <w:szCs w:val="24"/>
              </w:rPr>
            </w:r>
            <w:r w:rsidR="00232634" w:rsidRPr="00450825">
              <w:rPr>
                <w:rFonts w:cs="Times New Roman"/>
                <w:webHidden/>
                <w:szCs w:val="24"/>
              </w:rPr>
              <w:fldChar w:fldCharType="separate"/>
            </w:r>
            <w:r w:rsidR="00232634" w:rsidRPr="00450825">
              <w:rPr>
                <w:rFonts w:cs="Times New Roman"/>
                <w:webHidden/>
                <w:szCs w:val="24"/>
              </w:rPr>
              <w:t>4</w:t>
            </w:r>
            <w:r w:rsidR="00232634" w:rsidRPr="00450825">
              <w:rPr>
                <w:rFonts w:cs="Times New Roman"/>
                <w:webHidden/>
                <w:szCs w:val="24"/>
              </w:rPr>
              <w:fldChar w:fldCharType="end"/>
            </w:r>
          </w:hyperlink>
        </w:p>
        <w:p w14:paraId="4D5C4858" w14:textId="09015F2E" w:rsidR="00232634" w:rsidRPr="00450825" w:rsidRDefault="00775347" w:rsidP="00E86B9A">
          <w:pPr>
            <w:pStyle w:val="TOC1"/>
            <w:tabs>
              <w:tab w:val="right" w:leader="dot" w:pos="9350"/>
            </w:tabs>
            <w:rPr>
              <w:rFonts w:cs="Times New Roman"/>
              <w:szCs w:val="24"/>
            </w:rPr>
          </w:pPr>
          <w:hyperlink w:anchor="_Toc165663074" w:history="1">
            <w:r w:rsidR="00232634" w:rsidRPr="00450825">
              <w:rPr>
                <w:rStyle w:val="Hyperlink"/>
                <w:rFonts w:cs="Times New Roman"/>
                <w:color w:val="auto"/>
                <w:szCs w:val="24"/>
              </w:rPr>
              <w:t>Liquidity, Profitability, and Solvency Analysis</w:t>
            </w:r>
            <w:r w:rsidR="00232634" w:rsidRPr="00450825">
              <w:rPr>
                <w:rFonts w:cs="Times New Roman"/>
                <w:webHidden/>
                <w:szCs w:val="24"/>
              </w:rPr>
              <w:tab/>
            </w:r>
            <w:r w:rsidR="00232634" w:rsidRPr="00450825">
              <w:rPr>
                <w:rFonts w:cs="Times New Roman"/>
                <w:webHidden/>
                <w:szCs w:val="24"/>
              </w:rPr>
              <w:fldChar w:fldCharType="begin"/>
            </w:r>
            <w:r w:rsidR="00232634" w:rsidRPr="00450825">
              <w:rPr>
                <w:rFonts w:cs="Times New Roman"/>
                <w:webHidden/>
                <w:szCs w:val="24"/>
              </w:rPr>
              <w:instrText xml:space="preserve"> PAGEREF _Toc165663074 \h </w:instrText>
            </w:r>
            <w:r w:rsidR="00232634" w:rsidRPr="00450825">
              <w:rPr>
                <w:rFonts w:cs="Times New Roman"/>
                <w:webHidden/>
                <w:szCs w:val="24"/>
              </w:rPr>
            </w:r>
            <w:r w:rsidR="00232634" w:rsidRPr="00450825">
              <w:rPr>
                <w:rFonts w:cs="Times New Roman"/>
                <w:webHidden/>
                <w:szCs w:val="24"/>
              </w:rPr>
              <w:fldChar w:fldCharType="separate"/>
            </w:r>
            <w:r w:rsidR="00232634" w:rsidRPr="00450825">
              <w:rPr>
                <w:rFonts w:cs="Times New Roman"/>
                <w:webHidden/>
                <w:szCs w:val="24"/>
              </w:rPr>
              <w:t>4</w:t>
            </w:r>
            <w:r w:rsidR="00232634" w:rsidRPr="00450825">
              <w:rPr>
                <w:rFonts w:cs="Times New Roman"/>
                <w:webHidden/>
                <w:szCs w:val="24"/>
              </w:rPr>
              <w:fldChar w:fldCharType="end"/>
            </w:r>
          </w:hyperlink>
        </w:p>
        <w:p w14:paraId="68504882" w14:textId="3C9E0E86" w:rsidR="00232634" w:rsidRPr="00450825" w:rsidRDefault="00775347" w:rsidP="00E86B9A">
          <w:pPr>
            <w:pStyle w:val="TOC1"/>
            <w:tabs>
              <w:tab w:val="right" w:leader="dot" w:pos="9350"/>
            </w:tabs>
            <w:rPr>
              <w:rFonts w:cs="Times New Roman"/>
              <w:szCs w:val="24"/>
            </w:rPr>
          </w:pPr>
          <w:hyperlink w:anchor="_Toc165663075" w:history="1">
            <w:r w:rsidR="00232634" w:rsidRPr="00450825">
              <w:rPr>
                <w:rStyle w:val="Hyperlink"/>
                <w:rFonts w:cs="Times New Roman"/>
                <w:color w:val="auto"/>
                <w:szCs w:val="24"/>
              </w:rPr>
              <w:t>Reasons for Decline</w:t>
            </w:r>
            <w:r w:rsidR="00232634" w:rsidRPr="00450825">
              <w:rPr>
                <w:rFonts w:cs="Times New Roman"/>
                <w:webHidden/>
                <w:szCs w:val="24"/>
              </w:rPr>
              <w:tab/>
            </w:r>
            <w:r w:rsidR="00232634" w:rsidRPr="00450825">
              <w:rPr>
                <w:rFonts w:cs="Times New Roman"/>
                <w:webHidden/>
                <w:szCs w:val="24"/>
              </w:rPr>
              <w:fldChar w:fldCharType="begin"/>
            </w:r>
            <w:r w:rsidR="00232634" w:rsidRPr="00450825">
              <w:rPr>
                <w:rFonts w:cs="Times New Roman"/>
                <w:webHidden/>
                <w:szCs w:val="24"/>
              </w:rPr>
              <w:instrText xml:space="preserve"> PAGEREF _Toc165663075 \h </w:instrText>
            </w:r>
            <w:r w:rsidR="00232634" w:rsidRPr="00450825">
              <w:rPr>
                <w:rFonts w:cs="Times New Roman"/>
                <w:webHidden/>
                <w:szCs w:val="24"/>
              </w:rPr>
            </w:r>
            <w:r w:rsidR="00232634" w:rsidRPr="00450825">
              <w:rPr>
                <w:rFonts w:cs="Times New Roman"/>
                <w:webHidden/>
                <w:szCs w:val="24"/>
              </w:rPr>
              <w:fldChar w:fldCharType="separate"/>
            </w:r>
            <w:r w:rsidR="00232634" w:rsidRPr="00450825">
              <w:rPr>
                <w:rFonts w:cs="Times New Roman"/>
                <w:webHidden/>
                <w:szCs w:val="24"/>
              </w:rPr>
              <w:t>7</w:t>
            </w:r>
            <w:r w:rsidR="00232634" w:rsidRPr="00450825">
              <w:rPr>
                <w:rFonts w:cs="Times New Roman"/>
                <w:webHidden/>
                <w:szCs w:val="24"/>
              </w:rPr>
              <w:fldChar w:fldCharType="end"/>
            </w:r>
          </w:hyperlink>
        </w:p>
        <w:p w14:paraId="6AFA9CAF" w14:textId="0FAF3A05" w:rsidR="00232634" w:rsidRPr="00450825" w:rsidRDefault="00775347" w:rsidP="00E86B9A">
          <w:pPr>
            <w:pStyle w:val="TOC1"/>
            <w:tabs>
              <w:tab w:val="right" w:leader="dot" w:pos="9350"/>
            </w:tabs>
            <w:rPr>
              <w:rFonts w:cs="Times New Roman"/>
              <w:szCs w:val="24"/>
            </w:rPr>
          </w:pPr>
          <w:hyperlink w:anchor="_Toc165663076" w:history="1">
            <w:r w:rsidR="00232634" w:rsidRPr="00450825">
              <w:rPr>
                <w:rStyle w:val="Hyperlink"/>
                <w:rFonts w:cs="Times New Roman"/>
                <w:color w:val="auto"/>
                <w:szCs w:val="24"/>
              </w:rPr>
              <w:t>Turnaround Strategy</w:t>
            </w:r>
            <w:r w:rsidR="00232634" w:rsidRPr="00450825">
              <w:rPr>
                <w:rFonts w:cs="Times New Roman"/>
                <w:webHidden/>
                <w:szCs w:val="24"/>
              </w:rPr>
              <w:tab/>
            </w:r>
            <w:r w:rsidR="00232634" w:rsidRPr="00450825">
              <w:rPr>
                <w:rFonts w:cs="Times New Roman"/>
                <w:webHidden/>
                <w:szCs w:val="24"/>
              </w:rPr>
              <w:fldChar w:fldCharType="begin"/>
            </w:r>
            <w:r w:rsidR="00232634" w:rsidRPr="00450825">
              <w:rPr>
                <w:rFonts w:cs="Times New Roman"/>
                <w:webHidden/>
                <w:szCs w:val="24"/>
              </w:rPr>
              <w:instrText xml:space="preserve"> PAGEREF _Toc165663076 \h </w:instrText>
            </w:r>
            <w:r w:rsidR="00232634" w:rsidRPr="00450825">
              <w:rPr>
                <w:rFonts w:cs="Times New Roman"/>
                <w:webHidden/>
                <w:szCs w:val="24"/>
              </w:rPr>
            </w:r>
            <w:r w:rsidR="00232634" w:rsidRPr="00450825">
              <w:rPr>
                <w:rFonts w:cs="Times New Roman"/>
                <w:webHidden/>
                <w:szCs w:val="24"/>
              </w:rPr>
              <w:fldChar w:fldCharType="separate"/>
            </w:r>
            <w:r w:rsidR="00232634" w:rsidRPr="00450825">
              <w:rPr>
                <w:rFonts w:cs="Times New Roman"/>
                <w:webHidden/>
                <w:szCs w:val="24"/>
              </w:rPr>
              <w:t>8</w:t>
            </w:r>
            <w:r w:rsidR="00232634" w:rsidRPr="00450825">
              <w:rPr>
                <w:rFonts w:cs="Times New Roman"/>
                <w:webHidden/>
                <w:szCs w:val="24"/>
              </w:rPr>
              <w:fldChar w:fldCharType="end"/>
            </w:r>
          </w:hyperlink>
        </w:p>
        <w:p w14:paraId="2B59D046" w14:textId="0CA2ED51" w:rsidR="00232634" w:rsidRPr="00450825" w:rsidRDefault="00775347" w:rsidP="00E86B9A">
          <w:pPr>
            <w:pStyle w:val="TOC1"/>
            <w:tabs>
              <w:tab w:val="right" w:leader="dot" w:pos="9350"/>
            </w:tabs>
            <w:rPr>
              <w:rFonts w:cs="Times New Roman"/>
              <w:szCs w:val="24"/>
            </w:rPr>
          </w:pPr>
          <w:hyperlink w:anchor="_Toc165663077" w:history="1">
            <w:r w:rsidR="00232634" w:rsidRPr="00450825">
              <w:rPr>
                <w:rStyle w:val="Hyperlink"/>
                <w:rFonts w:cs="Times New Roman"/>
                <w:color w:val="auto"/>
                <w:szCs w:val="24"/>
              </w:rPr>
              <w:t>Conclusion</w:t>
            </w:r>
            <w:r w:rsidR="00232634" w:rsidRPr="00450825">
              <w:rPr>
                <w:rFonts w:cs="Times New Roman"/>
                <w:webHidden/>
                <w:szCs w:val="24"/>
              </w:rPr>
              <w:tab/>
            </w:r>
            <w:r w:rsidR="00232634" w:rsidRPr="00450825">
              <w:rPr>
                <w:rFonts w:cs="Times New Roman"/>
                <w:webHidden/>
                <w:szCs w:val="24"/>
              </w:rPr>
              <w:fldChar w:fldCharType="begin"/>
            </w:r>
            <w:r w:rsidR="00232634" w:rsidRPr="00450825">
              <w:rPr>
                <w:rFonts w:cs="Times New Roman"/>
                <w:webHidden/>
                <w:szCs w:val="24"/>
              </w:rPr>
              <w:instrText xml:space="preserve"> PAGEREF _Toc165663077 \h </w:instrText>
            </w:r>
            <w:r w:rsidR="00232634" w:rsidRPr="00450825">
              <w:rPr>
                <w:rFonts w:cs="Times New Roman"/>
                <w:webHidden/>
                <w:szCs w:val="24"/>
              </w:rPr>
            </w:r>
            <w:r w:rsidR="00232634" w:rsidRPr="00450825">
              <w:rPr>
                <w:rFonts w:cs="Times New Roman"/>
                <w:webHidden/>
                <w:szCs w:val="24"/>
              </w:rPr>
              <w:fldChar w:fldCharType="separate"/>
            </w:r>
            <w:r w:rsidR="00232634" w:rsidRPr="00450825">
              <w:rPr>
                <w:rFonts w:cs="Times New Roman"/>
                <w:webHidden/>
                <w:szCs w:val="24"/>
              </w:rPr>
              <w:t>11</w:t>
            </w:r>
            <w:r w:rsidR="00232634" w:rsidRPr="00450825">
              <w:rPr>
                <w:rFonts w:cs="Times New Roman"/>
                <w:webHidden/>
                <w:szCs w:val="24"/>
              </w:rPr>
              <w:fldChar w:fldCharType="end"/>
            </w:r>
          </w:hyperlink>
        </w:p>
        <w:p w14:paraId="2F97DA15" w14:textId="1D644EF2" w:rsidR="00232634" w:rsidRPr="00450825" w:rsidRDefault="00775347" w:rsidP="00E86B9A">
          <w:pPr>
            <w:pStyle w:val="TOC1"/>
            <w:tabs>
              <w:tab w:val="right" w:leader="dot" w:pos="9350"/>
            </w:tabs>
            <w:rPr>
              <w:rFonts w:cs="Times New Roman"/>
              <w:szCs w:val="24"/>
            </w:rPr>
          </w:pPr>
          <w:hyperlink w:anchor="_Toc165663078" w:history="1">
            <w:r w:rsidR="00232634" w:rsidRPr="00450825">
              <w:rPr>
                <w:rStyle w:val="Hyperlink"/>
                <w:rFonts w:cs="Times New Roman"/>
                <w:color w:val="auto"/>
                <w:szCs w:val="24"/>
              </w:rPr>
              <w:t>References</w:t>
            </w:r>
            <w:r w:rsidR="00232634" w:rsidRPr="00450825">
              <w:rPr>
                <w:rFonts w:cs="Times New Roman"/>
                <w:webHidden/>
                <w:szCs w:val="24"/>
              </w:rPr>
              <w:tab/>
            </w:r>
            <w:r w:rsidR="00232634" w:rsidRPr="00450825">
              <w:rPr>
                <w:rFonts w:cs="Times New Roman"/>
                <w:webHidden/>
                <w:szCs w:val="24"/>
              </w:rPr>
              <w:fldChar w:fldCharType="begin"/>
            </w:r>
            <w:r w:rsidR="00232634" w:rsidRPr="00450825">
              <w:rPr>
                <w:rFonts w:cs="Times New Roman"/>
                <w:webHidden/>
                <w:szCs w:val="24"/>
              </w:rPr>
              <w:instrText xml:space="preserve"> PAGEREF _Toc165663078 \h </w:instrText>
            </w:r>
            <w:r w:rsidR="00232634" w:rsidRPr="00450825">
              <w:rPr>
                <w:rFonts w:cs="Times New Roman"/>
                <w:webHidden/>
                <w:szCs w:val="24"/>
              </w:rPr>
            </w:r>
            <w:r w:rsidR="00232634" w:rsidRPr="00450825">
              <w:rPr>
                <w:rFonts w:cs="Times New Roman"/>
                <w:webHidden/>
                <w:szCs w:val="24"/>
              </w:rPr>
              <w:fldChar w:fldCharType="separate"/>
            </w:r>
            <w:r w:rsidR="00232634" w:rsidRPr="00450825">
              <w:rPr>
                <w:rFonts w:cs="Times New Roman"/>
                <w:webHidden/>
                <w:szCs w:val="24"/>
              </w:rPr>
              <w:t>12</w:t>
            </w:r>
            <w:r w:rsidR="00232634" w:rsidRPr="00450825">
              <w:rPr>
                <w:rFonts w:cs="Times New Roman"/>
                <w:webHidden/>
                <w:szCs w:val="24"/>
              </w:rPr>
              <w:fldChar w:fldCharType="end"/>
            </w:r>
          </w:hyperlink>
        </w:p>
        <w:p w14:paraId="524BB693" w14:textId="6F962A7F" w:rsidR="00232634" w:rsidRPr="00450825" w:rsidRDefault="00232634" w:rsidP="00E86B9A">
          <w:pPr>
            <w:rPr>
              <w:rFonts w:cs="Times New Roman"/>
              <w:szCs w:val="24"/>
            </w:rPr>
          </w:pPr>
          <w:r w:rsidRPr="00450825">
            <w:rPr>
              <w:rFonts w:cs="Times New Roman"/>
              <w:szCs w:val="24"/>
            </w:rPr>
            <w:fldChar w:fldCharType="end"/>
          </w:r>
        </w:p>
      </w:sdtContent>
    </w:sdt>
    <w:p w14:paraId="49F64993" w14:textId="77777777" w:rsidR="00232634" w:rsidRPr="00450825" w:rsidRDefault="00232634" w:rsidP="00E86B9A">
      <w:pPr>
        <w:rPr>
          <w:rFonts w:cs="Times New Roman"/>
          <w:b/>
          <w:bCs/>
          <w:szCs w:val="24"/>
        </w:rPr>
      </w:pPr>
      <w:r w:rsidRPr="00450825">
        <w:rPr>
          <w:rFonts w:cs="Times New Roman"/>
          <w:b/>
          <w:bCs/>
          <w:szCs w:val="24"/>
        </w:rPr>
        <w:br w:type="page"/>
      </w:r>
    </w:p>
    <w:p w14:paraId="0CA45960" w14:textId="2353091A" w:rsidR="00232634" w:rsidRPr="00450825" w:rsidRDefault="00232634" w:rsidP="00E86B9A">
      <w:pPr>
        <w:pStyle w:val="Heading1"/>
        <w:rPr>
          <w:rFonts w:ascii="Times New Roman" w:hAnsi="Times New Roman" w:cs="Times New Roman"/>
          <w:b/>
          <w:bCs/>
          <w:color w:val="auto"/>
          <w:sz w:val="28"/>
          <w:szCs w:val="28"/>
        </w:rPr>
      </w:pPr>
      <w:bookmarkStart w:id="0" w:name="_Toc165663072"/>
      <w:r w:rsidRPr="00450825">
        <w:rPr>
          <w:rFonts w:ascii="Times New Roman" w:hAnsi="Times New Roman" w:cs="Times New Roman"/>
          <w:b/>
          <w:bCs/>
          <w:color w:val="auto"/>
          <w:sz w:val="28"/>
          <w:szCs w:val="28"/>
        </w:rPr>
        <w:lastRenderedPageBreak/>
        <w:t>Introduction</w:t>
      </w:r>
      <w:bookmarkEnd w:id="0"/>
    </w:p>
    <w:p w14:paraId="22F8B521" w14:textId="062791B4" w:rsidR="00232634" w:rsidRPr="00450825" w:rsidRDefault="00232634" w:rsidP="00E86B9A">
      <w:pPr>
        <w:rPr>
          <w:rFonts w:cs="Times New Roman"/>
          <w:szCs w:val="24"/>
        </w:rPr>
      </w:pPr>
      <w:r w:rsidRPr="00450825">
        <w:rPr>
          <w:rFonts w:cs="Times New Roman"/>
          <w:szCs w:val="24"/>
        </w:rPr>
        <w:t xml:space="preserve">The Urban Heights Hotel has exquisite cuisine, event space, and urban elegance. Declining profitability, occupancy, and customer happiness threaten the hotel's future. Due </w:t>
      </w:r>
      <w:r w:rsidR="006C4B53">
        <w:rPr>
          <w:rFonts w:cs="Times New Roman"/>
          <w:szCs w:val="24"/>
        </w:rPr>
        <w:t>to</w:t>
      </w:r>
      <w:r w:rsidRPr="00450825">
        <w:rPr>
          <w:rFonts w:cs="Times New Roman"/>
          <w:szCs w:val="24"/>
        </w:rPr>
        <w:t xml:space="preserve"> market fluctuations and economic instability, the owner recruited a turnaround specialist to assess the strategy</w:t>
      </w:r>
      <w:r w:rsidR="008602DC" w:rsidRPr="00450825">
        <w:rPr>
          <w:rFonts w:cs="Times New Roman"/>
          <w:szCs w:val="24"/>
        </w:rPr>
        <w:t xml:space="preserve"> (Harris, and Mongiello, 2013)</w:t>
      </w:r>
      <w:r w:rsidRPr="00450825">
        <w:rPr>
          <w:rFonts w:cs="Times New Roman"/>
          <w:szCs w:val="24"/>
        </w:rPr>
        <w:t xml:space="preserve">. Hotel finances collapsed due to operational and market concerns, according to this analysis. A financial analysis and recovery plan </w:t>
      </w:r>
      <w:r w:rsidR="00E86B9A" w:rsidRPr="00450825">
        <w:rPr>
          <w:rFonts w:cs="Times New Roman"/>
          <w:szCs w:val="24"/>
        </w:rPr>
        <w:t>seeks</w:t>
      </w:r>
      <w:r w:rsidRPr="00450825">
        <w:rPr>
          <w:rFonts w:cs="Times New Roman"/>
          <w:szCs w:val="24"/>
        </w:rPr>
        <w:t xml:space="preserve"> to resuscitate Urban Heights Hotel's finances, reputation, and competitiveness in the competitive hospitality market.</w:t>
      </w:r>
    </w:p>
    <w:p w14:paraId="03C9D623" w14:textId="2EE119B7" w:rsidR="00232634" w:rsidRPr="00450825" w:rsidRDefault="00232634" w:rsidP="00E86B9A">
      <w:pPr>
        <w:rPr>
          <w:rFonts w:cs="Times New Roman"/>
          <w:b/>
          <w:bCs/>
          <w:szCs w:val="24"/>
        </w:rPr>
      </w:pPr>
      <w:r w:rsidRPr="00450825">
        <w:rPr>
          <w:rFonts w:cs="Times New Roman"/>
          <w:b/>
          <w:bCs/>
          <w:szCs w:val="24"/>
        </w:rPr>
        <w:br w:type="page"/>
      </w:r>
    </w:p>
    <w:p w14:paraId="2EBC86DA" w14:textId="282DE57E" w:rsidR="007E4751" w:rsidRPr="00450825" w:rsidRDefault="007E4751" w:rsidP="00E86B9A">
      <w:pPr>
        <w:pStyle w:val="Heading1"/>
        <w:rPr>
          <w:rFonts w:ascii="Times New Roman" w:hAnsi="Times New Roman" w:cs="Times New Roman"/>
          <w:b/>
          <w:bCs/>
          <w:color w:val="auto"/>
          <w:sz w:val="28"/>
          <w:szCs w:val="28"/>
        </w:rPr>
      </w:pPr>
      <w:bookmarkStart w:id="1" w:name="_Toc165663073"/>
      <w:r w:rsidRPr="00450825">
        <w:rPr>
          <w:rFonts w:ascii="Times New Roman" w:hAnsi="Times New Roman" w:cs="Times New Roman"/>
          <w:b/>
          <w:bCs/>
          <w:color w:val="auto"/>
          <w:sz w:val="28"/>
          <w:szCs w:val="28"/>
        </w:rPr>
        <w:lastRenderedPageBreak/>
        <w:t>Financial Analysis</w:t>
      </w:r>
      <w:bookmarkEnd w:id="1"/>
    </w:p>
    <w:tbl>
      <w:tblPr>
        <w:tblW w:w="0" w:type="auto"/>
        <w:tblInd w:w="100" w:type="dxa"/>
        <w:tblCellMar>
          <w:top w:w="15" w:type="dxa"/>
          <w:left w:w="15" w:type="dxa"/>
          <w:bottom w:w="15" w:type="dxa"/>
          <w:right w:w="15" w:type="dxa"/>
        </w:tblCellMar>
        <w:tblLook w:val="04A0" w:firstRow="1" w:lastRow="0" w:firstColumn="1" w:lastColumn="0" w:noHBand="0" w:noVBand="1"/>
      </w:tblPr>
      <w:tblGrid>
        <w:gridCol w:w="690"/>
        <w:gridCol w:w="2722"/>
        <w:gridCol w:w="2871"/>
        <w:gridCol w:w="2961"/>
      </w:tblGrid>
      <w:tr w:rsidR="00E86B9A" w:rsidRPr="00450825" w14:paraId="7E9A35C1" w14:textId="77777777" w:rsidTr="00127858">
        <w:trPr>
          <w:trHeight w:val="218"/>
        </w:trPr>
        <w:tc>
          <w:tcPr>
            <w:tcW w:w="69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bottom"/>
            <w:hideMark/>
          </w:tcPr>
          <w:p w14:paraId="556B7272"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Year</w:t>
            </w:r>
          </w:p>
        </w:tc>
        <w:tc>
          <w:tcPr>
            <w:tcW w:w="273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bottom"/>
            <w:hideMark/>
          </w:tcPr>
          <w:p w14:paraId="16126685"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Revenue (GBP)</w:t>
            </w:r>
          </w:p>
        </w:tc>
        <w:tc>
          <w:tcPr>
            <w:tcW w:w="288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bottom"/>
            <w:hideMark/>
          </w:tcPr>
          <w:p w14:paraId="5AF3AD65"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Operating Expenses (GBP)</w:t>
            </w:r>
          </w:p>
        </w:tc>
        <w:tc>
          <w:tcPr>
            <w:tcW w:w="297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bottom"/>
            <w:hideMark/>
          </w:tcPr>
          <w:p w14:paraId="514FD48E"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Net Income (GBP)</w:t>
            </w:r>
          </w:p>
        </w:tc>
      </w:tr>
      <w:tr w:rsidR="00E86B9A" w:rsidRPr="00450825" w14:paraId="7800EA47" w14:textId="77777777" w:rsidTr="00127858">
        <w:trPr>
          <w:trHeight w:val="18"/>
        </w:trPr>
        <w:tc>
          <w:tcPr>
            <w:tcW w:w="69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7D0D3C13"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2021</w:t>
            </w:r>
          </w:p>
        </w:tc>
        <w:tc>
          <w:tcPr>
            <w:tcW w:w="273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7FC6949E"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£2,500,000</w:t>
            </w:r>
          </w:p>
        </w:tc>
        <w:tc>
          <w:tcPr>
            <w:tcW w:w="288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00406B03"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£1,800,000</w:t>
            </w:r>
          </w:p>
        </w:tc>
        <w:tc>
          <w:tcPr>
            <w:tcW w:w="297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4255FE13"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£700,000</w:t>
            </w:r>
          </w:p>
        </w:tc>
      </w:tr>
      <w:tr w:rsidR="00E86B9A" w:rsidRPr="00450825" w14:paraId="62E72B02" w14:textId="77777777" w:rsidTr="00127858">
        <w:trPr>
          <w:trHeight w:val="18"/>
        </w:trPr>
        <w:tc>
          <w:tcPr>
            <w:tcW w:w="69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5628AA0A"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2022</w:t>
            </w:r>
          </w:p>
        </w:tc>
        <w:tc>
          <w:tcPr>
            <w:tcW w:w="273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71103266"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£2,200,000</w:t>
            </w:r>
          </w:p>
        </w:tc>
        <w:tc>
          <w:tcPr>
            <w:tcW w:w="288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156A5B0F"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£2,000,000</w:t>
            </w:r>
          </w:p>
        </w:tc>
        <w:tc>
          <w:tcPr>
            <w:tcW w:w="297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2C34066C"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£200,000</w:t>
            </w:r>
          </w:p>
        </w:tc>
      </w:tr>
      <w:tr w:rsidR="00E86B9A" w:rsidRPr="00450825" w14:paraId="7375D1A8" w14:textId="77777777" w:rsidTr="00127858">
        <w:trPr>
          <w:trHeight w:val="18"/>
        </w:trPr>
        <w:tc>
          <w:tcPr>
            <w:tcW w:w="69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5969DA65"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2023</w:t>
            </w:r>
          </w:p>
        </w:tc>
        <w:tc>
          <w:tcPr>
            <w:tcW w:w="273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4CEC3965"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£1,800,000</w:t>
            </w:r>
          </w:p>
        </w:tc>
        <w:tc>
          <w:tcPr>
            <w:tcW w:w="288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1D62B654"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£2,300,000</w:t>
            </w:r>
          </w:p>
        </w:tc>
        <w:tc>
          <w:tcPr>
            <w:tcW w:w="297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6EF977CC" w14:textId="77777777" w:rsidR="007E4751" w:rsidRPr="00450825" w:rsidRDefault="007E4751" w:rsidP="00E86B9A">
            <w:pPr>
              <w:spacing w:after="0"/>
              <w:rPr>
                <w:rFonts w:eastAsia="Times New Roman" w:cs="Times New Roman"/>
                <w:szCs w:val="24"/>
              </w:rPr>
            </w:pPr>
            <w:r w:rsidRPr="00450825">
              <w:rPr>
                <w:rFonts w:eastAsia="Times New Roman" w:cs="Times New Roman"/>
                <w:szCs w:val="24"/>
              </w:rPr>
              <w:t>(£500,000)</w:t>
            </w:r>
          </w:p>
        </w:tc>
      </w:tr>
    </w:tbl>
    <w:p w14:paraId="13A9BC5E" w14:textId="548880D9" w:rsidR="007E4751" w:rsidRPr="00450825" w:rsidRDefault="007E4751" w:rsidP="00E86B9A">
      <w:pPr>
        <w:rPr>
          <w:rFonts w:cs="Times New Roman"/>
          <w:szCs w:val="24"/>
        </w:rPr>
      </w:pPr>
      <w:r w:rsidRPr="00450825">
        <w:rPr>
          <w:rFonts w:cs="Times New Roman"/>
          <w:szCs w:val="24"/>
        </w:rPr>
        <w:t xml:space="preserve">The past three </w:t>
      </w:r>
      <w:r w:rsidR="006C4B53">
        <w:rPr>
          <w:rFonts w:cs="Times New Roman"/>
          <w:szCs w:val="24"/>
        </w:rPr>
        <w:t>years</w:t>
      </w:r>
      <w:r w:rsidRPr="00450825">
        <w:rPr>
          <w:rFonts w:cs="Times New Roman"/>
          <w:szCs w:val="24"/>
        </w:rPr>
        <w:t xml:space="preserve"> financial decline at Urban Heights Hotel has been worrisome. Hotel revenue declined from £2.5 million in 2021 to £1.8 million in 2023. This drop in income, average lodging expenditures, and occupancy suggests a company with low demand, high competition, and economic uncertainty. Increased operating costs and revenue losses strain budgets and efficiency</w:t>
      </w:r>
      <w:r w:rsidR="00E86B9A" w:rsidRPr="00450825">
        <w:rPr>
          <w:rFonts w:cs="Times New Roman"/>
          <w:szCs w:val="24"/>
        </w:rPr>
        <w:t xml:space="preserve"> (</w:t>
      </w:r>
      <w:bookmarkStart w:id="2" w:name="_Hlk165658606"/>
      <w:proofErr w:type="spellStart"/>
      <w:r w:rsidR="00E86B9A" w:rsidRPr="00450825">
        <w:rPr>
          <w:rFonts w:cs="Times New Roman"/>
        </w:rPr>
        <w:t>Atrill</w:t>
      </w:r>
      <w:bookmarkEnd w:id="2"/>
      <w:proofErr w:type="spellEnd"/>
      <w:r w:rsidR="00E86B9A" w:rsidRPr="00450825">
        <w:rPr>
          <w:rFonts w:cs="Times New Roman"/>
        </w:rPr>
        <w:t>, 2021)</w:t>
      </w:r>
      <w:r w:rsidRPr="00450825">
        <w:rPr>
          <w:rFonts w:cs="Times New Roman"/>
          <w:szCs w:val="24"/>
        </w:rPr>
        <w:t xml:space="preserve">. Hotel running costs climbed from £1.8 million in 2021 to £2.3 million in 2023. Personnel, maintenance, and other factors have raised costs. This regrettable event </w:t>
      </w:r>
      <w:r w:rsidR="006C4B53">
        <w:rPr>
          <w:rFonts w:cs="Times New Roman"/>
          <w:szCs w:val="24"/>
        </w:rPr>
        <w:t>emphasizes</w:t>
      </w:r>
      <w:r w:rsidRPr="00450825">
        <w:rPr>
          <w:rFonts w:cs="Times New Roman"/>
          <w:szCs w:val="24"/>
        </w:rPr>
        <w:t xml:space="preserve"> the need for strategic cost reduction and operational development to recover the hotel’s financial assets and fiscal balance. Urban Heights Hotel's major issue is </w:t>
      </w:r>
      <w:r w:rsidR="00F97A37">
        <w:rPr>
          <w:rFonts w:cs="Times New Roman"/>
          <w:szCs w:val="24"/>
        </w:rPr>
        <w:t xml:space="preserve">the </w:t>
      </w:r>
      <w:r w:rsidRPr="00450825">
        <w:rPr>
          <w:rFonts w:cs="Times New Roman"/>
          <w:szCs w:val="24"/>
        </w:rPr>
        <w:t xml:space="preserve">fast net income decline. A company with falling returns and profitability saw net income decline from £700,000 in 2021 to £200,000 in 2022 and £500,000 in 2023. </w:t>
      </w:r>
      <w:r w:rsidR="006C4B53">
        <w:rPr>
          <w:rFonts w:cs="Times New Roman"/>
          <w:szCs w:val="24"/>
        </w:rPr>
        <w:t>A revenue-spending</w:t>
      </w:r>
      <w:r w:rsidRPr="00450825">
        <w:rPr>
          <w:rFonts w:cs="Times New Roman"/>
          <w:szCs w:val="24"/>
        </w:rPr>
        <w:t xml:space="preserve"> mismatch causes big profit loss. It may signal structural and operational concerns that </w:t>
      </w:r>
      <w:r w:rsidR="00635CBD">
        <w:rPr>
          <w:rFonts w:cs="Times New Roman"/>
          <w:szCs w:val="24"/>
        </w:rPr>
        <w:t>jeopardize</w:t>
      </w:r>
      <w:r w:rsidRPr="00450825">
        <w:rPr>
          <w:rFonts w:cs="Times New Roman"/>
          <w:szCs w:val="24"/>
        </w:rPr>
        <w:t xml:space="preserve"> hotel finances</w:t>
      </w:r>
      <w:r w:rsidR="00E86B9A" w:rsidRPr="00450825">
        <w:rPr>
          <w:rFonts w:cs="Times New Roman"/>
          <w:szCs w:val="24"/>
        </w:rPr>
        <w:t xml:space="preserve"> (</w:t>
      </w:r>
      <w:bookmarkStart w:id="3" w:name="_Hlk165658617"/>
      <w:r w:rsidR="00E86B9A" w:rsidRPr="00450825">
        <w:rPr>
          <w:rFonts w:cs="Times New Roman"/>
        </w:rPr>
        <w:t>Bhimani</w:t>
      </w:r>
      <w:bookmarkEnd w:id="3"/>
      <w:r w:rsidR="00E86B9A" w:rsidRPr="00450825">
        <w:rPr>
          <w:rFonts w:cs="Times New Roman"/>
        </w:rPr>
        <w:t>, 2006)</w:t>
      </w:r>
      <w:r w:rsidRPr="00450825">
        <w:rPr>
          <w:rFonts w:cs="Times New Roman"/>
          <w:szCs w:val="24"/>
        </w:rPr>
        <w:t xml:space="preserve">. Urban Heights Hotel faces bankruptcy and existential doubt. Rising operating costs, declining income, and a quick decline in negative net profitability show the hotel's financial weakness. Avoiding financial calamities requires quick action. A well-planned, hopeful reversal strategy is needed during financial turmoil. Urban Heights Hotel stakeholders must </w:t>
      </w:r>
      <w:r w:rsidR="00635CBD">
        <w:rPr>
          <w:rFonts w:cs="Times New Roman"/>
          <w:szCs w:val="24"/>
        </w:rPr>
        <w:t>recognize</w:t>
      </w:r>
      <w:r w:rsidRPr="00450825">
        <w:rPr>
          <w:rFonts w:cs="Times New Roman"/>
          <w:szCs w:val="24"/>
        </w:rPr>
        <w:t xml:space="preserve"> the severe financial situation and have the bravery and inventiveness to establish a fiscal recovery and long-term success plan.</w:t>
      </w:r>
    </w:p>
    <w:p w14:paraId="588E69F8" w14:textId="7481A733" w:rsidR="007E4751" w:rsidRPr="00450825" w:rsidRDefault="00127858" w:rsidP="00E86B9A">
      <w:pPr>
        <w:pStyle w:val="Heading1"/>
        <w:rPr>
          <w:rFonts w:ascii="Times New Roman" w:hAnsi="Times New Roman" w:cs="Times New Roman"/>
          <w:b/>
          <w:bCs/>
          <w:color w:val="auto"/>
          <w:sz w:val="28"/>
          <w:szCs w:val="28"/>
        </w:rPr>
      </w:pPr>
      <w:bookmarkStart w:id="4" w:name="_Toc165663074"/>
      <w:r w:rsidRPr="00450825">
        <w:rPr>
          <w:rFonts w:ascii="Times New Roman" w:hAnsi="Times New Roman" w:cs="Times New Roman"/>
          <w:b/>
          <w:bCs/>
          <w:color w:val="auto"/>
          <w:sz w:val="28"/>
          <w:szCs w:val="28"/>
        </w:rPr>
        <w:t>Liquidity, Profitability, and Solvency Analysis</w:t>
      </w:r>
      <w:bookmarkEnd w:id="4"/>
    </w:p>
    <w:p w14:paraId="6DE77931" w14:textId="77777777" w:rsidR="00127858" w:rsidRDefault="00127858" w:rsidP="00E86B9A">
      <w:pPr>
        <w:rPr>
          <w:rFonts w:eastAsia="Calibri" w:cs="Times New Roman"/>
          <w:b/>
          <w:bCs/>
          <w:szCs w:val="24"/>
        </w:rPr>
      </w:pPr>
      <w:r w:rsidRPr="00450825">
        <w:rPr>
          <w:rFonts w:eastAsia="Calibri" w:cs="Times New Roman"/>
          <w:b/>
          <w:bCs/>
          <w:szCs w:val="24"/>
        </w:rPr>
        <w:t>Current Ratio</w:t>
      </w:r>
    </w:p>
    <w:p w14:paraId="061BB777" w14:textId="3C3075D6" w:rsidR="005D4C49" w:rsidRPr="005D4C49" w:rsidRDefault="005D4C49" w:rsidP="00E86B9A">
      <w:pPr>
        <w:rPr>
          <w:rFonts w:eastAsia="Calibri" w:cs="Times New Roman"/>
          <w:szCs w:val="24"/>
        </w:rPr>
      </w:pPr>
      <w:r w:rsidRPr="005D4C49">
        <w:rPr>
          <w:rFonts w:eastAsia="Calibri" w:cs="Times New Roman"/>
          <w:szCs w:val="24"/>
        </w:rPr>
        <w:t>Current Assets / Current Liabilities equals the current ratio.</w:t>
      </w:r>
    </w:p>
    <w:p w14:paraId="67F3A664" w14:textId="77777777" w:rsidR="00127858" w:rsidRPr="00450825" w:rsidRDefault="00127858" w:rsidP="00E86B9A">
      <w:pPr>
        <w:numPr>
          <w:ilvl w:val="0"/>
          <w:numId w:val="1"/>
        </w:numPr>
        <w:contextualSpacing/>
        <w:rPr>
          <w:rFonts w:eastAsia="Calibri" w:cs="Times New Roman"/>
          <w:szCs w:val="24"/>
        </w:rPr>
      </w:pPr>
      <w:r w:rsidRPr="00450825">
        <w:rPr>
          <w:rFonts w:eastAsia="Calibri" w:cs="Times New Roman"/>
          <w:szCs w:val="24"/>
        </w:rPr>
        <w:t>2021: (£300,000 + £150,000) / £250,000 = 1.8</w:t>
      </w:r>
    </w:p>
    <w:p w14:paraId="09433495" w14:textId="77777777" w:rsidR="00127858" w:rsidRPr="00450825" w:rsidRDefault="00127858" w:rsidP="00E86B9A">
      <w:pPr>
        <w:numPr>
          <w:ilvl w:val="0"/>
          <w:numId w:val="1"/>
        </w:numPr>
        <w:contextualSpacing/>
        <w:rPr>
          <w:rFonts w:eastAsia="Calibri" w:cs="Times New Roman"/>
          <w:szCs w:val="24"/>
        </w:rPr>
      </w:pPr>
      <w:r w:rsidRPr="00450825">
        <w:rPr>
          <w:rFonts w:eastAsia="Calibri" w:cs="Times New Roman"/>
          <w:szCs w:val="24"/>
        </w:rPr>
        <w:t>2022: (£200,000 + £100,000) / £270,000 = 1.111</w:t>
      </w:r>
    </w:p>
    <w:p w14:paraId="7244DAF8" w14:textId="77777777" w:rsidR="00127858" w:rsidRPr="00450825" w:rsidRDefault="00127858" w:rsidP="00E86B9A">
      <w:pPr>
        <w:numPr>
          <w:ilvl w:val="0"/>
          <w:numId w:val="1"/>
        </w:numPr>
        <w:contextualSpacing/>
        <w:rPr>
          <w:rFonts w:eastAsia="Calibri" w:cs="Times New Roman"/>
          <w:szCs w:val="24"/>
        </w:rPr>
      </w:pPr>
      <w:r w:rsidRPr="00450825">
        <w:rPr>
          <w:rFonts w:eastAsia="Calibri" w:cs="Times New Roman"/>
          <w:szCs w:val="24"/>
        </w:rPr>
        <w:lastRenderedPageBreak/>
        <w:t>2023: (£100,000 + £80,000) / £300,000 = 0.6</w:t>
      </w:r>
    </w:p>
    <w:p w14:paraId="569147B1" w14:textId="77777777" w:rsidR="00127858" w:rsidRPr="00450825" w:rsidRDefault="00127858" w:rsidP="00E86B9A">
      <w:pPr>
        <w:rPr>
          <w:rFonts w:eastAsia="Calibri" w:cs="Times New Roman"/>
          <w:b/>
          <w:bCs/>
          <w:szCs w:val="24"/>
        </w:rPr>
      </w:pPr>
      <w:r w:rsidRPr="00450825">
        <w:rPr>
          <w:rFonts w:eastAsia="Calibri" w:cs="Times New Roman"/>
          <w:b/>
          <w:bCs/>
          <w:szCs w:val="24"/>
        </w:rPr>
        <w:t>Quick Ratio</w:t>
      </w:r>
    </w:p>
    <w:p w14:paraId="1E7824D9" w14:textId="77777777" w:rsidR="00127858" w:rsidRPr="00450825" w:rsidRDefault="00127858" w:rsidP="00E86B9A">
      <w:pPr>
        <w:rPr>
          <w:rFonts w:eastAsia="Calibri" w:cs="Times New Roman"/>
          <w:szCs w:val="24"/>
        </w:rPr>
      </w:pPr>
      <w:r w:rsidRPr="00450825">
        <w:rPr>
          <w:rFonts w:eastAsia="Calibri" w:cs="Times New Roman"/>
          <w:szCs w:val="24"/>
        </w:rPr>
        <w:t>Quick Ratio = (Current Assets - Inventory) / Current Liabilities</w:t>
      </w:r>
    </w:p>
    <w:p w14:paraId="022A609E" w14:textId="77777777" w:rsidR="00127858" w:rsidRPr="00450825" w:rsidRDefault="00127858" w:rsidP="00E86B9A">
      <w:pPr>
        <w:numPr>
          <w:ilvl w:val="0"/>
          <w:numId w:val="2"/>
        </w:numPr>
        <w:contextualSpacing/>
        <w:rPr>
          <w:rFonts w:eastAsia="Calibri" w:cs="Times New Roman"/>
          <w:szCs w:val="24"/>
        </w:rPr>
      </w:pPr>
      <w:r w:rsidRPr="00450825">
        <w:rPr>
          <w:rFonts w:eastAsia="Calibri" w:cs="Times New Roman"/>
          <w:szCs w:val="24"/>
        </w:rPr>
        <w:t>2021: (£300,000 + £150,000) / £250,000 = 1.2</w:t>
      </w:r>
    </w:p>
    <w:p w14:paraId="2EC94153" w14:textId="77777777" w:rsidR="00127858" w:rsidRPr="00450825" w:rsidRDefault="00127858" w:rsidP="00E86B9A">
      <w:pPr>
        <w:numPr>
          <w:ilvl w:val="0"/>
          <w:numId w:val="2"/>
        </w:numPr>
        <w:contextualSpacing/>
        <w:rPr>
          <w:rFonts w:eastAsia="Calibri" w:cs="Times New Roman"/>
          <w:szCs w:val="24"/>
        </w:rPr>
      </w:pPr>
      <w:r w:rsidRPr="00450825">
        <w:rPr>
          <w:rFonts w:eastAsia="Calibri" w:cs="Times New Roman"/>
          <w:szCs w:val="24"/>
        </w:rPr>
        <w:t>2022: (£200,000 + £100,000) / £270,000 = 1.11</w:t>
      </w:r>
    </w:p>
    <w:p w14:paraId="79DBE245" w14:textId="77777777" w:rsidR="00127858" w:rsidRPr="00450825" w:rsidRDefault="00127858" w:rsidP="00E86B9A">
      <w:pPr>
        <w:numPr>
          <w:ilvl w:val="0"/>
          <w:numId w:val="2"/>
        </w:numPr>
        <w:contextualSpacing/>
        <w:rPr>
          <w:rFonts w:eastAsia="Calibri" w:cs="Times New Roman"/>
          <w:szCs w:val="24"/>
        </w:rPr>
      </w:pPr>
      <w:r w:rsidRPr="00450825">
        <w:rPr>
          <w:rFonts w:eastAsia="Calibri" w:cs="Times New Roman"/>
          <w:szCs w:val="24"/>
        </w:rPr>
        <w:t>2023: (£100,000 + £80,000) / £300,000 = 0.6</w:t>
      </w:r>
    </w:p>
    <w:p w14:paraId="1E3CEA5A" w14:textId="7F3A0936" w:rsidR="00127858" w:rsidRPr="00450825" w:rsidRDefault="00127858" w:rsidP="00E86B9A">
      <w:pPr>
        <w:rPr>
          <w:rFonts w:cs="Times New Roman"/>
          <w:szCs w:val="24"/>
        </w:rPr>
      </w:pPr>
      <w:r w:rsidRPr="00450825">
        <w:rPr>
          <w:rFonts w:cs="Times New Roman"/>
          <w:szCs w:val="24"/>
        </w:rPr>
        <w:t xml:space="preserve">Current and quick liquidity ratios indicate Urban Heights Hotel's ability to meet urgent financial obligations. The hotel's capacity to satisfy immediate obligations is current assets divided by current liabilities. Hotels have £1.80 current assets per £1.00 current liabilities in 2021. This displays sufficient money to cover urgent financial needs without outside help. The ratio dropped to 1.111 and 0.6 in 2022–2023. This performance decline raises uncertainty </w:t>
      </w:r>
      <w:r w:rsidR="00635CBD">
        <w:rPr>
          <w:rFonts w:cs="Times New Roman"/>
          <w:szCs w:val="24"/>
        </w:rPr>
        <w:t>about</w:t>
      </w:r>
      <w:r w:rsidRPr="00450825">
        <w:rPr>
          <w:rFonts w:cs="Times New Roman"/>
          <w:szCs w:val="24"/>
        </w:rPr>
        <w:t xml:space="preserve"> the hotel's liquidity and financial obligations. The 2023 current ratio dip below 1.0 suggests current assets may not meet immediate obligations</w:t>
      </w:r>
      <w:r w:rsidR="00E86B9A" w:rsidRPr="00450825">
        <w:rPr>
          <w:rFonts w:cs="Times New Roman"/>
          <w:szCs w:val="24"/>
        </w:rPr>
        <w:t xml:space="preserve"> (</w:t>
      </w:r>
      <w:r w:rsidR="00E86B9A" w:rsidRPr="00450825">
        <w:rPr>
          <w:rFonts w:cs="Times New Roman"/>
        </w:rPr>
        <w:t>Drury, 2011)</w:t>
      </w:r>
      <w:r w:rsidRPr="00450825">
        <w:rPr>
          <w:rFonts w:cs="Times New Roman"/>
          <w:szCs w:val="24"/>
        </w:rPr>
        <w:t>. This may produce liquidity concerns requiring immediate action. The fast ratio tightens liquidity assessment by excluding inventories from current assets. Splitting current assets and inventory by current liabilities yields a more accurate fast ratio of the hotel's capacity to pay immediate financial obligations without liquidating inventory. In 2021, the hotel may convert £1.20 assets for £1.00 obligations. Hotel liquidity is high</w:t>
      </w:r>
      <w:r w:rsidR="00E86B9A" w:rsidRPr="00450825">
        <w:rPr>
          <w:rFonts w:cs="Times New Roman"/>
          <w:szCs w:val="24"/>
        </w:rPr>
        <w:t xml:space="preserve"> (</w:t>
      </w:r>
      <w:bookmarkStart w:id="5" w:name="_Hlk165658627"/>
      <w:proofErr w:type="spellStart"/>
      <w:r w:rsidR="00E86B9A" w:rsidRPr="00450825">
        <w:rPr>
          <w:rFonts w:cs="Times New Roman"/>
        </w:rPr>
        <w:t>Guilding</w:t>
      </w:r>
      <w:bookmarkEnd w:id="5"/>
      <w:proofErr w:type="spellEnd"/>
      <w:r w:rsidR="00E86B9A" w:rsidRPr="00450825">
        <w:rPr>
          <w:rFonts w:cs="Times New Roman"/>
        </w:rPr>
        <w:t>, 2014)</w:t>
      </w:r>
      <w:r w:rsidRPr="00450825">
        <w:rPr>
          <w:rFonts w:cs="Times New Roman"/>
          <w:szCs w:val="24"/>
        </w:rPr>
        <w:t xml:space="preserve">. Over time, fast and current ratios declined, indicating liquidity loss. Despite excellent conditions, the rapid ratio declined to 1.11 in 2022, indicating a little liquidity reserve loss. The hotel's liquidity suffered most in 2023 when the fast ratio plummeted to 0.6. Rapid value decline indicates the hotel's significant liquidity risk and requirement for liquidity buffers and financial resilience. Urban Heights Hotel's cash is falling. Hotel liquidity grew in 2021 but declined in 2023. The reduction </w:t>
      </w:r>
      <w:r w:rsidR="00635CBD">
        <w:rPr>
          <w:rFonts w:cs="Times New Roman"/>
          <w:szCs w:val="24"/>
        </w:rPr>
        <w:t>emphasizes</w:t>
      </w:r>
      <w:r w:rsidRPr="00450825">
        <w:rPr>
          <w:rFonts w:cs="Times New Roman"/>
          <w:szCs w:val="24"/>
        </w:rPr>
        <w:t xml:space="preserve"> proactive liquidity management, working capital </w:t>
      </w:r>
      <w:r w:rsidR="00635CBD">
        <w:rPr>
          <w:rFonts w:cs="Times New Roman"/>
          <w:szCs w:val="24"/>
        </w:rPr>
        <w:t>maximization</w:t>
      </w:r>
      <w:r w:rsidRPr="00450825">
        <w:rPr>
          <w:rFonts w:cs="Times New Roman"/>
          <w:szCs w:val="24"/>
        </w:rPr>
        <w:t>, and liquidity deficit avoidance</w:t>
      </w:r>
      <w:r w:rsidR="008602DC" w:rsidRPr="00450825">
        <w:rPr>
          <w:rFonts w:cs="Times New Roman"/>
          <w:szCs w:val="24"/>
        </w:rPr>
        <w:t xml:space="preserve"> (</w:t>
      </w:r>
      <w:proofErr w:type="spellStart"/>
      <w:r w:rsidR="008602DC" w:rsidRPr="00450825">
        <w:rPr>
          <w:rFonts w:cs="Times New Roman"/>
          <w:szCs w:val="24"/>
        </w:rPr>
        <w:t>Chathoth</w:t>
      </w:r>
      <w:proofErr w:type="spellEnd"/>
      <w:r w:rsidR="008602DC" w:rsidRPr="00450825">
        <w:rPr>
          <w:rFonts w:cs="Times New Roman"/>
          <w:szCs w:val="24"/>
        </w:rPr>
        <w:t>, and Olsen, 2017)</w:t>
      </w:r>
      <w:r w:rsidRPr="00450825">
        <w:rPr>
          <w:rFonts w:cs="Times New Roman"/>
          <w:szCs w:val="24"/>
        </w:rPr>
        <w:t xml:space="preserve">. Urban Heights Hotel may improve its financial foundation and satisfy essential financial commitments during tough economic times by </w:t>
      </w:r>
      <w:r w:rsidR="00635CBD">
        <w:rPr>
          <w:rFonts w:cs="Times New Roman"/>
          <w:szCs w:val="24"/>
        </w:rPr>
        <w:t>recognizing</w:t>
      </w:r>
      <w:r w:rsidRPr="00450825">
        <w:rPr>
          <w:rFonts w:cs="Times New Roman"/>
          <w:szCs w:val="24"/>
        </w:rPr>
        <w:t xml:space="preserve"> and restricting liquidity </w:t>
      </w:r>
      <w:r w:rsidR="00232634" w:rsidRPr="00450825">
        <w:rPr>
          <w:rFonts w:cs="Times New Roman"/>
          <w:szCs w:val="24"/>
        </w:rPr>
        <w:t>drops</w:t>
      </w:r>
      <w:r w:rsidRPr="00450825">
        <w:rPr>
          <w:rFonts w:cs="Times New Roman"/>
          <w:szCs w:val="24"/>
        </w:rPr>
        <w:t xml:space="preserve"> and using conservative financial management.</w:t>
      </w:r>
    </w:p>
    <w:p w14:paraId="3856BC64" w14:textId="77777777" w:rsidR="00635CBD" w:rsidRDefault="00635CBD" w:rsidP="00E86B9A">
      <w:pPr>
        <w:rPr>
          <w:rFonts w:eastAsia="Calibri" w:cs="Times New Roman"/>
          <w:b/>
          <w:bCs/>
          <w:szCs w:val="24"/>
        </w:rPr>
      </w:pPr>
    </w:p>
    <w:p w14:paraId="1B16A89F" w14:textId="77777777" w:rsidR="00635CBD" w:rsidRDefault="00635CBD" w:rsidP="00E86B9A">
      <w:pPr>
        <w:rPr>
          <w:rFonts w:eastAsia="Calibri" w:cs="Times New Roman"/>
          <w:b/>
          <w:bCs/>
          <w:szCs w:val="24"/>
        </w:rPr>
      </w:pPr>
    </w:p>
    <w:p w14:paraId="3A146A62" w14:textId="77777777" w:rsidR="00635CBD" w:rsidRDefault="00635CBD" w:rsidP="00E86B9A">
      <w:pPr>
        <w:rPr>
          <w:rFonts w:eastAsia="Calibri" w:cs="Times New Roman"/>
          <w:b/>
          <w:bCs/>
          <w:szCs w:val="24"/>
        </w:rPr>
      </w:pPr>
    </w:p>
    <w:p w14:paraId="185DEE7B" w14:textId="4F4F8E56" w:rsidR="00127858" w:rsidRDefault="00127858" w:rsidP="00E86B9A">
      <w:pPr>
        <w:rPr>
          <w:rFonts w:eastAsia="Calibri" w:cs="Times New Roman"/>
          <w:b/>
          <w:bCs/>
          <w:szCs w:val="24"/>
        </w:rPr>
      </w:pPr>
      <w:r w:rsidRPr="00450825">
        <w:rPr>
          <w:rFonts w:eastAsia="Calibri" w:cs="Times New Roman"/>
          <w:b/>
          <w:bCs/>
          <w:szCs w:val="24"/>
        </w:rPr>
        <w:t>Gross Profit Margin</w:t>
      </w:r>
    </w:p>
    <w:p w14:paraId="06B3B1E4" w14:textId="13CE3D32" w:rsidR="002056AE" w:rsidRPr="002056AE" w:rsidRDefault="002056AE" w:rsidP="00E86B9A">
      <w:pPr>
        <w:rPr>
          <w:rFonts w:eastAsia="Calibri" w:cs="Times New Roman"/>
          <w:szCs w:val="24"/>
        </w:rPr>
      </w:pPr>
      <w:r w:rsidRPr="002056AE">
        <w:rPr>
          <w:rFonts w:eastAsia="Calibri" w:cs="Times New Roman"/>
          <w:szCs w:val="24"/>
        </w:rPr>
        <w:t xml:space="preserve">Revenue </w:t>
      </w:r>
      <w:proofErr w:type="gramStart"/>
      <w:r w:rsidRPr="002056AE">
        <w:rPr>
          <w:rFonts w:eastAsia="Calibri" w:cs="Times New Roman"/>
          <w:szCs w:val="24"/>
        </w:rPr>
        <w:t>less</w:t>
      </w:r>
      <w:proofErr w:type="gramEnd"/>
      <w:r w:rsidRPr="002056AE">
        <w:rPr>
          <w:rFonts w:eastAsia="Calibri" w:cs="Times New Roman"/>
          <w:szCs w:val="24"/>
        </w:rPr>
        <w:t xml:space="preserve"> operating expenses equals the gross profit margin.</w:t>
      </w:r>
    </w:p>
    <w:p w14:paraId="2171083B" w14:textId="77777777" w:rsidR="00127858" w:rsidRPr="00450825" w:rsidRDefault="00127858" w:rsidP="00E86B9A">
      <w:pPr>
        <w:numPr>
          <w:ilvl w:val="0"/>
          <w:numId w:val="3"/>
        </w:numPr>
        <w:contextualSpacing/>
        <w:rPr>
          <w:rFonts w:eastAsia="Calibri" w:cs="Times New Roman"/>
          <w:szCs w:val="24"/>
        </w:rPr>
      </w:pPr>
      <w:r w:rsidRPr="00450825">
        <w:rPr>
          <w:rFonts w:eastAsia="Calibri" w:cs="Times New Roman"/>
          <w:szCs w:val="24"/>
        </w:rPr>
        <w:t>2021: (£2,500,000 - £1,800,000) / £2,500,000 = 0.28 or 28%</w:t>
      </w:r>
    </w:p>
    <w:p w14:paraId="08558EB6" w14:textId="77777777" w:rsidR="00127858" w:rsidRPr="00450825" w:rsidRDefault="00127858" w:rsidP="00E86B9A">
      <w:pPr>
        <w:numPr>
          <w:ilvl w:val="0"/>
          <w:numId w:val="3"/>
        </w:numPr>
        <w:contextualSpacing/>
        <w:rPr>
          <w:rFonts w:eastAsia="Calibri" w:cs="Times New Roman"/>
          <w:szCs w:val="24"/>
        </w:rPr>
      </w:pPr>
      <w:r w:rsidRPr="00450825">
        <w:rPr>
          <w:rFonts w:eastAsia="Calibri" w:cs="Times New Roman"/>
          <w:szCs w:val="24"/>
        </w:rPr>
        <w:t>2022: (£2,200,000 - £2,000,000) / £2,200,000 = 0.09 or 9%</w:t>
      </w:r>
    </w:p>
    <w:p w14:paraId="55509656" w14:textId="77777777" w:rsidR="00127858" w:rsidRPr="00450825" w:rsidRDefault="00127858" w:rsidP="00E86B9A">
      <w:pPr>
        <w:numPr>
          <w:ilvl w:val="0"/>
          <w:numId w:val="3"/>
        </w:numPr>
        <w:contextualSpacing/>
        <w:rPr>
          <w:rFonts w:eastAsia="Calibri" w:cs="Times New Roman"/>
          <w:szCs w:val="24"/>
        </w:rPr>
      </w:pPr>
      <w:r w:rsidRPr="00450825">
        <w:rPr>
          <w:rFonts w:eastAsia="Calibri" w:cs="Times New Roman"/>
          <w:szCs w:val="24"/>
        </w:rPr>
        <w:t>2023: (£1,800,000 - £2,300,000) / £1,800,000 = -0.28 or -28% (Negative due to loss)</w:t>
      </w:r>
    </w:p>
    <w:p w14:paraId="0FA44041" w14:textId="77777777" w:rsidR="00127858" w:rsidRPr="00450825" w:rsidRDefault="00127858" w:rsidP="00E86B9A">
      <w:pPr>
        <w:rPr>
          <w:rFonts w:eastAsia="Calibri" w:cs="Times New Roman"/>
          <w:b/>
          <w:bCs/>
          <w:szCs w:val="24"/>
        </w:rPr>
      </w:pPr>
      <w:r w:rsidRPr="00450825">
        <w:rPr>
          <w:rFonts w:eastAsia="Calibri" w:cs="Times New Roman"/>
          <w:b/>
          <w:bCs/>
          <w:szCs w:val="24"/>
        </w:rPr>
        <w:t>Net Profit Margin</w:t>
      </w:r>
    </w:p>
    <w:p w14:paraId="2B41BD61" w14:textId="77777777" w:rsidR="00127858" w:rsidRPr="00450825" w:rsidRDefault="00127858" w:rsidP="00E86B9A">
      <w:pPr>
        <w:rPr>
          <w:rFonts w:eastAsia="Calibri" w:cs="Times New Roman"/>
          <w:szCs w:val="24"/>
        </w:rPr>
      </w:pPr>
      <w:r w:rsidRPr="00450825">
        <w:rPr>
          <w:rFonts w:eastAsia="Calibri" w:cs="Times New Roman"/>
          <w:szCs w:val="24"/>
        </w:rPr>
        <w:t>Net Profit Margin = Net Income / Revenue</w:t>
      </w:r>
    </w:p>
    <w:p w14:paraId="140AFBD2" w14:textId="77777777" w:rsidR="00127858" w:rsidRPr="00450825" w:rsidRDefault="00127858" w:rsidP="00E86B9A">
      <w:pPr>
        <w:numPr>
          <w:ilvl w:val="0"/>
          <w:numId w:val="4"/>
        </w:numPr>
        <w:contextualSpacing/>
        <w:rPr>
          <w:rFonts w:eastAsia="Calibri" w:cs="Times New Roman"/>
          <w:szCs w:val="24"/>
        </w:rPr>
      </w:pPr>
      <w:r w:rsidRPr="00450825">
        <w:rPr>
          <w:rFonts w:eastAsia="Calibri" w:cs="Times New Roman"/>
          <w:szCs w:val="24"/>
        </w:rPr>
        <w:t>2021: £700,000 / £2,500,000 = 0.28 or 28%</w:t>
      </w:r>
    </w:p>
    <w:p w14:paraId="046B6901" w14:textId="77777777" w:rsidR="00127858" w:rsidRPr="00450825" w:rsidRDefault="00127858" w:rsidP="00E86B9A">
      <w:pPr>
        <w:numPr>
          <w:ilvl w:val="0"/>
          <w:numId w:val="4"/>
        </w:numPr>
        <w:contextualSpacing/>
        <w:rPr>
          <w:rFonts w:eastAsia="Calibri" w:cs="Times New Roman"/>
          <w:szCs w:val="24"/>
        </w:rPr>
      </w:pPr>
      <w:r w:rsidRPr="00450825">
        <w:rPr>
          <w:rFonts w:eastAsia="Calibri" w:cs="Times New Roman"/>
          <w:szCs w:val="24"/>
        </w:rPr>
        <w:t>2022: £200,000 / £2,200,000 = 0.09 or 9%</w:t>
      </w:r>
    </w:p>
    <w:p w14:paraId="27A80A4E" w14:textId="77777777" w:rsidR="00127858" w:rsidRPr="00450825" w:rsidRDefault="00127858" w:rsidP="00E86B9A">
      <w:pPr>
        <w:numPr>
          <w:ilvl w:val="0"/>
          <w:numId w:val="4"/>
        </w:numPr>
        <w:contextualSpacing/>
        <w:rPr>
          <w:rFonts w:eastAsia="Calibri" w:cs="Times New Roman"/>
          <w:szCs w:val="24"/>
        </w:rPr>
      </w:pPr>
      <w:r w:rsidRPr="00450825">
        <w:rPr>
          <w:rFonts w:eastAsia="Calibri" w:cs="Times New Roman"/>
          <w:szCs w:val="24"/>
        </w:rPr>
        <w:t>2023: (£500,000) / £1,800,000 = -0.28 or -28% (Negative due to loss)</w:t>
      </w:r>
    </w:p>
    <w:p w14:paraId="21ABAEA0" w14:textId="22306B91" w:rsidR="00232634" w:rsidRPr="00450825" w:rsidRDefault="00232634" w:rsidP="00E86B9A">
      <w:pPr>
        <w:rPr>
          <w:rFonts w:cs="Times New Roman"/>
          <w:szCs w:val="24"/>
        </w:rPr>
      </w:pPr>
      <w:r w:rsidRPr="00450825">
        <w:rPr>
          <w:rFonts w:cs="Times New Roman"/>
          <w:szCs w:val="24"/>
        </w:rPr>
        <w:t>Gross and net margins may help Urban Heights Hotel. Gross profit margin—r</w:t>
      </w:r>
      <w:r w:rsidR="008602DC" w:rsidRPr="00450825">
        <w:rPr>
          <w:rFonts w:cs="Times New Roman"/>
          <w:szCs w:val="24"/>
        </w:rPr>
        <w:t xml:space="preserve">evenue fewer operating expenses </w:t>
      </w:r>
      <w:r w:rsidRPr="00450825">
        <w:rPr>
          <w:rFonts w:cs="Times New Roman"/>
          <w:szCs w:val="24"/>
        </w:rPr>
        <w:t>measures the hotel's cost management and performance. At 28% gross profit margin in 2021, the hotel kept £0.28 each £1.00 revenue. The following are hotel operational efficiency and cost-effectiveness. Operations instability and market volatility affected gross profit margins</w:t>
      </w:r>
      <w:r w:rsidR="00E86B9A" w:rsidRPr="00450825">
        <w:rPr>
          <w:rFonts w:cs="Times New Roman"/>
          <w:szCs w:val="24"/>
        </w:rPr>
        <w:t xml:space="preserve"> (</w:t>
      </w:r>
      <w:bookmarkStart w:id="6" w:name="_Hlk165658670"/>
      <w:r w:rsidR="00E86B9A" w:rsidRPr="00450825">
        <w:rPr>
          <w:rFonts w:cs="Times New Roman"/>
        </w:rPr>
        <w:t>Jagels</w:t>
      </w:r>
      <w:bookmarkEnd w:id="6"/>
      <w:r w:rsidR="00E86B9A" w:rsidRPr="00450825">
        <w:rPr>
          <w:rFonts w:cs="Times New Roman"/>
        </w:rPr>
        <w:t>, 2007)</w:t>
      </w:r>
      <w:r w:rsidRPr="00450825">
        <w:rPr>
          <w:rFonts w:cs="Times New Roman"/>
          <w:szCs w:val="24"/>
        </w:rPr>
        <w:t xml:space="preserve">. The 2022 gross profit margin fell to 9%, showing lower profitability and more costs. The decrease suggests operational inefficiencies and cost management difficulties. Profitable process simplification and cost </w:t>
      </w:r>
      <w:r w:rsidR="00635CBD">
        <w:rPr>
          <w:rFonts w:cs="Times New Roman"/>
          <w:szCs w:val="24"/>
        </w:rPr>
        <w:t>optimization</w:t>
      </w:r>
      <w:r w:rsidRPr="00450825">
        <w:rPr>
          <w:rFonts w:cs="Times New Roman"/>
          <w:szCs w:val="24"/>
        </w:rPr>
        <w:t xml:space="preserve"> need strategic interventions</w:t>
      </w:r>
      <w:r w:rsidR="00E86B9A" w:rsidRPr="00450825">
        <w:rPr>
          <w:rFonts w:cs="Times New Roman"/>
          <w:szCs w:val="24"/>
        </w:rPr>
        <w:t xml:space="preserve"> (</w:t>
      </w:r>
      <w:bookmarkStart w:id="7" w:name="_Hlk165658593"/>
      <w:r w:rsidR="00E86B9A" w:rsidRPr="00450825">
        <w:rPr>
          <w:rFonts w:cs="Times New Roman"/>
        </w:rPr>
        <w:t>Seal</w:t>
      </w:r>
      <w:bookmarkEnd w:id="7"/>
      <w:r w:rsidR="00E86B9A" w:rsidRPr="00450825">
        <w:rPr>
          <w:rFonts w:cs="Times New Roman"/>
        </w:rPr>
        <w:t>, 2019)</w:t>
      </w:r>
      <w:r w:rsidRPr="00450825">
        <w:rPr>
          <w:rFonts w:cs="Times New Roman"/>
          <w:szCs w:val="24"/>
        </w:rPr>
        <w:t>. The lowest gross profit margin was -28% in 2023 owing to a big loss. The reduction in profitability indicated severe issues and the need for considerable change. Net profit margin after taxes and expenditures is hotel profitability. The hotel maintained £0.28 for £1 in revenue in 2021 at 28% net profit margin. This figure represents hotel profit and efficiency. Gross and net profit margins declined later. The net profit margin fell to 9% in 2022 owing to financial issues and diminishing profitability</w:t>
      </w:r>
      <w:r w:rsidR="00E86B9A" w:rsidRPr="00450825">
        <w:rPr>
          <w:rFonts w:cs="Times New Roman"/>
          <w:szCs w:val="24"/>
        </w:rPr>
        <w:t xml:space="preserve"> (</w:t>
      </w:r>
      <w:bookmarkStart w:id="8" w:name="_Hlk165658691"/>
      <w:r w:rsidR="00E86B9A" w:rsidRPr="00450825">
        <w:rPr>
          <w:rFonts w:cs="Times New Roman"/>
        </w:rPr>
        <w:t>Seal</w:t>
      </w:r>
      <w:bookmarkEnd w:id="8"/>
      <w:r w:rsidR="00E86B9A" w:rsidRPr="00450825">
        <w:rPr>
          <w:rFonts w:cs="Times New Roman"/>
        </w:rPr>
        <w:t>, 2008)</w:t>
      </w:r>
      <w:r w:rsidRPr="00450825">
        <w:rPr>
          <w:rFonts w:cs="Times New Roman"/>
          <w:szCs w:val="24"/>
        </w:rPr>
        <w:t xml:space="preserve">. This drop highlights the need to cut </w:t>
      </w:r>
      <w:r w:rsidR="00635CBD">
        <w:rPr>
          <w:rFonts w:cs="Times New Roman"/>
          <w:szCs w:val="24"/>
        </w:rPr>
        <w:t>expenditures</w:t>
      </w:r>
      <w:r w:rsidRPr="00450825">
        <w:rPr>
          <w:rFonts w:cs="Times New Roman"/>
          <w:szCs w:val="24"/>
        </w:rPr>
        <w:t xml:space="preserve"> and increase income to boost profits and financial health. The worst fear was 2023 when a large loss decreased </w:t>
      </w:r>
      <w:r w:rsidR="00635CBD">
        <w:rPr>
          <w:rFonts w:cs="Times New Roman"/>
          <w:szCs w:val="24"/>
        </w:rPr>
        <w:t xml:space="preserve">the </w:t>
      </w:r>
      <w:r w:rsidRPr="00450825">
        <w:rPr>
          <w:rFonts w:cs="Times New Roman"/>
          <w:szCs w:val="24"/>
        </w:rPr>
        <w:t xml:space="preserve">net profit margin to -28%. Significant profitability declines signal substantial difficulties that demand prompt action to fix the root causes and restore profitability. Urban Heights Hotel's earnings plummeted during the evaluation. Hotel profits rose in 2021 but decreased in 2022 and 2023. </w:t>
      </w:r>
      <w:r w:rsidRPr="00450825">
        <w:rPr>
          <w:rFonts w:cs="Times New Roman"/>
          <w:szCs w:val="24"/>
        </w:rPr>
        <w:lastRenderedPageBreak/>
        <w:t>Strong operational efficiency, expenditure reduction, and revenue generation measures are needed to restore profitability and financial sustainability amid the economic crisis</w:t>
      </w:r>
      <w:r w:rsidR="008602DC" w:rsidRPr="00450825">
        <w:rPr>
          <w:rFonts w:cs="Times New Roman"/>
          <w:szCs w:val="24"/>
        </w:rPr>
        <w:t xml:space="preserve"> (Guillet, 2011)</w:t>
      </w:r>
      <w:r w:rsidRPr="00450825">
        <w:rPr>
          <w:rFonts w:cs="Times New Roman"/>
          <w:szCs w:val="24"/>
        </w:rPr>
        <w:t>.</w:t>
      </w:r>
    </w:p>
    <w:p w14:paraId="1EF8AF84" w14:textId="30B5C6A7" w:rsidR="00127858" w:rsidRDefault="00127858" w:rsidP="00E86B9A">
      <w:pPr>
        <w:rPr>
          <w:rFonts w:eastAsia="Calibri" w:cs="Times New Roman"/>
          <w:b/>
          <w:szCs w:val="24"/>
        </w:rPr>
      </w:pPr>
      <w:r w:rsidRPr="00450825">
        <w:rPr>
          <w:rFonts w:eastAsia="Calibri" w:cs="Times New Roman"/>
          <w:b/>
          <w:szCs w:val="24"/>
        </w:rPr>
        <w:t>Debt to Equity Ratio</w:t>
      </w:r>
    </w:p>
    <w:p w14:paraId="551BFAC2" w14:textId="44397427" w:rsidR="00775347" w:rsidRPr="00775347" w:rsidRDefault="00775347" w:rsidP="00E86B9A">
      <w:pPr>
        <w:rPr>
          <w:rFonts w:eastAsia="Calibri" w:cs="Times New Roman"/>
          <w:bCs/>
          <w:szCs w:val="24"/>
        </w:rPr>
      </w:pPr>
      <w:r w:rsidRPr="00775347">
        <w:rPr>
          <w:rFonts w:eastAsia="Calibri" w:cs="Times New Roman"/>
          <w:bCs/>
          <w:szCs w:val="24"/>
        </w:rPr>
        <w:t xml:space="preserve">Total Debt / Total Equity is the </w:t>
      </w:r>
      <w:r>
        <w:rPr>
          <w:rFonts w:eastAsia="Calibri" w:cs="Times New Roman"/>
          <w:bCs/>
          <w:szCs w:val="24"/>
        </w:rPr>
        <w:t>debt-to-equity</w:t>
      </w:r>
      <w:r w:rsidRPr="00775347">
        <w:rPr>
          <w:rFonts w:eastAsia="Calibri" w:cs="Times New Roman"/>
          <w:bCs/>
          <w:szCs w:val="24"/>
        </w:rPr>
        <w:t xml:space="preserve"> ratio.</w:t>
      </w:r>
    </w:p>
    <w:p w14:paraId="487A2BC4" w14:textId="77777777" w:rsidR="00127858" w:rsidRPr="00450825" w:rsidRDefault="00127858" w:rsidP="00E86B9A">
      <w:pPr>
        <w:numPr>
          <w:ilvl w:val="0"/>
          <w:numId w:val="5"/>
        </w:numPr>
        <w:contextualSpacing/>
        <w:rPr>
          <w:rFonts w:eastAsia="Calibri" w:cs="Times New Roman"/>
          <w:szCs w:val="24"/>
        </w:rPr>
      </w:pPr>
      <w:r w:rsidRPr="00450825">
        <w:rPr>
          <w:rFonts w:eastAsia="Calibri" w:cs="Times New Roman"/>
          <w:szCs w:val="24"/>
        </w:rPr>
        <w:t>2021: £3,000,000 / £2,200,000 = 1.36</w:t>
      </w:r>
    </w:p>
    <w:p w14:paraId="11EDC803" w14:textId="77777777" w:rsidR="00127858" w:rsidRPr="00450825" w:rsidRDefault="00127858" w:rsidP="00E86B9A">
      <w:pPr>
        <w:numPr>
          <w:ilvl w:val="0"/>
          <w:numId w:val="5"/>
        </w:numPr>
        <w:contextualSpacing/>
        <w:rPr>
          <w:rFonts w:eastAsia="Calibri" w:cs="Times New Roman"/>
          <w:szCs w:val="24"/>
        </w:rPr>
      </w:pPr>
      <w:r w:rsidRPr="00450825">
        <w:rPr>
          <w:rFonts w:eastAsia="Calibri" w:cs="Times New Roman"/>
          <w:szCs w:val="24"/>
        </w:rPr>
        <w:t>2022: £3,000,000 / £1,830,000 = 1.64</w:t>
      </w:r>
    </w:p>
    <w:p w14:paraId="6A1ECB57" w14:textId="77777777" w:rsidR="00127858" w:rsidRPr="00450825" w:rsidRDefault="00127858" w:rsidP="00E86B9A">
      <w:pPr>
        <w:numPr>
          <w:ilvl w:val="0"/>
          <w:numId w:val="5"/>
        </w:numPr>
        <w:contextualSpacing/>
        <w:rPr>
          <w:rFonts w:eastAsia="Calibri" w:cs="Times New Roman"/>
          <w:szCs w:val="24"/>
        </w:rPr>
      </w:pPr>
      <w:r w:rsidRPr="00450825">
        <w:rPr>
          <w:rFonts w:eastAsia="Calibri" w:cs="Times New Roman"/>
          <w:szCs w:val="24"/>
        </w:rPr>
        <w:t>2023: £3,000,000 / £1,380,000 = 2.17</w:t>
      </w:r>
    </w:p>
    <w:p w14:paraId="639FDC4C" w14:textId="38EC63D6" w:rsidR="00232634" w:rsidRPr="00450825" w:rsidRDefault="00232634" w:rsidP="00E86B9A">
      <w:pPr>
        <w:rPr>
          <w:rFonts w:cs="Times New Roman"/>
          <w:szCs w:val="24"/>
        </w:rPr>
      </w:pPr>
      <w:r w:rsidRPr="00450825">
        <w:rPr>
          <w:rFonts w:cs="Times New Roman"/>
          <w:szCs w:val="24"/>
        </w:rPr>
        <w:t>The debt-to-equity ratio shows Urban Heights Hotel's financial stability. A hotel's debt-to-equity ratio relates leverage and debt financing to equity capital</w:t>
      </w:r>
      <w:r w:rsidR="008602DC" w:rsidRPr="00450825">
        <w:rPr>
          <w:rFonts w:cs="Times New Roman"/>
          <w:szCs w:val="24"/>
        </w:rPr>
        <w:t xml:space="preserve"> (Burgess, 2012)</w:t>
      </w:r>
      <w:r w:rsidRPr="00450825">
        <w:rPr>
          <w:rFonts w:cs="Times New Roman"/>
          <w:szCs w:val="24"/>
        </w:rPr>
        <w:t xml:space="preserve">. Divide debt by equity. In 2021, the hotel owes £1.36 per £1 equity. See the hotel's low leverage and smart capital allocation. The corporation has adequate equity to cover losses and obligations. Higher debt-to-equity ratios reflect financial risk and debt financing. The leverage and debt-to-equity ratio reached 1.64 in 2022. Sales may increase with expansion, acquisitions, or refinancing. These </w:t>
      </w:r>
      <w:proofErr w:type="spellStart"/>
      <w:r w:rsidR="00635CBD">
        <w:rPr>
          <w:rFonts w:cs="Times New Roman"/>
          <w:szCs w:val="24"/>
        </w:rPr>
        <w:t>behaviors</w:t>
      </w:r>
      <w:proofErr w:type="spellEnd"/>
      <w:r w:rsidRPr="00450825">
        <w:rPr>
          <w:rFonts w:cs="Times New Roman"/>
          <w:szCs w:val="24"/>
        </w:rPr>
        <w:t xml:space="preserve"> may cost the hotel money and </w:t>
      </w:r>
      <w:r w:rsidR="00635CBD">
        <w:rPr>
          <w:rFonts w:cs="Times New Roman"/>
          <w:szCs w:val="24"/>
        </w:rPr>
        <w:t>jeopardize</w:t>
      </w:r>
      <w:r w:rsidRPr="00450825">
        <w:rPr>
          <w:rFonts w:cs="Times New Roman"/>
          <w:szCs w:val="24"/>
        </w:rPr>
        <w:t xml:space="preserve"> solvency</w:t>
      </w:r>
      <w:r w:rsidR="00E86B9A" w:rsidRPr="00450825">
        <w:rPr>
          <w:rFonts w:cs="Times New Roman"/>
          <w:szCs w:val="24"/>
        </w:rPr>
        <w:t xml:space="preserve"> (</w:t>
      </w:r>
      <w:bookmarkStart w:id="9" w:name="_Hlk165658709"/>
      <w:r w:rsidR="00E86B9A" w:rsidRPr="00450825">
        <w:rPr>
          <w:rFonts w:cs="Times New Roman"/>
        </w:rPr>
        <w:t>Tranter</w:t>
      </w:r>
      <w:bookmarkEnd w:id="9"/>
      <w:r w:rsidR="00E86B9A" w:rsidRPr="00450825">
        <w:rPr>
          <w:rFonts w:cs="Times New Roman"/>
        </w:rPr>
        <w:t>, 2014)</w:t>
      </w:r>
      <w:r w:rsidRPr="00450825">
        <w:rPr>
          <w:rFonts w:cs="Times New Roman"/>
          <w:szCs w:val="24"/>
        </w:rPr>
        <w:t xml:space="preserve">. The proportion remained sustainable despite increased debt, proving the hotel's financial resilience. The debt-to-equity ratio reached 2.17 in 2023, indicating solvency issues. This score indicates high debt dependency and uneven financial risk, raising worries about the hotel's capacity to satisfy debt commitments amid tough market circumstances or business performance. </w:t>
      </w:r>
      <w:r w:rsidR="00635CBD">
        <w:rPr>
          <w:rFonts w:cs="Times New Roman"/>
          <w:szCs w:val="24"/>
        </w:rPr>
        <w:t>The hotel's</w:t>
      </w:r>
      <w:r w:rsidRPr="00450825">
        <w:rPr>
          <w:rFonts w:cs="Times New Roman"/>
          <w:szCs w:val="24"/>
        </w:rPr>
        <w:t xml:space="preserve"> </w:t>
      </w:r>
      <w:r w:rsidR="00635CBD">
        <w:rPr>
          <w:rFonts w:cs="Times New Roman"/>
          <w:szCs w:val="24"/>
        </w:rPr>
        <w:t>high-leverage</w:t>
      </w:r>
      <w:r w:rsidRPr="00450825">
        <w:rPr>
          <w:rFonts w:cs="Times New Roman"/>
          <w:szCs w:val="24"/>
        </w:rPr>
        <w:t xml:space="preserve"> expansion requires debt management and capital allocation to prevent solvency and long-term sustainability. These solvency requirements must address Urban Heights Hotel's economic and industrial challenges</w:t>
      </w:r>
      <w:r w:rsidR="00E86B9A" w:rsidRPr="00450825">
        <w:rPr>
          <w:rFonts w:cs="Times New Roman"/>
          <w:szCs w:val="24"/>
        </w:rPr>
        <w:t xml:space="preserve"> (</w:t>
      </w:r>
      <w:r w:rsidR="00E86B9A" w:rsidRPr="00450825">
        <w:rPr>
          <w:rFonts w:cs="Times New Roman"/>
        </w:rPr>
        <w:t>Burgess, 2012)</w:t>
      </w:r>
      <w:r w:rsidRPr="00450825">
        <w:rPr>
          <w:rFonts w:cs="Times New Roman"/>
          <w:szCs w:val="24"/>
        </w:rPr>
        <w:t xml:space="preserve">. Competition, market volatility, and interest rate variations may impact hotel finances, debt payments, and solvency. Hotel capital structure, asset purchases, and growth investments may impact long-term solvency and financial resilience. To maintain Urban Heights Hotel's financial stability, solvency ratios highlight </w:t>
      </w:r>
      <w:r w:rsidR="00635CBD">
        <w:rPr>
          <w:rFonts w:cs="Times New Roman"/>
          <w:szCs w:val="24"/>
        </w:rPr>
        <w:t xml:space="preserve">a </w:t>
      </w:r>
      <w:r w:rsidRPr="00450825">
        <w:rPr>
          <w:rFonts w:cs="Times New Roman"/>
          <w:szCs w:val="24"/>
        </w:rPr>
        <w:t>balanced capital structure, effective debt management, and proactive risk mitigation. Hotels weather recessions, embrace growth opportunities, and adjust to market shifts with strategic debt management, capital allocation, and solvency indicators</w:t>
      </w:r>
      <w:r w:rsidR="008602DC" w:rsidRPr="00450825">
        <w:rPr>
          <w:rFonts w:cs="Times New Roman"/>
          <w:szCs w:val="24"/>
        </w:rPr>
        <w:t xml:space="preserve"> (DeFranco, and Lattin, 2013)</w:t>
      </w:r>
      <w:r w:rsidRPr="00450825">
        <w:rPr>
          <w:rFonts w:cs="Times New Roman"/>
          <w:szCs w:val="24"/>
        </w:rPr>
        <w:t>. A sustained, profitable hospitality firm will result.</w:t>
      </w:r>
    </w:p>
    <w:p w14:paraId="338DF6A6" w14:textId="522384C5" w:rsidR="00127858" w:rsidRPr="00450825" w:rsidRDefault="00127858" w:rsidP="00E86B9A">
      <w:pPr>
        <w:pStyle w:val="Heading1"/>
        <w:rPr>
          <w:rFonts w:ascii="Times New Roman" w:hAnsi="Times New Roman" w:cs="Times New Roman"/>
          <w:b/>
          <w:bCs/>
          <w:color w:val="auto"/>
          <w:sz w:val="28"/>
          <w:szCs w:val="28"/>
        </w:rPr>
      </w:pPr>
      <w:bookmarkStart w:id="10" w:name="_Toc165663075"/>
      <w:r w:rsidRPr="00450825">
        <w:rPr>
          <w:rFonts w:ascii="Times New Roman" w:hAnsi="Times New Roman" w:cs="Times New Roman"/>
          <w:b/>
          <w:bCs/>
          <w:color w:val="auto"/>
          <w:sz w:val="28"/>
          <w:szCs w:val="28"/>
        </w:rPr>
        <w:lastRenderedPageBreak/>
        <w:t>Reasons for Decline</w:t>
      </w:r>
      <w:bookmarkEnd w:id="10"/>
    </w:p>
    <w:p w14:paraId="14260BE9" w14:textId="4384CD5D" w:rsidR="0090678B" w:rsidRPr="00450825" w:rsidRDefault="0090678B" w:rsidP="00E86B9A">
      <w:pPr>
        <w:rPr>
          <w:rFonts w:cs="Times New Roman"/>
          <w:szCs w:val="24"/>
        </w:rPr>
      </w:pPr>
      <w:r w:rsidRPr="00450825">
        <w:rPr>
          <w:rFonts w:cs="Times New Roman"/>
          <w:szCs w:val="24"/>
        </w:rPr>
        <w:t>Poor expense management, workforce productivity, and operations doomed Urban Heights Hotel. Operating expenses surpass income, deteriorating cost control, which is vital to the hotel's survival</w:t>
      </w:r>
      <w:r w:rsidR="008602DC" w:rsidRPr="00450825">
        <w:rPr>
          <w:rFonts w:cs="Times New Roman"/>
          <w:szCs w:val="24"/>
        </w:rPr>
        <w:t xml:space="preserve"> (Hayes, and </w:t>
      </w:r>
      <w:proofErr w:type="spellStart"/>
      <w:r w:rsidR="008602DC" w:rsidRPr="00450825">
        <w:rPr>
          <w:rFonts w:cs="Times New Roman"/>
          <w:szCs w:val="24"/>
        </w:rPr>
        <w:t>Ninemeier</w:t>
      </w:r>
      <w:proofErr w:type="spellEnd"/>
      <w:r w:rsidR="008602DC" w:rsidRPr="00450825">
        <w:rPr>
          <w:rFonts w:cs="Times New Roman"/>
          <w:szCs w:val="24"/>
        </w:rPr>
        <w:t>, 2012)</w:t>
      </w:r>
      <w:r w:rsidRPr="00450825">
        <w:rPr>
          <w:rFonts w:cs="Times New Roman"/>
          <w:szCs w:val="24"/>
        </w:rPr>
        <w:t>. Unproductive cost frameworks lack resource allocation and management. Staff productivity lowers hotel revenue</w:t>
      </w:r>
      <w:r w:rsidR="00E86B9A" w:rsidRPr="00450825">
        <w:rPr>
          <w:rFonts w:cs="Times New Roman"/>
          <w:szCs w:val="24"/>
        </w:rPr>
        <w:t xml:space="preserve"> (</w:t>
      </w:r>
      <w:proofErr w:type="spellStart"/>
      <w:r w:rsidR="00E86B9A" w:rsidRPr="00450825">
        <w:rPr>
          <w:rFonts w:cs="Times New Roman"/>
        </w:rPr>
        <w:t>Tatuev</w:t>
      </w:r>
      <w:proofErr w:type="spellEnd"/>
      <w:r w:rsidR="00E86B9A" w:rsidRPr="00450825">
        <w:rPr>
          <w:rFonts w:cs="Times New Roman"/>
        </w:rPr>
        <w:t>, 2017)</w:t>
      </w:r>
      <w:r w:rsidRPr="00450825">
        <w:rPr>
          <w:rFonts w:cs="Times New Roman"/>
          <w:szCs w:val="24"/>
        </w:rPr>
        <w:t xml:space="preserve">. </w:t>
      </w:r>
      <w:r w:rsidR="00E86B9A" w:rsidRPr="00450825">
        <w:rPr>
          <w:rFonts w:cs="Times New Roman"/>
          <w:szCs w:val="24"/>
        </w:rPr>
        <w:t>Labor</w:t>
      </w:r>
      <w:r w:rsidRPr="00450825">
        <w:rPr>
          <w:rFonts w:cs="Times New Roman"/>
          <w:szCs w:val="24"/>
        </w:rPr>
        <w:t xml:space="preserve"> costs have expanded without revenue growth owing to inefficiencies in staff, productivity, and training, harming profit margins and financial performance. Ops issues hinder facility management, maintenance, and servicing. Such difficulties reduce tourist satisfaction and income. Restoring financial stability and sustainability requires a strategy to reduce operational inefficiencies, simplify processes, and enhance cost management.</w:t>
      </w:r>
    </w:p>
    <w:p w14:paraId="2B64DC11" w14:textId="2EF97CC0" w:rsidR="0090678B" w:rsidRPr="00450825" w:rsidRDefault="0090678B" w:rsidP="00E86B9A">
      <w:pPr>
        <w:rPr>
          <w:rFonts w:cs="Times New Roman"/>
          <w:szCs w:val="24"/>
        </w:rPr>
      </w:pPr>
      <w:r w:rsidRPr="00450825">
        <w:rPr>
          <w:rFonts w:cs="Times New Roman"/>
          <w:szCs w:val="24"/>
        </w:rPr>
        <w:t>Recessions, customer tastes, and competition hurt Urban Heights Hotel. Recessions reduce hotel occupancy, service demand, and spending due to consumer spending cutbacks. In a tough economy, hotel revenues and budgets suffer. Hospitality must match visitors’ expectations owing to technology and customer preferences. Hotels may lose guests and money due to unmet demands</w:t>
      </w:r>
      <w:r w:rsidR="00E86B9A" w:rsidRPr="00450825">
        <w:rPr>
          <w:rFonts w:cs="Times New Roman"/>
          <w:szCs w:val="24"/>
        </w:rPr>
        <w:t xml:space="preserve"> (</w:t>
      </w:r>
      <w:r w:rsidR="00E86B9A" w:rsidRPr="00450825">
        <w:rPr>
          <w:rFonts w:cs="Times New Roman"/>
        </w:rPr>
        <w:t>Yang, 2014)</w:t>
      </w:r>
      <w:r w:rsidRPr="00450825">
        <w:rPr>
          <w:rFonts w:cs="Times New Roman"/>
          <w:szCs w:val="24"/>
        </w:rPr>
        <w:t xml:space="preserve">. Urban Heights Hotel competes with other hotels and </w:t>
      </w:r>
      <w:r w:rsidR="00635CBD">
        <w:rPr>
          <w:rFonts w:cs="Times New Roman"/>
          <w:szCs w:val="24"/>
        </w:rPr>
        <w:t>Internet</w:t>
      </w:r>
      <w:r w:rsidRPr="00450825">
        <w:rPr>
          <w:rFonts w:cs="Times New Roman"/>
          <w:szCs w:val="24"/>
        </w:rPr>
        <w:t xml:space="preserve"> booking sites. Due to price-lowering competition, hotels must provide distinctive value to attract and keep guests. This reduces hotel revenue. These external considerations suggest that Urban Heights Hotel must adapt to market changes, anticipate client wants, and differentiate its offers to remain profitable and competitive</w:t>
      </w:r>
      <w:r w:rsidR="008602DC" w:rsidRPr="00450825">
        <w:rPr>
          <w:rFonts w:cs="Times New Roman"/>
          <w:szCs w:val="24"/>
        </w:rPr>
        <w:t xml:space="preserve"> (</w:t>
      </w:r>
      <w:proofErr w:type="spellStart"/>
      <w:r w:rsidR="008602DC" w:rsidRPr="00450825">
        <w:rPr>
          <w:rFonts w:cs="Times New Roman"/>
          <w:szCs w:val="24"/>
        </w:rPr>
        <w:t>Guilding</w:t>
      </w:r>
      <w:proofErr w:type="spellEnd"/>
      <w:r w:rsidR="008602DC" w:rsidRPr="00450825">
        <w:rPr>
          <w:rFonts w:cs="Times New Roman"/>
          <w:szCs w:val="24"/>
        </w:rPr>
        <w:t>, 2014)</w:t>
      </w:r>
      <w:r w:rsidRPr="00450825">
        <w:rPr>
          <w:rFonts w:cs="Times New Roman"/>
          <w:szCs w:val="24"/>
        </w:rPr>
        <w:t>.</w:t>
      </w:r>
    </w:p>
    <w:p w14:paraId="575B4EFF" w14:textId="17730932" w:rsidR="0090678B" w:rsidRPr="00450825" w:rsidRDefault="0090678B" w:rsidP="00E86B9A">
      <w:pPr>
        <w:rPr>
          <w:rFonts w:cs="Times New Roman"/>
          <w:szCs w:val="24"/>
        </w:rPr>
      </w:pPr>
      <w:r w:rsidRPr="00450825">
        <w:rPr>
          <w:rFonts w:cs="Times New Roman"/>
          <w:szCs w:val="24"/>
        </w:rPr>
        <w:t>Urban Heights Hotel struggled owing to inadequate strategic planning and capital investment management</w:t>
      </w:r>
      <w:r w:rsidR="008602DC" w:rsidRPr="00450825">
        <w:rPr>
          <w:rFonts w:cs="Times New Roman"/>
          <w:szCs w:val="24"/>
        </w:rPr>
        <w:t xml:space="preserve"> (Bowie, et al., 2016)</w:t>
      </w:r>
      <w:r w:rsidRPr="00450825">
        <w:rPr>
          <w:rFonts w:cs="Times New Roman"/>
          <w:szCs w:val="24"/>
        </w:rPr>
        <w:t>. Buying new properties or expanding hotels at a bad time may stretch budgets and ROI without market demand or feasibility studies. Competition-driven aggressive pricing and promotions may lower sales margins and long-term profitability</w:t>
      </w:r>
      <w:r w:rsidR="00E86B9A" w:rsidRPr="00450825">
        <w:rPr>
          <w:rFonts w:cs="Times New Roman"/>
          <w:szCs w:val="24"/>
        </w:rPr>
        <w:t xml:space="preserve"> (</w:t>
      </w:r>
      <w:r w:rsidR="00E86B9A" w:rsidRPr="00450825">
        <w:rPr>
          <w:rFonts w:cs="Times New Roman"/>
        </w:rPr>
        <w:t>Yang, 2014)</w:t>
      </w:r>
      <w:r w:rsidRPr="00450825">
        <w:rPr>
          <w:rFonts w:cs="Times New Roman"/>
          <w:szCs w:val="24"/>
        </w:rPr>
        <w:t xml:space="preserve">. Security, guest experience, service, and reputation may hurt a hotel's brand. Demand and revenue may decline. However, insufficient crisis management or response systems during public health or natural catastrophes may increase financial susceptibility and hinder corporate operations. To establish successful corrective </w:t>
      </w:r>
      <w:r w:rsidR="00635CBD">
        <w:rPr>
          <w:rFonts w:cs="Times New Roman"/>
          <w:szCs w:val="24"/>
        </w:rPr>
        <w:t>programs</w:t>
      </w:r>
      <w:r w:rsidRPr="00450825">
        <w:rPr>
          <w:rFonts w:cs="Times New Roman"/>
          <w:szCs w:val="24"/>
        </w:rPr>
        <w:t xml:space="preserve"> and maintain financial resilience, the hotel must identify and address specific events or actions that </w:t>
      </w:r>
      <w:r w:rsidR="00635CBD">
        <w:rPr>
          <w:rFonts w:cs="Times New Roman"/>
          <w:szCs w:val="24"/>
        </w:rPr>
        <w:t>cause</w:t>
      </w:r>
      <w:r w:rsidRPr="00450825">
        <w:rPr>
          <w:rFonts w:cs="Times New Roman"/>
          <w:szCs w:val="24"/>
        </w:rPr>
        <w:t xml:space="preserve"> financial degradation as the operating environment changes.</w:t>
      </w:r>
    </w:p>
    <w:p w14:paraId="051D703B" w14:textId="77777777" w:rsidR="008602DC" w:rsidRPr="00450825" w:rsidRDefault="008602DC" w:rsidP="00E86B9A">
      <w:pPr>
        <w:rPr>
          <w:rFonts w:cs="Times New Roman"/>
          <w:szCs w:val="24"/>
        </w:rPr>
      </w:pPr>
    </w:p>
    <w:p w14:paraId="2326F3FE" w14:textId="21D883C2" w:rsidR="0090678B" w:rsidRPr="00450825" w:rsidRDefault="0090678B" w:rsidP="00E86B9A">
      <w:pPr>
        <w:pStyle w:val="Heading1"/>
        <w:rPr>
          <w:rFonts w:ascii="Times New Roman" w:hAnsi="Times New Roman" w:cs="Times New Roman"/>
          <w:b/>
          <w:bCs/>
          <w:color w:val="auto"/>
          <w:sz w:val="28"/>
          <w:szCs w:val="28"/>
        </w:rPr>
      </w:pPr>
      <w:bookmarkStart w:id="11" w:name="_Toc165663076"/>
      <w:r w:rsidRPr="00450825">
        <w:rPr>
          <w:rFonts w:ascii="Times New Roman" w:hAnsi="Times New Roman" w:cs="Times New Roman"/>
          <w:b/>
          <w:bCs/>
          <w:color w:val="auto"/>
          <w:sz w:val="28"/>
          <w:szCs w:val="28"/>
        </w:rPr>
        <w:t>Turnaround Strategy</w:t>
      </w:r>
      <w:bookmarkEnd w:id="11"/>
    </w:p>
    <w:tbl>
      <w:tblPr>
        <w:tblW w:w="0" w:type="auto"/>
        <w:tblInd w:w="100" w:type="dxa"/>
        <w:tblLook w:val="04A0" w:firstRow="1" w:lastRow="0" w:firstColumn="1" w:lastColumn="0" w:noHBand="0" w:noVBand="1"/>
      </w:tblPr>
      <w:tblGrid>
        <w:gridCol w:w="1704"/>
        <w:gridCol w:w="2116"/>
        <w:gridCol w:w="5424"/>
      </w:tblGrid>
      <w:tr w:rsidR="00E86B9A" w:rsidRPr="00450825" w14:paraId="13AFD102" w14:textId="77777777" w:rsidTr="0090678B">
        <w:trPr>
          <w:trHeight w:val="632"/>
        </w:trPr>
        <w:tc>
          <w:tcPr>
            <w:tcW w:w="189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bottom"/>
            <w:hideMark/>
          </w:tcPr>
          <w:p w14:paraId="1CE858B7" w14:textId="77777777" w:rsidR="0090678B" w:rsidRPr="00450825" w:rsidRDefault="0090678B" w:rsidP="00AD4066">
            <w:pPr>
              <w:jc w:val="center"/>
              <w:rPr>
                <w:rFonts w:cs="Times New Roman"/>
                <w:b/>
                <w:szCs w:val="24"/>
              </w:rPr>
            </w:pPr>
            <w:r w:rsidRPr="00450825">
              <w:rPr>
                <w:rFonts w:cs="Times New Roman"/>
                <w:b/>
                <w:szCs w:val="24"/>
              </w:rPr>
              <w:t>Turnaround Strategy</w:t>
            </w:r>
          </w:p>
        </w:tc>
        <w:tc>
          <w:tcPr>
            <w:tcW w:w="3115"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bottom"/>
            <w:hideMark/>
          </w:tcPr>
          <w:p w14:paraId="18A01C3B" w14:textId="77777777" w:rsidR="0090678B" w:rsidRPr="00450825" w:rsidRDefault="0090678B" w:rsidP="00AD4066">
            <w:pPr>
              <w:jc w:val="center"/>
              <w:rPr>
                <w:rFonts w:cs="Times New Roman"/>
                <w:b/>
                <w:szCs w:val="24"/>
              </w:rPr>
            </w:pPr>
            <w:r w:rsidRPr="00450825">
              <w:rPr>
                <w:rFonts w:cs="Times New Roman"/>
                <w:b/>
                <w:szCs w:val="24"/>
              </w:rPr>
              <w:t>Strategic Objectives</w:t>
            </w:r>
          </w:p>
        </w:tc>
        <w:tc>
          <w:tcPr>
            <w:tcW w:w="0" w:type="auto"/>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bottom"/>
            <w:hideMark/>
          </w:tcPr>
          <w:p w14:paraId="5167BC4E" w14:textId="77777777" w:rsidR="0090678B" w:rsidRPr="00450825" w:rsidRDefault="0090678B" w:rsidP="00AD4066">
            <w:pPr>
              <w:jc w:val="center"/>
              <w:rPr>
                <w:rFonts w:cs="Times New Roman"/>
                <w:b/>
                <w:szCs w:val="24"/>
              </w:rPr>
            </w:pPr>
            <w:r w:rsidRPr="00450825">
              <w:rPr>
                <w:rFonts w:cs="Times New Roman"/>
                <w:b/>
                <w:szCs w:val="24"/>
              </w:rPr>
              <w:t>Proposed Interventions</w:t>
            </w:r>
          </w:p>
        </w:tc>
      </w:tr>
      <w:tr w:rsidR="00E86B9A" w:rsidRPr="00450825" w14:paraId="5774F47D" w14:textId="77777777" w:rsidTr="0090678B">
        <w:trPr>
          <w:trHeight w:val="533"/>
        </w:trPr>
        <w:tc>
          <w:tcPr>
            <w:tcW w:w="189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5AF1F6F1" w14:textId="77777777" w:rsidR="0090678B" w:rsidRPr="00450825" w:rsidRDefault="0090678B" w:rsidP="00E86B9A">
            <w:pPr>
              <w:rPr>
                <w:rFonts w:cs="Times New Roman"/>
                <w:szCs w:val="24"/>
              </w:rPr>
            </w:pPr>
            <w:r w:rsidRPr="00450825">
              <w:rPr>
                <w:rFonts w:cs="Times New Roman"/>
                <w:szCs w:val="24"/>
              </w:rPr>
              <w:t>Strategic Objectives</w:t>
            </w:r>
          </w:p>
        </w:tc>
        <w:tc>
          <w:tcPr>
            <w:tcW w:w="7570" w:type="dxa"/>
            <w:gridSpan w:val="2"/>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0F9B64C1" w14:textId="62CA5CB2" w:rsidR="0090678B" w:rsidRPr="00450825" w:rsidRDefault="0090678B" w:rsidP="00E86B9A">
            <w:pPr>
              <w:rPr>
                <w:rFonts w:cs="Times New Roman"/>
                <w:szCs w:val="24"/>
              </w:rPr>
            </w:pPr>
            <w:r w:rsidRPr="00450825">
              <w:rPr>
                <w:rFonts w:cs="Times New Roman"/>
                <w:szCs w:val="24"/>
              </w:rPr>
              <w:t>To achieve a 20% reduction in operating expenses within 12 months. - Increase customer satisfaction ratings by 15% within 6 months.</w:t>
            </w:r>
          </w:p>
        </w:tc>
      </w:tr>
      <w:tr w:rsidR="00E86B9A" w:rsidRPr="00450825" w14:paraId="4ABB0667" w14:textId="77777777" w:rsidTr="0090678B">
        <w:trPr>
          <w:trHeight w:val="794"/>
        </w:trPr>
        <w:tc>
          <w:tcPr>
            <w:tcW w:w="1890" w:type="dxa"/>
            <w:vMerge w:val="restart"/>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3CD437FA" w14:textId="77777777" w:rsidR="0090678B" w:rsidRPr="00450825" w:rsidRDefault="0090678B" w:rsidP="00E86B9A">
            <w:pPr>
              <w:rPr>
                <w:rFonts w:cs="Times New Roman"/>
                <w:szCs w:val="24"/>
              </w:rPr>
            </w:pPr>
            <w:r w:rsidRPr="00450825">
              <w:rPr>
                <w:rFonts w:cs="Times New Roman"/>
                <w:szCs w:val="24"/>
              </w:rPr>
              <w:t>Operational Improvements</w:t>
            </w:r>
          </w:p>
        </w:tc>
        <w:tc>
          <w:tcPr>
            <w:tcW w:w="3115"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3474401F" w14:textId="68EAA508" w:rsidR="0090678B" w:rsidRPr="00450825" w:rsidRDefault="009531E0" w:rsidP="009531E0">
            <w:pPr>
              <w:rPr>
                <w:rFonts w:cs="Times New Roman"/>
                <w:szCs w:val="24"/>
              </w:rPr>
            </w:pPr>
            <w:r>
              <w:rPr>
                <w:rFonts w:cs="Times New Roman"/>
                <w:szCs w:val="24"/>
              </w:rPr>
              <w:t>P</w:t>
            </w:r>
            <w:r w:rsidRPr="009531E0">
              <w:rPr>
                <w:rFonts w:cs="Times New Roman"/>
                <w:szCs w:val="24"/>
              </w:rPr>
              <w:t>utting in place energy-saving strategies to save utility expenses.</w:t>
            </w:r>
          </w:p>
        </w:tc>
        <w:tc>
          <w:tcPr>
            <w:tcW w:w="0" w:type="auto"/>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6ACCB7FB" w14:textId="10DAEC12" w:rsidR="0090678B" w:rsidRPr="00450825" w:rsidRDefault="0090678B" w:rsidP="00E86B9A">
            <w:pPr>
              <w:rPr>
                <w:rFonts w:cs="Times New Roman"/>
                <w:szCs w:val="24"/>
              </w:rPr>
            </w:pPr>
            <w:r w:rsidRPr="00450825">
              <w:rPr>
                <w:rFonts w:cs="Times New Roman"/>
                <w:szCs w:val="24"/>
              </w:rPr>
              <w:t>To streamline procurement processes to negotiate better supplier contracts. - Optimize staffing levels through efficient scheduling and cross-</w:t>
            </w:r>
            <w:r w:rsidR="008602DC" w:rsidRPr="00450825">
              <w:rPr>
                <w:rFonts w:cs="Times New Roman"/>
                <w:szCs w:val="24"/>
              </w:rPr>
              <w:t>training (Altinay, et al., 2015)</w:t>
            </w:r>
            <w:r w:rsidRPr="00450825">
              <w:rPr>
                <w:rFonts w:cs="Times New Roman"/>
                <w:szCs w:val="24"/>
              </w:rPr>
              <w:t>.</w:t>
            </w:r>
          </w:p>
        </w:tc>
      </w:tr>
      <w:tr w:rsidR="00E86B9A" w:rsidRPr="00450825" w14:paraId="3C45742B" w14:textId="77777777" w:rsidTr="0090678B">
        <w:trPr>
          <w:trHeight w:val="533"/>
        </w:trPr>
        <w:tc>
          <w:tcPr>
            <w:tcW w:w="1890" w:type="dxa"/>
            <w:vMerge/>
            <w:tcBorders>
              <w:top w:val="single" w:sz="6" w:space="0" w:color="0D0D0D"/>
              <w:left w:val="single" w:sz="6" w:space="0" w:color="0D0D0D"/>
              <w:bottom w:val="single" w:sz="6" w:space="0" w:color="0D0D0D"/>
              <w:right w:val="single" w:sz="6" w:space="0" w:color="0D0D0D"/>
            </w:tcBorders>
            <w:vAlign w:val="center"/>
            <w:hideMark/>
          </w:tcPr>
          <w:p w14:paraId="03F17EC1" w14:textId="77777777" w:rsidR="0090678B" w:rsidRPr="00450825" w:rsidRDefault="0090678B" w:rsidP="00E86B9A">
            <w:pPr>
              <w:rPr>
                <w:rFonts w:cs="Times New Roman"/>
                <w:szCs w:val="24"/>
              </w:rPr>
            </w:pPr>
          </w:p>
        </w:tc>
        <w:tc>
          <w:tcPr>
            <w:tcW w:w="3115"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629863B7" w14:textId="7AF95261" w:rsidR="0090678B" w:rsidRPr="00450825" w:rsidRDefault="0090678B" w:rsidP="00E86B9A">
            <w:pPr>
              <w:rPr>
                <w:rFonts w:cs="Times New Roman"/>
                <w:szCs w:val="24"/>
              </w:rPr>
            </w:pPr>
            <w:r w:rsidRPr="00450825">
              <w:rPr>
                <w:rFonts w:cs="Times New Roman"/>
                <w:szCs w:val="24"/>
              </w:rPr>
              <w:t>To invest in technology solutions to automate routine tasks.</w:t>
            </w:r>
          </w:p>
        </w:tc>
        <w:tc>
          <w:tcPr>
            <w:tcW w:w="0" w:type="auto"/>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0B3646C4" w14:textId="602FE4B4" w:rsidR="0090678B" w:rsidRPr="00450825" w:rsidRDefault="0090678B" w:rsidP="00E86B9A">
            <w:pPr>
              <w:rPr>
                <w:rFonts w:cs="Times New Roman"/>
                <w:szCs w:val="24"/>
              </w:rPr>
            </w:pPr>
            <w:r w:rsidRPr="00450825">
              <w:rPr>
                <w:rFonts w:cs="Times New Roman"/>
                <w:szCs w:val="24"/>
              </w:rPr>
              <w:t>To conduct regular staff training sessions to enhance service standards.</w:t>
            </w:r>
          </w:p>
        </w:tc>
      </w:tr>
      <w:tr w:rsidR="00E86B9A" w:rsidRPr="00450825" w14:paraId="35ABE035" w14:textId="77777777" w:rsidTr="0090678B">
        <w:trPr>
          <w:trHeight w:val="749"/>
        </w:trPr>
        <w:tc>
          <w:tcPr>
            <w:tcW w:w="1890" w:type="dxa"/>
            <w:vMerge w:val="restart"/>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4F865A7B" w14:textId="77777777" w:rsidR="0090678B" w:rsidRPr="00450825" w:rsidRDefault="0090678B" w:rsidP="00E86B9A">
            <w:pPr>
              <w:rPr>
                <w:rFonts w:cs="Times New Roman"/>
                <w:szCs w:val="24"/>
              </w:rPr>
            </w:pPr>
            <w:r w:rsidRPr="00450825">
              <w:rPr>
                <w:rFonts w:cs="Times New Roman"/>
                <w:szCs w:val="24"/>
              </w:rPr>
              <w:t>Marketing and Brand Repositioning</w:t>
            </w:r>
          </w:p>
        </w:tc>
        <w:tc>
          <w:tcPr>
            <w:tcW w:w="3115"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7049F7BF" w14:textId="5FC7D8E6" w:rsidR="0090678B" w:rsidRPr="00450825" w:rsidRDefault="0090678B" w:rsidP="00E86B9A">
            <w:pPr>
              <w:rPr>
                <w:rFonts w:cs="Times New Roman"/>
                <w:szCs w:val="24"/>
              </w:rPr>
            </w:pPr>
            <w:r w:rsidRPr="00450825">
              <w:rPr>
                <w:rFonts w:cs="Times New Roman"/>
                <w:szCs w:val="24"/>
              </w:rPr>
              <w:t>To conduct market research to identify untapped customer segments.</w:t>
            </w:r>
          </w:p>
        </w:tc>
        <w:tc>
          <w:tcPr>
            <w:tcW w:w="0" w:type="auto"/>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60B25D23" w14:textId="2F53E87C" w:rsidR="0090678B" w:rsidRPr="00450825" w:rsidRDefault="0090678B" w:rsidP="00E86B9A">
            <w:pPr>
              <w:rPr>
                <w:rFonts w:cs="Times New Roman"/>
                <w:szCs w:val="24"/>
              </w:rPr>
            </w:pPr>
            <w:r w:rsidRPr="00450825">
              <w:rPr>
                <w:rFonts w:cs="Times New Roman"/>
                <w:szCs w:val="24"/>
              </w:rPr>
              <w:t>To enhance online presence through targeted digital marketing campaigns.</w:t>
            </w:r>
          </w:p>
        </w:tc>
      </w:tr>
      <w:tr w:rsidR="00E86B9A" w:rsidRPr="00450825" w14:paraId="6AD870FC" w14:textId="77777777" w:rsidTr="0090678B">
        <w:trPr>
          <w:trHeight w:val="839"/>
        </w:trPr>
        <w:tc>
          <w:tcPr>
            <w:tcW w:w="1890" w:type="dxa"/>
            <w:vMerge/>
            <w:tcBorders>
              <w:top w:val="single" w:sz="6" w:space="0" w:color="0D0D0D"/>
              <w:left w:val="single" w:sz="6" w:space="0" w:color="0D0D0D"/>
              <w:bottom w:val="single" w:sz="6" w:space="0" w:color="0D0D0D"/>
              <w:right w:val="single" w:sz="6" w:space="0" w:color="0D0D0D"/>
            </w:tcBorders>
            <w:vAlign w:val="center"/>
            <w:hideMark/>
          </w:tcPr>
          <w:p w14:paraId="1DC51897" w14:textId="77777777" w:rsidR="0090678B" w:rsidRPr="00450825" w:rsidRDefault="0090678B" w:rsidP="00E86B9A">
            <w:pPr>
              <w:rPr>
                <w:rFonts w:cs="Times New Roman"/>
                <w:szCs w:val="24"/>
              </w:rPr>
            </w:pPr>
          </w:p>
        </w:tc>
        <w:tc>
          <w:tcPr>
            <w:tcW w:w="3115"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2D4D0956" w14:textId="315B7524" w:rsidR="0090678B" w:rsidRPr="00450825" w:rsidRDefault="0090678B" w:rsidP="00E86B9A">
            <w:pPr>
              <w:rPr>
                <w:rFonts w:cs="Times New Roman"/>
                <w:szCs w:val="24"/>
              </w:rPr>
            </w:pPr>
            <w:r w:rsidRPr="00450825">
              <w:rPr>
                <w:rFonts w:cs="Times New Roman"/>
                <w:szCs w:val="24"/>
              </w:rPr>
              <w:t>To collaborate with local influencers or celebrities for endorsement.</w:t>
            </w:r>
          </w:p>
        </w:tc>
        <w:tc>
          <w:tcPr>
            <w:tcW w:w="0" w:type="auto"/>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7F6BEFB8" w14:textId="72D4FBF9" w:rsidR="0090678B" w:rsidRPr="00450825" w:rsidRDefault="0090678B" w:rsidP="00E86B9A">
            <w:pPr>
              <w:rPr>
                <w:rFonts w:cs="Times New Roman"/>
                <w:szCs w:val="24"/>
              </w:rPr>
            </w:pPr>
            <w:r w:rsidRPr="00450825">
              <w:rPr>
                <w:rFonts w:cs="Times New Roman"/>
                <w:szCs w:val="24"/>
              </w:rPr>
              <w:t>To revamp the hotel's website and social media profiles.</w:t>
            </w:r>
          </w:p>
        </w:tc>
      </w:tr>
      <w:tr w:rsidR="00E86B9A" w:rsidRPr="00450825" w14:paraId="0CDC0077" w14:textId="77777777" w:rsidTr="0090678B">
        <w:trPr>
          <w:trHeight w:val="1055"/>
        </w:trPr>
        <w:tc>
          <w:tcPr>
            <w:tcW w:w="189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0C73593A" w14:textId="77777777" w:rsidR="0090678B" w:rsidRPr="00450825" w:rsidRDefault="0090678B" w:rsidP="00E86B9A">
            <w:pPr>
              <w:rPr>
                <w:rFonts w:cs="Times New Roman"/>
                <w:szCs w:val="24"/>
              </w:rPr>
            </w:pPr>
            <w:r w:rsidRPr="00450825">
              <w:rPr>
                <w:rFonts w:cs="Times New Roman"/>
                <w:szCs w:val="24"/>
              </w:rPr>
              <w:lastRenderedPageBreak/>
              <w:t>Financial Restructuring</w:t>
            </w:r>
          </w:p>
        </w:tc>
        <w:tc>
          <w:tcPr>
            <w:tcW w:w="3115"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4032CC47" w14:textId="68E18681" w:rsidR="0090678B" w:rsidRPr="00450825" w:rsidRDefault="006C4B53" w:rsidP="00E86B9A">
            <w:pPr>
              <w:rPr>
                <w:rFonts w:cs="Times New Roman"/>
                <w:szCs w:val="24"/>
              </w:rPr>
            </w:pPr>
            <w:r>
              <w:rPr>
                <w:rFonts w:cs="Times New Roman"/>
                <w:szCs w:val="24"/>
              </w:rPr>
              <w:t>Negotiate</w:t>
            </w:r>
            <w:r w:rsidR="0090678B" w:rsidRPr="00450825">
              <w:rPr>
                <w:rFonts w:cs="Times New Roman"/>
                <w:szCs w:val="24"/>
              </w:rPr>
              <w:t xml:space="preserve"> with lenders for extended loan terms or lower interest rates.</w:t>
            </w:r>
          </w:p>
        </w:tc>
        <w:tc>
          <w:tcPr>
            <w:tcW w:w="0" w:type="auto"/>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77D3A132" w14:textId="150AB32D" w:rsidR="0090678B" w:rsidRPr="00450825" w:rsidRDefault="0090678B" w:rsidP="00E86B9A">
            <w:pPr>
              <w:rPr>
                <w:rFonts w:cs="Times New Roman"/>
                <w:szCs w:val="24"/>
              </w:rPr>
            </w:pPr>
            <w:r w:rsidRPr="00450825">
              <w:rPr>
                <w:rFonts w:cs="Times New Roman"/>
                <w:szCs w:val="24"/>
              </w:rPr>
              <w:t>To explore debt consolidation options. - Assess asset optimization opportunities.</w:t>
            </w:r>
          </w:p>
        </w:tc>
      </w:tr>
      <w:tr w:rsidR="00E86B9A" w:rsidRPr="00450825" w14:paraId="52DA9D7A" w14:textId="77777777" w:rsidTr="0090678B">
        <w:trPr>
          <w:trHeight w:val="1055"/>
        </w:trPr>
        <w:tc>
          <w:tcPr>
            <w:tcW w:w="189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6F0A8E19" w14:textId="77777777" w:rsidR="0090678B" w:rsidRPr="00450825" w:rsidRDefault="0090678B" w:rsidP="00E86B9A">
            <w:pPr>
              <w:rPr>
                <w:rFonts w:cs="Times New Roman"/>
                <w:szCs w:val="24"/>
              </w:rPr>
            </w:pPr>
            <w:r w:rsidRPr="00450825">
              <w:rPr>
                <w:rFonts w:cs="Times New Roman"/>
                <w:szCs w:val="24"/>
              </w:rPr>
              <w:t>Innovation and Diversification</w:t>
            </w:r>
          </w:p>
        </w:tc>
        <w:tc>
          <w:tcPr>
            <w:tcW w:w="3115"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02FA501E" w14:textId="39D8F028" w:rsidR="0090678B" w:rsidRPr="00450825" w:rsidRDefault="0090678B" w:rsidP="00E86B9A">
            <w:pPr>
              <w:rPr>
                <w:rFonts w:cs="Times New Roman"/>
                <w:szCs w:val="24"/>
              </w:rPr>
            </w:pPr>
            <w:r w:rsidRPr="00450825">
              <w:rPr>
                <w:rFonts w:cs="Times New Roman"/>
                <w:szCs w:val="24"/>
              </w:rPr>
              <w:t>To introduce themed dining experiences to attract food enthusiasts</w:t>
            </w:r>
            <w:r w:rsidR="00E86B9A" w:rsidRPr="00450825">
              <w:rPr>
                <w:rFonts w:cs="Times New Roman"/>
                <w:szCs w:val="24"/>
              </w:rPr>
              <w:t xml:space="preserve"> (</w:t>
            </w:r>
            <w:r w:rsidR="00E86B9A" w:rsidRPr="00450825">
              <w:rPr>
                <w:rFonts w:cs="Times New Roman"/>
              </w:rPr>
              <w:t>Yang, 2014)</w:t>
            </w:r>
            <w:r w:rsidRPr="00450825">
              <w:rPr>
                <w:rFonts w:cs="Times New Roman"/>
                <w:szCs w:val="24"/>
              </w:rPr>
              <w:t>.</w:t>
            </w:r>
          </w:p>
        </w:tc>
        <w:tc>
          <w:tcPr>
            <w:tcW w:w="0" w:type="auto"/>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57E04C43" w14:textId="4AA38F6E" w:rsidR="0090678B" w:rsidRPr="00450825" w:rsidRDefault="0090678B" w:rsidP="00E86B9A">
            <w:pPr>
              <w:rPr>
                <w:rFonts w:cs="Times New Roman"/>
                <w:szCs w:val="24"/>
              </w:rPr>
            </w:pPr>
            <w:r w:rsidRPr="00450825">
              <w:rPr>
                <w:rFonts w:cs="Times New Roman"/>
                <w:szCs w:val="24"/>
              </w:rPr>
              <w:t>To partner with local tour operators for package deals.</w:t>
            </w:r>
          </w:p>
        </w:tc>
      </w:tr>
      <w:tr w:rsidR="00E86B9A" w:rsidRPr="00450825" w14:paraId="2F3695C8" w14:textId="77777777" w:rsidTr="00232634">
        <w:trPr>
          <w:trHeight w:val="1892"/>
        </w:trPr>
        <w:tc>
          <w:tcPr>
            <w:tcW w:w="1890"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27D83AD2" w14:textId="77777777" w:rsidR="0090678B" w:rsidRPr="00450825" w:rsidRDefault="0090678B" w:rsidP="00E86B9A">
            <w:pPr>
              <w:rPr>
                <w:rFonts w:cs="Times New Roman"/>
                <w:szCs w:val="24"/>
              </w:rPr>
            </w:pPr>
          </w:p>
        </w:tc>
        <w:tc>
          <w:tcPr>
            <w:tcW w:w="3115" w:type="dxa"/>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2D555A8A" w14:textId="647E756E" w:rsidR="0090678B" w:rsidRPr="00450825" w:rsidRDefault="0090678B" w:rsidP="00E86B9A">
            <w:pPr>
              <w:rPr>
                <w:rFonts w:cs="Times New Roman"/>
                <w:szCs w:val="24"/>
              </w:rPr>
            </w:pPr>
            <w:r w:rsidRPr="00450825">
              <w:rPr>
                <w:rFonts w:cs="Times New Roman"/>
                <w:szCs w:val="24"/>
              </w:rPr>
              <w:t xml:space="preserve">To invest in eco-friendly initiatives to appeal to environmentally conscious </w:t>
            </w:r>
            <w:proofErr w:type="spellStart"/>
            <w:r w:rsidRPr="00450825">
              <w:rPr>
                <w:rFonts w:cs="Times New Roman"/>
                <w:szCs w:val="24"/>
              </w:rPr>
              <w:t>travelers</w:t>
            </w:r>
            <w:proofErr w:type="spellEnd"/>
            <w:r w:rsidRPr="00450825">
              <w:rPr>
                <w:rFonts w:cs="Times New Roman"/>
                <w:szCs w:val="24"/>
              </w:rPr>
              <w:t>.</w:t>
            </w:r>
          </w:p>
        </w:tc>
        <w:tc>
          <w:tcPr>
            <w:tcW w:w="0" w:type="auto"/>
            <w:tcBorders>
              <w:top w:val="single" w:sz="6" w:space="0" w:color="0D0D0D"/>
              <w:left w:val="single" w:sz="6" w:space="0" w:color="0D0D0D"/>
              <w:bottom w:val="single" w:sz="6" w:space="0" w:color="0D0D0D"/>
              <w:right w:val="single" w:sz="6" w:space="0" w:color="0D0D0D"/>
            </w:tcBorders>
            <w:shd w:val="clear" w:color="auto" w:fill="FFFFFF"/>
            <w:tcMar>
              <w:top w:w="100" w:type="dxa"/>
              <w:left w:w="100" w:type="dxa"/>
              <w:bottom w:w="100" w:type="dxa"/>
              <w:right w:w="100" w:type="dxa"/>
            </w:tcMar>
            <w:vAlign w:val="center"/>
            <w:hideMark/>
          </w:tcPr>
          <w:p w14:paraId="3E7F2837" w14:textId="5B5D913E" w:rsidR="0090678B" w:rsidRPr="00450825" w:rsidRDefault="0090678B" w:rsidP="00E86B9A">
            <w:pPr>
              <w:rPr>
                <w:rFonts w:cs="Times New Roman"/>
                <w:szCs w:val="24"/>
              </w:rPr>
            </w:pPr>
            <w:r w:rsidRPr="00450825">
              <w:rPr>
                <w:rFonts w:cs="Times New Roman"/>
                <w:szCs w:val="24"/>
              </w:rPr>
              <w:t>To collaborate with technology providers for smart room features.</w:t>
            </w:r>
          </w:p>
        </w:tc>
      </w:tr>
    </w:tbl>
    <w:p w14:paraId="1526768B" w14:textId="6DF70A44" w:rsidR="00232634" w:rsidRPr="00450825" w:rsidRDefault="00232634" w:rsidP="00E86B9A">
      <w:pPr>
        <w:rPr>
          <w:rFonts w:cs="Times New Roman"/>
          <w:szCs w:val="24"/>
        </w:rPr>
      </w:pPr>
    </w:p>
    <w:p w14:paraId="3951BF80" w14:textId="77777777" w:rsidR="00232634" w:rsidRPr="00450825" w:rsidRDefault="00232634" w:rsidP="00E86B9A">
      <w:pPr>
        <w:rPr>
          <w:rFonts w:cs="Times New Roman"/>
          <w:szCs w:val="24"/>
        </w:rPr>
      </w:pPr>
      <w:r w:rsidRPr="00450825">
        <w:rPr>
          <w:rFonts w:cs="Times New Roman"/>
          <w:szCs w:val="24"/>
        </w:rPr>
        <w:br w:type="page"/>
      </w:r>
    </w:p>
    <w:p w14:paraId="260A2340" w14:textId="7331F766" w:rsidR="007E4751" w:rsidRPr="00450825" w:rsidRDefault="00232634" w:rsidP="00E86B9A">
      <w:pPr>
        <w:pStyle w:val="Heading1"/>
        <w:rPr>
          <w:rFonts w:ascii="Times New Roman" w:hAnsi="Times New Roman" w:cs="Times New Roman"/>
          <w:b/>
          <w:bCs/>
          <w:color w:val="auto"/>
          <w:sz w:val="28"/>
          <w:szCs w:val="28"/>
        </w:rPr>
      </w:pPr>
      <w:bookmarkStart w:id="12" w:name="_Toc165663077"/>
      <w:r w:rsidRPr="00450825">
        <w:rPr>
          <w:rFonts w:ascii="Times New Roman" w:hAnsi="Times New Roman" w:cs="Times New Roman"/>
          <w:b/>
          <w:bCs/>
          <w:color w:val="auto"/>
          <w:sz w:val="28"/>
          <w:szCs w:val="28"/>
        </w:rPr>
        <w:lastRenderedPageBreak/>
        <w:t>Conclusion</w:t>
      </w:r>
      <w:bookmarkEnd w:id="12"/>
    </w:p>
    <w:p w14:paraId="2BF86E49" w14:textId="07777944" w:rsidR="00232634" w:rsidRPr="00450825" w:rsidRDefault="00232634" w:rsidP="00E86B9A">
      <w:pPr>
        <w:rPr>
          <w:rFonts w:cs="Times New Roman"/>
          <w:szCs w:val="24"/>
        </w:rPr>
      </w:pPr>
      <w:r w:rsidRPr="00450825">
        <w:rPr>
          <w:rFonts w:cs="Times New Roman"/>
          <w:szCs w:val="24"/>
        </w:rPr>
        <w:t xml:space="preserve">Finally, Urban Heights Hotel's finances cannot live without planning. Operational improvements, brand and marketing repositioning, financial restructuring, innovation, and market resilience may help the hotel </w:t>
      </w:r>
      <w:r w:rsidR="008602DC" w:rsidRPr="00450825">
        <w:rPr>
          <w:rFonts w:cs="Times New Roman"/>
          <w:szCs w:val="24"/>
        </w:rPr>
        <w:t>survive (Jaafar, et al., 2019)</w:t>
      </w:r>
      <w:r w:rsidRPr="00450825">
        <w:rPr>
          <w:rFonts w:cs="Times New Roman"/>
          <w:szCs w:val="24"/>
        </w:rPr>
        <w:t>. Urban Heights Hotel can enhance guest experiences, rethink its value offer, and lead the hospitality industry by resolving internal inefficiencies, adjusting to consumer demands, and forging strategic alliances. Urban Heights Hotel's financial recovery may inspire innovation.</w:t>
      </w:r>
    </w:p>
    <w:p w14:paraId="45676E1F" w14:textId="74ABA3E2" w:rsidR="00232634" w:rsidRPr="00450825" w:rsidRDefault="00232634" w:rsidP="00E86B9A">
      <w:pPr>
        <w:rPr>
          <w:rFonts w:cs="Times New Roman"/>
          <w:szCs w:val="24"/>
        </w:rPr>
      </w:pPr>
      <w:r w:rsidRPr="00450825">
        <w:rPr>
          <w:rFonts w:cs="Times New Roman"/>
          <w:szCs w:val="24"/>
        </w:rPr>
        <w:br w:type="page"/>
      </w:r>
    </w:p>
    <w:p w14:paraId="0C2A5922" w14:textId="58D7C044" w:rsidR="00F10FC0" w:rsidRPr="00450825" w:rsidRDefault="00232634" w:rsidP="00F10FC0">
      <w:pPr>
        <w:pStyle w:val="Heading1"/>
        <w:rPr>
          <w:rFonts w:ascii="Times New Roman" w:hAnsi="Times New Roman" w:cs="Times New Roman"/>
          <w:b/>
          <w:bCs/>
          <w:color w:val="auto"/>
          <w:sz w:val="28"/>
          <w:szCs w:val="28"/>
        </w:rPr>
      </w:pPr>
      <w:bookmarkStart w:id="13" w:name="_Toc165663078"/>
      <w:r w:rsidRPr="00450825">
        <w:rPr>
          <w:rFonts w:ascii="Times New Roman" w:hAnsi="Times New Roman" w:cs="Times New Roman"/>
          <w:b/>
          <w:bCs/>
          <w:color w:val="auto"/>
          <w:sz w:val="28"/>
          <w:szCs w:val="28"/>
        </w:rPr>
        <w:lastRenderedPageBreak/>
        <w:t>References</w:t>
      </w:r>
      <w:bookmarkEnd w:id="13"/>
    </w:p>
    <w:p w14:paraId="4FAA1A02" w14:textId="77777777" w:rsidR="00F10FC0" w:rsidRPr="00450825" w:rsidRDefault="00F10FC0" w:rsidP="00F10FC0">
      <w:pPr>
        <w:pStyle w:val="ListParagraph"/>
        <w:numPr>
          <w:ilvl w:val="0"/>
          <w:numId w:val="9"/>
        </w:numPr>
      </w:pPr>
      <w:r w:rsidRPr="00450825">
        <w:t>Altinay, L., Paraskevas, A. and Jang, S. (2015). Planning Research in Hospitality and Tourism. 2nd ed. Oxford: Butterworth-Heinemann.</w:t>
      </w:r>
    </w:p>
    <w:p w14:paraId="4BB4A275" w14:textId="77777777" w:rsidR="00F10FC0" w:rsidRPr="00450825" w:rsidRDefault="00F10FC0" w:rsidP="00F10FC0">
      <w:pPr>
        <w:pStyle w:val="ListParagraph"/>
        <w:numPr>
          <w:ilvl w:val="0"/>
          <w:numId w:val="9"/>
        </w:numPr>
      </w:pPr>
      <w:proofErr w:type="spellStart"/>
      <w:r w:rsidRPr="00450825">
        <w:t>Atrill</w:t>
      </w:r>
      <w:proofErr w:type="spellEnd"/>
      <w:r w:rsidRPr="00450825">
        <w:t xml:space="preserve"> P, McLaney E (2021) Management Accounting for Decision Makers, FT Prentice Hall.</w:t>
      </w:r>
    </w:p>
    <w:p w14:paraId="6BC93346" w14:textId="7923B112" w:rsidR="00F10FC0" w:rsidRPr="00450825" w:rsidRDefault="00F10FC0" w:rsidP="00F10FC0">
      <w:pPr>
        <w:pStyle w:val="ListParagraph"/>
        <w:numPr>
          <w:ilvl w:val="0"/>
          <w:numId w:val="9"/>
        </w:numPr>
      </w:pPr>
      <w:r w:rsidRPr="00450825">
        <w:t>Bhimani A, (Ed) (2006) Contemporary Issues in Management Accounting, Oxford.</w:t>
      </w:r>
    </w:p>
    <w:p w14:paraId="20C0FD4B" w14:textId="77777777" w:rsidR="00F10FC0" w:rsidRPr="00450825" w:rsidRDefault="00F10FC0" w:rsidP="00F10FC0">
      <w:pPr>
        <w:pStyle w:val="ListParagraph"/>
        <w:numPr>
          <w:ilvl w:val="0"/>
          <w:numId w:val="9"/>
        </w:numPr>
      </w:pPr>
      <w:r w:rsidRPr="00450825">
        <w:t xml:space="preserve">Bowie, D., Buttle, F., Brookes, M. and </w:t>
      </w:r>
      <w:proofErr w:type="spellStart"/>
      <w:r w:rsidRPr="00450825">
        <w:t>Mariussen</w:t>
      </w:r>
      <w:proofErr w:type="spellEnd"/>
      <w:r w:rsidRPr="00450825">
        <w:t>, A. (2016). Hospitality Marketing. 3rd ed. London: Routledge.</w:t>
      </w:r>
    </w:p>
    <w:p w14:paraId="26C1D946" w14:textId="77777777" w:rsidR="00F10FC0" w:rsidRPr="00450825" w:rsidRDefault="00F10FC0" w:rsidP="00F10FC0">
      <w:pPr>
        <w:pStyle w:val="ListParagraph"/>
        <w:numPr>
          <w:ilvl w:val="0"/>
          <w:numId w:val="9"/>
        </w:numPr>
      </w:pPr>
      <w:r w:rsidRPr="00450825">
        <w:t>Burgess, C. (2012). Hotel Financial Management. 1st ed. London: Routledge.</w:t>
      </w:r>
    </w:p>
    <w:p w14:paraId="75B920A7" w14:textId="12DD1256" w:rsidR="00F10FC0" w:rsidRPr="00450825" w:rsidRDefault="00F10FC0" w:rsidP="00F10FC0">
      <w:pPr>
        <w:pStyle w:val="ListParagraph"/>
        <w:numPr>
          <w:ilvl w:val="0"/>
          <w:numId w:val="9"/>
        </w:numPr>
      </w:pPr>
      <w:r w:rsidRPr="00450825">
        <w:t>Burgess, C., 2012. Hotel unit financial management: does it have a future</w:t>
      </w:r>
      <w:r w:rsidR="006C4B53">
        <w:t>?</w:t>
      </w:r>
      <w:r w:rsidRPr="00450825">
        <w:t xml:space="preserve"> In Accounting and Financial Management (pp. 282-297). Routledge.</w:t>
      </w:r>
    </w:p>
    <w:p w14:paraId="5A2698C8" w14:textId="77777777" w:rsidR="00F10FC0" w:rsidRPr="00450825" w:rsidRDefault="00F10FC0" w:rsidP="00F10FC0">
      <w:pPr>
        <w:pStyle w:val="ListParagraph"/>
        <w:numPr>
          <w:ilvl w:val="0"/>
          <w:numId w:val="9"/>
        </w:numPr>
      </w:pPr>
      <w:proofErr w:type="spellStart"/>
      <w:r w:rsidRPr="00450825">
        <w:t>Chathoth</w:t>
      </w:r>
      <w:proofErr w:type="spellEnd"/>
      <w:r w:rsidRPr="00450825">
        <w:t>, P. and Olsen, M. (2017). Strategic Management in the International Hospitality and Tourism Industry. 1st ed. New York: CRC Press.</w:t>
      </w:r>
    </w:p>
    <w:p w14:paraId="15C02313" w14:textId="77777777" w:rsidR="00F10FC0" w:rsidRPr="00450825" w:rsidRDefault="00F10FC0" w:rsidP="00F10FC0">
      <w:pPr>
        <w:pStyle w:val="ListParagraph"/>
        <w:numPr>
          <w:ilvl w:val="0"/>
          <w:numId w:val="9"/>
        </w:numPr>
      </w:pPr>
      <w:r w:rsidRPr="00450825">
        <w:t>DeFranco, A. and Lattin, T. (2013). Hospitality Financial Management. 2nd ed. Hoboken: John Wiley &amp; Sons.</w:t>
      </w:r>
    </w:p>
    <w:p w14:paraId="070E5165" w14:textId="77777777" w:rsidR="00F10FC0" w:rsidRPr="00450825" w:rsidRDefault="00F10FC0" w:rsidP="00F10FC0">
      <w:pPr>
        <w:pStyle w:val="ListParagraph"/>
        <w:numPr>
          <w:ilvl w:val="0"/>
          <w:numId w:val="9"/>
        </w:numPr>
      </w:pPr>
      <w:r w:rsidRPr="00450825">
        <w:t>Drury C (2021) (11th Ed) Management and Cost Accounting, London, Prentice Hall.</w:t>
      </w:r>
    </w:p>
    <w:p w14:paraId="4B5539BA" w14:textId="77777777" w:rsidR="00F10FC0" w:rsidRPr="00450825" w:rsidRDefault="00F10FC0" w:rsidP="00F10FC0">
      <w:pPr>
        <w:pStyle w:val="ListParagraph"/>
        <w:numPr>
          <w:ilvl w:val="0"/>
          <w:numId w:val="9"/>
        </w:numPr>
      </w:pPr>
      <w:proofErr w:type="spellStart"/>
      <w:r w:rsidRPr="00450825">
        <w:t>Guilding</w:t>
      </w:r>
      <w:proofErr w:type="spellEnd"/>
      <w:r w:rsidRPr="00450825">
        <w:t>, C. (2014). Accounting Essentials for Hospitality Managers. 3rd ed. Abingdon: Routledge.</w:t>
      </w:r>
    </w:p>
    <w:p w14:paraId="1F946A97" w14:textId="46153326" w:rsidR="00F10FC0" w:rsidRPr="00450825" w:rsidRDefault="00F10FC0" w:rsidP="00F10FC0">
      <w:pPr>
        <w:pStyle w:val="ListParagraph"/>
        <w:numPr>
          <w:ilvl w:val="0"/>
          <w:numId w:val="9"/>
        </w:numPr>
      </w:pPr>
      <w:proofErr w:type="spellStart"/>
      <w:r w:rsidRPr="00450825">
        <w:t>Guilding</w:t>
      </w:r>
      <w:proofErr w:type="spellEnd"/>
      <w:r w:rsidRPr="00450825">
        <w:t>,</w:t>
      </w:r>
      <w:r w:rsidR="006C4B53">
        <w:t xml:space="preserve"> </w:t>
      </w:r>
      <w:proofErr w:type="gramStart"/>
      <w:r w:rsidRPr="00450825">
        <w:t>C.(</w:t>
      </w:r>
      <w:proofErr w:type="gramEnd"/>
      <w:r w:rsidRPr="00450825">
        <w:t>2014) (3rd Edition) Accounting Essentials for Hospitality Managers, London, Routledge</w:t>
      </w:r>
    </w:p>
    <w:p w14:paraId="1BC9EA6A" w14:textId="77777777" w:rsidR="00F10FC0" w:rsidRPr="00450825" w:rsidRDefault="00F10FC0" w:rsidP="00F10FC0">
      <w:pPr>
        <w:pStyle w:val="ListParagraph"/>
        <w:numPr>
          <w:ilvl w:val="0"/>
          <w:numId w:val="9"/>
        </w:numPr>
      </w:pPr>
      <w:r w:rsidRPr="00450825">
        <w:t>Guillet, B. (2011). Revenue Management for the Hospitality Industry. 1st ed. New York: Pearson.</w:t>
      </w:r>
    </w:p>
    <w:p w14:paraId="2C32A9E5" w14:textId="77777777" w:rsidR="00F10FC0" w:rsidRPr="00450825" w:rsidRDefault="00F10FC0" w:rsidP="00F10FC0">
      <w:pPr>
        <w:pStyle w:val="ListParagraph"/>
        <w:numPr>
          <w:ilvl w:val="0"/>
          <w:numId w:val="9"/>
        </w:numPr>
      </w:pPr>
      <w:r w:rsidRPr="00450825">
        <w:t>Harris, P. and Mongiello, M. (2013). Accounting and Financial Management: Developments in the International Hospitality Industry. 1st ed. Abingdon: Routledge.</w:t>
      </w:r>
    </w:p>
    <w:p w14:paraId="2EAC7150" w14:textId="77777777" w:rsidR="00F10FC0" w:rsidRPr="00450825" w:rsidRDefault="00F10FC0" w:rsidP="00F10FC0">
      <w:pPr>
        <w:pStyle w:val="ListParagraph"/>
        <w:numPr>
          <w:ilvl w:val="0"/>
          <w:numId w:val="9"/>
        </w:numPr>
      </w:pPr>
      <w:r w:rsidRPr="00450825">
        <w:t xml:space="preserve">Hayes, D. and </w:t>
      </w:r>
      <w:proofErr w:type="spellStart"/>
      <w:r w:rsidRPr="00450825">
        <w:t>Ninemeier</w:t>
      </w:r>
      <w:proofErr w:type="spellEnd"/>
      <w:r w:rsidRPr="00450825">
        <w:t>, J. (2012). Hotel Operations Management. 3rd ed. New York: Pearson.</w:t>
      </w:r>
    </w:p>
    <w:p w14:paraId="2883C99A" w14:textId="77777777" w:rsidR="00F10FC0" w:rsidRPr="00450825" w:rsidRDefault="00F10FC0" w:rsidP="00F10FC0">
      <w:pPr>
        <w:pStyle w:val="ListParagraph"/>
        <w:numPr>
          <w:ilvl w:val="0"/>
          <w:numId w:val="9"/>
        </w:numPr>
      </w:pPr>
      <w:r w:rsidRPr="00450825">
        <w:t xml:space="preserve">Jaafar, M., </w:t>
      </w:r>
      <w:proofErr w:type="spellStart"/>
      <w:r w:rsidRPr="00450825">
        <w:t>Rasoolimanesh</w:t>
      </w:r>
      <w:proofErr w:type="spellEnd"/>
      <w:r w:rsidRPr="00450825">
        <w:t>, S.M. and Lonik, K.A.T. (2019). 'Tourism growth and entrepreneurship: Empirical analysis of the entrepreneurship ecosystem in hospitality and tourism in Malaysia'. Tourism Management Perspectives, 32, pp. 100571.</w:t>
      </w:r>
    </w:p>
    <w:p w14:paraId="62D9F3FB" w14:textId="694D01D6" w:rsidR="00F10FC0" w:rsidRPr="00450825" w:rsidRDefault="00F10FC0" w:rsidP="00F10FC0">
      <w:pPr>
        <w:pStyle w:val="ListParagraph"/>
        <w:numPr>
          <w:ilvl w:val="0"/>
          <w:numId w:val="9"/>
        </w:numPr>
      </w:pPr>
      <w:r w:rsidRPr="00450825">
        <w:t>Jagels,</w:t>
      </w:r>
      <w:r w:rsidR="006C4B53">
        <w:t xml:space="preserve"> </w:t>
      </w:r>
      <w:r w:rsidRPr="00450825">
        <w:t>M. (2007) Hospitality Management Accounting, London, Wiley.</w:t>
      </w:r>
    </w:p>
    <w:p w14:paraId="5E71D89F" w14:textId="77777777" w:rsidR="00F10FC0" w:rsidRPr="00450825" w:rsidRDefault="00F10FC0" w:rsidP="00F10FC0">
      <w:pPr>
        <w:pStyle w:val="ListParagraph"/>
        <w:numPr>
          <w:ilvl w:val="0"/>
          <w:numId w:val="9"/>
        </w:numPr>
      </w:pPr>
      <w:r w:rsidRPr="00450825">
        <w:t>Seal W (2019) (6th Ed) Management Accounting, London, McGraw Hill</w:t>
      </w:r>
    </w:p>
    <w:p w14:paraId="50902FF1" w14:textId="77777777" w:rsidR="00F10FC0" w:rsidRPr="00450825" w:rsidRDefault="00F10FC0" w:rsidP="00F10FC0">
      <w:pPr>
        <w:pStyle w:val="ListParagraph"/>
        <w:numPr>
          <w:ilvl w:val="0"/>
          <w:numId w:val="9"/>
        </w:numPr>
      </w:pPr>
      <w:r w:rsidRPr="00450825">
        <w:lastRenderedPageBreak/>
        <w:t>Seal W, Garrison RH, Noreen E (2008) Management Accounting, McGraw Hill.</w:t>
      </w:r>
    </w:p>
    <w:p w14:paraId="468C04C5" w14:textId="709113DC" w:rsidR="00F10FC0" w:rsidRPr="00450825" w:rsidRDefault="00F10FC0" w:rsidP="00F10FC0">
      <w:pPr>
        <w:pStyle w:val="ListParagraph"/>
        <w:numPr>
          <w:ilvl w:val="0"/>
          <w:numId w:val="9"/>
        </w:numPr>
      </w:pPr>
      <w:proofErr w:type="spellStart"/>
      <w:r w:rsidRPr="00450825">
        <w:t>Tatuev</w:t>
      </w:r>
      <w:proofErr w:type="spellEnd"/>
      <w:r w:rsidRPr="00450825">
        <w:t xml:space="preserve">, A.A., </w:t>
      </w:r>
      <w:proofErr w:type="spellStart"/>
      <w:r w:rsidRPr="00450825">
        <w:t>Rokotyanskaya</w:t>
      </w:r>
      <w:proofErr w:type="spellEnd"/>
      <w:r w:rsidRPr="00450825">
        <w:t xml:space="preserve">, V.V., </w:t>
      </w:r>
      <w:proofErr w:type="spellStart"/>
      <w:r w:rsidRPr="00450825">
        <w:t>Rossinskaya</w:t>
      </w:r>
      <w:proofErr w:type="spellEnd"/>
      <w:r w:rsidRPr="00450825">
        <w:t xml:space="preserve">, M.V., Kolesnikova, E.V. and </w:t>
      </w:r>
      <w:proofErr w:type="spellStart"/>
      <w:r w:rsidRPr="00450825">
        <w:t>Shaylieva</w:t>
      </w:r>
      <w:proofErr w:type="spellEnd"/>
      <w:r w:rsidRPr="00450825">
        <w:t xml:space="preserve">, M.M., 2017. Labor and Financial </w:t>
      </w:r>
      <w:r w:rsidR="006C4B53">
        <w:t>Resources</w:t>
      </w:r>
      <w:r w:rsidRPr="00450825">
        <w:t xml:space="preserve"> Management in the Hotel Industry. International Journal of Economic Perspectives, 11(2).</w:t>
      </w:r>
    </w:p>
    <w:p w14:paraId="049FD9B4" w14:textId="2160E472" w:rsidR="00F10FC0" w:rsidRPr="00450825" w:rsidRDefault="00F10FC0" w:rsidP="00F10FC0">
      <w:pPr>
        <w:pStyle w:val="ListParagraph"/>
        <w:numPr>
          <w:ilvl w:val="0"/>
          <w:numId w:val="9"/>
        </w:numPr>
      </w:pPr>
      <w:r w:rsidRPr="00450825">
        <w:t>Tranter,</w:t>
      </w:r>
      <w:r w:rsidR="00F97A37">
        <w:t xml:space="preserve"> </w:t>
      </w:r>
      <w:r w:rsidRPr="00450825">
        <w:t>K. Stuart-Hill,</w:t>
      </w:r>
      <w:r w:rsidR="00F97A37">
        <w:t xml:space="preserve"> </w:t>
      </w:r>
      <w:r w:rsidRPr="00450825">
        <w:t>T. Parker,</w:t>
      </w:r>
      <w:r w:rsidR="00687E46">
        <w:t xml:space="preserve"> </w:t>
      </w:r>
      <w:r w:rsidRPr="00450825">
        <w:t>J. (2014) Introduction to Revenue Management for the Hospitality Industry, London, Pearson</w:t>
      </w:r>
    </w:p>
    <w:p w14:paraId="036F8398" w14:textId="3DE61CA9" w:rsidR="00F10FC0" w:rsidRPr="00450825" w:rsidRDefault="00F10FC0" w:rsidP="00F10FC0">
      <w:pPr>
        <w:pStyle w:val="ListParagraph"/>
        <w:numPr>
          <w:ilvl w:val="0"/>
          <w:numId w:val="9"/>
        </w:numPr>
      </w:pPr>
      <w:r w:rsidRPr="00450825">
        <w:t xml:space="preserve">Yang, Y., 2014. A study of hotel management financial competencies with </w:t>
      </w:r>
      <w:r w:rsidR="00687E46">
        <w:t>a</w:t>
      </w:r>
      <w:r w:rsidRPr="00450825">
        <w:t xml:space="preserve"> focus on revenue and cost management (</w:t>
      </w:r>
      <w:proofErr w:type="gramStart"/>
      <w:r w:rsidRPr="00450825">
        <w:t>Master's</w:t>
      </w:r>
      <w:proofErr w:type="gramEnd"/>
      <w:r w:rsidRPr="00450825">
        <w:t xml:space="preserve"> thesis, Kent State University).</w:t>
      </w:r>
    </w:p>
    <w:p w14:paraId="5A97376C" w14:textId="77777777" w:rsidR="00F10FC0" w:rsidRDefault="00F10FC0" w:rsidP="00F10FC0"/>
    <w:sectPr w:rsidR="00F10FC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59C03C" w14:textId="77777777" w:rsidR="00946952" w:rsidRPr="00450825" w:rsidRDefault="00946952" w:rsidP="00232634">
      <w:pPr>
        <w:spacing w:after="0" w:line="240" w:lineRule="auto"/>
      </w:pPr>
      <w:r w:rsidRPr="00450825">
        <w:separator/>
      </w:r>
    </w:p>
  </w:endnote>
  <w:endnote w:type="continuationSeparator" w:id="0">
    <w:p w14:paraId="058A7B34" w14:textId="77777777" w:rsidR="00946952" w:rsidRPr="00450825" w:rsidRDefault="00946952" w:rsidP="00232634">
      <w:pPr>
        <w:spacing w:after="0" w:line="240" w:lineRule="auto"/>
      </w:pPr>
      <w:r w:rsidRPr="004508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2B5F30" w14:textId="77777777" w:rsidR="008A2875" w:rsidRPr="00450825" w:rsidRDefault="008A28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0156288"/>
      <w:docPartObj>
        <w:docPartGallery w:val="Page Numbers (Bottom of Page)"/>
        <w:docPartUnique/>
      </w:docPartObj>
    </w:sdtPr>
    <w:sdtEndPr/>
    <w:sdtContent>
      <w:p w14:paraId="39789F0F" w14:textId="47942853" w:rsidR="00232634" w:rsidRPr="00450825" w:rsidRDefault="00232634">
        <w:pPr>
          <w:pStyle w:val="Footer"/>
          <w:jc w:val="right"/>
        </w:pPr>
        <w:r w:rsidRPr="00450825">
          <w:fldChar w:fldCharType="begin"/>
        </w:r>
        <w:r w:rsidRPr="00450825">
          <w:instrText xml:space="preserve"> PAGE   \* MERGEFORMAT </w:instrText>
        </w:r>
        <w:r w:rsidRPr="00450825">
          <w:fldChar w:fldCharType="separate"/>
        </w:r>
        <w:r w:rsidR="004426C4" w:rsidRPr="00450825">
          <w:t>14</w:t>
        </w:r>
        <w:r w:rsidRPr="00450825">
          <w:fldChar w:fldCharType="end"/>
        </w:r>
      </w:p>
    </w:sdtContent>
  </w:sdt>
  <w:p w14:paraId="1C120F74" w14:textId="77777777" w:rsidR="00232634" w:rsidRPr="00450825" w:rsidRDefault="002326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9D757" w14:textId="77777777" w:rsidR="008A2875" w:rsidRPr="00450825" w:rsidRDefault="008A2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13BFB5" w14:textId="77777777" w:rsidR="00946952" w:rsidRPr="00450825" w:rsidRDefault="00946952" w:rsidP="00232634">
      <w:pPr>
        <w:spacing w:after="0" w:line="240" w:lineRule="auto"/>
      </w:pPr>
      <w:r w:rsidRPr="00450825">
        <w:separator/>
      </w:r>
    </w:p>
  </w:footnote>
  <w:footnote w:type="continuationSeparator" w:id="0">
    <w:p w14:paraId="7336CCF6" w14:textId="77777777" w:rsidR="00946952" w:rsidRPr="00450825" w:rsidRDefault="00946952" w:rsidP="00232634">
      <w:pPr>
        <w:spacing w:after="0" w:line="240" w:lineRule="auto"/>
      </w:pPr>
      <w:r w:rsidRPr="0045082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D49E9" w14:textId="77777777" w:rsidR="008A2875" w:rsidRPr="00450825" w:rsidRDefault="008A28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51DC16" w14:textId="77777777" w:rsidR="008A2875" w:rsidRPr="00450825" w:rsidRDefault="008A28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E4DCC" w14:textId="77777777" w:rsidR="008A2875" w:rsidRPr="00450825" w:rsidRDefault="008A28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75005"/>
    <w:multiLevelType w:val="hybridMultilevel"/>
    <w:tmpl w:val="42EEF0B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BF04AD0"/>
    <w:multiLevelType w:val="hybridMultilevel"/>
    <w:tmpl w:val="83D85C1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C40072B"/>
    <w:multiLevelType w:val="hybridMultilevel"/>
    <w:tmpl w:val="3EACBA7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BB5073E"/>
    <w:multiLevelType w:val="hybridMultilevel"/>
    <w:tmpl w:val="0B04E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1750ED"/>
    <w:multiLevelType w:val="hybridMultilevel"/>
    <w:tmpl w:val="BF128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2D3D81"/>
    <w:multiLevelType w:val="hybridMultilevel"/>
    <w:tmpl w:val="5A8CFFB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7F72B4F"/>
    <w:multiLevelType w:val="hybridMultilevel"/>
    <w:tmpl w:val="4C5CE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177E36"/>
    <w:multiLevelType w:val="hybridMultilevel"/>
    <w:tmpl w:val="8548B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1F1C6F"/>
    <w:multiLevelType w:val="hybridMultilevel"/>
    <w:tmpl w:val="15F6FEC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97298332">
    <w:abstractNumId w:val="2"/>
  </w:num>
  <w:num w:numId="2" w16cid:durableId="949047193">
    <w:abstractNumId w:val="8"/>
  </w:num>
  <w:num w:numId="3" w16cid:durableId="1898785082">
    <w:abstractNumId w:val="5"/>
  </w:num>
  <w:num w:numId="4" w16cid:durableId="1461724149">
    <w:abstractNumId w:val="0"/>
  </w:num>
  <w:num w:numId="5" w16cid:durableId="1113209503">
    <w:abstractNumId w:val="1"/>
  </w:num>
  <w:num w:numId="6" w16cid:durableId="909461309">
    <w:abstractNumId w:val="3"/>
  </w:num>
  <w:num w:numId="7" w16cid:durableId="658844702">
    <w:abstractNumId w:val="7"/>
  </w:num>
  <w:num w:numId="8" w16cid:durableId="70781849">
    <w:abstractNumId w:val="4"/>
  </w:num>
  <w:num w:numId="9" w16cid:durableId="18516739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751"/>
    <w:rsid w:val="00006152"/>
    <w:rsid w:val="00015ADD"/>
    <w:rsid w:val="00017271"/>
    <w:rsid w:val="001108BE"/>
    <w:rsid w:val="00115B79"/>
    <w:rsid w:val="00127858"/>
    <w:rsid w:val="001A557D"/>
    <w:rsid w:val="00204D0E"/>
    <w:rsid w:val="002056AE"/>
    <w:rsid w:val="00232634"/>
    <w:rsid w:val="002C1B78"/>
    <w:rsid w:val="003477A5"/>
    <w:rsid w:val="00357E10"/>
    <w:rsid w:val="00395303"/>
    <w:rsid w:val="00436290"/>
    <w:rsid w:val="004426C4"/>
    <w:rsid w:val="00450825"/>
    <w:rsid w:val="004B1FFB"/>
    <w:rsid w:val="004C2B50"/>
    <w:rsid w:val="004F21C6"/>
    <w:rsid w:val="0052255F"/>
    <w:rsid w:val="00525F7F"/>
    <w:rsid w:val="00566459"/>
    <w:rsid w:val="005D35DE"/>
    <w:rsid w:val="005D4C49"/>
    <w:rsid w:val="00635CBD"/>
    <w:rsid w:val="00687DEE"/>
    <w:rsid w:val="00687E46"/>
    <w:rsid w:val="006C4B53"/>
    <w:rsid w:val="00775347"/>
    <w:rsid w:val="007C758E"/>
    <w:rsid w:val="007E4751"/>
    <w:rsid w:val="008602DC"/>
    <w:rsid w:val="008A2875"/>
    <w:rsid w:val="0090678B"/>
    <w:rsid w:val="00946952"/>
    <w:rsid w:val="009531E0"/>
    <w:rsid w:val="00A357BF"/>
    <w:rsid w:val="00AD4066"/>
    <w:rsid w:val="00B34760"/>
    <w:rsid w:val="00B70F57"/>
    <w:rsid w:val="00D10B7E"/>
    <w:rsid w:val="00DB449F"/>
    <w:rsid w:val="00DE3CB8"/>
    <w:rsid w:val="00E86B9A"/>
    <w:rsid w:val="00F10FC0"/>
    <w:rsid w:val="00F97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EBE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FC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E475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E475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E475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E475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E475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E47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47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47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47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751"/>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E475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E4751"/>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E4751"/>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E4751"/>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E47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47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47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4751"/>
    <w:rPr>
      <w:rFonts w:eastAsiaTheme="majorEastAsia" w:cstheme="majorBidi"/>
      <w:color w:val="272727" w:themeColor="text1" w:themeTint="D8"/>
    </w:rPr>
  </w:style>
  <w:style w:type="paragraph" w:styleId="Title">
    <w:name w:val="Title"/>
    <w:basedOn w:val="Normal"/>
    <w:next w:val="Normal"/>
    <w:link w:val="TitleChar"/>
    <w:uiPriority w:val="10"/>
    <w:qFormat/>
    <w:rsid w:val="007E47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47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475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47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475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E4751"/>
    <w:rPr>
      <w:i/>
      <w:iCs/>
      <w:color w:val="404040" w:themeColor="text1" w:themeTint="BF"/>
    </w:rPr>
  </w:style>
  <w:style w:type="paragraph" w:styleId="ListParagraph">
    <w:name w:val="List Paragraph"/>
    <w:basedOn w:val="Normal"/>
    <w:uiPriority w:val="34"/>
    <w:qFormat/>
    <w:rsid w:val="007E4751"/>
    <w:pPr>
      <w:ind w:left="720"/>
      <w:contextualSpacing/>
    </w:pPr>
  </w:style>
  <w:style w:type="character" w:styleId="IntenseEmphasis">
    <w:name w:val="Intense Emphasis"/>
    <w:basedOn w:val="DefaultParagraphFont"/>
    <w:uiPriority w:val="21"/>
    <w:qFormat/>
    <w:rsid w:val="007E4751"/>
    <w:rPr>
      <w:i/>
      <w:iCs/>
      <w:color w:val="365F91" w:themeColor="accent1" w:themeShade="BF"/>
    </w:rPr>
  </w:style>
  <w:style w:type="paragraph" w:styleId="IntenseQuote">
    <w:name w:val="Intense Quote"/>
    <w:basedOn w:val="Normal"/>
    <w:next w:val="Normal"/>
    <w:link w:val="IntenseQuoteChar"/>
    <w:uiPriority w:val="30"/>
    <w:qFormat/>
    <w:rsid w:val="007E475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E4751"/>
    <w:rPr>
      <w:i/>
      <w:iCs/>
      <w:color w:val="365F91" w:themeColor="accent1" w:themeShade="BF"/>
    </w:rPr>
  </w:style>
  <w:style w:type="character" w:styleId="IntenseReference">
    <w:name w:val="Intense Reference"/>
    <w:basedOn w:val="DefaultParagraphFont"/>
    <w:uiPriority w:val="32"/>
    <w:qFormat/>
    <w:rsid w:val="007E4751"/>
    <w:rPr>
      <w:b/>
      <w:bCs/>
      <w:smallCaps/>
      <w:color w:val="365F91" w:themeColor="accent1" w:themeShade="BF"/>
      <w:spacing w:val="5"/>
    </w:rPr>
  </w:style>
  <w:style w:type="paragraph" w:styleId="Header">
    <w:name w:val="header"/>
    <w:basedOn w:val="Normal"/>
    <w:link w:val="HeaderChar"/>
    <w:uiPriority w:val="99"/>
    <w:unhideWhenUsed/>
    <w:rsid w:val="002326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634"/>
  </w:style>
  <w:style w:type="paragraph" w:styleId="Footer">
    <w:name w:val="footer"/>
    <w:basedOn w:val="Normal"/>
    <w:link w:val="FooterChar"/>
    <w:uiPriority w:val="99"/>
    <w:unhideWhenUsed/>
    <w:rsid w:val="002326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634"/>
  </w:style>
  <w:style w:type="paragraph" w:styleId="TOCHeading">
    <w:name w:val="TOC Heading"/>
    <w:basedOn w:val="Heading1"/>
    <w:next w:val="Normal"/>
    <w:uiPriority w:val="39"/>
    <w:unhideWhenUsed/>
    <w:qFormat/>
    <w:rsid w:val="00232634"/>
    <w:pPr>
      <w:spacing w:before="240" w:after="0" w:line="259" w:lineRule="auto"/>
      <w:outlineLvl w:val="9"/>
    </w:pPr>
    <w:rPr>
      <w:sz w:val="32"/>
      <w:szCs w:val="32"/>
    </w:rPr>
  </w:style>
  <w:style w:type="paragraph" w:styleId="TOC1">
    <w:name w:val="toc 1"/>
    <w:basedOn w:val="Normal"/>
    <w:next w:val="Normal"/>
    <w:autoRedefine/>
    <w:uiPriority w:val="39"/>
    <w:unhideWhenUsed/>
    <w:rsid w:val="00232634"/>
    <w:pPr>
      <w:spacing w:after="100"/>
    </w:pPr>
  </w:style>
  <w:style w:type="character" w:styleId="Hyperlink">
    <w:name w:val="Hyperlink"/>
    <w:basedOn w:val="DefaultParagraphFont"/>
    <w:uiPriority w:val="99"/>
    <w:unhideWhenUsed/>
    <w:rsid w:val="00232634"/>
    <w:rPr>
      <w:color w:val="0000FF" w:themeColor="hyperlink"/>
      <w:u w:val="single"/>
    </w:rPr>
  </w:style>
  <w:style w:type="paragraph" w:styleId="BalloonText">
    <w:name w:val="Balloon Text"/>
    <w:basedOn w:val="Normal"/>
    <w:link w:val="BalloonTextChar"/>
    <w:uiPriority w:val="99"/>
    <w:semiHidden/>
    <w:unhideWhenUsed/>
    <w:rsid w:val="008A28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8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6661111">
      <w:bodyDiv w:val="1"/>
      <w:marLeft w:val="0"/>
      <w:marRight w:val="0"/>
      <w:marTop w:val="0"/>
      <w:marBottom w:val="0"/>
      <w:divBdr>
        <w:top w:val="none" w:sz="0" w:space="0" w:color="auto"/>
        <w:left w:val="none" w:sz="0" w:space="0" w:color="auto"/>
        <w:bottom w:val="none" w:sz="0" w:space="0" w:color="auto"/>
        <w:right w:val="none" w:sz="0" w:space="0" w:color="auto"/>
      </w:divBdr>
    </w:div>
    <w:div w:id="478305076">
      <w:bodyDiv w:val="1"/>
      <w:marLeft w:val="0"/>
      <w:marRight w:val="0"/>
      <w:marTop w:val="0"/>
      <w:marBottom w:val="0"/>
      <w:divBdr>
        <w:top w:val="none" w:sz="0" w:space="0" w:color="auto"/>
        <w:left w:val="none" w:sz="0" w:space="0" w:color="auto"/>
        <w:bottom w:val="none" w:sz="0" w:space="0" w:color="auto"/>
        <w:right w:val="none" w:sz="0" w:space="0" w:color="auto"/>
      </w:divBdr>
    </w:div>
    <w:div w:id="534469107">
      <w:bodyDiv w:val="1"/>
      <w:marLeft w:val="0"/>
      <w:marRight w:val="0"/>
      <w:marTop w:val="0"/>
      <w:marBottom w:val="0"/>
      <w:divBdr>
        <w:top w:val="none" w:sz="0" w:space="0" w:color="auto"/>
        <w:left w:val="none" w:sz="0" w:space="0" w:color="auto"/>
        <w:bottom w:val="none" w:sz="0" w:space="0" w:color="auto"/>
        <w:right w:val="none" w:sz="0" w:space="0" w:color="auto"/>
      </w:divBdr>
    </w:div>
    <w:div w:id="775176803">
      <w:bodyDiv w:val="1"/>
      <w:marLeft w:val="0"/>
      <w:marRight w:val="0"/>
      <w:marTop w:val="0"/>
      <w:marBottom w:val="0"/>
      <w:divBdr>
        <w:top w:val="none" w:sz="0" w:space="0" w:color="auto"/>
        <w:left w:val="none" w:sz="0" w:space="0" w:color="auto"/>
        <w:bottom w:val="none" w:sz="0" w:space="0" w:color="auto"/>
        <w:right w:val="none" w:sz="0" w:space="0" w:color="auto"/>
      </w:divBdr>
    </w:div>
    <w:div w:id="1427264330">
      <w:bodyDiv w:val="1"/>
      <w:marLeft w:val="0"/>
      <w:marRight w:val="0"/>
      <w:marTop w:val="0"/>
      <w:marBottom w:val="0"/>
      <w:divBdr>
        <w:top w:val="none" w:sz="0" w:space="0" w:color="auto"/>
        <w:left w:val="none" w:sz="0" w:space="0" w:color="auto"/>
        <w:bottom w:val="none" w:sz="0" w:space="0" w:color="auto"/>
        <w:right w:val="none" w:sz="0" w:space="0" w:color="auto"/>
      </w:divBdr>
    </w:div>
    <w:div w:id="163567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0676E-4FE5-4B02-A90D-4ED3714D9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2605</Words>
  <Characters>16262</Characters>
  <Application>Microsoft Office Word</Application>
  <DocSecurity>0</DocSecurity>
  <Lines>346</Lines>
  <Paragraphs>139</Paragraphs>
  <ScaleCrop>false</ScaleCrop>
  <Company/>
  <LinksUpToDate>false</LinksUpToDate>
  <CharactersWithSpaces>18728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2024-05-31T16:42:00Z</dcterms:created>
  <dcterms:modified xsi:type="dcterms:W3CDTF">2024-05-31T18:09:00Z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86427dc5ca484045ceca29a03a6de5b24402b79082130404d8e23b8262046272</vt:lpwstr>
  </property>
</Properties>
</file>