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EB0EF" w14:textId="6AC47AE9" w:rsidR="008C4227" w:rsidRPr="008C4227" w:rsidRDefault="008C4227" w:rsidP="008C4227">
      <w:pPr>
        <w:jc w:val="center"/>
        <w:rPr>
          <w:sz w:val="22"/>
          <w:u w:val="single"/>
          <w:lang w:val="cy-GB"/>
        </w:rPr>
      </w:pPr>
      <w:r w:rsidRPr="008C4227">
        <w:rPr>
          <w:sz w:val="22"/>
          <w:u w:val="single"/>
          <w:lang w:val="cy-GB"/>
        </w:rPr>
        <w:t>Teitl yr aseiniad:</w:t>
      </w:r>
      <w:r w:rsidR="00686A51">
        <w:rPr>
          <w:sz w:val="22"/>
          <w:u w:val="single"/>
          <w:lang w:val="cy-GB"/>
        </w:rPr>
        <w:t xml:space="preserve"> Ymateb i</w:t>
      </w:r>
      <w:r w:rsidRPr="008C4227">
        <w:rPr>
          <w:sz w:val="22"/>
          <w:u w:val="single"/>
          <w:lang w:val="cy-GB"/>
        </w:rPr>
        <w:t xml:space="preserve"> erthygl, gan roi tystiolaeth o wybodaeth a dealltwriaeth </w:t>
      </w:r>
    </w:p>
    <w:p w14:paraId="05070B75" w14:textId="087544E3" w:rsidR="00885A7F" w:rsidRDefault="008C4227" w:rsidP="008C4227">
      <w:pPr>
        <w:jc w:val="center"/>
        <w:rPr>
          <w:sz w:val="22"/>
          <w:u w:val="single"/>
          <w:lang w:val="cy-GB"/>
        </w:rPr>
      </w:pPr>
      <w:r w:rsidRPr="008C4227">
        <w:rPr>
          <w:sz w:val="22"/>
          <w:u w:val="single"/>
          <w:lang w:val="cy-GB"/>
        </w:rPr>
        <w:t>o themâu sy’n gysylltiedig ag addysgu’r Gymraeg yn y sector Saesneg</w:t>
      </w:r>
      <w:r>
        <w:rPr>
          <w:sz w:val="22"/>
          <w:u w:val="single"/>
          <w:lang w:val="cy-GB"/>
        </w:rPr>
        <w:t>.</w:t>
      </w:r>
    </w:p>
    <w:p w14:paraId="2B11B578" w14:textId="2B53347C" w:rsidR="004E528F" w:rsidRPr="004E528F" w:rsidRDefault="004E528F" w:rsidP="008C4227">
      <w:pPr>
        <w:rPr>
          <w:sz w:val="22"/>
          <w:lang w:val="cy-GB"/>
        </w:rPr>
      </w:pPr>
    </w:p>
    <w:p w14:paraId="4E7CAE5B" w14:textId="77777777" w:rsidR="0039629A" w:rsidRDefault="0039629A" w:rsidP="008C4227">
      <w:pPr>
        <w:rPr>
          <w:sz w:val="22"/>
          <w:u w:val="single"/>
          <w:lang w:val="cy-GB"/>
        </w:rPr>
      </w:pPr>
    </w:p>
    <w:p w14:paraId="337403F8" w14:textId="32F0A5A2" w:rsidR="004B4A70" w:rsidRPr="004B4A70" w:rsidRDefault="004B4A70" w:rsidP="004B4A70">
      <w:pPr>
        <w:rPr>
          <w:sz w:val="22"/>
          <w:lang w:val="cy-GB"/>
        </w:rPr>
      </w:pPr>
      <w:r w:rsidRPr="004B4A70">
        <w:rPr>
          <w:sz w:val="22"/>
          <w:lang w:val="cy-GB"/>
        </w:rPr>
        <w:t xml:space="preserve">Cyflwynwyd nifer o themâu sy’n gysylltiedig ag addysgu’r Gymraeg yn y sector Saesneg yn erthygl Huw Lewis (2015) ‘Cymraeg Ail Iaith yn ein cwricwlwm newydd’ a sut mae modd ceisio datrys yr heriau sy’n wynebu’r addysg yma. Prif syniad yr erthygl yw sicrhau bod pobl ifanc Cymru yn cael y cyfle i ddysgu’r Gymraeg mewn ffordd lwyddiannus. Amlyga Lewis (2015) yr effaith gall hyn cael ar fywydau pobl ifanc trwy gynyddu ei werth masnachol wrth gychwyn yn y byd gwaith. Cefnogir hyn yn adroddiad Yr Athro Sioned Davies (2013: </w:t>
      </w:r>
      <w:r w:rsidR="00DF7756">
        <w:rPr>
          <w:sz w:val="22"/>
          <w:lang w:val="cy-GB"/>
        </w:rPr>
        <w:t>t.</w:t>
      </w:r>
      <w:r w:rsidRPr="004B4A70">
        <w:rPr>
          <w:sz w:val="22"/>
          <w:lang w:val="cy-GB"/>
        </w:rPr>
        <w:t xml:space="preserve">24) ‘Un iaith i bawb’, wrth nodi “gallai medru’r Gymraeg arwain at fod yn fwy cyflogadwy.” Pwysleisir hyn pwysigrwydd addysgu’r Gymraeg yn y sector Saesneg gan ei fod yn cael effaith hir dymor ar fywydau’r bobl ifanc. Yn ogystal, mae hyn yn annog magu perthynas gyda rhieni’r plant i’w haddysgu nhw am yr effaith gall ddysgu’r iaith cael ar eu plant. Adleisia Donaldson (2015: </w:t>
      </w:r>
      <w:r w:rsidR="00DF7756">
        <w:rPr>
          <w:sz w:val="22"/>
          <w:lang w:val="cy-GB"/>
        </w:rPr>
        <w:t>t.</w:t>
      </w:r>
      <w:r w:rsidRPr="004B4A70">
        <w:rPr>
          <w:sz w:val="22"/>
          <w:lang w:val="cy-GB"/>
        </w:rPr>
        <w:t>59) hyn yn ei adroddiad ‘Dyfodol Llwyddiannus’ wrth sôn am yr “angen cynyddol mewn sefydliadau yn y sectorau cyhoeddus a phreifat am staff sy’n gallu defnyddio’r Gymraeg yn hyder</w:t>
      </w:r>
      <w:r w:rsidR="00DF7756">
        <w:rPr>
          <w:sz w:val="22"/>
          <w:lang w:val="cy-GB"/>
        </w:rPr>
        <w:t>us yn eu swyddi” yn y dyfodol. Wrth s</w:t>
      </w:r>
      <w:r w:rsidR="00DF7756">
        <w:rPr>
          <w:rFonts w:cstheme="minorHAnsi"/>
          <w:sz w:val="22"/>
          <w:lang w:val="cy-GB"/>
        </w:rPr>
        <w:t>ô</w:t>
      </w:r>
      <w:r w:rsidR="00DF7756">
        <w:rPr>
          <w:sz w:val="22"/>
          <w:lang w:val="cy-GB"/>
        </w:rPr>
        <w:t>n am hyn, mae’n amlygu’r hyn a ddywed Davies bod y sgil o siarad Gymraeg yn sicr yn manteisiol yn y dyfodol.</w:t>
      </w:r>
    </w:p>
    <w:p w14:paraId="04C90FC6" w14:textId="77777777" w:rsidR="004B4A70" w:rsidRPr="004B4A70" w:rsidRDefault="004B4A70" w:rsidP="004B4A70">
      <w:pPr>
        <w:rPr>
          <w:sz w:val="22"/>
          <w:lang w:val="cy-GB"/>
        </w:rPr>
      </w:pPr>
    </w:p>
    <w:p w14:paraId="306EC7C4" w14:textId="66BF3E06" w:rsidR="004B4A70" w:rsidRPr="004B4A70" w:rsidRDefault="004B4A70" w:rsidP="004B4A70">
      <w:pPr>
        <w:rPr>
          <w:sz w:val="22"/>
          <w:lang w:val="cy-GB"/>
        </w:rPr>
      </w:pPr>
      <w:r w:rsidRPr="004B4A70">
        <w:rPr>
          <w:sz w:val="22"/>
          <w:lang w:val="cy-GB"/>
        </w:rPr>
        <w:t xml:space="preserve">Yn ychwanegol, pwysleisia Lewis (2015) arwyddocâd diwylliant y Cymry wrth addysgu’r Gymraeg yn y sector Saesneg gan geisio sicrhau bod pobl ifanc yn cael “dealltwriaeth dda o fywyd diwylliannol Cymru” ac yn deall pwysigrwydd dysgu’r iaith. Gwnaiff Donaldson (2015) amlygu’r berthynas yma rhwng dysgu iaith a magu diwylliant gan argymell bod angen i ddiwylliant Cymru cael ei gynnwys ar draw y gwricwlwm. Felly, </w:t>
      </w:r>
      <w:r w:rsidR="00DF7756">
        <w:rPr>
          <w:sz w:val="22"/>
          <w:lang w:val="cy-GB"/>
        </w:rPr>
        <w:t xml:space="preserve">i grynhoi, </w:t>
      </w:r>
      <w:r w:rsidRPr="004B4A70">
        <w:rPr>
          <w:sz w:val="22"/>
          <w:lang w:val="cy-GB"/>
        </w:rPr>
        <w:t xml:space="preserve">wrth geisio addysgu plant am ddiwylliant Cymru mae’n hollol bwysig sicrhau ei fod yn cael ei gynnwys mewn amryw o wersi yn yr ysgol. </w:t>
      </w:r>
    </w:p>
    <w:p w14:paraId="1900790E" w14:textId="6D245C21" w:rsidR="00691A75" w:rsidRDefault="004B4A70" w:rsidP="004B4A70">
      <w:pPr>
        <w:rPr>
          <w:rFonts w:ascii="Calibri" w:hAnsi="Calibri" w:cs="Calibri"/>
          <w:sz w:val="22"/>
          <w:szCs w:val="22"/>
          <w:lang w:val="cy-GB"/>
        </w:rPr>
      </w:pPr>
      <w:r w:rsidRPr="004B4A70">
        <w:rPr>
          <w:sz w:val="22"/>
          <w:lang w:val="cy-GB"/>
        </w:rPr>
        <w:t>Fodd bynnag, gellir cwestiynu a ydy hyn yn ddigon? A oes angen gwneud mwy nag hyn i wella ansawdd siarad Cymraeg yn y sector Saesneg? Yn ychwanegol i gynnwys diwylliant Cymru yn draw</w:t>
      </w:r>
      <w:r w:rsidR="00DF7756">
        <w:rPr>
          <w:sz w:val="22"/>
          <w:lang w:val="cy-GB"/>
        </w:rPr>
        <w:t>sgwricw</w:t>
      </w:r>
      <w:r w:rsidR="00DF7756">
        <w:rPr>
          <w:rFonts w:ascii="Calibri" w:hAnsi="Calibri" w:cs="Calibri"/>
          <w:sz w:val="22"/>
          <w:szCs w:val="22"/>
          <w:lang w:val="cy-GB"/>
        </w:rPr>
        <w:t>laidd, sonia Davies (2013: t.42) bod angen i’r iaith a diwylliant cael ei gynnwys ym mhob agwedd posib o fywydau pobl ifanc. Yn ei hadroddiad, mae’n cyfeirio at fudiadau’r ‘Urdd’ a ‘Mentrau Iaith Cymru’ a noda bod y  “ddau fudiad yn bwysig o ran cynnig cyfleoedd i ddefnyddio’r Gymraeg y tu allan i’r ystafell ddosbarth”. Mae hyn yn rhywbeth y mae Lewis yn grybwyll â hefyd. Yn ôl Siarter Mentrau Iaith Cymru (2013) mae yna bwyslais enfawr ar sicrhau bod y Gymraeg yn cael ei ddefnyddio’n hyderus o fewn gymunedau mewn bywyd bob dydd. Gellir gwneud hyn drwy geisio integreiddio’r iaith i mewn i gymunedau ar draws Cymru, sy’n sicrhau bod y plant yn cael y cyfle i ddefnyddio’r iaith tu allan i’r ystafell dosbarth. Yn ôl arolwg gan Lywodraeth Cymru (2015)</w:t>
      </w:r>
      <w:r w:rsidR="00691A75">
        <w:rPr>
          <w:rFonts w:ascii="Calibri" w:hAnsi="Calibri" w:cs="Calibri"/>
          <w:sz w:val="22"/>
          <w:szCs w:val="22"/>
          <w:lang w:val="cy-GB"/>
        </w:rPr>
        <w:t>,</w:t>
      </w:r>
      <w:r w:rsidR="00DF7756">
        <w:rPr>
          <w:rFonts w:ascii="Calibri" w:hAnsi="Calibri" w:cs="Calibri"/>
          <w:sz w:val="22"/>
          <w:szCs w:val="22"/>
          <w:lang w:val="cy-GB"/>
        </w:rPr>
        <w:t xml:space="preserve"> dim ond 53% o siaradwyr Cymraeg sy’n siarad yr iaith yn ddyddiol, mae hyn yn pwysleisio efallai nad yw’r system ar ei orau ar hyn o fryd a bod angen newidiadau sylweddol i wella hyn. </w:t>
      </w:r>
      <w:r w:rsidR="00691A75">
        <w:rPr>
          <w:rFonts w:ascii="Calibri" w:hAnsi="Calibri" w:cs="Calibri"/>
          <w:sz w:val="22"/>
          <w:szCs w:val="22"/>
          <w:lang w:val="cy-GB"/>
        </w:rPr>
        <w:t>Wrth gynnwys mudiadau megis ‘Mentrau iaith’ a’r ‘Urdd’ gellir sicrhau fod y safon o Gymraeg a glywai pobl ifanc yn ddyddiol yn uwch.</w:t>
      </w:r>
    </w:p>
    <w:p w14:paraId="06B7CC0F" w14:textId="12BD7E8A" w:rsidR="004B4A70" w:rsidRPr="004B4A70" w:rsidRDefault="004B4A70" w:rsidP="004B4A70">
      <w:pPr>
        <w:rPr>
          <w:sz w:val="22"/>
          <w:lang w:val="cy-GB"/>
        </w:rPr>
      </w:pPr>
    </w:p>
    <w:p w14:paraId="541C1AD6" w14:textId="33C825F8" w:rsidR="004B4A70" w:rsidRPr="004B4A70" w:rsidRDefault="00DF7756" w:rsidP="00DF7756">
      <w:pPr>
        <w:rPr>
          <w:sz w:val="22"/>
          <w:lang w:val="cy-GB"/>
        </w:rPr>
      </w:pPr>
      <w:r>
        <w:rPr>
          <w:rFonts w:ascii="Calibri" w:hAnsi="Calibri" w:cs="Calibri"/>
          <w:sz w:val="22"/>
          <w:szCs w:val="22"/>
          <w:lang w:val="cy-GB"/>
        </w:rPr>
        <w:t>Mae Ysgol Plascrug, Aberystwyth ar flaen y gad wrth arddangos arferion da yn ymwneud a defnyddio diwylliant Cymru i annog disgyblion</w:t>
      </w:r>
      <w:r w:rsidR="00691A75">
        <w:rPr>
          <w:rFonts w:ascii="Calibri" w:hAnsi="Calibri" w:cs="Calibri"/>
          <w:sz w:val="22"/>
          <w:szCs w:val="22"/>
          <w:lang w:val="cy-GB"/>
        </w:rPr>
        <w:t>,</w:t>
      </w:r>
      <w:r>
        <w:rPr>
          <w:rFonts w:ascii="Calibri" w:hAnsi="Calibri" w:cs="Calibri"/>
          <w:sz w:val="22"/>
          <w:szCs w:val="22"/>
          <w:lang w:val="cy-GB"/>
        </w:rPr>
        <w:t xml:space="preserve"> i ehangu ei sgiliau Cymraeg. Yn ôl adroddiad Estyn (2018) dim ond 5% o ddisgyblion Ysgol Plascrug sy’n siarad Cymraeg gartref, sy’n cefnogi’r ffaith nad yw’r disgyblion yn y sector Saesneg yn cael digon o gyfleoedd i siarad </w:t>
      </w:r>
      <w:r w:rsidR="00691A75">
        <w:rPr>
          <w:rFonts w:ascii="Calibri" w:hAnsi="Calibri" w:cs="Calibri"/>
          <w:sz w:val="22"/>
          <w:szCs w:val="22"/>
          <w:lang w:val="cy-GB"/>
        </w:rPr>
        <w:t>yr iaith</w:t>
      </w:r>
      <w:r>
        <w:rPr>
          <w:rFonts w:ascii="Calibri" w:hAnsi="Calibri" w:cs="Calibri"/>
          <w:sz w:val="22"/>
          <w:szCs w:val="22"/>
          <w:lang w:val="cy-GB"/>
        </w:rPr>
        <w:t xml:space="preserve"> tu allan i’r ystafell dosbarth. Felly, mae’n amlwg ei bod hi’n hynod o bwysig sicrhau bod yna amryw o gyfleoedd i’r disgyblion siarad yr iaith yn yr ysgol. Yn ôl yr adroddiad, mae’r gweithgareddau a gynhaliwyd ar gyfer y disgyblion, megis “Criw Cymraeg” a “</w:t>
      </w:r>
      <w:r>
        <w:rPr>
          <w:rFonts w:ascii="Calibri" w:hAnsi="Calibri" w:cs="Calibri"/>
          <w:color w:val="000000"/>
          <w:sz w:val="22"/>
          <w:szCs w:val="22"/>
          <w:lang w:val="cy-GB"/>
        </w:rPr>
        <w:t>Cymraeg Cŵl</w:t>
      </w:r>
      <w:r>
        <w:rPr>
          <w:rFonts w:ascii="Calibri" w:hAnsi="Calibri" w:cs="Calibri"/>
          <w:sz w:val="22"/>
          <w:szCs w:val="22"/>
          <w:lang w:val="cy-GB"/>
        </w:rPr>
        <w:t xml:space="preserve">” yn annog disgyblion i gymryd rhan a gwella’i hyder ynglŷn â siarad yr iaith. Yn ogystal, amlyga’r adroddiad yr effaith caiff diwylliant traddodiadol Cymru megis, Eisteddfod Genedlaethol yr Urdd ar addysg Gymraeg y plant gan nodi bod yr ysgol wedi cael “llwyddiannau parhaus” (Estyn, 2018: </w:t>
      </w:r>
      <w:r w:rsidR="00691A75">
        <w:rPr>
          <w:rFonts w:ascii="Calibri" w:hAnsi="Calibri" w:cs="Calibri"/>
          <w:sz w:val="22"/>
          <w:szCs w:val="22"/>
          <w:lang w:val="cy-GB"/>
        </w:rPr>
        <w:t>t</w:t>
      </w:r>
      <w:r>
        <w:rPr>
          <w:rFonts w:ascii="Calibri" w:hAnsi="Calibri" w:cs="Calibri"/>
          <w:sz w:val="22"/>
          <w:szCs w:val="22"/>
          <w:lang w:val="cy-GB"/>
        </w:rPr>
        <w:t xml:space="preserve">7) yn yr eisteddfod dros y blynyddoedd. Yn sicr, mae hyn yn cefnogi adroddiad Lewis (2015) bod diwylliant yn rhywbeth pwysig iawn wrth ystyried </w:t>
      </w:r>
      <w:r>
        <w:rPr>
          <w:rFonts w:ascii="Calibri" w:hAnsi="Calibri" w:cs="Calibri"/>
          <w:sz w:val="22"/>
          <w:szCs w:val="22"/>
          <w:lang w:val="cy-GB"/>
        </w:rPr>
        <w:lastRenderedPageBreak/>
        <w:t>addysgu’r Gymraeg yn y sector Saesneg gan ei fod yn rhoi cyfleoedd i ddisgyblion o gartrefi Saesneg siarad yr iaith tu allan i’r ystafell dosbarth.</w:t>
      </w:r>
    </w:p>
    <w:p w14:paraId="553E7735" w14:textId="77777777" w:rsidR="004B4A70" w:rsidRPr="004B4A70" w:rsidRDefault="004B4A70" w:rsidP="004B4A70">
      <w:pPr>
        <w:rPr>
          <w:sz w:val="22"/>
          <w:lang w:val="cy-GB"/>
        </w:rPr>
      </w:pPr>
    </w:p>
    <w:p w14:paraId="58700292" w14:textId="4D497B1C" w:rsidR="004B4A70" w:rsidRPr="004B4A70" w:rsidRDefault="00DF7756" w:rsidP="004B4A70">
      <w:pPr>
        <w:rPr>
          <w:sz w:val="22"/>
          <w:lang w:val="cy-GB"/>
        </w:rPr>
      </w:pPr>
      <w:r>
        <w:rPr>
          <w:rFonts w:ascii="Calibri" w:hAnsi="Calibri" w:cs="Calibri"/>
          <w:sz w:val="22"/>
          <w:szCs w:val="22"/>
          <w:lang w:val="cy-GB"/>
        </w:rPr>
        <w:t xml:space="preserve">Felly, wrth ystyried hyn, gellir efallai ddadlau, mai dysgu’r iaith fel ffordd o gyfathrebu yw’r cam pwysicaf o sicrhau gwelliant mewn addysgu’r Gymraeg yn y sector Saesneg. Crybwylla Lewis (2015) ar hyn, drwy bwysleisio mai drwy’r iaith ar lafar y gwelir cynnydd mewn ymglymiad a dealltwriaeth pobl ifanc o’r iaith gan gyfeirio at adroddiad Donaldson (2015: </w:t>
      </w:r>
      <w:r w:rsidR="00691A75">
        <w:rPr>
          <w:rFonts w:ascii="Calibri" w:hAnsi="Calibri" w:cs="Calibri"/>
          <w:sz w:val="22"/>
          <w:szCs w:val="22"/>
          <w:lang w:val="cy-GB"/>
        </w:rPr>
        <w:t>t</w:t>
      </w:r>
      <w:r>
        <w:rPr>
          <w:rFonts w:ascii="Calibri" w:hAnsi="Calibri" w:cs="Calibri"/>
          <w:sz w:val="22"/>
          <w:szCs w:val="22"/>
          <w:lang w:val="cy-GB"/>
        </w:rPr>
        <w:t>60) lle nodir ei bod hi’n bwysig “dysgu Cymraeg fel ffordd o gyfathrebu, yn enwedig cyfathrebu a deall y llafar.”</w:t>
      </w:r>
    </w:p>
    <w:p w14:paraId="5C1F7E78" w14:textId="1C0E62B9" w:rsidR="004B4A70" w:rsidRPr="004B4A70" w:rsidRDefault="00DF7756" w:rsidP="00DF7756">
      <w:pPr>
        <w:rPr>
          <w:sz w:val="22"/>
          <w:lang w:val="cy-GB"/>
        </w:rPr>
      </w:pPr>
      <w:r>
        <w:rPr>
          <w:rFonts w:ascii="Calibri" w:hAnsi="Calibri" w:cs="Calibri"/>
          <w:sz w:val="22"/>
          <w:szCs w:val="22"/>
          <w:lang w:val="cy-GB"/>
        </w:rPr>
        <w:t>Cefnogir hyn yn y Cwricwlwm o’r wefan ‘Dysgu Cymru’. Yn ôl rhan llafaredd y ddogfen, mae’n nodi dylai fod plant y Cyfnod Sylfaen medru “ymuno ag eraill mewn rhigymau a storïau syml”. Mae hyn yn datblygu’r syniad ymhellach trwy awgrymu bod ailadrodd ymadroddion yn y Gymraeg ar lafar yn ffordd effeithiol o ddysgu’r iaith o oedran ifanc. Yna, wrth symud i fyny’r ysgol at Gyfnod Allweddol 2, mae disgwyl i ddisgyblion “weld a chlywed gwahanol bobl yn siarad”, mae hyn yn cyfeirio yn ôl at y syniad bod angen i ddisgyblion siarad a chlywed Cymraeg tu allan i’r ystafell dosbarth.</w:t>
      </w:r>
    </w:p>
    <w:p w14:paraId="3F439CDB" w14:textId="048350BE" w:rsidR="004B4A70" w:rsidRPr="004B4A70" w:rsidRDefault="00DF7756" w:rsidP="00DF7756">
      <w:pPr>
        <w:rPr>
          <w:sz w:val="22"/>
          <w:lang w:val="cy-GB"/>
        </w:rPr>
      </w:pPr>
      <w:r>
        <w:rPr>
          <w:rFonts w:ascii="Calibri" w:hAnsi="Calibri" w:cs="Calibri"/>
          <w:sz w:val="22"/>
          <w:szCs w:val="22"/>
          <w:lang w:val="cy-GB"/>
        </w:rPr>
        <w:t>Er bod dysgu’r Gymraeg ar lafar yn sicr yn gweithio i ysgolion ar draws Gymru, gellir efallai ddadlau bod angen fwy o bwyslais ar yr agweddau darllen ac ysgrifennu i ddatblygu’r sgiliau yma ymhellach. Yn ôl adroddiad Estyn o Ysgol Plascrug (2018), nodir, er bod y disgyblion yn y Cyfnod Sylfaen yn medru gwrando a siarad y Gymraeg yn hyderus, “nid yw eu medrau darllen ac ysgrifennu wedi’u datblygu digon.” Felly, mae’n hynod bwysig ac effeithiol i addysgu disgyblion sut i siarad y Gymraeg ar lafar gyntaf, ond, er mwyn gwneud camau pellach yn y dyfodol, bydd angen mwy o bwyslais ar yr agweddau darllen ac ysgrifennu.</w:t>
      </w:r>
    </w:p>
    <w:p w14:paraId="1FE5608B" w14:textId="77777777" w:rsidR="004B4A70" w:rsidRPr="004B4A70" w:rsidRDefault="004B4A70" w:rsidP="004B4A70">
      <w:pPr>
        <w:rPr>
          <w:sz w:val="22"/>
          <w:lang w:val="cy-GB"/>
        </w:rPr>
      </w:pPr>
    </w:p>
    <w:p w14:paraId="3DB565F3" w14:textId="3DBC2087" w:rsidR="004B4A70" w:rsidRPr="004B4A70" w:rsidRDefault="004B4A70" w:rsidP="004B4A70">
      <w:pPr>
        <w:rPr>
          <w:sz w:val="22"/>
          <w:lang w:val="cy-GB"/>
        </w:rPr>
      </w:pPr>
      <w:r w:rsidRPr="004B4A70">
        <w:rPr>
          <w:sz w:val="22"/>
          <w:lang w:val="cy-GB"/>
        </w:rPr>
        <w:t>Yn olaf, wrth wella sgiliau Cymraeg disgyblion yn y sector Saesneg, mae’n hynod o bwysig bod gan yr athrawon y sgiliau sydd angen ar gyfer addysgu’r safon gorau o addysg Gymraeg. Cyfeirir Davies (2013) at hyn yn ei hadroddiad gan nodi “mae’r safon gyffredinol wedi gostwng yn flynyddol yn ôl adroddiadau Estyn”. Fodd bynnag, nid yw hyn bob amser yn wir ac mae yna rhai eithriadau, yn ôl adroddiad Ysgol Plascrug mae’r cydweithrediad rhwng yr athrawon a’r staff yn “hynod lwyddiannus i greu amgylchedd lle mae bron pob un o’r disgyblion yn awyddus i roi o’u gorau.” Sy’n gwrthddweud yr hy</w:t>
      </w:r>
      <w:r w:rsidR="00691A75">
        <w:rPr>
          <w:sz w:val="22"/>
          <w:lang w:val="cy-GB"/>
        </w:rPr>
        <w:t>n nodai Davies yn ei hadroddiad gan bwysleisio bod yr athrawon yn neud ei orau glas i sicrhau bod y sgiliau yn cael ie drosglwyddo.</w:t>
      </w:r>
    </w:p>
    <w:p w14:paraId="055FD955" w14:textId="77777777" w:rsidR="004B4A70" w:rsidRPr="004B4A70" w:rsidRDefault="004B4A70" w:rsidP="004B4A70">
      <w:pPr>
        <w:rPr>
          <w:sz w:val="22"/>
          <w:u w:val="single"/>
          <w:lang w:val="cy-GB"/>
        </w:rPr>
      </w:pPr>
    </w:p>
    <w:p w14:paraId="49215623" w14:textId="5A3E062B" w:rsidR="004B4A70" w:rsidRDefault="00DF7756" w:rsidP="004B4A70">
      <w:pPr>
        <w:rPr>
          <w:sz w:val="22"/>
          <w:lang w:val="cy-GB"/>
        </w:rPr>
      </w:pPr>
      <w:r>
        <w:rPr>
          <w:rFonts w:ascii="Calibri" w:hAnsi="Calibri" w:cs="Calibri"/>
          <w:sz w:val="22"/>
          <w:szCs w:val="22"/>
          <w:lang w:val="cy-GB"/>
        </w:rPr>
        <w:t>I gloi, mae’n amlwg bod yna angen sylweddol i wella addysgu’r Gymraeg yn y Sector Saesneg. Er mwyn llwyddo i wneud hyn, mae’n bwysig ystyried sgiliau Cymraeg athrawon, ymglymiad disgyblion, arwyddocâd diwylliant Cymru a’r effaith bydd addysgu’r Gymraeg yn cael ar fywydau disgyblion wrth gychwyn yn y byd gwaith. Wrth gyfuno’r agweddau yma, bydd addysgu’r Gymraeg yn y sector Saesneg yn mynd o nerth i nerth. Fel y dywed Colin Baker (2007) “the language is becoming anchored” ac mae’n hynod bwysig sicrhau bod addysg yn ehangu ei gorwelion yn ymwneud â’r iaith.</w:t>
      </w:r>
    </w:p>
    <w:p w14:paraId="1EF268C4" w14:textId="77777777" w:rsidR="004B4A70" w:rsidRDefault="004B4A70" w:rsidP="004B4A70">
      <w:pPr>
        <w:rPr>
          <w:sz w:val="22"/>
          <w:lang w:val="cy-GB"/>
        </w:rPr>
      </w:pPr>
    </w:p>
    <w:p w14:paraId="54A9D7D5" w14:textId="77777777" w:rsidR="004B4A70" w:rsidRPr="00293BF1" w:rsidRDefault="004B4A70" w:rsidP="004B4A70">
      <w:pPr>
        <w:rPr>
          <w:sz w:val="22"/>
          <w:u w:val="single"/>
          <w:lang w:val="cy-GB"/>
        </w:rPr>
      </w:pPr>
    </w:p>
    <w:p w14:paraId="12C9DBCD" w14:textId="77777777" w:rsidR="004B4A70" w:rsidRDefault="004B4A70" w:rsidP="004B4A70">
      <w:pPr>
        <w:rPr>
          <w:sz w:val="22"/>
          <w:u w:val="single"/>
          <w:lang w:val="cy-GB"/>
        </w:rPr>
      </w:pPr>
    </w:p>
    <w:p w14:paraId="38384E97" w14:textId="77777777" w:rsidR="00A140DD" w:rsidRDefault="00A140DD" w:rsidP="00C07C5C">
      <w:pPr>
        <w:rPr>
          <w:sz w:val="22"/>
          <w:u w:val="single"/>
          <w:lang w:val="cy-GB"/>
        </w:rPr>
      </w:pPr>
    </w:p>
    <w:p w14:paraId="632BD051" w14:textId="77777777" w:rsidR="00A140DD" w:rsidRDefault="00A140DD" w:rsidP="00C07C5C">
      <w:pPr>
        <w:rPr>
          <w:sz w:val="22"/>
          <w:u w:val="single"/>
          <w:lang w:val="cy-GB"/>
        </w:rPr>
      </w:pPr>
    </w:p>
    <w:p w14:paraId="22E3AEFC" w14:textId="77777777" w:rsidR="00A140DD" w:rsidRDefault="00A140DD" w:rsidP="00C07C5C">
      <w:pPr>
        <w:rPr>
          <w:sz w:val="22"/>
          <w:u w:val="single"/>
          <w:lang w:val="cy-GB"/>
        </w:rPr>
      </w:pPr>
    </w:p>
    <w:p w14:paraId="13BCC12E" w14:textId="77777777" w:rsidR="00A140DD" w:rsidRDefault="00A140DD" w:rsidP="00C07C5C">
      <w:pPr>
        <w:rPr>
          <w:sz w:val="22"/>
          <w:u w:val="single"/>
          <w:lang w:val="cy-GB"/>
        </w:rPr>
      </w:pPr>
    </w:p>
    <w:p w14:paraId="4B4BCE10" w14:textId="77777777" w:rsidR="00A140DD" w:rsidRDefault="00A140DD" w:rsidP="00C07C5C">
      <w:pPr>
        <w:rPr>
          <w:sz w:val="22"/>
          <w:u w:val="single"/>
          <w:lang w:val="cy-GB"/>
        </w:rPr>
      </w:pPr>
    </w:p>
    <w:p w14:paraId="362D192D" w14:textId="77777777" w:rsidR="00A140DD" w:rsidRDefault="00A140DD" w:rsidP="00C07C5C">
      <w:pPr>
        <w:rPr>
          <w:sz w:val="22"/>
          <w:u w:val="single"/>
          <w:lang w:val="cy-GB"/>
        </w:rPr>
      </w:pPr>
    </w:p>
    <w:p w14:paraId="7B2B9342" w14:textId="77777777" w:rsidR="00A140DD" w:rsidRDefault="00A140DD" w:rsidP="00C07C5C">
      <w:pPr>
        <w:rPr>
          <w:sz w:val="22"/>
          <w:u w:val="single"/>
          <w:lang w:val="cy-GB"/>
        </w:rPr>
      </w:pPr>
    </w:p>
    <w:p w14:paraId="51BD48DB" w14:textId="77777777" w:rsidR="00A140DD" w:rsidRDefault="00A140DD" w:rsidP="00C07C5C">
      <w:pPr>
        <w:rPr>
          <w:sz w:val="22"/>
          <w:u w:val="single"/>
          <w:lang w:val="cy-GB"/>
        </w:rPr>
      </w:pPr>
    </w:p>
    <w:p w14:paraId="65A0D964" w14:textId="77777777" w:rsidR="00A140DD" w:rsidRDefault="00A140DD" w:rsidP="00C07C5C">
      <w:pPr>
        <w:rPr>
          <w:sz w:val="22"/>
          <w:u w:val="single"/>
          <w:lang w:val="cy-GB"/>
        </w:rPr>
      </w:pPr>
    </w:p>
    <w:p w14:paraId="66C0B761" w14:textId="77777777" w:rsidR="00A140DD" w:rsidRDefault="00A140DD" w:rsidP="00C07C5C">
      <w:pPr>
        <w:rPr>
          <w:sz w:val="22"/>
          <w:u w:val="single"/>
          <w:lang w:val="cy-GB"/>
        </w:rPr>
      </w:pPr>
    </w:p>
    <w:p w14:paraId="5E70EED5" w14:textId="77777777" w:rsidR="00B63B52" w:rsidRDefault="00B63B52" w:rsidP="00DF7756">
      <w:pPr>
        <w:rPr>
          <w:sz w:val="22"/>
          <w:u w:val="single"/>
          <w:lang w:val="cy-GB"/>
        </w:rPr>
      </w:pPr>
    </w:p>
    <w:p w14:paraId="6A65AFED" w14:textId="793D32A3" w:rsidR="00293BF1" w:rsidRPr="00DF2580" w:rsidRDefault="00DF7756" w:rsidP="00DF7756">
      <w:pPr>
        <w:rPr>
          <w:b/>
          <w:sz w:val="22"/>
          <w:u w:val="single"/>
          <w:lang w:val="cy-GB"/>
        </w:rPr>
      </w:pPr>
      <w:r>
        <w:rPr>
          <w:rFonts w:ascii="Calibri" w:hAnsi="Calibri" w:cs="Calibri"/>
          <w:b/>
          <w:bCs/>
          <w:sz w:val="22"/>
          <w:szCs w:val="22"/>
          <w:u w:val="single"/>
          <w:lang w:val="cy-GB"/>
        </w:rPr>
        <w:t>Rhestr cyfeirnodau</w:t>
      </w:r>
    </w:p>
    <w:p w14:paraId="6E534FF4" w14:textId="77777777" w:rsidR="003117D3" w:rsidRDefault="003117D3" w:rsidP="00C07C5C">
      <w:pPr>
        <w:rPr>
          <w:sz w:val="22"/>
          <w:u w:val="single"/>
          <w:lang w:val="cy-GB"/>
        </w:rPr>
      </w:pPr>
    </w:p>
    <w:p w14:paraId="0D2F40A0" w14:textId="61D89292" w:rsidR="003117D3" w:rsidRDefault="003117D3" w:rsidP="00C07C5C">
      <w:pPr>
        <w:rPr>
          <w:i/>
          <w:sz w:val="22"/>
          <w:lang w:val="cy-GB"/>
        </w:rPr>
      </w:pPr>
      <w:r w:rsidRPr="003117D3">
        <w:rPr>
          <w:sz w:val="22"/>
          <w:lang w:val="cy-GB"/>
        </w:rPr>
        <w:t>Baker,</w:t>
      </w:r>
      <w:r>
        <w:rPr>
          <w:sz w:val="22"/>
          <w:lang w:val="cy-GB"/>
        </w:rPr>
        <w:t xml:space="preserve"> C. (2007) </w:t>
      </w:r>
      <w:r>
        <w:rPr>
          <w:i/>
          <w:sz w:val="22"/>
          <w:lang w:val="cy-GB"/>
        </w:rPr>
        <w:t>A Parent</w:t>
      </w:r>
      <w:r w:rsidR="00E47848">
        <w:rPr>
          <w:i/>
          <w:sz w:val="22"/>
          <w:lang w:val="cy-GB"/>
        </w:rPr>
        <w:t>s</w:t>
      </w:r>
      <w:r>
        <w:rPr>
          <w:i/>
          <w:sz w:val="22"/>
          <w:lang w:val="cy-GB"/>
        </w:rPr>
        <w:t>’ and Teachers’ Guide to Bilingualism</w:t>
      </w:r>
      <w:r w:rsidR="005A3B5F">
        <w:rPr>
          <w:i/>
          <w:sz w:val="22"/>
          <w:lang w:val="cy-GB"/>
        </w:rPr>
        <w:t>.</w:t>
      </w:r>
    </w:p>
    <w:p w14:paraId="68710864" w14:textId="0D2865DD" w:rsidR="005350DA" w:rsidRPr="005350DA" w:rsidRDefault="005A3B5F" w:rsidP="00C07C5C">
      <w:pPr>
        <w:rPr>
          <w:color w:val="FF0000"/>
          <w:sz w:val="22"/>
          <w:lang w:val="cy-GB"/>
        </w:rPr>
      </w:pPr>
      <w:r>
        <w:rPr>
          <w:sz w:val="22"/>
          <w:lang w:val="cy-GB"/>
        </w:rPr>
        <w:t>[</w:t>
      </w:r>
      <w:r w:rsidR="005350DA">
        <w:rPr>
          <w:sz w:val="22"/>
          <w:lang w:val="cy-GB"/>
        </w:rPr>
        <w:t>Cyrchwyd</w:t>
      </w:r>
      <w:r>
        <w:rPr>
          <w:sz w:val="22"/>
          <w:lang w:val="cy-GB"/>
        </w:rPr>
        <w:t>: 27/11/18]</w:t>
      </w:r>
    </w:p>
    <w:p w14:paraId="6BB542E9" w14:textId="77777777" w:rsidR="00AA7381" w:rsidRDefault="00AA7381" w:rsidP="00C07C5C">
      <w:pPr>
        <w:rPr>
          <w:sz w:val="22"/>
          <w:u w:val="single"/>
          <w:lang w:val="cy-GB"/>
        </w:rPr>
      </w:pPr>
    </w:p>
    <w:p w14:paraId="31D22621" w14:textId="04E26D1C" w:rsidR="007A4231" w:rsidRDefault="00AA7381" w:rsidP="00C07C5C">
      <w:pPr>
        <w:rPr>
          <w:sz w:val="22"/>
          <w:lang w:val="cy-GB"/>
        </w:rPr>
      </w:pPr>
      <w:r w:rsidRPr="00AA7381">
        <w:rPr>
          <w:sz w:val="22"/>
          <w:lang w:val="cy-GB"/>
        </w:rPr>
        <w:t>Davies, S</w:t>
      </w:r>
      <w:r>
        <w:rPr>
          <w:sz w:val="22"/>
          <w:lang w:val="cy-GB"/>
        </w:rPr>
        <w:t xml:space="preserve">. (2013) </w:t>
      </w:r>
      <w:r>
        <w:rPr>
          <w:i/>
          <w:sz w:val="22"/>
          <w:lang w:val="cy-GB"/>
        </w:rPr>
        <w:t>Un iaith i bawb,</w:t>
      </w:r>
      <w:r>
        <w:rPr>
          <w:sz w:val="22"/>
          <w:lang w:val="cy-GB"/>
        </w:rPr>
        <w:t xml:space="preserve"> Caerdydd: Llywodraeth Cymru. Ar gael: </w:t>
      </w:r>
      <w:hyperlink r:id="rId8" w:history="1">
        <w:r w:rsidR="007A4231" w:rsidRPr="00075008">
          <w:rPr>
            <w:rStyle w:val="Hyperlink"/>
            <w:sz w:val="22"/>
            <w:lang w:val="cy-GB"/>
          </w:rPr>
          <w:t>https://gov.wales/docs/dcells/publications/130926-review-of-welsh-second-lan-cy.pdf</w:t>
        </w:r>
      </w:hyperlink>
    </w:p>
    <w:p w14:paraId="2F3F4CB4" w14:textId="2B27E657" w:rsidR="007A4231" w:rsidRPr="007A4231" w:rsidRDefault="005350DA" w:rsidP="00C07C5C">
      <w:pPr>
        <w:rPr>
          <w:color w:val="0563C1" w:themeColor="hyperlink"/>
          <w:sz w:val="22"/>
          <w:u w:val="single"/>
          <w:lang w:val="cy-GB"/>
        </w:rPr>
      </w:pPr>
      <w:r>
        <w:rPr>
          <w:sz w:val="22"/>
          <w:lang w:val="cy-GB"/>
        </w:rPr>
        <w:t>Cyrchwyd: 26</w:t>
      </w:r>
      <w:r w:rsidR="007A4231">
        <w:rPr>
          <w:sz w:val="22"/>
          <w:lang w:val="cy-GB"/>
        </w:rPr>
        <w:t>/11/18</w:t>
      </w:r>
      <w:r w:rsidR="005A3B5F">
        <w:rPr>
          <w:sz w:val="22"/>
          <w:lang w:val="cy-GB"/>
        </w:rPr>
        <w:t>]</w:t>
      </w:r>
    </w:p>
    <w:p w14:paraId="3D395A4C" w14:textId="6B3F2B36" w:rsidR="00293BF1" w:rsidRDefault="00AA7381" w:rsidP="00C07C5C">
      <w:pPr>
        <w:rPr>
          <w:sz w:val="22"/>
          <w:lang w:val="cy-GB"/>
        </w:rPr>
      </w:pPr>
      <w:r>
        <w:rPr>
          <w:i/>
          <w:sz w:val="22"/>
          <w:lang w:val="cy-GB"/>
        </w:rPr>
        <w:t xml:space="preserve"> </w:t>
      </w:r>
      <w:r w:rsidRPr="00AA7381">
        <w:rPr>
          <w:sz w:val="22"/>
          <w:lang w:val="cy-GB"/>
        </w:rPr>
        <w:t xml:space="preserve"> </w:t>
      </w:r>
    </w:p>
    <w:p w14:paraId="7169AA74" w14:textId="738973B8" w:rsidR="00AA7381" w:rsidRDefault="00AA7381" w:rsidP="00C07C5C">
      <w:pPr>
        <w:rPr>
          <w:rStyle w:val="Hyperlink"/>
          <w:sz w:val="22"/>
          <w:lang w:val="cy-GB"/>
        </w:rPr>
      </w:pPr>
      <w:r>
        <w:rPr>
          <w:sz w:val="22"/>
          <w:lang w:val="cy-GB"/>
        </w:rPr>
        <w:t xml:space="preserve">Donaldson, G. (2015) </w:t>
      </w:r>
      <w:r>
        <w:rPr>
          <w:i/>
          <w:sz w:val="22"/>
          <w:lang w:val="cy-GB"/>
        </w:rPr>
        <w:t xml:space="preserve">Dyfodol Llwyddiannus. </w:t>
      </w:r>
      <w:r>
        <w:rPr>
          <w:sz w:val="22"/>
          <w:lang w:val="cy-GB"/>
        </w:rPr>
        <w:t xml:space="preserve">Hawlfraint y Goron. Ar gael: </w:t>
      </w:r>
      <w:hyperlink r:id="rId9" w:history="1">
        <w:r w:rsidRPr="00AC30CA">
          <w:rPr>
            <w:rStyle w:val="Hyperlink"/>
            <w:sz w:val="22"/>
            <w:lang w:val="cy-GB"/>
          </w:rPr>
          <w:t>https://gov.wales/docs/</w:t>
        </w:r>
        <w:r w:rsidRPr="00AC30CA">
          <w:rPr>
            <w:rStyle w:val="Hyperlink"/>
            <w:sz w:val="22"/>
            <w:lang w:val="cy-GB"/>
          </w:rPr>
          <w:t>d</w:t>
        </w:r>
        <w:r w:rsidRPr="00AC30CA">
          <w:rPr>
            <w:rStyle w:val="Hyperlink"/>
            <w:sz w:val="22"/>
            <w:lang w:val="cy-GB"/>
          </w:rPr>
          <w:t>cells/publications/150225-successul-futures-cy.pdf</w:t>
        </w:r>
      </w:hyperlink>
    </w:p>
    <w:p w14:paraId="4EAE6B7D" w14:textId="651805B6" w:rsidR="007A4231" w:rsidRDefault="005A3B5F" w:rsidP="007A4231">
      <w:pPr>
        <w:rPr>
          <w:rStyle w:val="Hyperlink"/>
          <w:sz w:val="22"/>
          <w:lang w:val="cy-GB"/>
        </w:rPr>
      </w:pPr>
      <w:r>
        <w:rPr>
          <w:sz w:val="22"/>
          <w:lang w:val="cy-GB"/>
        </w:rPr>
        <w:t>[</w:t>
      </w:r>
      <w:r w:rsidR="005350DA">
        <w:rPr>
          <w:sz w:val="22"/>
          <w:lang w:val="cy-GB"/>
        </w:rPr>
        <w:t>Cyrchwyd: 26</w:t>
      </w:r>
      <w:r w:rsidR="007A4231">
        <w:rPr>
          <w:sz w:val="22"/>
          <w:lang w:val="cy-GB"/>
        </w:rPr>
        <w:t>/11/18</w:t>
      </w:r>
      <w:r>
        <w:rPr>
          <w:sz w:val="22"/>
          <w:lang w:val="cy-GB"/>
        </w:rPr>
        <w:t>]</w:t>
      </w:r>
    </w:p>
    <w:p w14:paraId="1192FADB" w14:textId="77777777" w:rsidR="007A4231" w:rsidRDefault="007A4231" w:rsidP="00C07C5C">
      <w:pPr>
        <w:rPr>
          <w:rStyle w:val="Hyperlink"/>
          <w:sz w:val="22"/>
          <w:lang w:val="cy-GB"/>
        </w:rPr>
      </w:pPr>
    </w:p>
    <w:p w14:paraId="143BAE80" w14:textId="5AA42CA3" w:rsidR="0096311A" w:rsidRDefault="0096311A" w:rsidP="00C07C5C">
      <w:pPr>
        <w:rPr>
          <w:rStyle w:val="Hyperlink"/>
          <w:color w:val="000000" w:themeColor="text1"/>
          <w:sz w:val="22"/>
          <w:u w:val="none"/>
          <w:lang w:val="cy-GB"/>
        </w:rPr>
      </w:pPr>
      <w:r w:rsidRPr="00D65853">
        <w:rPr>
          <w:rStyle w:val="Hyperlink"/>
          <w:color w:val="000000" w:themeColor="text1"/>
          <w:sz w:val="22"/>
          <w:u w:val="none"/>
          <w:lang w:val="cy-GB"/>
        </w:rPr>
        <w:t xml:space="preserve">Estyn (2018) </w:t>
      </w:r>
      <w:r w:rsidRPr="00D65853">
        <w:rPr>
          <w:rStyle w:val="Hyperlink"/>
          <w:i/>
          <w:color w:val="000000" w:themeColor="text1"/>
          <w:sz w:val="22"/>
          <w:u w:val="none"/>
          <w:lang w:val="cy-GB"/>
        </w:rPr>
        <w:t>Adroddiad</w:t>
      </w:r>
      <w:r w:rsidR="00686E61" w:rsidRPr="00D65853">
        <w:rPr>
          <w:rStyle w:val="Hyperlink"/>
          <w:i/>
          <w:color w:val="000000" w:themeColor="text1"/>
          <w:sz w:val="22"/>
          <w:u w:val="none"/>
          <w:lang w:val="cy-GB"/>
        </w:rPr>
        <w:t xml:space="preserve"> ar Ysgol Plasc</w:t>
      </w:r>
      <w:r w:rsidR="00BD2E0C" w:rsidRPr="00D65853">
        <w:rPr>
          <w:rStyle w:val="Hyperlink"/>
          <w:i/>
          <w:color w:val="000000" w:themeColor="text1"/>
          <w:sz w:val="22"/>
          <w:u w:val="none"/>
          <w:lang w:val="cy-GB"/>
        </w:rPr>
        <w:t>rug</w:t>
      </w:r>
      <w:r w:rsidR="00D20D3D" w:rsidRPr="00D65853">
        <w:rPr>
          <w:rStyle w:val="Hyperlink"/>
          <w:i/>
          <w:color w:val="000000" w:themeColor="text1"/>
          <w:sz w:val="22"/>
          <w:u w:val="none"/>
          <w:lang w:val="cy-GB"/>
        </w:rPr>
        <w:t>.</w:t>
      </w:r>
      <w:r w:rsidR="00B46082" w:rsidRPr="00D65853">
        <w:rPr>
          <w:rStyle w:val="Hyperlink"/>
          <w:i/>
          <w:color w:val="000000" w:themeColor="text1"/>
          <w:sz w:val="22"/>
          <w:u w:val="none"/>
          <w:lang w:val="cy-GB"/>
        </w:rPr>
        <w:t xml:space="preserve"> </w:t>
      </w:r>
      <w:r w:rsidR="00D20D3D" w:rsidRPr="00D65853">
        <w:rPr>
          <w:rStyle w:val="Hyperlink"/>
          <w:color w:val="000000" w:themeColor="text1"/>
          <w:sz w:val="22"/>
          <w:u w:val="none"/>
          <w:lang w:val="cy-GB"/>
        </w:rPr>
        <w:t>Arolygaeth Ei Mawrhydi dros addysg a Hyfforddiant yng Nghymru</w:t>
      </w:r>
      <w:r w:rsidR="00D20D3D">
        <w:rPr>
          <w:rStyle w:val="Hyperlink"/>
          <w:color w:val="000000" w:themeColor="text1"/>
          <w:sz w:val="22"/>
          <w:u w:val="none"/>
          <w:lang w:val="cy-GB"/>
        </w:rPr>
        <w:t xml:space="preserve"> </w:t>
      </w:r>
    </w:p>
    <w:p w14:paraId="5EBC72BB" w14:textId="6BE96BF1" w:rsidR="005A3B5F" w:rsidRPr="00D20D3D" w:rsidRDefault="005A3B5F" w:rsidP="00C07C5C">
      <w:pPr>
        <w:rPr>
          <w:color w:val="000000" w:themeColor="text1"/>
          <w:sz w:val="22"/>
          <w:lang w:val="cy-GB"/>
        </w:rPr>
      </w:pPr>
      <w:r>
        <w:rPr>
          <w:rStyle w:val="Hyperlink"/>
          <w:color w:val="000000" w:themeColor="text1"/>
          <w:sz w:val="22"/>
          <w:u w:val="none"/>
          <w:lang w:val="cy-GB"/>
        </w:rPr>
        <w:t>[Cyrchwyd 27/11/18]</w:t>
      </w:r>
      <w:bookmarkStart w:id="0" w:name="_GoBack"/>
      <w:bookmarkEnd w:id="0"/>
    </w:p>
    <w:p w14:paraId="2D289B2A" w14:textId="77777777" w:rsidR="00FB2DDC" w:rsidRDefault="00FB2DDC" w:rsidP="00FB2DDC">
      <w:pPr>
        <w:rPr>
          <w:sz w:val="22"/>
          <w:lang w:val="cy-GB"/>
        </w:rPr>
      </w:pPr>
    </w:p>
    <w:p w14:paraId="370786E3" w14:textId="77777777" w:rsidR="00FB2DDC" w:rsidRDefault="00FB2DDC" w:rsidP="00FB2DDC">
      <w:pPr>
        <w:rPr>
          <w:sz w:val="22"/>
          <w:lang w:val="cy-GB"/>
        </w:rPr>
      </w:pPr>
      <w:r>
        <w:rPr>
          <w:sz w:val="22"/>
          <w:lang w:val="cy-GB"/>
        </w:rPr>
        <w:t xml:space="preserve">Estyn (2015) </w:t>
      </w:r>
      <w:r w:rsidRPr="00D72610">
        <w:rPr>
          <w:i/>
          <w:sz w:val="22"/>
          <w:lang w:val="cy-GB"/>
        </w:rPr>
        <w:t>Cymraeg ail iaith sy’n dod yn gyntaf</w:t>
      </w:r>
      <w:r>
        <w:rPr>
          <w:sz w:val="22"/>
          <w:lang w:val="cy-GB"/>
        </w:rPr>
        <w:t>. Llywodraeth Cymru.</w:t>
      </w:r>
    </w:p>
    <w:p w14:paraId="36CE8DF4" w14:textId="77777777" w:rsidR="00FB2DDC" w:rsidRPr="00AA7381" w:rsidRDefault="00FB2DDC" w:rsidP="00FB2DDC">
      <w:pPr>
        <w:rPr>
          <w:sz w:val="22"/>
          <w:lang w:val="cy-GB"/>
        </w:rPr>
      </w:pPr>
      <w:r>
        <w:rPr>
          <w:sz w:val="22"/>
          <w:lang w:val="cy-GB"/>
        </w:rPr>
        <w:t>[Cyrchwyd 29/11/18]</w:t>
      </w:r>
    </w:p>
    <w:p w14:paraId="7DBD1D72" w14:textId="77777777" w:rsidR="00AA7381" w:rsidRDefault="00AA7381" w:rsidP="00C07C5C">
      <w:pPr>
        <w:rPr>
          <w:sz w:val="22"/>
          <w:lang w:val="cy-GB"/>
        </w:rPr>
      </w:pPr>
    </w:p>
    <w:p w14:paraId="663FDBEE" w14:textId="70864FEE" w:rsidR="0058567E" w:rsidRDefault="0058567E" w:rsidP="00C07C5C">
      <w:pPr>
        <w:rPr>
          <w:rStyle w:val="Hyperlink"/>
          <w:sz w:val="22"/>
          <w:lang w:val="cy-GB"/>
        </w:rPr>
      </w:pPr>
      <w:r>
        <w:rPr>
          <w:sz w:val="22"/>
          <w:lang w:val="cy-GB"/>
        </w:rPr>
        <w:t xml:space="preserve">Lewis, H. (2015) </w:t>
      </w:r>
      <w:r w:rsidRPr="0058567E">
        <w:rPr>
          <w:i/>
          <w:sz w:val="22"/>
          <w:lang w:val="cy-GB"/>
        </w:rPr>
        <w:t>Cymraeg Ail Iaith yn ein cwricwlwm newydd</w:t>
      </w:r>
      <w:r w:rsidR="00AA7381">
        <w:rPr>
          <w:i/>
          <w:sz w:val="22"/>
          <w:lang w:val="cy-GB"/>
        </w:rPr>
        <w:t xml:space="preserve">. </w:t>
      </w:r>
      <w:r w:rsidR="00AA7381">
        <w:rPr>
          <w:sz w:val="22"/>
          <w:lang w:val="cy-GB"/>
        </w:rPr>
        <w:t xml:space="preserve">Ar gael: </w:t>
      </w:r>
      <w:hyperlink r:id="rId10" w:history="1">
        <w:r w:rsidR="00AA7381" w:rsidRPr="00AC30CA">
          <w:rPr>
            <w:rStyle w:val="Hyperlink"/>
            <w:sz w:val="22"/>
            <w:lang w:val="cy-GB"/>
          </w:rPr>
          <w:t>https://gov.wales/docs/dcells/publications/150309-teaching-tomorrows-teachers-cy.pdf</w:t>
        </w:r>
      </w:hyperlink>
    </w:p>
    <w:p w14:paraId="08C67418" w14:textId="1AEFC729" w:rsidR="007A4231" w:rsidRDefault="005A3B5F" w:rsidP="007A4231">
      <w:pPr>
        <w:rPr>
          <w:rStyle w:val="Hyperlink"/>
          <w:sz w:val="22"/>
          <w:lang w:val="cy-GB"/>
        </w:rPr>
      </w:pPr>
      <w:r>
        <w:rPr>
          <w:sz w:val="22"/>
          <w:lang w:val="cy-GB"/>
        </w:rPr>
        <w:t>[</w:t>
      </w:r>
      <w:r w:rsidR="007A4231">
        <w:rPr>
          <w:sz w:val="22"/>
          <w:lang w:val="cy-GB"/>
        </w:rPr>
        <w:t>Cyrchwyd: 27/11/18</w:t>
      </w:r>
      <w:r>
        <w:rPr>
          <w:sz w:val="22"/>
          <w:lang w:val="cy-GB"/>
        </w:rPr>
        <w:t>]</w:t>
      </w:r>
    </w:p>
    <w:p w14:paraId="179933A6" w14:textId="77777777" w:rsidR="00B12628" w:rsidRDefault="00B12628" w:rsidP="00C07C5C">
      <w:pPr>
        <w:rPr>
          <w:rStyle w:val="Hyperlink"/>
          <w:sz w:val="22"/>
          <w:lang w:val="cy-GB"/>
        </w:rPr>
      </w:pPr>
    </w:p>
    <w:p w14:paraId="39A4A710" w14:textId="2C3FD8D1" w:rsidR="00B12628" w:rsidRDefault="00B12628" w:rsidP="00C07C5C">
      <w:pPr>
        <w:rPr>
          <w:rStyle w:val="Hyperlink"/>
          <w:color w:val="auto"/>
          <w:sz w:val="22"/>
          <w:u w:val="none"/>
          <w:lang w:val="cy-GB"/>
        </w:rPr>
      </w:pPr>
      <w:r>
        <w:rPr>
          <w:rStyle w:val="Hyperlink"/>
          <w:color w:val="auto"/>
          <w:sz w:val="22"/>
          <w:u w:val="none"/>
          <w:lang w:val="cy-GB"/>
        </w:rPr>
        <w:t xml:space="preserve">Llywodraeth Cymru (2015) </w:t>
      </w:r>
      <w:r>
        <w:rPr>
          <w:rStyle w:val="Hyperlink"/>
          <w:i/>
          <w:color w:val="auto"/>
          <w:sz w:val="22"/>
          <w:u w:val="none"/>
          <w:lang w:val="cy-GB"/>
        </w:rPr>
        <w:t xml:space="preserve">Welsh Language use servey. </w:t>
      </w:r>
      <w:r>
        <w:rPr>
          <w:rStyle w:val="Hyperlink"/>
          <w:color w:val="auto"/>
          <w:sz w:val="22"/>
          <w:u w:val="none"/>
          <w:lang w:val="cy-GB"/>
        </w:rPr>
        <w:t xml:space="preserve">Ar gael: </w:t>
      </w:r>
      <w:hyperlink r:id="rId11" w:history="1">
        <w:r w:rsidRPr="005507E9">
          <w:rPr>
            <w:rStyle w:val="Hyperlink"/>
            <w:sz w:val="22"/>
            <w:lang w:val="cy-GB"/>
          </w:rPr>
          <w:t>https://gov.wales/statistics-and-research/Welsh-language-use-survey/?lang=en</w:t>
        </w:r>
      </w:hyperlink>
    </w:p>
    <w:p w14:paraId="40607E22" w14:textId="1DEEEBE6" w:rsidR="007A4231" w:rsidRDefault="005A3B5F" w:rsidP="007A4231">
      <w:pPr>
        <w:rPr>
          <w:rStyle w:val="Hyperlink"/>
          <w:sz w:val="22"/>
          <w:lang w:val="cy-GB"/>
        </w:rPr>
      </w:pPr>
      <w:r>
        <w:rPr>
          <w:sz w:val="22"/>
          <w:lang w:val="cy-GB"/>
        </w:rPr>
        <w:t>[</w:t>
      </w:r>
      <w:r w:rsidR="007A4231">
        <w:rPr>
          <w:sz w:val="22"/>
          <w:lang w:val="cy-GB"/>
        </w:rPr>
        <w:t>Cyrchwyd: 27/11/18</w:t>
      </w:r>
      <w:r>
        <w:rPr>
          <w:sz w:val="22"/>
          <w:lang w:val="cy-GB"/>
        </w:rPr>
        <w:t>]</w:t>
      </w:r>
    </w:p>
    <w:p w14:paraId="3622D25E" w14:textId="77777777" w:rsidR="00AA7381" w:rsidRDefault="00AA7381" w:rsidP="00C07C5C">
      <w:pPr>
        <w:rPr>
          <w:sz w:val="22"/>
          <w:lang w:val="cy-GB"/>
        </w:rPr>
      </w:pPr>
    </w:p>
    <w:p w14:paraId="6CE03A36" w14:textId="70B5F28D" w:rsidR="008D7F5A" w:rsidRDefault="008D7F5A" w:rsidP="008D7F5A">
      <w:pPr>
        <w:rPr>
          <w:rStyle w:val="Hyperlink"/>
          <w:color w:val="000000" w:themeColor="text1"/>
          <w:sz w:val="22"/>
          <w:u w:val="none"/>
          <w:lang w:val="cy-GB"/>
        </w:rPr>
      </w:pPr>
      <w:r>
        <w:rPr>
          <w:rStyle w:val="Hyperlink"/>
          <w:color w:val="000000" w:themeColor="text1"/>
          <w:sz w:val="22"/>
          <w:u w:val="none"/>
          <w:lang w:val="cy-GB"/>
        </w:rPr>
        <w:t>Llywodraeth Cymru (</w:t>
      </w:r>
      <w:r w:rsidR="00667F8B">
        <w:rPr>
          <w:rStyle w:val="Hyperlink"/>
          <w:color w:val="000000" w:themeColor="text1"/>
          <w:sz w:val="22"/>
          <w:u w:val="none"/>
          <w:lang w:val="cy-GB"/>
        </w:rPr>
        <w:t>2015</w:t>
      </w:r>
      <w:r>
        <w:rPr>
          <w:rStyle w:val="Hyperlink"/>
          <w:color w:val="000000" w:themeColor="text1"/>
          <w:sz w:val="22"/>
          <w:u w:val="none"/>
          <w:lang w:val="cy-GB"/>
        </w:rPr>
        <w:t xml:space="preserve">) </w:t>
      </w:r>
      <w:r>
        <w:rPr>
          <w:rStyle w:val="Hyperlink"/>
          <w:i/>
          <w:color w:val="000000" w:themeColor="text1"/>
          <w:sz w:val="22"/>
          <w:u w:val="none"/>
          <w:lang w:val="cy-GB"/>
        </w:rPr>
        <w:t>Dysgu Cymru.</w:t>
      </w:r>
      <w:r w:rsidR="00667F8B">
        <w:rPr>
          <w:rStyle w:val="Hyperlink"/>
          <w:i/>
          <w:color w:val="000000" w:themeColor="text1"/>
          <w:sz w:val="22"/>
          <w:u w:val="none"/>
          <w:lang w:val="cy-GB"/>
        </w:rPr>
        <w:t xml:space="preserve"> </w:t>
      </w:r>
      <w:r w:rsidR="00F95A0A">
        <w:rPr>
          <w:rStyle w:val="Hyperlink"/>
          <w:color w:val="000000" w:themeColor="text1"/>
          <w:sz w:val="22"/>
          <w:u w:val="none"/>
          <w:lang w:val="cy-GB"/>
        </w:rPr>
        <w:t xml:space="preserve">Hawlfraint y Goron. Ar gael: </w:t>
      </w:r>
      <w:hyperlink r:id="rId12" w:history="1">
        <w:r w:rsidR="00F95A0A" w:rsidRPr="00681631">
          <w:rPr>
            <w:rStyle w:val="Hyperlink"/>
            <w:sz w:val="22"/>
            <w:lang w:val="cy-GB"/>
          </w:rPr>
          <w:t>http://learning.gov.wales/?lang=cy</w:t>
        </w:r>
      </w:hyperlink>
    </w:p>
    <w:p w14:paraId="50D3A7C8" w14:textId="5460695C" w:rsidR="007A4231" w:rsidRDefault="005A3B5F" w:rsidP="007A4231">
      <w:pPr>
        <w:rPr>
          <w:rStyle w:val="Hyperlink"/>
          <w:sz w:val="22"/>
          <w:lang w:val="cy-GB"/>
        </w:rPr>
      </w:pPr>
      <w:r>
        <w:rPr>
          <w:sz w:val="22"/>
          <w:lang w:val="cy-GB"/>
        </w:rPr>
        <w:t>[</w:t>
      </w:r>
      <w:r w:rsidR="007A4231">
        <w:rPr>
          <w:sz w:val="22"/>
          <w:lang w:val="cy-GB"/>
        </w:rPr>
        <w:t>Cyrchwyd: 27/11/18</w:t>
      </w:r>
      <w:r>
        <w:rPr>
          <w:sz w:val="22"/>
          <w:lang w:val="cy-GB"/>
        </w:rPr>
        <w:t>]</w:t>
      </w:r>
    </w:p>
    <w:p w14:paraId="712619A2" w14:textId="77777777" w:rsidR="008D7F5A" w:rsidRDefault="008D7F5A" w:rsidP="00C07C5C">
      <w:pPr>
        <w:rPr>
          <w:sz w:val="22"/>
          <w:lang w:val="cy-GB"/>
        </w:rPr>
      </w:pPr>
    </w:p>
    <w:p w14:paraId="1C508027" w14:textId="77777777" w:rsidR="007A4231" w:rsidRDefault="00032D58" w:rsidP="007A4231">
      <w:pPr>
        <w:rPr>
          <w:sz w:val="22"/>
          <w:lang w:val="cy-GB"/>
        </w:rPr>
      </w:pPr>
      <w:r>
        <w:rPr>
          <w:sz w:val="22"/>
          <w:lang w:val="cy-GB"/>
        </w:rPr>
        <w:t xml:space="preserve">Mentrau’r Iaith Cymru (2013) </w:t>
      </w:r>
      <w:r w:rsidR="003C17DA">
        <w:rPr>
          <w:i/>
          <w:sz w:val="22"/>
          <w:lang w:val="cy-GB"/>
        </w:rPr>
        <w:t>Hyrwyddo’r Gymraeg.</w:t>
      </w:r>
      <w:r w:rsidR="003C17DA">
        <w:rPr>
          <w:sz w:val="22"/>
          <w:lang w:val="cy-GB"/>
        </w:rPr>
        <w:t xml:space="preserve"> Ar gael: </w:t>
      </w:r>
      <w:hyperlink r:id="rId13" w:history="1">
        <w:r w:rsidR="003C17DA" w:rsidRPr="005507E9">
          <w:rPr>
            <w:rStyle w:val="Hyperlink"/>
            <w:sz w:val="22"/>
            <w:lang w:val="cy-GB"/>
          </w:rPr>
          <w:t>http://www.mentrauiaith.org/hyrwyddor-gymraeg/</w:t>
        </w:r>
      </w:hyperlink>
    </w:p>
    <w:p w14:paraId="62D87DCB" w14:textId="6AECCCF4" w:rsidR="007A4231" w:rsidRPr="007A4231" w:rsidRDefault="005A3B5F" w:rsidP="007A4231">
      <w:pPr>
        <w:rPr>
          <w:rStyle w:val="Hyperlink"/>
          <w:color w:val="auto"/>
          <w:sz w:val="22"/>
          <w:u w:val="none"/>
          <w:lang w:val="cy-GB"/>
        </w:rPr>
      </w:pPr>
      <w:r>
        <w:rPr>
          <w:sz w:val="22"/>
          <w:lang w:val="cy-GB"/>
        </w:rPr>
        <w:t>[</w:t>
      </w:r>
      <w:r w:rsidR="007A4231">
        <w:rPr>
          <w:sz w:val="22"/>
          <w:lang w:val="cy-GB"/>
        </w:rPr>
        <w:t>Cyrchwyd: 27/11/18</w:t>
      </w:r>
      <w:r>
        <w:rPr>
          <w:sz w:val="22"/>
          <w:lang w:val="cy-GB"/>
        </w:rPr>
        <w:t>]</w:t>
      </w:r>
    </w:p>
    <w:p w14:paraId="310F991B" w14:textId="6459C0BE" w:rsidR="003117D3" w:rsidRDefault="003117D3" w:rsidP="00C07C5C">
      <w:pPr>
        <w:rPr>
          <w:sz w:val="22"/>
          <w:lang w:val="cy-GB"/>
        </w:rPr>
      </w:pPr>
    </w:p>
    <w:sectPr w:rsidR="003117D3" w:rsidSect="00D92D74">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B9522" w14:textId="77777777" w:rsidR="00A46374" w:rsidRDefault="00A46374" w:rsidP="00A46374">
      <w:r>
        <w:separator/>
      </w:r>
    </w:p>
  </w:endnote>
  <w:endnote w:type="continuationSeparator" w:id="0">
    <w:p w14:paraId="30B2E803" w14:textId="77777777" w:rsidR="00A46374" w:rsidRDefault="00A46374" w:rsidP="00A4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847F4" w14:textId="77777777" w:rsidR="00B631A7" w:rsidRDefault="00B631A7" w:rsidP="00AC30C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0C5F13" w14:textId="77777777" w:rsidR="00B631A7" w:rsidRDefault="00B631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CD995" w14:textId="55BB121C" w:rsidR="00B631A7" w:rsidRDefault="00B631A7" w:rsidP="00AC30C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009A">
      <w:rPr>
        <w:rStyle w:val="PageNumber"/>
        <w:noProof/>
      </w:rPr>
      <w:t>2</w:t>
    </w:r>
    <w:r>
      <w:rPr>
        <w:rStyle w:val="PageNumber"/>
      </w:rPr>
      <w:fldChar w:fldCharType="end"/>
    </w:r>
  </w:p>
  <w:p w14:paraId="5E2C887C" w14:textId="77777777" w:rsidR="00B631A7" w:rsidRDefault="00B631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C1F38" w14:textId="77777777" w:rsidR="00A46374" w:rsidRDefault="00A46374" w:rsidP="00A46374">
      <w:r>
        <w:separator/>
      </w:r>
    </w:p>
  </w:footnote>
  <w:footnote w:type="continuationSeparator" w:id="0">
    <w:p w14:paraId="0EF3D3BA" w14:textId="77777777" w:rsidR="00A46374" w:rsidRDefault="00A46374" w:rsidP="00A463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6DEA7" w14:textId="77777777" w:rsidR="00A46374" w:rsidRPr="0031280A" w:rsidRDefault="00A46374">
    <w:pPr>
      <w:pStyle w:val="Header"/>
      <w:rPr>
        <w:sz w:val="22"/>
      </w:rPr>
    </w:pPr>
    <w:r w:rsidRPr="0031280A">
      <w:rPr>
        <w:sz w:val="22"/>
      </w:rPr>
      <w:t>Carys Hopley (1605649)</w:t>
    </w:r>
    <w:r w:rsidR="0031280A">
      <w:rPr>
        <w:sz w:val="22"/>
      </w:rPr>
      <w:t xml:space="preserve">                                                                                                                     ECAD4002C</w:t>
    </w:r>
  </w:p>
  <w:p w14:paraId="3878938C" w14:textId="77777777" w:rsidR="00A46374" w:rsidRDefault="00A4637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5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374"/>
    <w:rsid w:val="00006680"/>
    <w:rsid w:val="000069D9"/>
    <w:rsid w:val="00021AC1"/>
    <w:rsid w:val="00032D58"/>
    <w:rsid w:val="00042F0E"/>
    <w:rsid w:val="000A2550"/>
    <w:rsid w:val="000B2987"/>
    <w:rsid w:val="000B45C6"/>
    <w:rsid w:val="000C5207"/>
    <w:rsid w:val="000F7EFE"/>
    <w:rsid w:val="00112849"/>
    <w:rsid w:val="00113022"/>
    <w:rsid w:val="00142291"/>
    <w:rsid w:val="0019178E"/>
    <w:rsid w:val="001A69A3"/>
    <w:rsid w:val="001B60C0"/>
    <w:rsid w:val="001C151F"/>
    <w:rsid w:val="001C3CDA"/>
    <w:rsid w:val="00201B81"/>
    <w:rsid w:val="00203FEB"/>
    <w:rsid w:val="0026022B"/>
    <w:rsid w:val="00275192"/>
    <w:rsid w:val="00275A5F"/>
    <w:rsid w:val="00293BF1"/>
    <w:rsid w:val="002A2245"/>
    <w:rsid w:val="002A5EC9"/>
    <w:rsid w:val="002E011C"/>
    <w:rsid w:val="002E2550"/>
    <w:rsid w:val="002E74B0"/>
    <w:rsid w:val="002F09F6"/>
    <w:rsid w:val="002F3753"/>
    <w:rsid w:val="002F63B4"/>
    <w:rsid w:val="00302BAD"/>
    <w:rsid w:val="003117D3"/>
    <w:rsid w:val="0031280A"/>
    <w:rsid w:val="00313B00"/>
    <w:rsid w:val="00326787"/>
    <w:rsid w:val="0036010E"/>
    <w:rsid w:val="00382112"/>
    <w:rsid w:val="003905F8"/>
    <w:rsid w:val="00393DED"/>
    <w:rsid w:val="00395611"/>
    <w:rsid w:val="0039629A"/>
    <w:rsid w:val="003A54E1"/>
    <w:rsid w:val="003C12D9"/>
    <w:rsid w:val="003C17DA"/>
    <w:rsid w:val="003E7AE4"/>
    <w:rsid w:val="003E7E11"/>
    <w:rsid w:val="00401CDB"/>
    <w:rsid w:val="00407E17"/>
    <w:rsid w:val="00421EC9"/>
    <w:rsid w:val="0043400C"/>
    <w:rsid w:val="00437BDE"/>
    <w:rsid w:val="004448FE"/>
    <w:rsid w:val="00453F52"/>
    <w:rsid w:val="00456548"/>
    <w:rsid w:val="004818D3"/>
    <w:rsid w:val="00493684"/>
    <w:rsid w:val="004B4A70"/>
    <w:rsid w:val="004B7619"/>
    <w:rsid w:val="004C191A"/>
    <w:rsid w:val="004E528F"/>
    <w:rsid w:val="004F4B5F"/>
    <w:rsid w:val="0050098F"/>
    <w:rsid w:val="00512DCF"/>
    <w:rsid w:val="005350DA"/>
    <w:rsid w:val="00553FC0"/>
    <w:rsid w:val="0057685F"/>
    <w:rsid w:val="0058567E"/>
    <w:rsid w:val="005A3B5F"/>
    <w:rsid w:val="005B6703"/>
    <w:rsid w:val="005C01D9"/>
    <w:rsid w:val="005C765C"/>
    <w:rsid w:val="005F5ADF"/>
    <w:rsid w:val="0060717A"/>
    <w:rsid w:val="00612F66"/>
    <w:rsid w:val="006371D8"/>
    <w:rsid w:val="00660E6B"/>
    <w:rsid w:val="00667F8B"/>
    <w:rsid w:val="00675353"/>
    <w:rsid w:val="00686A51"/>
    <w:rsid w:val="00686E61"/>
    <w:rsid w:val="00687E1F"/>
    <w:rsid w:val="00691A75"/>
    <w:rsid w:val="006B111F"/>
    <w:rsid w:val="006B4909"/>
    <w:rsid w:val="006B5D21"/>
    <w:rsid w:val="006C3BC5"/>
    <w:rsid w:val="006C458F"/>
    <w:rsid w:val="006E76E4"/>
    <w:rsid w:val="006F5AAE"/>
    <w:rsid w:val="006F7B9C"/>
    <w:rsid w:val="00760997"/>
    <w:rsid w:val="0078561B"/>
    <w:rsid w:val="007870C1"/>
    <w:rsid w:val="007A4231"/>
    <w:rsid w:val="007B476D"/>
    <w:rsid w:val="007C677E"/>
    <w:rsid w:val="007E2354"/>
    <w:rsid w:val="007E6A67"/>
    <w:rsid w:val="00810E84"/>
    <w:rsid w:val="00814ADE"/>
    <w:rsid w:val="00821F77"/>
    <w:rsid w:val="00857DD2"/>
    <w:rsid w:val="008668EA"/>
    <w:rsid w:val="00885285"/>
    <w:rsid w:val="008955A0"/>
    <w:rsid w:val="008C4227"/>
    <w:rsid w:val="008D7F5A"/>
    <w:rsid w:val="008F0A4C"/>
    <w:rsid w:val="008F19BC"/>
    <w:rsid w:val="008F3621"/>
    <w:rsid w:val="0096311A"/>
    <w:rsid w:val="00970E5C"/>
    <w:rsid w:val="00971010"/>
    <w:rsid w:val="009744F8"/>
    <w:rsid w:val="009866B8"/>
    <w:rsid w:val="009C5F38"/>
    <w:rsid w:val="00A140DD"/>
    <w:rsid w:val="00A152EA"/>
    <w:rsid w:val="00A42B13"/>
    <w:rsid w:val="00A46374"/>
    <w:rsid w:val="00A63F48"/>
    <w:rsid w:val="00A65D42"/>
    <w:rsid w:val="00AA7381"/>
    <w:rsid w:val="00AB009A"/>
    <w:rsid w:val="00AC07E2"/>
    <w:rsid w:val="00AF65F8"/>
    <w:rsid w:val="00B12628"/>
    <w:rsid w:val="00B214F8"/>
    <w:rsid w:val="00B24B5E"/>
    <w:rsid w:val="00B46082"/>
    <w:rsid w:val="00B61602"/>
    <w:rsid w:val="00B631A7"/>
    <w:rsid w:val="00B63B52"/>
    <w:rsid w:val="00B6476B"/>
    <w:rsid w:val="00B76A1A"/>
    <w:rsid w:val="00BB41CF"/>
    <w:rsid w:val="00BD2E0C"/>
    <w:rsid w:val="00BE36C5"/>
    <w:rsid w:val="00C07C5C"/>
    <w:rsid w:val="00C10583"/>
    <w:rsid w:val="00C4722F"/>
    <w:rsid w:val="00C55E6F"/>
    <w:rsid w:val="00CD747E"/>
    <w:rsid w:val="00CE0C25"/>
    <w:rsid w:val="00CF1CF8"/>
    <w:rsid w:val="00D00E58"/>
    <w:rsid w:val="00D20D3D"/>
    <w:rsid w:val="00D270AC"/>
    <w:rsid w:val="00D30E4A"/>
    <w:rsid w:val="00D36A66"/>
    <w:rsid w:val="00D6493D"/>
    <w:rsid w:val="00D65853"/>
    <w:rsid w:val="00D72610"/>
    <w:rsid w:val="00D83976"/>
    <w:rsid w:val="00D92D74"/>
    <w:rsid w:val="00D96648"/>
    <w:rsid w:val="00DC13C2"/>
    <w:rsid w:val="00DC3675"/>
    <w:rsid w:val="00DC407B"/>
    <w:rsid w:val="00DD3A73"/>
    <w:rsid w:val="00DF2580"/>
    <w:rsid w:val="00DF7756"/>
    <w:rsid w:val="00E01E84"/>
    <w:rsid w:val="00E02DDB"/>
    <w:rsid w:val="00E213BA"/>
    <w:rsid w:val="00E47848"/>
    <w:rsid w:val="00E54093"/>
    <w:rsid w:val="00E64510"/>
    <w:rsid w:val="00E87777"/>
    <w:rsid w:val="00EB3A3D"/>
    <w:rsid w:val="00F01C77"/>
    <w:rsid w:val="00F115CE"/>
    <w:rsid w:val="00F13C96"/>
    <w:rsid w:val="00F35BD2"/>
    <w:rsid w:val="00F5596A"/>
    <w:rsid w:val="00F5683A"/>
    <w:rsid w:val="00F85B1A"/>
    <w:rsid w:val="00F95A0A"/>
    <w:rsid w:val="00FA2D6A"/>
    <w:rsid w:val="00FA4844"/>
    <w:rsid w:val="00FB2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6ACF0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374"/>
    <w:pPr>
      <w:tabs>
        <w:tab w:val="center" w:pos="4513"/>
        <w:tab w:val="right" w:pos="9026"/>
      </w:tabs>
    </w:pPr>
  </w:style>
  <w:style w:type="character" w:customStyle="1" w:styleId="HeaderChar">
    <w:name w:val="Header Char"/>
    <w:basedOn w:val="DefaultParagraphFont"/>
    <w:link w:val="Header"/>
    <w:uiPriority w:val="99"/>
    <w:rsid w:val="00A46374"/>
  </w:style>
  <w:style w:type="paragraph" w:styleId="Footer">
    <w:name w:val="footer"/>
    <w:basedOn w:val="Normal"/>
    <w:link w:val="FooterChar"/>
    <w:uiPriority w:val="99"/>
    <w:unhideWhenUsed/>
    <w:rsid w:val="00A46374"/>
    <w:pPr>
      <w:tabs>
        <w:tab w:val="center" w:pos="4513"/>
        <w:tab w:val="right" w:pos="9026"/>
      </w:tabs>
    </w:pPr>
  </w:style>
  <w:style w:type="character" w:customStyle="1" w:styleId="FooterChar">
    <w:name w:val="Footer Char"/>
    <w:basedOn w:val="DefaultParagraphFont"/>
    <w:link w:val="Footer"/>
    <w:uiPriority w:val="99"/>
    <w:rsid w:val="00A46374"/>
  </w:style>
  <w:style w:type="character" w:styleId="Hyperlink">
    <w:name w:val="Hyperlink"/>
    <w:basedOn w:val="DefaultParagraphFont"/>
    <w:uiPriority w:val="99"/>
    <w:unhideWhenUsed/>
    <w:rsid w:val="00AA7381"/>
    <w:rPr>
      <w:color w:val="0563C1" w:themeColor="hyperlink"/>
      <w:u w:val="single"/>
    </w:rPr>
  </w:style>
  <w:style w:type="character" w:styleId="FollowedHyperlink">
    <w:name w:val="FollowedHyperlink"/>
    <w:basedOn w:val="DefaultParagraphFont"/>
    <w:uiPriority w:val="99"/>
    <w:semiHidden/>
    <w:unhideWhenUsed/>
    <w:rsid w:val="00AA7381"/>
    <w:rPr>
      <w:color w:val="954F72" w:themeColor="followedHyperlink"/>
      <w:u w:val="single"/>
    </w:rPr>
  </w:style>
  <w:style w:type="paragraph" w:styleId="FootnoteText">
    <w:name w:val="footnote text"/>
    <w:basedOn w:val="Normal"/>
    <w:link w:val="FootnoteTextChar"/>
    <w:uiPriority w:val="99"/>
    <w:unhideWhenUsed/>
    <w:rsid w:val="00456548"/>
  </w:style>
  <w:style w:type="character" w:customStyle="1" w:styleId="FootnoteTextChar">
    <w:name w:val="Footnote Text Char"/>
    <w:basedOn w:val="DefaultParagraphFont"/>
    <w:link w:val="FootnoteText"/>
    <w:uiPriority w:val="99"/>
    <w:rsid w:val="00456548"/>
  </w:style>
  <w:style w:type="character" w:styleId="FootnoteReference">
    <w:name w:val="footnote reference"/>
    <w:basedOn w:val="DefaultParagraphFont"/>
    <w:uiPriority w:val="99"/>
    <w:unhideWhenUsed/>
    <w:rsid w:val="00456548"/>
    <w:rPr>
      <w:vertAlign w:val="superscript"/>
    </w:rPr>
  </w:style>
  <w:style w:type="character" w:styleId="PageNumber">
    <w:name w:val="page number"/>
    <w:basedOn w:val="DefaultParagraphFont"/>
    <w:uiPriority w:val="99"/>
    <w:semiHidden/>
    <w:unhideWhenUsed/>
    <w:rsid w:val="00B63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gov.wales/statistics-and-research/Welsh-language-use-survey/?lang=en" TargetMode="External"/><Relationship Id="rId12" Type="http://schemas.openxmlformats.org/officeDocument/2006/relationships/hyperlink" Target="http://learning.gov.wales/?lang=cy" TargetMode="External"/><Relationship Id="rId13" Type="http://schemas.openxmlformats.org/officeDocument/2006/relationships/hyperlink" Target="http://www.mentrauiaith.org/hyrwyddor-gymrae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gov.wales/docs/dcells/publications/130926-review-of-welsh-second-lan-cy.pdf" TargetMode="External"/><Relationship Id="rId9" Type="http://schemas.openxmlformats.org/officeDocument/2006/relationships/hyperlink" Target="https://gov.wales/docs/dcells/publications/150225-successul-futures-cy.pdf" TargetMode="External"/><Relationship Id="rId10" Type="http://schemas.openxmlformats.org/officeDocument/2006/relationships/hyperlink" Target="https://gov.wales/docs/dcells/publications/150309-teaching-tomorrows-teachers-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030A09-0710-5248-9EEF-FA55EDEFE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3</Pages>
  <Words>1366</Words>
  <Characters>7788</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dc:creator>
  <cp:keywords/>
  <dc:description/>
  <cp:lastModifiedBy>Carys Hopley</cp:lastModifiedBy>
  <cp:revision>45</cp:revision>
  <dcterms:created xsi:type="dcterms:W3CDTF">2018-11-27T14:01:00Z</dcterms:created>
  <dcterms:modified xsi:type="dcterms:W3CDTF">2018-12-04T20:29:00Z</dcterms:modified>
</cp:coreProperties>
</file>