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97485B" w14:textId="77777777" w:rsidR="00202F50" w:rsidRDefault="00202F50" w:rsidP="00202F50">
      <w:pPr>
        <w:spacing w:line="360" w:lineRule="auto"/>
        <w:jc w:val="both"/>
        <w:rPr>
          <w:rFonts w:ascii="Times New Roman" w:hAnsi="Times New Roman" w:cs="Times New Roman"/>
          <w:sz w:val="24"/>
          <w:szCs w:val="24"/>
        </w:rPr>
      </w:pPr>
    </w:p>
    <w:p w14:paraId="06BFAB1F" w14:textId="77777777" w:rsidR="003A4207" w:rsidRDefault="003A4207" w:rsidP="00202F50">
      <w:pPr>
        <w:spacing w:line="360" w:lineRule="auto"/>
        <w:jc w:val="both"/>
        <w:rPr>
          <w:rFonts w:ascii="Times New Roman" w:hAnsi="Times New Roman" w:cs="Times New Roman"/>
          <w:sz w:val="24"/>
          <w:szCs w:val="24"/>
        </w:rPr>
      </w:pPr>
    </w:p>
    <w:p w14:paraId="0214727F" w14:textId="77777777" w:rsidR="003A4207" w:rsidRDefault="003A4207" w:rsidP="00202F50">
      <w:pPr>
        <w:spacing w:line="360" w:lineRule="auto"/>
        <w:jc w:val="both"/>
        <w:rPr>
          <w:rFonts w:ascii="Times New Roman" w:hAnsi="Times New Roman" w:cs="Times New Roman"/>
          <w:sz w:val="24"/>
          <w:szCs w:val="24"/>
        </w:rPr>
      </w:pPr>
    </w:p>
    <w:p w14:paraId="65792862" w14:textId="77777777" w:rsidR="003A4207" w:rsidRDefault="003A4207" w:rsidP="003A4207">
      <w:pPr>
        <w:spacing w:line="360" w:lineRule="auto"/>
        <w:jc w:val="center"/>
        <w:rPr>
          <w:rFonts w:ascii="Times New Roman" w:hAnsi="Times New Roman" w:cs="Times New Roman"/>
          <w:sz w:val="24"/>
          <w:szCs w:val="24"/>
        </w:rPr>
      </w:pPr>
    </w:p>
    <w:p w14:paraId="740F24EC" w14:textId="77777777" w:rsidR="003A4207" w:rsidRDefault="003A4207" w:rsidP="003A4207">
      <w:pPr>
        <w:spacing w:line="360" w:lineRule="auto"/>
        <w:jc w:val="center"/>
        <w:rPr>
          <w:rFonts w:ascii="Times New Roman" w:hAnsi="Times New Roman" w:cs="Times New Roman"/>
          <w:sz w:val="24"/>
          <w:szCs w:val="24"/>
        </w:rPr>
      </w:pPr>
    </w:p>
    <w:p w14:paraId="0408631B" w14:textId="77777777" w:rsidR="003A4207" w:rsidRDefault="003A4207" w:rsidP="003A4207">
      <w:pPr>
        <w:spacing w:line="360" w:lineRule="auto"/>
        <w:jc w:val="center"/>
        <w:rPr>
          <w:rFonts w:ascii="Times New Roman" w:hAnsi="Times New Roman" w:cs="Times New Roman"/>
          <w:sz w:val="24"/>
          <w:szCs w:val="24"/>
        </w:rPr>
      </w:pPr>
      <w:r>
        <w:rPr>
          <w:rFonts w:ascii="Times New Roman" w:hAnsi="Times New Roman" w:cs="Times New Roman"/>
          <w:sz w:val="24"/>
          <w:szCs w:val="24"/>
        </w:rPr>
        <w:t>P147522</w:t>
      </w:r>
    </w:p>
    <w:p w14:paraId="50CEAF8A" w14:textId="0C24176C" w:rsidR="003A4207" w:rsidRDefault="003A4207" w:rsidP="003A420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University of Wales Trinity </w:t>
      </w:r>
      <w:r w:rsidR="00C22322">
        <w:rPr>
          <w:rFonts w:ascii="Times New Roman" w:hAnsi="Times New Roman" w:cs="Times New Roman"/>
          <w:sz w:val="24"/>
          <w:szCs w:val="24"/>
        </w:rPr>
        <w:t>St. David</w:t>
      </w:r>
    </w:p>
    <w:p w14:paraId="24312BD5" w14:textId="77777777" w:rsidR="003A4207" w:rsidRDefault="003A4207" w:rsidP="003A4207">
      <w:pPr>
        <w:spacing w:line="360" w:lineRule="auto"/>
        <w:jc w:val="center"/>
        <w:rPr>
          <w:rFonts w:ascii="Times New Roman" w:hAnsi="Times New Roman" w:cs="Times New Roman"/>
          <w:sz w:val="24"/>
          <w:szCs w:val="24"/>
        </w:rPr>
      </w:pPr>
      <w:r>
        <w:rPr>
          <w:rFonts w:ascii="Times New Roman" w:hAnsi="Times New Roman" w:cs="Times New Roman"/>
          <w:sz w:val="24"/>
          <w:szCs w:val="24"/>
        </w:rPr>
        <w:t>Carmarthen</w:t>
      </w:r>
    </w:p>
    <w:p w14:paraId="0D6B5709" w14:textId="2D8989F7" w:rsidR="003A4207" w:rsidRDefault="003A4207" w:rsidP="003A4207">
      <w:pPr>
        <w:spacing w:line="360" w:lineRule="auto"/>
        <w:jc w:val="center"/>
        <w:rPr>
          <w:rFonts w:ascii="Times New Roman" w:hAnsi="Times New Roman" w:cs="Times New Roman"/>
          <w:sz w:val="24"/>
          <w:szCs w:val="24"/>
        </w:rPr>
      </w:pPr>
      <w:r w:rsidRPr="003A4207">
        <w:rPr>
          <w:rFonts w:ascii="Times New Roman" w:hAnsi="Times New Roman" w:cs="Times New Roman"/>
          <w:sz w:val="24"/>
          <w:szCs w:val="24"/>
        </w:rPr>
        <w:t xml:space="preserve">Portfolio in 4 parts  </w:t>
      </w:r>
    </w:p>
    <w:p w14:paraId="107E8713" w14:textId="6C6EC270" w:rsidR="00C1113B" w:rsidRDefault="00C1113B" w:rsidP="003A4207">
      <w:pPr>
        <w:spacing w:line="360" w:lineRule="auto"/>
        <w:jc w:val="center"/>
        <w:rPr>
          <w:rFonts w:ascii="Times New Roman" w:hAnsi="Times New Roman" w:cs="Times New Roman"/>
          <w:sz w:val="24"/>
          <w:szCs w:val="24"/>
        </w:rPr>
      </w:pPr>
    </w:p>
    <w:p w14:paraId="7026437D" w14:textId="720450A5" w:rsidR="00C1113B" w:rsidRDefault="00C1113B" w:rsidP="003A4207">
      <w:pPr>
        <w:spacing w:line="360" w:lineRule="auto"/>
        <w:jc w:val="center"/>
        <w:rPr>
          <w:rFonts w:ascii="Times New Roman" w:hAnsi="Times New Roman" w:cs="Times New Roman"/>
          <w:sz w:val="24"/>
          <w:szCs w:val="24"/>
        </w:rPr>
      </w:pPr>
    </w:p>
    <w:p w14:paraId="2A96BFCE" w14:textId="510F0BB0" w:rsidR="00C1113B" w:rsidRDefault="00C1113B" w:rsidP="003A4207">
      <w:pPr>
        <w:spacing w:line="360" w:lineRule="auto"/>
        <w:jc w:val="center"/>
        <w:rPr>
          <w:rFonts w:ascii="Times New Roman" w:hAnsi="Times New Roman" w:cs="Times New Roman"/>
          <w:sz w:val="24"/>
          <w:szCs w:val="24"/>
        </w:rPr>
      </w:pPr>
    </w:p>
    <w:p w14:paraId="49404331" w14:textId="454AFD3B" w:rsidR="00C1113B" w:rsidRDefault="00C1113B" w:rsidP="003A4207">
      <w:pPr>
        <w:spacing w:line="360" w:lineRule="auto"/>
        <w:jc w:val="center"/>
        <w:rPr>
          <w:rFonts w:ascii="Times New Roman" w:hAnsi="Times New Roman" w:cs="Times New Roman"/>
          <w:sz w:val="24"/>
          <w:szCs w:val="24"/>
        </w:rPr>
      </w:pPr>
    </w:p>
    <w:p w14:paraId="68E19926" w14:textId="79FB8A7E" w:rsidR="00C1113B" w:rsidRDefault="00C1113B" w:rsidP="003A4207">
      <w:pPr>
        <w:spacing w:line="360" w:lineRule="auto"/>
        <w:jc w:val="center"/>
        <w:rPr>
          <w:rFonts w:ascii="Times New Roman" w:hAnsi="Times New Roman" w:cs="Times New Roman"/>
          <w:sz w:val="24"/>
          <w:szCs w:val="24"/>
        </w:rPr>
      </w:pPr>
    </w:p>
    <w:p w14:paraId="41FCF30B" w14:textId="0DCCE1D6" w:rsidR="00C1113B" w:rsidRDefault="00C1113B" w:rsidP="003A4207">
      <w:pPr>
        <w:spacing w:line="360" w:lineRule="auto"/>
        <w:jc w:val="center"/>
        <w:rPr>
          <w:rFonts w:ascii="Times New Roman" w:hAnsi="Times New Roman" w:cs="Times New Roman"/>
          <w:sz w:val="24"/>
          <w:szCs w:val="24"/>
        </w:rPr>
      </w:pPr>
    </w:p>
    <w:p w14:paraId="0800958E" w14:textId="569510B6" w:rsidR="00C1113B" w:rsidRDefault="00C1113B" w:rsidP="003A4207">
      <w:pPr>
        <w:spacing w:line="360" w:lineRule="auto"/>
        <w:jc w:val="center"/>
        <w:rPr>
          <w:rFonts w:ascii="Times New Roman" w:hAnsi="Times New Roman" w:cs="Times New Roman"/>
          <w:sz w:val="24"/>
          <w:szCs w:val="24"/>
        </w:rPr>
      </w:pPr>
    </w:p>
    <w:p w14:paraId="2FAEE791" w14:textId="1B50C14D" w:rsidR="00C1113B" w:rsidRDefault="00C1113B" w:rsidP="003A4207">
      <w:pPr>
        <w:spacing w:line="360" w:lineRule="auto"/>
        <w:jc w:val="center"/>
        <w:rPr>
          <w:rFonts w:ascii="Times New Roman" w:hAnsi="Times New Roman" w:cs="Times New Roman"/>
          <w:sz w:val="24"/>
          <w:szCs w:val="24"/>
        </w:rPr>
      </w:pPr>
    </w:p>
    <w:p w14:paraId="04147607" w14:textId="56CA531D" w:rsidR="00C1113B" w:rsidRDefault="00C1113B" w:rsidP="003A4207">
      <w:pPr>
        <w:spacing w:line="360" w:lineRule="auto"/>
        <w:jc w:val="center"/>
        <w:rPr>
          <w:rFonts w:ascii="Times New Roman" w:hAnsi="Times New Roman" w:cs="Times New Roman"/>
          <w:sz w:val="24"/>
          <w:szCs w:val="24"/>
        </w:rPr>
      </w:pPr>
    </w:p>
    <w:p w14:paraId="2AE36643" w14:textId="39B39C2E" w:rsidR="00C1113B" w:rsidRDefault="00C1113B" w:rsidP="003A4207">
      <w:pPr>
        <w:spacing w:line="360" w:lineRule="auto"/>
        <w:jc w:val="center"/>
        <w:rPr>
          <w:rFonts w:ascii="Times New Roman" w:hAnsi="Times New Roman" w:cs="Times New Roman"/>
          <w:sz w:val="24"/>
          <w:szCs w:val="24"/>
        </w:rPr>
      </w:pPr>
    </w:p>
    <w:p w14:paraId="3A7B69A7" w14:textId="77E802A9" w:rsidR="00C1113B" w:rsidRDefault="00C1113B" w:rsidP="003A4207">
      <w:pPr>
        <w:spacing w:line="360" w:lineRule="auto"/>
        <w:jc w:val="center"/>
        <w:rPr>
          <w:rFonts w:ascii="Times New Roman" w:hAnsi="Times New Roman" w:cs="Times New Roman"/>
          <w:sz w:val="24"/>
          <w:szCs w:val="24"/>
        </w:rPr>
      </w:pPr>
    </w:p>
    <w:p w14:paraId="1ABAFE2A" w14:textId="55D8E84A" w:rsidR="00C1113B" w:rsidRDefault="00C1113B" w:rsidP="003A4207">
      <w:pPr>
        <w:spacing w:line="360" w:lineRule="auto"/>
        <w:jc w:val="center"/>
        <w:rPr>
          <w:rFonts w:ascii="Times New Roman" w:hAnsi="Times New Roman" w:cs="Times New Roman"/>
          <w:sz w:val="24"/>
          <w:szCs w:val="24"/>
        </w:rPr>
      </w:pPr>
    </w:p>
    <w:p w14:paraId="7D544F46" w14:textId="68436651" w:rsidR="00C1113B" w:rsidRDefault="00C1113B" w:rsidP="003A4207">
      <w:pPr>
        <w:spacing w:line="360" w:lineRule="auto"/>
        <w:jc w:val="center"/>
        <w:rPr>
          <w:rFonts w:ascii="Times New Roman" w:hAnsi="Times New Roman" w:cs="Times New Roman"/>
          <w:sz w:val="24"/>
          <w:szCs w:val="24"/>
        </w:rPr>
      </w:pPr>
    </w:p>
    <w:p w14:paraId="7CB92077" w14:textId="318199C2" w:rsidR="00C1113B" w:rsidRDefault="00C1113B" w:rsidP="003A4207">
      <w:pPr>
        <w:spacing w:line="360" w:lineRule="auto"/>
        <w:jc w:val="center"/>
        <w:rPr>
          <w:rFonts w:ascii="Times New Roman" w:hAnsi="Times New Roman" w:cs="Times New Roman"/>
          <w:sz w:val="24"/>
          <w:szCs w:val="24"/>
        </w:rPr>
      </w:pPr>
    </w:p>
    <w:p w14:paraId="53F484D6" w14:textId="668371BE" w:rsidR="00C1113B" w:rsidRDefault="00C1113B" w:rsidP="003A4207">
      <w:pPr>
        <w:spacing w:line="360" w:lineRule="auto"/>
        <w:jc w:val="center"/>
        <w:rPr>
          <w:rFonts w:ascii="Times New Roman" w:hAnsi="Times New Roman" w:cs="Times New Roman"/>
          <w:sz w:val="24"/>
          <w:szCs w:val="24"/>
        </w:rPr>
      </w:pPr>
    </w:p>
    <w:p w14:paraId="2623FC48" w14:textId="344AD6EA" w:rsidR="00C22322" w:rsidRDefault="00C22322" w:rsidP="00C111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Imagination play</w:t>
      </w:r>
    </w:p>
    <w:p w14:paraId="5E32D5EC" w14:textId="77A62C5C" w:rsidR="00C22322" w:rsidRPr="00C22322" w:rsidRDefault="00DD360B" w:rsidP="00C223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Two very influential factors in a child’s life are Fantasy and Imagination play which many children go through in their early years. There are various definitions and theories of </w:t>
      </w:r>
      <w:r w:rsidR="00C22322">
        <w:rPr>
          <w:rFonts w:ascii="Times New Roman" w:hAnsi="Times New Roman" w:cs="Times New Roman"/>
          <w:sz w:val="24"/>
          <w:szCs w:val="24"/>
        </w:rPr>
        <w:t>imaginary</w:t>
      </w:r>
      <w:r>
        <w:rPr>
          <w:rFonts w:ascii="Times New Roman" w:hAnsi="Times New Roman" w:cs="Times New Roman"/>
          <w:sz w:val="24"/>
          <w:szCs w:val="24"/>
        </w:rPr>
        <w:t xml:space="preserve"> </w:t>
      </w:r>
      <w:r w:rsidR="00C22322">
        <w:rPr>
          <w:rFonts w:ascii="Times New Roman" w:hAnsi="Times New Roman" w:cs="Times New Roman"/>
          <w:sz w:val="24"/>
          <w:szCs w:val="24"/>
        </w:rPr>
        <w:t>(Bruner</w:t>
      </w:r>
      <w:r>
        <w:rPr>
          <w:rFonts w:ascii="Times New Roman" w:hAnsi="Times New Roman" w:cs="Times New Roman"/>
          <w:sz w:val="24"/>
          <w:szCs w:val="24"/>
        </w:rPr>
        <w:t xml:space="preserve"> </w:t>
      </w:r>
      <w:r>
        <w:rPr>
          <w:rFonts w:ascii="Times New Roman" w:hAnsi="Times New Roman" w:cs="Times New Roman"/>
          <w:i/>
          <w:sz w:val="24"/>
          <w:szCs w:val="24"/>
        </w:rPr>
        <w:t xml:space="preserve">et </w:t>
      </w:r>
      <w:r w:rsidR="00C22322">
        <w:rPr>
          <w:rFonts w:ascii="Times New Roman" w:hAnsi="Times New Roman" w:cs="Times New Roman"/>
          <w:i/>
          <w:sz w:val="24"/>
          <w:szCs w:val="24"/>
        </w:rPr>
        <w:t>al,</w:t>
      </w:r>
      <w:r>
        <w:rPr>
          <w:rFonts w:ascii="Times New Roman" w:hAnsi="Times New Roman" w:cs="Times New Roman"/>
          <w:i/>
          <w:sz w:val="24"/>
          <w:szCs w:val="24"/>
        </w:rPr>
        <w:t xml:space="preserve"> </w:t>
      </w:r>
      <w:r>
        <w:rPr>
          <w:rFonts w:ascii="Times New Roman" w:hAnsi="Times New Roman" w:cs="Times New Roman"/>
          <w:sz w:val="24"/>
          <w:szCs w:val="24"/>
        </w:rPr>
        <w:t xml:space="preserve">1978), computer models </w:t>
      </w:r>
      <w:r w:rsidR="00C22322">
        <w:rPr>
          <w:rFonts w:ascii="Times New Roman" w:hAnsi="Times New Roman" w:cs="Times New Roman"/>
          <w:sz w:val="24"/>
          <w:szCs w:val="24"/>
        </w:rPr>
        <w:t>(Kosslyn</w:t>
      </w:r>
      <w:r>
        <w:rPr>
          <w:rFonts w:ascii="Times New Roman" w:hAnsi="Times New Roman" w:cs="Times New Roman"/>
          <w:sz w:val="24"/>
          <w:szCs w:val="24"/>
        </w:rPr>
        <w:t xml:space="preserve"> </w:t>
      </w:r>
      <w:r>
        <w:rPr>
          <w:rFonts w:ascii="Times New Roman" w:hAnsi="Times New Roman" w:cs="Times New Roman"/>
          <w:i/>
          <w:sz w:val="24"/>
          <w:szCs w:val="24"/>
        </w:rPr>
        <w:t xml:space="preserve">et al, </w:t>
      </w:r>
      <w:r>
        <w:rPr>
          <w:rFonts w:ascii="Times New Roman" w:hAnsi="Times New Roman" w:cs="Times New Roman"/>
          <w:sz w:val="24"/>
          <w:szCs w:val="24"/>
        </w:rPr>
        <w:t xml:space="preserve">1990), and pioneering experiments on the delay of gratification </w:t>
      </w:r>
      <w:r w:rsidR="00C22322">
        <w:rPr>
          <w:rFonts w:ascii="Times New Roman" w:hAnsi="Times New Roman" w:cs="Times New Roman"/>
          <w:sz w:val="24"/>
          <w:szCs w:val="24"/>
        </w:rPr>
        <w:t>(Mischel</w:t>
      </w:r>
      <w:r>
        <w:rPr>
          <w:rFonts w:ascii="Times New Roman" w:hAnsi="Times New Roman" w:cs="Times New Roman"/>
          <w:sz w:val="24"/>
          <w:szCs w:val="24"/>
        </w:rPr>
        <w:t>, Ebbeson</w:t>
      </w:r>
      <w:r w:rsidR="008A200E">
        <w:rPr>
          <w:rFonts w:ascii="Times New Roman" w:hAnsi="Times New Roman" w:cs="Times New Roman"/>
          <w:sz w:val="24"/>
          <w:szCs w:val="24"/>
        </w:rPr>
        <w:t xml:space="preserve">, &amp; Zeiss, 1972). </w:t>
      </w:r>
      <w:r w:rsidR="00C22322">
        <w:rPr>
          <w:rFonts w:ascii="Times New Roman" w:hAnsi="Times New Roman" w:cs="Times New Roman"/>
          <w:sz w:val="24"/>
          <w:szCs w:val="24"/>
        </w:rPr>
        <w:t>Play does involve removing one’s self from the real world in to a fantasy world. This is the characteristic that Huizinga (1955) emphasized most strongly as he built his argument that play provides the engine for cultural innovations.</w:t>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t xml:space="preserve">   As a child grows older their imagination also grows as they do and the child will learn to use this imagination and start to play acting. Through imaginary play a child can also learn pre-math, pre-reading, and social skills through the process of play. The child may also learn its gender role in life due to watching their parents and other male and female characters in their life. The child may have seen their parents doing certain work or odd jobs round the house or just doing general day to day activities. A boy may have seen his dad driving and will act out in play that he can drive too using items around the house as a steering wheel e.g. a paper plate or other round objects. A girl may see her mother cleaning or cooking in the kitchen and then want to copy what she is doing using the hoover and making the noises with her mouth that the hoover creates or even helping her mother bake cakes in the kitchen. Pretend play can involve projecting imaginary objects and properties, or using one object as if it were another (Leslie, 1987).</w:t>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t xml:space="preserve">            Play itself is a notoriously difficult thing to pin down (Burghardt, 2011). When a child goes to bed often the parent will read the child a bedtime story which could be one like jack and the beanstalk or Cinderella for example. Once the child has taken in the information the child may try to recreate the story that they have heard like a boy may use climbing the banister of the stairs to recreate the beanstalk and use their father as the giant in the story or a girl may want to dress up in a princess dress and makeup and use her toy cutlery as cups and saucers to pretend play. The child will also create its own little world to play in using toy animals to recreate a zoo experience if the child has been to the zoo or even a world of toy cars crashing in to each other in a playful way.</w:t>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r>
      <w:r w:rsidR="00C22322">
        <w:rPr>
          <w:rFonts w:ascii="Times New Roman" w:hAnsi="Times New Roman" w:cs="Times New Roman"/>
          <w:sz w:val="24"/>
          <w:szCs w:val="24"/>
        </w:rPr>
        <w:tab/>
        <w:t xml:space="preserve">          Make believe play seems to help youngsters distinguish the difference between what is real and what is not real in their play. They also show more ability to grasp a sense of the autonomy of mental attitudes (Rosen, Schwebel </w:t>
      </w:r>
      <w:r w:rsidR="00C22322">
        <w:rPr>
          <w:rFonts w:ascii="Times New Roman" w:hAnsi="Times New Roman" w:cs="Times New Roman"/>
          <w:i/>
          <w:sz w:val="24"/>
          <w:szCs w:val="24"/>
        </w:rPr>
        <w:t xml:space="preserve">et al, </w:t>
      </w:r>
      <w:r w:rsidR="00C22322">
        <w:rPr>
          <w:rFonts w:ascii="Times New Roman" w:hAnsi="Times New Roman" w:cs="Times New Roman"/>
          <w:sz w:val="24"/>
          <w:szCs w:val="24"/>
        </w:rPr>
        <w:t>1997).</w:t>
      </w:r>
    </w:p>
    <w:p w14:paraId="784524C3" w14:textId="4444BC87" w:rsidR="009447E1" w:rsidRDefault="00C22322" w:rsidP="00C111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Imagination play may often help a child come to terms with what they are afraid of, like the child may use monsters in their play situations whether it be in the child’s imagination or that the child has made the character up in their head. For example, the child may have a bed sheet over their head during the day and pretend that they are a ghost and be running around having fun, but when it is time for bed the child may be afraid of the dark and believe that the ghosts are real and may hide under the </w:t>
      </w:r>
      <w:r w:rsidR="002D7944">
        <w:rPr>
          <w:rFonts w:ascii="Times New Roman" w:hAnsi="Times New Roman" w:cs="Times New Roman"/>
          <w:sz w:val="24"/>
          <w:szCs w:val="24"/>
        </w:rPr>
        <w:t>blankets till they fall asleep.</w:t>
      </w:r>
      <w:r w:rsidR="002D7944">
        <w:rPr>
          <w:rFonts w:ascii="Times New Roman" w:hAnsi="Times New Roman" w:cs="Times New Roman"/>
          <w:sz w:val="24"/>
          <w:szCs w:val="24"/>
        </w:rPr>
        <w:tab/>
      </w:r>
      <w:r w:rsidR="002D7944">
        <w:rPr>
          <w:rFonts w:ascii="Times New Roman" w:hAnsi="Times New Roman" w:cs="Times New Roman"/>
          <w:sz w:val="24"/>
          <w:szCs w:val="24"/>
        </w:rPr>
        <w:tab/>
      </w:r>
      <w:r w:rsidR="002D7944">
        <w:rPr>
          <w:rFonts w:ascii="Times New Roman" w:hAnsi="Times New Roman" w:cs="Times New Roman"/>
          <w:sz w:val="24"/>
          <w:szCs w:val="24"/>
        </w:rPr>
        <w:tab/>
      </w:r>
      <w:r w:rsidR="002D7944">
        <w:rPr>
          <w:rFonts w:ascii="Times New Roman" w:hAnsi="Times New Roman" w:cs="Times New Roman"/>
          <w:sz w:val="24"/>
          <w:szCs w:val="24"/>
        </w:rPr>
        <w:tab/>
        <w:t xml:space="preserve">   </w:t>
      </w:r>
      <w:r>
        <w:rPr>
          <w:rFonts w:ascii="Times New Roman" w:hAnsi="Times New Roman" w:cs="Times New Roman"/>
          <w:sz w:val="24"/>
          <w:szCs w:val="24"/>
        </w:rPr>
        <w:t>The child needs play to grow as the child grows the play teaches them their place in the world and some of the skills that they need to progress in to adulthood. Through physical play using the imagination a child may use trees to climb or even throw rocks to build strength. The child will learn social skills through imaginary play as they grow older they will gain friends who have the same interests socially. The child may also learn their emotional skills through imaginary play as they may be playing and a character in the game will have to die and how the child takes this death will form their emotional skills through life.</w:t>
      </w:r>
      <w:r w:rsidR="0076089A">
        <w:rPr>
          <w:rFonts w:ascii="Times New Roman" w:hAnsi="Times New Roman" w:cs="Times New Roman"/>
          <w:sz w:val="24"/>
          <w:szCs w:val="24"/>
        </w:rPr>
        <w:t xml:space="preserve"> </w:t>
      </w:r>
      <w:r w:rsidR="002D7944">
        <w:rPr>
          <w:rFonts w:ascii="Times New Roman" w:hAnsi="Times New Roman" w:cs="Times New Roman"/>
          <w:sz w:val="24"/>
          <w:szCs w:val="24"/>
        </w:rPr>
        <w:t xml:space="preserve">      </w:t>
      </w:r>
      <w:r w:rsidR="002D7944">
        <w:rPr>
          <w:rFonts w:ascii="Times New Roman" w:hAnsi="Times New Roman" w:cs="Times New Roman"/>
          <w:sz w:val="24"/>
          <w:szCs w:val="24"/>
        </w:rPr>
        <w:tab/>
      </w:r>
      <w:r w:rsidR="002D7944">
        <w:rPr>
          <w:rFonts w:ascii="Times New Roman" w:hAnsi="Times New Roman" w:cs="Times New Roman"/>
          <w:sz w:val="24"/>
          <w:szCs w:val="24"/>
        </w:rPr>
        <w:tab/>
      </w:r>
      <w:r w:rsidR="002D7944">
        <w:rPr>
          <w:rFonts w:ascii="Times New Roman" w:hAnsi="Times New Roman" w:cs="Times New Roman"/>
          <w:sz w:val="24"/>
          <w:szCs w:val="24"/>
        </w:rPr>
        <w:tab/>
        <w:t xml:space="preserve">    As the 2 to 7-year olds move in to the stage of concrete operations, where logical thinking prevails, they still draw on fantasy and imagination, but make believe goes on privately through imagery and convert speech (Luria, 1932).</w:t>
      </w:r>
      <w:r w:rsidR="002D7944">
        <w:rPr>
          <w:rFonts w:ascii="Times New Roman" w:hAnsi="Times New Roman" w:cs="Times New Roman"/>
          <w:sz w:val="24"/>
          <w:szCs w:val="24"/>
        </w:rPr>
        <w:tab/>
      </w:r>
      <w:r w:rsidR="002D7944">
        <w:rPr>
          <w:rFonts w:ascii="Times New Roman" w:hAnsi="Times New Roman" w:cs="Times New Roman"/>
          <w:sz w:val="24"/>
          <w:szCs w:val="24"/>
        </w:rPr>
        <w:tab/>
      </w:r>
      <w:r w:rsidR="002D7944">
        <w:rPr>
          <w:rFonts w:ascii="Times New Roman" w:hAnsi="Times New Roman" w:cs="Times New Roman"/>
          <w:sz w:val="24"/>
          <w:szCs w:val="24"/>
        </w:rPr>
        <w:tab/>
      </w:r>
      <w:r w:rsidR="002D7944">
        <w:rPr>
          <w:rFonts w:ascii="Times New Roman" w:hAnsi="Times New Roman" w:cs="Times New Roman"/>
          <w:sz w:val="24"/>
          <w:szCs w:val="24"/>
        </w:rPr>
        <w:tab/>
      </w:r>
      <w:r w:rsidR="002D7944">
        <w:rPr>
          <w:rFonts w:ascii="Times New Roman" w:hAnsi="Times New Roman" w:cs="Times New Roman"/>
          <w:sz w:val="24"/>
          <w:szCs w:val="24"/>
        </w:rPr>
        <w:tab/>
      </w:r>
      <w:r w:rsidR="002D7944">
        <w:rPr>
          <w:rFonts w:ascii="Times New Roman" w:hAnsi="Times New Roman" w:cs="Times New Roman"/>
          <w:sz w:val="24"/>
          <w:szCs w:val="24"/>
        </w:rPr>
        <w:tab/>
      </w:r>
      <w:r w:rsidR="002D7944">
        <w:rPr>
          <w:rFonts w:ascii="Times New Roman" w:hAnsi="Times New Roman" w:cs="Times New Roman"/>
          <w:sz w:val="24"/>
          <w:szCs w:val="24"/>
        </w:rPr>
        <w:tab/>
        <w:t xml:space="preserve">    </w:t>
      </w:r>
      <w:r w:rsidR="00B059E9">
        <w:rPr>
          <w:rFonts w:ascii="Times New Roman" w:hAnsi="Times New Roman" w:cs="Times New Roman"/>
          <w:sz w:val="24"/>
          <w:szCs w:val="24"/>
        </w:rPr>
        <w:t xml:space="preserve">As the child grows older </w:t>
      </w:r>
      <w:r w:rsidR="0076089A">
        <w:rPr>
          <w:rFonts w:ascii="Times New Roman" w:hAnsi="Times New Roman" w:cs="Times New Roman"/>
          <w:sz w:val="24"/>
          <w:szCs w:val="24"/>
        </w:rPr>
        <w:t xml:space="preserve">their imagination also grows and the child will transform what they hear and in the real world in to their imaginary world as the child may see their father painting the house or garage for example one day then the child will be playing with their train set another day then feel the need through their thought and imagination to paint the train a </w:t>
      </w:r>
      <w:r w:rsidR="002D7944">
        <w:rPr>
          <w:rFonts w:ascii="Times New Roman" w:hAnsi="Times New Roman" w:cs="Times New Roman"/>
          <w:sz w:val="24"/>
          <w:szCs w:val="24"/>
        </w:rPr>
        <w:t>different</w:t>
      </w:r>
      <w:r w:rsidR="0076089A">
        <w:rPr>
          <w:rFonts w:ascii="Times New Roman" w:hAnsi="Times New Roman" w:cs="Times New Roman"/>
          <w:sz w:val="24"/>
          <w:szCs w:val="24"/>
        </w:rPr>
        <w:t xml:space="preserve"> colour or just give it lots of different colours , ones that they can think of in their imagination and hope that the train that they are painting comes out with the way they imagined it being. </w:t>
      </w:r>
      <w:r w:rsidR="00631642">
        <w:rPr>
          <w:rFonts w:ascii="Times New Roman" w:hAnsi="Times New Roman" w:cs="Times New Roman"/>
          <w:sz w:val="24"/>
          <w:szCs w:val="24"/>
        </w:rPr>
        <w:tab/>
      </w:r>
      <w:r w:rsidR="00631642">
        <w:rPr>
          <w:rFonts w:ascii="Times New Roman" w:hAnsi="Times New Roman" w:cs="Times New Roman"/>
          <w:sz w:val="24"/>
          <w:szCs w:val="24"/>
        </w:rPr>
        <w:tab/>
      </w:r>
      <w:r w:rsidR="00631642">
        <w:rPr>
          <w:rFonts w:ascii="Times New Roman" w:hAnsi="Times New Roman" w:cs="Times New Roman"/>
          <w:sz w:val="24"/>
          <w:szCs w:val="24"/>
        </w:rPr>
        <w:tab/>
      </w:r>
      <w:r w:rsidR="00631642">
        <w:rPr>
          <w:rFonts w:ascii="Times New Roman" w:hAnsi="Times New Roman" w:cs="Times New Roman"/>
          <w:sz w:val="24"/>
          <w:szCs w:val="24"/>
        </w:rPr>
        <w:tab/>
      </w:r>
      <w:r w:rsidR="00631642">
        <w:rPr>
          <w:rFonts w:ascii="Times New Roman" w:hAnsi="Times New Roman" w:cs="Times New Roman"/>
          <w:sz w:val="24"/>
          <w:szCs w:val="24"/>
        </w:rPr>
        <w:tab/>
      </w:r>
      <w:r w:rsidR="00631642">
        <w:rPr>
          <w:rFonts w:ascii="Times New Roman" w:hAnsi="Times New Roman" w:cs="Times New Roman"/>
          <w:sz w:val="24"/>
          <w:szCs w:val="24"/>
        </w:rPr>
        <w:tab/>
      </w:r>
      <w:r w:rsidR="00631642">
        <w:rPr>
          <w:rFonts w:ascii="Times New Roman" w:hAnsi="Times New Roman" w:cs="Times New Roman"/>
          <w:sz w:val="24"/>
          <w:szCs w:val="24"/>
        </w:rPr>
        <w:tab/>
      </w:r>
      <w:r w:rsidR="00631642">
        <w:rPr>
          <w:rFonts w:ascii="Times New Roman" w:hAnsi="Times New Roman" w:cs="Times New Roman"/>
          <w:sz w:val="24"/>
          <w:szCs w:val="24"/>
        </w:rPr>
        <w:tab/>
      </w:r>
      <w:r w:rsidR="00631642">
        <w:rPr>
          <w:rFonts w:ascii="Times New Roman" w:hAnsi="Times New Roman" w:cs="Times New Roman"/>
          <w:sz w:val="24"/>
          <w:szCs w:val="24"/>
        </w:rPr>
        <w:tab/>
      </w:r>
      <w:r w:rsidR="00631642">
        <w:rPr>
          <w:rFonts w:ascii="Times New Roman" w:hAnsi="Times New Roman" w:cs="Times New Roman"/>
          <w:sz w:val="24"/>
          <w:szCs w:val="24"/>
        </w:rPr>
        <w:tab/>
      </w:r>
      <w:r w:rsidR="00631642">
        <w:rPr>
          <w:rFonts w:ascii="Times New Roman" w:hAnsi="Times New Roman" w:cs="Times New Roman"/>
          <w:sz w:val="24"/>
          <w:szCs w:val="24"/>
        </w:rPr>
        <w:tab/>
        <w:t xml:space="preserve">     </w:t>
      </w:r>
      <w:r w:rsidR="009447E1">
        <w:rPr>
          <w:rFonts w:ascii="Times New Roman" w:hAnsi="Times New Roman" w:cs="Times New Roman"/>
          <w:sz w:val="24"/>
          <w:szCs w:val="24"/>
        </w:rPr>
        <w:t xml:space="preserve">In the imagination world a child may create </w:t>
      </w:r>
      <w:r w:rsidR="00910C92">
        <w:rPr>
          <w:rFonts w:ascii="Times New Roman" w:hAnsi="Times New Roman" w:cs="Times New Roman"/>
          <w:sz w:val="24"/>
          <w:szCs w:val="24"/>
        </w:rPr>
        <w:t>an</w:t>
      </w:r>
      <w:r w:rsidR="009447E1">
        <w:rPr>
          <w:rFonts w:ascii="Times New Roman" w:hAnsi="Times New Roman" w:cs="Times New Roman"/>
          <w:sz w:val="24"/>
          <w:szCs w:val="24"/>
        </w:rPr>
        <w:t xml:space="preserve"> imaginary friend that they are the boss of and feel in control teaching that imaginary friend what they know or just playing in general, that friend may be a </w:t>
      </w:r>
      <w:r w:rsidR="00910C92">
        <w:rPr>
          <w:rFonts w:ascii="Times New Roman" w:hAnsi="Times New Roman" w:cs="Times New Roman"/>
          <w:sz w:val="24"/>
          <w:szCs w:val="24"/>
        </w:rPr>
        <w:t>make-believe</w:t>
      </w:r>
      <w:r w:rsidR="009447E1">
        <w:rPr>
          <w:rFonts w:ascii="Times New Roman" w:hAnsi="Times New Roman" w:cs="Times New Roman"/>
          <w:sz w:val="24"/>
          <w:szCs w:val="24"/>
        </w:rPr>
        <w:t xml:space="preserve"> person or even a </w:t>
      </w:r>
      <w:r w:rsidR="00910C92">
        <w:rPr>
          <w:rFonts w:ascii="Times New Roman" w:hAnsi="Times New Roman" w:cs="Times New Roman"/>
          <w:sz w:val="24"/>
          <w:szCs w:val="24"/>
        </w:rPr>
        <w:t>make-believe</w:t>
      </w:r>
      <w:r w:rsidR="009447E1">
        <w:rPr>
          <w:rFonts w:ascii="Times New Roman" w:hAnsi="Times New Roman" w:cs="Times New Roman"/>
          <w:sz w:val="24"/>
          <w:szCs w:val="24"/>
        </w:rPr>
        <w:t xml:space="preserve"> animal or monster that they have a secret bond with. In a </w:t>
      </w:r>
      <w:r w:rsidR="00910C92">
        <w:rPr>
          <w:rFonts w:ascii="Times New Roman" w:hAnsi="Times New Roman" w:cs="Times New Roman"/>
          <w:sz w:val="24"/>
          <w:szCs w:val="24"/>
        </w:rPr>
        <w:t>child’s</w:t>
      </w:r>
      <w:r w:rsidR="009447E1">
        <w:rPr>
          <w:rFonts w:ascii="Times New Roman" w:hAnsi="Times New Roman" w:cs="Times New Roman"/>
          <w:sz w:val="24"/>
          <w:szCs w:val="24"/>
        </w:rPr>
        <w:t xml:space="preserve"> imagination they are the king or queen of their world and the magic that happens in that world that they have created. </w:t>
      </w:r>
    </w:p>
    <w:p w14:paraId="1C015F50" w14:textId="25D73B47" w:rsidR="000D178E" w:rsidRDefault="000D178E" w:rsidP="00C1113B">
      <w:pPr>
        <w:spacing w:line="360" w:lineRule="auto"/>
        <w:jc w:val="both"/>
        <w:rPr>
          <w:rFonts w:ascii="Times New Roman" w:hAnsi="Times New Roman" w:cs="Times New Roman"/>
          <w:sz w:val="24"/>
          <w:szCs w:val="24"/>
        </w:rPr>
      </w:pPr>
    </w:p>
    <w:p w14:paraId="4D09D7A7" w14:textId="3A375807" w:rsidR="000D178E" w:rsidRDefault="000D178E" w:rsidP="00C1113B">
      <w:pPr>
        <w:spacing w:line="360" w:lineRule="auto"/>
        <w:jc w:val="both"/>
        <w:rPr>
          <w:rFonts w:ascii="Times New Roman" w:hAnsi="Times New Roman" w:cs="Times New Roman"/>
          <w:sz w:val="24"/>
          <w:szCs w:val="24"/>
        </w:rPr>
      </w:pPr>
    </w:p>
    <w:p w14:paraId="7838C6DA" w14:textId="287FBD2F" w:rsidR="000D178E" w:rsidRDefault="000D178E" w:rsidP="00C1113B">
      <w:pPr>
        <w:spacing w:line="360" w:lineRule="auto"/>
        <w:jc w:val="both"/>
        <w:rPr>
          <w:rFonts w:ascii="Times New Roman" w:hAnsi="Times New Roman" w:cs="Times New Roman"/>
          <w:sz w:val="24"/>
          <w:szCs w:val="24"/>
        </w:rPr>
      </w:pPr>
    </w:p>
    <w:p w14:paraId="47898F30" w14:textId="3A7776D9" w:rsidR="000D178E" w:rsidRDefault="000D178E" w:rsidP="00C1113B">
      <w:pPr>
        <w:spacing w:line="360" w:lineRule="auto"/>
        <w:jc w:val="both"/>
        <w:rPr>
          <w:rFonts w:ascii="Times New Roman" w:hAnsi="Times New Roman" w:cs="Times New Roman"/>
          <w:sz w:val="24"/>
          <w:szCs w:val="24"/>
        </w:rPr>
      </w:pPr>
    </w:p>
    <w:p w14:paraId="14174391" w14:textId="13FC2295" w:rsidR="000D178E" w:rsidRDefault="000D178E" w:rsidP="00C1113B">
      <w:pPr>
        <w:spacing w:line="360" w:lineRule="auto"/>
        <w:jc w:val="both"/>
        <w:rPr>
          <w:rFonts w:ascii="Times New Roman" w:hAnsi="Times New Roman" w:cs="Times New Roman"/>
          <w:sz w:val="24"/>
          <w:szCs w:val="24"/>
        </w:rPr>
      </w:pPr>
    </w:p>
    <w:p w14:paraId="7AAEAEA0" w14:textId="77777777" w:rsidR="000D178E" w:rsidRPr="000C2BD9" w:rsidRDefault="000D178E" w:rsidP="000D178E">
      <w:pPr>
        <w:spacing w:line="360" w:lineRule="auto"/>
        <w:jc w:val="both"/>
        <w:rPr>
          <w:rFonts w:ascii="Times New Roman" w:hAnsi="Times New Roman" w:cs="Times New Roman"/>
          <w:sz w:val="24"/>
          <w:szCs w:val="24"/>
        </w:rPr>
      </w:pPr>
      <w:r w:rsidRPr="000C2BD9">
        <w:rPr>
          <w:rFonts w:ascii="Times New Roman" w:hAnsi="Times New Roman" w:cs="Times New Roman"/>
          <w:sz w:val="24"/>
          <w:szCs w:val="24"/>
        </w:rPr>
        <w:t>Rough &amp; Tumble Play</w:t>
      </w:r>
    </w:p>
    <w:p w14:paraId="725645AA" w14:textId="71EEA869" w:rsidR="002329BB" w:rsidRDefault="000D178E" w:rsidP="000D178E">
      <w:pPr>
        <w:spacing w:line="360" w:lineRule="auto"/>
        <w:jc w:val="both"/>
        <w:rPr>
          <w:rFonts w:ascii="Times New Roman" w:hAnsi="Times New Roman" w:cs="Times New Roman"/>
          <w:sz w:val="24"/>
          <w:szCs w:val="24"/>
        </w:rPr>
      </w:pPr>
      <w:r>
        <w:rPr>
          <w:rFonts w:ascii="Times New Roman" w:hAnsi="Times New Roman" w:cs="Times New Roman"/>
          <w:sz w:val="24"/>
          <w:szCs w:val="24"/>
        </w:rPr>
        <w:t>Rough and tumble play, also called play fighting, is a form of play in which partners compete with one another to gain some advantage (e.g. strike, bite, push on to ground), but do so without the severity or consequences of serious fighting, which it resembles (Aldis, 1975).</w:t>
      </w:r>
      <w:r>
        <w:rPr>
          <w:rFonts w:ascii="Times New Roman" w:hAnsi="Times New Roman" w:cs="Times New Roman"/>
          <w:sz w:val="24"/>
          <w:szCs w:val="24"/>
        </w:rPr>
        <w:tab/>
        <w:t xml:space="preserve">        Harlow </w:t>
      </w:r>
      <w:r w:rsidRPr="000C2BD9">
        <w:rPr>
          <w:rFonts w:ascii="Times New Roman" w:hAnsi="Times New Roman" w:cs="Times New Roman"/>
          <w:sz w:val="24"/>
          <w:szCs w:val="24"/>
        </w:rPr>
        <w:t xml:space="preserve">(1962) describe the R &amp; T that rhesus monkeys play as “playfighting”. Based on Harlow’s work. Blurton Jones (1972) added that children’s R&amp;T was characterised by positive effect or a “play face” high energy behaviours, exaggerator movements and soft openhanded hits or kicks, noting that play face and exaggerate moments act as social signals to mark the behaviours as playful not aggressive. </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Most adults have fond memories as a child as to play fighting or rough and tumble play (R&amp;T) as it is known in its proper context. The adult may recollect their father swinging them round by their arms in the park or garden or even thrown in the air and caught again as a fun type of R&amp;T play. They may also have fond memories of play fighting or wrestling in the school yard with friends acting out scenes that they had seen on the television the night before. R&amp;T play is one of the most popular types of play says experts (Pellis &amp; Pellis, 1998), as it gives the child a chance to be physical, show off their strength and even emotionally. A child may take up a sport such as rugby for instance and must learn how to ruck and mall and tackle in a rough but playful and friendly way as not to hurt the other competitors in the game.      </w:t>
      </w:r>
      <w:r>
        <w:rPr>
          <w:rFonts w:ascii="Times New Roman" w:hAnsi="Times New Roman" w:cs="Times New Roman"/>
          <w:sz w:val="24"/>
          <w:szCs w:val="24"/>
        </w:rPr>
        <w:tab/>
      </w:r>
      <w:r>
        <w:rPr>
          <w:rFonts w:ascii="Times New Roman" w:hAnsi="Times New Roman" w:cs="Times New Roman"/>
          <w:sz w:val="24"/>
          <w:szCs w:val="24"/>
        </w:rPr>
        <w:tab/>
        <w:t xml:space="preserve"> Though as it seems in the earlier content that R&amp;T play is just for males, Females may also enjoy R&amp;T play also though not as rough as the boy’s play, for example girls will play patty cake or hop scotch or playing with dolls. Males and females are very different physically, and these differences have implications for social behaviour, male groups are physically more vigorous than female groups, and it is probably this difference that is responsible for sexual segregation in childhood (Pellegrini, 2009). It is in these segregated groups that R&amp;T play develops and is related to adult male sexual roles (Pellegrini, 2004).  Ultimate explanations for social segregations can be derived from sexual selection (Darwin, 1871). And parental investment (Trivers, 1972) theories, which posit that males, because they invest less in parenting, are the more competitive of the two sexes in their quest for mate. </w:t>
      </w:r>
      <w:r>
        <w:rPr>
          <w:rFonts w:ascii="Times New Roman" w:hAnsi="Times New Roman" w:cs="Times New Roman"/>
          <w:sz w:val="24"/>
          <w:szCs w:val="24"/>
        </w:rPr>
        <w:tab/>
        <w:t xml:space="preserve">        Though some people may find that there is not much difference between R&amp;T play and aggression though R&amp;T play, though the children do know the difference as they just pretend to hit one another. For example, in R&amp;T play the children will smile and laugh and are willing to partake in the R&amp;T play in a happy and egger way, if there is an older child he may feel the </w:t>
      </w:r>
      <w:r>
        <w:rPr>
          <w:rFonts w:ascii="Times New Roman" w:hAnsi="Times New Roman" w:cs="Times New Roman"/>
          <w:sz w:val="24"/>
          <w:szCs w:val="24"/>
        </w:rPr>
        <w:lastRenderedPageBreak/>
        <w:t>need in a friendly way to let the younger child win. The contact in the R&amp;T play is often soft and gentle as they try not to hurt one another intentionally, the children will also take different rolls in the games as in fox and hounds or a game of touch where they must tag each other in a friendly way and that lots of children will be happy to participate in. Also, R&amp;T play does not have lots of by standers watching just in case it gets out of control. As when the children play aggressively they may stare down the other child or try to make them cry and take dominating control over the other child, the child may also try to hurt the other intentionally and be nasty towards them, which will usually end in fighting and draw in lots of spectators.</w:t>
      </w:r>
      <w:r w:rsidR="00442EC6">
        <w:rPr>
          <w:rFonts w:ascii="Times New Roman" w:hAnsi="Times New Roman" w:cs="Times New Roman"/>
          <w:sz w:val="24"/>
          <w:szCs w:val="24"/>
        </w:rPr>
        <w:t xml:space="preserve"> The reality though, is that rough and tumble play </w:t>
      </w:r>
      <w:r w:rsidR="002329BB">
        <w:rPr>
          <w:rFonts w:ascii="Times New Roman" w:hAnsi="Times New Roman" w:cs="Times New Roman"/>
          <w:sz w:val="24"/>
          <w:szCs w:val="24"/>
        </w:rPr>
        <w:t>digresses</w:t>
      </w:r>
      <w:r w:rsidR="00442EC6">
        <w:rPr>
          <w:rFonts w:ascii="Times New Roman" w:hAnsi="Times New Roman" w:cs="Times New Roman"/>
          <w:sz w:val="24"/>
          <w:szCs w:val="24"/>
        </w:rPr>
        <w:t xml:space="preserve"> into real fighting less </w:t>
      </w:r>
      <w:r w:rsidR="002329BB">
        <w:rPr>
          <w:rFonts w:ascii="Times New Roman" w:hAnsi="Times New Roman" w:cs="Times New Roman"/>
          <w:sz w:val="24"/>
          <w:szCs w:val="24"/>
        </w:rPr>
        <w:t>than</w:t>
      </w:r>
      <w:r w:rsidR="00442EC6">
        <w:rPr>
          <w:rFonts w:ascii="Times New Roman" w:hAnsi="Times New Roman" w:cs="Times New Roman"/>
          <w:sz w:val="24"/>
          <w:szCs w:val="24"/>
        </w:rPr>
        <w:t xml:space="preserve"> 1% of the time for pre-schoolers </w:t>
      </w:r>
      <w:r w:rsidR="002329BB">
        <w:rPr>
          <w:rFonts w:ascii="Times New Roman" w:hAnsi="Times New Roman" w:cs="Times New Roman"/>
          <w:sz w:val="24"/>
          <w:szCs w:val="24"/>
        </w:rPr>
        <w:t>(Scott</w:t>
      </w:r>
      <w:r w:rsidR="00442EC6">
        <w:rPr>
          <w:rFonts w:ascii="Times New Roman" w:hAnsi="Times New Roman" w:cs="Times New Roman"/>
          <w:sz w:val="24"/>
          <w:szCs w:val="24"/>
        </w:rPr>
        <w:t xml:space="preserve"> &amp; Panksepp, 2003). </w:t>
      </w:r>
      <w:r w:rsidR="002329BB">
        <w:rPr>
          <w:rFonts w:ascii="Times New Roman" w:hAnsi="Times New Roman" w:cs="Times New Roman"/>
          <w:sz w:val="24"/>
          <w:szCs w:val="24"/>
        </w:rPr>
        <w:t>Children</w:t>
      </w:r>
      <w:r w:rsidR="00442EC6">
        <w:rPr>
          <w:rFonts w:ascii="Times New Roman" w:hAnsi="Times New Roman" w:cs="Times New Roman"/>
          <w:sz w:val="24"/>
          <w:szCs w:val="24"/>
        </w:rPr>
        <w:t xml:space="preserve"> are better at discerning rough and tumble from real fighting than are their teachers </w:t>
      </w:r>
      <w:r w:rsidR="002329BB">
        <w:rPr>
          <w:rFonts w:ascii="Times New Roman" w:hAnsi="Times New Roman" w:cs="Times New Roman"/>
          <w:sz w:val="24"/>
          <w:szCs w:val="24"/>
        </w:rPr>
        <w:t>(Boulton</w:t>
      </w:r>
      <w:r w:rsidR="00442EC6">
        <w:rPr>
          <w:rFonts w:ascii="Times New Roman" w:hAnsi="Times New Roman" w:cs="Times New Roman"/>
          <w:sz w:val="24"/>
          <w:szCs w:val="24"/>
        </w:rPr>
        <w:t>, 1996).</w:t>
      </w:r>
      <w:r w:rsidR="002329BB">
        <w:rPr>
          <w:rFonts w:ascii="Times New Roman" w:hAnsi="Times New Roman" w:cs="Times New Roman"/>
          <w:sz w:val="24"/>
          <w:szCs w:val="24"/>
        </w:rPr>
        <w:tab/>
      </w:r>
      <w:r w:rsidR="002329BB">
        <w:rPr>
          <w:rFonts w:ascii="Times New Roman" w:hAnsi="Times New Roman" w:cs="Times New Roman"/>
          <w:sz w:val="24"/>
          <w:szCs w:val="24"/>
        </w:rPr>
        <w:tab/>
      </w:r>
      <w:r w:rsidR="002329BB">
        <w:rPr>
          <w:rFonts w:ascii="Times New Roman" w:hAnsi="Times New Roman" w:cs="Times New Roman"/>
          <w:sz w:val="24"/>
          <w:szCs w:val="24"/>
        </w:rPr>
        <w:tab/>
      </w:r>
      <w:r w:rsidR="002329BB">
        <w:rPr>
          <w:rFonts w:ascii="Times New Roman" w:hAnsi="Times New Roman" w:cs="Times New Roman"/>
          <w:sz w:val="24"/>
          <w:szCs w:val="24"/>
        </w:rPr>
        <w:tab/>
      </w:r>
      <w:r w:rsidR="002329BB">
        <w:rPr>
          <w:rFonts w:ascii="Times New Roman" w:hAnsi="Times New Roman" w:cs="Times New Roman"/>
          <w:sz w:val="24"/>
          <w:szCs w:val="24"/>
        </w:rPr>
        <w:tab/>
        <w:t xml:space="preserve">    </w:t>
      </w:r>
      <w:r w:rsidR="00A00A89">
        <w:rPr>
          <w:rFonts w:ascii="Times New Roman" w:hAnsi="Times New Roman" w:cs="Times New Roman"/>
          <w:sz w:val="24"/>
          <w:szCs w:val="24"/>
        </w:rPr>
        <w:t xml:space="preserve">A main point in R&amp;T play is that of the rules and they should all be known before the play starts as once the smiles go then fun tends to stop also. </w:t>
      </w:r>
      <w:r w:rsidR="002329BB">
        <w:rPr>
          <w:rFonts w:ascii="Times New Roman" w:hAnsi="Times New Roman" w:cs="Times New Roman"/>
          <w:sz w:val="24"/>
          <w:szCs w:val="24"/>
        </w:rPr>
        <w:t>For example, in the rules of tag it should be open handed tagging and no fists or kicks, or in hide and seek the player counting must have their eyes closed and not peeping and no asking others where the other children are hiding. Boys and girls do enjoy R&amp;T play and the experience that they get with this type of play growing up as it teaches them safety and responsibility and that they can be rough and still have lots of fun.</w:t>
      </w:r>
    </w:p>
    <w:p w14:paraId="6BBFC52B" w14:textId="2C8CB60E" w:rsidR="00BB6548" w:rsidRDefault="00BB6548" w:rsidP="000D178E">
      <w:pPr>
        <w:spacing w:line="360" w:lineRule="auto"/>
        <w:jc w:val="both"/>
        <w:rPr>
          <w:rFonts w:ascii="Times New Roman" w:hAnsi="Times New Roman" w:cs="Times New Roman"/>
          <w:sz w:val="24"/>
          <w:szCs w:val="24"/>
        </w:rPr>
      </w:pPr>
    </w:p>
    <w:p w14:paraId="2D30F79A" w14:textId="53485609" w:rsidR="00BB6548" w:rsidRDefault="00BB6548" w:rsidP="000D178E">
      <w:pPr>
        <w:spacing w:line="360" w:lineRule="auto"/>
        <w:jc w:val="both"/>
        <w:rPr>
          <w:rFonts w:ascii="Times New Roman" w:hAnsi="Times New Roman" w:cs="Times New Roman"/>
          <w:sz w:val="24"/>
          <w:szCs w:val="24"/>
        </w:rPr>
      </w:pPr>
    </w:p>
    <w:p w14:paraId="19198B30" w14:textId="31052F5E" w:rsidR="00BB6548" w:rsidRDefault="00BB6548" w:rsidP="000D178E">
      <w:pPr>
        <w:spacing w:line="360" w:lineRule="auto"/>
        <w:jc w:val="both"/>
        <w:rPr>
          <w:rFonts w:ascii="Times New Roman" w:hAnsi="Times New Roman" w:cs="Times New Roman"/>
          <w:sz w:val="24"/>
          <w:szCs w:val="24"/>
        </w:rPr>
      </w:pPr>
    </w:p>
    <w:p w14:paraId="2EF709BB" w14:textId="77250ACE" w:rsidR="00BB6548" w:rsidRDefault="00BB6548" w:rsidP="000D178E">
      <w:pPr>
        <w:spacing w:line="360" w:lineRule="auto"/>
        <w:jc w:val="both"/>
        <w:rPr>
          <w:rFonts w:ascii="Times New Roman" w:hAnsi="Times New Roman" w:cs="Times New Roman"/>
          <w:sz w:val="24"/>
          <w:szCs w:val="24"/>
        </w:rPr>
      </w:pPr>
    </w:p>
    <w:p w14:paraId="631C70DA" w14:textId="3CA726D7" w:rsidR="00BB6548" w:rsidRDefault="00BB6548" w:rsidP="000D178E">
      <w:pPr>
        <w:spacing w:line="360" w:lineRule="auto"/>
        <w:jc w:val="both"/>
        <w:rPr>
          <w:rFonts w:ascii="Times New Roman" w:hAnsi="Times New Roman" w:cs="Times New Roman"/>
          <w:sz w:val="24"/>
          <w:szCs w:val="24"/>
        </w:rPr>
      </w:pPr>
    </w:p>
    <w:p w14:paraId="7389E3C3" w14:textId="2C9DA47A" w:rsidR="00BB6548" w:rsidRDefault="00BB6548" w:rsidP="000D178E">
      <w:pPr>
        <w:spacing w:line="360" w:lineRule="auto"/>
        <w:jc w:val="both"/>
        <w:rPr>
          <w:rFonts w:ascii="Times New Roman" w:hAnsi="Times New Roman" w:cs="Times New Roman"/>
          <w:sz w:val="24"/>
          <w:szCs w:val="24"/>
        </w:rPr>
      </w:pPr>
    </w:p>
    <w:p w14:paraId="36BBA620" w14:textId="165186BA" w:rsidR="00BB6548" w:rsidRDefault="00BB6548" w:rsidP="000D178E">
      <w:pPr>
        <w:spacing w:line="360" w:lineRule="auto"/>
        <w:jc w:val="both"/>
        <w:rPr>
          <w:rFonts w:ascii="Times New Roman" w:hAnsi="Times New Roman" w:cs="Times New Roman"/>
          <w:sz w:val="24"/>
          <w:szCs w:val="24"/>
        </w:rPr>
      </w:pPr>
    </w:p>
    <w:p w14:paraId="50AA5520" w14:textId="1FF5080B" w:rsidR="00BB6548" w:rsidRDefault="00BB6548" w:rsidP="000D178E">
      <w:pPr>
        <w:spacing w:line="360" w:lineRule="auto"/>
        <w:jc w:val="both"/>
        <w:rPr>
          <w:rFonts w:ascii="Times New Roman" w:hAnsi="Times New Roman" w:cs="Times New Roman"/>
          <w:sz w:val="24"/>
          <w:szCs w:val="24"/>
        </w:rPr>
      </w:pPr>
    </w:p>
    <w:p w14:paraId="16424BD1" w14:textId="64EE14BF" w:rsidR="00BB6548" w:rsidRDefault="00BB6548" w:rsidP="000D178E">
      <w:pPr>
        <w:spacing w:line="360" w:lineRule="auto"/>
        <w:jc w:val="both"/>
        <w:rPr>
          <w:rFonts w:ascii="Times New Roman" w:hAnsi="Times New Roman" w:cs="Times New Roman"/>
          <w:sz w:val="24"/>
          <w:szCs w:val="24"/>
        </w:rPr>
      </w:pPr>
    </w:p>
    <w:p w14:paraId="1C9ED727" w14:textId="53FAD48A" w:rsidR="00BB6548" w:rsidRDefault="00BB6548" w:rsidP="000D178E">
      <w:pPr>
        <w:spacing w:line="360" w:lineRule="auto"/>
        <w:jc w:val="both"/>
        <w:rPr>
          <w:rFonts w:ascii="Times New Roman" w:hAnsi="Times New Roman" w:cs="Times New Roman"/>
          <w:sz w:val="24"/>
          <w:szCs w:val="24"/>
        </w:rPr>
      </w:pPr>
    </w:p>
    <w:p w14:paraId="58B88CDF" w14:textId="1A9C5DFA" w:rsidR="00BB6548" w:rsidRDefault="00BB6548" w:rsidP="000D178E">
      <w:pPr>
        <w:spacing w:line="360" w:lineRule="auto"/>
        <w:jc w:val="both"/>
        <w:rPr>
          <w:rFonts w:ascii="Times New Roman" w:hAnsi="Times New Roman" w:cs="Times New Roman"/>
          <w:sz w:val="24"/>
          <w:szCs w:val="24"/>
        </w:rPr>
      </w:pPr>
    </w:p>
    <w:p w14:paraId="3FB98843" w14:textId="77777777" w:rsidR="00905ED9" w:rsidRDefault="00905ED9" w:rsidP="00C1113B">
      <w:pPr>
        <w:spacing w:line="360" w:lineRule="auto"/>
        <w:jc w:val="both"/>
        <w:rPr>
          <w:rFonts w:ascii="Times New Roman" w:hAnsi="Times New Roman" w:cs="Times New Roman"/>
          <w:sz w:val="24"/>
          <w:szCs w:val="24"/>
        </w:rPr>
        <w:sectPr w:rsidR="00905ED9" w:rsidSect="00905ED9">
          <w:headerReference w:type="default" r:id="rId7"/>
          <w:footerReference w:type="default" r:id="rId8"/>
          <w:pgSz w:w="11906" w:h="16838"/>
          <w:pgMar w:top="1440" w:right="1440" w:bottom="1440" w:left="1440" w:header="708" w:footer="708" w:gutter="0"/>
          <w:cols w:space="708"/>
          <w:docGrid w:linePitch="360"/>
        </w:sectPr>
      </w:pPr>
    </w:p>
    <w:p w14:paraId="0BA8CD43" w14:textId="77777777" w:rsidR="00905ED9" w:rsidRPr="004C3AE2" w:rsidRDefault="00905ED9" w:rsidP="00905ED9">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905ED9" w:rsidRPr="004C3AE2" w14:paraId="0E17AEE1" w14:textId="77777777" w:rsidTr="008D0041">
        <w:trPr>
          <w:trHeight w:val="322"/>
        </w:trPr>
        <w:tc>
          <w:tcPr>
            <w:tcW w:w="534" w:type="dxa"/>
            <w:shd w:val="clear" w:color="auto" w:fill="C0C0C0"/>
          </w:tcPr>
          <w:p w14:paraId="65D74175"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Ref</w:t>
            </w:r>
          </w:p>
        </w:tc>
        <w:tc>
          <w:tcPr>
            <w:tcW w:w="3260" w:type="dxa"/>
            <w:shd w:val="clear" w:color="auto" w:fill="C0C0C0"/>
          </w:tcPr>
          <w:p w14:paraId="0DF7063B"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Hazard / Task / Activity</w:t>
            </w:r>
          </w:p>
          <w:p w14:paraId="58B6BCBB"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 xml:space="preserve"> Area of Concern</w:t>
            </w:r>
          </w:p>
        </w:tc>
        <w:tc>
          <w:tcPr>
            <w:tcW w:w="2126" w:type="dxa"/>
            <w:shd w:val="clear" w:color="auto" w:fill="C0C0C0"/>
          </w:tcPr>
          <w:p w14:paraId="75732DB8"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Persons at Risk</w:t>
            </w:r>
          </w:p>
        </w:tc>
        <w:tc>
          <w:tcPr>
            <w:tcW w:w="3119" w:type="dxa"/>
            <w:shd w:val="clear" w:color="auto" w:fill="C0C0C0"/>
          </w:tcPr>
          <w:p w14:paraId="5EADD93D"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Existing Controls</w:t>
            </w:r>
          </w:p>
        </w:tc>
        <w:tc>
          <w:tcPr>
            <w:tcW w:w="2693" w:type="dxa"/>
            <w:shd w:val="clear" w:color="auto" w:fill="C0C0C0"/>
          </w:tcPr>
          <w:p w14:paraId="4E73DA7E"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Describe Any Further Controls / Actions Needed</w:t>
            </w:r>
          </w:p>
        </w:tc>
        <w:tc>
          <w:tcPr>
            <w:tcW w:w="1134" w:type="dxa"/>
            <w:shd w:val="clear" w:color="auto" w:fill="C0C0C0"/>
          </w:tcPr>
          <w:p w14:paraId="4D91EBBD"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Actions by Whom</w:t>
            </w:r>
          </w:p>
        </w:tc>
        <w:tc>
          <w:tcPr>
            <w:tcW w:w="1134" w:type="dxa"/>
            <w:shd w:val="clear" w:color="auto" w:fill="C0C0C0"/>
          </w:tcPr>
          <w:p w14:paraId="720D94F0"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Action by When</w:t>
            </w:r>
          </w:p>
        </w:tc>
      </w:tr>
      <w:tr w:rsidR="00905ED9" w:rsidRPr="004C3AE2" w14:paraId="582002D3" w14:textId="77777777" w:rsidTr="008D0041">
        <w:trPr>
          <w:trHeight w:val="596"/>
        </w:trPr>
        <w:tc>
          <w:tcPr>
            <w:tcW w:w="534" w:type="dxa"/>
            <w:shd w:val="clear" w:color="auto" w:fill="auto"/>
          </w:tcPr>
          <w:p w14:paraId="3D9CB299" w14:textId="77777777" w:rsidR="00905ED9" w:rsidRPr="004C3AE2" w:rsidRDefault="00905ED9" w:rsidP="008D0041">
            <w:pPr>
              <w:spacing w:line="360" w:lineRule="auto"/>
              <w:jc w:val="both"/>
              <w:rPr>
                <w:rFonts w:ascii="Times New Roman" w:hAnsi="Times New Roman" w:cs="Times New Roman"/>
                <w:sz w:val="24"/>
                <w:szCs w:val="24"/>
              </w:rPr>
            </w:pPr>
          </w:p>
          <w:p w14:paraId="3F7C6EA6"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1</w:t>
            </w:r>
          </w:p>
        </w:tc>
        <w:tc>
          <w:tcPr>
            <w:tcW w:w="3260" w:type="dxa"/>
            <w:shd w:val="clear" w:color="auto" w:fill="auto"/>
          </w:tcPr>
          <w:p w14:paraId="23ADB2B1"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The soft tarmac around the climbing frame in the playground.</w:t>
            </w:r>
          </w:p>
        </w:tc>
        <w:tc>
          <w:tcPr>
            <w:tcW w:w="2126" w:type="dxa"/>
            <w:shd w:val="clear" w:color="auto" w:fill="auto"/>
          </w:tcPr>
          <w:p w14:paraId="59AD08B7"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Children playing on the apparatus</w:t>
            </w:r>
            <w:r>
              <w:rPr>
                <w:rFonts w:ascii="Times New Roman" w:hAnsi="Times New Roman" w:cs="Times New Roman"/>
                <w:sz w:val="24"/>
                <w:szCs w:val="24"/>
              </w:rPr>
              <w:t>.</w:t>
            </w:r>
            <w:r w:rsidRPr="004C3AE2">
              <w:rPr>
                <w:rFonts w:ascii="Times New Roman" w:hAnsi="Times New Roman" w:cs="Times New Roman"/>
                <w:sz w:val="24"/>
                <w:szCs w:val="24"/>
              </w:rPr>
              <w:t xml:space="preserve"> </w:t>
            </w:r>
          </w:p>
        </w:tc>
        <w:tc>
          <w:tcPr>
            <w:tcW w:w="3119" w:type="dxa"/>
            <w:shd w:val="clear" w:color="auto" w:fill="auto"/>
          </w:tcPr>
          <w:p w14:paraId="5E343B35"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Its tarmac so it is soft so the children do not fall and hurt themselves.</w:t>
            </w:r>
          </w:p>
          <w:p w14:paraId="14D03B38"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Kept clean by staff.</w:t>
            </w:r>
          </w:p>
        </w:tc>
        <w:tc>
          <w:tcPr>
            <w:tcW w:w="2693" w:type="dxa"/>
            <w:shd w:val="clear" w:color="auto" w:fill="auto"/>
          </w:tcPr>
          <w:p w14:paraId="137C9A74"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Should be looked at every day before the children go to play on the apparatus to see if there has been any damage done to the tarmac</w:t>
            </w:r>
            <w:r>
              <w:rPr>
                <w:rFonts w:ascii="Times New Roman" w:hAnsi="Times New Roman" w:cs="Times New Roman"/>
                <w:sz w:val="24"/>
                <w:szCs w:val="24"/>
              </w:rPr>
              <w:t>.</w:t>
            </w:r>
            <w:r w:rsidRPr="004C3AE2">
              <w:rPr>
                <w:rFonts w:ascii="Times New Roman" w:hAnsi="Times New Roman" w:cs="Times New Roman"/>
                <w:sz w:val="24"/>
                <w:szCs w:val="24"/>
              </w:rPr>
              <w:t xml:space="preserve"> </w:t>
            </w:r>
          </w:p>
        </w:tc>
        <w:tc>
          <w:tcPr>
            <w:tcW w:w="1134" w:type="dxa"/>
            <w:shd w:val="clear" w:color="auto" w:fill="auto"/>
          </w:tcPr>
          <w:p w14:paraId="2E3E1614"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Staff</w:t>
            </w:r>
          </w:p>
        </w:tc>
        <w:tc>
          <w:tcPr>
            <w:tcW w:w="1134" w:type="dxa"/>
            <w:shd w:val="clear" w:color="auto" w:fill="auto"/>
          </w:tcPr>
          <w:p w14:paraId="1EE1D11D"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Every morning before play begins</w:t>
            </w:r>
            <w:r>
              <w:rPr>
                <w:rFonts w:ascii="Times New Roman" w:hAnsi="Times New Roman" w:cs="Times New Roman"/>
                <w:sz w:val="24"/>
                <w:szCs w:val="24"/>
              </w:rPr>
              <w:t>.</w:t>
            </w:r>
          </w:p>
        </w:tc>
      </w:tr>
      <w:tr w:rsidR="00905ED9" w:rsidRPr="004C3AE2" w14:paraId="7AC8868C" w14:textId="77777777" w:rsidTr="008D0041">
        <w:trPr>
          <w:trHeight w:val="555"/>
        </w:trPr>
        <w:tc>
          <w:tcPr>
            <w:tcW w:w="534" w:type="dxa"/>
            <w:shd w:val="clear" w:color="auto" w:fill="auto"/>
          </w:tcPr>
          <w:p w14:paraId="5F1948D2" w14:textId="77777777" w:rsidR="00905ED9" w:rsidRPr="004C3AE2" w:rsidRDefault="00905ED9" w:rsidP="008D0041">
            <w:pPr>
              <w:spacing w:line="360" w:lineRule="auto"/>
              <w:jc w:val="both"/>
              <w:rPr>
                <w:rFonts w:ascii="Times New Roman" w:hAnsi="Times New Roman" w:cs="Times New Roman"/>
                <w:sz w:val="24"/>
                <w:szCs w:val="24"/>
              </w:rPr>
            </w:pPr>
          </w:p>
          <w:p w14:paraId="680B76E7"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2</w:t>
            </w:r>
          </w:p>
        </w:tc>
        <w:tc>
          <w:tcPr>
            <w:tcW w:w="3260" w:type="dxa"/>
            <w:shd w:val="clear" w:color="auto" w:fill="auto"/>
          </w:tcPr>
          <w:p w14:paraId="1ADD7B39"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The long jump pit/ sandpit</w:t>
            </w:r>
            <w:r>
              <w:rPr>
                <w:rFonts w:ascii="Times New Roman" w:hAnsi="Times New Roman" w:cs="Times New Roman"/>
                <w:sz w:val="24"/>
                <w:szCs w:val="24"/>
              </w:rPr>
              <w:t>.</w:t>
            </w:r>
            <w:r w:rsidRPr="004C3AE2">
              <w:rPr>
                <w:rFonts w:ascii="Times New Roman" w:hAnsi="Times New Roman" w:cs="Times New Roman"/>
                <w:sz w:val="24"/>
                <w:szCs w:val="24"/>
              </w:rPr>
              <w:t xml:space="preserve"> </w:t>
            </w:r>
          </w:p>
        </w:tc>
        <w:tc>
          <w:tcPr>
            <w:tcW w:w="2126" w:type="dxa"/>
            <w:shd w:val="clear" w:color="auto" w:fill="auto"/>
          </w:tcPr>
          <w:p w14:paraId="3DCD047C"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Children’s health</w:t>
            </w:r>
            <w:r>
              <w:rPr>
                <w:rFonts w:ascii="Times New Roman" w:hAnsi="Times New Roman" w:cs="Times New Roman"/>
                <w:sz w:val="24"/>
                <w:szCs w:val="24"/>
              </w:rPr>
              <w:t>.</w:t>
            </w:r>
            <w:r w:rsidRPr="004C3AE2">
              <w:rPr>
                <w:rFonts w:ascii="Times New Roman" w:hAnsi="Times New Roman" w:cs="Times New Roman"/>
                <w:sz w:val="24"/>
                <w:szCs w:val="24"/>
              </w:rPr>
              <w:t xml:space="preserve"> </w:t>
            </w:r>
          </w:p>
        </w:tc>
        <w:tc>
          <w:tcPr>
            <w:tcW w:w="3119" w:type="dxa"/>
            <w:shd w:val="clear" w:color="auto" w:fill="auto"/>
          </w:tcPr>
          <w:p w14:paraId="7D31ED86"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Keeping the sand clean during events so there are no hazards.</w:t>
            </w:r>
          </w:p>
          <w:p w14:paraId="7F721DC5"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Soft sand is being used so the children don’t hurt themselves.</w:t>
            </w:r>
          </w:p>
        </w:tc>
        <w:tc>
          <w:tcPr>
            <w:tcW w:w="2693" w:type="dxa"/>
            <w:shd w:val="clear" w:color="auto" w:fill="auto"/>
          </w:tcPr>
          <w:p w14:paraId="57ED0494"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To be checked daily to make sure animals are not living in the sand and using the sand as a toilet.</w:t>
            </w:r>
          </w:p>
          <w:p w14:paraId="3AD57EE7"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A hard-top cover to be used instead of soft.</w:t>
            </w:r>
          </w:p>
        </w:tc>
        <w:tc>
          <w:tcPr>
            <w:tcW w:w="1134" w:type="dxa"/>
            <w:shd w:val="clear" w:color="auto" w:fill="auto"/>
          </w:tcPr>
          <w:p w14:paraId="2B72354B"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Staff</w:t>
            </w:r>
          </w:p>
        </w:tc>
        <w:tc>
          <w:tcPr>
            <w:tcW w:w="1134" w:type="dxa"/>
            <w:shd w:val="clear" w:color="auto" w:fill="auto"/>
          </w:tcPr>
          <w:p w14:paraId="57733BC3"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At the beginning of the school day.</w:t>
            </w:r>
          </w:p>
        </w:tc>
      </w:tr>
      <w:tr w:rsidR="00905ED9" w:rsidRPr="004C3AE2" w14:paraId="3924978F" w14:textId="77777777" w:rsidTr="008D0041">
        <w:trPr>
          <w:trHeight w:val="229"/>
        </w:trPr>
        <w:tc>
          <w:tcPr>
            <w:tcW w:w="534" w:type="dxa"/>
            <w:shd w:val="clear" w:color="auto" w:fill="auto"/>
          </w:tcPr>
          <w:p w14:paraId="79DE9979" w14:textId="77777777" w:rsidR="00905ED9" w:rsidRPr="004C3AE2" w:rsidRDefault="00905ED9" w:rsidP="008D0041">
            <w:pPr>
              <w:spacing w:line="360" w:lineRule="auto"/>
              <w:jc w:val="both"/>
              <w:rPr>
                <w:rFonts w:ascii="Times New Roman" w:hAnsi="Times New Roman" w:cs="Times New Roman"/>
                <w:sz w:val="24"/>
                <w:szCs w:val="24"/>
              </w:rPr>
            </w:pPr>
          </w:p>
          <w:p w14:paraId="6BB2B775"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3</w:t>
            </w:r>
          </w:p>
        </w:tc>
        <w:tc>
          <w:tcPr>
            <w:tcW w:w="3260" w:type="dxa"/>
            <w:shd w:val="clear" w:color="auto" w:fill="auto"/>
          </w:tcPr>
          <w:p w14:paraId="4234F120"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Sports (e.g. Rugby / Hockey)</w:t>
            </w:r>
            <w:r>
              <w:rPr>
                <w:rFonts w:ascii="Times New Roman" w:hAnsi="Times New Roman" w:cs="Times New Roman"/>
                <w:sz w:val="24"/>
                <w:szCs w:val="24"/>
              </w:rPr>
              <w:t>.</w:t>
            </w:r>
          </w:p>
        </w:tc>
        <w:tc>
          <w:tcPr>
            <w:tcW w:w="2126" w:type="dxa"/>
            <w:shd w:val="clear" w:color="auto" w:fill="auto"/>
          </w:tcPr>
          <w:p w14:paraId="04132894"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The participants who are playing</w:t>
            </w:r>
            <w:r>
              <w:rPr>
                <w:rFonts w:ascii="Times New Roman" w:hAnsi="Times New Roman" w:cs="Times New Roman"/>
                <w:sz w:val="24"/>
                <w:szCs w:val="24"/>
              </w:rPr>
              <w:t>.</w:t>
            </w:r>
          </w:p>
        </w:tc>
        <w:tc>
          <w:tcPr>
            <w:tcW w:w="3119" w:type="dxa"/>
            <w:shd w:val="clear" w:color="auto" w:fill="auto"/>
          </w:tcPr>
          <w:p w14:paraId="6E0861F9"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 xml:space="preserve">Made to wear the correct protective equipment. </w:t>
            </w:r>
          </w:p>
          <w:p w14:paraId="52A36DBD"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lastRenderedPageBreak/>
              <w:t xml:space="preserve">Make sure that the playing ground is safe to play on. </w:t>
            </w:r>
          </w:p>
        </w:tc>
        <w:tc>
          <w:tcPr>
            <w:tcW w:w="2693" w:type="dxa"/>
            <w:shd w:val="clear" w:color="auto" w:fill="auto"/>
          </w:tcPr>
          <w:p w14:paraId="62B5D53B"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lastRenderedPageBreak/>
              <w:t>Make sure the equipment is checked before each game.</w:t>
            </w:r>
          </w:p>
          <w:p w14:paraId="74C23603"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lastRenderedPageBreak/>
              <w:t>That the playing ground is safe and even with no litter on it.</w:t>
            </w:r>
          </w:p>
        </w:tc>
        <w:tc>
          <w:tcPr>
            <w:tcW w:w="1134" w:type="dxa"/>
            <w:shd w:val="clear" w:color="auto" w:fill="auto"/>
          </w:tcPr>
          <w:p w14:paraId="599EFB69"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lastRenderedPageBreak/>
              <w:t>Staff</w:t>
            </w:r>
          </w:p>
        </w:tc>
        <w:tc>
          <w:tcPr>
            <w:tcW w:w="1134" w:type="dxa"/>
            <w:shd w:val="clear" w:color="auto" w:fill="auto"/>
          </w:tcPr>
          <w:p w14:paraId="431FE1C2"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 xml:space="preserve">Before every game or </w:t>
            </w:r>
            <w:r w:rsidRPr="004C3AE2">
              <w:rPr>
                <w:rFonts w:ascii="Times New Roman" w:hAnsi="Times New Roman" w:cs="Times New Roman"/>
                <w:sz w:val="24"/>
                <w:szCs w:val="24"/>
              </w:rPr>
              <w:lastRenderedPageBreak/>
              <w:t>practice session</w:t>
            </w:r>
            <w:r>
              <w:rPr>
                <w:rFonts w:ascii="Times New Roman" w:hAnsi="Times New Roman" w:cs="Times New Roman"/>
                <w:sz w:val="24"/>
                <w:szCs w:val="24"/>
              </w:rPr>
              <w:t>.</w:t>
            </w:r>
          </w:p>
        </w:tc>
      </w:tr>
      <w:tr w:rsidR="00905ED9" w:rsidRPr="004C3AE2" w14:paraId="13856A98" w14:textId="77777777" w:rsidTr="008D0041">
        <w:trPr>
          <w:trHeight w:val="59"/>
        </w:trPr>
        <w:tc>
          <w:tcPr>
            <w:tcW w:w="534" w:type="dxa"/>
            <w:shd w:val="clear" w:color="auto" w:fill="auto"/>
          </w:tcPr>
          <w:p w14:paraId="4BD718BF" w14:textId="77777777" w:rsidR="00905ED9" w:rsidRPr="004C3AE2" w:rsidRDefault="00905ED9" w:rsidP="008D0041">
            <w:pPr>
              <w:spacing w:line="360" w:lineRule="auto"/>
              <w:jc w:val="both"/>
              <w:rPr>
                <w:rFonts w:ascii="Times New Roman" w:hAnsi="Times New Roman" w:cs="Times New Roman"/>
                <w:sz w:val="24"/>
                <w:szCs w:val="24"/>
              </w:rPr>
            </w:pPr>
          </w:p>
          <w:p w14:paraId="15DD4263"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4</w:t>
            </w:r>
          </w:p>
        </w:tc>
        <w:tc>
          <w:tcPr>
            <w:tcW w:w="3260" w:type="dxa"/>
            <w:shd w:val="clear" w:color="auto" w:fill="auto"/>
          </w:tcPr>
          <w:p w14:paraId="64489220" w14:textId="77777777" w:rsidR="00905ED9" w:rsidRPr="004C3AE2"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Trampolines in the playground. </w:t>
            </w:r>
          </w:p>
        </w:tc>
        <w:tc>
          <w:tcPr>
            <w:tcW w:w="2126" w:type="dxa"/>
            <w:shd w:val="clear" w:color="auto" w:fill="auto"/>
          </w:tcPr>
          <w:p w14:paraId="4F1ABE60" w14:textId="77777777" w:rsidR="00905ED9" w:rsidRPr="004C3AE2"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Children who are jumping upon the trampoline.</w:t>
            </w:r>
          </w:p>
        </w:tc>
        <w:tc>
          <w:tcPr>
            <w:tcW w:w="3119" w:type="dxa"/>
            <w:shd w:val="clear" w:color="auto" w:fill="auto"/>
          </w:tcPr>
          <w:p w14:paraId="5006402A" w14:textId="77777777" w:rsidR="00905ED9"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Take sure there is a protective net around the trampoline or a soft-landing pad on the ground underneath.</w:t>
            </w:r>
          </w:p>
          <w:p w14:paraId="1AD87C8D" w14:textId="77777777" w:rsidR="00905ED9" w:rsidRPr="004C3AE2"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Only so many children on the trampoline at one time.</w:t>
            </w:r>
          </w:p>
        </w:tc>
        <w:tc>
          <w:tcPr>
            <w:tcW w:w="2693" w:type="dxa"/>
            <w:shd w:val="clear" w:color="auto" w:fill="auto"/>
          </w:tcPr>
          <w:p w14:paraId="7E2EF945" w14:textId="77777777" w:rsidR="00905ED9"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Make sure that the frame work and the elastic is safe.</w:t>
            </w:r>
          </w:p>
          <w:p w14:paraId="6B1DDA47" w14:textId="77777777" w:rsidR="00905ED9" w:rsidRPr="004C3AE2"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Add supervision for a teacher.</w:t>
            </w:r>
          </w:p>
        </w:tc>
        <w:tc>
          <w:tcPr>
            <w:tcW w:w="1134" w:type="dxa"/>
            <w:shd w:val="clear" w:color="auto" w:fill="auto"/>
          </w:tcPr>
          <w:p w14:paraId="734BCCB4" w14:textId="77777777" w:rsidR="00905ED9" w:rsidRPr="004232B5"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Staff</w:t>
            </w:r>
          </w:p>
        </w:tc>
        <w:tc>
          <w:tcPr>
            <w:tcW w:w="1134" w:type="dxa"/>
            <w:shd w:val="clear" w:color="auto" w:fill="auto"/>
          </w:tcPr>
          <w:p w14:paraId="3DF8F96C" w14:textId="77777777" w:rsidR="00905ED9" w:rsidRPr="004C3AE2"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Before the start of the teaching day.</w:t>
            </w:r>
          </w:p>
        </w:tc>
      </w:tr>
      <w:tr w:rsidR="00905ED9" w:rsidRPr="004C3AE2" w14:paraId="6EB5E50D" w14:textId="77777777" w:rsidTr="008D0041">
        <w:trPr>
          <w:trHeight w:val="642"/>
        </w:trPr>
        <w:tc>
          <w:tcPr>
            <w:tcW w:w="534" w:type="dxa"/>
            <w:shd w:val="clear" w:color="auto" w:fill="auto"/>
          </w:tcPr>
          <w:p w14:paraId="00571234" w14:textId="77777777" w:rsidR="00905ED9" w:rsidRPr="004C3AE2" w:rsidRDefault="00905ED9" w:rsidP="008D0041">
            <w:pPr>
              <w:spacing w:line="360" w:lineRule="auto"/>
              <w:jc w:val="both"/>
              <w:rPr>
                <w:rFonts w:ascii="Times New Roman" w:hAnsi="Times New Roman" w:cs="Times New Roman"/>
                <w:sz w:val="24"/>
                <w:szCs w:val="24"/>
              </w:rPr>
            </w:pPr>
          </w:p>
          <w:p w14:paraId="27620539" w14:textId="77777777" w:rsidR="00905ED9" w:rsidRPr="004C3AE2" w:rsidRDefault="00905ED9" w:rsidP="008D0041">
            <w:pPr>
              <w:spacing w:line="360" w:lineRule="auto"/>
              <w:jc w:val="both"/>
              <w:rPr>
                <w:rFonts w:ascii="Times New Roman" w:hAnsi="Times New Roman" w:cs="Times New Roman"/>
                <w:sz w:val="24"/>
                <w:szCs w:val="24"/>
              </w:rPr>
            </w:pPr>
            <w:r w:rsidRPr="004C3AE2">
              <w:rPr>
                <w:rFonts w:ascii="Times New Roman" w:hAnsi="Times New Roman" w:cs="Times New Roman"/>
                <w:sz w:val="24"/>
                <w:szCs w:val="24"/>
              </w:rPr>
              <w:t>5</w:t>
            </w:r>
          </w:p>
        </w:tc>
        <w:tc>
          <w:tcPr>
            <w:tcW w:w="3260" w:type="dxa"/>
            <w:shd w:val="clear" w:color="auto" w:fill="auto"/>
          </w:tcPr>
          <w:p w14:paraId="766F1540" w14:textId="77777777" w:rsidR="00905ED9" w:rsidRPr="004C3AE2"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Steps on the way down to the playground.</w:t>
            </w:r>
          </w:p>
        </w:tc>
        <w:tc>
          <w:tcPr>
            <w:tcW w:w="2126" w:type="dxa"/>
            <w:shd w:val="clear" w:color="auto" w:fill="auto"/>
          </w:tcPr>
          <w:p w14:paraId="1E8F33A9" w14:textId="77777777" w:rsidR="00905ED9" w:rsidRPr="004C3AE2"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Children and staff</w:t>
            </w:r>
          </w:p>
        </w:tc>
        <w:tc>
          <w:tcPr>
            <w:tcW w:w="3119" w:type="dxa"/>
            <w:shd w:val="clear" w:color="auto" w:fill="auto"/>
          </w:tcPr>
          <w:p w14:paraId="76BD9429" w14:textId="77777777" w:rsidR="00905ED9"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guard rail should be used always. </w:t>
            </w:r>
          </w:p>
          <w:p w14:paraId="61E9EAD2" w14:textId="77777777" w:rsidR="00905ED9"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side for going down and one side for going up. </w:t>
            </w:r>
          </w:p>
          <w:p w14:paraId="65E252ED" w14:textId="77777777" w:rsidR="00905ED9" w:rsidRPr="004C3AE2"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Rough surface so no one slips easily.</w:t>
            </w:r>
          </w:p>
        </w:tc>
        <w:tc>
          <w:tcPr>
            <w:tcW w:w="2693" w:type="dxa"/>
            <w:shd w:val="clear" w:color="auto" w:fill="auto"/>
          </w:tcPr>
          <w:p w14:paraId="369449BB" w14:textId="77777777" w:rsidR="00905ED9"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Make sure the rules of walking down the steps are followed.</w:t>
            </w:r>
          </w:p>
          <w:p w14:paraId="71DD5988" w14:textId="77777777" w:rsidR="00905ED9" w:rsidRPr="004C3AE2"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Always check the guard rail it safe.</w:t>
            </w:r>
          </w:p>
        </w:tc>
        <w:tc>
          <w:tcPr>
            <w:tcW w:w="1134" w:type="dxa"/>
            <w:shd w:val="clear" w:color="auto" w:fill="auto"/>
          </w:tcPr>
          <w:p w14:paraId="53C0A500" w14:textId="77777777" w:rsidR="00905ED9" w:rsidRPr="00111C0E"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Staff</w:t>
            </w:r>
          </w:p>
        </w:tc>
        <w:tc>
          <w:tcPr>
            <w:tcW w:w="1134" w:type="dxa"/>
            <w:shd w:val="clear" w:color="auto" w:fill="auto"/>
          </w:tcPr>
          <w:p w14:paraId="2086CEBD" w14:textId="77777777" w:rsidR="00905ED9" w:rsidRPr="004C3AE2" w:rsidRDefault="00905ED9" w:rsidP="008D0041">
            <w:pPr>
              <w:spacing w:line="360" w:lineRule="auto"/>
              <w:jc w:val="both"/>
              <w:rPr>
                <w:rFonts w:ascii="Times New Roman" w:hAnsi="Times New Roman" w:cs="Times New Roman"/>
                <w:sz w:val="24"/>
                <w:szCs w:val="24"/>
              </w:rPr>
            </w:pPr>
            <w:r>
              <w:rPr>
                <w:rFonts w:ascii="Times New Roman" w:hAnsi="Times New Roman" w:cs="Times New Roman"/>
                <w:sz w:val="24"/>
                <w:szCs w:val="24"/>
              </w:rPr>
              <w:t>At the start of the school day.</w:t>
            </w:r>
          </w:p>
        </w:tc>
      </w:tr>
    </w:tbl>
    <w:p w14:paraId="53210CFF" w14:textId="77777777" w:rsidR="00905ED9" w:rsidRPr="004C3AE2" w:rsidRDefault="00905ED9" w:rsidP="00905ED9">
      <w:pPr>
        <w:spacing w:line="360" w:lineRule="auto"/>
        <w:jc w:val="both"/>
        <w:rPr>
          <w:rFonts w:ascii="Times New Roman" w:hAnsi="Times New Roman" w:cs="Times New Roman"/>
          <w:sz w:val="24"/>
          <w:szCs w:val="24"/>
        </w:rPr>
      </w:pPr>
    </w:p>
    <w:p w14:paraId="35FC746B" w14:textId="77777777" w:rsidR="00905ED9" w:rsidRPr="004C3AE2" w:rsidRDefault="00905ED9" w:rsidP="00905ED9">
      <w:pPr>
        <w:spacing w:line="360" w:lineRule="auto"/>
        <w:jc w:val="both"/>
        <w:rPr>
          <w:rFonts w:ascii="Times New Roman" w:hAnsi="Times New Roman" w:cs="Times New Roman"/>
          <w:sz w:val="24"/>
          <w:szCs w:val="24"/>
        </w:rPr>
      </w:pPr>
    </w:p>
    <w:p w14:paraId="310B0849" w14:textId="77777777" w:rsidR="00905ED9" w:rsidRPr="004C3AE2" w:rsidRDefault="00905ED9" w:rsidP="00905ED9">
      <w:pPr>
        <w:spacing w:line="360" w:lineRule="auto"/>
        <w:jc w:val="both"/>
        <w:rPr>
          <w:rFonts w:ascii="Times New Roman" w:hAnsi="Times New Roman" w:cs="Times New Roman"/>
          <w:sz w:val="24"/>
          <w:szCs w:val="24"/>
        </w:rPr>
      </w:pPr>
    </w:p>
    <w:p w14:paraId="3CDCD941" w14:textId="77777777" w:rsidR="00905ED9" w:rsidRDefault="00905ED9" w:rsidP="00C1113B">
      <w:pPr>
        <w:spacing w:line="360" w:lineRule="auto"/>
        <w:jc w:val="both"/>
        <w:rPr>
          <w:rFonts w:ascii="Times New Roman" w:hAnsi="Times New Roman" w:cs="Times New Roman"/>
          <w:sz w:val="24"/>
          <w:szCs w:val="24"/>
        </w:rPr>
        <w:sectPr w:rsidR="00905ED9" w:rsidSect="00905ED9">
          <w:pgSz w:w="16838" w:h="11906" w:orient="landscape"/>
          <w:pgMar w:top="1440" w:right="1440" w:bottom="1440" w:left="1440" w:header="708" w:footer="708" w:gutter="0"/>
          <w:cols w:space="708"/>
          <w:docGrid w:linePitch="360"/>
        </w:sectPr>
      </w:pPr>
    </w:p>
    <w:p w14:paraId="38C0DCE3" w14:textId="77777777" w:rsidR="002F7EDB" w:rsidRDefault="002F7EDB" w:rsidP="002F7ED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Outdoor play helps children to be themselves, it may be through rough and Tumble play or Imaginative play the children may find their character in life through this type of play and the friends that they make will also be in to the same types of play.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The outdoors whether it be the natural environment or playgrounds specifically designed for children, is the ideal context to encourage children to be themselves, to explore, to experiment, to move and make the most of the opportunities offered in a less- restricted manner (Henniger, 1994; Rivkin, 1995; Zeece &amp; Graul, 1993).</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Outdoor play can be risky and very unrestricted, lively and energetic for children and can be unpredictable and very risky and dangerous at the same time. However, the risks and challenges of being outdoors provide rich opportunities for learning, problem-solving and developing social competence (Greenfield, 2004, P.1). Children need the freedom to take risks in play because it allows them to continually test the limits of their physical, intellectual and emotional development (Tranter, 2005).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Whether it be R&amp;T play or imagination play on the playground both these types of play can be used on the climbing frames, sandpit, or even on the trampolines. As mentioned in the first section imaginative play from an early age to around 7 years old can be fun but also the risks involved can be high but mostly prevented for ending in a bad accident, for example when pretending to climb a beanstalk in the jack and the beanstalk game the child may want to play on the stairs or banister of the house that they live in, to prevent any accident the parent may stop them playing on the stairs and banister and get the child a soft mat to land on and told to climb on the couch instead.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The risk with R&amp;T play are a lot higher as children are rough and play fight or wrestle for example. The children may find that they want to play a game of pirates on a climbing frame in the playground and make someone walk the plank to jump off a high part of the climbing frame which would be very risky and could hurt the child involved who must walk the plank so a soft tarmac on the floor would be helpful for a bit or even told not to do the walk the plank or do it from a lower part of the climbing frame apparatus.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Children will  often wrestle and play fight from what they see on the television even though they have a warning at the start of the program, as the children think that it will be fun and that at a young age they are invincible, though with play fighting it can get risky if one player gets too rough and the children end up fighting properly, so they should make rules just to pretend to hit one another of hit softly and not take it too far , and have more adult supervision in case one child does fall and get hurt. </w:t>
      </w:r>
    </w:p>
    <w:p w14:paraId="59E6C595" w14:textId="77777777" w:rsidR="002F7EDB" w:rsidRPr="0067702C" w:rsidRDefault="002F7EDB" w:rsidP="002F7ED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Childhood play has always been a risky part of life and changing the risks over the past few decades by becoming stricter when it comes to social play in the outdoors and putting worry in teachers and parent’s lives is creating children that are frightened to take risks and getting hurt as the child can not engage in activities that will give the child the growth and development that they need to mature. This concern has led to movement towards creating child friendly communities (Karsten &amp; Van Vilet, 2006; Tranter, 2005) and a call for play providers to acknowledge children’s desire and need for talking risks in their play by providing stimulation and challenging environments that allow children to explore develop and master their abilities. The crucial aim of parents, teachers and play providers would be to deliver a more risk-free environment for the children to play and learn in where the risks of crucial and serious injury are lowered though the imagination, creativity, and excitement are still supported and maintained.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In conclusion risky play should be available to all children despite their ability, sex, or age as parents and teachers should recognise this as what one child may think is dangerous and risky another child may find it fun, exciting and a challenge for themselves to support their learning through life.</w:t>
      </w:r>
    </w:p>
    <w:p w14:paraId="0CE7FD14" w14:textId="5AB069EF" w:rsidR="00F067A4" w:rsidRDefault="00F067A4" w:rsidP="00C1113B">
      <w:pPr>
        <w:spacing w:line="360" w:lineRule="auto"/>
        <w:jc w:val="both"/>
        <w:rPr>
          <w:rFonts w:ascii="Times New Roman" w:hAnsi="Times New Roman" w:cs="Times New Roman"/>
          <w:sz w:val="24"/>
          <w:szCs w:val="24"/>
        </w:rPr>
      </w:pPr>
    </w:p>
    <w:p w14:paraId="00AA4C47" w14:textId="586B29C1" w:rsidR="00F067A4" w:rsidRDefault="00F067A4" w:rsidP="00C1113B">
      <w:pPr>
        <w:spacing w:line="360" w:lineRule="auto"/>
        <w:jc w:val="both"/>
        <w:rPr>
          <w:rFonts w:ascii="Times New Roman" w:hAnsi="Times New Roman" w:cs="Times New Roman"/>
          <w:sz w:val="24"/>
          <w:szCs w:val="24"/>
        </w:rPr>
      </w:pPr>
    </w:p>
    <w:p w14:paraId="222DA75C" w14:textId="1DD9DD63" w:rsidR="00A9153F" w:rsidRDefault="00A9153F" w:rsidP="00C1113B">
      <w:pPr>
        <w:spacing w:line="360" w:lineRule="auto"/>
        <w:jc w:val="both"/>
        <w:rPr>
          <w:rFonts w:ascii="Times New Roman" w:hAnsi="Times New Roman" w:cs="Times New Roman"/>
          <w:sz w:val="24"/>
          <w:szCs w:val="24"/>
        </w:rPr>
      </w:pPr>
    </w:p>
    <w:p w14:paraId="4A0EF2A9" w14:textId="25322564" w:rsidR="00A9153F" w:rsidRDefault="00A9153F" w:rsidP="00C1113B">
      <w:pPr>
        <w:spacing w:line="360" w:lineRule="auto"/>
        <w:jc w:val="both"/>
        <w:rPr>
          <w:rFonts w:ascii="Times New Roman" w:hAnsi="Times New Roman" w:cs="Times New Roman"/>
          <w:sz w:val="24"/>
          <w:szCs w:val="24"/>
        </w:rPr>
      </w:pPr>
    </w:p>
    <w:p w14:paraId="0FD127B3" w14:textId="34D2A71C" w:rsidR="00A9153F" w:rsidRDefault="00A9153F" w:rsidP="00C1113B">
      <w:pPr>
        <w:spacing w:line="360" w:lineRule="auto"/>
        <w:jc w:val="both"/>
        <w:rPr>
          <w:rFonts w:ascii="Times New Roman" w:hAnsi="Times New Roman" w:cs="Times New Roman"/>
          <w:sz w:val="24"/>
          <w:szCs w:val="24"/>
        </w:rPr>
      </w:pPr>
    </w:p>
    <w:p w14:paraId="1061AA93" w14:textId="7EF8F40D" w:rsidR="00A9153F" w:rsidRDefault="00A9153F" w:rsidP="00C1113B">
      <w:pPr>
        <w:spacing w:line="360" w:lineRule="auto"/>
        <w:jc w:val="both"/>
        <w:rPr>
          <w:rFonts w:ascii="Times New Roman" w:hAnsi="Times New Roman" w:cs="Times New Roman"/>
          <w:sz w:val="24"/>
          <w:szCs w:val="24"/>
        </w:rPr>
      </w:pPr>
    </w:p>
    <w:p w14:paraId="2FB791AE" w14:textId="59EC2634" w:rsidR="00A9153F" w:rsidRDefault="00A9153F" w:rsidP="00C1113B">
      <w:pPr>
        <w:spacing w:line="360" w:lineRule="auto"/>
        <w:jc w:val="both"/>
        <w:rPr>
          <w:rFonts w:ascii="Times New Roman" w:hAnsi="Times New Roman" w:cs="Times New Roman"/>
          <w:sz w:val="24"/>
          <w:szCs w:val="24"/>
        </w:rPr>
      </w:pPr>
    </w:p>
    <w:p w14:paraId="53827760" w14:textId="783FB453" w:rsidR="00A9153F" w:rsidRDefault="00A9153F" w:rsidP="00C1113B">
      <w:pPr>
        <w:spacing w:line="360" w:lineRule="auto"/>
        <w:jc w:val="both"/>
        <w:rPr>
          <w:rFonts w:ascii="Times New Roman" w:hAnsi="Times New Roman" w:cs="Times New Roman"/>
          <w:sz w:val="24"/>
          <w:szCs w:val="24"/>
        </w:rPr>
      </w:pPr>
    </w:p>
    <w:p w14:paraId="3EF5CD16" w14:textId="1ACD89D9" w:rsidR="00A9153F" w:rsidRDefault="00A9153F" w:rsidP="00C1113B">
      <w:pPr>
        <w:spacing w:line="360" w:lineRule="auto"/>
        <w:jc w:val="both"/>
        <w:rPr>
          <w:rFonts w:ascii="Times New Roman" w:hAnsi="Times New Roman" w:cs="Times New Roman"/>
          <w:sz w:val="24"/>
          <w:szCs w:val="24"/>
        </w:rPr>
      </w:pPr>
    </w:p>
    <w:p w14:paraId="5A2E0C5E" w14:textId="32F20356" w:rsidR="00A9153F" w:rsidRDefault="00A9153F" w:rsidP="00C1113B">
      <w:pPr>
        <w:spacing w:line="360" w:lineRule="auto"/>
        <w:jc w:val="both"/>
        <w:rPr>
          <w:rFonts w:ascii="Times New Roman" w:hAnsi="Times New Roman" w:cs="Times New Roman"/>
          <w:sz w:val="24"/>
          <w:szCs w:val="24"/>
        </w:rPr>
      </w:pPr>
    </w:p>
    <w:p w14:paraId="0976D403" w14:textId="16FD758B" w:rsidR="00A9153F" w:rsidRDefault="00A9153F" w:rsidP="00C1113B">
      <w:pPr>
        <w:spacing w:line="360" w:lineRule="auto"/>
        <w:jc w:val="both"/>
        <w:rPr>
          <w:rFonts w:ascii="Times New Roman" w:hAnsi="Times New Roman" w:cs="Times New Roman"/>
          <w:sz w:val="24"/>
          <w:szCs w:val="24"/>
        </w:rPr>
      </w:pPr>
    </w:p>
    <w:p w14:paraId="14930E25" w14:textId="39E02812" w:rsidR="00A9153F" w:rsidRDefault="00A9153F" w:rsidP="00C1113B">
      <w:pPr>
        <w:spacing w:line="360" w:lineRule="auto"/>
        <w:jc w:val="both"/>
        <w:rPr>
          <w:rFonts w:ascii="Times New Roman" w:hAnsi="Times New Roman" w:cs="Times New Roman"/>
          <w:sz w:val="24"/>
          <w:szCs w:val="24"/>
        </w:rPr>
      </w:pPr>
    </w:p>
    <w:p w14:paraId="676E0338" w14:textId="3022AD87" w:rsidR="00A9153F" w:rsidRDefault="00A9153F" w:rsidP="00C1113B">
      <w:pPr>
        <w:spacing w:line="360" w:lineRule="auto"/>
        <w:jc w:val="both"/>
        <w:rPr>
          <w:rFonts w:ascii="Times New Roman" w:hAnsi="Times New Roman" w:cs="Times New Roman"/>
          <w:sz w:val="24"/>
          <w:szCs w:val="24"/>
        </w:rPr>
      </w:pPr>
    </w:p>
    <w:p w14:paraId="6C8482B2" w14:textId="4A25F380" w:rsidR="00A9153F" w:rsidRDefault="00A9153F" w:rsidP="00C111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0D386699" w14:textId="77777777" w:rsidR="00261C11" w:rsidRPr="007D4556" w:rsidRDefault="00261C11" w:rsidP="00261C11">
      <w:pPr>
        <w:spacing w:line="360" w:lineRule="auto"/>
        <w:jc w:val="both"/>
        <w:rPr>
          <w:rFonts w:ascii="Times New Roman" w:hAnsi="Times New Roman" w:cs="Times New Roman"/>
          <w:sz w:val="24"/>
          <w:szCs w:val="24"/>
          <w:lang w:val="en"/>
        </w:rPr>
      </w:pPr>
      <w:r w:rsidRPr="007D4556">
        <w:rPr>
          <w:rFonts w:ascii="Times New Roman" w:hAnsi="Times New Roman" w:cs="Times New Roman"/>
          <w:sz w:val="24"/>
          <w:szCs w:val="24"/>
          <w:lang w:val="en"/>
        </w:rPr>
        <w:t>Aldis, O. (1975). Play Fighting.</w:t>
      </w:r>
    </w:p>
    <w:p w14:paraId="47C4A611"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 xml:space="preserve">Blurton Jones, N. </w:t>
      </w:r>
      <w:r>
        <w:rPr>
          <w:rFonts w:ascii="Times New Roman" w:hAnsi="Times New Roman" w:cs="Times New Roman"/>
          <w:sz w:val="24"/>
          <w:szCs w:val="24"/>
        </w:rPr>
        <w:t>(1972). Categories</w:t>
      </w:r>
      <w:r w:rsidRPr="007D4556">
        <w:rPr>
          <w:rFonts w:ascii="Times New Roman" w:hAnsi="Times New Roman" w:cs="Times New Roman"/>
          <w:sz w:val="24"/>
          <w:szCs w:val="24"/>
        </w:rPr>
        <w:t xml:space="preserve"> of child interaction.</w:t>
      </w:r>
    </w:p>
    <w:p w14:paraId="5E23B3A3"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 xml:space="preserve">Boulton, M, J. (1996). A comparison of 8 and 11-year-old girls and boy’s participation in specific types of rough and tumble play and aggressive fighting. </w:t>
      </w:r>
    </w:p>
    <w:p w14:paraId="1AAF6FC6"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Bruner, J.S (1964). The course of cognitive growth.</w:t>
      </w:r>
    </w:p>
    <w:p w14:paraId="575FC68F"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Burghardt, G. M. (2011). Defining and recognizing play. In A. Pellegrini (Ed.), Oxford handbook of the development of play (pp. 9–18). New York, NY: Oxford University Press.</w:t>
      </w:r>
    </w:p>
    <w:p w14:paraId="10514EAB"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Darwin, C. (1871). The descent of man and selection in the relation to sex.</w:t>
      </w:r>
    </w:p>
    <w:p w14:paraId="1A43AD1F"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 xml:space="preserve">Greenfield, C. (2004). Can run, play on bikes, can jump the zoom slide and play on the swing. </w:t>
      </w:r>
    </w:p>
    <w:p w14:paraId="31553E2D"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Harlow, H. (1962). The heterosexual affection system in monkeys.</w:t>
      </w:r>
    </w:p>
    <w:p w14:paraId="2E3F1BDE"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Henniger, M, L. (1994). Planning for outdoor play.</w:t>
      </w:r>
    </w:p>
    <w:p w14:paraId="461CCD1E" w14:textId="77777777" w:rsidR="00261C11" w:rsidRPr="007D4556" w:rsidRDefault="00261C11" w:rsidP="00261C11">
      <w:pPr>
        <w:spacing w:line="360" w:lineRule="auto"/>
        <w:jc w:val="both"/>
        <w:rPr>
          <w:rFonts w:ascii="Times New Roman" w:hAnsi="Times New Roman" w:cs="Times New Roman"/>
          <w:sz w:val="24"/>
          <w:szCs w:val="24"/>
          <w:lang w:val="en"/>
        </w:rPr>
      </w:pPr>
      <w:r w:rsidRPr="007D4556">
        <w:rPr>
          <w:rFonts w:ascii="Times New Roman" w:hAnsi="Times New Roman" w:cs="Times New Roman"/>
          <w:sz w:val="24"/>
          <w:szCs w:val="24"/>
          <w:lang w:val="en"/>
        </w:rPr>
        <w:t xml:space="preserve">Huizinga, J. (1955). </w:t>
      </w:r>
      <w:r w:rsidRPr="007D4556">
        <w:rPr>
          <w:rFonts w:ascii="Times New Roman" w:hAnsi="Times New Roman" w:cs="Times New Roman"/>
          <w:iCs/>
          <w:sz w:val="24"/>
          <w:szCs w:val="24"/>
          <w:lang w:val="en"/>
        </w:rPr>
        <w:t>Homo Ludens: A study of the play-element in culture</w:t>
      </w:r>
      <w:r w:rsidRPr="007D4556">
        <w:rPr>
          <w:rFonts w:ascii="Times New Roman" w:hAnsi="Times New Roman" w:cs="Times New Roman"/>
          <w:sz w:val="24"/>
          <w:szCs w:val="24"/>
          <w:lang w:val="en"/>
        </w:rPr>
        <w:t>.</w:t>
      </w:r>
    </w:p>
    <w:p w14:paraId="59F5DDF3"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Karsten, L., &amp; van Vliet, W. (2006). Children in the city.</w:t>
      </w:r>
    </w:p>
    <w:p w14:paraId="48509C40"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Kosslyn, S. L., Margolis, J. A., Barret, A. M, Goldnopf, E. J., &amp; (1990). Age differences in imagery abilities</w:t>
      </w:r>
    </w:p>
    <w:p w14:paraId="57872F72"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Leslie, A. M. (1987). Pretence and representation: The origins of “theory of mind.”</w:t>
      </w:r>
    </w:p>
    <w:p w14:paraId="78340D57"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 xml:space="preserve">Luria, A.S (1932). The nature of human conflict. </w:t>
      </w:r>
    </w:p>
    <w:p w14:paraId="7FF0B624"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Mischel, W., Ebbson E. B., &amp; Zeiss, A. R. (1972). Cognitive additional mechanisms in delay and gratification.</w:t>
      </w:r>
    </w:p>
    <w:p w14:paraId="508886E0"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 xml:space="preserve">Pellegrinni, A, D. (2004). Sexual segregation in childhood. </w:t>
      </w:r>
    </w:p>
    <w:p w14:paraId="20AB2CB3"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Pellegrinni, A, D. (2009). The role of play in human development.</w:t>
      </w:r>
    </w:p>
    <w:p w14:paraId="61DE8307" w14:textId="77777777" w:rsidR="00261C11" w:rsidRPr="007D4556" w:rsidRDefault="00261C11" w:rsidP="00261C11">
      <w:pPr>
        <w:spacing w:line="360" w:lineRule="auto"/>
        <w:jc w:val="both"/>
        <w:rPr>
          <w:rFonts w:ascii="Times New Roman" w:hAnsi="Times New Roman" w:cs="Times New Roman"/>
          <w:sz w:val="24"/>
          <w:szCs w:val="24"/>
          <w:lang w:val="en"/>
        </w:rPr>
      </w:pPr>
      <w:r w:rsidRPr="007D4556">
        <w:rPr>
          <w:rFonts w:ascii="Times New Roman" w:hAnsi="Times New Roman" w:cs="Times New Roman"/>
          <w:sz w:val="24"/>
          <w:szCs w:val="24"/>
          <w:lang w:val="en"/>
        </w:rPr>
        <w:t>Pellis, S. M., &amp; Pellis, V. C. (1998). The play fighting of rats in comparative perspective: A schema for neurobehavioral analyses.</w:t>
      </w:r>
    </w:p>
    <w:p w14:paraId="30557FA2"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Rivkin, M. S. (1995).  The great outdoors.</w:t>
      </w:r>
    </w:p>
    <w:p w14:paraId="5B0E2664" w14:textId="77777777" w:rsidR="00261C11"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lastRenderedPageBreak/>
        <w:t xml:space="preserve">Rosen, C., Schwebel, D., &amp; Singer, J. L. (1997). Pre-schoolers’ attributions of mental states in pretence. </w:t>
      </w:r>
    </w:p>
    <w:p w14:paraId="48E3C18A"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Scott, E. &amp; Panksepp, J. (2003). Rough and tumble play in human children</w:t>
      </w:r>
    </w:p>
    <w:p w14:paraId="6484A498"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Tranter, P. (2005). Strategies for building child friendly cities.</w:t>
      </w:r>
    </w:p>
    <w:p w14:paraId="4FAB56C6"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 xml:space="preserve">Trivers, R. (1972). Parental investment and sexual selection. </w:t>
      </w:r>
    </w:p>
    <w:p w14:paraId="7B2CD7EC"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Zeece, P., &amp; Graul, S. (1993).  Grounds for play.</w:t>
      </w:r>
    </w:p>
    <w:p w14:paraId="02646B74" w14:textId="77777777" w:rsidR="00261C11" w:rsidRDefault="00261C11" w:rsidP="00261C11">
      <w:pPr>
        <w:spacing w:line="360" w:lineRule="auto"/>
        <w:jc w:val="both"/>
        <w:rPr>
          <w:rFonts w:ascii="Times New Roman" w:hAnsi="Times New Roman" w:cs="Times New Roman"/>
          <w:sz w:val="24"/>
          <w:szCs w:val="24"/>
        </w:rPr>
      </w:pPr>
    </w:p>
    <w:p w14:paraId="617AF836" w14:textId="77777777" w:rsidR="00261C11" w:rsidRDefault="00261C11" w:rsidP="00261C11">
      <w:pPr>
        <w:spacing w:line="360" w:lineRule="auto"/>
        <w:jc w:val="both"/>
        <w:rPr>
          <w:rFonts w:ascii="Times New Roman" w:hAnsi="Times New Roman" w:cs="Times New Roman"/>
          <w:sz w:val="24"/>
          <w:szCs w:val="24"/>
        </w:rPr>
      </w:pPr>
    </w:p>
    <w:p w14:paraId="45911CDD" w14:textId="77777777" w:rsidR="00261C11" w:rsidRPr="007D4556" w:rsidRDefault="00261C11" w:rsidP="00261C11">
      <w:pPr>
        <w:spacing w:line="360" w:lineRule="auto"/>
        <w:jc w:val="both"/>
        <w:rPr>
          <w:rFonts w:ascii="Times New Roman" w:hAnsi="Times New Roman" w:cs="Times New Roman"/>
          <w:sz w:val="24"/>
          <w:szCs w:val="24"/>
        </w:rPr>
      </w:pPr>
      <w:r w:rsidRPr="007D4556">
        <w:rPr>
          <w:rFonts w:ascii="Times New Roman" w:hAnsi="Times New Roman" w:cs="Times New Roman"/>
          <w:sz w:val="24"/>
          <w:szCs w:val="24"/>
        </w:rPr>
        <w:t>.</w:t>
      </w:r>
    </w:p>
    <w:p w14:paraId="6B0D34AE" w14:textId="77777777" w:rsidR="00261C11" w:rsidRPr="007D4556" w:rsidRDefault="00261C11" w:rsidP="00261C11">
      <w:pPr>
        <w:spacing w:line="360" w:lineRule="auto"/>
        <w:jc w:val="both"/>
        <w:rPr>
          <w:rFonts w:ascii="Times New Roman" w:hAnsi="Times New Roman" w:cs="Times New Roman"/>
          <w:sz w:val="24"/>
          <w:szCs w:val="24"/>
        </w:rPr>
      </w:pPr>
    </w:p>
    <w:p w14:paraId="2CFB4081" w14:textId="77777777" w:rsidR="00A9153F" w:rsidRDefault="00A9153F" w:rsidP="00C1113B">
      <w:pPr>
        <w:spacing w:line="360" w:lineRule="auto"/>
        <w:jc w:val="both"/>
        <w:rPr>
          <w:rFonts w:ascii="Times New Roman" w:hAnsi="Times New Roman" w:cs="Times New Roman"/>
          <w:sz w:val="24"/>
          <w:szCs w:val="24"/>
        </w:rPr>
      </w:pPr>
      <w:bookmarkStart w:id="0" w:name="_GoBack"/>
      <w:bookmarkEnd w:id="0"/>
    </w:p>
    <w:sectPr w:rsidR="00A9153F" w:rsidSect="00905E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30C782" w14:textId="77777777" w:rsidR="009447E1" w:rsidRDefault="009447E1" w:rsidP="00202F50">
      <w:pPr>
        <w:spacing w:after="0" w:line="240" w:lineRule="auto"/>
      </w:pPr>
      <w:r>
        <w:separator/>
      </w:r>
    </w:p>
  </w:endnote>
  <w:endnote w:type="continuationSeparator" w:id="0">
    <w:p w14:paraId="7080FF66" w14:textId="77777777" w:rsidR="009447E1" w:rsidRDefault="009447E1" w:rsidP="00202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3027187"/>
      <w:docPartObj>
        <w:docPartGallery w:val="Page Numbers (Bottom of Page)"/>
        <w:docPartUnique/>
      </w:docPartObj>
    </w:sdtPr>
    <w:sdtEndPr>
      <w:rPr>
        <w:noProof/>
      </w:rPr>
    </w:sdtEndPr>
    <w:sdtContent>
      <w:p w14:paraId="3A3FE7C2" w14:textId="694CAB9D" w:rsidR="009447E1" w:rsidRDefault="009447E1">
        <w:pPr>
          <w:pStyle w:val="Footer"/>
          <w:jc w:val="center"/>
        </w:pPr>
        <w:r>
          <w:fldChar w:fldCharType="begin"/>
        </w:r>
        <w:r>
          <w:instrText xml:space="preserve"> PAGE   \* MERGEFORMAT </w:instrText>
        </w:r>
        <w:r>
          <w:fldChar w:fldCharType="separate"/>
        </w:r>
        <w:r w:rsidR="00261C11">
          <w:rPr>
            <w:noProof/>
          </w:rPr>
          <w:t>11</w:t>
        </w:r>
        <w:r>
          <w:rPr>
            <w:noProof/>
          </w:rPr>
          <w:fldChar w:fldCharType="end"/>
        </w:r>
      </w:p>
    </w:sdtContent>
  </w:sdt>
  <w:p w14:paraId="40AAC841" w14:textId="77777777" w:rsidR="009447E1" w:rsidRDefault="009447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547A21" w14:textId="77777777" w:rsidR="009447E1" w:rsidRDefault="009447E1" w:rsidP="00202F50">
      <w:pPr>
        <w:spacing w:after="0" w:line="240" w:lineRule="auto"/>
      </w:pPr>
      <w:r>
        <w:separator/>
      </w:r>
    </w:p>
  </w:footnote>
  <w:footnote w:type="continuationSeparator" w:id="0">
    <w:p w14:paraId="7AFDA449" w14:textId="77777777" w:rsidR="009447E1" w:rsidRDefault="009447E1" w:rsidP="00202F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96E192" w14:textId="77777777" w:rsidR="009447E1" w:rsidRPr="00202F50" w:rsidRDefault="009447E1">
    <w:pPr>
      <w:pStyle w:val="Header"/>
      <w:rPr>
        <w:rFonts w:ascii="Times New Roman" w:hAnsi="Times New Roman" w:cs="Times New Roman"/>
        <w:sz w:val="24"/>
        <w:szCs w:val="24"/>
      </w:rPr>
    </w:pPr>
    <w:r w:rsidRPr="00202F50">
      <w:rPr>
        <w:rFonts w:ascii="Times New Roman" w:hAnsi="Times New Roman" w:cs="Times New Roman"/>
        <w:sz w:val="24"/>
        <w:szCs w:val="24"/>
      </w:rPr>
      <w:t>P147522</w:t>
    </w:r>
    <w:r w:rsidRPr="00202F50">
      <w:rPr>
        <w:rFonts w:ascii="Times New Roman" w:hAnsi="Times New Roman" w:cs="Times New Roman"/>
        <w:sz w:val="24"/>
        <w:szCs w:val="24"/>
      </w:rPr>
      <w:tab/>
      <w:t>Children’s play: principles and practice</w:t>
    </w:r>
    <w:r w:rsidRPr="00202F50">
      <w:rPr>
        <w:rFonts w:ascii="Times New Roman" w:hAnsi="Times New Roman" w:cs="Times New Roman"/>
        <w:sz w:val="24"/>
        <w:szCs w:val="24"/>
      </w:rPr>
      <w:ptab w:relativeTo="margin" w:alignment="right" w:leader="none"/>
    </w:r>
    <w:r w:rsidRPr="00202F50">
      <w:rPr>
        <w:rFonts w:ascii="Times New Roman" w:hAnsi="Times New Roman" w:cs="Times New Roman"/>
        <w:sz w:val="24"/>
        <w:szCs w:val="24"/>
      </w:rPr>
      <w:t>EAEE4004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2F50"/>
    <w:rsid w:val="000974CA"/>
    <w:rsid w:val="000D178E"/>
    <w:rsid w:val="00202F50"/>
    <w:rsid w:val="002329BB"/>
    <w:rsid w:val="00261C11"/>
    <w:rsid w:val="002D7944"/>
    <w:rsid w:val="002F7EDB"/>
    <w:rsid w:val="003A4207"/>
    <w:rsid w:val="00442EC6"/>
    <w:rsid w:val="00561200"/>
    <w:rsid w:val="00631642"/>
    <w:rsid w:val="0076089A"/>
    <w:rsid w:val="00783DE8"/>
    <w:rsid w:val="008A200E"/>
    <w:rsid w:val="00905ED9"/>
    <w:rsid w:val="00910C92"/>
    <w:rsid w:val="009447E1"/>
    <w:rsid w:val="009D2D07"/>
    <w:rsid w:val="00A00A89"/>
    <w:rsid w:val="00A9153F"/>
    <w:rsid w:val="00B059E9"/>
    <w:rsid w:val="00B91F65"/>
    <w:rsid w:val="00BB6548"/>
    <w:rsid w:val="00C1113B"/>
    <w:rsid w:val="00C22322"/>
    <w:rsid w:val="00CD5FF6"/>
    <w:rsid w:val="00DD360B"/>
    <w:rsid w:val="00F067A4"/>
    <w:rsid w:val="00FC5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695A9"/>
  <w15:chartTrackingRefBased/>
  <w15:docId w15:val="{2743F4D0-472A-4DA6-BBAD-600EBA611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2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F50"/>
  </w:style>
  <w:style w:type="paragraph" w:styleId="Footer">
    <w:name w:val="footer"/>
    <w:basedOn w:val="Normal"/>
    <w:link w:val="FooterChar"/>
    <w:uiPriority w:val="99"/>
    <w:unhideWhenUsed/>
    <w:rsid w:val="00202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F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08000E-897C-4E0B-A5A9-9850DBE08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11</Pages>
  <Words>2667</Words>
  <Characters>15203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Driscoll</dc:creator>
  <cp:keywords/>
  <dc:description/>
  <cp:lastModifiedBy>Richard Driscoll</cp:lastModifiedBy>
  <cp:revision>6</cp:revision>
  <dcterms:created xsi:type="dcterms:W3CDTF">2018-01-29T11:14:00Z</dcterms:created>
  <dcterms:modified xsi:type="dcterms:W3CDTF">2018-01-29T14:41:00Z</dcterms:modified>
</cp:coreProperties>
</file>