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1B28" w14:textId="45BE6343" w:rsidR="00EC4978" w:rsidRPr="00D96E65" w:rsidRDefault="00EE05A8" w:rsidP="00D96E65">
      <w:pPr>
        <w:jc w:val="center"/>
        <w:rPr>
          <w:b/>
          <w:bCs/>
        </w:rPr>
      </w:pPr>
      <w:r w:rsidRPr="00D96E65">
        <w:rPr>
          <w:b/>
          <w:bCs/>
        </w:rPr>
        <w:t>Introduction of a</w:t>
      </w:r>
      <w:r w:rsidR="004E699A" w:rsidRPr="00D96E65">
        <w:rPr>
          <w:b/>
          <w:bCs/>
        </w:rPr>
        <w:t>n Artificial Intelligence based</w:t>
      </w:r>
      <w:r w:rsidRPr="00D96E65">
        <w:rPr>
          <w:b/>
          <w:bCs/>
        </w:rPr>
        <w:t xml:space="preserve"> Clinical Decision Support </w:t>
      </w:r>
      <w:r w:rsidR="004E699A" w:rsidRPr="00D96E65">
        <w:rPr>
          <w:b/>
          <w:bCs/>
        </w:rPr>
        <w:t>tool in the management of pulmonary nodules</w:t>
      </w:r>
      <w:r w:rsidR="00D96E65" w:rsidRPr="00D96E65">
        <w:rPr>
          <w:b/>
          <w:bCs/>
        </w:rPr>
        <w:t xml:space="preserve"> in B</w:t>
      </w:r>
      <w:r w:rsidR="00095505">
        <w:rPr>
          <w:b/>
          <w:bCs/>
        </w:rPr>
        <w:t xml:space="preserve">etsi </w:t>
      </w:r>
      <w:r w:rsidR="00D96E65" w:rsidRPr="00D96E65">
        <w:rPr>
          <w:b/>
          <w:bCs/>
        </w:rPr>
        <w:t>C</w:t>
      </w:r>
      <w:r w:rsidR="00095505">
        <w:rPr>
          <w:b/>
          <w:bCs/>
        </w:rPr>
        <w:t xml:space="preserve">adwaladr </w:t>
      </w:r>
      <w:r w:rsidR="00D96E65" w:rsidRPr="00D96E65">
        <w:rPr>
          <w:b/>
          <w:bCs/>
        </w:rPr>
        <w:t>U</w:t>
      </w:r>
      <w:r w:rsidR="00095505">
        <w:rPr>
          <w:b/>
          <w:bCs/>
        </w:rPr>
        <w:t>niversity (BCU) Health Board</w:t>
      </w:r>
      <w:r w:rsidR="00D96E65" w:rsidRPr="00D96E65">
        <w:rPr>
          <w:b/>
          <w:bCs/>
        </w:rPr>
        <w:t xml:space="preserve"> (through participation in the DOLCE study)</w:t>
      </w:r>
    </w:p>
    <w:p w14:paraId="20A60D11" w14:textId="1D501893" w:rsidR="00D96E65" w:rsidRPr="00D96E65" w:rsidRDefault="00D96E65" w:rsidP="00D96E65">
      <w:pPr>
        <w:jc w:val="center"/>
        <w:rPr>
          <w:b/>
          <w:bCs/>
        </w:rPr>
      </w:pPr>
    </w:p>
    <w:p w14:paraId="24CB7940" w14:textId="51080E19" w:rsidR="00D96E65" w:rsidRDefault="0076094A" w:rsidP="00D96E65">
      <w:pPr>
        <w:jc w:val="center"/>
        <w:rPr>
          <w:b/>
          <w:bCs/>
        </w:rPr>
      </w:pPr>
      <w:r w:rsidRPr="0076094A">
        <w:rPr>
          <w:b/>
          <w:bCs/>
          <w:noProof/>
        </w:rPr>
        <mc:AlternateContent>
          <mc:Choice Requires="wps">
            <w:drawing>
              <wp:anchor distT="45720" distB="45720" distL="114300" distR="114300" simplePos="0" relativeHeight="251661312" behindDoc="0" locked="0" layoutInCell="1" allowOverlap="1" wp14:anchorId="676F3C1B" wp14:editId="4D0DF5B1">
                <wp:simplePos x="0" y="0"/>
                <wp:positionH relativeFrom="column">
                  <wp:posOffset>102235</wp:posOffset>
                </wp:positionH>
                <wp:positionV relativeFrom="paragraph">
                  <wp:posOffset>356870</wp:posOffset>
                </wp:positionV>
                <wp:extent cx="5647055" cy="1382395"/>
                <wp:effectExtent l="0" t="0" r="1079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7055" cy="1382395"/>
                        </a:xfrm>
                        <a:prstGeom prst="rect">
                          <a:avLst/>
                        </a:prstGeom>
                        <a:solidFill>
                          <a:schemeClr val="bg1">
                            <a:lumMod val="75000"/>
                          </a:schemeClr>
                        </a:solidFill>
                        <a:ln w="9525">
                          <a:solidFill>
                            <a:srgbClr val="000000"/>
                          </a:solidFill>
                          <a:miter lim="800000"/>
                          <a:headEnd/>
                          <a:tailEnd/>
                        </a:ln>
                      </wps:spPr>
                      <wps:txbx>
                        <w:txbxContent>
                          <w:p w14:paraId="0CC9F5A3" w14:textId="4B4D8A14" w:rsidR="0076094A" w:rsidRDefault="0076094A">
                            <w:r>
                              <w:t xml:space="preserve">The DOLCE study protocol is authored by the Nottingham University Hospitals NHS trust and represents a </w:t>
                            </w:r>
                            <w:r w:rsidR="00095505">
                              <w:t xml:space="preserve">research </w:t>
                            </w:r>
                            <w:r>
                              <w:t>study funded by NHSX. This essay outlines BCU’s plan to implement this AI initiative within the context of participation in this exciting study. Although there is overlap in the content of the protocol and this essay, every effort has been made to ensure that the lines of integrity have been maintained. A table and 2 diagrams have been reproduced from the protocol to highlight specific aspects that are relevant to the objectives of this essay. The protocol document has been referenced appropriately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6F3C1B" id="_x0000_t202" coordsize="21600,21600" o:spt="202" path="m,l,21600r21600,l21600,xe">
                <v:stroke joinstyle="miter"/>
                <v:path gradientshapeok="t" o:connecttype="rect"/>
              </v:shapetype>
              <v:shape id="Text Box 2" o:spid="_x0000_s1026" type="#_x0000_t202" style="position:absolute;left:0;text-align:left;margin-left:8.05pt;margin-top:28.1pt;width:444.65pt;height:108.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" fillcolor="#bfbfbf [2412]">
                <v:textbox>
                  <w:txbxContent>
                    <w:p w14:paraId="0CC9F5A3" w14:textId="4B4D8A14" w:rsidR="0076094A" w:rsidRDefault="0076094A">
                      <w:r>
                        <w:t xml:space="preserve">The DOLCE study protocol is authored by the Nottingham University Hospitals NHS trust and represents a </w:t>
                      </w:r>
                      <w:r w:rsidR="00095505">
                        <w:t xml:space="preserve">research </w:t>
                      </w:r>
                      <w:r>
                        <w:t>study funded by NHSX. This essay outlines BCU’s plan to implement this AI initiative within the context of participation in this exciting study. Although there is overlap in the content of the protocol and this essay, every effort has been made to ensure that the lines of integrity have been maintained. A table and 2 diagrams have been reproduced from the protocol to highlight specific aspects that are relevant to the objectives of this essay. The protocol document has been referenced appropriately</w:t>
                      </w:r>
                    </w:p>
                  </w:txbxContent>
                </v:textbox>
                <w10:wrap type="square"/>
              </v:shape>
            </w:pict>
          </mc:Fallback>
        </mc:AlternateContent>
      </w:r>
      <w:proofErr w:type="spellStart"/>
      <w:r w:rsidR="00D96E65" w:rsidRPr="00D96E65">
        <w:rPr>
          <w:b/>
          <w:bCs/>
        </w:rPr>
        <w:t>Dr.</w:t>
      </w:r>
      <w:proofErr w:type="spellEnd"/>
      <w:r w:rsidR="00D96E65" w:rsidRPr="00D96E65">
        <w:rPr>
          <w:b/>
          <w:bCs/>
        </w:rPr>
        <w:t xml:space="preserve"> Sakkarai Ambalavanan 2113345</w:t>
      </w:r>
    </w:p>
    <w:p w14:paraId="295C7CB5" w14:textId="7B10DD55" w:rsidR="004E699A" w:rsidRPr="0076094A" w:rsidRDefault="004E699A" w:rsidP="0076094A">
      <w:pPr>
        <w:rPr>
          <w:b/>
          <w:bCs/>
        </w:rPr>
      </w:pPr>
    </w:p>
    <w:p w14:paraId="2C77ED83" w14:textId="6CC6EA75" w:rsidR="004E699A" w:rsidRPr="00D96E65" w:rsidRDefault="004E699A">
      <w:pPr>
        <w:rPr>
          <w:b/>
          <w:bCs/>
        </w:rPr>
      </w:pPr>
      <w:r w:rsidRPr="00D96E65">
        <w:rPr>
          <w:b/>
          <w:bCs/>
        </w:rPr>
        <w:t>Introduction</w:t>
      </w:r>
    </w:p>
    <w:p w14:paraId="7FDB7340" w14:textId="1B044A2A" w:rsidR="003E34BB" w:rsidRDefault="003E34BB" w:rsidP="003E34BB">
      <w:r>
        <w:t xml:space="preserve">Lung cancer remains an illness with a poor prognosis, despite recent advances in diagnostic modalities and treatment approaches. Lung cancer accounts for over 35000 deaths every year in the United Kingdom. The primary reason for the poor prognosis is that patients present at later stages of the illness when a cure is less frequently achievable. Lung cancer staging </w:t>
      </w:r>
      <w:r w:rsidR="009B6FD4">
        <w:t>is classified</w:t>
      </w:r>
      <w:r>
        <w:t xml:space="preserve"> from 1 (early) to 4 (advanced), and the 5-year survival for</w:t>
      </w:r>
      <w:r w:rsidR="009B6FD4">
        <w:t xml:space="preserve"> stage 4 disease is 5% versus 55% in stage 1 disease</w:t>
      </w:r>
      <w:r w:rsidR="00D049FC">
        <w:t>.</w:t>
      </w:r>
      <w:r w:rsidR="00C43D96">
        <w:t xml:space="preserve">  </w:t>
      </w:r>
      <w:r w:rsidR="009B6FD4">
        <w:t>Therefore, in order to improve outcomes in lung cancer, it is imperative that the disease is diagnosed in the earlier stages by any means possible</w:t>
      </w:r>
      <w:r w:rsidR="00277A80">
        <w:t xml:space="preserve"> </w:t>
      </w:r>
      <w:sdt>
        <w:sdtPr>
          <w:rPr>
            <w:rFonts w:ascii="Calibri" w:hAnsi="Calibri" w:cs="Calibri"/>
            <w:color w:val="000000"/>
            <w:highlight w:val="white"/>
          </w:rPr>
          <w:alias w:val="Citation"/>
          <w:tag w:val="{&quot;referencesIds&quot;:[&quot;doc:63f903ee3163c5054becf9c6&quot;],&quot;referencesOptions&quot;:{&quot;doc:63f903ee3163c5054becf9c6&quot;:{&quot;author&quot;:true,&quot;year&quot;:true,&quot;pageReplace&quot;:&quot;&quot;,&quot;prefix&quot;:&quot;&quot;,&quot;suffix&quot;:&quot;&quot;}},&quot;hasBrokenReferences&quot;:false,&quot;hasManualEdits&quot;:false,&quot;citationType&quot;:&quot;inline&quot;,&quot;id&quot;:296651155,&quot;citationText&quot;:&quot;&lt;span style=\&quot;font-family:Calibri;font-size:14.666666666666666px;color:#000000\&quot;&gt;(, Lung cancer survival statistics2015)&lt;/span&gt;&quot;}"/>
          <w:id w:val="296651155"/>
          <w:placeholder>
            <w:docPart w:val="08BF82D73B7D4884B67C1C77F296ABE0"/>
          </w:placeholder>
        </w:sdtPr>
        <w:sdtContent>
          <w:r w:rsidR="002E6938">
            <w:rPr>
              <w:rFonts w:ascii="Calibri" w:eastAsia="Times New Roman" w:hAnsi="Calibri" w:cs="Calibri"/>
              <w:color w:val="000000"/>
            </w:rPr>
            <w:t>(Lung cancer survival statistics</w:t>
          </w:r>
          <w:r w:rsidR="00E056CC">
            <w:rPr>
              <w:rFonts w:ascii="Calibri" w:eastAsia="Times New Roman" w:hAnsi="Calibri" w:cs="Calibri"/>
              <w:color w:val="000000"/>
            </w:rPr>
            <w:t xml:space="preserve"> </w:t>
          </w:r>
          <w:r w:rsidR="002E6938">
            <w:rPr>
              <w:rFonts w:ascii="Calibri" w:eastAsia="Times New Roman" w:hAnsi="Calibri" w:cs="Calibri"/>
              <w:color w:val="000000"/>
            </w:rPr>
            <w:t>2015)</w:t>
          </w:r>
        </w:sdtContent>
      </w:sdt>
    </w:p>
    <w:p w14:paraId="6EBAABA6" w14:textId="30DD4CC0" w:rsidR="00C02EEF" w:rsidRDefault="00513325" w:rsidP="003E34BB">
      <w:r>
        <w:t xml:space="preserve">The variance in survival between early and late stages of lung cancer is a strong driver for screening programs for lung cancer. Lung cancer screening has begun in some parts of the world and in the UK and involves offering a </w:t>
      </w:r>
      <w:r w:rsidR="00095505">
        <w:t xml:space="preserve">low dose </w:t>
      </w:r>
      <w:r>
        <w:t xml:space="preserve">CT scan for patients deemed to be ‘at risk’ based on a variety of factors. </w:t>
      </w:r>
      <w:r w:rsidR="0019630B">
        <w:t xml:space="preserve">The primary outcome of these trials studying the effectiveness of lung cancer screening is the identification of asymptomatic pulmonary nodules. </w:t>
      </w:r>
      <w:r w:rsidR="00D049FC">
        <w:t xml:space="preserve">Early studies have shown significant improvement in mortality and outcomes </w:t>
      </w:r>
      <w:sdt>
        <w:sdtPr>
          <w:rPr>
            <w:rFonts w:ascii="Calibri" w:hAnsi="Calibri" w:cs="Calibri"/>
            <w:color w:val="000000"/>
            <w:highlight w:val="white"/>
          </w:rPr>
          <w:alias w:val="Citation"/>
          <w:tag w:val="{&quot;referencesIds&quot;:[&quot;doc:63f7b52d62be35054cf82f8c&quot;],&quot;referencesOptions&quot;:{&quot;doc:63f7b52d62be35054cf82f8c&quot;:{&quot;author&quot;:true,&quot;year&quot;:true,&quot;pageReplace&quot;:&quot;&quot;,&quot;prefix&quot;:&quot;&quot;,&quot;suffix&quot;:&quot;&quot;}},&quot;hasBrokenReferences&quot;:false,&quot;hasManualEdits&quot;:false,&quot;citationType&quot;:&quot;inline&quot;,&quot;id&quot;:598378718,&quot;citationText&quot;:&quot;&lt;span style=\&quot;font-family:Calibri;font-size:14.666666666666666px;color:#000000\&quot;&gt;(Field, Duffy et al. 2016)&lt;/span&gt;&quot;}"/>
          <w:id w:val="598378718"/>
          <w:placeholder>
            <w:docPart w:val="7DDA7929C24642A986356C3B51B34CCA"/>
          </w:placeholder>
        </w:sdtPr>
        <w:sdtEndPr/>
        <w:sdtContent>
          <w:r w:rsidR="002E6938">
            <w:rPr>
              <w:rFonts w:ascii="Calibri" w:eastAsia="Times New Roman" w:hAnsi="Calibri" w:cs="Calibri"/>
              <w:color w:val="000000"/>
            </w:rPr>
            <w:t>(Field, Duffy et al. 2016)</w:t>
          </w:r>
        </w:sdtContent>
      </w:sdt>
      <w:r w:rsidR="000F67B7">
        <w:rPr>
          <w:rFonts w:ascii="Calibri" w:hAnsi="Calibri" w:cs="Calibri"/>
          <w:color w:val="000000"/>
        </w:rPr>
        <w:t xml:space="preserve"> from lung cancer as a result of screening.</w:t>
      </w:r>
    </w:p>
    <w:p w14:paraId="5E418011" w14:textId="00C8D782" w:rsidR="004A539C" w:rsidRDefault="00F664CD" w:rsidP="003E34BB">
      <w:r>
        <w:t>Pulmonary nodules are defined as focal opacities</w:t>
      </w:r>
      <w:r w:rsidR="004A539C">
        <w:t xml:space="preserve"> that are usually noted within the lung parenchyma with or without abutment to the pleura and can measure up to 30 mm in size. These nodules are frequently identified incidentally on CT scans of subjects who may have been scanned for a variety of reasons, or through specific screening programs as alluded to earlier.</w:t>
      </w:r>
      <w:r w:rsidR="000F67B7">
        <w:t xml:space="preserve"> </w:t>
      </w:r>
      <w:r w:rsidR="004A539C">
        <w:t>The fundamental difficulty in managing pulmonary nodules is that greater than 95% of nodules are benign and are of no clinical consequence. Yet, the identification of the malignant nodules remains the goal in order than lung cancer outcomes may improve.</w:t>
      </w:r>
      <w:r w:rsidR="000F67B7" w:rsidRPr="000F67B7">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1461654151,&quot;citationText&quot;:&quot;&lt;span style=\&quot;font-family:Calibri;font-size:14.666666666666666px;color:#000000\&quot;&gt;(Baldwin, David R., Callister 2015)&lt;/span&gt;&quot;}"/>
          <w:id w:val="-1461654151"/>
          <w:placeholder>
            <w:docPart w:val="55E94BE6D85E4560BD26F5E2FA4FAEEF"/>
          </w:placeholder>
        </w:sdtPr>
        <w:sdtEndPr/>
        <w:sdtContent>
          <w:r w:rsidR="002E6938">
            <w:rPr>
              <w:rFonts w:ascii="Calibri" w:eastAsia="Times New Roman" w:hAnsi="Calibri" w:cs="Calibri"/>
              <w:color w:val="000000"/>
            </w:rPr>
            <w:t>(Baldwin, David R., Callister 2015)</w:t>
          </w:r>
        </w:sdtContent>
      </w:sdt>
    </w:p>
    <w:p w14:paraId="2F92C4B2" w14:textId="238B5E58" w:rsidR="004E5478" w:rsidRDefault="004E5478" w:rsidP="00315211">
      <w:r>
        <w:t>This presents the clinicians caring for patients with nodules with significant challenges. There are several risk calculators (clinical decision support tools</w:t>
      </w:r>
      <w:r w:rsidR="003E4396">
        <w:t>-CDS</w:t>
      </w:r>
      <w:r>
        <w:t xml:space="preserve">) that have been created to help with decision making in these patients. The models that </w:t>
      </w:r>
      <w:r w:rsidR="003E4396">
        <w:t xml:space="preserve">are </w:t>
      </w:r>
      <w:r>
        <w:t>widely in use across the UK are Brock and Herder calculators devised for two different information sets available to the clinician. The management of pulmonary nodules, utilising the prevalent models for use, have been well set out in the British Thoracic Society (BTS) guidelines</w:t>
      </w:r>
      <w:r w:rsidR="003E4396">
        <w:t xml:space="preserve"> in 2015</w:t>
      </w:r>
      <w:r>
        <w:t xml:space="preserve">. </w:t>
      </w:r>
    </w:p>
    <w:p w14:paraId="2A459D92" w14:textId="2822BCC0" w:rsidR="00315211" w:rsidRDefault="00315211" w:rsidP="00315211">
      <w:r>
        <w:lastRenderedPageBreak/>
        <w:t>Brock Model- The Brock model uses the following variables to calculate the risk of a nodule being malignant</w:t>
      </w:r>
      <w:r w:rsidR="000F67B7">
        <w:t xml:space="preserve"> </w:t>
      </w:r>
      <w:sdt>
        <w:sdtPr>
          <w:rPr>
            <w:rFonts w:ascii="Calibri" w:hAnsi="Calibri" w:cs="Calibri"/>
            <w:color w:val="000000"/>
            <w:highlight w:val="white"/>
          </w:rPr>
          <w:alias w:val="Citation"/>
          <w:tag w:val="{&quot;referencesIds&quot;:[&quot;doc:63f69755d4bc9d054f2bfba9&quot;],&quot;referencesOptions&quot;:{&quot;doc:63f69755d4bc9d054f2bfba9&quot;:{&quot;author&quot;:true,&quot;year&quot;:true,&quot;pageReplace&quot;:&quot;&quot;,&quot;prefix&quot;:&quot;&quot;,&quot;suffix&quot;:&quot;&quot;}},&quot;hasBrokenReferences&quot;:false,&quot;hasManualEdits&quot;:false,&quot;citationType&quot;:&quot;inline&quot;,&quot;id&quot;:-1928417930,&quot;citationText&quot;:&quot;&lt;span style=\&quot;font-family:Calibri;font-size:14.666666666666666px;color:#000000\&quot;&gt;(McWilliams, Tammemagi et al. 2013)&lt;/span&gt;&quot;}"/>
          <w:id w:val="-1928417930"/>
          <w:placeholder>
            <w:docPart w:val="1D610BB42B2643E2A271BCE9478E8A9D"/>
          </w:placeholder>
        </w:sdtPr>
        <w:sdtEndPr/>
        <w:sdtContent>
          <w:r w:rsidR="002E6938">
            <w:rPr>
              <w:rFonts w:ascii="Calibri" w:eastAsia="Times New Roman" w:hAnsi="Calibri" w:cs="Calibri"/>
              <w:color w:val="000000"/>
            </w:rPr>
            <w:t xml:space="preserve">(McWilliams, </w:t>
          </w:r>
          <w:proofErr w:type="spellStart"/>
          <w:r w:rsidR="002E6938">
            <w:rPr>
              <w:rFonts w:ascii="Calibri" w:eastAsia="Times New Roman" w:hAnsi="Calibri" w:cs="Calibri"/>
              <w:color w:val="000000"/>
            </w:rPr>
            <w:t>Tammemagi</w:t>
          </w:r>
          <w:proofErr w:type="spellEnd"/>
          <w:r w:rsidR="002E6938">
            <w:rPr>
              <w:rFonts w:ascii="Calibri" w:eastAsia="Times New Roman" w:hAnsi="Calibri" w:cs="Calibri"/>
              <w:color w:val="000000"/>
            </w:rPr>
            <w:t xml:space="preserve"> et al. 2013)</w:t>
          </w:r>
        </w:sdtContent>
      </w:sdt>
    </w:p>
    <w:p w14:paraId="42C554E7" w14:textId="311EF023" w:rsidR="00315211" w:rsidRPr="00513395" w:rsidRDefault="00315211" w:rsidP="00315211">
      <w:pPr>
        <w:pStyle w:val="ListParagraph"/>
        <w:numPr>
          <w:ilvl w:val="0"/>
          <w:numId w:val="3"/>
        </w:numPr>
        <w:rPr>
          <w:sz w:val="22"/>
        </w:rPr>
      </w:pPr>
      <w:r w:rsidRPr="00513395">
        <w:rPr>
          <w:sz w:val="22"/>
        </w:rPr>
        <w:t>Age of subject (older subjects carry higher risk)</w:t>
      </w:r>
    </w:p>
    <w:p w14:paraId="6304BDDD" w14:textId="3CE9CCEE" w:rsidR="00315211" w:rsidRPr="00513395" w:rsidRDefault="00315211" w:rsidP="00315211">
      <w:pPr>
        <w:pStyle w:val="ListParagraph"/>
        <w:numPr>
          <w:ilvl w:val="0"/>
          <w:numId w:val="3"/>
        </w:numPr>
        <w:rPr>
          <w:sz w:val="22"/>
        </w:rPr>
      </w:pPr>
      <w:r w:rsidRPr="00513395">
        <w:rPr>
          <w:sz w:val="22"/>
        </w:rPr>
        <w:t>Gender (male gender is at higher risk)</w:t>
      </w:r>
    </w:p>
    <w:p w14:paraId="727211F7" w14:textId="7067A8EA" w:rsidR="00315211" w:rsidRPr="00513395" w:rsidRDefault="00315211" w:rsidP="00315211">
      <w:pPr>
        <w:pStyle w:val="ListParagraph"/>
        <w:numPr>
          <w:ilvl w:val="0"/>
          <w:numId w:val="3"/>
        </w:numPr>
        <w:rPr>
          <w:sz w:val="22"/>
        </w:rPr>
      </w:pPr>
      <w:r w:rsidRPr="00513395">
        <w:rPr>
          <w:sz w:val="22"/>
        </w:rPr>
        <w:t>Family history of lung cancer (indicates higher risk)</w:t>
      </w:r>
    </w:p>
    <w:p w14:paraId="673CE5E2" w14:textId="07500F70" w:rsidR="00315211" w:rsidRPr="00513395" w:rsidRDefault="00315211" w:rsidP="00315211">
      <w:pPr>
        <w:pStyle w:val="ListParagraph"/>
        <w:numPr>
          <w:ilvl w:val="0"/>
          <w:numId w:val="3"/>
        </w:numPr>
        <w:rPr>
          <w:sz w:val="22"/>
        </w:rPr>
      </w:pPr>
      <w:r w:rsidRPr="00513395">
        <w:rPr>
          <w:sz w:val="22"/>
        </w:rPr>
        <w:t>Presence of emphysema (presence indicates a greater risk)</w:t>
      </w:r>
    </w:p>
    <w:p w14:paraId="441A4647" w14:textId="11690BCB" w:rsidR="00315211" w:rsidRPr="00513395" w:rsidRDefault="00315211" w:rsidP="00315211">
      <w:pPr>
        <w:pStyle w:val="ListParagraph"/>
        <w:numPr>
          <w:ilvl w:val="0"/>
          <w:numId w:val="3"/>
        </w:numPr>
        <w:rPr>
          <w:sz w:val="22"/>
        </w:rPr>
      </w:pPr>
      <w:r w:rsidRPr="00513395">
        <w:rPr>
          <w:sz w:val="22"/>
        </w:rPr>
        <w:t>Size of nodule (higher size relates to higher risk)</w:t>
      </w:r>
    </w:p>
    <w:p w14:paraId="05F48B95" w14:textId="24CC6C97" w:rsidR="00315211" w:rsidRPr="00513395" w:rsidRDefault="00315211" w:rsidP="00315211">
      <w:pPr>
        <w:pStyle w:val="ListParagraph"/>
        <w:numPr>
          <w:ilvl w:val="0"/>
          <w:numId w:val="3"/>
        </w:numPr>
        <w:rPr>
          <w:sz w:val="22"/>
        </w:rPr>
      </w:pPr>
      <w:r w:rsidRPr="00513395">
        <w:rPr>
          <w:sz w:val="22"/>
        </w:rPr>
        <w:t>Nodule type (solid, part-solid or subsolid)</w:t>
      </w:r>
    </w:p>
    <w:p w14:paraId="7DA1E811" w14:textId="5E0B8BEC" w:rsidR="00315211" w:rsidRPr="00513395" w:rsidRDefault="00315211" w:rsidP="00315211">
      <w:pPr>
        <w:pStyle w:val="ListParagraph"/>
        <w:numPr>
          <w:ilvl w:val="0"/>
          <w:numId w:val="3"/>
        </w:numPr>
        <w:rPr>
          <w:sz w:val="22"/>
        </w:rPr>
      </w:pPr>
      <w:r w:rsidRPr="00513395">
        <w:rPr>
          <w:sz w:val="22"/>
        </w:rPr>
        <w:t>Nodule count (higher nodule count confers a lower risk)</w:t>
      </w:r>
    </w:p>
    <w:p w14:paraId="7296F89C" w14:textId="0AEF329A" w:rsidR="00315211" w:rsidRPr="00513395" w:rsidRDefault="00315211" w:rsidP="00315211">
      <w:pPr>
        <w:pStyle w:val="ListParagraph"/>
        <w:numPr>
          <w:ilvl w:val="0"/>
          <w:numId w:val="3"/>
        </w:numPr>
        <w:rPr>
          <w:sz w:val="22"/>
        </w:rPr>
      </w:pPr>
      <w:r w:rsidRPr="00513395">
        <w:rPr>
          <w:sz w:val="22"/>
        </w:rPr>
        <w:t>Nodule location (within the lung- upper lobe locations carry a higher risk)</w:t>
      </w:r>
    </w:p>
    <w:p w14:paraId="15750727" w14:textId="058F6FBB" w:rsidR="00315211" w:rsidRPr="00513395" w:rsidRDefault="00315211" w:rsidP="00315211">
      <w:pPr>
        <w:pStyle w:val="ListParagraph"/>
        <w:numPr>
          <w:ilvl w:val="0"/>
          <w:numId w:val="3"/>
        </w:numPr>
        <w:rPr>
          <w:sz w:val="22"/>
        </w:rPr>
      </w:pPr>
      <w:r w:rsidRPr="00513395">
        <w:rPr>
          <w:sz w:val="22"/>
        </w:rPr>
        <w:t>Presence of spiculation (confers a greater risk)</w:t>
      </w:r>
    </w:p>
    <w:p w14:paraId="6ABDFEEC" w14:textId="6298ED7B" w:rsidR="00315211" w:rsidRPr="00513395" w:rsidRDefault="00315211" w:rsidP="00315211">
      <w:r w:rsidRPr="00513395">
        <w:t xml:space="preserve">The Brock model is recommended for risk assessment of the nodules which </w:t>
      </w:r>
      <w:r w:rsidR="004D7CBE" w:rsidRPr="00513395">
        <w:t>guides clinicians to offer a surveillance plan or a further risk stratification utilising PET-CT scanning. The PET-CT offers further diagnostic information which can then be inputted into the Herder model.</w:t>
      </w:r>
    </w:p>
    <w:p w14:paraId="5389331B" w14:textId="20E937A2" w:rsidR="00315211" w:rsidRPr="00513395" w:rsidRDefault="00315211" w:rsidP="00315211">
      <w:r w:rsidRPr="00513395">
        <w:t>Herder model- The Herder model</w:t>
      </w:r>
      <w:r w:rsidR="004D7CBE" w:rsidRPr="00513395">
        <w:t xml:space="preserve"> utilises the following characteristics to generate further ability to stratify the risk of malignancy</w:t>
      </w:r>
      <w:r w:rsidR="000F67B7">
        <w:t xml:space="preserve"> </w:t>
      </w:r>
      <w:sdt>
        <w:sdtPr>
          <w:rPr>
            <w:rFonts w:ascii="Calibri" w:hAnsi="Calibri" w:cs="Calibri"/>
            <w:color w:val="000000"/>
            <w:highlight w:val="white"/>
          </w:rPr>
          <w:alias w:val="Citation"/>
          <w:tag w:val="{&quot;referencesIds&quot;:[&quot;doc:63f69bb4d4bc9d054f2bfbfd&quot;],&quot;referencesOptions&quot;:{&quot;doc:63f69bb4d4bc9d054f2bfbfd&quot;:{&quot;author&quot;:true,&quot;year&quot;:true,&quot;pageReplace&quot;:&quot;&quot;,&quot;prefix&quot;:&quot;&quot;,&quot;suffix&quot;:&quot;&quot;}},&quot;hasBrokenReferences&quot;:false,&quot;hasManualEdits&quot;:false,&quot;citationType&quot;:&quot;inline&quot;,&quot;id&quot;:-1813162182,&quot;citationText&quot;:&quot;&lt;span style=\&quot;font-family:Calibri;font-size:14.666666666666666px;color:#000000\&quot;&gt;(Herder, Van Tinteren et al. 2005)&lt;/span&gt;&quot;}"/>
          <w:id w:val="-1813162182"/>
          <w:placeholder>
            <w:docPart w:val="99E1E7A8E8124B74AD353059ABC77E91"/>
          </w:placeholder>
        </w:sdtPr>
        <w:sdtEndPr/>
        <w:sdtContent>
          <w:r w:rsidR="002E6938">
            <w:rPr>
              <w:rFonts w:ascii="Calibri" w:eastAsia="Times New Roman" w:hAnsi="Calibri" w:cs="Calibri"/>
              <w:color w:val="000000"/>
            </w:rPr>
            <w:t xml:space="preserve">(Herder, Van </w:t>
          </w:r>
          <w:proofErr w:type="spellStart"/>
          <w:r w:rsidR="002E6938">
            <w:rPr>
              <w:rFonts w:ascii="Calibri" w:eastAsia="Times New Roman" w:hAnsi="Calibri" w:cs="Calibri"/>
              <w:color w:val="000000"/>
            </w:rPr>
            <w:t>Tinteren</w:t>
          </w:r>
          <w:proofErr w:type="spellEnd"/>
          <w:r w:rsidR="002E6938">
            <w:rPr>
              <w:rFonts w:ascii="Calibri" w:eastAsia="Times New Roman" w:hAnsi="Calibri" w:cs="Calibri"/>
              <w:color w:val="000000"/>
            </w:rPr>
            <w:t xml:space="preserve"> et al. 2005)</w:t>
          </w:r>
        </w:sdtContent>
      </w:sdt>
    </w:p>
    <w:p w14:paraId="428DDC07" w14:textId="3A7F3268" w:rsidR="004D7CBE" w:rsidRPr="00513395" w:rsidRDefault="004D7CBE" w:rsidP="004D7CBE">
      <w:pPr>
        <w:pStyle w:val="ListParagraph"/>
        <w:numPr>
          <w:ilvl w:val="0"/>
          <w:numId w:val="4"/>
        </w:numPr>
        <w:rPr>
          <w:sz w:val="22"/>
        </w:rPr>
      </w:pPr>
      <w:r w:rsidRPr="00513395">
        <w:rPr>
          <w:sz w:val="22"/>
        </w:rPr>
        <w:t>Age of subject (older subjects carry a higher risk)</w:t>
      </w:r>
    </w:p>
    <w:p w14:paraId="4AB0ACA6" w14:textId="0FDF8412" w:rsidR="004D7CBE" w:rsidRPr="00513395" w:rsidRDefault="004D7CBE" w:rsidP="004D7CBE">
      <w:pPr>
        <w:pStyle w:val="ListParagraph"/>
        <w:numPr>
          <w:ilvl w:val="0"/>
          <w:numId w:val="4"/>
        </w:numPr>
        <w:rPr>
          <w:sz w:val="22"/>
        </w:rPr>
      </w:pPr>
      <w:r w:rsidRPr="00513395">
        <w:rPr>
          <w:sz w:val="22"/>
        </w:rPr>
        <w:t>Smoking status (Current and former smokers carry a greater risk)</w:t>
      </w:r>
    </w:p>
    <w:p w14:paraId="0CDA6063" w14:textId="6E3819C9" w:rsidR="004D7CBE" w:rsidRPr="00513395" w:rsidRDefault="004D7CBE" w:rsidP="004D7CBE">
      <w:pPr>
        <w:pStyle w:val="ListParagraph"/>
        <w:numPr>
          <w:ilvl w:val="0"/>
          <w:numId w:val="4"/>
        </w:numPr>
        <w:rPr>
          <w:sz w:val="22"/>
        </w:rPr>
      </w:pPr>
      <w:r w:rsidRPr="00513395">
        <w:rPr>
          <w:sz w:val="22"/>
        </w:rPr>
        <w:t>Previous history of extra thoracic cancer (thus carrying a higher risk)</w:t>
      </w:r>
    </w:p>
    <w:p w14:paraId="79422B9A" w14:textId="4EF1C48E" w:rsidR="004D7CBE" w:rsidRPr="00513395" w:rsidRDefault="004D7CBE" w:rsidP="004D7CBE">
      <w:pPr>
        <w:pStyle w:val="ListParagraph"/>
        <w:numPr>
          <w:ilvl w:val="0"/>
          <w:numId w:val="4"/>
        </w:numPr>
        <w:rPr>
          <w:sz w:val="22"/>
        </w:rPr>
      </w:pPr>
      <w:r w:rsidRPr="00513395">
        <w:rPr>
          <w:sz w:val="22"/>
        </w:rPr>
        <w:t>Nodule size (risk increases with size)</w:t>
      </w:r>
    </w:p>
    <w:p w14:paraId="67361D24" w14:textId="7FE39A4C" w:rsidR="004D7CBE" w:rsidRPr="00513395" w:rsidRDefault="004D7CBE" w:rsidP="004D7CBE">
      <w:pPr>
        <w:pStyle w:val="ListParagraph"/>
        <w:numPr>
          <w:ilvl w:val="0"/>
          <w:numId w:val="4"/>
        </w:numPr>
        <w:rPr>
          <w:sz w:val="22"/>
        </w:rPr>
      </w:pPr>
      <w:r w:rsidRPr="00513395">
        <w:rPr>
          <w:sz w:val="22"/>
        </w:rPr>
        <w:t>Nodule location (upper lobe nodules carry a higher risk)</w:t>
      </w:r>
    </w:p>
    <w:p w14:paraId="59A35D4E" w14:textId="6E78F3D4" w:rsidR="004D7CBE" w:rsidRPr="00513395" w:rsidRDefault="004D7CBE" w:rsidP="004D7CBE">
      <w:pPr>
        <w:pStyle w:val="ListParagraph"/>
        <w:numPr>
          <w:ilvl w:val="0"/>
          <w:numId w:val="4"/>
        </w:numPr>
        <w:rPr>
          <w:sz w:val="22"/>
        </w:rPr>
      </w:pPr>
      <w:r w:rsidRPr="00513395">
        <w:rPr>
          <w:sz w:val="22"/>
        </w:rPr>
        <w:t>Spiculation (presence confers a greater risk)</w:t>
      </w:r>
    </w:p>
    <w:p w14:paraId="3DC29FCB" w14:textId="3CB76918" w:rsidR="004D7CBE" w:rsidRPr="00513395" w:rsidRDefault="00513395" w:rsidP="004D7CBE">
      <w:pPr>
        <w:pStyle w:val="ListParagraph"/>
        <w:numPr>
          <w:ilvl w:val="0"/>
          <w:numId w:val="4"/>
        </w:numPr>
        <w:rPr>
          <w:sz w:val="22"/>
        </w:rPr>
      </w:pPr>
      <w:r w:rsidRPr="00513395">
        <w:rPr>
          <w:sz w:val="22"/>
        </w:rPr>
        <w:t>PET-CT findings (higher metabolic avidity carries a greater risk)</w:t>
      </w:r>
    </w:p>
    <w:p w14:paraId="248C8C5C" w14:textId="5ED9207D" w:rsidR="00D50710" w:rsidRDefault="00513395" w:rsidP="00513395">
      <w:r>
        <w:t>A composite of the two models presented above offers a risk of malignancy in percentage terms. It is recommended that a risk of malignancy being lower than 10% would result in a recommendation that a surveillance strategy is offered. A risk greater than 70% would lead the clinician to recommend a biopsy and possible treatment of this very likely malignant lesion. An intermediate risk of 10 to 70% would lead to an individualised management plan that might include surveillance or indeed of possible image guided biopsy</w:t>
      </w:r>
      <w:r w:rsidR="000F67B7">
        <w:t xml:space="preserve"> </w:t>
      </w:r>
      <w:sdt>
        <w:sdtPr>
          <w:rPr>
            <w:rFonts w:ascii="Calibri" w:hAnsi="Calibri" w:cs="Calibri"/>
            <w:color w:val="000000"/>
            <w:highlight w:val="white"/>
          </w:rPr>
          <w:alias w:val="Citation"/>
          <w:tag w:val="{&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1519763001,&quot;citationText&quot;:&quot;&lt;span style=\&quot;font-family:Calibri;font-size:14.666666666666666px;color:#000000\&quot;&gt;(Baldwin, David R., Callister 2015)&lt;/span&gt;&quot;}"/>
          <w:id w:val="-1519763001"/>
          <w:placeholder>
            <w:docPart w:val="60864D0A33594ED291FFFC46A5697361"/>
          </w:placeholder>
        </w:sdtPr>
        <w:sdtEndPr/>
        <w:sdtContent>
          <w:r w:rsidR="002E6938">
            <w:rPr>
              <w:rFonts w:ascii="Calibri" w:eastAsia="Times New Roman" w:hAnsi="Calibri" w:cs="Calibri"/>
              <w:color w:val="000000"/>
            </w:rPr>
            <w:t>(Baldwin, David R., Callister 2015)</w:t>
          </w:r>
        </w:sdtContent>
      </w:sdt>
      <w:r w:rsidR="00D50710">
        <w:t>.</w:t>
      </w:r>
    </w:p>
    <w:p w14:paraId="515B82A2" w14:textId="6DFCC36F" w:rsidR="00D50710" w:rsidRDefault="00D50710" w:rsidP="00513395">
      <w:r>
        <w:t>Although the above risk models are well embedded into practice within the UK, there remains issues with these calculators</w:t>
      </w:r>
    </w:p>
    <w:p w14:paraId="14E27243" w14:textId="26C2FE33" w:rsidR="00D50710" w:rsidRPr="00D50710" w:rsidRDefault="00D50710" w:rsidP="00D50710">
      <w:pPr>
        <w:pStyle w:val="ListParagraph"/>
        <w:numPr>
          <w:ilvl w:val="0"/>
          <w:numId w:val="5"/>
        </w:numPr>
        <w:rPr>
          <w:sz w:val="22"/>
        </w:rPr>
      </w:pPr>
      <w:r w:rsidRPr="00D50710">
        <w:rPr>
          <w:sz w:val="22"/>
        </w:rPr>
        <w:t>Subjective variations in measurement of nodule size</w:t>
      </w:r>
      <w:r w:rsidR="000F67B7">
        <w:rPr>
          <w:sz w:val="22"/>
        </w:rPr>
        <w:t xml:space="preserve"> </w:t>
      </w:r>
      <w:sdt>
        <w:sdtPr>
          <w:rPr>
            <w:color w:val="000000"/>
            <w:sz w:val="22"/>
            <w:highlight w:val="white"/>
          </w:rPr>
          <w:alias w:val="Citation"/>
          <w:tag w:val="{&quot;referencesIds&quot;:[&quot;doc:63f7beead4bc9d054f2c3df3&quot;],&quot;referencesOptions&quot;:{&quot;doc:63f7beead4bc9d054f2c3df3&quot;:{&quot;author&quot;:true,&quot;year&quot;:true,&quot;pageReplace&quot;:&quot;&quot;,&quot;prefix&quot;:&quot;&quot;,&quot;suffix&quot;:&quot;&quot;}},&quot;hasBrokenReferences&quot;:false,&quot;hasManualEdits&quot;:false,&quot;citationType&quot;:&quot;inline&quot;,&quot;id&quot;:1556428584,&quot;citationText&quot;:&quot;&lt;span style=\&quot;font-family:Calibri;font-size:14.666666666666666px;color:#000000\&quot;&gt;(Nair, Baldwin et al. 2012)&lt;/span&gt;&quot;}"/>
          <w:id w:val="1556428584"/>
          <w:placeholder>
            <w:docPart w:val="A38A3B0969914E4DB17DB9D0E8091DFB"/>
          </w:placeholder>
        </w:sdtPr>
        <w:sdtEndPr/>
        <w:sdtContent>
          <w:r w:rsidR="002E6938">
            <w:rPr>
              <w:rFonts w:eastAsia="Times New Roman"/>
              <w:color w:val="000000"/>
              <w:sz w:val="22"/>
            </w:rPr>
            <w:t>(Nair, Baldwin et al. 2012)</w:t>
          </w:r>
        </w:sdtContent>
      </w:sdt>
    </w:p>
    <w:p w14:paraId="38FFDD68" w14:textId="36CA8E53" w:rsidR="00D50710" w:rsidRDefault="00D50710" w:rsidP="00D50710">
      <w:pPr>
        <w:pStyle w:val="ListParagraph"/>
        <w:numPr>
          <w:ilvl w:val="0"/>
          <w:numId w:val="5"/>
        </w:numPr>
        <w:rPr>
          <w:sz w:val="22"/>
        </w:rPr>
      </w:pPr>
      <w:r>
        <w:rPr>
          <w:sz w:val="22"/>
        </w:rPr>
        <w:t>Data entry errors</w:t>
      </w:r>
      <w:r w:rsidR="000F67B7">
        <w:rPr>
          <w:sz w:val="22"/>
        </w:rPr>
        <w:t xml:space="preserve"> </w:t>
      </w:r>
      <w:r w:rsidR="003E4396">
        <w:rPr>
          <w:sz w:val="22"/>
        </w:rPr>
        <w:t>(anecdotal experience)</w:t>
      </w:r>
    </w:p>
    <w:p w14:paraId="05350B2C" w14:textId="3E8CF670" w:rsidR="00D50710" w:rsidRDefault="00D50710" w:rsidP="00D50710">
      <w:pPr>
        <w:pStyle w:val="ListParagraph"/>
        <w:numPr>
          <w:ilvl w:val="0"/>
          <w:numId w:val="5"/>
        </w:numPr>
        <w:rPr>
          <w:sz w:val="22"/>
        </w:rPr>
      </w:pPr>
      <w:r>
        <w:rPr>
          <w:sz w:val="22"/>
        </w:rPr>
        <w:t>Lack of trust remains within some quarters in applying these models</w:t>
      </w:r>
      <w:r w:rsidR="003E4396">
        <w:rPr>
          <w:sz w:val="22"/>
        </w:rPr>
        <w:t xml:space="preserve"> owing to the fact that the evidence was validated in select populations and the generalisability arouses concern  </w:t>
      </w:r>
      <w:sdt>
        <w:sdtPr>
          <w:rPr>
            <w:color w:val="000000"/>
            <w:sz w:val="22"/>
            <w:highlight w:val="white"/>
          </w:rPr>
          <w:alias w:val="Citation"/>
          <w:tag w:val="{&quot;referencesIds&quot;:[&quot;doc:63f907eecf2b580551ac815b&quot;],&quot;referencesOptions&quot;:{&quot;doc:63f907eecf2b580551ac815b&quot;:{&quot;author&quot;:true,&quot;year&quot;:true,&quot;pageReplace&quot;:&quot;&quot;,&quot;prefix&quot;:&quot;&quot;,&quot;suffix&quot;:&quot;&quot;}},&quot;hasBrokenReferences&quot;:false,&quot;hasManualEdits&quot;:false,&quot;citationType&quot;:&quot;inline&quot;}"/>
          <w:id w:val="149112675"/>
          <w:placeholder>
            <w:docPart w:val="AAD4557683C0495E90583806B7081B73"/>
          </w:placeholder>
        </w:sdtPr>
        <w:sdtContent>
          <w:r w:rsidR="002E6938">
            <w:rPr>
              <w:rFonts w:eastAsia="Times New Roman"/>
              <w:color w:val="000000"/>
              <w:sz w:val="22"/>
            </w:rPr>
            <w:t xml:space="preserve">(Winter, </w:t>
          </w:r>
          <w:proofErr w:type="spellStart"/>
          <w:r w:rsidR="002E6938">
            <w:rPr>
              <w:rFonts w:eastAsia="Times New Roman"/>
              <w:color w:val="000000"/>
              <w:sz w:val="22"/>
            </w:rPr>
            <w:t>Aberle</w:t>
          </w:r>
          <w:proofErr w:type="spellEnd"/>
          <w:r w:rsidR="002E6938">
            <w:rPr>
              <w:rFonts w:eastAsia="Times New Roman"/>
              <w:color w:val="000000"/>
              <w:sz w:val="22"/>
            </w:rPr>
            <w:t xml:space="preserve"> et al. 2019)</w:t>
          </w:r>
        </w:sdtContent>
      </w:sdt>
    </w:p>
    <w:p w14:paraId="37FDA695" w14:textId="70D07322" w:rsidR="00D50710" w:rsidRDefault="00D50710" w:rsidP="00D50710">
      <w:pPr>
        <w:pStyle w:val="ListParagraph"/>
        <w:numPr>
          <w:ilvl w:val="0"/>
          <w:numId w:val="5"/>
        </w:numPr>
        <w:rPr>
          <w:sz w:val="22"/>
        </w:rPr>
      </w:pPr>
      <w:r>
        <w:rPr>
          <w:sz w:val="22"/>
        </w:rPr>
        <w:t>Identification of spiculations can be subjective</w:t>
      </w:r>
      <w:r w:rsidR="002A2B7A">
        <w:rPr>
          <w:sz w:val="22"/>
        </w:rPr>
        <w:t xml:space="preserve"> </w:t>
      </w:r>
      <w:sdt>
        <w:sdtPr>
          <w:rPr>
            <w:color w:val="000000"/>
            <w:sz w:val="22"/>
            <w:highlight w:val="white"/>
          </w:rPr>
          <w:alias w:val="Citation"/>
          <w:tag w:val="{&quot;referencesIds&quot;:[&quot;doc:63f7bf951d070a0551bd7b7e&quot;],&quot;referencesOptions&quot;:{&quot;doc:63f7bf951d070a0551bd7b7e&quot;:{&quot;author&quot;:true,&quot;year&quot;:true,&quot;pageReplace&quot;:&quot;&quot;,&quot;prefix&quot;:&quot;&quot;,&quot;suffix&quot;:&quot;&quot;}},&quot;hasBrokenReferences&quot;:false,&quot;hasManualEdits&quot;:false,&quot;citationType&quot;:&quot;inline&quot;,&quot;id&quot;:-1254975807,&quot;citationText&quot;:&quot;&lt;span style=\&quot;font-family:Calibri;font-size:14.666666666666666px;color:#000000\&quot;&gt;(Revel, Bissery et al. 2004)&lt;/span&gt;&quot;}"/>
          <w:id w:val="-1254975807"/>
          <w:placeholder>
            <w:docPart w:val="A2CA49BC2523463CA8345A676A826B04"/>
          </w:placeholder>
        </w:sdtPr>
        <w:sdtEndPr/>
        <w:sdtContent>
          <w:r w:rsidR="002E6938">
            <w:rPr>
              <w:rFonts w:eastAsia="Times New Roman"/>
              <w:color w:val="000000"/>
              <w:sz w:val="22"/>
            </w:rPr>
            <w:t xml:space="preserve">(Revel, </w:t>
          </w:r>
          <w:proofErr w:type="spellStart"/>
          <w:r w:rsidR="002E6938">
            <w:rPr>
              <w:rFonts w:eastAsia="Times New Roman"/>
              <w:color w:val="000000"/>
              <w:sz w:val="22"/>
            </w:rPr>
            <w:t>Bissery</w:t>
          </w:r>
          <w:proofErr w:type="spellEnd"/>
          <w:r w:rsidR="002E6938">
            <w:rPr>
              <w:rFonts w:eastAsia="Times New Roman"/>
              <w:color w:val="000000"/>
              <w:sz w:val="22"/>
            </w:rPr>
            <w:t xml:space="preserve"> et al. 2004)</w:t>
          </w:r>
        </w:sdtContent>
      </w:sdt>
    </w:p>
    <w:p w14:paraId="6585641B" w14:textId="23D14FE9" w:rsidR="00D50710" w:rsidRDefault="00D50710" w:rsidP="00D50710">
      <w:pPr>
        <w:pStyle w:val="ListParagraph"/>
        <w:numPr>
          <w:ilvl w:val="0"/>
          <w:numId w:val="5"/>
        </w:numPr>
        <w:rPr>
          <w:sz w:val="22"/>
        </w:rPr>
      </w:pPr>
      <w:r>
        <w:rPr>
          <w:sz w:val="22"/>
        </w:rPr>
        <w:t>The intermediate category is too wide, allowing significant variation in practice and outcomes</w:t>
      </w:r>
      <w:r w:rsidR="00F82516">
        <w:rPr>
          <w:sz w:val="22"/>
        </w:rPr>
        <w:t xml:space="preserve"> </w:t>
      </w:r>
      <w:sdt>
        <w:sdtPr>
          <w:rPr>
            <w:color w:val="000000"/>
            <w:sz w:val="22"/>
            <w:highlight w:val="white"/>
          </w:rPr>
          <w:alias w:val="Citation"/>
          <w:tag w:val="{&quot;referencesIds&quot;:[&quot;doc:63f3c2c93163c5054bebe35f&quot;],&quot;referencesOptions&quot;:{&quot;doc:63f3c2c93163c5054bebe35f&quot;:{&quot;author&quot;:true,&quot;year&quot;:true,&quot;pageReplace&quot;:&quot;&quot;,&quot;prefix&quot;:&quot;&quot;,&quot;suffix&quot;:&quot;&quot;}},&quot;hasBrokenReferences&quot;:false,&quot;hasManualEdits&quot;:false,&quot;citationType&quot;:&quot;inline&quot;,&quot;id&quot;:-454566517,&quot;citationText&quot;:&quot;&lt;span style=\&quot;font-family:Calibri;font-size:14.666666666666666px;color:#000000\&quot;&gt;(Singh, Pinsky et al. 2011)&lt;/span&gt;&quot;}"/>
          <w:id w:val="-454566517"/>
          <w:placeholder>
            <w:docPart w:val="BCAE88266B43475B9523A06491743DEC"/>
          </w:placeholder>
        </w:sdtPr>
        <w:sdtEndPr/>
        <w:sdtContent>
          <w:r w:rsidR="002E6938">
            <w:rPr>
              <w:rFonts w:eastAsia="Times New Roman"/>
              <w:color w:val="000000"/>
              <w:sz w:val="22"/>
            </w:rPr>
            <w:t>(Singh, Pinsky et al. 2011)</w:t>
          </w:r>
        </w:sdtContent>
      </w:sdt>
    </w:p>
    <w:p w14:paraId="188D3E03" w14:textId="34861556" w:rsidR="00D50710" w:rsidRDefault="00D50710" w:rsidP="00D50710">
      <w:r>
        <w:t>It follows that appropriate management pathways for managing pulmonary nodules that is devoid of the above</w:t>
      </w:r>
      <w:r w:rsidR="00ED08FB">
        <w:t>-</w:t>
      </w:r>
      <w:r>
        <w:t xml:space="preserve">mentioned difficulties is a critical precursor to any national lung cancer screening </w:t>
      </w:r>
      <w:r>
        <w:lastRenderedPageBreak/>
        <w:t>protocols that maybe implemented, given that the significant proportion of findings will likely be benign. Practice that is not adherent to guidance will likely result in significant increase in healthcare costs and physical and psychological morbidity to subjects as a consequence of investigations in ‘excess’ of what the guidelines recommend</w:t>
      </w:r>
      <w:r w:rsidR="002E6938">
        <w:t xml:space="preserve"> </w:t>
      </w:r>
      <w:sdt>
        <w:sdtPr>
          <w:rPr>
            <w:rFonts w:ascii="Calibri" w:hAnsi="Calibri" w:cs="Calibri"/>
            <w:color w:val="000000"/>
            <w:highlight w:val="white"/>
          </w:rPr>
          <w:alias w:val="Citation"/>
          <w:tag w:val="{&quot;referencesIds&quot;:[&quot;doc:63f7c36ab3a7870555edbead&quot;],&quot;referencesOptions&quot;:{&quot;doc:63f7c36ab3a7870555edbead&quot;:{&quot;author&quot;:true,&quot;year&quot;:true,&quot;pageReplace&quot;:&quot;&quot;,&quot;prefix&quot;:&quot;&quot;,&quot;suffix&quot;:&quot;&quot;}},&quot;hasBrokenReferences&quot;:false,&quot;hasManualEdits&quot;:false,&quot;citationType&quot;:&quot;inline&quot;}"/>
          <w:id w:val="1304824832"/>
          <w:placeholder>
            <w:docPart w:val="A01D80EAD13E4BAF9DCD01F88413232D"/>
          </w:placeholder>
        </w:sdtPr>
        <w:sdtContent>
          <w:r w:rsidR="002E6938">
            <w:rPr>
              <w:rFonts w:ascii="Calibri" w:eastAsia="Times New Roman" w:hAnsi="Calibri" w:cs="Calibri"/>
              <w:color w:val="000000"/>
            </w:rPr>
            <w:t>(Grogan, Weinstein et al. 2011)</w:t>
          </w:r>
        </w:sdtContent>
      </w:sdt>
      <w:r>
        <w:t>.</w:t>
      </w:r>
    </w:p>
    <w:p w14:paraId="7F505C03" w14:textId="6D69B477" w:rsidR="003E34BB" w:rsidRDefault="00ED08FB" w:rsidP="003E34BB">
      <w:r>
        <w:t xml:space="preserve">It is clear that this area of practice is blessed with clear guidelines </w:t>
      </w:r>
      <w:r w:rsidR="002A2B7A">
        <w:t xml:space="preserve"> </w:t>
      </w:r>
      <w:sdt>
        <w:sdtPr>
          <w:rPr>
            <w:rFonts w:ascii="Calibri" w:hAnsi="Calibri" w:cs="Calibri"/>
            <w:color w:val="000000"/>
            <w:highlight w:val="white"/>
          </w:rPr>
          <w:alias w:val="Citation"/>
          <w:tag w:val="{&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869152613,&quot;citationText&quot;:&quot;&lt;span style=\&quot;font-family:Calibri;font-size:14.666666666666666px;color:#000000\&quot;&gt;(Baldwin, David R., Callister 2015)&lt;/span&gt;&quot;}"/>
          <w:id w:val="-869152613"/>
          <w:placeholder>
            <w:docPart w:val="805078450E5140A3A6AEF3B8A7F2639B"/>
          </w:placeholder>
        </w:sdtPr>
        <w:sdtEndPr/>
        <w:sdtContent>
          <w:r w:rsidR="002E6938">
            <w:rPr>
              <w:rFonts w:ascii="Calibri" w:eastAsia="Times New Roman" w:hAnsi="Calibri" w:cs="Calibri"/>
              <w:color w:val="000000"/>
            </w:rPr>
            <w:t>(Baldwin, David R., Callister 2015)</w:t>
          </w:r>
        </w:sdtContent>
      </w:sdt>
      <w:r>
        <w:t>that present the opportunity to translate the knowledge in the domain into Computable Biomedical Knowledge (CBK). This could pave the way to establishing a digital clinical decision support tool that has the following features</w:t>
      </w:r>
    </w:p>
    <w:p w14:paraId="38F6D775" w14:textId="09A16081" w:rsidR="00ED08FB" w:rsidRDefault="00ED08FB" w:rsidP="00ED08FB">
      <w:pPr>
        <w:pStyle w:val="ListParagraph"/>
        <w:numPr>
          <w:ilvl w:val="0"/>
          <w:numId w:val="6"/>
        </w:numPr>
        <w:rPr>
          <w:sz w:val="22"/>
        </w:rPr>
      </w:pPr>
      <w:r w:rsidRPr="00ED08FB">
        <w:rPr>
          <w:sz w:val="22"/>
        </w:rPr>
        <w:t>A digital model with the capability to apply the Brock and Herder model without any subjective variance</w:t>
      </w:r>
    </w:p>
    <w:p w14:paraId="0EFFDFA7" w14:textId="170149F8" w:rsidR="00ED08FB" w:rsidRDefault="00ED08FB" w:rsidP="00ED08FB">
      <w:pPr>
        <w:pStyle w:val="ListParagraph"/>
        <w:numPr>
          <w:ilvl w:val="0"/>
          <w:numId w:val="6"/>
        </w:numPr>
        <w:rPr>
          <w:sz w:val="22"/>
        </w:rPr>
      </w:pPr>
      <w:r>
        <w:rPr>
          <w:sz w:val="22"/>
        </w:rPr>
        <w:t>Utilisation of Artificial Intelligence (AI) based analysis of CT images to accurately measure the pulmonary nodules</w:t>
      </w:r>
    </w:p>
    <w:p w14:paraId="5EC3FB1B" w14:textId="2D4F0FA7" w:rsidR="00ED08FB" w:rsidRDefault="00ED08FB" w:rsidP="00ED08FB">
      <w:pPr>
        <w:pStyle w:val="ListParagraph"/>
        <w:numPr>
          <w:ilvl w:val="0"/>
          <w:numId w:val="6"/>
        </w:numPr>
        <w:rPr>
          <w:sz w:val="22"/>
        </w:rPr>
      </w:pPr>
      <w:r>
        <w:rPr>
          <w:sz w:val="22"/>
        </w:rPr>
        <w:t>Utilisation of AI based interpretation to eliminate subjective variability of identification of spiculation within the nodule.</w:t>
      </w:r>
    </w:p>
    <w:p w14:paraId="4D183383" w14:textId="16084C84" w:rsidR="002A2B7A" w:rsidRPr="002A2B7A" w:rsidRDefault="002A2B7A" w:rsidP="002A2B7A">
      <w:r>
        <w:t xml:space="preserve">Nottingham University NHS hospitals have partnered with </w:t>
      </w:r>
      <w:proofErr w:type="spellStart"/>
      <w:r>
        <w:t>Optellum</w:t>
      </w:r>
      <w:proofErr w:type="spellEnd"/>
      <w:r>
        <w:t xml:space="preserve"> UK to develop an AI based application that has shown early promise</w:t>
      </w:r>
      <w:r w:rsidR="002E6938">
        <w:t xml:space="preserve"> and validation</w:t>
      </w:r>
      <w:r>
        <w:t>, and have presented BCU with an opportunity to participate in a clinical trial (DOLCE study) which is looking at evaluating the effectiveness of this tool. This opportunity is explored in this essay as the domain promises to advance the CDS agenda in a significant manner.</w:t>
      </w:r>
    </w:p>
    <w:p w14:paraId="23171750" w14:textId="52F1D77C" w:rsidR="00622CE3" w:rsidRDefault="00622CE3" w:rsidP="00622CE3">
      <w:pPr>
        <w:rPr>
          <w:b/>
          <w:bCs/>
        </w:rPr>
      </w:pPr>
      <w:r w:rsidRPr="00D96E65">
        <w:rPr>
          <w:b/>
          <w:bCs/>
        </w:rPr>
        <w:t xml:space="preserve">Evidence </w:t>
      </w:r>
      <w:proofErr w:type="gramStart"/>
      <w:r w:rsidRPr="00D96E65">
        <w:rPr>
          <w:b/>
          <w:bCs/>
        </w:rPr>
        <w:t>review</w:t>
      </w:r>
      <w:proofErr w:type="gramEnd"/>
      <w:r w:rsidRPr="00D96E65">
        <w:rPr>
          <w:b/>
          <w:bCs/>
        </w:rPr>
        <w:t xml:space="preserve"> </w:t>
      </w:r>
    </w:p>
    <w:p w14:paraId="22E498E0" w14:textId="0BA69E68" w:rsidR="00840BC2" w:rsidRPr="00D96E65" w:rsidRDefault="00840BC2" w:rsidP="00622CE3">
      <w:pPr>
        <w:rPr>
          <w:b/>
          <w:bCs/>
        </w:rPr>
      </w:pPr>
      <w:r>
        <w:rPr>
          <w:b/>
          <w:bCs/>
        </w:rPr>
        <w:t>Domain related evidence</w:t>
      </w:r>
    </w:p>
    <w:p w14:paraId="274CCC95" w14:textId="70961CD9" w:rsidR="00A9571F" w:rsidRDefault="00A9571F" w:rsidP="00ED08FB">
      <w:r>
        <w:t xml:space="preserve">The management of pulmonary nodules have presented respiratory clinicians with significant difficulties in decision making owing to the double pronged issue of avoiding failure to act on a nodule with malignant features whilst </w:t>
      </w:r>
      <w:r w:rsidR="00834991">
        <w:t>avoiding excessive investigations and actions for benign nodules. There have been consensus statements to guide clinicians to help make decisions and the evidence base for management has slowly improved over the past two decades</w:t>
      </w:r>
      <w:r w:rsidR="002A2B7A">
        <w:t xml:space="preserve"> </w:t>
      </w:r>
      <w:sdt>
        <w:sdtPr>
          <w:rPr>
            <w:rFonts w:ascii="Calibri" w:hAnsi="Calibri" w:cs="Calibri"/>
            <w:color w:val="000000"/>
            <w:highlight w:val="white"/>
          </w:rPr>
          <w:alias w:val="Citation"/>
          <w:tag w:val="{&quot;referencesIds&quot;:[&quot;doc:63f698e303786b05503ba48b&quot;],&quot;referencesOptions&quot;:{&quot;doc:63f698e303786b05503ba48b&quot;:{&quot;author&quot;:true,&quot;year&quot;:true,&quot;pageReplace&quot;:&quot;&quot;,&quot;prefix&quot;:&quot;&quot;,&quot;suffix&quot;:&quot;&quot;}},&quot;hasBrokenReferences&quot;:false,&quot;hasManualEdits&quot;:false,&quot;citationType&quot;:&quot;inline&quot;,&quot;id&quot;:1138685710,&quot;citationText&quot;:&quot;&lt;span style=\&quot;font-family:Calibri;font-size:14.666666666666666px;color:#000000\&quot;&gt;(MacMahon, Austin et al. 2005)&lt;/span&gt;&quot;}"/>
          <w:id w:val="1138685710"/>
          <w:placeholder>
            <w:docPart w:val="BFB28CE1DAE147E7BBB49224FE2BD745"/>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MacMahon</w:t>
          </w:r>
          <w:proofErr w:type="spellEnd"/>
          <w:r w:rsidR="002E6938">
            <w:rPr>
              <w:rFonts w:ascii="Calibri" w:eastAsia="Times New Roman" w:hAnsi="Calibri" w:cs="Calibri"/>
              <w:color w:val="000000"/>
            </w:rPr>
            <w:t>, Austin et al. 2005)</w:t>
          </w:r>
        </w:sdtContent>
      </w:sdt>
      <w:r w:rsidR="00834991">
        <w:t>. The earlier versions of guidance have been updated to include better predictive models</w:t>
      </w:r>
      <w:r w:rsidR="002A2B7A">
        <w:t xml:space="preserve"> </w:t>
      </w:r>
      <w:sdt>
        <w:sdtPr>
          <w:rPr>
            <w:rFonts w:ascii="Calibri" w:hAnsi="Calibri" w:cs="Calibri"/>
            <w:color w:val="000000"/>
            <w:highlight w:val="white"/>
          </w:rPr>
          <w:alias w:val="Citation"/>
          <w:tag w:val="{&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1181930745,&quot;citationText&quot;:&quot;&lt;span style=\&quot;font-family:Calibri;font-size:14.666666666666666px;color:#000000\&quot;&gt;(Baldwin, David R., Callister 2015)&lt;/span&gt;&quot;}"/>
          <w:id w:val="1181930745"/>
          <w:placeholder>
            <w:docPart w:val="0E7B03A5780040149242BEDA26F3120A"/>
          </w:placeholder>
        </w:sdtPr>
        <w:sdtEndPr/>
        <w:sdtContent>
          <w:r w:rsidR="002E6938">
            <w:rPr>
              <w:rFonts w:ascii="Calibri" w:eastAsia="Times New Roman" w:hAnsi="Calibri" w:cs="Calibri"/>
              <w:color w:val="000000"/>
            </w:rPr>
            <w:t>(Baldwin, David R., Callister 2015)</w:t>
          </w:r>
        </w:sdtContent>
      </w:sdt>
      <w:r w:rsidR="00834991">
        <w:t>.</w:t>
      </w:r>
    </w:p>
    <w:p w14:paraId="0C223FB4" w14:textId="1669C5EF" w:rsidR="00834991" w:rsidRDefault="00834991" w:rsidP="00ED08FB">
      <w:r>
        <w:t>The strongest predictive model that is widely utilised in the UK is the Brock predictive model developed in Canada in 2013</w:t>
      </w:r>
      <w:r w:rsidR="002A2B7A">
        <w:t xml:space="preserve"> </w:t>
      </w:r>
      <w:sdt>
        <w:sdtPr>
          <w:rPr>
            <w:rFonts w:ascii="Calibri" w:hAnsi="Calibri" w:cs="Calibri"/>
            <w:color w:val="000000"/>
            <w:highlight w:val="white"/>
          </w:rPr>
          <w:alias w:val="Citation"/>
          <w:tag w:val="{&quot;referencesIds&quot;:[&quot;doc:63f69755d4bc9d054f2bfba9&quot;],&quot;referencesOptions&quot;:{&quot;doc:63f69755d4bc9d054f2bfba9&quot;:{&quot;author&quot;:true,&quot;year&quot;:true,&quot;pageReplace&quot;:&quot;&quot;,&quot;prefix&quot;:&quot;&quot;,&quot;suffix&quot;:&quot;&quot;}},&quot;hasBrokenReferences&quot;:false,&quot;hasManualEdits&quot;:false,&quot;citationType&quot;:&quot;inline&quot;,&quot;id&quot;:-1299069308,&quot;citationText&quot;:&quot;&lt;span style=\&quot;font-family:Calibri;font-size:14.666666666666666px;color:#000000\&quot;&gt;(McWilliams, Tammemagi et al. 2013)&lt;/span&gt;&quot;}"/>
          <w:id w:val="-1299069308"/>
          <w:placeholder>
            <w:docPart w:val="0F07FCA28B5A4CA1B988C002D691577C"/>
          </w:placeholder>
        </w:sdtPr>
        <w:sdtEndPr/>
        <w:sdtContent>
          <w:r w:rsidR="002E6938">
            <w:rPr>
              <w:rFonts w:ascii="Calibri" w:eastAsia="Times New Roman" w:hAnsi="Calibri" w:cs="Calibri"/>
              <w:color w:val="000000"/>
            </w:rPr>
            <w:t xml:space="preserve">(McWilliams, </w:t>
          </w:r>
          <w:proofErr w:type="spellStart"/>
          <w:r w:rsidR="002E6938">
            <w:rPr>
              <w:rFonts w:ascii="Calibri" w:eastAsia="Times New Roman" w:hAnsi="Calibri" w:cs="Calibri"/>
              <w:color w:val="000000"/>
            </w:rPr>
            <w:t>Tammemagi</w:t>
          </w:r>
          <w:proofErr w:type="spellEnd"/>
          <w:r w:rsidR="002E6938">
            <w:rPr>
              <w:rFonts w:ascii="Calibri" w:eastAsia="Times New Roman" w:hAnsi="Calibri" w:cs="Calibri"/>
              <w:color w:val="000000"/>
            </w:rPr>
            <w:t xml:space="preserve"> et al. 2013)</w:t>
          </w:r>
        </w:sdtContent>
      </w:sdt>
      <w:r>
        <w:t>. This has become the basis for the British Thoracic Society</w:t>
      </w:r>
      <w:r w:rsidR="00D15BD5">
        <w:t xml:space="preserve"> (BTS)</w:t>
      </w:r>
      <w:r>
        <w:t xml:space="preserve"> to provide comprehensive guidance on managing pulmonary nodules in 2015, with the provision of an internet based Clinical Decision Support tool in its website. This remains the tool of choice for respiratory clinicians across the UK.</w:t>
      </w:r>
    </w:p>
    <w:p w14:paraId="57D0F903" w14:textId="702CAB17" w:rsidR="00834991" w:rsidRDefault="00834991" w:rsidP="00ED08FB">
      <w:r>
        <w:t>The Herder model</w:t>
      </w:r>
      <w:r w:rsidR="00D15BD5">
        <w:t xml:space="preserve"> performs well with addition information over standard CT scanning images in the form of a Positron Emission Tomography (simply known as PET-CT), but this resource is an extremely expensive method to utilise for risk stratification</w:t>
      </w:r>
      <w:r w:rsidR="002A2B7A">
        <w:t xml:space="preserve"> for a large population</w:t>
      </w:r>
      <w:r w:rsidR="00D15BD5">
        <w:t xml:space="preserve">. </w:t>
      </w:r>
    </w:p>
    <w:p w14:paraId="47A1A972" w14:textId="1A27552B" w:rsidR="00D15BD5" w:rsidRDefault="00D15BD5" w:rsidP="00ED08FB">
      <w:r>
        <w:t>The BTS</w:t>
      </w:r>
      <w:r w:rsidR="00F82516">
        <w:t>, in its 2015 guidelines,</w:t>
      </w:r>
      <w:r>
        <w:t xml:space="preserve"> proposed a combined model which allows a first level of risk stratification based on Brock model, which allows clinicians to reserve PET-CT for those in the higher risk strata to employ the Herder model. This combination is the current standard of care within the UK and several health systems across the world. </w:t>
      </w:r>
    </w:p>
    <w:p w14:paraId="196D26B8" w14:textId="4E1B9DAD" w:rsidR="00F82516" w:rsidRDefault="00D87FB2" w:rsidP="00ED08FB">
      <w:r>
        <w:t>The challenge with decision making in pulmonary nodules management is the difference in prognosis as a nodule progresses. For instance, IAS</w:t>
      </w:r>
      <w:r w:rsidR="0097665E">
        <w:t xml:space="preserve">LC (International Association for the Study of Lung </w:t>
      </w:r>
      <w:r w:rsidR="0097665E">
        <w:lastRenderedPageBreak/>
        <w:t>Cancer) highlights the 5 years survival of patients with tumours greater than 10 mm size is 9 percentage points lower than if the tumour is less than 10 mm in size</w:t>
      </w:r>
      <w:r w:rsidR="00F82516">
        <w:t xml:space="preserve"> </w:t>
      </w:r>
      <w:sdt>
        <w:sdtPr>
          <w:rPr>
            <w:rFonts w:ascii="Calibri" w:hAnsi="Calibri" w:cs="Calibri"/>
            <w:color w:val="000000"/>
            <w:highlight w:val="white"/>
          </w:rPr>
          <w:alias w:val="Citation"/>
          <w:tag w:val="{&quot;referencesIds&quot;:[&quot;doc:63f7ab29b3a7870555edba76&quot;],&quot;referencesOptions&quot;:{&quot;doc:63f7ab29b3a7870555edba76&quot;:{&quot;author&quot;:true,&quot;year&quot;:true,&quot;pageReplace&quot;:&quot;&quot;,&quot;prefix&quot;:&quot;&quot;,&quot;suffix&quot;:&quot;&quot;}},&quot;hasBrokenReferences&quot;:false,&quot;hasManualEdits&quot;:false,&quot;citationType&quot;:&quot;inline&quot;,&quot;id&quot;:1824386371,&quot;citationText&quot;:&quot;&lt;span style=\&quot;font-family:Calibri;font-size:14.666666666666666px;color:#000000\&quot;&gt;(Goldstraw, Chansky et al. 2016)&lt;/span&gt;&quot;}"/>
          <w:id w:val="1824386371"/>
          <w:placeholder>
            <w:docPart w:val="354347B7BDEF45D9B8EA8BD4A775E9F2"/>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Goldstraw</w:t>
          </w:r>
          <w:proofErr w:type="spellEnd"/>
          <w:r w:rsidR="002E6938">
            <w:rPr>
              <w:rFonts w:ascii="Calibri" w:eastAsia="Times New Roman" w:hAnsi="Calibri" w:cs="Calibri"/>
              <w:color w:val="000000"/>
            </w:rPr>
            <w:t xml:space="preserve">, </w:t>
          </w:r>
          <w:proofErr w:type="spellStart"/>
          <w:r w:rsidR="002E6938">
            <w:rPr>
              <w:rFonts w:ascii="Calibri" w:eastAsia="Times New Roman" w:hAnsi="Calibri" w:cs="Calibri"/>
              <w:color w:val="000000"/>
            </w:rPr>
            <w:t>Chansky</w:t>
          </w:r>
          <w:proofErr w:type="spellEnd"/>
          <w:r w:rsidR="002E6938">
            <w:rPr>
              <w:rFonts w:ascii="Calibri" w:eastAsia="Times New Roman" w:hAnsi="Calibri" w:cs="Calibri"/>
              <w:color w:val="000000"/>
            </w:rPr>
            <w:t xml:space="preserve"> et al. 2016)</w:t>
          </w:r>
        </w:sdtContent>
      </w:sdt>
      <w:r w:rsidR="0097665E">
        <w:t xml:space="preserve">. </w:t>
      </w:r>
    </w:p>
    <w:p w14:paraId="2FAD2DF6" w14:textId="44F22B1F" w:rsidR="00D87FB2" w:rsidRDefault="0097665E" w:rsidP="00ED08FB">
      <w:r>
        <w:t>This highlights two particular challenges that need to be overcome whilst managing nodules</w:t>
      </w:r>
      <w:r w:rsidR="00F82516">
        <w:t xml:space="preserve"> </w:t>
      </w:r>
    </w:p>
    <w:p w14:paraId="5F416002" w14:textId="4DF29BC9" w:rsidR="0097665E" w:rsidRPr="0097665E" w:rsidRDefault="0097665E" w:rsidP="0097665E">
      <w:pPr>
        <w:pStyle w:val="ListParagraph"/>
        <w:numPr>
          <w:ilvl w:val="0"/>
          <w:numId w:val="9"/>
        </w:numPr>
        <w:rPr>
          <w:sz w:val="22"/>
        </w:rPr>
      </w:pPr>
      <w:r w:rsidRPr="0097665E">
        <w:rPr>
          <w:sz w:val="22"/>
        </w:rPr>
        <w:t>Diagnosing the malignant nodules earlier with greater consistency with the available decision support tools</w:t>
      </w:r>
    </w:p>
    <w:p w14:paraId="6F4F56FE" w14:textId="76FAD355" w:rsidR="0097665E" w:rsidRDefault="0097665E" w:rsidP="0097665E">
      <w:pPr>
        <w:pStyle w:val="ListParagraph"/>
        <w:numPr>
          <w:ilvl w:val="0"/>
          <w:numId w:val="9"/>
        </w:numPr>
        <w:rPr>
          <w:sz w:val="22"/>
        </w:rPr>
      </w:pPr>
      <w:r w:rsidRPr="0097665E">
        <w:rPr>
          <w:sz w:val="22"/>
        </w:rPr>
        <w:t>Avoidance of harm and cost associated with investigations relating to benign nodules.</w:t>
      </w:r>
    </w:p>
    <w:p w14:paraId="77738DC8" w14:textId="19B74EBF" w:rsidR="00A9571F" w:rsidRDefault="00A9571F" w:rsidP="00A9571F">
      <w:r>
        <w:t>It is also well established that treatment of an earlier stage lung cancer is estimated to be 50% less expensive compared to later stage diagnosis</w:t>
      </w:r>
      <w:r w:rsidR="00F82516">
        <w:t xml:space="preserve"> (Incisive Health 2014)</w:t>
      </w:r>
      <w:r>
        <w:t>. There is</w:t>
      </w:r>
      <w:r w:rsidR="002E6938">
        <w:t>,</w:t>
      </w:r>
      <w:r>
        <w:t xml:space="preserve"> of course</w:t>
      </w:r>
      <w:r w:rsidR="002E6938">
        <w:t>,</w:t>
      </w:r>
      <w:r>
        <w:t xml:space="preserve"> the additional cost of investigating and surgically treating cases that turned out to be benign disease which would indeed be wasteful and potentially harmful</w:t>
      </w:r>
      <w:r w:rsidR="002E6938">
        <w:t xml:space="preserve"> </w:t>
      </w:r>
      <w:sdt>
        <w:sdtPr>
          <w:rPr>
            <w:rFonts w:ascii="Calibri" w:hAnsi="Calibri" w:cs="Calibri"/>
            <w:color w:val="000000"/>
            <w:highlight w:val="white"/>
          </w:rPr>
          <w:alias w:val="Citation"/>
          <w:tag w:val="{&quot;referencesIds&quot;:[&quot;doc:63f7c36ab3a7870555edbead&quot;],&quot;referencesOptions&quot;:{&quot;doc:63f7c36ab3a7870555edbead&quot;:{&quot;author&quot;:true,&quot;year&quot;:true,&quot;pageReplace&quot;:&quot;&quot;,&quot;prefix&quot;:&quot;&quot;,&quot;suffix&quot;:&quot;&quot;}},&quot;hasBrokenReferences&quot;:false,&quot;hasManualEdits&quot;:false,&quot;citationType&quot;:&quot;inline&quot;}"/>
          <w:id w:val="-2048213042"/>
          <w:placeholder>
            <w:docPart w:val="24AB690301014FD2A0DD87344EC23F61"/>
          </w:placeholder>
        </w:sdtPr>
        <w:sdtContent>
          <w:r w:rsidR="002E6938">
            <w:rPr>
              <w:rFonts w:ascii="Calibri" w:eastAsia="Times New Roman" w:hAnsi="Calibri" w:cs="Calibri"/>
              <w:color w:val="000000"/>
            </w:rPr>
            <w:t>(Grogan, Weinstein et al. 2011)</w:t>
          </w:r>
        </w:sdtContent>
      </w:sdt>
      <w:r>
        <w:t>.</w:t>
      </w:r>
    </w:p>
    <w:p w14:paraId="627CB2AD" w14:textId="08A2E13C" w:rsidR="00D15BD5" w:rsidRDefault="00D15BD5" w:rsidP="00A9571F">
      <w:r>
        <w:t>Patients with an incorrect high estimate of risk may be subjected to unnecessary imaging and invasive procedures which carry the risk of high radiation exposure, subsequent procedure related complications and avoidable stress and anguish. Some studies show that 30 to 40% of invasive diagnostic procedures are performed on benign nodules which could be avoided with the correct application of risk stratification protocols</w:t>
      </w:r>
      <w:r w:rsidR="00F82516">
        <w:t xml:space="preserve"> </w:t>
      </w:r>
      <w:sdt>
        <w:sdtPr>
          <w:rPr>
            <w:rFonts w:ascii="Calibri" w:hAnsi="Calibri" w:cs="Calibri"/>
            <w:color w:val="000000"/>
            <w:highlight w:val="white"/>
          </w:rPr>
          <w:alias w:val="Citation"/>
          <w:tag w:val="{&quot;referencesIds&quot;:[&quot;doc:63f7c36ab3a7870555edbead&quot;],&quot;referencesOptions&quot;:{&quot;doc:63f7c36ab3a7870555edbead&quot;:{&quot;author&quot;:true,&quot;year&quot;:true,&quot;pageReplace&quot;:&quot;&quot;,&quot;prefix&quot;:&quot;&quot;,&quot;suffix&quot;:&quot;&quot;}},&quot;hasBrokenReferences&quot;:false,&quot;hasManualEdits&quot;:false,&quot;citationType&quot;:&quot;inline&quot;,&quot;id&quot;:-1543353369,&quot;citationText&quot;:&quot;&lt;span style=\&quot;font-family:Calibri;font-size:14.666666666666666px;color:#000000\&quot;&gt;(Grogan, Weinstein et al. 2011)&lt;/span&gt;&quot;}"/>
          <w:id w:val="-1543353369"/>
          <w:placeholder>
            <w:docPart w:val="64C507AFFA9843E8938277589E0AE286"/>
          </w:placeholder>
        </w:sdtPr>
        <w:sdtEndPr/>
        <w:sdtContent>
          <w:r w:rsidR="002E6938">
            <w:rPr>
              <w:rFonts w:ascii="Calibri" w:eastAsia="Times New Roman" w:hAnsi="Calibri" w:cs="Calibri"/>
              <w:color w:val="000000"/>
            </w:rPr>
            <w:t>(Grogan, Weinstein et al. 2011)</w:t>
          </w:r>
        </w:sdtContent>
      </w:sdt>
      <w:r>
        <w:t xml:space="preserve">. These procedures often tend to be transthoracic needle lung biopsies that are associated with the risk of developing a pneumothorax and subsequent hospital admission of approximately 2 to 4% and a mortality rate of </w:t>
      </w:r>
      <w:r w:rsidR="002E6938">
        <w:t xml:space="preserve">1 in </w:t>
      </w:r>
      <w:r>
        <w:t>1000</w:t>
      </w:r>
      <w:r w:rsidR="00F82516">
        <w:t xml:space="preserve"> </w:t>
      </w:r>
      <w:sdt>
        <w:sdtPr>
          <w:rPr>
            <w:rFonts w:ascii="Calibri" w:hAnsi="Calibri" w:cs="Calibri"/>
            <w:color w:val="000000"/>
            <w:highlight w:val="white"/>
          </w:rPr>
          <w:alias w:val="Citation"/>
          <w:tag w:val="{&quot;referencesIds&quot;:[&quot;doc:63f7c3ba3fe7670559379744&quot;],&quot;referencesOptions&quot;:{&quot;doc:63f7c3ba3fe7670559379744&quot;:{&quot;author&quot;:true,&quot;year&quot;:true,&quot;pageReplace&quot;:&quot;&quot;,&quot;prefix&quot;:&quot;&quot;,&quot;suffix&quot;:&quot;&quot;}},&quot;hasBrokenReferences&quot;:false,&quot;hasManualEdits&quot;:false,&quot;citationType&quot;:&quot;inline&quot;,&quot;id&quot;:1402253655,&quot;citationText&quot;:&quot;&lt;span style=\&quot;font-family:Calibri;font-size:14.666666666666666px;color:#000000\&quot;&gt;(Wiener, Wiener et al. 2013)&lt;/span&gt;&quot;}"/>
          <w:id w:val="1402253655"/>
          <w:placeholder>
            <w:docPart w:val="2A4DEBCF9F8A4B30AF1AA79C313002AB"/>
          </w:placeholder>
        </w:sdtPr>
        <w:sdtEndPr/>
        <w:sdtContent>
          <w:r w:rsidR="002E6938">
            <w:rPr>
              <w:rFonts w:ascii="Calibri" w:eastAsia="Times New Roman" w:hAnsi="Calibri" w:cs="Calibri"/>
              <w:color w:val="000000"/>
            </w:rPr>
            <w:t>(Wiener, Wiener et al. 2013)</w:t>
          </w:r>
        </w:sdtContent>
      </w:sdt>
      <w:r>
        <w:t>.</w:t>
      </w:r>
    </w:p>
    <w:p w14:paraId="70F2F980" w14:textId="47143AD4" w:rsidR="006B0496" w:rsidRDefault="00F54C2C" w:rsidP="00ED08FB">
      <w:r>
        <w:t>There is evidence of significant variability in interpretation of CT images relating to pulmonary nodules, and this results in substantial variation in the recommendations offered by Radiology experts. This particular aspect may explain some of the variations in practice</w:t>
      </w:r>
      <w:r w:rsidR="004C463A">
        <w:t xml:space="preserve"> and potentially the outcomes.</w:t>
      </w:r>
      <w:r w:rsidR="00F82516">
        <w:t xml:space="preserve"> </w:t>
      </w:r>
      <w:r w:rsidR="00194608">
        <w:t>Tackling inter and intra-observer variation has been a challenge for healthcare delivery for decades, even as the evidence/guideline-based healthcare movement has emerged as a significant guiding force in modern medicine</w:t>
      </w:r>
      <w:r w:rsidR="00F82516">
        <w:t xml:space="preserve"> </w:t>
      </w:r>
      <w:sdt>
        <w:sdtPr>
          <w:rPr>
            <w:rFonts w:ascii="Calibri" w:hAnsi="Calibri" w:cs="Calibri"/>
            <w:color w:val="000000"/>
            <w:highlight w:val="white"/>
          </w:rPr>
          <w:alias w:val="Citation"/>
          <w:tag w:val="{&quot;referencesIds&quot;:[&quot;doc:63f69e415331a8054a4064ae&quot;],&quot;referencesOptions&quot;:{&quot;doc:63f69e415331a8054a4064ae&quot;:{&quot;author&quot;:true,&quot;year&quot;:true,&quot;pageReplace&quot;:&quot;&quot;,&quot;prefix&quot;:&quot;&quot;,&quot;suffix&quot;:&quot;&quot;}},&quot;hasBrokenReferences&quot;:false,&quot;hasManualEdits&quot;:false,&quot;citationType&quot;:&quot;inline&quot;,&quot;id&quot;:-179888294,&quot;citationText&quot;:&quot;&lt;span style=\&quot;font-family:Calibri;font-size:14.666666666666666px;color:#000000\&quot;&gt;(van Riel, Sánchez et al. 2015)&lt;/span&gt;&quot;}"/>
          <w:id w:val="-179888294"/>
          <w:placeholder>
            <w:docPart w:val="385DF2BCC895497AA8FF2CBC26C799EE"/>
          </w:placeholder>
        </w:sdtPr>
        <w:sdtEndPr/>
        <w:sdtContent>
          <w:r w:rsidR="002E6938">
            <w:rPr>
              <w:rFonts w:ascii="Calibri" w:eastAsia="Times New Roman" w:hAnsi="Calibri" w:cs="Calibri"/>
              <w:color w:val="000000"/>
            </w:rPr>
            <w:t>(van Riel, Sánchez et al. 2015)</w:t>
          </w:r>
        </w:sdtContent>
      </w:sdt>
      <w:r w:rsidR="00194608">
        <w:t xml:space="preserve">. </w:t>
      </w:r>
    </w:p>
    <w:p w14:paraId="3215BADC" w14:textId="2A21E2C7" w:rsidR="00840BC2" w:rsidRPr="00840BC2" w:rsidRDefault="00840BC2" w:rsidP="00ED08FB">
      <w:pPr>
        <w:rPr>
          <w:b/>
          <w:bCs/>
        </w:rPr>
      </w:pPr>
      <w:r w:rsidRPr="00840BC2">
        <w:rPr>
          <w:b/>
          <w:bCs/>
        </w:rPr>
        <w:t>AI related evidence</w:t>
      </w:r>
    </w:p>
    <w:p w14:paraId="19A959C9" w14:textId="55208CF4" w:rsidR="009824D1" w:rsidRDefault="009824D1" w:rsidP="00ED08FB">
      <w:r>
        <w:t xml:space="preserve">AI generated algorithms have started to emerge at pace </w:t>
      </w:r>
      <w:r w:rsidR="0066542F">
        <w:t xml:space="preserve">within radiology </w:t>
      </w:r>
      <w:r>
        <w:t>across the world, and several applications have entered the healthcare market in recent years</w:t>
      </w:r>
      <w:r w:rsidR="00097F07">
        <w:t xml:space="preserve"> </w:t>
      </w:r>
      <w:sdt>
        <w:sdtPr>
          <w:rPr>
            <w:rFonts w:ascii="Calibri" w:hAnsi="Calibri" w:cs="Calibri"/>
            <w:color w:val="000000"/>
            <w:highlight w:val="white"/>
          </w:rPr>
          <w:alias w:val="Citation"/>
          <w:tag w:val="{&quot;referencesIds&quot;:[&quot;doc:63f68efecb554c05523cfaf0&quot;],&quot;referencesOptions&quot;:{&quot;doc:63f68efecb554c05523cfaf0&quot;:{&quot;author&quot;:true,&quot;year&quot;:true,&quot;pageReplace&quot;:&quot;&quot;,&quot;prefix&quot;:&quot;&quot;,&quot;suffix&quot;:&quot;&quot;}},&quot;hasBrokenReferences&quot;:false,&quot;hasManualEdits&quot;:false,&quot;citationType&quot;:&quot;inline&quot;,&quot;id&quot;:-924413720,&quot;citationText&quot;:&quot;&lt;span style=\&quot;font-family:Calibri;font-size:14.666666666666666px;color:#000000\&quot;&gt;(Panch, Szolovits et al. 2018)&lt;/span&gt;&quot;}"/>
          <w:id w:val="-924413720"/>
          <w:placeholder>
            <w:docPart w:val="198F0DA06EE249D783F8A9716D8FAEFD"/>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Panch</w:t>
          </w:r>
          <w:proofErr w:type="spellEnd"/>
          <w:r w:rsidR="002E6938">
            <w:rPr>
              <w:rFonts w:ascii="Calibri" w:eastAsia="Times New Roman" w:hAnsi="Calibri" w:cs="Calibri"/>
              <w:color w:val="000000"/>
            </w:rPr>
            <w:t xml:space="preserve">, </w:t>
          </w:r>
          <w:proofErr w:type="spellStart"/>
          <w:r w:rsidR="002E6938">
            <w:rPr>
              <w:rFonts w:ascii="Calibri" w:eastAsia="Times New Roman" w:hAnsi="Calibri" w:cs="Calibri"/>
              <w:color w:val="000000"/>
            </w:rPr>
            <w:t>Szolovits</w:t>
          </w:r>
          <w:proofErr w:type="spellEnd"/>
          <w:r w:rsidR="002E6938">
            <w:rPr>
              <w:rFonts w:ascii="Calibri" w:eastAsia="Times New Roman" w:hAnsi="Calibri" w:cs="Calibri"/>
              <w:color w:val="000000"/>
            </w:rPr>
            <w:t xml:space="preserve"> et al. 2018)</w:t>
          </w:r>
        </w:sdtContent>
      </w:sdt>
      <w:r>
        <w:t>. This rapid evolution provides several opportunities for use cases to emerge to take advantage of the possibilities on offer. However, a majority of applications represent keen advances but without the robust evidence base required for widespread adoption</w:t>
      </w:r>
      <w:r w:rsidR="00097F07">
        <w:t xml:space="preserve"> </w:t>
      </w:r>
      <w:sdt>
        <w:sdtPr>
          <w:rPr>
            <w:rFonts w:ascii="Calibri" w:hAnsi="Calibri" w:cs="Calibri"/>
            <w:color w:val="000000"/>
            <w:highlight w:val="white"/>
          </w:rPr>
          <w:alias w:val="Citation"/>
          <w:tag w:val="{&quot;referencesIds&quot;:[&quot;doc:63f54842b3a7870555ed3b40&quot;],&quot;referencesOptions&quot;:{&quot;doc:63f54842b3a7870555ed3b40&quot;:{&quot;author&quot;:true,&quot;year&quot;:true,&quot;pageReplace&quot;:&quot;&quot;,&quot;prefix&quot;:&quot;&quot;,&quot;suffix&quot;:&quot;&quot;}},&quot;hasBrokenReferences&quot;:false,&quot;hasManualEdits&quot;:false,&quot;citationType&quot;:&quot;inline&quot;,&quot;id&quot;:-387564661,&quot;citationText&quot;:&quot;&lt;span style=\&quot;font-family:Calibri;font-size:14.666666666666666px;color:#000000\&quot;&gt;(van Leeuwen, Schalekamp et al. 2021)&lt;/span&gt;&quot;}"/>
          <w:id w:val="-387564661"/>
          <w:placeholder>
            <w:docPart w:val="1108F9BBCC6E4269A0FC2877B6BAD72D"/>
          </w:placeholder>
        </w:sdtPr>
        <w:sdtEndPr/>
        <w:sdtContent>
          <w:r w:rsidR="002E6938">
            <w:rPr>
              <w:rFonts w:ascii="Calibri" w:eastAsia="Times New Roman" w:hAnsi="Calibri" w:cs="Calibri"/>
              <w:color w:val="000000"/>
            </w:rPr>
            <w:t xml:space="preserve">(van Leeuwen, </w:t>
          </w:r>
          <w:proofErr w:type="spellStart"/>
          <w:r w:rsidR="002E6938">
            <w:rPr>
              <w:rFonts w:ascii="Calibri" w:eastAsia="Times New Roman" w:hAnsi="Calibri" w:cs="Calibri"/>
              <w:color w:val="000000"/>
            </w:rPr>
            <w:t>Schalekamp</w:t>
          </w:r>
          <w:proofErr w:type="spellEnd"/>
          <w:r w:rsidR="002E6938">
            <w:rPr>
              <w:rFonts w:ascii="Calibri" w:eastAsia="Times New Roman" w:hAnsi="Calibri" w:cs="Calibri"/>
              <w:color w:val="000000"/>
            </w:rPr>
            <w:t xml:space="preserve"> et al. 2021)</w:t>
          </w:r>
        </w:sdtContent>
      </w:sdt>
      <w:r>
        <w:t xml:space="preserve">. Global increase in healthcare costs provide a strong argument for embracing </w:t>
      </w:r>
      <w:r w:rsidR="00721C30">
        <w:t>AI models to provide improvements in efficiency, but this urgency needs to be tempered by the need for robust scrutiny and generation of an evidence base to enable widespread trust and adoption.</w:t>
      </w:r>
    </w:p>
    <w:p w14:paraId="36A27813" w14:textId="7D07E345" w:rsidR="00721C30" w:rsidRDefault="0066542F" w:rsidP="00ED08FB">
      <w:r>
        <w:t>In particular</w:t>
      </w:r>
      <w:r w:rsidR="00097F07">
        <w:t>,</w:t>
      </w:r>
      <w:r>
        <w:t xml:space="preserve"> AI with deep learning capability has the potential to make a significant impact on knowledge generation, a</w:t>
      </w:r>
      <w:r w:rsidR="002E6938">
        <w:t>t</w:t>
      </w:r>
      <w:r>
        <w:t xml:space="preserve"> a rate beyond the capability of human cognition</w:t>
      </w:r>
      <w:r w:rsidR="00097F07">
        <w:t xml:space="preserve"> </w:t>
      </w:r>
      <w:sdt>
        <w:sdtPr>
          <w:rPr>
            <w:rFonts w:ascii="Calibri" w:hAnsi="Calibri" w:cs="Calibri"/>
            <w:color w:val="000000"/>
            <w:highlight w:val="white"/>
          </w:rPr>
          <w:alias w:val="Citation"/>
          <w:tag w:val="{&quot;referencesIds&quot;:[&quot;doc:63f68efecb554c05523cfaf0&quot;],&quot;referencesOptions&quot;:{&quot;doc:63f68efecb554c05523cfaf0&quot;:{&quot;author&quot;:true,&quot;year&quot;:true,&quot;pageReplace&quot;:&quot;&quot;,&quot;prefix&quot;:&quot;&quot;,&quot;suffix&quot;:&quot;&quot;}},&quot;hasBrokenReferences&quot;:false,&quot;hasManualEdits&quot;:false,&quot;citationType&quot;:&quot;inline&quot;,&quot;id&quot;:-1583684952,&quot;citationText&quot;:&quot;&lt;span style=\&quot;font-family:Calibri;font-size:14.666666666666666px;color:#000000\&quot;&gt;(Panch, Szolovits et al. 2018)&lt;/span&gt;&quot;}"/>
          <w:id w:val="-1583684952"/>
          <w:placeholder>
            <w:docPart w:val="95B779C20A2E40BBB3B3B21A61DAF32B"/>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Panch</w:t>
          </w:r>
          <w:proofErr w:type="spellEnd"/>
          <w:r w:rsidR="002E6938">
            <w:rPr>
              <w:rFonts w:ascii="Calibri" w:eastAsia="Times New Roman" w:hAnsi="Calibri" w:cs="Calibri"/>
              <w:color w:val="000000"/>
            </w:rPr>
            <w:t xml:space="preserve">, </w:t>
          </w:r>
          <w:proofErr w:type="spellStart"/>
          <w:r w:rsidR="002E6938">
            <w:rPr>
              <w:rFonts w:ascii="Calibri" w:eastAsia="Times New Roman" w:hAnsi="Calibri" w:cs="Calibri"/>
              <w:color w:val="000000"/>
            </w:rPr>
            <w:t>Szolovits</w:t>
          </w:r>
          <w:proofErr w:type="spellEnd"/>
          <w:r w:rsidR="002E6938">
            <w:rPr>
              <w:rFonts w:ascii="Calibri" w:eastAsia="Times New Roman" w:hAnsi="Calibri" w:cs="Calibri"/>
              <w:color w:val="000000"/>
            </w:rPr>
            <w:t xml:space="preserve"> et al. 2018)</w:t>
          </w:r>
        </w:sdtContent>
      </w:sdt>
      <w:r>
        <w:t>. The deep learning that AI can achieve with complex neural networks (CNN) can aid the development of a variety of capabilities within image science that range from simple detection to interpretation and application of clinical reasoning. The ‘learning’ that a machine can achieve maybe ‘supervised’ or ‘unsupervised’ by human monitoring</w:t>
      </w:r>
      <w:r w:rsidR="00097F07">
        <w:t xml:space="preserve"> </w:t>
      </w:r>
      <w:sdt>
        <w:sdtPr>
          <w:rPr>
            <w:rFonts w:ascii="Calibri" w:hAnsi="Calibri" w:cs="Calibri"/>
            <w:color w:val="000000"/>
            <w:highlight w:val="white"/>
          </w:rPr>
          <w:alias w:val="Citation"/>
          <w:tag w:val="{&quot;referencesIds&quot;:[&quot;doc:63f68a70cb554c05523cf9a8&quot;],&quot;referencesOptions&quot;:{&quot;doc:63f68a70cb554c05523cf9a8&quot;:{&quot;author&quot;:true,&quot;year&quot;:true,&quot;pageReplace&quot;:&quot;&quot;,&quot;prefix&quot;:&quot;&quot;,&quot;suffix&quot;:&quot;&quot;}},&quot;hasBrokenReferences&quot;:false,&quot;hasManualEdits&quot;:false,&quot;citationType&quot;:&quot;inline&quot;,&quot;id&quot;:-1681734688,&quot;citationText&quot;:&quot;&lt;span style=\&quot;font-family:Calibri;font-size:14.666666666666666px;color:#000000\&quot;&gt;(Hosny, Parmar et al. 2018)&lt;/span&gt;&quot;}"/>
          <w:id w:val="-1681734688"/>
          <w:placeholder>
            <w:docPart w:val="BC6BFE5FB211443CBDB1EDAEAE3BCB9A"/>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Hosny</w:t>
          </w:r>
          <w:proofErr w:type="spellEnd"/>
          <w:r w:rsidR="002E6938">
            <w:rPr>
              <w:rFonts w:ascii="Calibri" w:eastAsia="Times New Roman" w:hAnsi="Calibri" w:cs="Calibri"/>
              <w:color w:val="000000"/>
            </w:rPr>
            <w:t>, Parmar et al. 2018)</w:t>
          </w:r>
        </w:sdtContent>
      </w:sdt>
      <w:r>
        <w:t>.</w:t>
      </w:r>
    </w:p>
    <w:p w14:paraId="327AD3B5" w14:textId="62E02D40" w:rsidR="00487FAF" w:rsidRDefault="00487FAF" w:rsidP="006B0496">
      <w:r>
        <w:t>AI offers a huge range of possibilities within the sphere of radiology, and the terminology used can often be confusing as to what the role of the ‘computer’ is in the process</w:t>
      </w:r>
      <w:r w:rsidR="002E6938">
        <w:t xml:space="preserve"> </w:t>
      </w:r>
      <w:sdt>
        <w:sdtPr>
          <w:rPr>
            <w:rFonts w:ascii="Calibri" w:hAnsi="Calibri" w:cs="Calibri"/>
            <w:color w:val="000000"/>
            <w:highlight w:val="white"/>
          </w:rPr>
          <w:alias w:val="Citation"/>
          <w:tag w:val="{&quot;referencesIds&quot;:[&quot;doc:63f3ce251b2082054c1668ec&quot;],&quot;referencesOptions&quot;:{&quot;doc:63f3ce251b2082054c1668ec&quot;:{&quot;author&quot;:true,&quot;year&quot;:true,&quot;pageReplace&quot;:&quot;&quot;,&quot;prefix&quot;:&quot;&quot;,&quot;suffix&quot;:&quot;&quot;}},&quot;hasBrokenReferences&quot;:false,&quot;hasManualEdits&quot;:false,&quot;citationType&quot;:&quot;inline&quot;}"/>
          <w:id w:val="270825628"/>
          <w:placeholder>
            <w:docPart w:val="66DF49EFC8384249AA2D7BA44E1C65E5"/>
          </w:placeholder>
        </w:sdtPr>
        <w:sdtContent>
          <w:r w:rsidR="002E6938">
            <w:rPr>
              <w:rFonts w:ascii="Calibri" w:eastAsia="Times New Roman" w:hAnsi="Calibri" w:cs="Calibri"/>
              <w:color w:val="000000"/>
            </w:rPr>
            <w:t>(Tang, Tam et al. 2018)</w:t>
          </w:r>
        </w:sdtContent>
      </w:sdt>
      <w:r>
        <w:t xml:space="preserve">. </w:t>
      </w:r>
      <w:r>
        <w:lastRenderedPageBreak/>
        <w:t>The following table by Tang et al in 2018 is a helpful guide to clarify understanding of the various terms utilised in describing the evidence available.</w:t>
      </w:r>
    </w:p>
    <w:p w14:paraId="38A7E42F" w14:textId="1CC6D536" w:rsidR="00487FAF" w:rsidRDefault="00487FAF" w:rsidP="006B0496">
      <w:r w:rsidRPr="00487FAF">
        <w:rPr>
          <w:noProof/>
        </w:rPr>
        <w:drawing>
          <wp:inline distT="0" distB="0" distL="0" distR="0" wp14:anchorId="742FFEA0" wp14:editId="0B6E2D27">
            <wp:extent cx="5731510" cy="22428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42820"/>
                    </a:xfrm>
                    <a:prstGeom prst="rect">
                      <a:avLst/>
                    </a:prstGeom>
                    <a:noFill/>
                    <a:ln>
                      <a:noFill/>
                    </a:ln>
                  </pic:spPr>
                </pic:pic>
              </a:graphicData>
            </a:graphic>
          </wp:inline>
        </w:drawing>
      </w:r>
    </w:p>
    <w:p w14:paraId="12EE3A42" w14:textId="51FC13FC" w:rsidR="00487FAF" w:rsidRDefault="00487FAF" w:rsidP="006B0496">
      <w:r>
        <w:t>Table 1</w:t>
      </w:r>
    </w:p>
    <w:p w14:paraId="029C997D" w14:textId="38A06D80" w:rsidR="00576662" w:rsidRDefault="00576662" w:rsidP="006B0496">
      <w:r>
        <w:t>It is well recognised that an integral pillar of CDS is ‘improve’ the knowledge of the system in order that a learning health system is achieved</w:t>
      </w:r>
      <w:r w:rsidR="00097F07">
        <w:t xml:space="preserve"> </w:t>
      </w:r>
      <w:sdt>
        <w:sdtPr>
          <w:rPr>
            <w:rFonts w:ascii="Calibri" w:hAnsi="Calibri" w:cs="Calibri"/>
            <w:color w:val="000000"/>
            <w:highlight w:val="white"/>
          </w:rPr>
          <w:alias w:val="Citation"/>
          <w:tag w:val="{&quot;referencesIds&quot;:[&quot;doc:63f6914f198ce6054d6c05bb&quot;],&quot;referencesOptions&quot;:{&quot;doc:63f6914f198ce6054d6c05bb&quot;:{&quot;author&quot;:true,&quot;year&quot;:true,&quot;pageReplace&quot;:&quot;&quot;,&quot;prefix&quot;:&quot;&quot;,&quot;suffix&quot;:&quot;&quot;}},&quot;hasBrokenReferences&quot;:false,&quot;hasManualEdits&quot;:false,&quot;citationType&quot;:&quot;inline&quot;,&quot;id&quot;:-633947117,&quot;citationText&quot;:&quot;&lt;span style=\&quot;font-family:Calibri;font-size:14.666666666666666px;color:#000000\&quot;&gt;(Sutton, Pincock et al. 2020)&lt;/span&gt;&quot;}"/>
          <w:id w:val="-633947117"/>
          <w:placeholder>
            <w:docPart w:val="5CAFAD2338C84C4EB417F42ED8828293"/>
          </w:placeholder>
        </w:sdtPr>
        <w:sdtEndPr/>
        <w:sdtContent>
          <w:r w:rsidR="002E6938">
            <w:rPr>
              <w:rFonts w:ascii="Calibri" w:eastAsia="Times New Roman" w:hAnsi="Calibri" w:cs="Calibri"/>
              <w:color w:val="000000"/>
            </w:rPr>
            <w:t xml:space="preserve">(Sutton, </w:t>
          </w:r>
          <w:proofErr w:type="spellStart"/>
          <w:r w:rsidR="002E6938">
            <w:rPr>
              <w:rFonts w:ascii="Calibri" w:eastAsia="Times New Roman" w:hAnsi="Calibri" w:cs="Calibri"/>
              <w:color w:val="000000"/>
            </w:rPr>
            <w:t>Pincock</w:t>
          </w:r>
          <w:proofErr w:type="spellEnd"/>
          <w:r w:rsidR="002E6938">
            <w:rPr>
              <w:rFonts w:ascii="Calibri" w:eastAsia="Times New Roman" w:hAnsi="Calibri" w:cs="Calibri"/>
              <w:color w:val="000000"/>
            </w:rPr>
            <w:t xml:space="preserve"> et al. 2020)</w:t>
          </w:r>
        </w:sdtContent>
      </w:sdt>
      <w:r>
        <w:t>. A well-constructed AI system is well placed to employ deep learning to continually ‘improve’ detection, diagnosis or any other function that it is built to achieve, given the ability of the system to learn at pace.</w:t>
      </w:r>
    </w:p>
    <w:p w14:paraId="693AA594" w14:textId="6C85B273" w:rsidR="006B0496" w:rsidRDefault="00576662" w:rsidP="00ED08FB">
      <w:r>
        <w:t>Radiology PACS systems have increased the availability of data, paired with human interpretation at an exponential rate in the past 2 decades, and this is a fertile ground for AI systems to thrive</w:t>
      </w:r>
      <w:r w:rsidR="00097F07">
        <w:t xml:space="preserve"> </w:t>
      </w:r>
      <w:sdt>
        <w:sdtPr>
          <w:rPr>
            <w:rFonts w:ascii="Calibri" w:hAnsi="Calibri" w:cs="Calibri"/>
            <w:color w:val="000000"/>
            <w:highlight w:val="white"/>
          </w:rPr>
          <w:alias w:val="Citation"/>
          <w:tag w:val="{&quot;referencesIds&quot;:[&quot;doc:63f69547c7fd33054ded4d82&quot;],&quot;referencesOptions&quot;:{&quot;doc:63f69547c7fd33054ded4d82&quot;:{&quot;author&quot;:true,&quot;year&quot;:true,&quot;pageReplace&quot;:&quot;&quot;,&quot;prefix&quot;:&quot;&quot;,&quot;suffix&quot;:&quot;&quot;}},&quot;hasBrokenReferences&quot;:false,&quot;hasManualEdits&quot;:false,&quot;citationType&quot;:&quot;inline&quot;,&quot;id&quot;:1085425868,&quot;citationText&quot;:&quot;&lt;span style=\&quot;font-family:Calibri;font-size:14.666666666666666px;color:#000000\&quot;&gt;(Mansoori, Erhard et al. 2012)&lt;/span&gt;&quot;}"/>
          <w:id w:val="1085425868"/>
          <w:placeholder>
            <w:docPart w:val="DEC55AF797F6457DAB3E702A65B00085"/>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Mansoori</w:t>
          </w:r>
          <w:proofErr w:type="spellEnd"/>
          <w:r w:rsidR="002E6938">
            <w:rPr>
              <w:rFonts w:ascii="Calibri" w:eastAsia="Times New Roman" w:hAnsi="Calibri" w:cs="Calibri"/>
              <w:color w:val="000000"/>
            </w:rPr>
            <w:t>, Erhard et al. 2012)</w:t>
          </w:r>
        </w:sdtContent>
      </w:sdt>
      <w:r>
        <w:t xml:space="preserve">. </w:t>
      </w:r>
    </w:p>
    <w:p w14:paraId="5CF929D8" w14:textId="22A071F2" w:rsidR="00840BC2" w:rsidRPr="00840BC2" w:rsidRDefault="00840BC2" w:rsidP="00ED08FB">
      <w:pPr>
        <w:rPr>
          <w:b/>
          <w:bCs/>
        </w:rPr>
      </w:pPr>
      <w:r w:rsidRPr="00840BC2">
        <w:rPr>
          <w:b/>
          <w:bCs/>
        </w:rPr>
        <w:t>Evidence of AI in the domain</w:t>
      </w:r>
    </w:p>
    <w:p w14:paraId="6850413B" w14:textId="22CBAC4E" w:rsidR="00EC72BE" w:rsidRDefault="009824D1" w:rsidP="00ED08FB">
      <w:pPr>
        <w:rPr>
          <w:rFonts w:ascii="Calibri" w:hAnsi="Calibri" w:cs="Calibri"/>
          <w:color w:val="000000"/>
        </w:rPr>
      </w:pPr>
      <w:r>
        <w:t>An AI-</w:t>
      </w:r>
      <w:r w:rsidRPr="009F0D59">
        <w:t>based computer-aided diagnos</w:t>
      </w:r>
      <w:r>
        <w:t xml:space="preserve">tic </w:t>
      </w:r>
      <w:r w:rsidRPr="009F0D59">
        <w:t>(</w:t>
      </w:r>
      <w:proofErr w:type="spellStart"/>
      <w:r w:rsidRPr="009F0D59">
        <w:t>CADx</w:t>
      </w:r>
      <w:proofErr w:type="spellEnd"/>
      <w:r w:rsidRPr="009F0D59">
        <w:t>)</w:t>
      </w:r>
      <w:r>
        <w:t xml:space="preserve"> model in the hands of trained respiratory physicians or thoracic radiologists can help address these challenges. An AI model </w:t>
      </w:r>
      <w:r w:rsidRPr="00741D86">
        <w:t xml:space="preserve">can account for nodule size, shape, location and other radiological factors consistently, and without requiring subjective judgement or data entry on the part of the reading </w:t>
      </w:r>
      <w:r>
        <w:t>respiratory physician or radiologist. Moreover, the ability to systematically train and refine the model on tens of thousands of images with a known diagnosis confers AI models with an edge in terms of diagnostic accuracy over non-AI models</w:t>
      </w:r>
      <w:r w:rsidR="00097F07">
        <w:t xml:space="preserve">  </w:t>
      </w:r>
      <w:sdt>
        <w:sdtPr>
          <w:rPr>
            <w:rFonts w:ascii="Calibri" w:hAnsi="Calibri" w:cs="Calibri"/>
            <w:color w:val="000000"/>
            <w:highlight w:val="white"/>
          </w:rPr>
          <w:alias w:val="Citation"/>
          <w:tag w:val="{&quot;referencesIds&quot;:[&quot;doc:63f3cd4032fc600549f114d0&quot;],&quot;referencesOptions&quot;:{&quot;doc:63f3cd4032fc600549f114d0&quot;:{&quot;author&quot;:true,&quot;year&quot;:true,&quot;pageReplace&quot;:&quot;&quot;,&quot;prefix&quot;:&quot;&quot;,&quot;suffix&quot;:&quot;&quot;}},&quot;hasBrokenReferences&quot;:false,&quot;hasManualEdits&quot;:false,&quot;citationType&quot;:&quot;inline&quot;,&quot;id&quot;:-106427865,&quot;citationText&quot;:&quot;&lt;span style=\&quot;font-family:Calibri;font-size:14.666666666666666px;color:#000000\&quot;&gt;(LeCun, Bengio et al. 2015)&lt;/span&gt;&quot;}"/>
          <w:id w:val="-106427865"/>
          <w:placeholder>
            <w:docPart w:val="6D5317BBCEBE4022948C5181D5EB98E2"/>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LeCun</w:t>
          </w:r>
          <w:proofErr w:type="spellEnd"/>
          <w:r w:rsidR="002E6938">
            <w:rPr>
              <w:rFonts w:ascii="Calibri" w:eastAsia="Times New Roman" w:hAnsi="Calibri" w:cs="Calibri"/>
              <w:color w:val="000000"/>
            </w:rPr>
            <w:t xml:space="preserve">, </w:t>
          </w:r>
          <w:proofErr w:type="spellStart"/>
          <w:r w:rsidR="002E6938">
            <w:rPr>
              <w:rFonts w:ascii="Calibri" w:eastAsia="Times New Roman" w:hAnsi="Calibri" w:cs="Calibri"/>
              <w:color w:val="000000"/>
            </w:rPr>
            <w:t>Bengio</w:t>
          </w:r>
          <w:proofErr w:type="spellEnd"/>
          <w:r w:rsidR="002E6938">
            <w:rPr>
              <w:rFonts w:ascii="Calibri" w:eastAsia="Times New Roman" w:hAnsi="Calibri" w:cs="Calibri"/>
              <w:color w:val="000000"/>
            </w:rPr>
            <w:t xml:space="preserve"> et al. 2015)</w:t>
          </w:r>
        </w:sdtContent>
      </w:sdt>
      <w:r w:rsidR="008F5574">
        <w:rPr>
          <w:rFonts w:ascii="Calibri" w:hAnsi="Calibri" w:cs="Calibri"/>
          <w:color w:val="000000"/>
        </w:rPr>
        <w:t>.</w:t>
      </w:r>
    </w:p>
    <w:p w14:paraId="1D6563F4" w14:textId="6596542F" w:rsidR="008F5574" w:rsidRDefault="008F5574" w:rsidP="00ED08FB">
      <w:r>
        <w:rPr>
          <w:rFonts w:ascii="Calibri" w:hAnsi="Calibri" w:cs="Calibri"/>
          <w:color w:val="000000"/>
        </w:rPr>
        <w:t xml:space="preserve">There is emerging evidence that AI has already made inroads in the management and prognostication of lung cancer, and this increases the prospect of better uptake of this technological advance in this particular area of practice </w:t>
      </w:r>
      <w:sdt>
        <w:sdtPr>
          <w:rPr>
            <w:rFonts w:ascii="Calibri" w:hAnsi="Calibri" w:cs="Calibri"/>
            <w:color w:val="000000"/>
            <w:highlight w:val="white"/>
          </w:rPr>
          <w:alias w:val="Citation"/>
          <w:tag w:val="{&quot;referencesIds&quot;:[&quot;doc:63f68b623163c5054bec739d&quot;],&quot;referencesOptions&quot;:{&quot;doc:63f68b623163c5054bec739d&quot;:{&quot;author&quot;:true,&quot;year&quot;:true,&quot;pageReplace&quot;:&quot;&quot;,&quot;prefix&quot;:&quot;&quot;,&quot;suffix&quot;:&quot;&quot;}},&quot;hasBrokenReferences&quot;:false,&quot;hasManualEdits&quot;:false,&quot;citationType&quot;:&quot;inline&quot;,&quot;id&quot;:-1591303896,&quot;citationText&quot;:&quot;&lt;span style=\&quot;font-family:Calibri;font-size:14.666666666666666px;color:#000000\&quot;&gt;(Oh, Kang et al. 2023)&lt;/span&gt;&quot;}"/>
          <w:id w:val="-1591303896"/>
          <w:placeholder>
            <w:docPart w:val="A8C53C5D8BE54E56A9F20C826A2905F4"/>
          </w:placeholder>
        </w:sdtPr>
        <w:sdtEndPr/>
        <w:sdtContent>
          <w:r w:rsidR="002E6938">
            <w:rPr>
              <w:rFonts w:ascii="Calibri" w:eastAsia="Times New Roman" w:hAnsi="Calibri" w:cs="Calibri"/>
              <w:color w:val="000000"/>
            </w:rPr>
            <w:t>(Oh, Kang et al. 2023)</w:t>
          </w:r>
        </w:sdtContent>
      </w:sdt>
    </w:p>
    <w:p w14:paraId="17D2DFF3" w14:textId="4CB21FE1" w:rsidR="00840BC2" w:rsidRDefault="00097F07" w:rsidP="00840BC2">
      <w:r>
        <w:t xml:space="preserve">Nottingham University Hospitals (NUH), in partnership with </w:t>
      </w:r>
      <w:proofErr w:type="spellStart"/>
      <w:r>
        <w:t>Optellum</w:t>
      </w:r>
      <w:proofErr w:type="spellEnd"/>
      <w:r w:rsidR="00840BC2">
        <w:t xml:space="preserve"> have developed and extensively validated an AI-based convolutional neural network called the ‘LCP’. The model </w:t>
      </w:r>
      <w:r w:rsidR="00840BC2" w:rsidRPr="009F0D59">
        <w:t xml:space="preserve">was derived and internally validated using data from the </w:t>
      </w:r>
      <w:r w:rsidR="00840BC2">
        <w:t xml:space="preserve">US’ </w:t>
      </w:r>
      <w:r w:rsidR="00840BC2" w:rsidRPr="008C1C6C">
        <w:t xml:space="preserve">National Lung Screening Trial (NLST) </w:t>
      </w:r>
      <w:r w:rsidR="00840BC2">
        <w:t>and hospitals in the UK</w:t>
      </w:r>
      <w:r>
        <w:t xml:space="preserve"> </w:t>
      </w:r>
      <w:sdt>
        <w:sdtPr>
          <w:rPr>
            <w:rFonts w:ascii="Calibri" w:hAnsi="Calibri" w:cs="Calibri"/>
            <w:color w:val="000000"/>
            <w:highlight w:val="white"/>
          </w:rPr>
          <w:alias w:val="Citation"/>
          <w:tag w:val="{&quot;referencesIds&quot;:[&quot;doc:63f7c5815331a8054a40b8f1&quot;],&quot;referencesOptions&quot;:{&quot;doc:63f7c5815331a8054a40b8f1&quot;:{&quot;author&quot;:true,&quot;year&quot;:true,&quot;pageReplace&quot;:&quot;&quot;,&quot;prefix&quot;:&quot;&quot;,&quot;suffix&quot;:&quot;&quot;}},&quot;hasBrokenReferences&quot;:false,&quot;hasManualEdits&quot;:false,&quot;citationType&quot;:&quot;inline&quot;,&quot;id&quot;:630528735,&quot;citationText&quot;:&quot;&lt;span style=\&quot;font-family:Calibri;font-size:14.666666666666666px;color:#000000\&quot;&gt;(Kramer, Berg et al. 2011)&lt;/span&gt;&quot;}"/>
          <w:id w:val="630528735"/>
          <w:placeholder>
            <w:docPart w:val="F8AD6D78D98F49CBAED9EFA9D2286248"/>
          </w:placeholder>
        </w:sdtPr>
        <w:sdtEndPr/>
        <w:sdtContent>
          <w:r w:rsidR="002E6938">
            <w:rPr>
              <w:rFonts w:ascii="Calibri" w:eastAsia="Times New Roman" w:hAnsi="Calibri" w:cs="Calibri"/>
              <w:color w:val="000000"/>
            </w:rPr>
            <w:t>(Kramer, Berg et al. 2011)</w:t>
          </w:r>
        </w:sdtContent>
      </w:sdt>
      <w:r w:rsidR="00840BC2">
        <w:t xml:space="preserve">. The model was then </w:t>
      </w:r>
      <w:r w:rsidR="00840BC2" w:rsidRPr="009F0D59">
        <w:t xml:space="preserve">externally validated in two </w:t>
      </w:r>
      <w:r w:rsidR="00840BC2">
        <w:t xml:space="preserve">independent </w:t>
      </w:r>
      <w:r w:rsidR="00840BC2" w:rsidRPr="009F0D59">
        <w:t xml:space="preserve">cohorts </w:t>
      </w:r>
      <w:r w:rsidR="00840BC2">
        <w:t xml:space="preserve">of </w:t>
      </w:r>
      <w:r w:rsidR="00840BC2" w:rsidRPr="009F0D59">
        <w:t>patients</w:t>
      </w:r>
      <w:r w:rsidR="00840BC2">
        <w:t xml:space="preserve"> with incidentally detected pulmonary nodules, amounting to over 1500 patients in aggregate. </w:t>
      </w:r>
      <w:r w:rsidR="00840BC2" w:rsidRPr="009F0D59">
        <w:t xml:space="preserve">In these </w:t>
      </w:r>
      <w:r w:rsidR="00840BC2">
        <w:t>studies</w:t>
      </w:r>
      <w:r w:rsidR="00840BC2" w:rsidRPr="009F0D59">
        <w:t xml:space="preserve">, the </w:t>
      </w:r>
      <w:r w:rsidR="00840BC2">
        <w:t xml:space="preserve">LCP model demonstrated greater accuracy than </w:t>
      </w:r>
      <w:r w:rsidR="00840BC2" w:rsidRPr="009F0D59">
        <w:t>the Brock</w:t>
      </w:r>
      <w:r w:rsidR="00840BC2">
        <w:t xml:space="preserve"> model</w:t>
      </w:r>
      <w:r w:rsidR="00840BC2" w:rsidRPr="009F0D59">
        <w:t xml:space="preserve"> and Mayo</w:t>
      </w:r>
      <w:r w:rsidR="00840BC2">
        <w:t xml:space="preserve"> model (a risk calculator used for incidental nodules in the US)</w:t>
      </w:r>
      <w:r w:rsidR="00840BC2" w:rsidRPr="00F44E6C">
        <w:t xml:space="preserve">. </w:t>
      </w:r>
    </w:p>
    <w:p w14:paraId="0FE61BF6" w14:textId="6CD4C337" w:rsidR="00840BC2" w:rsidRPr="00FF3855" w:rsidRDefault="00840BC2" w:rsidP="00840BC2">
      <w:r>
        <w:t>A</w:t>
      </w:r>
      <w:r w:rsidRPr="004535F8">
        <w:t xml:space="preserve"> further study has shown that </w:t>
      </w:r>
      <w:r>
        <w:t xml:space="preserve">respiratory </w:t>
      </w:r>
      <w:r w:rsidRPr="004535F8">
        <w:t xml:space="preserve">physicians </w:t>
      </w:r>
      <w:r>
        <w:t xml:space="preserve">and radiologists </w:t>
      </w:r>
      <w:r w:rsidRPr="004535F8">
        <w:t xml:space="preserve">interpreting </w:t>
      </w:r>
      <w:r>
        <w:t>pulmonary</w:t>
      </w:r>
      <w:r w:rsidRPr="004535F8">
        <w:t xml:space="preserve"> nodules on CT scans with the aid of </w:t>
      </w:r>
      <w:r>
        <w:t>the LCP</w:t>
      </w:r>
      <w:r w:rsidRPr="004535F8">
        <w:t xml:space="preserve"> make more accurate predictions and appropriate clinical </w:t>
      </w:r>
      <w:r w:rsidRPr="004535F8">
        <w:lastRenderedPageBreak/>
        <w:t>decisions than without it</w:t>
      </w:r>
      <w:r w:rsidR="008F5574">
        <w:t xml:space="preserve"> </w:t>
      </w:r>
      <w:sdt>
        <w:sdtPr>
          <w:rPr>
            <w:rFonts w:ascii="Calibri" w:hAnsi="Calibri" w:cs="Calibri"/>
            <w:color w:val="000000"/>
            <w:highlight w:val="white"/>
          </w:rPr>
          <w:alias w:val="Citation"/>
          <w:tag w:val="{&quot;referencesIds&quot;:[&quot;doc:63f7c6691b2082054c173367&quot;],&quot;referencesOptions&quot;:{&quot;doc:63f7c6691b2082054c173367&quot;:{&quot;author&quot;:true,&quot;year&quot;:true,&quot;pageReplace&quot;:&quot;&quot;,&quot;prefix&quot;:&quot;&quot;,&quot;suffix&quot;:&quot;&quot;}},&quot;hasBrokenReferences&quot;:false,&quot;hasManualEdits&quot;:false,&quot;citationType&quot;:&quot;inline&quot;,&quot;id&quot;:-1953855826,&quot;citationText&quot;:&quot;&lt;span style=\&quot;font-family:Calibri;font-size:14.666666666666666px;color:#000000\&quot;&gt;(Dotson, Filippini et al. 2020)&lt;/span&gt;&quot;}"/>
          <w:id w:val="-1953855826"/>
          <w:placeholder>
            <w:docPart w:val="060800593CA6404DA347D788567C2121"/>
          </w:placeholder>
        </w:sdtPr>
        <w:sdtEndPr/>
        <w:sdtContent>
          <w:r w:rsidR="002E6938">
            <w:rPr>
              <w:rFonts w:ascii="Calibri" w:eastAsia="Times New Roman" w:hAnsi="Calibri" w:cs="Calibri"/>
              <w:color w:val="000000"/>
            </w:rPr>
            <w:t xml:space="preserve">(Dotson, </w:t>
          </w:r>
          <w:proofErr w:type="spellStart"/>
          <w:r w:rsidR="002E6938">
            <w:rPr>
              <w:rFonts w:ascii="Calibri" w:eastAsia="Times New Roman" w:hAnsi="Calibri" w:cs="Calibri"/>
              <w:color w:val="000000"/>
            </w:rPr>
            <w:t>Filippini</w:t>
          </w:r>
          <w:proofErr w:type="spellEnd"/>
          <w:r w:rsidR="002E6938">
            <w:rPr>
              <w:rFonts w:ascii="Calibri" w:eastAsia="Times New Roman" w:hAnsi="Calibri" w:cs="Calibri"/>
              <w:color w:val="000000"/>
            </w:rPr>
            <w:t xml:space="preserve"> et al. 2020)</w:t>
          </w:r>
        </w:sdtContent>
      </w:sdt>
      <w:r>
        <w:t xml:space="preserve">. In the same study, </w:t>
      </w:r>
      <w:r w:rsidRPr="00C8051F">
        <w:t xml:space="preserve">the </w:t>
      </w:r>
      <w:r>
        <w:t xml:space="preserve">LCP also improved </w:t>
      </w:r>
      <w:r w:rsidRPr="00C8051F">
        <w:t xml:space="preserve">the consistency of </w:t>
      </w:r>
      <w:r>
        <w:t xml:space="preserve">malignancy </w:t>
      </w:r>
      <w:r w:rsidRPr="00C8051F">
        <w:t>risk estimation and clinical decision making between physician readers of a CT scan</w:t>
      </w:r>
      <w:r w:rsidR="008F5574">
        <w:t xml:space="preserve"> </w:t>
      </w:r>
    </w:p>
    <w:p w14:paraId="401349AB" w14:textId="5BA46932" w:rsidR="00840BC2" w:rsidRDefault="00840BC2" w:rsidP="00ED08FB">
      <w:r>
        <w:t xml:space="preserve">The NIHR-funded IDEAL study is strengthening this clinical validation base even further by examining the diagnostic performance of the LCP with smaller pulmonary nodules (5-15mm) under a prospective observational study design </w:t>
      </w:r>
      <w:r>
        <w:fldChar w:fldCharType="begin" w:fldLock="1"/>
      </w:r>
      <w:r>
        <w:instrText>ADDIN CSL_CITATION {"citationItems":[{"id":"ITEM-1","itemData":{"DOI":"10.1186/s41512-018-0044-3","ISSN":"2397-7523","author":[{"dropping-particle":"","family":"Oke","given":"Jason L.","non-dropping-particle":"","parse-names":false,"suffix":""},{"dropping-particle":"","family":"Pickup","given":"Lyndsey C.","non-dropping-particle":"","parse-names":false,"suffix":""},{"dropping-particle":"","family":"Declerck","given":"Jérôme","non-dropping-particle":"","parse-names":false,"suffix":""},{"dropping-particle":"","family":"Callister","given":"Matthew E.","non-dropping-particle":"","parse-names":false,"suffix":""},{"dropping-particle":"","family":"Baldwin","given":"David","non-dropping-particle":"","parse-names":false,"suffix":""},{"dropping-particle":"","family":"Gustafson","given":"Jennifer","non-dropping-particle":"","parse-names":false,"suffix":""},{"dropping-particle":"","family":"Peschl","given":"Heiko","non-dropping-particle":"","parse-names":false,"suffix":""},{"dropping-particle":"","family":"Ather","given":"Sarim","non-dropping-particle":"","parse-names":false,"suffix":""},{"dropping-particle":"","family":"Tsakok","given":"Maria","non-dropping-particle":"","parse-names":false,"suffix":""},{"dropping-particle":"","family":"Exell","given":"Alan","non-dropping-particle":"","parse-names":false,"suffix":""},{"dropping-particle":"","family":"Gleeson","given":"Fergus","non-dropping-particle":"","parse-names":false,"suffix":""}],"container-title":"Diagnostic and Prognostic Research","id":"ITEM-1","issue":"1","issued":{"date-parts":[["2018","12","29"]]},"page":"22","title":"Development and validation of clinical prediction models to risk stratify patients presenting with small pulmonary nodules: a research protocol","type":"article-journal","volume":"2"},"uris":["http://www.mendeley.com/documents/?uuid=18219615-e1dd-4b18-8ab6-58d095172808"]}],"mendeley":{"formattedCitation":"(Oke et al., 2018)","plainTextFormattedCitation":"(Oke et al., 2018)","previouslyFormattedCitation":"(Oke et al., 2018)"},"properties":{"noteIndex":0},"schema":"https://github.com/citation-style-language/schema/raw/master/csl-citation.json"}</w:instrText>
      </w:r>
      <w:r>
        <w:fldChar w:fldCharType="separate"/>
      </w:r>
      <w:r w:rsidRPr="00C66D89">
        <w:rPr>
          <w:noProof/>
        </w:rPr>
        <w:t>(Oke et al., 2018)</w:t>
      </w:r>
      <w:r>
        <w:fldChar w:fldCharType="end"/>
      </w:r>
      <w:r>
        <w:t xml:space="preserve">. Specifically, the study has been examining the performance of the LCP as a risk score and with a pre-defined threshold for ruling out patients from further testing. </w:t>
      </w:r>
      <w:r w:rsidR="008F5574">
        <w:t>It is understood that r</w:t>
      </w:r>
      <w:r>
        <w:t>esults from the trial are expected in 202</w:t>
      </w:r>
      <w:r w:rsidR="008F5574">
        <w:t>3</w:t>
      </w:r>
      <w:r>
        <w:t>.</w:t>
      </w:r>
    </w:p>
    <w:p w14:paraId="4D647D87" w14:textId="2004B496" w:rsidR="008F5574" w:rsidRDefault="008F5574" w:rsidP="00ED08FB">
      <w:r>
        <w:t>The evidence review suggests that an AI generated evaluation of pulmonary nodules has the potential to eliminate some existing pitfalls in the management pathway, but this assertion requires further exploration, which is the object of the DOLCE study.</w:t>
      </w:r>
    </w:p>
    <w:p w14:paraId="1FF52385" w14:textId="1ACCDBA7" w:rsidR="00487FAF" w:rsidRPr="00840BC2" w:rsidRDefault="00487FAF" w:rsidP="00ED08FB">
      <w:r w:rsidRPr="00D96E65">
        <w:rPr>
          <w:b/>
          <w:bCs/>
        </w:rPr>
        <w:t>Implementation issues</w:t>
      </w:r>
    </w:p>
    <w:p w14:paraId="4308C8FF" w14:textId="12561832" w:rsidR="00487FAF" w:rsidRDefault="00893415" w:rsidP="00ED08FB">
      <w:r>
        <w:t>Implementation of a new approach to managing a fairly common respiratory problem</w:t>
      </w:r>
      <w:r w:rsidR="005A4CB3">
        <w:t xml:space="preserve"> with extensive guidance and clinical support tools already in place is subject to several inherent challenges. The development of LCP by leading experts based at Nottingham University</w:t>
      </w:r>
      <w:r w:rsidR="00584AA6">
        <w:t xml:space="preserve"> Hospitals NHS Trust in partnership with </w:t>
      </w:r>
      <w:proofErr w:type="spellStart"/>
      <w:r w:rsidR="00584AA6">
        <w:t>Optellum</w:t>
      </w:r>
      <w:proofErr w:type="spellEnd"/>
      <w:r w:rsidR="00584AA6">
        <w:t xml:space="preserve"> Clinical Research have led to the funding of an exciting research project named DOLCE </w:t>
      </w:r>
      <w:r w:rsidR="00584AA6" w:rsidRPr="00584AA6">
        <w:t>(</w:t>
      </w:r>
      <w:r w:rsidR="00584AA6" w:rsidRPr="00584AA6">
        <w:rPr>
          <w:b/>
          <w:bCs/>
        </w:rPr>
        <w:t>D</w:t>
      </w:r>
      <w:r w:rsidR="00584AA6" w:rsidRPr="00584AA6">
        <w:t xml:space="preserve">etermining the Impact of </w:t>
      </w:r>
      <w:proofErr w:type="spellStart"/>
      <w:r w:rsidR="00584AA6" w:rsidRPr="00584AA6">
        <w:rPr>
          <w:b/>
          <w:bCs/>
        </w:rPr>
        <w:t>O</w:t>
      </w:r>
      <w:r w:rsidR="00584AA6" w:rsidRPr="00584AA6">
        <w:t>ptellum’s</w:t>
      </w:r>
      <w:proofErr w:type="spellEnd"/>
      <w:r w:rsidR="00584AA6" w:rsidRPr="00584AA6">
        <w:t xml:space="preserve"> </w:t>
      </w:r>
      <w:r w:rsidR="00584AA6" w:rsidRPr="00584AA6">
        <w:rPr>
          <w:b/>
          <w:bCs/>
        </w:rPr>
        <w:t>LC</w:t>
      </w:r>
      <w:r w:rsidR="00584AA6" w:rsidRPr="00584AA6">
        <w:t xml:space="preserve">P Artificial Intelligence Solution on Service Utilisation, Health </w:t>
      </w:r>
      <w:r w:rsidR="00584AA6" w:rsidRPr="00584AA6">
        <w:rPr>
          <w:b/>
          <w:bCs/>
        </w:rPr>
        <w:t>E</w:t>
      </w:r>
      <w:r w:rsidR="00584AA6" w:rsidRPr="00584AA6">
        <w:t>conomics and Patient Outcomes</w:t>
      </w:r>
      <w:r w:rsidR="00584AA6">
        <w:t>).</w:t>
      </w:r>
    </w:p>
    <w:p w14:paraId="0BEAEFA3" w14:textId="37566892" w:rsidR="00584AA6" w:rsidRDefault="00584AA6" w:rsidP="00ED08FB">
      <w:r>
        <w:t>The study protocol has been provided to Betsi Cadwaladr University Health Board Central Area Respiratory department inviting the team to consider recruitment of patients from the Virtual Nodule Clinic (VNC) that has been operational for over 4 years.</w:t>
      </w:r>
    </w:p>
    <w:p w14:paraId="08F671B9" w14:textId="3EAF88D0" w:rsidR="00584AA6" w:rsidRDefault="00584AA6" w:rsidP="00ED08FB">
      <w:r>
        <w:t>The VNC was established to deliver a guidelines-based service to manage patients with pulmonary nodules, and have existing pathways and management plans in place. The VNC utilises Brock and Herder risk stratification models on all patients in addition to the application of clinical judgement and is well placed to trial the LCP that is being made available as part of a research study.</w:t>
      </w:r>
    </w:p>
    <w:p w14:paraId="6F2065D5" w14:textId="04F2923F" w:rsidR="00584AA6" w:rsidRDefault="00584AA6" w:rsidP="00ED08FB">
      <w:r>
        <w:t>The VNC is served by the following arrangements</w:t>
      </w:r>
    </w:p>
    <w:p w14:paraId="4EC273F6" w14:textId="2F9494F6" w:rsidR="00584AA6" w:rsidRPr="00A56587" w:rsidRDefault="00584AA6" w:rsidP="00584AA6">
      <w:pPr>
        <w:pStyle w:val="ListParagraph"/>
        <w:numPr>
          <w:ilvl w:val="0"/>
          <w:numId w:val="10"/>
        </w:numPr>
        <w:rPr>
          <w:sz w:val="22"/>
        </w:rPr>
      </w:pPr>
      <w:r w:rsidRPr="00A56587">
        <w:rPr>
          <w:sz w:val="22"/>
        </w:rPr>
        <w:t>Four respiratory consultants delivering the service</w:t>
      </w:r>
    </w:p>
    <w:p w14:paraId="72237A14" w14:textId="0D380D8D" w:rsidR="00584AA6" w:rsidRPr="00A56587" w:rsidRDefault="00584AA6" w:rsidP="00584AA6">
      <w:pPr>
        <w:pStyle w:val="ListParagraph"/>
        <w:numPr>
          <w:ilvl w:val="0"/>
          <w:numId w:val="10"/>
        </w:numPr>
        <w:rPr>
          <w:sz w:val="22"/>
        </w:rPr>
      </w:pPr>
      <w:r w:rsidRPr="00A56587">
        <w:rPr>
          <w:sz w:val="22"/>
        </w:rPr>
        <w:t>Each clinic is run by two respiratory consultants</w:t>
      </w:r>
      <w:r w:rsidR="00A56587" w:rsidRPr="00A56587">
        <w:rPr>
          <w:sz w:val="22"/>
        </w:rPr>
        <w:t xml:space="preserve"> to reduce bias</w:t>
      </w:r>
    </w:p>
    <w:p w14:paraId="3A6C9903" w14:textId="639238A3" w:rsidR="00A56587" w:rsidRPr="00A56587" w:rsidRDefault="00A56587" w:rsidP="00584AA6">
      <w:pPr>
        <w:pStyle w:val="ListParagraph"/>
        <w:numPr>
          <w:ilvl w:val="0"/>
          <w:numId w:val="10"/>
        </w:numPr>
        <w:rPr>
          <w:sz w:val="22"/>
        </w:rPr>
      </w:pPr>
      <w:r w:rsidRPr="00A56587">
        <w:rPr>
          <w:sz w:val="22"/>
        </w:rPr>
        <w:t>Radiology reports of all CT images with an interpretation &amp; recommendation by the Radiologist</w:t>
      </w:r>
    </w:p>
    <w:p w14:paraId="7B93BED2" w14:textId="15B2982D" w:rsidR="00A56587" w:rsidRPr="00A56587" w:rsidRDefault="00A56587" w:rsidP="00584AA6">
      <w:pPr>
        <w:pStyle w:val="ListParagraph"/>
        <w:numPr>
          <w:ilvl w:val="0"/>
          <w:numId w:val="10"/>
        </w:numPr>
        <w:rPr>
          <w:sz w:val="22"/>
        </w:rPr>
      </w:pPr>
      <w:r w:rsidRPr="00A56587">
        <w:rPr>
          <w:sz w:val="22"/>
        </w:rPr>
        <w:t>A digital radiology PACS (Picture Archiving &amp; Communication System)</w:t>
      </w:r>
    </w:p>
    <w:p w14:paraId="2CEE12A5" w14:textId="204DD35D" w:rsidR="00A56587" w:rsidRDefault="00A56587" w:rsidP="00A56587">
      <w:pPr>
        <w:pStyle w:val="ListParagraph"/>
        <w:numPr>
          <w:ilvl w:val="0"/>
          <w:numId w:val="10"/>
        </w:numPr>
        <w:rPr>
          <w:sz w:val="22"/>
        </w:rPr>
      </w:pPr>
      <w:r w:rsidRPr="00A56587">
        <w:rPr>
          <w:sz w:val="22"/>
        </w:rPr>
        <w:t>Risk scoring models available in a separate web</w:t>
      </w:r>
      <w:r>
        <w:rPr>
          <w:sz w:val="22"/>
        </w:rPr>
        <w:t>-</w:t>
      </w:r>
      <w:r w:rsidRPr="00A56587">
        <w:rPr>
          <w:sz w:val="22"/>
        </w:rPr>
        <w:t>based application delivered by the British Thoracic Society (BTS)</w:t>
      </w:r>
    </w:p>
    <w:p w14:paraId="64B24AB5" w14:textId="5AFF7A44" w:rsidR="00A56587" w:rsidRDefault="00A56587" w:rsidP="00A56587">
      <w:pPr>
        <w:pStyle w:val="ListParagraph"/>
        <w:numPr>
          <w:ilvl w:val="0"/>
          <w:numId w:val="10"/>
        </w:numPr>
        <w:rPr>
          <w:sz w:val="22"/>
        </w:rPr>
      </w:pPr>
      <w:r>
        <w:rPr>
          <w:sz w:val="22"/>
        </w:rPr>
        <w:t>Admin support to advice patients of the outcome of analysis by the physicians</w:t>
      </w:r>
    </w:p>
    <w:p w14:paraId="16026D7B" w14:textId="1D8F13B8" w:rsidR="00A56587" w:rsidRDefault="00A56587" w:rsidP="00A56587">
      <w:r>
        <w:t>The VNC does not benefit from the presence of a Radiology expert within the service to discuss/debate cases where the conclusions maybe reliant on interpretation. Whist the physicians are experienced in the assessment of pulmonary nodules, the expert within the domain remains the Radiologist. To mitigate the absence of a radiologist within the clinic, selected cases are drawn out of the VNC for discussion with the radiologist in a separate forum.</w:t>
      </w:r>
    </w:p>
    <w:p w14:paraId="14F430FE" w14:textId="52F92EB4" w:rsidR="0077045A" w:rsidRDefault="0077045A" w:rsidP="00A56587">
      <w:r>
        <w:t xml:space="preserve">DOLCE is a proposed multi centre prospective observational cohort study that is seeking to recruit 2000 patients across the UK and has been funded by NHSX to the tune of circa £1.5 million. The </w:t>
      </w:r>
      <w:r>
        <w:lastRenderedPageBreak/>
        <w:t>study has been through rigorous scrutiny by various agencies including the funding body and the protocol has been approved for trial recruitment across several centres in the UK.</w:t>
      </w:r>
    </w:p>
    <w:p w14:paraId="3E3CFE6B" w14:textId="77777777" w:rsidR="000710DC" w:rsidRDefault="0077045A" w:rsidP="00A56587">
      <w:r>
        <w:t xml:space="preserve">The level of quality assurance </w:t>
      </w:r>
      <w:r w:rsidR="000710DC">
        <w:t>provid</w:t>
      </w:r>
      <w:r>
        <w:t xml:space="preserve">ed for </w:t>
      </w:r>
      <w:r w:rsidR="000710DC">
        <w:t xml:space="preserve">the </w:t>
      </w:r>
      <w:r>
        <w:t xml:space="preserve">decision support system has already </w:t>
      </w:r>
      <w:r w:rsidR="008C7ED7">
        <w:t>been very high, and this study will further establish the role of AI generated recommendations. It is envisaged that this will add efficiency to services and improve patient outcomes.</w:t>
      </w:r>
      <w:r w:rsidR="000710DC">
        <w:t xml:space="preserve"> </w:t>
      </w:r>
      <w:r w:rsidR="008C7ED7">
        <w:t xml:space="preserve">Whilst considering the implementation strategy of this solution, it is important to note that it remains currently under evaluation, and hence is only available to centres with the ability to recruit patients into the study. </w:t>
      </w:r>
    </w:p>
    <w:p w14:paraId="7EC24D73" w14:textId="72EE3676" w:rsidR="008C7ED7" w:rsidRDefault="008C7ED7" w:rsidP="00A56587">
      <w:r>
        <w:t xml:space="preserve">It would be helpful to view the challenges of </w:t>
      </w:r>
      <w:r w:rsidR="000710DC">
        <w:t>the</w:t>
      </w:r>
      <w:r>
        <w:t xml:space="preserve"> new solution through the paradigm offered by Middleton et al in 2016, in the form of the ‘six axes’ </w:t>
      </w:r>
      <w:r w:rsidR="000710DC">
        <w:t xml:space="preserve">of </w:t>
      </w:r>
      <w:r>
        <w:t>CDS</w:t>
      </w:r>
      <w:r w:rsidR="008F5574">
        <w:t xml:space="preserve"> </w:t>
      </w:r>
      <w:sdt>
        <w:sdtPr>
          <w:rPr>
            <w:rFonts w:ascii="Calibri" w:hAnsi="Calibri" w:cs="Calibri"/>
            <w:color w:val="000000"/>
            <w:highlight w:val="white"/>
          </w:rPr>
          <w:alias w:val="Citation"/>
          <w:tag w:val="{&quot;referencesIds&quot;:[&quot;doc:63f3d29862be35054cf76622&quot;],&quot;referencesOptions&quot;:{&quot;doc:63f3d29862be35054cf76622&quot;:{&quot;author&quot;:true,&quot;year&quot;:true,&quot;pageReplace&quot;:&quot;&quot;,&quot;prefix&quot;:&quot;&quot;,&quot;suffix&quot;:&quot;&quot;}},&quot;hasBrokenReferences&quot;:false,&quot;hasManualEdits&quot;:false,&quot;citationType&quot;:&quot;inline&quot;,&quot;id&quot;:-833376893,&quot;citationText&quot;:&quot;&lt;span style=\&quot;font-family:Calibri;font-size:14.666666666666666px;color:#000000\&quot;&gt;(Middleton, Sittig et al. 2016)&lt;/span&gt;&quot;}"/>
          <w:id w:val="-833376893"/>
          <w:placeholder>
            <w:docPart w:val="0373E4E7AB074FFA866CEC5EEAD839BC"/>
          </w:placeholder>
        </w:sdtPr>
        <w:sdtEndPr/>
        <w:sdtContent>
          <w:r w:rsidR="002E6938">
            <w:rPr>
              <w:rFonts w:ascii="Calibri" w:eastAsia="Times New Roman" w:hAnsi="Calibri" w:cs="Calibri"/>
              <w:color w:val="000000"/>
            </w:rPr>
            <w:t xml:space="preserve">(Middleton, </w:t>
          </w:r>
          <w:proofErr w:type="spellStart"/>
          <w:r w:rsidR="002E6938">
            <w:rPr>
              <w:rFonts w:ascii="Calibri" w:eastAsia="Times New Roman" w:hAnsi="Calibri" w:cs="Calibri"/>
              <w:color w:val="000000"/>
            </w:rPr>
            <w:t>Sittig</w:t>
          </w:r>
          <w:proofErr w:type="spellEnd"/>
          <w:r w:rsidR="002E6938">
            <w:rPr>
              <w:rFonts w:ascii="Calibri" w:eastAsia="Times New Roman" w:hAnsi="Calibri" w:cs="Calibri"/>
              <w:color w:val="000000"/>
            </w:rPr>
            <w:t xml:space="preserve"> et al. 2016)</w:t>
          </w:r>
        </w:sdtContent>
      </w:sdt>
      <w:r>
        <w:t xml:space="preserve">. </w:t>
      </w:r>
    </w:p>
    <w:p w14:paraId="6C9F1DA4" w14:textId="6E387A24" w:rsidR="008C7ED7" w:rsidRDefault="008C7ED7" w:rsidP="00A56587">
      <w:r>
        <w:t>Middleton arrives a</w:t>
      </w:r>
      <w:r w:rsidR="000710DC">
        <w:t>t</w:t>
      </w:r>
      <w:r>
        <w:t xml:space="preserve"> six axes (data, knowledge, inference, architecture and technology, implementation and integration, users) to discuss barriers and facilitators</w:t>
      </w:r>
      <w:r w:rsidR="000710DC">
        <w:t xml:space="preserve"> to the implementation of CDS systems</w:t>
      </w:r>
      <w:r>
        <w:t>.</w:t>
      </w:r>
    </w:p>
    <w:p w14:paraId="257E2216" w14:textId="25149992" w:rsidR="005B6A43" w:rsidRDefault="008C7ED7" w:rsidP="00A56587">
      <w:r>
        <w:t>In the context of the DOLCE study, the rigorous research protocol has managed to harness the data</w:t>
      </w:r>
      <w:r w:rsidR="005B6A43">
        <w:t xml:space="preserve"> to conceive the LCP, which has now been clinically validated by the Nottingham University Hospitals team</w:t>
      </w:r>
      <w:r w:rsidR="00B43457">
        <w:t xml:space="preserve"> </w:t>
      </w:r>
      <w:sdt>
        <w:sdtPr>
          <w:rPr>
            <w:rFonts w:ascii="Calibri" w:hAnsi="Calibri" w:cs="Calibri"/>
            <w:color w:val="000000"/>
            <w:highlight w:val="white"/>
          </w:rPr>
          <w:alias w:val="Citation"/>
          <w:tag w:val="{&quot;referencesIds&quot;:[&quot;doc:63f7c6d0b3a7870555edbf68&quot;],&quot;referencesOptions&quot;:{&quot;doc:63f7c6d0b3a7870555edbf68&quot;:{&quot;author&quot;:true,&quot;year&quot;:true,&quot;pageReplace&quot;:&quot;&quot;,&quot;prefix&quot;:&quot;&quot;,&quot;suffix&quot;:&quot;&quot;}},&quot;hasBrokenReferences&quot;:false,&quot;hasManualEdits&quot;:false,&quot;citationType&quot;:&quot;inline&quot;,&quot;id&quot;:917840356,&quot;citationText&quot;:&quot;&lt;span style=\&quot;font-family:Calibri;font-size:14.666666666666666px;color:#000000\&quot;&gt;(Baldwin, David R., Gustafson et al. 2020)&lt;/span&gt;&quot;}"/>
          <w:id w:val="917840356"/>
          <w:placeholder>
            <w:docPart w:val="F5928D8355074350BC5910694665B60E"/>
          </w:placeholder>
        </w:sdtPr>
        <w:sdtEndPr/>
        <w:sdtContent>
          <w:r w:rsidR="002E6938">
            <w:rPr>
              <w:rFonts w:ascii="Calibri" w:eastAsia="Times New Roman" w:hAnsi="Calibri" w:cs="Calibri"/>
              <w:color w:val="000000"/>
            </w:rPr>
            <w:t>(Baldwin, David R., Gustafson et al. 2020)</w:t>
          </w:r>
        </w:sdtContent>
      </w:sdt>
      <w:r w:rsidR="005B6A43">
        <w:t xml:space="preserve">. Radiology images provide ample opportunity to be utilised in computable knowledge generation, as the typical structure of every radiology image is accompanied by human interpretation </w:t>
      </w:r>
      <w:r w:rsidR="00D01FC0">
        <w:t>information</w:t>
      </w:r>
      <w:r w:rsidR="005B6A43">
        <w:t>. Most hospitals across the world have access to radiology PACS, which lends itself to vast amounts of data that can be used to ‘train’ AI systems and for validation</w:t>
      </w:r>
      <w:r w:rsidR="00B43457">
        <w:t xml:space="preserve"> </w:t>
      </w:r>
      <w:sdt>
        <w:sdtPr>
          <w:rPr>
            <w:rFonts w:ascii="Calibri" w:hAnsi="Calibri" w:cs="Calibri"/>
            <w:color w:val="000000"/>
            <w:highlight w:val="white"/>
          </w:rPr>
          <w:alias w:val="Citation"/>
          <w:tag w:val="{&quot;referencesIds&quot;:[&quot;doc:63f548a03163c5054bec4459&quot;],&quot;referencesOptions&quot;:{&quot;doc:63f548a03163c5054bec4459&quot;:{&quot;author&quot;:true,&quot;year&quot;:true,&quot;pageReplace&quot;:&quot;&quot;,&quot;prefix&quot;:&quot;&quot;,&quot;suffix&quot;:&quot;&quot;}},&quot;hasBrokenReferences&quot;:false,&quot;hasManualEdits&quot;:false,&quot;citationType&quot;:&quot;inline&quot;,&quot;id&quot;:-1929956217,&quot;citationText&quot;:&quot;&lt;span style=\&quot;font-family:Calibri;font-size:14.666666666666666px;color:#000000\&quot;&gt;(Mazurowski 2020)&lt;/span&gt;&quot;}"/>
          <w:id w:val="-1929956217"/>
          <w:placeholder>
            <w:docPart w:val="44E28C21DED24F21B9BBCBB5F86338CC"/>
          </w:placeholder>
        </w:sdtPr>
        <w:sdtEndPr/>
        <w:sdtContent>
          <w:r w:rsidR="002E6938">
            <w:rPr>
              <w:rFonts w:ascii="Calibri" w:eastAsia="Times New Roman" w:hAnsi="Calibri" w:cs="Calibri"/>
              <w:color w:val="000000"/>
            </w:rPr>
            <w:t>(</w:t>
          </w:r>
          <w:proofErr w:type="spellStart"/>
          <w:r w:rsidR="002E6938">
            <w:rPr>
              <w:rFonts w:ascii="Calibri" w:eastAsia="Times New Roman" w:hAnsi="Calibri" w:cs="Calibri"/>
              <w:color w:val="000000"/>
            </w:rPr>
            <w:t>Mazurowski</w:t>
          </w:r>
          <w:proofErr w:type="spellEnd"/>
          <w:r w:rsidR="002E6938">
            <w:rPr>
              <w:rFonts w:ascii="Calibri" w:eastAsia="Times New Roman" w:hAnsi="Calibri" w:cs="Calibri"/>
              <w:color w:val="000000"/>
            </w:rPr>
            <w:t xml:space="preserve"> 2020)</w:t>
          </w:r>
        </w:sdtContent>
      </w:sdt>
      <w:r w:rsidR="005B6A43">
        <w:t xml:space="preserve">. It is therefore not a surprise to see radiology endeavours taking the lead in AI initiatives across healthcare. </w:t>
      </w:r>
      <w:proofErr w:type="spellStart"/>
      <w:r w:rsidR="005B6A43">
        <w:t>Optellum</w:t>
      </w:r>
      <w:proofErr w:type="spellEnd"/>
      <w:r w:rsidR="005B6A43">
        <w:t xml:space="preserve"> have a track record in codifying radiology knowledge and have been active in lung cancer detection software development in partnership with lung cancer screening trials. This has led to the harnessing of the data required to become the platform upon which LCP appears to have been built</w:t>
      </w:r>
      <w:r w:rsidR="00B43457">
        <w:t xml:space="preserve"> </w:t>
      </w:r>
      <w:sdt>
        <w:sdtPr>
          <w:rPr>
            <w:rFonts w:ascii="Calibri" w:hAnsi="Calibri" w:cs="Calibri"/>
            <w:color w:val="000000"/>
            <w:highlight w:val="white"/>
          </w:rPr>
          <w:alias w:val="Citation"/>
          <w:tag w:val="{&quot;referencesIds&quot;:[&quot;doc:63f7c9a5d4bc9d054f2c43e2&quot;],&quot;referencesOptions&quot;:{&quot;doc:63f7c9a5d4bc9d054f2c43e2&quot;:{&quot;author&quot;:true,&quot;year&quot;:true,&quot;pageReplace&quot;:&quot;&quot;,&quot;prefix&quot;:&quot;&quot;,&quot;suffix&quot;:&quot;&quot;}},&quot;hasBrokenReferences&quot;:false,&quot;hasManualEdits&quot;:false,&quot;citationType&quot;:&quot;inline&quot;,&quot;id&quot;:1374045474,&quot;citationText&quot;:&quot;&lt;span style=\&quot;font-family:Calibri;font-size:14.666666666666666px;color:#000000\&quot;&gt;(Baldwin, David 2022)&lt;/span&gt;&quot;}"/>
          <w:id w:val="1374045474"/>
          <w:placeholder>
            <w:docPart w:val="0393C0600CE44F8CA642014AE9E4AF64"/>
          </w:placeholder>
        </w:sdtPr>
        <w:sdtEndPr/>
        <w:sdtContent>
          <w:r w:rsidR="002E6938">
            <w:rPr>
              <w:rFonts w:ascii="Calibri" w:eastAsia="Times New Roman" w:hAnsi="Calibri" w:cs="Calibri"/>
              <w:color w:val="000000"/>
            </w:rPr>
            <w:t>(Baldwin, David 2022)</w:t>
          </w:r>
        </w:sdtContent>
      </w:sdt>
    </w:p>
    <w:p w14:paraId="167EDCB6" w14:textId="0E54F371" w:rsidR="008C7ED7" w:rsidRDefault="005B6A43" w:rsidP="00A56587">
      <w:r>
        <w:t xml:space="preserve">The knowledge in this domain is fairly extensive, and several generations of guidelines have been deployed with progressive </w:t>
      </w:r>
      <w:r w:rsidR="00E22BB8">
        <w:t>iterations over the years. The current BTS guidelines and the models utilised are generally regarded as well validated trusted sources of knowledge. The AI- based LCP has been conceived by the Nottingham team, which was heavily involved in authoring the BTS guidance, and has natural ability to tap into the trust that this body of knowledge has developed. This trust will be invaluable as adoption is contemplated for the future.</w:t>
      </w:r>
    </w:p>
    <w:p w14:paraId="6C0C0180" w14:textId="59A4DDD7" w:rsidR="00E22BB8" w:rsidRDefault="00E22BB8" w:rsidP="00A56587">
      <w:r>
        <w:t>Perhaps most importantly, the study</w:t>
      </w:r>
      <w:r w:rsidR="00631AD9">
        <w:t xml:space="preserve"> is designed to look at patient outcomes of the ‘standard’ pathway and the differences identified in the AI-generated conclusions. The fact that patient outcomes will feed into the neural networks following the study creates a ‘learning health system’, whereby the AI- algorithm ‘learns’ from outcomes in a way that is not easily achievable in other domains.</w:t>
      </w:r>
    </w:p>
    <w:p w14:paraId="24DF7492" w14:textId="159E5692" w:rsidR="00631AD9" w:rsidRDefault="00631AD9" w:rsidP="00A56587">
      <w:r>
        <w:t xml:space="preserve">The current CDS tools in place in this domain are ‘rule-based’ and have been validated against the data input points as referred to earlier. These tools remain the guiding ‘logic’ for this AI-based LCP and hence is not </w:t>
      </w:r>
      <w:r w:rsidR="00142369">
        <w:t>subject to the barriers that inference issues can cause. Although the Brock &amp; Herder models are ‘opaque</w:t>
      </w:r>
      <w:r w:rsidR="00D96E65">
        <w:t>’ (</w:t>
      </w:r>
      <w:r w:rsidR="00142369">
        <w:t xml:space="preserve">provides a risk score without an explanatory narrative), clinicians in this domain have become used to this outcome as an accepted statistical model, and therefore, the AI-generated output is unlikely to be any different. Further the risk factors that make up existing models are generally ‘accepted’ as </w:t>
      </w:r>
      <w:r w:rsidR="00D96E65">
        <w:t>high-risk</w:t>
      </w:r>
      <w:r w:rsidR="00142369">
        <w:t xml:space="preserve"> features of developing lung cancer through prior experience.</w:t>
      </w:r>
    </w:p>
    <w:p w14:paraId="55168E6D" w14:textId="0C35632C" w:rsidR="00142369" w:rsidRDefault="00142369" w:rsidP="00A56587">
      <w:r>
        <w:lastRenderedPageBreak/>
        <w:t>The architecture and technology axis presents some interesting discussion points within the area o</w:t>
      </w:r>
      <w:r w:rsidR="00C26763">
        <w:t xml:space="preserve">f </w:t>
      </w:r>
      <w:r>
        <w:t xml:space="preserve">CDS within BCUHB. BCUHB does not benefit from a unified Clinical Data Repository or an Electronic Patient Record. Whist certain functions within the organisation are digital, the digital maturity of the organisation remains low, and there is some difficulty in imagining an AI-based system at work for a specific function. However, the low maturity level also means that complex integrations do not present themselves as barriers at this stage of its development. The AI initiative could well act as an impetus to </w:t>
      </w:r>
      <w:r w:rsidR="00A2664F">
        <w:t>increase</w:t>
      </w:r>
      <w:r>
        <w:t xml:space="preserve"> pace in the digital agenda within the organisation.</w:t>
      </w:r>
    </w:p>
    <w:p w14:paraId="1EF76CDE" w14:textId="6787DFC1" w:rsidR="004351E1" w:rsidRDefault="004351E1" w:rsidP="00A56587">
      <w:r>
        <w:t xml:space="preserve">The integration of the LCP does not immediately feature as an implementation challenge, as it is merely observational at the research stage. In other words, the AI-based reasoning algorithm will be ‘distant’ to the clinicians and hence not </w:t>
      </w:r>
      <w:r w:rsidR="00C26763">
        <w:t>present</w:t>
      </w:r>
      <w:r>
        <w:t xml:space="preserve"> any immediate workflow challenges. However,</w:t>
      </w:r>
      <w:r w:rsidR="00C26763">
        <w:t xml:space="preserve"> </w:t>
      </w:r>
      <w:r>
        <w:t xml:space="preserve">when the research study is completed, an appropriate integration of </w:t>
      </w:r>
      <w:r w:rsidR="00C26763">
        <w:t>the AI</w:t>
      </w:r>
      <w:r>
        <w:t xml:space="preserve"> into existing workflow is required, and this needs further exploration.</w:t>
      </w:r>
      <w:r w:rsidR="00B22D39">
        <w:t xml:space="preserve"> It is envisaged that the learning from the participation in the study will provide some guidance with regards to this transformation.</w:t>
      </w:r>
    </w:p>
    <w:p w14:paraId="629FEF64" w14:textId="772A4528" w:rsidR="00B22D39" w:rsidRDefault="00B22D39" w:rsidP="00A56587">
      <w:r>
        <w:t>It has to be recognised that the study may not prove cost effective and easily usable, in which case, targeting a significant change without the evidence may prove to be an unwise proposition.</w:t>
      </w:r>
    </w:p>
    <w:p w14:paraId="755C6CF7" w14:textId="237193BC" w:rsidR="00487FAF" w:rsidRDefault="004351E1" w:rsidP="00ED08FB">
      <w:r>
        <w:t>With regards to the users, the existing four respiratory clinicians within the VNC are unanimous in their view that AI- driven enhancements are a much-needed intervention in this domain, and have expressed a strong assent to the participation in this study. Given the relatively small number of users, this use-case may well not face this barrier as this area of decision making is likely to remain highly specialised in terms of its complexity.</w:t>
      </w:r>
    </w:p>
    <w:p w14:paraId="5D5CCE1B" w14:textId="27C3F964" w:rsidR="00487FAF" w:rsidRPr="00D96E65" w:rsidRDefault="00487FAF" w:rsidP="00ED08FB">
      <w:pPr>
        <w:rPr>
          <w:b/>
          <w:bCs/>
        </w:rPr>
      </w:pPr>
      <w:r w:rsidRPr="00D96E65">
        <w:rPr>
          <w:b/>
          <w:bCs/>
        </w:rPr>
        <w:t>Evaluation</w:t>
      </w:r>
    </w:p>
    <w:p w14:paraId="71D70A32" w14:textId="3D09F628" w:rsidR="00AE2FDA" w:rsidRPr="004344FD" w:rsidRDefault="00AE2FDA" w:rsidP="00ED08FB">
      <w:pPr>
        <w:rPr>
          <w:b/>
          <w:bCs/>
        </w:rPr>
      </w:pPr>
      <w:r w:rsidRPr="004344FD">
        <w:rPr>
          <w:b/>
          <w:bCs/>
        </w:rPr>
        <w:t>User experience</w:t>
      </w:r>
    </w:p>
    <w:p w14:paraId="42353ED6" w14:textId="26F65086" w:rsidR="00AE2FDA" w:rsidRDefault="00AE2FDA" w:rsidP="00ED08FB">
      <w:r>
        <w:t xml:space="preserve">The users, in the DOLCE study, are exposed to very little variation from their standard practice and hence may not report any impact </w:t>
      </w:r>
      <w:r w:rsidR="001A73A1">
        <w:t>at all. However, the construct of the study is such that the LCP score is provided to the clinicians, albeit slightly later in the process</w:t>
      </w:r>
      <w:r w:rsidR="00A2664F">
        <w:t xml:space="preserve"> </w:t>
      </w:r>
      <w:proofErr w:type="gramStart"/>
      <w:r w:rsidR="00A2664F">
        <w:t>( after</w:t>
      </w:r>
      <w:proofErr w:type="gramEnd"/>
      <w:r w:rsidR="00A2664F">
        <w:t xml:space="preserve"> real time decision making in standard care )</w:t>
      </w:r>
      <w:r w:rsidR="001A73A1">
        <w:t xml:space="preserve"> to avoid the risk of changing behaviour.</w:t>
      </w:r>
    </w:p>
    <w:p w14:paraId="1A7BDD4C" w14:textId="0CFC3467" w:rsidR="001A73A1" w:rsidRDefault="001A73A1" w:rsidP="00ED08FB">
      <w:r>
        <w:t>However, such studies have the potential impact of causing performance bias</w:t>
      </w:r>
      <w:r w:rsidR="00B22D39">
        <w:t xml:space="preserve"> </w:t>
      </w:r>
      <w:sdt>
        <w:sdtPr>
          <w:rPr>
            <w:rFonts w:ascii="Calibri" w:hAnsi="Calibri" w:cs="Calibri"/>
            <w:color w:val="000000"/>
            <w:highlight w:val="white"/>
          </w:rPr>
          <w:alias w:val="Citation"/>
          <w:tag w:val="{&quot;referencesIds&quot;:[&quot;doc:63f7cc30c7fd33054deda128&quot;],&quot;referencesOptions&quot;:{&quot;doc:63f7cc30c7fd33054deda128&quot;:{&quot;author&quot;:true,&quot;year&quot;:true,&quot;pageReplace&quot;:&quot;&quot;,&quot;prefix&quot;:&quot;&quot;,&quot;suffix&quot;:&quot;&quot;}},&quot;hasBrokenReferences&quot;:false,&quot;hasManualEdits&quot;:false,&quot;citationType&quot;:&quot;inline&quot;,&quot;id&quot;:1857843853,&quot;citationText&quot;:&quot;&lt;span style=\&quot;font-family:Calibri;font-size:14.666666666666666px;color:#000000\&quot;&gt;(Spieth, Kubasch et al. 2016)&lt;/span&gt;&quot;}"/>
          <w:id w:val="1857843853"/>
          <w:placeholder>
            <w:docPart w:val="6C4A829B93C24D4C98F952CB90708A4C"/>
          </w:placeholder>
        </w:sdtPr>
        <w:sdtEndPr/>
        <w:sdtContent>
          <w:r w:rsidR="002E6938">
            <w:rPr>
              <w:rFonts w:ascii="Calibri" w:eastAsia="Times New Roman" w:hAnsi="Calibri" w:cs="Calibri"/>
              <w:color w:val="000000"/>
            </w:rPr>
            <w:t xml:space="preserve">(Spieth, </w:t>
          </w:r>
          <w:proofErr w:type="spellStart"/>
          <w:r w:rsidR="002E6938">
            <w:rPr>
              <w:rFonts w:ascii="Calibri" w:eastAsia="Times New Roman" w:hAnsi="Calibri" w:cs="Calibri"/>
              <w:color w:val="000000"/>
            </w:rPr>
            <w:t>Kubasch</w:t>
          </w:r>
          <w:proofErr w:type="spellEnd"/>
          <w:r w:rsidR="002E6938">
            <w:rPr>
              <w:rFonts w:ascii="Calibri" w:eastAsia="Times New Roman" w:hAnsi="Calibri" w:cs="Calibri"/>
              <w:color w:val="000000"/>
            </w:rPr>
            <w:t xml:space="preserve"> et al. 2016)</w:t>
          </w:r>
        </w:sdtContent>
      </w:sdt>
      <w:r>
        <w:t xml:space="preserve">. There are two particular phenomena that have </w:t>
      </w:r>
      <w:r w:rsidR="00A2664F">
        <w:t xml:space="preserve">been </w:t>
      </w:r>
      <w:r>
        <w:t xml:space="preserve">described as part of performance bias- the Hawthorne effect </w:t>
      </w:r>
      <w:r w:rsidR="00A2664F">
        <w:t xml:space="preserve">(the experimental group) </w:t>
      </w:r>
      <w:r>
        <w:t>and the John Henry effect</w:t>
      </w:r>
      <w:r w:rsidR="00A2664F">
        <w:t xml:space="preserve"> (control group)</w:t>
      </w:r>
      <w:r>
        <w:t xml:space="preserve">. </w:t>
      </w:r>
      <w:r w:rsidR="00A2664F">
        <w:t>These</w:t>
      </w:r>
      <w:r>
        <w:t xml:space="preserve"> effect</w:t>
      </w:r>
      <w:r w:rsidR="00A2664F">
        <w:t>s</w:t>
      </w:r>
      <w:r>
        <w:t xml:space="preserve"> relate to </w:t>
      </w:r>
      <w:r w:rsidR="00A2664F">
        <w:t>subject</w:t>
      </w:r>
      <w:r>
        <w:t>s (users in this case) changing/altering their behaviour owing to the knowledge that an AI-generated decision will follow belatedly. This could lead to underperformance owing to the ‘pressure’ of having to perform better than a ‘machine’ or indeed overperformance as a result of a competitive instinct.</w:t>
      </w:r>
      <w:r w:rsidR="00A2664F">
        <w:t xml:space="preserve"> In this study, the users represent the control group, but are also affected by the experiment (AI generated recommendation to follow).</w:t>
      </w:r>
    </w:p>
    <w:p w14:paraId="24D1BE04" w14:textId="42731DAC" w:rsidR="006E22EA" w:rsidRDefault="006E22EA" w:rsidP="00ED08FB">
      <w:r>
        <w:t>Having stated the above potential impacts, based on personal knowledge and experience within the team, these effects are unlikely to be significant factor</w:t>
      </w:r>
      <w:r w:rsidR="00A2664F">
        <w:t>s</w:t>
      </w:r>
      <w:r>
        <w:t>, as all four respiratory members of the team are of fairly similar mindset and are keen to embrace a tool that has the potential to reduce the ‘cognitive load’ that team appears to be carrying since the coronavirus crisis.</w:t>
      </w:r>
    </w:p>
    <w:p w14:paraId="5F684EEE" w14:textId="221BDF6F" w:rsidR="001D2570" w:rsidRDefault="006E22EA" w:rsidP="00ED08FB">
      <w:r>
        <w:t>However, there are several potential unforeseen consequences that are possible, but no</w:t>
      </w:r>
      <w:r w:rsidR="001D2570">
        <w:t>t deemed to be probable. Some examples include</w:t>
      </w:r>
    </w:p>
    <w:p w14:paraId="225768FD" w14:textId="69A9E15C" w:rsidR="001D2570" w:rsidRPr="001D2570" w:rsidRDefault="001D2570" w:rsidP="001D2570">
      <w:pPr>
        <w:pStyle w:val="ListParagraph"/>
        <w:numPr>
          <w:ilvl w:val="0"/>
          <w:numId w:val="11"/>
        </w:numPr>
        <w:rPr>
          <w:sz w:val="22"/>
        </w:rPr>
      </w:pPr>
      <w:r w:rsidRPr="001D2570">
        <w:rPr>
          <w:sz w:val="22"/>
        </w:rPr>
        <w:t>Radiology teams/skilled readers of images may feel threatened or undervalued</w:t>
      </w:r>
    </w:p>
    <w:p w14:paraId="353788A6" w14:textId="5B88B2B8" w:rsidR="001D2570" w:rsidRPr="001D2570" w:rsidRDefault="001D2570" w:rsidP="001D2570">
      <w:pPr>
        <w:pStyle w:val="ListParagraph"/>
        <w:numPr>
          <w:ilvl w:val="0"/>
          <w:numId w:val="11"/>
        </w:numPr>
        <w:rPr>
          <w:sz w:val="22"/>
        </w:rPr>
      </w:pPr>
      <w:r w:rsidRPr="001D2570">
        <w:rPr>
          <w:sz w:val="22"/>
        </w:rPr>
        <w:lastRenderedPageBreak/>
        <w:t>Investment in the AI technology may ‘tempt’ corporate layers of the organisation to consider disinvesting in staff time</w:t>
      </w:r>
    </w:p>
    <w:p w14:paraId="263D120A" w14:textId="2C6F9693" w:rsidR="001D2570" w:rsidRPr="001D2570" w:rsidRDefault="001D2570" w:rsidP="001D2570">
      <w:pPr>
        <w:pStyle w:val="ListParagraph"/>
        <w:numPr>
          <w:ilvl w:val="0"/>
          <w:numId w:val="11"/>
        </w:numPr>
        <w:rPr>
          <w:sz w:val="22"/>
        </w:rPr>
      </w:pPr>
      <w:r w:rsidRPr="001D2570">
        <w:rPr>
          <w:sz w:val="22"/>
        </w:rPr>
        <w:t>Clinicians may feel disempowered if algorithmic approach is felt to have the potential to ‘replace’ key elements of the workforce</w:t>
      </w:r>
    </w:p>
    <w:p w14:paraId="4FF04E62" w14:textId="552134FC" w:rsidR="001D2570" w:rsidRDefault="001D2570" w:rsidP="001D2570">
      <w:pPr>
        <w:pStyle w:val="ListParagraph"/>
        <w:numPr>
          <w:ilvl w:val="0"/>
          <w:numId w:val="11"/>
        </w:numPr>
        <w:rPr>
          <w:sz w:val="22"/>
        </w:rPr>
      </w:pPr>
      <w:r w:rsidRPr="001D2570">
        <w:rPr>
          <w:sz w:val="22"/>
        </w:rPr>
        <w:t xml:space="preserve">Clinicians could potentially feel </w:t>
      </w:r>
      <w:r>
        <w:rPr>
          <w:sz w:val="22"/>
        </w:rPr>
        <w:t>less ‘valued’ or ‘respected’ by other layers in healthcare as the potential to replicate skilled roles</w:t>
      </w:r>
      <w:r w:rsidR="00A2664F">
        <w:rPr>
          <w:sz w:val="22"/>
        </w:rPr>
        <w:t xml:space="preserve"> arrives</w:t>
      </w:r>
      <w:r>
        <w:rPr>
          <w:sz w:val="22"/>
        </w:rPr>
        <w:t>.</w:t>
      </w:r>
    </w:p>
    <w:p w14:paraId="69AF16B8" w14:textId="15C722F8" w:rsidR="001D2570" w:rsidRDefault="001D2570" w:rsidP="001D2570">
      <w:r>
        <w:t>The overall risk of the above factors playing out as a result of participation in this trial is felt to be extremely low, but it is imperative that an evaluation exercise includes these aspects. In addition to the detailed data collection approach, an accompanying semi structured qualitative evaluation will be undertaken to include</w:t>
      </w:r>
    </w:p>
    <w:p w14:paraId="139541C3" w14:textId="7C7C8723" w:rsidR="001D2570" w:rsidRDefault="001D2570" w:rsidP="001D2570">
      <w:pPr>
        <w:pStyle w:val="ListParagraph"/>
        <w:numPr>
          <w:ilvl w:val="0"/>
          <w:numId w:val="12"/>
        </w:numPr>
        <w:rPr>
          <w:sz w:val="22"/>
        </w:rPr>
      </w:pPr>
      <w:r w:rsidRPr="001D2570">
        <w:rPr>
          <w:sz w:val="22"/>
        </w:rPr>
        <w:t>How AI interaction is perceived by clinicians (respiratory and radiology), nursing and AHPs (who play a key part in administering the VNC at present)</w:t>
      </w:r>
      <w:r>
        <w:rPr>
          <w:sz w:val="22"/>
        </w:rPr>
        <w:t>?</w:t>
      </w:r>
    </w:p>
    <w:p w14:paraId="50594F29" w14:textId="7BAD9E5F" w:rsidR="001D2570" w:rsidRDefault="001D2570" w:rsidP="001D2570">
      <w:pPr>
        <w:pStyle w:val="ListParagraph"/>
        <w:numPr>
          <w:ilvl w:val="0"/>
          <w:numId w:val="12"/>
        </w:numPr>
        <w:rPr>
          <w:sz w:val="22"/>
        </w:rPr>
      </w:pPr>
      <w:r>
        <w:rPr>
          <w:sz w:val="22"/>
        </w:rPr>
        <w:t>How does the AI generated conclusions sit with clinicians’ own judgement?</w:t>
      </w:r>
    </w:p>
    <w:p w14:paraId="4EA19754" w14:textId="39CDE262" w:rsidR="001D2570" w:rsidRDefault="001D2570" w:rsidP="001D2570">
      <w:pPr>
        <w:pStyle w:val="ListParagraph"/>
        <w:numPr>
          <w:ilvl w:val="1"/>
          <w:numId w:val="12"/>
        </w:numPr>
        <w:rPr>
          <w:sz w:val="22"/>
        </w:rPr>
      </w:pPr>
      <w:r>
        <w:rPr>
          <w:sz w:val="22"/>
        </w:rPr>
        <w:t>Are there any significant anomalies in the AI interpretation?</w:t>
      </w:r>
    </w:p>
    <w:p w14:paraId="2A72937C" w14:textId="254E2FA2" w:rsidR="001D2570" w:rsidRDefault="001D2570" w:rsidP="001D2570">
      <w:pPr>
        <w:pStyle w:val="ListParagraph"/>
        <w:numPr>
          <w:ilvl w:val="1"/>
          <w:numId w:val="12"/>
        </w:numPr>
        <w:rPr>
          <w:sz w:val="22"/>
        </w:rPr>
      </w:pPr>
      <w:r>
        <w:rPr>
          <w:sz w:val="22"/>
        </w:rPr>
        <w:t>I</w:t>
      </w:r>
      <w:r w:rsidR="00A2664F">
        <w:rPr>
          <w:sz w:val="22"/>
        </w:rPr>
        <w:t>s</w:t>
      </w:r>
      <w:r>
        <w:rPr>
          <w:sz w:val="22"/>
        </w:rPr>
        <w:t xml:space="preserve"> there a strong agreement/disagreement with the AI conclusions?</w:t>
      </w:r>
    </w:p>
    <w:p w14:paraId="3C0AD6E1" w14:textId="5671F2E1" w:rsidR="001D2570" w:rsidRDefault="001D2570" w:rsidP="001D2570">
      <w:pPr>
        <w:pStyle w:val="ListParagraph"/>
        <w:numPr>
          <w:ilvl w:val="0"/>
          <w:numId w:val="12"/>
        </w:numPr>
        <w:rPr>
          <w:sz w:val="22"/>
        </w:rPr>
      </w:pPr>
      <w:r>
        <w:rPr>
          <w:sz w:val="22"/>
        </w:rPr>
        <w:t>How does the AI introduction contribute to efficiency (positive/negative impact)?</w:t>
      </w:r>
    </w:p>
    <w:p w14:paraId="567EB852" w14:textId="791F1202" w:rsidR="001D2570" w:rsidRDefault="001D2570" w:rsidP="001D2570">
      <w:pPr>
        <w:pStyle w:val="ListParagraph"/>
        <w:numPr>
          <w:ilvl w:val="0"/>
          <w:numId w:val="12"/>
        </w:numPr>
        <w:rPr>
          <w:sz w:val="22"/>
        </w:rPr>
      </w:pPr>
      <w:r>
        <w:rPr>
          <w:sz w:val="22"/>
        </w:rPr>
        <w:t>Are there any other</w:t>
      </w:r>
      <w:r w:rsidR="004344FD">
        <w:rPr>
          <w:sz w:val="22"/>
        </w:rPr>
        <w:t xml:space="preserve"> factors to consider in the role of AI within this domain in the future?</w:t>
      </w:r>
    </w:p>
    <w:p w14:paraId="3802E10C" w14:textId="421AD83A" w:rsidR="004344FD" w:rsidRPr="00D96E65" w:rsidRDefault="004344FD" w:rsidP="004344FD">
      <w:pPr>
        <w:rPr>
          <w:b/>
          <w:bCs/>
        </w:rPr>
      </w:pPr>
      <w:r w:rsidRPr="00D96E65">
        <w:rPr>
          <w:b/>
          <w:bCs/>
        </w:rPr>
        <w:t>Data collection</w:t>
      </w:r>
      <w:r w:rsidR="00D96E65">
        <w:rPr>
          <w:b/>
          <w:bCs/>
        </w:rPr>
        <w:t xml:space="preserve"> (covering efficacy &amp; cost effectiveness)</w:t>
      </w:r>
    </w:p>
    <w:p w14:paraId="489FA029" w14:textId="6030AA48" w:rsidR="004344FD" w:rsidRDefault="004344FD" w:rsidP="004344FD">
      <w:r>
        <w:t>In line with the DOLCE study protocol, an extensive data collection approach is planned with strict adherence and monitoring arrangements in place, which are pre-requisites for BCU to participate in this research study. A table (drawn from the research protocol, but simplified for the purposes of this essay) shows the data points that will be recorded for each participating subject.</w:t>
      </w:r>
    </w:p>
    <w:p w14:paraId="46016FA9" w14:textId="0F777901" w:rsidR="0017023A" w:rsidRDefault="0017023A" w:rsidP="004344FD">
      <w:r>
        <w:t>The table shows the data that is collected (albeit in a less structured way) in standard practice and the additional data that will be collected as part of the research study.</w:t>
      </w:r>
    </w:p>
    <w:tbl>
      <w:tblPr>
        <w:tblStyle w:val="TableGrid"/>
        <w:tblW w:w="9351" w:type="dxa"/>
        <w:tblLook w:val="04A0" w:firstRow="1" w:lastRow="0" w:firstColumn="1" w:lastColumn="0" w:noHBand="0" w:noVBand="1"/>
      </w:tblPr>
      <w:tblGrid>
        <w:gridCol w:w="6232"/>
        <w:gridCol w:w="1560"/>
        <w:gridCol w:w="1559"/>
      </w:tblGrid>
      <w:tr w:rsidR="004344FD" w:rsidRPr="00C0698E" w14:paraId="5FDBA668" w14:textId="77777777" w:rsidTr="004344FD">
        <w:trPr>
          <w:trHeight w:val="578"/>
        </w:trPr>
        <w:tc>
          <w:tcPr>
            <w:tcW w:w="6232" w:type="dxa"/>
            <w:shd w:val="clear" w:color="auto" w:fill="D9D9D9" w:themeFill="background1" w:themeFillShade="D9"/>
          </w:tcPr>
          <w:p w14:paraId="450D9078" w14:textId="77777777" w:rsidR="004344FD" w:rsidRPr="007B472A" w:rsidRDefault="004344FD" w:rsidP="0010583E">
            <w:pPr>
              <w:rPr>
                <w:b/>
                <w:bCs/>
              </w:rPr>
            </w:pPr>
            <w:r w:rsidRPr="007B472A">
              <w:rPr>
                <w:b/>
                <w:bCs/>
              </w:rPr>
              <w:t> Data point</w:t>
            </w:r>
          </w:p>
        </w:tc>
        <w:tc>
          <w:tcPr>
            <w:tcW w:w="1560" w:type="dxa"/>
            <w:shd w:val="clear" w:color="auto" w:fill="D9D9D9" w:themeFill="background1" w:themeFillShade="D9"/>
          </w:tcPr>
          <w:p w14:paraId="7152A87E" w14:textId="77777777" w:rsidR="004344FD" w:rsidRDefault="004344FD" w:rsidP="0010583E">
            <w:pPr>
              <w:rPr>
                <w:b/>
                <w:bCs/>
                <w:color w:val="24282B"/>
              </w:rPr>
            </w:pPr>
            <w:r w:rsidRPr="00C0698E">
              <w:rPr>
                <w:b/>
                <w:bCs/>
                <w:color w:val="24282B"/>
              </w:rPr>
              <w:t>VNC</w:t>
            </w:r>
          </w:p>
          <w:p w14:paraId="346C14BA" w14:textId="02695791" w:rsidR="004344FD" w:rsidRPr="00C0698E" w:rsidRDefault="004344FD" w:rsidP="0010583E">
            <w:pPr>
              <w:rPr>
                <w:b/>
                <w:bCs/>
              </w:rPr>
            </w:pPr>
            <w:r>
              <w:rPr>
                <w:b/>
                <w:bCs/>
              </w:rPr>
              <w:t>(Standard practice)</w:t>
            </w:r>
          </w:p>
        </w:tc>
        <w:tc>
          <w:tcPr>
            <w:tcW w:w="1559" w:type="dxa"/>
            <w:shd w:val="clear" w:color="auto" w:fill="D9D9D9" w:themeFill="background1" w:themeFillShade="D9"/>
          </w:tcPr>
          <w:p w14:paraId="3163E1D6" w14:textId="401AFFB6" w:rsidR="004344FD" w:rsidRPr="00C0698E" w:rsidRDefault="004344FD" w:rsidP="0010583E">
            <w:pPr>
              <w:rPr>
                <w:b/>
                <w:bCs/>
              </w:rPr>
            </w:pPr>
            <w:r>
              <w:rPr>
                <w:b/>
                <w:bCs/>
              </w:rPr>
              <w:t>Research study</w:t>
            </w:r>
          </w:p>
        </w:tc>
      </w:tr>
      <w:tr w:rsidR="004344FD" w:rsidRPr="00C0698E" w14:paraId="58647DB7" w14:textId="77777777" w:rsidTr="004344FD">
        <w:trPr>
          <w:trHeight w:val="341"/>
        </w:trPr>
        <w:tc>
          <w:tcPr>
            <w:tcW w:w="6232" w:type="dxa"/>
          </w:tcPr>
          <w:p w14:paraId="088BD18E" w14:textId="77777777" w:rsidR="004344FD" w:rsidRPr="007B472A" w:rsidRDefault="004344FD" w:rsidP="0010583E">
            <w:pPr>
              <w:rPr>
                <w:b/>
                <w:bCs/>
                <w:color w:val="24282B"/>
              </w:rPr>
            </w:pPr>
            <w:r>
              <w:rPr>
                <w:b/>
                <w:bCs/>
                <w:color w:val="24282B"/>
              </w:rPr>
              <w:t>Identifiers</w:t>
            </w:r>
          </w:p>
        </w:tc>
        <w:tc>
          <w:tcPr>
            <w:tcW w:w="1560" w:type="dxa"/>
            <w:vAlign w:val="center"/>
          </w:tcPr>
          <w:p w14:paraId="76F2EC08" w14:textId="77777777" w:rsidR="004344FD" w:rsidRPr="00761F10" w:rsidRDefault="004344FD" w:rsidP="0010583E">
            <w:pPr>
              <w:jc w:val="center"/>
              <w:rPr>
                <w:color w:val="24282B"/>
              </w:rPr>
            </w:pPr>
            <w:r w:rsidRPr="00761F10">
              <w:rPr>
                <w:color w:val="24282B"/>
              </w:rPr>
              <w:t>Real</w:t>
            </w:r>
          </w:p>
        </w:tc>
        <w:tc>
          <w:tcPr>
            <w:tcW w:w="1559" w:type="dxa"/>
            <w:vAlign w:val="center"/>
          </w:tcPr>
          <w:p w14:paraId="6055D8A1" w14:textId="354BADB8" w:rsidR="004344FD" w:rsidRPr="0017023A" w:rsidRDefault="001B5A68" w:rsidP="0017023A">
            <w:pPr>
              <w:rPr>
                <w:sz w:val="22"/>
              </w:rPr>
            </w:pPr>
            <w:r>
              <w:t>Anonymized</w:t>
            </w:r>
          </w:p>
        </w:tc>
      </w:tr>
      <w:tr w:rsidR="004344FD" w:rsidRPr="00C0698E" w14:paraId="7855515C" w14:textId="77777777" w:rsidTr="004344FD">
        <w:trPr>
          <w:trHeight w:val="403"/>
        </w:trPr>
        <w:tc>
          <w:tcPr>
            <w:tcW w:w="6232" w:type="dxa"/>
          </w:tcPr>
          <w:p w14:paraId="2237BE88" w14:textId="77777777" w:rsidR="004344FD" w:rsidRPr="007B472A" w:rsidRDefault="004344FD" w:rsidP="0010583E">
            <w:proofErr w:type="spellStart"/>
            <w:r w:rsidRPr="007B472A">
              <w:rPr>
                <w:b/>
                <w:bCs/>
                <w:color w:val="24282B"/>
              </w:rPr>
              <w:t>Clinico</w:t>
            </w:r>
            <w:proofErr w:type="spellEnd"/>
            <w:r w:rsidRPr="007B472A">
              <w:rPr>
                <w:b/>
                <w:bCs/>
                <w:color w:val="24282B"/>
              </w:rPr>
              <w:t xml:space="preserve">-demographic features </w:t>
            </w:r>
            <w:r w:rsidRPr="007B472A">
              <w:rPr>
                <w:color w:val="24282B"/>
              </w:rPr>
              <w:t>(age, sex, smoking</w:t>
            </w:r>
            <w:r>
              <w:rPr>
                <w:color w:val="24282B"/>
              </w:rPr>
              <w:t xml:space="preserve"> history</w:t>
            </w:r>
            <w:r w:rsidRPr="007B472A">
              <w:rPr>
                <w:color w:val="24282B"/>
              </w:rPr>
              <w:t>)</w:t>
            </w:r>
          </w:p>
        </w:tc>
        <w:tc>
          <w:tcPr>
            <w:tcW w:w="1560" w:type="dxa"/>
            <w:vAlign w:val="center"/>
          </w:tcPr>
          <w:p w14:paraId="4F953435"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c>
          <w:tcPr>
            <w:tcW w:w="1559" w:type="dxa"/>
            <w:vAlign w:val="center"/>
          </w:tcPr>
          <w:p w14:paraId="2A00B610"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0499B02E" w14:textId="77777777" w:rsidTr="004344FD">
        <w:trPr>
          <w:trHeight w:val="402"/>
        </w:trPr>
        <w:tc>
          <w:tcPr>
            <w:tcW w:w="6232" w:type="dxa"/>
          </w:tcPr>
          <w:p w14:paraId="7C1F368C" w14:textId="77777777" w:rsidR="004344FD" w:rsidRPr="007B472A" w:rsidRDefault="004344FD" w:rsidP="0010583E">
            <w:pPr>
              <w:rPr>
                <w:b/>
                <w:bCs/>
                <w:color w:val="24282B"/>
              </w:rPr>
            </w:pPr>
            <w:r>
              <w:rPr>
                <w:b/>
                <w:bCs/>
                <w:color w:val="24282B"/>
              </w:rPr>
              <w:t>CT scan images</w:t>
            </w:r>
          </w:p>
        </w:tc>
        <w:tc>
          <w:tcPr>
            <w:tcW w:w="1560" w:type="dxa"/>
            <w:vAlign w:val="center"/>
          </w:tcPr>
          <w:p w14:paraId="547C8A13" w14:textId="77777777" w:rsidR="004344FD" w:rsidRPr="006D5139" w:rsidRDefault="004344FD" w:rsidP="0010583E">
            <w:pPr>
              <w:jc w:val="center"/>
              <w:rPr>
                <w:rFonts w:ascii="Wingdings" w:hAnsi="Wingdings"/>
                <w:color w:val="24282B"/>
                <w:sz w:val="32"/>
                <w:szCs w:val="32"/>
              </w:rPr>
            </w:pPr>
            <w:r w:rsidRPr="006D5139">
              <w:rPr>
                <w:rFonts w:ascii="Wingdings" w:hAnsi="Wingdings"/>
                <w:color w:val="24282B"/>
                <w:sz w:val="32"/>
                <w:szCs w:val="32"/>
              </w:rPr>
              <w:t></w:t>
            </w:r>
          </w:p>
        </w:tc>
        <w:tc>
          <w:tcPr>
            <w:tcW w:w="1559" w:type="dxa"/>
            <w:vAlign w:val="center"/>
          </w:tcPr>
          <w:p w14:paraId="48C9E66D" w14:textId="77777777" w:rsidR="004344FD" w:rsidRPr="006D5139" w:rsidRDefault="004344FD" w:rsidP="0010583E">
            <w:pPr>
              <w:jc w:val="center"/>
              <w:rPr>
                <w:rFonts w:ascii="Wingdings" w:hAnsi="Wingdings"/>
                <w:color w:val="24282B"/>
                <w:sz w:val="32"/>
                <w:szCs w:val="32"/>
              </w:rPr>
            </w:pPr>
          </w:p>
        </w:tc>
      </w:tr>
      <w:tr w:rsidR="004344FD" w:rsidRPr="00C0698E" w14:paraId="0DDB1ED4" w14:textId="77777777" w:rsidTr="004344FD">
        <w:trPr>
          <w:trHeight w:val="433"/>
        </w:trPr>
        <w:tc>
          <w:tcPr>
            <w:tcW w:w="6232" w:type="dxa"/>
          </w:tcPr>
          <w:p w14:paraId="17087A41" w14:textId="77777777" w:rsidR="004344FD" w:rsidRPr="007B472A" w:rsidRDefault="004344FD" w:rsidP="0010583E">
            <w:r w:rsidRPr="007B472A">
              <w:rPr>
                <w:b/>
                <w:bCs/>
                <w:color w:val="24282B"/>
              </w:rPr>
              <w:t>Basic nodule features</w:t>
            </w:r>
            <w:r w:rsidRPr="007B472A">
              <w:rPr>
                <w:color w:val="24282B"/>
              </w:rPr>
              <w:t xml:space="preserve"> (location, size</w:t>
            </w:r>
            <w:r>
              <w:rPr>
                <w:color w:val="24282B"/>
              </w:rPr>
              <w:t xml:space="preserve"> (for solid &amp; for sub-solid component)</w:t>
            </w:r>
            <w:r w:rsidRPr="007B472A">
              <w:rPr>
                <w:color w:val="24282B"/>
              </w:rPr>
              <w:t>, type)</w:t>
            </w:r>
          </w:p>
        </w:tc>
        <w:tc>
          <w:tcPr>
            <w:tcW w:w="1560" w:type="dxa"/>
            <w:vAlign w:val="center"/>
          </w:tcPr>
          <w:p w14:paraId="3B46C32A"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c>
          <w:tcPr>
            <w:tcW w:w="1559" w:type="dxa"/>
            <w:vAlign w:val="center"/>
          </w:tcPr>
          <w:p w14:paraId="24B9FAE6"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1281F45E" w14:textId="77777777" w:rsidTr="004344FD">
        <w:trPr>
          <w:trHeight w:val="664"/>
        </w:trPr>
        <w:tc>
          <w:tcPr>
            <w:tcW w:w="6232" w:type="dxa"/>
          </w:tcPr>
          <w:p w14:paraId="2A3A5341" w14:textId="77777777" w:rsidR="004344FD" w:rsidRPr="007B472A" w:rsidRDefault="004344FD" w:rsidP="0010583E">
            <w:r w:rsidRPr="007B472A">
              <w:rPr>
                <w:b/>
                <w:bCs/>
                <w:color w:val="24282B"/>
              </w:rPr>
              <w:t xml:space="preserve">Additional patient &amp; nodule features </w:t>
            </w:r>
            <w:r w:rsidRPr="007B472A">
              <w:rPr>
                <w:color w:val="24282B"/>
              </w:rPr>
              <w:t xml:space="preserve">(family history of lung cancer, </w:t>
            </w:r>
            <w:r>
              <w:rPr>
                <w:color w:val="24282B"/>
              </w:rPr>
              <w:t xml:space="preserve">personal history of cancer, </w:t>
            </w:r>
            <w:r w:rsidRPr="007B472A">
              <w:rPr>
                <w:color w:val="24282B"/>
              </w:rPr>
              <w:t>emphysema</w:t>
            </w:r>
            <w:r>
              <w:rPr>
                <w:color w:val="24282B"/>
              </w:rPr>
              <w:t>, other pre-existing lung conditions</w:t>
            </w:r>
            <w:r w:rsidRPr="007B472A">
              <w:rPr>
                <w:color w:val="24282B"/>
              </w:rPr>
              <w:t>, nodule spiculation, nodule number)</w:t>
            </w:r>
          </w:p>
        </w:tc>
        <w:tc>
          <w:tcPr>
            <w:tcW w:w="1560" w:type="dxa"/>
            <w:vAlign w:val="center"/>
          </w:tcPr>
          <w:p w14:paraId="1A98ACD9" w14:textId="563038C9"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p w14:paraId="6E2BB834" w14:textId="77777777" w:rsidR="004344FD" w:rsidRPr="006D5139" w:rsidRDefault="004344FD" w:rsidP="0010583E">
            <w:pPr>
              <w:jc w:val="center"/>
              <w:rPr>
                <w:rFonts w:ascii="Wingdings" w:hAnsi="Wingdings"/>
                <w:sz w:val="32"/>
                <w:szCs w:val="32"/>
              </w:rPr>
            </w:pPr>
          </w:p>
        </w:tc>
        <w:tc>
          <w:tcPr>
            <w:tcW w:w="1559" w:type="dxa"/>
            <w:vAlign w:val="center"/>
          </w:tcPr>
          <w:p w14:paraId="1E4685A6"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1F1B8ABC" w14:textId="77777777" w:rsidTr="004344FD">
        <w:trPr>
          <w:trHeight w:val="446"/>
        </w:trPr>
        <w:tc>
          <w:tcPr>
            <w:tcW w:w="6232" w:type="dxa"/>
          </w:tcPr>
          <w:p w14:paraId="1E88836E" w14:textId="7569C4B9" w:rsidR="004344FD" w:rsidRPr="007B472A" w:rsidRDefault="004344FD" w:rsidP="0010583E">
            <w:r w:rsidRPr="007B472A">
              <w:rPr>
                <w:b/>
                <w:bCs/>
                <w:color w:val="24282B"/>
              </w:rPr>
              <w:t>LCP risk score</w:t>
            </w:r>
          </w:p>
        </w:tc>
        <w:tc>
          <w:tcPr>
            <w:tcW w:w="1560" w:type="dxa"/>
            <w:vAlign w:val="center"/>
          </w:tcPr>
          <w:p w14:paraId="7626DF29" w14:textId="26065F50"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c>
          <w:tcPr>
            <w:tcW w:w="1559" w:type="dxa"/>
            <w:vAlign w:val="center"/>
          </w:tcPr>
          <w:p w14:paraId="4C4C1DAE"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37C9FC07" w14:textId="77777777" w:rsidTr="004344FD">
        <w:trPr>
          <w:trHeight w:val="433"/>
        </w:trPr>
        <w:tc>
          <w:tcPr>
            <w:tcW w:w="6232" w:type="dxa"/>
          </w:tcPr>
          <w:p w14:paraId="7EA5FEB2" w14:textId="75ACD13C" w:rsidR="004344FD" w:rsidRPr="007B472A" w:rsidRDefault="004344FD" w:rsidP="0010583E">
            <w:r w:rsidRPr="007B472A">
              <w:rPr>
                <w:b/>
                <w:bCs/>
                <w:color w:val="24282B"/>
              </w:rPr>
              <w:t>LCP recommendations</w:t>
            </w:r>
          </w:p>
        </w:tc>
        <w:tc>
          <w:tcPr>
            <w:tcW w:w="1560" w:type="dxa"/>
            <w:vAlign w:val="center"/>
          </w:tcPr>
          <w:p w14:paraId="4128FFE7" w14:textId="7BF9503E"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c>
          <w:tcPr>
            <w:tcW w:w="1559" w:type="dxa"/>
            <w:vAlign w:val="center"/>
          </w:tcPr>
          <w:p w14:paraId="5CEE29E4"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53FDFDC8" w14:textId="77777777" w:rsidTr="004344FD">
        <w:trPr>
          <w:trHeight w:val="446"/>
        </w:trPr>
        <w:tc>
          <w:tcPr>
            <w:tcW w:w="6232" w:type="dxa"/>
          </w:tcPr>
          <w:p w14:paraId="5AD6571B" w14:textId="01E3D786" w:rsidR="004344FD" w:rsidRPr="007B472A" w:rsidRDefault="004344FD" w:rsidP="0010583E">
            <w:r w:rsidRPr="007B472A">
              <w:rPr>
                <w:b/>
                <w:bCs/>
                <w:color w:val="24282B"/>
              </w:rPr>
              <w:t>Brock model risk scores</w:t>
            </w:r>
          </w:p>
        </w:tc>
        <w:tc>
          <w:tcPr>
            <w:tcW w:w="1560" w:type="dxa"/>
            <w:vAlign w:val="center"/>
          </w:tcPr>
          <w:p w14:paraId="6BD89A58" w14:textId="60AAA86F"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vAlign w:val="center"/>
          </w:tcPr>
          <w:p w14:paraId="6FA6259D"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2D771502" w14:textId="77777777" w:rsidTr="004344FD">
        <w:trPr>
          <w:trHeight w:val="433"/>
        </w:trPr>
        <w:tc>
          <w:tcPr>
            <w:tcW w:w="6232" w:type="dxa"/>
          </w:tcPr>
          <w:p w14:paraId="51FDC456" w14:textId="1CCFD260" w:rsidR="004344FD" w:rsidRPr="007B472A" w:rsidRDefault="004344FD" w:rsidP="0010583E">
            <w:r w:rsidRPr="007B472A">
              <w:rPr>
                <w:b/>
                <w:bCs/>
                <w:color w:val="24282B"/>
              </w:rPr>
              <w:t>Standard care clinical decisions</w:t>
            </w:r>
          </w:p>
        </w:tc>
        <w:tc>
          <w:tcPr>
            <w:tcW w:w="1560" w:type="dxa"/>
            <w:vAlign w:val="center"/>
          </w:tcPr>
          <w:p w14:paraId="0F61F98D" w14:textId="0E0CA3DC"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vAlign w:val="center"/>
          </w:tcPr>
          <w:p w14:paraId="3CAF55B0" w14:textId="77777777" w:rsidR="004344FD" w:rsidRPr="006D5139" w:rsidRDefault="004344FD" w:rsidP="0010583E">
            <w:pPr>
              <w:jc w:val="center"/>
              <w:rPr>
                <w:rFonts w:ascii="Wingdings" w:hAnsi="Wingdings"/>
                <w:sz w:val="32"/>
                <w:szCs w:val="32"/>
              </w:rPr>
            </w:pPr>
            <w:r w:rsidRPr="006D5139">
              <w:rPr>
                <w:rFonts w:ascii="Wingdings" w:hAnsi="Wingdings"/>
                <w:color w:val="24282B"/>
                <w:sz w:val="32"/>
                <w:szCs w:val="32"/>
              </w:rPr>
              <w:t></w:t>
            </w:r>
          </w:p>
        </w:tc>
      </w:tr>
      <w:tr w:rsidR="004344FD" w:rsidRPr="00C0698E" w14:paraId="105674C1" w14:textId="77777777" w:rsidTr="004344FD">
        <w:trPr>
          <w:trHeight w:val="446"/>
        </w:trPr>
        <w:tc>
          <w:tcPr>
            <w:tcW w:w="6232" w:type="dxa"/>
          </w:tcPr>
          <w:p w14:paraId="4C6DBFEC" w14:textId="0A583643" w:rsidR="004344FD" w:rsidRPr="007B472A" w:rsidRDefault="004344FD" w:rsidP="0010583E">
            <w:pPr>
              <w:rPr>
                <w:b/>
                <w:bCs/>
                <w:color w:val="24282B"/>
              </w:rPr>
            </w:pPr>
            <w:r w:rsidRPr="007B472A">
              <w:rPr>
                <w:b/>
                <w:kern w:val="24"/>
              </w:rPr>
              <w:lastRenderedPageBreak/>
              <w:t xml:space="preserve">LCP-guided clinical </w:t>
            </w:r>
            <w:r>
              <w:rPr>
                <w:b/>
                <w:kern w:val="24"/>
              </w:rPr>
              <w:t>recommendation</w:t>
            </w:r>
            <w:r w:rsidR="0017023A">
              <w:rPr>
                <w:b/>
                <w:kern w:val="24"/>
              </w:rPr>
              <w:t xml:space="preserve"> </w:t>
            </w:r>
            <w:r w:rsidRPr="002B26C3">
              <w:rPr>
                <w:bCs/>
                <w:kern w:val="24"/>
              </w:rPr>
              <w:t>(with rationale)</w:t>
            </w:r>
          </w:p>
        </w:tc>
        <w:tc>
          <w:tcPr>
            <w:tcW w:w="1560" w:type="dxa"/>
          </w:tcPr>
          <w:p w14:paraId="2968A48A" w14:textId="77777777" w:rsidR="004344FD" w:rsidRPr="006D5139" w:rsidRDefault="004344FD" w:rsidP="0010583E">
            <w:pPr>
              <w:jc w:val="center"/>
              <w:rPr>
                <w:rFonts w:ascii="Wingdings" w:hAnsi="Wingdings"/>
                <w:sz w:val="32"/>
                <w:szCs w:val="32"/>
              </w:rPr>
            </w:pPr>
          </w:p>
        </w:tc>
        <w:tc>
          <w:tcPr>
            <w:tcW w:w="1559" w:type="dxa"/>
            <w:vAlign w:val="center"/>
          </w:tcPr>
          <w:p w14:paraId="2E7D19E0" w14:textId="77777777" w:rsidR="004344FD" w:rsidRPr="006D5139" w:rsidRDefault="004344FD" w:rsidP="0010583E">
            <w:pPr>
              <w:jc w:val="center"/>
              <w:rPr>
                <w:rFonts w:ascii="Wingdings" w:hAnsi="Wingdings"/>
                <w:color w:val="24282B"/>
                <w:sz w:val="32"/>
                <w:szCs w:val="32"/>
              </w:rPr>
            </w:pPr>
            <w:r w:rsidRPr="003630B2">
              <w:rPr>
                <w:rFonts w:ascii="Wingdings" w:hAnsi="Wingdings"/>
                <w:color w:val="24282B"/>
                <w:sz w:val="32"/>
                <w:szCs w:val="32"/>
              </w:rPr>
              <w:t></w:t>
            </w:r>
          </w:p>
        </w:tc>
      </w:tr>
      <w:tr w:rsidR="004344FD" w:rsidRPr="00C0698E" w14:paraId="18C86526" w14:textId="77777777" w:rsidTr="004344FD">
        <w:trPr>
          <w:trHeight w:val="393"/>
        </w:trPr>
        <w:tc>
          <w:tcPr>
            <w:tcW w:w="6232" w:type="dxa"/>
          </w:tcPr>
          <w:p w14:paraId="5FC9C370" w14:textId="77777777" w:rsidR="004344FD" w:rsidRPr="00931D62" w:rsidRDefault="004344FD" w:rsidP="0010583E">
            <w:pPr>
              <w:rPr>
                <w:bCs/>
                <w:color w:val="24282B"/>
              </w:rPr>
            </w:pPr>
            <w:r w:rsidRPr="007B472A">
              <w:rPr>
                <w:b/>
                <w:kern w:val="24"/>
              </w:rPr>
              <w:t>Changes to standard care decision including reason</w:t>
            </w:r>
            <w:r>
              <w:rPr>
                <w:b/>
                <w:kern w:val="24"/>
              </w:rPr>
              <w:t xml:space="preserve"> </w:t>
            </w:r>
            <w:r>
              <w:rPr>
                <w:bCs/>
                <w:kern w:val="24"/>
              </w:rPr>
              <w:t>(including the original and new decision)</w:t>
            </w:r>
          </w:p>
        </w:tc>
        <w:tc>
          <w:tcPr>
            <w:tcW w:w="1560" w:type="dxa"/>
            <w:vAlign w:val="center"/>
          </w:tcPr>
          <w:p w14:paraId="5A5B89C9" w14:textId="77777777" w:rsidR="004344FD" w:rsidRPr="006D5139" w:rsidRDefault="004344FD" w:rsidP="0010583E">
            <w:pPr>
              <w:jc w:val="center"/>
              <w:rPr>
                <w:rFonts w:ascii="Wingdings" w:hAnsi="Wingdings"/>
                <w:sz w:val="32"/>
                <w:szCs w:val="32"/>
              </w:rPr>
            </w:pPr>
          </w:p>
        </w:tc>
        <w:tc>
          <w:tcPr>
            <w:tcW w:w="1559" w:type="dxa"/>
          </w:tcPr>
          <w:p w14:paraId="04C1C5A8"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5D397805" w14:textId="77777777" w:rsidTr="004344FD">
        <w:trPr>
          <w:trHeight w:val="433"/>
        </w:trPr>
        <w:tc>
          <w:tcPr>
            <w:tcW w:w="6232" w:type="dxa"/>
          </w:tcPr>
          <w:p w14:paraId="5ADD0F3C" w14:textId="75266421" w:rsidR="004344FD" w:rsidRPr="007B472A" w:rsidRDefault="004344FD" w:rsidP="0010583E">
            <w:pPr>
              <w:rPr>
                <w:b/>
                <w:bCs/>
                <w:color w:val="24282B"/>
              </w:rPr>
            </w:pPr>
            <w:r w:rsidRPr="007B472A">
              <w:rPr>
                <w:b/>
                <w:kern w:val="24"/>
              </w:rPr>
              <w:t>Index and follow-up CT scan dates</w:t>
            </w:r>
          </w:p>
        </w:tc>
        <w:tc>
          <w:tcPr>
            <w:tcW w:w="1560" w:type="dxa"/>
            <w:vAlign w:val="center"/>
          </w:tcPr>
          <w:p w14:paraId="6D9E65FB" w14:textId="15F6FA3A"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70BB51AE"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2E1EED9D" w14:textId="77777777" w:rsidTr="004344FD">
        <w:trPr>
          <w:trHeight w:val="446"/>
        </w:trPr>
        <w:tc>
          <w:tcPr>
            <w:tcW w:w="6232" w:type="dxa"/>
          </w:tcPr>
          <w:p w14:paraId="00BE42BE" w14:textId="5CDC443E" w:rsidR="004344FD" w:rsidRPr="007B472A" w:rsidRDefault="004344FD" w:rsidP="0010583E">
            <w:pPr>
              <w:rPr>
                <w:b/>
                <w:bCs/>
                <w:color w:val="24282B"/>
              </w:rPr>
            </w:pPr>
            <w:r w:rsidRPr="007B472A">
              <w:rPr>
                <w:b/>
                <w:kern w:val="24"/>
              </w:rPr>
              <w:t>PET/CT scan dates</w:t>
            </w:r>
          </w:p>
        </w:tc>
        <w:tc>
          <w:tcPr>
            <w:tcW w:w="1560" w:type="dxa"/>
            <w:vAlign w:val="center"/>
          </w:tcPr>
          <w:p w14:paraId="1E132E38" w14:textId="3EEA4B9A"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60E0E0DA"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68A0F590" w14:textId="77777777" w:rsidTr="004344FD">
        <w:trPr>
          <w:trHeight w:val="446"/>
        </w:trPr>
        <w:tc>
          <w:tcPr>
            <w:tcW w:w="6232" w:type="dxa"/>
          </w:tcPr>
          <w:p w14:paraId="738E7D18" w14:textId="0932DAEA" w:rsidR="004344FD" w:rsidRPr="007B472A" w:rsidRDefault="004344FD" w:rsidP="0010583E">
            <w:pPr>
              <w:rPr>
                <w:b/>
                <w:bCs/>
                <w:color w:val="24282B"/>
              </w:rPr>
            </w:pPr>
            <w:r>
              <w:rPr>
                <w:b/>
                <w:kern w:val="24"/>
              </w:rPr>
              <w:t>Types of biopsy and</w:t>
            </w:r>
            <w:r w:rsidRPr="007B472A">
              <w:rPr>
                <w:b/>
                <w:kern w:val="24"/>
              </w:rPr>
              <w:t xml:space="preserve"> dates</w:t>
            </w:r>
          </w:p>
        </w:tc>
        <w:tc>
          <w:tcPr>
            <w:tcW w:w="1560" w:type="dxa"/>
            <w:vAlign w:val="center"/>
          </w:tcPr>
          <w:p w14:paraId="3C61F27D" w14:textId="3D632631"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14A06720"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0044B263" w14:textId="77777777" w:rsidTr="004344FD">
        <w:trPr>
          <w:trHeight w:val="433"/>
        </w:trPr>
        <w:tc>
          <w:tcPr>
            <w:tcW w:w="6232" w:type="dxa"/>
          </w:tcPr>
          <w:p w14:paraId="01F98556" w14:textId="7F04F50E" w:rsidR="004344FD" w:rsidRPr="007B472A" w:rsidRDefault="004344FD" w:rsidP="0010583E">
            <w:pPr>
              <w:rPr>
                <w:b/>
                <w:bCs/>
                <w:color w:val="24282B"/>
              </w:rPr>
            </w:pPr>
            <w:r w:rsidRPr="007B472A">
              <w:rPr>
                <w:b/>
                <w:kern w:val="24"/>
              </w:rPr>
              <w:t xml:space="preserve">Surgical resection </w:t>
            </w:r>
            <w:r>
              <w:rPr>
                <w:b/>
                <w:kern w:val="24"/>
              </w:rPr>
              <w:t xml:space="preserve">details and </w:t>
            </w:r>
            <w:r w:rsidRPr="007B472A">
              <w:rPr>
                <w:b/>
                <w:kern w:val="24"/>
              </w:rPr>
              <w:t>dates</w:t>
            </w:r>
          </w:p>
        </w:tc>
        <w:tc>
          <w:tcPr>
            <w:tcW w:w="1560" w:type="dxa"/>
            <w:vAlign w:val="center"/>
          </w:tcPr>
          <w:p w14:paraId="5C7CD68F" w14:textId="1FBCF813"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3C400D22"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0E5D734C" w14:textId="77777777" w:rsidTr="004344FD">
        <w:trPr>
          <w:trHeight w:val="446"/>
        </w:trPr>
        <w:tc>
          <w:tcPr>
            <w:tcW w:w="6232" w:type="dxa"/>
          </w:tcPr>
          <w:p w14:paraId="667C3C0E" w14:textId="7C3A272C" w:rsidR="004344FD" w:rsidRPr="007B472A" w:rsidRDefault="004344FD" w:rsidP="0010583E">
            <w:pPr>
              <w:rPr>
                <w:b/>
                <w:bCs/>
                <w:color w:val="24282B"/>
              </w:rPr>
            </w:pPr>
            <w:r>
              <w:rPr>
                <w:rFonts w:eastAsia="Calibri" w:cs="Arial"/>
                <w:b/>
                <w:kern w:val="24"/>
              </w:rPr>
              <w:t>Details of other</w:t>
            </w:r>
            <w:r w:rsidRPr="007B472A">
              <w:rPr>
                <w:rFonts w:eastAsia="Calibri" w:cs="Arial"/>
                <w:b/>
                <w:kern w:val="24"/>
              </w:rPr>
              <w:t xml:space="preserve"> treatment</w:t>
            </w:r>
            <w:r>
              <w:rPr>
                <w:rFonts w:eastAsia="Calibri" w:cs="Arial"/>
                <w:b/>
                <w:kern w:val="24"/>
              </w:rPr>
              <w:t>s and</w:t>
            </w:r>
            <w:r w:rsidRPr="007B472A">
              <w:rPr>
                <w:rFonts w:eastAsia="Calibri" w:cs="Arial"/>
                <w:b/>
                <w:kern w:val="24"/>
              </w:rPr>
              <w:t xml:space="preserve"> dates</w:t>
            </w:r>
            <w:r>
              <w:rPr>
                <w:b/>
                <w:kern w:val="24"/>
                <w:vertAlign w:val="superscript"/>
              </w:rPr>
              <w:t xml:space="preserve"> </w:t>
            </w:r>
            <w:r w:rsidRPr="00931D62">
              <w:rPr>
                <w:rFonts w:eastAsia="Calibri" w:cs="Arial"/>
                <w:bCs/>
                <w:kern w:val="24"/>
              </w:rPr>
              <w:t>(</w:t>
            </w:r>
            <w:r w:rsidRPr="001C6A87">
              <w:rPr>
                <w:rFonts w:eastAsia="Calibri" w:cs="Arial"/>
                <w:bCs/>
                <w:kern w:val="24"/>
              </w:rPr>
              <w:t>S</w:t>
            </w:r>
            <w:r w:rsidRPr="00807794">
              <w:rPr>
                <w:rFonts w:eastAsia="Calibri" w:cs="Arial"/>
                <w:bCs/>
                <w:kern w:val="24"/>
              </w:rPr>
              <w:t xml:space="preserve">ABR, CFRT, </w:t>
            </w:r>
            <w:r>
              <w:rPr>
                <w:rFonts w:eastAsia="Calibri" w:cs="Arial"/>
                <w:bCs/>
                <w:kern w:val="24"/>
              </w:rPr>
              <w:t>RFA</w:t>
            </w:r>
            <w:r w:rsidRPr="00807794">
              <w:rPr>
                <w:rFonts w:eastAsia="Calibri" w:cs="Arial"/>
                <w:bCs/>
                <w:kern w:val="24"/>
              </w:rPr>
              <w:t>, MWA</w:t>
            </w:r>
            <w:r>
              <w:rPr>
                <w:rFonts w:eastAsia="Calibri" w:cs="Arial"/>
                <w:bCs/>
                <w:kern w:val="24"/>
              </w:rPr>
              <w:t>, chemotherapy, other</w:t>
            </w:r>
            <w:r w:rsidRPr="00807794">
              <w:rPr>
                <w:rFonts w:eastAsia="Calibri" w:cs="Arial"/>
                <w:bCs/>
                <w:kern w:val="24"/>
              </w:rPr>
              <w:t>)</w:t>
            </w:r>
          </w:p>
        </w:tc>
        <w:tc>
          <w:tcPr>
            <w:tcW w:w="1560" w:type="dxa"/>
            <w:vAlign w:val="center"/>
          </w:tcPr>
          <w:p w14:paraId="4718D8DA" w14:textId="2F85B550"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1F43FD69"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6C3D20DE" w14:textId="77777777" w:rsidTr="004344FD">
        <w:trPr>
          <w:trHeight w:val="579"/>
        </w:trPr>
        <w:tc>
          <w:tcPr>
            <w:tcW w:w="6232" w:type="dxa"/>
          </w:tcPr>
          <w:p w14:paraId="321CEF65" w14:textId="77777777" w:rsidR="004344FD" w:rsidRPr="007B472A" w:rsidRDefault="004344FD" w:rsidP="0010583E">
            <w:pPr>
              <w:rPr>
                <w:b/>
                <w:bCs/>
                <w:color w:val="24282B"/>
              </w:rPr>
            </w:pPr>
            <w:r>
              <w:rPr>
                <w:rFonts w:eastAsia="Calibri"/>
                <w:b/>
                <w:kern w:val="24"/>
              </w:rPr>
              <w:t>Details and dates</w:t>
            </w:r>
            <w:r w:rsidRPr="007B472A">
              <w:rPr>
                <w:rFonts w:eastAsia="Calibri"/>
                <w:b/>
                <w:kern w:val="24"/>
              </w:rPr>
              <w:t xml:space="preserve"> of any peri- or post-procedural adverse events</w:t>
            </w:r>
            <w:r w:rsidRPr="00177487">
              <w:rPr>
                <w:rFonts w:eastAsia="Calibri"/>
                <w:bCs/>
                <w:kern w:val="24"/>
                <w:vertAlign w:val="superscript"/>
              </w:rPr>
              <w:t>5</w:t>
            </w:r>
          </w:p>
        </w:tc>
        <w:tc>
          <w:tcPr>
            <w:tcW w:w="1560" w:type="dxa"/>
            <w:vAlign w:val="center"/>
          </w:tcPr>
          <w:p w14:paraId="1B18C5CB" w14:textId="378991AF"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2068B6E5"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07891A9E" w14:textId="77777777" w:rsidTr="004344FD">
        <w:trPr>
          <w:trHeight w:val="419"/>
        </w:trPr>
        <w:tc>
          <w:tcPr>
            <w:tcW w:w="6232" w:type="dxa"/>
          </w:tcPr>
          <w:p w14:paraId="0022CEE7" w14:textId="77777777" w:rsidR="004344FD" w:rsidRPr="007B472A" w:rsidRDefault="004344FD" w:rsidP="0010583E">
            <w:pPr>
              <w:rPr>
                <w:b/>
                <w:kern w:val="24"/>
              </w:rPr>
            </w:pPr>
            <w:r>
              <w:rPr>
                <w:b/>
                <w:kern w:val="24"/>
              </w:rPr>
              <w:t xml:space="preserve">PET lung nodule(s) </w:t>
            </w:r>
            <w:proofErr w:type="spellStart"/>
            <w:r>
              <w:rPr>
                <w:b/>
                <w:kern w:val="24"/>
              </w:rPr>
              <w:t>SUVmax</w:t>
            </w:r>
            <w:proofErr w:type="spellEnd"/>
            <w:r>
              <w:rPr>
                <w:b/>
                <w:kern w:val="24"/>
              </w:rPr>
              <w:t xml:space="preserve"> results and qualitative lung nodule activity scores</w:t>
            </w:r>
          </w:p>
        </w:tc>
        <w:tc>
          <w:tcPr>
            <w:tcW w:w="1560" w:type="dxa"/>
            <w:vAlign w:val="center"/>
          </w:tcPr>
          <w:p w14:paraId="526816E9" w14:textId="33A6B553"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7E43BBD0" w14:textId="77777777" w:rsidR="004344FD" w:rsidRPr="007D0FF5"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0192A62F" w14:textId="77777777" w:rsidTr="004344FD">
        <w:trPr>
          <w:trHeight w:val="670"/>
        </w:trPr>
        <w:tc>
          <w:tcPr>
            <w:tcW w:w="6232" w:type="dxa"/>
          </w:tcPr>
          <w:p w14:paraId="31CEE336" w14:textId="77777777" w:rsidR="004344FD" w:rsidRPr="007B472A" w:rsidRDefault="004344FD" w:rsidP="0010583E">
            <w:pPr>
              <w:rPr>
                <w:b/>
                <w:bCs/>
                <w:color w:val="24282B"/>
              </w:rPr>
            </w:pPr>
            <w:r w:rsidRPr="007B472A">
              <w:rPr>
                <w:b/>
                <w:kern w:val="24"/>
              </w:rPr>
              <w:t xml:space="preserve">Histology results / diagnosis </w:t>
            </w:r>
            <w:r w:rsidRPr="007B472A">
              <w:rPr>
                <w:kern w:val="24"/>
              </w:rPr>
              <w:t>(stage, substage</w:t>
            </w:r>
            <w:r>
              <w:rPr>
                <w:kern w:val="24"/>
              </w:rPr>
              <w:t xml:space="preserve">, </w:t>
            </w:r>
            <w:r w:rsidRPr="007B472A">
              <w:rPr>
                <w:kern w:val="24"/>
              </w:rPr>
              <w:t>histological subtype</w:t>
            </w:r>
            <w:r>
              <w:rPr>
                <w:kern w:val="24"/>
              </w:rPr>
              <w:t>, molecular markers</w:t>
            </w:r>
            <w:r w:rsidRPr="007B472A">
              <w:rPr>
                <w:kern w:val="24"/>
              </w:rPr>
              <w:t>)</w:t>
            </w:r>
          </w:p>
        </w:tc>
        <w:tc>
          <w:tcPr>
            <w:tcW w:w="1560" w:type="dxa"/>
            <w:vAlign w:val="center"/>
          </w:tcPr>
          <w:p w14:paraId="68EF50DA" w14:textId="1D870753" w:rsidR="004344FD" w:rsidRPr="006D5139" w:rsidRDefault="0017023A" w:rsidP="0010583E">
            <w:pPr>
              <w:jc w:val="center"/>
              <w:rPr>
                <w:rFonts w:ascii="Wingdings" w:hAnsi="Wingdings"/>
                <w:sz w:val="32"/>
                <w:szCs w:val="32"/>
              </w:rPr>
            </w:pPr>
            <w:r w:rsidRPr="006D5139">
              <w:rPr>
                <w:rFonts w:ascii="Wingdings" w:hAnsi="Wingdings"/>
                <w:color w:val="24282B"/>
                <w:sz w:val="32"/>
                <w:szCs w:val="32"/>
              </w:rPr>
              <w:t></w:t>
            </w:r>
          </w:p>
        </w:tc>
        <w:tc>
          <w:tcPr>
            <w:tcW w:w="1559" w:type="dxa"/>
          </w:tcPr>
          <w:p w14:paraId="3FFDAAEA" w14:textId="77777777" w:rsidR="004344FD" w:rsidRPr="006D5139"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C0698E" w14:paraId="000E871B" w14:textId="77777777" w:rsidTr="004344FD">
        <w:trPr>
          <w:trHeight w:val="670"/>
        </w:trPr>
        <w:tc>
          <w:tcPr>
            <w:tcW w:w="6232" w:type="dxa"/>
          </w:tcPr>
          <w:p w14:paraId="71FDFE03" w14:textId="77777777" w:rsidR="004344FD" w:rsidRPr="006D1744" w:rsidRDefault="004344FD" w:rsidP="0010583E">
            <w:pPr>
              <w:rPr>
                <w:bCs/>
                <w:kern w:val="24"/>
              </w:rPr>
            </w:pPr>
            <w:r>
              <w:rPr>
                <w:b/>
                <w:kern w:val="24"/>
              </w:rPr>
              <w:t xml:space="preserve">Diagnosis impact on nodule management </w:t>
            </w:r>
            <w:r>
              <w:rPr>
                <w:bCs/>
                <w:kern w:val="24"/>
              </w:rPr>
              <w:t>(whether or not the diagnosis, e.g., an infection impacted nodule management pathway, and how)</w:t>
            </w:r>
          </w:p>
        </w:tc>
        <w:tc>
          <w:tcPr>
            <w:tcW w:w="1560" w:type="dxa"/>
            <w:vAlign w:val="center"/>
          </w:tcPr>
          <w:p w14:paraId="3806A7FC" w14:textId="77777777" w:rsidR="004344FD" w:rsidRPr="006D5139" w:rsidRDefault="004344FD" w:rsidP="0010583E">
            <w:pPr>
              <w:jc w:val="center"/>
              <w:rPr>
                <w:rFonts w:ascii="Wingdings" w:hAnsi="Wingdings"/>
                <w:sz w:val="32"/>
                <w:szCs w:val="32"/>
              </w:rPr>
            </w:pPr>
          </w:p>
        </w:tc>
        <w:tc>
          <w:tcPr>
            <w:tcW w:w="1559" w:type="dxa"/>
          </w:tcPr>
          <w:p w14:paraId="72674D54" w14:textId="77777777" w:rsidR="004344FD" w:rsidRPr="007D0FF5" w:rsidRDefault="004344FD" w:rsidP="0010583E">
            <w:pPr>
              <w:jc w:val="center"/>
              <w:rPr>
                <w:rFonts w:ascii="Wingdings" w:hAnsi="Wingdings"/>
                <w:color w:val="24282B"/>
                <w:sz w:val="32"/>
                <w:szCs w:val="32"/>
              </w:rPr>
            </w:pPr>
            <w:r w:rsidRPr="007D0FF5">
              <w:rPr>
                <w:rFonts w:ascii="Wingdings" w:hAnsi="Wingdings"/>
                <w:color w:val="24282B"/>
                <w:sz w:val="32"/>
                <w:szCs w:val="32"/>
              </w:rPr>
              <w:t></w:t>
            </w:r>
          </w:p>
        </w:tc>
      </w:tr>
      <w:tr w:rsidR="004344FD" w:rsidRPr="007B472A" w14:paraId="22D514F2" w14:textId="77777777" w:rsidTr="004344FD">
        <w:trPr>
          <w:trHeight w:val="433"/>
        </w:trPr>
        <w:tc>
          <w:tcPr>
            <w:tcW w:w="6232" w:type="dxa"/>
          </w:tcPr>
          <w:p w14:paraId="4861C663" w14:textId="45FE4E40" w:rsidR="004344FD" w:rsidRPr="007B472A" w:rsidRDefault="004344FD" w:rsidP="0010583E">
            <w:pPr>
              <w:rPr>
                <w:b/>
                <w:bCs/>
                <w:color w:val="24282B"/>
                <w:lang w:val="fr-FR"/>
              </w:rPr>
            </w:pPr>
            <w:r w:rsidRPr="007B472A">
              <w:rPr>
                <w:b/>
                <w:kern w:val="24"/>
                <w:lang w:val="fr-FR"/>
              </w:rPr>
              <w:t xml:space="preserve">Patient questionnaire </w:t>
            </w:r>
            <w:proofErr w:type="spellStart"/>
            <w:r w:rsidRPr="007B472A">
              <w:rPr>
                <w:b/>
                <w:kern w:val="24"/>
                <w:lang w:val="fr-FR"/>
              </w:rPr>
              <w:t>results</w:t>
            </w:r>
            <w:proofErr w:type="spellEnd"/>
          </w:p>
        </w:tc>
        <w:tc>
          <w:tcPr>
            <w:tcW w:w="1560" w:type="dxa"/>
            <w:vAlign w:val="center"/>
          </w:tcPr>
          <w:p w14:paraId="6A04AAEA" w14:textId="77777777" w:rsidR="004344FD" w:rsidRPr="007B472A" w:rsidRDefault="004344FD" w:rsidP="0010583E">
            <w:pPr>
              <w:jc w:val="center"/>
              <w:rPr>
                <w:rFonts w:ascii="Wingdings" w:hAnsi="Wingdings"/>
                <w:sz w:val="32"/>
                <w:szCs w:val="32"/>
                <w:lang w:val="fr-FR"/>
              </w:rPr>
            </w:pPr>
          </w:p>
        </w:tc>
        <w:tc>
          <w:tcPr>
            <w:tcW w:w="1559" w:type="dxa"/>
          </w:tcPr>
          <w:p w14:paraId="501DD083" w14:textId="77777777" w:rsidR="004344FD" w:rsidRPr="007B472A" w:rsidRDefault="004344FD" w:rsidP="0010583E">
            <w:pPr>
              <w:jc w:val="center"/>
              <w:rPr>
                <w:rFonts w:ascii="Wingdings" w:hAnsi="Wingdings"/>
                <w:color w:val="24282B"/>
                <w:sz w:val="32"/>
                <w:szCs w:val="32"/>
                <w:lang w:val="fr-FR"/>
              </w:rPr>
            </w:pPr>
            <w:r w:rsidRPr="007D0FF5">
              <w:rPr>
                <w:rFonts w:ascii="Wingdings" w:hAnsi="Wingdings"/>
                <w:color w:val="24282B"/>
                <w:sz w:val="32"/>
                <w:szCs w:val="32"/>
              </w:rPr>
              <w:t></w:t>
            </w:r>
          </w:p>
        </w:tc>
      </w:tr>
    </w:tbl>
    <w:p w14:paraId="5E2B7AA9" w14:textId="77777777" w:rsidR="004344FD" w:rsidRPr="004344FD" w:rsidRDefault="004344FD" w:rsidP="004344FD"/>
    <w:p w14:paraId="5FC40DAC" w14:textId="72DBAE52" w:rsidR="001A73A1" w:rsidRDefault="0017023A" w:rsidP="00ED08FB">
      <w:r>
        <w:t>Table 2- reproduced in part from DOLCE study protocol (to illustrate the detailed data collection plan).</w:t>
      </w:r>
    </w:p>
    <w:p w14:paraId="70BB768C" w14:textId="62BFD550" w:rsidR="0017023A" w:rsidRDefault="0017023A" w:rsidP="00ED08FB"/>
    <w:p w14:paraId="74675306" w14:textId="41E8D84E" w:rsidR="0017023A" w:rsidRDefault="002B27E7" w:rsidP="00ED08FB">
      <w:r>
        <w:t>In addition to the above-mentioned data points, the study team will be collecting further data through a combination of access to primary and secondary care records to assess service usage costs to provide insights into cost effectiveness of the AI.</w:t>
      </w:r>
    </w:p>
    <w:p w14:paraId="58E4A61E" w14:textId="1CBEF54A" w:rsidR="002B27E7" w:rsidRDefault="002B27E7" w:rsidP="00ED08FB">
      <w:r>
        <w:t>A detailed proposal to administer quality of life measurements of participants is in place, and this will be combined with the cost data to deliver on the study’s secondary end-points.</w:t>
      </w:r>
    </w:p>
    <w:p w14:paraId="64D4E043" w14:textId="4D726DCD" w:rsidR="002B27E7" w:rsidRDefault="002B27E7" w:rsidP="00ED08FB">
      <w:r>
        <w:t>The study’s primary objective is to measure the difference between standard and AI generated LCP based care</w:t>
      </w:r>
      <w:r w:rsidR="006D4632">
        <w:t xml:space="preserve"> in discharge rates of patients in the ‘benign nodules’ group and ‘malignant nodules’ group. The study intends to compare threshold data from previous studies to evaluate the discordance rate based on standard practice model vs AI-generated LCP model with the help of </w:t>
      </w:r>
      <w:proofErr w:type="spellStart"/>
      <w:r w:rsidR="006D4632">
        <w:t>McNemar’s</w:t>
      </w:r>
      <w:proofErr w:type="spellEnd"/>
      <w:r w:rsidR="006D4632">
        <w:t xml:space="preserve"> test. The study size of 2000 subjects </w:t>
      </w:r>
      <w:proofErr w:type="gramStart"/>
      <w:r w:rsidR="006D4632">
        <w:t>has</w:t>
      </w:r>
      <w:proofErr w:type="gramEnd"/>
      <w:r w:rsidR="006D4632">
        <w:t xml:space="preserve"> been calculated to ensure it is sufficiently powered to demonstrate the difference.</w:t>
      </w:r>
    </w:p>
    <w:p w14:paraId="11ADE5B9" w14:textId="25EC2FB3" w:rsidR="002B27E7" w:rsidRDefault="006D4632" w:rsidP="00ED08FB">
      <w:r>
        <w:t>The following flow chart illustrates the differences in standard care and highlighting the additional activities that will be undertaken as part of the study.</w:t>
      </w:r>
    </w:p>
    <w:p w14:paraId="06F87A63" w14:textId="70EE9DFF" w:rsidR="006D4632" w:rsidRDefault="006D4632" w:rsidP="00ED08FB">
      <w:r w:rsidRPr="00195D4D">
        <w:rPr>
          <w:noProof/>
          <w:lang w:eastAsia="en-GB"/>
        </w:rPr>
        <w:lastRenderedPageBreak/>
        <w:drawing>
          <wp:inline distT="0" distB="0" distL="0" distR="0" wp14:anchorId="7ACC7929" wp14:editId="11511395">
            <wp:extent cx="5723116" cy="5128704"/>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stretch>
                      <a:fillRect/>
                    </a:stretch>
                  </pic:blipFill>
                  <pic:spPr>
                    <a:xfrm>
                      <a:off x="0" y="0"/>
                      <a:ext cx="5723116" cy="5128704"/>
                    </a:xfrm>
                    <a:prstGeom prst="rect">
                      <a:avLst/>
                    </a:prstGeom>
                  </pic:spPr>
                </pic:pic>
              </a:graphicData>
            </a:graphic>
          </wp:inline>
        </w:drawing>
      </w:r>
    </w:p>
    <w:p w14:paraId="2E6D5488" w14:textId="630CED96" w:rsidR="00D96E65" w:rsidRDefault="00D96E65" w:rsidP="00ED08FB">
      <w:r>
        <w:t>The following diagram provides a timeline for the stu</w:t>
      </w:r>
      <w:r w:rsidR="00B22D39">
        <w:t>d</w:t>
      </w:r>
      <w:r>
        <w:t xml:space="preserve">y and highlights the flow of data into and out of </w:t>
      </w:r>
      <w:proofErr w:type="spellStart"/>
      <w:r>
        <w:t>Optellum</w:t>
      </w:r>
      <w:proofErr w:type="spellEnd"/>
      <w:r>
        <w:t xml:space="preserve"> service as part of the study</w:t>
      </w:r>
    </w:p>
    <w:p w14:paraId="75778043" w14:textId="048082E7" w:rsidR="00D96E65" w:rsidRDefault="00D96E65" w:rsidP="00ED08FB">
      <w:r w:rsidRPr="00C54CB1">
        <w:rPr>
          <w:noProof/>
          <w:lang w:eastAsia="en-GB"/>
        </w:rPr>
        <w:drawing>
          <wp:anchor distT="0" distB="0" distL="114300" distR="114300" simplePos="0" relativeHeight="251659264" behindDoc="1" locked="0" layoutInCell="1" allowOverlap="1" wp14:anchorId="512A956F" wp14:editId="4A491D87">
            <wp:simplePos x="0" y="0"/>
            <wp:positionH relativeFrom="margin">
              <wp:align>right</wp:align>
            </wp:positionH>
            <wp:positionV relativeFrom="paragraph">
              <wp:posOffset>285115</wp:posOffset>
            </wp:positionV>
            <wp:extent cx="5734685" cy="2859405"/>
            <wp:effectExtent l="0" t="0" r="0" b="0"/>
            <wp:wrapTopAndBottom/>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8"/>
                    <a:stretch>
                      <a:fillRect/>
                    </a:stretch>
                  </pic:blipFill>
                  <pic:spPr>
                    <a:xfrm>
                      <a:off x="0" y="0"/>
                      <a:ext cx="5734685" cy="2859405"/>
                    </a:xfrm>
                    <a:prstGeom prst="rect">
                      <a:avLst/>
                    </a:prstGeom>
                  </pic:spPr>
                </pic:pic>
              </a:graphicData>
            </a:graphic>
            <wp14:sizeRelH relativeFrom="margin">
              <wp14:pctWidth>0</wp14:pctWidth>
            </wp14:sizeRelH>
            <wp14:sizeRelV relativeFrom="margin">
              <wp14:pctHeight>0</wp14:pctHeight>
            </wp14:sizeRelV>
          </wp:anchor>
        </w:drawing>
      </w:r>
    </w:p>
    <w:p w14:paraId="5098C3AF" w14:textId="77777777" w:rsidR="0076094A" w:rsidRDefault="0076094A" w:rsidP="00ED08FB">
      <w:pPr>
        <w:rPr>
          <w:b/>
          <w:bCs/>
        </w:rPr>
      </w:pPr>
    </w:p>
    <w:p w14:paraId="47D073AD" w14:textId="0F97EC5D" w:rsidR="006D4632" w:rsidRDefault="00D96E65" w:rsidP="00ED08FB">
      <w:pPr>
        <w:rPr>
          <w:b/>
          <w:bCs/>
        </w:rPr>
      </w:pPr>
      <w:r w:rsidRPr="00D96E65">
        <w:rPr>
          <w:b/>
          <w:bCs/>
        </w:rPr>
        <w:t>Safety</w:t>
      </w:r>
    </w:p>
    <w:p w14:paraId="54F0BF06" w14:textId="404BB2B8" w:rsidR="009D7212" w:rsidRDefault="00D96E65" w:rsidP="00ED08FB">
      <w:r>
        <w:t xml:space="preserve">The safety of patients and </w:t>
      </w:r>
      <w:r w:rsidR="0076094A">
        <w:t>staff are well protected in this study, as the study has been configured to the highest of standards, and rigorous reporting arrangements are in place for the duration of the study. All adverse events</w:t>
      </w:r>
      <w:r w:rsidR="009D7212">
        <w:t xml:space="preserve"> will be logged and appropriate safety clauses are in place to pause/discontinue t</w:t>
      </w:r>
      <w:r w:rsidR="001B5A68">
        <w:t>he</w:t>
      </w:r>
      <w:r w:rsidR="009D7212">
        <w:t xml:space="preserve"> research if any evidence of harm is encountered in line with the research protocol. The study </w:t>
      </w:r>
      <w:r w:rsidR="001B5A68">
        <w:t xml:space="preserve">has </w:t>
      </w:r>
      <w:r w:rsidR="009D7212">
        <w:t>the relevant research ethics committee approval, which provides further assurance to the BCU team that the protocol is in line with standards.</w:t>
      </w:r>
    </w:p>
    <w:p w14:paraId="6AD42E9F" w14:textId="07B7D310" w:rsidR="009D7212" w:rsidRPr="00B22D39" w:rsidRDefault="009D7212" w:rsidP="00ED08FB">
      <w:pPr>
        <w:rPr>
          <w:b/>
          <w:bCs/>
        </w:rPr>
      </w:pPr>
      <w:r w:rsidRPr="00B22D39">
        <w:rPr>
          <w:b/>
          <w:bCs/>
        </w:rPr>
        <w:t>Conclusion</w:t>
      </w:r>
    </w:p>
    <w:p w14:paraId="3228D379" w14:textId="5AE67B3C" w:rsidR="009D7212" w:rsidRDefault="009D7212" w:rsidP="00ED08FB">
      <w:r>
        <w:t>The DOLCE study represents an exciting opportunity for BCU respiratory team to embrace emerging technology that involves AI-generated clinical decision support, albeit in a research capacity. The prospect of contributing to the evidence base in AI science is of immense attraction to the service and the domain which lends itself to computable biomedical knowledge generation. The AI component which</w:t>
      </w:r>
      <w:r w:rsidR="00B010E3">
        <w:t xml:space="preserve"> aids radiology interpretation has the potential to achieve increasing levels of accuracy as further knowledge is gained, contributing positively to the generation of a learning health cycle.</w:t>
      </w:r>
    </w:p>
    <w:p w14:paraId="571295EC" w14:textId="16D54B53" w:rsidR="00B010E3" w:rsidRDefault="00B010E3" w:rsidP="00ED08FB">
      <w:r>
        <w:t>The study, with BCU’s participation, can prove to be a catalyst in the development of AI in radiology branching into other domains. There are significant potential advantages to service development in this domain, as it is a critical enabler for lung cancer screening services across the UK and beyond (one of the key considerations of a potential national screening program is limitations in respiratory and radiology expertise to deliver the service at scale).</w:t>
      </w:r>
    </w:p>
    <w:p w14:paraId="0FB77716" w14:textId="32D9CBC1" w:rsidR="00B010E3" w:rsidRDefault="00B010E3" w:rsidP="00ED08FB">
      <w:r>
        <w:t>If the study demonstrates superiority of the AI over human evaluation, there is a strong argument for adoption of AI technology across the NHS, and this will contribute favourably to the national digital agenda.</w:t>
      </w:r>
    </w:p>
    <w:p w14:paraId="686A7A76" w14:textId="4BAB185D" w:rsidR="00B010E3" w:rsidRDefault="00B010E3" w:rsidP="00ED08FB">
      <w:r>
        <w:t xml:space="preserve">The study also ushers in AI into a health board in Wales for the first time. The technology development is already at a fairly mature stage and this could prove to be a helpful case study to enable further development. The lessons learnt from this will be fed back into various educational, service, research and expert fora to foster further interest. </w:t>
      </w:r>
    </w:p>
    <w:p w14:paraId="7DD277E1" w14:textId="064F2012" w:rsidR="00B010E3" w:rsidRDefault="00A96740" w:rsidP="00ED08FB">
      <w:r>
        <w:t>It is believed that DOLCE represents a significant landmark in UK’s journey into the world of AI assisted healthcare</w:t>
      </w:r>
      <w:r w:rsidR="00B22D39">
        <w:t>.</w:t>
      </w:r>
    </w:p>
    <w:p w14:paraId="31E5B6C1" w14:textId="54A0C5E8" w:rsidR="00AE2FDA" w:rsidRDefault="00AE2FDA" w:rsidP="00ED08FB"/>
    <w:p w14:paraId="5CFF40E0" w14:textId="767AAE7A" w:rsidR="00277A80" w:rsidRDefault="00B22D39" w:rsidP="00277A80">
      <w:pPr>
        <w:divId w:val="1939630240"/>
      </w:pPr>
      <w:r>
        <w:t>References</w:t>
      </w:r>
    </w:p>
    <w:sdt>
      <w:sdtPr>
        <w:tag w:val="rw.bWnCOutputStyleIdiblio"/>
        <w:id w:val="290339893"/>
        <w:placeholder>
          <w:docPart w:val="7FD40F006666464D900EF37055BE2A69"/>
        </w:placeholder>
      </w:sdtPr>
      <w:sdtEndPr>
        <w:rPr>
          <w:rFonts w:asciiTheme="minorHAnsi" w:eastAsiaTheme="minorHAnsi" w:hAnsiTheme="minorHAnsi" w:cstheme="minorBidi"/>
          <w:sz w:val="22"/>
          <w:szCs w:val="22"/>
          <w:lang w:eastAsia="en-US"/>
        </w:rPr>
      </w:sdtEndPr>
      <w:sdtContent>
        <w:p w14:paraId="7A67083F" w14:textId="033CDB5B"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Lung cancer survival statistics, 2015-last update [Homepage of </w:t>
          </w:r>
          <w:proofErr w:type="spellStart"/>
          <w:r>
            <w:rPr>
              <w:rFonts w:ascii="Calibri" w:hAnsi="Calibri" w:cs="Calibri"/>
              <w:color w:val="000000"/>
              <w:sz w:val="22"/>
              <w:szCs w:val="22"/>
            </w:rPr>
            <w:t>NewsRx</w:t>
          </w:r>
          <w:proofErr w:type="spellEnd"/>
          <w:r>
            <w:rPr>
              <w:rFonts w:ascii="Calibri" w:hAnsi="Calibri" w:cs="Calibri"/>
              <w:color w:val="000000"/>
              <w:sz w:val="22"/>
              <w:szCs w:val="22"/>
            </w:rPr>
            <w:t xml:space="preserve">], [Online]. Available: </w:t>
          </w:r>
          <w:hyperlink r:id="rId9" w:tgtFrame="_blank" w:history="1">
            <w:r>
              <w:rPr>
                <w:rStyle w:val="Hyperlink"/>
                <w:rFonts w:ascii="Calibri" w:hAnsi="Calibri" w:cs="Calibri"/>
                <w:sz w:val="22"/>
                <w:szCs w:val="22"/>
              </w:rPr>
              <w:t>https://www.cancerresearchuk.org/about-cancer/lung-cancer/survival2022</w:t>
            </w:r>
          </w:hyperlink>
          <w:r>
            <w:rPr>
              <w:rFonts w:ascii="Calibri" w:hAnsi="Calibri" w:cs="Calibri"/>
              <w:color w:val="000000"/>
              <w:sz w:val="22"/>
              <w:szCs w:val="22"/>
            </w:rPr>
            <w:t>].</w:t>
          </w:r>
        </w:p>
        <w:p w14:paraId="5DB4629A"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BALDWIN, D., 2022. </w:t>
          </w:r>
          <w:r>
            <w:rPr>
              <w:rFonts w:ascii="Calibri" w:hAnsi="Calibri" w:cs="Calibri"/>
              <w:i/>
              <w:iCs/>
              <w:color w:val="000000"/>
              <w:sz w:val="22"/>
              <w:szCs w:val="22"/>
            </w:rPr>
            <w:t xml:space="preserve">DOLCE study protocol IRAS303378. </w:t>
          </w:r>
        </w:p>
        <w:p w14:paraId="6C37A8C0"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BALDWIN, D.R. and CALLISTER, M.E., 2015. The British Thoracic Society guidelines on the investigation and management of pulmonary nodules. </w:t>
          </w:r>
          <w:r>
            <w:rPr>
              <w:rFonts w:ascii="Calibri" w:hAnsi="Calibri" w:cs="Calibri"/>
              <w:i/>
              <w:iCs/>
              <w:color w:val="000000"/>
              <w:sz w:val="22"/>
              <w:szCs w:val="22"/>
            </w:rPr>
            <w:t xml:space="preserve">Thorax, </w:t>
          </w:r>
          <w:r>
            <w:rPr>
              <w:rFonts w:ascii="Calibri" w:hAnsi="Calibri" w:cs="Calibri"/>
              <w:b/>
              <w:bCs/>
              <w:color w:val="000000"/>
              <w:sz w:val="22"/>
              <w:szCs w:val="22"/>
            </w:rPr>
            <w:t>70</w:t>
          </w:r>
          <w:r>
            <w:rPr>
              <w:rFonts w:ascii="Calibri" w:hAnsi="Calibri" w:cs="Calibri"/>
              <w:color w:val="000000"/>
              <w:sz w:val="22"/>
              <w:szCs w:val="22"/>
            </w:rPr>
            <w:t>(8), pp. 794-798.</w:t>
          </w:r>
        </w:p>
        <w:p w14:paraId="2E51C2CA"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lastRenderedPageBreak/>
            <w:t xml:space="preserve">BALDWIN, D.R., GUSTAFSON, J., PICKUP, L., ARTETA, C., NOVOTNY, P., DECLERCK, J., KADIR, T., FIGUEIRAS, C., STERBA, A. and EXELL, A., 2020. External validation of a convolutional neural network artificial intelligence tool to predict malignancy in pulmonary nodules. </w:t>
          </w:r>
          <w:r>
            <w:rPr>
              <w:rFonts w:ascii="Calibri" w:hAnsi="Calibri" w:cs="Calibri"/>
              <w:i/>
              <w:iCs/>
              <w:color w:val="000000"/>
              <w:sz w:val="22"/>
              <w:szCs w:val="22"/>
            </w:rPr>
            <w:t xml:space="preserve">Thorax, </w:t>
          </w:r>
          <w:r>
            <w:rPr>
              <w:rFonts w:ascii="Calibri" w:hAnsi="Calibri" w:cs="Calibri"/>
              <w:b/>
              <w:bCs/>
              <w:color w:val="000000"/>
              <w:sz w:val="22"/>
              <w:szCs w:val="22"/>
            </w:rPr>
            <w:t>75</w:t>
          </w:r>
          <w:r>
            <w:rPr>
              <w:rFonts w:ascii="Calibri" w:hAnsi="Calibri" w:cs="Calibri"/>
              <w:color w:val="000000"/>
              <w:sz w:val="22"/>
              <w:szCs w:val="22"/>
            </w:rPr>
            <w:t>(4), pp. 306-312.</w:t>
          </w:r>
        </w:p>
        <w:p w14:paraId="11AA8EBC"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DOTSON, T.L., FILIPPINI, C., ARTETA, C., DECLERCK, J., KADIR, T., PICKUP, L.C., CHOMETON, Q., BELLINGER, C.R. and GLEESON, F., 2020. AI-Based Computer-Aided Diagnosis (</w:t>
          </w:r>
          <w:proofErr w:type="spellStart"/>
          <w:r>
            <w:rPr>
              <w:rFonts w:ascii="Calibri" w:hAnsi="Calibri" w:cs="Calibri"/>
              <w:color w:val="000000"/>
              <w:sz w:val="22"/>
              <w:szCs w:val="22"/>
            </w:rPr>
            <w:t>CADx</w:t>
          </w:r>
          <w:proofErr w:type="spellEnd"/>
          <w:r>
            <w:rPr>
              <w:rFonts w:ascii="Calibri" w:hAnsi="Calibri" w:cs="Calibri"/>
              <w:color w:val="000000"/>
              <w:sz w:val="22"/>
              <w:szCs w:val="22"/>
            </w:rPr>
            <w:t xml:space="preserve">) Improves Stratification Decisions on Indeterminate Pulmonary Nodules: An MRMC Reader Study. </w:t>
          </w:r>
          <w:r>
            <w:rPr>
              <w:rFonts w:ascii="Calibri" w:hAnsi="Calibri" w:cs="Calibri"/>
              <w:i/>
              <w:iCs/>
              <w:color w:val="000000"/>
              <w:sz w:val="22"/>
              <w:szCs w:val="22"/>
            </w:rPr>
            <w:t xml:space="preserve">D99. ADVANCING RISK ASSESSEMENT FOR PULMONARY NODULES. </w:t>
          </w:r>
          <w:r>
            <w:rPr>
              <w:rFonts w:ascii="Calibri" w:hAnsi="Calibri" w:cs="Calibri"/>
              <w:color w:val="000000"/>
              <w:sz w:val="22"/>
              <w:szCs w:val="22"/>
            </w:rPr>
            <w:t>American Thoracic Society, pp. A7691.</w:t>
          </w:r>
        </w:p>
        <w:p w14:paraId="5732837C"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FIELD, J.K., DUFFY, S.W., BALDWIN, D.R., WHYNES, D.K., DEVARAJ, A., BRAIN, K.E., EISEN, T., GOSNEY, J., GREEN, B.A. and HOLEMANS, J.A., 2016. UK Lung Cancer RCT Pilot Screening Trial: baseline findings from the screening arm provide evidence for the potential implementation of lung cancer screening. </w:t>
          </w:r>
          <w:r>
            <w:rPr>
              <w:rFonts w:ascii="Calibri" w:hAnsi="Calibri" w:cs="Calibri"/>
              <w:i/>
              <w:iCs/>
              <w:color w:val="000000"/>
              <w:sz w:val="22"/>
              <w:szCs w:val="22"/>
            </w:rPr>
            <w:t xml:space="preserve">Thorax, </w:t>
          </w:r>
          <w:r>
            <w:rPr>
              <w:rFonts w:ascii="Calibri" w:hAnsi="Calibri" w:cs="Calibri"/>
              <w:b/>
              <w:bCs/>
              <w:color w:val="000000"/>
              <w:sz w:val="22"/>
              <w:szCs w:val="22"/>
            </w:rPr>
            <w:t>71</w:t>
          </w:r>
          <w:r>
            <w:rPr>
              <w:rFonts w:ascii="Calibri" w:hAnsi="Calibri" w:cs="Calibri"/>
              <w:color w:val="000000"/>
              <w:sz w:val="22"/>
              <w:szCs w:val="22"/>
            </w:rPr>
            <w:t>(2), pp. 161-170.</w:t>
          </w:r>
        </w:p>
        <w:p w14:paraId="47EB06EF"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GOLDSTRAW, P., CHANSKY, K., CROWLEY, J., RAMI-PORTA, R., ASAMURA, H., EBERHARDT, W.E., NICHOLSON, A.G., GROOME, P., MITCHELL, A. and BOLEJACK, V., 2016. The IASLC lung cancer staging project: proposals for revision of the TNM stage groupings in the forthcoming (eighth) edition of the TNM classification for lung cancer. </w:t>
          </w:r>
          <w:r>
            <w:rPr>
              <w:rFonts w:ascii="Calibri" w:hAnsi="Calibri" w:cs="Calibri"/>
              <w:i/>
              <w:iCs/>
              <w:color w:val="000000"/>
              <w:sz w:val="22"/>
              <w:szCs w:val="22"/>
            </w:rPr>
            <w:t xml:space="preserve">Journal of Thoracic Oncology, </w:t>
          </w:r>
          <w:r>
            <w:rPr>
              <w:rFonts w:ascii="Calibri" w:hAnsi="Calibri" w:cs="Calibri"/>
              <w:b/>
              <w:bCs/>
              <w:color w:val="000000"/>
              <w:sz w:val="22"/>
              <w:szCs w:val="22"/>
            </w:rPr>
            <w:t>11</w:t>
          </w:r>
          <w:r>
            <w:rPr>
              <w:rFonts w:ascii="Calibri" w:hAnsi="Calibri" w:cs="Calibri"/>
              <w:color w:val="000000"/>
              <w:sz w:val="22"/>
              <w:szCs w:val="22"/>
            </w:rPr>
            <w:t>(1), pp. 39-51.</w:t>
          </w:r>
        </w:p>
        <w:p w14:paraId="1E75E554"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GROGAN, E.L., WEINSTEIN, J.J., DEPPEN, S.A., PUTNAM JR, J.B., NESBITT, J.C., LAMBRIGHT, E.S., WALKER, R.C., DITTUS, R.S. and MASSION, P.P., 2011. Thoracic operations for pulmonary nodules are frequently not futile in patients with benign disease. </w:t>
          </w:r>
          <w:r>
            <w:rPr>
              <w:rFonts w:ascii="Calibri" w:hAnsi="Calibri" w:cs="Calibri"/>
              <w:i/>
              <w:iCs/>
              <w:color w:val="000000"/>
              <w:sz w:val="22"/>
              <w:szCs w:val="22"/>
            </w:rPr>
            <w:t xml:space="preserve">Journal of Thoracic Oncology, </w:t>
          </w:r>
          <w:r>
            <w:rPr>
              <w:rFonts w:ascii="Calibri" w:hAnsi="Calibri" w:cs="Calibri"/>
              <w:b/>
              <w:bCs/>
              <w:color w:val="000000"/>
              <w:sz w:val="22"/>
              <w:szCs w:val="22"/>
            </w:rPr>
            <w:t>6</w:t>
          </w:r>
          <w:r>
            <w:rPr>
              <w:rFonts w:ascii="Calibri" w:hAnsi="Calibri" w:cs="Calibri"/>
              <w:color w:val="000000"/>
              <w:sz w:val="22"/>
              <w:szCs w:val="22"/>
            </w:rPr>
            <w:t>(10), pp. 1720-1725.</w:t>
          </w:r>
        </w:p>
        <w:p w14:paraId="2BEB8D93"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HERDER, G.J., VAN TINTEREN, H., GOLDING, R.P., KOSTENSE, P.J., COMANS, E.F., SMIT, E.F. and HOEKSTRA, O.S., 2005. Clinical prediction model to characterize pulmonary nodules: validation and added value of 18 F-fluorodeoxyglucose positron emission tomography. </w:t>
          </w:r>
          <w:r>
            <w:rPr>
              <w:rFonts w:ascii="Calibri" w:hAnsi="Calibri" w:cs="Calibri"/>
              <w:i/>
              <w:iCs/>
              <w:color w:val="000000"/>
              <w:sz w:val="22"/>
              <w:szCs w:val="22"/>
            </w:rPr>
            <w:t xml:space="preserve">Chest, </w:t>
          </w:r>
          <w:r>
            <w:rPr>
              <w:rFonts w:ascii="Calibri" w:hAnsi="Calibri" w:cs="Calibri"/>
              <w:b/>
              <w:bCs/>
              <w:color w:val="000000"/>
              <w:sz w:val="22"/>
              <w:szCs w:val="22"/>
            </w:rPr>
            <w:t>128</w:t>
          </w:r>
          <w:r>
            <w:rPr>
              <w:rFonts w:ascii="Calibri" w:hAnsi="Calibri" w:cs="Calibri"/>
              <w:color w:val="000000"/>
              <w:sz w:val="22"/>
              <w:szCs w:val="22"/>
            </w:rPr>
            <w:t>(4), pp. 2490-2496.</w:t>
          </w:r>
        </w:p>
        <w:p w14:paraId="06A313E0"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HOSNY, A., PARMAR, C., QUACKENBUSH, J., SCHWARTZ, L.H. and AERTS, H.J., 2018. Artificial intelligence in radiology. </w:t>
          </w:r>
          <w:r>
            <w:rPr>
              <w:rFonts w:ascii="Calibri" w:hAnsi="Calibri" w:cs="Calibri"/>
              <w:i/>
              <w:iCs/>
              <w:color w:val="000000"/>
              <w:sz w:val="22"/>
              <w:szCs w:val="22"/>
            </w:rPr>
            <w:t xml:space="preserve">Nature Reviews Cancer, </w:t>
          </w:r>
          <w:r>
            <w:rPr>
              <w:rFonts w:ascii="Calibri" w:hAnsi="Calibri" w:cs="Calibri"/>
              <w:b/>
              <w:bCs/>
              <w:color w:val="000000"/>
              <w:sz w:val="22"/>
              <w:szCs w:val="22"/>
            </w:rPr>
            <w:t>18</w:t>
          </w:r>
          <w:r>
            <w:rPr>
              <w:rFonts w:ascii="Calibri" w:hAnsi="Calibri" w:cs="Calibri"/>
              <w:color w:val="000000"/>
              <w:sz w:val="22"/>
              <w:szCs w:val="22"/>
            </w:rPr>
            <w:t>(8), pp. 500-510.</w:t>
          </w:r>
        </w:p>
        <w:p w14:paraId="393E3930"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KRAMER, B.S., BERG, C.D., ABERLE, D.R. and PROROK, P.C., 2011. Lung cancer screening with low-dose helical CT: results from the National Lung Screening Trial (NLST). </w:t>
          </w:r>
          <w:r>
            <w:rPr>
              <w:rFonts w:ascii="Calibri" w:hAnsi="Calibri" w:cs="Calibri"/>
              <w:i/>
              <w:iCs/>
              <w:color w:val="000000"/>
              <w:sz w:val="22"/>
              <w:szCs w:val="22"/>
            </w:rPr>
            <w:t xml:space="preserve">Journal of medical screening, </w:t>
          </w:r>
          <w:r>
            <w:rPr>
              <w:rFonts w:ascii="Calibri" w:hAnsi="Calibri" w:cs="Calibri"/>
              <w:b/>
              <w:bCs/>
              <w:color w:val="000000"/>
              <w:sz w:val="22"/>
              <w:szCs w:val="22"/>
            </w:rPr>
            <w:t>18</w:t>
          </w:r>
          <w:r>
            <w:rPr>
              <w:rFonts w:ascii="Calibri" w:hAnsi="Calibri" w:cs="Calibri"/>
              <w:color w:val="000000"/>
              <w:sz w:val="22"/>
              <w:szCs w:val="22"/>
            </w:rPr>
            <w:t>(3), pp. 109-111.</w:t>
          </w:r>
        </w:p>
        <w:p w14:paraId="2324C4D9"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LECUN, Y., BENGIO, Y. and HINTON, G., 2015. Deep learning. </w:t>
          </w:r>
          <w:r>
            <w:rPr>
              <w:rFonts w:ascii="Calibri" w:hAnsi="Calibri" w:cs="Calibri"/>
              <w:i/>
              <w:iCs/>
              <w:color w:val="000000"/>
              <w:sz w:val="22"/>
              <w:szCs w:val="22"/>
            </w:rPr>
            <w:t xml:space="preserve">Nature, </w:t>
          </w:r>
          <w:r>
            <w:rPr>
              <w:rFonts w:ascii="Calibri" w:hAnsi="Calibri" w:cs="Calibri"/>
              <w:b/>
              <w:bCs/>
              <w:color w:val="000000"/>
              <w:sz w:val="22"/>
              <w:szCs w:val="22"/>
            </w:rPr>
            <w:t>521</w:t>
          </w:r>
          <w:r>
            <w:rPr>
              <w:rFonts w:ascii="Calibri" w:hAnsi="Calibri" w:cs="Calibri"/>
              <w:color w:val="000000"/>
              <w:sz w:val="22"/>
              <w:szCs w:val="22"/>
            </w:rPr>
            <w:t>(7553), pp. 436-444.</w:t>
          </w:r>
        </w:p>
        <w:p w14:paraId="54A08D93"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MACMAHON, H., AUSTIN, J.H., GAMSU, G., HEROLD, C.J., JETT, J.R., NAIDICH, D.P., PATZ JR, E.F. and SWENSEN, S.J., 2005. Guidelines for management of small pulmonary nodules detected on CT scans: a statement from the </w:t>
          </w:r>
          <w:proofErr w:type="spellStart"/>
          <w:r>
            <w:rPr>
              <w:rFonts w:ascii="Calibri" w:hAnsi="Calibri" w:cs="Calibri"/>
              <w:color w:val="000000"/>
              <w:sz w:val="22"/>
              <w:szCs w:val="22"/>
            </w:rPr>
            <w:t>Fleischner</w:t>
          </w:r>
          <w:proofErr w:type="spellEnd"/>
          <w:r>
            <w:rPr>
              <w:rFonts w:ascii="Calibri" w:hAnsi="Calibri" w:cs="Calibri"/>
              <w:color w:val="000000"/>
              <w:sz w:val="22"/>
              <w:szCs w:val="22"/>
            </w:rPr>
            <w:t xml:space="preserve"> Society. </w:t>
          </w:r>
          <w:r>
            <w:rPr>
              <w:rFonts w:ascii="Calibri" w:hAnsi="Calibri" w:cs="Calibri"/>
              <w:i/>
              <w:iCs/>
              <w:color w:val="000000"/>
              <w:sz w:val="22"/>
              <w:szCs w:val="22"/>
            </w:rPr>
            <w:t xml:space="preserve">Radiology, </w:t>
          </w:r>
          <w:r>
            <w:rPr>
              <w:rFonts w:ascii="Calibri" w:hAnsi="Calibri" w:cs="Calibri"/>
              <w:b/>
              <w:bCs/>
              <w:color w:val="000000"/>
              <w:sz w:val="22"/>
              <w:szCs w:val="22"/>
            </w:rPr>
            <w:t>237</w:t>
          </w:r>
          <w:r>
            <w:rPr>
              <w:rFonts w:ascii="Calibri" w:hAnsi="Calibri" w:cs="Calibri"/>
              <w:color w:val="000000"/>
              <w:sz w:val="22"/>
              <w:szCs w:val="22"/>
            </w:rPr>
            <w:t>(2), pp. 395-400.</w:t>
          </w:r>
        </w:p>
        <w:p w14:paraId="2E642AF4"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MANSOORI, B., ERHARD, K.K. and SUNSHINE, J.L., 2012. Picture Archiving and Communication System (PACS) implementation, integration &amp; benefits in an integrated health system. </w:t>
          </w:r>
          <w:r>
            <w:rPr>
              <w:rFonts w:ascii="Calibri" w:hAnsi="Calibri" w:cs="Calibri"/>
              <w:i/>
              <w:iCs/>
              <w:color w:val="000000"/>
              <w:sz w:val="22"/>
              <w:szCs w:val="22"/>
            </w:rPr>
            <w:t xml:space="preserve">Academic Radiology, </w:t>
          </w:r>
          <w:r>
            <w:rPr>
              <w:rFonts w:ascii="Calibri" w:hAnsi="Calibri" w:cs="Calibri"/>
              <w:b/>
              <w:bCs/>
              <w:color w:val="000000"/>
              <w:sz w:val="22"/>
              <w:szCs w:val="22"/>
            </w:rPr>
            <w:t>19</w:t>
          </w:r>
          <w:r>
            <w:rPr>
              <w:rFonts w:ascii="Calibri" w:hAnsi="Calibri" w:cs="Calibri"/>
              <w:color w:val="000000"/>
              <w:sz w:val="22"/>
              <w:szCs w:val="22"/>
            </w:rPr>
            <w:t>(2), pp. 229-235.</w:t>
          </w:r>
        </w:p>
        <w:p w14:paraId="53D0915B"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MAZUROWSKI, M.A., 2020. Artificial intelligence in radiology: some ethical considerations for radiologists and algorithm developers. </w:t>
          </w:r>
          <w:r>
            <w:rPr>
              <w:rFonts w:ascii="Calibri" w:hAnsi="Calibri" w:cs="Calibri"/>
              <w:i/>
              <w:iCs/>
              <w:color w:val="000000"/>
              <w:sz w:val="22"/>
              <w:szCs w:val="22"/>
            </w:rPr>
            <w:t xml:space="preserve">Academic Radiology, </w:t>
          </w:r>
          <w:r>
            <w:rPr>
              <w:rFonts w:ascii="Calibri" w:hAnsi="Calibri" w:cs="Calibri"/>
              <w:b/>
              <w:bCs/>
              <w:color w:val="000000"/>
              <w:sz w:val="22"/>
              <w:szCs w:val="22"/>
            </w:rPr>
            <w:t>27</w:t>
          </w:r>
          <w:r>
            <w:rPr>
              <w:rFonts w:ascii="Calibri" w:hAnsi="Calibri" w:cs="Calibri"/>
              <w:color w:val="000000"/>
              <w:sz w:val="22"/>
              <w:szCs w:val="22"/>
            </w:rPr>
            <w:t>(1), pp. 127-129.</w:t>
          </w:r>
        </w:p>
        <w:p w14:paraId="03652B2D"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lastRenderedPageBreak/>
            <w:t xml:space="preserve">MCWILLIAMS, A., TAMMEMAGI, M.C., MAYO, J.R., ROBERTS, H., LIU, G., SOGHRATI, K., YASUFUKU, K., MARTEL, S., LABERGE, F. and GINGRAS, M., 2013. Probability of cancer in pulmonary nodules detected on first screening CT. </w:t>
          </w:r>
          <w:r>
            <w:rPr>
              <w:rFonts w:ascii="Calibri" w:hAnsi="Calibri" w:cs="Calibri"/>
              <w:i/>
              <w:iCs/>
              <w:color w:val="000000"/>
              <w:sz w:val="22"/>
              <w:szCs w:val="22"/>
            </w:rPr>
            <w:t xml:space="preserve">New England Journal of Medicine, </w:t>
          </w:r>
          <w:r>
            <w:rPr>
              <w:rFonts w:ascii="Calibri" w:hAnsi="Calibri" w:cs="Calibri"/>
              <w:b/>
              <w:bCs/>
              <w:color w:val="000000"/>
              <w:sz w:val="22"/>
              <w:szCs w:val="22"/>
            </w:rPr>
            <w:t>369</w:t>
          </w:r>
          <w:r>
            <w:rPr>
              <w:rFonts w:ascii="Calibri" w:hAnsi="Calibri" w:cs="Calibri"/>
              <w:color w:val="000000"/>
              <w:sz w:val="22"/>
              <w:szCs w:val="22"/>
            </w:rPr>
            <w:t>(10), pp. 910-919.</w:t>
          </w:r>
        </w:p>
        <w:p w14:paraId="5B360C07"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MIDDLETON, B., SITTIG, D.F. and WRIGHT, A., 2016. Clinical decision support: a </w:t>
          </w:r>
          <w:proofErr w:type="gramStart"/>
          <w:r>
            <w:rPr>
              <w:rFonts w:ascii="Calibri" w:hAnsi="Calibri" w:cs="Calibri"/>
              <w:color w:val="000000"/>
              <w:sz w:val="22"/>
              <w:szCs w:val="22"/>
            </w:rPr>
            <w:t>25 year</w:t>
          </w:r>
          <w:proofErr w:type="gramEnd"/>
          <w:r>
            <w:rPr>
              <w:rFonts w:ascii="Calibri" w:hAnsi="Calibri" w:cs="Calibri"/>
              <w:color w:val="000000"/>
              <w:sz w:val="22"/>
              <w:szCs w:val="22"/>
            </w:rPr>
            <w:t xml:space="preserve"> retrospective and a 25 year vision. </w:t>
          </w:r>
          <w:r>
            <w:rPr>
              <w:rFonts w:ascii="Calibri" w:hAnsi="Calibri" w:cs="Calibri"/>
              <w:i/>
              <w:iCs/>
              <w:color w:val="000000"/>
              <w:sz w:val="22"/>
              <w:szCs w:val="22"/>
            </w:rPr>
            <w:t xml:space="preserve">Yearbook of medical informatics, </w:t>
          </w:r>
          <w:r>
            <w:rPr>
              <w:rFonts w:ascii="Calibri" w:hAnsi="Calibri" w:cs="Calibri"/>
              <w:b/>
              <w:bCs/>
              <w:color w:val="000000"/>
              <w:sz w:val="22"/>
              <w:szCs w:val="22"/>
            </w:rPr>
            <w:t>25</w:t>
          </w:r>
          <w:r>
            <w:rPr>
              <w:rFonts w:ascii="Calibri" w:hAnsi="Calibri" w:cs="Calibri"/>
              <w:color w:val="000000"/>
              <w:sz w:val="22"/>
              <w:szCs w:val="22"/>
            </w:rPr>
            <w:t>(S 01), pp. S103-S116.</w:t>
          </w:r>
        </w:p>
        <w:p w14:paraId="4378489A"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NAIR, A., BALDWIN, D.R., FIELD, J.K., HANSELL, D.M. and DEVARAJ, A., 2012. Measurement methods and algorithms for the management of solid nodules. </w:t>
          </w:r>
          <w:r>
            <w:rPr>
              <w:rFonts w:ascii="Calibri" w:hAnsi="Calibri" w:cs="Calibri"/>
              <w:i/>
              <w:iCs/>
              <w:color w:val="000000"/>
              <w:sz w:val="22"/>
              <w:szCs w:val="22"/>
            </w:rPr>
            <w:t xml:space="preserve">Journal of thoracic imaging, </w:t>
          </w:r>
          <w:r>
            <w:rPr>
              <w:rFonts w:ascii="Calibri" w:hAnsi="Calibri" w:cs="Calibri"/>
              <w:b/>
              <w:bCs/>
              <w:color w:val="000000"/>
              <w:sz w:val="22"/>
              <w:szCs w:val="22"/>
            </w:rPr>
            <w:t>27</w:t>
          </w:r>
          <w:r>
            <w:rPr>
              <w:rFonts w:ascii="Calibri" w:hAnsi="Calibri" w:cs="Calibri"/>
              <w:color w:val="000000"/>
              <w:sz w:val="22"/>
              <w:szCs w:val="22"/>
            </w:rPr>
            <w:t>(4), pp. 230-239.</w:t>
          </w:r>
        </w:p>
        <w:p w14:paraId="78861089"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OH, S., KANG, S., OH, I. and KIM, M., 2023. Deep learning model integrating positron emission tomography and clinical data for prognosis prediction in non-small cell lung cancer patients. </w:t>
          </w:r>
          <w:r>
            <w:rPr>
              <w:rFonts w:ascii="Calibri" w:hAnsi="Calibri" w:cs="Calibri"/>
              <w:i/>
              <w:iCs/>
              <w:color w:val="000000"/>
              <w:sz w:val="22"/>
              <w:szCs w:val="22"/>
            </w:rPr>
            <w:t xml:space="preserve">BMC bioinformatics, </w:t>
          </w:r>
          <w:r>
            <w:rPr>
              <w:rFonts w:ascii="Calibri" w:hAnsi="Calibri" w:cs="Calibri"/>
              <w:b/>
              <w:bCs/>
              <w:color w:val="000000"/>
              <w:sz w:val="22"/>
              <w:szCs w:val="22"/>
            </w:rPr>
            <w:t>24</w:t>
          </w:r>
          <w:r>
            <w:rPr>
              <w:rFonts w:ascii="Calibri" w:hAnsi="Calibri" w:cs="Calibri"/>
              <w:color w:val="000000"/>
              <w:sz w:val="22"/>
              <w:szCs w:val="22"/>
            </w:rPr>
            <w:t>(1), pp. 1-13.</w:t>
          </w:r>
        </w:p>
        <w:p w14:paraId="4A355ABE"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PANCH, T., SZOLOVITS, P. and ATUN, R., 2018. Artificial intelligence, machine learning and health systems. </w:t>
          </w:r>
          <w:r>
            <w:rPr>
              <w:rFonts w:ascii="Calibri" w:hAnsi="Calibri" w:cs="Calibri"/>
              <w:i/>
              <w:iCs/>
              <w:color w:val="000000"/>
              <w:sz w:val="22"/>
              <w:szCs w:val="22"/>
            </w:rPr>
            <w:t xml:space="preserve">Journal of global health, </w:t>
          </w:r>
          <w:r>
            <w:rPr>
              <w:rFonts w:ascii="Calibri" w:hAnsi="Calibri" w:cs="Calibri"/>
              <w:b/>
              <w:bCs/>
              <w:color w:val="000000"/>
              <w:sz w:val="22"/>
              <w:szCs w:val="22"/>
            </w:rPr>
            <w:t>8</w:t>
          </w:r>
          <w:r>
            <w:rPr>
              <w:rFonts w:ascii="Calibri" w:hAnsi="Calibri" w:cs="Calibri"/>
              <w:color w:val="000000"/>
              <w:sz w:val="22"/>
              <w:szCs w:val="22"/>
            </w:rPr>
            <w:t>(2</w:t>
          </w:r>
          <w:proofErr w:type="gramStart"/>
          <w:r>
            <w:rPr>
              <w:rFonts w:ascii="Calibri" w:hAnsi="Calibri" w:cs="Calibri"/>
              <w:color w:val="000000"/>
              <w:sz w:val="22"/>
              <w:szCs w:val="22"/>
            </w:rPr>
            <w:t>),.</w:t>
          </w:r>
          <w:proofErr w:type="gramEnd"/>
        </w:p>
        <w:p w14:paraId="7BE71857"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REVEL, M., BISSERY, A., BIENVENU, M., AYCARD, L., LEFORT, C. and FRIJA, G., 2004. Are two-dimensional CT measurements of small noncalcified pulmonary nodules reliable? </w:t>
          </w:r>
          <w:r>
            <w:rPr>
              <w:rFonts w:ascii="Calibri" w:hAnsi="Calibri" w:cs="Calibri"/>
              <w:i/>
              <w:iCs/>
              <w:color w:val="000000"/>
              <w:sz w:val="22"/>
              <w:szCs w:val="22"/>
            </w:rPr>
            <w:t xml:space="preserve">Radiology, </w:t>
          </w:r>
          <w:r>
            <w:rPr>
              <w:rFonts w:ascii="Calibri" w:hAnsi="Calibri" w:cs="Calibri"/>
              <w:b/>
              <w:bCs/>
              <w:color w:val="000000"/>
              <w:sz w:val="22"/>
              <w:szCs w:val="22"/>
            </w:rPr>
            <w:t>231</w:t>
          </w:r>
          <w:r>
            <w:rPr>
              <w:rFonts w:ascii="Calibri" w:hAnsi="Calibri" w:cs="Calibri"/>
              <w:color w:val="000000"/>
              <w:sz w:val="22"/>
              <w:szCs w:val="22"/>
            </w:rPr>
            <w:t>(2), pp. 453-458.</w:t>
          </w:r>
        </w:p>
        <w:p w14:paraId="6B9DC254"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SINGH, S., PINSKY, P., FINEBERG, N.S., GIERADA, D.S., GARG, K., SUN, Y. and NATH, P.H., 2011. Evaluation of reader variability in the interpretation of follow-up CT scans at lung cancer screening. </w:t>
          </w:r>
          <w:r>
            <w:rPr>
              <w:rFonts w:ascii="Calibri" w:hAnsi="Calibri" w:cs="Calibri"/>
              <w:i/>
              <w:iCs/>
              <w:color w:val="000000"/>
              <w:sz w:val="22"/>
              <w:szCs w:val="22"/>
            </w:rPr>
            <w:t xml:space="preserve">Radiology, </w:t>
          </w:r>
          <w:r>
            <w:rPr>
              <w:rFonts w:ascii="Calibri" w:hAnsi="Calibri" w:cs="Calibri"/>
              <w:b/>
              <w:bCs/>
              <w:color w:val="000000"/>
              <w:sz w:val="22"/>
              <w:szCs w:val="22"/>
            </w:rPr>
            <w:t>259</w:t>
          </w:r>
          <w:r>
            <w:rPr>
              <w:rFonts w:ascii="Calibri" w:hAnsi="Calibri" w:cs="Calibri"/>
              <w:color w:val="000000"/>
              <w:sz w:val="22"/>
              <w:szCs w:val="22"/>
            </w:rPr>
            <w:t>(1), pp. 263-270.</w:t>
          </w:r>
        </w:p>
        <w:p w14:paraId="1E35131E"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SPIETH, P.M., KUBASCH, A.S., PENZLIN, A.I., ILLIGENS, B.M., BARLINN, K. and SIEPMANN, T., 2016. Randomized controlled trials–a matter of design. </w:t>
          </w:r>
          <w:r>
            <w:rPr>
              <w:rFonts w:ascii="Calibri" w:hAnsi="Calibri" w:cs="Calibri"/>
              <w:i/>
              <w:iCs/>
              <w:color w:val="000000"/>
              <w:sz w:val="22"/>
              <w:szCs w:val="22"/>
            </w:rPr>
            <w:t>Neuropsychiatric disease and treatment</w:t>
          </w:r>
          <w:proofErr w:type="gramStart"/>
          <w:r>
            <w:rPr>
              <w:rFonts w:ascii="Calibri" w:hAnsi="Calibri" w:cs="Calibri"/>
              <w:i/>
              <w:iCs/>
              <w:color w:val="000000"/>
              <w:sz w:val="22"/>
              <w:szCs w:val="22"/>
            </w:rPr>
            <w:t xml:space="preserve">, </w:t>
          </w:r>
          <w:r>
            <w:rPr>
              <w:rFonts w:ascii="Calibri" w:hAnsi="Calibri" w:cs="Calibri"/>
              <w:color w:val="000000"/>
              <w:sz w:val="22"/>
              <w:szCs w:val="22"/>
            </w:rPr>
            <w:t>,</w:t>
          </w:r>
          <w:proofErr w:type="gramEnd"/>
          <w:r>
            <w:rPr>
              <w:rFonts w:ascii="Calibri" w:hAnsi="Calibri" w:cs="Calibri"/>
              <w:color w:val="000000"/>
              <w:sz w:val="22"/>
              <w:szCs w:val="22"/>
            </w:rPr>
            <w:t xml:space="preserve"> pp. 1341-1349.</w:t>
          </w:r>
        </w:p>
        <w:p w14:paraId="752B3073"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SUTTON, R.T., PINCOCK, D., BAUMGART, D.C., SADOWSKI, D.C., FEDORAK, R.N. and KROEKER, K.I., 2020. An overview of clinical decision support systems: benefits, risks, and strategies for success. </w:t>
          </w:r>
          <w:r>
            <w:rPr>
              <w:rFonts w:ascii="Calibri" w:hAnsi="Calibri" w:cs="Calibri"/>
              <w:i/>
              <w:iCs/>
              <w:color w:val="000000"/>
              <w:sz w:val="22"/>
              <w:szCs w:val="22"/>
            </w:rPr>
            <w:t xml:space="preserve">NPJ digital medicine, </w:t>
          </w:r>
          <w:r>
            <w:rPr>
              <w:rFonts w:ascii="Calibri" w:hAnsi="Calibri" w:cs="Calibri"/>
              <w:b/>
              <w:bCs/>
              <w:color w:val="000000"/>
              <w:sz w:val="22"/>
              <w:szCs w:val="22"/>
            </w:rPr>
            <w:t>3</w:t>
          </w:r>
          <w:r>
            <w:rPr>
              <w:rFonts w:ascii="Calibri" w:hAnsi="Calibri" w:cs="Calibri"/>
              <w:color w:val="000000"/>
              <w:sz w:val="22"/>
              <w:szCs w:val="22"/>
            </w:rPr>
            <w:t>(1), pp. 17.</w:t>
          </w:r>
        </w:p>
        <w:p w14:paraId="14EEA1B8"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TANG, A., TAM, R., CADRIN-CHÊNEVERT, A., GUEST, W., CHONG, J., BARFETT, J., CHEPELEV, L., CAIRNS, R., MITCHELL, J.R. and CICERO, M.D., 2018. Canadian Association of Radiologists white paper on artificial intelligence in radiology. </w:t>
          </w:r>
          <w:r>
            <w:rPr>
              <w:rFonts w:ascii="Calibri" w:hAnsi="Calibri" w:cs="Calibri"/>
              <w:i/>
              <w:iCs/>
              <w:color w:val="000000"/>
              <w:sz w:val="22"/>
              <w:szCs w:val="22"/>
            </w:rPr>
            <w:t xml:space="preserve">Canadian Association of Radiologists Journal, </w:t>
          </w:r>
          <w:r>
            <w:rPr>
              <w:rFonts w:ascii="Calibri" w:hAnsi="Calibri" w:cs="Calibri"/>
              <w:b/>
              <w:bCs/>
              <w:color w:val="000000"/>
              <w:sz w:val="22"/>
              <w:szCs w:val="22"/>
            </w:rPr>
            <w:t>69</w:t>
          </w:r>
          <w:r>
            <w:rPr>
              <w:rFonts w:ascii="Calibri" w:hAnsi="Calibri" w:cs="Calibri"/>
              <w:color w:val="000000"/>
              <w:sz w:val="22"/>
              <w:szCs w:val="22"/>
            </w:rPr>
            <w:t>(2), pp. 120-135.</w:t>
          </w:r>
        </w:p>
        <w:p w14:paraId="21BEBFBA"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VAN LEEUWEN, K.G., SCHALEKAMP, S., RUTTEN, M.J., VAN GINNEKEN, B. and DE ROOIJ, M., 2021. Artificial intelligence in radiology: 100 commercially available products and their scientific evidence. </w:t>
          </w:r>
          <w:r>
            <w:rPr>
              <w:rFonts w:ascii="Calibri" w:hAnsi="Calibri" w:cs="Calibri"/>
              <w:i/>
              <w:iCs/>
              <w:color w:val="000000"/>
              <w:sz w:val="22"/>
              <w:szCs w:val="22"/>
            </w:rPr>
            <w:t xml:space="preserve">European radiology, </w:t>
          </w:r>
          <w:r>
            <w:rPr>
              <w:rFonts w:ascii="Calibri" w:hAnsi="Calibri" w:cs="Calibri"/>
              <w:b/>
              <w:bCs/>
              <w:color w:val="000000"/>
              <w:sz w:val="22"/>
              <w:szCs w:val="22"/>
            </w:rPr>
            <w:t>31</w:t>
          </w:r>
          <w:r>
            <w:rPr>
              <w:rFonts w:ascii="Calibri" w:hAnsi="Calibri" w:cs="Calibri"/>
              <w:color w:val="000000"/>
              <w:sz w:val="22"/>
              <w:szCs w:val="22"/>
            </w:rPr>
            <w:t>, pp. 3797-3804.</w:t>
          </w:r>
        </w:p>
        <w:p w14:paraId="2DCDF8AC"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VAN RIEL, S.J., SÁNCHEZ, C.I., BANKIER, A.A., NAIDICH, D.P., VERSCHAKELEN, J., SCHOLTEN, E.T., DE JONG, P.A., JACOBS, C., VAN RIKXOORT, E. and PETERS-BAX, L., 2015. Observer variability for classification of pulmonary nodules on low-dose CT images and its effect on nodule management. </w:t>
          </w:r>
          <w:r>
            <w:rPr>
              <w:rFonts w:ascii="Calibri" w:hAnsi="Calibri" w:cs="Calibri"/>
              <w:i/>
              <w:iCs/>
              <w:color w:val="000000"/>
              <w:sz w:val="22"/>
              <w:szCs w:val="22"/>
            </w:rPr>
            <w:t xml:space="preserve">Radiology, </w:t>
          </w:r>
          <w:r>
            <w:rPr>
              <w:rFonts w:ascii="Calibri" w:hAnsi="Calibri" w:cs="Calibri"/>
              <w:b/>
              <w:bCs/>
              <w:color w:val="000000"/>
              <w:sz w:val="22"/>
              <w:szCs w:val="22"/>
            </w:rPr>
            <w:t>277</w:t>
          </w:r>
          <w:r>
            <w:rPr>
              <w:rFonts w:ascii="Calibri" w:hAnsi="Calibri" w:cs="Calibri"/>
              <w:color w:val="000000"/>
              <w:sz w:val="22"/>
              <w:szCs w:val="22"/>
            </w:rPr>
            <w:t>(3), pp. 863-871.</w:t>
          </w:r>
        </w:p>
        <w:p w14:paraId="51C99781"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t xml:space="preserve">WIENER, R.S., WIENER, D.C. and GOULD, M.K., 2013. Risks of transthoracic needle biopsy: how high? </w:t>
          </w:r>
          <w:r>
            <w:rPr>
              <w:rFonts w:ascii="Calibri" w:hAnsi="Calibri" w:cs="Calibri"/>
              <w:i/>
              <w:iCs/>
              <w:color w:val="000000"/>
              <w:sz w:val="22"/>
              <w:szCs w:val="22"/>
            </w:rPr>
            <w:t xml:space="preserve">Clinical pulmonary medicine, </w:t>
          </w:r>
          <w:r>
            <w:rPr>
              <w:rFonts w:ascii="Calibri" w:hAnsi="Calibri" w:cs="Calibri"/>
              <w:b/>
              <w:bCs/>
              <w:color w:val="000000"/>
              <w:sz w:val="22"/>
              <w:szCs w:val="22"/>
            </w:rPr>
            <w:t>20</w:t>
          </w:r>
          <w:r>
            <w:rPr>
              <w:rFonts w:ascii="Calibri" w:hAnsi="Calibri" w:cs="Calibri"/>
              <w:color w:val="000000"/>
              <w:sz w:val="22"/>
              <w:szCs w:val="22"/>
            </w:rPr>
            <w:t>(1), pp. 29.</w:t>
          </w:r>
        </w:p>
        <w:p w14:paraId="3DC61278" w14:textId="77777777" w:rsidR="002E6938" w:rsidRDefault="002E6938">
          <w:pPr>
            <w:pStyle w:val="NormalWeb"/>
            <w:divId w:val="1547599206"/>
            <w:rPr>
              <w:rFonts w:ascii="Calibri" w:hAnsi="Calibri" w:cs="Calibri"/>
              <w:color w:val="000000"/>
              <w:sz w:val="22"/>
              <w:szCs w:val="22"/>
            </w:rPr>
          </w:pPr>
          <w:r>
            <w:rPr>
              <w:rFonts w:ascii="Calibri" w:hAnsi="Calibri" w:cs="Calibri"/>
              <w:color w:val="000000"/>
              <w:sz w:val="22"/>
              <w:szCs w:val="22"/>
            </w:rPr>
            <w:lastRenderedPageBreak/>
            <w:t xml:space="preserve">WINTER, A., ABERLE, D.R. and HSU, W., 2019. External validation and recalibration of the Brock model to predict probability of cancer in pulmonary nodules using NLST data. </w:t>
          </w:r>
          <w:r>
            <w:rPr>
              <w:rFonts w:ascii="Calibri" w:hAnsi="Calibri" w:cs="Calibri"/>
              <w:i/>
              <w:iCs/>
              <w:color w:val="000000"/>
              <w:sz w:val="22"/>
              <w:szCs w:val="22"/>
            </w:rPr>
            <w:t xml:space="preserve">Thorax, </w:t>
          </w:r>
          <w:r>
            <w:rPr>
              <w:rFonts w:ascii="Calibri" w:hAnsi="Calibri" w:cs="Calibri"/>
              <w:b/>
              <w:bCs/>
              <w:color w:val="000000"/>
              <w:sz w:val="22"/>
              <w:szCs w:val="22"/>
            </w:rPr>
            <w:t>74</w:t>
          </w:r>
          <w:r>
            <w:rPr>
              <w:rFonts w:ascii="Calibri" w:hAnsi="Calibri" w:cs="Calibri"/>
              <w:color w:val="000000"/>
              <w:sz w:val="22"/>
              <w:szCs w:val="22"/>
            </w:rPr>
            <w:t>(6), pp. 551-563.</w:t>
          </w:r>
        </w:p>
        <w:p w14:paraId="3AB3B955" w14:textId="72BF60EE" w:rsidR="00277A80" w:rsidRDefault="002E6938">
          <w:r>
            <w:rPr>
              <w:vanish/>
            </w:rPr>
            <w:t>stylefix</w:t>
          </w:r>
        </w:p>
      </w:sdtContent>
    </w:sdt>
    <w:p w14:paraId="261D791A" w14:textId="1E4E3E2B" w:rsidR="004E699A" w:rsidRPr="004E5478" w:rsidRDefault="004E699A"/>
    <w:sectPr w:rsidR="004E699A" w:rsidRPr="004E54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4C07"/>
    <w:multiLevelType w:val="hybridMultilevel"/>
    <w:tmpl w:val="5180F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A594F"/>
    <w:multiLevelType w:val="hybridMultilevel"/>
    <w:tmpl w:val="F00EF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86DCB"/>
    <w:multiLevelType w:val="hybridMultilevel"/>
    <w:tmpl w:val="F6D03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281417"/>
    <w:multiLevelType w:val="hybridMultilevel"/>
    <w:tmpl w:val="FC005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E377FA"/>
    <w:multiLevelType w:val="hybridMultilevel"/>
    <w:tmpl w:val="5622E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A844D4"/>
    <w:multiLevelType w:val="hybridMultilevel"/>
    <w:tmpl w:val="EE7CC76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15:restartNumberingAfterBreak="0">
    <w:nsid w:val="52001075"/>
    <w:multiLevelType w:val="hybridMultilevel"/>
    <w:tmpl w:val="2D1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83303B"/>
    <w:multiLevelType w:val="hybridMultilevel"/>
    <w:tmpl w:val="11E02B00"/>
    <w:lvl w:ilvl="0" w:tplc="679687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0DE6C6B"/>
    <w:multiLevelType w:val="hybridMultilevel"/>
    <w:tmpl w:val="ED0471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566D91"/>
    <w:multiLevelType w:val="hybridMultilevel"/>
    <w:tmpl w:val="A8DA5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B614FA"/>
    <w:multiLevelType w:val="hybridMultilevel"/>
    <w:tmpl w:val="DF0C9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491395"/>
    <w:multiLevelType w:val="hybridMultilevel"/>
    <w:tmpl w:val="33769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11"/>
  </w:num>
  <w:num w:numId="4">
    <w:abstractNumId w:val="9"/>
  </w:num>
  <w:num w:numId="5">
    <w:abstractNumId w:val="0"/>
  </w:num>
  <w:num w:numId="6">
    <w:abstractNumId w:val="5"/>
  </w:num>
  <w:num w:numId="7">
    <w:abstractNumId w:val="1"/>
  </w:num>
  <w:num w:numId="8">
    <w:abstractNumId w:val="3"/>
  </w:num>
  <w:num w:numId="9">
    <w:abstractNumId w:val="4"/>
  </w:num>
  <w:num w:numId="10">
    <w:abstractNumId w:val="2"/>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61"/>
    <w:rsid w:val="00017072"/>
    <w:rsid w:val="000710DC"/>
    <w:rsid w:val="00095505"/>
    <w:rsid w:val="00097F07"/>
    <w:rsid w:val="000F67B7"/>
    <w:rsid w:val="00142369"/>
    <w:rsid w:val="0017023A"/>
    <w:rsid w:val="00194608"/>
    <w:rsid w:val="0019630B"/>
    <w:rsid w:val="001A73A1"/>
    <w:rsid w:val="001B5A68"/>
    <w:rsid w:val="001D2570"/>
    <w:rsid w:val="00277A80"/>
    <w:rsid w:val="002A2B7A"/>
    <w:rsid w:val="002B27E7"/>
    <w:rsid w:val="002E6938"/>
    <w:rsid w:val="00315211"/>
    <w:rsid w:val="003E34BB"/>
    <w:rsid w:val="003E4396"/>
    <w:rsid w:val="004344FD"/>
    <w:rsid w:val="004351E1"/>
    <w:rsid w:val="00487FAF"/>
    <w:rsid w:val="004A539C"/>
    <w:rsid w:val="004C463A"/>
    <w:rsid w:val="004D7CBE"/>
    <w:rsid w:val="004E5478"/>
    <w:rsid w:val="004E699A"/>
    <w:rsid w:val="00513325"/>
    <w:rsid w:val="00513395"/>
    <w:rsid w:val="00576662"/>
    <w:rsid w:val="00584AA6"/>
    <w:rsid w:val="005A4CB3"/>
    <w:rsid w:val="005B6A43"/>
    <w:rsid w:val="00622CE3"/>
    <w:rsid w:val="00631AD9"/>
    <w:rsid w:val="0066542F"/>
    <w:rsid w:val="006B0496"/>
    <w:rsid w:val="006B0C37"/>
    <w:rsid w:val="006B1134"/>
    <w:rsid w:val="006D4632"/>
    <w:rsid w:val="006E22EA"/>
    <w:rsid w:val="00714FCE"/>
    <w:rsid w:val="00721C30"/>
    <w:rsid w:val="0076094A"/>
    <w:rsid w:val="0077045A"/>
    <w:rsid w:val="00834991"/>
    <w:rsid w:val="00840BC2"/>
    <w:rsid w:val="00893415"/>
    <w:rsid w:val="008C7ED7"/>
    <w:rsid w:val="008F5574"/>
    <w:rsid w:val="0097665E"/>
    <w:rsid w:val="009824D1"/>
    <w:rsid w:val="009B6FD4"/>
    <w:rsid w:val="009D7212"/>
    <w:rsid w:val="00A2664F"/>
    <w:rsid w:val="00A56587"/>
    <w:rsid w:val="00A650F9"/>
    <w:rsid w:val="00A9571F"/>
    <w:rsid w:val="00A96740"/>
    <w:rsid w:val="00AE2FDA"/>
    <w:rsid w:val="00B010E3"/>
    <w:rsid w:val="00B22D39"/>
    <w:rsid w:val="00B43457"/>
    <w:rsid w:val="00B43628"/>
    <w:rsid w:val="00C02EEF"/>
    <w:rsid w:val="00C26763"/>
    <w:rsid w:val="00C43D96"/>
    <w:rsid w:val="00D01FC0"/>
    <w:rsid w:val="00D049FC"/>
    <w:rsid w:val="00D15BD5"/>
    <w:rsid w:val="00D30C61"/>
    <w:rsid w:val="00D50710"/>
    <w:rsid w:val="00D7011E"/>
    <w:rsid w:val="00D87FB2"/>
    <w:rsid w:val="00D96E65"/>
    <w:rsid w:val="00E056CC"/>
    <w:rsid w:val="00E22BB8"/>
    <w:rsid w:val="00EB46BE"/>
    <w:rsid w:val="00EC2269"/>
    <w:rsid w:val="00EC72BE"/>
    <w:rsid w:val="00ED08FB"/>
    <w:rsid w:val="00EE05A8"/>
    <w:rsid w:val="00F54C2C"/>
    <w:rsid w:val="00F6304F"/>
    <w:rsid w:val="00F664CD"/>
    <w:rsid w:val="00F82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90C6"/>
  <w15:chartTrackingRefBased/>
  <w15:docId w15:val="{4FE312BE-62F7-49CA-8C61-5ED14E215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478"/>
    <w:pPr>
      <w:spacing w:after="200" w:line="276" w:lineRule="auto"/>
      <w:ind w:left="720"/>
      <w:contextualSpacing/>
    </w:pPr>
    <w:rPr>
      <w:rFonts w:ascii="Calibri" w:hAnsi="Calibri" w:cs="Calibri"/>
      <w:color w:val="000000" w:themeColor="text1"/>
      <w:sz w:val="24"/>
    </w:rPr>
  </w:style>
  <w:style w:type="table" w:styleId="TableGrid">
    <w:name w:val="Table Grid"/>
    <w:basedOn w:val="TableNormal"/>
    <w:rsid w:val="004344FD"/>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43D96"/>
    <w:rPr>
      <w:color w:val="808080"/>
    </w:rPr>
  </w:style>
  <w:style w:type="paragraph" w:styleId="NormalWeb">
    <w:name w:val="Normal (Web)"/>
    <w:basedOn w:val="Normal"/>
    <w:uiPriority w:val="99"/>
    <w:semiHidden/>
    <w:unhideWhenUsed/>
    <w:rsid w:val="00B22D39"/>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277A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609">
      <w:bodyDiv w:val="1"/>
      <w:marLeft w:val="0"/>
      <w:marRight w:val="0"/>
      <w:marTop w:val="0"/>
      <w:marBottom w:val="0"/>
      <w:divBdr>
        <w:top w:val="none" w:sz="0" w:space="0" w:color="auto"/>
        <w:left w:val="none" w:sz="0" w:space="0" w:color="auto"/>
        <w:bottom w:val="none" w:sz="0" w:space="0" w:color="auto"/>
        <w:right w:val="none" w:sz="0" w:space="0" w:color="auto"/>
      </w:divBdr>
    </w:div>
    <w:div w:id="4947256">
      <w:bodyDiv w:val="1"/>
      <w:marLeft w:val="0"/>
      <w:marRight w:val="0"/>
      <w:marTop w:val="0"/>
      <w:marBottom w:val="0"/>
      <w:divBdr>
        <w:top w:val="none" w:sz="0" w:space="0" w:color="auto"/>
        <w:left w:val="none" w:sz="0" w:space="0" w:color="auto"/>
        <w:bottom w:val="none" w:sz="0" w:space="0" w:color="auto"/>
        <w:right w:val="none" w:sz="0" w:space="0" w:color="auto"/>
      </w:divBdr>
    </w:div>
    <w:div w:id="6294136">
      <w:bodyDiv w:val="1"/>
      <w:marLeft w:val="0"/>
      <w:marRight w:val="0"/>
      <w:marTop w:val="0"/>
      <w:marBottom w:val="0"/>
      <w:divBdr>
        <w:top w:val="none" w:sz="0" w:space="0" w:color="auto"/>
        <w:left w:val="none" w:sz="0" w:space="0" w:color="auto"/>
        <w:bottom w:val="none" w:sz="0" w:space="0" w:color="auto"/>
        <w:right w:val="none" w:sz="0" w:space="0" w:color="auto"/>
      </w:divBdr>
    </w:div>
    <w:div w:id="13574678">
      <w:bodyDiv w:val="1"/>
      <w:marLeft w:val="0"/>
      <w:marRight w:val="0"/>
      <w:marTop w:val="0"/>
      <w:marBottom w:val="0"/>
      <w:divBdr>
        <w:top w:val="none" w:sz="0" w:space="0" w:color="auto"/>
        <w:left w:val="none" w:sz="0" w:space="0" w:color="auto"/>
        <w:bottom w:val="none" w:sz="0" w:space="0" w:color="auto"/>
        <w:right w:val="none" w:sz="0" w:space="0" w:color="auto"/>
      </w:divBdr>
    </w:div>
    <w:div w:id="13842990">
      <w:bodyDiv w:val="1"/>
      <w:marLeft w:val="0"/>
      <w:marRight w:val="0"/>
      <w:marTop w:val="0"/>
      <w:marBottom w:val="0"/>
      <w:divBdr>
        <w:top w:val="none" w:sz="0" w:space="0" w:color="auto"/>
        <w:left w:val="none" w:sz="0" w:space="0" w:color="auto"/>
        <w:bottom w:val="none" w:sz="0" w:space="0" w:color="auto"/>
        <w:right w:val="none" w:sz="0" w:space="0" w:color="auto"/>
      </w:divBdr>
    </w:div>
    <w:div w:id="17121811">
      <w:bodyDiv w:val="1"/>
      <w:marLeft w:val="0"/>
      <w:marRight w:val="0"/>
      <w:marTop w:val="0"/>
      <w:marBottom w:val="0"/>
      <w:divBdr>
        <w:top w:val="none" w:sz="0" w:space="0" w:color="auto"/>
        <w:left w:val="none" w:sz="0" w:space="0" w:color="auto"/>
        <w:bottom w:val="none" w:sz="0" w:space="0" w:color="auto"/>
        <w:right w:val="none" w:sz="0" w:space="0" w:color="auto"/>
      </w:divBdr>
    </w:div>
    <w:div w:id="20251369">
      <w:bodyDiv w:val="1"/>
      <w:marLeft w:val="0"/>
      <w:marRight w:val="0"/>
      <w:marTop w:val="0"/>
      <w:marBottom w:val="0"/>
      <w:divBdr>
        <w:top w:val="none" w:sz="0" w:space="0" w:color="auto"/>
        <w:left w:val="none" w:sz="0" w:space="0" w:color="auto"/>
        <w:bottom w:val="none" w:sz="0" w:space="0" w:color="auto"/>
        <w:right w:val="none" w:sz="0" w:space="0" w:color="auto"/>
      </w:divBdr>
    </w:div>
    <w:div w:id="22175853">
      <w:bodyDiv w:val="1"/>
      <w:marLeft w:val="0"/>
      <w:marRight w:val="0"/>
      <w:marTop w:val="0"/>
      <w:marBottom w:val="0"/>
      <w:divBdr>
        <w:top w:val="none" w:sz="0" w:space="0" w:color="auto"/>
        <w:left w:val="none" w:sz="0" w:space="0" w:color="auto"/>
        <w:bottom w:val="none" w:sz="0" w:space="0" w:color="auto"/>
        <w:right w:val="none" w:sz="0" w:space="0" w:color="auto"/>
      </w:divBdr>
    </w:div>
    <w:div w:id="23025168">
      <w:bodyDiv w:val="1"/>
      <w:marLeft w:val="0"/>
      <w:marRight w:val="0"/>
      <w:marTop w:val="0"/>
      <w:marBottom w:val="0"/>
      <w:divBdr>
        <w:top w:val="none" w:sz="0" w:space="0" w:color="auto"/>
        <w:left w:val="none" w:sz="0" w:space="0" w:color="auto"/>
        <w:bottom w:val="none" w:sz="0" w:space="0" w:color="auto"/>
        <w:right w:val="none" w:sz="0" w:space="0" w:color="auto"/>
      </w:divBdr>
    </w:div>
    <w:div w:id="24643981">
      <w:bodyDiv w:val="1"/>
      <w:marLeft w:val="0"/>
      <w:marRight w:val="0"/>
      <w:marTop w:val="0"/>
      <w:marBottom w:val="0"/>
      <w:divBdr>
        <w:top w:val="none" w:sz="0" w:space="0" w:color="auto"/>
        <w:left w:val="none" w:sz="0" w:space="0" w:color="auto"/>
        <w:bottom w:val="none" w:sz="0" w:space="0" w:color="auto"/>
        <w:right w:val="none" w:sz="0" w:space="0" w:color="auto"/>
      </w:divBdr>
    </w:div>
    <w:div w:id="27217873">
      <w:bodyDiv w:val="1"/>
      <w:marLeft w:val="0"/>
      <w:marRight w:val="0"/>
      <w:marTop w:val="0"/>
      <w:marBottom w:val="0"/>
      <w:divBdr>
        <w:top w:val="none" w:sz="0" w:space="0" w:color="auto"/>
        <w:left w:val="none" w:sz="0" w:space="0" w:color="auto"/>
        <w:bottom w:val="none" w:sz="0" w:space="0" w:color="auto"/>
        <w:right w:val="none" w:sz="0" w:space="0" w:color="auto"/>
      </w:divBdr>
    </w:div>
    <w:div w:id="28381676">
      <w:bodyDiv w:val="1"/>
      <w:marLeft w:val="0"/>
      <w:marRight w:val="0"/>
      <w:marTop w:val="0"/>
      <w:marBottom w:val="0"/>
      <w:divBdr>
        <w:top w:val="none" w:sz="0" w:space="0" w:color="auto"/>
        <w:left w:val="none" w:sz="0" w:space="0" w:color="auto"/>
        <w:bottom w:val="none" w:sz="0" w:space="0" w:color="auto"/>
        <w:right w:val="none" w:sz="0" w:space="0" w:color="auto"/>
      </w:divBdr>
    </w:div>
    <w:div w:id="29688832">
      <w:bodyDiv w:val="1"/>
      <w:marLeft w:val="0"/>
      <w:marRight w:val="0"/>
      <w:marTop w:val="0"/>
      <w:marBottom w:val="0"/>
      <w:divBdr>
        <w:top w:val="none" w:sz="0" w:space="0" w:color="auto"/>
        <w:left w:val="none" w:sz="0" w:space="0" w:color="auto"/>
        <w:bottom w:val="none" w:sz="0" w:space="0" w:color="auto"/>
        <w:right w:val="none" w:sz="0" w:space="0" w:color="auto"/>
      </w:divBdr>
    </w:div>
    <w:div w:id="31080339">
      <w:bodyDiv w:val="1"/>
      <w:marLeft w:val="0"/>
      <w:marRight w:val="0"/>
      <w:marTop w:val="0"/>
      <w:marBottom w:val="0"/>
      <w:divBdr>
        <w:top w:val="none" w:sz="0" w:space="0" w:color="auto"/>
        <w:left w:val="none" w:sz="0" w:space="0" w:color="auto"/>
        <w:bottom w:val="none" w:sz="0" w:space="0" w:color="auto"/>
        <w:right w:val="none" w:sz="0" w:space="0" w:color="auto"/>
      </w:divBdr>
    </w:div>
    <w:div w:id="31543496">
      <w:bodyDiv w:val="1"/>
      <w:marLeft w:val="0"/>
      <w:marRight w:val="0"/>
      <w:marTop w:val="0"/>
      <w:marBottom w:val="0"/>
      <w:divBdr>
        <w:top w:val="none" w:sz="0" w:space="0" w:color="auto"/>
        <w:left w:val="none" w:sz="0" w:space="0" w:color="auto"/>
        <w:bottom w:val="none" w:sz="0" w:space="0" w:color="auto"/>
        <w:right w:val="none" w:sz="0" w:space="0" w:color="auto"/>
      </w:divBdr>
    </w:div>
    <w:div w:id="31922931">
      <w:bodyDiv w:val="1"/>
      <w:marLeft w:val="0"/>
      <w:marRight w:val="0"/>
      <w:marTop w:val="0"/>
      <w:marBottom w:val="0"/>
      <w:divBdr>
        <w:top w:val="none" w:sz="0" w:space="0" w:color="auto"/>
        <w:left w:val="none" w:sz="0" w:space="0" w:color="auto"/>
        <w:bottom w:val="none" w:sz="0" w:space="0" w:color="auto"/>
        <w:right w:val="none" w:sz="0" w:space="0" w:color="auto"/>
      </w:divBdr>
    </w:div>
    <w:div w:id="32854815">
      <w:bodyDiv w:val="1"/>
      <w:marLeft w:val="0"/>
      <w:marRight w:val="0"/>
      <w:marTop w:val="0"/>
      <w:marBottom w:val="0"/>
      <w:divBdr>
        <w:top w:val="none" w:sz="0" w:space="0" w:color="auto"/>
        <w:left w:val="none" w:sz="0" w:space="0" w:color="auto"/>
        <w:bottom w:val="none" w:sz="0" w:space="0" w:color="auto"/>
        <w:right w:val="none" w:sz="0" w:space="0" w:color="auto"/>
      </w:divBdr>
    </w:div>
    <w:div w:id="35011868">
      <w:bodyDiv w:val="1"/>
      <w:marLeft w:val="0"/>
      <w:marRight w:val="0"/>
      <w:marTop w:val="0"/>
      <w:marBottom w:val="0"/>
      <w:divBdr>
        <w:top w:val="none" w:sz="0" w:space="0" w:color="auto"/>
        <w:left w:val="none" w:sz="0" w:space="0" w:color="auto"/>
        <w:bottom w:val="none" w:sz="0" w:space="0" w:color="auto"/>
        <w:right w:val="none" w:sz="0" w:space="0" w:color="auto"/>
      </w:divBdr>
    </w:div>
    <w:div w:id="35352221">
      <w:bodyDiv w:val="1"/>
      <w:marLeft w:val="0"/>
      <w:marRight w:val="0"/>
      <w:marTop w:val="0"/>
      <w:marBottom w:val="0"/>
      <w:divBdr>
        <w:top w:val="none" w:sz="0" w:space="0" w:color="auto"/>
        <w:left w:val="none" w:sz="0" w:space="0" w:color="auto"/>
        <w:bottom w:val="none" w:sz="0" w:space="0" w:color="auto"/>
        <w:right w:val="none" w:sz="0" w:space="0" w:color="auto"/>
      </w:divBdr>
    </w:div>
    <w:div w:id="37164681">
      <w:bodyDiv w:val="1"/>
      <w:marLeft w:val="0"/>
      <w:marRight w:val="0"/>
      <w:marTop w:val="0"/>
      <w:marBottom w:val="0"/>
      <w:divBdr>
        <w:top w:val="none" w:sz="0" w:space="0" w:color="auto"/>
        <w:left w:val="none" w:sz="0" w:space="0" w:color="auto"/>
        <w:bottom w:val="none" w:sz="0" w:space="0" w:color="auto"/>
        <w:right w:val="none" w:sz="0" w:space="0" w:color="auto"/>
      </w:divBdr>
    </w:div>
    <w:div w:id="38478760">
      <w:bodyDiv w:val="1"/>
      <w:marLeft w:val="0"/>
      <w:marRight w:val="0"/>
      <w:marTop w:val="0"/>
      <w:marBottom w:val="0"/>
      <w:divBdr>
        <w:top w:val="none" w:sz="0" w:space="0" w:color="auto"/>
        <w:left w:val="none" w:sz="0" w:space="0" w:color="auto"/>
        <w:bottom w:val="none" w:sz="0" w:space="0" w:color="auto"/>
        <w:right w:val="none" w:sz="0" w:space="0" w:color="auto"/>
      </w:divBdr>
    </w:div>
    <w:div w:id="40176943">
      <w:bodyDiv w:val="1"/>
      <w:marLeft w:val="0"/>
      <w:marRight w:val="0"/>
      <w:marTop w:val="0"/>
      <w:marBottom w:val="0"/>
      <w:divBdr>
        <w:top w:val="none" w:sz="0" w:space="0" w:color="auto"/>
        <w:left w:val="none" w:sz="0" w:space="0" w:color="auto"/>
        <w:bottom w:val="none" w:sz="0" w:space="0" w:color="auto"/>
        <w:right w:val="none" w:sz="0" w:space="0" w:color="auto"/>
      </w:divBdr>
    </w:div>
    <w:div w:id="41222661">
      <w:bodyDiv w:val="1"/>
      <w:marLeft w:val="0"/>
      <w:marRight w:val="0"/>
      <w:marTop w:val="0"/>
      <w:marBottom w:val="0"/>
      <w:divBdr>
        <w:top w:val="none" w:sz="0" w:space="0" w:color="auto"/>
        <w:left w:val="none" w:sz="0" w:space="0" w:color="auto"/>
        <w:bottom w:val="none" w:sz="0" w:space="0" w:color="auto"/>
        <w:right w:val="none" w:sz="0" w:space="0" w:color="auto"/>
      </w:divBdr>
    </w:div>
    <w:div w:id="42024906">
      <w:bodyDiv w:val="1"/>
      <w:marLeft w:val="0"/>
      <w:marRight w:val="0"/>
      <w:marTop w:val="0"/>
      <w:marBottom w:val="0"/>
      <w:divBdr>
        <w:top w:val="none" w:sz="0" w:space="0" w:color="auto"/>
        <w:left w:val="none" w:sz="0" w:space="0" w:color="auto"/>
        <w:bottom w:val="none" w:sz="0" w:space="0" w:color="auto"/>
        <w:right w:val="none" w:sz="0" w:space="0" w:color="auto"/>
      </w:divBdr>
    </w:div>
    <w:div w:id="43451965">
      <w:bodyDiv w:val="1"/>
      <w:marLeft w:val="0"/>
      <w:marRight w:val="0"/>
      <w:marTop w:val="0"/>
      <w:marBottom w:val="0"/>
      <w:divBdr>
        <w:top w:val="none" w:sz="0" w:space="0" w:color="auto"/>
        <w:left w:val="none" w:sz="0" w:space="0" w:color="auto"/>
        <w:bottom w:val="none" w:sz="0" w:space="0" w:color="auto"/>
        <w:right w:val="none" w:sz="0" w:space="0" w:color="auto"/>
      </w:divBdr>
    </w:div>
    <w:div w:id="44572340">
      <w:bodyDiv w:val="1"/>
      <w:marLeft w:val="0"/>
      <w:marRight w:val="0"/>
      <w:marTop w:val="0"/>
      <w:marBottom w:val="0"/>
      <w:divBdr>
        <w:top w:val="none" w:sz="0" w:space="0" w:color="auto"/>
        <w:left w:val="none" w:sz="0" w:space="0" w:color="auto"/>
        <w:bottom w:val="none" w:sz="0" w:space="0" w:color="auto"/>
        <w:right w:val="none" w:sz="0" w:space="0" w:color="auto"/>
      </w:divBdr>
    </w:div>
    <w:div w:id="46271385">
      <w:bodyDiv w:val="1"/>
      <w:marLeft w:val="0"/>
      <w:marRight w:val="0"/>
      <w:marTop w:val="0"/>
      <w:marBottom w:val="0"/>
      <w:divBdr>
        <w:top w:val="none" w:sz="0" w:space="0" w:color="auto"/>
        <w:left w:val="none" w:sz="0" w:space="0" w:color="auto"/>
        <w:bottom w:val="none" w:sz="0" w:space="0" w:color="auto"/>
        <w:right w:val="none" w:sz="0" w:space="0" w:color="auto"/>
      </w:divBdr>
    </w:div>
    <w:div w:id="46688923">
      <w:bodyDiv w:val="1"/>
      <w:marLeft w:val="0"/>
      <w:marRight w:val="0"/>
      <w:marTop w:val="0"/>
      <w:marBottom w:val="0"/>
      <w:divBdr>
        <w:top w:val="none" w:sz="0" w:space="0" w:color="auto"/>
        <w:left w:val="none" w:sz="0" w:space="0" w:color="auto"/>
        <w:bottom w:val="none" w:sz="0" w:space="0" w:color="auto"/>
        <w:right w:val="none" w:sz="0" w:space="0" w:color="auto"/>
      </w:divBdr>
    </w:div>
    <w:div w:id="46881844">
      <w:bodyDiv w:val="1"/>
      <w:marLeft w:val="0"/>
      <w:marRight w:val="0"/>
      <w:marTop w:val="0"/>
      <w:marBottom w:val="0"/>
      <w:divBdr>
        <w:top w:val="none" w:sz="0" w:space="0" w:color="auto"/>
        <w:left w:val="none" w:sz="0" w:space="0" w:color="auto"/>
        <w:bottom w:val="none" w:sz="0" w:space="0" w:color="auto"/>
        <w:right w:val="none" w:sz="0" w:space="0" w:color="auto"/>
      </w:divBdr>
    </w:div>
    <w:div w:id="47386449">
      <w:bodyDiv w:val="1"/>
      <w:marLeft w:val="0"/>
      <w:marRight w:val="0"/>
      <w:marTop w:val="0"/>
      <w:marBottom w:val="0"/>
      <w:divBdr>
        <w:top w:val="none" w:sz="0" w:space="0" w:color="auto"/>
        <w:left w:val="none" w:sz="0" w:space="0" w:color="auto"/>
        <w:bottom w:val="none" w:sz="0" w:space="0" w:color="auto"/>
        <w:right w:val="none" w:sz="0" w:space="0" w:color="auto"/>
      </w:divBdr>
    </w:div>
    <w:div w:id="49157957">
      <w:bodyDiv w:val="1"/>
      <w:marLeft w:val="0"/>
      <w:marRight w:val="0"/>
      <w:marTop w:val="0"/>
      <w:marBottom w:val="0"/>
      <w:divBdr>
        <w:top w:val="none" w:sz="0" w:space="0" w:color="auto"/>
        <w:left w:val="none" w:sz="0" w:space="0" w:color="auto"/>
        <w:bottom w:val="none" w:sz="0" w:space="0" w:color="auto"/>
        <w:right w:val="none" w:sz="0" w:space="0" w:color="auto"/>
      </w:divBdr>
    </w:div>
    <w:div w:id="53235689">
      <w:bodyDiv w:val="1"/>
      <w:marLeft w:val="0"/>
      <w:marRight w:val="0"/>
      <w:marTop w:val="0"/>
      <w:marBottom w:val="0"/>
      <w:divBdr>
        <w:top w:val="none" w:sz="0" w:space="0" w:color="auto"/>
        <w:left w:val="none" w:sz="0" w:space="0" w:color="auto"/>
        <w:bottom w:val="none" w:sz="0" w:space="0" w:color="auto"/>
        <w:right w:val="none" w:sz="0" w:space="0" w:color="auto"/>
      </w:divBdr>
    </w:div>
    <w:div w:id="55662328">
      <w:bodyDiv w:val="1"/>
      <w:marLeft w:val="0"/>
      <w:marRight w:val="0"/>
      <w:marTop w:val="0"/>
      <w:marBottom w:val="0"/>
      <w:divBdr>
        <w:top w:val="none" w:sz="0" w:space="0" w:color="auto"/>
        <w:left w:val="none" w:sz="0" w:space="0" w:color="auto"/>
        <w:bottom w:val="none" w:sz="0" w:space="0" w:color="auto"/>
        <w:right w:val="none" w:sz="0" w:space="0" w:color="auto"/>
      </w:divBdr>
    </w:div>
    <w:div w:id="55782346">
      <w:bodyDiv w:val="1"/>
      <w:marLeft w:val="0"/>
      <w:marRight w:val="0"/>
      <w:marTop w:val="0"/>
      <w:marBottom w:val="0"/>
      <w:divBdr>
        <w:top w:val="none" w:sz="0" w:space="0" w:color="auto"/>
        <w:left w:val="none" w:sz="0" w:space="0" w:color="auto"/>
        <w:bottom w:val="none" w:sz="0" w:space="0" w:color="auto"/>
        <w:right w:val="none" w:sz="0" w:space="0" w:color="auto"/>
      </w:divBdr>
    </w:div>
    <w:div w:id="56243595">
      <w:bodyDiv w:val="1"/>
      <w:marLeft w:val="0"/>
      <w:marRight w:val="0"/>
      <w:marTop w:val="0"/>
      <w:marBottom w:val="0"/>
      <w:divBdr>
        <w:top w:val="none" w:sz="0" w:space="0" w:color="auto"/>
        <w:left w:val="none" w:sz="0" w:space="0" w:color="auto"/>
        <w:bottom w:val="none" w:sz="0" w:space="0" w:color="auto"/>
        <w:right w:val="none" w:sz="0" w:space="0" w:color="auto"/>
      </w:divBdr>
    </w:div>
    <w:div w:id="56825847">
      <w:bodyDiv w:val="1"/>
      <w:marLeft w:val="0"/>
      <w:marRight w:val="0"/>
      <w:marTop w:val="0"/>
      <w:marBottom w:val="0"/>
      <w:divBdr>
        <w:top w:val="none" w:sz="0" w:space="0" w:color="auto"/>
        <w:left w:val="none" w:sz="0" w:space="0" w:color="auto"/>
        <w:bottom w:val="none" w:sz="0" w:space="0" w:color="auto"/>
        <w:right w:val="none" w:sz="0" w:space="0" w:color="auto"/>
      </w:divBdr>
    </w:div>
    <w:div w:id="60257575">
      <w:bodyDiv w:val="1"/>
      <w:marLeft w:val="0"/>
      <w:marRight w:val="0"/>
      <w:marTop w:val="0"/>
      <w:marBottom w:val="0"/>
      <w:divBdr>
        <w:top w:val="none" w:sz="0" w:space="0" w:color="auto"/>
        <w:left w:val="none" w:sz="0" w:space="0" w:color="auto"/>
        <w:bottom w:val="none" w:sz="0" w:space="0" w:color="auto"/>
        <w:right w:val="none" w:sz="0" w:space="0" w:color="auto"/>
      </w:divBdr>
    </w:div>
    <w:div w:id="61030629">
      <w:bodyDiv w:val="1"/>
      <w:marLeft w:val="0"/>
      <w:marRight w:val="0"/>
      <w:marTop w:val="0"/>
      <w:marBottom w:val="0"/>
      <w:divBdr>
        <w:top w:val="none" w:sz="0" w:space="0" w:color="auto"/>
        <w:left w:val="none" w:sz="0" w:space="0" w:color="auto"/>
        <w:bottom w:val="none" w:sz="0" w:space="0" w:color="auto"/>
        <w:right w:val="none" w:sz="0" w:space="0" w:color="auto"/>
      </w:divBdr>
    </w:div>
    <w:div w:id="64425678">
      <w:bodyDiv w:val="1"/>
      <w:marLeft w:val="0"/>
      <w:marRight w:val="0"/>
      <w:marTop w:val="0"/>
      <w:marBottom w:val="0"/>
      <w:divBdr>
        <w:top w:val="none" w:sz="0" w:space="0" w:color="auto"/>
        <w:left w:val="none" w:sz="0" w:space="0" w:color="auto"/>
        <w:bottom w:val="none" w:sz="0" w:space="0" w:color="auto"/>
        <w:right w:val="none" w:sz="0" w:space="0" w:color="auto"/>
      </w:divBdr>
    </w:div>
    <w:div w:id="64692025">
      <w:bodyDiv w:val="1"/>
      <w:marLeft w:val="0"/>
      <w:marRight w:val="0"/>
      <w:marTop w:val="0"/>
      <w:marBottom w:val="0"/>
      <w:divBdr>
        <w:top w:val="none" w:sz="0" w:space="0" w:color="auto"/>
        <w:left w:val="none" w:sz="0" w:space="0" w:color="auto"/>
        <w:bottom w:val="none" w:sz="0" w:space="0" w:color="auto"/>
        <w:right w:val="none" w:sz="0" w:space="0" w:color="auto"/>
      </w:divBdr>
    </w:div>
    <w:div w:id="67001418">
      <w:bodyDiv w:val="1"/>
      <w:marLeft w:val="0"/>
      <w:marRight w:val="0"/>
      <w:marTop w:val="0"/>
      <w:marBottom w:val="0"/>
      <w:divBdr>
        <w:top w:val="none" w:sz="0" w:space="0" w:color="auto"/>
        <w:left w:val="none" w:sz="0" w:space="0" w:color="auto"/>
        <w:bottom w:val="none" w:sz="0" w:space="0" w:color="auto"/>
        <w:right w:val="none" w:sz="0" w:space="0" w:color="auto"/>
      </w:divBdr>
    </w:div>
    <w:div w:id="67926379">
      <w:bodyDiv w:val="1"/>
      <w:marLeft w:val="0"/>
      <w:marRight w:val="0"/>
      <w:marTop w:val="0"/>
      <w:marBottom w:val="0"/>
      <w:divBdr>
        <w:top w:val="none" w:sz="0" w:space="0" w:color="auto"/>
        <w:left w:val="none" w:sz="0" w:space="0" w:color="auto"/>
        <w:bottom w:val="none" w:sz="0" w:space="0" w:color="auto"/>
        <w:right w:val="none" w:sz="0" w:space="0" w:color="auto"/>
      </w:divBdr>
    </w:div>
    <w:div w:id="68813870">
      <w:bodyDiv w:val="1"/>
      <w:marLeft w:val="0"/>
      <w:marRight w:val="0"/>
      <w:marTop w:val="0"/>
      <w:marBottom w:val="0"/>
      <w:divBdr>
        <w:top w:val="none" w:sz="0" w:space="0" w:color="auto"/>
        <w:left w:val="none" w:sz="0" w:space="0" w:color="auto"/>
        <w:bottom w:val="none" w:sz="0" w:space="0" w:color="auto"/>
        <w:right w:val="none" w:sz="0" w:space="0" w:color="auto"/>
      </w:divBdr>
    </w:div>
    <w:div w:id="72509726">
      <w:bodyDiv w:val="1"/>
      <w:marLeft w:val="0"/>
      <w:marRight w:val="0"/>
      <w:marTop w:val="0"/>
      <w:marBottom w:val="0"/>
      <w:divBdr>
        <w:top w:val="none" w:sz="0" w:space="0" w:color="auto"/>
        <w:left w:val="none" w:sz="0" w:space="0" w:color="auto"/>
        <w:bottom w:val="none" w:sz="0" w:space="0" w:color="auto"/>
        <w:right w:val="none" w:sz="0" w:space="0" w:color="auto"/>
      </w:divBdr>
    </w:div>
    <w:div w:id="77680738">
      <w:bodyDiv w:val="1"/>
      <w:marLeft w:val="0"/>
      <w:marRight w:val="0"/>
      <w:marTop w:val="0"/>
      <w:marBottom w:val="0"/>
      <w:divBdr>
        <w:top w:val="none" w:sz="0" w:space="0" w:color="auto"/>
        <w:left w:val="none" w:sz="0" w:space="0" w:color="auto"/>
        <w:bottom w:val="none" w:sz="0" w:space="0" w:color="auto"/>
        <w:right w:val="none" w:sz="0" w:space="0" w:color="auto"/>
      </w:divBdr>
    </w:div>
    <w:div w:id="78135331">
      <w:bodyDiv w:val="1"/>
      <w:marLeft w:val="0"/>
      <w:marRight w:val="0"/>
      <w:marTop w:val="0"/>
      <w:marBottom w:val="0"/>
      <w:divBdr>
        <w:top w:val="none" w:sz="0" w:space="0" w:color="auto"/>
        <w:left w:val="none" w:sz="0" w:space="0" w:color="auto"/>
        <w:bottom w:val="none" w:sz="0" w:space="0" w:color="auto"/>
        <w:right w:val="none" w:sz="0" w:space="0" w:color="auto"/>
      </w:divBdr>
    </w:div>
    <w:div w:id="80108305">
      <w:bodyDiv w:val="1"/>
      <w:marLeft w:val="0"/>
      <w:marRight w:val="0"/>
      <w:marTop w:val="0"/>
      <w:marBottom w:val="0"/>
      <w:divBdr>
        <w:top w:val="none" w:sz="0" w:space="0" w:color="auto"/>
        <w:left w:val="none" w:sz="0" w:space="0" w:color="auto"/>
        <w:bottom w:val="none" w:sz="0" w:space="0" w:color="auto"/>
        <w:right w:val="none" w:sz="0" w:space="0" w:color="auto"/>
      </w:divBdr>
    </w:div>
    <w:div w:id="80295705">
      <w:bodyDiv w:val="1"/>
      <w:marLeft w:val="0"/>
      <w:marRight w:val="0"/>
      <w:marTop w:val="0"/>
      <w:marBottom w:val="0"/>
      <w:divBdr>
        <w:top w:val="none" w:sz="0" w:space="0" w:color="auto"/>
        <w:left w:val="none" w:sz="0" w:space="0" w:color="auto"/>
        <w:bottom w:val="none" w:sz="0" w:space="0" w:color="auto"/>
        <w:right w:val="none" w:sz="0" w:space="0" w:color="auto"/>
      </w:divBdr>
    </w:div>
    <w:div w:id="82000072">
      <w:bodyDiv w:val="1"/>
      <w:marLeft w:val="0"/>
      <w:marRight w:val="0"/>
      <w:marTop w:val="0"/>
      <w:marBottom w:val="0"/>
      <w:divBdr>
        <w:top w:val="none" w:sz="0" w:space="0" w:color="auto"/>
        <w:left w:val="none" w:sz="0" w:space="0" w:color="auto"/>
        <w:bottom w:val="none" w:sz="0" w:space="0" w:color="auto"/>
        <w:right w:val="none" w:sz="0" w:space="0" w:color="auto"/>
      </w:divBdr>
    </w:div>
    <w:div w:id="82728797">
      <w:bodyDiv w:val="1"/>
      <w:marLeft w:val="0"/>
      <w:marRight w:val="0"/>
      <w:marTop w:val="0"/>
      <w:marBottom w:val="0"/>
      <w:divBdr>
        <w:top w:val="none" w:sz="0" w:space="0" w:color="auto"/>
        <w:left w:val="none" w:sz="0" w:space="0" w:color="auto"/>
        <w:bottom w:val="none" w:sz="0" w:space="0" w:color="auto"/>
        <w:right w:val="none" w:sz="0" w:space="0" w:color="auto"/>
      </w:divBdr>
    </w:div>
    <w:div w:id="84041584">
      <w:bodyDiv w:val="1"/>
      <w:marLeft w:val="0"/>
      <w:marRight w:val="0"/>
      <w:marTop w:val="0"/>
      <w:marBottom w:val="0"/>
      <w:divBdr>
        <w:top w:val="none" w:sz="0" w:space="0" w:color="auto"/>
        <w:left w:val="none" w:sz="0" w:space="0" w:color="auto"/>
        <w:bottom w:val="none" w:sz="0" w:space="0" w:color="auto"/>
        <w:right w:val="none" w:sz="0" w:space="0" w:color="auto"/>
      </w:divBdr>
    </w:div>
    <w:div w:id="90249880">
      <w:bodyDiv w:val="1"/>
      <w:marLeft w:val="0"/>
      <w:marRight w:val="0"/>
      <w:marTop w:val="0"/>
      <w:marBottom w:val="0"/>
      <w:divBdr>
        <w:top w:val="none" w:sz="0" w:space="0" w:color="auto"/>
        <w:left w:val="none" w:sz="0" w:space="0" w:color="auto"/>
        <w:bottom w:val="none" w:sz="0" w:space="0" w:color="auto"/>
        <w:right w:val="none" w:sz="0" w:space="0" w:color="auto"/>
      </w:divBdr>
    </w:div>
    <w:div w:id="96026728">
      <w:bodyDiv w:val="1"/>
      <w:marLeft w:val="0"/>
      <w:marRight w:val="0"/>
      <w:marTop w:val="0"/>
      <w:marBottom w:val="0"/>
      <w:divBdr>
        <w:top w:val="none" w:sz="0" w:space="0" w:color="auto"/>
        <w:left w:val="none" w:sz="0" w:space="0" w:color="auto"/>
        <w:bottom w:val="none" w:sz="0" w:space="0" w:color="auto"/>
        <w:right w:val="none" w:sz="0" w:space="0" w:color="auto"/>
      </w:divBdr>
    </w:div>
    <w:div w:id="96485250">
      <w:bodyDiv w:val="1"/>
      <w:marLeft w:val="0"/>
      <w:marRight w:val="0"/>
      <w:marTop w:val="0"/>
      <w:marBottom w:val="0"/>
      <w:divBdr>
        <w:top w:val="none" w:sz="0" w:space="0" w:color="auto"/>
        <w:left w:val="none" w:sz="0" w:space="0" w:color="auto"/>
        <w:bottom w:val="none" w:sz="0" w:space="0" w:color="auto"/>
        <w:right w:val="none" w:sz="0" w:space="0" w:color="auto"/>
      </w:divBdr>
    </w:div>
    <w:div w:id="97994832">
      <w:bodyDiv w:val="1"/>
      <w:marLeft w:val="0"/>
      <w:marRight w:val="0"/>
      <w:marTop w:val="0"/>
      <w:marBottom w:val="0"/>
      <w:divBdr>
        <w:top w:val="none" w:sz="0" w:space="0" w:color="auto"/>
        <w:left w:val="none" w:sz="0" w:space="0" w:color="auto"/>
        <w:bottom w:val="none" w:sz="0" w:space="0" w:color="auto"/>
        <w:right w:val="none" w:sz="0" w:space="0" w:color="auto"/>
      </w:divBdr>
    </w:div>
    <w:div w:id="98333494">
      <w:bodyDiv w:val="1"/>
      <w:marLeft w:val="0"/>
      <w:marRight w:val="0"/>
      <w:marTop w:val="0"/>
      <w:marBottom w:val="0"/>
      <w:divBdr>
        <w:top w:val="none" w:sz="0" w:space="0" w:color="auto"/>
        <w:left w:val="none" w:sz="0" w:space="0" w:color="auto"/>
        <w:bottom w:val="none" w:sz="0" w:space="0" w:color="auto"/>
        <w:right w:val="none" w:sz="0" w:space="0" w:color="auto"/>
      </w:divBdr>
    </w:div>
    <w:div w:id="99842687">
      <w:bodyDiv w:val="1"/>
      <w:marLeft w:val="0"/>
      <w:marRight w:val="0"/>
      <w:marTop w:val="0"/>
      <w:marBottom w:val="0"/>
      <w:divBdr>
        <w:top w:val="none" w:sz="0" w:space="0" w:color="auto"/>
        <w:left w:val="none" w:sz="0" w:space="0" w:color="auto"/>
        <w:bottom w:val="none" w:sz="0" w:space="0" w:color="auto"/>
        <w:right w:val="none" w:sz="0" w:space="0" w:color="auto"/>
      </w:divBdr>
    </w:div>
    <w:div w:id="102071978">
      <w:bodyDiv w:val="1"/>
      <w:marLeft w:val="0"/>
      <w:marRight w:val="0"/>
      <w:marTop w:val="0"/>
      <w:marBottom w:val="0"/>
      <w:divBdr>
        <w:top w:val="none" w:sz="0" w:space="0" w:color="auto"/>
        <w:left w:val="none" w:sz="0" w:space="0" w:color="auto"/>
        <w:bottom w:val="none" w:sz="0" w:space="0" w:color="auto"/>
        <w:right w:val="none" w:sz="0" w:space="0" w:color="auto"/>
      </w:divBdr>
    </w:div>
    <w:div w:id="110705612">
      <w:bodyDiv w:val="1"/>
      <w:marLeft w:val="0"/>
      <w:marRight w:val="0"/>
      <w:marTop w:val="0"/>
      <w:marBottom w:val="0"/>
      <w:divBdr>
        <w:top w:val="none" w:sz="0" w:space="0" w:color="auto"/>
        <w:left w:val="none" w:sz="0" w:space="0" w:color="auto"/>
        <w:bottom w:val="none" w:sz="0" w:space="0" w:color="auto"/>
        <w:right w:val="none" w:sz="0" w:space="0" w:color="auto"/>
      </w:divBdr>
    </w:div>
    <w:div w:id="111095112">
      <w:bodyDiv w:val="1"/>
      <w:marLeft w:val="0"/>
      <w:marRight w:val="0"/>
      <w:marTop w:val="0"/>
      <w:marBottom w:val="0"/>
      <w:divBdr>
        <w:top w:val="none" w:sz="0" w:space="0" w:color="auto"/>
        <w:left w:val="none" w:sz="0" w:space="0" w:color="auto"/>
        <w:bottom w:val="none" w:sz="0" w:space="0" w:color="auto"/>
        <w:right w:val="none" w:sz="0" w:space="0" w:color="auto"/>
      </w:divBdr>
    </w:div>
    <w:div w:id="111753757">
      <w:bodyDiv w:val="1"/>
      <w:marLeft w:val="0"/>
      <w:marRight w:val="0"/>
      <w:marTop w:val="0"/>
      <w:marBottom w:val="0"/>
      <w:divBdr>
        <w:top w:val="none" w:sz="0" w:space="0" w:color="auto"/>
        <w:left w:val="none" w:sz="0" w:space="0" w:color="auto"/>
        <w:bottom w:val="none" w:sz="0" w:space="0" w:color="auto"/>
        <w:right w:val="none" w:sz="0" w:space="0" w:color="auto"/>
      </w:divBdr>
    </w:div>
    <w:div w:id="114256716">
      <w:bodyDiv w:val="1"/>
      <w:marLeft w:val="0"/>
      <w:marRight w:val="0"/>
      <w:marTop w:val="0"/>
      <w:marBottom w:val="0"/>
      <w:divBdr>
        <w:top w:val="none" w:sz="0" w:space="0" w:color="auto"/>
        <w:left w:val="none" w:sz="0" w:space="0" w:color="auto"/>
        <w:bottom w:val="none" w:sz="0" w:space="0" w:color="auto"/>
        <w:right w:val="none" w:sz="0" w:space="0" w:color="auto"/>
      </w:divBdr>
    </w:div>
    <w:div w:id="115950029">
      <w:bodyDiv w:val="1"/>
      <w:marLeft w:val="0"/>
      <w:marRight w:val="0"/>
      <w:marTop w:val="0"/>
      <w:marBottom w:val="0"/>
      <w:divBdr>
        <w:top w:val="none" w:sz="0" w:space="0" w:color="auto"/>
        <w:left w:val="none" w:sz="0" w:space="0" w:color="auto"/>
        <w:bottom w:val="none" w:sz="0" w:space="0" w:color="auto"/>
        <w:right w:val="none" w:sz="0" w:space="0" w:color="auto"/>
      </w:divBdr>
    </w:div>
    <w:div w:id="118107599">
      <w:bodyDiv w:val="1"/>
      <w:marLeft w:val="0"/>
      <w:marRight w:val="0"/>
      <w:marTop w:val="0"/>
      <w:marBottom w:val="0"/>
      <w:divBdr>
        <w:top w:val="none" w:sz="0" w:space="0" w:color="auto"/>
        <w:left w:val="none" w:sz="0" w:space="0" w:color="auto"/>
        <w:bottom w:val="none" w:sz="0" w:space="0" w:color="auto"/>
        <w:right w:val="none" w:sz="0" w:space="0" w:color="auto"/>
      </w:divBdr>
    </w:div>
    <w:div w:id="118189554">
      <w:bodyDiv w:val="1"/>
      <w:marLeft w:val="0"/>
      <w:marRight w:val="0"/>
      <w:marTop w:val="0"/>
      <w:marBottom w:val="0"/>
      <w:divBdr>
        <w:top w:val="none" w:sz="0" w:space="0" w:color="auto"/>
        <w:left w:val="none" w:sz="0" w:space="0" w:color="auto"/>
        <w:bottom w:val="none" w:sz="0" w:space="0" w:color="auto"/>
        <w:right w:val="none" w:sz="0" w:space="0" w:color="auto"/>
      </w:divBdr>
    </w:div>
    <w:div w:id="120001809">
      <w:bodyDiv w:val="1"/>
      <w:marLeft w:val="0"/>
      <w:marRight w:val="0"/>
      <w:marTop w:val="0"/>
      <w:marBottom w:val="0"/>
      <w:divBdr>
        <w:top w:val="none" w:sz="0" w:space="0" w:color="auto"/>
        <w:left w:val="none" w:sz="0" w:space="0" w:color="auto"/>
        <w:bottom w:val="none" w:sz="0" w:space="0" w:color="auto"/>
        <w:right w:val="none" w:sz="0" w:space="0" w:color="auto"/>
      </w:divBdr>
    </w:div>
    <w:div w:id="122892724">
      <w:bodyDiv w:val="1"/>
      <w:marLeft w:val="0"/>
      <w:marRight w:val="0"/>
      <w:marTop w:val="0"/>
      <w:marBottom w:val="0"/>
      <w:divBdr>
        <w:top w:val="none" w:sz="0" w:space="0" w:color="auto"/>
        <w:left w:val="none" w:sz="0" w:space="0" w:color="auto"/>
        <w:bottom w:val="none" w:sz="0" w:space="0" w:color="auto"/>
        <w:right w:val="none" w:sz="0" w:space="0" w:color="auto"/>
      </w:divBdr>
    </w:div>
    <w:div w:id="123625796">
      <w:bodyDiv w:val="1"/>
      <w:marLeft w:val="0"/>
      <w:marRight w:val="0"/>
      <w:marTop w:val="0"/>
      <w:marBottom w:val="0"/>
      <w:divBdr>
        <w:top w:val="none" w:sz="0" w:space="0" w:color="auto"/>
        <w:left w:val="none" w:sz="0" w:space="0" w:color="auto"/>
        <w:bottom w:val="none" w:sz="0" w:space="0" w:color="auto"/>
        <w:right w:val="none" w:sz="0" w:space="0" w:color="auto"/>
      </w:divBdr>
    </w:div>
    <w:div w:id="124812231">
      <w:bodyDiv w:val="1"/>
      <w:marLeft w:val="0"/>
      <w:marRight w:val="0"/>
      <w:marTop w:val="0"/>
      <w:marBottom w:val="0"/>
      <w:divBdr>
        <w:top w:val="none" w:sz="0" w:space="0" w:color="auto"/>
        <w:left w:val="none" w:sz="0" w:space="0" w:color="auto"/>
        <w:bottom w:val="none" w:sz="0" w:space="0" w:color="auto"/>
        <w:right w:val="none" w:sz="0" w:space="0" w:color="auto"/>
      </w:divBdr>
    </w:div>
    <w:div w:id="126358218">
      <w:bodyDiv w:val="1"/>
      <w:marLeft w:val="0"/>
      <w:marRight w:val="0"/>
      <w:marTop w:val="0"/>
      <w:marBottom w:val="0"/>
      <w:divBdr>
        <w:top w:val="none" w:sz="0" w:space="0" w:color="auto"/>
        <w:left w:val="none" w:sz="0" w:space="0" w:color="auto"/>
        <w:bottom w:val="none" w:sz="0" w:space="0" w:color="auto"/>
        <w:right w:val="none" w:sz="0" w:space="0" w:color="auto"/>
      </w:divBdr>
    </w:div>
    <w:div w:id="130952484">
      <w:bodyDiv w:val="1"/>
      <w:marLeft w:val="0"/>
      <w:marRight w:val="0"/>
      <w:marTop w:val="0"/>
      <w:marBottom w:val="0"/>
      <w:divBdr>
        <w:top w:val="none" w:sz="0" w:space="0" w:color="auto"/>
        <w:left w:val="none" w:sz="0" w:space="0" w:color="auto"/>
        <w:bottom w:val="none" w:sz="0" w:space="0" w:color="auto"/>
        <w:right w:val="none" w:sz="0" w:space="0" w:color="auto"/>
      </w:divBdr>
    </w:div>
    <w:div w:id="132984269">
      <w:bodyDiv w:val="1"/>
      <w:marLeft w:val="0"/>
      <w:marRight w:val="0"/>
      <w:marTop w:val="0"/>
      <w:marBottom w:val="0"/>
      <w:divBdr>
        <w:top w:val="none" w:sz="0" w:space="0" w:color="auto"/>
        <w:left w:val="none" w:sz="0" w:space="0" w:color="auto"/>
        <w:bottom w:val="none" w:sz="0" w:space="0" w:color="auto"/>
        <w:right w:val="none" w:sz="0" w:space="0" w:color="auto"/>
      </w:divBdr>
    </w:div>
    <w:div w:id="133840690">
      <w:bodyDiv w:val="1"/>
      <w:marLeft w:val="0"/>
      <w:marRight w:val="0"/>
      <w:marTop w:val="0"/>
      <w:marBottom w:val="0"/>
      <w:divBdr>
        <w:top w:val="none" w:sz="0" w:space="0" w:color="auto"/>
        <w:left w:val="none" w:sz="0" w:space="0" w:color="auto"/>
        <w:bottom w:val="none" w:sz="0" w:space="0" w:color="auto"/>
        <w:right w:val="none" w:sz="0" w:space="0" w:color="auto"/>
      </w:divBdr>
    </w:div>
    <w:div w:id="134027220">
      <w:bodyDiv w:val="1"/>
      <w:marLeft w:val="0"/>
      <w:marRight w:val="0"/>
      <w:marTop w:val="0"/>
      <w:marBottom w:val="0"/>
      <w:divBdr>
        <w:top w:val="none" w:sz="0" w:space="0" w:color="auto"/>
        <w:left w:val="none" w:sz="0" w:space="0" w:color="auto"/>
        <w:bottom w:val="none" w:sz="0" w:space="0" w:color="auto"/>
        <w:right w:val="none" w:sz="0" w:space="0" w:color="auto"/>
      </w:divBdr>
    </w:div>
    <w:div w:id="135608296">
      <w:bodyDiv w:val="1"/>
      <w:marLeft w:val="0"/>
      <w:marRight w:val="0"/>
      <w:marTop w:val="0"/>
      <w:marBottom w:val="0"/>
      <w:divBdr>
        <w:top w:val="none" w:sz="0" w:space="0" w:color="auto"/>
        <w:left w:val="none" w:sz="0" w:space="0" w:color="auto"/>
        <w:bottom w:val="none" w:sz="0" w:space="0" w:color="auto"/>
        <w:right w:val="none" w:sz="0" w:space="0" w:color="auto"/>
      </w:divBdr>
    </w:div>
    <w:div w:id="135614083">
      <w:bodyDiv w:val="1"/>
      <w:marLeft w:val="0"/>
      <w:marRight w:val="0"/>
      <w:marTop w:val="0"/>
      <w:marBottom w:val="0"/>
      <w:divBdr>
        <w:top w:val="none" w:sz="0" w:space="0" w:color="auto"/>
        <w:left w:val="none" w:sz="0" w:space="0" w:color="auto"/>
        <w:bottom w:val="none" w:sz="0" w:space="0" w:color="auto"/>
        <w:right w:val="none" w:sz="0" w:space="0" w:color="auto"/>
      </w:divBdr>
    </w:div>
    <w:div w:id="137454611">
      <w:bodyDiv w:val="1"/>
      <w:marLeft w:val="0"/>
      <w:marRight w:val="0"/>
      <w:marTop w:val="0"/>
      <w:marBottom w:val="0"/>
      <w:divBdr>
        <w:top w:val="none" w:sz="0" w:space="0" w:color="auto"/>
        <w:left w:val="none" w:sz="0" w:space="0" w:color="auto"/>
        <w:bottom w:val="none" w:sz="0" w:space="0" w:color="auto"/>
        <w:right w:val="none" w:sz="0" w:space="0" w:color="auto"/>
      </w:divBdr>
    </w:div>
    <w:div w:id="141387494">
      <w:bodyDiv w:val="1"/>
      <w:marLeft w:val="0"/>
      <w:marRight w:val="0"/>
      <w:marTop w:val="0"/>
      <w:marBottom w:val="0"/>
      <w:divBdr>
        <w:top w:val="none" w:sz="0" w:space="0" w:color="auto"/>
        <w:left w:val="none" w:sz="0" w:space="0" w:color="auto"/>
        <w:bottom w:val="none" w:sz="0" w:space="0" w:color="auto"/>
        <w:right w:val="none" w:sz="0" w:space="0" w:color="auto"/>
      </w:divBdr>
    </w:div>
    <w:div w:id="145826502">
      <w:bodyDiv w:val="1"/>
      <w:marLeft w:val="0"/>
      <w:marRight w:val="0"/>
      <w:marTop w:val="0"/>
      <w:marBottom w:val="0"/>
      <w:divBdr>
        <w:top w:val="none" w:sz="0" w:space="0" w:color="auto"/>
        <w:left w:val="none" w:sz="0" w:space="0" w:color="auto"/>
        <w:bottom w:val="none" w:sz="0" w:space="0" w:color="auto"/>
        <w:right w:val="none" w:sz="0" w:space="0" w:color="auto"/>
      </w:divBdr>
    </w:div>
    <w:div w:id="148443544">
      <w:bodyDiv w:val="1"/>
      <w:marLeft w:val="0"/>
      <w:marRight w:val="0"/>
      <w:marTop w:val="0"/>
      <w:marBottom w:val="0"/>
      <w:divBdr>
        <w:top w:val="none" w:sz="0" w:space="0" w:color="auto"/>
        <w:left w:val="none" w:sz="0" w:space="0" w:color="auto"/>
        <w:bottom w:val="none" w:sz="0" w:space="0" w:color="auto"/>
        <w:right w:val="none" w:sz="0" w:space="0" w:color="auto"/>
      </w:divBdr>
    </w:div>
    <w:div w:id="149104628">
      <w:bodyDiv w:val="1"/>
      <w:marLeft w:val="0"/>
      <w:marRight w:val="0"/>
      <w:marTop w:val="0"/>
      <w:marBottom w:val="0"/>
      <w:divBdr>
        <w:top w:val="none" w:sz="0" w:space="0" w:color="auto"/>
        <w:left w:val="none" w:sz="0" w:space="0" w:color="auto"/>
        <w:bottom w:val="none" w:sz="0" w:space="0" w:color="auto"/>
        <w:right w:val="none" w:sz="0" w:space="0" w:color="auto"/>
      </w:divBdr>
    </w:div>
    <w:div w:id="149518625">
      <w:bodyDiv w:val="1"/>
      <w:marLeft w:val="0"/>
      <w:marRight w:val="0"/>
      <w:marTop w:val="0"/>
      <w:marBottom w:val="0"/>
      <w:divBdr>
        <w:top w:val="none" w:sz="0" w:space="0" w:color="auto"/>
        <w:left w:val="none" w:sz="0" w:space="0" w:color="auto"/>
        <w:bottom w:val="none" w:sz="0" w:space="0" w:color="auto"/>
        <w:right w:val="none" w:sz="0" w:space="0" w:color="auto"/>
      </w:divBdr>
    </w:div>
    <w:div w:id="150370643">
      <w:bodyDiv w:val="1"/>
      <w:marLeft w:val="0"/>
      <w:marRight w:val="0"/>
      <w:marTop w:val="0"/>
      <w:marBottom w:val="0"/>
      <w:divBdr>
        <w:top w:val="none" w:sz="0" w:space="0" w:color="auto"/>
        <w:left w:val="none" w:sz="0" w:space="0" w:color="auto"/>
        <w:bottom w:val="none" w:sz="0" w:space="0" w:color="auto"/>
        <w:right w:val="none" w:sz="0" w:space="0" w:color="auto"/>
      </w:divBdr>
    </w:div>
    <w:div w:id="150798549">
      <w:bodyDiv w:val="1"/>
      <w:marLeft w:val="0"/>
      <w:marRight w:val="0"/>
      <w:marTop w:val="0"/>
      <w:marBottom w:val="0"/>
      <w:divBdr>
        <w:top w:val="none" w:sz="0" w:space="0" w:color="auto"/>
        <w:left w:val="none" w:sz="0" w:space="0" w:color="auto"/>
        <w:bottom w:val="none" w:sz="0" w:space="0" w:color="auto"/>
        <w:right w:val="none" w:sz="0" w:space="0" w:color="auto"/>
      </w:divBdr>
    </w:div>
    <w:div w:id="151022115">
      <w:bodyDiv w:val="1"/>
      <w:marLeft w:val="0"/>
      <w:marRight w:val="0"/>
      <w:marTop w:val="0"/>
      <w:marBottom w:val="0"/>
      <w:divBdr>
        <w:top w:val="none" w:sz="0" w:space="0" w:color="auto"/>
        <w:left w:val="none" w:sz="0" w:space="0" w:color="auto"/>
        <w:bottom w:val="none" w:sz="0" w:space="0" w:color="auto"/>
        <w:right w:val="none" w:sz="0" w:space="0" w:color="auto"/>
      </w:divBdr>
    </w:div>
    <w:div w:id="158085754">
      <w:bodyDiv w:val="1"/>
      <w:marLeft w:val="0"/>
      <w:marRight w:val="0"/>
      <w:marTop w:val="0"/>
      <w:marBottom w:val="0"/>
      <w:divBdr>
        <w:top w:val="none" w:sz="0" w:space="0" w:color="auto"/>
        <w:left w:val="none" w:sz="0" w:space="0" w:color="auto"/>
        <w:bottom w:val="none" w:sz="0" w:space="0" w:color="auto"/>
        <w:right w:val="none" w:sz="0" w:space="0" w:color="auto"/>
      </w:divBdr>
    </w:div>
    <w:div w:id="158498634">
      <w:bodyDiv w:val="1"/>
      <w:marLeft w:val="0"/>
      <w:marRight w:val="0"/>
      <w:marTop w:val="0"/>
      <w:marBottom w:val="0"/>
      <w:divBdr>
        <w:top w:val="none" w:sz="0" w:space="0" w:color="auto"/>
        <w:left w:val="none" w:sz="0" w:space="0" w:color="auto"/>
        <w:bottom w:val="none" w:sz="0" w:space="0" w:color="auto"/>
        <w:right w:val="none" w:sz="0" w:space="0" w:color="auto"/>
      </w:divBdr>
    </w:div>
    <w:div w:id="158891729">
      <w:bodyDiv w:val="1"/>
      <w:marLeft w:val="0"/>
      <w:marRight w:val="0"/>
      <w:marTop w:val="0"/>
      <w:marBottom w:val="0"/>
      <w:divBdr>
        <w:top w:val="none" w:sz="0" w:space="0" w:color="auto"/>
        <w:left w:val="none" w:sz="0" w:space="0" w:color="auto"/>
        <w:bottom w:val="none" w:sz="0" w:space="0" w:color="auto"/>
        <w:right w:val="none" w:sz="0" w:space="0" w:color="auto"/>
      </w:divBdr>
    </w:div>
    <w:div w:id="160437958">
      <w:bodyDiv w:val="1"/>
      <w:marLeft w:val="0"/>
      <w:marRight w:val="0"/>
      <w:marTop w:val="0"/>
      <w:marBottom w:val="0"/>
      <w:divBdr>
        <w:top w:val="none" w:sz="0" w:space="0" w:color="auto"/>
        <w:left w:val="none" w:sz="0" w:space="0" w:color="auto"/>
        <w:bottom w:val="none" w:sz="0" w:space="0" w:color="auto"/>
        <w:right w:val="none" w:sz="0" w:space="0" w:color="auto"/>
      </w:divBdr>
    </w:div>
    <w:div w:id="161504630">
      <w:bodyDiv w:val="1"/>
      <w:marLeft w:val="0"/>
      <w:marRight w:val="0"/>
      <w:marTop w:val="0"/>
      <w:marBottom w:val="0"/>
      <w:divBdr>
        <w:top w:val="none" w:sz="0" w:space="0" w:color="auto"/>
        <w:left w:val="none" w:sz="0" w:space="0" w:color="auto"/>
        <w:bottom w:val="none" w:sz="0" w:space="0" w:color="auto"/>
        <w:right w:val="none" w:sz="0" w:space="0" w:color="auto"/>
      </w:divBdr>
    </w:div>
    <w:div w:id="161629376">
      <w:bodyDiv w:val="1"/>
      <w:marLeft w:val="0"/>
      <w:marRight w:val="0"/>
      <w:marTop w:val="0"/>
      <w:marBottom w:val="0"/>
      <w:divBdr>
        <w:top w:val="none" w:sz="0" w:space="0" w:color="auto"/>
        <w:left w:val="none" w:sz="0" w:space="0" w:color="auto"/>
        <w:bottom w:val="none" w:sz="0" w:space="0" w:color="auto"/>
        <w:right w:val="none" w:sz="0" w:space="0" w:color="auto"/>
      </w:divBdr>
    </w:div>
    <w:div w:id="164328204">
      <w:bodyDiv w:val="1"/>
      <w:marLeft w:val="0"/>
      <w:marRight w:val="0"/>
      <w:marTop w:val="0"/>
      <w:marBottom w:val="0"/>
      <w:divBdr>
        <w:top w:val="none" w:sz="0" w:space="0" w:color="auto"/>
        <w:left w:val="none" w:sz="0" w:space="0" w:color="auto"/>
        <w:bottom w:val="none" w:sz="0" w:space="0" w:color="auto"/>
        <w:right w:val="none" w:sz="0" w:space="0" w:color="auto"/>
      </w:divBdr>
    </w:div>
    <w:div w:id="166408251">
      <w:bodyDiv w:val="1"/>
      <w:marLeft w:val="0"/>
      <w:marRight w:val="0"/>
      <w:marTop w:val="0"/>
      <w:marBottom w:val="0"/>
      <w:divBdr>
        <w:top w:val="none" w:sz="0" w:space="0" w:color="auto"/>
        <w:left w:val="none" w:sz="0" w:space="0" w:color="auto"/>
        <w:bottom w:val="none" w:sz="0" w:space="0" w:color="auto"/>
        <w:right w:val="none" w:sz="0" w:space="0" w:color="auto"/>
      </w:divBdr>
    </w:div>
    <w:div w:id="168523371">
      <w:bodyDiv w:val="1"/>
      <w:marLeft w:val="0"/>
      <w:marRight w:val="0"/>
      <w:marTop w:val="0"/>
      <w:marBottom w:val="0"/>
      <w:divBdr>
        <w:top w:val="none" w:sz="0" w:space="0" w:color="auto"/>
        <w:left w:val="none" w:sz="0" w:space="0" w:color="auto"/>
        <w:bottom w:val="none" w:sz="0" w:space="0" w:color="auto"/>
        <w:right w:val="none" w:sz="0" w:space="0" w:color="auto"/>
      </w:divBdr>
    </w:div>
    <w:div w:id="169608198">
      <w:bodyDiv w:val="1"/>
      <w:marLeft w:val="0"/>
      <w:marRight w:val="0"/>
      <w:marTop w:val="0"/>
      <w:marBottom w:val="0"/>
      <w:divBdr>
        <w:top w:val="none" w:sz="0" w:space="0" w:color="auto"/>
        <w:left w:val="none" w:sz="0" w:space="0" w:color="auto"/>
        <w:bottom w:val="none" w:sz="0" w:space="0" w:color="auto"/>
        <w:right w:val="none" w:sz="0" w:space="0" w:color="auto"/>
      </w:divBdr>
    </w:div>
    <w:div w:id="170798851">
      <w:bodyDiv w:val="1"/>
      <w:marLeft w:val="0"/>
      <w:marRight w:val="0"/>
      <w:marTop w:val="0"/>
      <w:marBottom w:val="0"/>
      <w:divBdr>
        <w:top w:val="none" w:sz="0" w:space="0" w:color="auto"/>
        <w:left w:val="none" w:sz="0" w:space="0" w:color="auto"/>
        <w:bottom w:val="none" w:sz="0" w:space="0" w:color="auto"/>
        <w:right w:val="none" w:sz="0" w:space="0" w:color="auto"/>
      </w:divBdr>
    </w:div>
    <w:div w:id="175773933">
      <w:bodyDiv w:val="1"/>
      <w:marLeft w:val="0"/>
      <w:marRight w:val="0"/>
      <w:marTop w:val="0"/>
      <w:marBottom w:val="0"/>
      <w:divBdr>
        <w:top w:val="none" w:sz="0" w:space="0" w:color="auto"/>
        <w:left w:val="none" w:sz="0" w:space="0" w:color="auto"/>
        <w:bottom w:val="none" w:sz="0" w:space="0" w:color="auto"/>
        <w:right w:val="none" w:sz="0" w:space="0" w:color="auto"/>
      </w:divBdr>
    </w:div>
    <w:div w:id="179584688">
      <w:bodyDiv w:val="1"/>
      <w:marLeft w:val="0"/>
      <w:marRight w:val="0"/>
      <w:marTop w:val="0"/>
      <w:marBottom w:val="0"/>
      <w:divBdr>
        <w:top w:val="none" w:sz="0" w:space="0" w:color="auto"/>
        <w:left w:val="none" w:sz="0" w:space="0" w:color="auto"/>
        <w:bottom w:val="none" w:sz="0" w:space="0" w:color="auto"/>
        <w:right w:val="none" w:sz="0" w:space="0" w:color="auto"/>
      </w:divBdr>
    </w:div>
    <w:div w:id="192115878">
      <w:bodyDiv w:val="1"/>
      <w:marLeft w:val="0"/>
      <w:marRight w:val="0"/>
      <w:marTop w:val="0"/>
      <w:marBottom w:val="0"/>
      <w:divBdr>
        <w:top w:val="none" w:sz="0" w:space="0" w:color="auto"/>
        <w:left w:val="none" w:sz="0" w:space="0" w:color="auto"/>
        <w:bottom w:val="none" w:sz="0" w:space="0" w:color="auto"/>
        <w:right w:val="none" w:sz="0" w:space="0" w:color="auto"/>
      </w:divBdr>
    </w:div>
    <w:div w:id="194076730">
      <w:bodyDiv w:val="1"/>
      <w:marLeft w:val="0"/>
      <w:marRight w:val="0"/>
      <w:marTop w:val="0"/>
      <w:marBottom w:val="0"/>
      <w:divBdr>
        <w:top w:val="none" w:sz="0" w:space="0" w:color="auto"/>
        <w:left w:val="none" w:sz="0" w:space="0" w:color="auto"/>
        <w:bottom w:val="none" w:sz="0" w:space="0" w:color="auto"/>
        <w:right w:val="none" w:sz="0" w:space="0" w:color="auto"/>
      </w:divBdr>
    </w:div>
    <w:div w:id="197163624">
      <w:bodyDiv w:val="1"/>
      <w:marLeft w:val="0"/>
      <w:marRight w:val="0"/>
      <w:marTop w:val="0"/>
      <w:marBottom w:val="0"/>
      <w:divBdr>
        <w:top w:val="none" w:sz="0" w:space="0" w:color="auto"/>
        <w:left w:val="none" w:sz="0" w:space="0" w:color="auto"/>
        <w:bottom w:val="none" w:sz="0" w:space="0" w:color="auto"/>
        <w:right w:val="none" w:sz="0" w:space="0" w:color="auto"/>
      </w:divBdr>
    </w:div>
    <w:div w:id="200172324">
      <w:bodyDiv w:val="1"/>
      <w:marLeft w:val="0"/>
      <w:marRight w:val="0"/>
      <w:marTop w:val="0"/>
      <w:marBottom w:val="0"/>
      <w:divBdr>
        <w:top w:val="none" w:sz="0" w:space="0" w:color="auto"/>
        <w:left w:val="none" w:sz="0" w:space="0" w:color="auto"/>
        <w:bottom w:val="none" w:sz="0" w:space="0" w:color="auto"/>
        <w:right w:val="none" w:sz="0" w:space="0" w:color="auto"/>
      </w:divBdr>
    </w:div>
    <w:div w:id="209726462">
      <w:bodyDiv w:val="1"/>
      <w:marLeft w:val="0"/>
      <w:marRight w:val="0"/>
      <w:marTop w:val="0"/>
      <w:marBottom w:val="0"/>
      <w:divBdr>
        <w:top w:val="none" w:sz="0" w:space="0" w:color="auto"/>
        <w:left w:val="none" w:sz="0" w:space="0" w:color="auto"/>
        <w:bottom w:val="none" w:sz="0" w:space="0" w:color="auto"/>
        <w:right w:val="none" w:sz="0" w:space="0" w:color="auto"/>
      </w:divBdr>
    </w:div>
    <w:div w:id="213004548">
      <w:bodyDiv w:val="1"/>
      <w:marLeft w:val="0"/>
      <w:marRight w:val="0"/>
      <w:marTop w:val="0"/>
      <w:marBottom w:val="0"/>
      <w:divBdr>
        <w:top w:val="none" w:sz="0" w:space="0" w:color="auto"/>
        <w:left w:val="none" w:sz="0" w:space="0" w:color="auto"/>
        <w:bottom w:val="none" w:sz="0" w:space="0" w:color="auto"/>
        <w:right w:val="none" w:sz="0" w:space="0" w:color="auto"/>
      </w:divBdr>
    </w:div>
    <w:div w:id="213469421">
      <w:bodyDiv w:val="1"/>
      <w:marLeft w:val="0"/>
      <w:marRight w:val="0"/>
      <w:marTop w:val="0"/>
      <w:marBottom w:val="0"/>
      <w:divBdr>
        <w:top w:val="none" w:sz="0" w:space="0" w:color="auto"/>
        <w:left w:val="none" w:sz="0" w:space="0" w:color="auto"/>
        <w:bottom w:val="none" w:sz="0" w:space="0" w:color="auto"/>
        <w:right w:val="none" w:sz="0" w:space="0" w:color="auto"/>
      </w:divBdr>
    </w:div>
    <w:div w:id="213738389">
      <w:bodyDiv w:val="1"/>
      <w:marLeft w:val="0"/>
      <w:marRight w:val="0"/>
      <w:marTop w:val="0"/>
      <w:marBottom w:val="0"/>
      <w:divBdr>
        <w:top w:val="none" w:sz="0" w:space="0" w:color="auto"/>
        <w:left w:val="none" w:sz="0" w:space="0" w:color="auto"/>
        <w:bottom w:val="none" w:sz="0" w:space="0" w:color="auto"/>
        <w:right w:val="none" w:sz="0" w:space="0" w:color="auto"/>
      </w:divBdr>
    </w:div>
    <w:div w:id="217059142">
      <w:bodyDiv w:val="1"/>
      <w:marLeft w:val="0"/>
      <w:marRight w:val="0"/>
      <w:marTop w:val="0"/>
      <w:marBottom w:val="0"/>
      <w:divBdr>
        <w:top w:val="none" w:sz="0" w:space="0" w:color="auto"/>
        <w:left w:val="none" w:sz="0" w:space="0" w:color="auto"/>
        <w:bottom w:val="none" w:sz="0" w:space="0" w:color="auto"/>
        <w:right w:val="none" w:sz="0" w:space="0" w:color="auto"/>
      </w:divBdr>
    </w:div>
    <w:div w:id="218788743">
      <w:bodyDiv w:val="1"/>
      <w:marLeft w:val="0"/>
      <w:marRight w:val="0"/>
      <w:marTop w:val="0"/>
      <w:marBottom w:val="0"/>
      <w:divBdr>
        <w:top w:val="none" w:sz="0" w:space="0" w:color="auto"/>
        <w:left w:val="none" w:sz="0" w:space="0" w:color="auto"/>
        <w:bottom w:val="none" w:sz="0" w:space="0" w:color="auto"/>
        <w:right w:val="none" w:sz="0" w:space="0" w:color="auto"/>
      </w:divBdr>
    </w:div>
    <w:div w:id="219099831">
      <w:bodyDiv w:val="1"/>
      <w:marLeft w:val="0"/>
      <w:marRight w:val="0"/>
      <w:marTop w:val="0"/>
      <w:marBottom w:val="0"/>
      <w:divBdr>
        <w:top w:val="none" w:sz="0" w:space="0" w:color="auto"/>
        <w:left w:val="none" w:sz="0" w:space="0" w:color="auto"/>
        <w:bottom w:val="none" w:sz="0" w:space="0" w:color="auto"/>
        <w:right w:val="none" w:sz="0" w:space="0" w:color="auto"/>
      </w:divBdr>
    </w:div>
    <w:div w:id="219437267">
      <w:bodyDiv w:val="1"/>
      <w:marLeft w:val="0"/>
      <w:marRight w:val="0"/>
      <w:marTop w:val="0"/>
      <w:marBottom w:val="0"/>
      <w:divBdr>
        <w:top w:val="none" w:sz="0" w:space="0" w:color="auto"/>
        <w:left w:val="none" w:sz="0" w:space="0" w:color="auto"/>
        <w:bottom w:val="none" w:sz="0" w:space="0" w:color="auto"/>
        <w:right w:val="none" w:sz="0" w:space="0" w:color="auto"/>
      </w:divBdr>
    </w:div>
    <w:div w:id="219905635">
      <w:bodyDiv w:val="1"/>
      <w:marLeft w:val="0"/>
      <w:marRight w:val="0"/>
      <w:marTop w:val="0"/>
      <w:marBottom w:val="0"/>
      <w:divBdr>
        <w:top w:val="none" w:sz="0" w:space="0" w:color="auto"/>
        <w:left w:val="none" w:sz="0" w:space="0" w:color="auto"/>
        <w:bottom w:val="none" w:sz="0" w:space="0" w:color="auto"/>
        <w:right w:val="none" w:sz="0" w:space="0" w:color="auto"/>
      </w:divBdr>
    </w:div>
    <w:div w:id="220214886">
      <w:bodyDiv w:val="1"/>
      <w:marLeft w:val="0"/>
      <w:marRight w:val="0"/>
      <w:marTop w:val="0"/>
      <w:marBottom w:val="0"/>
      <w:divBdr>
        <w:top w:val="none" w:sz="0" w:space="0" w:color="auto"/>
        <w:left w:val="none" w:sz="0" w:space="0" w:color="auto"/>
        <w:bottom w:val="none" w:sz="0" w:space="0" w:color="auto"/>
        <w:right w:val="none" w:sz="0" w:space="0" w:color="auto"/>
      </w:divBdr>
    </w:div>
    <w:div w:id="220332112">
      <w:bodyDiv w:val="1"/>
      <w:marLeft w:val="0"/>
      <w:marRight w:val="0"/>
      <w:marTop w:val="0"/>
      <w:marBottom w:val="0"/>
      <w:divBdr>
        <w:top w:val="none" w:sz="0" w:space="0" w:color="auto"/>
        <w:left w:val="none" w:sz="0" w:space="0" w:color="auto"/>
        <w:bottom w:val="none" w:sz="0" w:space="0" w:color="auto"/>
        <w:right w:val="none" w:sz="0" w:space="0" w:color="auto"/>
      </w:divBdr>
    </w:div>
    <w:div w:id="221527815">
      <w:bodyDiv w:val="1"/>
      <w:marLeft w:val="0"/>
      <w:marRight w:val="0"/>
      <w:marTop w:val="0"/>
      <w:marBottom w:val="0"/>
      <w:divBdr>
        <w:top w:val="none" w:sz="0" w:space="0" w:color="auto"/>
        <w:left w:val="none" w:sz="0" w:space="0" w:color="auto"/>
        <w:bottom w:val="none" w:sz="0" w:space="0" w:color="auto"/>
        <w:right w:val="none" w:sz="0" w:space="0" w:color="auto"/>
      </w:divBdr>
    </w:div>
    <w:div w:id="225529192">
      <w:bodyDiv w:val="1"/>
      <w:marLeft w:val="0"/>
      <w:marRight w:val="0"/>
      <w:marTop w:val="0"/>
      <w:marBottom w:val="0"/>
      <w:divBdr>
        <w:top w:val="none" w:sz="0" w:space="0" w:color="auto"/>
        <w:left w:val="none" w:sz="0" w:space="0" w:color="auto"/>
        <w:bottom w:val="none" w:sz="0" w:space="0" w:color="auto"/>
        <w:right w:val="none" w:sz="0" w:space="0" w:color="auto"/>
      </w:divBdr>
    </w:div>
    <w:div w:id="228922532">
      <w:bodyDiv w:val="1"/>
      <w:marLeft w:val="0"/>
      <w:marRight w:val="0"/>
      <w:marTop w:val="0"/>
      <w:marBottom w:val="0"/>
      <w:divBdr>
        <w:top w:val="none" w:sz="0" w:space="0" w:color="auto"/>
        <w:left w:val="none" w:sz="0" w:space="0" w:color="auto"/>
        <w:bottom w:val="none" w:sz="0" w:space="0" w:color="auto"/>
        <w:right w:val="none" w:sz="0" w:space="0" w:color="auto"/>
      </w:divBdr>
    </w:div>
    <w:div w:id="232471782">
      <w:bodyDiv w:val="1"/>
      <w:marLeft w:val="0"/>
      <w:marRight w:val="0"/>
      <w:marTop w:val="0"/>
      <w:marBottom w:val="0"/>
      <w:divBdr>
        <w:top w:val="none" w:sz="0" w:space="0" w:color="auto"/>
        <w:left w:val="none" w:sz="0" w:space="0" w:color="auto"/>
        <w:bottom w:val="none" w:sz="0" w:space="0" w:color="auto"/>
        <w:right w:val="none" w:sz="0" w:space="0" w:color="auto"/>
      </w:divBdr>
    </w:div>
    <w:div w:id="236982186">
      <w:bodyDiv w:val="1"/>
      <w:marLeft w:val="0"/>
      <w:marRight w:val="0"/>
      <w:marTop w:val="0"/>
      <w:marBottom w:val="0"/>
      <w:divBdr>
        <w:top w:val="none" w:sz="0" w:space="0" w:color="auto"/>
        <w:left w:val="none" w:sz="0" w:space="0" w:color="auto"/>
        <w:bottom w:val="none" w:sz="0" w:space="0" w:color="auto"/>
        <w:right w:val="none" w:sz="0" w:space="0" w:color="auto"/>
      </w:divBdr>
    </w:div>
    <w:div w:id="242423223">
      <w:bodyDiv w:val="1"/>
      <w:marLeft w:val="0"/>
      <w:marRight w:val="0"/>
      <w:marTop w:val="0"/>
      <w:marBottom w:val="0"/>
      <w:divBdr>
        <w:top w:val="none" w:sz="0" w:space="0" w:color="auto"/>
        <w:left w:val="none" w:sz="0" w:space="0" w:color="auto"/>
        <w:bottom w:val="none" w:sz="0" w:space="0" w:color="auto"/>
        <w:right w:val="none" w:sz="0" w:space="0" w:color="auto"/>
      </w:divBdr>
    </w:div>
    <w:div w:id="245502478">
      <w:bodyDiv w:val="1"/>
      <w:marLeft w:val="0"/>
      <w:marRight w:val="0"/>
      <w:marTop w:val="0"/>
      <w:marBottom w:val="0"/>
      <w:divBdr>
        <w:top w:val="none" w:sz="0" w:space="0" w:color="auto"/>
        <w:left w:val="none" w:sz="0" w:space="0" w:color="auto"/>
        <w:bottom w:val="none" w:sz="0" w:space="0" w:color="auto"/>
        <w:right w:val="none" w:sz="0" w:space="0" w:color="auto"/>
      </w:divBdr>
    </w:div>
    <w:div w:id="246813888">
      <w:bodyDiv w:val="1"/>
      <w:marLeft w:val="0"/>
      <w:marRight w:val="0"/>
      <w:marTop w:val="0"/>
      <w:marBottom w:val="0"/>
      <w:divBdr>
        <w:top w:val="none" w:sz="0" w:space="0" w:color="auto"/>
        <w:left w:val="none" w:sz="0" w:space="0" w:color="auto"/>
        <w:bottom w:val="none" w:sz="0" w:space="0" w:color="auto"/>
        <w:right w:val="none" w:sz="0" w:space="0" w:color="auto"/>
      </w:divBdr>
    </w:div>
    <w:div w:id="247883453">
      <w:bodyDiv w:val="1"/>
      <w:marLeft w:val="0"/>
      <w:marRight w:val="0"/>
      <w:marTop w:val="0"/>
      <w:marBottom w:val="0"/>
      <w:divBdr>
        <w:top w:val="none" w:sz="0" w:space="0" w:color="auto"/>
        <w:left w:val="none" w:sz="0" w:space="0" w:color="auto"/>
        <w:bottom w:val="none" w:sz="0" w:space="0" w:color="auto"/>
        <w:right w:val="none" w:sz="0" w:space="0" w:color="auto"/>
      </w:divBdr>
    </w:div>
    <w:div w:id="249434599">
      <w:bodyDiv w:val="1"/>
      <w:marLeft w:val="0"/>
      <w:marRight w:val="0"/>
      <w:marTop w:val="0"/>
      <w:marBottom w:val="0"/>
      <w:divBdr>
        <w:top w:val="none" w:sz="0" w:space="0" w:color="auto"/>
        <w:left w:val="none" w:sz="0" w:space="0" w:color="auto"/>
        <w:bottom w:val="none" w:sz="0" w:space="0" w:color="auto"/>
        <w:right w:val="none" w:sz="0" w:space="0" w:color="auto"/>
      </w:divBdr>
    </w:div>
    <w:div w:id="249584243">
      <w:bodyDiv w:val="1"/>
      <w:marLeft w:val="0"/>
      <w:marRight w:val="0"/>
      <w:marTop w:val="0"/>
      <w:marBottom w:val="0"/>
      <w:divBdr>
        <w:top w:val="none" w:sz="0" w:space="0" w:color="auto"/>
        <w:left w:val="none" w:sz="0" w:space="0" w:color="auto"/>
        <w:bottom w:val="none" w:sz="0" w:space="0" w:color="auto"/>
        <w:right w:val="none" w:sz="0" w:space="0" w:color="auto"/>
      </w:divBdr>
    </w:div>
    <w:div w:id="252278230">
      <w:bodyDiv w:val="1"/>
      <w:marLeft w:val="0"/>
      <w:marRight w:val="0"/>
      <w:marTop w:val="0"/>
      <w:marBottom w:val="0"/>
      <w:divBdr>
        <w:top w:val="none" w:sz="0" w:space="0" w:color="auto"/>
        <w:left w:val="none" w:sz="0" w:space="0" w:color="auto"/>
        <w:bottom w:val="none" w:sz="0" w:space="0" w:color="auto"/>
        <w:right w:val="none" w:sz="0" w:space="0" w:color="auto"/>
      </w:divBdr>
    </w:div>
    <w:div w:id="260383668">
      <w:bodyDiv w:val="1"/>
      <w:marLeft w:val="0"/>
      <w:marRight w:val="0"/>
      <w:marTop w:val="0"/>
      <w:marBottom w:val="0"/>
      <w:divBdr>
        <w:top w:val="none" w:sz="0" w:space="0" w:color="auto"/>
        <w:left w:val="none" w:sz="0" w:space="0" w:color="auto"/>
        <w:bottom w:val="none" w:sz="0" w:space="0" w:color="auto"/>
        <w:right w:val="none" w:sz="0" w:space="0" w:color="auto"/>
      </w:divBdr>
    </w:div>
    <w:div w:id="264578317">
      <w:bodyDiv w:val="1"/>
      <w:marLeft w:val="0"/>
      <w:marRight w:val="0"/>
      <w:marTop w:val="0"/>
      <w:marBottom w:val="0"/>
      <w:divBdr>
        <w:top w:val="none" w:sz="0" w:space="0" w:color="auto"/>
        <w:left w:val="none" w:sz="0" w:space="0" w:color="auto"/>
        <w:bottom w:val="none" w:sz="0" w:space="0" w:color="auto"/>
        <w:right w:val="none" w:sz="0" w:space="0" w:color="auto"/>
      </w:divBdr>
    </w:div>
    <w:div w:id="265426874">
      <w:bodyDiv w:val="1"/>
      <w:marLeft w:val="0"/>
      <w:marRight w:val="0"/>
      <w:marTop w:val="0"/>
      <w:marBottom w:val="0"/>
      <w:divBdr>
        <w:top w:val="none" w:sz="0" w:space="0" w:color="auto"/>
        <w:left w:val="none" w:sz="0" w:space="0" w:color="auto"/>
        <w:bottom w:val="none" w:sz="0" w:space="0" w:color="auto"/>
        <w:right w:val="none" w:sz="0" w:space="0" w:color="auto"/>
      </w:divBdr>
    </w:div>
    <w:div w:id="266280364">
      <w:bodyDiv w:val="1"/>
      <w:marLeft w:val="0"/>
      <w:marRight w:val="0"/>
      <w:marTop w:val="0"/>
      <w:marBottom w:val="0"/>
      <w:divBdr>
        <w:top w:val="none" w:sz="0" w:space="0" w:color="auto"/>
        <w:left w:val="none" w:sz="0" w:space="0" w:color="auto"/>
        <w:bottom w:val="none" w:sz="0" w:space="0" w:color="auto"/>
        <w:right w:val="none" w:sz="0" w:space="0" w:color="auto"/>
      </w:divBdr>
    </w:div>
    <w:div w:id="268507877">
      <w:bodyDiv w:val="1"/>
      <w:marLeft w:val="0"/>
      <w:marRight w:val="0"/>
      <w:marTop w:val="0"/>
      <w:marBottom w:val="0"/>
      <w:divBdr>
        <w:top w:val="none" w:sz="0" w:space="0" w:color="auto"/>
        <w:left w:val="none" w:sz="0" w:space="0" w:color="auto"/>
        <w:bottom w:val="none" w:sz="0" w:space="0" w:color="auto"/>
        <w:right w:val="none" w:sz="0" w:space="0" w:color="auto"/>
      </w:divBdr>
    </w:div>
    <w:div w:id="269700275">
      <w:bodyDiv w:val="1"/>
      <w:marLeft w:val="0"/>
      <w:marRight w:val="0"/>
      <w:marTop w:val="0"/>
      <w:marBottom w:val="0"/>
      <w:divBdr>
        <w:top w:val="none" w:sz="0" w:space="0" w:color="auto"/>
        <w:left w:val="none" w:sz="0" w:space="0" w:color="auto"/>
        <w:bottom w:val="none" w:sz="0" w:space="0" w:color="auto"/>
        <w:right w:val="none" w:sz="0" w:space="0" w:color="auto"/>
      </w:divBdr>
    </w:div>
    <w:div w:id="271938330">
      <w:bodyDiv w:val="1"/>
      <w:marLeft w:val="0"/>
      <w:marRight w:val="0"/>
      <w:marTop w:val="0"/>
      <w:marBottom w:val="0"/>
      <w:divBdr>
        <w:top w:val="none" w:sz="0" w:space="0" w:color="auto"/>
        <w:left w:val="none" w:sz="0" w:space="0" w:color="auto"/>
        <w:bottom w:val="none" w:sz="0" w:space="0" w:color="auto"/>
        <w:right w:val="none" w:sz="0" w:space="0" w:color="auto"/>
      </w:divBdr>
    </w:div>
    <w:div w:id="273832971">
      <w:bodyDiv w:val="1"/>
      <w:marLeft w:val="0"/>
      <w:marRight w:val="0"/>
      <w:marTop w:val="0"/>
      <w:marBottom w:val="0"/>
      <w:divBdr>
        <w:top w:val="none" w:sz="0" w:space="0" w:color="auto"/>
        <w:left w:val="none" w:sz="0" w:space="0" w:color="auto"/>
        <w:bottom w:val="none" w:sz="0" w:space="0" w:color="auto"/>
        <w:right w:val="none" w:sz="0" w:space="0" w:color="auto"/>
      </w:divBdr>
    </w:div>
    <w:div w:id="277958187">
      <w:bodyDiv w:val="1"/>
      <w:marLeft w:val="0"/>
      <w:marRight w:val="0"/>
      <w:marTop w:val="0"/>
      <w:marBottom w:val="0"/>
      <w:divBdr>
        <w:top w:val="none" w:sz="0" w:space="0" w:color="auto"/>
        <w:left w:val="none" w:sz="0" w:space="0" w:color="auto"/>
        <w:bottom w:val="none" w:sz="0" w:space="0" w:color="auto"/>
        <w:right w:val="none" w:sz="0" w:space="0" w:color="auto"/>
      </w:divBdr>
    </w:div>
    <w:div w:id="278073486">
      <w:bodyDiv w:val="1"/>
      <w:marLeft w:val="0"/>
      <w:marRight w:val="0"/>
      <w:marTop w:val="0"/>
      <w:marBottom w:val="0"/>
      <w:divBdr>
        <w:top w:val="none" w:sz="0" w:space="0" w:color="auto"/>
        <w:left w:val="none" w:sz="0" w:space="0" w:color="auto"/>
        <w:bottom w:val="none" w:sz="0" w:space="0" w:color="auto"/>
        <w:right w:val="none" w:sz="0" w:space="0" w:color="auto"/>
      </w:divBdr>
    </w:div>
    <w:div w:id="278226870">
      <w:bodyDiv w:val="1"/>
      <w:marLeft w:val="0"/>
      <w:marRight w:val="0"/>
      <w:marTop w:val="0"/>
      <w:marBottom w:val="0"/>
      <w:divBdr>
        <w:top w:val="none" w:sz="0" w:space="0" w:color="auto"/>
        <w:left w:val="none" w:sz="0" w:space="0" w:color="auto"/>
        <w:bottom w:val="none" w:sz="0" w:space="0" w:color="auto"/>
        <w:right w:val="none" w:sz="0" w:space="0" w:color="auto"/>
      </w:divBdr>
    </w:div>
    <w:div w:id="283006847">
      <w:bodyDiv w:val="1"/>
      <w:marLeft w:val="0"/>
      <w:marRight w:val="0"/>
      <w:marTop w:val="0"/>
      <w:marBottom w:val="0"/>
      <w:divBdr>
        <w:top w:val="none" w:sz="0" w:space="0" w:color="auto"/>
        <w:left w:val="none" w:sz="0" w:space="0" w:color="auto"/>
        <w:bottom w:val="none" w:sz="0" w:space="0" w:color="auto"/>
        <w:right w:val="none" w:sz="0" w:space="0" w:color="auto"/>
      </w:divBdr>
    </w:div>
    <w:div w:id="284429176">
      <w:bodyDiv w:val="1"/>
      <w:marLeft w:val="0"/>
      <w:marRight w:val="0"/>
      <w:marTop w:val="0"/>
      <w:marBottom w:val="0"/>
      <w:divBdr>
        <w:top w:val="none" w:sz="0" w:space="0" w:color="auto"/>
        <w:left w:val="none" w:sz="0" w:space="0" w:color="auto"/>
        <w:bottom w:val="none" w:sz="0" w:space="0" w:color="auto"/>
        <w:right w:val="none" w:sz="0" w:space="0" w:color="auto"/>
      </w:divBdr>
    </w:div>
    <w:div w:id="286132747">
      <w:bodyDiv w:val="1"/>
      <w:marLeft w:val="0"/>
      <w:marRight w:val="0"/>
      <w:marTop w:val="0"/>
      <w:marBottom w:val="0"/>
      <w:divBdr>
        <w:top w:val="none" w:sz="0" w:space="0" w:color="auto"/>
        <w:left w:val="none" w:sz="0" w:space="0" w:color="auto"/>
        <w:bottom w:val="none" w:sz="0" w:space="0" w:color="auto"/>
        <w:right w:val="none" w:sz="0" w:space="0" w:color="auto"/>
      </w:divBdr>
    </w:div>
    <w:div w:id="286472412">
      <w:bodyDiv w:val="1"/>
      <w:marLeft w:val="0"/>
      <w:marRight w:val="0"/>
      <w:marTop w:val="0"/>
      <w:marBottom w:val="0"/>
      <w:divBdr>
        <w:top w:val="none" w:sz="0" w:space="0" w:color="auto"/>
        <w:left w:val="none" w:sz="0" w:space="0" w:color="auto"/>
        <w:bottom w:val="none" w:sz="0" w:space="0" w:color="auto"/>
        <w:right w:val="none" w:sz="0" w:space="0" w:color="auto"/>
      </w:divBdr>
    </w:div>
    <w:div w:id="286551183">
      <w:bodyDiv w:val="1"/>
      <w:marLeft w:val="0"/>
      <w:marRight w:val="0"/>
      <w:marTop w:val="0"/>
      <w:marBottom w:val="0"/>
      <w:divBdr>
        <w:top w:val="none" w:sz="0" w:space="0" w:color="auto"/>
        <w:left w:val="none" w:sz="0" w:space="0" w:color="auto"/>
        <w:bottom w:val="none" w:sz="0" w:space="0" w:color="auto"/>
        <w:right w:val="none" w:sz="0" w:space="0" w:color="auto"/>
      </w:divBdr>
    </w:div>
    <w:div w:id="286593537">
      <w:bodyDiv w:val="1"/>
      <w:marLeft w:val="0"/>
      <w:marRight w:val="0"/>
      <w:marTop w:val="0"/>
      <w:marBottom w:val="0"/>
      <w:divBdr>
        <w:top w:val="none" w:sz="0" w:space="0" w:color="auto"/>
        <w:left w:val="none" w:sz="0" w:space="0" w:color="auto"/>
        <w:bottom w:val="none" w:sz="0" w:space="0" w:color="auto"/>
        <w:right w:val="none" w:sz="0" w:space="0" w:color="auto"/>
      </w:divBdr>
    </w:div>
    <w:div w:id="292058873">
      <w:bodyDiv w:val="1"/>
      <w:marLeft w:val="0"/>
      <w:marRight w:val="0"/>
      <w:marTop w:val="0"/>
      <w:marBottom w:val="0"/>
      <w:divBdr>
        <w:top w:val="none" w:sz="0" w:space="0" w:color="auto"/>
        <w:left w:val="none" w:sz="0" w:space="0" w:color="auto"/>
        <w:bottom w:val="none" w:sz="0" w:space="0" w:color="auto"/>
        <w:right w:val="none" w:sz="0" w:space="0" w:color="auto"/>
      </w:divBdr>
    </w:div>
    <w:div w:id="296031152">
      <w:bodyDiv w:val="1"/>
      <w:marLeft w:val="0"/>
      <w:marRight w:val="0"/>
      <w:marTop w:val="0"/>
      <w:marBottom w:val="0"/>
      <w:divBdr>
        <w:top w:val="none" w:sz="0" w:space="0" w:color="auto"/>
        <w:left w:val="none" w:sz="0" w:space="0" w:color="auto"/>
        <w:bottom w:val="none" w:sz="0" w:space="0" w:color="auto"/>
        <w:right w:val="none" w:sz="0" w:space="0" w:color="auto"/>
      </w:divBdr>
    </w:div>
    <w:div w:id="296298402">
      <w:bodyDiv w:val="1"/>
      <w:marLeft w:val="0"/>
      <w:marRight w:val="0"/>
      <w:marTop w:val="0"/>
      <w:marBottom w:val="0"/>
      <w:divBdr>
        <w:top w:val="none" w:sz="0" w:space="0" w:color="auto"/>
        <w:left w:val="none" w:sz="0" w:space="0" w:color="auto"/>
        <w:bottom w:val="none" w:sz="0" w:space="0" w:color="auto"/>
        <w:right w:val="none" w:sz="0" w:space="0" w:color="auto"/>
      </w:divBdr>
    </w:div>
    <w:div w:id="304511870">
      <w:bodyDiv w:val="1"/>
      <w:marLeft w:val="0"/>
      <w:marRight w:val="0"/>
      <w:marTop w:val="0"/>
      <w:marBottom w:val="0"/>
      <w:divBdr>
        <w:top w:val="none" w:sz="0" w:space="0" w:color="auto"/>
        <w:left w:val="none" w:sz="0" w:space="0" w:color="auto"/>
        <w:bottom w:val="none" w:sz="0" w:space="0" w:color="auto"/>
        <w:right w:val="none" w:sz="0" w:space="0" w:color="auto"/>
      </w:divBdr>
    </w:div>
    <w:div w:id="306520730">
      <w:bodyDiv w:val="1"/>
      <w:marLeft w:val="0"/>
      <w:marRight w:val="0"/>
      <w:marTop w:val="0"/>
      <w:marBottom w:val="0"/>
      <w:divBdr>
        <w:top w:val="none" w:sz="0" w:space="0" w:color="auto"/>
        <w:left w:val="none" w:sz="0" w:space="0" w:color="auto"/>
        <w:bottom w:val="none" w:sz="0" w:space="0" w:color="auto"/>
        <w:right w:val="none" w:sz="0" w:space="0" w:color="auto"/>
      </w:divBdr>
    </w:div>
    <w:div w:id="309091396">
      <w:bodyDiv w:val="1"/>
      <w:marLeft w:val="0"/>
      <w:marRight w:val="0"/>
      <w:marTop w:val="0"/>
      <w:marBottom w:val="0"/>
      <w:divBdr>
        <w:top w:val="none" w:sz="0" w:space="0" w:color="auto"/>
        <w:left w:val="none" w:sz="0" w:space="0" w:color="auto"/>
        <w:bottom w:val="none" w:sz="0" w:space="0" w:color="auto"/>
        <w:right w:val="none" w:sz="0" w:space="0" w:color="auto"/>
      </w:divBdr>
    </w:div>
    <w:div w:id="310527503">
      <w:bodyDiv w:val="1"/>
      <w:marLeft w:val="0"/>
      <w:marRight w:val="0"/>
      <w:marTop w:val="0"/>
      <w:marBottom w:val="0"/>
      <w:divBdr>
        <w:top w:val="none" w:sz="0" w:space="0" w:color="auto"/>
        <w:left w:val="none" w:sz="0" w:space="0" w:color="auto"/>
        <w:bottom w:val="none" w:sz="0" w:space="0" w:color="auto"/>
        <w:right w:val="none" w:sz="0" w:space="0" w:color="auto"/>
      </w:divBdr>
    </w:div>
    <w:div w:id="311523990">
      <w:bodyDiv w:val="1"/>
      <w:marLeft w:val="0"/>
      <w:marRight w:val="0"/>
      <w:marTop w:val="0"/>
      <w:marBottom w:val="0"/>
      <w:divBdr>
        <w:top w:val="none" w:sz="0" w:space="0" w:color="auto"/>
        <w:left w:val="none" w:sz="0" w:space="0" w:color="auto"/>
        <w:bottom w:val="none" w:sz="0" w:space="0" w:color="auto"/>
        <w:right w:val="none" w:sz="0" w:space="0" w:color="auto"/>
      </w:divBdr>
    </w:div>
    <w:div w:id="312637306">
      <w:bodyDiv w:val="1"/>
      <w:marLeft w:val="0"/>
      <w:marRight w:val="0"/>
      <w:marTop w:val="0"/>
      <w:marBottom w:val="0"/>
      <w:divBdr>
        <w:top w:val="none" w:sz="0" w:space="0" w:color="auto"/>
        <w:left w:val="none" w:sz="0" w:space="0" w:color="auto"/>
        <w:bottom w:val="none" w:sz="0" w:space="0" w:color="auto"/>
        <w:right w:val="none" w:sz="0" w:space="0" w:color="auto"/>
      </w:divBdr>
    </w:div>
    <w:div w:id="314146540">
      <w:bodyDiv w:val="1"/>
      <w:marLeft w:val="0"/>
      <w:marRight w:val="0"/>
      <w:marTop w:val="0"/>
      <w:marBottom w:val="0"/>
      <w:divBdr>
        <w:top w:val="none" w:sz="0" w:space="0" w:color="auto"/>
        <w:left w:val="none" w:sz="0" w:space="0" w:color="auto"/>
        <w:bottom w:val="none" w:sz="0" w:space="0" w:color="auto"/>
        <w:right w:val="none" w:sz="0" w:space="0" w:color="auto"/>
      </w:divBdr>
    </w:div>
    <w:div w:id="320500633">
      <w:bodyDiv w:val="1"/>
      <w:marLeft w:val="0"/>
      <w:marRight w:val="0"/>
      <w:marTop w:val="0"/>
      <w:marBottom w:val="0"/>
      <w:divBdr>
        <w:top w:val="none" w:sz="0" w:space="0" w:color="auto"/>
        <w:left w:val="none" w:sz="0" w:space="0" w:color="auto"/>
        <w:bottom w:val="none" w:sz="0" w:space="0" w:color="auto"/>
        <w:right w:val="none" w:sz="0" w:space="0" w:color="auto"/>
      </w:divBdr>
    </w:div>
    <w:div w:id="322590193">
      <w:bodyDiv w:val="1"/>
      <w:marLeft w:val="0"/>
      <w:marRight w:val="0"/>
      <w:marTop w:val="0"/>
      <w:marBottom w:val="0"/>
      <w:divBdr>
        <w:top w:val="none" w:sz="0" w:space="0" w:color="auto"/>
        <w:left w:val="none" w:sz="0" w:space="0" w:color="auto"/>
        <w:bottom w:val="none" w:sz="0" w:space="0" w:color="auto"/>
        <w:right w:val="none" w:sz="0" w:space="0" w:color="auto"/>
      </w:divBdr>
    </w:div>
    <w:div w:id="322591512">
      <w:bodyDiv w:val="1"/>
      <w:marLeft w:val="0"/>
      <w:marRight w:val="0"/>
      <w:marTop w:val="0"/>
      <w:marBottom w:val="0"/>
      <w:divBdr>
        <w:top w:val="none" w:sz="0" w:space="0" w:color="auto"/>
        <w:left w:val="none" w:sz="0" w:space="0" w:color="auto"/>
        <w:bottom w:val="none" w:sz="0" w:space="0" w:color="auto"/>
        <w:right w:val="none" w:sz="0" w:space="0" w:color="auto"/>
      </w:divBdr>
    </w:div>
    <w:div w:id="324742937">
      <w:bodyDiv w:val="1"/>
      <w:marLeft w:val="0"/>
      <w:marRight w:val="0"/>
      <w:marTop w:val="0"/>
      <w:marBottom w:val="0"/>
      <w:divBdr>
        <w:top w:val="none" w:sz="0" w:space="0" w:color="auto"/>
        <w:left w:val="none" w:sz="0" w:space="0" w:color="auto"/>
        <w:bottom w:val="none" w:sz="0" w:space="0" w:color="auto"/>
        <w:right w:val="none" w:sz="0" w:space="0" w:color="auto"/>
      </w:divBdr>
    </w:div>
    <w:div w:id="326520551">
      <w:bodyDiv w:val="1"/>
      <w:marLeft w:val="0"/>
      <w:marRight w:val="0"/>
      <w:marTop w:val="0"/>
      <w:marBottom w:val="0"/>
      <w:divBdr>
        <w:top w:val="none" w:sz="0" w:space="0" w:color="auto"/>
        <w:left w:val="none" w:sz="0" w:space="0" w:color="auto"/>
        <w:bottom w:val="none" w:sz="0" w:space="0" w:color="auto"/>
        <w:right w:val="none" w:sz="0" w:space="0" w:color="auto"/>
      </w:divBdr>
    </w:div>
    <w:div w:id="331614696">
      <w:bodyDiv w:val="1"/>
      <w:marLeft w:val="0"/>
      <w:marRight w:val="0"/>
      <w:marTop w:val="0"/>
      <w:marBottom w:val="0"/>
      <w:divBdr>
        <w:top w:val="none" w:sz="0" w:space="0" w:color="auto"/>
        <w:left w:val="none" w:sz="0" w:space="0" w:color="auto"/>
        <w:bottom w:val="none" w:sz="0" w:space="0" w:color="auto"/>
        <w:right w:val="none" w:sz="0" w:space="0" w:color="auto"/>
      </w:divBdr>
    </w:div>
    <w:div w:id="333075938">
      <w:bodyDiv w:val="1"/>
      <w:marLeft w:val="0"/>
      <w:marRight w:val="0"/>
      <w:marTop w:val="0"/>
      <w:marBottom w:val="0"/>
      <w:divBdr>
        <w:top w:val="none" w:sz="0" w:space="0" w:color="auto"/>
        <w:left w:val="none" w:sz="0" w:space="0" w:color="auto"/>
        <w:bottom w:val="none" w:sz="0" w:space="0" w:color="auto"/>
        <w:right w:val="none" w:sz="0" w:space="0" w:color="auto"/>
      </w:divBdr>
    </w:div>
    <w:div w:id="333457472">
      <w:bodyDiv w:val="1"/>
      <w:marLeft w:val="0"/>
      <w:marRight w:val="0"/>
      <w:marTop w:val="0"/>
      <w:marBottom w:val="0"/>
      <w:divBdr>
        <w:top w:val="none" w:sz="0" w:space="0" w:color="auto"/>
        <w:left w:val="none" w:sz="0" w:space="0" w:color="auto"/>
        <w:bottom w:val="none" w:sz="0" w:space="0" w:color="auto"/>
        <w:right w:val="none" w:sz="0" w:space="0" w:color="auto"/>
      </w:divBdr>
    </w:div>
    <w:div w:id="337002317">
      <w:bodyDiv w:val="1"/>
      <w:marLeft w:val="0"/>
      <w:marRight w:val="0"/>
      <w:marTop w:val="0"/>
      <w:marBottom w:val="0"/>
      <w:divBdr>
        <w:top w:val="none" w:sz="0" w:space="0" w:color="auto"/>
        <w:left w:val="none" w:sz="0" w:space="0" w:color="auto"/>
        <w:bottom w:val="none" w:sz="0" w:space="0" w:color="auto"/>
        <w:right w:val="none" w:sz="0" w:space="0" w:color="auto"/>
      </w:divBdr>
    </w:div>
    <w:div w:id="340938826">
      <w:bodyDiv w:val="1"/>
      <w:marLeft w:val="0"/>
      <w:marRight w:val="0"/>
      <w:marTop w:val="0"/>
      <w:marBottom w:val="0"/>
      <w:divBdr>
        <w:top w:val="none" w:sz="0" w:space="0" w:color="auto"/>
        <w:left w:val="none" w:sz="0" w:space="0" w:color="auto"/>
        <w:bottom w:val="none" w:sz="0" w:space="0" w:color="auto"/>
        <w:right w:val="none" w:sz="0" w:space="0" w:color="auto"/>
      </w:divBdr>
    </w:div>
    <w:div w:id="346561898">
      <w:bodyDiv w:val="1"/>
      <w:marLeft w:val="0"/>
      <w:marRight w:val="0"/>
      <w:marTop w:val="0"/>
      <w:marBottom w:val="0"/>
      <w:divBdr>
        <w:top w:val="none" w:sz="0" w:space="0" w:color="auto"/>
        <w:left w:val="none" w:sz="0" w:space="0" w:color="auto"/>
        <w:bottom w:val="none" w:sz="0" w:space="0" w:color="auto"/>
        <w:right w:val="none" w:sz="0" w:space="0" w:color="auto"/>
      </w:divBdr>
    </w:div>
    <w:div w:id="347827033">
      <w:bodyDiv w:val="1"/>
      <w:marLeft w:val="0"/>
      <w:marRight w:val="0"/>
      <w:marTop w:val="0"/>
      <w:marBottom w:val="0"/>
      <w:divBdr>
        <w:top w:val="none" w:sz="0" w:space="0" w:color="auto"/>
        <w:left w:val="none" w:sz="0" w:space="0" w:color="auto"/>
        <w:bottom w:val="none" w:sz="0" w:space="0" w:color="auto"/>
        <w:right w:val="none" w:sz="0" w:space="0" w:color="auto"/>
      </w:divBdr>
    </w:div>
    <w:div w:id="348260295">
      <w:bodyDiv w:val="1"/>
      <w:marLeft w:val="0"/>
      <w:marRight w:val="0"/>
      <w:marTop w:val="0"/>
      <w:marBottom w:val="0"/>
      <w:divBdr>
        <w:top w:val="none" w:sz="0" w:space="0" w:color="auto"/>
        <w:left w:val="none" w:sz="0" w:space="0" w:color="auto"/>
        <w:bottom w:val="none" w:sz="0" w:space="0" w:color="auto"/>
        <w:right w:val="none" w:sz="0" w:space="0" w:color="auto"/>
      </w:divBdr>
    </w:div>
    <w:div w:id="354383401">
      <w:bodyDiv w:val="1"/>
      <w:marLeft w:val="0"/>
      <w:marRight w:val="0"/>
      <w:marTop w:val="0"/>
      <w:marBottom w:val="0"/>
      <w:divBdr>
        <w:top w:val="none" w:sz="0" w:space="0" w:color="auto"/>
        <w:left w:val="none" w:sz="0" w:space="0" w:color="auto"/>
        <w:bottom w:val="none" w:sz="0" w:space="0" w:color="auto"/>
        <w:right w:val="none" w:sz="0" w:space="0" w:color="auto"/>
      </w:divBdr>
    </w:div>
    <w:div w:id="356002772">
      <w:bodyDiv w:val="1"/>
      <w:marLeft w:val="0"/>
      <w:marRight w:val="0"/>
      <w:marTop w:val="0"/>
      <w:marBottom w:val="0"/>
      <w:divBdr>
        <w:top w:val="none" w:sz="0" w:space="0" w:color="auto"/>
        <w:left w:val="none" w:sz="0" w:space="0" w:color="auto"/>
        <w:bottom w:val="none" w:sz="0" w:space="0" w:color="auto"/>
        <w:right w:val="none" w:sz="0" w:space="0" w:color="auto"/>
      </w:divBdr>
    </w:div>
    <w:div w:id="357631316">
      <w:bodyDiv w:val="1"/>
      <w:marLeft w:val="0"/>
      <w:marRight w:val="0"/>
      <w:marTop w:val="0"/>
      <w:marBottom w:val="0"/>
      <w:divBdr>
        <w:top w:val="none" w:sz="0" w:space="0" w:color="auto"/>
        <w:left w:val="none" w:sz="0" w:space="0" w:color="auto"/>
        <w:bottom w:val="none" w:sz="0" w:space="0" w:color="auto"/>
        <w:right w:val="none" w:sz="0" w:space="0" w:color="auto"/>
      </w:divBdr>
    </w:div>
    <w:div w:id="365060559">
      <w:bodyDiv w:val="1"/>
      <w:marLeft w:val="0"/>
      <w:marRight w:val="0"/>
      <w:marTop w:val="0"/>
      <w:marBottom w:val="0"/>
      <w:divBdr>
        <w:top w:val="none" w:sz="0" w:space="0" w:color="auto"/>
        <w:left w:val="none" w:sz="0" w:space="0" w:color="auto"/>
        <w:bottom w:val="none" w:sz="0" w:space="0" w:color="auto"/>
        <w:right w:val="none" w:sz="0" w:space="0" w:color="auto"/>
      </w:divBdr>
    </w:div>
    <w:div w:id="365569099">
      <w:bodyDiv w:val="1"/>
      <w:marLeft w:val="0"/>
      <w:marRight w:val="0"/>
      <w:marTop w:val="0"/>
      <w:marBottom w:val="0"/>
      <w:divBdr>
        <w:top w:val="none" w:sz="0" w:space="0" w:color="auto"/>
        <w:left w:val="none" w:sz="0" w:space="0" w:color="auto"/>
        <w:bottom w:val="none" w:sz="0" w:space="0" w:color="auto"/>
        <w:right w:val="none" w:sz="0" w:space="0" w:color="auto"/>
      </w:divBdr>
    </w:div>
    <w:div w:id="368337093">
      <w:bodyDiv w:val="1"/>
      <w:marLeft w:val="0"/>
      <w:marRight w:val="0"/>
      <w:marTop w:val="0"/>
      <w:marBottom w:val="0"/>
      <w:divBdr>
        <w:top w:val="none" w:sz="0" w:space="0" w:color="auto"/>
        <w:left w:val="none" w:sz="0" w:space="0" w:color="auto"/>
        <w:bottom w:val="none" w:sz="0" w:space="0" w:color="auto"/>
        <w:right w:val="none" w:sz="0" w:space="0" w:color="auto"/>
      </w:divBdr>
    </w:div>
    <w:div w:id="374043324">
      <w:bodyDiv w:val="1"/>
      <w:marLeft w:val="0"/>
      <w:marRight w:val="0"/>
      <w:marTop w:val="0"/>
      <w:marBottom w:val="0"/>
      <w:divBdr>
        <w:top w:val="none" w:sz="0" w:space="0" w:color="auto"/>
        <w:left w:val="none" w:sz="0" w:space="0" w:color="auto"/>
        <w:bottom w:val="none" w:sz="0" w:space="0" w:color="auto"/>
        <w:right w:val="none" w:sz="0" w:space="0" w:color="auto"/>
      </w:divBdr>
    </w:div>
    <w:div w:id="375397489">
      <w:bodyDiv w:val="1"/>
      <w:marLeft w:val="0"/>
      <w:marRight w:val="0"/>
      <w:marTop w:val="0"/>
      <w:marBottom w:val="0"/>
      <w:divBdr>
        <w:top w:val="none" w:sz="0" w:space="0" w:color="auto"/>
        <w:left w:val="none" w:sz="0" w:space="0" w:color="auto"/>
        <w:bottom w:val="none" w:sz="0" w:space="0" w:color="auto"/>
        <w:right w:val="none" w:sz="0" w:space="0" w:color="auto"/>
      </w:divBdr>
    </w:div>
    <w:div w:id="377976967">
      <w:bodyDiv w:val="1"/>
      <w:marLeft w:val="0"/>
      <w:marRight w:val="0"/>
      <w:marTop w:val="0"/>
      <w:marBottom w:val="0"/>
      <w:divBdr>
        <w:top w:val="none" w:sz="0" w:space="0" w:color="auto"/>
        <w:left w:val="none" w:sz="0" w:space="0" w:color="auto"/>
        <w:bottom w:val="none" w:sz="0" w:space="0" w:color="auto"/>
        <w:right w:val="none" w:sz="0" w:space="0" w:color="auto"/>
      </w:divBdr>
    </w:div>
    <w:div w:id="379718526">
      <w:bodyDiv w:val="1"/>
      <w:marLeft w:val="0"/>
      <w:marRight w:val="0"/>
      <w:marTop w:val="0"/>
      <w:marBottom w:val="0"/>
      <w:divBdr>
        <w:top w:val="none" w:sz="0" w:space="0" w:color="auto"/>
        <w:left w:val="none" w:sz="0" w:space="0" w:color="auto"/>
        <w:bottom w:val="none" w:sz="0" w:space="0" w:color="auto"/>
        <w:right w:val="none" w:sz="0" w:space="0" w:color="auto"/>
      </w:divBdr>
    </w:div>
    <w:div w:id="383414235">
      <w:bodyDiv w:val="1"/>
      <w:marLeft w:val="0"/>
      <w:marRight w:val="0"/>
      <w:marTop w:val="0"/>
      <w:marBottom w:val="0"/>
      <w:divBdr>
        <w:top w:val="none" w:sz="0" w:space="0" w:color="auto"/>
        <w:left w:val="none" w:sz="0" w:space="0" w:color="auto"/>
        <w:bottom w:val="none" w:sz="0" w:space="0" w:color="auto"/>
        <w:right w:val="none" w:sz="0" w:space="0" w:color="auto"/>
      </w:divBdr>
    </w:div>
    <w:div w:id="383679200">
      <w:bodyDiv w:val="1"/>
      <w:marLeft w:val="0"/>
      <w:marRight w:val="0"/>
      <w:marTop w:val="0"/>
      <w:marBottom w:val="0"/>
      <w:divBdr>
        <w:top w:val="none" w:sz="0" w:space="0" w:color="auto"/>
        <w:left w:val="none" w:sz="0" w:space="0" w:color="auto"/>
        <w:bottom w:val="none" w:sz="0" w:space="0" w:color="auto"/>
        <w:right w:val="none" w:sz="0" w:space="0" w:color="auto"/>
      </w:divBdr>
    </w:div>
    <w:div w:id="386077039">
      <w:bodyDiv w:val="1"/>
      <w:marLeft w:val="0"/>
      <w:marRight w:val="0"/>
      <w:marTop w:val="0"/>
      <w:marBottom w:val="0"/>
      <w:divBdr>
        <w:top w:val="none" w:sz="0" w:space="0" w:color="auto"/>
        <w:left w:val="none" w:sz="0" w:space="0" w:color="auto"/>
        <w:bottom w:val="none" w:sz="0" w:space="0" w:color="auto"/>
        <w:right w:val="none" w:sz="0" w:space="0" w:color="auto"/>
      </w:divBdr>
    </w:div>
    <w:div w:id="388769855">
      <w:bodyDiv w:val="1"/>
      <w:marLeft w:val="0"/>
      <w:marRight w:val="0"/>
      <w:marTop w:val="0"/>
      <w:marBottom w:val="0"/>
      <w:divBdr>
        <w:top w:val="none" w:sz="0" w:space="0" w:color="auto"/>
        <w:left w:val="none" w:sz="0" w:space="0" w:color="auto"/>
        <w:bottom w:val="none" w:sz="0" w:space="0" w:color="auto"/>
        <w:right w:val="none" w:sz="0" w:space="0" w:color="auto"/>
      </w:divBdr>
    </w:div>
    <w:div w:id="389765148">
      <w:bodyDiv w:val="1"/>
      <w:marLeft w:val="0"/>
      <w:marRight w:val="0"/>
      <w:marTop w:val="0"/>
      <w:marBottom w:val="0"/>
      <w:divBdr>
        <w:top w:val="none" w:sz="0" w:space="0" w:color="auto"/>
        <w:left w:val="none" w:sz="0" w:space="0" w:color="auto"/>
        <w:bottom w:val="none" w:sz="0" w:space="0" w:color="auto"/>
        <w:right w:val="none" w:sz="0" w:space="0" w:color="auto"/>
      </w:divBdr>
    </w:div>
    <w:div w:id="397093015">
      <w:bodyDiv w:val="1"/>
      <w:marLeft w:val="0"/>
      <w:marRight w:val="0"/>
      <w:marTop w:val="0"/>
      <w:marBottom w:val="0"/>
      <w:divBdr>
        <w:top w:val="none" w:sz="0" w:space="0" w:color="auto"/>
        <w:left w:val="none" w:sz="0" w:space="0" w:color="auto"/>
        <w:bottom w:val="none" w:sz="0" w:space="0" w:color="auto"/>
        <w:right w:val="none" w:sz="0" w:space="0" w:color="auto"/>
      </w:divBdr>
    </w:div>
    <w:div w:id="397939964">
      <w:bodyDiv w:val="1"/>
      <w:marLeft w:val="0"/>
      <w:marRight w:val="0"/>
      <w:marTop w:val="0"/>
      <w:marBottom w:val="0"/>
      <w:divBdr>
        <w:top w:val="none" w:sz="0" w:space="0" w:color="auto"/>
        <w:left w:val="none" w:sz="0" w:space="0" w:color="auto"/>
        <w:bottom w:val="none" w:sz="0" w:space="0" w:color="auto"/>
        <w:right w:val="none" w:sz="0" w:space="0" w:color="auto"/>
      </w:divBdr>
    </w:div>
    <w:div w:id="398065924">
      <w:bodyDiv w:val="1"/>
      <w:marLeft w:val="0"/>
      <w:marRight w:val="0"/>
      <w:marTop w:val="0"/>
      <w:marBottom w:val="0"/>
      <w:divBdr>
        <w:top w:val="none" w:sz="0" w:space="0" w:color="auto"/>
        <w:left w:val="none" w:sz="0" w:space="0" w:color="auto"/>
        <w:bottom w:val="none" w:sz="0" w:space="0" w:color="auto"/>
        <w:right w:val="none" w:sz="0" w:space="0" w:color="auto"/>
      </w:divBdr>
    </w:div>
    <w:div w:id="399326573">
      <w:bodyDiv w:val="1"/>
      <w:marLeft w:val="0"/>
      <w:marRight w:val="0"/>
      <w:marTop w:val="0"/>
      <w:marBottom w:val="0"/>
      <w:divBdr>
        <w:top w:val="none" w:sz="0" w:space="0" w:color="auto"/>
        <w:left w:val="none" w:sz="0" w:space="0" w:color="auto"/>
        <w:bottom w:val="none" w:sz="0" w:space="0" w:color="auto"/>
        <w:right w:val="none" w:sz="0" w:space="0" w:color="auto"/>
      </w:divBdr>
    </w:div>
    <w:div w:id="402457803">
      <w:bodyDiv w:val="1"/>
      <w:marLeft w:val="0"/>
      <w:marRight w:val="0"/>
      <w:marTop w:val="0"/>
      <w:marBottom w:val="0"/>
      <w:divBdr>
        <w:top w:val="none" w:sz="0" w:space="0" w:color="auto"/>
        <w:left w:val="none" w:sz="0" w:space="0" w:color="auto"/>
        <w:bottom w:val="none" w:sz="0" w:space="0" w:color="auto"/>
        <w:right w:val="none" w:sz="0" w:space="0" w:color="auto"/>
      </w:divBdr>
    </w:div>
    <w:div w:id="403332373">
      <w:bodyDiv w:val="1"/>
      <w:marLeft w:val="0"/>
      <w:marRight w:val="0"/>
      <w:marTop w:val="0"/>
      <w:marBottom w:val="0"/>
      <w:divBdr>
        <w:top w:val="none" w:sz="0" w:space="0" w:color="auto"/>
        <w:left w:val="none" w:sz="0" w:space="0" w:color="auto"/>
        <w:bottom w:val="none" w:sz="0" w:space="0" w:color="auto"/>
        <w:right w:val="none" w:sz="0" w:space="0" w:color="auto"/>
      </w:divBdr>
    </w:div>
    <w:div w:id="403530237">
      <w:bodyDiv w:val="1"/>
      <w:marLeft w:val="0"/>
      <w:marRight w:val="0"/>
      <w:marTop w:val="0"/>
      <w:marBottom w:val="0"/>
      <w:divBdr>
        <w:top w:val="none" w:sz="0" w:space="0" w:color="auto"/>
        <w:left w:val="none" w:sz="0" w:space="0" w:color="auto"/>
        <w:bottom w:val="none" w:sz="0" w:space="0" w:color="auto"/>
        <w:right w:val="none" w:sz="0" w:space="0" w:color="auto"/>
      </w:divBdr>
    </w:div>
    <w:div w:id="403845077">
      <w:bodyDiv w:val="1"/>
      <w:marLeft w:val="0"/>
      <w:marRight w:val="0"/>
      <w:marTop w:val="0"/>
      <w:marBottom w:val="0"/>
      <w:divBdr>
        <w:top w:val="none" w:sz="0" w:space="0" w:color="auto"/>
        <w:left w:val="none" w:sz="0" w:space="0" w:color="auto"/>
        <w:bottom w:val="none" w:sz="0" w:space="0" w:color="auto"/>
        <w:right w:val="none" w:sz="0" w:space="0" w:color="auto"/>
      </w:divBdr>
    </w:div>
    <w:div w:id="404036739">
      <w:bodyDiv w:val="1"/>
      <w:marLeft w:val="0"/>
      <w:marRight w:val="0"/>
      <w:marTop w:val="0"/>
      <w:marBottom w:val="0"/>
      <w:divBdr>
        <w:top w:val="none" w:sz="0" w:space="0" w:color="auto"/>
        <w:left w:val="none" w:sz="0" w:space="0" w:color="auto"/>
        <w:bottom w:val="none" w:sz="0" w:space="0" w:color="auto"/>
        <w:right w:val="none" w:sz="0" w:space="0" w:color="auto"/>
      </w:divBdr>
    </w:div>
    <w:div w:id="404962833">
      <w:bodyDiv w:val="1"/>
      <w:marLeft w:val="0"/>
      <w:marRight w:val="0"/>
      <w:marTop w:val="0"/>
      <w:marBottom w:val="0"/>
      <w:divBdr>
        <w:top w:val="none" w:sz="0" w:space="0" w:color="auto"/>
        <w:left w:val="none" w:sz="0" w:space="0" w:color="auto"/>
        <w:bottom w:val="none" w:sz="0" w:space="0" w:color="auto"/>
        <w:right w:val="none" w:sz="0" w:space="0" w:color="auto"/>
      </w:divBdr>
    </w:div>
    <w:div w:id="407001706">
      <w:bodyDiv w:val="1"/>
      <w:marLeft w:val="0"/>
      <w:marRight w:val="0"/>
      <w:marTop w:val="0"/>
      <w:marBottom w:val="0"/>
      <w:divBdr>
        <w:top w:val="none" w:sz="0" w:space="0" w:color="auto"/>
        <w:left w:val="none" w:sz="0" w:space="0" w:color="auto"/>
        <w:bottom w:val="none" w:sz="0" w:space="0" w:color="auto"/>
        <w:right w:val="none" w:sz="0" w:space="0" w:color="auto"/>
      </w:divBdr>
    </w:div>
    <w:div w:id="407119779">
      <w:bodyDiv w:val="1"/>
      <w:marLeft w:val="0"/>
      <w:marRight w:val="0"/>
      <w:marTop w:val="0"/>
      <w:marBottom w:val="0"/>
      <w:divBdr>
        <w:top w:val="none" w:sz="0" w:space="0" w:color="auto"/>
        <w:left w:val="none" w:sz="0" w:space="0" w:color="auto"/>
        <w:bottom w:val="none" w:sz="0" w:space="0" w:color="auto"/>
        <w:right w:val="none" w:sz="0" w:space="0" w:color="auto"/>
      </w:divBdr>
    </w:div>
    <w:div w:id="408163738">
      <w:bodyDiv w:val="1"/>
      <w:marLeft w:val="0"/>
      <w:marRight w:val="0"/>
      <w:marTop w:val="0"/>
      <w:marBottom w:val="0"/>
      <w:divBdr>
        <w:top w:val="none" w:sz="0" w:space="0" w:color="auto"/>
        <w:left w:val="none" w:sz="0" w:space="0" w:color="auto"/>
        <w:bottom w:val="none" w:sz="0" w:space="0" w:color="auto"/>
        <w:right w:val="none" w:sz="0" w:space="0" w:color="auto"/>
      </w:divBdr>
    </w:div>
    <w:div w:id="409697277">
      <w:bodyDiv w:val="1"/>
      <w:marLeft w:val="0"/>
      <w:marRight w:val="0"/>
      <w:marTop w:val="0"/>
      <w:marBottom w:val="0"/>
      <w:divBdr>
        <w:top w:val="none" w:sz="0" w:space="0" w:color="auto"/>
        <w:left w:val="none" w:sz="0" w:space="0" w:color="auto"/>
        <w:bottom w:val="none" w:sz="0" w:space="0" w:color="auto"/>
        <w:right w:val="none" w:sz="0" w:space="0" w:color="auto"/>
      </w:divBdr>
    </w:div>
    <w:div w:id="412514389">
      <w:bodyDiv w:val="1"/>
      <w:marLeft w:val="0"/>
      <w:marRight w:val="0"/>
      <w:marTop w:val="0"/>
      <w:marBottom w:val="0"/>
      <w:divBdr>
        <w:top w:val="none" w:sz="0" w:space="0" w:color="auto"/>
        <w:left w:val="none" w:sz="0" w:space="0" w:color="auto"/>
        <w:bottom w:val="none" w:sz="0" w:space="0" w:color="auto"/>
        <w:right w:val="none" w:sz="0" w:space="0" w:color="auto"/>
      </w:divBdr>
    </w:div>
    <w:div w:id="417022781">
      <w:bodyDiv w:val="1"/>
      <w:marLeft w:val="0"/>
      <w:marRight w:val="0"/>
      <w:marTop w:val="0"/>
      <w:marBottom w:val="0"/>
      <w:divBdr>
        <w:top w:val="none" w:sz="0" w:space="0" w:color="auto"/>
        <w:left w:val="none" w:sz="0" w:space="0" w:color="auto"/>
        <w:bottom w:val="none" w:sz="0" w:space="0" w:color="auto"/>
        <w:right w:val="none" w:sz="0" w:space="0" w:color="auto"/>
      </w:divBdr>
    </w:div>
    <w:div w:id="417211555">
      <w:bodyDiv w:val="1"/>
      <w:marLeft w:val="0"/>
      <w:marRight w:val="0"/>
      <w:marTop w:val="0"/>
      <w:marBottom w:val="0"/>
      <w:divBdr>
        <w:top w:val="none" w:sz="0" w:space="0" w:color="auto"/>
        <w:left w:val="none" w:sz="0" w:space="0" w:color="auto"/>
        <w:bottom w:val="none" w:sz="0" w:space="0" w:color="auto"/>
        <w:right w:val="none" w:sz="0" w:space="0" w:color="auto"/>
      </w:divBdr>
    </w:div>
    <w:div w:id="423302497">
      <w:bodyDiv w:val="1"/>
      <w:marLeft w:val="0"/>
      <w:marRight w:val="0"/>
      <w:marTop w:val="0"/>
      <w:marBottom w:val="0"/>
      <w:divBdr>
        <w:top w:val="none" w:sz="0" w:space="0" w:color="auto"/>
        <w:left w:val="none" w:sz="0" w:space="0" w:color="auto"/>
        <w:bottom w:val="none" w:sz="0" w:space="0" w:color="auto"/>
        <w:right w:val="none" w:sz="0" w:space="0" w:color="auto"/>
      </w:divBdr>
    </w:div>
    <w:div w:id="425226599">
      <w:bodyDiv w:val="1"/>
      <w:marLeft w:val="0"/>
      <w:marRight w:val="0"/>
      <w:marTop w:val="0"/>
      <w:marBottom w:val="0"/>
      <w:divBdr>
        <w:top w:val="none" w:sz="0" w:space="0" w:color="auto"/>
        <w:left w:val="none" w:sz="0" w:space="0" w:color="auto"/>
        <w:bottom w:val="none" w:sz="0" w:space="0" w:color="auto"/>
        <w:right w:val="none" w:sz="0" w:space="0" w:color="auto"/>
      </w:divBdr>
    </w:div>
    <w:div w:id="425276195">
      <w:bodyDiv w:val="1"/>
      <w:marLeft w:val="0"/>
      <w:marRight w:val="0"/>
      <w:marTop w:val="0"/>
      <w:marBottom w:val="0"/>
      <w:divBdr>
        <w:top w:val="none" w:sz="0" w:space="0" w:color="auto"/>
        <w:left w:val="none" w:sz="0" w:space="0" w:color="auto"/>
        <w:bottom w:val="none" w:sz="0" w:space="0" w:color="auto"/>
        <w:right w:val="none" w:sz="0" w:space="0" w:color="auto"/>
      </w:divBdr>
    </w:div>
    <w:div w:id="430055758">
      <w:bodyDiv w:val="1"/>
      <w:marLeft w:val="0"/>
      <w:marRight w:val="0"/>
      <w:marTop w:val="0"/>
      <w:marBottom w:val="0"/>
      <w:divBdr>
        <w:top w:val="none" w:sz="0" w:space="0" w:color="auto"/>
        <w:left w:val="none" w:sz="0" w:space="0" w:color="auto"/>
        <w:bottom w:val="none" w:sz="0" w:space="0" w:color="auto"/>
        <w:right w:val="none" w:sz="0" w:space="0" w:color="auto"/>
      </w:divBdr>
    </w:div>
    <w:div w:id="436994125">
      <w:bodyDiv w:val="1"/>
      <w:marLeft w:val="0"/>
      <w:marRight w:val="0"/>
      <w:marTop w:val="0"/>
      <w:marBottom w:val="0"/>
      <w:divBdr>
        <w:top w:val="none" w:sz="0" w:space="0" w:color="auto"/>
        <w:left w:val="none" w:sz="0" w:space="0" w:color="auto"/>
        <w:bottom w:val="none" w:sz="0" w:space="0" w:color="auto"/>
        <w:right w:val="none" w:sz="0" w:space="0" w:color="auto"/>
      </w:divBdr>
    </w:div>
    <w:div w:id="438567005">
      <w:bodyDiv w:val="1"/>
      <w:marLeft w:val="0"/>
      <w:marRight w:val="0"/>
      <w:marTop w:val="0"/>
      <w:marBottom w:val="0"/>
      <w:divBdr>
        <w:top w:val="none" w:sz="0" w:space="0" w:color="auto"/>
        <w:left w:val="none" w:sz="0" w:space="0" w:color="auto"/>
        <w:bottom w:val="none" w:sz="0" w:space="0" w:color="auto"/>
        <w:right w:val="none" w:sz="0" w:space="0" w:color="auto"/>
      </w:divBdr>
    </w:div>
    <w:div w:id="439763214">
      <w:bodyDiv w:val="1"/>
      <w:marLeft w:val="0"/>
      <w:marRight w:val="0"/>
      <w:marTop w:val="0"/>
      <w:marBottom w:val="0"/>
      <w:divBdr>
        <w:top w:val="none" w:sz="0" w:space="0" w:color="auto"/>
        <w:left w:val="none" w:sz="0" w:space="0" w:color="auto"/>
        <w:bottom w:val="none" w:sz="0" w:space="0" w:color="auto"/>
        <w:right w:val="none" w:sz="0" w:space="0" w:color="auto"/>
      </w:divBdr>
    </w:div>
    <w:div w:id="442116547">
      <w:bodyDiv w:val="1"/>
      <w:marLeft w:val="0"/>
      <w:marRight w:val="0"/>
      <w:marTop w:val="0"/>
      <w:marBottom w:val="0"/>
      <w:divBdr>
        <w:top w:val="none" w:sz="0" w:space="0" w:color="auto"/>
        <w:left w:val="none" w:sz="0" w:space="0" w:color="auto"/>
        <w:bottom w:val="none" w:sz="0" w:space="0" w:color="auto"/>
        <w:right w:val="none" w:sz="0" w:space="0" w:color="auto"/>
      </w:divBdr>
    </w:div>
    <w:div w:id="447088118">
      <w:bodyDiv w:val="1"/>
      <w:marLeft w:val="0"/>
      <w:marRight w:val="0"/>
      <w:marTop w:val="0"/>
      <w:marBottom w:val="0"/>
      <w:divBdr>
        <w:top w:val="none" w:sz="0" w:space="0" w:color="auto"/>
        <w:left w:val="none" w:sz="0" w:space="0" w:color="auto"/>
        <w:bottom w:val="none" w:sz="0" w:space="0" w:color="auto"/>
        <w:right w:val="none" w:sz="0" w:space="0" w:color="auto"/>
      </w:divBdr>
    </w:div>
    <w:div w:id="449394783">
      <w:bodyDiv w:val="1"/>
      <w:marLeft w:val="0"/>
      <w:marRight w:val="0"/>
      <w:marTop w:val="0"/>
      <w:marBottom w:val="0"/>
      <w:divBdr>
        <w:top w:val="none" w:sz="0" w:space="0" w:color="auto"/>
        <w:left w:val="none" w:sz="0" w:space="0" w:color="auto"/>
        <w:bottom w:val="none" w:sz="0" w:space="0" w:color="auto"/>
        <w:right w:val="none" w:sz="0" w:space="0" w:color="auto"/>
      </w:divBdr>
    </w:div>
    <w:div w:id="455686587">
      <w:bodyDiv w:val="1"/>
      <w:marLeft w:val="0"/>
      <w:marRight w:val="0"/>
      <w:marTop w:val="0"/>
      <w:marBottom w:val="0"/>
      <w:divBdr>
        <w:top w:val="none" w:sz="0" w:space="0" w:color="auto"/>
        <w:left w:val="none" w:sz="0" w:space="0" w:color="auto"/>
        <w:bottom w:val="none" w:sz="0" w:space="0" w:color="auto"/>
        <w:right w:val="none" w:sz="0" w:space="0" w:color="auto"/>
      </w:divBdr>
    </w:div>
    <w:div w:id="462116672">
      <w:bodyDiv w:val="1"/>
      <w:marLeft w:val="0"/>
      <w:marRight w:val="0"/>
      <w:marTop w:val="0"/>
      <w:marBottom w:val="0"/>
      <w:divBdr>
        <w:top w:val="none" w:sz="0" w:space="0" w:color="auto"/>
        <w:left w:val="none" w:sz="0" w:space="0" w:color="auto"/>
        <w:bottom w:val="none" w:sz="0" w:space="0" w:color="auto"/>
        <w:right w:val="none" w:sz="0" w:space="0" w:color="auto"/>
      </w:divBdr>
    </w:div>
    <w:div w:id="462161539">
      <w:bodyDiv w:val="1"/>
      <w:marLeft w:val="0"/>
      <w:marRight w:val="0"/>
      <w:marTop w:val="0"/>
      <w:marBottom w:val="0"/>
      <w:divBdr>
        <w:top w:val="none" w:sz="0" w:space="0" w:color="auto"/>
        <w:left w:val="none" w:sz="0" w:space="0" w:color="auto"/>
        <w:bottom w:val="none" w:sz="0" w:space="0" w:color="auto"/>
        <w:right w:val="none" w:sz="0" w:space="0" w:color="auto"/>
      </w:divBdr>
    </w:div>
    <w:div w:id="462966226">
      <w:bodyDiv w:val="1"/>
      <w:marLeft w:val="0"/>
      <w:marRight w:val="0"/>
      <w:marTop w:val="0"/>
      <w:marBottom w:val="0"/>
      <w:divBdr>
        <w:top w:val="none" w:sz="0" w:space="0" w:color="auto"/>
        <w:left w:val="none" w:sz="0" w:space="0" w:color="auto"/>
        <w:bottom w:val="none" w:sz="0" w:space="0" w:color="auto"/>
        <w:right w:val="none" w:sz="0" w:space="0" w:color="auto"/>
      </w:divBdr>
    </w:div>
    <w:div w:id="463502126">
      <w:bodyDiv w:val="1"/>
      <w:marLeft w:val="0"/>
      <w:marRight w:val="0"/>
      <w:marTop w:val="0"/>
      <w:marBottom w:val="0"/>
      <w:divBdr>
        <w:top w:val="none" w:sz="0" w:space="0" w:color="auto"/>
        <w:left w:val="none" w:sz="0" w:space="0" w:color="auto"/>
        <w:bottom w:val="none" w:sz="0" w:space="0" w:color="auto"/>
        <w:right w:val="none" w:sz="0" w:space="0" w:color="auto"/>
      </w:divBdr>
    </w:div>
    <w:div w:id="465050576">
      <w:bodyDiv w:val="1"/>
      <w:marLeft w:val="0"/>
      <w:marRight w:val="0"/>
      <w:marTop w:val="0"/>
      <w:marBottom w:val="0"/>
      <w:divBdr>
        <w:top w:val="none" w:sz="0" w:space="0" w:color="auto"/>
        <w:left w:val="none" w:sz="0" w:space="0" w:color="auto"/>
        <w:bottom w:val="none" w:sz="0" w:space="0" w:color="auto"/>
        <w:right w:val="none" w:sz="0" w:space="0" w:color="auto"/>
      </w:divBdr>
    </w:div>
    <w:div w:id="471170271">
      <w:bodyDiv w:val="1"/>
      <w:marLeft w:val="0"/>
      <w:marRight w:val="0"/>
      <w:marTop w:val="0"/>
      <w:marBottom w:val="0"/>
      <w:divBdr>
        <w:top w:val="none" w:sz="0" w:space="0" w:color="auto"/>
        <w:left w:val="none" w:sz="0" w:space="0" w:color="auto"/>
        <w:bottom w:val="none" w:sz="0" w:space="0" w:color="auto"/>
        <w:right w:val="none" w:sz="0" w:space="0" w:color="auto"/>
      </w:divBdr>
    </w:div>
    <w:div w:id="472137034">
      <w:bodyDiv w:val="1"/>
      <w:marLeft w:val="0"/>
      <w:marRight w:val="0"/>
      <w:marTop w:val="0"/>
      <w:marBottom w:val="0"/>
      <w:divBdr>
        <w:top w:val="none" w:sz="0" w:space="0" w:color="auto"/>
        <w:left w:val="none" w:sz="0" w:space="0" w:color="auto"/>
        <w:bottom w:val="none" w:sz="0" w:space="0" w:color="auto"/>
        <w:right w:val="none" w:sz="0" w:space="0" w:color="auto"/>
      </w:divBdr>
    </w:div>
    <w:div w:id="472454649">
      <w:bodyDiv w:val="1"/>
      <w:marLeft w:val="0"/>
      <w:marRight w:val="0"/>
      <w:marTop w:val="0"/>
      <w:marBottom w:val="0"/>
      <w:divBdr>
        <w:top w:val="none" w:sz="0" w:space="0" w:color="auto"/>
        <w:left w:val="none" w:sz="0" w:space="0" w:color="auto"/>
        <w:bottom w:val="none" w:sz="0" w:space="0" w:color="auto"/>
        <w:right w:val="none" w:sz="0" w:space="0" w:color="auto"/>
      </w:divBdr>
    </w:div>
    <w:div w:id="472717785">
      <w:bodyDiv w:val="1"/>
      <w:marLeft w:val="0"/>
      <w:marRight w:val="0"/>
      <w:marTop w:val="0"/>
      <w:marBottom w:val="0"/>
      <w:divBdr>
        <w:top w:val="none" w:sz="0" w:space="0" w:color="auto"/>
        <w:left w:val="none" w:sz="0" w:space="0" w:color="auto"/>
        <w:bottom w:val="none" w:sz="0" w:space="0" w:color="auto"/>
        <w:right w:val="none" w:sz="0" w:space="0" w:color="auto"/>
      </w:divBdr>
    </w:div>
    <w:div w:id="473302086">
      <w:bodyDiv w:val="1"/>
      <w:marLeft w:val="0"/>
      <w:marRight w:val="0"/>
      <w:marTop w:val="0"/>
      <w:marBottom w:val="0"/>
      <w:divBdr>
        <w:top w:val="none" w:sz="0" w:space="0" w:color="auto"/>
        <w:left w:val="none" w:sz="0" w:space="0" w:color="auto"/>
        <w:bottom w:val="none" w:sz="0" w:space="0" w:color="auto"/>
        <w:right w:val="none" w:sz="0" w:space="0" w:color="auto"/>
      </w:divBdr>
    </w:div>
    <w:div w:id="473957715">
      <w:bodyDiv w:val="1"/>
      <w:marLeft w:val="0"/>
      <w:marRight w:val="0"/>
      <w:marTop w:val="0"/>
      <w:marBottom w:val="0"/>
      <w:divBdr>
        <w:top w:val="none" w:sz="0" w:space="0" w:color="auto"/>
        <w:left w:val="none" w:sz="0" w:space="0" w:color="auto"/>
        <w:bottom w:val="none" w:sz="0" w:space="0" w:color="auto"/>
        <w:right w:val="none" w:sz="0" w:space="0" w:color="auto"/>
      </w:divBdr>
    </w:div>
    <w:div w:id="474951739">
      <w:bodyDiv w:val="1"/>
      <w:marLeft w:val="0"/>
      <w:marRight w:val="0"/>
      <w:marTop w:val="0"/>
      <w:marBottom w:val="0"/>
      <w:divBdr>
        <w:top w:val="none" w:sz="0" w:space="0" w:color="auto"/>
        <w:left w:val="none" w:sz="0" w:space="0" w:color="auto"/>
        <w:bottom w:val="none" w:sz="0" w:space="0" w:color="auto"/>
        <w:right w:val="none" w:sz="0" w:space="0" w:color="auto"/>
      </w:divBdr>
    </w:div>
    <w:div w:id="481628456">
      <w:bodyDiv w:val="1"/>
      <w:marLeft w:val="0"/>
      <w:marRight w:val="0"/>
      <w:marTop w:val="0"/>
      <w:marBottom w:val="0"/>
      <w:divBdr>
        <w:top w:val="none" w:sz="0" w:space="0" w:color="auto"/>
        <w:left w:val="none" w:sz="0" w:space="0" w:color="auto"/>
        <w:bottom w:val="none" w:sz="0" w:space="0" w:color="auto"/>
        <w:right w:val="none" w:sz="0" w:space="0" w:color="auto"/>
      </w:divBdr>
    </w:div>
    <w:div w:id="482236798">
      <w:bodyDiv w:val="1"/>
      <w:marLeft w:val="0"/>
      <w:marRight w:val="0"/>
      <w:marTop w:val="0"/>
      <w:marBottom w:val="0"/>
      <w:divBdr>
        <w:top w:val="none" w:sz="0" w:space="0" w:color="auto"/>
        <w:left w:val="none" w:sz="0" w:space="0" w:color="auto"/>
        <w:bottom w:val="none" w:sz="0" w:space="0" w:color="auto"/>
        <w:right w:val="none" w:sz="0" w:space="0" w:color="auto"/>
      </w:divBdr>
    </w:div>
    <w:div w:id="482432191">
      <w:bodyDiv w:val="1"/>
      <w:marLeft w:val="0"/>
      <w:marRight w:val="0"/>
      <w:marTop w:val="0"/>
      <w:marBottom w:val="0"/>
      <w:divBdr>
        <w:top w:val="none" w:sz="0" w:space="0" w:color="auto"/>
        <w:left w:val="none" w:sz="0" w:space="0" w:color="auto"/>
        <w:bottom w:val="none" w:sz="0" w:space="0" w:color="auto"/>
        <w:right w:val="none" w:sz="0" w:space="0" w:color="auto"/>
      </w:divBdr>
    </w:div>
    <w:div w:id="483812593">
      <w:bodyDiv w:val="1"/>
      <w:marLeft w:val="0"/>
      <w:marRight w:val="0"/>
      <w:marTop w:val="0"/>
      <w:marBottom w:val="0"/>
      <w:divBdr>
        <w:top w:val="none" w:sz="0" w:space="0" w:color="auto"/>
        <w:left w:val="none" w:sz="0" w:space="0" w:color="auto"/>
        <w:bottom w:val="none" w:sz="0" w:space="0" w:color="auto"/>
        <w:right w:val="none" w:sz="0" w:space="0" w:color="auto"/>
      </w:divBdr>
    </w:div>
    <w:div w:id="484250168">
      <w:bodyDiv w:val="1"/>
      <w:marLeft w:val="0"/>
      <w:marRight w:val="0"/>
      <w:marTop w:val="0"/>
      <w:marBottom w:val="0"/>
      <w:divBdr>
        <w:top w:val="none" w:sz="0" w:space="0" w:color="auto"/>
        <w:left w:val="none" w:sz="0" w:space="0" w:color="auto"/>
        <w:bottom w:val="none" w:sz="0" w:space="0" w:color="auto"/>
        <w:right w:val="none" w:sz="0" w:space="0" w:color="auto"/>
      </w:divBdr>
    </w:div>
    <w:div w:id="484704953">
      <w:bodyDiv w:val="1"/>
      <w:marLeft w:val="0"/>
      <w:marRight w:val="0"/>
      <w:marTop w:val="0"/>
      <w:marBottom w:val="0"/>
      <w:divBdr>
        <w:top w:val="none" w:sz="0" w:space="0" w:color="auto"/>
        <w:left w:val="none" w:sz="0" w:space="0" w:color="auto"/>
        <w:bottom w:val="none" w:sz="0" w:space="0" w:color="auto"/>
        <w:right w:val="none" w:sz="0" w:space="0" w:color="auto"/>
      </w:divBdr>
    </w:div>
    <w:div w:id="490172027">
      <w:bodyDiv w:val="1"/>
      <w:marLeft w:val="0"/>
      <w:marRight w:val="0"/>
      <w:marTop w:val="0"/>
      <w:marBottom w:val="0"/>
      <w:divBdr>
        <w:top w:val="none" w:sz="0" w:space="0" w:color="auto"/>
        <w:left w:val="none" w:sz="0" w:space="0" w:color="auto"/>
        <w:bottom w:val="none" w:sz="0" w:space="0" w:color="auto"/>
        <w:right w:val="none" w:sz="0" w:space="0" w:color="auto"/>
      </w:divBdr>
    </w:div>
    <w:div w:id="490486758">
      <w:bodyDiv w:val="1"/>
      <w:marLeft w:val="0"/>
      <w:marRight w:val="0"/>
      <w:marTop w:val="0"/>
      <w:marBottom w:val="0"/>
      <w:divBdr>
        <w:top w:val="none" w:sz="0" w:space="0" w:color="auto"/>
        <w:left w:val="none" w:sz="0" w:space="0" w:color="auto"/>
        <w:bottom w:val="none" w:sz="0" w:space="0" w:color="auto"/>
        <w:right w:val="none" w:sz="0" w:space="0" w:color="auto"/>
      </w:divBdr>
    </w:div>
    <w:div w:id="493692687">
      <w:bodyDiv w:val="1"/>
      <w:marLeft w:val="0"/>
      <w:marRight w:val="0"/>
      <w:marTop w:val="0"/>
      <w:marBottom w:val="0"/>
      <w:divBdr>
        <w:top w:val="none" w:sz="0" w:space="0" w:color="auto"/>
        <w:left w:val="none" w:sz="0" w:space="0" w:color="auto"/>
        <w:bottom w:val="none" w:sz="0" w:space="0" w:color="auto"/>
        <w:right w:val="none" w:sz="0" w:space="0" w:color="auto"/>
      </w:divBdr>
    </w:div>
    <w:div w:id="495997869">
      <w:bodyDiv w:val="1"/>
      <w:marLeft w:val="0"/>
      <w:marRight w:val="0"/>
      <w:marTop w:val="0"/>
      <w:marBottom w:val="0"/>
      <w:divBdr>
        <w:top w:val="none" w:sz="0" w:space="0" w:color="auto"/>
        <w:left w:val="none" w:sz="0" w:space="0" w:color="auto"/>
        <w:bottom w:val="none" w:sz="0" w:space="0" w:color="auto"/>
        <w:right w:val="none" w:sz="0" w:space="0" w:color="auto"/>
      </w:divBdr>
    </w:div>
    <w:div w:id="496657881">
      <w:bodyDiv w:val="1"/>
      <w:marLeft w:val="0"/>
      <w:marRight w:val="0"/>
      <w:marTop w:val="0"/>
      <w:marBottom w:val="0"/>
      <w:divBdr>
        <w:top w:val="none" w:sz="0" w:space="0" w:color="auto"/>
        <w:left w:val="none" w:sz="0" w:space="0" w:color="auto"/>
        <w:bottom w:val="none" w:sz="0" w:space="0" w:color="auto"/>
        <w:right w:val="none" w:sz="0" w:space="0" w:color="auto"/>
      </w:divBdr>
    </w:div>
    <w:div w:id="502748464">
      <w:bodyDiv w:val="1"/>
      <w:marLeft w:val="0"/>
      <w:marRight w:val="0"/>
      <w:marTop w:val="0"/>
      <w:marBottom w:val="0"/>
      <w:divBdr>
        <w:top w:val="none" w:sz="0" w:space="0" w:color="auto"/>
        <w:left w:val="none" w:sz="0" w:space="0" w:color="auto"/>
        <w:bottom w:val="none" w:sz="0" w:space="0" w:color="auto"/>
        <w:right w:val="none" w:sz="0" w:space="0" w:color="auto"/>
      </w:divBdr>
    </w:div>
    <w:div w:id="505637865">
      <w:bodyDiv w:val="1"/>
      <w:marLeft w:val="0"/>
      <w:marRight w:val="0"/>
      <w:marTop w:val="0"/>
      <w:marBottom w:val="0"/>
      <w:divBdr>
        <w:top w:val="none" w:sz="0" w:space="0" w:color="auto"/>
        <w:left w:val="none" w:sz="0" w:space="0" w:color="auto"/>
        <w:bottom w:val="none" w:sz="0" w:space="0" w:color="auto"/>
        <w:right w:val="none" w:sz="0" w:space="0" w:color="auto"/>
      </w:divBdr>
    </w:div>
    <w:div w:id="506092984">
      <w:bodyDiv w:val="1"/>
      <w:marLeft w:val="0"/>
      <w:marRight w:val="0"/>
      <w:marTop w:val="0"/>
      <w:marBottom w:val="0"/>
      <w:divBdr>
        <w:top w:val="none" w:sz="0" w:space="0" w:color="auto"/>
        <w:left w:val="none" w:sz="0" w:space="0" w:color="auto"/>
        <w:bottom w:val="none" w:sz="0" w:space="0" w:color="auto"/>
        <w:right w:val="none" w:sz="0" w:space="0" w:color="auto"/>
      </w:divBdr>
    </w:div>
    <w:div w:id="508178485">
      <w:bodyDiv w:val="1"/>
      <w:marLeft w:val="0"/>
      <w:marRight w:val="0"/>
      <w:marTop w:val="0"/>
      <w:marBottom w:val="0"/>
      <w:divBdr>
        <w:top w:val="none" w:sz="0" w:space="0" w:color="auto"/>
        <w:left w:val="none" w:sz="0" w:space="0" w:color="auto"/>
        <w:bottom w:val="none" w:sz="0" w:space="0" w:color="auto"/>
        <w:right w:val="none" w:sz="0" w:space="0" w:color="auto"/>
      </w:divBdr>
    </w:div>
    <w:div w:id="509099571">
      <w:bodyDiv w:val="1"/>
      <w:marLeft w:val="0"/>
      <w:marRight w:val="0"/>
      <w:marTop w:val="0"/>
      <w:marBottom w:val="0"/>
      <w:divBdr>
        <w:top w:val="none" w:sz="0" w:space="0" w:color="auto"/>
        <w:left w:val="none" w:sz="0" w:space="0" w:color="auto"/>
        <w:bottom w:val="none" w:sz="0" w:space="0" w:color="auto"/>
        <w:right w:val="none" w:sz="0" w:space="0" w:color="auto"/>
      </w:divBdr>
    </w:div>
    <w:div w:id="509222746">
      <w:bodyDiv w:val="1"/>
      <w:marLeft w:val="0"/>
      <w:marRight w:val="0"/>
      <w:marTop w:val="0"/>
      <w:marBottom w:val="0"/>
      <w:divBdr>
        <w:top w:val="none" w:sz="0" w:space="0" w:color="auto"/>
        <w:left w:val="none" w:sz="0" w:space="0" w:color="auto"/>
        <w:bottom w:val="none" w:sz="0" w:space="0" w:color="auto"/>
        <w:right w:val="none" w:sz="0" w:space="0" w:color="auto"/>
      </w:divBdr>
    </w:div>
    <w:div w:id="512304397">
      <w:bodyDiv w:val="1"/>
      <w:marLeft w:val="0"/>
      <w:marRight w:val="0"/>
      <w:marTop w:val="0"/>
      <w:marBottom w:val="0"/>
      <w:divBdr>
        <w:top w:val="none" w:sz="0" w:space="0" w:color="auto"/>
        <w:left w:val="none" w:sz="0" w:space="0" w:color="auto"/>
        <w:bottom w:val="none" w:sz="0" w:space="0" w:color="auto"/>
        <w:right w:val="none" w:sz="0" w:space="0" w:color="auto"/>
      </w:divBdr>
    </w:div>
    <w:div w:id="518006485">
      <w:bodyDiv w:val="1"/>
      <w:marLeft w:val="0"/>
      <w:marRight w:val="0"/>
      <w:marTop w:val="0"/>
      <w:marBottom w:val="0"/>
      <w:divBdr>
        <w:top w:val="none" w:sz="0" w:space="0" w:color="auto"/>
        <w:left w:val="none" w:sz="0" w:space="0" w:color="auto"/>
        <w:bottom w:val="none" w:sz="0" w:space="0" w:color="auto"/>
        <w:right w:val="none" w:sz="0" w:space="0" w:color="auto"/>
      </w:divBdr>
    </w:div>
    <w:div w:id="520171612">
      <w:bodyDiv w:val="1"/>
      <w:marLeft w:val="0"/>
      <w:marRight w:val="0"/>
      <w:marTop w:val="0"/>
      <w:marBottom w:val="0"/>
      <w:divBdr>
        <w:top w:val="none" w:sz="0" w:space="0" w:color="auto"/>
        <w:left w:val="none" w:sz="0" w:space="0" w:color="auto"/>
        <w:bottom w:val="none" w:sz="0" w:space="0" w:color="auto"/>
        <w:right w:val="none" w:sz="0" w:space="0" w:color="auto"/>
      </w:divBdr>
    </w:div>
    <w:div w:id="522131331">
      <w:bodyDiv w:val="1"/>
      <w:marLeft w:val="0"/>
      <w:marRight w:val="0"/>
      <w:marTop w:val="0"/>
      <w:marBottom w:val="0"/>
      <w:divBdr>
        <w:top w:val="none" w:sz="0" w:space="0" w:color="auto"/>
        <w:left w:val="none" w:sz="0" w:space="0" w:color="auto"/>
        <w:bottom w:val="none" w:sz="0" w:space="0" w:color="auto"/>
        <w:right w:val="none" w:sz="0" w:space="0" w:color="auto"/>
      </w:divBdr>
    </w:div>
    <w:div w:id="525102861">
      <w:bodyDiv w:val="1"/>
      <w:marLeft w:val="0"/>
      <w:marRight w:val="0"/>
      <w:marTop w:val="0"/>
      <w:marBottom w:val="0"/>
      <w:divBdr>
        <w:top w:val="none" w:sz="0" w:space="0" w:color="auto"/>
        <w:left w:val="none" w:sz="0" w:space="0" w:color="auto"/>
        <w:bottom w:val="none" w:sz="0" w:space="0" w:color="auto"/>
        <w:right w:val="none" w:sz="0" w:space="0" w:color="auto"/>
      </w:divBdr>
    </w:div>
    <w:div w:id="526062773">
      <w:bodyDiv w:val="1"/>
      <w:marLeft w:val="0"/>
      <w:marRight w:val="0"/>
      <w:marTop w:val="0"/>
      <w:marBottom w:val="0"/>
      <w:divBdr>
        <w:top w:val="none" w:sz="0" w:space="0" w:color="auto"/>
        <w:left w:val="none" w:sz="0" w:space="0" w:color="auto"/>
        <w:bottom w:val="none" w:sz="0" w:space="0" w:color="auto"/>
        <w:right w:val="none" w:sz="0" w:space="0" w:color="auto"/>
      </w:divBdr>
    </w:div>
    <w:div w:id="526719006">
      <w:bodyDiv w:val="1"/>
      <w:marLeft w:val="0"/>
      <w:marRight w:val="0"/>
      <w:marTop w:val="0"/>
      <w:marBottom w:val="0"/>
      <w:divBdr>
        <w:top w:val="none" w:sz="0" w:space="0" w:color="auto"/>
        <w:left w:val="none" w:sz="0" w:space="0" w:color="auto"/>
        <w:bottom w:val="none" w:sz="0" w:space="0" w:color="auto"/>
        <w:right w:val="none" w:sz="0" w:space="0" w:color="auto"/>
      </w:divBdr>
    </w:div>
    <w:div w:id="526870163">
      <w:bodyDiv w:val="1"/>
      <w:marLeft w:val="0"/>
      <w:marRight w:val="0"/>
      <w:marTop w:val="0"/>
      <w:marBottom w:val="0"/>
      <w:divBdr>
        <w:top w:val="none" w:sz="0" w:space="0" w:color="auto"/>
        <w:left w:val="none" w:sz="0" w:space="0" w:color="auto"/>
        <w:bottom w:val="none" w:sz="0" w:space="0" w:color="auto"/>
        <w:right w:val="none" w:sz="0" w:space="0" w:color="auto"/>
      </w:divBdr>
    </w:div>
    <w:div w:id="527064741">
      <w:bodyDiv w:val="1"/>
      <w:marLeft w:val="0"/>
      <w:marRight w:val="0"/>
      <w:marTop w:val="0"/>
      <w:marBottom w:val="0"/>
      <w:divBdr>
        <w:top w:val="none" w:sz="0" w:space="0" w:color="auto"/>
        <w:left w:val="none" w:sz="0" w:space="0" w:color="auto"/>
        <w:bottom w:val="none" w:sz="0" w:space="0" w:color="auto"/>
        <w:right w:val="none" w:sz="0" w:space="0" w:color="auto"/>
      </w:divBdr>
    </w:div>
    <w:div w:id="528644458">
      <w:bodyDiv w:val="1"/>
      <w:marLeft w:val="0"/>
      <w:marRight w:val="0"/>
      <w:marTop w:val="0"/>
      <w:marBottom w:val="0"/>
      <w:divBdr>
        <w:top w:val="none" w:sz="0" w:space="0" w:color="auto"/>
        <w:left w:val="none" w:sz="0" w:space="0" w:color="auto"/>
        <w:bottom w:val="none" w:sz="0" w:space="0" w:color="auto"/>
        <w:right w:val="none" w:sz="0" w:space="0" w:color="auto"/>
      </w:divBdr>
    </w:div>
    <w:div w:id="528766269">
      <w:bodyDiv w:val="1"/>
      <w:marLeft w:val="0"/>
      <w:marRight w:val="0"/>
      <w:marTop w:val="0"/>
      <w:marBottom w:val="0"/>
      <w:divBdr>
        <w:top w:val="none" w:sz="0" w:space="0" w:color="auto"/>
        <w:left w:val="none" w:sz="0" w:space="0" w:color="auto"/>
        <w:bottom w:val="none" w:sz="0" w:space="0" w:color="auto"/>
        <w:right w:val="none" w:sz="0" w:space="0" w:color="auto"/>
      </w:divBdr>
    </w:div>
    <w:div w:id="529609259">
      <w:bodyDiv w:val="1"/>
      <w:marLeft w:val="0"/>
      <w:marRight w:val="0"/>
      <w:marTop w:val="0"/>
      <w:marBottom w:val="0"/>
      <w:divBdr>
        <w:top w:val="none" w:sz="0" w:space="0" w:color="auto"/>
        <w:left w:val="none" w:sz="0" w:space="0" w:color="auto"/>
        <w:bottom w:val="none" w:sz="0" w:space="0" w:color="auto"/>
        <w:right w:val="none" w:sz="0" w:space="0" w:color="auto"/>
      </w:divBdr>
    </w:div>
    <w:div w:id="530268755">
      <w:bodyDiv w:val="1"/>
      <w:marLeft w:val="0"/>
      <w:marRight w:val="0"/>
      <w:marTop w:val="0"/>
      <w:marBottom w:val="0"/>
      <w:divBdr>
        <w:top w:val="none" w:sz="0" w:space="0" w:color="auto"/>
        <w:left w:val="none" w:sz="0" w:space="0" w:color="auto"/>
        <w:bottom w:val="none" w:sz="0" w:space="0" w:color="auto"/>
        <w:right w:val="none" w:sz="0" w:space="0" w:color="auto"/>
      </w:divBdr>
    </w:div>
    <w:div w:id="531504518">
      <w:bodyDiv w:val="1"/>
      <w:marLeft w:val="0"/>
      <w:marRight w:val="0"/>
      <w:marTop w:val="0"/>
      <w:marBottom w:val="0"/>
      <w:divBdr>
        <w:top w:val="none" w:sz="0" w:space="0" w:color="auto"/>
        <w:left w:val="none" w:sz="0" w:space="0" w:color="auto"/>
        <w:bottom w:val="none" w:sz="0" w:space="0" w:color="auto"/>
        <w:right w:val="none" w:sz="0" w:space="0" w:color="auto"/>
      </w:divBdr>
    </w:div>
    <w:div w:id="532227478">
      <w:bodyDiv w:val="1"/>
      <w:marLeft w:val="0"/>
      <w:marRight w:val="0"/>
      <w:marTop w:val="0"/>
      <w:marBottom w:val="0"/>
      <w:divBdr>
        <w:top w:val="none" w:sz="0" w:space="0" w:color="auto"/>
        <w:left w:val="none" w:sz="0" w:space="0" w:color="auto"/>
        <w:bottom w:val="none" w:sz="0" w:space="0" w:color="auto"/>
        <w:right w:val="none" w:sz="0" w:space="0" w:color="auto"/>
      </w:divBdr>
    </w:div>
    <w:div w:id="533807544">
      <w:bodyDiv w:val="1"/>
      <w:marLeft w:val="0"/>
      <w:marRight w:val="0"/>
      <w:marTop w:val="0"/>
      <w:marBottom w:val="0"/>
      <w:divBdr>
        <w:top w:val="none" w:sz="0" w:space="0" w:color="auto"/>
        <w:left w:val="none" w:sz="0" w:space="0" w:color="auto"/>
        <w:bottom w:val="none" w:sz="0" w:space="0" w:color="auto"/>
        <w:right w:val="none" w:sz="0" w:space="0" w:color="auto"/>
      </w:divBdr>
    </w:div>
    <w:div w:id="534317450">
      <w:bodyDiv w:val="1"/>
      <w:marLeft w:val="0"/>
      <w:marRight w:val="0"/>
      <w:marTop w:val="0"/>
      <w:marBottom w:val="0"/>
      <w:divBdr>
        <w:top w:val="none" w:sz="0" w:space="0" w:color="auto"/>
        <w:left w:val="none" w:sz="0" w:space="0" w:color="auto"/>
        <w:bottom w:val="none" w:sz="0" w:space="0" w:color="auto"/>
        <w:right w:val="none" w:sz="0" w:space="0" w:color="auto"/>
      </w:divBdr>
    </w:div>
    <w:div w:id="534388812">
      <w:bodyDiv w:val="1"/>
      <w:marLeft w:val="0"/>
      <w:marRight w:val="0"/>
      <w:marTop w:val="0"/>
      <w:marBottom w:val="0"/>
      <w:divBdr>
        <w:top w:val="none" w:sz="0" w:space="0" w:color="auto"/>
        <w:left w:val="none" w:sz="0" w:space="0" w:color="auto"/>
        <w:bottom w:val="none" w:sz="0" w:space="0" w:color="auto"/>
        <w:right w:val="none" w:sz="0" w:space="0" w:color="auto"/>
      </w:divBdr>
    </w:div>
    <w:div w:id="534970989">
      <w:bodyDiv w:val="1"/>
      <w:marLeft w:val="0"/>
      <w:marRight w:val="0"/>
      <w:marTop w:val="0"/>
      <w:marBottom w:val="0"/>
      <w:divBdr>
        <w:top w:val="none" w:sz="0" w:space="0" w:color="auto"/>
        <w:left w:val="none" w:sz="0" w:space="0" w:color="auto"/>
        <w:bottom w:val="none" w:sz="0" w:space="0" w:color="auto"/>
        <w:right w:val="none" w:sz="0" w:space="0" w:color="auto"/>
      </w:divBdr>
    </w:div>
    <w:div w:id="535506070">
      <w:bodyDiv w:val="1"/>
      <w:marLeft w:val="0"/>
      <w:marRight w:val="0"/>
      <w:marTop w:val="0"/>
      <w:marBottom w:val="0"/>
      <w:divBdr>
        <w:top w:val="none" w:sz="0" w:space="0" w:color="auto"/>
        <w:left w:val="none" w:sz="0" w:space="0" w:color="auto"/>
        <w:bottom w:val="none" w:sz="0" w:space="0" w:color="auto"/>
        <w:right w:val="none" w:sz="0" w:space="0" w:color="auto"/>
      </w:divBdr>
    </w:div>
    <w:div w:id="536428941">
      <w:bodyDiv w:val="1"/>
      <w:marLeft w:val="0"/>
      <w:marRight w:val="0"/>
      <w:marTop w:val="0"/>
      <w:marBottom w:val="0"/>
      <w:divBdr>
        <w:top w:val="none" w:sz="0" w:space="0" w:color="auto"/>
        <w:left w:val="none" w:sz="0" w:space="0" w:color="auto"/>
        <w:bottom w:val="none" w:sz="0" w:space="0" w:color="auto"/>
        <w:right w:val="none" w:sz="0" w:space="0" w:color="auto"/>
      </w:divBdr>
    </w:div>
    <w:div w:id="537160052">
      <w:bodyDiv w:val="1"/>
      <w:marLeft w:val="0"/>
      <w:marRight w:val="0"/>
      <w:marTop w:val="0"/>
      <w:marBottom w:val="0"/>
      <w:divBdr>
        <w:top w:val="none" w:sz="0" w:space="0" w:color="auto"/>
        <w:left w:val="none" w:sz="0" w:space="0" w:color="auto"/>
        <w:bottom w:val="none" w:sz="0" w:space="0" w:color="auto"/>
        <w:right w:val="none" w:sz="0" w:space="0" w:color="auto"/>
      </w:divBdr>
    </w:div>
    <w:div w:id="538201220">
      <w:bodyDiv w:val="1"/>
      <w:marLeft w:val="0"/>
      <w:marRight w:val="0"/>
      <w:marTop w:val="0"/>
      <w:marBottom w:val="0"/>
      <w:divBdr>
        <w:top w:val="none" w:sz="0" w:space="0" w:color="auto"/>
        <w:left w:val="none" w:sz="0" w:space="0" w:color="auto"/>
        <w:bottom w:val="none" w:sz="0" w:space="0" w:color="auto"/>
        <w:right w:val="none" w:sz="0" w:space="0" w:color="auto"/>
      </w:divBdr>
    </w:div>
    <w:div w:id="539166052">
      <w:bodyDiv w:val="1"/>
      <w:marLeft w:val="0"/>
      <w:marRight w:val="0"/>
      <w:marTop w:val="0"/>
      <w:marBottom w:val="0"/>
      <w:divBdr>
        <w:top w:val="none" w:sz="0" w:space="0" w:color="auto"/>
        <w:left w:val="none" w:sz="0" w:space="0" w:color="auto"/>
        <w:bottom w:val="none" w:sz="0" w:space="0" w:color="auto"/>
        <w:right w:val="none" w:sz="0" w:space="0" w:color="auto"/>
      </w:divBdr>
    </w:div>
    <w:div w:id="540166474">
      <w:bodyDiv w:val="1"/>
      <w:marLeft w:val="0"/>
      <w:marRight w:val="0"/>
      <w:marTop w:val="0"/>
      <w:marBottom w:val="0"/>
      <w:divBdr>
        <w:top w:val="none" w:sz="0" w:space="0" w:color="auto"/>
        <w:left w:val="none" w:sz="0" w:space="0" w:color="auto"/>
        <w:bottom w:val="none" w:sz="0" w:space="0" w:color="auto"/>
        <w:right w:val="none" w:sz="0" w:space="0" w:color="auto"/>
      </w:divBdr>
    </w:div>
    <w:div w:id="541668964">
      <w:bodyDiv w:val="1"/>
      <w:marLeft w:val="0"/>
      <w:marRight w:val="0"/>
      <w:marTop w:val="0"/>
      <w:marBottom w:val="0"/>
      <w:divBdr>
        <w:top w:val="none" w:sz="0" w:space="0" w:color="auto"/>
        <w:left w:val="none" w:sz="0" w:space="0" w:color="auto"/>
        <w:bottom w:val="none" w:sz="0" w:space="0" w:color="auto"/>
        <w:right w:val="none" w:sz="0" w:space="0" w:color="auto"/>
      </w:divBdr>
    </w:div>
    <w:div w:id="542447510">
      <w:bodyDiv w:val="1"/>
      <w:marLeft w:val="0"/>
      <w:marRight w:val="0"/>
      <w:marTop w:val="0"/>
      <w:marBottom w:val="0"/>
      <w:divBdr>
        <w:top w:val="none" w:sz="0" w:space="0" w:color="auto"/>
        <w:left w:val="none" w:sz="0" w:space="0" w:color="auto"/>
        <w:bottom w:val="none" w:sz="0" w:space="0" w:color="auto"/>
        <w:right w:val="none" w:sz="0" w:space="0" w:color="auto"/>
      </w:divBdr>
    </w:div>
    <w:div w:id="547759495">
      <w:bodyDiv w:val="1"/>
      <w:marLeft w:val="0"/>
      <w:marRight w:val="0"/>
      <w:marTop w:val="0"/>
      <w:marBottom w:val="0"/>
      <w:divBdr>
        <w:top w:val="none" w:sz="0" w:space="0" w:color="auto"/>
        <w:left w:val="none" w:sz="0" w:space="0" w:color="auto"/>
        <w:bottom w:val="none" w:sz="0" w:space="0" w:color="auto"/>
        <w:right w:val="none" w:sz="0" w:space="0" w:color="auto"/>
      </w:divBdr>
    </w:div>
    <w:div w:id="548228735">
      <w:bodyDiv w:val="1"/>
      <w:marLeft w:val="0"/>
      <w:marRight w:val="0"/>
      <w:marTop w:val="0"/>
      <w:marBottom w:val="0"/>
      <w:divBdr>
        <w:top w:val="none" w:sz="0" w:space="0" w:color="auto"/>
        <w:left w:val="none" w:sz="0" w:space="0" w:color="auto"/>
        <w:bottom w:val="none" w:sz="0" w:space="0" w:color="auto"/>
        <w:right w:val="none" w:sz="0" w:space="0" w:color="auto"/>
      </w:divBdr>
    </w:div>
    <w:div w:id="549146776">
      <w:bodyDiv w:val="1"/>
      <w:marLeft w:val="0"/>
      <w:marRight w:val="0"/>
      <w:marTop w:val="0"/>
      <w:marBottom w:val="0"/>
      <w:divBdr>
        <w:top w:val="none" w:sz="0" w:space="0" w:color="auto"/>
        <w:left w:val="none" w:sz="0" w:space="0" w:color="auto"/>
        <w:bottom w:val="none" w:sz="0" w:space="0" w:color="auto"/>
        <w:right w:val="none" w:sz="0" w:space="0" w:color="auto"/>
      </w:divBdr>
    </w:div>
    <w:div w:id="551619112">
      <w:bodyDiv w:val="1"/>
      <w:marLeft w:val="0"/>
      <w:marRight w:val="0"/>
      <w:marTop w:val="0"/>
      <w:marBottom w:val="0"/>
      <w:divBdr>
        <w:top w:val="none" w:sz="0" w:space="0" w:color="auto"/>
        <w:left w:val="none" w:sz="0" w:space="0" w:color="auto"/>
        <w:bottom w:val="none" w:sz="0" w:space="0" w:color="auto"/>
        <w:right w:val="none" w:sz="0" w:space="0" w:color="auto"/>
      </w:divBdr>
    </w:div>
    <w:div w:id="551965782">
      <w:bodyDiv w:val="1"/>
      <w:marLeft w:val="0"/>
      <w:marRight w:val="0"/>
      <w:marTop w:val="0"/>
      <w:marBottom w:val="0"/>
      <w:divBdr>
        <w:top w:val="none" w:sz="0" w:space="0" w:color="auto"/>
        <w:left w:val="none" w:sz="0" w:space="0" w:color="auto"/>
        <w:bottom w:val="none" w:sz="0" w:space="0" w:color="auto"/>
        <w:right w:val="none" w:sz="0" w:space="0" w:color="auto"/>
      </w:divBdr>
    </w:div>
    <w:div w:id="554198572">
      <w:bodyDiv w:val="1"/>
      <w:marLeft w:val="0"/>
      <w:marRight w:val="0"/>
      <w:marTop w:val="0"/>
      <w:marBottom w:val="0"/>
      <w:divBdr>
        <w:top w:val="none" w:sz="0" w:space="0" w:color="auto"/>
        <w:left w:val="none" w:sz="0" w:space="0" w:color="auto"/>
        <w:bottom w:val="none" w:sz="0" w:space="0" w:color="auto"/>
        <w:right w:val="none" w:sz="0" w:space="0" w:color="auto"/>
      </w:divBdr>
    </w:div>
    <w:div w:id="557277199">
      <w:bodyDiv w:val="1"/>
      <w:marLeft w:val="0"/>
      <w:marRight w:val="0"/>
      <w:marTop w:val="0"/>
      <w:marBottom w:val="0"/>
      <w:divBdr>
        <w:top w:val="none" w:sz="0" w:space="0" w:color="auto"/>
        <w:left w:val="none" w:sz="0" w:space="0" w:color="auto"/>
        <w:bottom w:val="none" w:sz="0" w:space="0" w:color="auto"/>
        <w:right w:val="none" w:sz="0" w:space="0" w:color="auto"/>
      </w:divBdr>
    </w:div>
    <w:div w:id="560870857">
      <w:bodyDiv w:val="1"/>
      <w:marLeft w:val="0"/>
      <w:marRight w:val="0"/>
      <w:marTop w:val="0"/>
      <w:marBottom w:val="0"/>
      <w:divBdr>
        <w:top w:val="none" w:sz="0" w:space="0" w:color="auto"/>
        <w:left w:val="none" w:sz="0" w:space="0" w:color="auto"/>
        <w:bottom w:val="none" w:sz="0" w:space="0" w:color="auto"/>
        <w:right w:val="none" w:sz="0" w:space="0" w:color="auto"/>
      </w:divBdr>
    </w:div>
    <w:div w:id="562178843">
      <w:bodyDiv w:val="1"/>
      <w:marLeft w:val="0"/>
      <w:marRight w:val="0"/>
      <w:marTop w:val="0"/>
      <w:marBottom w:val="0"/>
      <w:divBdr>
        <w:top w:val="none" w:sz="0" w:space="0" w:color="auto"/>
        <w:left w:val="none" w:sz="0" w:space="0" w:color="auto"/>
        <w:bottom w:val="none" w:sz="0" w:space="0" w:color="auto"/>
        <w:right w:val="none" w:sz="0" w:space="0" w:color="auto"/>
      </w:divBdr>
    </w:div>
    <w:div w:id="563762913">
      <w:bodyDiv w:val="1"/>
      <w:marLeft w:val="0"/>
      <w:marRight w:val="0"/>
      <w:marTop w:val="0"/>
      <w:marBottom w:val="0"/>
      <w:divBdr>
        <w:top w:val="none" w:sz="0" w:space="0" w:color="auto"/>
        <w:left w:val="none" w:sz="0" w:space="0" w:color="auto"/>
        <w:bottom w:val="none" w:sz="0" w:space="0" w:color="auto"/>
        <w:right w:val="none" w:sz="0" w:space="0" w:color="auto"/>
      </w:divBdr>
    </w:div>
    <w:div w:id="565916242">
      <w:bodyDiv w:val="1"/>
      <w:marLeft w:val="0"/>
      <w:marRight w:val="0"/>
      <w:marTop w:val="0"/>
      <w:marBottom w:val="0"/>
      <w:divBdr>
        <w:top w:val="none" w:sz="0" w:space="0" w:color="auto"/>
        <w:left w:val="none" w:sz="0" w:space="0" w:color="auto"/>
        <w:bottom w:val="none" w:sz="0" w:space="0" w:color="auto"/>
        <w:right w:val="none" w:sz="0" w:space="0" w:color="auto"/>
      </w:divBdr>
    </w:div>
    <w:div w:id="566115081">
      <w:bodyDiv w:val="1"/>
      <w:marLeft w:val="0"/>
      <w:marRight w:val="0"/>
      <w:marTop w:val="0"/>
      <w:marBottom w:val="0"/>
      <w:divBdr>
        <w:top w:val="none" w:sz="0" w:space="0" w:color="auto"/>
        <w:left w:val="none" w:sz="0" w:space="0" w:color="auto"/>
        <w:bottom w:val="none" w:sz="0" w:space="0" w:color="auto"/>
        <w:right w:val="none" w:sz="0" w:space="0" w:color="auto"/>
      </w:divBdr>
    </w:div>
    <w:div w:id="567768217">
      <w:bodyDiv w:val="1"/>
      <w:marLeft w:val="0"/>
      <w:marRight w:val="0"/>
      <w:marTop w:val="0"/>
      <w:marBottom w:val="0"/>
      <w:divBdr>
        <w:top w:val="none" w:sz="0" w:space="0" w:color="auto"/>
        <w:left w:val="none" w:sz="0" w:space="0" w:color="auto"/>
        <w:bottom w:val="none" w:sz="0" w:space="0" w:color="auto"/>
        <w:right w:val="none" w:sz="0" w:space="0" w:color="auto"/>
      </w:divBdr>
    </w:div>
    <w:div w:id="569847672">
      <w:bodyDiv w:val="1"/>
      <w:marLeft w:val="0"/>
      <w:marRight w:val="0"/>
      <w:marTop w:val="0"/>
      <w:marBottom w:val="0"/>
      <w:divBdr>
        <w:top w:val="none" w:sz="0" w:space="0" w:color="auto"/>
        <w:left w:val="none" w:sz="0" w:space="0" w:color="auto"/>
        <w:bottom w:val="none" w:sz="0" w:space="0" w:color="auto"/>
        <w:right w:val="none" w:sz="0" w:space="0" w:color="auto"/>
      </w:divBdr>
    </w:div>
    <w:div w:id="570233920">
      <w:bodyDiv w:val="1"/>
      <w:marLeft w:val="0"/>
      <w:marRight w:val="0"/>
      <w:marTop w:val="0"/>
      <w:marBottom w:val="0"/>
      <w:divBdr>
        <w:top w:val="none" w:sz="0" w:space="0" w:color="auto"/>
        <w:left w:val="none" w:sz="0" w:space="0" w:color="auto"/>
        <w:bottom w:val="none" w:sz="0" w:space="0" w:color="auto"/>
        <w:right w:val="none" w:sz="0" w:space="0" w:color="auto"/>
      </w:divBdr>
    </w:div>
    <w:div w:id="572669177">
      <w:bodyDiv w:val="1"/>
      <w:marLeft w:val="0"/>
      <w:marRight w:val="0"/>
      <w:marTop w:val="0"/>
      <w:marBottom w:val="0"/>
      <w:divBdr>
        <w:top w:val="none" w:sz="0" w:space="0" w:color="auto"/>
        <w:left w:val="none" w:sz="0" w:space="0" w:color="auto"/>
        <w:bottom w:val="none" w:sz="0" w:space="0" w:color="auto"/>
        <w:right w:val="none" w:sz="0" w:space="0" w:color="auto"/>
      </w:divBdr>
    </w:div>
    <w:div w:id="581910784">
      <w:bodyDiv w:val="1"/>
      <w:marLeft w:val="0"/>
      <w:marRight w:val="0"/>
      <w:marTop w:val="0"/>
      <w:marBottom w:val="0"/>
      <w:divBdr>
        <w:top w:val="none" w:sz="0" w:space="0" w:color="auto"/>
        <w:left w:val="none" w:sz="0" w:space="0" w:color="auto"/>
        <w:bottom w:val="none" w:sz="0" w:space="0" w:color="auto"/>
        <w:right w:val="none" w:sz="0" w:space="0" w:color="auto"/>
      </w:divBdr>
    </w:div>
    <w:div w:id="584732774">
      <w:bodyDiv w:val="1"/>
      <w:marLeft w:val="0"/>
      <w:marRight w:val="0"/>
      <w:marTop w:val="0"/>
      <w:marBottom w:val="0"/>
      <w:divBdr>
        <w:top w:val="none" w:sz="0" w:space="0" w:color="auto"/>
        <w:left w:val="none" w:sz="0" w:space="0" w:color="auto"/>
        <w:bottom w:val="none" w:sz="0" w:space="0" w:color="auto"/>
        <w:right w:val="none" w:sz="0" w:space="0" w:color="auto"/>
      </w:divBdr>
    </w:div>
    <w:div w:id="587347866">
      <w:bodyDiv w:val="1"/>
      <w:marLeft w:val="0"/>
      <w:marRight w:val="0"/>
      <w:marTop w:val="0"/>
      <w:marBottom w:val="0"/>
      <w:divBdr>
        <w:top w:val="none" w:sz="0" w:space="0" w:color="auto"/>
        <w:left w:val="none" w:sz="0" w:space="0" w:color="auto"/>
        <w:bottom w:val="none" w:sz="0" w:space="0" w:color="auto"/>
        <w:right w:val="none" w:sz="0" w:space="0" w:color="auto"/>
      </w:divBdr>
    </w:div>
    <w:div w:id="593709266">
      <w:bodyDiv w:val="1"/>
      <w:marLeft w:val="0"/>
      <w:marRight w:val="0"/>
      <w:marTop w:val="0"/>
      <w:marBottom w:val="0"/>
      <w:divBdr>
        <w:top w:val="none" w:sz="0" w:space="0" w:color="auto"/>
        <w:left w:val="none" w:sz="0" w:space="0" w:color="auto"/>
        <w:bottom w:val="none" w:sz="0" w:space="0" w:color="auto"/>
        <w:right w:val="none" w:sz="0" w:space="0" w:color="auto"/>
      </w:divBdr>
    </w:div>
    <w:div w:id="596207146">
      <w:bodyDiv w:val="1"/>
      <w:marLeft w:val="0"/>
      <w:marRight w:val="0"/>
      <w:marTop w:val="0"/>
      <w:marBottom w:val="0"/>
      <w:divBdr>
        <w:top w:val="none" w:sz="0" w:space="0" w:color="auto"/>
        <w:left w:val="none" w:sz="0" w:space="0" w:color="auto"/>
        <w:bottom w:val="none" w:sz="0" w:space="0" w:color="auto"/>
        <w:right w:val="none" w:sz="0" w:space="0" w:color="auto"/>
      </w:divBdr>
    </w:div>
    <w:div w:id="605887772">
      <w:bodyDiv w:val="1"/>
      <w:marLeft w:val="0"/>
      <w:marRight w:val="0"/>
      <w:marTop w:val="0"/>
      <w:marBottom w:val="0"/>
      <w:divBdr>
        <w:top w:val="none" w:sz="0" w:space="0" w:color="auto"/>
        <w:left w:val="none" w:sz="0" w:space="0" w:color="auto"/>
        <w:bottom w:val="none" w:sz="0" w:space="0" w:color="auto"/>
        <w:right w:val="none" w:sz="0" w:space="0" w:color="auto"/>
      </w:divBdr>
    </w:div>
    <w:div w:id="608197586">
      <w:bodyDiv w:val="1"/>
      <w:marLeft w:val="0"/>
      <w:marRight w:val="0"/>
      <w:marTop w:val="0"/>
      <w:marBottom w:val="0"/>
      <w:divBdr>
        <w:top w:val="none" w:sz="0" w:space="0" w:color="auto"/>
        <w:left w:val="none" w:sz="0" w:space="0" w:color="auto"/>
        <w:bottom w:val="none" w:sz="0" w:space="0" w:color="auto"/>
        <w:right w:val="none" w:sz="0" w:space="0" w:color="auto"/>
      </w:divBdr>
    </w:div>
    <w:div w:id="611519103">
      <w:bodyDiv w:val="1"/>
      <w:marLeft w:val="0"/>
      <w:marRight w:val="0"/>
      <w:marTop w:val="0"/>
      <w:marBottom w:val="0"/>
      <w:divBdr>
        <w:top w:val="none" w:sz="0" w:space="0" w:color="auto"/>
        <w:left w:val="none" w:sz="0" w:space="0" w:color="auto"/>
        <w:bottom w:val="none" w:sz="0" w:space="0" w:color="auto"/>
        <w:right w:val="none" w:sz="0" w:space="0" w:color="auto"/>
      </w:divBdr>
    </w:div>
    <w:div w:id="611909898">
      <w:bodyDiv w:val="1"/>
      <w:marLeft w:val="0"/>
      <w:marRight w:val="0"/>
      <w:marTop w:val="0"/>
      <w:marBottom w:val="0"/>
      <w:divBdr>
        <w:top w:val="none" w:sz="0" w:space="0" w:color="auto"/>
        <w:left w:val="none" w:sz="0" w:space="0" w:color="auto"/>
        <w:bottom w:val="none" w:sz="0" w:space="0" w:color="auto"/>
        <w:right w:val="none" w:sz="0" w:space="0" w:color="auto"/>
      </w:divBdr>
    </w:div>
    <w:div w:id="614799075">
      <w:bodyDiv w:val="1"/>
      <w:marLeft w:val="0"/>
      <w:marRight w:val="0"/>
      <w:marTop w:val="0"/>
      <w:marBottom w:val="0"/>
      <w:divBdr>
        <w:top w:val="none" w:sz="0" w:space="0" w:color="auto"/>
        <w:left w:val="none" w:sz="0" w:space="0" w:color="auto"/>
        <w:bottom w:val="none" w:sz="0" w:space="0" w:color="auto"/>
        <w:right w:val="none" w:sz="0" w:space="0" w:color="auto"/>
      </w:divBdr>
    </w:div>
    <w:div w:id="615214749">
      <w:bodyDiv w:val="1"/>
      <w:marLeft w:val="0"/>
      <w:marRight w:val="0"/>
      <w:marTop w:val="0"/>
      <w:marBottom w:val="0"/>
      <w:divBdr>
        <w:top w:val="none" w:sz="0" w:space="0" w:color="auto"/>
        <w:left w:val="none" w:sz="0" w:space="0" w:color="auto"/>
        <w:bottom w:val="none" w:sz="0" w:space="0" w:color="auto"/>
        <w:right w:val="none" w:sz="0" w:space="0" w:color="auto"/>
      </w:divBdr>
    </w:div>
    <w:div w:id="616527027">
      <w:bodyDiv w:val="1"/>
      <w:marLeft w:val="0"/>
      <w:marRight w:val="0"/>
      <w:marTop w:val="0"/>
      <w:marBottom w:val="0"/>
      <w:divBdr>
        <w:top w:val="none" w:sz="0" w:space="0" w:color="auto"/>
        <w:left w:val="none" w:sz="0" w:space="0" w:color="auto"/>
        <w:bottom w:val="none" w:sz="0" w:space="0" w:color="auto"/>
        <w:right w:val="none" w:sz="0" w:space="0" w:color="auto"/>
      </w:divBdr>
    </w:div>
    <w:div w:id="618026428">
      <w:bodyDiv w:val="1"/>
      <w:marLeft w:val="0"/>
      <w:marRight w:val="0"/>
      <w:marTop w:val="0"/>
      <w:marBottom w:val="0"/>
      <w:divBdr>
        <w:top w:val="none" w:sz="0" w:space="0" w:color="auto"/>
        <w:left w:val="none" w:sz="0" w:space="0" w:color="auto"/>
        <w:bottom w:val="none" w:sz="0" w:space="0" w:color="auto"/>
        <w:right w:val="none" w:sz="0" w:space="0" w:color="auto"/>
      </w:divBdr>
    </w:div>
    <w:div w:id="624580735">
      <w:bodyDiv w:val="1"/>
      <w:marLeft w:val="0"/>
      <w:marRight w:val="0"/>
      <w:marTop w:val="0"/>
      <w:marBottom w:val="0"/>
      <w:divBdr>
        <w:top w:val="none" w:sz="0" w:space="0" w:color="auto"/>
        <w:left w:val="none" w:sz="0" w:space="0" w:color="auto"/>
        <w:bottom w:val="none" w:sz="0" w:space="0" w:color="auto"/>
        <w:right w:val="none" w:sz="0" w:space="0" w:color="auto"/>
      </w:divBdr>
    </w:div>
    <w:div w:id="626158839">
      <w:bodyDiv w:val="1"/>
      <w:marLeft w:val="0"/>
      <w:marRight w:val="0"/>
      <w:marTop w:val="0"/>
      <w:marBottom w:val="0"/>
      <w:divBdr>
        <w:top w:val="none" w:sz="0" w:space="0" w:color="auto"/>
        <w:left w:val="none" w:sz="0" w:space="0" w:color="auto"/>
        <w:bottom w:val="none" w:sz="0" w:space="0" w:color="auto"/>
        <w:right w:val="none" w:sz="0" w:space="0" w:color="auto"/>
      </w:divBdr>
    </w:div>
    <w:div w:id="629408811">
      <w:bodyDiv w:val="1"/>
      <w:marLeft w:val="0"/>
      <w:marRight w:val="0"/>
      <w:marTop w:val="0"/>
      <w:marBottom w:val="0"/>
      <w:divBdr>
        <w:top w:val="none" w:sz="0" w:space="0" w:color="auto"/>
        <w:left w:val="none" w:sz="0" w:space="0" w:color="auto"/>
        <w:bottom w:val="none" w:sz="0" w:space="0" w:color="auto"/>
        <w:right w:val="none" w:sz="0" w:space="0" w:color="auto"/>
      </w:divBdr>
    </w:div>
    <w:div w:id="629436781">
      <w:bodyDiv w:val="1"/>
      <w:marLeft w:val="0"/>
      <w:marRight w:val="0"/>
      <w:marTop w:val="0"/>
      <w:marBottom w:val="0"/>
      <w:divBdr>
        <w:top w:val="none" w:sz="0" w:space="0" w:color="auto"/>
        <w:left w:val="none" w:sz="0" w:space="0" w:color="auto"/>
        <w:bottom w:val="none" w:sz="0" w:space="0" w:color="auto"/>
        <w:right w:val="none" w:sz="0" w:space="0" w:color="auto"/>
      </w:divBdr>
    </w:div>
    <w:div w:id="632059351">
      <w:bodyDiv w:val="1"/>
      <w:marLeft w:val="0"/>
      <w:marRight w:val="0"/>
      <w:marTop w:val="0"/>
      <w:marBottom w:val="0"/>
      <w:divBdr>
        <w:top w:val="none" w:sz="0" w:space="0" w:color="auto"/>
        <w:left w:val="none" w:sz="0" w:space="0" w:color="auto"/>
        <w:bottom w:val="none" w:sz="0" w:space="0" w:color="auto"/>
        <w:right w:val="none" w:sz="0" w:space="0" w:color="auto"/>
      </w:divBdr>
    </w:div>
    <w:div w:id="633221231">
      <w:bodyDiv w:val="1"/>
      <w:marLeft w:val="0"/>
      <w:marRight w:val="0"/>
      <w:marTop w:val="0"/>
      <w:marBottom w:val="0"/>
      <w:divBdr>
        <w:top w:val="none" w:sz="0" w:space="0" w:color="auto"/>
        <w:left w:val="none" w:sz="0" w:space="0" w:color="auto"/>
        <w:bottom w:val="none" w:sz="0" w:space="0" w:color="auto"/>
        <w:right w:val="none" w:sz="0" w:space="0" w:color="auto"/>
      </w:divBdr>
    </w:div>
    <w:div w:id="634482632">
      <w:bodyDiv w:val="1"/>
      <w:marLeft w:val="0"/>
      <w:marRight w:val="0"/>
      <w:marTop w:val="0"/>
      <w:marBottom w:val="0"/>
      <w:divBdr>
        <w:top w:val="none" w:sz="0" w:space="0" w:color="auto"/>
        <w:left w:val="none" w:sz="0" w:space="0" w:color="auto"/>
        <w:bottom w:val="none" w:sz="0" w:space="0" w:color="auto"/>
        <w:right w:val="none" w:sz="0" w:space="0" w:color="auto"/>
      </w:divBdr>
    </w:div>
    <w:div w:id="637759630">
      <w:bodyDiv w:val="1"/>
      <w:marLeft w:val="0"/>
      <w:marRight w:val="0"/>
      <w:marTop w:val="0"/>
      <w:marBottom w:val="0"/>
      <w:divBdr>
        <w:top w:val="none" w:sz="0" w:space="0" w:color="auto"/>
        <w:left w:val="none" w:sz="0" w:space="0" w:color="auto"/>
        <w:bottom w:val="none" w:sz="0" w:space="0" w:color="auto"/>
        <w:right w:val="none" w:sz="0" w:space="0" w:color="auto"/>
      </w:divBdr>
    </w:div>
    <w:div w:id="638153729">
      <w:bodyDiv w:val="1"/>
      <w:marLeft w:val="0"/>
      <w:marRight w:val="0"/>
      <w:marTop w:val="0"/>
      <w:marBottom w:val="0"/>
      <w:divBdr>
        <w:top w:val="none" w:sz="0" w:space="0" w:color="auto"/>
        <w:left w:val="none" w:sz="0" w:space="0" w:color="auto"/>
        <w:bottom w:val="none" w:sz="0" w:space="0" w:color="auto"/>
        <w:right w:val="none" w:sz="0" w:space="0" w:color="auto"/>
      </w:divBdr>
    </w:div>
    <w:div w:id="642658340">
      <w:bodyDiv w:val="1"/>
      <w:marLeft w:val="0"/>
      <w:marRight w:val="0"/>
      <w:marTop w:val="0"/>
      <w:marBottom w:val="0"/>
      <w:divBdr>
        <w:top w:val="none" w:sz="0" w:space="0" w:color="auto"/>
        <w:left w:val="none" w:sz="0" w:space="0" w:color="auto"/>
        <w:bottom w:val="none" w:sz="0" w:space="0" w:color="auto"/>
        <w:right w:val="none" w:sz="0" w:space="0" w:color="auto"/>
      </w:divBdr>
    </w:div>
    <w:div w:id="645818450">
      <w:bodyDiv w:val="1"/>
      <w:marLeft w:val="0"/>
      <w:marRight w:val="0"/>
      <w:marTop w:val="0"/>
      <w:marBottom w:val="0"/>
      <w:divBdr>
        <w:top w:val="none" w:sz="0" w:space="0" w:color="auto"/>
        <w:left w:val="none" w:sz="0" w:space="0" w:color="auto"/>
        <w:bottom w:val="none" w:sz="0" w:space="0" w:color="auto"/>
        <w:right w:val="none" w:sz="0" w:space="0" w:color="auto"/>
      </w:divBdr>
    </w:div>
    <w:div w:id="646398682">
      <w:bodyDiv w:val="1"/>
      <w:marLeft w:val="0"/>
      <w:marRight w:val="0"/>
      <w:marTop w:val="0"/>
      <w:marBottom w:val="0"/>
      <w:divBdr>
        <w:top w:val="none" w:sz="0" w:space="0" w:color="auto"/>
        <w:left w:val="none" w:sz="0" w:space="0" w:color="auto"/>
        <w:bottom w:val="none" w:sz="0" w:space="0" w:color="auto"/>
        <w:right w:val="none" w:sz="0" w:space="0" w:color="auto"/>
      </w:divBdr>
    </w:div>
    <w:div w:id="655454797">
      <w:bodyDiv w:val="1"/>
      <w:marLeft w:val="0"/>
      <w:marRight w:val="0"/>
      <w:marTop w:val="0"/>
      <w:marBottom w:val="0"/>
      <w:divBdr>
        <w:top w:val="none" w:sz="0" w:space="0" w:color="auto"/>
        <w:left w:val="none" w:sz="0" w:space="0" w:color="auto"/>
        <w:bottom w:val="none" w:sz="0" w:space="0" w:color="auto"/>
        <w:right w:val="none" w:sz="0" w:space="0" w:color="auto"/>
      </w:divBdr>
    </w:div>
    <w:div w:id="658075537">
      <w:bodyDiv w:val="1"/>
      <w:marLeft w:val="0"/>
      <w:marRight w:val="0"/>
      <w:marTop w:val="0"/>
      <w:marBottom w:val="0"/>
      <w:divBdr>
        <w:top w:val="none" w:sz="0" w:space="0" w:color="auto"/>
        <w:left w:val="none" w:sz="0" w:space="0" w:color="auto"/>
        <w:bottom w:val="none" w:sz="0" w:space="0" w:color="auto"/>
        <w:right w:val="none" w:sz="0" w:space="0" w:color="auto"/>
      </w:divBdr>
    </w:div>
    <w:div w:id="659306910">
      <w:bodyDiv w:val="1"/>
      <w:marLeft w:val="0"/>
      <w:marRight w:val="0"/>
      <w:marTop w:val="0"/>
      <w:marBottom w:val="0"/>
      <w:divBdr>
        <w:top w:val="none" w:sz="0" w:space="0" w:color="auto"/>
        <w:left w:val="none" w:sz="0" w:space="0" w:color="auto"/>
        <w:bottom w:val="none" w:sz="0" w:space="0" w:color="auto"/>
        <w:right w:val="none" w:sz="0" w:space="0" w:color="auto"/>
      </w:divBdr>
    </w:div>
    <w:div w:id="660355340">
      <w:bodyDiv w:val="1"/>
      <w:marLeft w:val="0"/>
      <w:marRight w:val="0"/>
      <w:marTop w:val="0"/>
      <w:marBottom w:val="0"/>
      <w:divBdr>
        <w:top w:val="none" w:sz="0" w:space="0" w:color="auto"/>
        <w:left w:val="none" w:sz="0" w:space="0" w:color="auto"/>
        <w:bottom w:val="none" w:sz="0" w:space="0" w:color="auto"/>
        <w:right w:val="none" w:sz="0" w:space="0" w:color="auto"/>
      </w:divBdr>
    </w:div>
    <w:div w:id="660499382">
      <w:bodyDiv w:val="1"/>
      <w:marLeft w:val="0"/>
      <w:marRight w:val="0"/>
      <w:marTop w:val="0"/>
      <w:marBottom w:val="0"/>
      <w:divBdr>
        <w:top w:val="none" w:sz="0" w:space="0" w:color="auto"/>
        <w:left w:val="none" w:sz="0" w:space="0" w:color="auto"/>
        <w:bottom w:val="none" w:sz="0" w:space="0" w:color="auto"/>
        <w:right w:val="none" w:sz="0" w:space="0" w:color="auto"/>
      </w:divBdr>
    </w:div>
    <w:div w:id="661473820">
      <w:bodyDiv w:val="1"/>
      <w:marLeft w:val="0"/>
      <w:marRight w:val="0"/>
      <w:marTop w:val="0"/>
      <w:marBottom w:val="0"/>
      <w:divBdr>
        <w:top w:val="none" w:sz="0" w:space="0" w:color="auto"/>
        <w:left w:val="none" w:sz="0" w:space="0" w:color="auto"/>
        <w:bottom w:val="none" w:sz="0" w:space="0" w:color="auto"/>
        <w:right w:val="none" w:sz="0" w:space="0" w:color="auto"/>
      </w:divBdr>
    </w:div>
    <w:div w:id="661665905">
      <w:bodyDiv w:val="1"/>
      <w:marLeft w:val="0"/>
      <w:marRight w:val="0"/>
      <w:marTop w:val="0"/>
      <w:marBottom w:val="0"/>
      <w:divBdr>
        <w:top w:val="none" w:sz="0" w:space="0" w:color="auto"/>
        <w:left w:val="none" w:sz="0" w:space="0" w:color="auto"/>
        <w:bottom w:val="none" w:sz="0" w:space="0" w:color="auto"/>
        <w:right w:val="none" w:sz="0" w:space="0" w:color="auto"/>
      </w:divBdr>
    </w:div>
    <w:div w:id="663162436">
      <w:bodyDiv w:val="1"/>
      <w:marLeft w:val="0"/>
      <w:marRight w:val="0"/>
      <w:marTop w:val="0"/>
      <w:marBottom w:val="0"/>
      <w:divBdr>
        <w:top w:val="none" w:sz="0" w:space="0" w:color="auto"/>
        <w:left w:val="none" w:sz="0" w:space="0" w:color="auto"/>
        <w:bottom w:val="none" w:sz="0" w:space="0" w:color="auto"/>
        <w:right w:val="none" w:sz="0" w:space="0" w:color="auto"/>
      </w:divBdr>
    </w:div>
    <w:div w:id="664361087">
      <w:bodyDiv w:val="1"/>
      <w:marLeft w:val="0"/>
      <w:marRight w:val="0"/>
      <w:marTop w:val="0"/>
      <w:marBottom w:val="0"/>
      <w:divBdr>
        <w:top w:val="none" w:sz="0" w:space="0" w:color="auto"/>
        <w:left w:val="none" w:sz="0" w:space="0" w:color="auto"/>
        <w:bottom w:val="none" w:sz="0" w:space="0" w:color="auto"/>
        <w:right w:val="none" w:sz="0" w:space="0" w:color="auto"/>
      </w:divBdr>
    </w:div>
    <w:div w:id="665203834">
      <w:bodyDiv w:val="1"/>
      <w:marLeft w:val="0"/>
      <w:marRight w:val="0"/>
      <w:marTop w:val="0"/>
      <w:marBottom w:val="0"/>
      <w:divBdr>
        <w:top w:val="none" w:sz="0" w:space="0" w:color="auto"/>
        <w:left w:val="none" w:sz="0" w:space="0" w:color="auto"/>
        <w:bottom w:val="none" w:sz="0" w:space="0" w:color="auto"/>
        <w:right w:val="none" w:sz="0" w:space="0" w:color="auto"/>
      </w:divBdr>
    </w:div>
    <w:div w:id="666834084">
      <w:bodyDiv w:val="1"/>
      <w:marLeft w:val="0"/>
      <w:marRight w:val="0"/>
      <w:marTop w:val="0"/>
      <w:marBottom w:val="0"/>
      <w:divBdr>
        <w:top w:val="none" w:sz="0" w:space="0" w:color="auto"/>
        <w:left w:val="none" w:sz="0" w:space="0" w:color="auto"/>
        <w:bottom w:val="none" w:sz="0" w:space="0" w:color="auto"/>
        <w:right w:val="none" w:sz="0" w:space="0" w:color="auto"/>
      </w:divBdr>
    </w:div>
    <w:div w:id="670639318">
      <w:bodyDiv w:val="1"/>
      <w:marLeft w:val="0"/>
      <w:marRight w:val="0"/>
      <w:marTop w:val="0"/>
      <w:marBottom w:val="0"/>
      <w:divBdr>
        <w:top w:val="none" w:sz="0" w:space="0" w:color="auto"/>
        <w:left w:val="none" w:sz="0" w:space="0" w:color="auto"/>
        <w:bottom w:val="none" w:sz="0" w:space="0" w:color="auto"/>
        <w:right w:val="none" w:sz="0" w:space="0" w:color="auto"/>
      </w:divBdr>
    </w:div>
    <w:div w:id="674069548">
      <w:bodyDiv w:val="1"/>
      <w:marLeft w:val="0"/>
      <w:marRight w:val="0"/>
      <w:marTop w:val="0"/>
      <w:marBottom w:val="0"/>
      <w:divBdr>
        <w:top w:val="none" w:sz="0" w:space="0" w:color="auto"/>
        <w:left w:val="none" w:sz="0" w:space="0" w:color="auto"/>
        <w:bottom w:val="none" w:sz="0" w:space="0" w:color="auto"/>
        <w:right w:val="none" w:sz="0" w:space="0" w:color="auto"/>
      </w:divBdr>
    </w:div>
    <w:div w:id="676227369">
      <w:bodyDiv w:val="1"/>
      <w:marLeft w:val="0"/>
      <w:marRight w:val="0"/>
      <w:marTop w:val="0"/>
      <w:marBottom w:val="0"/>
      <w:divBdr>
        <w:top w:val="none" w:sz="0" w:space="0" w:color="auto"/>
        <w:left w:val="none" w:sz="0" w:space="0" w:color="auto"/>
        <w:bottom w:val="none" w:sz="0" w:space="0" w:color="auto"/>
        <w:right w:val="none" w:sz="0" w:space="0" w:color="auto"/>
      </w:divBdr>
    </w:div>
    <w:div w:id="677464679">
      <w:bodyDiv w:val="1"/>
      <w:marLeft w:val="0"/>
      <w:marRight w:val="0"/>
      <w:marTop w:val="0"/>
      <w:marBottom w:val="0"/>
      <w:divBdr>
        <w:top w:val="none" w:sz="0" w:space="0" w:color="auto"/>
        <w:left w:val="none" w:sz="0" w:space="0" w:color="auto"/>
        <w:bottom w:val="none" w:sz="0" w:space="0" w:color="auto"/>
        <w:right w:val="none" w:sz="0" w:space="0" w:color="auto"/>
      </w:divBdr>
    </w:div>
    <w:div w:id="682633642">
      <w:bodyDiv w:val="1"/>
      <w:marLeft w:val="0"/>
      <w:marRight w:val="0"/>
      <w:marTop w:val="0"/>
      <w:marBottom w:val="0"/>
      <w:divBdr>
        <w:top w:val="none" w:sz="0" w:space="0" w:color="auto"/>
        <w:left w:val="none" w:sz="0" w:space="0" w:color="auto"/>
        <w:bottom w:val="none" w:sz="0" w:space="0" w:color="auto"/>
        <w:right w:val="none" w:sz="0" w:space="0" w:color="auto"/>
      </w:divBdr>
    </w:div>
    <w:div w:id="684479528">
      <w:bodyDiv w:val="1"/>
      <w:marLeft w:val="0"/>
      <w:marRight w:val="0"/>
      <w:marTop w:val="0"/>
      <w:marBottom w:val="0"/>
      <w:divBdr>
        <w:top w:val="none" w:sz="0" w:space="0" w:color="auto"/>
        <w:left w:val="none" w:sz="0" w:space="0" w:color="auto"/>
        <w:bottom w:val="none" w:sz="0" w:space="0" w:color="auto"/>
        <w:right w:val="none" w:sz="0" w:space="0" w:color="auto"/>
      </w:divBdr>
    </w:div>
    <w:div w:id="687220022">
      <w:bodyDiv w:val="1"/>
      <w:marLeft w:val="0"/>
      <w:marRight w:val="0"/>
      <w:marTop w:val="0"/>
      <w:marBottom w:val="0"/>
      <w:divBdr>
        <w:top w:val="none" w:sz="0" w:space="0" w:color="auto"/>
        <w:left w:val="none" w:sz="0" w:space="0" w:color="auto"/>
        <w:bottom w:val="none" w:sz="0" w:space="0" w:color="auto"/>
        <w:right w:val="none" w:sz="0" w:space="0" w:color="auto"/>
      </w:divBdr>
    </w:div>
    <w:div w:id="695665646">
      <w:bodyDiv w:val="1"/>
      <w:marLeft w:val="0"/>
      <w:marRight w:val="0"/>
      <w:marTop w:val="0"/>
      <w:marBottom w:val="0"/>
      <w:divBdr>
        <w:top w:val="none" w:sz="0" w:space="0" w:color="auto"/>
        <w:left w:val="none" w:sz="0" w:space="0" w:color="auto"/>
        <w:bottom w:val="none" w:sz="0" w:space="0" w:color="auto"/>
        <w:right w:val="none" w:sz="0" w:space="0" w:color="auto"/>
      </w:divBdr>
    </w:div>
    <w:div w:id="696782121">
      <w:bodyDiv w:val="1"/>
      <w:marLeft w:val="0"/>
      <w:marRight w:val="0"/>
      <w:marTop w:val="0"/>
      <w:marBottom w:val="0"/>
      <w:divBdr>
        <w:top w:val="none" w:sz="0" w:space="0" w:color="auto"/>
        <w:left w:val="none" w:sz="0" w:space="0" w:color="auto"/>
        <w:bottom w:val="none" w:sz="0" w:space="0" w:color="auto"/>
        <w:right w:val="none" w:sz="0" w:space="0" w:color="auto"/>
      </w:divBdr>
    </w:div>
    <w:div w:id="700202269">
      <w:bodyDiv w:val="1"/>
      <w:marLeft w:val="0"/>
      <w:marRight w:val="0"/>
      <w:marTop w:val="0"/>
      <w:marBottom w:val="0"/>
      <w:divBdr>
        <w:top w:val="none" w:sz="0" w:space="0" w:color="auto"/>
        <w:left w:val="none" w:sz="0" w:space="0" w:color="auto"/>
        <w:bottom w:val="none" w:sz="0" w:space="0" w:color="auto"/>
        <w:right w:val="none" w:sz="0" w:space="0" w:color="auto"/>
      </w:divBdr>
    </w:div>
    <w:div w:id="701057849">
      <w:bodyDiv w:val="1"/>
      <w:marLeft w:val="0"/>
      <w:marRight w:val="0"/>
      <w:marTop w:val="0"/>
      <w:marBottom w:val="0"/>
      <w:divBdr>
        <w:top w:val="none" w:sz="0" w:space="0" w:color="auto"/>
        <w:left w:val="none" w:sz="0" w:space="0" w:color="auto"/>
        <w:bottom w:val="none" w:sz="0" w:space="0" w:color="auto"/>
        <w:right w:val="none" w:sz="0" w:space="0" w:color="auto"/>
      </w:divBdr>
    </w:div>
    <w:div w:id="701980981">
      <w:bodyDiv w:val="1"/>
      <w:marLeft w:val="0"/>
      <w:marRight w:val="0"/>
      <w:marTop w:val="0"/>
      <w:marBottom w:val="0"/>
      <w:divBdr>
        <w:top w:val="none" w:sz="0" w:space="0" w:color="auto"/>
        <w:left w:val="none" w:sz="0" w:space="0" w:color="auto"/>
        <w:bottom w:val="none" w:sz="0" w:space="0" w:color="auto"/>
        <w:right w:val="none" w:sz="0" w:space="0" w:color="auto"/>
      </w:divBdr>
    </w:div>
    <w:div w:id="703286019">
      <w:bodyDiv w:val="1"/>
      <w:marLeft w:val="0"/>
      <w:marRight w:val="0"/>
      <w:marTop w:val="0"/>
      <w:marBottom w:val="0"/>
      <w:divBdr>
        <w:top w:val="none" w:sz="0" w:space="0" w:color="auto"/>
        <w:left w:val="none" w:sz="0" w:space="0" w:color="auto"/>
        <w:bottom w:val="none" w:sz="0" w:space="0" w:color="auto"/>
        <w:right w:val="none" w:sz="0" w:space="0" w:color="auto"/>
      </w:divBdr>
    </w:div>
    <w:div w:id="705300944">
      <w:bodyDiv w:val="1"/>
      <w:marLeft w:val="0"/>
      <w:marRight w:val="0"/>
      <w:marTop w:val="0"/>
      <w:marBottom w:val="0"/>
      <w:divBdr>
        <w:top w:val="none" w:sz="0" w:space="0" w:color="auto"/>
        <w:left w:val="none" w:sz="0" w:space="0" w:color="auto"/>
        <w:bottom w:val="none" w:sz="0" w:space="0" w:color="auto"/>
        <w:right w:val="none" w:sz="0" w:space="0" w:color="auto"/>
      </w:divBdr>
    </w:div>
    <w:div w:id="706029235">
      <w:bodyDiv w:val="1"/>
      <w:marLeft w:val="0"/>
      <w:marRight w:val="0"/>
      <w:marTop w:val="0"/>
      <w:marBottom w:val="0"/>
      <w:divBdr>
        <w:top w:val="none" w:sz="0" w:space="0" w:color="auto"/>
        <w:left w:val="none" w:sz="0" w:space="0" w:color="auto"/>
        <w:bottom w:val="none" w:sz="0" w:space="0" w:color="auto"/>
        <w:right w:val="none" w:sz="0" w:space="0" w:color="auto"/>
      </w:divBdr>
    </w:div>
    <w:div w:id="709187109">
      <w:bodyDiv w:val="1"/>
      <w:marLeft w:val="0"/>
      <w:marRight w:val="0"/>
      <w:marTop w:val="0"/>
      <w:marBottom w:val="0"/>
      <w:divBdr>
        <w:top w:val="none" w:sz="0" w:space="0" w:color="auto"/>
        <w:left w:val="none" w:sz="0" w:space="0" w:color="auto"/>
        <w:bottom w:val="none" w:sz="0" w:space="0" w:color="auto"/>
        <w:right w:val="none" w:sz="0" w:space="0" w:color="auto"/>
      </w:divBdr>
    </w:div>
    <w:div w:id="720131211">
      <w:bodyDiv w:val="1"/>
      <w:marLeft w:val="0"/>
      <w:marRight w:val="0"/>
      <w:marTop w:val="0"/>
      <w:marBottom w:val="0"/>
      <w:divBdr>
        <w:top w:val="none" w:sz="0" w:space="0" w:color="auto"/>
        <w:left w:val="none" w:sz="0" w:space="0" w:color="auto"/>
        <w:bottom w:val="none" w:sz="0" w:space="0" w:color="auto"/>
        <w:right w:val="none" w:sz="0" w:space="0" w:color="auto"/>
      </w:divBdr>
    </w:div>
    <w:div w:id="722557309">
      <w:bodyDiv w:val="1"/>
      <w:marLeft w:val="0"/>
      <w:marRight w:val="0"/>
      <w:marTop w:val="0"/>
      <w:marBottom w:val="0"/>
      <w:divBdr>
        <w:top w:val="none" w:sz="0" w:space="0" w:color="auto"/>
        <w:left w:val="none" w:sz="0" w:space="0" w:color="auto"/>
        <w:bottom w:val="none" w:sz="0" w:space="0" w:color="auto"/>
        <w:right w:val="none" w:sz="0" w:space="0" w:color="auto"/>
      </w:divBdr>
    </w:div>
    <w:div w:id="723411720">
      <w:bodyDiv w:val="1"/>
      <w:marLeft w:val="0"/>
      <w:marRight w:val="0"/>
      <w:marTop w:val="0"/>
      <w:marBottom w:val="0"/>
      <w:divBdr>
        <w:top w:val="none" w:sz="0" w:space="0" w:color="auto"/>
        <w:left w:val="none" w:sz="0" w:space="0" w:color="auto"/>
        <w:bottom w:val="none" w:sz="0" w:space="0" w:color="auto"/>
        <w:right w:val="none" w:sz="0" w:space="0" w:color="auto"/>
      </w:divBdr>
    </w:div>
    <w:div w:id="729307744">
      <w:bodyDiv w:val="1"/>
      <w:marLeft w:val="0"/>
      <w:marRight w:val="0"/>
      <w:marTop w:val="0"/>
      <w:marBottom w:val="0"/>
      <w:divBdr>
        <w:top w:val="none" w:sz="0" w:space="0" w:color="auto"/>
        <w:left w:val="none" w:sz="0" w:space="0" w:color="auto"/>
        <w:bottom w:val="none" w:sz="0" w:space="0" w:color="auto"/>
        <w:right w:val="none" w:sz="0" w:space="0" w:color="auto"/>
      </w:divBdr>
    </w:div>
    <w:div w:id="732431835">
      <w:bodyDiv w:val="1"/>
      <w:marLeft w:val="0"/>
      <w:marRight w:val="0"/>
      <w:marTop w:val="0"/>
      <w:marBottom w:val="0"/>
      <w:divBdr>
        <w:top w:val="none" w:sz="0" w:space="0" w:color="auto"/>
        <w:left w:val="none" w:sz="0" w:space="0" w:color="auto"/>
        <w:bottom w:val="none" w:sz="0" w:space="0" w:color="auto"/>
        <w:right w:val="none" w:sz="0" w:space="0" w:color="auto"/>
      </w:divBdr>
    </w:div>
    <w:div w:id="734401486">
      <w:bodyDiv w:val="1"/>
      <w:marLeft w:val="0"/>
      <w:marRight w:val="0"/>
      <w:marTop w:val="0"/>
      <w:marBottom w:val="0"/>
      <w:divBdr>
        <w:top w:val="none" w:sz="0" w:space="0" w:color="auto"/>
        <w:left w:val="none" w:sz="0" w:space="0" w:color="auto"/>
        <w:bottom w:val="none" w:sz="0" w:space="0" w:color="auto"/>
        <w:right w:val="none" w:sz="0" w:space="0" w:color="auto"/>
      </w:divBdr>
    </w:div>
    <w:div w:id="742681260">
      <w:bodyDiv w:val="1"/>
      <w:marLeft w:val="0"/>
      <w:marRight w:val="0"/>
      <w:marTop w:val="0"/>
      <w:marBottom w:val="0"/>
      <w:divBdr>
        <w:top w:val="none" w:sz="0" w:space="0" w:color="auto"/>
        <w:left w:val="none" w:sz="0" w:space="0" w:color="auto"/>
        <w:bottom w:val="none" w:sz="0" w:space="0" w:color="auto"/>
        <w:right w:val="none" w:sz="0" w:space="0" w:color="auto"/>
      </w:divBdr>
    </w:div>
    <w:div w:id="743258273">
      <w:bodyDiv w:val="1"/>
      <w:marLeft w:val="0"/>
      <w:marRight w:val="0"/>
      <w:marTop w:val="0"/>
      <w:marBottom w:val="0"/>
      <w:divBdr>
        <w:top w:val="none" w:sz="0" w:space="0" w:color="auto"/>
        <w:left w:val="none" w:sz="0" w:space="0" w:color="auto"/>
        <w:bottom w:val="none" w:sz="0" w:space="0" w:color="auto"/>
        <w:right w:val="none" w:sz="0" w:space="0" w:color="auto"/>
      </w:divBdr>
    </w:div>
    <w:div w:id="744181722">
      <w:bodyDiv w:val="1"/>
      <w:marLeft w:val="0"/>
      <w:marRight w:val="0"/>
      <w:marTop w:val="0"/>
      <w:marBottom w:val="0"/>
      <w:divBdr>
        <w:top w:val="none" w:sz="0" w:space="0" w:color="auto"/>
        <w:left w:val="none" w:sz="0" w:space="0" w:color="auto"/>
        <w:bottom w:val="none" w:sz="0" w:space="0" w:color="auto"/>
        <w:right w:val="none" w:sz="0" w:space="0" w:color="auto"/>
      </w:divBdr>
    </w:div>
    <w:div w:id="747924636">
      <w:bodyDiv w:val="1"/>
      <w:marLeft w:val="0"/>
      <w:marRight w:val="0"/>
      <w:marTop w:val="0"/>
      <w:marBottom w:val="0"/>
      <w:divBdr>
        <w:top w:val="none" w:sz="0" w:space="0" w:color="auto"/>
        <w:left w:val="none" w:sz="0" w:space="0" w:color="auto"/>
        <w:bottom w:val="none" w:sz="0" w:space="0" w:color="auto"/>
        <w:right w:val="none" w:sz="0" w:space="0" w:color="auto"/>
      </w:divBdr>
    </w:div>
    <w:div w:id="747927122">
      <w:bodyDiv w:val="1"/>
      <w:marLeft w:val="0"/>
      <w:marRight w:val="0"/>
      <w:marTop w:val="0"/>
      <w:marBottom w:val="0"/>
      <w:divBdr>
        <w:top w:val="none" w:sz="0" w:space="0" w:color="auto"/>
        <w:left w:val="none" w:sz="0" w:space="0" w:color="auto"/>
        <w:bottom w:val="none" w:sz="0" w:space="0" w:color="auto"/>
        <w:right w:val="none" w:sz="0" w:space="0" w:color="auto"/>
      </w:divBdr>
    </w:div>
    <w:div w:id="748111679">
      <w:bodyDiv w:val="1"/>
      <w:marLeft w:val="0"/>
      <w:marRight w:val="0"/>
      <w:marTop w:val="0"/>
      <w:marBottom w:val="0"/>
      <w:divBdr>
        <w:top w:val="none" w:sz="0" w:space="0" w:color="auto"/>
        <w:left w:val="none" w:sz="0" w:space="0" w:color="auto"/>
        <w:bottom w:val="none" w:sz="0" w:space="0" w:color="auto"/>
        <w:right w:val="none" w:sz="0" w:space="0" w:color="auto"/>
      </w:divBdr>
    </w:div>
    <w:div w:id="748890212">
      <w:bodyDiv w:val="1"/>
      <w:marLeft w:val="0"/>
      <w:marRight w:val="0"/>
      <w:marTop w:val="0"/>
      <w:marBottom w:val="0"/>
      <w:divBdr>
        <w:top w:val="none" w:sz="0" w:space="0" w:color="auto"/>
        <w:left w:val="none" w:sz="0" w:space="0" w:color="auto"/>
        <w:bottom w:val="none" w:sz="0" w:space="0" w:color="auto"/>
        <w:right w:val="none" w:sz="0" w:space="0" w:color="auto"/>
      </w:divBdr>
    </w:div>
    <w:div w:id="751244060">
      <w:bodyDiv w:val="1"/>
      <w:marLeft w:val="0"/>
      <w:marRight w:val="0"/>
      <w:marTop w:val="0"/>
      <w:marBottom w:val="0"/>
      <w:divBdr>
        <w:top w:val="none" w:sz="0" w:space="0" w:color="auto"/>
        <w:left w:val="none" w:sz="0" w:space="0" w:color="auto"/>
        <w:bottom w:val="none" w:sz="0" w:space="0" w:color="auto"/>
        <w:right w:val="none" w:sz="0" w:space="0" w:color="auto"/>
      </w:divBdr>
    </w:div>
    <w:div w:id="751701363">
      <w:bodyDiv w:val="1"/>
      <w:marLeft w:val="0"/>
      <w:marRight w:val="0"/>
      <w:marTop w:val="0"/>
      <w:marBottom w:val="0"/>
      <w:divBdr>
        <w:top w:val="none" w:sz="0" w:space="0" w:color="auto"/>
        <w:left w:val="none" w:sz="0" w:space="0" w:color="auto"/>
        <w:bottom w:val="none" w:sz="0" w:space="0" w:color="auto"/>
        <w:right w:val="none" w:sz="0" w:space="0" w:color="auto"/>
      </w:divBdr>
    </w:div>
    <w:div w:id="752971982">
      <w:bodyDiv w:val="1"/>
      <w:marLeft w:val="0"/>
      <w:marRight w:val="0"/>
      <w:marTop w:val="0"/>
      <w:marBottom w:val="0"/>
      <w:divBdr>
        <w:top w:val="none" w:sz="0" w:space="0" w:color="auto"/>
        <w:left w:val="none" w:sz="0" w:space="0" w:color="auto"/>
        <w:bottom w:val="none" w:sz="0" w:space="0" w:color="auto"/>
        <w:right w:val="none" w:sz="0" w:space="0" w:color="auto"/>
      </w:divBdr>
    </w:div>
    <w:div w:id="753741237">
      <w:bodyDiv w:val="1"/>
      <w:marLeft w:val="0"/>
      <w:marRight w:val="0"/>
      <w:marTop w:val="0"/>
      <w:marBottom w:val="0"/>
      <w:divBdr>
        <w:top w:val="none" w:sz="0" w:space="0" w:color="auto"/>
        <w:left w:val="none" w:sz="0" w:space="0" w:color="auto"/>
        <w:bottom w:val="none" w:sz="0" w:space="0" w:color="auto"/>
        <w:right w:val="none" w:sz="0" w:space="0" w:color="auto"/>
      </w:divBdr>
    </w:div>
    <w:div w:id="754672359">
      <w:bodyDiv w:val="1"/>
      <w:marLeft w:val="0"/>
      <w:marRight w:val="0"/>
      <w:marTop w:val="0"/>
      <w:marBottom w:val="0"/>
      <w:divBdr>
        <w:top w:val="none" w:sz="0" w:space="0" w:color="auto"/>
        <w:left w:val="none" w:sz="0" w:space="0" w:color="auto"/>
        <w:bottom w:val="none" w:sz="0" w:space="0" w:color="auto"/>
        <w:right w:val="none" w:sz="0" w:space="0" w:color="auto"/>
      </w:divBdr>
    </w:div>
    <w:div w:id="755398161">
      <w:bodyDiv w:val="1"/>
      <w:marLeft w:val="0"/>
      <w:marRight w:val="0"/>
      <w:marTop w:val="0"/>
      <w:marBottom w:val="0"/>
      <w:divBdr>
        <w:top w:val="none" w:sz="0" w:space="0" w:color="auto"/>
        <w:left w:val="none" w:sz="0" w:space="0" w:color="auto"/>
        <w:bottom w:val="none" w:sz="0" w:space="0" w:color="auto"/>
        <w:right w:val="none" w:sz="0" w:space="0" w:color="auto"/>
      </w:divBdr>
    </w:div>
    <w:div w:id="755975521">
      <w:bodyDiv w:val="1"/>
      <w:marLeft w:val="0"/>
      <w:marRight w:val="0"/>
      <w:marTop w:val="0"/>
      <w:marBottom w:val="0"/>
      <w:divBdr>
        <w:top w:val="none" w:sz="0" w:space="0" w:color="auto"/>
        <w:left w:val="none" w:sz="0" w:space="0" w:color="auto"/>
        <w:bottom w:val="none" w:sz="0" w:space="0" w:color="auto"/>
        <w:right w:val="none" w:sz="0" w:space="0" w:color="auto"/>
      </w:divBdr>
    </w:div>
    <w:div w:id="762140730">
      <w:bodyDiv w:val="1"/>
      <w:marLeft w:val="0"/>
      <w:marRight w:val="0"/>
      <w:marTop w:val="0"/>
      <w:marBottom w:val="0"/>
      <w:divBdr>
        <w:top w:val="none" w:sz="0" w:space="0" w:color="auto"/>
        <w:left w:val="none" w:sz="0" w:space="0" w:color="auto"/>
        <w:bottom w:val="none" w:sz="0" w:space="0" w:color="auto"/>
        <w:right w:val="none" w:sz="0" w:space="0" w:color="auto"/>
      </w:divBdr>
    </w:div>
    <w:div w:id="770665397">
      <w:bodyDiv w:val="1"/>
      <w:marLeft w:val="0"/>
      <w:marRight w:val="0"/>
      <w:marTop w:val="0"/>
      <w:marBottom w:val="0"/>
      <w:divBdr>
        <w:top w:val="none" w:sz="0" w:space="0" w:color="auto"/>
        <w:left w:val="none" w:sz="0" w:space="0" w:color="auto"/>
        <w:bottom w:val="none" w:sz="0" w:space="0" w:color="auto"/>
        <w:right w:val="none" w:sz="0" w:space="0" w:color="auto"/>
      </w:divBdr>
    </w:div>
    <w:div w:id="771055372">
      <w:bodyDiv w:val="1"/>
      <w:marLeft w:val="0"/>
      <w:marRight w:val="0"/>
      <w:marTop w:val="0"/>
      <w:marBottom w:val="0"/>
      <w:divBdr>
        <w:top w:val="none" w:sz="0" w:space="0" w:color="auto"/>
        <w:left w:val="none" w:sz="0" w:space="0" w:color="auto"/>
        <w:bottom w:val="none" w:sz="0" w:space="0" w:color="auto"/>
        <w:right w:val="none" w:sz="0" w:space="0" w:color="auto"/>
      </w:divBdr>
    </w:div>
    <w:div w:id="773405484">
      <w:bodyDiv w:val="1"/>
      <w:marLeft w:val="0"/>
      <w:marRight w:val="0"/>
      <w:marTop w:val="0"/>
      <w:marBottom w:val="0"/>
      <w:divBdr>
        <w:top w:val="none" w:sz="0" w:space="0" w:color="auto"/>
        <w:left w:val="none" w:sz="0" w:space="0" w:color="auto"/>
        <w:bottom w:val="none" w:sz="0" w:space="0" w:color="auto"/>
        <w:right w:val="none" w:sz="0" w:space="0" w:color="auto"/>
      </w:divBdr>
    </w:div>
    <w:div w:id="775951995">
      <w:bodyDiv w:val="1"/>
      <w:marLeft w:val="0"/>
      <w:marRight w:val="0"/>
      <w:marTop w:val="0"/>
      <w:marBottom w:val="0"/>
      <w:divBdr>
        <w:top w:val="none" w:sz="0" w:space="0" w:color="auto"/>
        <w:left w:val="none" w:sz="0" w:space="0" w:color="auto"/>
        <w:bottom w:val="none" w:sz="0" w:space="0" w:color="auto"/>
        <w:right w:val="none" w:sz="0" w:space="0" w:color="auto"/>
      </w:divBdr>
    </w:div>
    <w:div w:id="778648429">
      <w:bodyDiv w:val="1"/>
      <w:marLeft w:val="0"/>
      <w:marRight w:val="0"/>
      <w:marTop w:val="0"/>
      <w:marBottom w:val="0"/>
      <w:divBdr>
        <w:top w:val="none" w:sz="0" w:space="0" w:color="auto"/>
        <w:left w:val="none" w:sz="0" w:space="0" w:color="auto"/>
        <w:bottom w:val="none" w:sz="0" w:space="0" w:color="auto"/>
        <w:right w:val="none" w:sz="0" w:space="0" w:color="auto"/>
      </w:divBdr>
    </w:div>
    <w:div w:id="780995615">
      <w:bodyDiv w:val="1"/>
      <w:marLeft w:val="0"/>
      <w:marRight w:val="0"/>
      <w:marTop w:val="0"/>
      <w:marBottom w:val="0"/>
      <w:divBdr>
        <w:top w:val="none" w:sz="0" w:space="0" w:color="auto"/>
        <w:left w:val="none" w:sz="0" w:space="0" w:color="auto"/>
        <w:bottom w:val="none" w:sz="0" w:space="0" w:color="auto"/>
        <w:right w:val="none" w:sz="0" w:space="0" w:color="auto"/>
      </w:divBdr>
    </w:div>
    <w:div w:id="782309858">
      <w:bodyDiv w:val="1"/>
      <w:marLeft w:val="0"/>
      <w:marRight w:val="0"/>
      <w:marTop w:val="0"/>
      <w:marBottom w:val="0"/>
      <w:divBdr>
        <w:top w:val="none" w:sz="0" w:space="0" w:color="auto"/>
        <w:left w:val="none" w:sz="0" w:space="0" w:color="auto"/>
        <w:bottom w:val="none" w:sz="0" w:space="0" w:color="auto"/>
        <w:right w:val="none" w:sz="0" w:space="0" w:color="auto"/>
      </w:divBdr>
    </w:div>
    <w:div w:id="783842439">
      <w:bodyDiv w:val="1"/>
      <w:marLeft w:val="0"/>
      <w:marRight w:val="0"/>
      <w:marTop w:val="0"/>
      <w:marBottom w:val="0"/>
      <w:divBdr>
        <w:top w:val="none" w:sz="0" w:space="0" w:color="auto"/>
        <w:left w:val="none" w:sz="0" w:space="0" w:color="auto"/>
        <w:bottom w:val="none" w:sz="0" w:space="0" w:color="auto"/>
        <w:right w:val="none" w:sz="0" w:space="0" w:color="auto"/>
      </w:divBdr>
    </w:div>
    <w:div w:id="791827900">
      <w:bodyDiv w:val="1"/>
      <w:marLeft w:val="0"/>
      <w:marRight w:val="0"/>
      <w:marTop w:val="0"/>
      <w:marBottom w:val="0"/>
      <w:divBdr>
        <w:top w:val="none" w:sz="0" w:space="0" w:color="auto"/>
        <w:left w:val="none" w:sz="0" w:space="0" w:color="auto"/>
        <w:bottom w:val="none" w:sz="0" w:space="0" w:color="auto"/>
        <w:right w:val="none" w:sz="0" w:space="0" w:color="auto"/>
      </w:divBdr>
    </w:div>
    <w:div w:id="792330488">
      <w:bodyDiv w:val="1"/>
      <w:marLeft w:val="0"/>
      <w:marRight w:val="0"/>
      <w:marTop w:val="0"/>
      <w:marBottom w:val="0"/>
      <w:divBdr>
        <w:top w:val="none" w:sz="0" w:space="0" w:color="auto"/>
        <w:left w:val="none" w:sz="0" w:space="0" w:color="auto"/>
        <w:bottom w:val="none" w:sz="0" w:space="0" w:color="auto"/>
        <w:right w:val="none" w:sz="0" w:space="0" w:color="auto"/>
      </w:divBdr>
    </w:div>
    <w:div w:id="800030260">
      <w:bodyDiv w:val="1"/>
      <w:marLeft w:val="0"/>
      <w:marRight w:val="0"/>
      <w:marTop w:val="0"/>
      <w:marBottom w:val="0"/>
      <w:divBdr>
        <w:top w:val="none" w:sz="0" w:space="0" w:color="auto"/>
        <w:left w:val="none" w:sz="0" w:space="0" w:color="auto"/>
        <w:bottom w:val="none" w:sz="0" w:space="0" w:color="auto"/>
        <w:right w:val="none" w:sz="0" w:space="0" w:color="auto"/>
      </w:divBdr>
    </w:div>
    <w:div w:id="802041790">
      <w:bodyDiv w:val="1"/>
      <w:marLeft w:val="0"/>
      <w:marRight w:val="0"/>
      <w:marTop w:val="0"/>
      <w:marBottom w:val="0"/>
      <w:divBdr>
        <w:top w:val="none" w:sz="0" w:space="0" w:color="auto"/>
        <w:left w:val="none" w:sz="0" w:space="0" w:color="auto"/>
        <w:bottom w:val="none" w:sz="0" w:space="0" w:color="auto"/>
        <w:right w:val="none" w:sz="0" w:space="0" w:color="auto"/>
      </w:divBdr>
    </w:div>
    <w:div w:id="803280020">
      <w:bodyDiv w:val="1"/>
      <w:marLeft w:val="0"/>
      <w:marRight w:val="0"/>
      <w:marTop w:val="0"/>
      <w:marBottom w:val="0"/>
      <w:divBdr>
        <w:top w:val="none" w:sz="0" w:space="0" w:color="auto"/>
        <w:left w:val="none" w:sz="0" w:space="0" w:color="auto"/>
        <w:bottom w:val="none" w:sz="0" w:space="0" w:color="auto"/>
        <w:right w:val="none" w:sz="0" w:space="0" w:color="auto"/>
      </w:divBdr>
    </w:div>
    <w:div w:id="804665316">
      <w:bodyDiv w:val="1"/>
      <w:marLeft w:val="0"/>
      <w:marRight w:val="0"/>
      <w:marTop w:val="0"/>
      <w:marBottom w:val="0"/>
      <w:divBdr>
        <w:top w:val="none" w:sz="0" w:space="0" w:color="auto"/>
        <w:left w:val="none" w:sz="0" w:space="0" w:color="auto"/>
        <w:bottom w:val="none" w:sz="0" w:space="0" w:color="auto"/>
        <w:right w:val="none" w:sz="0" w:space="0" w:color="auto"/>
      </w:divBdr>
    </w:div>
    <w:div w:id="805050025">
      <w:bodyDiv w:val="1"/>
      <w:marLeft w:val="0"/>
      <w:marRight w:val="0"/>
      <w:marTop w:val="0"/>
      <w:marBottom w:val="0"/>
      <w:divBdr>
        <w:top w:val="none" w:sz="0" w:space="0" w:color="auto"/>
        <w:left w:val="none" w:sz="0" w:space="0" w:color="auto"/>
        <w:bottom w:val="none" w:sz="0" w:space="0" w:color="auto"/>
        <w:right w:val="none" w:sz="0" w:space="0" w:color="auto"/>
      </w:divBdr>
    </w:div>
    <w:div w:id="807744425">
      <w:bodyDiv w:val="1"/>
      <w:marLeft w:val="0"/>
      <w:marRight w:val="0"/>
      <w:marTop w:val="0"/>
      <w:marBottom w:val="0"/>
      <w:divBdr>
        <w:top w:val="none" w:sz="0" w:space="0" w:color="auto"/>
        <w:left w:val="none" w:sz="0" w:space="0" w:color="auto"/>
        <w:bottom w:val="none" w:sz="0" w:space="0" w:color="auto"/>
        <w:right w:val="none" w:sz="0" w:space="0" w:color="auto"/>
      </w:divBdr>
    </w:div>
    <w:div w:id="811799755">
      <w:bodyDiv w:val="1"/>
      <w:marLeft w:val="0"/>
      <w:marRight w:val="0"/>
      <w:marTop w:val="0"/>
      <w:marBottom w:val="0"/>
      <w:divBdr>
        <w:top w:val="none" w:sz="0" w:space="0" w:color="auto"/>
        <w:left w:val="none" w:sz="0" w:space="0" w:color="auto"/>
        <w:bottom w:val="none" w:sz="0" w:space="0" w:color="auto"/>
        <w:right w:val="none" w:sz="0" w:space="0" w:color="auto"/>
      </w:divBdr>
    </w:div>
    <w:div w:id="814833216">
      <w:bodyDiv w:val="1"/>
      <w:marLeft w:val="0"/>
      <w:marRight w:val="0"/>
      <w:marTop w:val="0"/>
      <w:marBottom w:val="0"/>
      <w:divBdr>
        <w:top w:val="none" w:sz="0" w:space="0" w:color="auto"/>
        <w:left w:val="none" w:sz="0" w:space="0" w:color="auto"/>
        <w:bottom w:val="none" w:sz="0" w:space="0" w:color="auto"/>
        <w:right w:val="none" w:sz="0" w:space="0" w:color="auto"/>
      </w:divBdr>
    </w:div>
    <w:div w:id="815032154">
      <w:bodyDiv w:val="1"/>
      <w:marLeft w:val="0"/>
      <w:marRight w:val="0"/>
      <w:marTop w:val="0"/>
      <w:marBottom w:val="0"/>
      <w:divBdr>
        <w:top w:val="none" w:sz="0" w:space="0" w:color="auto"/>
        <w:left w:val="none" w:sz="0" w:space="0" w:color="auto"/>
        <w:bottom w:val="none" w:sz="0" w:space="0" w:color="auto"/>
        <w:right w:val="none" w:sz="0" w:space="0" w:color="auto"/>
      </w:divBdr>
    </w:div>
    <w:div w:id="825899372">
      <w:bodyDiv w:val="1"/>
      <w:marLeft w:val="0"/>
      <w:marRight w:val="0"/>
      <w:marTop w:val="0"/>
      <w:marBottom w:val="0"/>
      <w:divBdr>
        <w:top w:val="none" w:sz="0" w:space="0" w:color="auto"/>
        <w:left w:val="none" w:sz="0" w:space="0" w:color="auto"/>
        <w:bottom w:val="none" w:sz="0" w:space="0" w:color="auto"/>
        <w:right w:val="none" w:sz="0" w:space="0" w:color="auto"/>
      </w:divBdr>
    </w:div>
    <w:div w:id="826089947">
      <w:bodyDiv w:val="1"/>
      <w:marLeft w:val="0"/>
      <w:marRight w:val="0"/>
      <w:marTop w:val="0"/>
      <w:marBottom w:val="0"/>
      <w:divBdr>
        <w:top w:val="none" w:sz="0" w:space="0" w:color="auto"/>
        <w:left w:val="none" w:sz="0" w:space="0" w:color="auto"/>
        <w:bottom w:val="none" w:sz="0" w:space="0" w:color="auto"/>
        <w:right w:val="none" w:sz="0" w:space="0" w:color="auto"/>
      </w:divBdr>
    </w:div>
    <w:div w:id="827667758">
      <w:bodyDiv w:val="1"/>
      <w:marLeft w:val="0"/>
      <w:marRight w:val="0"/>
      <w:marTop w:val="0"/>
      <w:marBottom w:val="0"/>
      <w:divBdr>
        <w:top w:val="none" w:sz="0" w:space="0" w:color="auto"/>
        <w:left w:val="none" w:sz="0" w:space="0" w:color="auto"/>
        <w:bottom w:val="none" w:sz="0" w:space="0" w:color="auto"/>
        <w:right w:val="none" w:sz="0" w:space="0" w:color="auto"/>
      </w:divBdr>
    </w:div>
    <w:div w:id="827749927">
      <w:bodyDiv w:val="1"/>
      <w:marLeft w:val="0"/>
      <w:marRight w:val="0"/>
      <w:marTop w:val="0"/>
      <w:marBottom w:val="0"/>
      <w:divBdr>
        <w:top w:val="none" w:sz="0" w:space="0" w:color="auto"/>
        <w:left w:val="none" w:sz="0" w:space="0" w:color="auto"/>
        <w:bottom w:val="none" w:sz="0" w:space="0" w:color="auto"/>
        <w:right w:val="none" w:sz="0" w:space="0" w:color="auto"/>
      </w:divBdr>
    </w:div>
    <w:div w:id="832067676">
      <w:bodyDiv w:val="1"/>
      <w:marLeft w:val="0"/>
      <w:marRight w:val="0"/>
      <w:marTop w:val="0"/>
      <w:marBottom w:val="0"/>
      <w:divBdr>
        <w:top w:val="none" w:sz="0" w:space="0" w:color="auto"/>
        <w:left w:val="none" w:sz="0" w:space="0" w:color="auto"/>
        <w:bottom w:val="none" w:sz="0" w:space="0" w:color="auto"/>
        <w:right w:val="none" w:sz="0" w:space="0" w:color="auto"/>
      </w:divBdr>
    </w:div>
    <w:div w:id="832525656">
      <w:bodyDiv w:val="1"/>
      <w:marLeft w:val="0"/>
      <w:marRight w:val="0"/>
      <w:marTop w:val="0"/>
      <w:marBottom w:val="0"/>
      <w:divBdr>
        <w:top w:val="none" w:sz="0" w:space="0" w:color="auto"/>
        <w:left w:val="none" w:sz="0" w:space="0" w:color="auto"/>
        <w:bottom w:val="none" w:sz="0" w:space="0" w:color="auto"/>
        <w:right w:val="none" w:sz="0" w:space="0" w:color="auto"/>
      </w:divBdr>
    </w:div>
    <w:div w:id="833490878">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835615037">
      <w:bodyDiv w:val="1"/>
      <w:marLeft w:val="0"/>
      <w:marRight w:val="0"/>
      <w:marTop w:val="0"/>
      <w:marBottom w:val="0"/>
      <w:divBdr>
        <w:top w:val="none" w:sz="0" w:space="0" w:color="auto"/>
        <w:left w:val="none" w:sz="0" w:space="0" w:color="auto"/>
        <w:bottom w:val="none" w:sz="0" w:space="0" w:color="auto"/>
        <w:right w:val="none" w:sz="0" w:space="0" w:color="auto"/>
      </w:divBdr>
    </w:div>
    <w:div w:id="836534209">
      <w:bodyDiv w:val="1"/>
      <w:marLeft w:val="0"/>
      <w:marRight w:val="0"/>
      <w:marTop w:val="0"/>
      <w:marBottom w:val="0"/>
      <w:divBdr>
        <w:top w:val="none" w:sz="0" w:space="0" w:color="auto"/>
        <w:left w:val="none" w:sz="0" w:space="0" w:color="auto"/>
        <w:bottom w:val="none" w:sz="0" w:space="0" w:color="auto"/>
        <w:right w:val="none" w:sz="0" w:space="0" w:color="auto"/>
      </w:divBdr>
    </w:div>
    <w:div w:id="836724672">
      <w:bodyDiv w:val="1"/>
      <w:marLeft w:val="0"/>
      <w:marRight w:val="0"/>
      <w:marTop w:val="0"/>
      <w:marBottom w:val="0"/>
      <w:divBdr>
        <w:top w:val="none" w:sz="0" w:space="0" w:color="auto"/>
        <w:left w:val="none" w:sz="0" w:space="0" w:color="auto"/>
        <w:bottom w:val="none" w:sz="0" w:space="0" w:color="auto"/>
        <w:right w:val="none" w:sz="0" w:space="0" w:color="auto"/>
      </w:divBdr>
    </w:div>
    <w:div w:id="838077260">
      <w:bodyDiv w:val="1"/>
      <w:marLeft w:val="0"/>
      <w:marRight w:val="0"/>
      <w:marTop w:val="0"/>
      <w:marBottom w:val="0"/>
      <w:divBdr>
        <w:top w:val="none" w:sz="0" w:space="0" w:color="auto"/>
        <w:left w:val="none" w:sz="0" w:space="0" w:color="auto"/>
        <w:bottom w:val="none" w:sz="0" w:space="0" w:color="auto"/>
        <w:right w:val="none" w:sz="0" w:space="0" w:color="auto"/>
      </w:divBdr>
    </w:div>
    <w:div w:id="838691797">
      <w:bodyDiv w:val="1"/>
      <w:marLeft w:val="0"/>
      <w:marRight w:val="0"/>
      <w:marTop w:val="0"/>
      <w:marBottom w:val="0"/>
      <w:divBdr>
        <w:top w:val="none" w:sz="0" w:space="0" w:color="auto"/>
        <w:left w:val="none" w:sz="0" w:space="0" w:color="auto"/>
        <w:bottom w:val="none" w:sz="0" w:space="0" w:color="auto"/>
        <w:right w:val="none" w:sz="0" w:space="0" w:color="auto"/>
      </w:divBdr>
    </w:div>
    <w:div w:id="839346240">
      <w:bodyDiv w:val="1"/>
      <w:marLeft w:val="0"/>
      <w:marRight w:val="0"/>
      <w:marTop w:val="0"/>
      <w:marBottom w:val="0"/>
      <w:divBdr>
        <w:top w:val="none" w:sz="0" w:space="0" w:color="auto"/>
        <w:left w:val="none" w:sz="0" w:space="0" w:color="auto"/>
        <w:bottom w:val="none" w:sz="0" w:space="0" w:color="auto"/>
        <w:right w:val="none" w:sz="0" w:space="0" w:color="auto"/>
      </w:divBdr>
    </w:div>
    <w:div w:id="841700150">
      <w:bodyDiv w:val="1"/>
      <w:marLeft w:val="0"/>
      <w:marRight w:val="0"/>
      <w:marTop w:val="0"/>
      <w:marBottom w:val="0"/>
      <w:divBdr>
        <w:top w:val="none" w:sz="0" w:space="0" w:color="auto"/>
        <w:left w:val="none" w:sz="0" w:space="0" w:color="auto"/>
        <w:bottom w:val="none" w:sz="0" w:space="0" w:color="auto"/>
        <w:right w:val="none" w:sz="0" w:space="0" w:color="auto"/>
      </w:divBdr>
    </w:div>
    <w:div w:id="843084910">
      <w:bodyDiv w:val="1"/>
      <w:marLeft w:val="0"/>
      <w:marRight w:val="0"/>
      <w:marTop w:val="0"/>
      <w:marBottom w:val="0"/>
      <w:divBdr>
        <w:top w:val="none" w:sz="0" w:space="0" w:color="auto"/>
        <w:left w:val="none" w:sz="0" w:space="0" w:color="auto"/>
        <w:bottom w:val="none" w:sz="0" w:space="0" w:color="auto"/>
        <w:right w:val="none" w:sz="0" w:space="0" w:color="auto"/>
      </w:divBdr>
    </w:div>
    <w:div w:id="843545053">
      <w:bodyDiv w:val="1"/>
      <w:marLeft w:val="0"/>
      <w:marRight w:val="0"/>
      <w:marTop w:val="0"/>
      <w:marBottom w:val="0"/>
      <w:divBdr>
        <w:top w:val="none" w:sz="0" w:space="0" w:color="auto"/>
        <w:left w:val="none" w:sz="0" w:space="0" w:color="auto"/>
        <w:bottom w:val="none" w:sz="0" w:space="0" w:color="auto"/>
        <w:right w:val="none" w:sz="0" w:space="0" w:color="auto"/>
      </w:divBdr>
    </w:div>
    <w:div w:id="844248408">
      <w:bodyDiv w:val="1"/>
      <w:marLeft w:val="0"/>
      <w:marRight w:val="0"/>
      <w:marTop w:val="0"/>
      <w:marBottom w:val="0"/>
      <w:divBdr>
        <w:top w:val="none" w:sz="0" w:space="0" w:color="auto"/>
        <w:left w:val="none" w:sz="0" w:space="0" w:color="auto"/>
        <w:bottom w:val="none" w:sz="0" w:space="0" w:color="auto"/>
        <w:right w:val="none" w:sz="0" w:space="0" w:color="auto"/>
      </w:divBdr>
    </w:div>
    <w:div w:id="847451357">
      <w:bodyDiv w:val="1"/>
      <w:marLeft w:val="0"/>
      <w:marRight w:val="0"/>
      <w:marTop w:val="0"/>
      <w:marBottom w:val="0"/>
      <w:divBdr>
        <w:top w:val="none" w:sz="0" w:space="0" w:color="auto"/>
        <w:left w:val="none" w:sz="0" w:space="0" w:color="auto"/>
        <w:bottom w:val="none" w:sz="0" w:space="0" w:color="auto"/>
        <w:right w:val="none" w:sz="0" w:space="0" w:color="auto"/>
      </w:divBdr>
    </w:div>
    <w:div w:id="847990400">
      <w:bodyDiv w:val="1"/>
      <w:marLeft w:val="0"/>
      <w:marRight w:val="0"/>
      <w:marTop w:val="0"/>
      <w:marBottom w:val="0"/>
      <w:divBdr>
        <w:top w:val="none" w:sz="0" w:space="0" w:color="auto"/>
        <w:left w:val="none" w:sz="0" w:space="0" w:color="auto"/>
        <w:bottom w:val="none" w:sz="0" w:space="0" w:color="auto"/>
        <w:right w:val="none" w:sz="0" w:space="0" w:color="auto"/>
      </w:divBdr>
    </w:div>
    <w:div w:id="853153278">
      <w:bodyDiv w:val="1"/>
      <w:marLeft w:val="0"/>
      <w:marRight w:val="0"/>
      <w:marTop w:val="0"/>
      <w:marBottom w:val="0"/>
      <w:divBdr>
        <w:top w:val="none" w:sz="0" w:space="0" w:color="auto"/>
        <w:left w:val="none" w:sz="0" w:space="0" w:color="auto"/>
        <w:bottom w:val="none" w:sz="0" w:space="0" w:color="auto"/>
        <w:right w:val="none" w:sz="0" w:space="0" w:color="auto"/>
      </w:divBdr>
    </w:div>
    <w:div w:id="859970369">
      <w:bodyDiv w:val="1"/>
      <w:marLeft w:val="0"/>
      <w:marRight w:val="0"/>
      <w:marTop w:val="0"/>
      <w:marBottom w:val="0"/>
      <w:divBdr>
        <w:top w:val="none" w:sz="0" w:space="0" w:color="auto"/>
        <w:left w:val="none" w:sz="0" w:space="0" w:color="auto"/>
        <w:bottom w:val="none" w:sz="0" w:space="0" w:color="auto"/>
        <w:right w:val="none" w:sz="0" w:space="0" w:color="auto"/>
      </w:divBdr>
    </w:div>
    <w:div w:id="860316145">
      <w:bodyDiv w:val="1"/>
      <w:marLeft w:val="0"/>
      <w:marRight w:val="0"/>
      <w:marTop w:val="0"/>
      <w:marBottom w:val="0"/>
      <w:divBdr>
        <w:top w:val="none" w:sz="0" w:space="0" w:color="auto"/>
        <w:left w:val="none" w:sz="0" w:space="0" w:color="auto"/>
        <w:bottom w:val="none" w:sz="0" w:space="0" w:color="auto"/>
        <w:right w:val="none" w:sz="0" w:space="0" w:color="auto"/>
      </w:divBdr>
    </w:div>
    <w:div w:id="868030417">
      <w:bodyDiv w:val="1"/>
      <w:marLeft w:val="0"/>
      <w:marRight w:val="0"/>
      <w:marTop w:val="0"/>
      <w:marBottom w:val="0"/>
      <w:divBdr>
        <w:top w:val="none" w:sz="0" w:space="0" w:color="auto"/>
        <w:left w:val="none" w:sz="0" w:space="0" w:color="auto"/>
        <w:bottom w:val="none" w:sz="0" w:space="0" w:color="auto"/>
        <w:right w:val="none" w:sz="0" w:space="0" w:color="auto"/>
      </w:divBdr>
    </w:div>
    <w:div w:id="869223167">
      <w:bodyDiv w:val="1"/>
      <w:marLeft w:val="0"/>
      <w:marRight w:val="0"/>
      <w:marTop w:val="0"/>
      <w:marBottom w:val="0"/>
      <w:divBdr>
        <w:top w:val="none" w:sz="0" w:space="0" w:color="auto"/>
        <w:left w:val="none" w:sz="0" w:space="0" w:color="auto"/>
        <w:bottom w:val="none" w:sz="0" w:space="0" w:color="auto"/>
        <w:right w:val="none" w:sz="0" w:space="0" w:color="auto"/>
      </w:divBdr>
    </w:div>
    <w:div w:id="869411348">
      <w:bodyDiv w:val="1"/>
      <w:marLeft w:val="0"/>
      <w:marRight w:val="0"/>
      <w:marTop w:val="0"/>
      <w:marBottom w:val="0"/>
      <w:divBdr>
        <w:top w:val="none" w:sz="0" w:space="0" w:color="auto"/>
        <w:left w:val="none" w:sz="0" w:space="0" w:color="auto"/>
        <w:bottom w:val="none" w:sz="0" w:space="0" w:color="auto"/>
        <w:right w:val="none" w:sz="0" w:space="0" w:color="auto"/>
      </w:divBdr>
    </w:div>
    <w:div w:id="873348726">
      <w:bodyDiv w:val="1"/>
      <w:marLeft w:val="0"/>
      <w:marRight w:val="0"/>
      <w:marTop w:val="0"/>
      <w:marBottom w:val="0"/>
      <w:divBdr>
        <w:top w:val="none" w:sz="0" w:space="0" w:color="auto"/>
        <w:left w:val="none" w:sz="0" w:space="0" w:color="auto"/>
        <w:bottom w:val="none" w:sz="0" w:space="0" w:color="auto"/>
        <w:right w:val="none" w:sz="0" w:space="0" w:color="auto"/>
      </w:divBdr>
    </w:div>
    <w:div w:id="877664793">
      <w:bodyDiv w:val="1"/>
      <w:marLeft w:val="0"/>
      <w:marRight w:val="0"/>
      <w:marTop w:val="0"/>
      <w:marBottom w:val="0"/>
      <w:divBdr>
        <w:top w:val="none" w:sz="0" w:space="0" w:color="auto"/>
        <w:left w:val="none" w:sz="0" w:space="0" w:color="auto"/>
        <w:bottom w:val="none" w:sz="0" w:space="0" w:color="auto"/>
        <w:right w:val="none" w:sz="0" w:space="0" w:color="auto"/>
      </w:divBdr>
    </w:div>
    <w:div w:id="878468318">
      <w:bodyDiv w:val="1"/>
      <w:marLeft w:val="0"/>
      <w:marRight w:val="0"/>
      <w:marTop w:val="0"/>
      <w:marBottom w:val="0"/>
      <w:divBdr>
        <w:top w:val="none" w:sz="0" w:space="0" w:color="auto"/>
        <w:left w:val="none" w:sz="0" w:space="0" w:color="auto"/>
        <w:bottom w:val="none" w:sz="0" w:space="0" w:color="auto"/>
        <w:right w:val="none" w:sz="0" w:space="0" w:color="auto"/>
      </w:divBdr>
    </w:div>
    <w:div w:id="886986417">
      <w:bodyDiv w:val="1"/>
      <w:marLeft w:val="0"/>
      <w:marRight w:val="0"/>
      <w:marTop w:val="0"/>
      <w:marBottom w:val="0"/>
      <w:divBdr>
        <w:top w:val="none" w:sz="0" w:space="0" w:color="auto"/>
        <w:left w:val="none" w:sz="0" w:space="0" w:color="auto"/>
        <w:bottom w:val="none" w:sz="0" w:space="0" w:color="auto"/>
        <w:right w:val="none" w:sz="0" w:space="0" w:color="auto"/>
      </w:divBdr>
    </w:div>
    <w:div w:id="888882518">
      <w:bodyDiv w:val="1"/>
      <w:marLeft w:val="0"/>
      <w:marRight w:val="0"/>
      <w:marTop w:val="0"/>
      <w:marBottom w:val="0"/>
      <w:divBdr>
        <w:top w:val="none" w:sz="0" w:space="0" w:color="auto"/>
        <w:left w:val="none" w:sz="0" w:space="0" w:color="auto"/>
        <w:bottom w:val="none" w:sz="0" w:space="0" w:color="auto"/>
        <w:right w:val="none" w:sz="0" w:space="0" w:color="auto"/>
      </w:divBdr>
    </w:div>
    <w:div w:id="889338625">
      <w:bodyDiv w:val="1"/>
      <w:marLeft w:val="0"/>
      <w:marRight w:val="0"/>
      <w:marTop w:val="0"/>
      <w:marBottom w:val="0"/>
      <w:divBdr>
        <w:top w:val="none" w:sz="0" w:space="0" w:color="auto"/>
        <w:left w:val="none" w:sz="0" w:space="0" w:color="auto"/>
        <w:bottom w:val="none" w:sz="0" w:space="0" w:color="auto"/>
        <w:right w:val="none" w:sz="0" w:space="0" w:color="auto"/>
      </w:divBdr>
    </w:div>
    <w:div w:id="892615383">
      <w:bodyDiv w:val="1"/>
      <w:marLeft w:val="0"/>
      <w:marRight w:val="0"/>
      <w:marTop w:val="0"/>
      <w:marBottom w:val="0"/>
      <w:divBdr>
        <w:top w:val="none" w:sz="0" w:space="0" w:color="auto"/>
        <w:left w:val="none" w:sz="0" w:space="0" w:color="auto"/>
        <w:bottom w:val="none" w:sz="0" w:space="0" w:color="auto"/>
        <w:right w:val="none" w:sz="0" w:space="0" w:color="auto"/>
      </w:divBdr>
    </w:div>
    <w:div w:id="893733144">
      <w:bodyDiv w:val="1"/>
      <w:marLeft w:val="0"/>
      <w:marRight w:val="0"/>
      <w:marTop w:val="0"/>
      <w:marBottom w:val="0"/>
      <w:divBdr>
        <w:top w:val="none" w:sz="0" w:space="0" w:color="auto"/>
        <w:left w:val="none" w:sz="0" w:space="0" w:color="auto"/>
        <w:bottom w:val="none" w:sz="0" w:space="0" w:color="auto"/>
        <w:right w:val="none" w:sz="0" w:space="0" w:color="auto"/>
      </w:divBdr>
    </w:div>
    <w:div w:id="894200461">
      <w:bodyDiv w:val="1"/>
      <w:marLeft w:val="0"/>
      <w:marRight w:val="0"/>
      <w:marTop w:val="0"/>
      <w:marBottom w:val="0"/>
      <w:divBdr>
        <w:top w:val="none" w:sz="0" w:space="0" w:color="auto"/>
        <w:left w:val="none" w:sz="0" w:space="0" w:color="auto"/>
        <w:bottom w:val="none" w:sz="0" w:space="0" w:color="auto"/>
        <w:right w:val="none" w:sz="0" w:space="0" w:color="auto"/>
      </w:divBdr>
    </w:div>
    <w:div w:id="897205287">
      <w:bodyDiv w:val="1"/>
      <w:marLeft w:val="0"/>
      <w:marRight w:val="0"/>
      <w:marTop w:val="0"/>
      <w:marBottom w:val="0"/>
      <w:divBdr>
        <w:top w:val="none" w:sz="0" w:space="0" w:color="auto"/>
        <w:left w:val="none" w:sz="0" w:space="0" w:color="auto"/>
        <w:bottom w:val="none" w:sz="0" w:space="0" w:color="auto"/>
        <w:right w:val="none" w:sz="0" w:space="0" w:color="auto"/>
      </w:divBdr>
    </w:div>
    <w:div w:id="905341404">
      <w:bodyDiv w:val="1"/>
      <w:marLeft w:val="0"/>
      <w:marRight w:val="0"/>
      <w:marTop w:val="0"/>
      <w:marBottom w:val="0"/>
      <w:divBdr>
        <w:top w:val="none" w:sz="0" w:space="0" w:color="auto"/>
        <w:left w:val="none" w:sz="0" w:space="0" w:color="auto"/>
        <w:bottom w:val="none" w:sz="0" w:space="0" w:color="auto"/>
        <w:right w:val="none" w:sz="0" w:space="0" w:color="auto"/>
      </w:divBdr>
    </w:div>
    <w:div w:id="905646833">
      <w:bodyDiv w:val="1"/>
      <w:marLeft w:val="0"/>
      <w:marRight w:val="0"/>
      <w:marTop w:val="0"/>
      <w:marBottom w:val="0"/>
      <w:divBdr>
        <w:top w:val="none" w:sz="0" w:space="0" w:color="auto"/>
        <w:left w:val="none" w:sz="0" w:space="0" w:color="auto"/>
        <w:bottom w:val="none" w:sz="0" w:space="0" w:color="auto"/>
        <w:right w:val="none" w:sz="0" w:space="0" w:color="auto"/>
      </w:divBdr>
    </w:div>
    <w:div w:id="909343942">
      <w:bodyDiv w:val="1"/>
      <w:marLeft w:val="0"/>
      <w:marRight w:val="0"/>
      <w:marTop w:val="0"/>
      <w:marBottom w:val="0"/>
      <w:divBdr>
        <w:top w:val="none" w:sz="0" w:space="0" w:color="auto"/>
        <w:left w:val="none" w:sz="0" w:space="0" w:color="auto"/>
        <w:bottom w:val="none" w:sz="0" w:space="0" w:color="auto"/>
        <w:right w:val="none" w:sz="0" w:space="0" w:color="auto"/>
      </w:divBdr>
    </w:div>
    <w:div w:id="910046781">
      <w:bodyDiv w:val="1"/>
      <w:marLeft w:val="0"/>
      <w:marRight w:val="0"/>
      <w:marTop w:val="0"/>
      <w:marBottom w:val="0"/>
      <w:divBdr>
        <w:top w:val="none" w:sz="0" w:space="0" w:color="auto"/>
        <w:left w:val="none" w:sz="0" w:space="0" w:color="auto"/>
        <w:bottom w:val="none" w:sz="0" w:space="0" w:color="auto"/>
        <w:right w:val="none" w:sz="0" w:space="0" w:color="auto"/>
      </w:divBdr>
    </w:div>
    <w:div w:id="910196276">
      <w:bodyDiv w:val="1"/>
      <w:marLeft w:val="0"/>
      <w:marRight w:val="0"/>
      <w:marTop w:val="0"/>
      <w:marBottom w:val="0"/>
      <w:divBdr>
        <w:top w:val="none" w:sz="0" w:space="0" w:color="auto"/>
        <w:left w:val="none" w:sz="0" w:space="0" w:color="auto"/>
        <w:bottom w:val="none" w:sz="0" w:space="0" w:color="auto"/>
        <w:right w:val="none" w:sz="0" w:space="0" w:color="auto"/>
      </w:divBdr>
    </w:div>
    <w:div w:id="911502513">
      <w:bodyDiv w:val="1"/>
      <w:marLeft w:val="0"/>
      <w:marRight w:val="0"/>
      <w:marTop w:val="0"/>
      <w:marBottom w:val="0"/>
      <w:divBdr>
        <w:top w:val="none" w:sz="0" w:space="0" w:color="auto"/>
        <w:left w:val="none" w:sz="0" w:space="0" w:color="auto"/>
        <w:bottom w:val="none" w:sz="0" w:space="0" w:color="auto"/>
        <w:right w:val="none" w:sz="0" w:space="0" w:color="auto"/>
      </w:divBdr>
    </w:div>
    <w:div w:id="912928727">
      <w:bodyDiv w:val="1"/>
      <w:marLeft w:val="0"/>
      <w:marRight w:val="0"/>
      <w:marTop w:val="0"/>
      <w:marBottom w:val="0"/>
      <w:divBdr>
        <w:top w:val="none" w:sz="0" w:space="0" w:color="auto"/>
        <w:left w:val="none" w:sz="0" w:space="0" w:color="auto"/>
        <w:bottom w:val="none" w:sz="0" w:space="0" w:color="auto"/>
        <w:right w:val="none" w:sz="0" w:space="0" w:color="auto"/>
      </w:divBdr>
    </w:div>
    <w:div w:id="913471040">
      <w:bodyDiv w:val="1"/>
      <w:marLeft w:val="0"/>
      <w:marRight w:val="0"/>
      <w:marTop w:val="0"/>
      <w:marBottom w:val="0"/>
      <w:divBdr>
        <w:top w:val="none" w:sz="0" w:space="0" w:color="auto"/>
        <w:left w:val="none" w:sz="0" w:space="0" w:color="auto"/>
        <w:bottom w:val="none" w:sz="0" w:space="0" w:color="auto"/>
        <w:right w:val="none" w:sz="0" w:space="0" w:color="auto"/>
      </w:divBdr>
    </w:div>
    <w:div w:id="915476767">
      <w:bodyDiv w:val="1"/>
      <w:marLeft w:val="0"/>
      <w:marRight w:val="0"/>
      <w:marTop w:val="0"/>
      <w:marBottom w:val="0"/>
      <w:divBdr>
        <w:top w:val="none" w:sz="0" w:space="0" w:color="auto"/>
        <w:left w:val="none" w:sz="0" w:space="0" w:color="auto"/>
        <w:bottom w:val="none" w:sz="0" w:space="0" w:color="auto"/>
        <w:right w:val="none" w:sz="0" w:space="0" w:color="auto"/>
      </w:divBdr>
    </w:div>
    <w:div w:id="916671638">
      <w:bodyDiv w:val="1"/>
      <w:marLeft w:val="0"/>
      <w:marRight w:val="0"/>
      <w:marTop w:val="0"/>
      <w:marBottom w:val="0"/>
      <w:divBdr>
        <w:top w:val="none" w:sz="0" w:space="0" w:color="auto"/>
        <w:left w:val="none" w:sz="0" w:space="0" w:color="auto"/>
        <w:bottom w:val="none" w:sz="0" w:space="0" w:color="auto"/>
        <w:right w:val="none" w:sz="0" w:space="0" w:color="auto"/>
      </w:divBdr>
    </w:div>
    <w:div w:id="917250934">
      <w:bodyDiv w:val="1"/>
      <w:marLeft w:val="0"/>
      <w:marRight w:val="0"/>
      <w:marTop w:val="0"/>
      <w:marBottom w:val="0"/>
      <w:divBdr>
        <w:top w:val="none" w:sz="0" w:space="0" w:color="auto"/>
        <w:left w:val="none" w:sz="0" w:space="0" w:color="auto"/>
        <w:bottom w:val="none" w:sz="0" w:space="0" w:color="auto"/>
        <w:right w:val="none" w:sz="0" w:space="0" w:color="auto"/>
      </w:divBdr>
    </w:div>
    <w:div w:id="917396979">
      <w:bodyDiv w:val="1"/>
      <w:marLeft w:val="0"/>
      <w:marRight w:val="0"/>
      <w:marTop w:val="0"/>
      <w:marBottom w:val="0"/>
      <w:divBdr>
        <w:top w:val="none" w:sz="0" w:space="0" w:color="auto"/>
        <w:left w:val="none" w:sz="0" w:space="0" w:color="auto"/>
        <w:bottom w:val="none" w:sz="0" w:space="0" w:color="auto"/>
        <w:right w:val="none" w:sz="0" w:space="0" w:color="auto"/>
      </w:divBdr>
    </w:div>
    <w:div w:id="918752787">
      <w:bodyDiv w:val="1"/>
      <w:marLeft w:val="0"/>
      <w:marRight w:val="0"/>
      <w:marTop w:val="0"/>
      <w:marBottom w:val="0"/>
      <w:divBdr>
        <w:top w:val="none" w:sz="0" w:space="0" w:color="auto"/>
        <w:left w:val="none" w:sz="0" w:space="0" w:color="auto"/>
        <w:bottom w:val="none" w:sz="0" w:space="0" w:color="auto"/>
        <w:right w:val="none" w:sz="0" w:space="0" w:color="auto"/>
      </w:divBdr>
    </w:div>
    <w:div w:id="919213109">
      <w:bodyDiv w:val="1"/>
      <w:marLeft w:val="0"/>
      <w:marRight w:val="0"/>
      <w:marTop w:val="0"/>
      <w:marBottom w:val="0"/>
      <w:divBdr>
        <w:top w:val="none" w:sz="0" w:space="0" w:color="auto"/>
        <w:left w:val="none" w:sz="0" w:space="0" w:color="auto"/>
        <w:bottom w:val="none" w:sz="0" w:space="0" w:color="auto"/>
        <w:right w:val="none" w:sz="0" w:space="0" w:color="auto"/>
      </w:divBdr>
    </w:div>
    <w:div w:id="920479904">
      <w:bodyDiv w:val="1"/>
      <w:marLeft w:val="0"/>
      <w:marRight w:val="0"/>
      <w:marTop w:val="0"/>
      <w:marBottom w:val="0"/>
      <w:divBdr>
        <w:top w:val="none" w:sz="0" w:space="0" w:color="auto"/>
        <w:left w:val="none" w:sz="0" w:space="0" w:color="auto"/>
        <w:bottom w:val="none" w:sz="0" w:space="0" w:color="auto"/>
        <w:right w:val="none" w:sz="0" w:space="0" w:color="auto"/>
      </w:divBdr>
    </w:div>
    <w:div w:id="922422201">
      <w:bodyDiv w:val="1"/>
      <w:marLeft w:val="0"/>
      <w:marRight w:val="0"/>
      <w:marTop w:val="0"/>
      <w:marBottom w:val="0"/>
      <w:divBdr>
        <w:top w:val="none" w:sz="0" w:space="0" w:color="auto"/>
        <w:left w:val="none" w:sz="0" w:space="0" w:color="auto"/>
        <w:bottom w:val="none" w:sz="0" w:space="0" w:color="auto"/>
        <w:right w:val="none" w:sz="0" w:space="0" w:color="auto"/>
      </w:divBdr>
    </w:div>
    <w:div w:id="924652959">
      <w:bodyDiv w:val="1"/>
      <w:marLeft w:val="0"/>
      <w:marRight w:val="0"/>
      <w:marTop w:val="0"/>
      <w:marBottom w:val="0"/>
      <w:divBdr>
        <w:top w:val="none" w:sz="0" w:space="0" w:color="auto"/>
        <w:left w:val="none" w:sz="0" w:space="0" w:color="auto"/>
        <w:bottom w:val="none" w:sz="0" w:space="0" w:color="auto"/>
        <w:right w:val="none" w:sz="0" w:space="0" w:color="auto"/>
      </w:divBdr>
    </w:div>
    <w:div w:id="925721923">
      <w:bodyDiv w:val="1"/>
      <w:marLeft w:val="0"/>
      <w:marRight w:val="0"/>
      <w:marTop w:val="0"/>
      <w:marBottom w:val="0"/>
      <w:divBdr>
        <w:top w:val="none" w:sz="0" w:space="0" w:color="auto"/>
        <w:left w:val="none" w:sz="0" w:space="0" w:color="auto"/>
        <w:bottom w:val="none" w:sz="0" w:space="0" w:color="auto"/>
        <w:right w:val="none" w:sz="0" w:space="0" w:color="auto"/>
      </w:divBdr>
    </w:div>
    <w:div w:id="927427542">
      <w:bodyDiv w:val="1"/>
      <w:marLeft w:val="0"/>
      <w:marRight w:val="0"/>
      <w:marTop w:val="0"/>
      <w:marBottom w:val="0"/>
      <w:divBdr>
        <w:top w:val="none" w:sz="0" w:space="0" w:color="auto"/>
        <w:left w:val="none" w:sz="0" w:space="0" w:color="auto"/>
        <w:bottom w:val="none" w:sz="0" w:space="0" w:color="auto"/>
        <w:right w:val="none" w:sz="0" w:space="0" w:color="auto"/>
      </w:divBdr>
    </w:div>
    <w:div w:id="929628241">
      <w:bodyDiv w:val="1"/>
      <w:marLeft w:val="0"/>
      <w:marRight w:val="0"/>
      <w:marTop w:val="0"/>
      <w:marBottom w:val="0"/>
      <w:divBdr>
        <w:top w:val="none" w:sz="0" w:space="0" w:color="auto"/>
        <w:left w:val="none" w:sz="0" w:space="0" w:color="auto"/>
        <w:bottom w:val="none" w:sz="0" w:space="0" w:color="auto"/>
        <w:right w:val="none" w:sz="0" w:space="0" w:color="auto"/>
      </w:divBdr>
    </w:div>
    <w:div w:id="933786658">
      <w:bodyDiv w:val="1"/>
      <w:marLeft w:val="0"/>
      <w:marRight w:val="0"/>
      <w:marTop w:val="0"/>
      <w:marBottom w:val="0"/>
      <w:divBdr>
        <w:top w:val="none" w:sz="0" w:space="0" w:color="auto"/>
        <w:left w:val="none" w:sz="0" w:space="0" w:color="auto"/>
        <w:bottom w:val="none" w:sz="0" w:space="0" w:color="auto"/>
        <w:right w:val="none" w:sz="0" w:space="0" w:color="auto"/>
      </w:divBdr>
    </w:div>
    <w:div w:id="934554212">
      <w:bodyDiv w:val="1"/>
      <w:marLeft w:val="0"/>
      <w:marRight w:val="0"/>
      <w:marTop w:val="0"/>
      <w:marBottom w:val="0"/>
      <w:divBdr>
        <w:top w:val="none" w:sz="0" w:space="0" w:color="auto"/>
        <w:left w:val="none" w:sz="0" w:space="0" w:color="auto"/>
        <w:bottom w:val="none" w:sz="0" w:space="0" w:color="auto"/>
        <w:right w:val="none" w:sz="0" w:space="0" w:color="auto"/>
      </w:divBdr>
    </w:div>
    <w:div w:id="934899898">
      <w:bodyDiv w:val="1"/>
      <w:marLeft w:val="0"/>
      <w:marRight w:val="0"/>
      <w:marTop w:val="0"/>
      <w:marBottom w:val="0"/>
      <w:divBdr>
        <w:top w:val="none" w:sz="0" w:space="0" w:color="auto"/>
        <w:left w:val="none" w:sz="0" w:space="0" w:color="auto"/>
        <w:bottom w:val="none" w:sz="0" w:space="0" w:color="auto"/>
        <w:right w:val="none" w:sz="0" w:space="0" w:color="auto"/>
      </w:divBdr>
    </w:div>
    <w:div w:id="935485096">
      <w:bodyDiv w:val="1"/>
      <w:marLeft w:val="0"/>
      <w:marRight w:val="0"/>
      <w:marTop w:val="0"/>
      <w:marBottom w:val="0"/>
      <w:divBdr>
        <w:top w:val="none" w:sz="0" w:space="0" w:color="auto"/>
        <w:left w:val="none" w:sz="0" w:space="0" w:color="auto"/>
        <w:bottom w:val="none" w:sz="0" w:space="0" w:color="auto"/>
        <w:right w:val="none" w:sz="0" w:space="0" w:color="auto"/>
      </w:divBdr>
    </w:div>
    <w:div w:id="938953636">
      <w:bodyDiv w:val="1"/>
      <w:marLeft w:val="0"/>
      <w:marRight w:val="0"/>
      <w:marTop w:val="0"/>
      <w:marBottom w:val="0"/>
      <w:divBdr>
        <w:top w:val="none" w:sz="0" w:space="0" w:color="auto"/>
        <w:left w:val="none" w:sz="0" w:space="0" w:color="auto"/>
        <w:bottom w:val="none" w:sz="0" w:space="0" w:color="auto"/>
        <w:right w:val="none" w:sz="0" w:space="0" w:color="auto"/>
      </w:divBdr>
    </w:div>
    <w:div w:id="940260119">
      <w:bodyDiv w:val="1"/>
      <w:marLeft w:val="0"/>
      <w:marRight w:val="0"/>
      <w:marTop w:val="0"/>
      <w:marBottom w:val="0"/>
      <w:divBdr>
        <w:top w:val="none" w:sz="0" w:space="0" w:color="auto"/>
        <w:left w:val="none" w:sz="0" w:space="0" w:color="auto"/>
        <w:bottom w:val="none" w:sz="0" w:space="0" w:color="auto"/>
        <w:right w:val="none" w:sz="0" w:space="0" w:color="auto"/>
      </w:divBdr>
    </w:div>
    <w:div w:id="946622649">
      <w:bodyDiv w:val="1"/>
      <w:marLeft w:val="0"/>
      <w:marRight w:val="0"/>
      <w:marTop w:val="0"/>
      <w:marBottom w:val="0"/>
      <w:divBdr>
        <w:top w:val="none" w:sz="0" w:space="0" w:color="auto"/>
        <w:left w:val="none" w:sz="0" w:space="0" w:color="auto"/>
        <w:bottom w:val="none" w:sz="0" w:space="0" w:color="auto"/>
        <w:right w:val="none" w:sz="0" w:space="0" w:color="auto"/>
      </w:divBdr>
    </w:div>
    <w:div w:id="947468827">
      <w:bodyDiv w:val="1"/>
      <w:marLeft w:val="0"/>
      <w:marRight w:val="0"/>
      <w:marTop w:val="0"/>
      <w:marBottom w:val="0"/>
      <w:divBdr>
        <w:top w:val="none" w:sz="0" w:space="0" w:color="auto"/>
        <w:left w:val="none" w:sz="0" w:space="0" w:color="auto"/>
        <w:bottom w:val="none" w:sz="0" w:space="0" w:color="auto"/>
        <w:right w:val="none" w:sz="0" w:space="0" w:color="auto"/>
      </w:divBdr>
    </w:div>
    <w:div w:id="948661879">
      <w:bodyDiv w:val="1"/>
      <w:marLeft w:val="0"/>
      <w:marRight w:val="0"/>
      <w:marTop w:val="0"/>
      <w:marBottom w:val="0"/>
      <w:divBdr>
        <w:top w:val="none" w:sz="0" w:space="0" w:color="auto"/>
        <w:left w:val="none" w:sz="0" w:space="0" w:color="auto"/>
        <w:bottom w:val="none" w:sz="0" w:space="0" w:color="auto"/>
        <w:right w:val="none" w:sz="0" w:space="0" w:color="auto"/>
      </w:divBdr>
    </w:div>
    <w:div w:id="949047189">
      <w:bodyDiv w:val="1"/>
      <w:marLeft w:val="0"/>
      <w:marRight w:val="0"/>
      <w:marTop w:val="0"/>
      <w:marBottom w:val="0"/>
      <w:divBdr>
        <w:top w:val="none" w:sz="0" w:space="0" w:color="auto"/>
        <w:left w:val="none" w:sz="0" w:space="0" w:color="auto"/>
        <w:bottom w:val="none" w:sz="0" w:space="0" w:color="auto"/>
        <w:right w:val="none" w:sz="0" w:space="0" w:color="auto"/>
      </w:divBdr>
    </w:div>
    <w:div w:id="949825842">
      <w:bodyDiv w:val="1"/>
      <w:marLeft w:val="0"/>
      <w:marRight w:val="0"/>
      <w:marTop w:val="0"/>
      <w:marBottom w:val="0"/>
      <w:divBdr>
        <w:top w:val="none" w:sz="0" w:space="0" w:color="auto"/>
        <w:left w:val="none" w:sz="0" w:space="0" w:color="auto"/>
        <w:bottom w:val="none" w:sz="0" w:space="0" w:color="auto"/>
        <w:right w:val="none" w:sz="0" w:space="0" w:color="auto"/>
      </w:divBdr>
    </w:div>
    <w:div w:id="950161640">
      <w:bodyDiv w:val="1"/>
      <w:marLeft w:val="0"/>
      <w:marRight w:val="0"/>
      <w:marTop w:val="0"/>
      <w:marBottom w:val="0"/>
      <w:divBdr>
        <w:top w:val="none" w:sz="0" w:space="0" w:color="auto"/>
        <w:left w:val="none" w:sz="0" w:space="0" w:color="auto"/>
        <w:bottom w:val="none" w:sz="0" w:space="0" w:color="auto"/>
        <w:right w:val="none" w:sz="0" w:space="0" w:color="auto"/>
      </w:divBdr>
    </w:div>
    <w:div w:id="951135218">
      <w:bodyDiv w:val="1"/>
      <w:marLeft w:val="0"/>
      <w:marRight w:val="0"/>
      <w:marTop w:val="0"/>
      <w:marBottom w:val="0"/>
      <w:divBdr>
        <w:top w:val="none" w:sz="0" w:space="0" w:color="auto"/>
        <w:left w:val="none" w:sz="0" w:space="0" w:color="auto"/>
        <w:bottom w:val="none" w:sz="0" w:space="0" w:color="auto"/>
        <w:right w:val="none" w:sz="0" w:space="0" w:color="auto"/>
      </w:divBdr>
    </w:div>
    <w:div w:id="955675331">
      <w:bodyDiv w:val="1"/>
      <w:marLeft w:val="0"/>
      <w:marRight w:val="0"/>
      <w:marTop w:val="0"/>
      <w:marBottom w:val="0"/>
      <w:divBdr>
        <w:top w:val="none" w:sz="0" w:space="0" w:color="auto"/>
        <w:left w:val="none" w:sz="0" w:space="0" w:color="auto"/>
        <w:bottom w:val="none" w:sz="0" w:space="0" w:color="auto"/>
        <w:right w:val="none" w:sz="0" w:space="0" w:color="auto"/>
      </w:divBdr>
    </w:div>
    <w:div w:id="959342858">
      <w:bodyDiv w:val="1"/>
      <w:marLeft w:val="0"/>
      <w:marRight w:val="0"/>
      <w:marTop w:val="0"/>
      <w:marBottom w:val="0"/>
      <w:divBdr>
        <w:top w:val="none" w:sz="0" w:space="0" w:color="auto"/>
        <w:left w:val="none" w:sz="0" w:space="0" w:color="auto"/>
        <w:bottom w:val="none" w:sz="0" w:space="0" w:color="auto"/>
        <w:right w:val="none" w:sz="0" w:space="0" w:color="auto"/>
      </w:divBdr>
    </w:div>
    <w:div w:id="961686751">
      <w:bodyDiv w:val="1"/>
      <w:marLeft w:val="0"/>
      <w:marRight w:val="0"/>
      <w:marTop w:val="0"/>
      <w:marBottom w:val="0"/>
      <w:divBdr>
        <w:top w:val="none" w:sz="0" w:space="0" w:color="auto"/>
        <w:left w:val="none" w:sz="0" w:space="0" w:color="auto"/>
        <w:bottom w:val="none" w:sz="0" w:space="0" w:color="auto"/>
        <w:right w:val="none" w:sz="0" w:space="0" w:color="auto"/>
      </w:divBdr>
    </w:div>
    <w:div w:id="962886010">
      <w:bodyDiv w:val="1"/>
      <w:marLeft w:val="0"/>
      <w:marRight w:val="0"/>
      <w:marTop w:val="0"/>
      <w:marBottom w:val="0"/>
      <w:divBdr>
        <w:top w:val="none" w:sz="0" w:space="0" w:color="auto"/>
        <w:left w:val="none" w:sz="0" w:space="0" w:color="auto"/>
        <w:bottom w:val="none" w:sz="0" w:space="0" w:color="auto"/>
        <w:right w:val="none" w:sz="0" w:space="0" w:color="auto"/>
      </w:divBdr>
    </w:div>
    <w:div w:id="963075435">
      <w:bodyDiv w:val="1"/>
      <w:marLeft w:val="0"/>
      <w:marRight w:val="0"/>
      <w:marTop w:val="0"/>
      <w:marBottom w:val="0"/>
      <w:divBdr>
        <w:top w:val="none" w:sz="0" w:space="0" w:color="auto"/>
        <w:left w:val="none" w:sz="0" w:space="0" w:color="auto"/>
        <w:bottom w:val="none" w:sz="0" w:space="0" w:color="auto"/>
        <w:right w:val="none" w:sz="0" w:space="0" w:color="auto"/>
      </w:divBdr>
    </w:div>
    <w:div w:id="966860531">
      <w:bodyDiv w:val="1"/>
      <w:marLeft w:val="0"/>
      <w:marRight w:val="0"/>
      <w:marTop w:val="0"/>
      <w:marBottom w:val="0"/>
      <w:divBdr>
        <w:top w:val="none" w:sz="0" w:space="0" w:color="auto"/>
        <w:left w:val="none" w:sz="0" w:space="0" w:color="auto"/>
        <w:bottom w:val="none" w:sz="0" w:space="0" w:color="auto"/>
        <w:right w:val="none" w:sz="0" w:space="0" w:color="auto"/>
      </w:divBdr>
    </w:div>
    <w:div w:id="967467797">
      <w:bodyDiv w:val="1"/>
      <w:marLeft w:val="0"/>
      <w:marRight w:val="0"/>
      <w:marTop w:val="0"/>
      <w:marBottom w:val="0"/>
      <w:divBdr>
        <w:top w:val="none" w:sz="0" w:space="0" w:color="auto"/>
        <w:left w:val="none" w:sz="0" w:space="0" w:color="auto"/>
        <w:bottom w:val="none" w:sz="0" w:space="0" w:color="auto"/>
        <w:right w:val="none" w:sz="0" w:space="0" w:color="auto"/>
      </w:divBdr>
    </w:div>
    <w:div w:id="967860725">
      <w:bodyDiv w:val="1"/>
      <w:marLeft w:val="0"/>
      <w:marRight w:val="0"/>
      <w:marTop w:val="0"/>
      <w:marBottom w:val="0"/>
      <w:divBdr>
        <w:top w:val="none" w:sz="0" w:space="0" w:color="auto"/>
        <w:left w:val="none" w:sz="0" w:space="0" w:color="auto"/>
        <w:bottom w:val="none" w:sz="0" w:space="0" w:color="auto"/>
        <w:right w:val="none" w:sz="0" w:space="0" w:color="auto"/>
      </w:divBdr>
    </w:div>
    <w:div w:id="968363507">
      <w:bodyDiv w:val="1"/>
      <w:marLeft w:val="0"/>
      <w:marRight w:val="0"/>
      <w:marTop w:val="0"/>
      <w:marBottom w:val="0"/>
      <w:divBdr>
        <w:top w:val="none" w:sz="0" w:space="0" w:color="auto"/>
        <w:left w:val="none" w:sz="0" w:space="0" w:color="auto"/>
        <w:bottom w:val="none" w:sz="0" w:space="0" w:color="auto"/>
        <w:right w:val="none" w:sz="0" w:space="0" w:color="auto"/>
      </w:divBdr>
    </w:div>
    <w:div w:id="969818461">
      <w:bodyDiv w:val="1"/>
      <w:marLeft w:val="0"/>
      <w:marRight w:val="0"/>
      <w:marTop w:val="0"/>
      <w:marBottom w:val="0"/>
      <w:divBdr>
        <w:top w:val="none" w:sz="0" w:space="0" w:color="auto"/>
        <w:left w:val="none" w:sz="0" w:space="0" w:color="auto"/>
        <w:bottom w:val="none" w:sz="0" w:space="0" w:color="auto"/>
        <w:right w:val="none" w:sz="0" w:space="0" w:color="auto"/>
      </w:divBdr>
    </w:div>
    <w:div w:id="973482309">
      <w:bodyDiv w:val="1"/>
      <w:marLeft w:val="0"/>
      <w:marRight w:val="0"/>
      <w:marTop w:val="0"/>
      <w:marBottom w:val="0"/>
      <w:divBdr>
        <w:top w:val="none" w:sz="0" w:space="0" w:color="auto"/>
        <w:left w:val="none" w:sz="0" w:space="0" w:color="auto"/>
        <w:bottom w:val="none" w:sz="0" w:space="0" w:color="auto"/>
        <w:right w:val="none" w:sz="0" w:space="0" w:color="auto"/>
      </w:divBdr>
    </w:div>
    <w:div w:id="974602978">
      <w:bodyDiv w:val="1"/>
      <w:marLeft w:val="0"/>
      <w:marRight w:val="0"/>
      <w:marTop w:val="0"/>
      <w:marBottom w:val="0"/>
      <w:divBdr>
        <w:top w:val="none" w:sz="0" w:space="0" w:color="auto"/>
        <w:left w:val="none" w:sz="0" w:space="0" w:color="auto"/>
        <w:bottom w:val="none" w:sz="0" w:space="0" w:color="auto"/>
        <w:right w:val="none" w:sz="0" w:space="0" w:color="auto"/>
      </w:divBdr>
    </w:div>
    <w:div w:id="975718588">
      <w:bodyDiv w:val="1"/>
      <w:marLeft w:val="0"/>
      <w:marRight w:val="0"/>
      <w:marTop w:val="0"/>
      <w:marBottom w:val="0"/>
      <w:divBdr>
        <w:top w:val="none" w:sz="0" w:space="0" w:color="auto"/>
        <w:left w:val="none" w:sz="0" w:space="0" w:color="auto"/>
        <w:bottom w:val="none" w:sz="0" w:space="0" w:color="auto"/>
        <w:right w:val="none" w:sz="0" w:space="0" w:color="auto"/>
      </w:divBdr>
    </w:div>
    <w:div w:id="977298520">
      <w:bodyDiv w:val="1"/>
      <w:marLeft w:val="0"/>
      <w:marRight w:val="0"/>
      <w:marTop w:val="0"/>
      <w:marBottom w:val="0"/>
      <w:divBdr>
        <w:top w:val="none" w:sz="0" w:space="0" w:color="auto"/>
        <w:left w:val="none" w:sz="0" w:space="0" w:color="auto"/>
        <w:bottom w:val="none" w:sz="0" w:space="0" w:color="auto"/>
        <w:right w:val="none" w:sz="0" w:space="0" w:color="auto"/>
      </w:divBdr>
    </w:div>
    <w:div w:id="978077355">
      <w:bodyDiv w:val="1"/>
      <w:marLeft w:val="0"/>
      <w:marRight w:val="0"/>
      <w:marTop w:val="0"/>
      <w:marBottom w:val="0"/>
      <w:divBdr>
        <w:top w:val="none" w:sz="0" w:space="0" w:color="auto"/>
        <w:left w:val="none" w:sz="0" w:space="0" w:color="auto"/>
        <w:bottom w:val="none" w:sz="0" w:space="0" w:color="auto"/>
        <w:right w:val="none" w:sz="0" w:space="0" w:color="auto"/>
      </w:divBdr>
    </w:div>
    <w:div w:id="978996134">
      <w:bodyDiv w:val="1"/>
      <w:marLeft w:val="0"/>
      <w:marRight w:val="0"/>
      <w:marTop w:val="0"/>
      <w:marBottom w:val="0"/>
      <w:divBdr>
        <w:top w:val="none" w:sz="0" w:space="0" w:color="auto"/>
        <w:left w:val="none" w:sz="0" w:space="0" w:color="auto"/>
        <w:bottom w:val="none" w:sz="0" w:space="0" w:color="auto"/>
        <w:right w:val="none" w:sz="0" w:space="0" w:color="auto"/>
      </w:divBdr>
    </w:div>
    <w:div w:id="980884170">
      <w:bodyDiv w:val="1"/>
      <w:marLeft w:val="0"/>
      <w:marRight w:val="0"/>
      <w:marTop w:val="0"/>
      <w:marBottom w:val="0"/>
      <w:divBdr>
        <w:top w:val="none" w:sz="0" w:space="0" w:color="auto"/>
        <w:left w:val="none" w:sz="0" w:space="0" w:color="auto"/>
        <w:bottom w:val="none" w:sz="0" w:space="0" w:color="auto"/>
        <w:right w:val="none" w:sz="0" w:space="0" w:color="auto"/>
      </w:divBdr>
    </w:div>
    <w:div w:id="982201924">
      <w:bodyDiv w:val="1"/>
      <w:marLeft w:val="0"/>
      <w:marRight w:val="0"/>
      <w:marTop w:val="0"/>
      <w:marBottom w:val="0"/>
      <w:divBdr>
        <w:top w:val="none" w:sz="0" w:space="0" w:color="auto"/>
        <w:left w:val="none" w:sz="0" w:space="0" w:color="auto"/>
        <w:bottom w:val="none" w:sz="0" w:space="0" w:color="auto"/>
        <w:right w:val="none" w:sz="0" w:space="0" w:color="auto"/>
      </w:divBdr>
    </w:div>
    <w:div w:id="983580231">
      <w:bodyDiv w:val="1"/>
      <w:marLeft w:val="0"/>
      <w:marRight w:val="0"/>
      <w:marTop w:val="0"/>
      <w:marBottom w:val="0"/>
      <w:divBdr>
        <w:top w:val="none" w:sz="0" w:space="0" w:color="auto"/>
        <w:left w:val="none" w:sz="0" w:space="0" w:color="auto"/>
        <w:bottom w:val="none" w:sz="0" w:space="0" w:color="auto"/>
        <w:right w:val="none" w:sz="0" w:space="0" w:color="auto"/>
      </w:divBdr>
    </w:div>
    <w:div w:id="988167031">
      <w:bodyDiv w:val="1"/>
      <w:marLeft w:val="0"/>
      <w:marRight w:val="0"/>
      <w:marTop w:val="0"/>
      <w:marBottom w:val="0"/>
      <w:divBdr>
        <w:top w:val="none" w:sz="0" w:space="0" w:color="auto"/>
        <w:left w:val="none" w:sz="0" w:space="0" w:color="auto"/>
        <w:bottom w:val="none" w:sz="0" w:space="0" w:color="auto"/>
        <w:right w:val="none" w:sz="0" w:space="0" w:color="auto"/>
      </w:divBdr>
    </w:div>
    <w:div w:id="989209373">
      <w:bodyDiv w:val="1"/>
      <w:marLeft w:val="0"/>
      <w:marRight w:val="0"/>
      <w:marTop w:val="0"/>
      <w:marBottom w:val="0"/>
      <w:divBdr>
        <w:top w:val="none" w:sz="0" w:space="0" w:color="auto"/>
        <w:left w:val="none" w:sz="0" w:space="0" w:color="auto"/>
        <w:bottom w:val="none" w:sz="0" w:space="0" w:color="auto"/>
        <w:right w:val="none" w:sz="0" w:space="0" w:color="auto"/>
      </w:divBdr>
    </w:div>
    <w:div w:id="992372801">
      <w:bodyDiv w:val="1"/>
      <w:marLeft w:val="0"/>
      <w:marRight w:val="0"/>
      <w:marTop w:val="0"/>
      <w:marBottom w:val="0"/>
      <w:divBdr>
        <w:top w:val="none" w:sz="0" w:space="0" w:color="auto"/>
        <w:left w:val="none" w:sz="0" w:space="0" w:color="auto"/>
        <w:bottom w:val="none" w:sz="0" w:space="0" w:color="auto"/>
        <w:right w:val="none" w:sz="0" w:space="0" w:color="auto"/>
      </w:divBdr>
    </w:div>
    <w:div w:id="997072835">
      <w:bodyDiv w:val="1"/>
      <w:marLeft w:val="0"/>
      <w:marRight w:val="0"/>
      <w:marTop w:val="0"/>
      <w:marBottom w:val="0"/>
      <w:divBdr>
        <w:top w:val="none" w:sz="0" w:space="0" w:color="auto"/>
        <w:left w:val="none" w:sz="0" w:space="0" w:color="auto"/>
        <w:bottom w:val="none" w:sz="0" w:space="0" w:color="auto"/>
        <w:right w:val="none" w:sz="0" w:space="0" w:color="auto"/>
      </w:divBdr>
    </w:div>
    <w:div w:id="1008827267">
      <w:bodyDiv w:val="1"/>
      <w:marLeft w:val="0"/>
      <w:marRight w:val="0"/>
      <w:marTop w:val="0"/>
      <w:marBottom w:val="0"/>
      <w:divBdr>
        <w:top w:val="none" w:sz="0" w:space="0" w:color="auto"/>
        <w:left w:val="none" w:sz="0" w:space="0" w:color="auto"/>
        <w:bottom w:val="none" w:sz="0" w:space="0" w:color="auto"/>
        <w:right w:val="none" w:sz="0" w:space="0" w:color="auto"/>
      </w:divBdr>
    </w:div>
    <w:div w:id="1010713872">
      <w:bodyDiv w:val="1"/>
      <w:marLeft w:val="0"/>
      <w:marRight w:val="0"/>
      <w:marTop w:val="0"/>
      <w:marBottom w:val="0"/>
      <w:divBdr>
        <w:top w:val="none" w:sz="0" w:space="0" w:color="auto"/>
        <w:left w:val="none" w:sz="0" w:space="0" w:color="auto"/>
        <w:bottom w:val="none" w:sz="0" w:space="0" w:color="auto"/>
        <w:right w:val="none" w:sz="0" w:space="0" w:color="auto"/>
      </w:divBdr>
    </w:div>
    <w:div w:id="1014305943">
      <w:bodyDiv w:val="1"/>
      <w:marLeft w:val="0"/>
      <w:marRight w:val="0"/>
      <w:marTop w:val="0"/>
      <w:marBottom w:val="0"/>
      <w:divBdr>
        <w:top w:val="none" w:sz="0" w:space="0" w:color="auto"/>
        <w:left w:val="none" w:sz="0" w:space="0" w:color="auto"/>
        <w:bottom w:val="none" w:sz="0" w:space="0" w:color="auto"/>
        <w:right w:val="none" w:sz="0" w:space="0" w:color="auto"/>
      </w:divBdr>
    </w:div>
    <w:div w:id="1017853865">
      <w:bodyDiv w:val="1"/>
      <w:marLeft w:val="0"/>
      <w:marRight w:val="0"/>
      <w:marTop w:val="0"/>
      <w:marBottom w:val="0"/>
      <w:divBdr>
        <w:top w:val="none" w:sz="0" w:space="0" w:color="auto"/>
        <w:left w:val="none" w:sz="0" w:space="0" w:color="auto"/>
        <w:bottom w:val="none" w:sz="0" w:space="0" w:color="auto"/>
        <w:right w:val="none" w:sz="0" w:space="0" w:color="auto"/>
      </w:divBdr>
    </w:div>
    <w:div w:id="1019703465">
      <w:bodyDiv w:val="1"/>
      <w:marLeft w:val="0"/>
      <w:marRight w:val="0"/>
      <w:marTop w:val="0"/>
      <w:marBottom w:val="0"/>
      <w:divBdr>
        <w:top w:val="none" w:sz="0" w:space="0" w:color="auto"/>
        <w:left w:val="none" w:sz="0" w:space="0" w:color="auto"/>
        <w:bottom w:val="none" w:sz="0" w:space="0" w:color="auto"/>
        <w:right w:val="none" w:sz="0" w:space="0" w:color="auto"/>
      </w:divBdr>
    </w:div>
    <w:div w:id="1021666766">
      <w:bodyDiv w:val="1"/>
      <w:marLeft w:val="0"/>
      <w:marRight w:val="0"/>
      <w:marTop w:val="0"/>
      <w:marBottom w:val="0"/>
      <w:divBdr>
        <w:top w:val="none" w:sz="0" w:space="0" w:color="auto"/>
        <w:left w:val="none" w:sz="0" w:space="0" w:color="auto"/>
        <w:bottom w:val="none" w:sz="0" w:space="0" w:color="auto"/>
        <w:right w:val="none" w:sz="0" w:space="0" w:color="auto"/>
      </w:divBdr>
    </w:div>
    <w:div w:id="1029450518">
      <w:bodyDiv w:val="1"/>
      <w:marLeft w:val="0"/>
      <w:marRight w:val="0"/>
      <w:marTop w:val="0"/>
      <w:marBottom w:val="0"/>
      <w:divBdr>
        <w:top w:val="none" w:sz="0" w:space="0" w:color="auto"/>
        <w:left w:val="none" w:sz="0" w:space="0" w:color="auto"/>
        <w:bottom w:val="none" w:sz="0" w:space="0" w:color="auto"/>
        <w:right w:val="none" w:sz="0" w:space="0" w:color="auto"/>
      </w:divBdr>
    </w:div>
    <w:div w:id="1030372962">
      <w:bodyDiv w:val="1"/>
      <w:marLeft w:val="0"/>
      <w:marRight w:val="0"/>
      <w:marTop w:val="0"/>
      <w:marBottom w:val="0"/>
      <w:divBdr>
        <w:top w:val="none" w:sz="0" w:space="0" w:color="auto"/>
        <w:left w:val="none" w:sz="0" w:space="0" w:color="auto"/>
        <w:bottom w:val="none" w:sz="0" w:space="0" w:color="auto"/>
        <w:right w:val="none" w:sz="0" w:space="0" w:color="auto"/>
      </w:divBdr>
    </w:div>
    <w:div w:id="1032681487">
      <w:bodyDiv w:val="1"/>
      <w:marLeft w:val="0"/>
      <w:marRight w:val="0"/>
      <w:marTop w:val="0"/>
      <w:marBottom w:val="0"/>
      <w:divBdr>
        <w:top w:val="none" w:sz="0" w:space="0" w:color="auto"/>
        <w:left w:val="none" w:sz="0" w:space="0" w:color="auto"/>
        <w:bottom w:val="none" w:sz="0" w:space="0" w:color="auto"/>
        <w:right w:val="none" w:sz="0" w:space="0" w:color="auto"/>
      </w:divBdr>
    </w:div>
    <w:div w:id="1036156753">
      <w:bodyDiv w:val="1"/>
      <w:marLeft w:val="0"/>
      <w:marRight w:val="0"/>
      <w:marTop w:val="0"/>
      <w:marBottom w:val="0"/>
      <w:divBdr>
        <w:top w:val="none" w:sz="0" w:space="0" w:color="auto"/>
        <w:left w:val="none" w:sz="0" w:space="0" w:color="auto"/>
        <w:bottom w:val="none" w:sz="0" w:space="0" w:color="auto"/>
        <w:right w:val="none" w:sz="0" w:space="0" w:color="auto"/>
      </w:divBdr>
    </w:div>
    <w:div w:id="1039401689">
      <w:bodyDiv w:val="1"/>
      <w:marLeft w:val="0"/>
      <w:marRight w:val="0"/>
      <w:marTop w:val="0"/>
      <w:marBottom w:val="0"/>
      <w:divBdr>
        <w:top w:val="none" w:sz="0" w:space="0" w:color="auto"/>
        <w:left w:val="none" w:sz="0" w:space="0" w:color="auto"/>
        <w:bottom w:val="none" w:sz="0" w:space="0" w:color="auto"/>
        <w:right w:val="none" w:sz="0" w:space="0" w:color="auto"/>
      </w:divBdr>
    </w:div>
    <w:div w:id="1042241961">
      <w:bodyDiv w:val="1"/>
      <w:marLeft w:val="0"/>
      <w:marRight w:val="0"/>
      <w:marTop w:val="0"/>
      <w:marBottom w:val="0"/>
      <w:divBdr>
        <w:top w:val="none" w:sz="0" w:space="0" w:color="auto"/>
        <w:left w:val="none" w:sz="0" w:space="0" w:color="auto"/>
        <w:bottom w:val="none" w:sz="0" w:space="0" w:color="auto"/>
        <w:right w:val="none" w:sz="0" w:space="0" w:color="auto"/>
      </w:divBdr>
    </w:div>
    <w:div w:id="1043090385">
      <w:bodyDiv w:val="1"/>
      <w:marLeft w:val="0"/>
      <w:marRight w:val="0"/>
      <w:marTop w:val="0"/>
      <w:marBottom w:val="0"/>
      <w:divBdr>
        <w:top w:val="none" w:sz="0" w:space="0" w:color="auto"/>
        <w:left w:val="none" w:sz="0" w:space="0" w:color="auto"/>
        <w:bottom w:val="none" w:sz="0" w:space="0" w:color="auto"/>
        <w:right w:val="none" w:sz="0" w:space="0" w:color="auto"/>
      </w:divBdr>
    </w:div>
    <w:div w:id="1043555917">
      <w:bodyDiv w:val="1"/>
      <w:marLeft w:val="0"/>
      <w:marRight w:val="0"/>
      <w:marTop w:val="0"/>
      <w:marBottom w:val="0"/>
      <w:divBdr>
        <w:top w:val="none" w:sz="0" w:space="0" w:color="auto"/>
        <w:left w:val="none" w:sz="0" w:space="0" w:color="auto"/>
        <w:bottom w:val="none" w:sz="0" w:space="0" w:color="auto"/>
        <w:right w:val="none" w:sz="0" w:space="0" w:color="auto"/>
      </w:divBdr>
    </w:div>
    <w:div w:id="1045912794">
      <w:bodyDiv w:val="1"/>
      <w:marLeft w:val="0"/>
      <w:marRight w:val="0"/>
      <w:marTop w:val="0"/>
      <w:marBottom w:val="0"/>
      <w:divBdr>
        <w:top w:val="none" w:sz="0" w:space="0" w:color="auto"/>
        <w:left w:val="none" w:sz="0" w:space="0" w:color="auto"/>
        <w:bottom w:val="none" w:sz="0" w:space="0" w:color="auto"/>
        <w:right w:val="none" w:sz="0" w:space="0" w:color="auto"/>
      </w:divBdr>
    </w:div>
    <w:div w:id="1046179861">
      <w:bodyDiv w:val="1"/>
      <w:marLeft w:val="0"/>
      <w:marRight w:val="0"/>
      <w:marTop w:val="0"/>
      <w:marBottom w:val="0"/>
      <w:divBdr>
        <w:top w:val="none" w:sz="0" w:space="0" w:color="auto"/>
        <w:left w:val="none" w:sz="0" w:space="0" w:color="auto"/>
        <w:bottom w:val="none" w:sz="0" w:space="0" w:color="auto"/>
        <w:right w:val="none" w:sz="0" w:space="0" w:color="auto"/>
      </w:divBdr>
    </w:div>
    <w:div w:id="1047953248">
      <w:bodyDiv w:val="1"/>
      <w:marLeft w:val="0"/>
      <w:marRight w:val="0"/>
      <w:marTop w:val="0"/>
      <w:marBottom w:val="0"/>
      <w:divBdr>
        <w:top w:val="none" w:sz="0" w:space="0" w:color="auto"/>
        <w:left w:val="none" w:sz="0" w:space="0" w:color="auto"/>
        <w:bottom w:val="none" w:sz="0" w:space="0" w:color="auto"/>
        <w:right w:val="none" w:sz="0" w:space="0" w:color="auto"/>
      </w:divBdr>
    </w:div>
    <w:div w:id="1049456635">
      <w:bodyDiv w:val="1"/>
      <w:marLeft w:val="0"/>
      <w:marRight w:val="0"/>
      <w:marTop w:val="0"/>
      <w:marBottom w:val="0"/>
      <w:divBdr>
        <w:top w:val="none" w:sz="0" w:space="0" w:color="auto"/>
        <w:left w:val="none" w:sz="0" w:space="0" w:color="auto"/>
        <w:bottom w:val="none" w:sz="0" w:space="0" w:color="auto"/>
        <w:right w:val="none" w:sz="0" w:space="0" w:color="auto"/>
      </w:divBdr>
    </w:div>
    <w:div w:id="1049839591">
      <w:bodyDiv w:val="1"/>
      <w:marLeft w:val="0"/>
      <w:marRight w:val="0"/>
      <w:marTop w:val="0"/>
      <w:marBottom w:val="0"/>
      <w:divBdr>
        <w:top w:val="none" w:sz="0" w:space="0" w:color="auto"/>
        <w:left w:val="none" w:sz="0" w:space="0" w:color="auto"/>
        <w:bottom w:val="none" w:sz="0" w:space="0" w:color="auto"/>
        <w:right w:val="none" w:sz="0" w:space="0" w:color="auto"/>
      </w:divBdr>
    </w:div>
    <w:div w:id="1051852918">
      <w:bodyDiv w:val="1"/>
      <w:marLeft w:val="0"/>
      <w:marRight w:val="0"/>
      <w:marTop w:val="0"/>
      <w:marBottom w:val="0"/>
      <w:divBdr>
        <w:top w:val="none" w:sz="0" w:space="0" w:color="auto"/>
        <w:left w:val="none" w:sz="0" w:space="0" w:color="auto"/>
        <w:bottom w:val="none" w:sz="0" w:space="0" w:color="auto"/>
        <w:right w:val="none" w:sz="0" w:space="0" w:color="auto"/>
      </w:divBdr>
    </w:div>
    <w:div w:id="1052461779">
      <w:bodyDiv w:val="1"/>
      <w:marLeft w:val="0"/>
      <w:marRight w:val="0"/>
      <w:marTop w:val="0"/>
      <w:marBottom w:val="0"/>
      <w:divBdr>
        <w:top w:val="none" w:sz="0" w:space="0" w:color="auto"/>
        <w:left w:val="none" w:sz="0" w:space="0" w:color="auto"/>
        <w:bottom w:val="none" w:sz="0" w:space="0" w:color="auto"/>
        <w:right w:val="none" w:sz="0" w:space="0" w:color="auto"/>
      </w:divBdr>
    </w:div>
    <w:div w:id="1061906618">
      <w:bodyDiv w:val="1"/>
      <w:marLeft w:val="0"/>
      <w:marRight w:val="0"/>
      <w:marTop w:val="0"/>
      <w:marBottom w:val="0"/>
      <w:divBdr>
        <w:top w:val="none" w:sz="0" w:space="0" w:color="auto"/>
        <w:left w:val="none" w:sz="0" w:space="0" w:color="auto"/>
        <w:bottom w:val="none" w:sz="0" w:space="0" w:color="auto"/>
        <w:right w:val="none" w:sz="0" w:space="0" w:color="auto"/>
      </w:divBdr>
    </w:div>
    <w:div w:id="1066025174">
      <w:bodyDiv w:val="1"/>
      <w:marLeft w:val="0"/>
      <w:marRight w:val="0"/>
      <w:marTop w:val="0"/>
      <w:marBottom w:val="0"/>
      <w:divBdr>
        <w:top w:val="none" w:sz="0" w:space="0" w:color="auto"/>
        <w:left w:val="none" w:sz="0" w:space="0" w:color="auto"/>
        <w:bottom w:val="none" w:sz="0" w:space="0" w:color="auto"/>
        <w:right w:val="none" w:sz="0" w:space="0" w:color="auto"/>
      </w:divBdr>
    </w:div>
    <w:div w:id="1066145584">
      <w:bodyDiv w:val="1"/>
      <w:marLeft w:val="0"/>
      <w:marRight w:val="0"/>
      <w:marTop w:val="0"/>
      <w:marBottom w:val="0"/>
      <w:divBdr>
        <w:top w:val="none" w:sz="0" w:space="0" w:color="auto"/>
        <w:left w:val="none" w:sz="0" w:space="0" w:color="auto"/>
        <w:bottom w:val="none" w:sz="0" w:space="0" w:color="auto"/>
        <w:right w:val="none" w:sz="0" w:space="0" w:color="auto"/>
      </w:divBdr>
    </w:div>
    <w:div w:id="1070418438">
      <w:bodyDiv w:val="1"/>
      <w:marLeft w:val="0"/>
      <w:marRight w:val="0"/>
      <w:marTop w:val="0"/>
      <w:marBottom w:val="0"/>
      <w:divBdr>
        <w:top w:val="none" w:sz="0" w:space="0" w:color="auto"/>
        <w:left w:val="none" w:sz="0" w:space="0" w:color="auto"/>
        <w:bottom w:val="none" w:sz="0" w:space="0" w:color="auto"/>
        <w:right w:val="none" w:sz="0" w:space="0" w:color="auto"/>
      </w:divBdr>
    </w:div>
    <w:div w:id="1070542795">
      <w:bodyDiv w:val="1"/>
      <w:marLeft w:val="0"/>
      <w:marRight w:val="0"/>
      <w:marTop w:val="0"/>
      <w:marBottom w:val="0"/>
      <w:divBdr>
        <w:top w:val="none" w:sz="0" w:space="0" w:color="auto"/>
        <w:left w:val="none" w:sz="0" w:space="0" w:color="auto"/>
        <w:bottom w:val="none" w:sz="0" w:space="0" w:color="auto"/>
        <w:right w:val="none" w:sz="0" w:space="0" w:color="auto"/>
      </w:divBdr>
    </w:div>
    <w:div w:id="1071854004">
      <w:bodyDiv w:val="1"/>
      <w:marLeft w:val="0"/>
      <w:marRight w:val="0"/>
      <w:marTop w:val="0"/>
      <w:marBottom w:val="0"/>
      <w:divBdr>
        <w:top w:val="none" w:sz="0" w:space="0" w:color="auto"/>
        <w:left w:val="none" w:sz="0" w:space="0" w:color="auto"/>
        <w:bottom w:val="none" w:sz="0" w:space="0" w:color="auto"/>
        <w:right w:val="none" w:sz="0" w:space="0" w:color="auto"/>
      </w:divBdr>
    </w:div>
    <w:div w:id="1072780030">
      <w:bodyDiv w:val="1"/>
      <w:marLeft w:val="0"/>
      <w:marRight w:val="0"/>
      <w:marTop w:val="0"/>
      <w:marBottom w:val="0"/>
      <w:divBdr>
        <w:top w:val="none" w:sz="0" w:space="0" w:color="auto"/>
        <w:left w:val="none" w:sz="0" w:space="0" w:color="auto"/>
        <w:bottom w:val="none" w:sz="0" w:space="0" w:color="auto"/>
        <w:right w:val="none" w:sz="0" w:space="0" w:color="auto"/>
      </w:divBdr>
    </w:div>
    <w:div w:id="1077362525">
      <w:bodyDiv w:val="1"/>
      <w:marLeft w:val="0"/>
      <w:marRight w:val="0"/>
      <w:marTop w:val="0"/>
      <w:marBottom w:val="0"/>
      <w:divBdr>
        <w:top w:val="none" w:sz="0" w:space="0" w:color="auto"/>
        <w:left w:val="none" w:sz="0" w:space="0" w:color="auto"/>
        <w:bottom w:val="none" w:sz="0" w:space="0" w:color="auto"/>
        <w:right w:val="none" w:sz="0" w:space="0" w:color="auto"/>
      </w:divBdr>
    </w:div>
    <w:div w:id="1077941063">
      <w:bodyDiv w:val="1"/>
      <w:marLeft w:val="0"/>
      <w:marRight w:val="0"/>
      <w:marTop w:val="0"/>
      <w:marBottom w:val="0"/>
      <w:divBdr>
        <w:top w:val="none" w:sz="0" w:space="0" w:color="auto"/>
        <w:left w:val="none" w:sz="0" w:space="0" w:color="auto"/>
        <w:bottom w:val="none" w:sz="0" w:space="0" w:color="auto"/>
        <w:right w:val="none" w:sz="0" w:space="0" w:color="auto"/>
      </w:divBdr>
    </w:div>
    <w:div w:id="1078135584">
      <w:bodyDiv w:val="1"/>
      <w:marLeft w:val="0"/>
      <w:marRight w:val="0"/>
      <w:marTop w:val="0"/>
      <w:marBottom w:val="0"/>
      <w:divBdr>
        <w:top w:val="none" w:sz="0" w:space="0" w:color="auto"/>
        <w:left w:val="none" w:sz="0" w:space="0" w:color="auto"/>
        <w:bottom w:val="none" w:sz="0" w:space="0" w:color="auto"/>
        <w:right w:val="none" w:sz="0" w:space="0" w:color="auto"/>
      </w:divBdr>
    </w:div>
    <w:div w:id="1085343138">
      <w:bodyDiv w:val="1"/>
      <w:marLeft w:val="0"/>
      <w:marRight w:val="0"/>
      <w:marTop w:val="0"/>
      <w:marBottom w:val="0"/>
      <w:divBdr>
        <w:top w:val="none" w:sz="0" w:space="0" w:color="auto"/>
        <w:left w:val="none" w:sz="0" w:space="0" w:color="auto"/>
        <w:bottom w:val="none" w:sz="0" w:space="0" w:color="auto"/>
        <w:right w:val="none" w:sz="0" w:space="0" w:color="auto"/>
      </w:divBdr>
    </w:div>
    <w:div w:id="1086606991">
      <w:bodyDiv w:val="1"/>
      <w:marLeft w:val="0"/>
      <w:marRight w:val="0"/>
      <w:marTop w:val="0"/>
      <w:marBottom w:val="0"/>
      <w:divBdr>
        <w:top w:val="none" w:sz="0" w:space="0" w:color="auto"/>
        <w:left w:val="none" w:sz="0" w:space="0" w:color="auto"/>
        <w:bottom w:val="none" w:sz="0" w:space="0" w:color="auto"/>
        <w:right w:val="none" w:sz="0" w:space="0" w:color="auto"/>
      </w:divBdr>
    </w:div>
    <w:div w:id="1087657524">
      <w:bodyDiv w:val="1"/>
      <w:marLeft w:val="0"/>
      <w:marRight w:val="0"/>
      <w:marTop w:val="0"/>
      <w:marBottom w:val="0"/>
      <w:divBdr>
        <w:top w:val="none" w:sz="0" w:space="0" w:color="auto"/>
        <w:left w:val="none" w:sz="0" w:space="0" w:color="auto"/>
        <w:bottom w:val="none" w:sz="0" w:space="0" w:color="auto"/>
        <w:right w:val="none" w:sz="0" w:space="0" w:color="auto"/>
      </w:divBdr>
    </w:div>
    <w:div w:id="1089157083">
      <w:bodyDiv w:val="1"/>
      <w:marLeft w:val="0"/>
      <w:marRight w:val="0"/>
      <w:marTop w:val="0"/>
      <w:marBottom w:val="0"/>
      <w:divBdr>
        <w:top w:val="none" w:sz="0" w:space="0" w:color="auto"/>
        <w:left w:val="none" w:sz="0" w:space="0" w:color="auto"/>
        <w:bottom w:val="none" w:sz="0" w:space="0" w:color="auto"/>
        <w:right w:val="none" w:sz="0" w:space="0" w:color="auto"/>
      </w:divBdr>
    </w:div>
    <w:div w:id="1089347925">
      <w:bodyDiv w:val="1"/>
      <w:marLeft w:val="0"/>
      <w:marRight w:val="0"/>
      <w:marTop w:val="0"/>
      <w:marBottom w:val="0"/>
      <w:divBdr>
        <w:top w:val="none" w:sz="0" w:space="0" w:color="auto"/>
        <w:left w:val="none" w:sz="0" w:space="0" w:color="auto"/>
        <w:bottom w:val="none" w:sz="0" w:space="0" w:color="auto"/>
        <w:right w:val="none" w:sz="0" w:space="0" w:color="auto"/>
      </w:divBdr>
    </w:div>
    <w:div w:id="1089540549">
      <w:bodyDiv w:val="1"/>
      <w:marLeft w:val="0"/>
      <w:marRight w:val="0"/>
      <w:marTop w:val="0"/>
      <w:marBottom w:val="0"/>
      <w:divBdr>
        <w:top w:val="none" w:sz="0" w:space="0" w:color="auto"/>
        <w:left w:val="none" w:sz="0" w:space="0" w:color="auto"/>
        <w:bottom w:val="none" w:sz="0" w:space="0" w:color="auto"/>
        <w:right w:val="none" w:sz="0" w:space="0" w:color="auto"/>
      </w:divBdr>
    </w:div>
    <w:div w:id="1091120393">
      <w:bodyDiv w:val="1"/>
      <w:marLeft w:val="0"/>
      <w:marRight w:val="0"/>
      <w:marTop w:val="0"/>
      <w:marBottom w:val="0"/>
      <w:divBdr>
        <w:top w:val="none" w:sz="0" w:space="0" w:color="auto"/>
        <w:left w:val="none" w:sz="0" w:space="0" w:color="auto"/>
        <w:bottom w:val="none" w:sz="0" w:space="0" w:color="auto"/>
        <w:right w:val="none" w:sz="0" w:space="0" w:color="auto"/>
      </w:divBdr>
    </w:div>
    <w:div w:id="1091314759">
      <w:bodyDiv w:val="1"/>
      <w:marLeft w:val="0"/>
      <w:marRight w:val="0"/>
      <w:marTop w:val="0"/>
      <w:marBottom w:val="0"/>
      <w:divBdr>
        <w:top w:val="none" w:sz="0" w:space="0" w:color="auto"/>
        <w:left w:val="none" w:sz="0" w:space="0" w:color="auto"/>
        <w:bottom w:val="none" w:sz="0" w:space="0" w:color="auto"/>
        <w:right w:val="none" w:sz="0" w:space="0" w:color="auto"/>
      </w:divBdr>
    </w:div>
    <w:div w:id="1094475130">
      <w:bodyDiv w:val="1"/>
      <w:marLeft w:val="0"/>
      <w:marRight w:val="0"/>
      <w:marTop w:val="0"/>
      <w:marBottom w:val="0"/>
      <w:divBdr>
        <w:top w:val="none" w:sz="0" w:space="0" w:color="auto"/>
        <w:left w:val="none" w:sz="0" w:space="0" w:color="auto"/>
        <w:bottom w:val="none" w:sz="0" w:space="0" w:color="auto"/>
        <w:right w:val="none" w:sz="0" w:space="0" w:color="auto"/>
      </w:divBdr>
    </w:div>
    <w:div w:id="1094519706">
      <w:bodyDiv w:val="1"/>
      <w:marLeft w:val="0"/>
      <w:marRight w:val="0"/>
      <w:marTop w:val="0"/>
      <w:marBottom w:val="0"/>
      <w:divBdr>
        <w:top w:val="none" w:sz="0" w:space="0" w:color="auto"/>
        <w:left w:val="none" w:sz="0" w:space="0" w:color="auto"/>
        <w:bottom w:val="none" w:sz="0" w:space="0" w:color="auto"/>
        <w:right w:val="none" w:sz="0" w:space="0" w:color="auto"/>
      </w:divBdr>
    </w:div>
    <w:div w:id="1105464784">
      <w:bodyDiv w:val="1"/>
      <w:marLeft w:val="0"/>
      <w:marRight w:val="0"/>
      <w:marTop w:val="0"/>
      <w:marBottom w:val="0"/>
      <w:divBdr>
        <w:top w:val="none" w:sz="0" w:space="0" w:color="auto"/>
        <w:left w:val="none" w:sz="0" w:space="0" w:color="auto"/>
        <w:bottom w:val="none" w:sz="0" w:space="0" w:color="auto"/>
        <w:right w:val="none" w:sz="0" w:space="0" w:color="auto"/>
      </w:divBdr>
    </w:div>
    <w:div w:id="1105609970">
      <w:bodyDiv w:val="1"/>
      <w:marLeft w:val="0"/>
      <w:marRight w:val="0"/>
      <w:marTop w:val="0"/>
      <w:marBottom w:val="0"/>
      <w:divBdr>
        <w:top w:val="none" w:sz="0" w:space="0" w:color="auto"/>
        <w:left w:val="none" w:sz="0" w:space="0" w:color="auto"/>
        <w:bottom w:val="none" w:sz="0" w:space="0" w:color="auto"/>
        <w:right w:val="none" w:sz="0" w:space="0" w:color="auto"/>
      </w:divBdr>
    </w:div>
    <w:div w:id="1106923549">
      <w:bodyDiv w:val="1"/>
      <w:marLeft w:val="0"/>
      <w:marRight w:val="0"/>
      <w:marTop w:val="0"/>
      <w:marBottom w:val="0"/>
      <w:divBdr>
        <w:top w:val="none" w:sz="0" w:space="0" w:color="auto"/>
        <w:left w:val="none" w:sz="0" w:space="0" w:color="auto"/>
        <w:bottom w:val="none" w:sz="0" w:space="0" w:color="auto"/>
        <w:right w:val="none" w:sz="0" w:space="0" w:color="auto"/>
      </w:divBdr>
    </w:div>
    <w:div w:id="1107121182">
      <w:bodyDiv w:val="1"/>
      <w:marLeft w:val="0"/>
      <w:marRight w:val="0"/>
      <w:marTop w:val="0"/>
      <w:marBottom w:val="0"/>
      <w:divBdr>
        <w:top w:val="none" w:sz="0" w:space="0" w:color="auto"/>
        <w:left w:val="none" w:sz="0" w:space="0" w:color="auto"/>
        <w:bottom w:val="none" w:sz="0" w:space="0" w:color="auto"/>
        <w:right w:val="none" w:sz="0" w:space="0" w:color="auto"/>
      </w:divBdr>
    </w:div>
    <w:div w:id="1107309216">
      <w:bodyDiv w:val="1"/>
      <w:marLeft w:val="0"/>
      <w:marRight w:val="0"/>
      <w:marTop w:val="0"/>
      <w:marBottom w:val="0"/>
      <w:divBdr>
        <w:top w:val="none" w:sz="0" w:space="0" w:color="auto"/>
        <w:left w:val="none" w:sz="0" w:space="0" w:color="auto"/>
        <w:bottom w:val="none" w:sz="0" w:space="0" w:color="auto"/>
        <w:right w:val="none" w:sz="0" w:space="0" w:color="auto"/>
      </w:divBdr>
    </w:div>
    <w:div w:id="1114133544">
      <w:bodyDiv w:val="1"/>
      <w:marLeft w:val="0"/>
      <w:marRight w:val="0"/>
      <w:marTop w:val="0"/>
      <w:marBottom w:val="0"/>
      <w:divBdr>
        <w:top w:val="none" w:sz="0" w:space="0" w:color="auto"/>
        <w:left w:val="none" w:sz="0" w:space="0" w:color="auto"/>
        <w:bottom w:val="none" w:sz="0" w:space="0" w:color="auto"/>
        <w:right w:val="none" w:sz="0" w:space="0" w:color="auto"/>
      </w:divBdr>
    </w:div>
    <w:div w:id="1123884574">
      <w:bodyDiv w:val="1"/>
      <w:marLeft w:val="0"/>
      <w:marRight w:val="0"/>
      <w:marTop w:val="0"/>
      <w:marBottom w:val="0"/>
      <w:divBdr>
        <w:top w:val="none" w:sz="0" w:space="0" w:color="auto"/>
        <w:left w:val="none" w:sz="0" w:space="0" w:color="auto"/>
        <w:bottom w:val="none" w:sz="0" w:space="0" w:color="auto"/>
        <w:right w:val="none" w:sz="0" w:space="0" w:color="auto"/>
      </w:divBdr>
    </w:div>
    <w:div w:id="1124925979">
      <w:bodyDiv w:val="1"/>
      <w:marLeft w:val="0"/>
      <w:marRight w:val="0"/>
      <w:marTop w:val="0"/>
      <w:marBottom w:val="0"/>
      <w:divBdr>
        <w:top w:val="none" w:sz="0" w:space="0" w:color="auto"/>
        <w:left w:val="none" w:sz="0" w:space="0" w:color="auto"/>
        <w:bottom w:val="none" w:sz="0" w:space="0" w:color="auto"/>
        <w:right w:val="none" w:sz="0" w:space="0" w:color="auto"/>
      </w:divBdr>
    </w:div>
    <w:div w:id="1126041263">
      <w:bodyDiv w:val="1"/>
      <w:marLeft w:val="0"/>
      <w:marRight w:val="0"/>
      <w:marTop w:val="0"/>
      <w:marBottom w:val="0"/>
      <w:divBdr>
        <w:top w:val="none" w:sz="0" w:space="0" w:color="auto"/>
        <w:left w:val="none" w:sz="0" w:space="0" w:color="auto"/>
        <w:bottom w:val="none" w:sz="0" w:space="0" w:color="auto"/>
        <w:right w:val="none" w:sz="0" w:space="0" w:color="auto"/>
      </w:divBdr>
    </w:div>
    <w:div w:id="1127697483">
      <w:bodyDiv w:val="1"/>
      <w:marLeft w:val="0"/>
      <w:marRight w:val="0"/>
      <w:marTop w:val="0"/>
      <w:marBottom w:val="0"/>
      <w:divBdr>
        <w:top w:val="none" w:sz="0" w:space="0" w:color="auto"/>
        <w:left w:val="none" w:sz="0" w:space="0" w:color="auto"/>
        <w:bottom w:val="none" w:sz="0" w:space="0" w:color="auto"/>
        <w:right w:val="none" w:sz="0" w:space="0" w:color="auto"/>
      </w:divBdr>
    </w:div>
    <w:div w:id="1127819405">
      <w:bodyDiv w:val="1"/>
      <w:marLeft w:val="0"/>
      <w:marRight w:val="0"/>
      <w:marTop w:val="0"/>
      <w:marBottom w:val="0"/>
      <w:divBdr>
        <w:top w:val="none" w:sz="0" w:space="0" w:color="auto"/>
        <w:left w:val="none" w:sz="0" w:space="0" w:color="auto"/>
        <w:bottom w:val="none" w:sz="0" w:space="0" w:color="auto"/>
        <w:right w:val="none" w:sz="0" w:space="0" w:color="auto"/>
      </w:divBdr>
    </w:div>
    <w:div w:id="1130199101">
      <w:bodyDiv w:val="1"/>
      <w:marLeft w:val="0"/>
      <w:marRight w:val="0"/>
      <w:marTop w:val="0"/>
      <w:marBottom w:val="0"/>
      <w:divBdr>
        <w:top w:val="none" w:sz="0" w:space="0" w:color="auto"/>
        <w:left w:val="none" w:sz="0" w:space="0" w:color="auto"/>
        <w:bottom w:val="none" w:sz="0" w:space="0" w:color="auto"/>
        <w:right w:val="none" w:sz="0" w:space="0" w:color="auto"/>
      </w:divBdr>
    </w:div>
    <w:div w:id="1131241208">
      <w:bodyDiv w:val="1"/>
      <w:marLeft w:val="0"/>
      <w:marRight w:val="0"/>
      <w:marTop w:val="0"/>
      <w:marBottom w:val="0"/>
      <w:divBdr>
        <w:top w:val="none" w:sz="0" w:space="0" w:color="auto"/>
        <w:left w:val="none" w:sz="0" w:space="0" w:color="auto"/>
        <w:bottom w:val="none" w:sz="0" w:space="0" w:color="auto"/>
        <w:right w:val="none" w:sz="0" w:space="0" w:color="auto"/>
      </w:divBdr>
    </w:div>
    <w:div w:id="1132092613">
      <w:bodyDiv w:val="1"/>
      <w:marLeft w:val="0"/>
      <w:marRight w:val="0"/>
      <w:marTop w:val="0"/>
      <w:marBottom w:val="0"/>
      <w:divBdr>
        <w:top w:val="none" w:sz="0" w:space="0" w:color="auto"/>
        <w:left w:val="none" w:sz="0" w:space="0" w:color="auto"/>
        <w:bottom w:val="none" w:sz="0" w:space="0" w:color="auto"/>
        <w:right w:val="none" w:sz="0" w:space="0" w:color="auto"/>
      </w:divBdr>
    </w:div>
    <w:div w:id="1132792707">
      <w:bodyDiv w:val="1"/>
      <w:marLeft w:val="0"/>
      <w:marRight w:val="0"/>
      <w:marTop w:val="0"/>
      <w:marBottom w:val="0"/>
      <w:divBdr>
        <w:top w:val="none" w:sz="0" w:space="0" w:color="auto"/>
        <w:left w:val="none" w:sz="0" w:space="0" w:color="auto"/>
        <w:bottom w:val="none" w:sz="0" w:space="0" w:color="auto"/>
        <w:right w:val="none" w:sz="0" w:space="0" w:color="auto"/>
      </w:divBdr>
    </w:div>
    <w:div w:id="1133669041">
      <w:bodyDiv w:val="1"/>
      <w:marLeft w:val="0"/>
      <w:marRight w:val="0"/>
      <w:marTop w:val="0"/>
      <w:marBottom w:val="0"/>
      <w:divBdr>
        <w:top w:val="none" w:sz="0" w:space="0" w:color="auto"/>
        <w:left w:val="none" w:sz="0" w:space="0" w:color="auto"/>
        <w:bottom w:val="none" w:sz="0" w:space="0" w:color="auto"/>
        <w:right w:val="none" w:sz="0" w:space="0" w:color="auto"/>
      </w:divBdr>
    </w:div>
    <w:div w:id="1133787531">
      <w:bodyDiv w:val="1"/>
      <w:marLeft w:val="0"/>
      <w:marRight w:val="0"/>
      <w:marTop w:val="0"/>
      <w:marBottom w:val="0"/>
      <w:divBdr>
        <w:top w:val="none" w:sz="0" w:space="0" w:color="auto"/>
        <w:left w:val="none" w:sz="0" w:space="0" w:color="auto"/>
        <w:bottom w:val="none" w:sz="0" w:space="0" w:color="auto"/>
        <w:right w:val="none" w:sz="0" w:space="0" w:color="auto"/>
      </w:divBdr>
    </w:div>
    <w:div w:id="1134643813">
      <w:bodyDiv w:val="1"/>
      <w:marLeft w:val="0"/>
      <w:marRight w:val="0"/>
      <w:marTop w:val="0"/>
      <w:marBottom w:val="0"/>
      <w:divBdr>
        <w:top w:val="none" w:sz="0" w:space="0" w:color="auto"/>
        <w:left w:val="none" w:sz="0" w:space="0" w:color="auto"/>
        <w:bottom w:val="none" w:sz="0" w:space="0" w:color="auto"/>
        <w:right w:val="none" w:sz="0" w:space="0" w:color="auto"/>
      </w:divBdr>
    </w:div>
    <w:div w:id="1135414360">
      <w:bodyDiv w:val="1"/>
      <w:marLeft w:val="0"/>
      <w:marRight w:val="0"/>
      <w:marTop w:val="0"/>
      <w:marBottom w:val="0"/>
      <w:divBdr>
        <w:top w:val="none" w:sz="0" w:space="0" w:color="auto"/>
        <w:left w:val="none" w:sz="0" w:space="0" w:color="auto"/>
        <w:bottom w:val="none" w:sz="0" w:space="0" w:color="auto"/>
        <w:right w:val="none" w:sz="0" w:space="0" w:color="auto"/>
      </w:divBdr>
    </w:div>
    <w:div w:id="1136869187">
      <w:bodyDiv w:val="1"/>
      <w:marLeft w:val="0"/>
      <w:marRight w:val="0"/>
      <w:marTop w:val="0"/>
      <w:marBottom w:val="0"/>
      <w:divBdr>
        <w:top w:val="none" w:sz="0" w:space="0" w:color="auto"/>
        <w:left w:val="none" w:sz="0" w:space="0" w:color="auto"/>
        <w:bottom w:val="none" w:sz="0" w:space="0" w:color="auto"/>
        <w:right w:val="none" w:sz="0" w:space="0" w:color="auto"/>
      </w:divBdr>
    </w:div>
    <w:div w:id="1138186882">
      <w:bodyDiv w:val="1"/>
      <w:marLeft w:val="0"/>
      <w:marRight w:val="0"/>
      <w:marTop w:val="0"/>
      <w:marBottom w:val="0"/>
      <w:divBdr>
        <w:top w:val="none" w:sz="0" w:space="0" w:color="auto"/>
        <w:left w:val="none" w:sz="0" w:space="0" w:color="auto"/>
        <w:bottom w:val="none" w:sz="0" w:space="0" w:color="auto"/>
        <w:right w:val="none" w:sz="0" w:space="0" w:color="auto"/>
      </w:divBdr>
    </w:div>
    <w:div w:id="1138837990">
      <w:bodyDiv w:val="1"/>
      <w:marLeft w:val="0"/>
      <w:marRight w:val="0"/>
      <w:marTop w:val="0"/>
      <w:marBottom w:val="0"/>
      <w:divBdr>
        <w:top w:val="none" w:sz="0" w:space="0" w:color="auto"/>
        <w:left w:val="none" w:sz="0" w:space="0" w:color="auto"/>
        <w:bottom w:val="none" w:sz="0" w:space="0" w:color="auto"/>
        <w:right w:val="none" w:sz="0" w:space="0" w:color="auto"/>
      </w:divBdr>
    </w:div>
    <w:div w:id="1140146647">
      <w:bodyDiv w:val="1"/>
      <w:marLeft w:val="0"/>
      <w:marRight w:val="0"/>
      <w:marTop w:val="0"/>
      <w:marBottom w:val="0"/>
      <w:divBdr>
        <w:top w:val="none" w:sz="0" w:space="0" w:color="auto"/>
        <w:left w:val="none" w:sz="0" w:space="0" w:color="auto"/>
        <w:bottom w:val="none" w:sz="0" w:space="0" w:color="auto"/>
        <w:right w:val="none" w:sz="0" w:space="0" w:color="auto"/>
      </w:divBdr>
    </w:div>
    <w:div w:id="1142380541">
      <w:bodyDiv w:val="1"/>
      <w:marLeft w:val="0"/>
      <w:marRight w:val="0"/>
      <w:marTop w:val="0"/>
      <w:marBottom w:val="0"/>
      <w:divBdr>
        <w:top w:val="none" w:sz="0" w:space="0" w:color="auto"/>
        <w:left w:val="none" w:sz="0" w:space="0" w:color="auto"/>
        <w:bottom w:val="none" w:sz="0" w:space="0" w:color="auto"/>
        <w:right w:val="none" w:sz="0" w:space="0" w:color="auto"/>
      </w:divBdr>
    </w:div>
    <w:div w:id="1142772335">
      <w:bodyDiv w:val="1"/>
      <w:marLeft w:val="0"/>
      <w:marRight w:val="0"/>
      <w:marTop w:val="0"/>
      <w:marBottom w:val="0"/>
      <w:divBdr>
        <w:top w:val="none" w:sz="0" w:space="0" w:color="auto"/>
        <w:left w:val="none" w:sz="0" w:space="0" w:color="auto"/>
        <w:bottom w:val="none" w:sz="0" w:space="0" w:color="auto"/>
        <w:right w:val="none" w:sz="0" w:space="0" w:color="auto"/>
      </w:divBdr>
    </w:div>
    <w:div w:id="1144011019">
      <w:bodyDiv w:val="1"/>
      <w:marLeft w:val="0"/>
      <w:marRight w:val="0"/>
      <w:marTop w:val="0"/>
      <w:marBottom w:val="0"/>
      <w:divBdr>
        <w:top w:val="none" w:sz="0" w:space="0" w:color="auto"/>
        <w:left w:val="none" w:sz="0" w:space="0" w:color="auto"/>
        <w:bottom w:val="none" w:sz="0" w:space="0" w:color="auto"/>
        <w:right w:val="none" w:sz="0" w:space="0" w:color="auto"/>
      </w:divBdr>
    </w:div>
    <w:div w:id="1151216336">
      <w:bodyDiv w:val="1"/>
      <w:marLeft w:val="0"/>
      <w:marRight w:val="0"/>
      <w:marTop w:val="0"/>
      <w:marBottom w:val="0"/>
      <w:divBdr>
        <w:top w:val="none" w:sz="0" w:space="0" w:color="auto"/>
        <w:left w:val="none" w:sz="0" w:space="0" w:color="auto"/>
        <w:bottom w:val="none" w:sz="0" w:space="0" w:color="auto"/>
        <w:right w:val="none" w:sz="0" w:space="0" w:color="auto"/>
      </w:divBdr>
    </w:div>
    <w:div w:id="1153375325">
      <w:bodyDiv w:val="1"/>
      <w:marLeft w:val="0"/>
      <w:marRight w:val="0"/>
      <w:marTop w:val="0"/>
      <w:marBottom w:val="0"/>
      <w:divBdr>
        <w:top w:val="none" w:sz="0" w:space="0" w:color="auto"/>
        <w:left w:val="none" w:sz="0" w:space="0" w:color="auto"/>
        <w:bottom w:val="none" w:sz="0" w:space="0" w:color="auto"/>
        <w:right w:val="none" w:sz="0" w:space="0" w:color="auto"/>
      </w:divBdr>
    </w:div>
    <w:div w:id="1159274695">
      <w:bodyDiv w:val="1"/>
      <w:marLeft w:val="0"/>
      <w:marRight w:val="0"/>
      <w:marTop w:val="0"/>
      <w:marBottom w:val="0"/>
      <w:divBdr>
        <w:top w:val="none" w:sz="0" w:space="0" w:color="auto"/>
        <w:left w:val="none" w:sz="0" w:space="0" w:color="auto"/>
        <w:bottom w:val="none" w:sz="0" w:space="0" w:color="auto"/>
        <w:right w:val="none" w:sz="0" w:space="0" w:color="auto"/>
      </w:divBdr>
    </w:div>
    <w:div w:id="1160193066">
      <w:bodyDiv w:val="1"/>
      <w:marLeft w:val="0"/>
      <w:marRight w:val="0"/>
      <w:marTop w:val="0"/>
      <w:marBottom w:val="0"/>
      <w:divBdr>
        <w:top w:val="none" w:sz="0" w:space="0" w:color="auto"/>
        <w:left w:val="none" w:sz="0" w:space="0" w:color="auto"/>
        <w:bottom w:val="none" w:sz="0" w:space="0" w:color="auto"/>
        <w:right w:val="none" w:sz="0" w:space="0" w:color="auto"/>
      </w:divBdr>
    </w:div>
    <w:div w:id="1162506406">
      <w:bodyDiv w:val="1"/>
      <w:marLeft w:val="0"/>
      <w:marRight w:val="0"/>
      <w:marTop w:val="0"/>
      <w:marBottom w:val="0"/>
      <w:divBdr>
        <w:top w:val="none" w:sz="0" w:space="0" w:color="auto"/>
        <w:left w:val="none" w:sz="0" w:space="0" w:color="auto"/>
        <w:bottom w:val="none" w:sz="0" w:space="0" w:color="auto"/>
        <w:right w:val="none" w:sz="0" w:space="0" w:color="auto"/>
      </w:divBdr>
    </w:div>
    <w:div w:id="1165701115">
      <w:bodyDiv w:val="1"/>
      <w:marLeft w:val="0"/>
      <w:marRight w:val="0"/>
      <w:marTop w:val="0"/>
      <w:marBottom w:val="0"/>
      <w:divBdr>
        <w:top w:val="none" w:sz="0" w:space="0" w:color="auto"/>
        <w:left w:val="none" w:sz="0" w:space="0" w:color="auto"/>
        <w:bottom w:val="none" w:sz="0" w:space="0" w:color="auto"/>
        <w:right w:val="none" w:sz="0" w:space="0" w:color="auto"/>
      </w:divBdr>
    </w:div>
    <w:div w:id="1171990170">
      <w:bodyDiv w:val="1"/>
      <w:marLeft w:val="0"/>
      <w:marRight w:val="0"/>
      <w:marTop w:val="0"/>
      <w:marBottom w:val="0"/>
      <w:divBdr>
        <w:top w:val="none" w:sz="0" w:space="0" w:color="auto"/>
        <w:left w:val="none" w:sz="0" w:space="0" w:color="auto"/>
        <w:bottom w:val="none" w:sz="0" w:space="0" w:color="auto"/>
        <w:right w:val="none" w:sz="0" w:space="0" w:color="auto"/>
      </w:divBdr>
    </w:div>
    <w:div w:id="1174762159">
      <w:bodyDiv w:val="1"/>
      <w:marLeft w:val="0"/>
      <w:marRight w:val="0"/>
      <w:marTop w:val="0"/>
      <w:marBottom w:val="0"/>
      <w:divBdr>
        <w:top w:val="none" w:sz="0" w:space="0" w:color="auto"/>
        <w:left w:val="none" w:sz="0" w:space="0" w:color="auto"/>
        <w:bottom w:val="none" w:sz="0" w:space="0" w:color="auto"/>
        <w:right w:val="none" w:sz="0" w:space="0" w:color="auto"/>
      </w:divBdr>
    </w:div>
    <w:div w:id="1181357385">
      <w:bodyDiv w:val="1"/>
      <w:marLeft w:val="0"/>
      <w:marRight w:val="0"/>
      <w:marTop w:val="0"/>
      <w:marBottom w:val="0"/>
      <w:divBdr>
        <w:top w:val="none" w:sz="0" w:space="0" w:color="auto"/>
        <w:left w:val="none" w:sz="0" w:space="0" w:color="auto"/>
        <w:bottom w:val="none" w:sz="0" w:space="0" w:color="auto"/>
        <w:right w:val="none" w:sz="0" w:space="0" w:color="auto"/>
      </w:divBdr>
    </w:div>
    <w:div w:id="1187252760">
      <w:bodyDiv w:val="1"/>
      <w:marLeft w:val="0"/>
      <w:marRight w:val="0"/>
      <w:marTop w:val="0"/>
      <w:marBottom w:val="0"/>
      <w:divBdr>
        <w:top w:val="none" w:sz="0" w:space="0" w:color="auto"/>
        <w:left w:val="none" w:sz="0" w:space="0" w:color="auto"/>
        <w:bottom w:val="none" w:sz="0" w:space="0" w:color="auto"/>
        <w:right w:val="none" w:sz="0" w:space="0" w:color="auto"/>
      </w:divBdr>
    </w:div>
    <w:div w:id="1189490290">
      <w:bodyDiv w:val="1"/>
      <w:marLeft w:val="0"/>
      <w:marRight w:val="0"/>
      <w:marTop w:val="0"/>
      <w:marBottom w:val="0"/>
      <w:divBdr>
        <w:top w:val="none" w:sz="0" w:space="0" w:color="auto"/>
        <w:left w:val="none" w:sz="0" w:space="0" w:color="auto"/>
        <w:bottom w:val="none" w:sz="0" w:space="0" w:color="auto"/>
        <w:right w:val="none" w:sz="0" w:space="0" w:color="auto"/>
      </w:divBdr>
    </w:div>
    <w:div w:id="1196313099">
      <w:bodyDiv w:val="1"/>
      <w:marLeft w:val="0"/>
      <w:marRight w:val="0"/>
      <w:marTop w:val="0"/>
      <w:marBottom w:val="0"/>
      <w:divBdr>
        <w:top w:val="none" w:sz="0" w:space="0" w:color="auto"/>
        <w:left w:val="none" w:sz="0" w:space="0" w:color="auto"/>
        <w:bottom w:val="none" w:sz="0" w:space="0" w:color="auto"/>
        <w:right w:val="none" w:sz="0" w:space="0" w:color="auto"/>
      </w:divBdr>
    </w:div>
    <w:div w:id="1196967388">
      <w:bodyDiv w:val="1"/>
      <w:marLeft w:val="0"/>
      <w:marRight w:val="0"/>
      <w:marTop w:val="0"/>
      <w:marBottom w:val="0"/>
      <w:divBdr>
        <w:top w:val="none" w:sz="0" w:space="0" w:color="auto"/>
        <w:left w:val="none" w:sz="0" w:space="0" w:color="auto"/>
        <w:bottom w:val="none" w:sz="0" w:space="0" w:color="auto"/>
        <w:right w:val="none" w:sz="0" w:space="0" w:color="auto"/>
      </w:divBdr>
    </w:div>
    <w:div w:id="1200120407">
      <w:bodyDiv w:val="1"/>
      <w:marLeft w:val="0"/>
      <w:marRight w:val="0"/>
      <w:marTop w:val="0"/>
      <w:marBottom w:val="0"/>
      <w:divBdr>
        <w:top w:val="none" w:sz="0" w:space="0" w:color="auto"/>
        <w:left w:val="none" w:sz="0" w:space="0" w:color="auto"/>
        <w:bottom w:val="none" w:sz="0" w:space="0" w:color="auto"/>
        <w:right w:val="none" w:sz="0" w:space="0" w:color="auto"/>
      </w:divBdr>
    </w:div>
    <w:div w:id="1200313858">
      <w:bodyDiv w:val="1"/>
      <w:marLeft w:val="0"/>
      <w:marRight w:val="0"/>
      <w:marTop w:val="0"/>
      <w:marBottom w:val="0"/>
      <w:divBdr>
        <w:top w:val="none" w:sz="0" w:space="0" w:color="auto"/>
        <w:left w:val="none" w:sz="0" w:space="0" w:color="auto"/>
        <w:bottom w:val="none" w:sz="0" w:space="0" w:color="auto"/>
        <w:right w:val="none" w:sz="0" w:space="0" w:color="auto"/>
      </w:divBdr>
    </w:div>
    <w:div w:id="1203590626">
      <w:bodyDiv w:val="1"/>
      <w:marLeft w:val="0"/>
      <w:marRight w:val="0"/>
      <w:marTop w:val="0"/>
      <w:marBottom w:val="0"/>
      <w:divBdr>
        <w:top w:val="none" w:sz="0" w:space="0" w:color="auto"/>
        <w:left w:val="none" w:sz="0" w:space="0" w:color="auto"/>
        <w:bottom w:val="none" w:sz="0" w:space="0" w:color="auto"/>
        <w:right w:val="none" w:sz="0" w:space="0" w:color="auto"/>
      </w:divBdr>
    </w:div>
    <w:div w:id="1204905711">
      <w:bodyDiv w:val="1"/>
      <w:marLeft w:val="0"/>
      <w:marRight w:val="0"/>
      <w:marTop w:val="0"/>
      <w:marBottom w:val="0"/>
      <w:divBdr>
        <w:top w:val="none" w:sz="0" w:space="0" w:color="auto"/>
        <w:left w:val="none" w:sz="0" w:space="0" w:color="auto"/>
        <w:bottom w:val="none" w:sz="0" w:space="0" w:color="auto"/>
        <w:right w:val="none" w:sz="0" w:space="0" w:color="auto"/>
      </w:divBdr>
    </w:div>
    <w:div w:id="1205168472">
      <w:bodyDiv w:val="1"/>
      <w:marLeft w:val="0"/>
      <w:marRight w:val="0"/>
      <w:marTop w:val="0"/>
      <w:marBottom w:val="0"/>
      <w:divBdr>
        <w:top w:val="none" w:sz="0" w:space="0" w:color="auto"/>
        <w:left w:val="none" w:sz="0" w:space="0" w:color="auto"/>
        <w:bottom w:val="none" w:sz="0" w:space="0" w:color="auto"/>
        <w:right w:val="none" w:sz="0" w:space="0" w:color="auto"/>
      </w:divBdr>
    </w:div>
    <w:div w:id="1207789683">
      <w:bodyDiv w:val="1"/>
      <w:marLeft w:val="0"/>
      <w:marRight w:val="0"/>
      <w:marTop w:val="0"/>
      <w:marBottom w:val="0"/>
      <w:divBdr>
        <w:top w:val="none" w:sz="0" w:space="0" w:color="auto"/>
        <w:left w:val="none" w:sz="0" w:space="0" w:color="auto"/>
        <w:bottom w:val="none" w:sz="0" w:space="0" w:color="auto"/>
        <w:right w:val="none" w:sz="0" w:space="0" w:color="auto"/>
      </w:divBdr>
    </w:div>
    <w:div w:id="1208563926">
      <w:bodyDiv w:val="1"/>
      <w:marLeft w:val="0"/>
      <w:marRight w:val="0"/>
      <w:marTop w:val="0"/>
      <w:marBottom w:val="0"/>
      <w:divBdr>
        <w:top w:val="none" w:sz="0" w:space="0" w:color="auto"/>
        <w:left w:val="none" w:sz="0" w:space="0" w:color="auto"/>
        <w:bottom w:val="none" w:sz="0" w:space="0" w:color="auto"/>
        <w:right w:val="none" w:sz="0" w:space="0" w:color="auto"/>
      </w:divBdr>
    </w:div>
    <w:div w:id="1213731137">
      <w:bodyDiv w:val="1"/>
      <w:marLeft w:val="0"/>
      <w:marRight w:val="0"/>
      <w:marTop w:val="0"/>
      <w:marBottom w:val="0"/>
      <w:divBdr>
        <w:top w:val="none" w:sz="0" w:space="0" w:color="auto"/>
        <w:left w:val="none" w:sz="0" w:space="0" w:color="auto"/>
        <w:bottom w:val="none" w:sz="0" w:space="0" w:color="auto"/>
        <w:right w:val="none" w:sz="0" w:space="0" w:color="auto"/>
      </w:divBdr>
    </w:div>
    <w:div w:id="1214461672">
      <w:bodyDiv w:val="1"/>
      <w:marLeft w:val="0"/>
      <w:marRight w:val="0"/>
      <w:marTop w:val="0"/>
      <w:marBottom w:val="0"/>
      <w:divBdr>
        <w:top w:val="none" w:sz="0" w:space="0" w:color="auto"/>
        <w:left w:val="none" w:sz="0" w:space="0" w:color="auto"/>
        <w:bottom w:val="none" w:sz="0" w:space="0" w:color="auto"/>
        <w:right w:val="none" w:sz="0" w:space="0" w:color="auto"/>
      </w:divBdr>
    </w:div>
    <w:div w:id="1216166091">
      <w:bodyDiv w:val="1"/>
      <w:marLeft w:val="0"/>
      <w:marRight w:val="0"/>
      <w:marTop w:val="0"/>
      <w:marBottom w:val="0"/>
      <w:divBdr>
        <w:top w:val="none" w:sz="0" w:space="0" w:color="auto"/>
        <w:left w:val="none" w:sz="0" w:space="0" w:color="auto"/>
        <w:bottom w:val="none" w:sz="0" w:space="0" w:color="auto"/>
        <w:right w:val="none" w:sz="0" w:space="0" w:color="auto"/>
      </w:divBdr>
    </w:div>
    <w:div w:id="1216502602">
      <w:bodyDiv w:val="1"/>
      <w:marLeft w:val="0"/>
      <w:marRight w:val="0"/>
      <w:marTop w:val="0"/>
      <w:marBottom w:val="0"/>
      <w:divBdr>
        <w:top w:val="none" w:sz="0" w:space="0" w:color="auto"/>
        <w:left w:val="none" w:sz="0" w:space="0" w:color="auto"/>
        <w:bottom w:val="none" w:sz="0" w:space="0" w:color="auto"/>
        <w:right w:val="none" w:sz="0" w:space="0" w:color="auto"/>
      </w:divBdr>
    </w:div>
    <w:div w:id="1221482229">
      <w:bodyDiv w:val="1"/>
      <w:marLeft w:val="0"/>
      <w:marRight w:val="0"/>
      <w:marTop w:val="0"/>
      <w:marBottom w:val="0"/>
      <w:divBdr>
        <w:top w:val="none" w:sz="0" w:space="0" w:color="auto"/>
        <w:left w:val="none" w:sz="0" w:space="0" w:color="auto"/>
        <w:bottom w:val="none" w:sz="0" w:space="0" w:color="auto"/>
        <w:right w:val="none" w:sz="0" w:space="0" w:color="auto"/>
      </w:divBdr>
    </w:div>
    <w:div w:id="1224487064">
      <w:bodyDiv w:val="1"/>
      <w:marLeft w:val="0"/>
      <w:marRight w:val="0"/>
      <w:marTop w:val="0"/>
      <w:marBottom w:val="0"/>
      <w:divBdr>
        <w:top w:val="none" w:sz="0" w:space="0" w:color="auto"/>
        <w:left w:val="none" w:sz="0" w:space="0" w:color="auto"/>
        <w:bottom w:val="none" w:sz="0" w:space="0" w:color="auto"/>
        <w:right w:val="none" w:sz="0" w:space="0" w:color="auto"/>
      </w:divBdr>
    </w:div>
    <w:div w:id="1228493929">
      <w:bodyDiv w:val="1"/>
      <w:marLeft w:val="0"/>
      <w:marRight w:val="0"/>
      <w:marTop w:val="0"/>
      <w:marBottom w:val="0"/>
      <w:divBdr>
        <w:top w:val="none" w:sz="0" w:space="0" w:color="auto"/>
        <w:left w:val="none" w:sz="0" w:space="0" w:color="auto"/>
        <w:bottom w:val="none" w:sz="0" w:space="0" w:color="auto"/>
        <w:right w:val="none" w:sz="0" w:space="0" w:color="auto"/>
      </w:divBdr>
    </w:div>
    <w:div w:id="1234389363">
      <w:bodyDiv w:val="1"/>
      <w:marLeft w:val="0"/>
      <w:marRight w:val="0"/>
      <w:marTop w:val="0"/>
      <w:marBottom w:val="0"/>
      <w:divBdr>
        <w:top w:val="none" w:sz="0" w:space="0" w:color="auto"/>
        <w:left w:val="none" w:sz="0" w:space="0" w:color="auto"/>
        <w:bottom w:val="none" w:sz="0" w:space="0" w:color="auto"/>
        <w:right w:val="none" w:sz="0" w:space="0" w:color="auto"/>
      </w:divBdr>
    </w:div>
    <w:div w:id="1235358690">
      <w:bodyDiv w:val="1"/>
      <w:marLeft w:val="0"/>
      <w:marRight w:val="0"/>
      <w:marTop w:val="0"/>
      <w:marBottom w:val="0"/>
      <w:divBdr>
        <w:top w:val="none" w:sz="0" w:space="0" w:color="auto"/>
        <w:left w:val="none" w:sz="0" w:space="0" w:color="auto"/>
        <w:bottom w:val="none" w:sz="0" w:space="0" w:color="auto"/>
        <w:right w:val="none" w:sz="0" w:space="0" w:color="auto"/>
      </w:divBdr>
    </w:div>
    <w:div w:id="1235628731">
      <w:bodyDiv w:val="1"/>
      <w:marLeft w:val="0"/>
      <w:marRight w:val="0"/>
      <w:marTop w:val="0"/>
      <w:marBottom w:val="0"/>
      <w:divBdr>
        <w:top w:val="none" w:sz="0" w:space="0" w:color="auto"/>
        <w:left w:val="none" w:sz="0" w:space="0" w:color="auto"/>
        <w:bottom w:val="none" w:sz="0" w:space="0" w:color="auto"/>
        <w:right w:val="none" w:sz="0" w:space="0" w:color="auto"/>
      </w:divBdr>
    </w:div>
    <w:div w:id="1235631181">
      <w:bodyDiv w:val="1"/>
      <w:marLeft w:val="0"/>
      <w:marRight w:val="0"/>
      <w:marTop w:val="0"/>
      <w:marBottom w:val="0"/>
      <w:divBdr>
        <w:top w:val="none" w:sz="0" w:space="0" w:color="auto"/>
        <w:left w:val="none" w:sz="0" w:space="0" w:color="auto"/>
        <w:bottom w:val="none" w:sz="0" w:space="0" w:color="auto"/>
        <w:right w:val="none" w:sz="0" w:space="0" w:color="auto"/>
      </w:divBdr>
    </w:div>
    <w:div w:id="1236014036">
      <w:bodyDiv w:val="1"/>
      <w:marLeft w:val="0"/>
      <w:marRight w:val="0"/>
      <w:marTop w:val="0"/>
      <w:marBottom w:val="0"/>
      <w:divBdr>
        <w:top w:val="none" w:sz="0" w:space="0" w:color="auto"/>
        <w:left w:val="none" w:sz="0" w:space="0" w:color="auto"/>
        <w:bottom w:val="none" w:sz="0" w:space="0" w:color="auto"/>
        <w:right w:val="none" w:sz="0" w:space="0" w:color="auto"/>
      </w:divBdr>
    </w:div>
    <w:div w:id="1244490900">
      <w:bodyDiv w:val="1"/>
      <w:marLeft w:val="0"/>
      <w:marRight w:val="0"/>
      <w:marTop w:val="0"/>
      <w:marBottom w:val="0"/>
      <w:divBdr>
        <w:top w:val="none" w:sz="0" w:space="0" w:color="auto"/>
        <w:left w:val="none" w:sz="0" w:space="0" w:color="auto"/>
        <w:bottom w:val="none" w:sz="0" w:space="0" w:color="auto"/>
        <w:right w:val="none" w:sz="0" w:space="0" w:color="auto"/>
      </w:divBdr>
    </w:div>
    <w:div w:id="1246257767">
      <w:bodyDiv w:val="1"/>
      <w:marLeft w:val="0"/>
      <w:marRight w:val="0"/>
      <w:marTop w:val="0"/>
      <w:marBottom w:val="0"/>
      <w:divBdr>
        <w:top w:val="none" w:sz="0" w:space="0" w:color="auto"/>
        <w:left w:val="none" w:sz="0" w:space="0" w:color="auto"/>
        <w:bottom w:val="none" w:sz="0" w:space="0" w:color="auto"/>
        <w:right w:val="none" w:sz="0" w:space="0" w:color="auto"/>
      </w:divBdr>
    </w:div>
    <w:div w:id="1248420875">
      <w:bodyDiv w:val="1"/>
      <w:marLeft w:val="0"/>
      <w:marRight w:val="0"/>
      <w:marTop w:val="0"/>
      <w:marBottom w:val="0"/>
      <w:divBdr>
        <w:top w:val="none" w:sz="0" w:space="0" w:color="auto"/>
        <w:left w:val="none" w:sz="0" w:space="0" w:color="auto"/>
        <w:bottom w:val="none" w:sz="0" w:space="0" w:color="auto"/>
        <w:right w:val="none" w:sz="0" w:space="0" w:color="auto"/>
      </w:divBdr>
    </w:div>
    <w:div w:id="1250234947">
      <w:bodyDiv w:val="1"/>
      <w:marLeft w:val="0"/>
      <w:marRight w:val="0"/>
      <w:marTop w:val="0"/>
      <w:marBottom w:val="0"/>
      <w:divBdr>
        <w:top w:val="none" w:sz="0" w:space="0" w:color="auto"/>
        <w:left w:val="none" w:sz="0" w:space="0" w:color="auto"/>
        <w:bottom w:val="none" w:sz="0" w:space="0" w:color="auto"/>
        <w:right w:val="none" w:sz="0" w:space="0" w:color="auto"/>
      </w:divBdr>
    </w:div>
    <w:div w:id="1253470493">
      <w:bodyDiv w:val="1"/>
      <w:marLeft w:val="0"/>
      <w:marRight w:val="0"/>
      <w:marTop w:val="0"/>
      <w:marBottom w:val="0"/>
      <w:divBdr>
        <w:top w:val="none" w:sz="0" w:space="0" w:color="auto"/>
        <w:left w:val="none" w:sz="0" w:space="0" w:color="auto"/>
        <w:bottom w:val="none" w:sz="0" w:space="0" w:color="auto"/>
        <w:right w:val="none" w:sz="0" w:space="0" w:color="auto"/>
      </w:divBdr>
    </w:div>
    <w:div w:id="1254587477">
      <w:bodyDiv w:val="1"/>
      <w:marLeft w:val="0"/>
      <w:marRight w:val="0"/>
      <w:marTop w:val="0"/>
      <w:marBottom w:val="0"/>
      <w:divBdr>
        <w:top w:val="none" w:sz="0" w:space="0" w:color="auto"/>
        <w:left w:val="none" w:sz="0" w:space="0" w:color="auto"/>
        <w:bottom w:val="none" w:sz="0" w:space="0" w:color="auto"/>
        <w:right w:val="none" w:sz="0" w:space="0" w:color="auto"/>
      </w:divBdr>
    </w:div>
    <w:div w:id="1256791621">
      <w:bodyDiv w:val="1"/>
      <w:marLeft w:val="0"/>
      <w:marRight w:val="0"/>
      <w:marTop w:val="0"/>
      <w:marBottom w:val="0"/>
      <w:divBdr>
        <w:top w:val="none" w:sz="0" w:space="0" w:color="auto"/>
        <w:left w:val="none" w:sz="0" w:space="0" w:color="auto"/>
        <w:bottom w:val="none" w:sz="0" w:space="0" w:color="auto"/>
        <w:right w:val="none" w:sz="0" w:space="0" w:color="auto"/>
      </w:divBdr>
    </w:div>
    <w:div w:id="1257902007">
      <w:bodyDiv w:val="1"/>
      <w:marLeft w:val="0"/>
      <w:marRight w:val="0"/>
      <w:marTop w:val="0"/>
      <w:marBottom w:val="0"/>
      <w:divBdr>
        <w:top w:val="none" w:sz="0" w:space="0" w:color="auto"/>
        <w:left w:val="none" w:sz="0" w:space="0" w:color="auto"/>
        <w:bottom w:val="none" w:sz="0" w:space="0" w:color="auto"/>
        <w:right w:val="none" w:sz="0" w:space="0" w:color="auto"/>
      </w:divBdr>
    </w:div>
    <w:div w:id="1258908728">
      <w:bodyDiv w:val="1"/>
      <w:marLeft w:val="0"/>
      <w:marRight w:val="0"/>
      <w:marTop w:val="0"/>
      <w:marBottom w:val="0"/>
      <w:divBdr>
        <w:top w:val="none" w:sz="0" w:space="0" w:color="auto"/>
        <w:left w:val="none" w:sz="0" w:space="0" w:color="auto"/>
        <w:bottom w:val="none" w:sz="0" w:space="0" w:color="auto"/>
        <w:right w:val="none" w:sz="0" w:space="0" w:color="auto"/>
      </w:divBdr>
    </w:div>
    <w:div w:id="1259370890">
      <w:bodyDiv w:val="1"/>
      <w:marLeft w:val="0"/>
      <w:marRight w:val="0"/>
      <w:marTop w:val="0"/>
      <w:marBottom w:val="0"/>
      <w:divBdr>
        <w:top w:val="none" w:sz="0" w:space="0" w:color="auto"/>
        <w:left w:val="none" w:sz="0" w:space="0" w:color="auto"/>
        <w:bottom w:val="none" w:sz="0" w:space="0" w:color="auto"/>
        <w:right w:val="none" w:sz="0" w:space="0" w:color="auto"/>
      </w:divBdr>
    </w:div>
    <w:div w:id="1260679340">
      <w:bodyDiv w:val="1"/>
      <w:marLeft w:val="0"/>
      <w:marRight w:val="0"/>
      <w:marTop w:val="0"/>
      <w:marBottom w:val="0"/>
      <w:divBdr>
        <w:top w:val="none" w:sz="0" w:space="0" w:color="auto"/>
        <w:left w:val="none" w:sz="0" w:space="0" w:color="auto"/>
        <w:bottom w:val="none" w:sz="0" w:space="0" w:color="auto"/>
        <w:right w:val="none" w:sz="0" w:space="0" w:color="auto"/>
      </w:divBdr>
    </w:div>
    <w:div w:id="1267418696">
      <w:bodyDiv w:val="1"/>
      <w:marLeft w:val="0"/>
      <w:marRight w:val="0"/>
      <w:marTop w:val="0"/>
      <w:marBottom w:val="0"/>
      <w:divBdr>
        <w:top w:val="none" w:sz="0" w:space="0" w:color="auto"/>
        <w:left w:val="none" w:sz="0" w:space="0" w:color="auto"/>
        <w:bottom w:val="none" w:sz="0" w:space="0" w:color="auto"/>
        <w:right w:val="none" w:sz="0" w:space="0" w:color="auto"/>
      </w:divBdr>
    </w:div>
    <w:div w:id="1271207887">
      <w:bodyDiv w:val="1"/>
      <w:marLeft w:val="0"/>
      <w:marRight w:val="0"/>
      <w:marTop w:val="0"/>
      <w:marBottom w:val="0"/>
      <w:divBdr>
        <w:top w:val="none" w:sz="0" w:space="0" w:color="auto"/>
        <w:left w:val="none" w:sz="0" w:space="0" w:color="auto"/>
        <w:bottom w:val="none" w:sz="0" w:space="0" w:color="auto"/>
        <w:right w:val="none" w:sz="0" w:space="0" w:color="auto"/>
      </w:divBdr>
    </w:div>
    <w:div w:id="1275211425">
      <w:bodyDiv w:val="1"/>
      <w:marLeft w:val="0"/>
      <w:marRight w:val="0"/>
      <w:marTop w:val="0"/>
      <w:marBottom w:val="0"/>
      <w:divBdr>
        <w:top w:val="none" w:sz="0" w:space="0" w:color="auto"/>
        <w:left w:val="none" w:sz="0" w:space="0" w:color="auto"/>
        <w:bottom w:val="none" w:sz="0" w:space="0" w:color="auto"/>
        <w:right w:val="none" w:sz="0" w:space="0" w:color="auto"/>
      </w:divBdr>
    </w:div>
    <w:div w:id="1275401136">
      <w:bodyDiv w:val="1"/>
      <w:marLeft w:val="0"/>
      <w:marRight w:val="0"/>
      <w:marTop w:val="0"/>
      <w:marBottom w:val="0"/>
      <w:divBdr>
        <w:top w:val="none" w:sz="0" w:space="0" w:color="auto"/>
        <w:left w:val="none" w:sz="0" w:space="0" w:color="auto"/>
        <w:bottom w:val="none" w:sz="0" w:space="0" w:color="auto"/>
        <w:right w:val="none" w:sz="0" w:space="0" w:color="auto"/>
      </w:divBdr>
    </w:div>
    <w:div w:id="1277367668">
      <w:bodyDiv w:val="1"/>
      <w:marLeft w:val="0"/>
      <w:marRight w:val="0"/>
      <w:marTop w:val="0"/>
      <w:marBottom w:val="0"/>
      <w:divBdr>
        <w:top w:val="none" w:sz="0" w:space="0" w:color="auto"/>
        <w:left w:val="none" w:sz="0" w:space="0" w:color="auto"/>
        <w:bottom w:val="none" w:sz="0" w:space="0" w:color="auto"/>
        <w:right w:val="none" w:sz="0" w:space="0" w:color="auto"/>
      </w:divBdr>
    </w:div>
    <w:div w:id="1279337987">
      <w:bodyDiv w:val="1"/>
      <w:marLeft w:val="0"/>
      <w:marRight w:val="0"/>
      <w:marTop w:val="0"/>
      <w:marBottom w:val="0"/>
      <w:divBdr>
        <w:top w:val="none" w:sz="0" w:space="0" w:color="auto"/>
        <w:left w:val="none" w:sz="0" w:space="0" w:color="auto"/>
        <w:bottom w:val="none" w:sz="0" w:space="0" w:color="auto"/>
        <w:right w:val="none" w:sz="0" w:space="0" w:color="auto"/>
      </w:divBdr>
    </w:div>
    <w:div w:id="1281184305">
      <w:bodyDiv w:val="1"/>
      <w:marLeft w:val="0"/>
      <w:marRight w:val="0"/>
      <w:marTop w:val="0"/>
      <w:marBottom w:val="0"/>
      <w:divBdr>
        <w:top w:val="none" w:sz="0" w:space="0" w:color="auto"/>
        <w:left w:val="none" w:sz="0" w:space="0" w:color="auto"/>
        <w:bottom w:val="none" w:sz="0" w:space="0" w:color="auto"/>
        <w:right w:val="none" w:sz="0" w:space="0" w:color="auto"/>
      </w:divBdr>
    </w:div>
    <w:div w:id="1283267248">
      <w:bodyDiv w:val="1"/>
      <w:marLeft w:val="0"/>
      <w:marRight w:val="0"/>
      <w:marTop w:val="0"/>
      <w:marBottom w:val="0"/>
      <w:divBdr>
        <w:top w:val="none" w:sz="0" w:space="0" w:color="auto"/>
        <w:left w:val="none" w:sz="0" w:space="0" w:color="auto"/>
        <w:bottom w:val="none" w:sz="0" w:space="0" w:color="auto"/>
        <w:right w:val="none" w:sz="0" w:space="0" w:color="auto"/>
      </w:divBdr>
    </w:div>
    <w:div w:id="1284656422">
      <w:bodyDiv w:val="1"/>
      <w:marLeft w:val="0"/>
      <w:marRight w:val="0"/>
      <w:marTop w:val="0"/>
      <w:marBottom w:val="0"/>
      <w:divBdr>
        <w:top w:val="none" w:sz="0" w:space="0" w:color="auto"/>
        <w:left w:val="none" w:sz="0" w:space="0" w:color="auto"/>
        <w:bottom w:val="none" w:sz="0" w:space="0" w:color="auto"/>
        <w:right w:val="none" w:sz="0" w:space="0" w:color="auto"/>
      </w:divBdr>
    </w:div>
    <w:div w:id="1286739621">
      <w:bodyDiv w:val="1"/>
      <w:marLeft w:val="0"/>
      <w:marRight w:val="0"/>
      <w:marTop w:val="0"/>
      <w:marBottom w:val="0"/>
      <w:divBdr>
        <w:top w:val="none" w:sz="0" w:space="0" w:color="auto"/>
        <w:left w:val="none" w:sz="0" w:space="0" w:color="auto"/>
        <w:bottom w:val="none" w:sz="0" w:space="0" w:color="auto"/>
        <w:right w:val="none" w:sz="0" w:space="0" w:color="auto"/>
      </w:divBdr>
    </w:div>
    <w:div w:id="1288004588">
      <w:bodyDiv w:val="1"/>
      <w:marLeft w:val="0"/>
      <w:marRight w:val="0"/>
      <w:marTop w:val="0"/>
      <w:marBottom w:val="0"/>
      <w:divBdr>
        <w:top w:val="none" w:sz="0" w:space="0" w:color="auto"/>
        <w:left w:val="none" w:sz="0" w:space="0" w:color="auto"/>
        <w:bottom w:val="none" w:sz="0" w:space="0" w:color="auto"/>
        <w:right w:val="none" w:sz="0" w:space="0" w:color="auto"/>
      </w:divBdr>
    </w:div>
    <w:div w:id="1288705026">
      <w:bodyDiv w:val="1"/>
      <w:marLeft w:val="0"/>
      <w:marRight w:val="0"/>
      <w:marTop w:val="0"/>
      <w:marBottom w:val="0"/>
      <w:divBdr>
        <w:top w:val="none" w:sz="0" w:space="0" w:color="auto"/>
        <w:left w:val="none" w:sz="0" w:space="0" w:color="auto"/>
        <w:bottom w:val="none" w:sz="0" w:space="0" w:color="auto"/>
        <w:right w:val="none" w:sz="0" w:space="0" w:color="auto"/>
      </w:divBdr>
    </w:div>
    <w:div w:id="1288927333">
      <w:bodyDiv w:val="1"/>
      <w:marLeft w:val="0"/>
      <w:marRight w:val="0"/>
      <w:marTop w:val="0"/>
      <w:marBottom w:val="0"/>
      <w:divBdr>
        <w:top w:val="none" w:sz="0" w:space="0" w:color="auto"/>
        <w:left w:val="none" w:sz="0" w:space="0" w:color="auto"/>
        <w:bottom w:val="none" w:sz="0" w:space="0" w:color="auto"/>
        <w:right w:val="none" w:sz="0" w:space="0" w:color="auto"/>
      </w:divBdr>
    </w:div>
    <w:div w:id="1291126066">
      <w:bodyDiv w:val="1"/>
      <w:marLeft w:val="0"/>
      <w:marRight w:val="0"/>
      <w:marTop w:val="0"/>
      <w:marBottom w:val="0"/>
      <w:divBdr>
        <w:top w:val="none" w:sz="0" w:space="0" w:color="auto"/>
        <w:left w:val="none" w:sz="0" w:space="0" w:color="auto"/>
        <w:bottom w:val="none" w:sz="0" w:space="0" w:color="auto"/>
        <w:right w:val="none" w:sz="0" w:space="0" w:color="auto"/>
      </w:divBdr>
    </w:div>
    <w:div w:id="1293247142">
      <w:bodyDiv w:val="1"/>
      <w:marLeft w:val="0"/>
      <w:marRight w:val="0"/>
      <w:marTop w:val="0"/>
      <w:marBottom w:val="0"/>
      <w:divBdr>
        <w:top w:val="none" w:sz="0" w:space="0" w:color="auto"/>
        <w:left w:val="none" w:sz="0" w:space="0" w:color="auto"/>
        <w:bottom w:val="none" w:sz="0" w:space="0" w:color="auto"/>
        <w:right w:val="none" w:sz="0" w:space="0" w:color="auto"/>
      </w:divBdr>
    </w:div>
    <w:div w:id="1293754403">
      <w:bodyDiv w:val="1"/>
      <w:marLeft w:val="0"/>
      <w:marRight w:val="0"/>
      <w:marTop w:val="0"/>
      <w:marBottom w:val="0"/>
      <w:divBdr>
        <w:top w:val="none" w:sz="0" w:space="0" w:color="auto"/>
        <w:left w:val="none" w:sz="0" w:space="0" w:color="auto"/>
        <w:bottom w:val="none" w:sz="0" w:space="0" w:color="auto"/>
        <w:right w:val="none" w:sz="0" w:space="0" w:color="auto"/>
      </w:divBdr>
    </w:div>
    <w:div w:id="1294293522">
      <w:bodyDiv w:val="1"/>
      <w:marLeft w:val="0"/>
      <w:marRight w:val="0"/>
      <w:marTop w:val="0"/>
      <w:marBottom w:val="0"/>
      <w:divBdr>
        <w:top w:val="none" w:sz="0" w:space="0" w:color="auto"/>
        <w:left w:val="none" w:sz="0" w:space="0" w:color="auto"/>
        <w:bottom w:val="none" w:sz="0" w:space="0" w:color="auto"/>
        <w:right w:val="none" w:sz="0" w:space="0" w:color="auto"/>
      </w:divBdr>
    </w:div>
    <w:div w:id="1295452301">
      <w:bodyDiv w:val="1"/>
      <w:marLeft w:val="0"/>
      <w:marRight w:val="0"/>
      <w:marTop w:val="0"/>
      <w:marBottom w:val="0"/>
      <w:divBdr>
        <w:top w:val="none" w:sz="0" w:space="0" w:color="auto"/>
        <w:left w:val="none" w:sz="0" w:space="0" w:color="auto"/>
        <w:bottom w:val="none" w:sz="0" w:space="0" w:color="auto"/>
        <w:right w:val="none" w:sz="0" w:space="0" w:color="auto"/>
      </w:divBdr>
    </w:div>
    <w:div w:id="1296135181">
      <w:bodyDiv w:val="1"/>
      <w:marLeft w:val="0"/>
      <w:marRight w:val="0"/>
      <w:marTop w:val="0"/>
      <w:marBottom w:val="0"/>
      <w:divBdr>
        <w:top w:val="none" w:sz="0" w:space="0" w:color="auto"/>
        <w:left w:val="none" w:sz="0" w:space="0" w:color="auto"/>
        <w:bottom w:val="none" w:sz="0" w:space="0" w:color="auto"/>
        <w:right w:val="none" w:sz="0" w:space="0" w:color="auto"/>
      </w:divBdr>
    </w:div>
    <w:div w:id="1302923266">
      <w:bodyDiv w:val="1"/>
      <w:marLeft w:val="0"/>
      <w:marRight w:val="0"/>
      <w:marTop w:val="0"/>
      <w:marBottom w:val="0"/>
      <w:divBdr>
        <w:top w:val="none" w:sz="0" w:space="0" w:color="auto"/>
        <w:left w:val="none" w:sz="0" w:space="0" w:color="auto"/>
        <w:bottom w:val="none" w:sz="0" w:space="0" w:color="auto"/>
        <w:right w:val="none" w:sz="0" w:space="0" w:color="auto"/>
      </w:divBdr>
    </w:div>
    <w:div w:id="1305770773">
      <w:bodyDiv w:val="1"/>
      <w:marLeft w:val="0"/>
      <w:marRight w:val="0"/>
      <w:marTop w:val="0"/>
      <w:marBottom w:val="0"/>
      <w:divBdr>
        <w:top w:val="none" w:sz="0" w:space="0" w:color="auto"/>
        <w:left w:val="none" w:sz="0" w:space="0" w:color="auto"/>
        <w:bottom w:val="none" w:sz="0" w:space="0" w:color="auto"/>
        <w:right w:val="none" w:sz="0" w:space="0" w:color="auto"/>
      </w:divBdr>
    </w:div>
    <w:div w:id="1313565585">
      <w:bodyDiv w:val="1"/>
      <w:marLeft w:val="0"/>
      <w:marRight w:val="0"/>
      <w:marTop w:val="0"/>
      <w:marBottom w:val="0"/>
      <w:divBdr>
        <w:top w:val="none" w:sz="0" w:space="0" w:color="auto"/>
        <w:left w:val="none" w:sz="0" w:space="0" w:color="auto"/>
        <w:bottom w:val="none" w:sz="0" w:space="0" w:color="auto"/>
        <w:right w:val="none" w:sz="0" w:space="0" w:color="auto"/>
      </w:divBdr>
    </w:div>
    <w:div w:id="1314866539">
      <w:bodyDiv w:val="1"/>
      <w:marLeft w:val="0"/>
      <w:marRight w:val="0"/>
      <w:marTop w:val="0"/>
      <w:marBottom w:val="0"/>
      <w:divBdr>
        <w:top w:val="none" w:sz="0" w:space="0" w:color="auto"/>
        <w:left w:val="none" w:sz="0" w:space="0" w:color="auto"/>
        <w:bottom w:val="none" w:sz="0" w:space="0" w:color="auto"/>
        <w:right w:val="none" w:sz="0" w:space="0" w:color="auto"/>
      </w:divBdr>
    </w:div>
    <w:div w:id="1314944458">
      <w:bodyDiv w:val="1"/>
      <w:marLeft w:val="0"/>
      <w:marRight w:val="0"/>
      <w:marTop w:val="0"/>
      <w:marBottom w:val="0"/>
      <w:divBdr>
        <w:top w:val="none" w:sz="0" w:space="0" w:color="auto"/>
        <w:left w:val="none" w:sz="0" w:space="0" w:color="auto"/>
        <w:bottom w:val="none" w:sz="0" w:space="0" w:color="auto"/>
        <w:right w:val="none" w:sz="0" w:space="0" w:color="auto"/>
      </w:divBdr>
    </w:div>
    <w:div w:id="1316227783">
      <w:bodyDiv w:val="1"/>
      <w:marLeft w:val="0"/>
      <w:marRight w:val="0"/>
      <w:marTop w:val="0"/>
      <w:marBottom w:val="0"/>
      <w:divBdr>
        <w:top w:val="none" w:sz="0" w:space="0" w:color="auto"/>
        <w:left w:val="none" w:sz="0" w:space="0" w:color="auto"/>
        <w:bottom w:val="none" w:sz="0" w:space="0" w:color="auto"/>
        <w:right w:val="none" w:sz="0" w:space="0" w:color="auto"/>
      </w:divBdr>
    </w:div>
    <w:div w:id="1317344385">
      <w:bodyDiv w:val="1"/>
      <w:marLeft w:val="0"/>
      <w:marRight w:val="0"/>
      <w:marTop w:val="0"/>
      <w:marBottom w:val="0"/>
      <w:divBdr>
        <w:top w:val="none" w:sz="0" w:space="0" w:color="auto"/>
        <w:left w:val="none" w:sz="0" w:space="0" w:color="auto"/>
        <w:bottom w:val="none" w:sz="0" w:space="0" w:color="auto"/>
        <w:right w:val="none" w:sz="0" w:space="0" w:color="auto"/>
      </w:divBdr>
    </w:div>
    <w:div w:id="1318260981">
      <w:bodyDiv w:val="1"/>
      <w:marLeft w:val="0"/>
      <w:marRight w:val="0"/>
      <w:marTop w:val="0"/>
      <w:marBottom w:val="0"/>
      <w:divBdr>
        <w:top w:val="none" w:sz="0" w:space="0" w:color="auto"/>
        <w:left w:val="none" w:sz="0" w:space="0" w:color="auto"/>
        <w:bottom w:val="none" w:sz="0" w:space="0" w:color="auto"/>
        <w:right w:val="none" w:sz="0" w:space="0" w:color="auto"/>
      </w:divBdr>
    </w:div>
    <w:div w:id="1326938881">
      <w:bodyDiv w:val="1"/>
      <w:marLeft w:val="0"/>
      <w:marRight w:val="0"/>
      <w:marTop w:val="0"/>
      <w:marBottom w:val="0"/>
      <w:divBdr>
        <w:top w:val="none" w:sz="0" w:space="0" w:color="auto"/>
        <w:left w:val="none" w:sz="0" w:space="0" w:color="auto"/>
        <w:bottom w:val="none" w:sz="0" w:space="0" w:color="auto"/>
        <w:right w:val="none" w:sz="0" w:space="0" w:color="auto"/>
      </w:divBdr>
    </w:div>
    <w:div w:id="1329989835">
      <w:bodyDiv w:val="1"/>
      <w:marLeft w:val="0"/>
      <w:marRight w:val="0"/>
      <w:marTop w:val="0"/>
      <w:marBottom w:val="0"/>
      <w:divBdr>
        <w:top w:val="none" w:sz="0" w:space="0" w:color="auto"/>
        <w:left w:val="none" w:sz="0" w:space="0" w:color="auto"/>
        <w:bottom w:val="none" w:sz="0" w:space="0" w:color="auto"/>
        <w:right w:val="none" w:sz="0" w:space="0" w:color="auto"/>
      </w:divBdr>
    </w:div>
    <w:div w:id="1330212394">
      <w:bodyDiv w:val="1"/>
      <w:marLeft w:val="0"/>
      <w:marRight w:val="0"/>
      <w:marTop w:val="0"/>
      <w:marBottom w:val="0"/>
      <w:divBdr>
        <w:top w:val="none" w:sz="0" w:space="0" w:color="auto"/>
        <w:left w:val="none" w:sz="0" w:space="0" w:color="auto"/>
        <w:bottom w:val="none" w:sz="0" w:space="0" w:color="auto"/>
        <w:right w:val="none" w:sz="0" w:space="0" w:color="auto"/>
      </w:divBdr>
    </w:div>
    <w:div w:id="1332368540">
      <w:bodyDiv w:val="1"/>
      <w:marLeft w:val="0"/>
      <w:marRight w:val="0"/>
      <w:marTop w:val="0"/>
      <w:marBottom w:val="0"/>
      <w:divBdr>
        <w:top w:val="none" w:sz="0" w:space="0" w:color="auto"/>
        <w:left w:val="none" w:sz="0" w:space="0" w:color="auto"/>
        <w:bottom w:val="none" w:sz="0" w:space="0" w:color="auto"/>
        <w:right w:val="none" w:sz="0" w:space="0" w:color="auto"/>
      </w:divBdr>
    </w:div>
    <w:div w:id="1337154058">
      <w:bodyDiv w:val="1"/>
      <w:marLeft w:val="0"/>
      <w:marRight w:val="0"/>
      <w:marTop w:val="0"/>
      <w:marBottom w:val="0"/>
      <w:divBdr>
        <w:top w:val="none" w:sz="0" w:space="0" w:color="auto"/>
        <w:left w:val="none" w:sz="0" w:space="0" w:color="auto"/>
        <w:bottom w:val="none" w:sz="0" w:space="0" w:color="auto"/>
        <w:right w:val="none" w:sz="0" w:space="0" w:color="auto"/>
      </w:divBdr>
    </w:div>
    <w:div w:id="1338195222">
      <w:bodyDiv w:val="1"/>
      <w:marLeft w:val="0"/>
      <w:marRight w:val="0"/>
      <w:marTop w:val="0"/>
      <w:marBottom w:val="0"/>
      <w:divBdr>
        <w:top w:val="none" w:sz="0" w:space="0" w:color="auto"/>
        <w:left w:val="none" w:sz="0" w:space="0" w:color="auto"/>
        <w:bottom w:val="none" w:sz="0" w:space="0" w:color="auto"/>
        <w:right w:val="none" w:sz="0" w:space="0" w:color="auto"/>
      </w:divBdr>
    </w:div>
    <w:div w:id="1338312185">
      <w:bodyDiv w:val="1"/>
      <w:marLeft w:val="0"/>
      <w:marRight w:val="0"/>
      <w:marTop w:val="0"/>
      <w:marBottom w:val="0"/>
      <w:divBdr>
        <w:top w:val="none" w:sz="0" w:space="0" w:color="auto"/>
        <w:left w:val="none" w:sz="0" w:space="0" w:color="auto"/>
        <w:bottom w:val="none" w:sz="0" w:space="0" w:color="auto"/>
        <w:right w:val="none" w:sz="0" w:space="0" w:color="auto"/>
      </w:divBdr>
    </w:div>
    <w:div w:id="1340429884">
      <w:bodyDiv w:val="1"/>
      <w:marLeft w:val="0"/>
      <w:marRight w:val="0"/>
      <w:marTop w:val="0"/>
      <w:marBottom w:val="0"/>
      <w:divBdr>
        <w:top w:val="none" w:sz="0" w:space="0" w:color="auto"/>
        <w:left w:val="none" w:sz="0" w:space="0" w:color="auto"/>
        <w:bottom w:val="none" w:sz="0" w:space="0" w:color="auto"/>
        <w:right w:val="none" w:sz="0" w:space="0" w:color="auto"/>
      </w:divBdr>
    </w:div>
    <w:div w:id="1345594354">
      <w:bodyDiv w:val="1"/>
      <w:marLeft w:val="0"/>
      <w:marRight w:val="0"/>
      <w:marTop w:val="0"/>
      <w:marBottom w:val="0"/>
      <w:divBdr>
        <w:top w:val="none" w:sz="0" w:space="0" w:color="auto"/>
        <w:left w:val="none" w:sz="0" w:space="0" w:color="auto"/>
        <w:bottom w:val="none" w:sz="0" w:space="0" w:color="auto"/>
        <w:right w:val="none" w:sz="0" w:space="0" w:color="auto"/>
      </w:divBdr>
    </w:div>
    <w:div w:id="1348407453">
      <w:bodyDiv w:val="1"/>
      <w:marLeft w:val="0"/>
      <w:marRight w:val="0"/>
      <w:marTop w:val="0"/>
      <w:marBottom w:val="0"/>
      <w:divBdr>
        <w:top w:val="none" w:sz="0" w:space="0" w:color="auto"/>
        <w:left w:val="none" w:sz="0" w:space="0" w:color="auto"/>
        <w:bottom w:val="none" w:sz="0" w:space="0" w:color="auto"/>
        <w:right w:val="none" w:sz="0" w:space="0" w:color="auto"/>
      </w:divBdr>
    </w:div>
    <w:div w:id="1351950275">
      <w:bodyDiv w:val="1"/>
      <w:marLeft w:val="0"/>
      <w:marRight w:val="0"/>
      <w:marTop w:val="0"/>
      <w:marBottom w:val="0"/>
      <w:divBdr>
        <w:top w:val="none" w:sz="0" w:space="0" w:color="auto"/>
        <w:left w:val="none" w:sz="0" w:space="0" w:color="auto"/>
        <w:bottom w:val="none" w:sz="0" w:space="0" w:color="auto"/>
        <w:right w:val="none" w:sz="0" w:space="0" w:color="auto"/>
      </w:divBdr>
    </w:div>
    <w:div w:id="1352101964">
      <w:bodyDiv w:val="1"/>
      <w:marLeft w:val="0"/>
      <w:marRight w:val="0"/>
      <w:marTop w:val="0"/>
      <w:marBottom w:val="0"/>
      <w:divBdr>
        <w:top w:val="none" w:sz="0" w:space="0" w:color="auto"/>
        <w:left w:val="none" w:sz="0" w:space="0" w:color="auto"/>
        <w:bottom w:val="none" w:sz="0" w:space="0" w:color="auto"/>
        <w:right w:val="none" w:sz="0" w:space="0" w:color="auto"/>
      </w:divBdr>
    </w:div>
    <w:div w:id="1353844122">
      <w:bodyDiv w:val="1"/>
      <w:marLeft w:val="0"/>
      <w:marRight w:val="0"/>
      <w:marTop w:val="0"/>
      <w:marBottom w:val="0"/>
      <w:divBdr>
        <w:top w:val="none" w:sz="0" w:space="0" w:color="auto"/>
        <w:left w:val="none" w:sz="0" w:space="0" w:color="auto"/>
        <w:bottom w:val="none" w:sz="0" w:space="0" w:color="auto"/>
        <w:right w:val="none" w:sz="0" w:space="0" w:color="auto"/>
      </w:divBdr>
    </w:div>
    <w:div w:id="1354844578">
      <w:bodyDiv w:val="1"/>
      <w:marLeft w:val="0"/>
      <w:marRight w:val="0"/>
      <w:marTop w:val="0"/>
      <w:marBottom w:val="0"/>
      <w:divBdr>
        <w:top w:val="none" w:sz="0" w:space="0" w:color="auto"/>
        <w:left w:val="none" w:sz="0" w:space="0" w:color="auto"/>
        <w:bottom w:val="none" w:sz="0" w:space="0" w:color="auto"/>
        <w:right w:val="none" w:sz="0" w:space="0" w:color="auto"/>
      </w:divBdr>
    </w:div>
    <w:div w:id="1357464114">
      <w:bodyDiv w:val="1"/>
      <w:marLeft w:val="0"/>
      <w:marRight w:val="0"/>
      <w:marTop w:val="0"/>
      <w:marBottom w:val="0"/>
      <w:divBdr>
        <w:top w:val="none" w:sz="0" w:space="0" w:color="auto"/>
        <w:left w:val="none" w:sz="0" w:space="0" w:color="auto"/>
        <w:bottom w:val="none" w:sz="0" w:space="0" w:color="auto"/>
        <w:right w:val="none" w:sz="0" w:space="0" w:color="auto"/>
      </w:divBdr>
    </w:div>
    <w:div w:id="1357928471">
      <w:bodyDiv w:val="1"/>
      <w:marLeft w:val="0"/>
      <w:marRight w:val="0"/>
      <w:marTop w:val="0"/>
      <w:marBottom w:val="0"/>
      <w:divBdr>
        <w:top w:val="none" w:sz="0" w:space="0" w:color="auto"/>
        <w:left w:val="none" w:sz="0" w:space="0" w:color="auto"/>
        <w:bottom w:val="none" w:sz="0" w:space="0" w:color="auto"/>
        <w:right w:val="none" w:sz="0" w:space="0" w:color="auto"/>
      </w:divBdr>
    </w:div>
    <w:div w:id="1361391046">
      <w:bodyDiv w:val="1"/>
      <w:marLeft w:val="0"/>
      <w:marRight w:val="0"/>
      <w:marTop w:val="0"/>
      <w:marBottom w:val="0"/>
      <w:divBdr>
        <w:top w:val="none" w:sz="0" w:space="0" w:color="auto"/>
        <w:left w:val="none" w:sz="0" w:space="0" w:color="auto"/>
        <w:bottom w:val="none" w:sz="0" w:space="0" w:color="auto"/>
        <w:right w:val="none" w:sz="0" w:space="0" w:color="auto"/>
      </w:divBdr>
    </w:div>
    <w:div w:id="1370185109">
      <w:bodyDiv w:val="1"/>
      <w:marLeft w:val="0"/>
      <w:marRight w:val="0"/>
      <w:marTop w:val="0"/>
      <w:marBottom w:val="0"/>
      <w:divBdr>
        <w:top w:val="none" w:sz="0" w:space="0" w:color="auto"/>
        <w:left w:val="none" w:sz="0" w:space="0" w:color="auto"/>
        <w:bottom w:val="none" w:sz="0" w:space="0" w:color="auto"/>
        <w:right w:val="none" w:sz="0" w:space="0" w:color="auto"/>
      </w:divBdr>
    </w:div>
    <w:div w:id="1370641320">
      <w:bodyDiv w:val="1"/>
      <w:marLeft w:val="0"/>
      <w:marRight w:val="0"/>
      <w:marTop w:val="0"/>
      <w:marBottom w:val="0"/>
      <w:divBdr>
        <w:top w:val="none" w:sz="0" w:space="0" w:color="auto"/>
        <w:left w:val="none" w:sz="0" w:space="0" w:color="auto"/>
        <w:bottom w:val="none" w:sz="0" w:space="0" w:color="auto"/>
        <w:right w:val="none" w:sz="0" w:space="0" w:color="auto"/>
      </w:divBdr>
    </w:div>
    <w:div w:id="1373387094">
      <w:bodyDiv w:val="1"/>
      <w:marLeft w:val="0"/>
      <w:marRight w:val="0"/>
      <w:marTop w:val="0"/>
      <w:marBottom w:val="0"/>
      <w:divBdr>
        <w:top w:val="none" w:sz="0" w:space="0" w:color="auto"/>
        <w:left w:val="none" w:sz="0" w:space="0" w:color="auto"/>
        <w:bottom w:val="none" w:sz="0" w:space="0" w:color="auto"/>
        <w:right w:val="none" w:sz="0" w:space="0" w:color="auto"/>
      </w:divBdr>
    </w:div>
    <w:div w:id="1374622647">
      <w:bodyDiv w:val="1"/>
      <w:marLeft w:val="0"/>
      <w:marRight w:val="0"/>
      <w:marTop w:val="0"/>
      <w:marBottom w:val="0"/>
      <w:divBdr>
        <w:top w:val="none" w:sz="0" w:space="0" w:color="auto"/>
        <w:left w:val="none" w:sz="0" w:space="0" w:color="auto"/>
        <w:bottom w:val="none" w:sz="0" w:space="0" w:color="auto"/>
        <w:right w:val="none" w:sz="0" w:space="0" w:color="auto"/>
      </w:divBdr>
    </w:div>
    <w:div w:id="1377006373">
      <w:bodyDiv w:val="1"/>
      <w:marLeft w:val="0"/>
      <w:marRight w:val="0"/>
      <w:marTop w:val="0"/>
      <w:marBottom w:val="0"/>
      <w:divBdr>
        <w:top w:val="none" w:sz="0" w:space="0" w:color="auto"/>
        <w:left w:val="none" w:sz="0" w:space="0" w:color="auto"/>
        <w:bottom w:val="none" w:sz="0" w:space="0" w:color="auto"/>
        <w:right w:val="none" w:sz="0" w:space="0" w:color="auto"/>
      </w:divBdr>
    </w:div>
    <w:div w:id="1377043146">
      <w:bodyDiv w:val="1"/>
      <w:marLeft w:val="0"/>
      <w:marRight w:val="0"/>
      <w:marTop w:val="0"/>
      <w:marBottom w:val="0"/>
      <w:divBdr>
        <w:top w:val="none" w:sz="0" w:space="0" w:color="auto"/>
        <w:left w:val="none" w:sz="0" w:space="0" w:color="auto"/>
        <w:bottom w:val="none" w:sz="0" w:space="0" w:color="auto"/>
        <w:right w:val="none" w:sz="0" w:space="0" w:color="auto"/>
      </w:divBdr>
    </w:div>
    <w:div w:id="1377240302">
      <w:bodyDiv w:val="1"/>
      <w:marLeft w:val="0"/>
      <w:marRight w:val="0"/>
      <w:marTop w:val="0"/>
      <w:marBottom w:val="0"/>
      <w:divBdr>
        <w:top w:val="none" w:sz="0" w:space="0" w:color="auto"/>
        <w:left w:val="none" w:sz="0" w:space="0" w:color="auto"/>
        <w:bottom w:val="none" w:sz="0" w:space="0" w:color="auto"/>
        <w:right w:val="none" w:sz="0" w:space="0" w:color="auto"/>
      </w:divBdr>
    </w:div>
    <w:div w:id="1378581825">
      <w:bodyDiv w:val="1"/>
      <w:marLeft w:val="0"/>
      <w:marRight w:val="0"/>
      <w:marTop w:val="0"/>
      <w:marBottom w:val="0"/>
      <w:divBdr>
        <w:top w:val="none" w:sz="0" w:space="0" w:color="auto"/>
        <w:left w:val="none" w:sz="0" w:space="0" w:color="auto"/>
        <w:bottom w:val="none" w:sz="0" w:space="0" w:color="auto"/>
        <w:right w:val="none" w:sz="0" w:space="0" w:color="auto"/>
      </w:divBdr>
    </w:div>
    <w:div w:id="1388451800">
      <w:bodyDiv w:val="1"/>
      <w:marLeft w:val="0"/>
      <w:marRight w:val="0"/>
      <w:marTop w:val="0"/>
      <w:marBottom w:val="0"/>
      <w:divBdr>
        <w:top w:val="none" w:sz="0" w:space="0" w:color="auto"/>
        <w:left w:val="none" w:sz="0" w:space="0" w:color="auto"/>
        <w:bottom w:val="none" w:sz="0" w:space="0" w:color="auto"/>
        <w:right w:val="none" w:sz="0" w:space="0" w:color="auto"/>
      </w:divBdr>
    </w:div>
    <w:div w:id="1389919156">
      <w:bodyDiv w:val="1"/>
      <w:marLeft w:val="0"/>
      <w:marRight w:val="0"/>
      <w:marTop w:val="0"/>
      <w:marBottom w:val="0"/>
      <w:divBdr>
        <w:top w:val="none" w:sz="0" w:space="0" w:color="auto"/>
        <w:left w:val="none" w:sz="0" w:space="0" w:color="auto"/>
        <w:bottom w:val="none" w:sz="0" w:space="0" w:color="auto"/>
        <w:right w:val="none" w:sz="0" w:space="0" w:color="auto"/>
      </w:divBdr>
    </w:div>
    <w:div w:id="1389959677">
      <w:bodyDiv w:val="1"/>
      <w:marLeft w:val="0"/>
      <w:marRight w:val="0"/>
      <w:marTop w:val="0"/>
      <w:marBottom w:val="0"/>
      <w:divBdr>
        <w:top w:val="none" w:sz="0" w:space="0" w:color="auto"/>
        <w:left w:val="none" w:sz="0" w:space="0" w:color="auto"/>
        <w:bottom w:val="none" w:sz="0" w:space="0" w:color="auto"/>
        <w:right w:val="none" w:sz="0" w:space="0" w:color="auto"/>
      </w:divBdr>
    </w:div>
    <w:div w:id="1391659922">
      <w:bodyDiv w:val="1"/>
      <w:marLeft w:val="0"/>
      <w:marRight w:val="0"/>
      <w:marTop w:val="0"/>
      <w:marBottom w:val="0"/>
      <w:divBdr>
        <w:top w:val="none" w:sz="0" w:space="0" w:color="auto"/>
        <w:left w:val="none" w:sz="0" w:space="0" w:color="auto"/>
        <w:bottom w:val="none" w:sz="0" w:space="0" w:color="auto"/>
        <w:right w:val="none" w:sz="0" w:space="0" w:color="auto"/>
      </w:divBdr>
    </w:div>
    <w:div w:id="1395935643">
      <w:bodyDiv w:val="1"/>
      <w:marLeft w:val="0"/>
      <w:marRight w:val="0"/>
      <w:marTop w:val="0"/>
      <w:marBottom w:val="0"/>
      <w:divBdr>
        <w:top w:val="none" w:sz="0" w:space="0" w:color="auto"/>
        <w:left w:val="none" w:sz="0" w:space="0" w:color="auto"/>
        <w:bottom w:val="none" w:sz="0" w:space="0" w:color="auto"/>
        <w:right w:val="none" w:sz="0" w:space="0" w:color="auto"/>
      </w:divBdr>
    </w:div>
    <w:div w:id="1396509826">
      <w:bodyDiv w:val="1"/>
      <w:marLeft w:val="0"/>
      <w:marRight w:val="0"/>
      <w:marTop w:val="0"/>
      <w:marBottom w:val="0"/>
      <w:divBdr>
        <w:top w:val="none" w:sz="0" w:space="0" w:color="auto"/>
        <w:left w:val="none" w:sz="0" w:space="0" w:color="auto"/>
        <w:bottom w:val="none" w:sz="0" w:space="0" w:color="auto"/>
        <w:right w:val="none" w:sz="0" w:space="0" w:color="auto"/>
      </w:divBdr>
    </w:div>
    <w:div w:id="1396779864">
      <w:bodyDiv w:val="1"/>
      <w:marLeft w:val="0"/>
      <w:marRight w:val="0"/>
      <w:marTop w:val="0"/>
      <w:marBottom w:val="0"/>
      <w:divBdr>
        <w:top w:val="none" w:sz="0" w:space="0" w:color="auto"/>
        <w:left w:val="none" w:sz="0" w:space="0" w:color="auto"/>
        <w:bottom w:val="none" w:sz="0" w:space="0" w:color="auto"/>
        <w:right w:val="none" w:sz="0" w:space="0" w:color="auto"/>
      </w:divBdr>
    </w:div>
    <w:div w:id="1400790515">
      <w:bodyDiv w:val="1"/>
      <w:marLeft w:val="0"/>
      <w:marRight w:val="0"/>
      <w:marTop w:val="0"/>
      <w:marBottom w:val="0"/>
      <w:divBdr>
        <w:top w:val="none" w:sz="0" w:space="0" w:color="auto"/>
        <w:left w:val="none" w:sz="0" w:space="0" w:color="auto"/>
        <w:bottom w:val="none" w:sz="0" w:space="0" w:color="auto"/>
        <w:right w:val="none" w:sz="0" w:space="0" w:color="auto"/>
      </w:divBdr>
    </w:div>
    <w:div w:id="1403722699">
      <w:bodyDiv w:val="1"/>
      <w:marLeft w:val="0"/>
      <w:marRight w:val="0"/>
      <w:marTop w:val="0"/>
      <w:marBottom w:val="0"/>
      <w:divBdr>
        <w:top w:val="none" w:sz="0" w:space="0" w:color="auto"/>
        <w:left w:val="none" w:sz="0" w:space="0" w:color="auto"/>
        <w:bottom w:val="none" w:sz="0" w:space="0" w:color="auto"/>
        <w:right w:val="none" w:sz="0" w:space="0" w:color="auto"/>
      </w:divBdr>
    </w:div>
    <w:div w:id="1404185449">
      <w:bodyDiv w:val="1"/>
      <w:marLeft w:val="0"/>
      <w:marRight w:val="0"/>
      <w:marTop w:val="0"/>
      <w:marBottom w:val="0"/>
      <w:divBdr>
        <w:top w:val="none" w:sz="0" w:space="0" w:color="auto"/>
        <w:left w:val="none" w:sz="0" w:space="0" w:color="auto"/>
        <w:bottom w:val="none" w:sz="0" w:space="0" w:color="auto"/>
        <w:right w:val="none" w:sz="0" w:space="0" w:color="auto"/>
      </w:divBdr>
    </w:div>
    <w:div w:id="1410080999">
      <w:bodyDiv w:val="1"/>
      <w:marLeft w:val="0"/>
      <w:marRight w:val="0"/>
      <w:marTop w:val="0"/>
      <w:marBottom w:val="0"/>
      <w:divBdr>
        <w:top w:val="none" w:sz="0" w:space="0" w:color="auto"/>
        <w:left w:val="none" w:sz="0" w:space="0" w:color="auto"/>
        <w:bottom w:val="none" w:sz="0" w:space="0" w:color="auto"/>
        <w:right w:val="none" w:sz="0" w:space="0" w:color="auto"/>
      </w:divBdr>
    </w:div>
    <w:div w:id="1410273601">
      <w:bodyDiv w:val="1"/>
      <w:marLeft w:val="0"/>
      <w:marRight w:val="0"/>
      <w:marTop w:val="0"/>
      <w:marBottom w:val="0"/>
      <w:divBdr>
        <w:top w:val="none" w:sz="0" w:space="0" w:color="auto"/>
        <w:left w:val="none" w:sz="0" w:space="0" w:color="auto"/>
        <w:bottom w:val="none" w:sz="0" w:space="0" w:color="auto"/>
        <w:right w:val="none" w:sz="0" w:space="0" w:color="auto"/>
      </w:divBdr>
    </w:div>
    <w:div w:id="1412384987">
      <w:bodyDiv w:val="1"/>
      <w:marLeft w:val="0"/>
      <w:marRight w:val="0"/>
      <w:marTop w:val="0"/>
      <w:marBottom w:val="0"/>
      <w:divBdr>
        <w:top w:val="none" w:sz="0" w:space="0" w:color="auto"/>
        <w:left w:val="none" w:sz="0" w:space="0" w:color="auto"/>
        <w:bottom w:val="none" w:sz="0" w:space="0" w:color="auto"/>
        <w:right w:val="none" w:sz="0" w:space="0" w:color="auto"/>
      </w:divBdr>
    </w:div>
    <w:div w:id="1412847062">
      <w:bodyDiv w:val="1"/>
      <w:marLeft w:val="0"/>
      <w:marRight w:val="0"/>
      <w:marTop w:val="0"/>
      <w:marBottom w:val="0"/>
      <w:divBdr>
        <w:top w:val="none" w:sz="0" w:space="0" w:color="auto"/>
        <w:left w:val="none" w:sz="0" w:space="0" w:color="auto"/>
        <w:bottom w:val="none" w:sz="0" w:space="0" w:color="auto"/>
        <w:right w:val="none" w:sz="0" w:space="0" w:color="auto"/>
      </w:divBdr>
    </w:div>
    <w:div w:id="1416780169">
      <w:bodyDiv w:val="1"/>
      <w:marLeft w:val="0"/>
      <w:marRight w:val="0"/>
      <w:marTop w:val="0"/>
      <w:marBottom w:val="0"/>
      <w:divBdr>
        <w:top w:val="none" w:sz="0" w:space="0" w:color="auto"/>
        <w:left w:val="none" w:sz="0" w:space="0" w:color="auto"/>
        <w:bottom w:val="none" w:sz="0" w:space="0" w:color="auto"/>
        <w:right w:val="none" w:sz="0" w:space="0" w:color="auto"/>
      </w:divBdr>
    </w:div>
    <w:div w:id="1417943065">
      <w:bodyDiv w:val="1"/>
      <w:marLeft w:val="0"/>
      <w:marRight w:val="0"/>
      <w:marTop w:val="0"/>
      <w:marBottom w:val="0"/>
      <w:divBdr>
        <w:top w:val="none" w:sz="0" w:space="0" w:color="auto"/>
        <w:left w:val="none" w:sz="0" w:space="0" w:color="auto"/>
        <w:bottom w:val="none" w:sz="0" w:space="0" w:color="auto"/>
        <w:right w:val="none" w:sz="0" w:space="0" w:color="auto"/>
      </w:divBdr>
    </w:div>
    <w:div w:id="1418281205">
      <w:bodyDiv w:val="1"/>
      <w:marLeft w:val="0"/>
      <w:marRight w:val="0"/>
      <w:marTop w:val="0"/>
      <w:marBottom w:val="0"/>
      <w:divBdr>
        <w:top w:val="none" w:sz="0" w:space="0" w:color="auto"/>
        <w:left w:val="none" w:sz="0" w:space="0" w:color="auto"/>
        <w:bottom w:val="none" w:sz="0" w:space="0" w:color="auto"/>
        <w:right w:val="none" w:sz="0" w:space="0" w:color="auto"/>
      </w:divBdr>
    </w:div>
    <w:div w:id="1419130187">
      <w:bodyDiv w:val="1"/>
      <w:marLeft w:val="0"/>
      <w:marRight w:val="0"/>
      <w:marTop w:val="0"/>
      <w:marBottom w:val="0"/>
      <w:divBdr>
        <w:top w:val="none" w:sz="0" w:space="0" w:color="auto"/>
        <w:left w:val="none" w:sz="0" w:space="0" w:color="auto"/>
        <w:bottom w:val="none" w:sz="0" w:space="0" w:color="auto"/>
        <w:right w:val="none" w:sz="0" w:space="0" w:color="auto"/>
      </w:divBdr>
    </w:div>
    <w:div w:id="1421411101">
      <w:bodyDiv w:val="1"/>
      <w:marLeft w:val="0"/>
      <w:marRight w:val="0"/>
      <w:marTop w:val="0"/>
      <w:marBottom w:val="0"/>
      <w:divBdr>
        <w:top w:val="none" w:sz="0" w:space="0" w:color="auto"/>
        <w:left w:val="none" w:sz="0" w:space="0" w:color="auto"/>
        <w:bottom w:val="none" w:sz="0" w:space="0" w:color="auto"/>
        <w:right w:val="none" w:sz="0" w:space="0" w:color="auto"/>
      </w:divBdr>
    </w:div>
    <w:div w:id="1421489710">
      <w:bodyDiv w:val="1"/>
      <w:marLeft w:val="0"/>
      <w:marRight w:val="0"/>
      <w:marTop w:val="0"/>
      <w:marBottom w:val="0"/>
      <w:divBdr>
        <w:top w:val="none" w:sz="0" w:space="0" w:color="auto"/>
        <w:left w:val="none" w:sz="0" w:space="0" w:color="auto"/>
        <w:bottom w:val="none" w:sz="0" w:space="0" w:color="auto"/>
        <w:right w:val="none" w:sz="0" w:space="0" w:color="auto"/>
      </w:divBdr>
    </w:div>
    <w:div w:id="1431506662">
      <w:bodyDiv w:val="1"/>
      <w:marLeft w:val="0"/>
      <w:marRight w:val="0"/>
      <w:marTop w:val="0"/>
      <w:marBottom w:val="0"/>
      <w:divBdr>
        <w:top w:val="none" w:sz="0" w:space="0" w:color="auto"/>
        <w:left w:val="none" w:sz="0" w:space="0" w:color="auto"/>
        <w:bottom w:val="none" w:sz="0" w:space="0" w:color="auto"/>
        <w:right w:val="none" w:sz="0" w:space="0" w:color="auto"/>
      </w:divBdr>
    </w:div>
    <w:div w:id="1434125901">
      <w:bodyDiv w:val="1"/>
      <w:marLeft w:val="0"/>
      <w:marRight w:val="0"/>
      <w:marTop w:val="0"/>
      <w:marBottom w:val="0"/>
      <w:divBdr>
        <w:top w:val="none" w:sz="0" w:space="0" w:color="auto"/>
        <w:left w:val="none" w:sz="0" w:space="0" w:color="auto"/>
        <w:bottom w:val="none" w:sz="0" w:space="0" w:color="auto"/>
        <w:right w:val="none" w:sz="0" w:space="0" w:color="auto"/>
      </w:divBdr>
    </w:div>
    <w:div w:id="1435517237">
      <w:bodyDiv w:val="1"/>
      <w:marLeft w:val="0"/>
      <w:marRight w:val="0"/>
      <w:marTop w:val="0"/>
      <w:marBottom w:val="0"/>
      <w:divBdr>
        <w:top w:val="none" w:sz="0" w:space="0" w:color="auto"/>
        <w:left w:val="none" w:sz="0" w:space="0" w:color="auto"/>
        <w:bottom w:val="none" w:sz="0" w:space="0" w:color="auto"/>
        <w:right w:val="none" w:sz="0" w:space="0" w:color="auto"/>
      </w:divBdr>
    </w:div>
    <w:div w:id="1435711738">
      <w:bodyDiv w:val="1"/>
      <w:marLeft w:val="0"/>
      <w:marRight w:val="0"/>
      <w:marTop w:val="0"/>
      <w:marBottom w:val="0"/>
      <w:divBdr>
        <w:top w:val="none" w:sz="0" w:space="0" w:color="auto"/>
        <w:left w:val="none" w:sz="0" w:space="0" w:color="auto"/>
        <w:bottom w:val="none" w:sz="0" w:space="0" w:color="auto"/>
        <w:right w:val="none" w:sz="0" w:space="0" w:color="auto"/>
      </w:divBdr>
    </w:div>
    <w:div w:id="1437096028">
      <w:bodyDiv w:val="1"/>
      <w:marLeft w:val="0"/>
      <w:marRight w:val="0"/>
      <w:marTop w:val="0"/>
      <w:marBottom w:val="0"/>
      <w:divBdr>
        <w:top w:val="none" w:sz="0" w:space="0" w:color="auto"/>
        <w:left w:val="none" w:sz="0" w:space="0" w:color="auto"/>
        <w:bottom w:val="none" w:sz="0" w:space="0" w:color="auto"/>
        <w:right w:val="none" w:sz="0" w:space="0" w:color="auto"/>
      </w:divBdr>
    </w:div>
    <w:div w:id="1443256598">
      <w:bodyDiv w:val="1"/>
      <w:marLeft w:val="0"/>
      <w:marRight w:val="0"/>
      <w:marTop w:val="0"/>
      <w:marBottom w:val="0"/>
      <w:divBdr>
        <w:top w:val="none" w:sz="0" w:space="0" w:color="auto"/>
        <w:left w:val="none" w:sz="0" w:space="0" w:color="auto"/>
        <w:bottom w:val="none" w:sz="0" w:space="0" w:color="auto"/>
        <w:right w:val="none" w:sz="0" w:space="0" w:color="auto"/>
      </w:divBdr>
    </w:div>
    <w:div w:id="1445032278">
      <w:bodyDiv w:val="1"/>
      <w:marLeft w:val="0"/>
      <w:marRight w:val="0"/>
      <w:marTop w:val="0"/>
      <w:marBottom w:val="0"/>
      <w:divBdr>
        <w:top w:val="none" w:sz="0" w:space="0" w:color="auto"/>
        <w:left w:val="none" w:sz="0" w:space="0" w:color="auto"/>
        <w:bottom w:val="none" w:sz="0" w:space="0" w:color="auto"/>
        <w:right w:val="none" w:sz="0" w:space="0" w:color="auto"/>
      </w:divBdr>
    </w:div>
    <w:div w:id="1445803105">
      <w:bodyDiv w:val="1"/>
      <w:marLeft w:val="0"/>
      <w:marRight w:val="0"/>
      <w:marTop w:val="0"/>
      <w:marBottom w:val="0"/>
      <w:divBdr>
        <w:top w:val="none" w:sz="0" w:space="0" w:color="auto"/>
        <w:left w:val="none" w:sz="0" w:space="0" w:color="auto"/>
        <w:bottom w:val="none" w:sz="0" w:space="0" w:color="auto"/>
        <w:right w:val="none" w:sz="0" w:space="0" w:color="auto"/>
      </w:divBdr>
    </w:div>
    <w:div w:id="1447190105">
      <w:bodyDiv w:val="1"/>
      <w:marLeft w:val="0"/>
      <w:marRight w:val="0"/>
      <w:marTop w:val="0"/>
      <w:marBottom w:val="0"/>
      <w:divBdr>
        <w:top w:val="none" w:sz="0" w:space="0" w:color="auto"/>
        <w:left w:val="none" w:sz="0" w:space="0" w:color="auto"/>
        <w:bottom w:val="none" w:sz="0" w:space="0" w:color="auto"/>
        <w:right w:val="none" w:sz="0" w:space="0" w:color="auto"/>
      </w:divBdr>
    </w:div>
    <w:div w:id="1447312352">
      <w:bodyDiv w:val="1"/>
      <w:marLeft w:val="0"/>
      <w:marRight w:val="0"/>
      <w:marTop w:val="0"/>
      <w:marBottom w:val="0"/>
      <w:divBdr>
        <w:top w:val="none" w:sz="0" w:space="0" w:color="auto"/>
        <w:left w:val="none" w:sz="0" w:space="0" w:color="auto"/>
        <w:bottom w:val="none" w:sz="0" w:space="0" w:color="auto"/>
        <w:right w:val="none" w:sz="0" w:space="0" w:color="auto"/>
      </w:divBdr>
    </w:div>
    <w:div w:id="1448046216">
      <w:bodyDiv w:val="1"/>
      <w:marLeft w:val="0"/>
      <w:marRight w:val="0"/>
      <w:marTop w:val="0"/>
      <w:marBottom w:val="0"/>
      <w:divBdr>
        <w:top w:val="none" w:sz="0" w:space="0" w:color="auto"/>
        <w:left w:val="none" w:sz="0" w:space="0" w:color="auto"/>
        <w:bottom w:val="none" w:sz="0" w:space="0" w:color="auto"/>
        <w:right w:val="none" w:sz="0" w:space="0" w:color="auto"/>
      </w:divBdr>
    </w:div>
    <w:div w:id="1448937549">
      <w:bodyDiv w:val="1"/>
      <w:marLeft w:val="0"/>
      <w:marRight w:val="0"/>
      <w:marTop w:val="0"/>
      <w:marBottom w:val="0"/>
      <w:divBdr>
        <w:top w:val="none" w:sz="0" w:space="0" w:color="auto"/>
        <w:left w:val="none" w:sz="0" w:space="0" w:color="auto"/>
        <w:bottom w:val="none" w:sz="0" w:space="0" w:color="auto"/>
        <w:right w:val="none" w:sz="0" w:space="0" w:color="auto"/>
      </w:divBdr>
    </w:div>
    <w:div w:id="1449935610">
      <w:bodyDiv w:val="1"/>
      <w:marLeft w:val="0"/>
      <w:marRight w:val="0"/>
      <w:marTop w:val="0"/>
      <w:marBottom w:val="0"/>
      <w:divBdr>
        <w:top w:val="none" w:sz="0" w:space="0" w:color="auto"/>
        <w:left w:val="none" w:sz="0" w:space="0" w:color="auto"/>
        <w:bottom w:val="none" w:sz="0" w:space="0" w:color="auto"/>
        <w:right w:val="none" w:sz="0" w:space="0" w:color="auto"/>
      </w:divBdr>
    </w:div>
    <w:div w:id="1451897421">
      <w:bodyDiv w:val="1"/>
      <w:marLeft w:val="0"/>
      <w:marRight w:val="0"/>
      <w:marTop w:val="0"/>
      <w:marBottom w:val="0"/>
      <w:divBdr>
        <w:top w:val="none" w:sz="0" w:space="0" w:color="auto"/>
        <w:left w:val="none" w:sz="0" w:space="0" w:color="auto"/>
        <w:bottom w:val="none" w:sz="0" w:space="0" w:color="auto"/>
        <w:right w:val="none" w:sz="0" w:space="0" w:color="auto"/>
      </w:divBdr>
    </w:div>
    <w:div w:id="1452474467">
      <w:bodyDiv w:val="1"/>
      <w:marLeft w:val="0"/>
      <w:marRight w:val="0"/>
      <w:marTop w:val="0"/>
      <w:marBottom w:val="0"/>
      <w:divBdr>
        <w:top w:val="none" w:sz="0" w:space="0" w:color="auto"/>
        <w:left w:val="none" w:sz="0" w:space="0" w:color="auto"/>
        <w:bottom w:val="none" w:sz="0" w:space="0" w:color="auto"/>
        <w:right w:val="none" w:sz="0" w:space="0" w:color="auto"/>
      </w:divBdr>
    </w:div>
    <w:div w:id="1452702845">
      <w:bodyDiv w:val="1"/>
      <w:marLeft w:val="0"/>
      <w:marRight w:val="0"/>
      <w:marTop w:val="0"/>
      <w:marBottom w:val="0"/>
      <w:divBdr>
        <w:top w:val="none" w:sz="0" w:space="0" w:color="auto"/>
        <w:left w:val="none" w:sz="0" w:space="0" w:color="auto"/>
        <w:bottom w:val="none" w:sz="0" w:space="0" w:color="auto"/>
        <w:right w:val="none" w:sz="0" w:space="0" w:color="auto"/>
      </w:divBdr>
    </w:div>
    <w:div w:id="1454859818">
      <w:bodyDiv w:val="1"/>
      <w:marLeft w:val="0"/>
      <w:marRight w:val="0"/>
      <w:marTop w:val="0"/>
      <w:marBottom w:val="0"/>
      <w:divBdr>
        <w:top w:val="none" w:sz="0" w:space="0" w:color="auto"/>
        <w:left w:val="none" w:sz="0" w:space="0" w:color="auto"/>
        <w:bottom w:val="none" w:sz="0" w:space="0" w:color="auto"/>
        <w:right w:val="none" w:sz="0" w:space="0" w:color="auto"/>
      </w:divBdr>
    </w:div>
    <w:div w:id="1465081720">
      <w:bodyDiv w:val="1"/>
      <w:marLeft w:val="0"/>
      <w:marRight w:val="0"/>
      <w:marTop w:val="0"/>
      <w:marBottom w:val="0"/>
      <w:divBdr>
        <w:top w:val="none" w:sz="0" w:space="0" w:color="auto"/>
        <w:left w:val="none" w:sz="0" w:space="0" w:color="auto"/>
        <w:bottom w:val="none" w:sz="0" w:space="0" w:color="auto"/>
        <w:right w:val="none" w:sz="0" w:space="0" w:color="auto"/>
      </w:divBdr>
    </w:div>
    <w:div w:id="1466121313">
      <w:bodyDiv w:val="1"/>
      <w:marLeft w:val="0"/>
      <w:marRight w:val="0"/>
      <w:marTop w:val="0"/>
      <w:marBottom w:val="0"/>
      <w:divBdr>
        <w:top w:val="none" w:sz="0" w:space="0" w:color="auto"/>
        <w:left w:val="none" w:sz="0" w:space="0" w:color="auto"/>
        <w:bottom w:val="none" w:sz="0" w:space="0" w:color="auto"/>
        <w:right w:val="none" w:sz="0" w:space="0" w:color="auto"/>
      </w:divBdr>
    </w:div>
    <w:div w:id="1467967770">
      <w:bodyDiv w:val="1"/>
      <w:marLeft w:val="0"/>
      <w:marRight w:val="0"/>
      <w:marTop w:val="0"/>
      <w:marBottom w:val="0"/>
      <w:divBdr>
        <w:top w:val="none" w:sz="0" w:space="0" w:color="auto"/>
        <w:left w:val="none" w:sz="0" w:space="0" w:color="auto"/>
        <w:bottom w:val="none" w:sz="0" w:space="0" w:color="auto"/>
        <w:right w:val="none" w:sz="0" w:space="0" w:color="auto"/>
      </w:divBdr>
    </w:div>
    <w:div w:id="1468166476">
      <w:bodyDiv w:val="1"/>
      <w:marLeft w:val="0"/>
      <w:marRight w:val="0"/>
      <w:marTop w:val="0"/>
      <w:marBottom w:val="0"/>
      <w:divBdr>
        <w:top w:val="none" w:sz="0" w:space="0" w:color="auto"/>
        <w:left w:val="none" w:sz="0" w:space="0" w:color="auto"/>
        <w:bottom w:val="none" w:sz="0" w:space="0" w:color="auto"/>
        <w:right w:val="none" w:sz="0" w:space="0" w:color="auto"/>
      </w:divBdr>
    </w:div>
    <w:div w:id="1471632711">
      <w:bodyDiv w:val="1"/>
      <w:marLeft w:val="0"/>
      <w:marRight w:val="0"/>
      <w:marTop w:val="0"/>
      <w:marBottom w:val="0"/>
      <w:divBdr>
        <w:top w:val="none" w:sz="0" w:space="0" w:color="auto"/>
        <w:left w:val="none" w:sz="0" w:space="0" w:color="auto"/>
        <w:bottom w:val="none" w:sz="0" w:space="0" w:color="auto"/>
        <w:right w:val="none" w:sz="0" w:space="0" w:color="auto"/>
      </w:divBdr>
    </w:div>
    <w:div w:id="1475373753">
      <w:bodyDiv w:val="1"/>
      <w:marLeft w:val="0"/>
      <w:marRight w:val="0"/>
      <w:marTop w:val="0"/>
      <w:marBottom w:val="0"/>
      <w:divBdr>
        <w:top w:val="none" w:sz="0" w:space="0" w:color="auto"/>
        <w:left w:val="none" w:sz="0" w:space="0" w:color="auto"/>
        <w:bottom w:val="none" w:sz="0" w:space="0" w:color="auto"/>
        <w:right w:val="none" w:sz="0" w:space="0" w:color="auto"/>
      </w:divBdr>
    </w:div>
    <w:div w:id="1476799641">
      <w:bodyDiv w:val="1"/>
      <w:marLeft w:val="0"/>
      <w:marRight w:val="0"/>
      <w:marTop w:val="0"/>
      <w:marBottom w:val="0"/>
      <w:divBdr>
        <w:top w:val="none" w:sz="0" w:space="0" w:color="auto"/>
        <w:left w:val="none" w:sz="0" w:space="0" w:color="auto"/>
        <w:bottom w:val="none" w:sz="0" w:space="0" w:color="auto"/>
        <w:right w:val="none" w:sz="0" w:space="0" w:color="auto"/>
      </w:divBdr>
    </w:div>
    <w:div w:id="1478523708">
      <w:bodyDiv w:val="1"/>
      <w:marLeft w:val="0"/>
      <w:marRight w:val="0"/>
      <w:marTop w:val="0"/>
      <w:marBottom w:val="0"/>
      <w:divBdr>
        <w:top w:val="none" w:sz="0" w:space="0" w:color="auto"/>
        <w:left w:val="none" w:sz="0" w:space="0" w:color="auto"/>
        <w:bottom w:val="none" w:sz="0" w:space="0" w:color="auto"/>
        <w:right w:val="none" w:sz="0" w:space="0" w:color="auto"/>
      </w:divBdr>
    </w:div>
    <w:div w:id="1478843328">
      <w:bodyDiv w:val="1"/>
      <w:marLeft w:val="0"/>
      <w:marRight w:val="0"/>
      <w:marTop w:val="0"/>
      <w:marBottom w:val="0"/>
      <w:divBdr>
        <w:top w:val="none" w:sz="0" w:space="0" w:color="auto"/>
        <w:left w:val="none" w:sz="0" w:space="0" w:color="auto"/>
        <w:bottom w:val="none" w:sz="0" w:space="0" w:color="auto"/>
        <w:right w:val="none" w:sz="0" w:space="0" w:color="auto"/>
      </w:divBdr>
    </w:div>
    <w:div w:id="1480153205">
      <w:bodyDiv w:val="1"/>
      <w:marLeft w:val="0"/>
      <w:marRight w:val="0"/>
      <w:marTop w:val="0"/>
      <w:marBottom w:val="0"/>
      <w:divBdr>
        <w:top w:val="none" w:sz="0" w:space="0" w:color="auto"/>
        <w:left w:val="none" w:sz="0" w:space="0" w:color="auto"/>
        <w:bottom w:val="none" w:sz="0" w:space="0" w:color="auto"/>
        <w:right w:val="none" w:sz="0" w:space="0" w:color="auto"/>
      </w:divBdr>
    </w:div>
    <w:div w:id="1484468063">
      <w:bodyDiv w:val="1"/>
      <w:marLeft w:val="0"/>
      <w:marRight w:val="0"/>
      <w:marTop w:val="0"/>
      <w:marBottom w:val="0"/>
      <w:divBdr>
        <w:top w:val="none" w:sz="0" w:space="0" w:color="auto"/>
        <w:left w:val="none" w:sz="0" w:space="0" w:color="auto"/>
        <w:bottom w:val="none" w:sz="0" w:space="0" w:color="auto"/>
        <w:right w:val="none" w:sz="0" w:space="0" w:color="auto"/>
      </w:divBdr>
    </w:div>
    <w:div w:id="1485246057">
      <w:bodyDiv w:val="1"/>
      <w:marLeft w:val="0"/>
      <w:marRight w:val="0"/>
      <w:marTop w:val="0"/>
      <w:marBottom w:val="0"/>
      <w:divBdr>
        <w:top w:val="none" w:sz="0" w:space="0" w:color="auto"/>
        <w:left w:val="none" w:sz="0" w:space="0" w:color="auto"/>
        <w:bottom w:val="none" w:sz="0" w:space="0" w:color="auto"/>
        <w:right w:val="none" w:sz="0" w:space="0" w:color="auto"/>
      </w:divBdr>
    </w:div>
    <w:div w:id="1486240743">
      <w:bodyDiv w:val="1"/>
      <w:marLeft w:val="0"/>
      <w:marRight w:val="0"/>
      <w:marTop w:val="0"/>
      <w:marBottom w:val="0"/>
      <w:divBdr>
        <w:top w:val="none" w:sz="0" w:space="0" w:color="auto"/>
        <w:left w:val="none" w:sz="0" w:space="0" w:color="auto"/>
        <w:bottom w:val="none" w:sz="0" w:space="0" w:color="auto"/>
        <w:right w:val="none" w:sz="0" w:space="0" w:color="auto"/>
      </w:divBdr>
    </w:div>
    <w:div w:id="1488739122">
      <w:bodyDiv w:val="1"/>
      <w:marLeft w:val="0"/>
      <w:marRight w:val="0"/>
      <w:marTop w:val="0"/>
      <w:marBottom w:val="0"/>
      <w:divBdr>
        <w:top w:val="none" w:sz="0" w:space="0" w:color="auto"/>
        <w:left w:val="none" w:sz="0" w:space="0" w:color="auto"/>
        <w:bottom w:val="none" w:sz="0" w:space="0" w:color="auto"/>
        <w:right w:val="none" w:sz="0" w:space="0" w:color="auto"/>
      </w:divBdr>
    </w:div>
    <w:div w:id="1489784784">
      <w:bodyDiv w:val="1"/>
      <w:marLeft w:val="0"/>
      <w:marRight w:val="0"/>
      <w:marTop w:val="0"/>
      <w:marBottom w:val="0"/>
      <w:divBdr>
        <w:top w:val="none" w:sz="0" w:space="0" w:color="auto"/>
        <w:left w:val="none" w:sz="0" w:space="0" w:color="auto"/>
        <w:bottom w:val="none" w:sz="0" w:space="0" w:color="auto"/>
        <w:right w:val="none" w:sz="0" w:space="0" w:color="auto"/>
      </w:divBdr>
    </w:div>
    <w:div w:id="1490973768">
      <w:bodyDiv w:val="1"/>
      <w:marLeft w:val="0"/>
      <w:marRight w:val="0"/>
      <w:marTop w:val="0"/>
      <w:marBottom w:val="0"/>
      <w:divBdr>
        <w:top w:val="none" w:sz="0" w:space="0" w:color="auto"/>
        <w:left w:val="none" w:sz="0" w:space="0" w:color="auto"/>
        <w:bottom w:val="none" w:sz="0" w:space="0" w:color="auto"/>
        <w:right w:val="none" w:sz="0" w:space="0" w:color="auto"/>
      </w:divBdr>
    </w:div>
    <w:div w:id="1493330060">
      <w:bodyDiv w:val="1"/>
      <w:marLeft w:val="0"/>
      <w:marRight w:val="0"/>
      <w:marTop w:val="0"/>
      <w:marBottom w:val="0"/>
      <w:divBdr>
        <w:top w:val="none" w:sz="0" w:space="0" w:color="auto"/>
        <w:left w:val="none" w:sz="0" w:space="0" w:color="auto"/>
        <w:bottom w:val="none" w:sz="0" w:space="0" w:color="auto"/>
        <w:right w:val="none" w:sz="0" w:space="0" w:color="auto"/>
      </w:divBdr>
    </w:div>
    <w:div w:id="1495074786">
      <w:bodyDiv w:val="1"/>
      <w:marLeft w:val="0"/>
      <w:marRight w:val="0"/>
      <w:marTop w:val="0"/>
      <w:marBottom w:val="0"/>
      <w:divBdr>
        <w:top w:val="none" w:sz="0" w:space="0" w:color="auto"/>
        <w:left w:val="none" w:sz="0" w:space="0" w:color="auto"/>
        <w:bottom w:val="none" w:sz="0" w:space="0" w:color="auto"/>
        <w:right w:val="none" w:sz="0" w:space="0" w:color="auto"/>
      </w:divBdr>
    </w:div>
    <w:div w:id="1495950060">
      <w:bodyDiv w:val="1"/>
      <w:marLeft w:val="0"/>
      <w:marRight w:val="0"/>
      <w:marTop w:val="0"/>
      <w:marBottom w:val="0"/>
      <w:divBdr>
        <w:top w:val="none" w:sz="0" w:space="0" w:color="auto"/>
        <w:left w:val="none" w:sz="0" w:space="0" w:color="auto"/>
        <w:bottom w:val="none" w:sz="0" w:space="0" w:color="auto"/>
        <w:right w:val="none" w:sz="0" w:space="0" w:color="auto"/>
      </w:divBdr>
    </w:div>
    <w:div w:id="1498303783">
      <w:bodyDiv w:val="1"/>
      <w:marLeft w:val="0"/>
      <w:marRight w:val="0"/>
      <w:marTop w:val="0"/>
      <w:marBottom w:val="0"/>
      <w:divBdr>
        <w:top w:val="none" w:sz="0" w:space="0" w:color="auto"/>
        <w:left w:val="none" w:sz="0" w:space="0" w:color="auto"/>
        <w:bottom w:val="none" w:sz="0" w:space="0" w:color="auto"/>
        <w:right w:val="none" w:sz="0" w:space="0" w:color="auto"/>
      </w:divBdr>
    </w:div>
    <w:div w:id="1499923078">
      <w:bodyDiv w:val="1"/>
      <w:marLeft w:val="0"/>
      <w:marRight w:val="0"/>
      <w:marTop w:val="0"/>
      <w:marBottom w:val="0"/>
      <w:divBdr>
        <w:top w:val="none" w:sz="0" w:space="0" w:color="auto"/>
        <w:left w:val="none" w:sz="0" w:space="0" w:color="auto"/>
        <w:bottom w:val="none" w:sz="0" w:space="0" w:color="auto"/>
        <w:right w:val="none" w:sz="0" w:space="0" w:color="auto"/>
      </w:divBdr>
    </w:div>
    <w:div w:id="1506241469">
      <w:bodyDiv w:val="1"/>
      <w:marLeft w:val="0"/>
      <w:marRight w:val="0"/>
      <w:marTop w:val="0"/>
      <w:marBottom w:val="0"/>
      <w:divBdr>
        <w:top w:val="none" w:sz="0" w:space="0" w:color="auto"/>
        <w:left w:val="none" w:sz="0" w:space="0" w:color="auto"/>
        <w:bottom w:val="none" w:sz="0" w:space="0" w:color="auto"/>
        <w:right w:val="none" w:sz="0" w:space="0" w:color="auto"/>
      </w:divBdr>
    </w:div>
    <w:div w:id="1508980642">
      <w:bodyDiv w:val="1"/>
      <w:marLeft w:val="0"/>
      <w:marRight w:val="0"/>
      <w:marTop w:val="0"/>
      <w:marBottom w:val="0"/>
      <w:divBdr>
        <w:top w:val="none" w:sz="0" w:space="0" w:color="auto"/>
        <w:left w:val="none" w:sz="0" w:space="0" w:color="auto"/>
        <w:bottom w:val="none" w:sz="0" w:space="0" w:color="auto"/>
        <w:right w:val="none" w:sz="0" w:space="0" w:color="auto"/>
      </w:divBdr>
    </w:div>
    <w:div w:id="1509059066">
      <w:bodyDiv w:val="1"/>
      <w:marLeft w:val="0"/>
      <w:marRight w:val="0"/>
      <w:marTop w:val="0"/>
      <w:marBottom w:val="0"/>
      <w:divBdr>
        <w:top w:val="none" w:sz="0" w:space="0" w:color="auto"/>
        <w:left w:val="none" w:sz="0" w:space="0" w:color="auto"/>
        <w:bottom w:val="none" w:sz="0" w:space="0" w:color="auto"/>
        <w:right w:val="none" w:sz="0" w:space="0" w:color="auto"/>
      </w:divBdr>
    </w:div>
    <w:div w:id="1510291975">
      <w:bodyDiv w:val="1"/>
      <w:marLeft w:val="0"/>
      <w:marRight w:val="0"/>
      <w:marTop w:val="0"/>
      <w:marBottom w:val="0"/>
      <w:divBdr>
        <w:top w:val="none" w:sz="0" w:space="0" w:color="auto"/>
        <w:left w:val="none" w:sz="0" w:space="0" w:color="auto"/>
        <w:bottom w:val="none" w:sz="0" w:space="0" w:color="auto"/>
        <w:right w:val="none" w:sz="0" w:space="0" w:color="auto"/>
      </w:divBdr>
    </w:div>
    <w:div w:id="1513304610">
      <w:bodyDiv w:val="1"/>
      <w:marLeft w:val="0"/>
      <w:marRight w:val="0"/>
      <w:marTop w:val="0"/>
      <w:marBottom w:val="0"/>
      <w:divBdr>
        <w:top w:val="none" w:sz="0" w:space="0" w:color="auto"/>
        <w:left w:val="none" w:sz="0" w:space="0" w:color="auto"/>
        <w:bottom w:val="none" w:sz="0" w:space="0" w:color="auto"/>
        <w:right w:val="none" w:sz="0" w:space="0" w:color="auto"/>
      </w:divBdr>
    </w:div>
    <w:div w:id="1516841071">
      <w:bodyDiv w:val="1"/>
      <w:marLeft w:val="0"/>
      <w:marRight w:val="0"/>
      <w:marTop w:val="0"/>
      <w:marBottom w:val="0"/>
      <w:divBdr>
        <w:top w:val="none" w:sz="0" w:space="0" w:color="auto"/>
        <w:left w:val="none" w:sz="0" w:space="0" w:color="auto"/>
        <w:bottom w:val="none" w:sz="0" w:space="0" w:color="auto"/>
        <w:right w:val="none" w:sz="0" w:space="0" w:color="auto"/>
      </w:divBdr>
    </w:div>
    <w:div w:id="1520701531">
      <w:bodyDiv w:val="1"/>
      <w:marLeft w:val="0"/>
      <w:marRight w:val="0"/>
      <w:marTop w:val="0"/>
      <w:marBottom w:val="0"/>
      <w:divBdr>
        <w:top w:val="none" w:sz="0" w:space="0" w:color="auto"/>
        <w:left w:val="none" w:sz="0" w:space="0" w:color="auto"/>
        <w:bottom w:val="none" w:sz="0" w:space="0" w:color="auto"/>
        <w:right w:val="none" w:sz="0" w:space="0" w:color="auto"/>
      </w:divBdr>
    </w:div>
    <w:div w:id="1527056614">
      <w:bodyDiv w:val="1"/>
      <w:marLeft w:val="0"/>
      <w:marRight w:val="0"/>
      <w:marTop w:val="0"/>
      <w:marBottom w:val="0"/>
      <w:divBdr>
        <w:top w:val="none" w:sz="0" w:space="0" w:color="auto"/>
        <w:left w:val="none" w:sz="0" w:space="0" w:color="auto"/>
        <w:bottom w:val="none" w:sz="0" w:space="0" w:color="auto"/>
        <w:right w:val="none" w:sz="0" w:space="0" w:color="auto"/>
      </w:divBdr>
    </w:div>
    <w:div w:id="1530290491">
      <w:bodyDiv w:val="1"/>
      <w:marLeft w:val="0"/>
      <w:marRight w:val="0"/>
      <w:marTop w:val="0"/>
      <w:marBottom w:val="0"/>
      <w:divBdr>
        <w:top w:val="none" w:sz="0" w:space="0" w:color="auto"/>
        <w:left w:val="none" w:sz="0" w:space="0" w:color="auto"/>
        <w:bottom w:val="none" w:sz="0" w:space="0" w:color="auto"/>
        <w:right w:val="none" w:sz="0" w:space="0" w:color="auto"/>
      </w:divBdr>
    </w:div>
    <w:div w:id="1530603523">
      <w:bodyDiv w:val="1"/>
      <w:marLeft w:val="0"/>
      <w:marRight w:val="0"/>
      <w:marTop w:val="0"/>
      <w:marBottom w:val="0"/>
      <w:divBdr>
        <w:top w:val="none" w:sz="0" w:space="0" w:color="auto"/>
        <w:left w:val="none" w:sz="0" w:space="0" w:color="auto"/>
        <w:bottom w:val="none" w:sz="0" w:space="0" w:color="auto"/>
        <w:right w:val="none" w:sz="0" w:space="0" w:color="auto"/>
      </w:divBdr>
    </w:div>
    <w:div w:id="1532182699">
      <w:bodyDiv w:val="1"/>
      <w:marLeft w:val="0"/>
      <w:marRight w:val="0"/>
      <w:marTop w:val="0"/>
      <w:marBottom w:val="0"/>
      <w:divBdr>
        <w:top w:val="none" w:sz="0" w:space="0" w:color="auto"/>
        <w:left w:val="none" w:sz="0" w:space="0" w:color="auto"/>
        <w:bottom w:val="none" w:sz="0" w:space="0" w:color="auto"/>
        <w:right w:val="none" w:sz="0" w:space="0" w:color="auto"/>
      </w:divBdr>
    </w:div>
    <w:div w:id="1533113431">
      <w:bodyDiv w:val="1"/>
      <w:marLeft w:val="0"/>
      <w:marRight w:val="0"/>
      <w:marTop w:val="0"/>
      <w:marBottom w:val="0"/>
      <w:divBdr>
        <w:top w:val="none" w:sz="0" w:space="0" w:color="auto"/>
        <w:left w:val="none" w:sz="0" w:space="0" w:color="auto"/>
        <w:bottom w:val="none" w:sz="0" w:space="0" w:color="auto"/>
        <w:right w:val="none" w:sz="0" w:space="0" w:color="auto"/>
      </w:divBdr>
    </w:div>
    <w:div w:id="1535654128">
      <w:bodyDiv w:val="1"/>
      <w:marLeft w:val="0"/>
      <w:marRight w:val="0"/>
      <w:marTop w:val="0"/>
      <w:marBottom w:val="0"/>
      <w:divBdr>
        <w:top w:val="none" w:sz="0" w:space="0" w:color="auto"/>
        <w:left w:val="none" w:sz="0" w:space="0" w:color="auto"/>
        <w:bottom w:val="none" w:sz="0" w:space="0" w:color="auto"/>
        <w:right w:val="none" w:sz="0" w:space="0" w:color="auto"/>
      </w:divBdr>
    </w:div>
    <w:div w:id="1535845705">
      <w:bodyDiv w:val="1"/>
      <w:marLeft w:val="0"/>
      <w:marRight w:val="0"/>
      <w:marTop w:val="0"/>
      <w:marBottom w:val="0"/>
      <w:divBdr>
        <w:top w:val="none" w:sz="0" w:space="0" w:color="auto"/>
        <w:left w:val="none" w:sz="0" w:space="0" w:color="auto"/>
        <w:bottom w:val="none" w:sz="0" w:space="0" w:color="auto"/>
        <w:right w:val="none" w:sz="0" w:space="0" w:color="auto"/>
      </w:divBdr>
    </w:div>
    <w:div w:id="1537356339">
      <w:bodyDiv w:val="1"/>
      <w:marLeft w:val="0"/>
      <w:marRight w:val="0"/>
      <w:marTop w:val="0"/>
      <w:marBottom w:val="0"/>
      <w:divBdr>
        <w:top w:val="none" w:sz="0" w:space="0" w:color="auto"/>
        <w:left w:val="none" w:sz="0" w:space="0" w:color="auto"/>
        <w:bottom w:val="none" w:sz="0" w:space="0" w:color="auto"/>
        <w:right w:val="none" w:sz="0" w:space="0" w:color="auto"/>
      </w:divBdr>
    </w:div>
    <w:div w:id="1539662531">
      <w:bodyDiv w:val="1"/>
      <w:marLeft w:val="0"/>
      <w:marRight w:val="0"/>
      <w:marTop w:val="0"/>
      <w:marBottom w:val="0"/>
      <w:divBdr>
        <w:top w:val="none" w:sz="0" w:space="0" w:color="auto"/>
        <w:left w:val="none" w:sz="0" w:space="0" w:color="auto"/>
        <w:bottom w:val="none" w:sz="0" w:space="0" w:color="auto"/>
        <w:right w:val="none" w:sz="0" w:space="0" w:color="auto"/>
      </w:divBdr>
    </w:div>
    <w:div w:id="1542326488">
      <w:bodyDiv w:val="1"/>
      <w:marLeft w:val="0"/>
      <w:marRight w:val="0"/>
      <w:marTop w:val="0"/>
      <w:marBottom w:val="0"/>
      <w:divBdr>
        <w:top w:val="none" w:sz="0" w:space="0" w:color="auto"/>
        <w:left w:val="none" w:sz="0" w:space="0" w:color="auto"/>
        <w:bottom w:val="none" w:sz="0" w:space="0" w:color="auto"/>
        <w:right w:val="none" w:sz="0" w:space="0" w:color="auto"/>
      </w:divBdr>
    </w:div>
    <w:div w:id="1544176056">
      <w:bodyDiv w:val="1"/>
      <w:marLeft w:val="0"/>
      <w:marRight w:val="0"/>
      <w:marTop w:val="0"/>
      <w:marBottom w:val="0"/>
      <w:divBdr>
        <w:top w:val="none" w:sz="0" w:space="0" w:color="auto"/>
        <w:left w:val="none" w:sz="0" w:space="0" w:color="auto"/>
        <w:bottom w:val="none" w:sz="0" w:space="0" w:color="auto"/>
        <w:right w:val="none" w:sz="0" w:space="0" w:color="auto"/>
      </w:divBdr>
    </w:div>
    <w:div w:id="1545411082">
      <w:bodyDiv w:val="1"/>
      <w:marLeft w:val="0"/>
      <w:marRight w:val="0"/>
      <w:marTop w:val="0"/>
      <w:marBottom w:val="0"/>
      <w:divBdr>
        <w:top w:val="none" w:sz="0" w:space="0" w:color="auto"/>
        <w:left w:val="none" w:sz="0" w:space="0" w:color="auto"/>
        <w:bottom w:val="none" w:sz="0" w:space="0" w:color="auto"/>
        <w:right w:val="none" w:sz="0" w:space="0" w:color="auto"/>
      </w:divBdr>
    </w:div>
    <w:div w:id="1546216091">
      <w:bodyDiv w:val="1"/>
      <w:marLeft w:val="0"/>
      <w:marRight w:val="0"/>
      <w:marTop w:val="0"/>
      <w:marBottom w:val="0"/>
      <w:divBdr>
        <w:top w:val="none" w:sz="0" w:space="0" w:color="auto"/>
        <w:left w:val="none" w:sz="0" w:space="0" w:color="auto"/>
        <w:bottom w:val="none" w:sz="0" w:space="0" w:color="auto"/>
        <w:right w:val="none" w:sz="0" w:space="0" w:color="auto"/>
      </w:divBdr>
    </w:div>
    <w:div w:id="1547599206">
      <w:bodyDiv w:val="1"/>
      <w:marLeft w:val="0"/>
      <w:marRight w:val="0"/>
      <w:marTop w:val="0"/>
      <w:marBottom w:val="0"/>
      <w:divBdr>
        <w:top w:val="none" w:sz="0" w:space="0" w:color="auto"/>
        <w:left w:val="none" w:sz="0" w:space="0" w:color="auto"/>
        <w:bottom w:val="none" w:sz="0" w:space="0" w:color="auto"/>
        <w:right w:val="none" w:sz="0" w:space="0" w:color="auto"/>
      </w:divBdr>
    </w:div>
    <w:div w:id="1550263551">
      <w:bodyDiv w:val="1"/>
      <w:marLeft w:val="0"/>
      <w:marRight w:val="0"/>
      <w:marTop w:val="0"/>
      <w:marBottom w:val="0"/>
      <w:divBdr>
        <w:top w:val="none" w:sz="0" w:space="0" w:color="auto"/>
        <w:left w:val="none" w:sz="0" w:space="0" w:color="auto"/>
        <w:bottom w:val="none" w:sz="0" w:space="0" w:color="auto"/>
        <w:right w:val="none" w:sz="0" w:space="0" w:color="auto"/>
      </w:divBdr>
    </w:div>
    <w:div w:id="1553419448">
      <w:bodyDiv w:val="1"/>
      <w:marLeft w:val="0"/>
      <w:marRight w:val="0"/>
      <w:marTop w:val="0"/>
      <w:marBottom w:val="0"/>
      <w:divBdr>
        <w:top w:val="none" w:sz="0" w:space="0" w:color="auto"/>
        <w:left w:val="none" w:sz="0" w:space="0" w:color="auto"/>
        <w:bottom w:val="none" w:sz="0" w:space="0" w:color="auto"/>
        <w:right w:val="none" w:sz="0" w:space="0" w:color="auto"/>
      </w:divBdr>
    </w:div>
    <w:div w:id="1563173870">
      <w:bodyDiv w:val="1"/>
      <w:marLeft w:val="0"/>
      <w:marRight w:val="0"/>
      <w:marTop w:val="0"/>
      <w:marBottom w:val="0"/>
      <w:divBdr>
        <w:top w:val="none" w:sz="0" w:space="0" w:color="auto"/>
        <w:left w:val="none" w:sz="0" w:space="0" w:color="auto"/>
        <w:bottom w:val="none" w:sz="0" w:space="0" w:color="auto"/>
        <w:right w:val="none" w:sz="0" w:space="0" w:color="auto"/>
      </w:divBdr>
    </w:div>
    <w:div w:id="1564440573">
      <w:bodyDiv w:val="1"/>
      <w:marLeft w:val="0"/>
      <w:marRight w:val="0"/>
      <w:marTop w:val="0"/>
      <w:marBottom w:val="0"/>
      <w:divBdr>
        <w:top w:val="none" w:sz="0" w:space="0" w:color="auto"/>
        <w:left w:val="none" w:sz="0" w:space="0" w:color="auto"/>
        <w:bottom w:val="none" w:sz="0" w:space="0" w:color="auto"/>
        <w:right w:val="none" w:sz="0" w:space="0" w:color="auto"/>
      </w:divBdr>
    </w:div>
    <w:div w:id="1567760178">
      <w:bodyDiv w:val="1"/>
      <w:marLeft w:val="0"/>
      <w:marRight w:val="0"/>
      <w:marTop w:val="0"/>
      <w:marBottom w:val="0"/>
      <w:divBdr>
        <w:top w:val="none" w:sz="0" w:space="0" w:color="auto"/>
        <w:left w:val="none" w:sz="0" w:space="0" w:color="auto"/>
        <w:bottom w:val="none" w:sz="0" w:space="0" w:color="auto"/>
        <w:right w:val="none" w:sz="0" w:space="0" w:color="auto"/>
      </w:divBdr>
    </w:div>
    <w:div w:id="1575386190">
      <w:bodyDiv w:val="1"/>
      <w:marLeft w:val="0"/>
      <w:marRight w:val="0"/>
      <w:marTop w:val="0"/>
      <w:marBottom w:val="0"/>
      <w:divBdr>
        <w:top w:val="none" w:sz="0" w:space="0" w:color="auto"/>
        <w:left w:val="none" w:sz="0" w:space="0" w:color="auto"/>
        <w:bottom w:val="none" w:sz="0" w:space="0" w:color="auto"/>
        <w:right w:val="none" w:sz="0" w:space="0" w:color="auto"/>
      </w:divBdr>
    </w:div>
    <w:div w:id="1578172748">
      <w:bodyDiv w:val="1"/>
      <w:marLeft w:val="0"/>
      <w:marRight w:val="0"/>
      <w:marTop w:val="0"/>
      <w:marBottom w:val="0"/>
      <w:divBdr>
        <w:top w:val="none" w:sz="0" w:space="0" w:color="auto"/>
        <w:left w:val="none" w:sz="0" w:space="0" w:color="auto"/>
        <w:bottom w:val="none" w:sz="0" w:space="0" w:color="auto"/>
        <w:right w:val="none" w:sz="0" w:space="0" w:color="auto"/>
      </w:divBdr>
    </w:div>
    <w:div w:id="1579292419">
      <w:bodyDiv w:val="1"/>
      <w:marLeft w:val="0"/>
      <w:marRight w:val="0"/>
      <w:marTop w:val="0"/>
      <w:marBottom w:val="0"/>
      <w:divBdr>
        <w:top w:val="none" w:sz="0" w:space="0" w:color="auto"/>
        <w:left w:val="none" w:sz="0" w:space="0" w:color="auto"/>
        <w:bottom w:val="none" w:sz="0" w:space="0" w:color="auto"/>
        <w:right w:val="none" w:sz="0" w:space="0" w:color="auto"/>
      </w:divBdr>
    </w:div>
    <w:div w:id="1579483763">
      <w:bodyDiv w:val="1"/>
      <w:marLeft w:val="0"/>
      <w:marRight w:val="0"/>
      <w:marTop w:val="0"/>
      <w:marBottom w:val="0"/>
      <w:divBdr>
        <w:top w:val="none" w:sz="0" w:space="0" w:color="auto"/>
        <w:left w:val="none" w:sz="0" w:space="0" w:color="auto"/>
        <w:bottom w:val="none" w:sz="0" w:space="0" w:color="auto"/>
        <w:right w:val="none" w:sz="0" w:space="0" w:color="auto"/>
      </w:divBdr>
    </w:div>
    <w:div w:id="1579515514">
      <w:bodyDiv w:val="1"/>
      <w:marLeft w:val="0"/>
      <w:marRight w:val="0"/>
      <w:marTop w:val="0"/>
      <w:marBottom w:val="0"/>
      <w:divBdr>
        <w:top w:val="none" w:sz="0" w:space="0" w:color="auto"/>
        <w:left w:val="none" w:sz="0" w:space="0" w:color="auto"/>
        <w:bottom w:val="none" w:sz="0" w:space="0" w:color="auto"/>
        <w:right w:val="none" w:sz="0" w:space="0" w:color="auto"/>
      </w:divBdr>
    </w:div>
    <w:div w:id="1581139162">
      <w:bodyDiv w:val="1"/>
      <w:marLeft w:val="0"/>
      <w:marRight w:val="0"/>
      <w:marTop w:val="0"/>
      <w:marBottom w:val="0"/>
      <w:divBdr>
        <w:top w:val="none" w:sz="0" w:space="0" w:color="auto"/>
        <w:left w:val="none" w:sz="0" w:space="0" w:color="auto"/>
        <w:bottom w:val="none" w:sz="0" w:space="0" w:color="auto"/>
        <w:right w:val="none" w:sz="0" w:space="0" w:color="auto"/>
      </w:divBdr>
    </w:div>
    <w:div w:id="1581481948">
      <w:bodyDiv w:val="1"/>
      <w:marLeft w:val="0"/>
      <w:marRight w:val="0"/>
      <w:marTop w:val="0"/>
      <w:marBottom w:val="0"/>
      <w:divBdr>
        <w:top w:val="none" w:sz="0" w:space="0" w:color="auto"/>
        <w:left w:val="none" w:sz="0" w:space="0" w:color="auto"/>
        <w:bottom w:val="none" w:sz="0" w:space="0" w:color="auto"/>
        <w:right w:val="none" w:sz="0" w:space="0" w:color="auto"/>
      </w:divBdr>
    </w:div>
    <w:div w:id="1581789946">
      <w:bodyDiv w:val="1"/>
      <w:marLeft w:val="0"/>
      <w:marRight w:val="0"/>
      <w:marTop w:val="0"/>
      <w:marBottom w:val="0"/>
      <w:divBdr>
        <w:top w:val="none" w:sz="0" w:space="0" w:color="auto"/>
        <w:left w:val="none" w:sz="0" w:space="0" w:color="auto"/>
        <w:bottom w:val="none" w:sz="0" w:space="0" w:color="auto"/>
        <w:right w:val="none" w:sz="0" w:space="0" w:color="auto"/>
      </w:divBdr>
    </w:div>
    <w:div w:id="1584992553">
      <w:bodyDiv w:val="1"/>
      <w:marLeft w:val="0"/>
      <w:marRight w:val="0"/>
      <w:marTop w:val="0"/>
      <w:marBottom w:val="0"/>
      <w:divBdr>
        <w:top w:val="none" w:sz="0" w:space="0" w:color="auto"/>
        <w:left w:val="none" w:sz="0" w:space="0" w:color="auto"/>
        <w:bottom w:val="none" w:sz="0" w:space="0" w:color="auto"/>
        <w:right w:val="none" w:sz="0" w:space="0" w:color="auto"/>
      </w:divBdr>
    </w:div>
    <w:div w:id="1585608499">
      <w:bodyDiv w:val="1"/>
      <w:marLeft w:val="0"/>
      <w:marRight w:val="0"/>
      <w:marTop w:val="0"/>
      <w:marBottom w:val="0"/>
      <w:divBdr>
        <w:top w:val="none" w:sz="0" w:space="0" w:color="auto"/>
        <w:left w:val="none" w:sz="0" w:space="0" w:color="auto"/>
        <w:bottom w:val="none" w:sz="0" w:space="0" w:color="auto"/>
        <w:right w:val="none" w:sz="0" w:space="0" w:color="auto"/>
      </w:divBdr>
    </w:div>
    <w:div w:id="1586304699">
      <w:bodyDiv w:val="1"/>
      <w:marLeft w:val="0"/>
      <w:marRight w:val="0"/>
      <w:marTop w:val="0"/>
      <w:marBottom w:val="0"/>
      <w:divBdr>
        <w:top w:val="none" w:sz="0" w:space="0" w:color="auto"/>
        <w:left w:val="none" w:sz="0" w:space="0" w:color="auto"/>
        <w:bottom w:val="none" w:sz="0" w:space="0" w:color="auto"/>
        <w:right w:val="none" w:sz="0" w:space="0" w:color="auto"/>
      </w:divBdr>
    </w:div>
    <w:div w:id="1593318000">
      <w:bodyDiv w:val="1"/>
      <w:marLeft w:val="0"/>
      <w:marRight w:val="0"/>
      <w:marTop w:val="0"/>
      <w:marBottom w:val="0"/>
      <w:divBdr>
        <w:top w:val="none" w:sz="0" w:space="0" w:color="auto"/>
        <w:left w:val="none" w:sz="0" w:space="0" w:color="auto"/>
        <w:bottom w:val="none" w:sz="0" w:space="0" w:color="auto"/>
        <w:right w:val="none" w:sz="0" w:space="0" w:color="auto"/>
      </w:divBdr>
    </w:div>
    <w:div w:id="1604800446">
      <w:bodyDiv w:val="1"/>
      <w:marLeft w:val="0"/>
      <w:marRight w:val="0"/>
      <w:marTop w:val="0"/>
      <w:marBottom w:val="0"/>
      <w:divBdr>
        <w:top w:val="none" w:sz="0" w:space="0" w:color="auto"/>
        <w:left w:val="none" w:sz="0" w:space="0" w:color="auto"/>
        <w:bottom w:val="none" w:sz="0" w:space="0" w:color="auto"/>
        <w:right w:val="none" w:sz="0" w:space="0" w:color="auto"/>
      </w:divBdr>
    </w:div>
    <w:div w:id="1606226680">
      <w:bodyDiv w:val="1"/>
      <w:marLeft w:val="0"/>
      <w:marRight w:val="0"/>
      <w:marTop w:val="0"/>
      <w:marBottom w:val="0"/>
      <w:divBdr>
        <w:top w:val="none" w:sz="0" w:space="0" w:color="auto"/>
        <w:left w:val="none" w:sz="0" w:space="0" w:color="auto"/>
        <w:bottom w:val="none" w:sz="0" w:space="0" w:color="auto"/>
        <w:right w:val="none" w:sz="0" w:space="0" w:color="auto"/>
      </w:divBdr>
    </w:div>
    <w:div w:id="1609772738">
      <w:bodyDiv w:val="1"/>
      <w:marLeft w:val="0"/>
      <w:marRight w:val="0"/>
      <w:marTop w:val="0"/>
      <w:marBottom w:val="0"/>
      <w:divBdr>
        <w:top w:val="none" w:sz="0" w:space="0" w:color="auto"/>
        <w:left w:val="none" w:sz="0" w:space="0" w:color="auto"/>
        <w:bottom w:val="none" w:sz="0" w:space="0" w:color="auto"/>
        <w:right w:val="none" w:sz="0" w:space="0" w:color="auto"/>
      </w:divBdr>
    </w:div>
    <w:div w:id="1614022134">
      <w:bodyDiv w:val="1"/>
      <w:marLeft w:val="0"/>
      <w:marRight w:val="0"/>
      <w:marTop w:val="0"/>
      <w:marBottom w:val="0"/>
      <w:divBdr>
        <w:top w:val="none" w:sz="0" w:space="0" w:color="auto"/>
        <w:left w:val="none" w:sz="0" w:space="0" w:color="auto"/>
        <w:bottom w:val="none" w:sz="0" w:space="0" w:color="auto"/>
        <w:right w:val="none" w:sz="0" w:space="0" w:color="auto"/>
      </w:divBdr>
    </w:div>
    <w:div w:id="1616332062">
      <w:bodyDiv w:val="1"/>
      <w:marLeft w:val="0"/>
      <w:marRight w:val="0"/>
      <w:marTop w:val="0"/>
      <w:marBottom w:val="0"/>
      <w:divBdr>
        <w:top w:val="none" w:sz="0" w:space="0" w:color="auto"/>
        <w:left w:val="none" w:sz="0" w:space="0" w:color="auto"/>
        <w:bottom w:val="none" w:sz="0" w:space="0" w:color="auto"/>
        <w:right w:val="none" w:sz="0" w:space="0" w:color="auto"/>
      </w:divBdr>
    </w:div>
    <w:div w:id="1616597122">
      <w:bodyDiv w:val="1"/>
      <w:marLeft w:val="0"/>
      <w:marRight w:val="0"/>
      <w:marTop w:val="0"/>
      <w:marBottom w:val="0"/>
      <w:divBdr>
        <w:top w:val="none" w:sz="0" w:space="0" w:color="auto"/>
        <w:left w:val="none" w:sz="0" w:space="0" w:color="auto"/>
        <w:bottom w:val="none" w:sz="0" w:space="0" w:color="auto"/>
        <w:right w:val="none" w:sz="0" w:space="0" w:color="auto"/>
      </w:divBdr>
    </w:div>
    <w:div w:id="1618559113">
      <w:bodyDiv w:val="1"/>
      <w:marLeft w:val="0"/>
      <w:marRight w:val="0"/>
      <w:marTop w:val="0"/>
      <w:marBottom w:val="0"/>
      <w:divBdr>
        <w:top w:val="none" w:sz="0" w:space="0" w:color="auto"/>
        <w:left w:val="none" w:sz="0" w:space="0" w:color="auto"/>
        <w:bottom w:val="none" w:sz="0" w:space="0" w:color="auto"/>
        <w:right w:val="none" w:sz="0" w:space="0" w:color="auto"/>
      </w:divBdr>
    </w:div>
    <w:div w:id="1620843835">
      <w:bodyDiv w:val="1"/>
      <w:marLeft w:val="0"/>
      <w:marRight w:val="0"/>
      <w:marTop w:val="0"/>
      <w:marBottom w:val="0"/>
      <w:divBdr>
        <w:top w:val="none" w:sz="0" w:space="0" w:color="auto"/>
        <w:left w:val="none" w:sz="0" w:space="0" w:color="auto"/>
        <w:bottom w:val="none" w:sz="0" w:space="0" w:color="auto"/>
        <w:right w:val="none" w:sz="0" w:space="0" w:color="auto"/>
      </w:divBdr>
    </w:div>
    <w:div w:id="1623802991">
      <w:bodyDiv w:val="1"/>
      <w:marLeft w:val="0"/>
      <w:marRight w:val="0"/>
      <w:marTop w:val="0"/>
      <w:marBottom w:val="0"/>
      <w:divBdr>
        <w:top w:val="none" w:sz="0" w:space="0" w:color="auto"/>
        <w:left w:val="none" w:sz="0" w:space="0" w:color="auto"/>
        <w:bottom w:val="none" w:sz="0" w:space="0" w:color="auto"/>
        <w:right w:val="none" w:sz="0" w:space="0" w:color="auto"/>
      </w:divBdr>
    </w:div>
    <w:div w:id="1624076134">
      <w:bodyDiv w:val="1"/>
      <w:marLeft w:val="0"/>
      <w:marRight w:val="0"/>
      <w:marTop w:val="0"/>
      <w:marBottom w:val="0"/>
      <w:divBdr>
        <w:top w:val="none" w:sz="0" w:space="0" w:color="auto"/>
        <w:left w:val="none" w:sz="0" w:space="0" w:color="auto"/>
        <w:bottom w:val="none" w:sz="0" w:space="0" w:color="auto"/>
        <w:right w:val="none" w:sz="0" w:space="0" w:color="auto"/>
      </w:divBdr>
    </w:div>
    <w:div w:id="1627857798">
      <w:bodyDiv w:val="1"/>
      <w:marLeft w:val="0"/>
      <w:marRight w:val="0"/>
      <w:marTop w:val="0"/>
      <w:marBottom w:val="0"/>
      <w:divBdr>
        <w:top w:val="none" w:sz="0" w:space="0" w:color="auto"/>
        <w:left w:val="none" w:sz="0" w:space="0" w:color="auto"/>
        <w:bottom w:val="none" w:sz="0" w:space="0" w:color="auto"/>
        <w:right w:val="none" w:sz="0" w:space="0" w:color="auto"/>
      </w:divBdr>
    </w:div>
    <w:div w:id="1634754510">
      <w:bodyDiv w:val="1"/>
      <w:marLeft w:val="0"/>
      <w:marRight w:val="0"/>
      <w:marTop w:val="0"/>
      <w:marBottom w:val="0"/>
      <w:divBdr>
        <w:top w:val="none" w:sz="0" w:space="0" w:color="auto"/>
        <w:left w:val="none" w:sz="0" w:space="0" w:color="auto"/>
        <w:bottom w:val="none" w:sz="0" w:space="0" w:color="auto"/>
        <w:right w:val="none" w:sz="0" w:space="0" w:color="auto"/>
      </w:divBdr>
    </w:div>
    <w:div w:id="1635016736">
      <w:bodyDiv w:val="1"/>
      <w:marLeft w:val="0"/>
      <w:marRight w:val="0"/>
      <w:marTop w:val="0"/>
      <w:marBottom w:val="0"/>
      <w:divBdr>
        <w:top w:val="none" w:sz="0" w:space="0" w:color="auto"/>
        <w:left w:val="none" w:sz="0" w:space="0" w:color="auto"/>
        <w:bottom w:val="none" w:sz="0" w:space="0" w:color="auto"/>
        <w:right w:val="none" w:sz="0" w:space="0" w:color="auto"/>
      </w:divBdr>
    </w:div>
    <w:div w:id="1637639489">
      <w:bodyDiv w:val="1"/>
      <w:marLeft w:val="0"/>
      <w:marRight w:val="0"/>
      <w:marTop w:val="0"/>
      <w:marBottom w:val="0"/>
      <w:divBdr>
        <w:top w:val="none" w:sz="0" w:space="0" w:color="auto"/>
        <w:left w:val="none" w:sz="0" w:space="0" w:color="auto"/>
        <w:bottom w:val="none" w:sz="0" w:space="0" w:color="auto"/>
        <w:right w:val="none" w:sz="0" w:space="0" w:color="auto"/>
      </w:divBdr>
    </w:div>
    <w:div w:id="1640644116">
      <w:bodyDiv w:val="1"/>
      <w:marLeft w:val="0"/>
      <w:marRight w:val="0"/>
      <w:marTop w:val="0"/>
      <w:marBottom w:val="0"/>
      <w:divBdr>
        <w:top w:val="none" w:sz="0" w:space="0" w:color="auto"/>
        <w:left w:val="none" w:sz="0" w:space="0" w:color="auto"/>
        <w:bottom w:val="none" w:sz="0" w:space="0" w:color="auto"/>
        <w:right w:val="none" w:sz="0" w:space="0" w:color="auto"/>
      </w:divBdr>
    </w:div>
    <w:div w:id="1641685201">
      <w:bodyDiv w:val="1"/>
      <w:marLeft w:val="0"/>
      <w:marRight w:val="0"/>
      <w:marTop w:val="0"/>
      <w:marBottom w:val="0"/>
      <w:divBdr>
        <w:top w:val="none" w:sz="0" w:space="0" w:color="auto"/>
        <w:left w:val="none" w:sz="0" w:space="0" w:color="auto"/>
        <w:bottom w:val="none" w:sz="0" w:space="0" w:color="auto"/>
        <w:right w:val="none" w:sz="0" w:space="0" w:color="auto"/>
      </w:divBdr>
    </w:div>
    <w:div w:id="1643458429">
      <w:bodyDiv w:val="1"/>
      <w:marLeft w:val="0"/>
      <w:marRight w:val="0"/>
      <w:marTop w:val="0"/>
      <w:marBottom w:val="0"/>
      <w:divBdr>
        <w:top w:val="none" w:sz="0" w:space="0" w:color="auto"/>
        <w:left w:val="none" w:sz="0" w:space="0" w:color="auto"/>
        <w:bottom w:val="none" w:sz="0" w:space="0" w:color="auto"/>
        <w:right w:val="none" w:sz="0" w:space="0" w:color="auto"/>
      </w:divBdr>
    </w:div>
    <w:div w:id="1644775761">
      <w:bodyDiv w:val="1"/>
      <w:marLeft w:val="0"/>
      <w:marRight w:val="0"/>
      <w:marTop w:val="0"/>
      <w:marBottom w:val="0"/>
      <w:divBdr>
        <w:top w:val="none" w:sz="0" w:space="0" w:color="auto"/>
        <w:left w:val="none" w:sz="0" w:space="0" w:color="auto"/>
        <w:bottom w:val="none" w:sz="0" w:space="0" w:color="auto"/>
        <w:right w:val="none" w:sz="0" w:space="0" w:color="auto"/>
      </w:divBdr>
    </w:div>
    <w:div w:id="1646618388">
      <w:bodyDiv w:val="1"/>
      <w:marLeft w:val="0"/>
      <w:marRight w:val="0"/>
      <w:marTop w:val="0"/>
      <w:marBottom w:val="0"/>
      <w:divBdr>
        <w:top w:val="none" w:sz="0" w:space="0" w:color="auto"/>
        <w:left w:val="none" w:sz="0" w:space="0" w:color="auto"/>
        <w:bottom w:val="none" w:sz="0" w:space="0" w:color="auto"/>
        <w:right w:val="none" w:sz="0" w:space="0" w:color="auto"/>
      </w:divBdr>
    </w:div>
    <w:div w:id="1648123904">
      <w:bodyDiv w:val="1"/>
      <w:marLeft w:val="0"/>
      <w:marRight w:val="0"/>
      <w:marTop w:val="0"/>
      <w:marBottom w:val="0"/>
      <w:divBdr>
        <w:top w:val="none" w:sz="0" w:space="0" w:color="auto"/>
        <w:left w:val="none" w:sz="0" w:space="0" w:color="auto"/>
        <w:bottom w:val="none" w:sz="0" w:space="0" w:color="auto"/>
        <w:right w:val="none" w:sz="0" w:space="0" w:color="auto"/>
      </w:divBdr>
    </w:div>
    <w:div w:id="1651448300">
      <w:bodyDiv w:val="1"/>
      <w:marLeft w:val="0"/>
      <w:marRight w:val="0"/>
      <w:marTop w:val="0"/>
      <w:marBottom w:val="0"/>
      <w:divBdr>
        <w:top w:val="none" w:sz="0" w:space="0" w:color="auto"/>
        <w:left w:val="none" w:sz="0" w:space="0" w:color="auto"/>
        <w:bottom w:val="none" w:sz="0" w:space="0" w:color="auto"/>
        <w:right w:val="none" w:sz="0" w:space="0" w:color="auto"/>
      </w:divBdr>
    </w:div>
    <w:div w:id="1653753213">
      <w:bodyDiv w:val="1"/>
      <w:marLeft w:val="0"/>
      <w:marRight w:val="0"/>
      <w:marTop w:val="0"/>
      <w:marBottom w:val="0"/>
      <w:divBdr>
        <w:top w:val="none" w:sz="0" w:space="0" w:color="auto"/>
        <w:left w:val="none" w:sz="0" w:space="0" w:color="auto"/>
        <w:bottom w:val="none" w:sz="0" w:space="0" w:color="auto"/>
        <w:right w:val="none" w:sz="0" w:space="0" w:color="auto"/>
      </w:divBdr>
    </w:div>
    <w:div w:id="1658192288">
      <w:bodyDiv w:val="1"/>
      <w:marLeft w:val="0"/>
      <w:marRight w:val="0"/>
      <w:marTop w:val="0"/>
      <w:marBottom w:val="0"/>
      <w:divBdr>
        <w:top w:val="none" w:sz="0" w:space="0" w:color="auto"/>
        <w:left w:val="none" w:sz="0" w:space="0" w:color="auto"/>
        <w:bottom w:val="none" w:sz="0" w:space="0" w:color="auto"/>
        <w:right w:val="none" w:sz="0" w:space="0" w:color="auto"/>
      </w:divBdr>
    </w:div>
    <w:div w:id="1658611769">
      <w:bodyDiv w:val="1"/>
      <w:marLeft w:val="0"/>
      <w:marRight w:val="0"/>
      <w:marTop w:val="0"/>
      <w:marBottom w:val="0"/>
      <w:divBdr>
        <w:top w:val="none" w:sz="0" w:space="0" w:color="auto"/>
        <w:left w:val="none" w:sz="0" w:space="0" w:color="auto"/>
        <w:bottom w:val="none" w:sz="0" w:space="0" w:color="auto"/>
        <w:right w:val="none" w:sz="0" w:space="0" w:color="auto"/>
      </w:divBdr>
    </w:div>
    <w:div w:id="1670212054">
      <w:bodyDiv w:val="1"/>
      <w:marLeft w:val="0"/>
      <w:marRight w:val="0"/>
      <w:marTop w:val="0"/>
      <w:marBottom w:val="0"/>
      <w:divBdr>
        <w:top w:val="none" w:sz="0" w:space="0" w:color="auto"/>
        <w:left w:val="none" w:sz="0" w:space="0" w:color="auto"/>
        <w:bottom w:val="none" w:sz="0" w:space="0" w:color="auto"/>
        <w:right w:val="none" w:sz="0" w:space="0" w:color="auto"/>
      </w:divBdr>
    </w:div>
    <w:div w:id="1672486521">
      <w:bodyDiv w:val="1"/>
      <w:marLeft w:val="0"/>
      <w:marRight w:val="0"/>
      <w:marTop w:val="0"/>
      <w:marBottom w:val="0"/>
      <w:divBdr>
        <w:top w:val="none" w:sz="0" w:space="0" w:color="auto"/>
        <w:left w:val="none" w:sz="0" w:space="0" w:color="auto"/>
        <w:bottom w:val="none" w:sz="0" w:space="0" w:color="auto"/>
        <w:right w:val="none" w:sz="0" w:space="0" w:color="auto"/>
      </w:divBdr>
    </w:div>
    <w:div w:id="1673415194">
      <w:bodyDiv w:val="1"/>
      <w:marLeft w:val="0"/>
      <w:marRight w:val="0"/>
      <w:marTop w:val="0"/>
      <w:marBottom w:val="0"/>
      <w:divBdr>
        <w:top w:val="none" w:sz="0" w:space="0" w:color="auto"/>
        <w:left w:val="none" w:sz="0" w:space="0" w:color="auto"/>
        <w:bottom w:val="none" w:sz="0" w:space="0" w:color="auto"/>
        <w:right w:val="none" w:sz="0" w:space="0" w:color="auto"/>
      </w:divBdr>
    </w:div>
    <w:div w:id="1673679787">
      <w:bodyDiv w:val="1"/>
      <w:marLeft w:val="0"/>
      <w:marRight w:val="0"/>
      <w:marTop w:val="0"/>
      <w:marBottom w:val="0"/>
      <w:divBdr>
        <w:top w:val="none" w:sz="0" w:space="0" w:color="auto"/>
        <w:left w:val="none" w:sz="0" w:space="0" w:color="auto"/>
        <w:bottom w:val="none" w:sz="0" w:space="0" w:color="auto"/>
        <w:right w:val="none" w:sz="0" w:space="0" w:color="auto"/>
      </w:divBdr>
    </w:div>
    <w:div w:id="1677220565">
      <w:bodyDiv w:val="1"/>
      <w:marLeft w:val="0"/>
      <w:marRight w:val="0"/>
      <w:marTop w:val="0"/>
      <w:marBottom w:val="0"/>
      <w:divBdr>
        <w:top w:val="none" w:sz="0" w:space="0" w:color="auto"/>
        <w:left w:val="none" w:sz="0" w:space="0" w:color="auto"/>
        <w:bottom w:val="none" w:sz="0" w:space="0" w:color="auto"/>
        <w:right w:val="none" w:sz="0" w:space="0" w:color="auto"/>
      </w:divBdr>
    </w:div>
    <w:div w:id="1678270737">
      <w:bodyDiv w:val="1"/>
      <w:marLeft w:val="0"/>
      <w:marRight w:val="0"/>
      <w:marTop w:val="0"/>
      <w:marBottom w:val="0"/>
      <w:divBdr>
        <w:top w:val="none" w:sz="0" w:space="0" w:color="auto"/>
        <w:left w:val="none" w:sz="0" w:space="0" w:color="auto"/>
        <w:bottom w:val="none" w:sz="0" w:space="0" w:color="auto"/>
        <w:right w:val="none" w:sz="0" w:space="0" w:color="auto"/>
      </w:divBdr>
    </w:div>
    <w:div w:id="1679190261">
      <w:bodyDiv w:val="1"/>
      <w:marLeft w:val="0"/>
      <w:marRight w:val="0"/>
      <w:marTop w:val="0"/>
      <w:marBottom w:val="0"/>
      <w:divBdr>
        <w:top w:val="none" w:sz="0" w:space="0" w:color="auto"/>
        <w:left w:val="none" w:sz="0" w:space="0" w:color="auto"/>
        <w:bottom w:val="none" w:sz="0" w:space="0" w:color="auto"/>
        <w:right w:val="none" w:sz="0" w:space="0" w:color="auto"/>
      </w:divBdr>
    </w:div>
    <w:div w:id="1681542865">
      <w:bodyDiv w:val="1"/>
      <w:marLeft w:val="0"/>
      <w:marRight w:val="0"/>
      <w:marTop w:val="0"/>
      <w:marBottom w:val="0"/>
      <w:divBdr>
        <w:top w:val="none" w:sz="0" w:space="0" w:color="auto"/>
        <w:left w:val="none" w:sz="0" w:space="0" w:color="auto"/>
        <w:bottom w:val="none" w:sz="0" w:space="0" w:color="auto"/>
        <w:right w:val="none" w:sz="0" w:space="0" w:color="auto"/>
      </w:divBdr>
    </w:div>
    <w:div w:id="1682078659">
      <w:bodyDiv w:val="1"/>
      <w:marLeft w:val="0"/>
      <w:marRight w:val="0"/>
      <w:marTop w:val="0"/>
      <w:marBottom w:val="0"/>
      <w:divBdr>
        <w:top w:val="none" w:sz="0" w:space="0" w:color="auto"/>
        <w:left w:val="none" w:sz="0" w:space="0" w:color="auto"/>
        <w:bottom w:val="none" w:sz="0" w:space="0" w:color="auto"/>
        <w:right w:val="none" w:sz="0" w:space="0" w:color="auto"/>
      </w:divBdr>
    </w:div>
    <w:div w:id="1683360830">
      <w:bodyDiv w:val="1"/>
      <w:marLeft w:val="0"/>
      <w:marRight w:val="0"/>
      <w:marTop w:val="0"/>
      <w:marBottom w:val="0"/>
      <w:divBdr>
        <w:top w:val="none" w:sz="0" w:space="0" w:color="auto"/>
        <w:left w:val="none" w:sz="0" w:space="0" w:color="auto"/>
        <w:bottom w:val="none" w:sz="0" w:space="0" w:color="auto"/>
        <w:right w:val="none" w:sz="0" w:space="0" w:color="auto"/>
      </w:divBdr>
    </w:div>
    <w:div w:id="1687362278">
      <w:bodyDiv w:val="1"/>
      <w:marLeft w:val="0"/>
      <w:marRight w:val="0"/>
      <w:marTop w:val="0"/>
      <w:marBottom w:val="0"/>
      <w:divBdr>
        <w:top w:val="none" w:sz="0" w:space="0" w:color="auto"/>
        <w:left w:val="none" w:sz="0" w:space="0" w:color="auto"/>
        <w:bottom w:val="none" w:sz="0" w:space="0" w:color="auto"/>
        <w:right w:val="none" w:sz="0" w:space="0" w:color="auto"/>
      </w:divBdr>
    </w:div>
    <w:div w:id="1687559004">
      <w:bodyDiv w:val="1"/>
      <w:marLeft w:val="0"/>
      <w:marRight w:val="0"/>
      <w:marTop w:val="0"/>
      <w:marBottom w:val="0"/>
      <w:divBdr>
        <w:top w:val="none" w:sz="0" w:space="0" w:color="auto"/>
        <w:left w:val="none" w:sz="0" w:space="0" w:color="auto"/>
        <w:bottom w:val="none" w:sz="0" w:space="0" w:color="auto"/>
        <w:right w:val="none" w:sz="0" w:space="0" w:color="auto"/>
      </w:divBdr>
    </w:div>
    <w:div w:id="1689410085">
      <w:bodyDiv w:val="1"/>
      <w:marLeft w:val="0"/>
      <w:marRight w:val="0"/>
      <w:marTop w:val="0"/>
      <w:marBottom w:val="0"/>
      <w:divBdr>
        <w:top w:val="none" w:sz="0" w:space="0" w:color="auto"/>
        <w:left w:val="none" w:sz="0" w:space="0" w:color="auto"/>
        <w:bottom w:val="none" w:sz="0" w:space="0" w:color="auto"/>
        <w:right w:val="none" w:sz="0" w:space="0" w:color="auto"/>
      </w:divBdr>
    </w:div>
    <w:div w:id="1695959207">
      <w:bodyDiv w:val="1"/>
      <w:marLeft w:val="0"/>
      <w:marRight w:val="0"/>
      <w:marTop w:val="0"/>
      <w:marBottom w:val="0"/>
      <w:divBdr>
        <w:top w:val="none" w:sz="0" w:space="0" w:color="auto"/>
        <w:left w:val="none" w:sz="0" w:space="0" w:color="auto"/>
        <w:bottom w:val="none" w:sz="0" w:space="0" w:color="auto"/>
        <w:right w:val="none" w:sz="0" w:space="0" w:color="auto"/>
      </w:divBdr>
    </w:div>
    <w:div w:id="1708218156">
      <w:bodyDiv w:val="1"/>
      <w:marLeft w:val="0"/>
      <w:marRight w:val="0"/>
      <w:marTop w:val="0"/>
      <w:marBottom w:val="0"/>
      <w:divBdr>
        <w:top w:val="none" w:sz="0" w:space="0" w:color="auto"/>
        <w:left w:val="none" w:sz="0" w:space="0" w:color="auto"/>
        <w:bottom w:val="none" w:sz="0" w:space="0" w:color="auto"/>
        <w:right w:val="none" w:sz="0" w:space="0" w:color="auto"/>
      </w:divBdr>
    </w:div>
    <w:div w:id="1711301361">
      <w:bodyDiv w:val="1"/>
      <w:marLeft w:val="0"/>
      <w:marRight w:val="0"/>
      <w:marTop w:val="0"/>
      <w:marBottom w:val="0"/>
      <w:divBdr>
        <w:top w:val="none" w:sz="0" w:space="0" w:color="auto"/>
        <w:left w:val="none" w:sz="0" w:space="0" w:color="auto"/>
        <w:bottom w:val="none" w:sz="0" w:space="0" w:color="auto"/>
        <w:right w:val="none" w:sz="0" w:space="0" w:color="auto"/>
      </w:divBdr>
    </w:div>
    <w:div w:id="1715079617">
      <w:bodyDiv w:val="1"/>
      <w:marLeft w:val="0"/>
      <w:marRight w:val="0"/>
      <w:marTop w:val="0"/>
      <w:marBottom w:val="0"/>
      <w:divBdr>
        <w:top w:val="none" w:sz="0" w:space="0" w:color="auto"/>
        <w:left w:val="none" w:sz="0" w:space="0" w:color="auto"/>
        <w:bottom w:val="none" w:sz="0" w:space="0" w:color="auto"/>
        <w:right w:val="none" w:sz="0" w:space="0" w:color="auto"/>
      </w:divBdr>
    </w:div>
    <w:div w:id="1716077230">
      <w:bodyDiv w:val="1"/>
      <w:marLeft w:val="0"/>
      <w:marRight w:val="0"/>
      <w:marTop w:val="0"/>
      <w:marBottom w:val="0"/>
      <w:divBdr>
        <w:top w:val="none" w:sz="0" w:space="0" w:color="auto"/>
        <w:left w:val="none" w:sz="0" w:space="0" w:color="auto"/>
        <w:bottom w:val="none" w:sz="0" w:space="0" w:color="auto"/>
        <w:right w:val="none" w:sz="0" w:space="0" w:color="auto"/>
      </w:divBdr>
    </w:div>
    <w:div w:id="1717005934">
      <w:bodyDiv w:val="1"/>
      <w:marLeft w:val="0"/>
      <w:marRight w:val="0"/>
      <w:marTop w:val="0"/>
      <w:marBottom w:val="0"/>
      <w:divBdr>
        <w:top w:val="none" w:sz="0" w:space="0" w:color="auto"/>
        <w:left w:val="none" w:sz="0" w:space="0" w:color="auto"/>
        <w:bottom w:val="none" w:sz="0" w:space="0" w:color="auto"/>
        <w:right w:val="none" w:sz="0" w:space="0" w:color="auto"/>
      </w:divBdr>
    </w:div>
    <w:div w:id="1721320084">
      <w:bodyDiv w:val="1"/>
      <w:marLeft w:val="0"/>
      <w:marRight w:val="0"/>
      <w:marTop w:val="0"/>
      <w:marBottom w:val="0"/>
      <w:divBdr>
        <w:top w:val="none" w:sz="0" w:space="0" w:color="auto"/>
        <w:left w:val="none" w:sz="0" w:space="0" w:color="auto"/>
        <w:bottom w:val="none" w:sz="0" w:space="0" w:color="auto"/>
        <w:right w:val="none" w:sz="0" w:space="0" w:color="auto"/>
      </w:divBdr>
    </w:div>
    <w:div w:id="1721830484">
      <w:bodyDiv w:val="1"/>
      <w:marLeft w:val="0"/>
      <w:marRight w:val="0"/>
      <w:marTop w:val="0"/>
      <w:marBottom w:val="0"/>
      <w:divBdr>
        <w:top w:val="none" w:sz="0" w:space="0" w:color="auto"/>
        <w:left w:val="none" w:sz="0" w:space="0" w:color="auto"/>
        <w:bottom w:val="none" w:sz="0" w:space="0" w:color="auto"/>
        <w:right w:val="none" w:sz="0" w:space="0" w:color="auto"/>
      </w:divBdr>
    </w:div>
    <w:div w:id="1725175824">
      <w:bodyDiv w:val="1"/>
      <w:marLeft w:val="0"/>
      <w:marRight w:val="0"/>
      <w:marTop w:val="0"/>
      <w:marBottom w:val="0"/>
      <w:divBdr>
        <w:top w:val="none" w:sz="0" w:space="0" w:color="auto"/>
        <w:left w:val="none" w:sz="0" w:space="0" w:color="auto"/>
        <w:bottom w:val="none" w:sz="0" w:space="0" w:color="auto"/>
        <w:right w:val="none" w:sz="0" w:space="0" w:color="auto"/>
      </w:divBdr>
    </w:div>
    <w:div w:id="1730691478">
      <w:bodyDiv w:val="1"/>
      <w:marLeft w:val="0"/>
      <w:marRight w:val="0"/>
      <w:marTop w:val="0"/>
      <w:marBottom w:val="0"/>
      <w:divBdr>
        <w:top w:val="none" w:sz="0" w:space="0" w:color="auto"/>
        <w:left w:val="none" w:sz="0" w:space="0" w:color="auto"/>
        <w:bottom w:val="none" w:sz="0" w:space="0" w:color="auto"/>
        <w:right w:val="none" w:sz="0" w:space="0" w:color="auto"/>
      </w:divBdr>
    </w:div>
    <w:div w:id="1732533534">
      <w:bodyDiv w:val="1"/>
      <w:marLeft w:val="0"/>
      <w:marRight w:val="0"/>
      <w:marTop w:val="0"/>
      <w:marBottom w:val="0"/>
      <w:divBdr>
        <w:top w:val="none" w:sz="0" w:space="0" w:color="auto"/>
        <w:left w:val="none" w:sz="0" w:space="0" w:color="auto"/>
        <w:bottom w:val="none" w:sz="0" w:space="0" w:color="auto"/>
        <w:right w:val="none" w:sz="0" w:space="0" w:color="auto"/>
      </w:divBdr>
    </w:div>
    <w:div w:id="1732996435">
      <w:bodyDiv w:val="1"/>
      <w:marLeft w:val="0"/>
      <w:marRight w:val="0"/>
      <w:marTop w:val="0"/>
      <w:marBottom w:val="0"/>
      <w:divBdr>
        <w:top w:val="none" w:sz="0" w:space="0" w:color="auto"/>
        <w:left w:val="none" w:sz="0" w:space="0" w:color="auto"/>
        <w:bottom w:val="none" w:sz="0" w:space="0" w:color="auto"/>
        <w:right w:val="none" w:sz="0" w:space="0" w:color="auto"/>
      </w:divBdr>
    </w:div>
    <w:div w:id="1738017646">
      <w:bodyDiv w:val="1"/>
      <w:marLeft w:val="0"/>
      <w:marRight w:val="0"/>
      <w:marTop w:val="0"/>
      <w:marBottom w:val="0"/>
      <w:divBdr>
        <w:top w:val="none" w:sz="0" w:space="0" w:color="auto"/>
        <w:left w:val="none" w:sz="0" w:space="0" w:color="auto"/>
        <w:bottom w:val="none" w:sz="0" w:space="0" w:color="auto"/>
        <w:right w:val="none" w:sz="0" w:space="0" w:color="auto"/>
      </w:divBdr>
    </w:div>
    <w:div w:id="1738631961">
      <w:bodyDiv w:val="1"/>
      <w:marLeft w:val="0"/>
      <w:marRight w:val="0"/>
      <w:marTop w:val="0"/>
      <w:marBottom w:val="0"/>
      <w:divBdr>
        <w:top w:val="none" w:sz="0" w:space="0" w:color="auto"/>
        <w:left w:val="none" w:sz="0" w:space="0" w:color="auto"/>
        <w:bottom w:val="none" w:sz="0" w:space="0" w:color="auto"/>
        <w:right w:val="none" w:sz="0" w:space="0" w:color="auto"/>
      </w:divBdr>
    </w:div>
    <w:div w:id="1738747722">
      <w:bodyDiv w:val="1"/>
      <w:marLeft w:val="0"/>
      <w:marRight w:val="0"/>
      <w:marTop w:val="0"/>
      <w:marBottom w:val="0"/>
      <w:divBdr>
        <w:top w:val="none" w:sz="0" w:space="0" w:color="auto"/>
        <w:left w:val="none" w:sz="0" w:space="0" w:color="auto"/>
        <w:bottom w:val="none" w:sz="0" w:space="0" w:color="auto"/>
        <w:right w:val="none" w:sz="0" w:space="0" w:color="auto"/>
      </w:divBdr>
    </w:div>
    <w:div w:id="1743407354">
      <w:bodyDiv w:val="1"/>
      <w:marLeft w:val="0"/>
      <w:marRight w:val="0"/>
      <w:marTop w:val="0"/>
      <w:marBottom w:val="0"/>
      <w:divBdr>
        <w:top w:val="none" w:sz="0" w:space="0" w:color="auto"/>
        <w:left w:val="none" w:sz="0" w:space="0" w:color="auto"/>
        <w:bottom w:val="none" w:sz="0" w:space="0" w:color="auto"/>
        <w:right w:val="none" w:sz="0" w:space="0" w:color="auto"/>
      </w:divBdr>
    </w:div>
    <w:div w:id="1746872849">
      <w:bodyDiv w:val="1"/>
      <w:marLeft w:val="0"/>
      <w:marRight w:val="0"/>
      <w:marTop w:val="0"/>
      <w:marBottom w:val="0"/>
      <w:divBdr>
        <w:top w:val="none" w:sz="0" w:space="0" w:color="auto"/>
        <w:left w:val="none" w:sz="0" w:space="0" w:color="auto"/>
        <w:bottom w:val="none" w:sz="0" w:space="0" w:color="auto"/>
        <w:right w:val="none" w:sz="0" w:space="0" w:color="auto"/>
      </w:divBdr>
    </w:div>
    <w:div w:id="1751347401">
      <w:bodyDiv w:val="1"/>
      <w:marLeft w:val="0"/>
      <w:marRight w:val="0"/>
      <w:marTop w:val="0"/>
      <w:marBottom w:val="0"/>
      <w:divBdr>
        <w:top w:val="none" w:sz="0" w:space="0" w:color="auto"/>
        <w:left w:val="none" w:sz="0" w:space="0" w:color="auto"/>
        <w:bottom w:val="none" w:sz="0" w:space="0" w:color="auto"/>
        <w:right w:val="none" w:sz="0" w:space="0" w:color="auto"/>
      </w:divBdr>
    </w:div>
    <w:div w:id="1759138005">
      <w:bodyDiv w:val="1"/>
      <w:marLeft w:val="0"/>
      <w:marRight w:val="0"/>
      <w:marTop w:val="0"/>
      <w:marBottom w:val="0"/>
      <w:divBdr>
        <w:top w:val="none" w:sz="0" w:space="0" w:color="auto"/>
        <w:left w:val="none" w:sz="0" w:space="0" w:color="auto"/>
        <w:bottom w:val="none" w:sz="0" w:space="0" w:color="auto"/>
        <w:right w:val="none" w:sz="0" w:space="0" w:color="auto"/>
      </w:divBdr>
    </w:div>
    <w:div w:id="1761944084">
      <w:bodyDiv w:val="1"/>
      <w:marLeft w:val="0"/>
      <w:marRight w:val="0"/>
      <w:marTop w:val="0"/>
      <w:marBottom w:val="0"/>
      <w:divBdr>
        <w:top w:val="none" w:sz="0" w:space="0" w:color="auto"/>
        <w:left w:val="none" w:sz="0" w:space="0" w:color="auto"/>
        <w:bottom w:val="none" w:sz="0" w:space="0" w:color="auto"/>
        <w:right w:val="none" w:sz="0" w:space="0" w:color="auto"/>
      </w:divBdr>
    </w:div>
    <w:div w:id="1763138749">
      <w:bodyDiv w:val="1"/>
      <w:marLeft w:val="0"/>
      <w:marRight w:val="0"/>
      <w:marTop w:val="0"/>
      <w:marBottom w:val="0"/>
      <w:divBdr>
        <w:top w:val="none" w:sz="0" w:space="0" w:color="auto"/>
        <w:left w:val="none" w:sz="0" w:space="0" w:color="auto"/>
        <w:bottom w:val="none" w:sz="0" w:space="0" w:color="auto"/>
        <w:right w:val="none" w:sz="0" w:space="0" w:color="auto"/>
      </w:divBdr>
    </w:div>
    <w:div w:id="1763212051">
      <w:bodyDiv w:val="1"/>
      <w:marLeft w:val="0"/>
      <w:marRight w:val="0"/>
      <w:marTop w:val="0"/>
      <w:marBottom w:val="0"/>
      <w:divBdr>
        <w:top w:val="none" w:sz="0" w:space="0" w:color="auto"/>
        <w:left w:val="none" w:sz="0" w:space="0" w:color="auto"/>
        <w:bottom w:val="none" w:sz="0" w:space="0" w:color="auto"/>
        <w:right w:val="none" w:sz="0" w:space="0" w:color="auto"/>
      </w:divBdr>
    </w:div>
    <w:div w:id="1768379608">
      <w:bodyDiv w:val="1"/>
      <w:marLeft w:val="0"/>
      <w:marRight w:val="0"/>
      <w:marTop w:val="0"/>
      <w:marBottom w:val="0"/>
      <w:divBdr>
        <w:top w:val="none" w:sz="0" w:space="0" w:color="auto"/>
        <w:left w:val="none" w:sz="0" w:space="0" w:color="auto"/>
        <w:bottom w:val="none" w:sz="0" w:space="0" w:color="auto"/>
        <w:right w:val="none" w:sz="0" w:space="0" w:color="auto"/>
      </w:divBdr>
    </w:div>
    <w:div w:id="1770927554">
      <w:bodyDiv w:val="1"/>
      <w:marLeft w:val="0"/>
      <w:marRight w:val="0"/>
      <w:marTop w:val="0"/>
      <w:marBottom w:val="0"/>
      <w:divBdr>
        <w:top w:val="none" w:sz="0" w:space="0" w:color="auto"/>
        <w:left w:val="none" w:sz="0" w:space="0" w:color="auto"/>
        <w:bottom w:val="none" w:sz="0" w:space="0" w:color="auto"/>
        <w:right w:val="none" w:sz="0" w:space="0" w:color="auto"/>
      </w:divBdr>
    </w:div>
    <w:div w:id="1780758641">
      <w:bodyDiv w:val="1"/>
      <w:marLeft w:val="0"/>
      <w:marRight w:val="0"/>
      <w:marTop w:val="0"/>
      <w:marBottom w:val="0"/>
      <w:divBdr>
        <w:top w:val="none" w:sz="0" w:space="0" w:color="auto"/>
        <w:left w:val="none" w:sz="0" w:space="0" w:color="auto"/>
        <w:bottom w:val="none" w:sz="0" w:space="0" w:color="auto"/>
        <w:right w:val="none" w:sz="0" w:space="0" w:color="auto"/>
      </w:divBdr>
    </w:div>
    <w:div w:id="1782408931">
      <w:bodyDiv w:val="1"/>
      <w:marLeft w:val="0"/>
      <w:marRight w:val="0"/>
      <w:marTop w:val="0"/>
      <w:marBottom w:val="0"/>
      <w:divBdr>
        <w:top w:val="none" w:sz="0" w:space="0" w:color="auto"/>
        <w:left w:val="none" w:sz="0" w:space="0" w:color="auto"/>
        <w:bottom w:val="none" w:sz="0" w:space="0" w:color="auto"/>
        <w:right w:val="none" w:sz="0" w:space="0" w:color="auto"/>
      </w:divBdr>
    </w:div>
    <w:div w:id="1783067174">
      <w:bodyDiv w:val="1"/>
      <w:marLeft w:val="0"/>
      <w:marRight w:val="0"/>
      <w:marTop w:val="0"/>
      <w:marBottom w:val="0"/>
      <w:divBdr>
        <w:top w:val="none" w:sz="0" w:space="0" w:color="auto"/>
        <w:left w:val="none" w:sz="0" w:space="0" w:color="auto"/>
        <w:bottom w:val="none" w:sz="0" w:space="0" w:color="auto"/>
        <w:right w:val="none" w:sz="0" w:space="0" w:color="auto"/>
      </w:divBdr>
    </w:div>
    <w:div w:id="1783529398">
      <w:bodyDiv w:val="1"/>
      <w:marLeft w:val="0"/>
      <w:marRight w:val="0"/>
      <w:marTop w:val="0"/>
      <w:marBottom w:val="0"/>
      <w:divBdr>
        <w:top w:val="none" w:sz="0" w:space="0" w:color="auto"/>
        <w:left w:val="none" w:sz="0" w:space="0" w:color="auto"/>
        <w:bottom w:val="none" w:sz="0" w:space="0" w:color="auto"/>
        <w:right w:val="none" w:sz="0" w:space="0" w:color="auto"/>
      </w:divBdr>
    </w:div>
    <w:div w:id="1784032471">
      <w:bodyDiv w:val="1"/>
      <w:marLeft w:val="0"/>
      <w:marRight w:val="0"/>
      <w:marTop w:val="0"/>
      <w:marBottom w:val="0"/>
      <w:divBdr>
        <w:top w:val="none" w:sz="0" w:space="0" w:color="auto"/>
        <w:left w:val="none" w:sz="0" w:space="0" w:color="auto"/>
        <w:bottom w:val="none" w:sz="0" w:space="0" w:color="auto"/>
        <w:right w:val="none" w:sz="0" w:space="0" w:color="auto"/>
      </w:divBdr>
    </w:div>
    <w:div w:id="1784036924">
      <w:bodyDiv w:val="1"/>
      <w:marLeft w:val="0"/>
      <w:marRight w:val="0"/>
      <w:marTop w:val="0"/>
      <w:marBottom w:val="0"/>
      <w:divBdr>
        <w:top w:val="none" w:sz="0" w:space="0" w:color="auto"/>
        <w:left w:val="none" w:sz="0" w:space="0" w:color="auto"/>
        <w:bottom w:val="none" w:sz="0" w:space="0" w:color="auto"/>
        <w:right w:val="none" w:sz="0" w:space="0" w:color="auto"/>
      </w:divBdr>
    </w:div>
    <w:div w:id="1788620367">
      <w:bodyDiv w:val="1"/>
      <w:marLeft w:val="0"/>
      <w:marRight w:val="0"/>
      <w:marTop w:val="0"/>
      <w:marBottom w:val="0"/>
      <w:divBdr>
        <w:top w:val="none" w:sz="0" w:space="0" w:color="auto"/>
        <w:left w:val="none" w:sz="0" w:space="0" w:color="auto"/>
        <w:bottom w:val="none" w:sz="0" w:space="0" w:color="auto"/>
        <w:right w:val="none" w:sz="0" w:space="0" w:color="auto"/>
      </w:divBdr>
    </w:div>
    <w:div w:id="1790976000">
      <w:bodyDiv w:val="1"/>
      <w:marLeft w:val="0"/>
      <w:marRight w:val="0"/>
      <w:marTop w:val="0"/>
      <w:marBottom w:val="0"/>
      <w:divBdr>
        <w:top w:val="none" w:sz="0" w:space="0" w:color="auto"/>
        <w:left w:val="none" w:sz="0" w:space="0" w:color="auto"/>
        <w:bottom w:val="none" w:sz="0" w:space="0" w:color="auto"/>
        <w:right w:val="none" w:sz="0" w:space="0" w:color="auto"/>
      </w:divBdr>
    </w:div>
    <w:div w:id="1794905204">
      <w:bodyDiv w:val="1"/>
      <w:marLeft w:val="0"/>
      <w:marRight w:val="0"/>
      <w:marTop w:val="0"/>
      <w:marBottom w:val="0"/>
      <w:divBdr>
        <w:top w:val="none" w:sz="0" w:space="0" w:color="auto"/>
        <w:left w:val="none" w:sz="0" w:space="0" w:color="auto"/>
        <w:bottom w:val="none" w:sz="0" w:space="0" w:color="auto"/>
        <w:right w:val="none" w:sz="0" w:space="0" w:color="auto"/>
      </w:divBdr>
    </w:div>
    <w:div w:id="1800566411">
      <w:bodyDiv w:val="1"/>
      <w:marLeft w:val="0"/>
      <w:marRight w:val="0"/>
      <w:marTop w:val="0"/>
      <w:marBottom w:val="0"/>
      <w:divBdr>
        <w:top w:val="none" w:sz="0" w:space="0" w:color="auto"/>
        <w:left w:val="none" w:sz="0" w:space="0" w:color="auto"/>
        <w:bottom w:val="none" w:sz="0" w:space="0" w:color="auto"/>
        <w:right w:val="none" w:sz="0" w:space="0" w:color="auto"/>
      </w:divBdr>
    </w:div>
    <w:div w:id="1800682196">
      <w:bodyDiv w:val="1"/>
      <w:marLeft w:val="0"/>
      <w:marRight w:val="0"/>
      <w:marTop w:val="0"/>
      <w:marBottom w:val="0"/>
      <w:divBdr>
        <w:top w:val="none" w:sz="0" w:space="0" w:color="auto"/>
        <w:left w:val="none" w:sz="0" w:space="0" w:color="auto"/>
        <w:bottom w:val="none" w:sz="0" w:space="0" w:color="auto"/>
        <w:right w:val="none" w:sz="0" w:space="0" w:color="auto"/>
      </w:divBdr>
    </w:div>
    <w:div w:id="1803113467">
      <w:bodyDiv w:val="1"/>
      <w:marLeft w:val="0"/>
      <w:marRight w:val="0"/>
      <w:marTop w:val="0"/>
      <w:marBottom w:val="0"/>
      <w:divBdr>
        <w:top w:val="none" w:sz="0" w:space="0" w:color="auto"/>
        <w:left w:val="none" w:sz="0" w:space="0" w:color="auto"/>
        <w:bottom w:val="none" w:sz="0" w:space="0" w:color="auto"/>
        <w:right w:val="none" w:sz="0" w:space="0" w:color="auto"/>
      </w:divBdr>
    </w:div>
    <w:div w:id="1806043229">
      <w:bodyDiv w:val="1"/>
      <w:marLeft w:val="0"/>
      <w:marRight w:val="0"/>
      <w:marTop w:val="0"/>
      <w:marBottom w:val="0"/>
      <w:divBdr>
        <w:top w:val="none" w:sz="0" w:space="0" w:color="auto"/>
        <w:left w:val="none" w:sz="0" w:space="0" w:color="auto"/>
        <w:bottom w:val="none" w:sz="0" w:space="0" w:color="auto"/>
        <w:right w:val="none" w:sz="0" w:space="0" w:color="auto"/>
      </w:divBdr>
    </w:div>
    <w:div w:id="1806383793">
      <w:bodyDiv w:val="1"/>
      <w:marLeft w:val="0"/>
      <w:marRight w:val="0"/>
      <w:marTop w:val="0"/>
      <w:marBottom w:val="0"/>
      <w:divBdr>
        <w:top w:val="none" w:sz="0" w:space="0" w:color="auto"/>
        <w:left w:val="none" w:sz="0" w:space="0" w:color="auto"/>
        <w:bottom w:val="none" w:sz="0" w:space="0" w:color="auto"/>
        <w:right w:val="none" w:sz="0" w:space="0" w:color="auto"/>
      </w:divBdr>
    </w:div>
    <w:div w:id="1806770555">
      <w:bodyDiv w:val="1"/>
      <w:marLeft w:val="0"/>
      <w:marRight w:val="0"/>
      <w:marTop w:val="0"/>
      <w:marBottom w:val="0"/>
      <w:divBdr>
        <w:top w:val="none" w:sz="0" w:space="0" w:color="auto"/>
        <w:left w:val="none" w:sz="0" w:space="0" w:color="auto"/>
        <w:bottom w:val="none" w:sz="0" w:space="0" w:color="auto"/>
        <w:right w:val="none" w:sz="0" w:space="0" w:color="auto"/>
      </w:divBdr>
    </w:div>
    <w:div w:id="1809668843">
      <w:bodyDiv w:val="1"/>
      <w:marLeft w:val="0"/>
      <w:marRight w:val="0"/>
      <w:marTop w:val="0"/>
      <w:marBottom w:val="0"/>
      <w:divBdr>
        <w:top w:val="none" w:sz="0" w:space="0" w:color="auto"/>
        <w:left w:val="none" w:sz="0" w:space="0" w:color="auto"/>
        <w:bottom w:val="none" w:sz="0" w:space="0" w:color="auto"/>
        <w:right w:val="none" w:sz="0" w:space="0" w:color="auto"/>
      </w:divBdr>
    </w:div>
    <w:div w:id="1815953405">
      <w:bodyDiv w:val="1"/>
      <w:marLeft w:val="0"/>
      <w:marRight w:val="0"/>
      <w:marTop w:val="0"/>
      <w:marBottom w:val="0"/>
      <w:divBdr>
        <w:top w:val="none" w:sz="0" w:space="0" w:color="auto"/>
        <w:left w:val="none" w:sz="0" w:space="0" w:color="auto"/>
        <w:bottom w:val="none" w:sz="0" w:space="0" w:color="auto"/>
        <w:right w:val="none" w:sz="0" w:space="0" w:color="auto"/>
      </w:divBdr>
    </w:div>
    <w:div w:id="1816526963">
      <w:bodyDiv w:val="1"/>
      <w:marLeft w:val="0"/>
      <w:marRight w:val="0"/>
      <w:marTop w:val="0"/>
      <w:marBottom w:val="0"/>
      <w:divBdr>
        <w:top w:val="none" w:sz="0" w:space="0" w:color="auto"/>
        <w:left w:val="none" w:sz="0" w:space="0" w:color="auto"/>
        <w:bottom w:val="none" w:sz="0" w:space="0" w:color="auto"/>
        <w:right w:val="none" w:sz="0" w:space="0" w:color="auto"/>
      </w:divBdr>
    </w:div>
    <w:div w:id="1817525005">
      <w:bodyDiv w:val="1"/>
      <w:marLeft w:val="0"/>
      <w:marRight w:val="0"/>
      <w:marTop w:val="0"/>
      <w:marBottom w:val="0"/>
      <w:divBdr>
        <w:top w:val="none" w:sz="0" w:space="0" w:color="auto"/>
        <w:left w:val="none" w:sz="0" w:space="0" w:color="auto"/>
        <w:bottom w:val="none" w:sz="0" w:space="0" w:color="auto"/>
        <w:right w:val="none" w:sz="0" w:space="0" w:color="auto"/>
      </w:divBdr>
    </w:div>
    <w:div w:id="1819760707">
      <w:bodyDiv w:val="1"/>
      <w:marLeft w:val="0"/>
      <w:marRight w:val="0"/>
      <w:marTop w:val="0"/>
      <w:marBottom w:val="0"/>
      <w:divBdr>
        <w:top w:val="none" w:sz="0" w:space="0" w:color="auto"/>
        <w:left w:val="none" w:sz="0" w:space="0" w:color="auto"/>
        <w:bottom w:val="none" w:sz="0" w:space="0" w:color="auto"/>
        <w:right w:val="none" w:sz="0" w:space="0" w:color="auto"/>
      </w:divBdr>
    </w:div>
    <w:div w:id="1823037736">
      <w:bodyDiv w:val="1"/>
      <w:marLeft w:val="0"/>
      <w:marRight w:val="0"/>
      <w:marTop w:val="0"/>
      <w:marBottom w:val="0"/>
      <w:divBdr>
        <w:top w:val="none" w:sz="0" w:space="0" w:color="auto"/>
        <w:left w:val="none" w:sz="0" w:space="0" w:color="auto"/>
        <w:bottom w:val="none" w:sz="0" w:space="0" w:color="auto"/>
        <w:right w:val="none" w:sz="0" w:space="0" w:color="auto"/>
      </w:divBdr>
    </w:div>
    <w:div w:id="1834250733">
      <w:bodyDiv w:val="1"/>
      <w:marLeft w:val="0"/>
      <w:marRight w:val="0"/>
      <w:marTop w:val="0"/>
      <w:marBottom w:val="0"/>
      <w:divBdr>
        <w:top w:val="none" w:sz="0" w:space="0" w:color="auto"/>
        <w:left w:val="none" w:sz="0" w:space="0" w:color="auto"/>
        <w:bottom w:val="none" w:sz="0" w:space="0" w:color="auto"/>
        <w:right w:val="none" w:sz="0" w:space="0" w:color="auto"/>
      </w:divBdr>
    </w:div>
    <w:div w:id="1835030056">
      <w:bodyDiv w:val="1"/>
      <w:marLeft w:val="0"/>
      <w:marRight w:val="0"/>
      <w:marTop w:val="0"/>
      <w:marBottom w:val="0"/>
      <w:divBdr>
        <w:top w:val="none" w:sz="0" w:space="0" w:color="auto"/>
        <w:left w:val="none" w:sz="0" w:space="0" w:color="auto"/>
        <w:bottom w:val="none" w:sz="0" w:space="0" w:color="auto"/>
        <w:right w:val="none" w:sz="0" w:space="0" w:color="auto"/>
      </w:divBdr>
    </w:div>
    <w:div w:id="1839268792">
      <w:bodyDiv w:val="1"/>
      <w:marLeft w:val="0"/>
      <w:marRight w:val="0"/>
      <w:marTop w:val="0"/>
      <w:marBottom w:val="0"/>
      <w:divBdr>
        <w:top w:val="none" w:sz="0" w:space="0" w:color="auto"/>
        <w:left w:val="none" w:sz="0" w:space="0" w:color="auto"/>
        <w:bottom w:val="none" w:sz="0" w:space="0" w:color="auto"/>
        <w:right w:val="none" w:sz="0" w:space="0" w:color="auto"/>
      </w:divBdr>
    </w:div>
    <w:div w:id="1839997843">
      <w:bodyDiv w:val="1"/>
      <w:marLeft w:val="0"/>
      <w:marRight w:val="0"/>
      <w:marTop w:val="0"/>
      <w:marBottom w:val="0"/>
      <w:divBdr>
        <w:top w:val="none" w:sz="0" w:space="0" w:color="auto"/>
        <w:left w:val="none" w:sz="0" w:space="0" w:color="auto"/>
        <w:bottom w:val="none" w:sz="0" w:space="0" w:color="auto"/>
        <w:right w:val="none" w:sz="0" w:space="0" w:color="auto"/>
      </w:divBdr>
    </w:div>
    <w:div w:id="1840148219">
      <w:bodyDiv w:val="1"/>
      <w:marLeft w:val="0"/>
      <w:marRight w:val="0"/>
      <w:marTop w:val="0"/>
      <w:marBottom w:val="0"/>
      <w:divBdr>
        <w:top w:val="none" w:sz="0" w:space="0" w:color="auto"/>
        <w:left w:val="none" w:sz="0" w:space="0" w:color="auto"/>
        <w:bottom w:val="none" w:sz="0" w:space="0" w:color="auto"/>
        <w:right w:val="none" w:sz="0" w:space="0" w:color="auto"/>
      </w:divBdr>
    </w:div>
    <w:div w:id="1841431493">
      <w:bodyDiv w:val="1"/>
      <w:marLeft w:val="0"/>
      <w:marRight w:val="0"/>
      <w:marTop w:val="0"/>
      <w:marBottom w:val="0"/>
      <w:divBdr>
        <w:top w:val="none" w:sz="0" w:space="0" w:color="auto"/>
        <w:left w:val="none" w:sz="0" w:space="0" w:color="auto"/>
        <w:bottom w:val="none" w:sz="0" w:space="0" w:color="auto"/>
        <w:right w:val="none" w:sz="0" w:space="0" w:color="auto"/>
      </w:divBdr>
    </w:div>
    <w:div w:id="1842236608">
      <w:bodyDiv w:val="1"/>
      <w:marLeft w:val="0"/>
      <w:marRight w:val="0"/>
      <w:marTop w:val="0"/>
      <w:marBottom w:val="0"/>
      <w:divBdr>
        <w:top w:val="none" w:sz="0" w:space="0" w:color="auto"/>
        <w:left w:val="none" w:sz="0" w:space="0" w:color="auto"/>
        <w:bottom w:val="none" w:sz="0" w:space="0" w:color="auto"/>
        <w:right w:val="none" w:sz="0" w:space="0" w:color="auto"/>
      </w:divBdr>
    </w:div>
    <w:div w:id="1845970177">
      <w:bodyDiv w:val="1"/>
      <w:marLeft w:val="0"/>
      <w:marRight w:val="0"/>
      <w:marTop w:val="0"/>
      <w:marBottom w:val="0"/>
      <w:divBdr>
        <w:top w:val="none" w:sz="0" w:space="0" w:color="auto"/>
        <w:left w:val="none" w:sz="0" w:space="0" w:color="auto"/>
        <w:bottom w:val="none" w:sz="0" w:space="0" w:color="auto"/>
        <w:right w:val="none" w:sz="0" w:space="0" w:color="auto"/>
      </w:divBdr>
    </w:div>
    <w:div w:id="1846674993">
      <w:bodyDiv w:val="1"/>
      <w:marLeft w:val="0"/>
      <w:marRight w:val="0"/>
      <w:marTop w:val="0"/>
      <w:marBottom w:val="0"/>
      <w:divBdr>
        <w:top w:val="none" w:sz="0" w:space="0" w:color="auto"/>
        <w:left w:val="none" w:sz="0" w:space="0" w:color="auto"/>
        <w:bottom w:val="none" w:sz="0" w:space="0" w:color="auto"/>
        <w:right w:val="none" w:sz="0" w:space="0" w:color="auto"/>
      </w:divBdr>
    </w:div>
    <w:div w:id="1848591471">
      <w:bodyDiv w:val="1"/>
      <w:marLeft w:val="0"/>
      <w:marRight w:val="0"/>
      <w:marTop w:val="0"/>
      <w:marBottom w:val="0"/>
      <w:divBdr>
        <w:top w:val="none" w:sz="0" w:space="0" w:color="auto"/>
        <w:left w:val="none" w:sz="0" w:space="0" w:color="auto"/>
        <w:bottom w:val="none" w:sz="0" w:space="0" w:color="auto"/>
        <w:right w:val="none" w:sz="0" w:space="0" w:color="auto"/>
      </w:divBdr>
    </w:div>
    <w:div w:id="1854999629">
      <w:bodyDiv w:val="1"/>
      <w:marLeft w:val="0"/>
      <w:marRight w:val="0"/>
      <w:marTop w:val="0"/>
      <w:marBottom w:val="0"/>
      <w:divBdr>
        <w:top w:val="none" w:sz="0" w:space="0" w:color="auto"/>
        <w:left w:val="none" w:sz="0" w:space="0" w:color="auto"/>
        <w:bottom w:val="none" w:sz="0" w:space="0" w:color="auto"/>
        <w:right w:val="none" w:sz="0" w:space="0" w:color="auto"/>
      </w:divBdr>
    </w:div>
    <w:div w:id="1859731405">
      <w:bodyDiv w:val="1"/>
      <w:marLeft w:val="0"/>
      <w:marRight w:val="0"/>
      <w:marTop w:val="0"/>
      <w:marBottom w:val="0"/>
      <w:divBdr>
        <w:top w:val="none" w:sz="0" w:space="0" w:color="auto"/>
        <w:left w:val="none" w:sz="0" w:space="0" w:color="auto"/>
        <w:bottom w:val="none" w:sz="0" w:space="0" w:color="auto"/>
        <w:right w:val="none" w:sz="0" w:space="0" w:color="auto"/>
      </w:divBdr>
    </w:div>
    <w:div w:id="1860778079">
      <w:bodyDiv w:val="1"/>
      <w:marLeft w:val="0"/>
      <w:marRight w:val="0"/>
      <w:marTop w:val="0"/>
      <w:marBottom w:val="0"/>
      <w:divBdr>
        <w:top w:val="none" w:sz="0" w:space="0" w:color="auto"/>
        <w:left w:val="none" w:sz="0" w:space="0" w:color="auto"/>
        <w:bottom w:val="none" w:sz="0" w:space="0" w:color="auto"/>
        <w:right w:val="none" w:sz="0" w:space="0" w:color="auto"/>
      </w:divBdr>
    </w:div>
    <w:div w:id="1860853040">
      <w:bodyDiv w:val="1"/>
      <w:marLeft w:val="0"/>
      <w:marRight w:val="0"/>
      <w:marTop w:val="0"/>
      <w:marBottom w:val="0"/>
      <w:divBdr>
        <w:top w:val="none" w:sz="0" w:space="0" w:color="auto"/>
        <w:left w:val="none" w:sz="0" w:space="0" w:color="auto"/>
        <w:bottom w:val="none" w:sz="0" w:space="0" w:color="auto"/>
        <w:right w:val="none" w:sz="0" w:space="0" w:color="auto"/>
      </w:divBdr>
    </w:div>
    <w:div w:id="1861619828">
      <w:bodyDiv w:val="1"/>
      <w:marLeft w:val="0"/>
      <w:marRight w:val="0"/>
      <w:marTop w:val="0"/>
      <w:marBottom w:val="0"/>
      <w:divBdr>
        <w:top w:val="none" w:sz="0" w:space="0" w:color="auto"/>
        <w:left w:val="none" w:sz="0" w:space="0" w:color="auto"/>
        <w:bottom w:val="none" w:sz="0" w:space="0" w:color="auto"/>
        <w:right w:val="none" w:sz="0" w:space="0" w:color="auto"/>
      </w:divBdr>
    </w:div>
    <w:div w:id="1863863724">
      <w:bodyDiv w:val="1"/>
      <w:marLeft w:val="0"/>
      <w:marRight w:val="0"/>
      <w:marTop w:val="0"/>
      <w:marBottom w:val="0"/>
      <w:divBdr>
        <w:top w:val="none" w:sz="0" w:space="0" w:color="auto"/>
        <w:left w:val="none" w:sz="0" w:space="0" w:color="auto"/>
        <w:bottom w:val="none" w:sz="0" w:space="0" w:color="auto"/>
        <w:right w:val="none" w:sz="0" w:space="0" w:color="auto"/>
      </w:divBdr>
    </w:div>
    <w:div w:id="1865440376">
      <w:bodyDiv w:val="1"/>
      <w:marLeft w:val="0"/>
      <w:marRight w:val="0"/>
      <w:marTop w:val="0"/>
      <w:marBottom w:val="0"/>
      <w:divBdr>
        <w:top w:val="none" w:sz="0" w:space="0" w:color="auto"/>
        <w:left w:val="none" w:sz="0" w:space="0" w:color="auto"/>
        <w:bottom w:val="none" w:sz="0" w:space="0" w:color="auto"/>
        <w:right w:val="none" w:sz="0" w:space="0" w:color="auto"/>
      </w:divBdr>
    </w:div>
    <w:div w:id="1867598697">
      <w:bodyDiv w:val="1"/>
      <w:marLeft w:val="0"/>
      <w:marRight w:val="0"/>
      <w:marTop w:val="0"/>
      <w:marBottom w:val="0"/>
      <w:divBdr>
        <w:top w:val="none" w:sz="0" w:space="0" w:color="auto"/>
        <w:left w:val="none" w:sz="0" w:space="0" w:color="auto"/>
        <w:bottom w:val="none" w:sz="0" w:space="0" w:color="auto"/>
        <w:right w:val="none" w:sz="0" w:space="0" w:color="auto"/>
      </w:divBdr>
    </w:div>
    <w:div w:id="1867862858">
      <w:bodyDiv w:val="1"/>
      <w:marLeft w:val="0"/>
      <w:marRight w:val="0"/>
      <w:marTop w:val="0"/>
      <w:marBottom w:val="0"/>
      <w:divBdr>
        <w:top w:val="none" w:sz="0" w:space="0" w:color="auto"/>
        <w:left w:val="none" w:sz="0" w:space="0" w:color="auto"/>
        <w:bottom w:val="none" w:sz="0" w:space="0" w:color="auto"/>
        <w:right w:val="none" w:sz="0" w:space="0" w:color="auto"/>
      </w:divBdr>
    </w:div>
    <w:div w:id="1872918657">
      <w:bodyDiv w:val="1"/>
      <w:marLeft w:val="0"/>
      <w:marRight w:val="0"/>
      <w:marTop w:val="0"/>
      <w:marBottom w:val="0"/>
      <w:divBdr>
        <w:top w:val="none" w:sz="0" w:space="0" w:color="auto"/>
        <w:left w:val="none" w:sz="0" w:space="0" w:color="auto"/>
        <w:bottom w:val="none" w:sz="0" w:space="0" w:color="auto"/>
        <w:right w:val="none" w:sz="0" w:space="0" w:color="auto"/>
      </w:divBdr>
    </w:div>
    <w:div w:id="1874464926">
      <w:bodyDiv w:val="1"/>
      <w:marLeft w:val="0"/>
      <w:marRight w:val="0"/>
      <w:marTop w:val="0"/>
      <w:marBottom w:val="0"/>
      <w:divBdr>
        <w:top w:val="none" w:sz="0" w:space="0" w:color="auto"/>
        <w:left w:val="none" w:sz="0" w:space="0" w:color="auto"/>
        <w:bottom w:val="none" w:sz="0" w:space="0" w:color="auto"/>
        <w:right w:val="none" w:sz="0" w:space="0" w:color="auto"/>
      </w:divBdr>
    </w:div>
    <w:div w:id="1876653913">
      <w:bodyDiv w:val="1"/>
      <w:marLeft w:val="0"/>
      <w:marRight w:val="0"/>
      <w:marTop w:val="0"/>
      <w:marBottom w:val="0"/>
      <w:divBdr>
        <w:top w:val="none" w:sz="0" w:space="0" w:color="auto"/>
        <w:left w:val="none" w:sz="0" w:space="0" w:color="auto"/>
        <w:bottom w:val="none" w:sz="0" w:space="0" w:color="auto"/>
        <w:right w:val="none" w:sz="0" w:space="0" w:color="auto"/>
      </w:divBdr>
    </w:div>
    <w:div w:id="1879050735">
      <w:bodyDiv w:val="1"/>
      <w:marLeft w:val="0"/>
      <w:marRight w:val="0"/>
      <w:marTop w:val="0"/>
      <w:marBottom w:val="0"/>
      <w:divBdr>
        <w:top w:val="none" w:sz="0" w:space="0" w:color="auto"/>
        <w:left w:val="none" w:sz="0" w:space="0" w:color="auto"/>
        <w:bottom w:val="none" w:sz="0" w:space="0" w:color="auto"/>
        <w:right w:val="none" w:sz="0" w:space="0" w:color="auto"/>
      </w:divBdr>
    </w:div>
    <w:div w:id="1880429441">
      <w:bodyDiv w:val="1"/>
      <w:marLeft w:val="0"/>
      <w:marRight w:val="0"/>
      <w:marTop w:val="0"/>
      <w:marBottom w:val="0"/>
      <w:divBdr>
        <w:top w:val="none" w:sz="0" w:space="0" w:color="auto"/>
        <w:left w:val="none" w:sz="0" w:space="0" w:color="auto"/>
        <w:bottom w:val="none" w:sz="0" w:space="0" w:color="auto"/>
        <w:right w:val="none" w:sz="0" w:space="0" w:color="auto"/>
      </w:divBdr>
    </w:div>
    <w:div w:id="1880780940">
      <w:bodyDiv w:val="1"/>
      <w:marLeft w:val="0"/>
      <w:marRight w:val="0"/>
      <w:marTop w:val="0"/>
      <w:marBottom w:val="0"/>
      <w:divBdr>
        <w:top w:val="none" w:sz="0" w:space="0" w:color="auto"/>
        <w:left w:val="none" w:sz="0" w:space="0" w:color="auto"/>
        <w:bottom w:val="none" w:sz="0" w:space="0" w:color="auto"/>
        <w:right w:val="none" w:sz="0" w:space="0" w:color="auto"/>
      </w:divBdr>
    </w:div>
    <w:div w:id="1889295262">
      <w:bodyDiv w:val="1"/>
      <w:marLeft w:val="0"/>
      <w:marRight w:val="0"/>
      <w:marTop w:val="0"/>
      <w:marBottom w:val="0"/>
      <w:divBdr>
        <w:top w:val="none" w:sz="0" w:space="0" w:color="auto"/>
        <w:left w:val="none" w:sz="0" w:space="0" w:color="auto"/>
        <w:bottom w:val="none" w:sz="0" w:space="0" w:color="auto"/>
        <w:right w:val="none" w:sz="0" w:space="0" w:color="auto"/>
      </w:divBdr>
    </w:div>
    <w:div w:id="1891574836">
      <w:bodyDiv w:val="1"/>
      <w:marLeft w:val="0"/>
      <w:marRight w:val="0"/>
      <w:marTop w:val="0"/>
      <w:marBottom w:val="0"/>
      <w:divBdr>
        <w:top w:val="none" w:sz="0" w:space="0" w:color="auto"/>
        <w:left w:val="none" w:sz="0" w:space="0" w:color="auto"/>
        <w:bottom w:val="none" w:sz="0" w:space="0" w:color="auto"/>
        <w:right w:val="none" w:sz="0" w:space="0" w:color="auto"/>
      </w:divBdr>
    </w:div>
    <w:div w:id="1892232914">
      <w:bodyDiv w:val="1"/>
      <w:marLeft w:val="0"/>
      <w:marRight w:val="0"/>
      <w:marTop w:val="0"/>
      <w:marBottom w:val="0"/>
      <w:divBdr>
        <w:top w:val="none" w:sz="0" w:space="0" w:color="auto"/>
        <w:left w:val="none" w:sz="0" w:space="0" w:color="auto"/>
        <w:bottom w:val="none" w:sz="0" w:space="0" w:color="auto"/>
        <w:right w:val="none" w:sz="0" w:space="0" w:color="auto"/>
      </w:divBdr>
    </w:div>
    <w:div w:id="1894728479">
      <w:bodyDiv w:val="1"/>
      <w:marLeft w:val="0"/>
      <w:marRight w:val="0"/>
      <w:marTop w:val="0"/>
      <w:marBottom w:val="0"/>
      <w:divBdr>
        <w:top w:val="none" w:sz="0" w:space="0" w:color="auto"/>
        <w:left w:val="none" w:sz="0" w:space="0" w:color="auto"/>
        <w:bottom w:val="none" w:sz="0" w:space="0" w:color="auto"/>
        <w:right w:val="none" w:sz="0" w:space="0" w:color="auto"/>
      </w:divBdr>
    </w:div>
    <w:div w:id="1899591217">
      <w:bodyDiv w:val="1"/>
      <w:marLeft w:val="0"/>
      <w:marRight w:val="0"/>
      <w:marTop w:val="0"/>
      <w:marBottom w:val="0"/>
      <w:divBdr>
        <w:top w:val="none" w:sz="0" w:space="0" w:color="auto"/>
        <w:left w:val="none" w:sz="0" w:space="0" w:color="auto"/>
        <w:bottom w:val="none" w:sz="0" w:space="0" w:color="auto"/>
        <w:right w:val="none" w:sz="0" w:space="0" w:color="auto"/>
      </w:divBdr>
    </w:div>
    <w:div w:id="1901285883">
      <w:bodyDiv w:val="1"/>
      <w:marLeft w:val="0"/>
      <w:marRight w:val="0"/>
      <w:marTop w:val="0"/>
      <w:marBottom w:val="0"/>
      <w:divBdr>
        <w:top w:val="none" w:sz="0" w:space="0" w:color="auto"/>
        <w:left w:val="none" w:sz="0" w:space="0" w:color="auto"/>
        <w:bottom w:val="none" w:sz="0" w:space="0" w:color="auto"/>
        <w:right w:val="none" w:sz="0" w:space="0" w:color="auto"/>
      </w:divBdr>
    </w:div>
    <w:div w:id="1905673728">
      <w:bodyDiv w:val="1"/>
      <w:marLeft w:val="0"/>
      <w:marRight w:val="0"/>
      <w:marTop w:val="0"/>
      <w:marBottom w:val="0"/>
      <w:divBdr>
        <w:top w:val="none" w:sz="0" w:space="0" w:color="auto"/>
        <w:left w:val="none" w:sz="0" w:space="0" w:color="auto"/>
        <w:bottom w:val="none" w:sz="0" w:space="0" w:color="auto"/>
        <w:right w:val="none" w:sz="0" w:space="0" w:color="auto"/>
      </w:divBdr>
    </w:div>
    <w:div w:id="1906067946">
      <w:bodyDiv w:val="1"/>
      <w:marLeft w:val="0"/>
      <w:marRight w:val="0"/>
      <w:marTop w:val="0"/>
      <w:marBottom w:val="0"/>
      <w:divBdr>
        <w:top w:val="none" w:sz="0" w:space="0" w:color="auto"/>
        <w:left w:val="none" w:sz="0" w:space="0" w:color="auto"/>
        <w:bottom w:val="none" w:sz="0" w:space="0" w:color="auto"/>
        <w:right w:val="none" w:sz="0" w:space="0" w:color="auto"/>
      </w:divBdr>
    </w:div>
    <w:div w:id="1906526232">
      <w:bodyDiv w:val="1"/>
      <w:marLeft w:val="0"/>
      <w:marRight w:val="0"/>
      <w:marTop w:val="0"/>
      <w:marBottom w:val="0"/>
      <w:divBdr>
        <w:top w:val="none" w:sz="0" w:space="0" w:color="auto"/>
        <w:left w:val="none" w:sz="0" w:space="0" w:color="auto"/>
        <w:bottom w:val="none" w:sz="0" w:space="0" w:color="auto"/>
        <w:right w:val="none" w:sz="0" w:space="0" w:color="auto"/>
      </w:divBdr>
    </w:div>
    <w:div w:id="1906720380">
      <w:bodyDiv w:val="1"/>
      <w:marLeft w:val="0"/>
      <w:marRight w:val="0"/>
      <w:marTop w:val="0"/>
      <w:marBottom w:val="0"/>
      <w:divBdr>
        <w:top w:val="none" w:sz="0" w:space="0" w:color="auto"/>
        <w:left w:val="none" w:sz="0" w:space="0" w:color="auto"/>
        <w:bottom w:val="none" w:sz="0" w:space="0" w:color="auto"/>
        <w:right w:val="none" w:sz="0" w:space="0" w:color="auto"/>
      </w:divBdr>
    </w:div>
    <w:div w:id="1912613390">
      <w:bodyDiv w:val="1"/>
      <w:marLeft w:val="0"/>
      <w:marRight w:val="0"/>
      <w:marTop w:val="0"/>
      <w:marBottom w:val="0"/>
      <w:divBdr>
        <w:top w:val="none" w:sz="0" w:space="0" w:color="auto"/>
        <w:left w:val="none" w:sz="0" w:space="0" w:color="auto"/>
        <w:bottom w:val="none" w:sz="0" w:space="0" w:color="auto"/>
        <w:right w:val="none" w:sz="0" w:space="0" w:color="auto"/>
      </w:divBdr>
    </w:div>
    <w:div w:id="1916891236">
      <w:bodyDiv w:val="1"/>
      <w:marLeft w:val="0"/>
      <w:marRight w:val="0"/>
      <w:marTop w:val="0"/>
      <w:marBottom w:val="0"/>
      <w:divBdr>
        <w:top w:val="none" w:sz="0" w:space="0" w:color="auto"/>
        <w:left w:val="none" w:sz="0" w:space="0" w:color="auto"/>
        <w:bottom w:val="none" w:sz="0" w:space="0" w:color="auto"/>
        <w:right w:val="none" w:sz="0" w:space="0" w:color="auto"/>
      </w:divBdr>
    </w:div>
    <w:div w:id="1917745976">
      <w:bodyDiv w:val="1"/>
      <w:marLeft w:val="0"/>
      <w:marRight w:val="0"/>
      <w:marTop w:val="0"/>
      <w:marBottom w:val="0"/>
      <w:divBdr>
        <w:top w:val="none" w:sz="0" w:space="0" w:color="auto"/>
        <w:left w:val="none" w:sz="0" w:space="0" w:color="auto"/>
        <w:bottom w:val="none" w:sz="0" w:space="0" w:color="auto"/>
        <w:right w:val="none" w:sz="0" w:space="0" w:color="auto"/>
      </w:divBdr>
    </w:div>
    <w:div w:id="1917931023">
      <w:bodyDiv w:val="1"/>
      <w:marLeft w:val="0"/>
      <w:marRight w:val="0"/>
      <w:marTop w:val="0"/>
      <w:marBottom w:val="0"/>
      <w:divBdr>
        <w:top w:val="none" w:sz="0" w:space="0" w:color="auto"/>
        <w:left w:val="none" w:sz="0" w:space="0" w:color="auto"/>
        <w:bottom w:val="none" w:sz="0" w:space="0" w:color="auto"/>
        <w:right w:val="none" w:sz="0" w:space="0" w:color="auto"/>
      </w:divBdr>
    </w:div>
    <w:div w:id="1922180201">
      <w:bodyDiv w:val="1"/>
      <w:marLeft w:val="0"/>
      <w:marRight w:val="0"/>
      <w:marTop w:val="0"/>
      <w:marBottom w:val="0"/>
      <w:divBdr>
        <w:top w:val="none" w:sz="0" w:space="0" w:color="auto"/>
        <w:left w:val="none" w:sz="0" w:space="0" w:color="auto"/>
        <w:bottom w:val="none" w:sz="0" w:space="0" w:color="auto"/>
        <w:right w:val="none" w:sz="0" w:space="0" w:color="auto"/>
      </w:divBdr>
    </w:div>
    <w:div w:id="1924148181">
      <w:bodyDiv w:val="1"/>
      <w:marLeft w:val="0"/>
      <w:marRight w:val="0"/>
      <w:marTop w:val="0"/>
      <w:marBottom w:val="0"/>
      <w:divBdr>
        <w:top w:val="none" w:sz="0" w:space="0" w:color="auto"/>
        <w:left w:val="none" w:sz="0" w:space="0" w:color="auto"/>
        <w:bottom w:val="none" w:sz="0" w:space="0" w:color="auto"/>
        <w:right w:val="none" w:sz="0" w:space="0" w:color="auto"/>
      </w:divBdr>
    </w:div>
    <w:div w:id="1926068749">
      <w:bodyDiv w:val="1"/>
      <w:marLeft w:val="0"/>
      <w:marRight w:val="0"/>
      <w:marTop w:val="0"/>
      <w:marBottom w:val="0"/>
      <w:divBdr>
        <w:top w:val="none" w:sz="0" w:space="0" w:color="auto"/>
        <w:left w:val="none" w:sz="0" w:space="0" w:color="auto"/>
        <w:bottom w:val="none" w:sz="0" w:space="0" w:color="auto"/>
        <w:right w:val="none" w:sz="0" w:space="0" w:color="auto"/>
      </w:divBdr>
    </w:div>
    <w:div w:id="1929582490">
      <w:bodyDiv w:val="1"/>
      <w:marLeft w:val="0"/>
      <w:marRight w:val="0"/>
      <w:marTop w:val="0"/>
      <w:marBottom w:val="0"/>
      <w:divBdr>
        <w:top w:val="none" w:sz="0" w:space="0" w:color="auto"/>
        <w:left w:val="none" w:sz="0" w:space="0" w:color="auto"/>
        <w:bottom w:val="none" w:sz="0" w:space="0" w:color="auto"/>
        <w:right w:val="none" w:sz="0" w:space="0" w:color="auto"/>
      </w:divBdr>
    </w:div>
    <w:div w:id="1931693557">
      <w:bodyDiv w:val="1"/>
      <w:marLeft w:val="0"/>
      <w:marRight w:val="0"/>
      <w:marTop w:val="0"/>
      <w:marBottom w:val="0"/>
      <w:divBdr>
        <w:top w:val="none" w:sz="0" w:space="0" w:color="auto"/>
        <w:left w:val="none" w:sz="0" w:space="0" w:color="auto"/>
        <w:bottom w:val="none" w:sz="0" w:space="0" w:color="auto"/>
        <w:right w:val="none" w:sz="0" w:space="0" w:color="auto"/>
      </w:divBdr>
    </w:div>
    <w:div w:id="1934125697">
      <w:bodyDiv w:val="1"/>
      <w:marLeft w:val="0"/>
      <w:marRight w:val="0"/>
      <w:marTop w:val="0"/>
      <w:marBottom w:val="0"/>
      <w:divBdr>
        <w:top w:val="none" w:sz="0" w:space="0" w:color="auto"/>
        <w:left w:val="none" w:sz="0" w:space="0" w:color="auto"/>
        <w:bottom w:val="none" w:sz="0" w:space="0" w:color="auto"/>
        <w:right w:val="none" w:sz="0" w:space="0" w:color="auto"/>
      </w:divBdr>
    </w:div>
    <w:div w:id="1934849679">
      <w:bodyDiv w:val="1"/>
      <w:marLeft w:val="0"/>
      <w:marRight w:val="0"/>
      <w:marTop w:val="0"/>
      <w:marBottom w:val="0"/>
      <w:divBdr>
        <w:top w:val="none" w:sz="0" w:space="0" w:color="auto"/>
        <w:left w:val="none" w:sz="0" w:space="0" w:color="auto"/>
        <w:bottom w:val="none" w:sz="0" w:space="0" w:color="auto"/>
        <w:right w:val="none" w:sz="0" w:space="0" w:color="auto"/>
      </w:divBdr>
    </w:div>
    <w:div w:id="1935505963">
      <w:bodyDiv w:val="1"/>
      <w:marLeft w:val="0"/>
      <w:marRight w:val="0"/>
      <w:marTop w:val="0"/>
      <w:marBottom w:val="0"/>
      <w:divBdr>
        <w:top w:val="none" w:sz="0" w:space="0" w:color="auto"/>
        <w:left w:val="none" w:sz="0" w:space="0" w:color="auto"/>
        <w:bottom w:val="none" w:sz="0" w:space="0" w:color="auto"/>
        <w:right w:val="none" w:sz="0" w:space="0" w:color="auto"/>
      </w:divBdr>
    </w:div>
    <w:div w:id="1937904125">
      <w:bodyDiv w:val="1"/>
      <w:marLeft w:val="0"/>
      <w:marRight w:val="0"/>
      <w:marTop w:val="0"/>
      <w:marBottom w:val="0"/>
      <w:divBdr>
        <w:top w:val="none" w:sz="0" w:space="0" w:color="auto"/>
        <w:left w:val="none" w:sz="0" w:space="0" w:color="auto"/>
        <w:bottom w:val="none" w:sz="0" w:space="0" w:color="auto"/>
        <w:right w:val="none" w:sz="0" w:space="0" w:color="auto"/>
      </w:divBdr>
    </w:div>
    <w:div w:id="1938706949">
      <w:bodyDiv w:val="1"/>
      <w:marLeft w:val="0"/>
      <w:marRight w:val="0"/>
      <w:marTop w:val="0"/>
      <w:marBottom w:val="0"/>
      <w:divBdr>
        <w:top w:val="none" w:sz="0" w:space="0" w:color="auto"/>
        <w:left w:val="none" w:sz="0" w:space="0" w:color="auto"/>
        <w:bottom w:val="none" w:sz="0" w:space="0" w:color="auto"/>
        <w:right w:val="none" w:sz="0" w:space="0" w:color="auto"/>
      </w:divBdr>
    </w:div>
    <w:div w:id="1939630240">
      <w:bodyDiv w:val="1"/>
      <w:marLeft w:val="0"/>
      <w:marRight w:val="0"/>
      <w:marTop w:val="0"/>
      <w:marBottom w:val="0"/>
      <w:divBdr>
        <w:top w:val="none" w:sz="0" w:space="0" w:color="auto"/>
        <w:left w:val="none" w:sz="0" w:space="0" w:color="auto"/>
        <w:bottom w:val="none" w:sz="0" w:space="0" w:color="auto"/>
        <w:right w:val="none" w:sz="0" w:space="0" w:color="auto"/>
      </w:divBdr>
    </w:div>
    <w:div w:id="1940402730">
      <w:bodyDiv w:val="1"/>
      <w:marLeft w:val="0"/>
      <w:marRight w:val="0"/>
      <w:marTop w:val="0"/>
      <w:marBottom w:val="0"/>
      <w:divBdr>
        <w:top w:val="none" w:sz="0" w:space="0" w:color="auto"/>
        <w:left w:val="none" w:sz="0" w:space="0" w:color="auto"/>
        <w:bottom w:val="none" w:sz="0" w:space="0" w:color="auto"/>
        <w:right w:val="none" w:sz="0" w:space="0" w:color="auto"/>
      </w:divBdr>
    </w:div>
    <w:div w:id="1943144910">
      <w:bodyDiv w:val="1"/>
      <w:marLeft w:val="0"/>
      <w:marRight w:val="0"/>
      <w:marTop w:val="0"/>
      <w:marBottom w:val="0"/>
      <w:divBdr>
        <w:top w:val="none" w:sz="0" w:space="0" w:color="auto"/>
        <w:left w:val="none" w:sz="0" w:space="0" w:color="auto"/>
        <w:bottom w:val="none" w:sz="0" w:space="0" w:color="auto"/>
        <w:right w:val="none" w:sz="0" w:space="0" w:color="auto"/>
      </w:divBdr>
    </w:div>
    <w:div w:id="1955555812">
      <w:bodyDiv w:val="1"/>
      <w:marLeft w:val="0"/>
      <w:marRight w:val="0"/>
      <w:marTop w:val="0"/>
      <w:marBottom w:val="0"/>
      <w:divBdr>
        <w:top w:val="none" w:sz="0" w:space="0" w:color="auto"/>
        <w:left w:val="none" w:sz="0" w:space="0" w:color="auto"/>
        <w:bottom w:val="none" w:sz="0" w:space="0" w:color="auto"/>
        <w:right w:val="none" w:sz="0" w:space="0" w:color="auto"/>
      </w:divBdr>
    </w:div>
    <w:div w:id="1957712507">
      <w:bodyDiv w:val="1"/>
      <w:marLeft w:val="0"/>
      <w:marRight w:val="0"/>
      <w:marTop w:val="0"/>
      <w:marBottom w:val="0"/>
      <w:divBdr>
        <w:top w:val="none" w:sz="0" w:space="0" w:color="auto"/>
        <w:left w:val="none" w:sz="0" w:space="0" w:color="auto"/>
        <w:bottom w:val="none" w:sz="0" w:space="0" w:color="auto"/>
        <w:right w:val="none" w:sz="0" w:space="0" w:color="auto"/>
      </w:divBdr>
    </w:div>
    <w:div w:id="1959025610">
      <w:bodyDiv w:val="1"/>
      <w:marLeft w:val="0"/>
      <w:marRight w:val="0"/>
      <w:marTop w:val="0"/>
      <w:marBottom w:val="0"/>
      <w:divBdr>
        <w:top w:val="none" w:sz="0" w:space="0" w:color="auto"/>
        <w:left w:val="none" w:sz="0" w:space="0" w:color="auto"/>
        <w:bottom w:val="none" w:sz="0" w:space="0" w:color="auto"/>
        <w:right w:val="none" w:sz="0" w:space="0" w:color="auto"/>
      </w:divBdr>
    </w:div>
    <w:div w:id="1961299142">
      <w:bodyDiv w:val="1"/>
      <w:marLeft w:val="0"/>
      <w:marRight w:val="0"/>
      <w:marTop w:val="0"/>
      <w:marBottom w:val="0"/>
      <w:divBdr>
        <w:top w:val="none" w:sz="0" w:space="0" w:color="auto"/>
        <w:left w:val="none" w:sz="0" w:space="0" w:color="auto"/>
        <w:bottom w:val="none" w:sz="0" w:space="0" w:color="auto"/>
        <w:right w:val="none" w:sz="0" w:space="0" w:color="auto"/>
      </w:divBdr>
    </w:div>
    <w:div w:id="1961373207">
      <w:bodyDiv w:val="1"/>
      <w:marLeft w:val="0"/>
      <w:marRight w:val="0"/>
      <w:marTop w:val="0"/>
      <w:marBottom w:val="0"/>
      <w:divBdr>
        <w:top w:val="none" w:sz="0" w:space="0" w:color="auto"/>
        <w:left w:val="none" w:sz="0" w:space="0" w:color="auto"/>
        <w:bottom w:val="none" w:sz="0" w:space="0" w:color="auto"/>
        <w:right w:val="none" w:sz="0" w:space="0" w:color="auto"/>
      </w:divBdr>
    </w:div>
    <w:div w:id="1963345934">
      <w:bodyDiv w:val="1"/>
      <w:marLeft w:val="0"/>
      <w:marRight w:val="0"/>
      <w:marTop w:val="0"/>
      <w:marBottom w:val="0"/>
      <w:divBdr>
        <w:top w:val="none" w:sz="0" w:space="0" w:color="auto"/>
        <w:left w:val="none" w:sz="0" w:space="0" w:color="auto"/>
        <w:bottom w:val="none" w:sz="0" w:space="0" w:color="auto"/>
        <w:right w:val="none" w:sz="0" w:space="0" w:color="auto"/>
      </w:divBdr>
    </w:div>
    <w:div w:id="1964916796">
      <w:bodyDiv w:val="1"/>
      <w:marLeft w:val="0"/>
      <w:marRight w:val="0"/>
      <w:marTop w:val="0"/>
      <w:marBottom w:val="0"/>
      <w:divBdr>
        <w:top w:val="none" w:sz="0" w:space="0" w:color="auto"/>
        <w:left w:val="none" w:sz="0" w:space="0" w:color="auto"/>
        <w:bottom w:val="none" w:sz="0" w:space="0" w:color="auto"/>
        <w:right w:val="none" w:sz="0" w:space="0" w:color="auto"/>
      </w:divBdr>
    </w:div>
    <w:div w:id="1968730849">
      <w:bodyDiv w:val="1"/>
      <w:marLeft w:val="0"/>
      <w:marRight w:val="0"/>
      <w:marTop w:val="0"/>
      <w:marBottom w:val="0"/>
      <w:divBdr>
        <w:top w:val="none" w:sz="0" w:space="0" w:color="auto"/>
        <w:left w:val="none" w:sz="0" w:space="0" w:color="auto"/>
        <w:bottom w:val="none" w:sz="0" w:space="0" w:color="auto"/>
        <w:right w:val="none" w:sz="0" w:space="0" w:color="auto"/>
      </w:divBdr>
    </w:div>
    <w:div w:id="1970475521">
      <w:bodyDiv w:val="1"/>
      <w:marLeft w:val="0"/>
      <w:marRight w:val="0"/>
      <w:marTop w:val="0"/>
      <w:marBottom w:val="0"/>
      <w:divBdr>
        <w:top w:val="none" w:sz="0" w:space="0" w:color="auto"/>
        <w:left w:val="none" w:sz="0" w:space="0" w:color="auto"/>
        <w:bottom w:val="none" w:sz="0" w:space="0" w:color="auto"/>
        <w:right w:val="none" w:sz="0" w:space="0" w:color="auto"/>
      </w:divBdr>
    </w:div>
    <w:div w:id="1972517944">
      <w:bodyDiv w:val="1"/>
      <w:marLeft w:val="0"/>
      <w:marRight w:val="0"/>
      <w:marTop w:val="0"/>
      <w:marBottom w:val="0"/>
      <w:divBdr>
        <w:top w:val="none" w:sz="0" w:space="0" w:color="auto"/>
        <w:left w:val="none" w:sz="0" w:space="0" w:color="auto"/>
        <w:bottom w:val="none" w:sz="0" w:space="0" w:color="auto"/>
        <w:right w:val="none" w:sz="0" w:space="0" w:color="auto"/>
      </w:divBdr>
    </w:div>
    <w:div w:id="1974215090">
      <w:bodyDiv w:val="1"/>
      <w:marLeft w:val="0"/>
      <w:marRight w:val="0"/>
      <w:marTop w:val="0"/>
      <w:marBottom w:val="0"/>
      <w:divBdr>
        <w:top w:val="none" w:sz="0" w:space="0" w:color="auto"/>
        <w:left w:val="none" w:sz="0" w:space="0" w:color="auto"/>
        <w:bottom w:val="none" w:sz="0" w:space="0" w:color="auto"/>
        <w:right w:val="none" w:sz="0" w:space="0" w:color="auto"/>
      </w:divBdr>
    </w:div>
    <w:div w:id="1983463226">
      <w:bodyDiv w:val="1"/>
      <w:marLeft w:val="0"/>
      <w:marRight w:val="0"/>
      <w:marTop w:val="0"/>
      <w:marBottom w:val="0"/>
      <w:divBdr>
        <w:top w:val="none" w:sz="0" w:space="0" w:color="auto"/>
        <w:left w:val="none" w:sz="0" w:space="0" w:color="auto"/>
        <w:bottom w:val="none" w:sz="0" w:space="0" w:color="auto"/>
        <w:right w:val="none" w:sz="0" w:space="0" w:color="auto"/>
      </w:divBdr>
    </w:div>
    <w:div w:id="1984045530">
      <w:bodyDiv w:val="1"/>
      <w:marLeft w:val="0"/>
      <w:marRight w:val="0"/>
      <w:marTop w:val="0"/>
      <w:marBottom w:val="0"/>
      <w:divBdr>
        <w:top w:val="none" w:sz="0" w:space="0" w:color="auto"/>
        <w:left w:val="none" w:sz="0" w:space="0" w:color="auto"/>
        <w:bottom w:val="none" w:sz="0" w:space="0" w:color="auto"/>
        <w:right w:val="none" w:sz="0" w:space="0" w:color="auto"/>
      </w:divBdr>
    </w:div>
    <w:div w:id="1986003808">
      <w:bodyDiv w:val="1"/>
      <w:marLeft w:val="0"/>
      <w:marRight w:val="0"/>
      <w:marTop w:val="0"/>
      <w:marBottom w:val="0"/>
      <w:divBdr>
        <w:top w:val="none" w:sz="0" w:space="0" w:color="auto"/>
        <w:left w:val="none" w:sz="0" w:space="0" w:color="auto"/>
        <w:bottom w:val="none" w:sz="0" w:space="0" w:color="auto"/>
        <w:right w:val="none" w:sz="0" w:space="0" w:color="auto"/>
      </w:divBdr>
    </w:div>
    <w:div w:id="1988170849">
      <w:bodyDiv w:val="1"/>
      <w:marLeft w:val="0"/>
      <w:marRight w:val="0"/>
      <w:marTop w:val="0"/>
      <w:marBottom w:val="0"/>
      <w:divBdr>
        <w:top w:val="none" w:sz="0" w:space="0" w:color="auto"/>
        <w:left w:val="none" w:sz="0" w:space="0" w:color="auto"/>
        <w:bottom w:val="none" w:sz="0" w:space="0" w:color="auto"/>
        <w:right w:val="none" w:sz="0" w:space="0" w:color="auto"/>
      </w:divBdr>
    </w:div>
    <w:div w:id="1998721574">
      <w:bodyDiv w:val="1"/>
      <w:marLeft w:val="0"/>
      <w:marRight w:val="0"/>
      <w:marTop w:val="0"/>
      <w:marBottom w:val="0"/>
      <w:divBdr>
        <w:top w:val="none" w:sz="0" w:space="0" w:color="auto"/>
        <w:left w:val="none" w:sz="0" w:space="0" w:color="auto"/>
        <w:bottom w:val="none" w:sz="0" w:space="0" w:color="auto"/>
        <w:right w:val="none" w:sz="0" w:space="0" w:color="auto"/>
      </w:divBdr>
    </w:div>
    <w:div w:id="2000302502">
      <w:bodyDiv w:val="1"/>
      <w:marLeft w:val="0"/>
      <w:marRight w:val="0"/>
      <w:marTop w:val="0"/>
      <w:marBottom w:val="0"/>
      <w:divBdr>
        <w:top w:val="none" w:sz="0" w:space="0" w:color="auto"/>
        <w:left w:val="none" w:sz="0" w:space="0" w:color="auto"/>
        <w:bottom w:val="none" w:sz="0" w:space="0" w:color="auto"/>
        <w:right w:val="none" w:sz="0" w:space="0" w:color="auto"/>
      </w:divBdr>
    </w:div>
    <w:div w:id="2000499691">
      <w:bodyDiv w:val="1"/>
      <w:marLeft w:val="0"/>
      <w:marRight w:val="0"/>
      <w:marTop w:val="0"/>
      <w:marBottom w:val="0"/>
      <w:divBdr>
        <w:top w:val="none" w:sz="0" w:space="0" w:color="auto"/>
        <w:left w:val="none" w:sz="0" w:space="0" w:color="auto"/>
        <w:bottom w:val="none" w:sz="0" w:space="0" w:color="auto"/>
        <w:right w:val="none" w:sz="0" w:space="0" w:color="auto"/>
      </w:divBdr>
    </w:div>
    <w:div w:id="2000961549">
      <w:bodyDiv w:val="1"/>
      <w:marLeft w:val="0"/>
      <w:marRight w:val="0"/>
      <w:marTop w:val="0"/>
      <w:marBottom w:val="0"/>
      <w:divBdr>
        <w:top w:val="none" w:sz="0" w:space="0" w:color="auto"/>
        <w:left w:val="none" w:sz="0" w:space="0" w:color="auto"/>
        <w:bottom w:val="none" w:sz="0" w:space="0" w:color="auto"/>
        <w:right w:val="none" w:sz="0" w:space="0" w:color="auto"/>
      </w:divBdr>
    </w:div>
    <w:div w:id="2012290691">
      <w:bodyDiv w:val="1"/>
      <w:marLeft w:val="0"/>
      <w:marRight w:val="0"/>
      <w:marTop w:val="0"/>
      <w:marBottom w:val="0"/>
      <w:divBdr>
        <w:top w:val="none" w:sz="0" w:space="0" w:color="auto"/>
        <w:left w:val="none" w:sz="0" w:space="0" w:color="auto"/>
        <w:bottom w:val="none" w:sz="0" w:space="0" w:color="auto"/>
        <w:right w:val="none" w:sz="0" w:space="0" w:color="auto"/>
      </w:divBdr>
    </w:div>
    <w:div w:id="2013754638">
      <w:bodyDiv w:val="1"/>
      <w:marLeft w:val="0"/>
      <w:marRight w:val="0"/>
      <w:marTop w:val="0"/>
      <w:marBottom w:val="0"/>
      <w:divBdr>
        <w:top w:val="none" w:sz="0" w:space="0" w:color="auto"/>
        <w:left w:val="none" w:sz="0" w:space="0" w:color="auto"/>
        <w:bottom w:val="none" w:sz="0" w:space="0" w:color="auto"/>
        <w:right w:val="none" w:sz="0" w:space="0" w:color="auto"/>
      </w:divBdr>
    </w:div>
    <w:div w:id="2014337253">
      <w:bodyDiv w:val="1"/>
      <w:marLeft w:val="0"/>
      <w:marRight w:val="0"/>
      <w:marTop w:val="0"/>
      <w:marBottom w:val="0"/>
      <w:divBdr>
        <w:top w:val="none" w:sz="0" w:space="0" w:color="auto"/>
        <w:left w:val="none" w:sz="0" w:space="0" w:color="auto"/>
        <w:bottom w:val="none" w:sz="0" w:space="0" w:color="auto"/>
        <w:right w:val="none" w:sz="0" w:space="0" w:color="auto"/>
      </w:divBdr>
    </w:div>
    <w:div w:id="2014602505">
      <w:bodyDiv w:val="1"/>
      <w:marLeft w:val="0"/>
      <w:marRight w:val="0"/>
      <w:marTop w:val="0"/>
      <w:marBottom w:val="0"/>
      <w:divBdr>
        <w:top w:val="none" w:sz="0" w:space="0" w:color="auto"/>
        <w:left w:val="none" w:sz="0" w:space="0" w:color="auto"/>
        <w:bottom w:val="none" w:sz="0" w:space="0" w:color="auto"/>
        <w:right w:val="none" w:sz="0" w:space="0" w:color="auto"/>
      </w:divBdr>
    </w:div>
    <w:div w:id="2014844095">
      <w:bodyDiv w:val="1"/>
      <w:marLeft w:val="0"/>
      <w:marRight w:val="0"/>
      <w:marTop w:val="0"/>
      <w:marBottom w:val="0"/>
      <w:divBdr>
        <w:top w:val="none" w:sz="0" w:space="0" w:color="auto"/>
        <w:left w:val="none" w:sz="0" w:space="0" w:color="auto"/>
        <w:bottom w:val="none" w:sz="0" w:space="0" w:color="auto"/>
        <w:right w:val="none" w:sz="0" w:space="0" w:color="auto"/>
      </w:divBdr>
    </w:div>
    <w:div w:id="2021929816">
      <w:bodyDiv w:val="1"/>
      <w:marLeft w:val="0"/>
      <w:marRight w:val="0"/>
      <w:marTop w:val="0"/>
      <w:marBottom w:val="0"/>
      <w:divBdr>
        <w:top w:val="none" w:sz="0" w:space="0" w:color="auto"/>
        <w:left w:val="none" w:sz="0" w:space="0" w:color="auto"/>
        <w:bottom w:val="none" w:sz="0" w:space="0" w:color="auto"/>
        <w:right w:val="none" w:sz="0" w:space="0" w:color="auto"/>
      </w:divBdr>
    </w:div>
    <w:div w:id="2025010933">
      <w:bodyDiv w:val="1"/>
      <w:marLeft w:val="0"/>
      <w:marRight w:val="0"/>
      <w:marTop w:val="0"/>
      <w:marBottom w:val="0"/>
      <w:divBdr>
        <w:top w:val="none" w:sz="0" w:space="0" w:color="auto"/>
        <w:left w:val="none" w:sz="0" w:space="0" w:color="auto"/>
        <w:bottom w:val="none" w:sz="0" w:space="0" w:color="auto"/>
        <w:right w:val="none" w:sz="0" w:space="0" w:color="auto"/>
      </w:divBdr>
    </w:div>
    <w:div w:id="2025594332">
      <w:bodyDiv w:val="1"/>
      <w:marLeft w:val="0"/>
      <w:marRight w:val="0"/>
      <w:marTop w:val="0"/>
      <w:marBottom w:val="0"/>
      <w:divBdr>
        <w:top w:val="none" w:sz="0" w:space="0" w:color="auto"/>
        <w:left w:val="none" w:sz="0" w:space="0" w:color="auto"/>
        <w:bottom w:val="none" w:sz="0" w:space="0" w:color="auto"/>
        <w:right w:val="none" w:sz="0" w:space="0" w:color="auto"/>
      </w:divBdr>
    </w:div>
    <w:div w:id="2026054089">
      <w:bodyDiv w:val="1"/>
      <w:marLeft w:val="0"/>
      <w:marRight w:val="0"/>
      <w:marTop w:val="0"/>
      <w:marBottom w:val="0"/>
      <w:divBdr>
        <w:top w:val="none" w:sz="0" w:space="0" w:color="auto"/>
        <w:left w:val="none" w:sz="0" w:space="0" w:color="auto"/>
        <w:bottom w:val="none" w:sz="0" w:space="0" w:color="auto"/>
        <w:right w:val="none" w:sz="0" w:space="0" w:color="auto"/>
      </w:divBdr>
    </w:div>
    <w:div w:id="2030712747">
      <w:bodyDiv w:val="1"/>
      <w:marLeft w:val="0"/>
      <w:marRight w:val="0"/>
      <w:marTop w:val="0"/>
      <w:marBottom w:val="0"/>
      <w:divBdr>
        <w:top w:val="none" w:sz="0" w:space="0" w:color="auto"/>
        <w:left w:val="none" w:sz="0" w:space="0" w:color="auto"/>
        <w:bottom w:val="none" w:sz="0" w:space="0" w:color="auto"/>
        <w:right w:val="none" w:sz="0" w:space="0" w:color="auto"/>
      </w:divBdr>
    </w:div>
    <w:div w:id="2034260752">
      <w:bodyDiv w:val="1"/>
      <w:marLeft w:val="0"/>
      <w:marRight w:val="0"/>
      <w:marTop w:val="0"/>
      <w:marBottom w:val="0"/>
      <w:divBdr>
        <w:top w:val="none" w:sz="0" w:space="0" w:color="auto"/>
        <w:left w:val="none" w:sz="0" w:space="0" w:color="auto"/>
        <w:bottom w:val="none" w:sz="0" w:space="0" w:color="auto"/>
        <w:right w:val="none" w:sz="0" w:space="0" w:color="auto"/>
      </w:divBdr>
    </w:div>
    <w:div w:id="2035383603">
      <w:bodyDiv w:val="1"/>
      <w:marLeft w:val="0"/>
      <w:marRight w:val="0"/>
      <w:marTop w:val="0"/>
      <w:marBottom w:val="0"/>
      <w:divBdr>
        <w:top w:val="none" w:sz="0" w:space="0" w:color="auto"/>
        <w:left w:val="none" w:sz="0" w:space="0" w:color="auto"/>
        <w:bottom w:val="none" w:sz="0" w:space="0" w:color="auto"/>
        <w:right w:val="none" w:sz="0" w:space="0" w:color="auto"/>
      </w:divBdr>
    </w:div>
    <w:div w:id="2036686697">
      <w:bodyDiv w:val="1"/>
      <w:marLeft w:val="0"/>
      <w:marRight w:val="0"/>
      <w:marTop w:val="0"/>
      <w:marBottom w:val="0"/>
      <w:divBdr>
        <w:top w:val="none" w:sz="0" w:space="0" w:color="auto"/>
        <w:left w:val="none" w:sz="0" w:space="0" w:color="auto"/>
        <w:bottom w:val="none" w:sz="0" w:space="0" w:color="auto"/>
        <w:right w:val="none" w:sz="0" w:space="0" w:color="auto"/>
      </w:divBdr>
    </w:div>
    <w:div w:id="2038433795">
      <w:bodyDiv w:val="1"/>
      <w:marLeft w:val="0"/>
      <w:marRight w:val="0"/>
      <w:marTop w:val="0"/>
      <w:marBottom w:val="0"/>
      <w:divBdr>
        <w:top w:val="none" w:sz="0" w:space="0" w:color="auto"/>
        <w:left w:val="none" w:sz="0" w:space="0" w:color="auto"/>
        <w:bottom w:val="none" w:sz="0" w:space="0" w:color="auto"/>
        <w:right w:val="none" w:sz="0" w:space="0" w:color="auto"/>
      </w:divBdr>
    </w:div>
    <w:div w:id="2040929942">
      <w:bodyDiv w:val="1"/>
      <w:marLeft w:val="0"/>
      <w:marRight w:val="0"/>
      <w:marTop w:val="0"/>
      <w:marBottom w:val="0"/>
      <w:divBdr>
        <w:top w:val="none" w:sz="0" w:space="0" w:color="auto"/>
        <w:left w:val="none" w:sz="0" w:space="0" w:color="auto"/>
        <w:bottom w:val="none" w:sz="0" w:space="0" w:color="auto"/>
        <w:right w:val="none" w:sz="0" w:space="0" w:color="auto"/>
      </w:divBdr>
    </w:div>
    <w:div w:id="2041006091">
      <w:bodyDiv w:val="1"/>
      <w:marLeft w:val="0"/>
      <w:marRight w:val="0"/>
      <w:marTop w:val="0"/>
      <w:marBottom w:val="0"/>
      <w:divBdr>
        <w:top w:val="none" w:sz="0" w:space="0" w:color="auto"/>
        <w:left w:val="none" w:sz="0" w:space="0" w:color="auto"/>
        <w:bottom w:val="none" w:sz="0" w:space="0" w:color="auto"/>
        <w:right w:val="none" w:sz="0" w:space="0" w:color="auto"/>
      </w:divBdr>
    </w:div>
    <w:div w:id="2041734339">
      <w:bodyDiv w:val="1"/>
      <w:marLeft w:val="0"/>
      <w:marRight w:val="0"/>
      <w:marTop w:val="0"/>
      <w:marBottom w:val="0"/>
      <w:divBdr>
        <w:top w:val="none" w:sz="0" w:space="0" w:color="auto"/>
        <w:left w:val="none" w:sz="0" w:space="0" w:color="auto"/>
        <w:bottom w:val="none" w:sz="0" w:space="0" w:color="auto"/>
        <w:right w:val="none" w:sz="0" w:space="0" w:color="auto"/>
      </w:divBdr>
    </w:div>
    <w:div w:id="2045204914">
      <w:bodyDiv w:val="1"/>
      <w:marLeft w:val="0"/>
      <w:marRight w:val="0"/>
      <w:marTop w:val="0"/>
      <w:marBottom w:val="0"/>
      <w:divBdr>
        <w:top w:val="none" w:sz="0" w:space="0" w:color="auto"/>
        <w:left w:val="none" w:sz="0" w:space="0" w:color="auto"/>
        <w:bottom w:val="none" w:sz="0" w:space="0" w:color="auto"/>
        <w:right w:val="none" w:sz="0" w:space="0" w:color="auto"/>
      </w:divBdr>
    </w:div>
    <w:div w:id="2050301072">
      <w:bodyDiv w:val="1"/>
      <w:marLeft w:val="0"/>
      <w:marRight w:val="0"/>
      <w:marTop w:val="0"/>
      <w:marBottom w:val="0"/>
      <w:divBdr>
        <w:top w:val="none" w:sz="0" w:space="0" w:color="auto"/>
        <w:left w:val="none" w:sz="0" w:space="0" w:color="auto"/>
        <w:bottom w:val="none" w:sz="0" w:space="0" w:color="auto"/>
        <w:right w:val="none" w:sz="0" w:space="0" w:color="auto"/>
      </w:divBdr>
    </w:div>
    <w:div w:id="2051760201">
      <w:bodyDiv w:val="1"/>
      <w:marLeft w:val="0"/>
      <w:marRight w:val="0"/>
      <w:marTop w:val="0"/>
      <w:marBottom w:val="0"/>
      <w:divBdr>
        <w:top w:val="none" w:sz="0" w:space="0" w:color="auto"/>
        <w:left w:val="none" w:sz="0" w:space="0" w:color="auto"/>
        <w:bottom w:val="none" w:sz="0" w:space="0" w:color="auto"/>
        <w:right w:val="none" w:sz="0" w:space="0" w:color="auto"/>
      </w:divBdr>
    </w:div>
    <w:div w:id="2054114235">
      <w:bodyDiv w:val="1"/>
      <w:marLeft w:val="0"/>
      <w:marRight w:val="0"/>
      <w:marTop w:val="0"/>
      <w:marBottom w:val="0"/>
      <w:divBdr>
        <w:top w:val="none" w:sz="0" w:space="0" w:color="auto"/>
        <w:left w:val="none" w:sz="0" w:space="0" w:color="auto"/>
        <w:bottom w:val="none" w:sz="0" w:space="0" w:color="auto"/>
        <w:right w:val="none" w:sz="0" w:space="0" w:color="auto"/>
      </w:divBdr>
    </w:div>
    <w:div w:id="2059474641">
      <w:bodyDiv w:val="1"/>
      <w:marLeft w:val="0"/>
      <w:marRight w:val="0"/>
      <w:marTop w:val="0"/>
      <w:marBottom w:val="0"/>
      <w:divBdr>
        <w:top w:val="none" w:sz="0" w:space="0" w:color="auto"/>
        <w:left w:val="none" w:sz="0" w:space="0" w:color="auto"/>
        <w:bottom w:val="none" w:sz="0" w:space="0" w:color="auto"/>
        <w:right w:val="none" w:sz="0" w:space="0" w:color="auto"/>
      </w:divBdr>
    </w:div>
    <w:div w:id="2061246554">
      <w:bodyDiv w:val="1"/>
      <w:marLeft w:val="0"/>
      <w:marRight w:val="0"/>
      <w:marTop w:val="0"/>
      <w:marBottom w:val="0"/>
      <w:divBdr>
        <w:top w:val="none" w:sz="0" w:space="0" w:color="auto"/>
        <w:left w:val="none" w:sz="0" w:space="0" w:color="auto"/>
        <w:bottom w:val="none" w:sz="0" w:space="0" w:color="auto"/>
        <w:right w:val="none" w:sz="0" w:space="0" w:color="auto"/>
      </w:divBdr>
    </w:div>
    <w:div w:id="2062754199">
      <w:bodyDiv w:val="1"/>
      <w:marLeft w:val="0"/>
      <w:marRight w:val="0"/>
      <w:marTop w:val="0"/>
      <w:marBottom w:val="0"/>
      <w:divBdr>
        <w:top w:val="none" w:sz="0" w:space="0" w:color="auto"/>
        <w:left w:val="none" w:sz="0" w:space="0" w:color="auto"/>
        <w:bottom w:val="none" w:sz="0" w:space="0" w:color="auto"/>
        <w:right w:val="none" w:sz="0" w:space="0" w:color="auto"/>
      </w:divBdr>
    </w:div>
    <w:div w:id="2063671430">
      <w:bodyDiv w:val="1"/>
      <w:marLeft w:val="0"/>
      <w:marRight w:val="0"/>
      <w:marTop w:val="0"/>
      <w:marBottom w:val="0"/>
      <w:divBdr>
        <w:top w:val="none" w:sz="0" w:space="0" w:color="auto"/>
        <w:left w:val="none" w:sz="0" w:space="0" w:color="auto"/>
        <w:bottom w:val="none" w:sz="0" w:space="0" w:color="auto"/>
        <w:right w:val="none" w:sz="0" w:space="0" w:color="auto"/>
      </w:divBdr>
    </w:div>
    <w:div w:id="2065566111">
      <w:bodyDiv w:val="1"/>
      <w:marLeft w:val="0"/>
      <w:marRight w:val="0"/>
      <w:marTop w:val="0"/>
      <w:marBottom w:val="0"/>
      <w:divBdr>
        <w:top w:val="none" w:sz="0" w:space="0" w:color="auto"/>
        <w:left w:val="none" w:sz="0" w:space="0" w:color="auto"/>
        <w:bottom w:val="none" w:sz="0" w:space="0" w:color="auto"/>
        <w:right w:val="none" w:sz="0" w:space="0" w:color="auto"/>
      </w:divBdr>
    </w:div>
    <w:div w:id="2070037702">
      <w:bodyDiv w:val="1"/>
      <w:marLeft w:val="0"/>
      <w:marRight w:val="0"/>
      <w:marTop w:val="0"/>
      <w:marBottom w:val="0"/>
      <w:divBdr>
        <w:top w:val="none" w:sz="0" w:space="0" w:color="auto"/>
        <w:left w:val="none" w:sz="0" w:space="0" w:color="auto"/>
        <w:bottom w:val="none" w:sz="0" w:space="0" w:color="auto"/>
        <w:right w:val="none" w:sz="0" w:space="0" w:color="auto"/>
      </w:divBdr>
    </w:div>
    <w:div w:id="2077627776">
      <w:bodyDiv w:val="1"/>
      <w:marLeft w:val="0"/>
      <w:marRight w:val="0"/>
      <w:marTop w:val="0"/>
      <w:marBottom w:val="0"/>
      <w:divBdr>
        <w:top w:val="none" w:sz="0" w:space="0" w:color="auto"/>
        <w:left w:val="none" w:sz="0" w:space="0" w:color="auto"/>
        <w:bottom w:val="none" w:sz="0" w:space="0" w:color="auto"/>
        <w:right w:val="none" w:sz="0" w:space="0" w:color="auto"/>
      </w:divBdr>
    </w:div>
    <w:div w:id="2079982170">
      <w:bodyDiv w:val="1"/>
      <w:marLeft w:val="0"/>
      <w:marRight w:val="0"/>
      <w:marTop w:val="0"/>
      <w:marBottom w:val="0"/>
      <w:divBdr>
        <w:top w:val="none" w:sz="0" w:space="0" w:color="auto"/>
        <w:left w:val="none" w:sz="0" w:space="0" w:color="auto"/>
        <w:bottom w:val="none" w:sz="0" w:space="0" w:color="auto"/>
        <w:right w:val="none" w:sz="0" w:space="0" w:color="auto"/>
      </w:divBdr>
    </w:div>
    <w:div w:id="2081251155">
      <w:bodyDiv w:val="1"/>
      <w:marLeft w:val="0"/>
      <w:marRight w:val="0"/>
      <w:marTop w:val="0"/>
      <w:marBottom w:val="0"/>
      <w:divBdr>
        <w:top w:val="none" w:sz="0" w:space="0" w:color="auto"/>
        <w:left w:val="none" w:sz="0" w:space="0" w:color="auto"/>
        <w:bottom w:val="none" w:sz="0" w:space="0" w:color="auto"/>
        <w:right w:val="none" w:sz="0" w:space="0" w:color="auto"/>
      </w:divBdr>
    </w:div>
    <w:div w:id="2084721405">
      <w:bodyDiv w:val="1"/>
      <w:marLeft w:val="0"/>
      <w:marRight w:val="0"/>
      <w:marTop w:val="0"/>
      <w:marBottom w:val="0"/>
      <w:divBdr>
        <w:top w:val="none" w:sz="0" w:space="0" w:color="auto"/>
        <w:left w:val="none" w:sz="0" w:space="0" w:color="auto"/>
        <w:bottom w:val="none" w:sz="0" w:space="0" w:color="auto"/>
        <w:right w:val="none" w:sz="0" w:space="0" w:color="auto"/>
      </w:divBdr>
    </w:div>
    <w:div w:id="2086562233">
      <w:bodyDiv w:val="1"/>
      <w:marLeft w:val="0"/>
      <w:marRight w:val="0"/>
      <w:marTop w:val="0"/>
      <w:marBottom w:val="0"/>
      <w:divBdr>
        <w:top w:val="none" w:sz="0" w:space="0" w:color="auto"/>
        <w:left w:val="none" w:sz="0" w:space="0" w:color="auto"/>
        <w:bottom w:val="none" w:sz="0" w:space="0" w:color="auto"/>
        <w:right w:val="none" w:sz="0" w:space="0" w:color="auto"/>
      </w:divBdr>
    </w:div>
    <w:div w:id="2088531058">
      <w:bodyDiv w:val="1"/>
      <w:marLeft w:val="0"/>
      <w:marRight w:val="0"/>
      <w:marTop w:val="0"/>
      <w:marBottom w:val="0"/>
      <w:divBdr>
        <w:top w:val="none" w:sz="0" w:space="0" w:color="auto"/>
        <w:left w:val="none" w:sz="0" w:space="0" w:color="auto"/>
        <w:bottom w:val="none" w:sz="0" w:space="0" w:color="auto"/>
        <w:right w:val="none" w:sz="0" w:space="0" w:color="auto"/>
      </w:divBdr>
    </w:div>
    <w:div w:id="2089378444">
      <w:bodyDiv w:val="1"/>
      <w:marLeft w:val="0"/>
      <w:marRight w:val="0"/>
      <w:marTop w:val="0"/>
      <w:marBottom w:val="0"/>
      <w:divBdr>
        <w:top w:val="none" w:sz="0" w:space="0" w:color="auto"/>
        <w:left w:val="none" w:sz="0" w:space="0" w:color="auto"/>
        <w:bottom w:val="none" w:sz="0" w:space="0" w:color="auto"/>
        <w:right w:val="none" w:sz="0" w:space="0" w:color="auto"/>
      </w:divBdr>
    </w:div>
    <w:div w:id="2090348702">
      <w:bodyDiv w:val="1"/>
      <w:marLeft w:val="0"/>
      <w:marRight w:val="0"/>
      <w:marTop w:val="0"/>
      <w:marBottom w:val="0"/>
      <w:divBdr>
        <w:top w:val="none" w:sz="0" w:space="0" w:color="auto"/>
        <w:left w:val="none" w:sz="0" w:space="0" w:color="auto"/>
        <w:bottom w:val="none" w:sz="0" w:space="0" w:color="auto"/>
        <w:right w:val="none" w:sz="0" w:space="0" w:color="auto"/>
      </w:divBdr>
    </w:div>
    <w:div w:id="2091581796">
      <w:bodyDiv w:val="1"/>
      <w:marLeft w:val="0"/>
      <w:marRight w:val="0"/>
      <w:marTop w:val="0"/>
      <w:marBottom w:val="0"/>
      <w:divBdr>
        <w:top w:val="none" w:sz="0" w:space="0" w:color="auto"/>
        <w:left w:val="none" w:sz="0" w:space="0" w:color="auto"/>
        <w:bottom w:val="none" w:sz="0" w:space="0" w:color="auto"/>
        <w:right w:val="none" w:sz="0" w:space="0" w:color="auto"/>
      </w:divBdr>
    </w:div>
    <w:div w:id="2094694383">
      <w:bodyDiv w:val="1"/>
      <w:marLeft w:val="0"/>
      <w:marRight w:val="0"/>
      <w:marTop w:val="0"/>
      <w:marBottom w:val="0"/>
      <w:divBdr>
        <w:top w:val="none" w:sz="0" w:space="0" w:color="auto"/>
        <w:left w:val="none" w:sz="0" w:space="0" w:color="auto"/>
        <w:bottom w:val="none" w:sz="0" w:space="0" w:color="auto"/>
        <w:right w:val="none" w:sz="0" w:space="0" w:color="auto"/>
      </w:divBdr>
    </w:div>
    <w:div w:id="2101480959">
      <w:bodyDiv w:val="1"/>
      <w:marLeft w:val="0"/>
      <w:marRight w:val="0"/>
      <w:marTop w:val="0"/>
      <w:marBottom w:val="0"/>
      <w:divBdr>
        <w:top w:val="none" w:sz="0" w:space="0" w:color="auto"/>
        <w:left w:val="none" w:sz="0" w:space="0" w:color="auto"/>
        <w:bottom w:val="none" w:sz="0" w:space="0" w:color="auto"/>
        <w:right w:val="none" w:sz="0" w:space="0" w:color="auto"/>
      </w:divBdr>
    </w:div>
    <w:div w:id="2104493343">
      <w:bodyDiv w:val="1"/>
      <w:marLeft w:val="0"/>
      <w:marRight w:val="0"/>
      <w:marTop w:val="0"/>
      <w:marBottom w:val="0"/>
      <w:divBdr>
        <w:top w:val="none" w:sz="0" w:space="0" w:color="auto"/>
        <w:left w:val="none" w:sz="0" w:space="0" w:color="auto"/>
        <w:bottom w:val="none" w:sz="0" w:space="0" w:color="auto"/>
        <w:right w:val="none" w:sz="0" w:space="0" w:color="auto"/>
      </w:divBdr>
    </w:div>
    <w:div w:id="2107312630">
      <w:bodyDiv w:val="1"/>
      <w:marLeft w:val="0"/>
      <w:marRight w:val="0"/>
      <w:marTop w:val="0"/>
      <w:marBottom w:val="0"/>
      <w:divBdr>
        <w:top w:val="none" w:sz="0" w:space="0" w:color="auto"/>
        <w:left w:val="none" w:sz="0" w:space="0" w:color="auto"/>
        <w:bottom w:val="none" w:sz="0" w:space="0" w:color="auto"/>
        <w:right w:val="none" w:sz="0" w:space="0" w:color="auto"/>
      </w:divBdr>
    </w:div>
    <w:div w:id="2107385543">
      <w:bodyDiv w:val="1"/>
      <w:marLeft w:val="0"/>
      <w:marRight w:val="0"/>
      <w:marTop w:val="0"/>
      <w:marBottom w:val="0"/>
      <w:divBdr>
        <w:top w:val="none" w:sz="0" w:space="0" w:color="auto"/>
        <w:left w:val="none" w:sz="0" w:space="0" w:color="auto"/>
        <w:bottom w:val="none" w:sz="0" w:space="0" w:color="auto"/>
        <w:right w:val="none" w:sz="0" w:space="0" w:color="auto"/>
      </w:divBdr>
    </w:div>
    <w:div w:id="2109427352">
      <w:bodyDiv w:val="1"/>
      <w:marLeft w:val="0"/>
      <w:marRight w:val="0"/>
      <w:marTop w:val="0"/>
      <w:marBottom w:val="0"/>
      <w:divBdr>
        <w:top w:val="none" w:sz="0" w:space="0" w:color="auto"/>
        <w:left w:val="none" w:sz="0" w:space="0" w:color="auto"/>
        <w:bottom w:val="none" w:sz="0" w:space="0" w:color="auto"/>
        <w:right w:val="none" w:sz="0" w:space="0" w:color="auto"/>
      </w:divBdr>
    </w:div>
    <w:div w:id="2109813064">
      <w:bodyDiv w:val="1"/>
      <w:marLeft w:val="0"/>
      <w:marRight w:val="0"/>
      <w:marTop w:val="0"/>
      <w:marBottom w:val="0"/>
      <w:divBdr>
        <w:top w:val="none" w:sz="0" w:space="0" w:color="auto"/>
        <w:left w:val="none" w:sz="0" w:space="0" w:color="auto"/>
        <w:bottom w:val="none" w:sz="0" w:space="0" w:color="auto"/>
        <w:right w:val="none" w:sz="0" w:space="0" w:color="auto"/>
      </w:divBdr>
    </w:div>
    <w:div w:id="2113864834">
      <w:bodyDiv w:val="1"/>
      <w:marLeft w:val="0"/>
      <w:marRight w:val="0"/>
      <w:marTop w:val="0"/>
      <w:marBottom w:val="0"/>
      <w:divBdr>
        <w:top w:val="none" w:sz="0" w:space="0" w:color="auto"/>
        <w:left w:val="none" w:sz="0" w:space="0" w:color="auto"/>
        <w:bottom w:val="none" w:sz="0" w:space="0" w:color="auto"/>
        <w:right w:val="none" w:sz="0" w:space="0" w:color="auto"/>
      </w:divBdr>
    </w:div>
    <w:div w:id="2114206873">
      <w:bodyDiv w:val="1"/>
      <w:marLeft w:val="0"/>
      <w:marRight w:val="0"/>
      <w:marTop w:val="0"/>
      <w:marBottom w:val="0"/>
      <w:divBdr>
        <w:top w:val="none" w:sz="0" w:space="0" w:color="auto"/>
        <w:left w:val="none" w:sz="0" w:space="0" w:color="auto"/>
        <w:bottom w:val="none" w:sz="0" w:space="0" w:color="auto"/>
        <w:right w:val="none" w:sz="0" w:space="0" w:color="auto"/>
      </w:divBdr>
    </w:div>
    <w:div w:id="2117631616">
      <w:bodyDiv w:val="1"/>
      <w:marLeft w:val="0"/>
      <w:marRight w:val="0"/>
      <w:marTop w:val="0"/>
      <w:marBottom w:val="0"/>
      <w:divBdr>
        <w:top w:val="none" w:sz="0" w:space="0" w:color="auto"/>
        <w:left w:val="none" w:sz="0" w:space="0" w:color="auto"/>
        <w:bottom w:val="none" w:sz="0" w:space="0" w:color="auto"/>
        <w:right w:val="none" w:sz="0" w:space="0" w:color="auto"/>
      </w:divBdr>
    </w:div>
    <w:div w:id="2120906441">
      <w:bodyDiv w:val="1"/>
      <w:marLeft w:val="0"/>
      <w:marRight w:val="0"/>
      <w:marTop w:val="0"/>
      <w:marBottom w:val="0"/>
      <w:divBdr>
        <w:top w:val="none" w:sz="0" w:space="0" w:color="auto"/>
        <w:left w:val="none" w:sz="0" w:space="0" w:color="auto"/>
        <w:bottom w:val="none" w:sz="0" w:space="0" w:color="auto"/>
        <w:right w:val="none" w:sz="0" w:space="0" w:color="auto"/>
      </w:divBdr>
    </w:div>
    <w:div w:id="2124496004">
      <w:bodyDiv w:val="1"/>
      <w:marLeft w:val="0"/>
      <w:marRight w:val="0"/>
      <w:marTop w:val="0"/>
      <w:marBottom w:val="0"/>
      <w:divBdr>
        <w:top w:val="none" w:sz="0" w:space="0" w:color="auto"/>
        <w:left w:val="none" w:sz="0" w:space="0" w:color="auto"/>
        <w:bottom w:val="none" w:sz="0" w:space="0" w:color="auto"/>
        <w:right w:val="none" w:sz="0" w:space="0" w:color="auto"/>
      </w:divBdr>
    </w:div>
    <w:div w:id="2128426084">
      <w:bodyDiv w:val="1"/>
      <w:marLeft w:val="0"/>
      <w:marRight w:val="0"/>
      <w:marTop w:val="0"/>
      <w:marBottom w:val="0"/>
      <w:divBdr>
        <w:top w:val="none" w:sz="0" w:space="0" w:color="auto"/>
        <w:left w:val="none" w:sz="0" w:space="0" w:color="auto"/>
        <w:bottom w:val="none" w:sz="0" w:space="0" w:color="auto"/>
        <w:right w:val="none" w:sz="0" w:space="0" w:color="auto"/>
      </w:divBdr>
    </w:div>
    <w:div w:id="2130274434">
      <w:bodyDiv w:val="1"/>
      <w:marLeft w:val="0"/>
      <w:marRight w:val="0"/>
      <w:marTop w:val="0"/>
      <w:marBottom w:val="0"/>
      <w:divBdr>
        <w:top w:val="none" w:sz="0" w:space="0" w:color="auto"/>
        <w:left w:val="none" w:sz="0" w:space="0" w:color="auto"/>
        <w:bottom w:val="none" w:sz="0" w:space="0" w:color="auto"/>
        <w:right w:val="none" w:sz="0" w:space="0" w:color="auto"/>
      </w:divBdr>
    </w:div>
    <w:div w:id="2131895565">
      <w:bodyDiv w:val="1"/>
      <w:marLeft w:val="0"/>
      <w:marRight w:val="0"/>
      <w:marTop w:val="0"/>
      <w:marBottom w:val="0"/>
      <w:divBdr>
        <w:top w:val="none" w:sz="0" w:space="0" w:color="auto"/>
        <w:left w:val="none" w:sz="0" w:space="0" w:color="auto"/>
        <w:bottom w:val="none" w:sz="0" w:space="0" w:color="auto"/>
        <w:right w:val="none" w:sz="0" w:space="0" w:color="auto"/>
      </w:divBdr>
    </w:div>
    <w:div w:id="2135712194">
      <w:bodyDiv w:val="1"/>
      <w:marLeft w:val="0"/>
      <w:marRight w:val="0"/>
      <w:marTop w:val="0"/>
      <w:marBottom w:val="0"/>
      <w:divBdr>
        <w:top w:val="none" w:sz="0" w:space="0" w:color="auto"/>
        <w:left w:val="none" w:sz="0" w:space="0" w:color="auto"/>
        <w:bottom w:val="none" w:sz="0" w:space="0" w:color="auto"/>
        <w:right w:val="none" w:sz="0" w:space="0" w:color="auto"/>
      </w:divBdr>
    </w:div>
    <w:div w:id="2143886109">
      <w:bodyDiv w:val="1"/>
      <w:marLeft w:val="0"/>
      <w:marRight w:val="0"/>
      <w:marTop w:val="0"/>
      <w:marBottom w:val="0"/>
      <w:divBdr>
        <w:top w:val="none" w:sz="0" w:space="0" w:color="auto"/>
        <w:left w:val="none" w:sz="0" w:space="0" w:color="auto"/>
        <w:bottom w:val="none" w:sz="0" w:space="0" w:color="auto"/>
        <w:right w:val="none" w:sz="0" w:space="0" w:color="auto"/>
      </w:divBdr>
    </w:div>
    <w:div w:id="2144418573">
      <w:bodyDiv w:val="1"/>
      <w:marLeft w:val="0"/>
      <w:marRight w:val="0"/>
      <w:marTop w:val="0"/>
      <w:marBottom w:val="0"/>
      <w:divBdr>
        <w:top w:val="none" w:sz="0" w:space="0" w:color="auto"/>
        <w:left w:val="none" w:sz="0" w:space="0" w:color="auto"/>
        <w:bottom w:val="none" w:sz="0" w:space="0" w:color="auto"/>
        <w:right w:val="none" w:sz="0" w:space="0" w:color="auto"/>
      </w:divBdr>
    </w:div>
    <w:div w:id="2144928378">
      <w:bodyDiv w:val="1"/>
      <w:marLeft w:val="0"/>
      <w:marRight w:val="0"/>
      <w:marTop w:val="0"/>
      <w:marBottom w:val="0"/>
      <w:divBdr>
        <w:top w:val="none" w:sz="0" w:space="0" w:color="auto"/>
        <w:left w:val="none" w:sz="0" w:space="0" w:color="auto"/>
        <w:bottom w:val="none" w:sz="0" w:space="0" w:color="auto"/>
        <w:right w:val="none" w:sz="0" w:space="0" w:color="auto"/>
      </w:divBdr>
    </w:div>
    <w:div w:id="214519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ncerresearchuk.org/about-cancer/lung-cancer/survival202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DA7929C24642A986356C3B51B34CCA"/>
        <w:category>
          <w:name w:val="General"/>
          <w:gallery w:val="placeholder"/>
        </w:category>
        <w:types>
          <w:type w:val="bbPlcHdr"/>
        </w:types>
        <w:behaviors>
          <w:behavior w:val="content"/>
        </w:behaviors>
        <w:guid w:val="{E2B999FA-2770-42EC-A3D4-714151B05FA0}"/>
      </w:docPartPr>
      <w:docPartBody>
        <w:p w:rsidR="00635BA7" w:rsidRDefault="00F366CE">
          <w:r w:rsidRPr="00A015AF">
            <w:rPr>
              <w:rStyle w:val="PlaceholderText"/>
            </w:rPr>
            <w:t>Formatting...</w:t>
          </w:r>
        </w:p>
      </w:docPartBody>
    </w:docPart>
    <w:docPart>
      <w:docPartPr>
        <w:name w:val="55E94BE6D85E4560BD26F5E2FA4FAEEF"/>
        <w:category>
          <w:name w:val="General"/>
          <w:gallery w:val="placeholder"/>
        </w:category>
        <w:types>
          <w:type w:val="bbPlcHdr"/>
        </w:types>
        <w:behaviors>
          <w:behavior w:val="content"/>
        </w:behaviors>
        <w:guid w:val="{9017D86E-C824-4199-BA63-77D68FD83C97}"/>
      </w:docPartPr>
      <w:docPartBody>
        <w:p w:rsidR="00DD77B2" w:rsidRDefault="00635BA7" w:rsidP="00635BA7">
          <w:pPr>
            <w:pStyle w:val="55E94BE6D85E4560BD26F5E2FA4FAEEF"/>
          </w:pPr>
          <w:r w:rsidRPr="00A015AF">
            <w:rPr>
              <w:rStyle w:val="PlaceholderText"/>
            </w:rPr>
            <w:t>Formatting...</w:t>
          </w:r>
        </w:p>
      </w:docPartBody>
    </w:docPart>
    <w:docPart>
      <w:docPartPr>
        <w:name w:val="1D610BB42B2643E2A271BCE9478E8A9D"/>
        <w:category>
          <w:name w:val="General"/>
          <w:gallery w:val="placeholder"/>
        </w:category>
        <w:types>
          <w:type w:val="bbPlcHdr"/>
        </w:types>
        <w:behaviors>
          <w:behavior w:val="content"/>
        </w:behaviors>
        <w:guid w:val="{A7960C3B-FAB2-4752-B171-C39D16005C6E}"/>
      </w:docPartPr>
      <w:docPartBody>
        <w:p w:rsidR="00DD77B2" w:rsidRDefault="00635BA7">
          <w:r w:rsidRPr="00A015AF">
            <w:rPr>
              <w:rStyle w:val="PlaceholderText"/>
            </w:rPr>
            <w:t>Formatting...</w:t>
          </w:r>
        </w:p>
      </w:docPartBody>
    </w:docPart>
    <w:docPart>
      <w:docPartPr>
        <w:name w:val="99E1E7A8E8124B74AD353059ABC77E91"/>
        <w:category>
          <w:name w:val="General"/>
          <w:gallery w:val="placeholder"/>
        </w:category>
        <w:types>
          <w:type w:val="bbPlcHdr"/>
        </w:types>
        <w:behaviors>
          <w:behavior w:val="content"/>
        </w:behaviors>
        <w:guid w:val="{3C7A3E96-B576-4320-9270-C304FD4C4B01}"/>
      </w:docPartPr>
      <w:docPartBody>
        <w:p w:rsidR="00DD77B2" w:rsidRDefault="00635BA7">
          <w:r w:rsidRPr="00A015AF">
            <w:rPr>
              <w:rStyle w:val="PlaceholderText"/>
            </w:rPr>
            <w:t>Formatting...</w:t>
          </w:r>
        </w:p>
      </w:docPartBody>
    </w:docPart>
    <w:docPart>
      <w:docPartPr>
        <w:name w:val="60864D0A33594ED291FFFC46A5697361"/>
        <w:category>
          <w:name w:val="General"/>
          <w:gallery w:val="placeholder"/>
        </w:category>
        <w:types>
          <w:type w:val="bbPlcHdr"/>
        </w:types>
        <w:behaviors>
          <w:behavior w:val="content"/>
        </w:behaviors>
        <w:guid w:val="{B6D598F0-9656-4F92-B597-8E7F60118302}"/>
      </w:docPartPr>
      <w:docPartBody>
        <w:p w:rsidR="00DD77B2" w:rsidRDefault="00635BA7">
          <w:r w:rsidRPr="00A015AF">
            <w:rPr>
              <w:rStyle w:val="PlaceholderText"/>
            </w:rPr>
            <w:t>Formatting...</w:t>
          </w:r>
        </w:p>
      </w:docPartBody>
    </w:docPart>
    <w:docPart>
      <w:docPartPr>
        <w:name w:val="A38A3B0969914E4DB17DB9D0E8091DFB"/>
        <w:category>
          <w:name w:val="General"/>
          <w:gallery w:val="placeholder"/>
        </w:category>
        <w:types>
          <w:type w:val="bbPlcHdr"/>
        </w:types>
        <w:behaviors>
          <w:behavior w:val="content"/>
        </w:behaviors>
        <w:guid w:val="{4235172F-1B03-4774-AF89-6DC35E656DF6}"/>
      </w:docPartPr>
      <w:docPartBody>
        <w:p w:rsidR="00DD77B2" w:rsidRDefault="00635BA7">
          <w:r w:rsidRPr="00A015AF">
            <w:rPr>
              <w:rStyle w:val="PlaceholderText"/>
            </w:rPr>
            <w:t>Formatting...</w:t>
          </w:r>
        </w:p>
      </w:docPartBody>
    </w:docPart>
    <w:docPart>
      <w:docPartPr>
        <w:name w:val="A2CA49BC2523463CA8345A676A826B04"/>
        <w:category>
          <w:name w:val="General"/>
          <w:gallery w:val="placeholder"/>
        </w:category>
        <w:types>
          <w:type w:val="bbPlcHdr"/>
        </w:types>
        <w:behaviors>
          <w:behavior w:val="content"/>
        </w:behaviors>
        <w:guid w:val="{85DFC708-C182-4538-896E-0F4597F13C05}"/>
      </w:docPartPr>
      <w:docPartBody>
        <w:p w:rsidR="00DD77B2" w:rsidRDefault="00635BA7">
          <w:r w:rsidRPr="00A015AF">
            <w:rPr>
              <w:rStyle w:val="PlaceholderText"/>
            </w:rPr>
            <w:t>Formatting...</w:t>
          </w:r>
        </w:p>
      </w:docPartBody>
    </w:docPart>
    <w:docPart>
      <w:docPartPr>
        <w:name w:val="805078450E5140A3A6AEF3B8A7F2639B"/>
        <w:category>
          <w:name w:val="General"/>
          <w:gallery w:val="placeholder"/>
        </w:category>
        <w:types>
          <w:type w:val="bbPlcHdr"/>
        </w:types>
        <w:behaviors>
          <w:behavior w:val="content"/>
        </w:behaviors>
        <w:guid w:val="{34A35312-D0B7-4952-962B-1CD8BE0CDEC6}"/>
      </w:docPartPr>
      <w:docPartBody>
        <w:p w:rsidR="00DD77B2" w:rsidRDefault="00635BA7">
          <w:r w:rsidRPr="00A015AF">
            <w:rPr>
              <w:rStyle w:val="PlaceholderText"/>
            </w:rPr>
            <w:t>Formatting...</w:t>
          </w:r>
        </w:p>
      </w:docPartBody>
    </w:docPart>
    <w:docPart>
      <w:docPartPr>
        <w:name w:val="BFB28CE1DAE147E7BBB49224FE2BD745"/>
        <w:category>
          <w:name w:val="General"/>
          <w:gallery w:val="placeholder"/>
        </w:category>
        <w:types>
          <w:type w:val="bbPlcHdr"/>
        </w:types>
        <w:behaviors>
          <w:behavior w:val="content"/>
        </w:behaviors>
        <w:guid w:val="{69135738-0B93-43EC-9F44-A4ED0DA93C9C}"/>
      </w:docPartPr>
      <w:docPartBody>
        <w:p w:rsidR="00DD77B2" w:rsidRDefault="00635BA7">
          <w:r w:rsidRPr="00A015AF">
            <w:rPr>
              <w:rStyle w:val="PlaceholderText"/>
            </w:rPr>
            <w:t>Formatting...</w:t>
          </w:r>
        </w:p>
      </w:docPartBody>
    </w:docPart>
    <w:docPart>
      <w:docPartPr>
        <w:name w:val="0E7B03A5780040149242BEDA26F3120A"/>
        <w:category>
          <w:name w:val="General"/>
          <w:gallery w:val="placeholder"/>
        </w:category>
        <w:types>
          <w:type w:val="bbPlcHdr"/>
        </w:types>
        <w:behaviors>
          <w:behavior w:val="content"/>
        </w:behaviors>
        <w:guid w:val="{8F00E3BB-B60C-422C-B23A-394630415CCA}"/>
      </w:docPartPr>
      <w:docPartBody>
        <w:p w:rsidR="00DD77B2" w:rsidRDefault="00635BA7">
          <w:r w:rsidRPr="00A015AF">
            <w:rPr>
              <w:rStyle w:val="PlaceholderText"/>
            </w:rPr>
            <w:t>Formatting...</w:t>
          </w:r>
        </w:p>
      </w:docPartBody>
    </w:docPart>
    <w:docPart>
      <w:docPartPr>
        <w:name w:val="0F07FCA28B5A4CA1B988C002D691577C"/>
        <w:category>
          <w:name w:val="General"/>
          <w:gallery w:val="placeholder"/>
        </w:category>
        <w:types>
          <w:type w:val="bbPlcHdr"/>
        </w:types>
        <w:behaviors>
          <w:behavior w:val="content"/>
        </w:behaviors>
        <w:guid w:val="{FCC9E152-8CD2-4673-997F-4C0E125450C3}"/>
      </w:docPartPr>
      <w:docPartBody>
        <w:p w:rsidR="00DD77B2" w:rsidRDefault="00635BA7">
          <w:r w:rsidRPr="00A015AF">
            <w:rPr>
              <w:rStyle w:val="PlaceholderText"/>
            </w:rPr>
            <w:t>Formatting...</w:t>
          </w:r>
        </w:p>
      </w:docPartBody>
    </w:docPart>
    <w:docPart>
      <w:docPartPr>
        <w:name w:val="BCAE88266B43475B9523A06491743DEC"/>
        <w:category>
          <w:name w:val="General"/>
          <w:gallery w:val="placeholder"/>
        </w:category>
        <w:types>
          <w:type w:val="bbPlcHdr"/>
        </w:types>
        <w:behaviors>
          <w:behavior w:val="content"/>
        </w:behaviors>
        <w:guid w:val="{1C672AF2-A036-447C-B491-95B205EDC514}"/>
      </w:docPartPr>
      <w:docPartBody>
        <w:p w:rsidR="00DD77B2" w:rsidRDefault="00635BA7">
          <w:r w:rsidRPr="00A015AF">
            <w:rPr>
              <w:rStyle w:val="PlaceholderText"/>
            </w:rPr>
            <w:t>Formatting...</w:t>
          </w:r>
        </w:p>
      </w:docPartBody>
    </w:docPart>
    <w:docPart>
      <w:docPartPr>
        <w:name w:val="354347B7BDEF45D9B8EA8BD4A775E9F2"/>
        <w:category>
          <w:name w:val="General"/>
          <w:gallery w:val="placeholder"/>
        </w:category>
        <w:types>
          <w:type w:val="bbPlcHdr"/>
        </w:types>
        <w:behaviors>
          <w:behavior w:val="content"/>
        </w:behaviors>
        <w:guid w:val="{AFB1F020-DF67-4998-B65A-5F72AFD317FB}"/>
      </w:docPartPr>
      <w:docPartBody>
        <w:p w:rsidR="00DD77B2" w:rsidRDefault="00635BA7">
          <w:r w:rsidRPr="00A015AF">
            <w:rPr>
              <w:rStyle w:val="PlaceholderText"/>
            </w:rPr>
            <w:t>Formatting...</w:t>
          </w:r>
        </w:p>
      </w:docPartBody>
    </w:docPart>
    <w:docPart>
      <w:docPartPr>
        <w:name w:val="64C507AFFA9843E8938277589E0AE286"/>
        <w:category>
          <w:name w:val="General"/>
          <w:gallery w:val="placeholder"/>
        </w:category>
        <w:types>
          <w:type w:val="bbPlcHdr"/>
        </w:types>
        <w:behaviors>
          <w:behavior w:val="content"/>
        </w:behaviors>
        <w:guid w:val="{3EE73AE7-2076-4C54-85AA-A40C39B416BC}"/>
      </w:docPartPr>
      <w:docPartBody>
        <w:p w:rsidR="00DD77B2" w:rsidRDefault="00635BA7">
          <w:r w:rsidRPr="00A015AF">
            <w:rPr>
              <w:rStyle w:val="PlaceholderText"/>
            </w:rPr>
            <w:t>Formatting...</w:t>
          </w:r>
        </w:p>
      </w:docPartBody>
    </w:docPart>
    <w:docPart>
      <w:docPartPr>
        <w:name w:val="2A4DEBCF9F8A4B30AF1AA79C313002AB"/>
        <w:category>
          <w:name w:val="General"/>
          <w:gallery w:val="placeholder"/>
        </w:category>
        <w:types>
          <w:type w:val="bbPlcHdr"/>
        </w:types>
        <w:behaviors>
          <w:behavior w:val="content"/>
        </w:behaviors>
        <w:guid w:val="{7F0985B2-93A5-488E-91EF-339A3C207D60}"/>
      </w:docPartPr>
      <w:docPartBody>
        <w:p w:rsidR="00DD77B2" w:rsidRDefault="00635BA7">
          <w:r w:rsidRPr="00A015AF">
            <w:rPr>
              <w:rStyle w:val="PlaceholderText"/>
            </w:rPr>
            <w:t>Formatting...</w:t>
          </w:r>
        </w:p>
      </w:docPartBody>
    </w:docPart>
    <w:docPart>
      <w:docPartPr>
        <w:name w:val="385DF2BCC895497AA8FF2CBC26C799EE"/>
        <w:category>
          <w:name w:val="General"/>
          <w:gallery w:val="placeholder"/>
        </w:category>
        <w:types>
          <w:type w:val="bbPlcHdr"/>
        </w:types>
        <w:behaviors>
          <w:behavior w:val="content"/>
        </w:behaviors>
        <w:guid w:val="{E0483E59-C218-499C-8F72-BD8D30447725}"/>
      </w:docPartPr>
      <w:docPartBody>
        <w:p w:rsidR="00DD77B2" w:rsidRDefault="00635BA7">
          <w:r w:rsidRPr="00A015AF">
            <w:rPr>
              <w:rStyle w:val="PlaceholderText"/>
            </w:rPr>
            <w:t>Formatting...</w:t>
          </w:r>
        </w:p>
      </w:docPartBody>
    </w:docPart>
    <w:docPart>
      <w:docPartPr>
        <w:name w:val="198F0DA06EE249D783F8A9716D8FAEFD"/>
        <w:category>
          <w:name w:val="General"/>
          <w:gallery w:val="placeholder"/>
        </w:category>
        <w:types>
          <w:type w:val="bbPlcHdr"/>
        </w:types>
        <w:behaviors>
          <w:behavior w:val="content"/>
        </w:behaviors>
        <w:guid w:val="{02F3A08E-BE3A-4EE9-873F-A79A949964A7}"/>
      </w:docPartPr>
      <w:docPartBody>
        <w:p w:rsidR="00DD77B2" w:rsidRDefault="00635BA7">
          <w:r w:rsidRPr="00A015AF">
            <w:rPr>
              <w:rStyle w:val="PlaceholderText"/>
            </w:rPr>
            <w:t>Formatting...</w:t>
          </w:r>
        </w:p>
      </w:docPartBody>
    </w:docPart>
    <w:docPart>
      <w:docPartPr>
        <w:name w:val="1108F9BBCC6E4269A0FC2877B6BAD72D"/>
        <w:category>
          <w:name w:val="General"/>
          <w:gallery w:val="placeholder"/>
        </w:category>
        <w:types>
          <w:type w:val="bbPlcHdr"/>
        </w:types>
        <w:behaviors>
          <w:behavior w:val="content"/>
        </w:behaviors>
        <w:guid w:val="{48F3E4FF-379C-434E-8D25-AFFBA071E8A8}"/>
      </w:docPartPr>
      <w:docPartBody>
        <w:p w:rsidR="00DD77B2" w:rsidRDefault="00635BA7">
          <w:r w:rsidRPr="00A015AF">
            <w:rPr>
              <w:rStyle w:val="PlaceholderText"/>
            </w:rPr>
            <w:t>Formatting...</w:t>
          </w:r>
        </w:p>
      </w:docPartBody>
    </w:docPart>
    <w:docPart>
      <w:docPartPr>
        <w:name w:val="95B779C20A2E40BBB3B3B21A61DAF32B"/>
        <w:category>
          <w:name w:val="General"/>
          <w:gallery w:val="placeholder"/>
        </w:category>
        <w:types>
          <w:type w:val="bbPlcHdr"/>
        </w:types>
        <w:behaviors>
          <w:behavior w:val="content"/>
        </w:behaviors>
        <w:guid w:val="{6E60DB68-AF52-4A4C-8037-A9C177B8C422}"/>
      </w:docPartPr>
      <w:docPartBody>
        <w:p w:rsidR="00DD77B2" w:rsidRDefault="00635BA7">
          <w:r w:rsidRPr="00A015AF">
            <w:rPr>
              <w:rStyle w:val="PlaceholderText"/>
            </w:rPr>
            <w:t>Formatting...</w:t>
          </w:r>
        </w:p>
      </w:docPartBody>
    </w:docPart>
    <w:docPart>
      <w:docPartPr>
        <w:name w:val="BC6BFE5FB211443CBDB1EDAEAE3BCB9A"/>
        <w:category>
          <w:name w:val="General"/>
          <w:gallery w:val="placeholder"/>
        </w:category>
        <w:types>
          <w:type w:val="bbPlcHdr"/>
        </w:types>
        <w:behaviors>
          <w:behavior w:val="content"/>
        </w:behaviors>
        <w:guid w:val="{13E6BCF6-C3C5-481D-A0E8-C1E419C04728}"/>
      </w:docPartPr>
      <w:docPartBody>
        <w:p w:rsidR="00DD77B2" w:rsidRDefault="00635BA7">
          <w:r w:rsidRPr="00A015AF">
            <w:rPr>
              <w:rStyle w:val="PlaceholderText"/>
            </w:rPr>
            <w:t>Formatting...</w:t>
          </w:r>
        </w:p>
      </w:docPartBody>
    </w:docPart>
    <w:docPart>
      <w:docPartPr>
        <w:name w:val="5CAFAD2338C84C4EB417F42ED8828293"/>
        <w:category>
          <w:name w:val="General"/>
          <w:gallery w:val="placeholder"/>
        </w:category>
        <w:types>
          <w:type w:val="bbPlcHdr"/>
        </w:types>
        <w:behaviors>
          <w:behavior w:val="content"/>
        </w:behaviors>
        <w:guid w:val="{3FC4A946-D548-4A78-B29C-22CD589B9FA4}"/>
      </w:docPartPr>
      <w:docPartBody>
        <w:p w:rsidR="00DD77B2" w:rsidRDefault="00635BA7">
          <w:r w:rsidRPr="00A015AF">
            <w:rPr>
              <w:rStyle w:val="PlaceholderText"/>
            </w:rPr>
            <w:t>Formatting...</w:t>
          </w:r>
        </w:p>
      </w:docPartBody>
    </w:docPart>
    <w:docPart>
      <w:docPartPr>
        <w:name w:val="DEC55AF797F6457DAB3E702A65B00085"/>
        <w:category>
          <w:name w:val="General"/>
          <w:gallery w:val="placeholder"/>
        </w:category>
        <w:types>
          <w:type w:val="bbPlcHdr"/>
        </w:types>
        <w:behaviors>
          <w:behavior w:val="content"/>
        </w:behaviors>
        <w:guid w:val="{CFE947C2-758E-4DB2-BDE4-D9788D6FD902}"/>
      </w:docPartPr>
      <w:docPartBody>
        <w:p w:rsidR="00DD77B2" w:rsidRDefault="00635BA7">
          <w:r w:rsidRPr="00A015AF">
            <w:rPr>
              <w:rStyle w:val="PlaceholderText"/>
            </w:rPr>
            <w:t>Formatting...</w:t>
          </w:r>
        </w:p>
      </w:docPartBody>
    </w:docPart>
    <w:docPart>
      <w:docPartPr>
        <w:name w:val="F8AD6D78D98F49CBAED9EFA9D2286248"/>
        <w:category>
          <w:name w:val="General"/>
          <w:gallery w:val="placeholder"/>
        </w:category>
        <w:types>
          <w:type w:val="bbPlcHdr"/>
        </w:types>
        <w:behaviors>
          <w:behavior w:val="content"/>
        </w:behaviors>
        <w:guid w:val="{45A2E530-1471-4835-8FB1-E11A663789DF}"/>
      </w:docPartPr>
      <w:docPartBody>
        <w:p w:rsidR="00DD77B2" w:rsidRDefault="00635BA7">
          <w:r w:rsidRPr="00A015AF">
            <w:rPr>
              <w:rStyle w:val="PlaceholderText"/>
            </w:rPr>
            <w:t>Formatting...</w:t>
          </w:r>
        </w:p>
      </w:docPartBody>
    </w:docPart>
    <w:docPart>
      <w:docPartPr>
        <w:name w:val="6D5317BBCEBE4022948C5181D5EB98E2"/>
        <w:category>
          <w:name w:val="General"/>
          <w:gallery w:val="placeholder"/>
        </w:category>
        <w:types>
          <w:type w:val="bbPlcHdr"/>
        </w:types>
        <w:behaviors>
          <w:behavior w:val="content"/>
        </w:behaviors>
        <w:guid w:val="{834D8AFA-B227-43FF-8CC3-9A30CCB39A2C}"/>
      </w:docPartPr>
      <w:docPartBody>
        <w:p w:rsidR="00DD77B2" w:rsidRDefault="00635BA7">
          <w:r w:rsidRPr="00A015AF">
            <w:rPr>
              <w:rStyle w:val="PlaceholderText"/>
            </w:rPr>
            <w:t>Formatting...</w:t>
          </w:r>
        </w:p>
      </w:docPartBody>
    </w:docPart>
    <w:docPart>
      <w:docPartPr>
        <w:name w:val="060800593CA6404DA347D788567C2121"/>
        <w:category>
          <w:name w:val="General"/>
          <w:gallery w:val="placeholder"/>
        </w:category>
        <w:types>
          <w:type w:val="bbPlcHdr"/>
        </w:types>
        <w:behaviors>
          <w:behavior w:val="content"/>
        </w:behaviors>
        <w:guid w:val="{158416B4-3522-4FCF-9A48-7FCDAE6AC98A}"/>
      </w:docPartPr>
      <w:docPartBody>
        <w:p w:rsidR="00DD77B2" w:rsidRDefault="00635BA7">
          <w:r w:rsidRPr="00A015AF">
            <w:rPr>
              <w:rStyle w:val="PlaceholderText"/>
            </w:rPr>
            <w:t>Formatting...</w:t>
          </w:r>
        </w:p>
      </w:docPartBody>
    </w:docPart>
    <w:docPart>
      <w:docPartPr>
        <w:name w:val="A8C53C5D8BE54E56A9F20C826A2905F4"/>
        <w:category>
          <w:name w:val="General"/>
          <w:gallery w:val="placeholder"/>
        </w:category>
        <w:types>
          <w:type w:val="bbPlcHdr"/>
        </w:types>
        <w:behaviors>
          <w:behavior w:val="content"/>
        </w:behaviors>
        <w:guid w:val="{4271D6D3-8ADE-4A38-8D53-6D2765EEF78C}"/>
      </w:docPartPr>
      <w:docPartBody>
        <w:p w:rsidR="00DD77B2" w:rsidRDefault="00635BA7">
          <w:r w:rsidRPr="00A015AF">
            <w:rPr>
              <w:rStyle w:val="PlaceholderText"/>
            </w:rPr>
            <w:t>Formatting...</w:t>
          </w:r>
        </w:p>
      </w:docPartBody>
    </w:docPart>
    <w:docPart>
      <w:docPartPr>
        <w:name w:val="0373E4E7AB074FFA866CEC5EEAD839BC"/>
        <w:category>
          <w:name w:val="General"/>
          <w:gallery w:val="placeholder"/>
        </w:category>
        <w:types>
          <w:type w:val="bbPlcHdr"/>
        </w:types>
        <w:behaviors>
          <w:behavior w:val="content"/>
        </w:behaviors>
        <w:guid w:val="{0DAF5753-0B95-4714-8F77-B4E6FCCA7BE7}"/>
      </w:docPartPr>
      <w:docPartBody>
        <w:p w:rsidR="00DD77B2" w:rsidRDefault="00635BA7">
          <w:r w:rsidRPr="00A015AF">
            <w:rPr>
              <w:rStyle w:val="PlaceholderText"/>
            </w:rPr>
            <w:t>Formatting...</w:t>
          </w:r>
        </w:p>
      </w:docPartBody>
    </w:docPart>
    <w:docPart>
      <w:docPartPr>
        <w:name w:val="F5928D8355074350BC5910694665B60E"/>
        <w:category>
          <w:name w:val="General"/>
          <w:gallery w:val="placeholder"/>
        </w:category>
        <w:types>
          <w:type w:val="bbPlcHdr"/>
        </w:types>
        <w:behaviors>
          <w:behavior w:val="content"/>
        </w:behaviors>
        <w:guid w:val="{8849F079-AFD4-4759-80CF-98D7EC35D992}"/>
      </w:docPartPr>
      <w:docPartBody>
        <w:p w:rsidR="00DD77B2" w:rsidRDefault="00635BA7">
          <w:r w:rsidRPr="00A015AF">
            <w:rPr>
              <w:rStyle w:val="PlaceholderText"/>
            </w:rPr>
            <w:t>Formatting...</w:t>
          </w:r>
        </w:p>
      </w:docPartBody>
    </w:docPart>
    <w:docPart>
      <w:docPartPr>
        <w:name w:val="44E28C21DED24F21B9BBCBB5F86338CC"/>
        <w:category>
          <w:name w:val="General"/>
          <w:gallery w:val="placeholder"/>
        </w:category>
        <w:types>
          <w:type w:val="bbPlcHdr"/>
        </w:types>
        <w:behaviors>
          <w:behavior w:val="content"/>
        </w:behaviors>
        <w:guid w:val="{37DD729C-C5D7-464D-9A04-0202D4D8B640}"/>
      </w:docPartPr>
      <w:docPartBody>
        <w:p w:rsidR="00DD77B2" w:rsidRDefault="00635BA7">
          <w:r w:rsidRPr="00A015AF">
            <w:rPr>
              <w:rStyle w:val="PlaceholderText"/>
            </w:rPr>
            <w:t>Formatting...</w:t>
          </w:r>
        </w:p>
      </w:docPartBody>
    </w:docPart>
    <w:docPart>
      <w:docPartPr>
        <w:name w:val="0393C0600CE44F8CA642014AE9E4AF64"/>
        <w:category>
          <w:name w:val="General"/>
          <w:gallery w:val="placeholder"/>
        </w:category>
        <w:types>
          <w:type w:val="bbPlcHdr"/>
        </w:types>
        <w:behaviors>
          <w:behavior w:val="content"/>
        </w:behaviors>
        <w:guid w:val="{FB85D0CB-53C4-463F-B428-C30BD7319502}"/>
      </w:docPartPr>
      <w:docPartBody>
        <w:p w:rsidR="00DD77B2" w:rsidRDefault="00635BA7">
          <w:r w:rsidRPr="00A015AF">
            <w:rPr>
              <w:rStyle w:val="PlaceholderText"/>
            </w:rPr>
            <w:t>Formatting...</w:t>
          </w:r>
        </w:p>
      </w:docPartBody>
    </w:docPart>
    <w:docPart>
      <w:docPartPr>
        <w:name w:val="6C4A829B93C24D4C98F952CB90708A4C"/>
        <w:category>
          <w:name w:val="General"/>
          <w:gallery w:val="placeholder"/>
        </w:category>
        <w:types>
          <w:type w:val="bbPlcHdr"/>
        </w:types>
        <w:behaviors>
          <w:behavior w:val="content"/>
        </w:behaviors>
        <w:guid w:val="{9C40FEC1-F341-4962-967F-DF4BE07B36A4}"/>
      </w:docPartPr>
      <w:docPartBody>
        <w:p w:rsidR="00DD77B2" w:rsidRDefault="00635BA7">
          <w:r w:rsidRPr="00A015AF">
            <w:rPr>
              <w:rStyle w:val="PlaceholderText"/>
            </w:rPr>
            <w:t>Formatting...</w:t>
          </w:r>
        </w:p>
      </w:docPartBody>
    </w:docPart>
    <w:docPart>
      <w:docPartPr>
        <w:name w:val="7FD40F006666464D900EF37055BE2A69"/>
        <w:category>
          <w:name w:val="General"/>
          <w:gallery w:val="placeholder"/>
        </w:category>
        <w:types>
          <w:type w:val="bbPlcHdr"/>
        </w:types>
        <w:behaviors>
          <w:behavior w:val="content"/>
        </w:behaviors>
        <w:guid w:val="{E02BD83B-28FA-4F14-8F04-462C57A11CF5}"/>
      </w:docPartPr>
      <w:docPartBody>
        <w:p w:rsidR="00000000" w:rsidRDefault="00FA7E6D">
          <w:r w:rsidRPr="0011302C">
            <w:rPr>
              <w:rStyle w:val="PlaceholderText"/>
            </w:rPr>
            <w:t>Formatting Bibliography...</w:t>
          </w:r>
        </w:p>
      </w:docPartBody>
    </w:docPart>
    <w:docPart>
      <w:docPartPr>
        <w:name w:val="08BF82D73B7D4884B67C1C77F296ABE0"/>
        <w:category>
          <w:name w:val="General"/>
          <w:gallery w:val="placeholder"/>
        </w:category>
        <w:types>
          <w:type w:val="bbPlcHdr"/>
        </w:types>
        <w:behaviors>
          <w:behavior w:val="content"/>
        </w:behaviors>
        <w:guid w:val="{09BB500D-061F-4632-AE26-BEDD21A87C85}"/>
      </w:docPartPr>
      <w:docPartBody>
        <w:p w:rsidR="00000000" w:rsidRDefault="00FA7E6D">
          <w:r w:rsidRPr="0011302C">
            <w:rPr>
              <w:rStyle w:val="PlaceholderText"/>
            </w:rPr>
            <w:t>Formatting...</w:t>
          </w:r>
        </w:p>
      </w:docPartBody>
    </w:docPart>
    <w:docPart>
      <w:docPartPr>
        <w:name w:val="AAD4557683C0495E90583806B7081B73"/>
        <w:category>
          <w:name w:val="General"/>
          <w:gallery w:val="placeholder"/>
        </w:category>
        <w:types>
          <w:type w:val="bbPlcHdr"/>
        </w:types>
        <w:behaviors>
          <w:behavior w:val="content"/>
        </w:behaviors>
        <w:guid w:val="{ECC59595-918E-4E47-A789-F93210D3981F}"/>
      </w:docPartPr>
      <w:docPartBody>
        <w:p w:rsidR="00000000" w:rsidRDefault="00FA7E6D">
          <w:r w:rsidRPr="0011302C">
            <w:rPr>
              <w:rStyle w:val="PlaceholderText"/>
            </w:rPr>
            <w:t>Formatting...</w:t>
          </w:r>
        </w:p>
      </w:docPartBody>
    </w:docPart>
    <w:docPart>
      <w:docPartPr>
        <w:name w:val="A01D80EAD13E4BAF9DCD01F88413232D"/>
        <w:category>
          <w:name w:val="General"/>
          <w:gallery w:val="placeholder"/>
        </w:category>
        <w:types>
          <w:type w:val="bbPlcHdr"/>
        </w:types>
        <w:behaviors>
          <w:behavior w:val="content"/>
        </w:behaviors>
        <w:guid w:val="{3240126E-A4E8-469A-8DB0-B99CFB6D0E8E}"/>
      </w:docPartPr>
      <w:docPartBody>
        <w:p w:rsidR="00000000" w:rsidRDefault="00FA7E6D">
          <w:r w:rsidRPr="0011302C">
            <w:rPr>
              <w:rStyle w:val="PlaceholderText"/>
            </w:rPr>
            <w:t>Formatting...</w:t>
          </w:r>
        </w:p>
      </w:docPartBody>
    </w:docPart>
    <w:docPart>
      <w:docPartPr>
        <w:name w:val="24AB690301014FD2A0DD87344EC23F61"/>
        <w:category>
          <w:name w:val="General"/>
          <w:gallery w:val="placeholder"/>
        </w:category>
        <w:types>
          <w:type w:val="bbPlcHdr"/>
        </w:types>
        <w:behaviors>
          <w:behavior w:val="content"/>
        </w:behaviors>
        <w:guid w:val="{F8C0546B-8601-4E48-A8CD-32C9E967116D}"/>
      </w:docPartPr>
      <w:docPartBody>
        <w:p w:rsidR="00000000" w:rsidRDefault="00FA7E6D">
          <w:r w:rsidRPr="0011302C">
            <w:rPr>
              <w:rStyle w:val="PlaceholderText"/>
            </w:rPr>
            <w:t>Formatting...</w:t>
          </w:r>
        </w:p>
      </w:docPartBody>
    </w:docPart>
    <w:docPart>
      <w:docPartPr>
        <w:name w:val="66DF49EFC8384249AA2D7BA44E1C65E5"/>
        <w:category>
          <w:name w:val="General"/>
          <w:gallery w:val="placeholder"/>
        </w:category>
        <w:types>
          <w:type w:val="bbPlcHdr"/>
        </w:types>
        <w:behaviors>
          <w:behavior w:val="content"/>
        </w:behaviors>
        <w:guid w:val="{167DB3E2-6456-48F2-A885-266359AABDFC}"/>
      </w:docPartPr>
      <w:docPartBody>
        <w:p w:rsidR="00000000" w:rsidRDefault="00FA7E6D">
          <w:r w:rsidRPr="0011302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6CE"/>
    <w:rsid w:val="00635BA7"/>
    <w:rsid w:val="006866FD"/>
    <w:rsid w:val="00A17861"/>
    <w:rsid w:val="00BC6C99"/>
    <w:rsid w:val="00DD77B2"/>
    <w:rsid w:val="00E61C71"/>
    <w:rsid w:val="00F366CE"/>
    <w:rsid w:val="00FA7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7E6D"/>
    <w:rPr>
      <w:color w:val="808080"/>
    </w:rPr>
  </w:style>
  <w:style w:type="paragraph" w:customStyle="1" w:styleId="55E94BE6D85E4560BD26F5E2FA4FAEEF">
    <w:name w:val="55E94BE6D85E4560BD26F5E2FA4FAEEF"/>
    <w:rsid w:val="00635B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4662DE-7356-4FD2-B9EA-26CCAE0A13A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49112675&quot;:{&quot;referencesIds&quot;:[&quot;doc:63f907eecf2b580551ac815b&quot;],&quot;referencesOptions&quot;:{&quot;doc:63f907eecf2b580551ac815b&quot;:{&quot;author&quot;:true,&quot;year&quot;:true,&quot;pageReplace&quot;:&quot;&quot;,&quot;prefix&quot;:&quot;&quot;,&quot;suffix&quot;:&quot;&quot;}},&quot;hasBrokenReferences&quot;:false,&quot;hasManualEdits&quot;:false,&quot;citationType&quot;:&quot;inline&quot;,&quot;id&quot;:149112675,&quot;citationText&quot;:&quot;&lt;span style=\&quot;font-family:Calibri;font-size:14.666666666666666px;color:#000000\&quot;&gt;(Winter, Aberle et al. 2019)&lt;/span&gt;&quot;},&quot;270825628&quot;:{&quot;referencesIds&quot;:[&quot;doc:63f3ce251b2082054c1668ec&quot;],&quot;referencesOptions&quot;:{&quot;doc:63f3ce251b2082054c1668ec&quot;:{&quot;author&quot;:true,&quot;year&quot;:true,&quot;pageReplace&quot;:&quot;&quot;,&quot;prefix&quot;:&quot;&quot;,&quot;suffix&quot;:&quot;&quot;}},&quot;hasBrokenReferences&quot;:false,&quot;hasManualEdits&quot;:false,&quot;citationType&quot;:&quot;inline&quot;,&quot;id&quot;:270825628,&quot;citationText&quot;:&quot;&lt;span style=\&quot;font-family:Calibri;font-size:14.666666666666666px;color:#000000\&quot;&gt;(Tang, Tam et al. 2018)&lt;/span&gt;&quot;},&quot;296651155&quot;:{&quot;referencesIds&quot;:[&quot;doc:63f903ee3163c5054becf9c6&quot;],&quot;referencesOptions&quot;:{&quot;doc:63f903ee3163c5054becf9c6&quot;:{&quot;author&quot;:true,&quot;year&quot;:true,&quot;pageReplace&quot;:&quot;&quot;,&quot;prefix&quot;:&quot;&quot;,&quot;suffix&quot;:&quot;&quot;}},&quot;hasBrokenReferences&quot;:false,&quot;hasManualEdits&quot;:false,&quot;citationType&quot;:&quot;inline&quot;,&quot;id&quot;:296651155,&quot;citationText&quot;:&quot;&lt;span style=\&quot;font-family:Calibri;font-size:14.666666666666666px;color:#000000\&quot;&gt;(, Lung cancer survival statistics2015)&lt;/span&gt;&quot;},&quot;598378718&quot;:{&quot;referencesIds&quot;:[&quot;doc:63f7b52d62be35054cf82f8c&quot;],&quot;referencesOptions&quot;:{&quot;doc:63f7b52d62be35054cf82f8c&quot;:{&quot;author&quot;:true,&quot;year&quot;:true,&quot;pageReplace&quot;:&quot;&quot;,&quot;prefix&quot;:&quot;&quot;,&quot;suffix&quot;:&quot;&quot;}},&quot;hasBrokenReferences&quot;:false,&quot;hasManualEdits&quot;:false,&quot;citationType&quot;:&quot;inline&quot;,&quot;id&quot;:598378718,&quot;citationText&quot;:&quot;&lt;span style=\&quot;font-family:Calibri;font-size:14.666666666666666px;color:#000000\&quot;&gt;(Field, Duffy et al. 2016)&lt;/span&gt;&quot;},&quot;630528735&quot;:{&quot;referencesIds&quot;:[&quot;doc:63f7c5815331a8054a40b8f1&quot;],&quot;referencesOptions&quot;:{&quot;doc:63f7c5815331a8054a40b8f1&quot;:{&quot;author&quot;:true,&quot;year&quot;:true,&quot;pageReplace&quot;:&quot;&quot;,&quot;prefix&quot;:&quot;&quot;,&quot;suffix&quot;:&quot;&quot;}},&quot;hasBrokenReferences&quot;:false,&quot;hasManualEdits&quot;:false,&quot;citationType&quot;:&quot;inline&quot;,&quot;id&quot;:630528735,&quot;citationText&quot;:&quot;&lt;span style=\&quot;font-family:Calibri;font-size:14.666666666666666px;color:#000000\&quot;&gt;(Kramer, Berg et al. 2011)&lt;/span&gt;&quot;},&quot;917840356&quot;:{&quot;referencesIds&quot;:[&quot;doc:63f7c6d0b3a7870555edbf68&quot;],&quot;referencesOptions&quot;:{&quot;doc:63f7c6d0b3a7870555edbf68&quot;:{&quot;author&quot;:true,&quot;year&quot;:true,&quot;pageReplace&quot;:&quot;&quot;,&quot;prefix&quot;:&quot;&quot;,&quot;suffix&quot;:&quot;&quot;}},&quot;hasBrokenReferences&quot;:false,&quot;hasManualEdits&quot;:false,&quot;citationType&quot;:&quot;inline&quot;,&quot;id&quot;:917840356,&quot;citationText&quot;:&quot;&lt;span style=\&quot;font-family:Calibri;font-size:14.666666666666666px;color:#000000\&quot;&gt;(Baldwin, David R., Gustafson et al. 2020)&lt;/span&gt;&quot;},&quot;1085425868&quot;:{&quot;referencesIds&quot;:[&quot;doc:63f69547c7fd33054ded4d82&quot;],&quot;referencesOptions&quot;:{&quot;doc:63f69547c7fd33054ded4d82&quot;:{&quot;author&quot;:true,&quot;year&quot;:true,&quot;pageReplace&quot;:&quot;&quot;,&quot;prefix&quot;:&quot;&quot;,&quot;suffix&quot;:&quot;&quot;}},&quot;hasBrokenReferences&quot;:false,&quot;hasManualEdits&quot;:false,&quot;citationType&quot;:&quot;inline&quot;,&quot;id&quot;:1085425868,&quot;citationText&quot;:&quot;&lt;span style=\&quot;font-family:Calibri;font-size:14.666666666666666px;color:#000000\&quot;&gt;(Mansoori, Erhard et al. 2012)&lt;/span&gt;&quot;},&quot;1138685710&quot;:{&quot;referencesIds&quot;:[&quot;doc:63f698e303786b05503ba48b&quot;],&quot;referencesOptions&quot;:{&quot;doc:63f698e303786b05503ba48b&quot;:{&quot;author&quot;:true,&quot;year&quot;:true,&quot;pageReplace&quot;:&quot;&quot;,&quot;prefix&quot;:&quot;&quot;,&quot;suffix&quot;:&quot;&quot;}},&quot;hasBrokenReferences&quot;:false,&quot;hasManualEdits&quot;:false,&quot;citationType&quot;:&quot;inline&quot;,&quot;id&quot;:1138685710,&quot;citationText&quot;:&quot;&lt;span style=\&quot;font-family:Calibri;font-size:14.666666666666666px;color:#000000\&quot;&gt;(MacMahon, Austin et al. 2005)&lt;/span&gt;&quot;},&quot;1181930745&quot;:{&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1181930745,&quot;citationText&quot;:&quot;&lt;span style=\&quot;font-family:Calibri;font-size:14.666666666666666px;color:#000000\&quot;&gt;(Baldwin, David R., Callister 2015)&lt;/span&gt;&quot;},&quot;1304824832&quot;:{&quot;referencesIds&quot;:[&quot;doc:63f7c36ab3a7870555edbead&quot;],&quot;referencesOptions&quot;:{&quot;doc:63f7c36ab3a7870555edbead&quot;:{&quot;author&quot;:true,&quot;year&quot;:true,&quot;pageReplace&quot;:&quot;&quot;,&quot;prefix&quot;:&quot;&quot;,&quot;suffix&quot;:&quot;&quot;}},&quot;hasBrokenReferences&quot;:false,&quot;hasManualEdits&quot;:false,&quot;citationType&quot;:&quot;inline&quot;,&quot;id&quot;:1304824832,&quot;citationText&quot;:&quot;&lt;span style=\&quot;font-family:Calibri;font-size:14.666666666666666px;color:#000000\&quot;&gt;(Grogan, Weinstein et al. 2011)&lt;/span&gt;&quot;},&quot;1374045474&quot;:{&quot;referencesIds&quot;:[&quot;doc:63f7c9a5d4bc9d054f2c43e2&quot;],&quot;referencesOptions&quot;:{&quot;doc:63f7c9a5d4bc9d054f2c43e2&quot;:{&quot;author&quot;:true,&quot;year&quot;:true,&quot;pageReplace&quot;:&quot;&quot;,&quot;prefix&quot;:&quot;&quot;,&quot;suffix&quot;:&quot;&quot;}},&quot;hasBrokenReferences&quot;:false,&quot;hasManualEdits&quot;:false,&quot;citationType&quot;:&quot;inline&quot;,&quot;id&quot;:1374045474,&quot;citationText&quot;:&quot;&lt;span style=\&quot;font-family:Calibri;font-size:14.666666666666666px;color:#000000\&quot;&gt;(Baldwin, David 2022)&lt;/span&gt;&quot;},&quot;1402253655&quot;:{&quot;referencesIds&quot;:[&quot;doc:63f7c3ba3fe7670559379744&quot;],&quot;referencesOptions&quot;:{&quot;doc:63f7c3ba3fe7670559379744&quot;:{&quot;author&quot;:true,&quot;year&quot;:true,&quot;pageReplace&quot;:&quot;&quot;,&quot;prefix&quot;:&quot;&quot;,&quot;suffix&quot;:&quot;&quot;}},&quot;hasBrokenReferences&quot;:false,&quot;hasManualEdits&quot;:false,&quot;citationType&quot;:&quot;inline&quot;,&quot;id&quot;:1402253655,&quot;citationText&quot;:&quot;&lt;span style=\&quot;font-family:Calibri;font-size:14.666666666666666px;color:#000000\&quot;&gt;(Wiener, Wiener et al. 2013)&lt;/span&gt;&quot;},&quot;1556428584&quot;:{&quot;referencesIds&quot;:[&quot;doc:63f7beead4bc9d054f2c3df3&quot;],&quot;referencesOptions&quot;:{&quot;doc:63f7beead4bc9d054f2c3df3&quot;:{&quot;author&quot;:true,&quot;year&quot;:true,&quot;pageReplace&quot;:&quot;&quot;,&quot;prefix&quot;:&quot;&quot;,&quot;suffix&quot;:&quot;&quot;}},&quot;hasBrokenReferences&quot;:false,&quot;hasManualEdits&quot;:false,&quot;citationType&quot;:&quot;inline&quot;,&quot;id&quot;:1556428584,&quot;citationText&quot;:&quot;&lt;span style=\&quot;font-family:Calibri;font-size:14.666666666666666px;color:#000000\&quot;&gt;(Nair, Baldwin et al. 2012)&lt;/span&gt;&quot;},&quot;1824386371&quot;:{&quot;referencesIds&quot;:[&quot;doc:63f7ab29b3a7870555edba76&quot;],&quot;referencesOptions&quot;:{&quot;doc:63f7ab29b3a7870555edba76&quot;:{&quot;author&quot;:true,&quot;year&quot;:true,&quot;pageReplace&quot;:&quot;&quot;,&quot;prefix&quot;:&quot;&quot;,&quot;suffix&quot;:&quot;&quot;}},&quot;hasBrokenReferences&quot;:false,&quot;hasManualEdits&quot;:false,&quot;citationType&quot;:&quot;inline&quot;,&quot;id&quot;:1824386371,&quot;citationText&quot;:&quot;&lt;span style=\&quot;font-family:Calibri;font-size:14.666666666666666px;color:#000000\&quot;&gt;(Goldstraw, Chansky et al. 2016)&lt;/span&gt;&quot;},&quot;1857843853&quot;:{&quot;referencesIds&quot;:[&quot;doc:63f7cc30c7fd33054deda128&quot;],&quot;referencesOptions&quot;:{&quot;doc:63f7cc30c7fd33054deda128&quot;:{&quot;author&quot;:true,&quot;year&quot;:true,&quot;pageReplace&quot;:&quot;&quot;,&quot;prefix&quot;:&quot;&quot;,&quot;suffix&quot;:&quot;&quot;}},&quot;hasBrokenReferences&quot;:false,&quot;hasManualEdits&quot;:false,&quot;citationType&quot;:&quot;inline&quot;,&quot;id&quot;:1857843853,&quot;citationText&quot;:&quot;&lt;span style=\&quot;font-family:Calibri;font-size:14.666666666666666px;color:#000000\&quot;&gt;(Spieth, Kubasch et al. 2016)&lt;/span&gt;&quot;},&quot;-1461654151&quot;:{&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1461654151,&quot;citationText&quot;:&quot;&lt;span style=\&quot;font-family:Calibri;font-size:14.666666666666666px;color:#000000\&quot;&gt;(Baldwin, David R., Callister 2015)&lt;/span&gt;&quot;},&quot;-1928417930&quot;:{&quot;referencesIds&quot;:[&quot;doc:63f69755d4bc9d054f2bfba9&quot;],&quot;referencesOptions&quot;:{&quot;doc:63f69755d4bc9d054f2bfba9&quot;:{&quot;author&quot;:true,&quot;year&quot;:true,&quot;pageReplace&quot;:&quot;&quot;,&quot;prefix&quot;:&quot;&quot;,&quot;suffix&quot;:&quot;&quot;}},&quot;hasBrokenReferences&quot;:false,&quot;hasManualEdits&quot;:false,&quot;citationType&quot;:&quot;inline&quot;,&quot;id&quot;:-1928417930,&quot;citationText&quot;:&quot;&lt;span style=\&quot;font-family:Calibri;font-size:14.666666666666666px;color:#000000\&quot;&gt;(McWilliams, Tammemagi et al. 2013)&lt;/span&gt;&quot;},&quot;-1813162182&quot;:{&quot;referencesIds&quot;:[&quot;doc:63f69bb4d4bc9d054f2bfbfd&quot;],&quot;referencesOptions&quot;:{&quot;doc:63f69bb4d4bc9d054f2bfbfd&quot;:{&quot;author&quot;:true,&quot;year&quot;:true,&quot;pageReplace&quot;:&quot;&quot;,&quot;prefix&quot;:&quot;&quot;,&quot;suffix&quot;:&quot;&quot;}},&quot;hasBrokenReferences&quot;:false,&quot;hasManualEdits&quot;:false,&quot;citationType&quot;:&quot;inline&quot;,&quot;id&quot;:-1813162182,&quot;citationText&quot;:&quot;&lt;span style=\&quot;font-family:Calibri;font-size:14.666666666666666px;color:#000000\&quot;&gt;(Herder, Van Tinteren et al. 2005)&lt;/span&gt;&quot;},&quot;-1519763001&quot;:{&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1519763001,&quot;citationText&quot;:&quot;&lt;span style=\&quot;font-family:Calibri;font-size:14.666666666666666px;color:#000000\&quot;&gt;(Baldwin, David R., Callister 2015)&lt;/span&gt;&quot;},&quot;-1254975807&quot;:{&quot;referencesIds&quot;:[&quot;doc:63f7bf951d070a0551bd7b7e&quot;],&quot;referencesOptions&quot;:{&quot;doc:63f7bf951d070a0551bd7b7e&quot;:{&quot;author&quot;:true,&quot;year&quot;:true,&quot;pageReplace&quot;:&quot;&quot;,&quot;prefix&quot;:&quot;&quot;,&quot;suffix&quot;:&quot;&quot;}},&quot;hasBrokenReferences&quot;:false,&quot;hasManualEdits&quot;:false,&quot;citationType&quot;:&quot;inline&quot;,&quot;id&quot;:-1254975807,&quot;citationText&quot;:&quot;&lt;span style=\&quot;font-family:Calibri;font-size:14.666666666666666px;color:#000000\&quot;&gt;(Revel, Bissery et al. 2004)&lt;/span&gt;&quot;},&quot;-454566517&quot;:{&quot;referencesIds&quot;:[&quot;doc:63f3c2c93163c5054bebe35f&quot;],&quot;referencesOptions&quot;:{&quot;doc:63f3c2c93163c5054bebe35f&quot;:{&quot;author&quot;:true,&quot;year&quot;:true,&quot;pageReplace&quot;:&quot;&quot;,&quot;prefix&quot;:&quot;&quot;,&quot;suffix&quot;:&quot;&quot;}},&quot;hasBrokenReferences&quot;:false,&quot;hasManualEdits&quot;:false,&quot;citationType&quot;:&quot;inline&quot;,&quot;id&quot;:-454566517,&quot;citationText&quot;:&quot;&lt;span style=\&quot;font-family:Calibri;font-size:14.666666666666666px;color:#000000\&quot;&gt;(Singh, Pinsky et al. 2011)&lt;/span&gt;&quot;},&quot;-869152613&quot;:{&quot;referencesIds&quot;:[&quot;doc:63f28a271b2082054c16014f&quot;],&quot;referencesOptions&quot;:{&quot;doc:63f28a271b2082054c16014f&quot;:{&quot;author&quot;:true,&quot;year&quot;:true,&quot;pageReplace&quot;:&quot;&quot;,&quot;prefix&quot;:&quot;&quot;,&quot;suffix&quot;:&quot;&quot;}},&quot;hasBrokenReferences&quot;:false,&quot;hasManualEdits&quot;:false,&quot;citationType&quot;:&quot;inline&quot;,&quot;id&quot;:-869152613,&quot;citationText&quot;:&quot;&lt;span style=\&quot;font-family:Calibri;font-size:14.666666666666666px;color:#000000\&quot;&gt;(Baldwin, David R., Callister 2015)&lt;/span&gt;&quot;},&quot;-1299069308&quot;:{&quot;referencesIds&quot;:[&quot;doc:63f69755d4bc9d054f2bfba9&quot;],&quot;referencesOptions&quot;:{&quot;doc:63f69755d4bc9d054f2bfba9&quot;:{&quot;author&quot;:true,&quot;year&quot;:true,&quot;pageReplace&quot;:&quot;&quot;,&quot;prefix&quot;:&quot;&quot;,&quot;suffix&quot;:&quot;&quot;}},&quot;hasBrokenReferences&quot;:false,&quot;hasManualEdits&quot;:false,&quot;citationType&quot;:&quot;inline&quot;,&quot;id&quot;:-1299069308,&quot;citationText&quot;:&quot;&lt;span style=\&quot;font-family:Calibri;font-size:14.666666666666666px;color:#000000\&quot;&gt;(McWilliams, Tammemagi et al. 2013)&lt;/span&gt;&quot;},&quot;-2048213042&quot;:{&quot;referencesIds&quot;:[&quot;doc:63f7c36ab3a7870555edbead&quot;],&quot;referencesOptions&quot;:{&quot;doc:63f7c36ab3a7870555edbead&quot;:{&quot;author&quot;:true,&quot;year&quot;:true,&quot;pageReplace&quot;:&quot;&quot;,&quot;prefix&quot;:&quot;&quot;,&quot;suffix&quot;:&quot;&quot;}},&quot;hasBrokenReferences&quot;:false,&quot;hasManualEdits&quot;:false,&quot;citationType&quot;:&quot;inline&quot;,&quot;id&quot;:-2048213042,&quot;citationText&quot;:&quot;&lt;span style=\&quot;font-family:Calibri;font-size:14.666666666666666px;color:#000000\&quot;&gt;(Grogan, Weinstein et al. 2011)&lt;/span&gt;&quot;},&quot;-1543353369&quot;:{&quot;referencesIds&quot;:[&quot;doc:63f7c36ab3a7870555edbead&quot;],&quot;referencesOptions&quot;:{&quot;doc:63f7c36ab3a7870555edbead&quot;:{&quot;author&quot;:true,&quot;year&quot;:true,&quot;pageReplace&quot;:&quot;&quot;,&quot;prefix&quot;:&quot;&quot;,&quot;suffix&quot;:&quot;&quot;}},&quot;hasBrokenReferences&quot;:false,&quot;hasManualEdits&quot;:false,&quot;citationType&quot;:&quot;inline&quot;,&quot;id&quot;:-1543353369,&quot;citationText&quot;:&quot;&lt;span style=\&quot;font-family:Calibri;font-size:14.666666666666666px;color:#000000\&quot;&gt;(Grogan, Weinstein et al. 2011)&lt;/span&gt;&quot;},&quot;-179888294&quot;:{&quot;referencesIds&quot;:[&quot;doc:63f69e415331a8054a4064ae&quot;],&quot;referencesOptions&quot;:{&quot;doc:63f69e415331a8054a4064ae&quot;:{&quot;author&quot;:true,&quot;year&quot;:true,&quot;pageReplace&quot;:&quot;&quot;,&quot;prefix&quot;:&quot;&quot;,&quot;suffix&quot;:&quot;&quot;}},&quot;hasBrokenReferences&quot;:false,&quot;hasManualEdits&quot;:false,&quot;citationType&quot;:&quot;inline&quot;,&quot;id&quot;:-179888294,&quot;citationText&quot;:&quot;&lt;span style=\&quot;font-family:Calibri;font-size:14.666666666666666px;color:#000000\&quot;&gt;(van Riel, Sánchez et al. 2015)&lt;/span&gt;&quot;},&quot;-924413720&quot;:{&quot;referencesIds&quot;:[&quot;doc:63f68efecb554c05523cfaf0&quot;],&quot;referencesOptions&quot;:{&quot;doc:63f68efecb554c05523cfaf0&quot;:{&quot;author&quot;:true,&quot;year&quot;:true,&quot;pageReplace&quot;:&quot;&quot;,&quot;prefix&quot;:&quot;&quot;,&quot;suffix&quot;:&quot;&quot;}},&quot;hasBrokenReferences&quot;:false,&quot;hasManualEdits&quot;:false,&quot;citationType&quot;:&quot;inline&quot;,&quot;id&quot;:-924413720,&quot;citationText&quot;:&quot;&lt;span style=\&quot;font-family:Calibri;font-size:14.666666666666666px;color:#000000\&quot;&gt;(Panch, Szolovits et al. 2018)&lt;/span&gt;&quot;},&quot;-387564661&quot;:{&quot;referencesIds&quot;:[&quot;doc:63f54842b3a7870555ed3b40&quot;],&quot;referencesOptions&quot;:{&quot;doc:63f54842b3a7870555ed3b40&quot;:{&quot;author&quot;:true,&quot;year&quot;:true,&quot;pageReplace&quot;:&quot;&quot;,&quot;prefix&quot;:&quot;&quot;,&quot;suffix&quot;:&quot;&quot;}},&quot;hasBrokenReferences&quot;:false,&quot;hasManualEdits&quot;:false,&quot;citationType&quot;:&quot;inline&quot;,&quot;id&quot;:-387564661,&quot;citationText&quot;:&quot;&lt;span style=\&quot;font-family:Calibri;font-size:14.666666666666666px;color:#000000\&quot;&gt;(van Leeuwen, Schalekamp et al. 2021)&lt;/span&gt;&quot;},&quot;-1583684952&quot;:{&quot;referencesIds&quot;:[&quot;doc:63f68efecb554c05523cfaf0&quot;],&quot;referencesOptions&quot;:{&quot;doc:63f68efecb554c05523cfaf0&quot;:{&quot;author&quot;:true,&quot;year&quot;:true,&quot;pageReplace&quot;:&quot;&quot;,&quot;prefix&quot;:&quot;&quot;,&quot;suffix&quot;:&quot;&quot;}},&quot;hasBrokenReferences&quot;:false,&quot;hasManualEdits&quot;:false,&quot;citationType&quot;:&quot;inline&quot;,&quot;id&quot;:-1583684952,&quot;citationText&quot;:&quot;&lt;span style=\&quot;font-family:Calibri;font-size:14.666666666666666px;color:#000000\&quot;&gt;(Panch, Szolovits et al. 2018)&lt;/span&gt;&quot;},&quot;-1681734688&quot;:{&quot;referencesIds&quot;:[&quot;doc:63f68a70cb554c05523cf9a8&quot;],&quot;referencesOptions&quot;:{&quot;doc:63f68a70cb554c05523cf9a8&quot;:{&quot;author&quot;:true,&quot;year&quot;:true,&quot;pageReplace&quot;:&quot;&quot;,&quot;prefix&quot;:&quot;&quot;,&quot;suffix&quot;:&quot;&quot;}},&quot;hasBrokenReferences&quot;:false,&quot;hasManualEdits&quot;:false,&quot;citationType&quot;:&quot;inline&quot;,&quot;id&quot;:-1681734688,&quot;citationText&quot;:&quot;&lt;span style=\&quot;font-family:Calibri;font-size:14.666666666666666px;color:#000000\&quot;&gt;(Hosny, Parmar et al. 2018)&lt;/span&gt;&quot;},&quot;-633947117&quot;:{&quot;referencesIds&quot;:[&quot;doc:63f6914f198ce6054d6c05bb&quot;],&quot;referencesOptions&quot;:{&quot;doc:63f6914f198ce6054d6c05bb&quot;:{&quot;author&quot;:true,&quot;year&quot;:true,&quot;pageReplace&quot;:&quot;&quot;,&quot;prefix&quot;:&quot;&quot;,&quot;suffix&quot;:&quot;&quot;}},&quot;hasBrokenReferences&quot;:false,&quot;hasManualEdits&quot;:false,&quot;citationType&quot;:&quot;inline&quot;,&quot;id&quot;:-633947117,&quot;citationText&quot;:&quot;&lt;span style=\&quot;font-family:Calibri;font-size:14.666666666666666px;color:#000000\&quot;&gt;(Sutton, Pincock et al. 2020)&lt;/span&gt;&quot;},&quot;-106427865&quot;:{&quot;referencesIds&quot;:[&quot;doc:63f3cd4032fc600549f114d0&quot;],&quot;referencesOptions&quot;:{&quot;doc:63f3cd4032fc600549f114d0&quot;:{&quot;author&quot;:true,&quot;year&quot;:true,&quot;pageReplace&quot;:&quot;&quot;,&quot;prefix&quot;:&quot;&quot;,&quot;suffix&quot;:&quot;&quot;}},&quot;hasBrokenReferences&quot;:false,&quot;hasManualEdits&quot;:false,&quot;citationType&quot;:&quot;inline&quot;,&quot;id&quot;:-106427865,&quot;citationText&quot;:&quot;&lt;span style=\&quot;font-family:Calibri;font-size:14.666666666666666px;color:#000000\&quot;&gt;(LeCun, Bengio et al. 2015)&lt;/span&gt;&quot;},&quot;-1591303896&quot;:{&quot;referencesIds&quot;:[&quot;doc:63f68b623163c5054bec739d&quot;],&quot;referencesOptions&quot;:{&quot;doc:63f68b623163c5054bec739d&quot;:{&quot;author&quot;:true,&quot;year&quot;:true,&quot;pageReplace&quot;:&quot;&quot;,&quot;prefix&quot;:&quot;&quot;,&quot;suffix&quot;:&quot;&quot;}},&quot;hasBrokenReferences&quot;:false,&quot;hasManualEdits&quot;:false,&quot;citationType&quot;:&quot;inline&quot;,&quot;id&quot;:-1591303896,&quot;citationText&quot;:&quot;&lt;span style=\&quot;font-family:Calibri;font-size:14.666666666666666px;color:#000000\&quot;&gt;(Oh, Kang et al. 2023)&lt;/span&gt;&quot;},&quot;-1953855826&quot;:{&quot;referencesIds&quot;:[&quot;doc:63f7c6691b2082054c173367&quot;],&quot;referencesOptions&quot;:{&quot;doc:63f7c6691b2082054c173367&quot;:{&quot;author&quot;:true,&quot;year&quot;:true,&quot;pageReplace&quot;:&quot;&quot;,&quot;prefix&quot;:&quot;&quot;,&quot;suffix&quot;:&quot;&quot;}},&quot;hasBrokenReferences&quot;:false,&quot;hasManualEdits&quot;:false,&quot;citationType&quot;:&quot;inline&quot;,&quot;id&quot;:-1953855826,&quot;citationText&quot;:&quot;&lt;span style=\&quot;font-family:Calibri;font-size:14.666666666666666px;color:#000000\&quot;&gt;(Dotson, Filippini et al. 2020)&lt;/span&gt;&quot;},&quot;-833376893&quot;:{&quot;referencesIds&quot;:[&quot;doc:63f3d29862be35054cf76622&quot;],&quot;referencesOptions&quot;:{&quot;doc:63f3d29862be35054cf76622&quot;:{&quot;author&quot;:true,&quot;year&quot;:true,&quot;pageReplace&quot;:&quot;&quot;,&quot;prefix&quot;:&quot;&quot;,&quot;suffix&quot;:&quot;&quot;}},&quot;hasBrokenReferences&quot;:false,&quot;hasManualEdits&quot;:false,&quot;citationType&quot;:&quot;inline&quot;,&quot;id&quot;:-833376893,&quot;citationText&quot;:&quot;&lt;span style=\&quot;font-family:Calibri;font-size:14.666666666666666px;color:#000000\&quot;&gt;(Middleton, Sittig et al. 2016)&lt;/span&gt;&quot;},&quot;-1929956217&quot;:{&quot;referencesIds&quot;:[&quot;doc:63f548a03163c5054bec4459&quot;],&quot;referencesOptions&quot;:{&quot;doc:63f548a03163c5054bec4459&quot;:{&quot;author&quot;:true,&quot;year&quot;:true,&quot;pageReplace&quot;:&quot;&quot;,&quot;prefix&quot;:&quot;&quot;,&quot;suffix&quot;:&quot;&quot;}},&quot;hasBrokenReferences&quot;:false,&quot;hasManualEdits&quot;:false,&quot;citationType&quot;:&quot;inline&quot;,&quot;id&quot;:-1929956217,&quot;citationText&quot;:&quot;&lt;span style=\&quot;font-family:Calibri;font-size:14.666666666666666px;color:#000000\&quot;&gt;(Mazurowski 2020)&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3593-D800-41E9-A5C0-1D37595E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15</Pages>
  <Words>6220</Words>
  <Characters>35454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41591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Sakkarai Ambalavanan (BCUHB - Respiratory Medicine)</dc:creator>
  <cp:keywords/>
  <dc:description/>
  <cp:lastModifiedBy>Ambu Ambalavanan (2113345)</cp:lastModifiedBy>
  <cp:revision>26</cp:revision>
  <dcterms:created xsi:type="dcterms:W3CDTF">2023-02-12T13:32:00Z</dcterms:created>
  <dcterms:modified xsi:type="dcterms:W3CDTF">2023-02-24T19:31:00Z</dcterms:modified>
</cp:coreProperties>
</file>