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33755" w14:textId="169E8CA0" w:rsidR="00F83FCF" w:rsidRDefault="00F83FCF" w:rsidP="00C547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ECAY4001                                                                                                                      1811212                                                                                                                  Assignment 1 </w:t>
      </w:r>
    </w:p>
    <w:p w14:paraId="554CF5A6" w14:textId="29E5D5A8" w:rsidR="0055167E" w:rsidRPr="008B442F" w:rsidRDefault="00ED0D61" w:rsidP="00C5478E">
      <w:pPr>
        <w:spacing w:line="360" w:lineRule="auto"/>
        <w:jc w:val="both"/>
        <w:rPr>
          <w:rFonts w:ascii="Times New Roman" w:hAnsi="Times New Roman" w:cs="Times New Roman"/>
          <w:sz w:val="24"/>
          <w:szCs w:val="24"/>
        </w:rPr>
      </w:pPr>
      <w:r>
        <w:rPr>
          <w:rFonts w:ascii="Times New Roman" w:hAnsi="Times New Roman" w:cs="Times New Roman"/>
          <w:sz w:val="24"/>
          <w:szCs w:val="24"/>
        </w:rPr>
        <w:t>So</w:t>
      </w:r>
      <w:r w:rsidRPr="008B442F">
        <w:rPr>
          <w:rFonts w:ascii="Times New Roman" w:hAnsi="Times New Roman" w:cs="Times New Roman"/>
          <w:sz w:val="24"/>
          <w:szCs w:val="24"/>
        </w:rPr>
        <w:t>cial Services and Well-being (Wales) Act 2014, states that a</w:t>
      </w:r>
      <w:r w:rsidR="00C813A0" w:rsidRPr="008B442F">
        <w:rPr>
          <w:rFonts w:ascii="Times New Roman" w:hAnsi="Times New Roman" w:cs="Times New Roman"/>
          <w:sz w:val="24"/>
          <w:szCs w:val="24"/>
        </w:rPr>
        <w:t>dvocacy is a service of representation that delivers support to a person, or more, regarding their care and livelihood.</w:t>
      </w:r>
      <w:r w:rsidR="00A85D84" w:rsidRPr="008B442F">
        <w:rPr>
          <w:rFonts w:ascii="Times New Roman" w:hAnsi="Times New Roman" w:cs="Times New Roman"/>
          <w:sz w:val="24"/>
          <w:szCs w:val="24"/>
        </w:rPr>
        <w:t xml:space="preserve"> There are </w:t>
      </w:r>
      <w:r w:rsidR="00CF419D" w:rsidRPr="008B442F">
        <w:rPr>
          <w:rFonts w:ascii="Times New Roman" w:hAnsi="Times New Roman" w:cs="Times New Roman"/>
          <w:sz w:val="24"/>
          <w:szCs w:val="24"/>
        </w:rPr>
        <w:t>various systems</w:t>
      </w:r>
      <w:r w:rsidR="00C813A0" w:rsidRPr="008B442F">
        <w:rPr>
          <w:rFonts w:ascii="Times New Roman" w:hAnsi="Times New Roman" w:cs="Times New Roman"/>
          <w:sz w:val="24"/>
          <w:szCs w:val="24"/>
        </w:rPr>
        <w:t xml:space="preserve"> </w:t>
      </w:r>
      <w:r w:rsidR="00CF419D" w:rsidRPr="008B442F">
        <w:rPr>
          <w:rFonts w:ascii="Times New Roman" w:hAnsi="Times New Roman" w:cs="Times New Roman"/>
          <w:sz w:val="24"/>
          <w:szCs w:val="24"/>
        </w:rPr>
        <w:t xml:space="preserve">set in place, that are available to the public with the aim to help assist people in working through life issues, advocacy being one of them. </w:t>
      </w:r>
      <w:r w:rsidR="00D06A27" w:rsidRPr="008B442F">
        <w:rPr>
          <w:rFonts w:ascii="Times New Roman" w:hAnsi="Times New Roman" w:cs="Times New Roman"/>
          <w:sz w:val="24"/>
          <w:szCs w:val="24"/>
        </w:rPr>
        <w:t>People may find it difficult to represent their own interests, execute their rights, state their views or explore and make knowledgeable choices.</w:t>
      </w:r>
      <w:r w:rsidR="00EA7CEC" w:rsidRPr="008B442F">
        <w:rPr>
          <w:rFonts w:ascii="Times New Roman" w:hAnsi="Times New Roman" w:cs="Times New Roman"/>
          <w:sz w:val="24"/>
          <w:szCs w:val="24"/>
        </w:rPr>
        <w:t xml:space="preserve"> There are useful benefits</w:t>
      </w:r>
      <w:r w:rsidR="007D247B" w:rsidRPr="008B442F">
        <w:rPr>
          <w:rFonts w:ascii="Times New Roman" w:hAnsi="Times New Roman" w:cs="Times New Roman"/>
          <w:sz w:val="24"/>
          <w:szCs w:val="24"/>
        </w:rPr>
        <w:t xml:space="preserve"> within advocacy</w:t>
      </w:r>
      <w:r w:rsidR="00EA7CEC" w:rsidRPr="008B442F">
        <w:rPr>
          <w:rFonts w:ascii="Times New Roman" w:hAnsi="Times New Roman" w:cs="Times New Roman"/>
          <w:sz w:val="24"/>
          <w:szCs w:val="24"/>
        </w:rPr>
        <w:t xml:space="preserve"> </w:t>
      </w:r>
      <w:r w:rsidR="007D247B" w:rsidRPr="008B442F">
        <w:rPr>
          <w:rFonts w:ascii="Times New Roman" w:hAnsi="Times New Roman" w:cs="Times New Roman"/>
          <w:sz w:val="24"/>
          <w:szCs w:val="24"/>
        </w:rPr>
        <w:t>which help people to understand how they can be involved in their own support, giving people the confidence to take part and contribute where it is possible to do so</w:t>
      </w:r>
      <w:r w:rsidRPr="008B442F">
        <w:rPr>
          <w:rFonts w:ascii="Times New Roman" w:hAnsi="Times New Roman" w:cs="Times New Roman"/>
          <w:color w:val="000000"/>
          <w:sz w:val="24"/>
          <w:szCs w:val="24"/>
          <w:shd w:val="clear" w:color="auto" w:fill="FFFFFF"/>
        </w:rPr>
        <w:t xml:space="preserve"> </w:t>
      </w:r>
      <w:r w:rsidRPr="008B442F">
        <w:rPr>
          <w:rFonts w:ascii="Times New Roman" w:hAnsi="Times New Roman" w:cs="Times New Roman"/>
          <w:color w:val="000000"/>
          <w:sz w:val="24"/>
          <w:szCs w:val="24"/>
          <w:shd w:val="clear" w:color="auto" w:fill="FFFFFF"/>
        </w:rPr>
        <w:t>(</w:t>
      </w:r>
      <w:r w:rsidRPr="008B442F">
        <w:rPr>
          <w:rFonts w:ascii="Times New Roman" w:hAnsi="Times New Roman" w:cs="Times New Roman"/>
          <w:color w:val="000000"/>
          <w:sz w:val="24"/>
          <w:szCs w:val="24"/>
          <w:shd w:val="clear" w:color="auto" w:fill="FFFFFF"/>
        </w:rPr>
        <w:t>Gov</w:t>
      </w:r>
      <w:r w:rsidRPr="008B442F">
        <w:rPr>
          <w:rFonts w:ascii="Times New Roman" w:hAnsi="Times New Roman" w:cs="Times New Roman"/>
          <w:color w:val="000000"/>
          <w:sz w:val="24"/>
          <w:szCs w:val="24"/>
          <w:shd w:val="clear" w:color="auto" w:fill="FFFFFF"/>
        </w:rPr>
        <w:t>, 2019)</w:t>
      </w:r>
      <w:r w:rsidR="007D247B" w:rsidRPr="008B442F">
        <w:rPr>
          <w:rFonts w:ascii="Times New Roman" w:hAnsi="Times New Roman" w:cs="Times New Roman"/>
          <w:sz w:val="24"/>
          <w:szCs w:val="24"/>
        </w:rPr>
        <w:t>.</w:t>
      </w:r>
    </w:p>
    <w:p w14:paraId="0F888A9E" w14:textId="17E421E6" w:rsidR="007D247B" w:rsidRPr="004B4ADE" w:rsidRDefault="004B4ADE" w:rsidP="00C5478E">
      <w:pPr>
        <w:spacing w:line="360" w:lineRule="auto"/>
        <w:jc w:val="both"/>
        <w:rPr>
          <w:rFonts w:ascii="Times New Roman" w:hAnsi="Times New Roman" w:cs="Times New Roman"/>
          <w:sz w:val="24"/>
          <w:szCs w:val="24"/>
        </w:rPr>
      </w:pPr>
      <w:bookmarkStart w:id="0" w:name="_GoBack"/>
      <w:r w:rsidRPr="004B4ADE">
        <w:rPr>
          <w:rFonts w:ascii="Times New Roman" w:hAnsi="Times New Roman" w:cs="Times New Roman"/>
          <w:sz w:val="24"/>
          <w:szCs w:val="24"/>
        </w:rPr>
        <w:t>People choose to become advocates for different reasons and can get in involved through various routes. Most people start by volunteering, but now there are academic qualifications such as a diploma in Independent Advocacy that teaches people the fundamentals of working practice and skills which are required to be an advocate. You may find that advocates have come from different professional backgrounds such as social work, counselling and other support services, e.g., a service user background which gives them an insight to the system and how it works</w:t>
      </w:r>
      <w:r w:rsidR="0024391E" w:rsidRPr="004B4ADE">
        <w:rPr>
          <w:rFonts w:ascii="Times New Roman" w:hAnsi="Times New Roman" w:cs="Times New Roman"/>
          <w:sz w:val="24"/>
          <w:szCs w:val="24"/>
        </w:rPr>
        <w:t xml:space="preserve"> </w:t>
      </w:r>
      <w:r w:rsidR="00EA005A" w:rsidRPr="004B4ADE">
        <w:rPr>
          <w:rFonts w:ascii="Times New Roman" w:hAnsi="Times New Roman" w:cs="Times New Roman"/>
          <w:sz w:val="24"/>
          <w:szCs w:val="24"/>
        </w:rPr>
        <w:t>(Action for Advocacy, 2019)</w:t>
      </w:r>
      <w:r w:rsidR="0055167E" w:rsidRPr="004B4ADE">
        <w:rPr>
          <w:rFonts w:ascii="Times New Roman" w:hAnsi="Times New Roman" w:cs="Times New Roman"/>
          <w:sz w:val="24"/>
          <w:szCs w:val="24"/>
        </w:rPr>
        <w:t>.</w:t>
      </w:r>
    </w:p>
    <w:bookmarkEnd w:id="0"/>
    <w:p w14:paraId="24667C94" w14:textId="213064B5" w:rsidR="007D247B" w:rsidRPr="008B442F" w:rsidRDefault="007D247B" w:rsidP="00434493">
      <w:pPr>
        <w:spacing w:line="360" w:lineRule="auto"/>
        <w:jc w:val="center"/>
        <w:rPr>
          <w:rFonts w:ascii="Times New Roman" w:hAnsi="Times New Roman" w:cs="Times New Roman"/>
          <w:sz w:val="24"/>
          <w:szCs w:val="24"/>
        </w:rPr>
      </w:pPr>
      <w:r w:rsidRPr="008B442F">
        <w:rPr>
          <w:rFonts w:ascii="Times New Roman" w:hAnsi="Times New Roman" w:cs="Times New Roman"/>
          <w:sz w:val="24"/>
          <w:szCs w:val="24"/>
        </w:rPr>
        <w:t>Advocacy is</w:t>
      </w:r>
      <w:r w:rsidR="00434493">
        <w:rPr>
          <w:rFonts w:ascii="Times New Roman" w:hAnsi="Times New Roman" w:cs="Times New Roman"/>
          <w:sz w:val="24"/>
          <w:szCs w:val="24"/>
        </w:rPr>
        <w:t xml:space="preserve"> about</w:t>
      </w:r>
      <w:r w:rsidRPr="008B442F">
        <w:rPr>
          <w:rFonts w:ascii="Times New Roman" w:hAnsi="Times New Roman" w:cs="Times New Roman"/>
          <w:sz w:val="24"/>
          <w:szCs w:val="24"/>
        </w:rPr>
        <w:t xml:space="preserve"> </w:t>
      </w:r>
      <w:proofErr w:type="gramStart"/>
      <w:r w:rsidRPr="008B442F">
        <w:rPr>
          <w:rFonts w:ascii="Times New Roman" w:hAnsi="Times New Roman" w:cs="Times New Roman"/>
          <w:sz w:val="24"/>
          <w:szCs w:val="24"/>
        </w:rPr>
        <w:t>taking action</w:t>
      </w:r>
      <w:proofErr w:type="gramEnd"/>
      <w:r w:rsidRPr="008B442F">
        <w:rPr>
          <w:rFonts w:ascii="Times New Roman" w:hAnsi="Times New Roman" w:cs="Times New Roman"/>
          <w:sz w:val="24"/>
          <w:szCs w:val="24"/>
        </w:rPr>
        <w:t xml:space="preserve"> to help people </w:t>
      </w:r>
      <w:r w:rsidR="00434493">
        <w:rPr>
          <w:rFonts w:ascii="Times New Roman" w:hAnsi="Times New Roman" w:cs="Times New Roman"/>
          <w:sz w:val="24"/>
          <w:szCs w:val="24"/>
        </w:rPr>
        <w:t>voice their concerns</w:t>
      </w:r>
      <w:r w:rsidRPr="008B442F">
        <w:rPr>
          <w:rFonts w:ascii="Times New Roman" w:hAnsi="Times New Roman" w:cs="Times New Roman"/>
          <w:sz w:val="24"/>
          <w:szCs w:val="24"/>
        </w:rPr>
        <w:t xml:space="preserve">, secure their rights, represent their interests and obtain </w:t>
      </w:r>
      <w:r w:rsidR="00434493">
        <w:rPr>
          <w:rFonts w:ascii="Times New Roman" w:hAnsi="Times New Roman" w:cs="Times New Roman"/>
          <w:sz w:val="24"/>
          <w:szCs w:val="24"/>
        </w:rPr>
        <w:t>support that</w:t>
      </w:r>
      <w:r w:rsidRPr="008B442F">
        <w:rPr>
          <w:rFonts w:ascii="Times New Roman" w:hAnsi="Times New Roman" w:cs="Times New Roman"/>
          <w:sz w:val="24"/>
          <w:szCs w:val="24"/>
        </w:rPr>
        <w:t xml:space="preserve"> they need. Advocates and advocacy schemes work in partnership with the people they support and take their side. Advocacy promotes social inclusion, equality and social justice (Action for Advocacy, 2019).</w:t>
      </w:r>
    </w:p>
    <w:p w14:paraId="6871B737" w14:textId="4B93FB98" w:rsidR="001D4A38" w:rsidRPr="008B442F" w:rsidRDefault="000538C8" w:rsidP="00C5478E">
      <w:pPr>
        <w:spacing w:line="360" w:lineRule="auto"/>
        <w:jc w:val="both"/>
        <w:rPr>
          <w:rFonts w:ascii="Times New Roman" w:hAnsi="Times New Roman" w:cs="Times New Roman"/>
          <w:sz w:val="24"/>
          <w:szCs w:val="24"/>
        </w:rPr>
      </w:pPr>
      <w:r w:rsidRPr="008B442F">
        <w:rPr>
          <w:rFonts w:ascii="Times New Roman" w:hAnsi="Times New Roman" w:cs="Times New Roman"/>
          <w:sz w:val="24"/>
          <w:szCs w:val="24"/>
        </w:rPr>
        <w:t xml:space="preserve">There is much debate about what the word ‘advocacy’ means. Most commonly you would find an advocate role in a social and health care setting. There are different models of advocacy that have been established within the welfare state, for that reason ‘advocacy’ can have a variation of meanings to different people. Social and health care workers can act as advocates on the behalf of their clients. </w:t>
      </w:r>
      <w:r w:rsidR="009B43D1" w:rsidRPr="008B442F">
        <w:rPr>
          <w:rFonts w:ascii="Times New Roman" w:hAnsi="Times New Roman" w:cs="Times New Roman"/>
          <w:sz w:val="24"/>
          <w:szCs w:val="24"/>
        </w:rPr>
        <w:t xml:space="preserve">For example, a voluntary body could find themselves challenging the extra needs of a child within an educational setting through the means of advocacy. It is visible to us that different people use advocacy in different </w:t>
      </w:r>
      <w:r w:rsidR="00236B70" w:rsidRPr="008B442F">
        <w:rPr>
          <w:rFonts w:ascii="Times New Roman" w:hAnsi="Times New Roman" w:cs="Times New Roman"/>
          <w:sz w:val="24"/>
          <w:szCs w:val="24"/>
        </w:rPr>
        <w:t>forms such as legal to personal matters</w:t>
      </w:r>
      <w:r w:rsidR="00536505" w:rsidRPr="008B442F">
        <w:rPr>
          <w:rFonts w:ascii="Times New Roman" w:hAnsi="Times New Roman" w:cs="Times New Roman"/>
          <w:sz w:val="24"/>
          <w:szCs w:val="24"/>
        </w:rPr>
        <w:t xml:space="preserve"> </w:t>
      </w:r>
      <w:r w:rsidR="00536505" w:rsidRPr="008B442F">
        <w:rPr>
          <w:rFonts w:ascii="Times New Roman" w:hAnsi="Times New Roman" w:cs="Times New Roman"/>
          <w:color w:val="000000"/>
          <w:sz w:val="24"/>
          <w:szCs w:val="24"/>
          <w:shd w:val="clear" w:color="auto" w:fill="FFFFFF"/>
        </w:rPr>
        <w:t>(Bateman, 2000)</w:t>
      </w:r>
      <w:r w:rsidR="00236B70" w:rsidRPr="008B442F">
        <w:rPr>
          <w:rFonts w:ascii="Times New Roman" w:hAnsi="Times New Roman" w:cs="Times New Roman"/>
          <w:sz w:val="24"/>
          <w:szCs w:val="24"/>
        </w:rPr>
        <w:t>.</w:t>
      </w:r>
    </w:p>
    <w:p w14:paraId="3E12B29D" w14:textId="2919F7C3" w:rsidR="001D4A38" w:rsidRPr="008B442F" w:rsidRDefault="007E0E38" w:rsidP="00C5478E">
      <w:pPr>
        <w:spacing w:line="360" w:lineRule="auto"/>
        <w:jc w:val="both"/>
        <w:rPr>
          <w:rFonts w:ascii="Times New Roman" w:hAnsi="Times New Roman" w:cs="Times New Roman"/>
          <w:sz w:val="24"/>
          <w:szCs w:val="24"/>
        </w:rPr>
      </w:pPr>
      <w:r w:rsidRPr="008B442F">
        <w:rPr>
          <w:rFonts w:ascii="Times New Roman" w:hAnsi="Times New Roman" w:cs="Times New Roman"/>
          <w:sz w:val="24"/>
          <w:szCs w:val="24"/>
        </w:rPr>
        <w:t>Advocacy comes in different forms</w:t>
      </w:r>
      <w:r w:rsidR="00556AA3" w:rsidRPr="008B442F">
        <w:rPr>
          <w:rFonts w:ascii="Times New Roman" w:hAnsi="Times New Roman" w:cs="Times New Roman"/>
          <w:sz w:val="24"/>
          <w:szCs w:val="24"/>
        </w:rPr>
        <w:t xml:space="preserve">, all with the common goal of supporting individuals to have their voice heard. Each form of advocacy has its individual benefits, authorities should acknowledge and </w:t>
      </w:r>
      <w:r w:rsidR="005E56A3" w:rsidRPr="008B442F">
        <w:rPr>
          <w:rFonts w:ascii="Times New Roman" w:hAnsi="Times New Roman" w:cs="Times New Roman"/>
          <w:sz w:val="24"/>
          <w:szCs w:val="24"/>
        </w:rPr>
        <w:t>regard</w:t>
      </w:r>
      <w:r w:rsidR="00556AA3" w:rsidRPr="008B442F">
        <w:rPr>
          <w:rFonts w:ascii="Times New Roman" w:hAnsi="Times New Roman" w:cs="Times New Roman"/>
          <w:sz w:val="24"/>
          <w:szCs w:val="24"/>
        </w:rPr>
        <w:t xml:space="preserve"> these forms.</w:t>
      </w:r>
      <w:r w:rsidR="005E56A3" w:rsidRPr="008B442F">
        <w:rPr>
          <w:rFonts w:ascii="Times New Roman" w:hAnsi="Times New Roman" w:cs="Times New Roman"/>
          <w:sz w:val="24"/>
          <w:szCs w:val="24"/>
        </w:rPr>
        <w:t xml:space="preserve"> Advocacy can be</w:t>
      </w:r>
      <w:r w:rsidR="009F1E73" w:rsidRPr="008B442F">
        <w:rPr>
          <w:rFonts w:ascii="Times New Roman" w:hAnsi="Times New Roman" w:cs="Times New Roman"/>
          <w:sz w:val="24"/>
          <w:szCs w:val="24"/>
        </w:rPr>
        <w:t xml:space="preserve"> shared through</w:t>
      </w:r>
      <w:r w:rsidR="005E56A3" w:rsidRPr="008B442F">
        <w:rPr>
          <w:rFonts w:ascii="Times New Roman" w:hAnsi="Times New Roman" w:cs="Times New Roman"/>
          <w:sz w:val="24"/>
          <w:szCs w:val="24"/>
        </w:rPr>
        <w:t xml:space="preserve"> instruct</w:t>
      </w:r>
      <w:r w:rsidR="009F1E73" w:rsidRPr="008B442F">
        <w:rPr>
          <w:rFonts w:ascii="Times New Roman" w:hAnsi="Times New Roman" w:cs="Times New Roman"/>
          <w:sz w:val="24"/>
          <w:szCs w:val="24"/>
        </w:rPr>
        <w:t>ion or</w:t>
      </w:r>
      <w:r w:rsidR="005E56A3" w:rsidRPr="008B442F">
        <w:rPr>
          <w:rFonts w:ascii="Times New Roman" w:hAnsi="Times New Roman" w:cs="Times New Roman"/>
          <w:sz w:val="24"/>
          <w:szCs w:val="24"/>
        </w:rPr>
        <w:t xml:space="preserve"> non-</w:t>
      </w:r>
      <w:r w:rsidR="005E56A3" w:rsidRPr="008B442F">
        <w:rPr>
          <w:rFonts w:ascii="Times New Roman" w:hAnsi="Times New Roman" w:cs="Times New Roman"/>
          <w:sz w:val="24"/>
          <w:szCs w:val="24"/>
        </w:rPr>
        <w:lastRenderedPageBreak/>
        <w:t>instru</w:t>
      </w:r>
      <w:r w:rsidR="009F1E73" w:rsidRPr="008B442F">
        <w:rPr>
          <w:rFonts w:ascii="Times New Roman" w:hAnsi="Times New Roman" w:cs="Times New Roman"/>
          <w:sz w:val="24"/>
          <w:szCs w:val="24"/>
        </w:rPr>
        <w:t>ction</w:t>
      </w:r>
      <w:r w:rsidR="005E56A3" w:rsidRPr="008B442F">
        <w:rPr>
          <w:rFonts w:ascii="Times New Roman" w:hAnsi="Times New Roman" w:cs="Times New Roman"/>
          <w:sz w:val="24"/>
          <w:szCs w:val="24"/>
        </w:rPr>
        <w:t>.</w:t>
      </w:r>
      <w:r w:rsidR="009F1E73" w:rsidRPr="008B442F">
        <w:rPr>
          <w:rFonts w:ascii="Times New Roman" w:hAnsi="Times New Roman" w:cs="Times New Roman"/>
          <w:sz w:val="24"/>
          <w:szCs w:val="24"/>
        </w:rPr>
        <w:t xml:space="preserve"> </w:t>
      </w:r>
      <w:r w:rsidR="00D2689B" w:rsidRPr="008B442F">
        <w:rPr>
          <w:rFonts w:ascii="Times New Roman" w:hAnsi="Times New Roman" w:cs="Times New Roman"/>
          <w:sz w:val="24"/>
          <w:szCs w:val="24"/>
        </w:rPr>
        <w:t xml:space="preserve">Professionals will need to remain aware of situations where someone’s decision is </w:t>
      </w:r>
      <w:r w:rsidR="00D2689B" w:rsidRPr="00C5478E">
        <w:rPr>
          <w:rFonts w:ascii="Times New Roman" w:hAnsi="Times New Roman" w:cs="Times New Roman"/>
          <w:sz w:val="24"/>
          <w:szCs w:val="24"/>
        </w:rPr>
        <w:t xml:space="preserve">being undermined. Other roles in advocacy consist </w:t>
      </w:r>
      <w:r w:rsidR="00F83FCF" w:rsidRPr="00C5478E">
        <w:rPr>
          <w:rFonts w:ascii="Times New Roman" w:hAnsi="Times New Roman" w:cs="Times New Roman"/>
          <w:sz w:val="24"/>
          <w:szCs w:val="24"/>
        </w:rPr>
        <w:t>of</w:t>
      </w:r>
      <w:r w:rsidR="00D2689B" w:rsidRPr="00C5478E">
        <w:rPr>
          <w:rFonts w:ascii="Times New Roman" w:hAnsi="Times New Roman" w:cs="Times New Roman"/>
          <w:sz w:val="24"/>
          <w:szCs w:val="24"/>
        </w:rPr>
        <w:t>: Self-advocacy, informal advocacy, collective advocacy, peer advocacy, citizen advocacy, independent volunteer advocacy, formal advocacy and independent professional advocacy</w:t>
      </w:r>
      <w:r w:rsidR="00F56D34" w:rsidRPr="00C5478E">
        <w:rPr>
          <w:rFonts w:ascii="Times New Roman" w:hAnsi="Times New Roman" w:cs="Times New Roman"/>
          <w:sz w:val="24"/>
          <w:szCs w:val="24"/>
          <w:shd w:val="clear" w:color="auto" w:fill="FFFFFF"/>
        </w:rPr>
        <w:t xml:space="preserve"> </w:t>
      </w:r>
      <w:r w:rsidR="00F56D34" w:rsidRPr="00C5478E">
        <w:rPr>
          <w:rFonts w:ascii="Times New Roman" w:hAnsi="Times New Roman" w:cs="Times New Roman"/>
          <w:sz w:val="24"/>
          <w:szCs w:val="24"/>
          <w:shd w:val="clear" w:color="auto" w:fill="FFFFFF"/>
        </w:rPr>
        <w:t>(Skillsforca</w:t>
      </w:r>
      <w:r w:rsidR="00F56D34" w:rsidRPr="00C5478E">
        <w:rPr>
          <w:rFonts w:ascii="Times New Roman" w:hAnsi="Times New Roman" w:cs="Times New Roman"/>
          <w:sz w:val="24"/>
          <w:szCs w:val="24"/>
          <w:shd w:val="clear" w:color="auto" w:fill="FFFFFF"/>
        </w:rPr>
        <w:t>re</w:t>
      </w:r>
      <w:r w:rsidR="00F56D34" w:rsidRPr="00C5478E">
        <w:rPr>
          <w:rFonts w:ascii="Times New Roman" w:hAnsi="Times New Roman" w:cs="Times New Roman"/>
          <w:sz w:val="24"/>
          <w:szCs w:val="24"/>
          <w:shd w:val="clear" w:color="auto" w:fill="FFFFFF"/>
        </w:rPr>
        <w:t>, 2019)</w:t>
      </w:r>
      <w:r w:rsidR="00C5478E" w:rsidRPr="00C5478E">
        <w:rPr>
          <w:rFonts w:ascii="Times New Roman" w:hAnsi="Times New Roman" w:cs="Times New Roman"/>
          <w:sz w:val="24"/>
          <w:szCs w:val="24"/>
          <w:shd w:val="clear" w:color="auto" w:fill="FFFFFF"/>
        </w:rPr>
        <w:t>.</w:t>
      </w:r>
      <w:r w:rsidR="00C5478E" w:rsidRPr="00C5478E">
        <w:rPr>
          <w:rFonts w:ascii="Times New Roman" w:hAnsi="Times New Roman" w:cs="Times New Roman"/>
          <w:sz w:val="24"/>
          <w:szCs w:val="24"/>
        </w:rPr>
        <w:t xml:space="preserve"> </w:t>
      </w:r>
      <w:r w:rsidR="00C5478E" w:rsidRPr="00C5478E">
        <w:rPr>
          <w:rFonts w:ascii="Times New Roman" w:hAnsi="Times New Roman" w:cs="Times New Roman"/>
          <w:sz w:val="24"/>
          <w:szCs w:val="24"/>
        </w:rPr>
        <w:t xml:space="preserve">For example, according to Mind (2013) Peer advocates have real life experience of mental health issues and can use this to support </w:t>
      </w:r>
      <w:proofErr w:type="gramStart"/>
      <w:r w:rsidR="00C5478E" w:rsidRPr="00C5478E">
        <w:rPr>
          <w:rFonts w:ascii="Times New Roman" w:hAnsi="Times New Roman" w:cs="Times New Roman"/>
          <w:sz w:val="24"/>
          <w:szCs w:val="24"/>
        </w:rPr>
        <w:t>individual’s</w:t>
      </w:r>
      <w:proofErr w:type="gramEnd"/>
      <w:r w:rsidR="00C5478E" w:rsidRPr="00C5478E">
        <w:rPr>
          <w:rFonts w:ascii="Times New Roman" w:hAnsi="Times New Roman" w:cs="Times New Roman"/>
          <w:sz w:val="24"/>
          <w:szCs w:val="24"/>
        </w:rPr>
        <w:t xml:space="preserve"> to cope with a number of problems they may be experiencing in their current situation.</w:t>
      </w:r>
    </w:p>
    <w:p w14:paraId="2BA3727E" w14:textId="6BCE3F47" w:rsidR="00B2277F" w:rsidRPr="008B442F" w:rsidRDefault="00D92E42" w:rsidP="00C5478E">
      <w:pPr>
        <w:spacing w:line="360" w:lineRule="auto"/>
        <w:jc w:val="both"/>
        <w:rPr>
          <w:rFonts w:ascii="Times New Roman" w:hAnsi="Times New Roman" w:cs="Times New Roman"/>
          <w:sz w:val="24"/>
          <w:szCs w:val="24"/>
        </w:rPr>
      </w:pPr>
      <w:r w:rsidRPr="008B442F">
        <w:rPr>
          <w:rFonts w:ascii="Times New Roman" w:hAnsi="Times New Roman" w:cs="Times New Roman"/>
          <w:sz w:val="24"/>
          <w:szCs w:val="24"/>
        </w:rPr>
        <w:t xml:space="preserve">There are various guidelines and regulations to follow that apply to advocates when working within the scope of practice. Some of these can be found online in public health guides. </w:t>
      </w:r>
      <w:r w:rsidR="000A5C59" w:rsidRPr="008B442F">
        <w:rPr>
          <w:rFonts w:ascii="Times New Roman" w:hAnsi="Times New Roman" w:cs="Times New Roman"/>
          <w:sz w:val="24"/>
          <w:szCs w:val="24"/>
        </w:rPr>
        <w:t>You can find within the</w:t>
      </w:r>
      <w:r w:rsidR="00216954" w:rsidRPr="008B442F">
        <w:rPr>
          <w:rFonts w:ascii="Times New Roman" w:hAnsi="Times New Roman" w:cs="Times New Roman"/>
          <w:sz w:val="24"/>
          <w:szCs w:val="24"/>
        </w:rPr>
        <w:t xml:space="preserve"> </w:t>
      </w:r>
      <w:r w:rsidRPr="008B442F">
        <w:rPr>
          <w:rFonts w:ascii="Times New Roman" w:hAnsi="Times New Roman" w:cs="Times New Roman"/>
          <w:sz w:val="24"/>
          <w:szCs w:val="24"/>
        </w:rPr>
        <w:t>National Occupational Standards</w:t>
      </w:r>
      <w:r w:rsidR="00216954" w:rsidRPr="008B442F">
        <w:rPr>
          <w:rFonts w:ascii="Times New Roman" w:hAnsi="Times New Roman" w:cs="Times New Roman"/>
          <w:sz w:val="24"/>
          <w:szCs w:val="24"/>
        </w:rPr>
        <w:t xml:space="preserve"> </w:t>
      </w:r>
      <w:r w:rsidR="003D1CC6" w:rsidRPr="008B442F">
        <w:rPr>
          <w:rFonts w:ascii="Times New Roman" w:hAnsi="Times New Roman" w:cs="Times New Roman"/>
          <w:sz w:val="24"/>
          <w:szCs w:val="24"/>
        </w:rPr>
        <w:t xml:space="preserve">the requirements </w:t>
      </w:r>
      <w:r w:rsidR="000A5C59" w:rsidRPr="008B442F">
        <w:rPr>
          <w:rFonts w:ascii="Times New Roman" w:hAnsi="Times New Roman" w:cs="Times New Roman"/>
          <w:sz w:val="24"/>
          <w:szCs w:val="24"/>
        </w:rPr>
        <w:t xml:space="preserve">to be expected </w:t>
      </w:r>
      <w:r w:rsidR="003D1CC6" w:rsidRPr="008B442F">
        <w:rPr>
          <w:rFonts w:ascii="Times New Roman" w:hAnsi="Times New Roman" w:cs="Times New Roman"/>
          <w:sz w:val="24"/>
          <w:szCs w:val="24"/>
        </w:rPr>
        <w:t>when advocating on the behalf of individuals</w:t>
      </w:r>
      <w:r w:rsidR="00B2277F" w:rsidRPr="008B442F">
        <w:rPr>
          <w:rFonts w:ascii="Times New Roman" w:hAnsi="Times New Roman" w:cs="Times New Roman"/>
          <w:sz w:val="24"/>
          <w:szCs w:val="24"/>
        </w:rPr>
        <w:t>.</w:t>
      </w:r>
      <w:r w:rsidR="000A5C59" w:rsidRPr="008B442F">
        <w:rPr>
          <w:rFonts w:ascii="Times New Roman" w:hAnsi="Times New Roman" w:cs="Times New Roman"/>
          <w:sz w:val="24"/>
          <w:szCs w:val="24"/>
        </w:rPr>
        <w:t xml:space="preserve"> </w:t>
      </w:r>
      <w:r w:rsidR="00B2277F" w:rsidRPr="008B442F">
        <w:rPr>
          <w:rFonts w:ascii="Times New Roman" w:hAnsi="Times New Roman" w:cs="Times New Roman"/>
          <w:sz w:val="24"/>
          <w:szCs w:val="24"/>
        </w:rPr>
        <w:t xml:space="preserve">This </w:t>
      </w:r>
      <w:r w:rsidR="000A5C59" w:rsidRPr="008B442F">
        <w:rPr>
          <w:rFonts w:ascii="Times New Roman" w:hAnsi="Times New Roman" w:cs="Times New Roman"/>
          <w:sz w:val="24"/>
          <w:szCs w:val="24"/>
        </w:rPr>
        <w:t xml:space="preserve">consists of </w:t>
      </w:r>
      <w:r w:rsidR="00B2277F" w:rsidRPr="008B442F">
        <w:rPr>
          <w:rFonts w:ascii="Times New Roman" w:hAnsi="Times New Roman" w:cs="Times New Roman"/>
          <w:sz w:val="24"/>
          <w:szCs w:val="24"/>
        </w:rPr>
        <w:t xml:space="preserve">supporting individuals to </w:t>
      </w:r>
      <w:r w:rsidR="000A5C59" w:rsidRPr="008B442F">
        <w:rPr>
          <w:rFonts w:ascii="Times New Roman" w:hAnsi="Times New Roman" w:cs="Times New Roman"/>
          <w:sz w:val="24"/>
          <w:szCs w:val="24"/>
        </w:rPr>
        <w:t>be included</w:t>
      </w:r>
      <w:r w:rsidR="00B2277F" w:rsidRPr="008B442F">
        <w:rPr>
          <w:rFonts w:ascii="Times New Roman" w:hAnsi="Times New Roman" w:cs="Times New Roman"/>
          <w:sz w:val="24"/>
          <w:szCs w:val="24"/>
        </w:rPr>
        <w:t xml:space="preserve"> in decision-making</w:t>
      </w:r>
      <w:r w:rsidR="000A5C59" w:rsidRPr="008B442F">
        <w:rPr>
          <w:rFonts w:ascii="Times New Roman" w:hAnsi="Times New Roman" w:cs="Times New Roman"/>
          <w:sz w:val="24"/>
          <w:szCs w:val="24"/>
        </w:rPr>
        <w:t xml:space="preserve"> throughout the</w:t>
      </w:r>
      <w:r w:rsidR="00B2277F" w:rsidRPr="008B442F">
        <w:rPr>
          <w:rFonts w:ascii="Times New Roman" w:hAnsi="Times New Roman" w:cs="Times New Roman"/>
          <w:sz w:val="24"/>
          <w:szCs w:val="24"/>
        </w:rPr>
        <w:t xml:space="preserve"> proces</w:t>
      </w:r>
      <w:r w:rsidR="000A5C59" w:rsidRPr="008B442F">
        <w:rPr>
          <w:rFonts w:ascii="Times New Roman" w:hAnsi="Times New Roman" w:cs="Times New Roman"/>
          <w:sz w:val="24"/>
          <w:szCs w:val="24"/>
        </w:rPr>
        <w:t>s</w:t>
      </w:r>
      <w:r w:rsidR="00B2277F" w:rsidRPr="008B442F">
        <w:rPr>
          <w:rFonts w:ascii="Times New Roman" w:hAnsi="Times New Roman" w:cs="Times New Roman"/>
          <w:sz w:val="24"/>
          <w:szCs w:val="24"/>
        </w:rPr>
        <w:t xml:space="preserve"> and working with them to assess </w:t>
      </w:r>
      <w:r w:rsidR="000A5C59" w:rsidRPr="008B442F">
        <w:rPr>
          <w:rFonts w:ascii="Times New Roman" w:hAnsi="Times New Roman" w:cs="Times New Roman"/>
          <w:sz w:val="24"/>
          <w:szCs w:val="24"/>
        </w:rPr>
        <w:t>suitable</w:t>
      </w:r>
      <w:r w:rsidR="00B2277F" w:rsidRPr="008B442F">
        <w:rPr>
          <w:rFonts w:ascii="Times New Roman" w:hAnsi="Times New Roman" w:cs="Times New Roman"/>
          <w:sz w:val="24"/>
          <w:szCs w:val="24"/>
        </w:rPr>
        <w:t xml:space="preserve"> forms of advocacy </w:t>
      </w:r>
      <w:r w:rsidR="000A5C59" w:rsidRPr="008B442F">
        <w:rPr>
          <w:rFonts w:ascii="Times New Roman" w:hAnsi="Times New Roman" w:cs="Times New Roman"/>
          <w:sz w:val="24"/>
          <w:szCs w:val="24"/>
        </w:rPr>
        <w:t xml:space="preserve">that is suited to the individual </w:t>
      </w:r>
      <w:r w:rsidR="00B2277F" w:rsidRPr="008B442F">
        <w:rPr>
          <w:rFonts w:ascii="Times New Roman" w:hAnsi="Times New Roman" w:cs="Times New Roman"/>
          <w:sz w:val="24"/>
          <w:szCs w:val="24"/>
        </w:rPr>
        <w:t xml:space="preserve">in specific situations. It also </w:t>
      </w:r>
      <w:r w:rsidR="000A5C59" w:rsidRPr="008B442F">
        <w:rPr>
          <w:rFonts w:ascii="Times New Roman" w:hAnsi="Times New Roman" w:cs="Times New Roman"/>
          <w:sz w:val="24"/>
          <w:szCs w:val="24"/>
        </w:rPr>
        <w:t>consists of</w:t>
      </w:r>
      <w:r w:rsidR="00B2277F" w:rsidRPr="008B442F">
        <w:rPr>
          <w:rFonts w:ascii="Times New Roman" w:hAnsi="Times New Roman" w:cs="Times New Roman"/>
          <w:sz w:val="24"/>
          <w:szCs w:val="24"/>
        </w:rPr>
        <w:t xml:space="preserve"> both advocating with individuals yourself and supporting individuals</w:t>
      </w:r>
      <w:r w:rsidR="000A5C59" w:rsidRPr="008B442F">
        <w:rPr>
          <w:rFonts w:ascii="Times New Roman" w:hAnsi="Times New Roman" w:cs="Times New Roman"/>
          <w:sz w:val="24"/>
          <w:szCs w:val="24"/>
        </w:rPr>
        <w:t xml:space="preserve"> in moving on to</w:t>
      </w:r>
      <w:r w:rsidR="00B2277F" w:rsidRPr="008B442F">
        <w:rPr>
          <w:rFonts w:ascii="Times New Roman" w:hAnsi="Times New Roman" w:cs="Times New Roman"/>
          <w:sz w:val="24"/>
          <w:szCs w:val="24"/>
        </w:rPr>
        <w:t xml:space="preserve"> access independent advocacy</w:t>
      </w:r>
      <w:r w:rsidR="00E50ADC" w:rsidRPr="008B442F">
        <w:rPr>
          <w:rFonts w:ascii="Times New Roman" w:hAnsi="Times New Roman" w:cs="Times New Roman"/>
          <w:sz w:val="24"/>
          <w:szCs w:val="24"/>
        </w:rPr>
        <w:t xml:space="preserve"> </w:t>
      </w:r>
      <w:r w:rsidR="00E50ADC" w:rsidRPr="008B442F">
        <w:rPr>
          <w:rFonts w:ascii="Times New Roman" w:hAnsi="Times New Roman" w:cs="Times New Roman"/>
          <w:color w:val="000000"/>
          <w:sz w:val="24"/>
          <w:szCs w:val="24"/>
          <w:shd w:val="clear" w:color="auto" w:fill="FFFFFF"/>
        </w:rPr>
        <w:t>(Ukstandards, 2019)</w:t>
      </w:r>
      <w:r w:rsidR="00E50ADC" w:rsidRPr="008B442F">
        <w:rPr>
          <w:rFonts w:ascii="Times New Roman" w:hAnsi="Times New Roman" w:cs="Times New Roman"/>
          <w:sz w:val="24"/>
          <w:szCs w:val="24"/>
        </w:rPr>
        <w:t>.</w:t>
      </w:r>
    </w:p>
    <w:p w14:paraId="5A28646F" w14:textId="69D95CE7" w:rsidR="00D92E42" w:rsidRDefault="00C5478E" w:rsidP="00C5478E">
      <w:pPr>
        <w:spacing w:line="360" w:lineRule="auto"/>
        <w:jc w:val="both"/>
        <w:rPr>
          <w:rFonts w:ascii="Times New Roman" w:hAnsi="Times New Roman" w:cs="Times New Roman"/>
          <w:sz w:val="24"/>
          <w:szCs w:val="24"/>
        </w:rPr>
      </w:pPr>
      <w:r w:rsidRPr="00C5478E">
        <w:rPr>
          <w:rFonts w:ascii="Times New Roman" w:hAnsi="Times New Roman" w:cs="Times New Roman"/>
          <w:sz w:val="24"/>
          <w:szCs w:val="24"/>
        </w:rPr>
        <w:t xml:space="preserve">To perform in the correct manner advocates must be able to support individuals to participate in making decisions by explaining the process and procedures that helps the individual participate as much as possible, it is important for the advocate to have a sound knowledge and understanding of a variation of advocate roles and be able to recommend which strategy is best suited to the individual. This may be achieved by researching what suits their needs and preferences but also to confirm that the current advocate or any other potential advocate are </w:t>
      </w:r>
      <w:proofErr w:type="gramStart"/>
      <w:r w:rsidRPr="00C5478E">
        <w:rPr>
          <w:rFonts w:ascii="Times New Roman" w:hAnsi="Times New Roman" w:cs="Times New Roman"/>
          <w:sz w:val="24"/>
          <w:szCs w:val="24"/>
        </w:rPr>
        <w:t>in a position</w:t>
      </w:r>
      <w:proofErr w:type="gramEnd"/>
      <w:r w:rsidRPr="00C5478E">
        <w:rPr>
          <w:rFonts w:ascii="Times New Roman" w:hAnsi="Times New Roman" w:cs="Times New Roman"/>
          <w:sz w:val="24"/>
          <w:szCs w:val="24"/>
        </w:rPr>
        <w:t xml:space="preserve"> to do so. The guidelines also state that the advocate must be prepared to advocate with and for individuals by discussing with the individual what kind of outcome they seek from the advocacy and other desired outcomes. Advocates must be able to assist individuals to gain access to independent advocacy and to carry out any other further responsibilities agreed during the arrangement</w:t>
      </w:r>
      <w:r w:rsidRPr="008B442F">
        <w:rPr>
          <w:rFonts w:ascii="Times New Roman" w:hAnsi="Times New Roman" w:cs="Times New Roman"/>
          <w:color w:val="000000"/>
          <w:sz w:val="24"/>
          <w:szCs w:val="24"/>
          <w:shd w:val="clear" w:color="auto" w:fill="FFFFFF"/>
        </w:rPr>
        <w:t xml:space="preserve"> </w:t>
      </w:r>
      <w:r w:rsidR="00EA005A" w:rsidRPr="008B442F">
        <w:rPr>
          <w:rFonts w:ascii="Times New Roman" w:hAnsi="Times New Roman" w:cs="Times New Roman"/>
          <w:color w:val="000000"/>
          <w:sz w:val="24"/>
          <w:szCs w:val="24"/>
          <w:shd w:val="clear" w:color="auto" w:fill="FFFFFF"/>
        </w:rPr>
        <w:t>(</w:t>
      </w:r>
      <w:proofErr w:type="spellStart"/>
      <w:r w:rsidR="00EA005A" w:rsidRPr="008B442F">
        <w:rPr>
          <w:rFonts w:ascii="Times New Roman" w:hAnsi="Times New Roman" w:cs="Times New Roman"/>
          <w:color w:val="000000"/>
          <w:sz w:val="24"/>
          <w:szCs w:val="24"/>
          <w:shd w:val="clear" w:color="auto" w:fill="FFFFFF"/>
        </w:rPr>
        <w:t>Ukstandards</w:t>
      </w:r>
      <w:proofErr w:type="spellEnd"/>
      <w:r w:rsidR="00EA005A" w:rsidRPr="008B442F">
        <w:rPr>
          <w:rFonts w:ascii="Times New Roman" w:hAnsi="Times New Roman" w:cs="Times New Roman"/>
          <w:color w:val="000000"/>
          <w:sz w:val="24"/>
          <w:szCs w:val="24"/>
          <w:shd w:val="clear" w:color="auto" w:fill="FFFFFF"/>
        </w:rPr>
        <w:t>, 2019)</w:t>
      </w:r>
      <w:r w:rsidR="004906D0" w:rsidRPr="008B442F">
        <w:rPr>
          <w:rFonts w:ascii="Times New Roman" w:hAnsi="Times New Roman" w:cs="Times New Roman"/>
          <w:sz w:val="24"/>
          <w:szCs w:val="24"/>
        </w:rPr>
        <w:t>.</w:t>
      </w:r>
    </w:p>
    <w:p w14:paraId="21BB39A4" w14:textId="47BBBBAA" w:rsidR="00EF7BCF" w:rsidRPr="008B442F" w:rsidRDefault="00EF7BCF" w:rsidP="00C5478E">
      <w:pPr>
        <w:spacing w:line="360" w:lineRule="auto"/>
        <w:jc w:val="both"/>
        <w:rPr>
          <w:rFonts w:ascii="Times New Roman" w:hAnsi="Times New Roman" w:cs="Times New Roman"/>
          <w:sz w:val="24"/>
          <w:szCs w:val="24"/>
        </w:rPr>
      </w:pPr>
      <w:r w:rsidRPr="008B442F">
        <w:rPr>
          <w:rFonts w:ascii="Times New Roman" w:hAnsi="Times New Roman" w:cs="Times New Roman"/>
          <w:sz w:val="24"/>
          <w:szCs w:val="24"/>
        </w:rPr>
        <w:t xml:space="preserve">The advocate needs to develop a supporting environment for the individual, enabling them to express their concerns and </w:t>
      </w:r>
      <w:r w:rsidR="0044165F" w:rsidRPr="008B442F">
        <w:rPr>
          <w:rFonts w:ascii="Times New Roman" w:hAnsi="Times New Roman" w:cs="Times New Roman"/>
          <w:sz w:val="24"/>
          <w:szCs w:val="24"/>
        </w:rPr>
        <w:t>help</w:t>
      </w:r>
      <w:r w:rsidRPr="008B442F">
        <w:rPr>
          <w:rFonts w:ascii="Times New Roman" w:hAnsi="Times New Roman" w:cs="Times New Roman"/>
          <w:sz w:val="24"/>
          <w:szCs w:val="24"/>
        </w:rPr>
        <w:t xml:space="preserve"> their voice to be heard</w:t>
      </w:r>
      <w:r w:rsidR="0044165F" w:rsidRPr="008B442F">
        <w:rPr>
          <w:rFonts w:ascii="Times New Roman" w:hAnsi="Times New Roman" w:cs="Times New Roman"/>
          <w:sz w:val="24"/>
          <w:szCs w:val="24"/>
        </w:rPr>
        <w:t>.</w:t>
      </w:r>
      <w:r w:rsidR="00A12977" w:rsidRPr="008B442F">
        <w:rPr>
          <w:rFonts w:ascii="Times New Roman" w:hAnsi="Times New Roman" w:cs="Times New Roman"/>
          <w:sz w:val="24"/>
          <w:szCs w:val="24"/>
        </w:rPr>
        <w:t xml:space="preserve"> The advocate </w:t>
      </w:r>
      <w:r w:rsidR="00E50ADC" w:rsidRPr="008B442F">
        <w:rPr>
          <w:rFonts w:ascii="Times New Roman" w:hAnsi="Times New Roman" w:cs="Times New Roman"/>
          <w:sz w:val="24"/>
          <w:szCs w:val="24"/>
        </w:rPr>
        <w:t>should</w:t>
      </w:r>
      <w:r w:rsidR="00A12977" w:rsidRPr="008B442F">
        <w:rPr>
          <w:rFonts w:ascii="Times New Roman" w:hAnsi="Times New Roman" w:cs="Times New Roman"/>
          <w:sz w:val="24"/>
          <w:szCs w:val="24"/>
        </w:rPr>
        <w:t xml:space="preserve"> to have knowledge and understanding of the </w:t>
      </w:r>
      <w:r w:rsidR="001C706D" w:rsidRPr="008B442F">
        <w:rPr>
          <w:rFonts w:ascii="Times New Roman" w:hAnsi="Times New Roman" w:cs="Times New Roman"/>
          <w:sz w:val="24"/>
          <w:szCs w:val="24"/>
        </w:rPr>
        <w:t>individual’s</w:t>
      </w:r>
      <w:r w:rsidR="00A12977" w:rsidRPr="008B442F">
        <w:rPr>
          <w:rFonts w:ascii="Times New Roman" w:hAnsi="Times New Roman" w:cs="Times New Roman"/>
          <w:sz w:val="24"/>
          <w:szCs w:val="24"/>
        </w:rPr>
        <w:t xml:space="preserve"> rights such as ways to deal with challenging discrimination and be up to date with legal requirements such as equality, diversity, discrimination and rights.</w:t>
      </w:r>
      <w:r w:rsidR="00C5478E" w:rsidRPr="00C5478E">
        <w:rPr>
          <w:rFonts w:ascii="Times New Roman" w:hAnsi="Times New Roman" w:cs="Times New Roman"/>
          <w:color w:val="FF0000"/>
          <w:sz w:val="24"/>
          <w:szCs w:val="24"/>
        </w:rPr>
        <w:t xml:space="preserve"> </w:t>
      </w:r>
      <w:r w:rsidR="00C5478E" w:rsidRPr="00C5478E">
        <w:rPr>
          <w:rFonts w:ascii="Times New Roman" w:hAnsi="Times New Roman" w:cs="Times New Roman"/>
          <w:sz w:val="24"/>
          <w:szCs w:val="24"/>
        </w:rPr>
        <w:t xml:space="preserve">For example, advocates in mental health will need to have a sound understanding of The Mental Health Act (1983), this is a fundamental piece of legislation that </w:t>
      </w:r>
      <w:r w:rsidR="00C5478E" w:rsidRPr="00C5478E">
        <w:rPr>
          <w:rFonts w:ascii="Times New Roman" w:hAnsi="Times New Roman" w:cs="Times New Roman"/>
          <w:sz w:val="24"/>
          <w:szCs w:val="24"/>
        </w:rPr>
        <w:lastRenderedPageBreak/>
        <w:t>comprises of the assessment, treatment and rights of individuals with a range of mental health issues (The National Archives, 2019).</w:t>
      </w:r>
      <w:r w:rsidR="00C5478E" w:rsidRPr="00C5478E">
        <w:rPr>
          <w:rFonts w:ascii="Times New Roman" w:hAnsi="Times New Roman" w:cs="Times New Roman"/>
          <w:sz w:val="24"/>
          <w:szCs w:val="24"/>
        </w:rPr>
        <w:t xml:space="preserve"> </w:t>
      </w:r>
      <w:r w:rsidR="001C706D" w:rsidRPr="008B442F">
        <w:rPr>
          <w:rFonts w:ascii="Times New Roman" w:hAnsi="Times New Roman" w:cs="Times New Roman"/>
          <w:sz w:val="24"/>
          <w:szCs w:val="24"/>
        </w:rPr>
        <w:t>The code of practice highlights the importance of understanding your practice and being up to date on legislation, statutory codes, standards, frameworks and the correct guidance to work in suitable settings. Knowledge on the theory behind practice helps advocates understand the changes within human development</w:t>
      </w:r>
      <w:r w:rsidR="00E50ADC" w:rsidRPr="008B442F">
        <w:rPr>
          <w:rFonts w:ascii="Times New Roman" w:hAnsi="Times New Roman" w:cs="Times New Roman"/>
          <w:sz w:val="24"/>
          <w:szCs w:val="24"/>
        </w:rPr>
        <w:t xml:space="preserve"> </w:t>
      </w:r>
      <w:r w:rsidR="00E50ADC" w:rsidRPr="008B442F">
        <w:rPr>
          <w:rFonts w:ascii="Times New Roman" w:hAnsi="Times New Roman" w:cs="Times New Roman"/>
          <w:color w:val="000000"/>
          <w:sz w:val="24"/>
          <w:szCs w:val="24"/>
          <w:shd w:val="clear" w:color="auto" w:fill="FFFFFF"/>
        </w:rPr>
        <w:t>(Practice, 2019)</w:t>
      </w:r>
      <w:r w:rsidR="001C706D" w:rsidRPr="008B442F">
        <w:rPr>
          <w:rFonts w:ascii="Times New Roman" w:hAnsi="Times New Roman" w:cs="Times New Roman"/>
          <w:sz w:val="24"/>
          <w:szCs w:val="24"/>
        </w:rPr>
        <w:t>.</w:t>
      </w:r>
    </w:p>
    <w:p w14:paraId="02937763" w14:textId="213A53DE" w:rsidR="0015344E" w:rsidRPr="008B442F" w:rsidRDefault="0015344E" w:rsidP="00C5478E">
      <w:pPr>
        <w:spacing w:line="360" w:lineRule="auto"/>
        <w:jc w:val="both"/>
        <w:rPr>
          <w:rFonts w:ascii="Times New Roman" w:hAnsi="Times New Roman" w:cs="Times New Roman"/>
          <w:sz w:val="24"/>
          <w:szCs w:val="24"/>
        </w:rPr>
      </w:pPr>
      <w:r w:rsidRPr="008B442F">
        <w:rPr>
          <w:rFonts w:ascii="Times New Roman" w:hAnsi="Times New Roman" w:cs="Times New Roman"/>
          <w:sz w:val="24"/>
          <w:szCs w:val="24"/>
        </w:rPr>
        <w:t xml:space="preserve">Like in most job roles its encouraged to keep on top of an </w:t>
      </w:r>
      <w:r w:rsidR="008B442F" w:rsidRPr="008B442F">
        <w:rPr>
          <w:rFonts w:ascii="Times New Roman" w:hAnsi="Times New Roman" w:cs="Times New Roman"/>
          <w:sz w:val="24"/>
          <w:szCs w:val="24"/>
        </w:rPr>
        <w:t>individual’s</w:t>
      </w:r>
      <w:r w:rsidRPr="008B442F">
        <w:rPr>
          <w:rFonts w:ascii="Times New Roman" w:hAnsi="Times New Roman" w:cs="Times New Roman"/>
          <w:sz w:val="24"/>
          <w:szCs w:val="24"/>
        </w:rPr>
        <w:t xml:space="preserve"> personal and professional development, purely to keep developing within the profession. In this case advocates would need keep on top of focuses such as health and safety, safe-</w:t>
      </w:r>
      <w:r w:rsidR="008B442F" w:rsidRPr="008B442F">
        <w:rPr>
          <w:rFonts w:ascii="Times New Roman" w:hAnsi="Times New Roman" w:cs="Times New Roman"/>
          <w:sz w:val="24"/>
          <w:szCs w:val="24"/>
        </w:rPr>
        <w:t>guarding</w:t>
      </w:r>
      <w:r w:rsidRPr="008B442F">
        <w:rPr>
          <w:rFonts w:ascii="Times New Roman" w:hAnsi="Times New Roman" w:cs="Times New Roman"/>
          <w:sz w:val="24"/>
          <w:szCs w:val="24"/>
        </w:rPr>
        <w:t>, multi-</w:t>
      </w:r>
      <w:r w:rsidR="00F83FCF" w:rsidRPr="008B442F">
        <w:rPr>
          <w:rFonts w:ascii="Times New Roman" w:hAnsi="Times New Roman" w:cs="Times New Roman"/>
          <w:sz w:val="24"/>
          <w:szCs w:val="24"/>
        </w:rPr>
        <w:t>disciplinary</w:t>
      </w:r>
      <w:r w:rsidRPr="008B442F">
        <w:rPr>
          <w:rFonts w:ascii="Times New Roman" w:hAnsi="Times New Roman" w:cs="Times New Roman"/>
          <w:sz w:val="24"/>
          <w:szCs w:val="24"/>
        </w:rPr>
        <w:t xml:space="preserve"> working, handling of information and risk management. Throughout leading of practice, communication is key and being able to come up with alternative methods that help the advocate promote the well being of the individual. Where policies and procedures do not exist or have not yet been put in place, </w:t>
      </w:r>
      <w:r w:rsidR="001D4A38" w:rsidRPr="008B442F">
        <w:rPr>
          <w:rFonts w:ascii="Times New Roman" w:hAnsi="Times New Roman" w:cs="Times New Roman"/>
          <w:sz w:val="24"/>
          <w:szCs w:val="24"/>
        </w:rPr>
        <w:t>other agreed ways of working will need to be discussed</w:t>
      </w:r>
      <w:r w:rsidR="00E50ADC" w:rsidRPr="008B442F">
        <w:rPr>
          <w:rFonts w:ascii="Times New Roman" w:hAnsi="Times New Roman" w:cs="Times New Roman"/>
          <w:sz w:val="24"/>
          <w:szCs w:val="24"/>
        </w:rPr>
        <w:t xml:space="preserve"> </w:t>
      </w:r>
      <w:r w:rsidR="00E50ADC" w:rsidRPr="008B442F">
        <w:rPr>
          <w:rFonts w:ascii="Times New Roman" w:hAnsi="Times New Roman" w:cs="Times New Roman"/>
          <w:color w:val="000000"/>
          <w:sz w:val="24"/>
          <w:szCs w:val="24"/>
          <w:shd w:val="clear" w:color="auto" w:fill="FFFFFF"/>
        </w:rPr>
        <w:t>(Practice, 2019)</w:t>
      </w:r>
      <w:r w:rsidR="001D4A38" w:rsidRPr="008B442F">
        <w:rPr>
          <w:rFonts w:ascii="Times New Roman" w:hAnsi="Times New Roman" w:cs="Times New Roman"/>
          <w:sz w:val="24"/>
          <w:szCs w:val="24"/>
        </w:rPr>
        <w:t>.</w:t>
      </w:r>
    </w:p>
    <w:p w14:paraId="27710959" w14:textId="55786E70" w:rsidR="00CD0FBD" w:rsidRPr="008B442F" w:rsidRDefault="00AF1E55" w:rsidP="00C5478E">
      <w:pPr>
        <w:spacing w:line="360" w:lineRule="auto"/>
        <w:jc w:val="both"/>
        <w:rPr>
          <w:rFonts w:ascii="Times New Roman" w:hAnsi="Times New Roman" w:cs="Times New Roman"/>
          <w:sz w:val="24"/>
          <w:szCs w:val="24"/>
          <w:shd w:val="clear" w:color="auto" w:fill="FFFFFF"/>
        </w:rPr>
      </w:pPr>
      <w:r w:rsidRPr="008B442F">
        <w:rPr>
          <w:rFonts w:ascii="Times New Roman" w:hAnsi="Times New Roman" w:cs="Times New Roman"/>
          <w:sz w:val="24"/>
          <w:szCs w:val="24"/>
          <w:shd w:val="clear" w:color="auto" w:fill="FFFFFF"/>
        </w:rPr>
        <w:t>Oppression is the hierarchy of control over groups who are deemed as less inferior. It leaves people with political, economic and social-psychological difficulties.</w:t>
      </w:r>
      <w:r w:rsidR="00CE03D3" w:rsidRPr="008B442F">
        <w:rPr>
          <w:rFonts w:ascii="Times New Roman" w:hAnsi="Times New Roman" w:cs="Times New Roman"/>
          <w:sz w:val="24"/>
          <w:szCs w:val="24"/>
          <w:shd w:val="clear" w:color="auto" w:fill="FFFFFF"/>
        </w:rPr>
        <w:t xml:space="preserve"> Being </w:t>
      </w:r>
      <w:r w:rsidR="00041198" w:rsidRPr="008B442F">
        <w:rPr>
          <w:rFonts w:ascii="Times New Roman" w:hAnsi="Times New Roman" w:cs="Times New Roman"/>
          <w:sz w:val="24"/>
          <w:szCs w:val="24"/>
          <w:shd w:val="clear" w:color="auto" w:fill="FFFFFF"/>
        </w:rPr>
        <w:t>rejected</w:t>
      </w:r>
      <w:r w:rsidR="00CE03D3" w:rsidRPr="008B442F">
        <w:rPr>
          <w:rFonts w:ascii="Times New Roman" w:hAnsi="Times New Roman" w:cs="Times New Roman"/>
          <w:sz w:val="24"/>
          <w:szCs w:val="24"/>
          <w:shd w:val="clear" w:color="auto" w:fill="FFFFFF"/>
        </w:rPr>
        <w:t xml:space="preserve"> leaves a </w:t>
      </w:r>
      <w:r w:rsidR="00DE62F5" w:rsidRPr="008B442F">
        <w:rPr>
          <w:rFonts w:ascii="Times New Roman" w:hAnsi="Times New Roman" w:cs="Times New Roman"/>
          <w:sz w:val="24"/>
          <w:szCs w:val="24"/>
          <w:shd w:val="clear" w:color="auto" w:fill="FFFFFF"/>
        </w:rPr>
        <w:t>long-term</w:t>
      </w:r>
      <w:r w:rsidR="00CE03D3" w:rsidRPr="008B442F">
        <w:rPr>
          <w:rFonts w:ascii="Times New Roman" w:hAnsi="Times New Roman" w:cs="Times New Roman"/>
          <w:sz w:val="24"/>
          <w:szCs w:val="24"/>
          <w:shd w:val="clear" w:color="auto" w:fill="FFFFFF"/>
        </w:rPr>
        <w:t xml:space="preserve"> effect on a </w:t>
      </w:r>
      <w:r w:rsidR="008B442F" w:rsidRPr="008B442F">
        <w:rPr>
          <w:rFonts w:ascii="Times New Roman" w:hAnsi="Times New Roman" w:cs="Times New Roman"/>
          <w:sz w:val="24"/>
          <w:szCs w:val="24"/>
          <w:shd w:val="clear" w:color="auto" w:fill="FFFFFF"/>
        </w:rPr>
        <w:t>person’s</w:t>
      </w:r>
      <w:r w:rsidR="00CE03D3" w:rsidRPr="008B442F">
        <w:rPr>
          <w:rFonts w:ascii="Times New Roman" w:hAnsi="Times New Roman" w:cs="Times New Roman"/>
          <w:sz w:val="24"/>
          <w:szCs w:val="24"/>
          <w:shd w:val="clear" w:color="auto" w:fill="FFFFFF"/>
        </w:rPr>
        <w:t xml:space="preserve"> health, it can bring harm, or restrict a person from gaining access to basic needs such as material resource, lowering </w:t>
      </w:r>
      <w:r w:rsidR="00F83FCF" w:rsidRPr="008B442F">
        <w:rPr>
          <w:rFonts w:ascii="Times New Roman" w:hAnsi="Times New Roman" w:cs="Times New Roman"/>
          <w:sz w:val="24"/>
          <w:szCs w:val="24"/>
          <w:shd w:val="clear" w:color="auto" w:fill="FFFFFF"/>
        </w:rPr>
        <w:t>one’s</w:t>
      </w:r>
      <w:r w:rsidR="00CE03D3" w:rsidRPr="008B442F">
        <w:rPr>
          <w:rFonts w:ascii="Times New Roman" w:hAnsi="Times New Roman" w:cs="Times New Roman"/>
          <w:sz w:val="24"/>
          <w:szCs w:val="24"/>
          <w:shd w:val="clear" w:color="auto" w:fill="FFFFFF"/>
        </w:rPr>
        <w:t xml:space="preserve"> social esteem, power and authority.</w:t>
      </w:r>
      <w:r w:rsidRPr="008B442F">
        <w:rPr>
          <w:rFonts w:ascii="Times New Roman" w:hAnsi="Times New Roman" w:cs="Times New Roman"/>
          <w:sz w:val="24"/>
          <w:szCs w:val="24"/>
          <w:shd w:val="clear" w:color="auto" w:fill="FFFFFF"/>
        </w:rPr>
        <w:t xml:space="preserve"> To be more specific there are sev</w:t>
      </w:r>
      <w:r w:rsidR="00CD0FBD" w:rsidRPr="008B442F">
        <w:rPr>
          <w:rFonts w:ascii="Times New Roman" w:hAnsi="Times New Roman" w:cs="Times New Roman"/>
          <w:sz w:val="24"/>
          <w:szCs w:val="24"/>
          <w:shd w:val="clear" w:color="auto" w:fill="FFFFFF"/>
        </w:rPr>
        <w:t xml:space="preserve">eral </w:t>
      </w:r>
      <w:r w:rsidRPr="008B442F">
        <w:rPr>
          <w:rFonts w:ascii="Times New Roman" w:hAnsi="Times New Roman" w:cs="Times New Roman"/>
          <w:sz w:val="24"/>
          <w:szCs w:val="24"/>
          <w:shd w:val="clear" w:color="auto" w:fill="FFFFFF"/>
        </w:rPr>
        <w:t>ways to describe the harm oppression can bring:</w:t>
      </w:r>
      <w:r w:rsidR="00CE03D3" w:rsidRPr="008B442F">
        <w:rPr>
          <w:rFonts w:ascii="Times New Roman" w:hAnsi="Times New Roman" w:cs="Times New Roman"/>
          <w:sz w:val="24"/>
          <w:szCs w:val="24"/>
          <w:shd w:val="clear" w:color="auto" w:fill="FFFFFF"/>
        </w:rPr>
        <w:t xml:space="preserve"> it can leave a person deprived politically, economically, socially and</w:t>
      </w:r>
      <w:r w:rsidR="00CD0FBD" w:rsidRPr="008B442F">
        <w:rPr>
          <w:rFonts w:ascii="Times New Roman" w:hAnsi="Times New Roman" w:cs="Times New Roman"/>
          <w:sz w:val="24"/>
          <w:szCs w:val="24"/>
          <w:shd w:val="clear" w:color="auto" w:fill="FFFFFF"/>
        </w:rPr>
        <w:t xml:space="preserve"> can also</w:t>
      </w:r>
      <w:r w:rsidR="00CE03D3" w:rsidRPr="008B442F">
        <w:rPr>
          <w:rFonts w:ascii="Times New Roman" w:hAnsi="Times New Roman" w:cs="Times New Roman"/>
          <w:sz w:val="24"/>
          <w:szCs w:val="24"/>
          <w:shd w:val="clear" w:color="auto" w:fill="FFFFFF"/>
        </w:rPr>
        <w:t xml:space="preserve"> deprive one of their freedom. It can bring a person psychological harm, whilst being deprived the privilege and capability to self- develop,</w:t>
      </w:r>
      <w:r w:rsidR="00CD0FBD" w:rsidRPr="008B442F">
        <w:rPr>
          <w:rFonts w:ascii="Times New Roman" w:hAnsi="Times New Roman" w:cs="Times New Roman"/>
          <w:sz w:val="24"/>
          <w:szCs w:val="24"/>
          <w:shd w:val="clear" w:color="auto" w:fill="FFFFFF"/>
        </w:rPr>
        <w:t xml:space="preserve"> and develop their capacities</w:t>
      </w:r>
      <w:r w:rsidR="00CE03D3" w:rsidRPr="008B442F">
        <w:rPr>
          <w:rFonts w:ascii="Times New Roman" w:hAnsi="Times New Roman" w:cs="Times New Roman"/>
          <w:sz w:val="24"/>
          <w:szCs w:val="24"/>
          <w:shd w:val="clear" w:color="auto" w:fill="FFFFFF"/>
        </w:rPr>
        <w:t xml:space="preserve"> </w:t>
      </w:r>
      <w:r w:rsidR="00CD0FBD" w:rsidRPr="008B442F">
        <w:rPr>
          <w:rFonts w:ascii="Times New Roman" w:hAnsi="Times New Roman" w:cs="Times New Roman"/>
          <w:sz w:val="24"/>
          <w:szCs w:val="24"/>
          <w:shd w:val="clear" w:color="auto" w:fill="FFFFFF"/>
        </w:rPr>
        <w:t xml:space="preserve">leaving a person the sense of feeling dehumanised </w:t>
      </w:r>
      <w:r w:rsidR="00CD0FBD" w:rsidRPr="008B442F">
        <w:rPr>
          <w:rFonts w:ascii="Times New Roman" w:hAnsi="Times New Roman" w:cs="Times New Roman"/>
          <w:color w:val="000000"/>
          <w:sz w:val="24"/>
          <w:szCs w:val="24"/>
          <w:shd w:val="clear" w:color="auto" w:fill="FFFFFF"/>
        </w:rPr>
        <w:t>(Chen, 2017).</w:t>
      </w:r>
    </w:p>
    <w:p w14:paraId="2BF03D00" w14:textId="1ACACA8D" w:rsidR="00216954" w:rsidRPr="008B442F" w:rsidRDefault="00041198" w:rsidP="00C5478E">
      <w:pPr>
        <w:spacing w:line="360" w:lineRule="auto"/>
        <w:jc w:val="both"/>
        <w:rPr>
          <w:rFonts w:ascii="Times New Roman" w:hAnsi="Times New Roman" w:cs="Times New Roman"/>
          <w:sz w:val="24"/>
          <w:szCs w:val="24"/>
          <w:shd w:val="clear" w:color="auto" w:fill="FFFFFF"/>
        </w:rPr>
      </w:pPr>
      <w:r w:rsidRPr="008B442F">
        <w:rPr>
          <w:rFonts w:ascii="Times New Roman" w:hAnsi="Times New Roman" w:cs="Times New Roman"/>
          <w:sz w:val="24"/>
          <w:szCs w:val="24"/>
          <w:shd w:val="clear" w:color="auto" w:fill="FFFFFF"/>
        </w:rPr>
        <w:t xml:space="preserve">‘Oppression is a comprehensive experience that touches all aspects of a person’s life and affects both public and private spheres’ (Balbo, 1987). </w:t>
      </w:r>
      <w:r w:rsidR="0022426C" w:rsidRPr="008B442F">
        <w:rPr>
          <w:rFonts w:ascii="Times New Roman" w:hAnsi="Times New Roman" w:cs="Times New Roman"/>
          <w:sz w:val="24"/>
          <w:szCs w:val="24"/>
          <w:shd w:val="clear" w:color="auto" w:fill="FFFFFF"/>
        </w:rPr>
        <w:t xml:space="preserve">There are many different kinds of oppression. </w:t>
      </w:r>
      <w:r w:rsidR="00526B93" w:rsidRPr="008B442F">
        <w:rPr>
          <w:rFonts w:ascii="Times New Roman" w:hAnsi="Times New Roman" w:cs="Times New Roman"/>
          <w:sz w:val="24"/>
          <w:szCs w:val="24"/>
          <w:shd w:val="clear" w:color="auto" w:fill="FFFFFF"/>
        </w:rPr>
        <w:t xml:space="preserve">The spectrum can vary and is merely perceived as a </w:t>
      </w:r>
      <w:r w:rsidR="0021319A" w:rsidRPr="008B442F">
        <w:rPr>
          <w:rFonts w:ascii="Times New Roman" w:hAnsi="Times New Roman" w:cs="Times New Roman"/>
          <w:sz w:val="24"/>
          <w:szCs w:val="24"/>
          <w:shd w:val="clear" w:color="auto" w:fill="FFFFFF"/>
        </w:rPr>
        <w:t>guideline</w:t>
      </w:r>
      <w:r w:rsidR="00526B93" w:rsidRPr="008B442F">
        <w:rPr>
          <w:rFonts w:ascii="Times New Roman" w:hAnsi="Times New Roman" w:cs="Times New Roman"/>
          <w:sz w:val="24"/>
          <w:szCs w:val="24"/>
          <w:shd w:val="clear" w:color="auto" w:fill="FFFFFF"/>
        </w:rPr>
        <w:t xml:space="preserve">. The oppressed have different survival approaches. Being subjected to a particular status can lead to people resisting </w:t>
      </w:r>
      <w:r w:rsidR="0021319A" w:rsidRPr="008B442F">
        <w:rPr>
          <w:rFonts w:ascii="Times New Roman" w:hAnsi="Times New Roman" w:cs="Times New Roman"/>
          <w:sz w:val="24"/>
          <w:szCs w:val="24"/>
          <w:shd w:val="clear" w:color="auto" w:fill="FFFFFF"/>
        </w:rPr>
        <w:t>oppression</w:t>
      </w:r>
      <w:r w:rsidR="00526B93" w:rsidRPr="008B442F">
        <w:rPr>
          <w:rFonts w:ascii="Times New Roman" w:hAnsi="Times New Roman" w:cs="Times New Roman"/>
          <w:sz w:val="24"/>
          <w:szCs w:val="24"/>
          <w:shd w:val="clear" w:color="auto" w:fill="FFFFFF"/>
        </w:rPr>
        <w:t xml:space="preserve"> and shifting on to make new elected relations that honour and accept the difference within an ethical structure that supports equality and social justice.</w:t>
      </w:r>
    </w:p>
    <w:p w14:paraId="5209FE99" w14:textId="47FBF404" w:rsidR="00B630B9" w:rsidRPr="008B442F" w:rsidRDefault="00934FD3" w:rsidP="00C5478E">
      <w:pPr>
        <w:spacing w:line="360" w:lineRule="auto"/>
        <w:jc w:val="both"/>
        <w:rPr>
          <w:rFonts w:ascii="Times New Roman" w:hAnsi="Times New Roman" w:cs="Times New Roman"/>
          <w:sz w:val="24"/>
          <w:szCs w:val="24"/>
          <w:shd w:val="clear" w:color="auto" w:fill="FFFFFF"/>
        </w:rPr>
      </w:pPr>
      <w:r w:rsidRPr="008B442F">
        <w:rPr>
          <w:rFonts w:ascii="Times New Roman" w:hAnsi="Times New Roman" w:cs="Times New Roman"/>
          <w:sz w:val="24"/>
          <w:szCs w:val="24"/>
          <w:shd w:val="clear" w:color="auto" w:fill="FFFFFF"/>
        </w:rPr>
        <w:t xml:space="preserve">Humans are complex, who make calculated choices when interacting with others. When </w:t>
      </w:r>
      <w:r w:rsidR="00CF4C1C" w:rsidRPr="008B442F">
        <w:rPr>
          <w:rFonts w:ascii="Times New Roman" w:hAnsi="Times New Roman" w:cs="Times New Roman"/>
          <w:sz w:val="24"/>
          <w:szCs w:val="24"/>
          <w:shd w:val="clear" w:color="auto" w:fill="FFFFFF"/>
        </w:rPr>
        <w:t>oppressive relationships are formed</w:t>
      </w:r>
      <w:r w:rsidRPr="008B442F">
        <w:rPr>
          <w:rFonts w:ascii="Times New Roman" w:hAnsi="Times New Roman" w:cs="Times New Roman"/>
          <w:sz w:val="24"/>
          <w:szCs w:val="24"/>
          <w:shd w:val="clear" w:color="auto" w:fill="FFFFFF"/>
        </w:rPr>
        <w:t xml:space="preserve">, people selectively participate in strategic decisions </w:t>
      </w:r>
      <w:r w:rsidR="00CF4C1C" w:rsidRPr="008B442F">
        <w:rPr>
          <w:rFonts w:ascii="Times New Roman" w:hAnsi="Times New Roman" w:cs="Times New Roman"/>
          <w:sz w:val="24"/>
          <w:szCs w:val="24"/>
          <w:shd w:val="clear" w:color="auto" w:fill="FFFFFF"/>
        </w:rPr>
        <w:t xml:space="preserve">that disregard particular groups and individuals from accessing power and resources. </w:t>
      </w:r>
      <w:r w:rsidR="00EC0FE5" w:rsidRPr="008B442F">
        <w:rPr>
          <w:rFonts w:ascii="Times New Roman" w:hAnsi="Times New Roman" w:cs="Times New Roman"/>
          <w:sz w:val="24"/>
          <w:szCs w:val="24"/>
          <w:shd w:val="clear" w:color="auto" w:fill="FFFFFF"/>
        </w:rPr>
        <w:t xml:space="preserve">Society aims </w:t>
      </w:r>
      <w:r w:rsidR="00EC0FE5" w:rsidRPr="008B442F">
        <w:rPr>
          <w:rFonts w:ascii="Times New Roman" w:hAnsi="Times New Roman" w:cs="Times New Roman"/>
          <w:sz w:val="24"/>
          <w:szCs w:val="24"/>
          <w:shd w:val="clear" w:color="auto" w:fill="FFFFFF"/>
        </w:rPr>
        <w:lastRenderedPageBreak/>
        <w:t xml:space="preserve">to be classless and promote unrestricted relations between all people, when this fails it requires attention and challenging on the behalf of the oppressed. </w:t>
      </w:r>
      <w:r w:rsidR="00C0538B" w:rsidRPr="008B442F">
        <w:rPr>
          <w:rFonts w:ascii="Times New Roman" w:hAnsi="Times New Roman" w:cs="Times New Roman"/>
          <w:sz w:val="24"/>
          <w:szCs w:val="24"/>
          <w:shd w:val="clear" w:color="auto" w:fill="FFFFFF"/>
        </w:rPr>
        <w:t>Oppression consists of the relations of dominance, dividing people into superior and inferior groups.</w:t>
      </w:r>
      <w:r w:rsidR="00FD41E5" w:rsidRPr="008B442F">
        <w:rPr>
          <w:rFonts w:ascii="Times New Roman" w:hAnsi="Times New Roman" w:cs="Times New Roman"/>
          <w:sz w:val="24"/>
          <w:szCs w:val="24"/>
          <w:shd w:val="clear" w:color="auto" w:fill="FFFFFF"/>
        </w:rPr>
        <w:t xml:space="preserve"> Superior groups exclude inferior groups based on their qualities and devaluing what they have to offer, leaving them with less power and recourses in comparison to the more dominant groups</w:t>
      </w:r>
      <w:r w:rsidR="00FB4B40" w:rsidRPr="008B442F">
        <w:rPr>
          <w:rFonts w:ascii="Times New Roman" w:hAnsi="Times New Roman" w:cs="Times New Roman"/>
          <w:sz w:val="24"/>
          <w:szCs w:val="24"/>
          <w:shd w:val="clear" w:color="auto" w:fill="FFFFFF"/>
        </w:rPr>
        <w:t>, those who become oppressed do not take part in social engagements set by the dominant positions</w:t>
      </w:r>
      <w:r w:rsidR="00FD41E5" w:rsidRPr="008B442F">
        <w:rPr>
          <w:rFonts w:ascii="Times New Roman" w:hAnsi="Times New Roman" w:cs="Times New Roman"/>
          <w:sz w:val="24"/>
          <w:szCs w:val="24"/>
          <w:shd w:val="clear" w:color="auto" w:fill="FFFFFF"/>
        </w:rPr>
        <w:t>.</w:t>
      </w:r>
      <w:r w:rsidR="00FB4B40" w:rsidRPr="008B442F">
        <w:rPr>
          <w:rFonts w:ascii="Times New Roman" w:hAnsi="Times New Roman" w:cs="Times New Roman"/>
          <w:sz w:val="24"/>
          <w:szCs w:val="24"/>
          <w:shd w:val="clear" w:color="auto" w:fill="FFFFFF"/>
        </w:rPr>
        <w:t xml:space="preserve"> Oppression takes place between the interactions of </w:t>
      </w:r>
      <w:r w:rsidR="0021319A" w:rsidRPr="008B442F">
        <w:rPr>
          <w:rFonts w:ascii="Times New Roman" w:hAnsi="Times New Roman" w:cs="Times New Roman"/>
          <w:sz w:val="24"/>
          <w:szCs w:val="24"/>
          <w:shd w:val="clear" w:color="auto" w:fill="FFFFFF"/>
        </w:rPr>
        <w:t>people and</w:t>
      </w:r>
      <w:r w:rsidR="00FB4B40" w:rsidRPr="008B442F">
        <w:rPr>
          <w:rFonts w:ascii="Times New Roman" w:hAnsi="Times New Roman" w:cs="Times New Roman"/>
          <w:sz w:val="24"/>
          <w:szCs w:val="24"/>
          <w:shd w:val="clear" w:color="auto" w:fill="FFFFFF"/>
        </w:rPr>
        <w:t xml:space="preserve"> is based on </w:t>
      </w:r>
      <w:r w:rsidR="00F83FCF" w:rsidRPr="008B442F">
        <w:rPr>
          <w:rFonts w:ascii="Times New Roman" w:hAnsi="Times New Roman" w:cs="Times New Roman"/>
          <w:sz w:val="24"/>
          <w:szCs w:val="24"/>
          <w:shd w:val="clear" w:color="auto" w:fill="FFFFFF"/>
        </w:rPr>
        <w:t>people’s</w:t>
      </w:r>
      <w:r w:rsidR="00FB4B40" w:rsidRPr="008B442F">
        <w:rPr>
          <w:rFonts w:ascii="Times New Roman" w:hAnsi="Times New Roman" w:cs="Times New Roman"/>
          <w:sz w:val="24"/>
          <w:szCs w:val="24"/>
          <w:shd w:val="clear" w:color="auto" w:fill="FFFFFF"/>
        </w:rPr>
        <w:t xml:space="preserve"> behaviours towards each other</w:t>
      </w:r>
      <w:r w:rsidR="00B630B9" w:rsidRPr="008B442F">
        <w:rPr>
          <w:rFonts w:ascii="Times New Roman" w:hAnsi="Times New Roman" w:cs="Times New Roman"/>
          <w:sz w:val="24"/>
          <w:szCs w:val="24"/>
          <w:shd w:val="clear" w:color="auto" w:fill="FFFFFF"/>
        </w:rPr>
        <w:t xml:space="preserve"> </w:t>
      </w:r>
      <w:r w:rsidR="00B630B9" w:rsidRPr="008B442F">
        <w:rPr>
          <w:rFonts w:ascii="Times New Roman" w:hAnsi="Times New Roman" w:cs="Times New Roman"/>
          <w:color w:val="000000"/>
          <w:sz w:val="24"/>
          <w:szCs w:val="24"/>
          <w:shd w:val="clear" w:color="auto" w:fill="FFFFFF"/>
        </w:rPr>
        <w:t>(Dominelli, 2002).</w:t>
      </w:r>
    </w:p>
    <w:p w14:paraId="0FCCE5C8" w14:textId="64790F38" w:rsidR="000775D3" w:rsidRPr="008B442F" w:rsidRDefault="00B630B9" w:rsidP="00C5478E">
      <w:pPr>
        <w:spacing w:line="360" w:lineRule="auto"/>
        <w:jc w:val="both"/>
        <w:rPr>
          <w:rFonts w:ascii="Times New Roman" w:hAnsi="Times New Roman" w:cs="Times New Roman"/>
          <w:sz w:val="24"/>
          <w:szCs w:val="24"/>
          <w:shd w:val="clear" w:color="auto" w:fill="FFFFFF"/>
        </w:rPr>
      </w:pPr>
      <w:r w:rsidRPr="008B442F">
        <w:rPr>
          <w:rFonts w:ascii="Times New Roman" w:hAnsi="Times New Roman" w:cs="Times New Roman"/>
          <w:sz w:val="24"/>
          <w:szCs w:val="24"/>
          <w:shd w:val="clear" w:color="auto" w:fill="FFFFFF"/>
        </w:rPr>
        <w:t xml:space="preserve"> </w:t>
      </w:r>
      <w:r w:rsidR="000775D3" w:rsidRPr="008B442F">
        <w:rPr>
          <w:rFonts w:ascii="Times New Roman" w:hAnsi="Times New Roman" w:cs="Times New Roman"/>
          <w:sz w:val="24"/>
          <w:szCs w:val="24"/>
          <w:shd w:val="clear" w:color="auto" w:fill="FFFFFF"/>
        </w:rPr>
        <w:t>The Oxford Dictionary of philosophy states:</w:t>
      </w:r>
    </w:p>
    <w:p w14:paraId="4297EC31" w14:textId="645DD07A" w:rsidR="000775D3" w:rsidRPr="008B442F" w:rsidRDefault="000775D3" w:rsidP="00C5478E">
      <w:pPr>
        <w:spacing w:line="360" w:lineRule="auto"/>
        <w:jc w:val="both"/>
        <w:rPr>
          <w:rFonts w:ascii="Times New Roman" w:hAnsi="Times New Roman" w:cs="Times New Roman"/>
          <w:color w:val="000000"/>
          <w:sz w:val="24"/>
          <w:szCs w:val="24"/>
          <w:shd w:val="clear" w:color="auto" w:fill="FFFFFF"/>
        </w:rPr>
      </w:pPr>
      <w:r w:rsidRPr="008B442F">
        <w:rPr>
          <w:rFonts w:ascii="Times New Roman" w:hAnsi="Times New Roman" w:cs="Times New Roman"/>
          <w:color w:val="000000"/>
          <w:sz w:val="24"/>
          <w:szCs w:val="24"/>
          <w:shd w:val="clear" w:color="auto" w:fill="FFFFFF"/>
        </w:rPr>
        <w:t xml:space="preserve">The unjustifiable placing of a burden on someone or some group, by interfering with their powers, interests, or opportunities. Oppression may be deliberate, or an unintended outcome of social arrangements; it may be recognized for what it </w:t>
      </w:r>
      <w:r w:rsidR="0021319A" w:rsidRPr="008B442F">
        <w:rPr>
          <w:rFonts w:ascii="Times New Roman" w:hAnsi="Times New Roman" w:cs="Times New Roman"/>
          <w:color w:val="000000"/>
          <w:sz w:val="24"/>
          <w:szCs w:val="24"/>
          <w:shd w:val="clear" w:color="auto" w:fill="FFFFFF"/>
        </w:rPr>
        <w:t>is or</w:t>
      </w:r>
      <w:r w:rsidRPr="008B442F">
        <w:rPr>
          <w:rFonts w:ascii="Times New Roman" w:hAnsi="Times New Roman" w:cs="Times New Roman"/>
          <w:color w:val="000000"/>
          <w:sz w:val="24"/>
          <w:szCs w:val="24"/>
          <w:shd w:val="clear" w:color="auto" w:fill="FFFFFF"/>
        </w:rPr>
        <w:t xml:space="preserve"> may go unremarked even by those oppressed (Blackburn,2009).</w:t>
      </w:r>
    </w:p>
    <w:p w14:paraId="6EABD31E" w14:textId="70E4835D" w:rsidR="00D7157C" w:rsidRPr="008B442F" w:rsidRDefault="00D7157C" w:rsidP="00C5478E">
      <w:pPr>
        <w:spacing w:line="360" w:lineRule="auto"/>
        <w:jc w:val="both"/>
        <w:rPr>
          <w:rFonts w:ascii="Times New Roman" w:hAnsi="Times New Roman" w:cs="Times New Roman"/>
          <w:color w:val="000000"/>
          <w:sz w:val="24"/>
          <w:szCs w:val="24"/>
          <w:shd w:val="clear" w:color="auto" w:fill="FFFFFF"/>
        </w:rPr>
      </w:pPr>
      <w:r w:rsidRPr="008B442F">
        <w:rPr>
          <w:rFonts w:ascii="Times New Roman" w:hAnsi="Times New Roman" w:cs="Times New Roman"/>
          <w:color w:val="000000"/>
          <w:sz w:val="24"/>
          <w:szCs w:val="24"/>
          <w:shd w:val="clear" w:color="auto" w:fill="FFFFFF"/>
        </w:rPr>
        <w:t xml:space="preserve">Thompson, 2009, states that some discrimination happens due to personal </w:t>
      </w:r>
      <w:r w:rsidR="0021319A" w:rsidRPr="008B442F">
        <w:rPr>
          <w:rFonts w:ascii="Times New Roman" w:hAnsi="Times New Roman" w:cs="Times New Roman"/>
          <w:color w:val="000000"/>
          <w:sz w:val="24"/>
          <w:szCs w:val="24"/>
          <w:shd w:val="clear" w:color="auto" w:fill="FFFFFF"/>
        </w:rPr>
        <w:t>prejudice,</w:t>
      </w:r>
      <w:r w:rsidRPr="008B442F">
        <w:rPr>
          <w:rFonts w:ascii="Times New Roman" w:hAnsi="Times New Roman" w:cs="Times New Roman"/>
          <w:color w:val="000000"/>
          <w:sz w:val="24"/>
          <w:szCs w:val="24"/>
          <w:shd w:val="clear" w:color="auto" w:fill="FFFFFF"/>
        </w:rPr>
        <w:t xml:space="preserve"> but much discrimination happens </w:t>
      </w:r>
      <w:r w:rsidR="0021319A" w:rsidRPr="008B442F">
        <w:rPr>
          <w:rFonts w:ascii="Times New Roman" w:hAnsi="Times New Roman" w:cs="Times New Roman"/>
          <w:color w:val="000000"/>
          <w:sz w:val="24"/>
          <w:szCs w:val="24"/>
          <w:shd w:val="clear" w:color="auto" w:fill="FFFFFF"/>
        </w:rPr>
        <w:t>unintentionally,</w:t>
      </w:r>
      <w:r w:rsidRPr="008B442F">
        <w:rPr>
          <w:rFonts w:ascii="Times New Roman" w:hAnsi="Times New Roman" w:cs="Times New Roman"/>
          <w:color w:val="000000"/>
          <w:sz w:val="24"/>
          <w:szCs w:val="24"/>
          <w:shd w:val="clear" w:color="auto" w:fill="FFFFFF"/>
        </w:rPr>
        <w:t xml:space="preserve"> </w:t>
      </w:r>
      <w:r w:rsidR="00285569" w:rsidRPr="008B442F">
        <w:rPr>
          <w:rFonts w:ascii="Times New Roman" w:hAnsi="Times New Roman" w:cs="Times New Roman"/>
          <w:color w:val="000000"/>
          <w:sz w:val="24"/>
          <w:szCs w:val="24"/>
          <w:shd w:val="clear" w:color="auto" w:fill="FFFFFF"/>
        </w:rPr>
        <w:t xml:space="preserve">and someone could be acting in a discriminatory manner due to culture and assumptions. For </w:t>
      </w:r>
      <w:r w:rsidR="0021319A" w:rsidRPr="008B442F">
        <w:rPr>
          <w:rFonts w:ascii="Times New Roman" w:hAnsi="Times New Roman" w:cs="Times New Roman"/>
          <w:color w:val="000000"/>
          <w:sz w:val="24"/>
          <w:szCs w:val="24"/>
          <w:shd w:val="clear" w:color="auto" w:fill="FFFFFF"/>
        </w:rPr>
        <w:t>example,</w:t>
      </w:r>
      <w:r w:rsidR="00285569" w:rsidRPr="008B442F">
        <w:rPr>
          <w:rFonts w:ascii="Times New Roman" w:hAnsi="Times New Roman" w:cs="Times New Roman"/>
          <w:color w:val="000000"/>
          <w:sz w:val="24"/>
          <w:szCs w:val="24"/>
          <w:shd w:val="clear" w:color="auto" w:fill="FFFFFF"/>
        </w:rPr>
        <w:t xml:space="preserve"> unquestioned assumption on a individuals age, disability or social issues could be unintentional but could lead someone to be feeling oppressed. That aside, even unintentional discrimination has the ability to highly oppress an individual and for that reason it is important for all workers to have self-</w:t>
      </w:r>
      <w:r w:rsidR="00526B93" w:rsidRPr="008B442F">
        <w:rPr>
          <w:rFonts w:ascii="Times New Roman" w:hAnsi="Times New Roman" w:cs="Times New Roman"/>
          <w:color w:val="000000"/>
          <w:sz w:val="24"/>
          <w:szCs w:val="24"/>
          <w:shd w:val="clear" w:color="auto" w:fill="FFFFFF"/>
        </w:rPr>
        <w:t>awareness</w:t>
      </w:r>
      <w:r w:rsidR="00285569" w:rsidRPr="008B442F">
        <w:rPr>
          <w:rFonts w:ascii="Times New Roman" w:hAnsi="Times New Roman" w:cs="Times New Roman"/>
          <w:color w:val="000000"/>
          <w:sz w:val="24"/>
          <w:szCs w:val="24"/>
          <w:shd w:val="clear" w:color="auto" w:fill="FFFFFF"/>
        </w:rPr>
        <w:t xml:space="preserve"> in the workplace and it is therefore </w:t>
      </w:r>
      <w:r w:rsidR="00526B93" w:rsidRPr="008B442F">
        <w:rPr>
          <w:rFonts w:ascii="Times New Roman" w:hAnsi="Times New Roman" w:cs="Times New Roman"/>
          <w:color w:val="000000"/>
          <w:sz w:val="24"/>
          <w:szCs w:val="24"/>
          <w:shd w:val="clear" w:color="auto" w:fill="FFFFFF"/>
        </w:rPr>
        <w:t>unacceptable</w:t>
      </w:r>
      <w:r w:rsidR="00285569" w:rsidRPr="008B442F">
        <w:rPr>
          <w:rFonts w:ascii="Times New Roman" w:hAnsi="Times New Roman" w:cs="Times New Roman"/>
          <w:color w:val="000000"/>
          <w:sz w:val="24"/>
          <w:szCs w:val="24"/>
          <w:shd w:val="clear" w:color="auto" w:fill="FFFFFF"/>
        </w:rPr>
        <w:t xml:space="preserve"> for this kind of practice to commence.</w:t>
      </w:r>
      <w:r w:rsidR="00F700A4" w:rsidRPr="008B442F">
        <w:rPr>
          <w:rFonts w:ascii="Times New Roman" w:hAnsi="Times New Roman" w:cs="Times New Roman"/>
          <w:color w:val="000000"/>
          <w:sz w:val="24"/>
          <w:szCs w:val="24"/>
          <w:shd w:val="clear" w:color="auto" w:fill="FFFFFF"/>
        </w:rPr>
        <w:t xml:space="preserve"> </w:t>
      </w:r>
      <w:r w:rsidR="00526B93" w:rsidRPr="008B442F">
        <w:rPr>
          <w:rFonts w:ascii="Times New Roman" w:hAnsi="Times New Roman" w:cs="Times New Roman"/>
          <w:color w:val="000000"/>
          <w:sz w:val="24"/>
          <w:szCs w:val="24"/>
          <w:shd w:val="clear" w:color="auto" w:fill="FFFFFF"/>
        </w:rPr>
        <w:t>Oppression</w:t>
      </w:r>
      <w:r w:rsidR="00F700A4" w:rsidRPr="008B442F">
        <w:rPr>
          <w:rFonts w:ascii="Times New Roman" w:hAnsi="Times New Roman" w:cs="Times New Roman"/>
          <w:color w:val="000000"/>
          <w:sz w:val="24"/>
          <w:szCs w:val="24"/>
          <w:shd w:val="clear" w:color="auto" w:fill="FFFFFF"/>
        </w:rPr>
        <w:t xml:space="preserve"> has still consisted to happen overtime, as an example, the media can play a big part in stereotyping groups leaving society with a one-sided view</w:t>
      </w:r>
      <w:r w:rsidR="008C3E69" w:rsidRPr="008B442F">
        <w:rPr>
          <w:rFonts w:ascii="Times New Roman" w:hAnsi="Times New Roman" w:cs="Times New Roman"/>
          <w:color w:val="000000"/>
          <w:sz w:val="24"/>
          <w:szCs w:val="24"/>
          <w:shd w:val="clear" w:color="auto" w:fill="FFFFFF"/>
        </w:rPr>
        <w:t xml:space="preserve"> linking this to the labelling theory</w:t>
      </w:r>
      <w:r w:rsidR="00F700A4" w:rsidRPr="008B442F">
        <w:rPr>
          <w:rFonts w:ascii="Times New Roman" w:hAnsi="Times New Roman" w:cs="Times New Roman"/>
          <w:color w:val="000000"/>
          <w:sz w:val="24"/>
          <w:szCs w:val="24"/>
          <w:shd w:val="clear" w:color="auto" w:fill="FFFFFF"/>
        </w:rPr>
        <w:t xml:space="preserve">. In addition to this, asylum seekers who are often </w:t>
      </w:r>
      <w:r w:rsidR="00DE3ED1" w:rsidRPr="008B442F">
        <w:rPr>
          <w:rFonts w:ascii="Times New Roman" w:hAnsi="Times New Roman" w:cs="Times New Roman"/>
          <w:color w:val="000000"/>
          <w:sz w:val="24"/>
          <w:szCs w:val="24"/>
          <w:shd w:val="clear" w:color="auto" w:fill="FFFFFF"/>
        </w:rPr>
        <w:t xml:space="preserve">seeking refuge in another country due to </w:t>
      </w:r>
      <w:r w:rsidR="00526B93" w:rsidRPr="008B442F">
        <w:rPr>
          <w:rFonts w:ascii="Times New Roman" w:hAnsi="Times New Roman" w:cs="Times New Roman"/>
          <w:color w:val="000000"/>
          <w:sz w:val="24"/>
          <w:szCs w:val="24"/>
          <w:shd w:val="clear" w:color="auto" w:fill="FFFFFF"/>
        </w:rPr>
        <w:t>unforeseen</w:t>
      </w:r>
      <w:r w:rsidR="00DE3ED1" w:rsidRPr="008B442F">
        <w:rPr>
          <w:rFonts w:ascii="Times New Roman" w:hAnsi="Times New Roman" w:cs="Times New Roman"/>
          <w:color w:val="000000"/>
          <w:sz w:val="24"/>
          <w:szCs w:val="24"/>
          <w:shd w:val="clear" w:color="auto" w:fill="FFFFFF"/>
        </w:rPr>
        <w:t xml:space="preserve"> circumstances are looked at as benefit snatchers, only coming to another country in seek of money from the welfare state (Thompson, 2016).</w:t>
      </w:r>
    </w:p>
    <w:p w14:paraId="0C3A80E8" w14:textId="47B61112" w:rsidR="008C3E69" w:rsidRPr="008B442F" w:rsidRDefault="008C3E69" w:rsidP="00C5478E">
      <w:pPr>
        <w:spacing w:line="360" w:lineRule="auto"/>
        <w:jc w:val="both"/>
        <w:rPr>
          <w:rFonts w:ascii="Times New Roman" w:hAnsi="Times New Roman" w:cs="Times New Roman"/>
          <w:color w:val="000000"/>
          <w:sz w:val="24"/>
          <w:szCs w:val="24"/>
          <w:shd w:val="clear" w:color="auto" w:fill="FFFFFF"/>
        </w:rPr>
      </w:pPr>
      <w:r w:rsidRPr="008B442F">
        <w:rPr>
          <w:rFonts w:ascii="Times New Roman" w:hAnsi="Times New Roman" w:cs="Times New Roman"/>
          <w:color w:val="000000"/>
          <w:sz w:val="24"/>
          <w:szCs w:val="24"/>
          <w:shd w:val="clear" w:color="auto" w:fill="FFFFFF"/>
        </w:rPr>
        <w:t xml:space="preserve">The labelling theory has two key features. One being the process of some people taking part in some actions and then to be distinguished or labelled as deviant, whilst this does not occur to others. Secondly, the consequences that follow on once </w:t>
      </w:r>
      <w:r w:rsidR="00F83FCF" w:rsidRPr="008B442F">
        <w:rPr>
          <w:rFonts w:ascii="Times New Roman" w:hAnsi="Times New Roman" w:cs="Times New Roman"/>
          <w:color w:val="000000"/>
          <w:sz w:val="24"/>
          <w:szCs w:val="24"/>
          <w:shd w:val="clear" w:color="auto" w:fill="FFFFFF"/>
        </w:rPr>
        <w:t>an</w:t>
      </w:r>
      <w:r w:rsidRPr="008B442F">
        <w:rPr>
          <w:rFonts w:ascii="Times New Roman" w:hAnsi="Times New Roman" w:cs="Times New Roman"/>
          <w:color w:val="000000"/>
          <w:sz w:val="24"/>
          <w:szCs w:val="24"/>
          <w:shd w:val="clear" w:color="auto" w:fill="FFFFFF"/>
        </w:rPr>
        <w:t xml:space="preserve"> individual or group has been labelled and how this may oppress and created more problems to follow. Labelling theorists point out that most people throughout life will take part in </w:t>
      </w:r>
      <w:r w:rsidR="00F83FCF" w:rsidRPr="008B442F">
        <w:rPr>
          <w:rFonts w:ascii="Times New Roman" w:hAnsi="Times New Roman" w:cs="Times New Roman"/>
          <w:color w:val="000000"/>
          <w:sz w:val="24"/>
          <w:szCs w:val="24"/>
          <w:shd w:val="clear" w:color="auto" w:fill="FFFFFF"/>
        </w:rPr>
        <w:t>a</w:t>
      </w:r>
      <w:r w:rsidRPr="008B442F">
        <w:rPr>
          <w:rFonts w:ascii="Times New Roman" w:hAnsi="Times New Roman" w:cs="Times New Roman"/>
          <w:color w:val="000000"/>
          <w:sz w:val="24"/>
          <w:szCs w:val="24"/>
          <w:shd w:val="clear" w:color="auto" w:fill="FFFFFF"/>
        </w:rPr>
        <w:t xml:space="preserve"> deviant act, but not everyone gets labelled. It is explained that once a label is applied to </w:t>
      </w:r>
      <w:r w:rsidR="005C175C" w:rsidRPr="008B442F">
        <w:rPr>
          <w:rFonts w:ascii="Times New Roman" w:hAnsi="Times New Roman" w:cs="Times New Roman"/>
          <w:color w:val="000000"/>
          <w:sz w:val="24"/>
          <w:szCs w:val="24"/>
          <w:shd w:val="clear" w:color="auto" w:fill="FFFFFF"/>
        </w:rPr>
        <w:t>an individual, the consequences to follow can be serious as people are then being treated differently (Browne, 2011).</w:t>
      </w:r>
    </w:p>
    <w:p w14:paraId="69012F5A" w14:textId="21777C93" w:rsidR="00643594" w:rsidRPr="008B442F" w:rsidRDefault="000A0866" w:rsidP="00C5478E">
      <w:pPr>
        <w:spacing w:line="360" w:lineRule="auto"/>
        <w:jc w:val="both"/>
        <w:rPr>
          <w:rFonts w:ascii="Times New Roman" w:hAnsi="Times New Roman" w:cs="Times New Roman"/>
          <w:color w:val="000000"/>
          <w:sz w:val="24"/>
          <w:szCs w:val="24"/>
          <w:shd w:val="clear" w:color="auto" w:fill="FFFFFF"/>
        </w:rPr>
      </w:pPr>
      <w:r w:rsidRPr="008B442F">
        <w:rPr>
          <w:rFonts w:ascii="Times New Roman" w:hAnsi="Times New Roman" w:cs="Times New Roman"/>
          <w:color w:val="000000"/>
          <w:sz w:val="24"/>
          <w:szCs w:val="24"/>
          <w:shd w:val="clear" w:color="auto" w:fill="FFFFFF"/>
        </w:rPr>
        <w:lastRenderedPageBreak/>
        <w:t xml:space="preserve">Looking at the theory of power, </w:t>
      </w:r>
      <w:r w:rsidR="00643594" w:rsidRPr="008B442F">
        <w:rPr>
          <w:rFonts w:ascii="Times New Roman" w:hAnsi="Times New Roman" w:cs="Times New Roman"/>
          <w:color w:val="000000"/>
          <w:sz w:val="24"/>
          <w:szCs w:val="24"/>
          <w:shd w:val="clear" w:color="auto" w:fill="FFFFFF"/>
        </w:rPr>
        <w:t>Marilyn French 1985, states that power exists in three forms. ‘</w:t>
      </w:r>
      <w:r w:rsidR="00526B93" w:rsidRPr="008B442F">
        <w:rPr>
          <w:rFonts w:ascii="Times New Roman" w:hAnsi="Times New Roman" w:cs="Times New Roman"/>
          <w:color w:val="000000"/>
          <w:sz w:val="24"/>
          <w:szCs w:val="24"/>
          <w:shd w:val="clear" w:color="auto" w:fill="FFFFFF"/>
        </w:rPr>
        <w:t>P</w:t>
      </w:r>
      <w:r w:rsidR="00643594" w:rsidRPr="008B442F">
        <w:rPr>
          <w:rFonts w:ascii="Times New Roman" w:hAnsi="Times New Roman" w:cs="Times New Roman"/>
          <w:color w:val="000000"/>
          <w:sz w:val="24"/>
          <w:szCs w:val="24"/>
          <w:shd w:val="clear" w:color="auto" w:fill="FFFFFF"/>
        </w:rPr>
        <w:t xml:space="preserve">ower over, power </w:t>
      </w:r>
      <w:r w:rsidR="00526B93" w:rsidRPr="008B442F">
        <w:rPr>
          <w:rFonts w:ascii="Times New Roman" w:hAnsi="Times New Roman" w:cs="Times New Roman"/>
          <w:color w:val="000000"/>
          <w:sz w:val="24"/>
          <w:szCs w:val="24"/>
          <w:shd w:val="clear" w:color="auto" w:fill="FFFFFF"/>
        </w:rPr>
        <w:t>of</w:t>
      </w:r>
      <w:r w:rsidR="00643594" w:rsidRPr="008B442F">
        <w:rPr>
          <w:rFonts w:ascii="Times New Roman" w:hAnsi="Times New Roman" w:cs="Times New Roman"/>
          <w:color w:val="000000"/>
          <w:sz w:val="24"/>
          <w:szCs w:val="24"/>
          <w:shd w:val="clear" w:color="auto" w:fill="FFFFFF"/>
        </w:rPr>
        <w:t xml:space="preserve"> and power </w:t>
      </w:r>
      <w:r w:rsidR="00526B93" w:rsidRPr="008B442F">
        <w:rPr>
          <w:rFonts w:ascii="Times New Roman" w:hAnsi="Times New Roman" w:cs="Times New Roman"/>
          <w:color w:val="000000"/>
          <w:sz w:val="24"/>
          <w:szCs w:val="24"/>
          <w:shd w:val="clear" w:color="auto" w:fill="FFFFFF"/>
        </w:rPr>
        <w:t xml:space="preserve">to’ </w:t>
      </w:r>
      <w:r w:rsidRPr="008B442F">
        <w:rPr>
          <w:rFonts w:ascii="Times New Roman" w:hAnsi="Times New Roman" w:cs="Times New Roman"/>
          <w:color w:val="000000"/>
          <w:sz w:val="24"/>
          <w:szCs w:val="24"/>
          <w:shd w:val="clear" w:color="auto" w:fill="FFFFFF"/>
        </w:rPr>
        <w:t xml:space="preserve">power over </w:t>
      </w:r>
      <w:r w:rsidR="00526B93" w:rsidRPr="008B442F">
        <w:rPr>
          <w:rFonts w:ascii="Times New Roman" w:hAnsi="Times New Roman" w:cs="Times New Roman"/>
          <w:color w:val="000000"/>
          <w:sz w:val="24"/>
          <w:szCs w:val="24"/>
          <w:shd w:val="clear" w:color="auto" w:fill="FFFFFF"/>
        </w:rPr>
        <w:t xml:space="preserve">is to have power and dominance over various relations. The representation of power over relations requires the use of allocated resources </w:t>
      </w:r>
      <w:r w:rsidR="00A8706A" w:rsidRPr="008B442F">
        <w:rPr>
          <w:rFonts w:ascii="Times New Roman" w:hAnsi="Times New Roman" w:cs="Times New Roman"/>
          <w:color w:val="000000"/>
          <w:sz w:val="24"/>
          <w:szCs w:val="24"/>
          <w:shd w:val="clear" w:color="auto" w:fill="FFFFFF"/>
        </w:rPr>
        <w:t xml:space="preserve">from resources within authorities, this defines people that have ‘power over’ the favoured groups to be deemed as more superior. Power to relations shows peoples potential in grasping some power to take action in achieving certain goals, this is transformative power within relations. This can take place when those who are feeling oppressed take action against agency and resist their </w:t>
      </w:r>
      <w:r w:rsidR="00F83FCF" w:rsidRPr="008B442F">
        <w:rPr>
          <w:rFonts w:ascii="Times New Roman" w:hAnsi="Times New Roman" w:cs="Times New Roman"/>
          <w:color w:val="000000"/>
          <w:sz w:val="24"/>
          <w:szCs w:val="24"/>
          <w:shd w:val="clear" w:color="auto" w:fill="FFFFFF"/>
        </w:rPr>
        <w:t>oppression</w:t>
      </w:r>
      <w:r w:rsidR="00A8706A" w:rsidRPr="008B442F">
        <w:rPr>
          <w:rFonts w:ascii="Times New Roman" w:hAnsi="Times New Roman" w:cs="Times New Roman"/>
          <w:color w:val="000000"/>
          <w:sz w:val="24"/>
          <w:szCs w:val="24"/>
          <w:shd w:val="clear" w:color="auto" w:fill="FFFFFF"/>
        </w:rPr>
        <w:t>. Power of the people is formed of relationships where people are drawn together due to having similar interests and a collection of similar strengths. For this to work it often involves collaboration or a collection of actions that are put in place</w:t>
      </w:r>
      <w:r w:rsidR="006C5518" w:rsidRPr="008B442F">
        <w:rPr>
          <w:rFonts w:ascii="Times New Roman" w:hAnsi="Times New Roman" w:cs="Times New Roman"/>
          <w:color w:val="000000"/>
          <w:sz w:val="24"/>
          <w:szCs w:val="24"/>
          <w:shd w:val="clear" w:color="auto" w:fill="FFFFFF"/>
        </w:rPr>
        <w:t xml:space="preserve"> amongst members of a similar group to reach</w:t>
      </w:r>
      <w:r w:rsidR="00AF1F37" w:rsidRPr="008B442F">
        <w:rPr>
          <w:rFonts w:ascii="Times New Roman" w:hAnsi="Times New Roman" w:cs="Times New Roman"/>
          <w:color w:val="000000"/>
          <w:sz w:val="24"/>
          <w:szCs w:val="24"/>
          <w:shd w:val="clear" w:color="auto" w:fill="FFFFFF"/>
        </w:rPr>
        <w:t xml:space="preserve"> a common objective (Dominelli, 2002). For </w:t>
      </w:r>
      <w:r w:rsidR="00F83FCF" w:rsidRPr="008B442F">
        <w:rPr>
          <w:rFonts w:ascii="Times New Roman" w:hAnsi="Times New Roman" w:cs="Times New Roman"/>
          <w:color w:val="000000"/>
          <w:sz w:val="24"/>
          <w:szCs w:val="24"/>
          <w:shd w:val="clear" w:color="auto" w:fill="FFFFFF"/>
        </w:rPr>
        <w:t>example,</w:t>
      </w:r>
      <w:r w:rsidR="00AF1F37" w:rsidRPr="008B442F">
        <w:rPr>
          <w:rFonts w:ascii="Times New Roman" w:hAnsi="Times New Roman" w:cs="Times New Roman"/>
          <w:color w:val="000000"/>
          <w:sz w:val="24"/>
          <w:szCs w:val="24"/>
          <w:shd w:val="clear" w:color="auto" w:fill="FFFFFF"/>
        </w:rPr>
        <w:t xml:space="preserve"> in UK we have political parties such as Labour and the Conservatives where each </w:t>
      </w:r>
      <w:r w:rsidR="00F83FCF" w:rsidRPr="008B442F">
        <w:rPr>
          <w:rFonts w:ascii="Times New Roman" w:hAnsi="Times New Roman" w:cs="Times New Roman"/>
          <w:color w:val="000000"/>
          <w:sz w:val="24"/>
          <w:szCs w:val="24"/>
          <w:shd w:val="clear" w:color="auto" w:fill="FFFFFF"/>
        </w:rPr>
        <w:t>group</w:t>
      </w:r>
      <w:r w:rsidR="00AF1F37" w:rsidRPr="008B442F">
        <w:rPr>
          <w:rFonts w:ascii="Times New Roman" w:hAnsi="Times New Roman" w:cs="Times New Roman"/>
          <w:color w:val="000000"/>
          <w:sz w:val="24"/>
          <w:szCs w:val="24"/>
          <w:shd w:val="clear" w:color="auto" w:fill="FFFFFF"/>
        </w:rPr>
        <w:t xml:space="preserve"> collects votes with the aim to be the party in power and ruling of the country</w:t>
      </w:r>
      <w:r w:rsidR="0046699A" w:rsidRPr="008B442F">
        <w:rPr>
          <w:rFonts w:ascii="Times New Roman" w:hAnsi="Times New Roman" w:cs="Times New Roman"/>
          <w:color w:val="000000"/>
          <w:sz w:val="24"/>
          <w:szCs w:val="24"/>
          <w:shd w:val="clear" w:color="auto" w:fill="FFFFFF"/>
        </w:rPr>
        <w:t xml:space="preserve"> </w:t>
      </w:r>
      <w:r w:rsidR="0046699A" w:rsidRPr="008B442F">
        <w:rPr>
          <w:rFonts w:ascii="Times New Roman" w:hAnsi="Times New Roman" w:cs="Times New Roman"/>
          <w:color w:val="000000"/>
          <w:sz w:val="24"/>
          <w:szCs w:val="24"/>
          <w:shd w:val="clear" w:color="auto" w:fill="FFFFFF"/>
        </w:rPr>
        <w:t>(UK Parliament, 2019)</w:t>
      </w:r>
      <w:r w:rsidR="00AF1F37" w:rsidRPr="008B442F">
        <w:rPr>
          <w:rFonts w:ascii="Times New Roman" w:hAnsi="Times New Roman" w:cs="Times New Roman"/>
          <w:color w:val="000000"/>
          <w:sz w:val="24"/>
          <w:szCs w:val="24"/>
          <w:shd w:val="clear" w:color="auto" w:fill="FFFFFF"/>
        </w:rPr>
        <w:t>.</w:t>
      </w:r>
    </w:p>
    <w:p w14:paraId="186AC61C" w14:textId="18515563" w:rsidR="00006079" w:rsidRPr="008B442F" w:rsidRDefault="00006079" w:rsidP="00C5478E">
      <w:pPr>
        <w:spacing w:line="360" w:lineRule="auto"/>
        <w:jc w:val="both"/>
        <w:rPr>
          <w:rFonts w:ascii="Times New Roman" w:hAnsi="Times New Roman" w:cs="Times New Roman"/>
          <w:color w:val="000000"/>
          <w:sz w:val="24"/>
          <w:szCs w:val="24"/>
          <w:shd w:val="clear" w:color="auto" w:fill="FFFFFF"/>
        </w:rPr>
      </w:pPr>
      <w:r w:rsidRPr="008B442F">
        <w:rPr>
          <w:rFonts w:ascii="Times New Roman" w:hAnsi="Times New Roman" w:cs="Times New Roman"/>
          <w:color w:val="000000"/>
          <w:sz w:val="24"/>
          <w:szCs w:val="24"/>
          <w:shd w:val="clear" w:color="auto" w:fill="FFFFFF"/>
        </w:rPr>
        <w:t xml:space="preserve">The social reproduction theory analyses gender relations </w:t>
      </w:r>
      <w:r w:rsidR="0071147C" w:rsidRPr="008B442F">
        <w:rPr>
          <w:rFonts w:ascii="Times New Roman" w:hAnsi="Times New Roman" w:cs="Times New Roman"/>
          <w:color w:val="000000"/>
          <w:sz w:val="24"/>
          <w:szCs w:val="24"/>
          <w:shd w:val="clear" w:color="auto" w:fill="FFFFFF"/>
        </w:rPr>
        <w:t>and its theory that is looked at which has helped to change and model</w:t>
      </w:r>
      <w:r w:rsidR="000909ED" w:rsidRPr="008B442F">
        <w:rPr>
          <w:rFonts w:ascii="Times New Roman" w:hAnsi="Times New Roman" w:cs="Times New Roman"/>
          <w:color w:val="000000"/>
          <w:sz w:val="24"/>
          <w:szCs w:val="24"/>
          <w:shd w:val="clear" w:color="auto" w:fill="FFFFFF"/>
        </w:rPr>
        <w:t xml:space="preserve"> </w:t>
      </w:r>
      <w:r w:rsidR="0071147C" w:rsidRPr="008B442F">
        <w:rPr>
          <w:rFonts w:ascii="Times New Roman" w:hAnsi="Times New Roman" w:cs="Times New Roman"/>
          <w:color w:val="000000"/>
          <w:sz w:val="24"/>
          <w:szCs w:val="24"/>
          <w:shd w:val="clear" w:color="auto" w:fill="FFFFFF"/>
        </w:rPr>
        <w:t xml:space="preserve">intersectionality and antiracism. </w:t>
      </w:r>
      <w:r w:rsidR="000909ED" w:rsidRPr="008B442F">
        <w:rPr>
          <w:rFonts w:ascii="Times New Roman" w:hAnsi="Times New Roman" w:cs="Times New Roman"/>
          <w:color w:val="000000"/>
          <w:sz w:val="24"/>
          <w:szCs w:val="24"/>
          <w:shd w:val="clear" w:color="auto" w:fill="FFFFFF"/>
        </w:rPr>
        <w:t xml:space="preserve">The theory focused on the multiple </w:t>
      </w:r>
      <w:r w:rsidR="006C2443" w:rsidRPr="008B442F">
        <w:rPr>
          <w:rFonts w:ascii="Times New Roman" w:hAnsi="Times New Roman" w:cs="Times New Roman"/>
          <w:color w:val="000000"/>
          <w:sz w:val="24"/>
          <w:szCs w:val="24"/>
          <w:shd w:val="clear" w:color="auto" w:fill="FFFFFF"/>
        </w:rPr>
        <w:t>oppressions</w:t>
      </w:r>
      <w:r w:rsidR="000909ED" w:rsidRPr="008B442F">
        <w:rPr>
          <w:rFonts w:ascii="Times New Roman" w:hAnsi="Times New Roman" w:cs="Times New Roman"/>
          <w:color w:val="000000"/>
          <w:sz w:val="24"/>
          <w:szCs w:val="24"/>
          <w:shd w:val="clear" w:color="auto" w:fill="FFFFFF"/>
        </w:rPr>
        <w:t xml:space="preserve"> within a capitalist society. </w:t>
      </w:r>
      <w:r w:rsidR="00F117FF" w:rsidRPr="008B442F">
        <w:rPr>
          <w:rFonts w:ascii="Times New Roman" w:hAnsi="Times New Roman" w:cs="Times New Roman"/>
          <w:color w:val="000000"/>
          <w:sz w:val="24"/>
          <w:szCs w:val="24"/>
          <w:shd w:val="clear" w:color="auto" w:fill="FFFFFF"/>
        </w:rPr>
        <w:t>Hegel’s organic system tells us</w:t>
      </w:r>
      <w:r w:rsidR="006C2443" w:rsidRPr="008B442F">
        <w:rPr>
          <w:rFonts w:ascii="Times New Roman" w:hAnsi="Times New Roman" w:cs="Times New Roman"/>
          <w:color w:val="000000"/>
          <w:sz w:val="24"/>
          <w:szCs w:val="24"/>
          <w:shd w:val="clear" w:color="auto" w:fill="FFFFFF"/>
        </w:rPr>
        <w:t xml:space="preserve"> within life there is reproduction. All living things need to reproduce itself, without reproduction, whether it be </w:t>
      </w:r>
      <w:r w:rsidR="00F117FF" w:rsidRPr="008B442F">
        <w:rPr>
          <w:rFonts w:ascii="Times New Roman" w:hAnsi="Times New Roman" w:cs="Times New Roman"/>
          <w:color w:val="000000"/>
          <w:sz w:val="24"/>
          <w:szCs w:val="24"/>
          <w:shd w:val="clear" w:color="auto" w:fill="FFFFFF"/>
        </w:rPr>
        <w:t>daily</w:t>
      </w:r>
      <w:r w:rsidR="006C2443" w:rsidRPr="008B442F">
        <w:rPr>
          <w:rFonts w:ascii="Times New Roman" w:hAnsi="Times New Roman" w:cs="Times New Roman"/>
          <w:color w:val="000000"/>
          <w:sz w:val="24"/>
          <w:szCs w:val="24"/>
          <w:shd w:val="clear" w:color="auto" w:fill="FFFFFF"/>
        </w:rPr>
        <w:t xml:space="preserve">, periodic or generational, life still </w:t>
      </w:r>
      <w:r w:rsidR="00F117FF" w:rsidRPr="008B442F">
        <w:rPr>
          <w:rFonts w:ascii="Times New Roman" w:hAnsi="Times New Roman" w:cs="Times New Roman"/>
          <w:color w:val="000000"/>
          <w:sz w:val="24"/>
          <w:szCs w:val="24"/>
          <w:shd w:val="clear" w:color="auto" w:fill="FFFFFF"/>
        </w:rPr>
        <w:t>ends</w:t>
      </w:r>
      <w:r w:rsidR="006C2443" w:rsidRPr="008B442F">
        <w:rPr>
          <w:rFonts w:ascii="Times New Roman" w:hAnsi="Times New Roman" w:cs="Times New Roman"/>
          <w:color w:val="000000"/>
          <w:sz w:val="24"/>
          <w:szCs w:val="24"/>
          <w:shd w:val="clear" w:color="auto" w:fill="FFFFFF"/>
        </w:rPr>
        <w:t xml:space="preserve">. </w:t>
      </w:r>
      <w:r w:rsidR="007D7ED4" w:rsidRPr="008B442F">
        <w:rPr>
          <w:rFonts w:ascii="Times New Roman" w:hAnsi="Times New Roman" w:cs="Times New Roman"/>
          <w:color w:val="000000"/>
          <w:sz w:val="24"/>
          <w:szCs w:val="24"/>
          <w:shd w:val="clear" w:color="auto" w:fill="FFFFFF"/>
        </w:rPr>
        <w:t xml:space="preserve">So rather than dismissing theory </w:t>
      </w:r>
      <w:r w:rsidR="00F83FCF" w:rsidRPr="008B442F">
        <w:rPr>
          <w:rFonts w:ascii="Times New Roman" w:hAnsi="Times New Roman" w:cs="Times New Roman"/>
          <w:color w:val="000000"/>
          <w:sz w:val="24"/>
          <w:szCs w:val="24"/>
          <w:shd w:val="clear" w:color="auto" w:fill="FFFFFF"/>
        </w:rPr>
        <w:t>it’s</w:t>
      </w:r>
      <w:r w:rsidR="007D7ED4" w:rsidRPr="008B442F">
        <w:rPr>
          <w:rFonts w:ascii="Times New Roman" w:hAnsi="Times New Roman" w:cs="Times New Roman"/>
          <w:color w:val="000000"/>
          <w:sz w:val="24"/>
          <w:szCs w:val="24"/>
          <w:shd w:val="clear" w:color="auto" w:fill="FFFFFF"/>
        </w:rPr>
        <w:t xml:space="preserve"> to absorb strengths and overcoming weakness and moving forward with reproduction (Bhattacharya and Vogel, 2017).</w:t>
      </w:r>
    </w:p>
    <w:p w14:paraId="4AFAC223" w14:textId="241A057E" w:rsidR="001E4358" w:rsidRPr="008B442F" w:rsidRDefault="001E4358" w:rsidP="00C5478E">
      <w:pPr>
        <w:spacing w:line="360" w:lineRule="auto"/>
        <w:jc w:val="both"/>
        <w:rPr>
          <w:rFonts w:ascii="Times New Roman" w:hAnsi="Times New Roman" w:cs="Times New Roman"/>
          <w:color w:val="000000"/>
          <w:sz w:val="24"/>
          <w:szCs w:val="24"/>
          <w:shd w:val="clear" w:color="auto" w:fill="FFFFFF"/>
        </w:rPr>
      </w:pPr>
      <w:r w:rsidRPr="008B442F">
        <w:rPr>
          <w:rFonts w:ascii="Times New Roman" w:hAnsi="Times New Roman" w:cs="Times New Roman"/>
          <w:color w:val="000000"/>
          <w:sz w:val="24"/>
          <w:szCs w:val="24"/>
          <w:shd w:val="clear" w:color="auto" w:fill="FFFFFF"/>
        </w:rPr>
        <w:t xml:space="preserve">Advocates aim to provide individuals with </w:t>
      </w:r>
      <w:r w:rsidR="00F83FCF" w:rsidRPr="008B442F">
        <w:rPr>
          <w:rFonts w:ascii="Times New Roman" w:hAnsi="Times New Roman" w:cs="Times New Roman"/>
          <w:color w:val="000000"/>
          <w:sz w:val="24"/>
          <w:szCs w:val="24"/>
          <w:shd w:val="clear" w:color="auto" w:fill="FFFFFF"/>
        </w:rPr>
        <w:t>agency,</w:t>
      </w:r>
      <w:r w:rsidRPr="008B442F">
        <w:rPr>
          <w:rFonts w:ascii="Times New Roman" w:hAnsi="Times New Roman" w:cs="Times New Roman"/>
          <w:color w:val="000000"/>
          <w:sz w:val="24"/>
          <w:szCs w:val="24"/>
          <w:shd w:val="clear" w:color="auto" w:fill="FFFFFF"/>
        </w:rPr>
        <w:t xml:space="preserve"> policy and legislation so when fighting cases within law the individual has the write knowledge to proceed. </w:t>
      </w:r>
      <w:r w:rsidR="00B30AC1" w:rsidRPr="008B442F">
        <w:rPr>
          <w:rFonts w:ascii="Times New Roman" w:hAnsi="Times New Roman" w:cs="Times New Roman"/>
          <w:color w:val="000000"/>
          <w:sz w:val="24"/>
          <w:szCs w:val="24"/>
          <w:shd w:val="clear" w:color="auto" w:fill="FFFFFF"/>
        </w:rPr>
        <w:t xml:space="preserve">There are numerous complex situations that would cover this such as poverty, social inequality, globalization, suicides, dysfunctional families and health. The Law in the UK is continuously under progression, however it would seem the UK is no longer following the structure of law anymore but </w:t>
      </w:r>
      <w:r w:rsidR="00FF5B6F" w:rsidRPr="008B442F">
        <w:rPr>
          <w:rFonts w:ascii="Times New Roman" w:hAnsi="Times New Roman" w:cs="Times New Roman"/>
          <w:color w:val="000000"/>
          <w:sz w:val="24"/>
          <w:szCs w:val="24"/>
          <w:shd w:val="clear" w:color="auto" w:fill="FFFFFF"/>
        </w:rPr>
        <w:t>more so following the policy that is in writing.</w:t>
      </w:r>
      <w:r w:rsidR="00F20507" w:rsidRPr="008B442F">
        <w:rPr>
          <w:rFonts w:ascii="Times New Roman" w:hAnsi="Times New Roman" w:cs="Times New Roman"/>
          <w:color w:val="000000"/>
          <w:sz w:val="24"/>
          <w:szCs w:val="24"/>
          <w:shd w:val="clear" w:color="auto" w:fill="FFFFFF"/>
        </w:rPr>
        <w:t xml:space="preserve"> </w:t>
      </w:r>
      <w:r w:rsidR="00F83FCF" w:rsidRPr="008B442F">
        <w:rPr>
          <w:rFonts w:ascii="Times New Roman" w:hAnsi="Times New Roman" w:cs="Times New Roman"/>
          <w:color w:val="000000"/>
          <w:sz w:val="24"/>
          <w:szCs w:val="24"/>
          <w:shd w:val="clear" w:color="auto" w:fill="FFFFFF"/>
        </w:rPr>
        <w:t>Policy’s</w:t>
      </w:r>
      <w:r w:rsidR="00F20507" w:rsidRPr="008B442F">
        <w:rPr>
          <w:rFonts w:ascii="Times New Roman" w:hAnsi="Times New Roman" w:cs="Times New Roman"/>
          <w:color w:val="000000"/>
          <w:sz w:val="24"/>
          <w:szCs w:val="24"/>
          <w:shd w:val="clear" w:color="auto" w:fill="FFFFFF"/>
        </w:rPr>
        <w:t xml:space="preserve"> such as the Human Rights Act 2010, have been put in place to protect issues within the UK. There has been a large cause for concern regarding human trafficking as a human rights issue here in the UK, </w:t>
      </w:r>
      <w:r w:rsidR="00F83FCF" w:rsidRPr="008B442F">
        <w:rPr>
          <w:rFonts w:ascii="Times New Roman" w:hAnsi="Times New Roman" w:cs="Times New Roman"/>
          <w:color w:val="000000"/>
          <w:sz w:val="24"/>
          <w:szCs w:val="24"/>
          <w:shd w:val="clear" w:color="auto" w:fill="FFFFFF"/>
        </w:rPr>
        <w:t>particularly</w:t>
      </w:r>
      <w:r w:rsidR="00F20507" w:rsidRPr="008B442F">
        <w:rPr>
          <w:rFonts w:ascii="Times New Roman" w:hAnsi="Times New Roman" w:cs="Times New Roman"/>
          <w:color w:val="000000"/>
          <w:sz w:val="24"/>
          <w:szCs w:val="24"/>
          <w:shd w:val="clear" w:color="auto" w:fill="FFFFFF"/>
        </w:rPr>
        <w:t xml:space="preserve"> around women and young girls who are then forced into prostitution. A </w:t>
      </w:r>
      <w:r w:rsidR="00F83FCF" w:rsidRPr="008B442F">
        <w:rPr>
          <w:rFonts w:ascii="Times New Roman" w:hAnsi="Times New Roman" w:cs="Times New Roman"/>
          <w:color w:val="000000"/>
          <w:sz w:val="24"/>
          <w:szCs w:val="24"/>
          <w:shd w:val="clear" w:color="auto" w:fill="FFFFFF"/>
        </w:rPr>
        <w:t>high-profile</w:t>
      </w:r>
      <w:r w:rsidR="00F20507" w:rsidRPr="008B442F">
        <w:rPr>
          <w:rFonts w:ascii="Times New Roman" w:hAnsi="Times New Roman" w:cs="Times New Roman"/>
          <w:color w:val="000000"/>
          <w:sz w:val="24"/>
          <w:szCs w:val="24"/>
          <w:shd w:val="clear" w:color="auto" w:fill="FFFFFF"/>
        </w:rPr>
        <w:t xml:space="preserve"> case resulted with the prosecution of five Albanians who ‘trafficked’ a </w:t>
      </w:r>
      <w:r w:rsidR="00F83FCF" w:rsidRPr="008B442F">
        <w:rPr>
          <w:rFonts w:ascii="Times New Roman" w:hAnsi="Times New Roman" w:cs="Times New Roman"/>
          <w:color w:val="000000"/>
          <w:sz w:val="24"/>
          <w:szCs w:val="24"/>
          <w:shd w:val="clear" w:color="auto" w:fill="FFFFFF"/>
        </w:rPr>
        <w:t>16-year-old</w:t>
      </w:r>
      <w:r w:rsidR="00F20507" w:rsidRPr="008B442F">
        <w:rPr>
          <w:rFonts w:ascii="Times New Roman" w:hAnsi="Times New Roman" w:cs="Times New Roman"/>
          <w:color w:val="000000"/>
          <w:sz w:val="24"/>
          <w:szCs w:val="24"/>
          <w:shd w:val="clear" w:color="auto" w:fill="FFFFFF"/>
        </w:rPr>
        <w:t xml:space="preserve"> girl from another country into the UK and forced her in to prostitu</w:t>
      </w:r>
      <w:r w:rsidR="004E06D1" w:rsidRPr="008B442F">
        <w:rPr>
          <w:rFonts w:ascii="Times New Roman" w:hAnsi="Times New Roman" w:cs="Times New Roman"/>
          <w:color w:val="000000"/>
          <w:sz w:val="24"/>
          <w:szCs w:val="24"/>
          <w:shd w:val="clear" w:color="auto" w:fill="FFFFFF"/>
        </w:rPr>
        <w:t>tion. This has left the UK government under pressure and they had to sign the Council of Europe Convention on Action against Trafficking in Human Beings (O'DOHERTY, 2017).</w:t>
      </w:r>
    </w:p>
    <w:p w14:paraId="3E805CAB" w14:textId="3A645B31" w:rsidR="00EA005A" w:rsidRPr="008B442F" w:rsidRDefault="004E06D1" w:rsidP="00C5478E">
      <w:pPr>
        <w:spacing w:line="360" w:lineRule="auto"/>
        <w:jc w:val="both"/>
        <w:rPr>
          <w:rFonts w:ascii="Times New Roman" w:hAnsi="Times New Roman" w:cs="Times New Roman"/>
          <w:color w:val="000000"/>
          <w:sz w:val="24"/>
          <w:szCs w:val="24"/>
          <w:shd w:val="clear" w:color="auto" w:fill="FFFFFF"/>
        </w:rPr>
      </w:pPr>
      <w:r w:rsidRPr="008B442F">
        <w:rPr>
          <w:rFonts w:ascii="Times New Roman" w:hAnsi="Times New Roman" w:cs="Times New Roman"/>
          <w:color w:val="000000"/>
          <w:sz w:val="24"/>
          <w:szCs w:val="24"/>
          <w:shd w:val="clear" w:color="auto" w:fill="FFFFFF"/>
        </w:rPr>
        <w:lastRenderedPageBreak/>
        <w:t>To conclude this essay has discussed the role of an advocate and how the advocate needs to develop their role to suit individuals and looked at ways an advocate can help to support via anti-</w:t>
      </w:r>
      <w:r w:rsidR="00B65828" w:rsidRPr="008B442F">
        <w:rPr>
          <w:rFonts w:ascii="Times New Roman" w:hAnsi="Times New Roman" w:cs="Times New Roman"/>
          <w:color w:val="000000"/>
          <w:sz w:val="24"/>
          <w:szCs w:val="24"/>
          <w:shd w:val="clear" w:color="auto" w:fill="FFFFFF"/>
        </w:rPr>
        <w:t>oppressive</w:t>
      </w:r>
      <w:r w:rsidRPr="008B442F">
        <w:rPr>
          <w:rFonts w:ascii="Times New Roman" w:hAnsi="Times New Roman" w:cs="Times New Roman"/>
          <w:color w:val="000000"/>
          <w:sz w:val="24"/>
          <w:szCs w:val="24"/>
          <w:shd w:val="clear" w:color="auto" w:fill="FFFFFF"/>
        </w:rPr>
        <w:t xml:space="preserve"> practice. Guidelines from the National </w:t>
      </w:r>
      <w:r w:rsidR="00B65828" w:rsidRPr="008B442F">
        <w:rPr>
          <w:rFonts w:ascii="Times New Roman" w:hAnsi="Times New Roman" w:cs="Times New Roman"/>
          <w:color w:val="000000"/>
          <w:sz w:val="24"/>
          <w:szCs w:val="24"/>
          <w:shd w:val="clear" w:color="auto" w:fill="FFFFFF"/>
        </w:rPr>
        <w:t>Occupational</w:t>
      </w:r>
      <w:r w:rsidRPr="008B442F">
        <w:rPr>
          <w:rFonts w:ascii="Times New Roman" w:hAnsi="Times New Roman" w:cs="Times New Roman"/>
          <w:color w:val="000000"/>
          <w:sz w:val="24"/>
          <w:szCs w:val="24"/>
          <w:shd w:val="clear" w:color="auto" w:fill="FFFFFF"/>
        </w:rPr>
        <w:t xml:space="preserve"> Standards</w:t>
      </w:r>
      <w:r w:rsidR="00B65828" w:rsidRPr="008B442F">
        <w:rPr>
          <w:rFonts w:ascii="Times New Roman" w:hAnsi="Times New Roman" w:cs="Times New Roman"/>
          <w:color w:val="000000"/>
          <w:sz w:val="24"/>
          <w:szCs w:val="24"/>
          <w:shd w:val="clear" w:color="auto" w:fill="FFFFFF"/>
        </w:rPr>
        <w:t xml:space="preserve"> of public health show</w:t>
      </w:r>
      <w:r w:rsidRPr="008B442F">
        <w:rPr>
          <w:rFonts w:ascii="Times New Roman" w:hAnsi="Times New Roman" w:cs="Times New Roman"/>
          <w:color w:val="000000"/>
          <w:sz w:val="24"/>
          <w:szCs w:val="24"/>
          <w:shd w:val="clear" w:color="auto" w:fill="FFFFFF"/>
        </w:rPr>
        <w:t xml:space="preserve"> what</w:t>
      </w:r>
      <w:r w:rsidR="00B65828" w:rsidRPr="008B442F">
        <w:rPr>
          <w:rFonts w:ascii="Times New Roman" w:hAnsi="Times New Roman" w:cs="Times New Roman"/>
          <w:color w:val="000000"/>
          <w:sz w:val="24"/>
          <w:szCs w:val="24"/>
          <w:shd w:val="clear" w:color="auto" w:fill="FFFFFF"/>
        </w:rPr>
        <w:t>’</w:t>
      </w:r>
      <w:r w:rsidRPr="008B442F">
        <w:rPr>
          <w:rFonts w:ascii="Times New Roman" w:hAnsi="Times New Roman" w:cs="Times New Roman"/>
          <w:color w:val="000000"/>
          <w:sz w:val="24"/>
          <w:szCs w:val="24"/>
          <w:shd w:val="clear" w:color="auto" w:fill="FFFFFF"/>
        </w:rPr>
        <w:t>s to be required w</w:t>
      </w:r>
      <w:r w:rsidR="00B65828" w:rsidRPr="008B442F">
        <w:rPr>
          <w:rFonts w:ascii="Times New Roman" w:hAnsi="Times New Roman" w:cs="Times New Roman"/>
          <w:color w:val="000000"/>
          <w:sz w:val="24"/>
          <w:szCs w:val="24"/>
          <w:shd w:val="clear" w:color="auto" w:fill="FFFFFF"/>
        </w:rPr>
        <w:t xml:space="preserve">hen working in an </w:t>
      </w:r>
      <w:r w:rsidRPr="008B442F">
        <w:rPr>
          <w:rFonts w:ascii="Times New Roman" w:hAnsi="Times New Roman" w:cs="Times New Roman"/>
          <w:color w:val="000000"/>
          <w:sz w:val="24"/>
          <w:szCs w:val="24"/>
          <w:shd w:val="clear" w:color="auto" w:fill="FFFFFF"/>
        </w:rPr>
        <w:t xml:space="preserve">advocate role </w:t>
      </w:r>
      <w:r w:rsidR="00B65828" w:rsidRPr="008B442F">
        <w:rPr>
          <w:rFonts w:ascii="Times New Roman" w:hAnsi="Times New Roman" w:cs="Times New Roman"/>
          <w:color w:val="000000"/>
          <w:sz w:val="24"/>
          <w:szCs w:val="24"/>
          <w:shd w:val="clear" w:color="auto" w:fill="FFFFFF"/>
        </w:rPr>
        <w:t>whilst supporting individuals</w:t>
      </w:r>
      <w:r w:rsidRPr="008B442F">
        <w:rPr>
          <w:rFonts w:ascii="Times New Roman" w:hAnsi="Times New Roman" w:cs="Times New Roman"/>
          <w:color w:val="000000"/>
          <w:sz w:val="24"/>
          <w:szCs w:val="24"/>
          <w:shd w:val="clear" w:color="auto" w:fill="FFFFFF"/>
        </w:rPr>
        <w:t>. Throughout the essay theories where covered such as labelling which explains why this might lead to oppression</w:t>
      </w:r>
      <w:r w:rsidR="00B65828" w:rsidRPr="008B442F">
        <w:rPr>
          <w:rFonts w:ascii="Times New Roman" w:hAnsi="Times New Roman" w:cs="Times New Roman"/>
          <w:color w:val="000000"/>
          <w:sz w:val="24"/>
          <w:szCs w:val="24"/>
          <w:shd w:val="clear" w:color="auto" w:fill="FFFFFF"/>
        </w:rPr>
        <w:t xml:space="preserve"> and</w:t>
      </w:r>
      <w:r w:rsidRPr="008B442F">
        <w:rPr>
          <w:rFonts w:ascii="Times New Roman" w:hAnsi="Times New Roman" w:cs="Times New Roman"/>
          <w:color w:val="000000"/>
          <w:sz w:val="24"/>
          <w:szCs w:val="24"/>
          <w:shd w:val="clear" w:color="auto" w:fill="FFFFFF"/>
        </w:rPr>
        <w:t xml:space="preserve"> theor</w:t>
      </w:r>
      <w:r w:rsidR="00B65828" w:rsidRPr="008B442F">
        <w:rPr>
          <w:rFonts w:ascii="Times New Roman" w:hAnsi="Times New Roman" w:cs="Times New Roman"/>
          <w:color w:val="000000"/>
          <w:sz w:val="24"/>
          <w:szCs w:val="24"/>
          <w:shd w:val="clear" w:color="auto" w:fill="FFFFFF"/>
        </w:rPr>
        <w:t>y of</w:t>
      </w:r>
      <w:r w:rsidRPr="008B442F">
        <w:rPr>
          <w:rFonts w:ascii="Times New Roman" w:hAnsi="Times New Roman" w:cs="Times New Roman"/>
          <w:color w:val="000000"/>
          <w:sz w:val="24"/>
          <w:szCs w:val="24"/>
          <w:shd w:val="clear" w:color="auto" w:fill="FFFFFF"/>
        </w:rPr>
        <w:t xml:space="preserve"> power which shows the benefits of empowerment</w:t>
      </w:r>
      <w:r w:rsidR="00E50ADC" w:rsidRPr="008B442F">
        <w:rPr>
          <w:rFonts w:ascii="Times New Roman" w:hAnsi="Times New Roman" w:cs="Times New Roman"/>
          <w:color w:val="000000"/>
          <w:sz w:val="24"/>
          <w:szCs w:val="24"/>
          <w:shd w:val="clear" w:color="auto" w:fill="FFFFFF"/>
        </w:rPr>
        <w:t>.</w:t>
      </w:r>
    </w:p>
    <w:p w14:paraId="6D30EEEF" w14:textId="77777777"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2760EFC2" w14:textId="1FCD4D7F"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2222C82C" w14:textId="2B65FAF4"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02593A9C" w14:textId="342A2F97"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5170812F" w14:textId="6418C3EF"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25219C31" w14:textId="1571BAA7"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47124AA5" w14:textId="23C67BB4"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1084611D" w14:textId="418E5C45"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0D768887" w14:textId="17606522"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681484C5" w14:textId="763654FA"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1D66EBBD" w14:textId="106E8150"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7A6390C2" w14:textId="58B5533E"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3F475999" w14:textId="2F4527E3"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0B17F91F" w14:textId="31BCE2F2"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365B18BC" w14:textId="5FD0AE53"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63BC91AC" w14:textId="542D666C"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6CBF2F7F" w14:textId="7D8E1B69"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4FBE8A26" w14:textId="5BC6A926"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6F53EC5F" w14:textId="019FE2FD"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6DD3BBBB" w14:textId="6ED5DB22"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1D44A9CE" w14:textId="6E330073"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35A539F5" w14:textId="1EAD4159"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49A8E01B" w14:textId="77777777" w:rsidR="00C5478E" w:rsidRDefault="00C5478E" w:rsidP="00C5478E">
      <w:pPr>
        <w:spacing w:line="360" w:lineRule="auto"/>
        <w:jc w:val="both"/>
        <w:rPr>
          <w:rFonts w:ascii="Times New Roman" w:hAnsi="Times New Roman" w:cs="Times New Roman"/>
          <w:color w:val="000000"/>
          <w:sz w:val="24"/>
          <w:szCs w:val="24"/>
          <w:shd w:val="clear" w:color="auto" w:fill="FFFFFF"/>
        </w:rPr>
      </w:pPr>
    </w:p>
    <w:p w14:paraId="1C12AD2B" w14:textId="094B4349" w:rsidR="000538C8" w:rsidRPr="00F83FCF" w:rsidRDefault="000538C8"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 xml:space="preserve">References </w:t>
      </w:r>
    </w:p>
    <w:p w14:paraId="1BEC51DC" w14:textId="71CED443" w:rsidR="007D247B" w:rsidRPr="00F83FCF" w:rsidRDefault="007D247B"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Actionforadvocacy.org.uk. (2019). </w:t>
      </w:r>
      <w:r w:rsidRPr="00F83FCF">
        <w:rPr>
          <w:rFonts w:ascii="Times New Roman" w:hAnsi="Times New Roman" w:cs="Times New Roman"/>
          <w:i/>
          <w:iCs/>
          <w:color w:val="000000"/>
          <w:sz w:val="24"/>
          <w:szCs w:val="24"/>
          <w:shd w:val="clear" w:color="auto" w:fill="FFFFFF"/>
        </w:rPr>
        <w:t xml:space="preserve">Action </w:t>
      </w:r>
      <w:r w:rsidR="00F83FCF" w:rsidRPr="00F83FCF">
        <w:rPr>
          <w:rFonts w:ascii="Times New Roman" w:hAnsi="Times New Roman" w:cs="Times New Roman"/>
          <w:i/>
          <w:iCs/>
          <w:color w:val="000000"/>
          <w:sz w:val="24"/>
          <w:szCs w:val="24"/>
          <w:shd w:val="clear" w:color="auto" w:fill="FFFFFF"/>
        </w:rPr>
        <w:t>for</w:t>
      </w:r>
      <w:r w:rsidRPr="00F83FCF">
        <w:rPr>
          <w:rFonts w:ascii="Times New Roman" w:hAnsi="Times New Roman" w:cs="Times New Roman"/>
          <w:i/>
          <w:iCs/>
          <w:color w:val="000000"/>
          <w:sz w:val="24"/>
          <w:szCs w:val="24"/>
          <w:shd w:val="clear" w:color="auto" w:fill="FFFFFF"/>
        </w:rPr>
        <w:t xml:space="preserve"> </w:t>
      </w:r>
      <w:r w:rsidR="00F83FCF" w:rsidRPr="00F83FCF">
        <w:rPr>
          <w:rFonts w:ascii="Times New Roman" w:hAnsi="Times New Roman" w:cs="Times New Roman"/>
          <w:i/>
          <w:iCs/>
          <w:color w:val="000000"/>
          <w:sz w:val="24"/>
          <w:szCs w:val="24"/>
          <w:shd w:val="clear" w:color="auto" w:fill="FFFFFF"/>
        </w:rPr>
        <w:t>Advocacy:</w:t>
      </w:r>
      <w:r w:rsidRPr="00F83FCF">
        <w:rPr>
          <w:rFonts w:ascii="Times New Roman" w:hAnsi="Times New Roman" w:cs="Times New Roman"/>
          <w:i/>
          <w:iCs/>
          <w:color w:val="000000"/>
          <w:sz w:val="24"/>
          <w:szCs w:val="24"/>
          <w:shd w:val="clear" w:color="auto" w:fill="FFFFFF"/>
        </w:rPr>
        <w:t xml:space="preserve"> About Advocacy</w:t>
      </w:r>
      <w:r w:rsidRPr="00F83FCF">
        <w:rPr>
          <w:rFonts w:ascii="Times New Roman" w:hAnsi="Times New Roman" w:cs="Times New Roman"/>
          <w:color w:val="000000"/>
          <w:sz w:val="24"/>
          <w:szCs w:val="24"/>
          <w:shd w:val="clear" w:color="auto" w:fill="FFFFFF"/>
        </w:rPr>
        <w:t>. [online] Available at: http://www.actionforadvocacy.org.uk/articleServlet_action=list&amp;articletype=10 [Accessed 6 May 2019].</w:t>
      </w:r>
    </w:p>
    <w:p w14:paraId="5BE56EA3" w14:textId="27A93B20" w:rsidR="00B5112E" w:rsidRPr="00F83FCF" w:rsidRDefault="00B5112E"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 xml:space="preserve">Balbo, L (1987) ‘Crazy quilts: Rethinking the Welfare state Debate from a Woman’s Point of View’ in Showstack Sassoon, A (ed.) </w:t>
      </w:r>
      <w:r w:rsidRPr="00F83FCF">
        <w:rPr>
          <w:rFonts w:ascii="Times New Roman" w:hAnsi="Times New Roman" w:cs="Times New Roman"/>
          <w:i/>
          <w:color w:val="000000"/>
          <w:sz w:val="24"/>
          <w:szCs w:val="24"/>
          <w:shd w:val="clear" w:color="auto" w:fill="FFFFFF"/>
        </w:rPr>
        <w:t>Women and the State: The Shifting Boundaries of Public and Private.</w:t>
      </w:r>
      <w:r w:rsidRPr="00F83FCF">
        <w:rPr>
          <w:rFonts w:ascii="Times New Roman" w:hAnsi="Times New Roman" w:cs="Times New Roman"/>
          <w:color w:val="000000"/>
          <w:sz w:val="24"/>
          <w:szCs w:val="24"/>
          <w:shd w:val="clear" w:color="auto" w:fill="FFFFFF"/>
        </w:rPr>
        <w:t xml:space="preserve"> London: Hutchinson.</w:t>
      </w:r>
    </w:p>
    <w:p w14:paraId="44BBC4B9" w14:textId="7409B754" w:rsidR="00536505" w:rsidRPr="00F83FCF" w:rsidRDefault="00536505"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Bateman, N. (2000). </w:t>
      </w:r>
      <w:r w:rsidRPr="00F83FCF">
        <w:rPr>
          <w:rFonts w:ascii="Times New Roman" w:hAnsi="Times New Roman" w:cs="Times New Roman"/>
          <w:i/>
          <w:iCs/>
          <w:color w:val="000000"/>
          <w:sz w:val="24"/>
          <w:szCs w:val="24"/>
          <w:shd w:val="clear" w:color="auto" w:fill="FFFFFF"/>
        </w:rPr>
        <w:t>Advocacy skills for health and social care professionals</w:t>
      </w:r>
      <w:r w:rsidRPr="00F83FCF">
        <w:rPr>
          <w:rFonts w:ascii="Times New Roman" w:hAnsi="Times New Roman" w:cs="Times New Roman"/>
          <w:color w:val="000000"/>
          <w:sz w:val="24"/>
          <w:szCs w:val="24"/>
          <w:shd w:val="clear" w:color="auto" w:fill="FFFFFF"/>
        </w:rPr>
        <w:t>. London: Jessica Kingsley Publishers.</w:t>
      </w:r>
    </w:p>
    <w:p w14:paraId="55D79E08" w14:textId="1596D26B" w:rsidR="007D7ED4" w:rsidRPr="00F83FCF" w:rsidRDefault="007D7ED4"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Bhattacharya, T. and Vogel, L. (2017). </w:t>
      </w:r>
      <w:r w:rsidRPr="00F83FCF">
        <w:rPr>
          <w:rFonts w:ascii="Times New Roman" w:hAnsi="Times New Roman" w:cs="Times New Roman"/>
          <w:i/>
          <w:iCs/>
          <w:color w:val="000000"/>
          <w:sz w:val="24"/>
          <w:szCs w:val="24"/>
          <w:shd w:val="clear" w:color="auto" w:fill="FFFFFF"/>
        </w:rPr>
        <w:t>Social reproduction theory</w:t>
      </w:r>
      <w:r w:rsidRPr="00F83FCF">
        <w:rPr>
          <w:rFonts w:ascii="Times New Roman" w:hAnsi="Times New Roman" w:cs="Times New Roman"/>
          <w:color w:val="000000"/>
          <w:sz w:val="24"/>
          <w:szCs w:val="24"/>
          <w:shd w:val="clear" w:color="auto" w:fill="FFFFFF"/>
        </w:rPr>
        <w:t>. London: Pluto Press.</w:t>
      </w:r>
    </w:p>
    <w:p w14:paraId="51C7F7B4" w14:textId="022ABB3C" w:rsidR="000775D3" w:rsidRPr="00F83FCF" w:rsidRDefault="000775D3"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Blackburn, S. (2008). </w:t>
      </w:r>
      <w:r w:rsidRPr="00F83FCF">
        <w:rPr>
          <w:rFonts w:ascii="Times New Roman" w:hAnsi="Times New Roman" w:cs="Times New Roman"/>
          <w:i/>
          <w:iCs/>
          <w:color w:val="000000"/>
          <w:sz w:val="24"/>
          <w:szCs w:val="24"/>
          <w:shd w:val="clear" w:color="auto" w:fill="FFFFFF"/>
        </w:rPr>
        <w:t>The Oxford dictionary of philosophy</w:t>
      </w:r>
      <w:r w:rsidRPr="00F83FCF">
        <w:rPr>
          <w:rFonts w:ascii="Times New Roman" w:hAnsi="Times New Roman" w:cs="Times New Roman"/>
          <w:color w:val="000000"/>
          <w:sz w:val="24"/>
          <w:szCs w:val="24"/>
          <w:shd w:val="clear" w:color="auto" w:fill="FFFFFF"/>
        </w:rPr>
        <w:t>. Oxford: Oxford Univ. Press.</w:t>
      </w:r>
    </w:p>
    <w:p w14:paraId="3C5DA8E4" w14:textId="2B86A8FB" w:rsidR="00CD0FBD" w:rsidRPr="00F83FCF" w:rsidRDefault="00CD0FBD"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Chen, J. (2017). The Core of Oppression. </w:t>
      </w:r>
      <w:r w:rsidRPr="00F83FCF">
        <w:rPr>
          <w:rFonts w:ascii="Times New Roman" w:hAnsi="Times New Roman" w:cs="Times New Roman"/>
          <w:i/>
          <w:iCs/>
          <w:color w:val="000000"/>
          <w:sz w:val="24"/>
          <w:szCs w:val="24"/>
          <w:shd w:val="clear" w:color="auto" w:fill="FFFFFF"/>
        </w:rPr>
        <w:t>Social Theory and Practice</w:t>
      </w:r>
      <w:r w:rsidRPr="00F83FCF">
        <w:rPr>
          <w:rFonts w:ascii="Times New Roman" w:hAnsi="Times New Roman" w:cs="Times New Roman"/>
          <w:color w:val="000000"/>
          <w:sz w:val="24"/>
          <w:szCs w:val="24"/>
          <w:shd w:val="clear" w:color="auto" w:fill="FFFFFF"/>
        </w:rPr>
        <w:t>, 43(2), pp.421-441.</w:t>
      </w:r>
    </w:p>
    <w:p w14:paraId="680D6DB6" w14:textId="2572CF80" w:rsidR="00AF1F37" w:rsidRPr="00F83FCF" w:rsidRDefault="00AF1F37"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Dominelli, L. (2002). </w:t>
      </w:r>
      <w:r w:rsidRPr="00F83FCF">
        <w:rPr>
          <w:rFonts w:ascii="Times New Roman" w:hAnsi="Times New Roman" w:cs="Times New Roman"/>
          <w:i/>
          <w:iCs/>
          <w:color w:val="000000"/>
          <w:sz w:val="24"/>
          <w:szCs w:val="24"/>
          <w:shd w:val="clear" w:color="auto" w:fill="FFFFFF"/>
        </w:rPr>
        <w:t>Anti-oppressive social work theory and practice</w:t>
      </w:r>
      <w:r w:rsidRPr="00F83FCF">
        <w:rPr>
          <w:rFonts w:ascii="Times New Roman" w:hAnsi="Times New Roman" w:cs="Times New Roman"/>
          <w:color w:val="000000"/>
          <w:sz w:val="24"/>
          <w:szCs w:val="24"/>
          <w:shd w:val="clear" w:color="auto" w:fill="FFFFFF"/>
        </w:rPr>
        <w:t xml:space="preserve">. Houndmills [England]: Palgrave Macmillan. </w:t>
      </w:r>
    </w:p>
    <w:p w14:paraId="408F25FC" w14:textId="7E09E394" w:rsidR="00EA005A" w:rsidRDefault="00EA005A"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Legislation.gov.uk. (2019). </w:t>
      </w:r>
      <w:r w:rsidRPr="00F83FCF">
        <w:rPr>
          <w:rFonts w:ascii="Times New Roman" w:hAnsi="Times New Roman" w:cs="Times New Roman"/>
          <w:i/>
          <w:iCs/>
          <w:color w:val="000000"/>
          <w:sz w:val="24"/>
          <w:szCs w:val="24"/>
          <w:shd w:val="clear" w:color="auto" w:fill="FFFFFF"/>
        </w:rPr>
        <w:t>Social Services and Well-being (Wales) Act 2014</w:t>
      </w:r>
      <w:r w:rsidRPr="00F83FCF">
        <w:rPr>
          <w:rFonts w:ascii="Times New Roman" w:hAnsi="Times New Roman" w:cs="Times New Roman"/>
          <w:color w:val="000000"/>
          <w:sz w:val="24"/>
          <w:szCs w:val="24"/>
          <w:shd w:val="clear" w:color="auto" w:fill="FFFFFF"/>
        </w:rPr>
        <w:t>. [online] Available at: https://www.legislation.gov.uk/anaw/2014/4/part/10 [Accessed 5 May 2019].</w:t>
      </w:r>
    </w:p>
    <w:p w14:paraId="5C6C90A9" w14:textId="4D6B1339" w:rsidR="00C5478E" w:rsidRPr="00C5478E" w:rsidRDefault="00C5478E" w:rsidP="00C5478E">
      <w:pPr>
        <w:spacing w:line="360" w:lineRule="auto"/>
        <w:rPr>
          <w:rFonts w:ascii="Arial" w:hAnsi="Arial" w:cs="Arial"/>
          <w:sz w:val="20"/>
          <w:szCs w:val="20"/>
          <w:shd w:val="clear" w:color="auto" w:fill="FFFFFF"/>
        </w:rPr>
      </w:pPr>
      <w:r w:rsidRPr="00C5478E">
        <w:rPr>
          <w:rFonts w:ascii="Arial" w:hAnsi="Arial" w:cs="Arial"/>
          <w:sz w:val="20"/>
          <w:szCs w:val="20"/>
          <w:shd w:val="clear" w:color="auto" w:fill="FFFFFF"/>
        </w:rPr>
        <w:t xml:space="preserve">Mind (2013) </w:t>
      </w:r>
      <w:r w:rsidRPr="00C5478E">
        <w:rPr>
          <w:rFonts w:ascii="Arial" w:hAnsi="Arial" w:cs="Arial"/>
          <w:i/>
          <w:sz w:val="20"/>
          <w:szCs w:val="20"/>
          <w:shd w:val="clear" w:color="auto" w:fill="FFFFFF"/>
        </w:rPr>
        <w:t>Advocacy in mental health</w:t>
      </w:r>
      <w:r w:rsidRPr="00C5478E">
        <w:rPr>
          <w:rFonts w:ascii="Arial" w:hAnsi="Arial" w:cs="Arial"/>
          <w:sz w:val="20"/>
          <w:szCs w:val="20"/>
          <w:shd w:val="clear" w:color="auto" w:fill="FFFFFF"/>
        </w:rPr>
        <w:t xml:space="preserve">. Available at. </w:t>
      </w:r>
      <w:hyperlink r:id="rId4" w:anchor=".XNNH7fZFzIV" w:history="1">
        <w:r w:rsidRPr="00C5478E">
          <w:rPr>
            <w:rFonts w:ascii="Arial" w:hAnsi="Arial" w:cs="Arial"/>
            <w:sz w:val="20"/>
            <w:szCs w:val="20"/>
            <w:u w:val="single"/>
            <w:shd w:val="clear" w:color="auto" w:fill="FFFFFF"/>
          </w:rPr>
          <w:t>https://www.mind.org.uk/information-support/guides-to-support-and-services/advocacy/types-of-advocacy/#.XNNH7fZFzIV</w:t>
        </w:r>
      </w:hyperlink>
      <w:r w:rsidRPr="00C5478E">
        <w:rPr>
          <w:rFonts w:ascii="Arial" w:hAnsi="Arial" w:cs="Arial"/>
          <w:sz w:val="20"/>
          <w:szCs w:val="20"/>
          <w:shd w:val="clear" w:color="auto" w:fill="FFFFFF"/>
        </w:rPr>
        <w:t xml:space="preserve"> (Accessed on 07 May 2019).</w:t>
      </w:r>
    </w:p>
    <w:p w14:paraId="366BC59F" w14:textId="2C19FC45" w:rsidR="004E06D1" w:rsidRPr="00F83FCF" w:rsidRDefault="004E06D1"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O'DOHERTY, M. (2017). </w:t>
      </w:r>
      <w:r w:rsidRPr="00F83FCF">
        <w:rPr>
          <w:rFonts w:ascii="Times New Roman" w:hAnsi="Times New Roman" w:cs="Times New Roman"/>
          <w:i/>
          <w:iCs/>
          <w:color w:val="000000"/>
          <w:sz w:val="24"/>
          <w:szCs w:val="24"/>
          <w:shd w:val="clear" w:color="auto" w:fill="FFFFFF"/>
        </w:rPr>
        <w:t xml:space="preserve">Legacy of the </w:t>
      </w:r>
      <w:r w:rsidR="00F83FCF" w:rsidRPr="00F83FCF">
        <w:rPr>
          <w:rFonts w:ascii="Times New Roman" w:hAnsi="Times New Roman" w:cs="Times New Roman"/>
          <w:i/>
          <w:iCs/>
          <w:color w:val="000000"/>
          <w:sz w:val="24"/>
          <w:szCs w:val="24"/>
          <w:shd w:val="clear" w:color="auto" w:fill="FFFFFF"/>
        </w:rPr>
        <w:t>United Kingdom</w:t>
      </w:r>
      <w:r w:rsidRPr="00F83FCF">
        <w:rPr>
          <w:rFonts w:ascii="Times New Roman" w:hAnsi="Times New Roman" w:cs="Times New Roman"/>
          <w:i/>
          <w:iCs/>
          <w:color w:val="000000"/>
          <w:sz w:val="24"/>
          <w:szCs w:val="24"/>
          <w:shd w:val="clear" w:color="auto" w:fill="FFFFFF"/>
        </w:rPr>
        <w:t xml:space="preserve"> - a monarchy facilitating oppression and social inequality</w:t>
      </w:r>
      <w:r w:rsidRPr="00F83FCF">
        <w:rPr>
          <w:rFonts w:ascii="Times New Roman" w:hAnsi="Times New Roman" w:cs="Times New Roman"/>
          <w:color w:val="000000"/>
          <w:sz w:val="24"/>
          <w:szCs w:val="24"/>
          <w:shd w:val="clear" w:color="auto" w:fill="FFFFFF"/>
        </w:rPr>
        <w:t>. [Place of publication not identified]: LULU COM.</w:t>
      </w:r>
    </w:p>
    <w:p w14:paraId="138A11E2" w14:textId="3CD333C0" w:rsidR="000538C8" w:rsidRPr="00F83FCF" w:rsidRDefault="000538C8"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Oxford Dictionaries | English. (2019). </w:t>
      </w:r>
      <w:r w:rsidRPr="00F83FCF">
        <w:rPr>
          <w:rFonts w:ascii="Times New Roman" w:hAnsi="Times New Roman" w:cs="Times New Roman"/>
          <w:i/>
          <w:iCs/>
          <w:color w:val="000000"/>
          <w:sz w:val="24"/>
          <w:szCs w:val="24"/>
          <w:shd w:val="clear" w:color="auto" w:fill="FFFFFF"/>
        </w:rPr>
        <w:t>advocate | Definition of advocate in English by Oxford Dictionaries</w:t>
      </w:r>
      <w:r w:rsidRPr="00F83FCF">
        <w:rPr>
          <w:rFonts w:ascii="Times New Roman" w:hAnsi="Times New Roman" w:cs="Times New Roman"/>
          <w:color w:val="000000"/>
          <w:sz w:val="24"/>
          <w:szCs w:val="24"/>
          <w:shd w:val="clear" w:color="auto" w:fill="FFFFFF"/>
        </w:rPr>
        <w:t>. [online] Available at: https://en.oxforddictionaries.com/definition/advocate [Accessed 7 May 2019].</w:t>
      </w:r>
      <w:r w:rsidR="007D247B" w:rsidRPr="00F83FCF">
        <w:rPr>
          <w:rFonts w:ascii="Times New Roman" w:hAnsi="Times New Roman" w:cs="Times New Roman"/>
          <w:color w:val="000000"/>
          <w:sz w:val="24"/>
          <w:szCs w:val="24"/>
          <w:shd w:val="clear" w:color="auto" w:fill="FFFFFF"/>
        </w:rPr>
        <w:t xml:space="preserve"> </w:t>
      </w:r>
    </w:p>
    <w:p w14:paraId="0D75228C" w14:textId="40A676F2" w:rsidR="00E50ADC" w:rsidRPr="00F83FCF" w:rsidRDefault="00E50ADC"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lastRenderedPageBreak/>
        <w:t>Practice, A. (2019). </w:t>
      </w:r>
      <w:r w:rsidRPr="00F83FCF">
        <w:rPr>
          <w:rFonts w:ascii="Times New Roman" w:hAnsi="Times New Roman" w:cs="Times New Roman"/>
          <w:i/>
          <w:iCs/>
          <w:color w:val="000000"/>
          <w:sz w:val="24"/>
          <w:szCs w:val="24"/>
          <w:shd w:val="clear" w:color="auto" w:fill="FFFFFF"/>
        </w:rPr>
        <w:t>Advocacy Code of Practice | QPM | National Development Team for Inclusion</w:t>
      </w:r>
      <w:r w:rsidRPr="00F83FCF">
        <w:rPr>
          <w:rFonts w:ascii="Times New Roman" w:hAnsi="Times New Roman" w:cs="Times New Roman"/>
          <w:color w:val="000000"/>
          <w:sz w:val="24"/>
          <w:szCs w:val="24"/>
          <w:shd w:val="clear" w:color="auto" w:fill="FFFFFF"/>
        </w:rPr>
        <w:t>. [online] QPM | National Development Team for Inclusion. Available at: https://qualityadvocacy.org.uk/advocacy-code-of-practice/ [Accessed 7 May 2019].</w:t>
      </w:r>
    </w:p>
    <w:p w14:paraId="349385B3" w14:textId="219D9FBB" w:rsidR="00F56D34" w:rsidRDefault="00F56D34"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Skillsforcare.org.uk. (2019). [online] Available at: https://www.skillsforcare.org.uk/Documents/Standards-legislation/National-Occupational-Standards/A-managers-guide-to-developing-strategic-uses-of-National-Occupational-Standards.pdf [Accessed 8 May 2019].</w:t>
      </w:r>
    </w:p>
    <w:p w14:paraId="6D7C0086" w14:textId="77777777" w:rsidR="00C5478E" w:rsidRPr="00C5478E" w:rsidRDefault="00C5478E" w:rsidP="00C5478E">
      <w:pPr>
        <w:spacing w:line="360" w:lineRule="auto"/>
        <w:rPr>
          <w:rFonts w:ascii="Times New Roman" w:hAnsi="Times New Roman" w:cs="Times New Roman"/>
          <w:sz w:val="24"/>
          <w:szCs w:val="24"/>
          <w:shd w:val="clear" w:color="auto" w:fill="FFFFFF"/>
        </w:rPr>
      </w:pPr>
      <w:r w:rsidRPr="00C5478E">
        <w:rPr>
          <w:rFonts w:ascii="Times New Roman" w:hAnsi="Times New Roman" w:cs="Times New Roman"/>
          <w:sz w:val="24"/>
          <w:szCs w:val="24"/>
          <w:shd w:val="clear" w:color="auto" w:fill="FFFFFF"/>
        </w:rPr>
        <w:t xml:space="preserve">The National Archives (2019) Mental Health Act 1983. Available at. </w:t>
      </w:r>
      <w:hyperlink r:id="rId5" w:history="1">
        <w:r w:rsidRPr="00C5478E">
          <w:rPr>
            <w:rFonts w:ascii="Times New Roman" w:hAnsi="Times New Roman" w:cs="Times New Roman"/>
            <w:sz w:val="24"/>
            <w:szCs w:val="24"/>
            <w:u w:val="single"/>
            <w:shd w:val="clear" w:color="auto" w:fill="FFFFFF"/>
          </w:rPr>
          <w:t>https://www.legislation.gov.uk/ukpga/1983/20/contents</w:t>
        </w:r>
      </w:hyperlink>
      <w:r w:rsidRPr="00C5478E">
        <w:rPr>
          <w:rFonts w:ascii="Times New Roman" w:hAnsi="Times New Roman" w:cs="Times New Roman"/>
          <w:sz w:val="24"/>
          <w:szCs w:val="24"/>
          <w:shd w:val="clear" w:color="auto" w:fill="FFFFFF"/>
        </w:rPr>
        <w:t xml:space="preserve"> (Accessed on 07 May 2019).</w:t>
      </w:r>
    </w:p>
    <w:p w14:paraId="30F29EBB" w14:textId="153314A6" w:rsidR="00DE3ED1" w:rsidRPr="00F83FCF" w:rsidRDefault="00DE3ED1"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Thompson, N. (2016). </w:t>
      </w:r>
      <w:r w:rsidRPr="00F83FCF">
        <w:rPr>
          <w:rFonts w:ascii="Times New Roman" w:hAnsi="Times New Roman" w:cs="Times New Roman"/>
          <w:i/>
          <w:iCs/>
          <w:color w:val="000000"/>
          <w:sz w:val="24"/>
          <w:szCs w:val="24"/>
          <w:shd w:val="clear" w:color="auto" w:fill="FFFFFF"/>
        </w:rPr>
        <w:t>The Professional Social Worker</w:t>
      </w:r>
      <w:r w:rsidRPr="00F83FCF">
        <w:rPr>
          <w:rFonts w:ascii="Times New Roman" w:hAnsi="Times New Roman" w:cs="Times New Roman"/>
          <w:color w:val="000000"/>
          <w:sz w:val="24"/>
          <w:szCs w:val="24"/>
          <w:shd w:val="clear" w:color="auto" w:fill="FFFFFF"/>
        </w:rPr>
        <w:t>. 2nd ed. London: Palgrave.</w:t>
      </w:r>
    </w:p>
    <w:p w14:paraId="63ABEB43" w14:textId="3690F890" w:rsidR="0046699A" w:rsidRPr="00F83FCF" w:rsidRDefault="0046699A" w:rsidP="00C5478E">
      <w:pPr>
        <w:spacing w:line="360" w:lineRule="auto"/>
        <w:rPr>
          <w:rFonts w:ascii="Times New Roman" w:hAnsi="Times New Roman" w:cs="Times New Roman"/>
          <w:color w:val="000000"/>
          <w:sz w:val="24"/>
          <w:szCs w:val="24"/>
          <w:shd w:val="clear" w:color="auto" w:fill="FFFFFF"/>
        </w:rPr>
      </w:pPr>
      <w:r w:rsidRPr="00F83FCF">
        <w:rPr>
          <w:rFonts w:ascii="Times New Roman" w:hAnsi="Times New Roman" w:cs="Times New Roman"/>
          <w:color w:val="000000"/>
          <w:sz w:val="24"/>
          <w:szCs w:val="24"/>
          <w:shd w:val="clear" w:color="auto" w:fill="FFFFFF"/>
        </w:rPr>
        <w:t>UK Parliament. (2019). </w:t>
      </w:r>
      <w:r w:rsidRPr="00F83FCF">
        <w:rPr>
          <w:rFonts w:ascii="Times New Roman" w:hAnsi="Times New Roman" w:cs="Times New Roman"/>
          <w:i/>
          <w:iCs/>
          <w:color w:val="000000"/>
          <w:sz w:val="24"/>
          <w:szCs w:val="24"/>
          <w:shd w:val="clear" w:color="auto" w:fill="FFFFFF"/>
        </w:rPr>
        <w:t>Political parties in Parliament</w:t>
      </w:r>
      <w:r w:rsidRPr="00F83FCF">
        <w:rPr>
          <w:rFonts w:ascii="Times New Roman" w:hAnsi="Times New Roman" w:cs="Times New Roman"/>
          <w:color w:val="000000"/>
          <w:sz w:val="24"/>
          <w:szCs w:val="24"/>
          <w:shd w:val="clear" w:color="auto" w:fill="FFFFFF"/>
        </w:rPr>
        <w:t>. [online] Available at: https://www.parliament.uk/about/mps-and-lords/members/parties/ [Accessed 8 May 2019].</w:t>
      </w:r>
    </w:p>
    <w:p w14:paraId="2751D180" w14:textId="623AE9B5" w:rsidR="00EA005A" w:rsidRPr="00F83FCF" w:rsidRDefault="00EA005A" w:rsidP="00C5478E">
      <w:pPr>
        <w:spacing w:line="360" w:lineRule="auto"/>
        <w:rPr>
          <w:rFonts w:ascii="Times New Roman" w:hAnsi="Times New Roman" w:cs="Times New Roman"/>
          <w:sz w:val="24"/>
          <w:szCs w:val="24"/>
        </w:rPr>
      </w:pPr>
      <w:r w:rsidRPr="00F83FCF">
        <w:rPr>
          <w:rFonts w:ascii="Times New Roman" w:hAnsi="Times New Roman" w:cs="Times New Roman"/>
          <w:color w:val="000000"/>
          <w:sz w:val="24"/>
          <w:szCs w:val="24"/>
          <w:shd w:val="clear" w:color="auto" w:fill="FFFFFF"/>
        </w:rPr>
        <w:t>Ukstandards.org.uk. (2019). [online] Available at: https://www.ukstandards.org.uk/PublishedNos-old/SCDHSC0410.pdf#search=hsc410 [Accessed 6 May 2019].</w:t>
      </w:r>
    </w:p>
    <w:sectPr w:rsidR="00EA005A" w:rsidRPr="00F83F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8C8"/>
    <w:rsid w:val="00006079"/>
    <w:rsid w:val="00041198"/>
    <w:rsid w:val="00041E8D"/>
    <w:rsid w:val="000538C8"/>
    <w:rsid w:val="00055333"/>
    <w:rsid w:val="000775D3"/>
    <w:rsid w:val="000909ED"/>
    <w:rsid w:val="000A0866"/>
    <w:rsid w:val="000A31CB"/>
    <w:rsid w:val="000A3F84"/>
    <w:rsid w:val="000A5C59"/>
    <w:rsid w:val="000B0B85"/>
    <w:rsid w:val="000E6B91"/>
    <w:rsid w:val="0015344E"/>
    <w:rsid w:val="00180918"/>
    <w:rsid w:val="001C706D"/>
    <w:rsid w:val="001D3110"/>
    <w:rsid w:val="001D4A38"/>
    <w:rsid w:val="001E2023"/>
    <w:rsid w:val="001E4358"/>
    <w:rsid w:val="001E53A3"/>
    <w:rsid w:val="001F46B4"/>
    <w:rsid w:val="0021319A"/>
    <w:rsid w:val="00216954"/>
    <w:rsid w:val="0022426C"/>
    <w:rsid w:val="00236B70"/>
    <w:rsid w:val="0024391E"/>
    <w:rsid w:val="00270CD9"/>
    <w:rsid w:val="00285569"/>
    <w:rsid w:val="003D1CC6"/>
    <w:rsid w:val="0042493C"/>
    <w:rsid w:val="00434493"/>
    <w:rsid w:val="0044165F"/>
    <w:rsid w:val="0046699A"/>
    <w:rsid w:val="004906D0"/>
    <w:rsid w:val="004B4ADE"/>
    <w:rsid w:val="004E06D1"/>
    <w:rsid w:val="00526B93"/>
    <w:rsid w:val="00536505"/>
    <w:rsid w:val="0055167E"/>
    <w:rsid w:val="00556AA3"/>
    <w:rsid w:val="005C175C"/>
    <w:rsid w:val="005E56A3"/>
    <w:rsid w:val="006303B1"/>
    <w:rsid w:val="00643594"/>
    <w:rsid w:val="006A3CA9"/>
    <w:rsid w:val="006C2443"/>
    <w:rsid w:val="006C5518"/>
    <w:rsid w:val="0071147C"/>
    <w:rsid w:val="00776321"/>
    <w:rsid w:val="007D247B"/>
    <w:rsid w:val="007D7ED4"/>
    <w:rsid w:val="007E0E38"/>
    <w:rsid w:val="008468D3"/>
    <w:rsid w:val="008B442F"/>
    <w:rsid w:val="008C3E69"/>
    <w:rsid w:val="009112BD"/>
    <w:rsid w:val="00923050"/>
    <w:rsid w:val="00934FD3"/>
    <w:rsid w:val="009B43D1"/>
    <w:rsid w:val="009F1E73"/>
    <w:rsid w:val="00A12977"/>
    <w:rsid w:val="00A14D86"/>
    <w:rsid w:val="00A85D84"/>
    <w:rsid w:val="00A8706A"/>
    <w:rsid w:val="00AC7D7D"/>
    <w:rsid w:val="00AF1E55"/>
    <w:rsid w:val="00AF1F37"/>
    <w:rsid w:val="00B2277F"/>
    <w:rsid w:val="00B30AC1"/>
    <w:rsid w:val="00B5112E"/>
    <w:rsid w:val="00B630B9"/>
    <w:rsid w:val="00B65828"/>
    <w:rsid w:val="00BC7AB2"/>
    <w:rsid w:val="00C0538B"/>
    <w:rsid w:val="00C5478E"/>
    <w:rsid w:val="00C813A0"/>
    <w:rsid w:val="00CD0FBD"/>
    <w:rsid w:val="00CE03D3"/>
    <w:rsid w:val="00CF419D"/>
    <w:rsid w:val="00CF4C1C"/>
    <w:rsid w:val="00D06A27"/>
    <w:rsid w:val="00D06EA7"/>
    <w:rsid w:val="00D2689B"/>
    <w:rsid w:val="00D7157C"/>
    <w:rsid w:val="00D731D1"/>
    <w:rsid w:val="00D92E42"/>
    <w:rsid w:val="00DE3ED1"/>
    <w:rsid w:val="00DE62F5"/>
    <w:rsid w:val="00E0679C"/>
    <w:rsid w:val="00E36834"/>
    <w:rsid w:val="00E50ADC"/>
    <w:rsid w:val="00EA005A"/>
    <w:rsid w:val="00EA7CEC"/>
    <w:rsid w:val="00EC0FE5"/>
    <w:rsid w:val="00ED0D61"/>
    <w:rsid w:val="00EF7BCF"/>
    <w:rsid w:val="00F00D03"/>
    <w:rsid w:val="00F06A4B"/>
    <w:rsid w:val="00F117FF"/>
    <w:rsid w:val="00F20507"/>
    <w:rsid w:val="00F56D34"/>
    <w:rsid w:val="00F56D9A"/>
    <w:rsid w:val="00F67B14"/>
    <w:rsid w:val="00F700A4"/>
    <w:rsid w:val="00F83FCF"/>
    <w:rsid w:val="00F97E62"/>
    <w:rsid w:val="00FA78DF"/>
    <w:rsid w:val="00FB4B40"/>
    <w:rsid w:val="00FD41E5"/>
    <w:rsid w:val="00FE20B0"/>
    <w:rsid w:val="00FF5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9B6A3"/>
  <w15:chartTrackingRefBased/>
  <w15:docId w15:val="{EBF7A382-D99A-45B0-A9C0-21F897F25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16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516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33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egislation.gov.uk/ukpga/1983/20/contents" TargetMode="External"/><Relationship Id="rId4" Type="http://schemas.openxmlformats.org/officeDocument/2006/relationships/hyperlink" Target="https://www.mind.org.uk/information-support/guides-to-support-and-services/advocacy/types-of-advoc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1649</TotalTime>
  <Pages>8</Pages>
  <Words>2608</Words>
  <Characters>14871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Autumn Gale (1811212)</dc:creator>
  <cp:keywords/>
  <dc:description/>
  <cp:lastModifiedBy>Autumn Gale</cp:lastModifiedBy>
  <cp:revision>39</cp:revision>
  <dcterms:created xsi:type="dcterms:W3CDTF">2019-05-07T19:16:00Z</dcterms:created>
  <dcterms:modified xsi:type="dcterms:W3CDTF">2019-05-08T22:15:00Z</dcterms:modified>
</cp:coreProperties>
</file>