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3235C" w14:textId="77777777" w:rsidR="00CD78A9" w:rsidRDefault="00CD78A9" w:rsidP="00381FE2">
      <w:pPr>
        <w:jc w:val="center"/>
        <w:rPr>
          <w:rFonts w:eastAsia="Times New Roman" w:cs="Times New Roman"/>
          <w:b/>
          <w:sz w:val="32"/>
          <w:szCs w:val="32"/>
        </w:rPr>
      </w:pPr>
    </w:p>
    <w:p w14:paraId="7764AE06" w14:textId="77777777" w:rsidR="00CD78A9" w:rsidRDefault="00CD78A9" w:rsidP="00381FE2">
      <w:pPr>
        <w:jc w:val="center"/>
        <w:rPr>
          <w:rFonts w:eastAsia="Times New Roman" w:cs="Times New Roman"/>
          <w:b/>
          <w:sz w:val="32"/>
          <w:szCs w:val="32"/>
        </w:rPr>
      </w:pPr>
    </w:p>
    <w:p w14:paraId="64BD42B0" w14:textId="77777777" w:rsidR="00CD78A9" w:rsidRDefault="00CD78A9" w:rsidP="00381FE2">
      <w:pPr>
        <w:jc w:val="center"/>
        <w:rPr>
          <w:rFonts w:eastAsia="Times New Roman" w:cs="Times New Roman"/>
          <w:b/>
          <w:sz w:val="32"/>
          <w:szCs w:val="32"/>
        </w:rPr>
      </w:pPr>
    </w:p>
    <w:p w14:paraId="5DB70DFF" w14:textId="77777777" w:rsidR="00CD78A9" w:rsidRDefault="00CD78A9" w:rsidP="00381FE2">
      <w:pPr>
        <w:jc w:val="center"/>
        <w:rPr>
          <w:rFonts w:eastAsia="Times New Roman" w:cs="Times New Roman"/>
          <w:b/>
          <w:sz w:val="32"/>
          <w:szCs w:val="32"/>
        </w:rPr>
      </w:pPr>
    </w:p>
    <w:p w14:paraId="7CF0E3E7" w14:textId="77777777" w:rsidR="00CD78A9" w:rsidRDefault="00CD78A9" w:rsidP="00381FE2">
      <w:pPr>
        <w:jc w:val="center"/>
        <w:rPr>
          <w:rFonts w:eastAsia="Times New Roman" w:cs="Times New Roman"/>
          <w:b/>
          <w:sz w:val="32"/>
          <w:szCs w:val="32"/>
        </w:rPr>
      </w:pPr>
    </w:p>
    <w:p w14:paraId="5AF2935A" w14:textId="77777777" w:rsidR="00CD78A9" w:rsidRDefault="00CD78A9" w:rsidP="00381FE2">
      <w:pPr>
        <w:jc w:val="center"/>
        <w:rPr>
          <w:rFonts w:eastAsia="Times New Roman" w:cs="Times New Roman"/>
          <w:b/>
          <w:sz w:val="32"/>
          <w:szCs w:val="32"/>
        </w:rPr>
      </w:pPr>
    </w:p>
    <w:p w14:paraId="2808ED50" w14:textId="406417D1" w:rsidR="00B56D10" w:rsidRPr="006D21A7" w:rsidRDefault="00F43AD9" w:rsidP="00381FE2">
      <w:pPr>
        <w:jc w:val="center"/>
        <w:rPr>
          <w:rFonts w:eastAsia="Times New Roman" w:cs="Times New Roman"/>
          <w:b/>
          <w:sz w:val="32"/>
          <w:szCs w:val="32"/>
        </w:rPr>
      </w:pPr>
      <w:r w:rsidRPr="006D21A7">
        <w:rPr>
          <w:rFonts w:eastAsia="Times New Roman" w:cs="Times New Roman"/>
          <w:b/>
          <w:sz w:val="32"/>
          <w:szCs w:val="32"/>
        </w:rPr>
        <w:t>Option Two: Sustainability</w:t>
      </w:r>
    </w:p>
    <w:p w14:paraId="750D864B" w14:textId="77777777" w:rsidR="0031486D" w:rsidRPr="006D21A7" w:rsidRDefault="0031486D" w:rsidP="00381FE2">
      <w:pPr>
        <w:jc w:val="center"/>
        <w:rPr>
          <w:rFonts w:eastAsia="Times New Roman" w:cs="Times New Roman"/>
          <w:b/>
          <w:sz w:val="32"/>
          <w:szCs w:val="32"/>
        </w:rPr>
      </w:pPr>
    </w:p>
    <w:p w14:paraId="7984D0F4" w14:textId="3C114039" w:rsidR="00B56D10" w:rsidRPr="006D21A7" w:rsidRDefault="00F43AD9" w:rsidP="00381FE2">
      <w:pPr>
        <w:jc w:val="center"/>
        <w:rPr>
          <w:rFonts w:eastAsia="Times New Roman" w:cs="Times New Roman"/>
          <w:b/>
          <w:sz w:val="32"/>
          <w:szCs w:val="32"/>
        </w:rPr>
      </w:pPr>
      <w:r w:rsidRPr="006D21A7">
        <w:rPr>
          <w:rFonts w:eastAsia="Times New Roman" w:cs="Times New Roman"/>
          <w:b/>
          <w:sz w:val="32"/>
          <w:szCs w:val="32"/>
        </w:rPr>
        <w:t>Student Name:</w:t>
      </w:r>
      <w:r w:rsidR="006E5536">
        <w:rPr>
          <w:rFonts w:eastAsia="Times New Roman" w:cs="Times New Roman"/>
          <w:b/>
          <w:sz w:val="32"/>
          <w:szCs w:val="32"/>
        </w:rPr>
        <w:t xml:space="preserve"> Lulzim Mendzici</w:t>
      </w:r>
    </w:p>
    <w:p w14:paraId="65A3D945" w14:textId="77777777" w:rsidR="0031486D" w:rsidRPr="006D21A7" w:rsidRDefault="0031486D" w:rsidP="00381FE2">
      <w:pPr>
        <w:jc w:val="center"/>
        <w:rPr>
          <w:rFonts w:eastAsia="Times New Roman" w:cs="Times New Roman"/>
          <w:b/>
          <w:sz w:val="32"/>
          <w:szCs w:val="32"/>
        </w:rPr>
      </w:pPr>
    </w:p>
    <w:p w14:paraId="77511800" w14:textId="152ACD2C" w:rsidR="00B56D10" w:rsidRPr="006D21A7" w:rsidRDefault="00F43AD9" w:rsidP="00381FE2">
      <w:pPr>
        <w:jc w:val="center"/>
        <w:rPr>
          <w:rFonts w:eastAsia="Times New Roman" w:cs="Times New Roman"/>
          <w:b/>
          <w:sz w:val="32"/>
          <w:szCs w:val="32"/>
        </w:rPr>
      </w:pPr>
      <w:r w:rsidRPr="006D21A7">
        <w:rPr>
          <w:rFonts w:eastAsia="Times New Roman" w:cs="Times New Roman"/>
          <w:b/>
          <w:sz w:val="32"/>
          <w:szCs w:val="32"/>
        </w:rPr>
        <w:t>Student ID:</w:t>
      </w:r>
      <w:r w:rsidR="006E5536">
        <w:rPr>
          <w:rFonts w:eastAsia="Times New Roman" w:cs="Times New Roman"/>
          <w:b/>
          <w:sz w:val="32"/>
          <w:szCs w:val="32"/>
        </w:rPr>
        <w:t xml:space="preserve"> 2128512</w:t>
      </w:r>
    </w:p>
    <w:p w14:paraId="1187B095" w14:textId="77777777" w:rsidR="0031486D" w:rsidRPr="006D21A7" w:rsidRDefault="0031486D" w:rsidP="00381FE2">
      <w:pPr>
        <w:jc w:val="center"/>
        <w:rPr>
          <w:rFonts w:eastAsia="Times New Roman" w:cs="Times New Roman"/>
          <w:b/>
          <w:sz w:val="32"/>
          <w:szCs w:val="32"/>
        </w:rPr>
      </w:pPr>
    </w:p>
    <w:p w14:paraId="7D129F79" w14:textId="1010FC27" w:rsidR="00407D5A" w:rsidRDefault="00F43AD9" w:rsidP="00381FE2">
      <w:pPr>
        <w:jc w:val="center"/>
        <w:rPr>
          <w:rFonts w:eastAsia="Times New Roman" w:cs="Times New Roman"/>
          <w:b/>
          <w:sz w:val="32"/>
          <w:szCs w:val="32"/>
        </w:rPr>
      </w:pPr>
      <w:r w:rsidRPr="006D21A7">
        <w:rPr>
          <w:rFonts w:eastAsia="Times New Roman" w:cs="Times New Roman"/>
          <w:b/>
          <w:sz w:val="32"/>
          <w:szCs w:val="32"/>
        </w:rPr>
        <w:t>Module Name: Contemporary Themes in the Hotel and Hospitality Sector</w:t>
      </w:r>
    </w:p>
    <w:p w14:paraId="76A610F9" w14:textId="77777777" w:rsidR="00407D5A" w:rsidRDefault="00407D5A">
      <w:pPr>
        <w:spacing w:line="276" w:lineRule="auto"/>
        <w:jc w:val="left"/>
        <w:rPr>
          <w:rFonts w:eastAsia="Times New Roman" w:cs="Times New Roman"/>
          <w:b/>
          <w:sz w:val="32"/>
          <w:szCs w:val="32"/>
        </w:rPr>
      </w:pPr>
      <w:r>
        <w:rPr>
          <w:rFonts w:eastAsia="Times New Roman" w:cs="Times New Roman"/>
          <w:b/>
          <w:sz w:val="32"/>
          <w:szCs w:val="32"/>
        </w:rPr>
        <w:br w:type="page"/>
      </w:r>
    </w:p>
    <w:p w14:paraId="1E2A95F2" w14:textId="77777777" w:rsidR="00407D5A" w:rsidRPr="00407D5A" w:rsidRDefault="00407D5A" w:rsidP="00407D5A">
      <w:pPr>
        <w:rPr>
          <w:rFonts w:eastAsia="Times New Roman" w:cs="Times New Roman"/>
          <w:bCs/>
          <w:szCs w:val="24"/>
        </w:rPr>
      </w:pPr>
      <w:r w:rsidRPr="00407D5A">
        <w:rPr>
          <w:rFonts w:eastAsia="Times New Roman" w:cs="Times New Roman"/>
          <w:b/>
          <w:bCs/>
          <w:szCs w:val="24"/>
        </w:rPr>
        <w:lastRenderedPageBreak/>
        <w:t>Use of Generative AI in Assessment </w:t>
      </w:r>
    </w:p>
    <w:tbl>
      <w:tblPr>
        <w:tblW w:w="0" w:type="auto"/>
        <w:tblCellMar>
          <w:top w:w="15" w:type="dxa"/>
          <w:left w:w="15" w:type="dxa"/>
          <w:bottom w:w="15" w:type="dxa"/>
          <w:right w:w="15" w:type="dxa"/>
        </w:tblCellMar>
        <w:tblLook w:val="04A0" w:firstRow="1" w:lastRow="0" w:firstColumn="1" w:lastColumn="0" w:noHBand="0" w:noVBand="1"/>
      </w:tblPr>
      <w:tblGrid>
        <w:gridCol w:w="1719"/>
        <w:gridCol w:w="6368"/>
        <w:gridCol w:w="922"/>
      </w:tblGrid>
      <w:tr w:rsidR="00407D5A" w:rsidRPr="00407D5A" w14:paraId="19B85DA4" w14:textId="77777777" w:rsidTr="007D37B6">
        <w:trPr>
          <w:trHeight w:val="1050"/>
        </w:trPr>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73888" w14:textId="7EE3F3B0" w:rsidR="00407D5A" w:rsidRPr="00407D5A" w:rsidRDefault="007D37B6" w:rsidP="00407D5A">
            <w:pPr>
              <w:rPr>
                <w:rFonts w:eastAsia="Times New Roman" w:cs="Times New Roman"/>
                <w:b/>
                <w:szCs w:val="24"/>
              </w:rPr>
            </w:pPr>
            <w:r w:rsidRPr="00407D5A">
              <w:rPr>
                <w:rFonts w:eastAsia="Times New Roman" w:cs="Times New Roman"/>
                <w:b/>
                <w:szCs w:val="24"/>
              </w:rPr>
              <w:t>Research </w:t>
            </w:r>
          </w:p>
        </w:tc>
        <w:tc>
          <w:tcPr>
            <w:tcW w:w="6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0AE86"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For this assessment, you can use Generative AI to support you in research, including searching for bibliography, using tools to summarise, compare and interrogate materials.</w:t>
            </w:r>
          </w:p>
        </w:tc>
        <w:tc>
          <w:tcPr>
            <w:tcW w:w="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3FA7C" w14:textId="685AA34F" w:rsidR="00407D5A" w:rsidRPr="00407D5A" w:rsidRDefault="00407D5A" w:rsidP="00407D5A">
            <w:pPr>
              <w:rPr>
                <w:rFonts w:eastAsia="Times New Roman" w:cs="Times New Roman"/>
                <w:bCs/>
                <w:szCs w:val="24"/>
              </w:rPr>
            </w:pPr>
            <w:r w:rsidRPr="00407D5A">
              <w:rPr>
                <w:rFonts w:eastAsia="Times New Roman" w:cs="Times New Roman"/>
                <w:bCs/>
                <w:szCs w:val="24"/>
              </w:rPr>
              <w:t>Yes</w:t>
            </w:r>
            <w:r w:rsidR="007D37B6">
              <w:rPr>
                <w:rFonts w:eastAsia="Times New Roman" w:cs="Times New Roman"/>
                <w:bCs/>
                <w:szCs w:val="24"/>
              </w:rPr>
              <w:t xml:space="preserve"> </w:t>
            </w:r>
            <w:r w:rsidR="007D37B6" w:rsidRPr="00407D5A">
              <w:rPr>
                <w:rFonts w:ascii="Segoe UI Symbol" w:eastAsia="Times New Roman" w:hAnsi="Segoe UI Symbol" w:cs="Segoe UI Symbol"/>
                <w:bCs/>
                <w:szCs w:val="24"/>
              </w:rPr>
              <w:t>☐</w:t>
            </w:r>
          </w:p>
          <w:p w14:paraId="206D3C8B" w14:textId="64587B22" w:rsidR="00407D5A" w:rsidRPr="00407D5A" w:rsidRDefault="00407D5A" w:rsidP="00407D5A">
            <w:pPr>
              <w:rPr>
                <w:rFonts w:eastAsia="Times New Roman" w:cs="Times New Roman"/>
                <w:bCs/>
                <w:szCs w:val="24"/>
              </w:rPr>
            </w:pPr>
            <w:r w:rsidRPr="00407D5A">
              <w:rPr>
                <w:rFonts w:eastAsia="Times New Roman" w:cs="Times New Roman"/>
                <w:bCs/>
                <w:szCs w:val="24"/>
              </w:rPr>
              <w:t xml:space="preserve">No </w:t>
            </w:r>
            <w:r w:rsidR="007D37B6" w:rsidRPr="00407D5A">
              <w:rPr>
                <w:rFonts w:ascii="Segoe UI Symbol" w:hAnsi="Segoe UI Symbol" w:cs="Segoe UI Symbol"/>
                <w:bCs/>
              </w:rPr>
              <w:t>☒</w:t>
            </w:r>
          </w:p>
        </w:tc>
      </w:tr>
      <w:tr w:rsidR="00407D5A" w:rsidRPr="00407D5A" w14:paraId="52724574" w14:textId="77777777" w:rsidTr="007D37B6">
        <w:trPr>
          <w:trHeight w:val="1282"/>
        </w:trPr>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ED1872" w14:textId="0920807B" w:rsidR="00407D5A" w:rsidRPr="00407D5A" w:rsidRDefault="007D37B6" w:rsidP="00407D5A">
            <w:pPr>
              <w:rPr>
                <w:rFonts w:eastAsia="Times New Roman" w:cs="Times New Roman"/>
                <w:b/>
                <w:szCs w:val="24"/>
              </w:rPr>
            </w:pPr>
            <w:r w:rsidRPr="00407D5A">
              <w:rPr>
                <w:rFonts w:eastAsia="Times New Roman" w:cs="Times New Roman"/>
                <w:b/>
                <w:szCs w:val="24"/>
              </w:rPr>
              <w:t>Structure </w:t>
            </w:r>
          </w:p>
        </w:tc>
        <w:tc>
          <w:tcPr>
            <w:tcW w:w="6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CFAC46"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For this assessment, you can use Generative AI to support you in structuring your submission, including creating a draft argument structure, identifying parts and headings, etc.</w:t>
            </w:r>
          </w:p>
        </w:tc>
        <w:tc>
          <w:tcPr>
            <w:tcW w:w="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DD948" w14:textId="77777777" w:rsidR="007D37B6" w:rsidRPr="007D37B6" w:rsidRDefault="007D37B6" w:rsidP="007D37B6">
            <w:pPr>
              <w:rPr>
                <w:rFonts w:eastAsia="Times New Roman" w:cs="Times New Roman"/>
                <w:bCs/>
                <w:szCs w:val="24"/>
              </w:rPr>
            </w:pPr>
            <w:r w:rsidRPr="007D37B6">
              <w:rPr>
                <w:rFonts w:eastAsia="Times New Roman" w:cs="Times New Roman"/>
                <w:bCs/>
                <w:szCs w:val="24"/>
              </w:rPr>
              <w:t xml:space="preserve">Yes </w:t>
            </w:r>
            <w:r w:rsidRPr="007D37B6">
              <w:rPr>
                <w:rFonts w:ascii="Segoe UI Symbol" w:eastAsia="Times New Roman" w:hAnsi="Segoe UI Symbol" w:cs="Segoe UI Symbol"/>
                <w:bCs/>
                <w:szCs w:val="24"/>
              </w:rPr>
              <w:t>☐</w:t>
            </w:r>
          </w:p>
          <w:p w14:paraId="74469295" w14:textId="45D592B2" w:rsidR="00407D5A" w:rsidRPr="00407D5A" w:rsidRDefault="007D37B6" w:rsidP="007D37B6">
            <w:pPr>
              <w:rPr>
                <w:rFonts w:eastAsia="Times New Roman" w:cs="Times New Roman"/>
                <w:bCs/>
                <w:szCs w:val="24"/>
              </w:rPr>
            </w:pPr>
            <w:r w:rsidRPr="00407D5A">
              <w:rPr>
                <w:rFonts w:eastAsia="Times New Roman" w:cs="Times New Roman"/>
                <w:bCs/>
                <w:szCs w:val="24"/>
              </w:rPr>
              <w:t xml:space="preserve">No </w:t>
            </w:r>
            <w:r w:rsidRPr="00407D5A">
              <w:rPr>
                <w:rFonts w:ascii="Segoe UI Symbol" w:eastAsia="Times New Roman" w:hAnsi="Segoe UI Symbol" w:cs="Segoe UI Symbol"/>
                <w:bCs/>
                <w:szCs w:val="24"/>
              </w:rPr>
              <w:t>☒</w:t>
            </w:r>
          </w:p>
        </w:tc>
      </w:tr>
      <w:tr w:rsidR="00407D5A" w:rsidRPr="00407D5A" w14:paraId="034BC821" w14:textId="77777777" w:rsidTr="007D37B6">
        <w:trPr>
          <w:trHeight w:val="1392"/>
        </w:trPr>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F5F91" w14:textId="3E6CE551" w:rsidR="00407D5A" w:rsidRPr="00407D5A" w:rsidRDefault="007D37B6" w:rsidP="00407D5A">
            <w:pPr>
              <w:rPr>
                <w:rFonts w:eastAsia="Times New Roman" w:cs="Times New Roman"/>
                <w:b/>
                <w:szCs w:val="24"/>
              </w:rPr>
            </w:pPr>
            <w:r w:rsidRPr="00407D5A">
              <w:rPr>
                <w:rFonts w:eastAsia="Times New Roman" w:cs="Times New Roman"/>
                <w:b/>
                <w:szCs w:val="24"/>
              </w:rPr>
              <w:t>Proofreading </w:t>
            </w:r>
          </w:p>
        </w:tc>
        <w:tc>
          <w:tcPr>
            <w:tcW w:w="6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61EAC9"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For this assessment, you can use Generative AI to check your own text/creation for grammatical and syntactical mistakes, including rephrasing of your own work within specific standards.</w:t>
            </w:r>
          </w:p>
        </w:tc>
        <w:tc>
          <w:tcPr>
            <w:tcW w:w="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166E7F" w14:textId="77777777" w:rsidR="007D37B6" w:rsidRPr="007D37B6" w:rsidRDefault="007D37B6" w:rsidP="007D37B6">
            <w:pPr>
              <w:rPr>
                <w:rFonts w:eastAsia="Times New Roman" w:cs="Times New Roman"/>
                <w:bCs/>
                <w:szCs w:val="24"/>
              </w:rPr>
            </w:pPr>
            <w:r w:rsidRPr="007D37B6">
              <w:rPr>
                <w:rFonts w:eastAsia="Times New Roman" w:cs="Times New Roman"/>
                <w:bCs/>
                <w:szCs w:val="24"/>
              </w:rPr>
              <w:t xml:space="preserve">Yes </w:t>
            </w:r>
            <w:r w:rsidRPr="007D37B6">
              <w:rPr>
                <w:rFonts w:ascii="Segoe UI Symbol" w:eastAsia="Times New Roman" w:hAnsi="Segoe UI Symbol" w:cs="Segoe UI Symbol"/>
                <w:bCs/>
                <w:szCs w:val="24"/>
              </w:rPr>
              <w:t>☐</w:t>
            </w:r>
          </w:p>
          <w:p w14:paraId="4B7C86CA" w14:textId="2F99B2E3" w:rsidR="00407D5A" w:rsidRPr="00407D5A" w:rsidRDefault="007D37B6" w:rsidP="007D37B6">
            <w:pPr>
              <w:rPr>
                <w:rFonts w:eastAsia="Times New Roman" w:cs="Times New Roman"/>
                <w:bCs/>
                <w:szCs w:val="24"/>
              </w:rPr>
            </w:pPr>
            <w:r w:rsidRPr="00407D5A">
              <w:rPr>
                <w:rFonts w:eastAsia="Times New Roman" w:cs="Times New Roman"/>
                <w:bCs/>
                <w:szCs w:val="24"/>
              </w:rPr>
              <w:t xml:space="preserve">No </w:t>
            </w:r>
            <w:r w:rsidRPr="00407D5A">
              <w:rPr>
                <w:rFonts w:ascii="Segoe UI Symbol" w:eastAsia="Times New Roman" w:hAnsi="Segoe UI Symbol" w:cs="Segoe UI Symbol"/>
                <w:bCs/>
                <w:szCs w:val="24"/>
              </w:rPr>
              <w:t>☒</w:t>
            </w:r>
          </w:p>
        </w:tc>
      </w:tr>
      <w:tr w:rsidR="00407D5A" w:rsidRPr="00407D5A" w14:paraId="007A2463" w14:textId="77777777" w:rsidTr="007D37B6">
        <w:trPr>
          <w:trHeight w:val="771"/>
        </w:trPr>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95E2D" w14:textId="6A3BB00A" w:rsidR="00407D5A" w:rsidRPr="00407D5A" w:rsidRDefault="007D37B6" w:rsidP="00407D5A">
            <w:pPr>
              <w:rPr>
                <w:rFonts w:eastAsia="Times New Roman" w:cs="Times New Roman"/>
                <w:b/>
                <w:szCs w:val="24"/>
              </w:rPr>
            </w:pPr>
            <w:r w:rsidRPr="00407D5A">
              <w:rPr>
                <w:rFonts w:eastAsia="Times New Roman" w:cs="Times New Roman"/>
                <w:b/>
                <w:szCs w:val="24"/>
              </w:rPr>
              <w:t>Writing </w:t>
            </w:r>
          </w:p>
        </w:tc>
        <w:tc>
          <w:tcPr>
            <w:tcW w:w="6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EA310"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For this assessment, you can use Generative AI to create text for submission.</w:t>
            </w:r>
          </w:p>
        </w:tc>
        <w:tc>
          <w:tcPr>
            <w:tcW w:w="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28EEC"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 xml:space="preserve">Yes </w:t>
            </w:r>
            <w:r w:rsidRPr="00407D5A">
              <w:rPr>
                <w:rFonts w:ascii="Segoe UI Symbol" w:eastAsia="Times New Roman" w:hAnsi="Segoe UI Symbol" w:cs="Segoe UI Symbol"/>
                <w:bCs/>
                <w:szCs w:val="24"/>
              </w:rPr>
              <w:t>☐</w:t>
            </w:r>
            <w:r w:rsidRPr="00407D5A">
              <w:rPr>
                <w:rFonts w:eastAsia="Times New Roman" w:cs="Times New Roman"/>
                <w:bCs/>
                <w:szCs w:val="24"/>
              </w:rPr>
              <w:t> </w:t>
            </w:r>
          </w:p>
          <w:p w14:paraId="2D21B06E"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 xml:space="preserve">No </w:t>
            </w:r>
            <w:r w:rsidRPr="00407D5A">
              <w:rPr>
                <w:rFonts w:ascii="Segoe UI Symbol" w:eastAsia="Times New Roman" w:hAnsi="Segoe UI Symbol" w:cs="Segoe UI Symbol"/>
                <w:bCs/>
                <w:szCs w:val="24"/>
              </w:rPr>
              <w:t>☒</w:t>
            </w:r>
          </w:p>
        </w:tc>
      </w:tr>
      <w:tr w:rsidR="00407D5A" w:rsidRPr="00407D5A" w14:paraId="5E16B8A8" w14:textId="77777777" w:rsidTr="007D37B6">
        <w:trPr>
          <w:trHeight w:val="672"/>
        </w:trPr>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294D2" w14:textId="5E12CDB1" w:rsidR="00407D5A" w:rsidRPr="00407D5A" w:rsidRDefault="007D37B6" w:rsidP="00407D5A">
            <w:pPr>
              <w:rPr>
                <w:rFonts w:eastAsia="Times New Roman" w:cs="Times New Roman"/>
                <w:b/>
                <w:szCs w:val="24"/>
              </w:rPr>
            </w:pPr>
            <w:r w:rsidRPr="00407D5A">
              <w:rPr>
                <w:rFonts w:eastAsia="Times New Roman" w:cs="Times New Roman"/>
                <w:b/>
                <w:szCs w:val="24"/>
              </w:rPr>
              <w:t>Creative </w:t>
            </w:r>
          </w:p>
        </w:tc>
        <w:tc>
          <w:tcPr>
            <w:tcW w:w="6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43898"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For this assessment, you can use Generative AI to create creative materials, such as images.</w:t>
            </w:r>
          </w:p>
        </w:tc>
        <w:tc>
          <w:tcPr>
            <w:tcW w:w="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1C11A2"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 xml:space="preserve">Yes </w:t>
            </w:r>
            <w:r w:rsidRPr="00407D5A">
              <w:rPr>
                <w:rFonts w:ascii="Segoe UI Symbol" w:eastAsia="Times New Roman" w:hAnsi="Segoe UI Symbol" w:cs="Segoe UI Symbol"/>
                <w:bCs/>
                <w:szCs w:val="24"/>
              </w:rPr>
              <w:t>☐</w:t>
            </w:r>
            <w:r w:rsidRPr="00407D5A">
              <w:rPr>
                <w:rFonts w:eastAsia="Times New Roman" w:cs="Times New Roman"/>
                <w:bCs/>
                <w:szCs w:val="24"/>
              </w:rPr>
              <w:t> </w:t>
            </w:r>
          </w:p>
          <w:p w14:paraId="03DD5BC8"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 xml:space="preserve">No </w:t>
            </w:r>
            <w:r w:rsidRPr="00407D5A">
              <w:rPr>
                <w:rFonts w:ascii="Segoe UI Symbol" w:eastAsia="Times New Roman" w:hAnsi="Segoe UI Symbol" w:cs="Segoe UI Symbol"/>
                <w:bCs/>
                <w:szCs w:val="24"/>
              </w:rPr>
              <w:t>☒</w:t>
            </w:r>
          </w:p>
        </w:tc>
      </w:tr>
      <w:tr w:rsidR="00407D5A" w:rsidRPr="00407D5A" w14:paraId="27C18B92" w14:textId="77777777" w:rsidTr="007D37B6">
        <w:trPr>
          <w:trHeight w:val="627"/>
        </w:trPr>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B6FD4B" w14:textId="03993649" w:rsidR="00407D5A" w:rsidRPr="00407D5A" w:rsidRDefault="007D37B6" w:rsidP="00407D5A">
            <w:pPr>
              <w:rPr>
                <w:rFonts w:eastAsia="Times New Roman" w:cs="Times New Roman"/>
                <w:b/>
                <w:szCs w:val="24"/>
              </w:rPr>
            </w:pPr>
            <w:r w:rsidRPr="00407D5A">
              <w:rPr>
                <w:rFonts w:eastAsia="Times New Roman" w:cs="Times New Roman"/>
                <w:b/>
                <w:szCs w:val="24"/>
              </w:rPr>
              <w:t>Programming </w:t>
            </w:r>
          </w:p>
        </w:tc>
        <w:tc>
          <w:tcPr>
            <w:tcW w:w="6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FEE2E"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For this assessment, you can use Generative AI to create and check code.</w:t>
            </w:r>
          </w:p>
        </w:tc>
        <w:tc>
          <w:tcPr>
            <w:tcW w:w="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011C92"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 xml:space="preserve">Yes </w:t>
            </w:r>
            <w:r w:rsidRPr="00407D5A">
              <w:rPr>
                <w:rFonts w:ascii="Segoe UI Symbol" w:eastAsia="Times New Roman" w:hAnsi="Segoe UI Symbol" w:cs="Segoe UI Symbol"/>
                <w:bCs/>
                <w:szCs w:val="24"/>
              </w:rPr>
              <w:t>☐</w:t>
            </w:r>
            <w:r w:rsidRPr="00407D5A">
              <w:rPr>
                <w:rFonts w:eastAsia="Times New Roman" w:cs="Times New Roman"/>
                <w:bCs/>
                <w:szCs w:val="24"/>
              </w:rPr>
              <w:t> </w:t>
            </w:r>
          </w:p>
          <w:p w14:paraId="60B20047"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 xml:space="preserve">No </w:t>
            </w:r>
            <w:r w:rsidRPr="00407D5A">
              <w:rPr>
                <w:rFonts w:ascii="Segoe UI Symbol" w:eastAsia="Times New Roman" w:hAnsi="Segoe UI Symbol" w:cs="Segoe UI Symbol"/>
                <w:bCs/>
                <w:szCs w:val="24"/>
              </w:rPr>
              <w:t>☒</w:t>
            </w:r>
          </w:p>
        </w:tc>
      </w:tr>
      <w:tr w:rsidR="00407D5A" w:rsidRPr="00407D5A" w14:paraId="6A965DB9" w14:textId="77777777" w:rsidTr="007D37B6">
        <w:trPr>
          <w:trHeight w:val="1077"/>
        </w:trPr>
        <w:tc>
          <w:tcPr>
            <w:tcW w:w="1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142978" w14:textId="300A9AF7" w:rsidR="00407D5A" w:rsidRPr="00407D5A" w:rsidRDefault="007D37B6" w:rsidP="00407D5A">
            <w:pPr>
              <w:rPr>
                <w:rFonts w:eastAsia="Times New Roman" w:cs="Times New Roman"/>
                <w:b/>
                <w:szCs w:val="24"/>
              </w:rPr>
            </w:pPr>
            <w:r w:rsidRPr="00407D5A">
              <w:rPr>
                <w:rFonts w:eastAsia="Times New Roman" w:cs="Times New Roman"/>
                <w:b/>
                <w:szCs w:val="24"/>
              </w:rPr>
              <w:t>None </w:t>
            </w:r>
          </w:p>
        </w:tc>
        <w:tc>
          <w:tcPr>
            <w:tcW w:w="6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13857A" w14:textId="25B2648F" w:rsidR="00407D5A" w:rsidRPr="00407D5A" w:rsidRDefault="00407D5A" w:rsidP="00407D5A">
            <w:pPr>
              <w:rPr>
                <w:rFonts w:eastAsia="Times New Roman" w:cs="Times New Roman"/>
                <w:bCs/>
                <w:szCs w:val="24"/>
              </w:rPr>
            </w:pPr>
            <w:r w:rsidRPr="00407D5A">
              <w:rPr>
                <w:rFonts w:eastAsia="Times New Roman" w:cs="Times New Roman"/>
                <w:bCs/>
                <w:szCs w:val="24"/>
              </w:rPr>
              <w:t>For this assessment, you are not allowed to use any type of Generative AI support. This includes research support, structure support,</w:t>
            </w:r>
            <w:r w:rsidR="007D37B6">
              <w:rPr>
                <w:rFonts w:eastAsia="Times New Roman" w:cs="Times New Roman"/>
                <w:bCs/>
                <w:szCs w:val="24"/>
              </w:rPr>
              <w:t xml:space="preserve"> </w:t>
            </w:r>
            <w:r w:rsidRPr="00407D5A">
              <w:rPr>
                <w:rFonts w:eastAsia="Times New Roman" w:cs="Times New Roman"/>
                <w:bCs/>
                <w:szCs w:val="24"/>
              </w:rPr>
              <w:t>writing/proofreading support and creative support.</w:t>
            </w:r>
          </w:p>
        </w:tc>
        <w:tc>
          <w:tcPr>
            <w:tcW w:w="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F488BC"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 xml:space="preserve">Yes </w:t>
            </w:r>
            <w:r w:rsidRPr="00407D5A">
              <w:rPr>
                <w:rFonts w:ascii="Segoe UI Symbol" w:eastAsia="Times New Roman" w:hAnsi="Segoe UI Symbol" w:cs="Segoe UI Symbol"/>
                <w:bCs/>
                <w:szCs w:val="24"/>
              </w:rPr>
              <w:t>☐</w:t>
            </w:r>
            <w:r w:rsidRPr="00407D5A">
              <w:rPr>
                <w:rFonts w:eastAsia="Times New Roman" w:cs="Times New Roman"/>
                <w:bCs/>
                <w:szCs w:val="24"/>
              </w:rPr>
              <w:t> </w:t>
            </w:r>
          </w:p>
          <w:p w14:paraId="642E9852" w14:textId="77777777" w:rsidR="00407D5A" w:rsidRPr="00407D5A" w:rsidRDefault="00407D5A" w:rsidP="00407D5A">
            <w:pPr>
              <w:rPr>
                <w:rFonts w:eastAsia="Times New Roman" w:cs="Times New Roman"/>
                <w:bCs/>
                <w:szCs w:val="24"/>
              </w:rPr>
            </w:pPr>
            <w:r w:rsidRPr="00407D5A">
              <w:rPr>
                <w:rFonts w:eastAsia="Times New Roman" w:cs="Times New Roman"/>
                <w:bCs/>
                <w:szCs w:val="24"/>
              </w:rPr>
              <w:t xml:space="preserve">No </w:t>
            </w:r>
            <w:r w:rsidRPr="00407D5A">
              <w:rPr>
                <w:rFonts w:ascii="Segoe UI Symbol" w:eastAsia="Times New Roman" w:hAnsi="Segoe UI Symbol" w:cs="Segoe UI Symbol"/>
                <w:bCs/>
                <w:szCs w:val="24"/>
              </w:rPr>
              <w:t>☒</w:t>
            </w:r>
          </w:p>
        </w:tc>
      </w:tr>
    </w:tbl>
    <w:p w14:paraId="1248DB47" w14:textId="7498B627" w:rsidR="00B56D10" w:rsidRPr="00407D5A" w:rsidRDefault="00B56D10" w:rsidP="00407D5A">
      <w:pPr>
        <w:rPr>
          <w:rFonts w:eastAsia="Times New Roman" w:cs="Times New Roman"/>
          <w:b/>
          <w:bCs/>
          <w:szCs w:val="24"/>
        </w:rPr>
      </w:pPr>
    </w:p>
    <w:p w14:paraId="2C67470B" w14:textId="77777777" w:rsidR="0074025E" w:rsidRPr="006D21A7" w:rsidRDefault="00F43AD9" w:rsidP="0074025E">
      <w:pPr>
        <w:jc w:val="center"/>
      </w:pPr>
      <w:r w:rsidRPr="006D21A7">
        <w:br w:type="page"/>
      </w:r>
    </w:p>
    <w:sdt>
      <w:sdtPr>
        <w:rPr>
          <w:rFonts w:ascii="Times New Roman" w:eastAsia="Arial" w:hAnsi="Times New Roman" w:cs="Times New Roman"/>
          <w:b w:val="0"/>
          <w:bCs w:val="0"/>
          <w:color w:val="auto"/>
          <w:sz w:val="24"/>
          <w:szCs w:val="22"/>
          <w:lang w:val="en-GB" w:eastAsia="en-IN"/>
        </w:rPr>
        <w:id w:val="-864671368"/>
        <w:docPartObj>
          <w:docPartGallery w:val="Table of Contents"/>
          <w:docPartUnique/>
        </w:docPartObj>
      </w:sdtPr>
      <w:sdtEndPr>
        <w:rPr>
          <w:rFonts w:cs="Arial"/>
          <w:noProof/>
        </w:rPr>
      </w:sdtEndPr>
      <w:sdtContent>
        <w:p w14:paraId="111D3FF9" w14:textId="6BD0A26E" w:rsidR="0074025E" w:rsidRPr="0074025E" w:rsidRDefault="0074025E" w:rsidP="0074025E">
          <w:pPr>
            <w:pStyle w:val="TOCHeading"/>
            <w:jc w:val="center"/>
            <w:rPr>
              <w:rFonts w:ascii="Times New Roman" w:hAnsi="Times New Roman" w:cs="Times New Roman"/>
              <w:color w:val="auto"/>
            </w:rPr>
          </w:pPr>
          <w:r w:rsidRPr="0074025E">
            <w:rPr>
              <w:rFonts w:ascii="Times New Roman" w:hAnsi="Times New Roman" w:cs="Times New Roman"/>
              <w:color w:val="auto"/>
            </w:rPr>
            <w:t>TABLE OF CONTENTS</w:t>
          </w:r>
        </w:p>
        <w:p w14:paraId="39F7F344" w14:textId="77777777" w:rsidR="0074025E" w:rsidRDefault="0074025E">
          <w:pPr>
            <w:pStyle w:val="TOC1"/>
            <w:tabs>
              <w:tab w:val="right" w:leader="dot" w:pos="9019"/>
            </w:tabs>
            <w:rPr>
              <w:noProof/>
            </w:rPr>
          </w:pPr>
          <w:r>
            <w:fldChar w:fldCharType="begin"/>
          </w:r>
          <w:r>
            <w:instrText xml:space="preserve"> TOC \o "1-3" \h \z \u </w:instrText>
          </w:r>
          <w:r>
            <w:fldChar w:fldCharType="separate"/>
          </w:r>
          <w:hyperlink w:anchor="_Toc189642892" w:history="1">
            <w:r w:rsidRPr="00FF69F9">
              <w:rPr>
                <w:rStyle w:val="Hyperlink"/>
                <w:noProof/>
              </w:rPr>
              <w:t>Introduction</w:t>
            </w:r>
            <w:r>
              <w:rPr>
                <w:noProof/>
                <w:webHidden/>
              </w:rPr>
              <w:tab/>
            </w:r>
            <w:r>
              <w:rPr>
                <w:noProof/>
                <w:webHidden/>
              </w:rPr>
              <w:fldChar w:fldCharType="begin"/>
            </w:r>
            <w:r>
              <w:rPr>
                <w:noProof/>
                <w:webHidden/>
              </w:rPr>
              <w:instrText xml:space="preserve"> PAGEREF _Toc189642892 \h </w:instrText>
            </w:r>
            <w:r>
              <w:rPr>
                <w:noProof/>
                <w:webHidden/>
              </w:rPr>
            </w:r>
            <w:r>
              <w:rPr>
                <w:noProof/>
                <w:webHidden/>
              </w:rPr>
              <w:fldChar w:fldCharType="separate"/>
            </w:r>
            <w:r>
              <w:rPr>
                <w:noProof/>
                <w:webHidden/>
              </w:rPr>
              <w:t>4</w:t>
            </w:r>
            <w:r>
              <w:rPr>
                <w:noProof/>
                <w:webHidden/>
              </w:rPr>
              <w:fldChar w:fldCharType="end"/>
            </w:r>
          </w:hyperlink>
        </w:p>
        <w:p w14:paraId="783C5D3A" w14:textId="77777777" w:rsidR="0074025E" w:rsidRDefault="0074025E">
          <w:pPr>
            <w:pStyle w:val="TOC1"/>
            <w:tabs>
              <w:tab w:val="right" w:leader="dot" w:pos="9019"/>
            </w:tabs>
            <w:rPr>
              <w:noProof/>
            </w:rPr>
          </w:pPr>
          <w:hyperlink w:anchor="_Toc189642893" w:history="1">
            <w:r w:rsidRPr="00FF69F9">
              <w:rPr>
                <w:rStyle w:val="Hyperlink"/>
                <w:noProof/>
              </w:rPr>
              <w:t>Literature Review: Brief overview of some key theories and concepts</w:t>
            </w:r>
            <w:r>
              <w:rPr>
                <w:noProof/>
                <w:webHidden/>
              </w:rPr>
              <w:tab/>
            </w:r>
            <w:r>
              <w:rPr>
                <w:noProof/>
                <w:webHidden/>
              </w:rPr>
              <w:fldChar w:fldCharType="begin"/>
            </w:r>
            <w:r>
              <w:rPr>
                <w:noProof/>
                <w:webHidden/>
              </w:rPr>
              <w:instrText xml:space="preserve"> PAGEREF _Toc189642893 \h </w:instrText>
            </w:r>
            <w:r>
              <w:rPr>
                <w:noProof/>
                <w:webHidden/>
              </w:rPr>
            </w:r>
            <w:r>
              <w:rPr>
                <w:noProof/>
                <w:webHidden/>
              </w:rPr>
              <w:fldChar w:fldCharType="separate"/>
            </w:r>
            <w:r>
              <w:rPr>
                <w:noProof/>
                <w:webHidden/>
              </w:rPr>
              <w:t>4</w:t>
            </w:r>
            <w:r>
              <w:rPr>
                <w:noProof/>
                <w:webHidden/>
              </w:rPr>
              <w:fldChar w:fldCharType="end"/>
            </w:r>
          </w:hyperlink>
        </w:p>
        <w:p w14:paraId="3ED17EFE" w14:textId="77777777" w:rsidR="0074025E" w:rsidRDefault="0074025E">
          <w:pPr>
            <w:pStyle w:val="TOC1"/>
            <w:tabs>
              <w:tab w:val="right" w:leader="dot" w:pos="9019"/>
            </w:tabs>
            <w:rPr>
              <w:noProof/>
            </w:rPr>
          </w:pPr>
          <w:hyperlink w:anchor="_Toc189642894" w:history="1">
            <w:r w:rsidRPr="00FF69F9">
              <w:rPr>
                <w:rStyle w:val="Hyperlink"/>
                <w:noProof/>
              </w:rPr>
              <w:t>Literature Review: Impact of sustainability in the hospitality and hotel industry</w:t>
            </w:r>
            <w:r>
              <w:rPr>
                <w:noProof/>
                <w:webHidden/>
              </w:rPr>
              <w:tab/>
            </w:r>
            <w:r>
              <w:rPr>
                <w:noProof/>
                <w:webHidden/>
              </w:rPr>
              <w:fldChar w:fldCharType="begin"/>
            </w:r>
            <w:r>
              <w:rPr>
                <w:noProof/>
                <w:webHidden/>
              </w:rPr>
              <w:instrText xml:space="preserve"> PAGEREF _Toc189642894 \h </w:instrText>
            </w:r>
            <w:r>
              <w:rPr>
                <w:noProof/>
                <w:webHidden/>
              </w:rPr>
            </w:r>
            <w:r>
              <w:rPr>
                <w:noProof/>
                <w:webHidden/>
              </w:rPr>
              <w:fldChar w:fldCharType="separate"/>
            </w:r>
            <w:r>
              <w:rPr>
                <w:noProof/>
                <w:webHidden/>
              </w:rPr>
              <w:t>4</w:t>
            </w:r>
            <w:r>
              <w:rPr>
                <w:noProof/>
                <w:webHidden/>
              </w:rPr>
              <w:fldChar w:fldCharType="end"/>
            </w:r>
          </w:hyperlink>
        </w:p>
        <w:p w14:paraId="0601B91C" w14:textId="77777777" w:rsidR="0074025E" w:rsidRDefault="0074025E">
          <w:pPr>
            <w:pStyle w:val="TOC1"/>
            <w:tabs>
              <w:tab w:val="right" w:leader="dot" w:pos="9019"/>
            </w:tabs>
            <w:rPr>
              <w:noProof/>
            </w:rPr>
          </w:pPr>
          <w:hyperlink w:anchor="_Toc189642895" w:history="1">
            <w:r w:rsidRPr="00FF69F9">
              <w:rPr>
                <w:rStyle w:val="Hyperlink"/>
                <w:noProof/>
              </w:rPr>
              <w:t>Literature Review: Latest Findings</w:t>
            </w:r>
            <w:r>
              <w:rPr>
                <w:noProof/>
                <w:webHidden/>
              </w:rPr>
              <w:tab/>
            </w:r>
            <w:r>
              <w:rPr>
                <w:noProof/>
                <w:webHidden/>
              </w:rPr>
              <w:fldChar w:fldCharType="begin"/>
            </w:r>
            <w:r>
              <w:rPr>
                <w:noProof/>
                <w:webHidden/>
              </w:rPr>
              <w:instrText xml:space="preserve"> PAGEREF _Toc189642895 \h </w:instrText>
            </w:r>
            <w:r>
              <w:rPr>
                <w:noProof/>
                <w:webHidden/>
              </w:rPr>
            </w:r>
            <w:r>
              <w:rPr>
                <w:noProof/>
                <w:webHidden/>
              </w:rPr>
              <w:fldChar w:fldCharType="separate"/>
            </w:r>
            <w:r>
              <w:rPr>
                <w:noProof/>
                <w:webHidden/>
              </w:rPr>
              <w:t>5</w:t>
            </w:r>
            <w:r>
              <w:rPr>
                <w:noProof/>
                <w:webHidden/>
              </w:rPr>
              <w:fldChar w:fldCharType="end"/>
            </w:r>
          </w:hyperlink>
        </w:p>
        <w:p w14:paraId="0B270AB1" w14:textId="77777777" w:rsidR="0074025E" w:rsidRDefault="0074025E">
          <w:pPr>
            <w:pStyle w:val="TOC1"/>
            <w:tabs>
              <w:tab w:val="right" w:leader="dot" w:pos="9019"/>
            </w:tabs>
            <w:rPr>
              <w:noProof/>
            </w:rPr>
          </w:pPr>
          <w:hyperlink w:anchor="_Toc189642896" w:history="1">
            <w:r w:rsidRPr="00FF69F9">
              <w:rPr>
                <w:rStyle w:val="Hyperlink"/>
                <w:noProof/>
              </w:rPr>
              <w:t>Method</w:t>
            </w:r>
            <w:r>
              <w:rPr>
                <w:noProof/>
                <w:webHidden/>
              </w:rPr>
              <w:tab/>
            </w:r>
            <w:r>
              <w:rPr>
                <w:noProof/>
                <w:webHidden/>
              </w:rPr>
              <w:fldChar w:fldCharType="begin"/>
            </w:r>
            <w:r>
              <w:rPr>
                <w:noProof/>
                <w:webHidden/>
              </w:rPr>
              <w:instrText xml:space="preserve"> PAGEREF _Toc189642896 \h </w:instrText>
            </w:r>
            <w:r>
              <w:rPr>
                <w:noProof/>
                <w:webHidden/>
              </w:rPr>
            </w:r>
            <w:r>
              <w:rPr>
                <w:noProof/>
                <w:webHidden/>
              </w:rPr>
              <w:fldChar w:fldCharType="separate"/>
            </w:r>
            <w:r>
              <w:rPr>
                <w:noProof/>
                <w:webHidden/>
              </w:rPr>
              <w:t>5</w:t>
            </w:r>
            <w:r>
              <w:rPr>
                <w:noProof/>
                <w:webHidden/>
              </w:rPr>
              <w:fldChar w:fldCharType="end"/>
            </w:r>
          </w:hyperlink>
        </w:p>
        <w:p w14:paraId="73D1DF85" w14:textId="77777777" w:rsidR="0074025E" w:rsidRDefault="0074025E">
          <w:pPr>
            <w:pStyle w:val="TOC1"/>
            <w:tabs>
              <w:tab w:val="right" w:leader="dot" w:pos="9019"/>
            </w:tabs>
            <w:rPr>
              <w:noProof/>
            </w:rPr>
          </w:pPr>
          <w:hyperlink w:anchor="_Toc189642897" w:history="1">
            <w:r w:rsidRPr="00FF69F9">
              <w:rPr>
                <w:rStyle w:val="Hyperlink"/>
                <w:noProof/>
              </w:rPr>
              <w:t>Theme Impact Analysis (PESTEL)</w:t>
            </w:r>
            <w:r>
              <w:rPr>
                <w:noProof/>
                <w:webHidden/>
              </w:rPr>
              <w:tab/>
            </w:r>
            <w:r>
              <w:rPr>
                <w:noProof/>
                <w:webHidden/>
              </w:rPr>
              <w:fldChar w:fldCharType="begin"/>
            </w:r>
            <w:r>
              <w:rPr>
                <w:noProof/>
                <w:webHidden/>
              </w:rPr>
              <w:instrText xml:space="preserve"> PAGEREF _Toc189642897 \h </w:instrText>
            </w:r>
            <w:r>
              <w:rPr>
                <w:noProof/>
                <w:webHidden/>
              </w:rPr>
            </w:r>
            <w:r>
              <w:rPr>
                <w:noProof/>
                <w:webHidden/>
              </w:rPr>
              <w:fldChar w:fldCharType="separate"/>
            </w:r>
            <w:r>
              <w:rPr>
                <w:noProof/>
                <w:webHidden/>
              </w:rPr>
              <w:t>5</w:t>
            </w:r>
            <w:r>
              <w:rPr>
                <w:noProof/>
                <w:webHidden/>
              </w:rPr>
              <w:fldChar w:fldCharType="end"/>
            </w:r>
          </w:hyperlink>
        </w:p>
        <w:p w14:paraId="5578EC7F" w14:textId="77777777" w:rsidR="0074025E" w:rsidRDefault="0074025E">
          <w:pPr>
            <w:pStyle w:val="TOC1"/>
            <w:tabs>
              <w:tab w:val="right" w:leader="dot" w:pos="9019"/>
            </w:tabs>
            <w:rPr>
              <w:noProof/>
            </w:rPr>
          </w:pPr>
          <w:hyperlink w:anchor="_Toc189642898" w:history="1">
            <w:r w:rsidRPr="00FF69F9">
              <w:rPr>
                <w:rStyle w:val="Hyperlink"/>
                <w:noProof/>
              </w:rPr>
              <w:t>Theme Impact Analysis (PESTEL)</w:t>
            </w:r>
            <w:r>
              <w:rPr>
                <w:noProof/>
                <w:webHidden/>
              </w:rPr>
              <w:tab/>
            </w:r>
            <w:r>
              <w:rPr>
                <w:noProof/>
                <w:webHidden/>
              </w:rPr>
              <w:fldChar w:fldCharType="begin"/>
            </w:r>
            <w:r>
              <w:rPr>
                <w:noProof/>
                <w:webHidden/>
              </w:rPr>
              <w:instrText xml:space="preserve"> PAGEREF _Toc189642898 \h </w:instrText>
            </w:r>
            <w:r>
              <w:rPr>
                <w:noProof/>
                <w:webHidden/>
              </w:rPr>
            </w:r>
            <w:r>
              <w:rPr>
                <w:noProof/>
                <w:webHidden/>
              </w:rPr>
              <w:fldChar w:fldCharType="separate"/>
            </w:r>
            <w:r>
              <w:rPr>
                <w:noProof/>
                <w:webHidden/>
              </w:rPr>
              <w:t>6</w:t>
            </w:r>
            <w:r>
              <w:rPr>
                <w:noProof/>
                <w:webHidden/>
              </w:rPr>
              <w:fldChar w:fldCharType="end"/>
            </w:r>
          </w:hyperlink>
        </w:p>
        <w:p w14:paraId="1B15B5A8" w14:textId="77777777" w:rsidR="0074025E" w:rsidRDefault="0074025E">
          <w:pPr>
            <w:pStyle w:val="TOC1"/>
            <w:tabs>
              <w:tab w:val="right" w:leader="dot" w:pos="9019"/>
            </w:tabs>
            <w:rPr>
              <w:noProof/>
            </w:rPr>
          </w:pPr>
          <w:hyperlink w:anchor="_Toc189642899" w:history="1">
            <w:r w:rsidRPr="00FF69F9">
              <w:rPr>
                <w:rStyle w:val="Hyperlink"/>
                <w:noProof/>
              </w:rPr>
              <w:t>Theme Impact Analysis (Literature Alignment)</w:t>
            </w:r>
            <w:r>
              <w:rPr>
                <w:noProof/>
                <w:webHidden/>
              </w:rPr>
              <w:tab/>
            </w:r>
            <w:r>
              <w:rPr>
                <w:noProof/>
                <w:webHidden/>
              </w:rPr>
              <w:fldChar w:fldCharType="begin"/>
            </w:r>
            <w:r>
              <w:rPr>
                <w:noProof/>
                <w:webHidden/>
              </w:rPr>
              <w:instrText xml:space="preserve"> PAGEREF _Toc189642899 \h </w:instrText>
            </w:r>
            <w:r>
              <w:rPr>
                <w:noProof/>
                <w:webHidden/>
              </w:rPr>
            </w:r>
            <w:r>
              <w:rPr>
                <w:noProof/>
                <w:webHidden/>
              </w:rPr>
              <w:fldChar w:fldCharType="separate"/>
            </w:r>
            <w:r>
              <w:rPr>
                <w:noProof/>
                <w:webHidden/>
              </w:rPr>
              <w:t>7</w:t>
            </w:r>
            <w:r>
              <w:rPr>
                <w:noProof/>
                <w:webHidden/>
              </w:rPr>
              <w:fldChar w:fldCharType="end"/>
            </w:r>
          </w:hyperlink>
        </w:p>
        <w:p w14:paraId="2AE6A8A0" w14:textId="77777777" w:rsidR="0074025E" w:rsidRDefault="0074025E">
          <w:pPr>
            <w:pStyle w:val="TOC1"/>
            <w:tabs>
              <w:tab w:val="right" w:leader="dot" w:pos="9019"/>
            </w:tabs>
            <w:rPr>
              <w:noProof/>
            </w:rPr>
          </w:pPr>
          <w:hyperlink w:anchor="_Toc189642900" w:history="1">
            <w:r w:rsidRPr="00FF69F9">
              <w:rPr>
                <w:rStyle w:val="Hyperlink"/>
                <w:noProof/>
              </w:rPr>
              <w:t>Theme Impact Analysis (Examples)</w:t>
            </w:r>
            <w:r>
              <w:rPr>
                <w:noProof/>
                <w:webHidden/>
              </w:rPr>
              <w:tab/>
            </w:r>
            <w:r>
              <w:rPr>
                <w:noProof/>
                <w:webHidden/>
              </w:rPr>
              <w:fldChar w:fldCharType="begin"/>
            </w:r>
            <w:r>
              <w:rPr>
                <w:noProof/>
                <w:webHidden/>
              </w:rPr>
              <w:instrText xml:space="preserve"> PAGEREF _Toc189642900 \h </w:instrText>
            </w:r>
            <w:r>
              <w:rPr>
                <w:noProof/>
                <w:webHidden/>
              </w:rPr>
            </w:r>
            <w:r>
              <w:rPr>
                <w:noProof/>
                <w:webHidden/>
              </w:rPr>
              <w:fldChar w:fldCharType="separate"/>
            </w:r>
            <w:r>
              <w:rPr>
                <w:noProof/>
                <w:webHidden/>
              </w:rPr>
              <w:t>7</w:t>
            </w:r>
            <w:r>
              <w:rPr>
                <w:noProof/>
                <w:webHidden/>
              </w:rPr>
              <w:fldChar w:fldCharType="end"/>
            </w:r>
          </w:hyperlink>
        </w:p>
        <w:p w14:paraId="6DDFDD9C" w14:textId="77777777" w:rsidR="0074025E" w:rsidRDefault="0074025E">
          <w:pPr>
            <w:pStyle w:val="TOC1"/>
            <w:tabs>
              <w:tab w:val="right" w:leader="dot" w:pos="9019"/>
            </w:tabs>
            <w:rPr>
              <w:noProof/>
            </w:rPr>
          </w:pPr>
          <w:hyperlink w:anchor="_Toc189642901" w:history="1">
            <w:r w:rsidRPr="00FF69F9">
              <w:rPr>
                <w:rStyle w:val="Hyperlink"/>
                <w:noProof/>
              </w:rPr>
              <w:t>Theme Impact Analysis (Strengths)</w:t>
            </w:r>
            <w:r>
              <w:rPr>
                <w:noProof/>
                <w:webHidden/>
              </w:rPr>
              <w:tab/>
            </w:r>
            <w:r>
              <w:rPr>
                <w:noProof/>
                <w:webHidden/>
              </w:rPr>
              <w:fldChar w:fldCharType="begin"/>
            </w:r>
            <w:r>
              <w:rPr>
                <w:noProof/>
                <w:webHidden/>
              </w:rPr>
              <w:instrText xml:space="preserve"> PAGEREF _Toc189642901 \h </w:instrText>
            </w:r>
            <w:r>
              <w:rPr>
                <w:noProof/>
                <w:webHidden/>
              </w:rPr>
            </w:r>
            <w:r>
              <w:rPr>
                <w:noProof/>
                <w:webHidden/>
              </w:rPr>
              <w:fldChar w:fldCharType="separate"/>
            </w:r>
            <w:r>
              <w:rPr>
                <w:noProof/>
                <w:webHidden/>
              </w:rPr>
              <w:t>7</w:t>
            </w:r>
            <w:r>
              <w:rPr>
                <w:noProof/>
                <w:webHidden/>
              </w:rPr>
              <w:fldChar w:fldCharType="end"/>
            </w:r>
          </w:hyperlink>
        </w:p>
        <w:p w14:paraId="4045A18F" w14:textId="77777777" w:rsidR="0074025E" w:rsidRDefault="0074025E">
          <w:pPr>
            <w:pStyle w:val="TOC1"/>
            <w:tabs>
              <w:tab w:val="right" w:leader="dot" w:pos="9019"/>
            </w:tabs>
            <w:rPr>
              <w:noProof/>
            </w:rPr>
          </w:pPr>
          <w:hyperlink w:anchor="_Toc189642902" w:history="1">
            <w:r w:rsidRPr="00FF69F9">
              <w:rPr>
                <w:rStyle w:val="Hyperlink"/>
                <w:noProof/>
              </w:rPr>
              <w:t>Theme Impact Analysis (Limitations)</w:t>
            </w:r>
            <w:r>
              <w:rPr>
                <w:noProof/>
                <w:webHidden/>
              </w:rPr>
              <w:tab/>
            </w:r>
            <w:r>
              <w:rPr>
                <w:noProof/>
                <w:webHidden/>
              </w:rPr>
              <w:fldChar w:fldCharType="begin"/>
            </w:r>
            <w:r>
              <w:rPr>
                <w:noProof/>
                <w:webHidden/>
              </w:rPr>
              <w:instrText xml:space="preserve"> PAGEREF _Toc189642902 \h </w:instrText>
            </w:r>
            <w:r>
              <w:rPr>
                <w:noProof/>
                <w:webHidden/>
              </w:rPr>
            </w:r>
            <w:r>
              <w:rPr>
                <w:noProof/>
                <w:webHidden/>
              </w:rPr>
              <w:fldChar w:fldCharType="separate"/>
            </w:r>
            <w:r>
              <w:rPr>
                <w:noProof/>
                <w:webHidden/>
              </w:rPr>
              <w:t>8</w:t>
            </w:r>
            <w:r>
              <w:rPr>
                <w:noProof/>
                <w:webHidden/>
              </w:rPr>
              <w:fldChar w:fldCharType="end"/>
            </w:r>
          </w:hyperlink>
        </w:p>
        <w:p w14:paraId="4A53B667" w14:textId="77777777" w:rsidR="0074025E" w:rsidRDefault="0074025E">
          <w:pPr>
            <w:pStyle w:val="TOC1"/>
            <w:tabs>
              <w:tab w:val="right" w:leader="dot" w:pos="9019"/>
            </w:tabs>
            <w:rPr>
              <w:noProof/>
            </w:rPr>
          </w:pPr>
          <w:hyperlink w:anchor="_Toc189642903" w:history="1">
            <w:r w:rsidRPr="00FF69F9">
              <w:rPr>
                <w:rStyle w:val="Hyperlink"/>
                <w:noProof/>
              </w:rPr>
              <w:t>Conclusion</w:t>
            </w:r>
            <w:r>
              <w:rPr>
                <w:noProof/>
                <w:webHidden/>
              </w:rPr>
              <w:tab/>
            </w:r>
            <w:r>
              <w:rPr>
                <w:noProof/>
                <w:webHidden/>
              </w:rPr>
              <w:fldChar w:fldCharType="begin"/>
            </w:r>
            <w:r>
              <w:rPr>
                <w:noProof/>
                <w:webHidden/>
              </w:rPr>
              <w:instrText xml:space="preserve"> PAGEREF _Toc189642903 \h </w:instrText>
            </w:r>
            <w:r>
              <w:rPr>
                <w:noProof/>
                <w:webHidden/>
              </w:rPr>
            </w:r>
            <w:r>
              <w:rPr>
                <w:noProof/>
                <w:webHidden/>
              </w:rPr>
              <w:fldChar w:fldCharType="separate"/>
            </w:r>
            <w:r>
              <w:rPr>
                <w:noProof/>
                <w:webHidden/>
              </w:rPr>
              <w:t>8</w:t>
            </w:r>
            <w:r>
              <w:rPr>
                <w:noProof/>
                <w:webHidden/>
              </w:rPr>
              <w:fldChar w:fldCharType="end"/>
            </w:r>
          </w:hyperlink>
        </w:p>
        <w:p w14:paraId="088963E4" w14:textId="77777777" w:rsidR="0074025E" w:rsidRDefault="0074025E">
          <w:pPr>
            <w:pStyle w:val="TOC1"/>
            <w:tabs>
              <w:tab w:val="right" w:leader="dot" w:pos="9019"/>
            </w:tabs>
            <w:rPr>
              <w:noProof/>
            </w:rPr>
          </w:pPr>
          <w:hyperlink w:anchor="_Toc189642904" w:history="1">
            <w:r w:rsidRPr="00FF69F9">
              <w:rPr>
                <w:rStyle w:val="Hyperlink"/>
                <w:noProof/>
              </w:rPr>
              <w:t>Recommendations</w:t>
            </w:r>
            <w:r>
              <w:rPr>
                <w:noProof/>
                <w:webHidden/>
              </w:rPr>
              <w:tab/>
            </w:r>
            <w:r>
              <w:rPr>
                <w:noProof/>
                <w:webHidden/>
              </w:rPr>
              <w:fldChar w:fldCharType="begin"/>
            </w:r>
            <w:r>
              <w:rPr>
                <w:noProof/>
                <w:webHidden/>
              </w:rPr>
              <w:instrText xml:space="preserve"> PAGEREF _Toc189642904 \h </w:instrText>
            </w:r>
            <w:r>
              <w:rPr>
                <w:noProof/>
                <w:webHidden/>
              </w:rPr>
            </w:r>
            <w:r>
              <w:rPr>
                <w:noProof/>
                <w:webHidden/>
              </w:rPr>
              <w:fldChar w:fldCharType="separate"/>
            </w:r>
            <w:r>
              <w:rPr>
                <w:noProof/>
                <w:webHidden/>
              </w:rPr>
              <w:t>8</w:t>
            </w:r>
            <w:r>
              <w:rPr>
                <w:noProof/>
                <w:webHidden/>
              </w:rPr>
              <w:fldChar w:fldCharType="end"/>
            </w:r>
          </w:hyperlink>
        </w:p>
        <w:p w14:paraId="19C9C679" w14:textId="77777777" w:rsidR="0074025E" w:rsidRDefault="0074025E">
          <w:pPr>
            <w:pStyle w:val="TOC1"/>
            <w:tabs>
              <w:tab w:val="right" w:leader="dot" w:pos="9019"/>
            </w:tabs>
            <w:rPr>
              <w:noProof/>
            </w:rPr>
          </w:pPr>
          <w:hyperlink w:anchor="_Toc189642905" w:history="1">
            <w:r w:rsidRPr="00FF69F9">
              <w:rPr>
                <w:rStyle w:val="Hyperlink"/>
                <w:noProof/>
              </w:rPr>
              <w:t>Recommendations continued</w:t>
            </w:r>
            <w:r>
              <w:rPr>
                <w:noProof/>
                <w:webHidden/>
              </w:rPr>
              <w:tab/>
            </w:r>
            <w:r>
              <w:rPr>
                <w:noProof/>
                <w:webHidden/>
              </w:rPr>
              <w:fldChar w:fldCharType="begin"/>
            </w:r>
            <w:r>
              <w:rPr>
                <w:noProof/>
                <w:webHidden/>
              </w:rPr>
              <w:instrText xml:space="preserve"> PAGEREF _Toc189642905 \h </w:instrText>
            </w:r>
            <w:r>
              <w:rPr>
                <w:noProof/>
                <w:webHidden/>
              </w:rPr>
            </w:r>
            <w:r>
              <w:rPr>
                <w:noProof/>
                <w:webHidden/>
              </w:rPr>
              <w:fldChar w:fldCharType="separate"/>
            </w:r>
            <w:r>
              <w:rPr>
                <w:noProof/>
                <w:webHidden/>
              </w:rPr>
              <w:t>8</w:t>
            </w:r>
            <w:r>
              <w:rPr>
                <w:noProof/>
                <w:webHidden/>
              </w:rPr>
              <w:fldChar w:fldCharType="end"/>
            </w:r>
          </w:hyperlink>
        </w:p>
        <w:p w14:paraId="6CCFBC9D" w14:textId="77777777" w:rsidR="0074025E" w:rsidRDefault="0074025E">
          <w:pPr>
            <w:pStyle w:val="TOC1"/>
            <w:tabs>
              <w:tab w:val="right" w:leader="dot" w:pos="9019"/>
            </w:tabs>
            <w:rPr>
              <w:noProof/>
            </w:rPr>
          </w:pPr>
          <w:hyperlink w:anchor="_Toc189642906" w:history="1">
            <w:r w:rsidRPr="00FF69F9">
              <w:rPr>
                <w:rStyle w:val="Hyperlink"/>
                <w:noProof/>
              </w:rPr>
              <w:t>Reference list</w:t>
            </w:r>
            <w:r>
              <w:rPr>
                <w:noProof/>
                <w:webHidden/>
              </w:rPr>
              <w:tab/>
            </w:r>
            <w:r>
              <w:rPr>
                <w:noProof/>
                <w:webHidden/>
              </w:rPr>
              <w:fldChar w:fldCharType="begin"/>
            </w:r>
            <w:r>
              <w:rPr>
                <w:noProof/>
                <w:webHidden/>
              </w:rPr>
              <w:instrText xml:space="preserve"> PAGEREF _Toc189642906 \h </w:instrText>
            </w:r>
            <w:r>
              <w:rPr>
                <w:noProof/>
                <w:webHidden/>
              </w:rPr>
            </w:r>
            <w:r>
              <w:rPr>
                <w:noProof/>
                <w:webHidden/>
              </w:rPr>
              <w:fldChar w:fldCharType="separate"/>
            </w:r>
            <w:r>
              <w:rPr>
                <w:noProof/>
                <w:webHidden/>
              </w:rPr>
              <w:t>10</w:t>
            </w:r>
            <w:r>
              <w:rPr>
                <w:noProof/>
                <w:webHidden/>
              </w:rPr>
              <w:fldChar w:fldCharType="end"/>
            </w:r>
          </w:hyperlink>
        </w:p>
        <w:p w14:paraId="2A2BF82B" w14:textId="7883B6C3" w:rsidR="0074025E" w:rsidRDefault="0074025E">
          <w:r>
            <w:rPr>
              <w:b/>
              <w:bCs/>
              <w:noProof/>
            </w:rPr>
            <w:fldChar w:fldCharType="end"/>
          </w:r>
        </w:p>
      </w:sdtContent>
    </w:sdt>
    <w:p w14:paraId="70E8D999" w14:textId="109E852A" w:rsidR="0018454D" w:rsidRPr="006D21A7" w:rsidRDefault="0074025E" w:rsidP="0074025E">
      <w:pPr>
        <w:jc w:val="center"/>
      </w:pPr>
      <w:r>
        <w:br w:type="page"/>
      </w:r>
    </w:p>
    <w:p w14:paraId="4E7CDF50" w14:textId="66A35EA0" w:rsidR="00B56D10" w:rsidRPr="006D21A7" w:rsidRDefault="00F43AD9" w:rsidP="00381FE2">
      <w:pPr>
        <w:pStyle w:val="Heading1"/>
        <w:spacing w:before="0" w:after="0"/>
      </w:pPr>
      <w:bookmarkStart w:id="0" w:name="_Toc189642892"/>
      <w:r w:rsidRPr="006D21A7">
        <w:lastRenderedPageBreak/>
        <w:t>Introduction</w:t>
      </w:r>
      <w:bookmarkEnd w:id="0"/>
      <w:r w:rsidRPr="006D21A7">
        <w:t xml:space="preserve"> </w:t>
      </w:r>
    </w:p>
    <w:p w14:paraId="31F468D3" w14:textId="77777777" w:rsidR="005F60A9" w:rsidRPr="006D21A7" w:rsidRDefault="00F43AD9" w:rsidP="00381FE2">
      <w:pPr>
        <w:pStyle w:val="ListParagraph"/>
        <w:numPr>
          <w:ilvl w:val="0"/>
          <w:numId w:val="5"/>
        </w:numPr>
        <w:rPr>
          <w:rFonts w:eastAsia="Times New Roman" w:cs="Times New Roman"/>
          <w:szCs w:val="24"/>
        </w:rPr>
      </w:pPr>
      <w:r w:rsidRPr="006D21A7">
        <w:rPr>
          <w:rFonts w:eastAsia="Times New Roman" w:cs="Times New Roman"/>
          <w:szCs w:val="24"/>
        </w:rPr>
        <w:t>Sustainability within the hospitality and hotel industry is now an important part of the business strategy, given the increasing international awareness of issues related to environmental and social considerations.</w:t>
      </w:r>
    </w:p>
    <w:p w14:paraId="086623A6" w14:textId="5C76633D" w:rsidR="005F60A9" w:rsidRPr="006D21A7" w:rsidRDefault="00F43AD9" w:rsidP="00381FE2">
      <w:pPr>
        <w:pStyle w:val="ListParagraph"/>
        <w:numPr>
          <w:ilvl w:val="0"/>
          <w:numId w:val="5"/>
        </w:numPr>
        <w:rPr>
          <w:rFonts w:eastAsia="Times New Roman" w:cs="Times New Roman"/>
          <w:szCs w:val="24"/>
        </w:rPr>
      </w:pPr>
      <w:r w:rsidRPr="006D21A7">
        <w:rPr>
          <w:rFonts w:eastAsia="Times New Roman" w:cs="Times New Roman"/>
          <w:szCs w:val="24"/>
        </w:rPr>
        <w:t xml:space="preserve">With the rising challenges of climate change, </w:t>
      </w:r>
      <w:r w:rsidR="006E5536" w:rsidRPr="006E5536">
        <w:rPr>
          <w:rFonts w:eastAsia="Times New Roman" w:cs="Times New Roman"/>
          <w:szCs w:val="24"/>
        </w:rPr>
        <w:t>using up natural resources</w:t>
      </w:r>
      <w:r w:rsidRPr="006D21A7">
        <w:rPr>
          <w:rFonts w:eastAsia="Times New Roman" w:cs="Times New Roman"/>
          <w:szCs w:val="24"/>
        </w:rPr>
        <w:t>, and socio-economic inequality, businesses in the hospitality sector are now coming to realise the need to embrace sustainable practices.</w:t>
      </w:r>
    </w:p>
    <w:p w14:paraId="2B76B77A" w14:textId="401F9217" w:rsidR="00B56D10" w:rsidRPr="006D21A7" w:rsidRDefault="00F43AD9" w:rsidP="00381FE2">
      <w:pPr>
        <w:rPr>
          <w:rFonts w:eastAsia="Times New Roman" w:cs="Times New Roman"/>
          <w:szCs w:val="24"/>
        </w:rPr>
      </w:pPr>
      <w:r w:rsidRPr="006D21A7">
        <w:rPr>
          <w:rFonts w:eastAsia="Times New Roman" w:cs="Times New Roman"/>
          <w:szCs w:val="24"/>
        </w:rPr>
        <w:t>This literature review targeted the exploitation of major theories concerning sustainability, especially the Stakeholder Theory and TBL Theory, as well as the impact of sustainability activities on the hospitality industry. Part of the</w:t>
      </w:r>
      <w:r w:rsidR="0027245B" w:rsidRPr="006D21A7">
        <w:rPr>
          <w:rFonts w:eastAsia="Times New Roman" w:cs="Times New Roman"/>
          <w:szCs w:val="24"/>
        </w:rPr>
        <w:t xml:space="preserve"> literature</w:t>
      </w:r>
      <w:r w:rsidRPr="006D21A7">
        <w:rPr>
          <w:rFonts w:eastAsia="Times New Roman" w:cs="Times New Roman"/>
          <w:szCs w:val="24"/>
        </w:rPr>
        <w:t xml:space="preserve"> review is the latest findings on the trends and challenges faced during the implementation of sustainability practices in the hotel sector</w:t>
      </w:r>
      <w:r w:rsidR="00AA7579" w:rsidRPr="006D21A7">
        <w:rPr>
          <w:rFonts w:eastAsia="Times New Roman" w:cs="Times New Roman"/>
          <w:szCs w:val="24"/>
        </w:rPr>
        <w:t>.</w:t>
      </w:r>
    </w:p>
    <w:p w14:paraId="04699598" w14:textId="77777777" w:rsidR="00B56D10" w:rsidRPr="006D21A7" w:rsidRDefault="00F43AD9" w:rsidP="00381FE2">
      <w:pPr>
        <w:pStyle w:val="Heading1"/>
        <w:spacing w:before="0" w:after="0"/>
      </w:pPr>
      <w:bookmarkStart w:id="1" w:name="_Toc189642893"/>
      <w:r w:rsidRPr="006D21A7">
        <w:t>Literature Review: Brief overview of some key theories and concepts</w:t>
      </w:r>
      <w:bookmarkEnd w:id="1"/>
    </w:p>
    <w:p w14:paraId="4D572148" w14:textId="1C187EB7" w:rsidR="005F60A9" w:rsidRPr="006D21A7" w:rsidRDefault="00F43AD9" w:rsidP="00381FE2">
      <w:pPr>
        <w:pStyle w:val="ListParagraph"/>
        <w:numPr>
          <w:ilvl w:val="0"/>
          <w:numId w:val="6"/>
        </w:numPr>
        <w:rPr>
          <w:rFonts w:eastAsia="Times New Roman" w:cs="Times New Roman"/>
          <w:szCs w:val="24"/>
        </w:rPr>
      </w:pPr>
      <w:r w:rsidRPr="006D21A7">
        <w:rPr>
          <w:rFonts w:eastAsia="Times New Roman" w:cs="Times New Roman"/>
          <w:szCs w:val="24"/>
        </w:rPr>
        <w:t xml:space="preserve">Stakeholder Theory and Triple Bottom Line Theory are two seminal frameworks that shall help to shed more light on the issue of sustainability in terms of business operations (Bihari Singh </w:t>
      </w:r>
      <w:r w:rsidR="00135B99" w:rsidRPr="006D21A7">
        <w:rPr>
          <w:rFonts w:eastAsia="Times New Roman" w:cs="Times New Roman"/>
          <w:i/>
          <w:iCs/>
          <w:szCs w:val="24"/>
        </w:rPr>
        <w:t>et al.</w:t>
      </w:r>
      <w:r w:rsidRPr="006D21A7">
        <w:rPr>
          <w:rFonts w:eastAsia="Times New Roman" w:cs="Times New Roman"/>
          <w:szCs w:val="24"/>
        </w:rPr>
        <w:t xml:space="preserve"> 2024).</w:t>
      </w:r>
    </w:p>
    <w:p w14:paraId="22A4AB56" w14:textId="77777777" w:rsidR="005F60A9" w:rsidRPr="006D21A7" w:rsidRDefault="00F43AD9" w:rsidP="00381FE2">
      <w:pPr>
        <w:pStyle w:val="ListParagraph"/>
        <w:numPr>
          <w:ilvl w:val="0"/>
          <w:numId w:val="6"/>
        </w:numPr>
        <w:rPr>
          <w:rFonts w:eastAsia="Times New Roman" w:cs="Times New Roman"/>
          <w:szCs w:val="24"/>
        </w:rPr>
      </w:pPr>
      <w:r w:rsidRPr="006D21A7">
        <w:rPr>
          <w:rFonts w:eastAsia="Times New Roman" w:cs="Times New Roman"/>
          <w:szCs w:val="24"/>
        </w:rPr>
        <w:t>The Triple Bottom Line Theory was developed in the 1990s by John Elkington.</w:t>
      </w:r>
    </w:p>
    <w:p w14:paraId="224DD677" w14:textId="6813BB36" w:rsidR="005F60A9" w:rsidRPr="006D21A7" w:rsidRDefault="00F43AD9" w:rsidP="00381FE2">
      <w:pPr>
        <w:rPr>
          <w:rFonts w:eastAsia="Times New Roman" w:cs="Times New Roman"/>
          <w:szCs w:val="24"/>
        </w:rPr>
      </w:pPr>
      <w:r w:rsidRPr="006D21A7">
        <w:rPr>
          <w:rFonts w:eastAsia="Times New Roman" w:cs="Times New Roman"/>
          <w:szCs w:val="24"/>
        </w:rPr>
        <w:t xml:space="preserve">In R. Edward Freeman's stakeholder theory in 1984, the key message was that business operations should not merely centre on maximising the wealth of its shareholders but take into consideration the interests of all stakeholders concerning its customers, employees, suppliers, and the community. In simple words, value </w:t>
      </w:r>
      <w:r w:rsidR="00381FE2" w:rsidRPr="006D21A7">
        <w:rPr>
          <w:rFonts w:eastAsia="Times New Roman" w:cs="Times New Roman"/>
          <w:szCs w:val="24"/>
        </w:rPr>
        <w:t>must</w:t>
      </w:r>
      <w:r w:rsidRPr="006D21A7">
        <w:rPr>
          <w:rFonts w:eastAsia="Times New Roman" w:cs="Times New Roman"/>
          <w:szCs w:val="24"/>
        </w:rPr>
        <w:t xml:space="preserve"> be generated for all stakeholders when putting business activities in the framework of bigger social, environmental, and ethical goals.</w:t>
      </w:r>
    </w:p>
    <w:p w14:paraId="2CF423E7" w14:textId="0E7BD491" w:rsidR="00B56D10" w:rsidRPr="006D21A7" w:rsidRDefault="00F43AD9" w:rsidP="00381FE2">
      <w:pPr>
        <w:rPr>
          <w:rFonts w:eastAsia="Times New Roman" w:cs="Times New Roman"/>
          <w:szCs w:val="24"/>
        </w:rPr>
      </w:pPr>
      <w:r w:rsidRPr="006D21A7">
        <w:rPr>
          <w:rFonts w:eastAsia="Times New Roman" w:cs="Times New Roman"/>
          <w:szCs w:val="24"/>
        </w:rPr>
        <w:t>This TBL Theory suggests that there should be three bottom lines in businesses: people, planet, and profit. This framework emphasises that all organisations should not only evaluate performance based on economic terms but also based on social and environmental criteria. In the hospitality sector, the implementation of the TBL approach, therefore, ensures both economic performance and that the environmental footprint is reduced while social welfare is promoted</w:t>
      </w:r>
      <w:r w:rsidR="00AA7579" w:rsidRPr="006D21A7">
        <w:rPr>
          <w:rFonts w:eastAsia="Times New Roman" w:cs="Times New Roman"/>
          <w:szCs w:val="24"/>
        </w:rPr>
        <w:t xml:space="preserve">. </w:t>
      </w:r>
    </w:p>
    <w:p w14:paraId="2D122A6A" w14:textId="77777777" w:rsidR="00B56D10" w:rsidRPr="006D21A7" w:rsidRDefault="00F43AD9" w:rsidP="00381FE2">
      <w:pPr>
        <w:pStyle w:val="Heading1"/>
        <w:spacing w:before="0" w:after="0"/>
      </w:pPr>
      <w:bookmarkStart w:id="2" w:name="_Toc189642894"/>
      <w:r w:rsidRPr="006D21A7">
        <w:t>Literature Review: Impact of sustainability in the hospitality and hotel industry</w:t>
      </w:r>
      <w:bookmarkEnd w:id="2"/>
    </w:p>
    <w:p w14:paraId="2CF1E1A7" w14:textId="77777777" w:rsidR="00B56D10" w:rsidRPr="006D21A7" w:rsidRDefault="00F43AD9" w:rsidP="00381FE2">
      <w:pPr>
        <w:numPr>
          <w:ilvl w:val="0"/>
          <w:numId w:val="4"/>
        </w:numPr>
        <w:rPr>
          <w:rFonts w:eastAsia="Times New Roman" w:cs="Times New Roman"/>
          <w:szCs w:val="24"/>
        </w:rPr>
      </w:pPr>
      <w:r w:rsidRPr="006D21A7">
        <w:rPr>
          <w:rFonts w:eastAsia="Times New Roman" w:cs="Times New Roman"/>
          <w:szCs w:val="24"/>
        </w:rPr>
        <w:t xml:space="preserve">Sustainability practices in the hospitality and hotel industry have become a major driver of competitive advantage. </w:t>
      </w:r>
    </w:p>
    <w:p w14:paraId="566A7F89" w14:textId="12ED81B2" w:rsidR="00B56D10" w:rsidRPr="006D21A7" w:rsidRDefault="00F43AD9" w:rsidP="00381FE2">
      <w:pPr>
        <w:numPr>
          <w:ilvl w:val="0"/>
          <w:numId w:val="4"/>
        </w:numPr>
        <w:rPr>
          <w:rFonts w:eastAsia="Times New Roman" w:cs="Times New Roman"/>
          <w:szCs w:val="24"/>
        </w:rPr>
      </w:pPr>
      <w:r w:rsidRPr="006D21A7">
        <w:rPr>
          <w:rFonts w:eastAsia="Times New Roman" w:cs="Times New Roman"/>
          <w:szCs w:val="24"/>
        </w:rPr>
        <w:lastRenderedPageBreak/>
        <w:t xml:space="preserve">Hotels are increasingly recognising that environmentally and socially responsible actions can lead to improved brand reputation, customer loyalty, and cost savings (Langgat </w:t>
      </w:r>
      <w:r w:rsidR="00135B99" w:rsidRPr="006D21A7">
        <w:rPr>
          <w:rFonts w:eastAsia="Times New Roman" w:cs="Times New Roman"/>
          <w:i/>
          <w:iCs/>
          <w:szCs w:val="24"/>
        </w:rPr>
        <w:t>et al.</w:t>
      </w:r>
      <w:r w:rsidRPr="006D21A7">
        <w:rPr>
          <w:rFonts w:eastAsia="Times New Roman" w:cs="Times New Roman"/>
          <w:szCs w:val="24"/>
        </w:rPr>
        <w:t xml:space="preserve"> 2023). </w:t>
      </w:r>
    </w:p>
    <w:p w14:paraId="4EAB89A1" w14:textId="75CA4F07" w:rsidR="00B56D10" w:rsidRPr="006D21A7" w:rsidRDefault="00F43AD9" w:rsidP="00381FE2">
      <w:pPr>
        <w:rPr>
          <w:rFonts w:eastAsia="Times New Roman" w:cs="Times New Roman"/>
          <w:szCs w:val="24"/>
        </w:rPr>
      </w:pPr>
      <w:r w:rsidRPr="006D21A7">
        <w:rPr>
          <w:rFonts w:eastAsia="Times New Roman" w:cs="Times New Roman"/>
          <w:szCs w:val="24"/>
        </w:rPr>
        <w:t xml:space="preserve">Some of the most concrete ways by which sustainability can be implemented in this line of business is to decrease the expenses in terms of operational costs, such as efficient usage of energy and water and proper waste management. This way, sustainability practices in the hotel industry help enhance brand image and customer loyalty. The Guests, especially millennials, are attracted to hotels that show their commitment to sustainability. More than 70% of </w:t>
      </w:r>
      <w:r w:rsidR="0018454D" w:rsidRPr="006D21A7">
        <w:rPr>
          <w:rFonts w:eastAsia="Times New Roman" w:cs="Times New Roman"/>
          <w:szCs w:val="24"/>
        </w:rPr>
        <w:t>travellers</w:t>
      </w:r>
      <w:r w:rsidRPr="006D21A7">
        <w:rPr>
          <w:rFonts w:eastAsia="Times New Roman" w:cs="Times New Roman"/>
          <w:szCs w:val="24"/>
        </w:rPr>
        <w:t xml:space="preserve"> considered it sustainable when selecting their accommodations, and awareness of eco-friendly certifications and sustainable practices influenced their choices. </w:t>
      </w:r>
    </w:p>
    <w:p w14:paraId="25CBBDAE" w14:textId="77777777" w:rsidR="00B56D10" w:rsidRPr="006D21A7" w:rsidRDefault="00F43AD9" w:rsidP="00381FE2">
      <w:pPr>
        <w:pStyle w:val="Heading1"/>
        <w:spacing w:before="0" w:after="0"/>
      </w:pPr>
      <w:bookmarkStart w:id="3" w:name="_Toc189642895"/>
      <w:r w:rsidRPr="006D21A7">
        <w:t>Literature Review: Latest Findings</w:t>
      </w:r>
      <w:bookmarkEnd w:id="3"/>
      <w:r w:rsidRPr="006D21A7">
        <w:t xml:space="preserve"> </w:t>
      </w:r>
    </w:p>
    <w:p w14:paraId="14388E09" w14:textId="77777777" w:rsidR="00B56D10" w:rsidRPr="006D21A7" w:rsidRDefault="00F43AD9" w:rsidP="00381FE2">
      <w:pPr>
        <w:numPr>
          <w:ilvl w:val="0"/>
          <w:numId w:val="1"/>
        </w:numPr>
        <w:rPr>
          <w:rFonts w:eastAsia="Times New Roman" w:cs="Times New Roman"/>
          <w:szCs w:val="24"/>
        </w:rPr>
      </w:pPr>
      <w:r w:rsidRPr="006D21A7">
        <w:rPr>
          <w:rFonts w:eastAsia="Times New Roman" w:cs="Times New Roman"/>
          <w:szCs w:val="24"/>
        </w:rPr>
        <w:t xml:space="preserve">Within the literature, recent studies have placed emphasis on the changing trends in sustainability practices in the hospitality and hotel industry. </w:t>
      </w:r>
    </w:p>
    <w:p w14:paraId="58ADB03B" w14:textId="1CC80E62" w:rsidR="00B56D10" w:rsidRPr="006D21A7" w:rsidRDefault="00F43AD9" w:rsidP="00381FE2">
      <w:pPr>
        <w:numPr>
          <w:ilvl w:val="0"/>
          <w:numId w:val="1"/>
        </w:numPr>
        <w:rPr>
          <w:rFonts w:eastAsia="Times New Roman" w:cs="Times New Roman"/>
          <w:szCs w:val="24"/>
        </w:rPr>
      </w:pPr>
      <w:r w:rsidRPr="006D21A7">
        <w:rPr>
          <w:rFonts w:eastAsia="Times New Roman" w:cs="Times New Roman"/>
          <w:szCs w:val="24"/>
        </w:rPr>
        <w:t xml:space="preserve">Digital technologies, like smart building systems and AI-driven energy management, are being used by hotels to optimise efforts in sustainability (Elkhwesky </w:t>
      </w:r>
      <w:r w:rsidR="00135B99" w:rsidRPr="006D21A7">
        <w:rPr>
          <w:rFonts w:eastAsia="Times New Roman" w:cs="Times New Roman"/>
          <w:i/>
          <w:iCs/>
          <w:szCs w:val="24"/>
        </w:rPr>
        <w:t>et al.</w:t>
      </w:r>
      <w:r w:rsidRPr="006D21A7">
        <w:rPr>
          <w:rFonts w:eastAsia="Times New Roman" w:cs="Times New Roman"/>
          <w:szCs w:val="24"/>
        </w:rPr>
        <w:t xml:space="preserve"> 2022). </w:t>
      </w:r>
    </w:p>
    <w:p w14:paraId="1A4EB3C8" w14:textId="5C48EBF3" w:rsidR="00B56D10" w:rsidRPr="006D21A7" w:rsidRDefault="00F43AD9" w:rsidP="00381FE2">
      <w:pPr>
        <w:rPr>
          <w:rFonts w:eastAsia="Times New Roman" w:cs="Times New Roman"/>
          <w:szCs w:val="24"/>
        </w:rPr>
      </w:pPr>
      <w:r w:rsidRPr="006D21A7">
        <w:rPr>
          <w:rFonts w:eastAsia="Times New Roman" w:cs="Times New Roman"/>
          <w:szCs w:val="24"/>
        </w:rPr>
        <w:t>These technologies allow for monitoring of the actual energy used, prediction of energy demand, and adjustment for minimal waste and consumption. On top of this, the report emphasises that the core business of hotel brands has increasingly been infusing sustainability</w:t>
      </w:r>
      <w:r w:rsidR="00D055BB" w:rsidRPr="006D21A7">
        <w:rPr>
          <w:rFonts w:eastAsia="Times New Roman" w:cs="Times New Roman"/>
          <w:szCs w:val="24"/>
        </w:rPr>
        <w:t xml:space="preserve">, whereas </w:t>
      </w:r>
      <w:r w:rsidR="00381FE2" w:rsidRPr="006D21A7">
        <w:rPr>
          <w:rFonts w:eastAsia="Times New Roman" w:cs="Times New Roman"/>
          <w:szCs w:val="24"/>
        </w:rPr>
        <w:t>most of</w:t>
      </w:r>
      <w:r w:rsidRPr="006D21A7">
        <w:rPr>
          <w:rFonts w:eastAsia="Times New Roman" w:cs="Times New Roman"/>
          <w:szCs w:val="24"/>
        </w:rPr>
        <w:t xml:space="preserve"> the hotels involved are committed to reaching carbon neutrality by 2030, with complete zero waste.</w:t>
      </w:r>
    </w:p>
    <w:p w14:paraId="46081947" w14:textId="25D7ABCF" w:rsidR="00F52D4E" w:rsidRPr="006D21A7" w:rsidRDefault="00F43AD9" w:rsidP="00381FE2">
      <w:pPr>
        <w:pStyle w:val="Heading1"/>
        <w:spacing w:before="0" w:after="0"/>
      </w:pPr>
      <w:bookmarkStart w:id="4" w:name="_Toc189642896"/>
      <w:r w:rsidRPr="006D21A7">
        <w:rPr>
          <w:szCs w:val="28"/>
        </w:rPr>
        <w:t>Method</w:t>
      </w:r>
      <w:bookmarkEnd w:id="4"/>
    </w:p>
    <w:p w14:paraId="3FBE93C2" w14:textId="77777777" w:rsidR="00F52D4E" w:rsidRPr="006D21A7" w:rsidRDefault="00F43AD9" w:rsidP="00381FE2">
      <w:pPr>
        <w:pStyle w:val="NormalWeb"/>
        <w:numPr>
          <w:ilvl w:val="0"/>
          <w:numId w:val="7"/>
        </w:numPr>
        <w:spacing w:before="0" w:beforeAutospacing="0" w:after="0" w:afterAutospacing="0" w:line="360" w:lineRule="auto"/>
        <w:jc w:val="both"/>
        <w:textAlignment w:val="baseline"/>
        <w:rPr>
          <w:lang w:val="en-GB"/>
        </w:rPr>
      </w:pPr>
      <w:r w:rsidRPr="006D21A7">
        <w:rPr>
          <w:lang w:val="en-GB"/>
        </w:rPr>
        <w:t>A secondary research methodology is proposed to explore sustainability initiatives in hospitality (Taherdoost, 2021).</w:t>
      </w:r>
    </w:p>
    <w:p w14:paraId="0D374096" w14:textId="77777777" w:rsidR="00F52D4E" w:rsidRPr="006D21A7" w:rsidRDefault="00F43AD9" w:rsidP="00381FE2">
      <w:pPr>
        <w:pStyle w:val="NormalWeb"/>
        <w:numPr>
          <w:ilvl w:val="0"/>
          <w:numId w:val="7"/>
        </w:numPr>
        <w:spacing w:before="0" w:beforeAutospacing="0" w:after="0" w:afterAutospacing="0" w:line="360" w:lineRule="auto"/>
        <w:jc w:val="both"/>
        <w:textAlignment w:val="baseline"/>
        <w:rPr>
          <w:lang w:val="en-GB"/>
        </w:rPr>
      </w:pPr>
      <w:r w:rsidRPr="006D21A7">
        <w:rPr>
          <w:lang w:val="en-GB"/>
        </w:rPr>
        <w:t>Information from scholarly articles, business articles, and case studies.</w:t>
      </w:r>
    </w:p>
    <w:p w14:paraId="1BB57C6E" w14:textId="77777777" w:rsidR="00F52D4E" w:rsidRPr="006D21A7" w:rsidRDefault="00F43AD9" w:rsidP="00381FE2">
      <w:pPr>
        <w:pStyle w:val="NormalWeb"/>
        <w:numPr>
          <w:ilvl w:val="0"/>
          <w:numId w:val="7"/>
        </w:numPr>
        <w:spacing w:before="0" w:beforeAutospacing="0" w:after="0" w:afterAutospacing="0" w:line="360" w:lineRule="auto"/>
        <w:jc w:val="both"/>
        <w:textAlignment w:val="baseline"/>
        <w:rPr>
          <w:lang w:val="en-GB"/>
        </w:rPr>
      </w:pPr>
      <w:r w:rsidRPr="006D21A7">
        <w:rPr>
          <w:lang w:val="en-GB"/>
        </w:rPr>
        <w:t>PESTLE Analysis framework applied to the evaluation of outside influences.</w:t>
      </w:r>
    </w:p>
    <w:p w14:paraId="1C735BCF" w14:textId="186B2CD9"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 xml:space="preserve">S.N: </w:t>
      </w:r>
      <w:r w:rsidRPr="006D21A7">
        <w:rPr>
          <w:lang w:val="en-GB"/>
        </w:rPr>
        <w:t xml:space="preserve">The research method </w:t>
      </w:r>
      <w:r w:rsidR="00381FE2" w:rsidRPr="006D21A7">
        <w:rPr>
          <w:lang w:val="en-GB"/>
        </w:rPr>
        <w:t>used</w:t>
      </w:r>
      <w:r w:rsidRPr="006D21A7">
        <w:rPr>
          <w:lang w:val="en-GB"/>
        </w:rPr>
        <w:t xml:space="preserve"> in the study is the secondary data analysis method that entails searching for information on sustainability trends in the hospitality industry from reliable sources. The paper studies high-impact journals and such realistic examples using PESTLE analysis to assess external factors that influence sustainability adoption.</w:t>
      </w:r>
    </w:p>
    <w:p w14:paraId="1095D17E" w14:textId="492EDCC1" w:rsidR="00F52D4E" w:rsidRPr="006D21A7" w:rsidRDefault="00F43AD9" w:rsidP="00381FE2">
      <w:pPr>
        <w:pStyle w:val="Heading1"/>
        <w:spacing w:before="0" w:after="0"/>
      </w:pPr>
      <w:bookmarkStart w:id="5" w:name="_Toc189642897"/>
      <w:r w:rsidRPr="006D21A7">
        <w:rPr>
          <w:szCs w:val="28"/>
        </w:rPr>
        <w:t>Theme Impact Analysis (PESTEL)</w:t>
      </w:r>
      <w:bookmarkEnd w:id="5"/>
    </w:p>
    <w:p w14:paraId="5E929894"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i/>
          <w:iCs/>
          <w:lang w:val="en-GB"/>
        </w:rPr>
        <w:t>Political:</w:t>
      </w:r>
    </w:p>
    <w:p w14:paraId="38F43C62" w14:textId="77777777" w:rsidR="00F52D4E" w:rsidRPr="006D21A7" w:rsidRDefault="00F43AD9" w:rsidP="00381FE2">
      <w:pPr>
        <w:pStyle w:val="NormalWeb"/>
        <w:numPr>
          <w:ilvl w:val="0"/>
          <w:numId w:val="8"/>
        </w:numPr>
        <w:spacing w:before="0" w:beforeAutospacing="0" w:after="0" w:afterAutospacing="0" w:line="360" w:lineRule="auto"/>
        <w:jc w:val="both"/>
        <w:textAlignment w:val="baseline"/>
        <w:rPr>
          <w:lang w:val="en-GB"/>
        </w:rPr>
      </w:pPr>
      <w:r w:rsidRPr="006D21A7">
        <w:rPr>
          <w:lang w:val="en-GB"/>
        </w:rPr>
        <w:t>EU Green Deal requires emissions cut by 55% by 2030 (European Parliament, 2020).</w:t>
      </w:r>
    </w:p>
    <w:p w14:paraId="0CBD548B" w14:textId="77777777" w:rsidR="00F52D4E" w:rsidRPr="006D21A7" w:rsidRDefault="00F43AD9" w:rsidP="00381FE2">
      <w:pPr>
        <w:pStyle w:val="NormalWeb"/>
        <w:numPr>
          <w:ilvl w:val="0"/>
          <w:numId w:val="8"/>
        </w:numPr>
        <w:spacing w:before="0" w:beforeAutospacing="0" w:after="0" w:afterAutospacing="0" w:line="360" w:lineRule="auto"/>
        <w:jc w:val="both"/>
        <w:textAlignment w:val="baseline"/>
        <w:rPr>
          <w:lang w:val="en-GB"/>
        </w:rPr>
      </w:pPr>
      <w:r w:rsidRPr="006D21A7">
        <w:rPr>
          <w:lang w:val="en-GB"/>
        </w:rPr>
        <w:t>California Green Lodging Program.</w:t>
      </w:r>
    </w:p>
    <w:p w14:paraId="56612346" w14:textId="77777777" w:rsidR="00F52D4E" w:rsidRPr="006D21A7" w:rsidRDefault="00F43AD9" w:rsidP="00381FE2">
      <w:pPr>
        <w:pStyle w:val="NormalWeb"/>
        <w:numPr>
          <w:ilvl w:val="0"/>
          <w:numId w:val="8"/>
        </w:numPr>
        <w:spacing w:before="0" w:beforeAutospacing="0" w:after="0" w:afterAutospacing="0" w:line="360" w:lineRule="auto"/>
        <w:jc w:val="both"/>
        <w:textAlignment w:val="baseline"/>
        <w:rPr>
          <w:lang w:val="en-GB"/>
        </w:rPr>
      </w:pPr>
      <w:r w:rsidRPr="006D21A7">
        <w:rPr>
          <w:lang w:val="en-GB"/>
        </w:rPr>
        <w:lastRenderedPageBreak/>
        <w:t>The regulation of local government with the waste management.</w:t>
      </w:r>
    </w:p>
    <w:p w14:paraId="679318E8"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i/>
          <w:iCs/>
          <w:lang w:val="en-GB"/>
        </w:rPr>
        <w:t>Economic:</w:t>
      </w:r>
    </w:p>
    <w:p w14:paraId="112F6C61" w14:textId="77777777" w:rsidR="00F52D4E" w:rsidRPr="006D21A7" w:rsidRDefault="00F43AD9" w:rsidP="00381FE2">
      <w:pPr>
        <w:pStyle w:val="NormalWeb"/>
        <w:numPr>
          <w:ilvl w:val="0"/>
          <w:numId w:val="9"/>
        </w:numPr>
        <w:spacing w:before="0" w:beforeAutospacing="0" w:after="0" w:afterAutospacing="0" w:line="360" w:lineRule="auto"/>
        <w:jc w:val="both"/>
        <w:textAlignment w:val="baseline"/>
        <w:rPr>
          <w:lang w:val="en-GB"/>
        </w:rPr>
      </w:pPr>
      <w:r w:rsidRPr="006D21A7">
        <w:rPr>
          <w:lang w:val="en-GB"/>
        </w:rPr>
        <w:t>Acquisition costs of green technologies are usually relatively high at the beginning of a particular innovation.</w:t>
      </w:r>
    </w:p>
    <w:p w14:paraId="635D6E86" w14:textId="77777777" w:rsidR="00F52D4E" w:rsidRPr="006D21A7" w:rsidRDefault="00F43AD9" w:rsidP="00381FE2">
      <w:pPr>
        <w:pStyle w:val="NormalWeb"/>
        <w:numPr>
          <w:ilvl w:val="0"/>
          <w:numId w:val="9"/>
        </w:numPr>
        <w:spacing w:before="0" w:beforeAutospacing="0" w:after="0" w:afterAutospacing="0" w:line="360" w:lineRule="auto"/>
        <w:jc w:val="both"/>
        <w:textAlignment w:val="baseline"/>
        <w:rPr>
          <w:lang w:val="en-GB"/>
        </w:rPr>
      </w:pPr>
      <w:r w:rsidRPr="006D21A7">
        <w:rPr>
          <w:lang w:val="en-GB"/>
        </w:rPr>
        <w:t>The longer-term savings with operational costs (Costa and Costa, 2022).</w:t>
      </w:r>
    </w:p>
    <w:p w14:paraId="1265E7BE" w14:textId="77777777" w:rsidR="00F52D4E" w:rsidRPr="006D21A7" w:rsidRDefault="00F43AD9" w:rsidP="00381FE2">
      <w:pPr>
        <w:pStyle w:val="NormalWeb"/>
        <w:numPr>
          <w:ilvl w:val="0"/>
          <w:numId w:val="9"/>
        </w:numPr>
        <w:spacing w:before="0" w:beforeAutospacing="0" w:after="0" w:afterAutospacing="0" w:line="360" w:lineRule="auto"/>
        <w:jc w:val="both"/>
        <w:textAlignment w:val="baseline"/>
        <w:rPr>
          <w:lang w:val="en-GB"/>
        </w:rPr>
      </w:pPr>
      <w:r w:rsidRPr="006D21A7">
        <w:rPr>
          <w:lang w:val="en-GB"/>
        </w:rPr>
        <w:t>Market demand for sustainable options.</w:t>
      </w:r>
    </w:p>
    <w:p w14:paraId="6A782E6D"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i/>
          <w:iCs/>
          <w:lang w:val="en-GB"/>
        </w:rPr>
        <w:t>Social:</w:t>
      </w:r>
    </w:p>
    <w:p w14:paraId="1F99F39A" w14:textId="77777777" w:rsidR="00F52D4E" w:rsidRPr="006D21A7" w:rsidRDefault="00F43AD9" w:rsidP="00381FE2">
      <w:pPr>
        <w:pStyle w:val="NormalWeb"/>
        <w:numPr>
          <w:ilvl w:val="0"/>
          <w:numId w:val="10"/>
        </w:numPr>
        <w:spacing w:before="0" w:beforeAutospacing="0" w:after="0" w:afterAutospacing="0" w:line="360" w:lineRule="auto"/>
        <w:jc w:val="both"/>
        <w:textAlignment w:val="baseline"/>
        <w:rPr>
          <w:lang w:val="en-GB"/>
        </w:rPr>
      </w:pPr>
      <w:r w:rsidRPr="006D21A7">
        <w:rPr>
          <w:lang w:val="en-GB"/>
        </w:rPr>
        <w:t>Growing consumer preference for the different eco-friendly stays.</w:t>
      </w:r>
    </w:p>
    <w:p w14:paraId="702312EA" w14:textId="77777777" w:rsidR="00F52D4E" w:rsidRPr="006D21A7" w:rsidRDefault="00F43AD9" w:rsidP="00381FE2">
      <w:pPr>
        <w:pStyle w:val="NormalWeb"/>
        <w:numPr>
          <w:ilvl w:val="0"/>
          <w:numId w:val="10"/>
        </w:numPr>
        <w:spacing w:before="0" w:beforeAutospacing="0" w:after="0" w:afterAutospacing="0" w:line="360" w:lineRule="auto"/>
        <w:jc w:val="both"/>
        <w:textAlignment w:val="baseline"/>
        <w:rPr>
          <w:lang w:val="en-GB"/>
        </w:rPr>
      </w:pPr>
      <w:r w:rsidRPr="006D21A7">
        <w:rPr>
          <w:lang w:val="en-GB"/>
        </w:rPr>
        <w:t>Higher buying prices support sustainable services and products (Batabyal and Das, 2019).</w:t>
      </w:r>
    </w:p>
    <w:p w14:paraId="0C998F26" w14:textId="77777777" w:rsidR="00F52D4E" w:rsidRPr="006D21A7" w:rsidRDefault="00F43AD9" w:rsidP="00381FE2">
      <w:pPr>
        <w:pStyle w:val="NormalWeb"/>
        <w:numPr>
          <w:ilvl w:val="0"/>
          <w:numId w:val="10"/>
        </w:numPr>
        <w:spacing w:before="0" w:beforeAutospacing="0" w:after="0" w:afterAutospacing="0" w:line="360" w:lineRule="auto"/>
        <w:jc w:val="both"/>
        <w:textAlignment w:val="baseline"/>
        <w:rPr>
          <w:lang w:val="en-GB"/>
        </w:rPr>
      </w:pPr>
      <w:r w:rsidRPr="006D21A7">
        <w:rPr>
          <w:lang w:val="en-GB"/>
        </w:rPr>
        <w:t>Change in CSR expectations.</w:t>
      </w:r>
    </w:p>
    <w:p w14:paraId="7A156D42"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 xml:space="preserve">S.N: </w:t>
      </w:r>
      <w:r w:rsidRPr="006D21A7">
        <w:rPr>
          <w:lang w:val="en-GB"/>
        </w:rPr>
        <w:t>The political reason as represented by the EU Green Deal Minnesota Green Plus or California Green Lodging Program, they push for legal requirements about sustainability. From the economical perspective, green technologies are capital-intensive but have lots of operational cost advantages and meet the demand for greener and environmentally friendly products. Socially, consumers are becoming conscious of environmentally friendly lodgings together with being willing to spend more, which reflects a change in expectations on corporate social responsibility.</w:t>
      </w:r>
    </w:p>
    <w:p w14:paraId="230D6F9E" w14:textId="26273527" w:rsidR="00F52D4E" w:rsidRPr="006D21A7" w:rsidRDefault="00F43AD9" w:rsidP="00381FE2">
      <w:pPr>
        <w:pStyle w:val="Heading1"/>
        <w:spacing w:before="0" w:after="0"/>
      </w:pPr>
      <w:bookmarkStart w:id="6" w:name="_Toc189642898"/>
      <w:r w:rsidRPr="006D21A7">
        <w:rPr>
          <w:szCs w:val="28"/>
        </w:rPr>
        <w:t>Theme Impact Analysis (PESTEL)</w:t>
      </w:r>
      <w:bookmarkEnd w:id="6"/>
    </w:p>
    <w:p w14:paraId="557FD6F1"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i/>
          <w:iCs/>
          <w:lang w:val="en-GB"/>
        </w:rPr>
        <w:t>Environmental:</w:t>
      </w:r>
    </w:p>
    <w:p w14:paraId="2465AD86" w14:textId="43D87205" w:rsidR="00F52D4E" w:rsidRPr="006D21A7" w:rsidRDefault="00F43AD9" w:rsidP="00381FE2">
      <w:pPr>
        <w:pStyle w:val="NormalWeb"/>
        <w:numPr>
          <w:ilvl w:val="0"/>
          <w:numId w:val="11"/>
        </w:numPr>
        <w:spacing w:before="0" w:beforeAutospacing="0" w:after="0" w:afterAutospacing="0" w:line="360" w:lineRule="auto"/>
        <w:jc w:val="both"/>
        <w:textAlignment w:val="baseline"/>
        <w:rPr>
          <w:lang w:val="en-GB"/>
        </w:rPr>
      </w:pPr>
      <w:r w:rsidRPr="006D21A7">
        <w:rPr>
          <w:lang w:val="en-GB"/>
        </w:rPr>
        <w:t xml:space="preserve">Impact of climate change on operations (Abbass </w:t>
      </w:r>
      <w:r w:rsidR="00135B99" w:rsidRPr="006D21A7">
        <w:rPr>
          <w:i/>
          <w:iCs/>
          <w:lang w:val="en-GB"/>
        </w:rPr>
        <w:t>et al.</w:t>
      </w:r>
      <w:r w:rsidRPr="006D21A7">
        <w:rPr>
          <w:lang w:val="en-GB"/>
        </w:rPr>
        <w:t xml:space="preserve"> 2022).</w:t>
      </w:r>
    </w:p>
    <w:p w14:paraId="6BBEBC94" w14:textId="77777777" w:rsidR="00F52D4E" w:rsidRPr="006D21A7" w:rsidRDefault="00F43AD9" w:rsidP="00381FE2">
      <w:pPr>
        <w:pStyle w:val="NormalWeb"/>
        <w:numPr>
          <w:ilvl w:val="0"/>
          <w:numId w:val="11"/>
        </w:numPr>
        <w:spacing w:before="0" w:beforeAutospacing="0" w:after="0" w:afterAutospacing="0" w:line="360" w:lineRule="auto"/>
        <w:jc w:val="both"/>
        <w:textAlignment w:val="baseline"/>
        <w:rPr>
          <w:lang w:val="en-GB"/>
        </w:rPr>
      </w:pPr>
      <w:r w:rsidRPr="006D21A7">
        <w:rPr>
          <w:lang w:val="en-GB"/>
        </w:rPr>
        <w:t>Concerns of resource scarcity.</w:t>
      </w:r>
    </w:p>
    <w:p w14:paraId="0F555DE0" w14:textId="77777777" w:rsidR="00F52D4E" w:rsidRPr="006D21A7" w:rsidRDefault="00F43AD9" w:rsidP="00381FE2">
      <w:pPr>
        <w:pStyle w:val="NormalWeb"/>
        <w:numPr>
          <w:ilvl w:val="0"/>
          <w:numId w:val="11"/>
        </w:numPr>
        <w:spacing w:before="0" w:beforeAutospacing="0" w:after="0" w:afterAutospacing="0" w:line="360" w:lineRule="auto"/>
        <w:jc w:val="both"/>
        <w:textAlignment w:val="baseline"/>
        <w:rPr>
          <w:lang w:val="en-GB"/>
        </w:rPr>
      </w:pPr>
      <w:r w:rsidRPr="006D21A7">
        <w:rPr>
          <w:lang w:val="en-GB"/>
        </w:rPr>
        <w:t>Requirement of Biodiversity preservation.</w:t>
      </w:r>
    </w:p>
    <w:p w14:paraId="58FF0143"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i/>
          <w:iCs/>
          <w:lang w:val="en-GB"/>
        </w:rPr>
        <w:t>Technological:</w:t>
      </w:r>
    </w:p>
    <w:p w14:paraId="49E04B98" w14:textId="15777838" w:rsidR="00F52D4E" w:rsidRPr="006D21A7" w:rsidRDefault="00F43AD9" w:rsidP="00381FE2">
      <w:pPr>
        <w:pStyle w:val="NormalWeb"/>
        <w:numPr>
          <w:ilvl w:val="0"/>
          <w:numId w:val="12"/>
        </w:numPr>
        <w:spacing w:before="0" w:beforeAutospacing="0" w:after="0" w:afterAutospacing="0" w:line="360" w:lineRule="auto"/>
        <w:jc w:val="both"/>
        <w:textAlignment w:val="baseline"/>
        <w:rPr>
          <w:lang w:val="en-GB"/>
        </w:rPr>
      </w:pPr>
      <w:r w:rsidRPr="006D21A7">
        <w:rPr>
          <w:lang w:val="en-GB"/>
        </w:rPr>
        <w:t xml:space="preserve">Building management systems with IoT (Gajić </w:t>
      </w:r>
      <w:r w:rsidR="00135B99" w:rsidRPr="006D21A7">
        <w:rPr>
          <w:i/>
          <w:iCs/>
          <w:lang w:val="en-GB"/>
        </w:rPr>
        <w:t>et al.</w:t>
      </w:r>
      <w:r w:rsidRPr="006D21A7">
        <w:rPr>
          <w:lang w:val="en-GB"/>
        </w:rPr>
        <w:t xml:space="preserve"> 2024).</w:t>
      </w:r>
    </w:p>
    <w:p w14:paraId="3CC0E168" w14:textId="77777777" w:rsidR="00F52D4E" w:rsidRPr="006D21A7" w:rsidRDefault="00F43AD9" w:rsidP="00381FE2">
      <w:pPr>
        <w:pStyle w:val="NormalWeb"/>
        <w:numPr>
          <w:ilvl w:val="0"/>
          <w:numId w:val="12"/>
        </w:numPr>
        <w:spacing w:before="0" w:beforeAutospacing="0" w:after="0" w:afterAutospacing="0" w:line="360" w:lineRule="auto"/>
        <w:jc w:val="both"/>
        <w:textAlignment w:val="baseline"/>
        <w:rPr>
          <w:lang w:val="en-GB"/>
        </w:rPr>
      </w:pPr>
      <w:r w:rsidRPr="006D21A7">
        <w:rPr>
          <w:lang w:val="en-GB"/>
        </w:rPr>
        <w:t>Renewable energy innovations.</w:t>
      </w:r>
    </w:p>
    <w:p w14:paraId="4E942ECB" w14:textId="77777777" w:rsidR="00F52D4E" w:rsidRPr="006D21A7" w:rsidRDefault="00F43AD9" w:rsidP="00381FE2">
      <w:pPr>
        <w:pStyle w:val="NormalWeb"/>
        <w:numPr>
          <w:ilvl w:val="0"/>
          <w:numId w:val="12"/>
        </w:numPr>
        <w:spacing w:before="0" w:beforeAutospacing="0" w:after="0" w:afterAutospacing="0" w:line="360" w:lineRule="auto"/>
        <w:jc w:val="both"/>
        <w:textAlignment w:val="baseline"/>
        <w:rPr>
          <w:lang w:val="en-GB"/>
        </w:rPr>
      </w:pPr>
      <w:r w:rsidRPr="006D21A7">
        <w:rPr>
          <w:lang w:val="en-GB"/>
        </w:rPr>
        <w:t>Smarter solutions of waste management.</w:t>
      </w:r>
    </w:p>
    <w:p w14:paraId="25D3FDAF"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i/>
          <w:iCs/>
          <w:lang w:val="en-GB"/>
        </w:rPr>
        <w:t>Legal:</w:t>
      </w:r>
    </w:p>
    <w:p w14:paraId="50B7F78B" w14:textId="77777777" w:rsidR="00F52D4E" w:rsidRPr="006D21A7" w:rsidRDefault="00F43AD9" w:rsidP="00381FE2">
      <w:pPr>
        <w:pStyle w:val="NormalWeb"/>
        <w:numPr>
          <w:ilvl w:val="0"/>
          <w:numId w:val="13"/>
        </w:numPr>
        <w:spacing w:before="0" w:beforeAutospacing="0" w:after="0" w:afterAutospacing="0" w:line="360" w:lineRule="auto"/>
        <w:jc w:val="both"/>
        <w:textAlignment w:val="baseline"/>
        <w:rPr>
          <w:lang w:val="en-GB"/>
        </w:rPr>
      </w:pPr>
      <w:r w:rsidRPr="006D21A7">
        <w:rPr>
          <w:lang w:val="en-GB"/>
        </w:rPr>
        <w:t>Requirements for environmental compliances.</w:t>
      </w:r>
    </w:p>
    <w:p w14:paraId="3CA06896" w14:textId="77777777" w:rsidR="00F52D4E" w:rsidRPr="006D21A7" w:rsidRDefault="00F43AD9" w:rsidP="00381FE2">
      <w:pPr>
        <w:pStyle w:val="NormalWeb"/>
        <w:numPr>
          <w:ilvl w:val="0"/>
          <w:numId w:val="13"/>
        </w:numPr>
        <w:spacing w:before="0" w:beforeAutospacing="0" w:after="0" w:afterAutospacing="0" w:line="360" w:lineRule="auto"/>
        <w:jc w:val="both"/>
        <w:textAlignment w:val="baseline"/>
        <w:rPr>
          <w:lang w:val="en-GB"/>
        </w:rPr>
      </w:pPr>
      <w:r w:rsidRPr="006D21A7">
        <w:rPr>
          <w:lang w:val="en-GB"/>
        </w:rPr>
        <w:t>Reporting for Carbon emissions.</w:t>
      </w:r>
    </w:p>
    <w:p w14:paraId="70D91B34" w14:textId="77777777" w:rsidR="00F52D4E" w:rsidRPr="006D21A7" w:rsidRDefault="00F43AD9" w:rsidP="00381FE2">
      <w:pPr>
        <w:pStyle w:val="NormalWeb"/>
        <w:numPr>
          <w:ilvl w:val="0"/>
          <w:numId w:val="13"/>
        </w:numPr>
        <w:spacing w:before="0" w:beforeAutospacing="0" w:after="0" w:afterAutospacing="0" w:line="360" w:lineRule="auto"/>
        <w:jc w:val="both"/>
        <w:textAlignment w:val="baseline"/>
        <w:rPr>
          <w:lang w:val="en-GB"/>
        </w:rPr>
      </w:pPr>
      <w:r w:rsidRPr="006D21A7">
        <w:rPr>
          <w:lang w:val="en-GB"/>
        </w:rPr>
        <w:t>Waste disposal regulations.</w:t>
      </w:r>
    </w:p>
    <w:p w14:paraId="53F59C7D" w14:textId="6CCB7C30"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 xml:space="preserve">S.N: </w:t>
      </w:r>
      <w:r w:rsidRPr="006D21A7">
        <w:rPr>
          <w:lang w:val="en-GB"/>
        </w:rPr>
        <w:t xml:space="preserve">The Environmental factors include the matters of climate change, which affect the operations of an organisation, </w:t>
      </w:r>
      <w:r w:rsidR="00381FE2" w:rsidRPr="006D21A7">
        <w:rPr>
          <w:lang w:val="en-GB"/>
        </w:rPr>
        <w:t>materials,</w:t>
      </w:r>
      <w:r w:rsidRPr="006D21A7">
        <w:rPr>
          <w:lang w:val="en-GB"/>
        </w:rPr>
        <w:t xml:space="preserve"> and energy resources scarcity together with loss of </w:t>
      </w:r>
      <w:r w:rsidRPr="006D21A7">
        <w:rPr>
          <w:lang w:val="en-GB"/>
        </w:rPr>
        <w:lastRenderedPageBreak/>
        <w:t xml:space="preserve">species diversity. Technologically, optimum utilisation of the IoT-based building management system and optimum use of renewable energy sources contribute to minimising environmental impacts. From a legal perspective, there are legal frameworks that hotels </w:t>
      </w:r>
      <w:r w:rsidR="00381FE2" w:rsidRPr="006D21A7">
        <w:rPr>
          <w:lang w:val="en-GB"/>
        </w:rPr>
        <w:t>must</w:t>
      </w:r>
      <w:r w:rsidRPr="006D21A7">
        <w:rPr>
          <w:lang w:val="en-GB"/>
        </w:rPr>
        <w:t xml:space="preserve"> observe in environmental policies, emission of carbon, and disposal of wastes.</w:t>
      </w:r>
    </w:p>
    <w:p w14:paraId="10815855" w14:textId="3F908410" w:rsidR="00F52D4E" w:rsidRPr="006D21A7" w:rsidRDefault="00F43AD9" w:rsidP="00381FE2">
      <w:pPr>
        <w:pStyle w:val="Heading1"/>
        <w:spacing w:before="0" w:after="0"/>
      </w:pPr>
      <w:bookmarkStart w:id="7" w:name="_Toc189642899"/>
      <w:r w:rsidRPr="006D21A7">
        <w:rPr>
          <w:szCs w:val="28"/>
        </w:rPr>
        <w:t>Theme Impact Analysis (Literature Alignment)</w:t>
      </w:r>
      <w:bookmarkEnd w:id="7"/>
    </w:p>
    <w:p w14:paraId="4D265E17" w14:textId="77777777" w:rsidR="00F52D4E" w:rsidRPr="006D21A7" w:rsidRDefault="00F43AD9" w:rsidP="00381FE2">
      <w:pPr>
        <w:pStyle w:val="NormalWeb"/>
        <w:numPr>
          <w:ilvl w:val="0"/>
          <w:numId w:val="14"/>
        </w:numPr>
        <w:spacing w:before="0" w:beforeAutospacing="0" w:after="0" w:afterAutospacing="0" w:line="360" w:lineRule="auto"/>
        <w:jc w:val="both"/>
        <w:textAlignment w:val="baseline"/>
        <w:rPr>
          <w:lang w:val="en-GB"/>
        </w:rPr>
      </w:pPr>
      <w:r w:rsidRPr="006D21A7">
        <w:rPr>
          <w:lang w:val="en-GB"/>
        </w:rPr>
        <w:t>Triple Bottom Line framework integration.</w:t>
      </w:r>
    </w:p>
    <w:p w14:paraId="53F46E72" w14:textId="77777777" w:rsidR="00F52D4E" w:rsidRPr="006D21A7" w:rsidRDefault="00F43AD9" w:rsidP="00381FE2">
      <w:pPr>
        <w:pStyle w:val="NormalWeb"/>
        <w:numPr>
          <w:ilvl w:val="0"/>
          <w:numId w:val="14"/>
        </w:numPr>
        <w:spacing w:before="0" w:beforeAutospacing="0" w:after="0" w:afterAutospacing="0" w:line="360" w:lineRule="auto"/>
        <w:jc w:val="both"/>
        <w:textAlignment w:val="baseline"/>
        <w:rPr>
          <w:lang w:val="en-GB"/>
        </w:rPr>
      </w:pPr>
      <w:r w:rsidRPr="006D21A7">
        <w:rPr>
          <w:lang w:val="en-GB"/>
        </w:rPr>
        <w:t>Sustainability’s value creation has been supported by stakeholder theory.</w:t>
      </w:r>
    </w:p>
    <w:p w14:paraId="633E004D" w14:textId="77777777" w:rsidR="00F52D4E" w:rsidRPr="006D21A7" w:rsidRDefault="00F43AD9" w:rsidP="00381FE2">
      <w:pPr>
        <w:pStyle w:val="NormalWeb"/>
        <w:numPr>
          <w:ilvl w:val="0"/>
          <w:numId w:val="14"/>
        </w:numPr>
        <w:spacing w:before="0" w:beforeAutospacing="0" w:after="0" w:afterAutospacing="0" w:line="360" w:lineRule="auto"/>
        <w:jc w:val="both"/>
        <w:textAlignment w:val="baseline"/>
        <w:rPr>
          <w:lang w:val="en-GB"/>
        </w:rPr>
      </w:pPr>
      <w:r w:rsidRPr="006D21A7">
        <w:rPr>
          <w:lang w:val="en-GB"/>
        </w:rPr>
        <w:t>Evidence of waste reduction in combination with water conservation efforts.</w:t>
      </w:r>
    </w:p>
    <w:p w14:paraId="5C9E7199" w14:textId="77777777" w:rsidR="00F52D4E" w:rsidRPr="006D21A7" w:rsidRDefault="00F43AD9" w:rsidP="00381FE2">
      <w:pPr>
        <w:pStyle w:val="NormalWeb"/>
        <w:numPr>
          <w:ilvl w:val="0"/>
          <w:numId w:val="14"/>
        </w:numPr>
        <w:spacing w:before="0" w:beforeAutospacing="0" w:after="0" w:afterAutospacing="0" w:line="360" w:lineRule="auto"/>
        <w:jc w:val="both"/>
        <w:textAlignment w:val="baseline"/>
        <w:rPr>
          <w:lang w:val="en-GB"/>
        </w:rPr>
      </w:pPr>
      <w:r w:rsidRPr="006D21A7">
        <w:rPr>
          <w:lang w:val="en-GB"/>
        </w:rPr>
        <w:t>Supports renewable energy adoption.</w:t>
      </w:r>
    </w:p>
    <w:p w14:paraId="4578DC70"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 xml:space="preserve">S.N: </w:t>
      </w:r>
      <w:r w:rsidRPr="006D21A7">
        <w:rPr>
          <w:lang w:val="en-GB"/>
        </w:rPr>
        <w:t>Literature also shows how sustainability initiatives fit existing models, such as the TBL model and stakeholder theory. These studies confirm that waste management programs, water savings measures and renewable energy initiatives have favourable findings throughout environmental and economic aspects.</w:t>
      </w:r>
    </w:p>
    <w:p w14:paraId="48AD9711" w14:textId="6B3085F9" w:rsidR="00F52D4E" w:rsidRPr="006D21A7" w:rsidRDefault="00F43AD9" w:rsidP="00381FE2">
      <w:pPr>
        <w:pStyle w:val="Heading1"/>
        <w:spacing w:before="0" w:after="0"/>
      </w:pPr>
      <w:bookmarkStart w:id="8" w:name="_Toc189642900"/>
      <w:r w:rsidRPr="006D21A7">
        <w:rPr>
          <w:szCs w:val="28"/>
        </w:rPr>
        <w:t>Theme Impact Analysis (Examples)</w:t>
      </w:r>
      <w:bookmarkEnd w:id="8"/>
    </w:p>
    <w:p w14:paraId="468953F9" w14:textId="77777777" w:rsidR="00F52D4E" w:rsidRPr="006D21A7" w:rsidRDefault="00F43AD9" w:rsidP="00381FE2">
      <w:pPr>
        <w:pStyle w:val="NormalWeb"/>
        <w:numPr>
          <w:ilvl w:val="0"/>
          <w:numId w:val="15"/>
        </w:numPr>
        <w:spacing w:before="0" w:beforeAutospacing="0" w:after="0" w:afterAutospacing="0" w:line="360" w:lineRule="auto"/>
        <w:jc w:val="both"/>
        <w:textAlignment w:val="baseline"/>
        <w:rPr>
          <w:lang w:val="en-GB"/>
        </w:rPr>
      </w:pPr>
      <w:r w:rsidRPr="006D21A7">
        <w:rPr>
          <w:lang w:val="en-GB"/>
        </w:rPr>
        <w:t>Hilton's corporate responsibility program, known as "Travel with Purpose", focuses on a low-carbon plan (Hilton, 2024).</w:t>
      </w:r>
    </w:p>
    <w:p w14:paraId="1D674768" w14:textId="77777777" w:rsidR="00F52D4E" w:rsidRPr="006D21A7" w:rsidRDefault="00F43AD9" w:rsidP="00381FE2">
      <w:pPr>
        <w:pStyle w:val="NormalWeb"/>
        <w:numPr>
          <w:ilvl w:val="0"/>
          <w:numId w:val="15"/>
        </w:numPr>
        <w:spacing w:before="0" w:beforeAutospacing="0" w:after="0" w:afterAutospacing="0" w:line="360" w:lineRule="auto"/>
        <w:jc w:val="both"/>
        <w:textAlignment w:val="baseline"/>
        <w:rPr>
          <w:lang w:val="en-GB"/>
        </w:rPr>
      </w:pPr>
      <w:r w:rsidRPr="006D21A7">
        <w:rPr>
          <w:lang w:val="en-GB"/>
        </w:rPr>
        <w:t>The investment of Marriott in energy-efficient HVAC systems.</w:t>
      </w:r>
    </w:p>
    <w:p w14:paraId="1E2B335B" w14:textId="2A8A4D02" w:rsidR="00F52D4E" w:rsidRPr="006D21A7" w:rsidRDefault="00F43AD9" w:rsidP="00381FE2">
      <w:pPr>
        <w:pStyle w:val="NormalWeb"/>
        <w:numPr>
          <w:ilvl w:val="0"/>
          <w:numId w:val="15"/>
        </w:numPr>
        <w:spacing w:before="0" w:beforeAutospacing="0" w:after="0" w:afterAutospacing="0" w:line="360" w:lineRule="auto"/>
        <w:jc w:val="both"/>
        <w:textAlignment w:val="baseline"/>
        <w:rPr>
          <w:lang w:val="en-GB"/>
        </w:rPr>
      </w:pPr>
      <w:r w:rsidRPr="006D21A7">
        <w:rPr>
          <w:lang w:val="en-GB"/>
        </w:rPr>
        <w:t>Accor's "Planet 21" initiative encompasses a waste-in-combination water strategy (Accor, 20</w:t>
      </w:r>
      <w:r w:rsidR="001B1173" w:rsidRPr="006D21A7">
        <w:rPr>
          <w:lang w:val="en-GB"/>
        </w:rPr>
        <w:t>25</w:t>
      </w:r>
      <w:r w:rsidRPr="006D21A7">
        <w:rPr>
          <w:lang w:val="en-GB"/>
        </w:rPr>
        <w:t>).</w:t>
      </w:r>
    </w:p>
    <w:p w14:paraId="7A5DE3FA" w14:textId="77777777" w:rsidR="00F52D4E" w:rsidRPr="006D21A7" w:rsidRDefault="00F43AD9" w:rsidP="00381FE2">
      <w:pPr>
        <w:pStyle w:val="NormalWeb"/>
        <w:numPr>
          <w:ilvl w:val="0"/>
          <w:numId w:val="15"/>
        </w:numPr>
        <w:spacing w:before="0" w:beforeAutospacing="0" w:after="0" w:afterAutospacing="0" w:line="360" w:lineRule="auto"/>
        <w:jc w:val="both"/>
        <w:textAlignment w:val="baseline"/>
        <w:rPr>
          <w:lang w:val="en-GB"/>
        </w:rPr>
      </w:pPr>
      <w:r w:rsidRPr="006D21A7">
        <w:rPr>
          <w:lang w:val="en-GB"/>
        </w:rPr>
        <w:t>Green Key Global certification adoption.</w:t>
      </w:r>
    </w:p>
    <w:p w14:paraId="7EFFD751"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S.N:</w:t>
      </w:r>
      <w:r w:rsidRPr="006D21A7">
        <w:rPr>
          <w:lang w:val="en-GB"/>
        </w:rPr>
        <w:t xml:space="preserve"> Results shown by leading hotel chains show that it is possible to implement change for sustainability. Hilton, on its part, plans to reduce its carbon emissions by 50% by 2030, and Marriott wants to reduce the use of renewable energy sources to at least 30% by 2025. Accor's comprehensive program, together with Green Key certification, shows industry-wide commitment to sustainability goals.</w:t>
      </w:r>
    </w:p>
    <w:p w14:paraId="37F4350A" w14:textId="58A5C983" w:rsidR="00F52D4E" w:rsidRPr="006D21A7" w:rsidRDefault="00F43AD9" w:rsidP="00381FE2">
      <w:pPr>
        <w:pStyle w:val="Heading1"/>
        <w:spacing w:before="0" w:after="0"/>
      </w:pPr>
      <w:bookmarkStart w:id="9" w:name="_Toc189642901"/>
      <w:r w:rsidRPr="006D21A7">
        <w:rPr>
          <w:szCs w:val="28"/>
        </w:rPr>
        <w:t>Theme Impact Analysis (Strengths)</w:t>
      </w:r>
      <w:bookmarkEnd w:id="9"/>
    </w:p>
    <w:p w14:paraId="2EA388CA" w14:textId="2C7EFC1D" w:rsidR="00F52D4E" w:rsidRPr="006D21A7" w:rsidRDefault="00F43AD9" w:rsidP="00381FE2">
      <w:pPr>
        <w:pStyle w:val="NormalWeb"/>
        <w:numPr>
          <w:ilvl w:val="0"/>
          <w:numId w:val="16"/>
        </w:numPr>
        <w:spacing w:before="0" w:beforeAutospacing="0" w:after="0" w:afterAutospacing="0" w:line="360" w:lineRule="auto"/>
        <w:jc w:val="both"/>
        <w:textAlignment w:val="baseline"/>
        <w:rPr>
          <w:lang w:val="en-GB"/>
        </w:rPr>
      </w:pPr>
      <w:r w:rsidRPr="006D21A7">
        <w:rPr>
          <w:lang w:val="en-GB"/>
        </w:rPr>
        <w:t xml:space="preserve">Improved brand recognition, together with establishing a competitive edge in the market (Olya </w:t>
      </w:r>
      <w:r w:rsidR="00135B99" w:rsidRPr="006D21A7">
        <w:rPr>
          <w:i/>
          <w:iCs/>
          <w:lang w:val="en-GB"/>
        </w:rPr>
        <w:t>et al.</w:t>
      </w:r>
      <w:r w:rsidRPr="006D21A7">
        <w:rPr>
          <w:lang w:val="en-GB"/>
        </w:rPr>
        <w:t xml:space="preserve"> 2021).</w:t>
      </w:r>
    </w:p>
    <w:p w14:paraId="52C38426" w14:textId="77777777" w:rsidR="00F52D4E" w:rsidRPr="006D21A7" w:rsidRDefault="00F43AD9" w:rsidP="00381FE2">
      <w:pPr>
        <w:pStyle w:val="NormalWeb"/>
        <w:numPr>
          <w:ilvl w:val="0"/>
          <w:numId w:val="16"/>
        </w:numPr>
        <w:spacing w:before="0" w:beforeAutospacing="0" w:after="0" w:afterAutospacing="0" w:line="360" w:lineRule="auto"/>
        <w:jc w:val="both"/>
        <w:textAlignment w:val="baseline"/>
        <w:rPr>
          <w:lang w:val="en-GB"/>
        </w:rPr>
      </w:pPr>
      <w:r w:rsidRPr="006D21A7">
        <w:rPr>
          <w:lang w:val="en-GB"/>
        </w:rPr>
        <w:t>Improved operational efficiency in combination with cost savings.</w:t>
      </w:r>
    </w:p>
    <w:p w14:paraId="31B18CAF" w14:textId="77777777" w:rsidR="00F52D4E" w:rsidRPr="006D21A7" w:rsidRDefault="00F43AD9" w:rsidP="00381FE2">
      <w:pPr>
        <w:pStyle w:val="NormalWeb"/>
        <w:numPr>
          <w:ilvl w:val="0"/>
          <w:numId w:val="16"/>
        </w:numPr>
        <w:spacing w:before="0" w:beforeAutospacing="0" w:after="0" w:afterAutospacing="0" w:line="360" w:lineRule="auto"/>
        <w:jc w:val="both"/>
        <w:textAlignment w:val="baseline"/>
        <w:rPr>
          <w:lang w:val="en-GB"/>
        </w:rPr>
      </w:pPr>
      <w:r w:rsidRPr="006D21A7">
        <w:rPr>
          <w:lang w:val="en-GB"/>
        </w:rPr>
        <w:t>Growing consumer appeal following with competitive advantage.</w:t>
      </w:r>
    </w:p>
    <w:p w14:paraId="036ED81D"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 xml:space="preserve">S.N: </w:t>
      </w:r>
      <w:r w:rsidRPr="006D21A7">
        <w:rPr>
          <w:lang w:val="en-GB"/>
        </w:rPr>
        <w:t xml:space="preserve">The benefits of sustainability initiatives have been a notable improvement for instance, and better guest relations and brand loyalty. The decrease in energy and water consumption is </w:t>
      </w:r>
      <w:r w:rsidRPr="006D21A7">
        <w:rPr>
          <w:lang w:val="en-GB"/>
        </w:rPr>
        <w:lastRenderedPageBreak/>
        <w:t>helping hotels to be operational efficiently. At the same time, the increasing demand of consumers for environmentally friendly products is giving them a competitive edge.</w:t>
      </w:r>
    </w:p>
    <w:p w14:paraId="4E658F66" w14:textId="076C1672" w:rsidR="00F52D4E" w:rsidRPr="006D21A7" w:rsidRDefault="00F43AD9" w:rsidP="00381FE2">
      <w:pPr>
        <w:pStyle w:val="Heading1"/>
        <w:spacing w:before="0" w:after="0"/>
      </w:pPr>
      <w:bookmarkStart w:id="10" w:name="_Toc189642902"/>
      <w:r w:rsidRPr="006D21A7">
        <w:rPr>
          <w:szCs w:val="28"/>
        </w:rPr>
        <w:t>Theme Impact Analysis (Limitations)</w:t>
      </w:r>
      <w:bookmarkEnd w:id="10"/>
    </w:p>
    <w:p w14:paraId="293B251B" w14:textId="2FD14E35" w:rsidR="00F52D4E" w:rsidRPr="006D21A7" w:rsidRDefault="00F43AD9" w:rsidP="00381FE2">
      <w:pPr>
        <w:pStyle w:val="NormalWeb"/>
        <w:numPr>
          <w:ilvl w:val="0"/>
          <w:numId w:val="17"/>
        </w:numPr>
        <w:spacing w:before="0" w:beforeAutospacing="0" w:after="0" w:afterAutospacing="0" w:line="360" w:lineRule="auto"/>
        <w:jc w:val="both"/>
        <w:textAlignment w:val="baseline"/>
        <w:rPr>
          <w:lang w:val="en-GB"/>
        </w:rPr>
      </w:pPr>
      <w:r w:rsidRPr="006D21A7">
        <w:rPr>
          <w:lang w:val="en-GB"/>
        </w:rPr>
        <w:t xml:space="preserve">There have been significant upfront costs, which are creating barriers for different small-scale hotels (Hussain </w:t>
      </w:r>
      <w:r w:rsidR="00135B99" w:rsidRPr="006D21A7">
        <w:rPr>
          <w:i/>
          <w:iCs/>
          <w:lang w:val="en-GB"/>
        </w:rPr>
        <w:t>et al.</w:t>
      </w:r>
      <w:r w:rsidRPr="006D21A7">
        <w:rPr>
          <w:lang w:val="en-GB"/>
        </w:rPr>
        <w:t xml:space="preserve"> 2024).</w:t>
      </w:r>
    </w:p>
    <w:p w14:paraId="5D0B499C" w14:textId="77777777" w:rsidR="00F52D4E" w:rsidRPr="006D21A7" w:rsidRDefault="00F43AD9" w:rsidP="00381FE2">
      <w:pPr>
        <w:pStyle w:val="NormalWeb"/>
        <w:numPr>
          <w:ilvl w:val="0"/>
          <w:numId w:val="17"/>
        </w:numPr>
        <w:spacing w:before="0" w:beforeAutospacing="0" w:after="0" w:afterAutospacing="0" w:line="360" w:lineRule="auto"/>
        <w:jc w:val="both"/>
        <w:textAlignment w:val="baseline"/>
        <w:rPr>
          <w:lang w:val="en-GB"/>
        </w:rPr>
      </w:pPr>
      <w:r w:rsidRPr="006D21A7">
        <w:rPr>
          <w:lang w:val="en-GB"/>
        </w:rPr>
        <w:t>Lack of organisational control and integrity, and the threat of false environmentally friendly claims.</w:t>
      </w:r>
    </w:p>
    <w:p w14:paraId="1513C67B" w14:textId="77777777" w:rsidR="00F52D4E" w:rsidRPr="006D21A7" w:rsidRDefault="00F43AD9" w:rsidP="00381FE2">
      <w:pPr>
        <w:pStyle w:val="NormalWeb"/>
        <w:numPr>
          <w:ilvl w:val="0"/>
          <w:numId w:val="17"/>
        </w:numPr>
        <w:spacing w:before="0" w:beforeAutospacing="0" w:after="0" w:afterAutospacing="0" w:line="360" w:lineRule="auto"/>
        <w:jc w:val="both"/>
        <w:textAlignment w:val="baseline"/>
        <w:rPr>
          <w:lang w:val="en-GB"/>
        </w:rPr>
      </w:pPr>
      <w:r w:rsidRPr="006D21A7">
        <w:rPr>
          <w:lang w:val="en-GB"/>
        </w:rPr>
        <w:t>Implementation of the challenges in developing regions.</w:t>
      </w:r>
    </w:p>
    <w:p w14:paraId="32B22A3C"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 xml:space="preserve">S.N: </w:t>
      </w:r>
      <w:r w:rsidRPr="006D21A7">
        <w:rPr>
          <w:lang w:val="en-GB"/>
        </w:rPr>
        <w:t>There are several challenges that exist in implementing a sustainability strategy. Initial capital investments remain drawbacks for small-scale buildings and there are also issues related to potentially misleading 'green' initiatives by some hotels. Several constraints affect the performance of hotels located in developing regions partly because they lack adequate access to technology and resources.</w:t>
      </w:r>
    </w:p>
    <w:p w14:paraId="780B198F" w14:textId="676777CE" w:rsidR="00F52D4E" w:rsidRPr="006D21A7" w:rsidRDefault="00F43AD9" w:rsidP="00381FE2">
      <w:pPr>
        <w:pStyle w:val="Heading1"/>
        <w:spacing w:before="0" w:after="0"/>
      </w:pPr>
      <w:bookmarkStart w:id="11" w:name="_Toc189642903"/>
      <w:r w:rsidRPr="006D21A7">
        <w:rPr>
          <w:szCs w:val="28"/>
        </w:rPr>
        <w:t>Conclusion</w:t>
      </w:r>
      <w:bookmarkEnd w:id="11"/>
    </w:p>
    <w:p w14:paraId="5CE07404" w14:textId="77777777" w:rsidR="00F52D4E" w:rsidRPr="006D21A7" w:rsidRDefault="00F43AD9" w:rsidP="00381FE2">
      <w:pPr>
        <w:pStyle w:val="NormalWeb"/>
        <w:numPr>
          <w:ilvl w:val="0"/>
          <w:numId w:val="18"/>
        </w:numPr>
        <w:spacing w:before="0" w:beforeAutospacing="0" w:after="0" w:afterAutospacing="0" w:line="360" w:lineRule="auto"/>
        <w:jc w:val="both"/>
        <w:textAlignment w:val="baseline"/>
        <w:rPr>
          <w:lang w:val="en-GB"/>
        </w:rPr>
      </w:pPr>
      <w:r w:rsidRPr="006D21A7">
        <w:rPr>
          <w:lang w:val="en-GB"/>
        </w:rPr>
        <w:t>Sustainability is a factor which enhances the long-term success of the industries in the business.</w:t>
      </w:r>
    </w:p>
    <w:p w14:paraId="29CF9B0A" w14:textId="77777777" w:rsidR="00F52D4E" w:rsidRPr="006D21A7" w:rsidRDefault="00F43AD9" w:rsidP="00381FE2">
      <w:pPr>
        <w:pStyle w:val="NormalWeb"/>
        <w:numPr>
          <w:ilvl w:val="0"/>
          <w:numId w:val="18"/>
        </w:numPr>
        <w:spacing w:before="0" w:beforeAutospacing="0" w:after="0" w:afterAutospacing="0" w:line="360" w:lineRule="auto"/>
        <w:jc w:val="both"/>
        <w:textAlignment w:val="baseline"/>
        <w:rPr>
          <w:lang w:val="en-GB"/>
        </w:rPr>
      </w:pPr>
      <w:r w:rsidRPr="006D21A7">
        <w:rPr>
          <w:lang w:val="en-GB"/>
        </w:rPr>
        <w:t>Implementation of efficiency measures results in positive.</w:t>
      </w:r>
    </w:p>
    <w:p w14:paraId="1C7BA374" w14:textId="77777777" w:rsidR="00F52D4E" w:rsidRPr="006D21A7" w:rsidRDefault="00F43AD9" w:rsidP="00381FE2">
      <w:pPr>
        <w:pStyle w:val="NormalWeb"/>
        <w:numPr>
          <w:ilvl w:val="0"/>
          <w:numId w:val="18"/>
        </w:numPr>
        <w:spacing w:before="0" w:beforeAutospacing="0" w:after="0" w:afterAutospacing="0" w:line="360" w:lineRule="auto"/>
        <w:jc w:val="both"/>
        <w:textAlignment w:val="baseline"/>
        <w:rPr>
          <w:lang w:val="en-GB"/>
        </w:rPr>
      </w:pPr>
      <w:r w:rsidRPr="006D21A7">
        <w:rPr>
          <w:lang w:val="en-GB"/>
        </w:rPr>
        <w:t>More attention should be paid to innovation and engagement.</w:t>
      </w:r>
    </w:p>
    <w:p w14:paraId="4E3A644B"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 xml:space="preserve">S.N: </w:t>
      </w:r>
      <w:r w:rsidRPr="006D21A7">
        <w:rPr>
          <w:lang w:val="en-GB"/>
        </w:rPr>
        <w:t>The conclusion derives that sustainability is a key to the future of the hospitality industry, alike the environment and economic gains. Sustainability success hence calls for perpetuated integration of energy efficiency, waste minimisation, and sustainability programs, as well as innovation and engagement.</w:t>
      </w:r>
    </w:p>
    <w:p w14:paraId="31267234" w14:textId="15E77F63" w:rsidR="00F52D4E" w:rsidRPr="006D21A7" w:rsidRDefault="00F43AD9" w:rsidP="00381FE2">
      <w:pPr>
        <w:pStyle w:val="Heading1"/>
        <w:spacing w:before="0" w:after="0"/>
      </w:pPr>
      <w:bookmarkStart w:id="12" w:name="_Toc189642904"/>
      <w:r w:rsidRPr="006D21A7">
        <w:rPr>
          <w:szCs w:val="28"/>
        </w:rPr>
        <w:t>Recommendations</w:t>
      </w:r>
      <w:bookmarkEnd w:id="12"/>
      <w:r w:rsidRPr="006D21A7">
        <w:rPr>
          <w:szCs w:val="28"/>
        </w:rPr>
        <w:t xml:space="preserve"> </w:t>
      </w:r>
    </w:p>
    <w:p w14:paraId="2AF81061" w14:textId="47BE54A8" w:rsidR="00F52D4E" w:rsidRPr="006D21A7" w:rsidRDefault="00F43AD9" w:rsidP="00381FE2">
      <w:pPr>
        <w:pStyle w:val="NormalWeb"/>
        <w:numPr>
          <w:ilvl w:val="0"/>
          <w:numId w:val="19"/>
        </w:numPr>
        <w:spacing w:before="0" w:beforeAutospacing="0" w:after="0" w:afterAutospacing="0" w:line="360" w:lineRule="auto"/>
        <w:jc w:val="both"/>
        <w:textAlignment w:val="baseline"/>
        <w:rPr>
          <w:lang w:val="en-GB"/>
        </w:rPr>
      </w:pPr>
      <w:r w:rsidRPr="006D21A7">
        <w:rPr>
          <w:lang w:val="en-GB"/>
        </w:rPr>
        <w:t xml:space="preserve">Promotion of the utilisation of renewable energy and efficiency technologies (Salah </w:t>
      </w:r>
      <w:r w:rsidR="00135B99" w:rsidRPr="006D21A7">
        <w:rPr>
          <w:i/>
          <w:iCs/>
          <w:lang w:val="en-GB"/>
        </w:rPr>
        <w:t>et al.</w:t>
      </w:r>
      <w:r w:rsidRPr="006D21A7">
        <w:rPr>
          <w:lang w:val="en-GB"/>
        </w:rPr>
        <w:t xml:space="preserve"> 2022).</w:t>
      </w:r>
    </w:p>
    <w:p w14:paraId="09992AC4" w14:textId="77777777" w:rsidR="00F52D4E" w:rsidRPr="006D21A7" w:rsidRDefault="00F43AD9" w:rsidP="00381FE2">
      <w:pPr>
        <w:pStyle w:val="NormalWeb"/>
        <w:numPr>
          <w:ilvl w:val="0"/>
          <w:numId w:val="19"/>
        </w:numPr>
        <w:spacing w:before="0" w:beforeAutospacing="0" w:after="0" w:afterAutospacing="0" w:line="360" w:lineRule="auto"/>
        <w:jc w:val="both"/>
        <w:textAlignment w:val="baseline"/>
        <w:rPr>
          <w:lang w:val="en-GB"/>
        </w:rPr>
      </w:pPr>
      <w:r w:rsidRPr="006D21A7">
        <w:rPr>
          <w:lang w:val="en-GB"/>
        </w:rPr>
        <w:t>Adopt along with utilise energy management systems.</w:t>
      </w:r>
    </w:p>
    <w:p w14:paraId="540A464B" w14:textId="77777777" w:rsidR="00F52D4E" w:rsidRPr="006D21A7" w:rsidRDefault="00F43AD9" w:rsidP="00381FE2">
      <w:pPr>
        <w:pStyle w:val="NormalWeb"/>
        <w:numPr>
          <w:ilvl w:val="0"/>
          <w:numId w:val="19"/>
        </w:numPr>
        <w:spacing w:before="0" w:beforeAutospacing="0" w:after="0" w:afterAutospacing="0" w:line="360" w:lineRule="auto"/>
        <w:jc w:val="both"/>
        <w:textAlignment w:val="baseline"/>
        <w:rPr>
          <w:lang w:val="en-GB"/>
        </w:rPr>
      </w:pPr>
      <w:r w:rsidRPr="006D21A7">
        <w:rPr>
          <w:lang w:val="en-GB"/>
        </w:rPr>
        <w:t>Pursue the retrofitting through the help of government incentives.</w:t>
      </w:r>
    </w:p>
    <w:p w14:paraId="293781B7" w14:textId="77777777"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S.N:</w:t>
      </w:r>
      <w:r w:rsidRPr="006D21A7">
        <w:rPr>
          <w:lang w:val="en-GB"/>
        </w:rPr>
        <w:t xml:space="preserve"> Hospitality should focus on the utilisation of renewable energy together with efficient technologies such as LED and smart technologies in lighting and climate control. These costs can be offset by government incentives, which enable owners of small properties to meet the costs associated with undertaking retrofitting projects.</w:t>
      </w:r>
    </w:p>
    <w:p w14:paraId="5178147C" w14:textId="1569C642" w:rsidR="00F52D4E" w:rsidRPr="006D21A7" w:rsidRDefault="00F43AD9" w:rsidP="00381FE2">
      <w:pPr>
        <w:pStyle w:val="Heading1"/>
        <w:spacing w:before="0" w:after="0"/>
      </w:pPr>
      <w:bookmarkStart w:id="13" w:name="_Toc189642905"/>
      <w:r w:rsidRPr="006D21A7">
        <w:rPr>
          <w:szCs w:val="28"/>
        </w:rPr>
        <w:t>Recommendations continued</w:t>
      </w:r>
      <w:bookmarkEnd w:id="13"/>
    </w:p>
    <w:p w14:paraId="06B6AC12" w14:textId="1EF4FA1A" w:rsidR="00F52D4E" w:rsidRPr="006D21A7" w:rsidRDefault="00F43AD9" w:rsidP="00381FE2">
      <w:pPr>
        <w:pStyle w:val="NormalWeb"/>
        <w:numPr>
          <w:ilvl w:val="0"/>
          <w:numId w:val="20"/>
        </w:numPr>
        <w:spacing w:before="0" w:beforeAutospacing="0" w:after="0" w:afterAutospacing="0" w:line="360" w:lineRule="auto"/>
        <w:jc w:val="both"/>
        <w:textAlignment w:val="baseline"/>
        <w:rPr>
          <w:lang w:val="en-GB"/>
        </w:rPr>
      </w:pPr>
      <w:r w:rsidRPr="006D21A7">
        <w:rPr>
          <w:lang w:val="en-GB"/>
        </w:rPr>
        <w:t xml:space="preserve">Adaptation of the circular economy principles (Cortez </w:t>
      </w:r>
      <w:r w:rsidR="00135B99" w:rsidRPr="006D21A7">
        <w:rPr>
          <w:i/>
          <w:iCs/>
          <w:lang w:val="en-GB"/>
        </w:rPr>
        <w:t>et al.</w:t>
      </w:r>
      <w:r w:rsidRPr="006D21A7">
        <w:rPr>
          <w:lang w:val="en-GB"/>
        </w:rPr>
        <w:t xml:space="preserve"> 2022).</w:t>
      </w:r>
    </w:p>
    <w:p w14:paraId="28F3EBE8" w14:textId="77777777" w:rsidR="00F52D4E" w:rsidRPr="006D21A7" w:rsidRDefault="00F43AD9" w:rsidP="00381FE2">
      <w:pPr>
        <w:pStyle w:val="NormalWeb"/>
        <w:numPr>
          <w:ilvl w:val="0"/>
          <w:numId w:val="20"/>
        </w:numPr>
        <w:spacing w:before="0" w:beforeAutospacing="0" w:after="0" w:afterAutospacing="0" w:line="360" w:lineRule="auto"/>
        <w:jc w:val="both"/>
        <w:textAlignment w:val="baseline"/>
        <w:rPr>
          <w:lang w:val="en-GB"/>
        </w:rPr>
      </w:pPr>
      <w:r w:rsidRPr="006D21A7">
        <w:rPr>
          <w:lang w:val="en-GB"/>
        </w:rPr>
        <w:lastRenderedPageBreak/>
        <w:t>Implementation of the comprehensive waste reduction.</w:t>
      </w:r>
    </w:p>
    <w:p w14:paraId="30ADF40E" w14:textId="77777777" w:rsidR="00F52D4E" w:rsidRPr="006D21A7" w:rsidRDefault="00F43AD9" w:rsidP="00381FE2">
      <w:pPr>
        <w:pStyle w:val="NormalWeb"/>
        <w:numPr>
          <w:ilvl w:val="0"/>
          <w:numId w:val="20"/>
        </w:numPr>
        <w:spacing w:before="0" w:beforeAutospacing="0" w:after="0" w:afterAutospacing="0" w:line="360" w:lineRule="auto"/>
        <w:jc w:val="both"/>
        <w:textAlignment w:val="baseline"/>
        <w:rPr>
          <w:lang w:val="en-GB"/>
        </w:rPr>
      </w:pPr>
      <w:r w:rsidRPr="006D21A7">
        <w:rPr>
          <w:lang w:val="en-GB"/>
        </w:rPr>
        <w:t>Focus on the measures of water conservation.</w:t>
      </w:r>
    </w:p>
    <w:p w14:paraId="1C788F96" w14:textId="0665C314" w:rsidR="00F52D4E" w:rsidRPr="006D21A7" w:rsidRDefault="00F43AD9" w:rsidP="00381FE2">
      <w:pPr>
        <w:pStyle w:val="NormalWeb"/>
        <w:spacing w:before="0" w:beforeAutospacing="0" w:after="0" w:afterAutospacing="0" w:line="360" w:lineRule="auto"/>
        <w:jc w:val="both"/>
        <w:rPr>
          <w:lang w:val="en-GB"/>
        </w:rPr>
      </w:pPr>
      <w:r w:rsidRPr="006D21A7">
        <w:rPr>
          <w:b/>
          <w:bCs/>
          <w:lang w:val="en-GB"/>
        </w:rPr>
        <w:t>S.N:</w:t>
      </w:r>
      <w:r w:rsidRPr="006D21A7">
        <w:rPr>
          <w:lang w:val="en-GB"/>
        </w:rPr>
        <w:t xml:space="preserve"> Hotels should promote a circular economy in the following ways, including proper recycling and reduction in plastic use. An efficient use of water by adopting low-flow water fixtures and recycling must be implemented more, especially they are areas that experience water scarcity.</w:t>
      </w:r>
    </w:p>
    <w:p w14:paraId="79E44493" w14:textId="77777777" w:rsidR="00F52D4E" w:rsidRPr="006D21A7" w:rsidRDefault="00F52D4E" w:rsidP="00381FE2">
      <w:pPr>
        <w:rPr>
          <w:rFonts w:eastAsia="Times New Roman" w:cs="Times New Roman"/>
          <w:szCs w:val="24"/>
        </w:rPr>
      </w:pPr>
    </w:p>
    <w:p w14:paraId="4F4507FA" w14:textId="77777777" w:rsidR="0018454D" w:rsidRPr="006D21A7" w:rsidRDefault="00F43AD9" w:rsidP="00381FE2">
      <w:pPr>
        <w:jc w:val="left"/>
        <w:rPr>
          <w:b/>
          <w:sz w:val="28"/>
          <w:szCs w:val="40"/>
        </w:rPr>
      </w:pPr>
      <w:r w:rsidRPr="006D21A7">
        <w:br w:type="page"/>
      </w:r>
    </w:p>
    <w:p w14:paraId="5853CC28" w14:textId="6D46C6C9" w:rsidR="00B56D10" w:rsidRPr="006D21A7" w:rsidRDefault="00F43AD9" w:rsidP="00381FE2">
      <w:pPr>
        <w:pStyle w:val="Heading1"/>
        <w:spacing w:before="0" w:after="0"/>
      </w:pPr>
      <w:bookmarkStart w:id="14" w:name="_Toc189642906"/>
      <w:r w:rsidRPr="006D21A7">
        <w:lastRenderedPageBreak/>
        <w:t>Reference list</w:t>
      </w:r>
      <w:bookmarkEnd w:id="14"/>
    </w:p>
    <w:p w14:paraId="332C53DA"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Abbass, K., Qasim, M.Z., Song, H., Murshed, M., Mahmood, H. and Younis, I., 2022. A review of the global climate change impacts, adaptation, and sustainable mitigation measures. </w:t>
      </w:r>
      <w:r w:rsidRPr="006D21A7">
        <w:rPr>
          <w:i/>
          <w:iCs/>
          <w:lang w:val="en-GB"/>
        </w:rPr>
        <w:t>Environmental Science and Pollution Research, 29</w:t>
      </w:r>
      <w:r w:rsidRPr="006D21A7">
        <w:rPr>
          <w:lang w:val="en-GB"/>
        </w:rPr>
        <w:t>(28), pp.42539-42559.</w:t>
      </w:r>
    </w:p>
    <w:p w14:paraId="469996FB"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Accor, 2025. </w:t>
      </w:r>
      <w:r w:rsidRPr="006D21A7">
        <w:rPr>
          <w:i/>
          <w:iCs/>
          <w:lang w:val="en-GB"/>
        </w:rPr>
        <w:t>AccorHotels Environmental Footprint 2016.</w:t>
      </w:r>
      <w:r w:rsidRPr="006D21A7">
        <w:rPr>
          <w:lang w:val="en-GB"/>
        </w:rPr>
        <w:t xml:space="preserve"> Available at:</w:t>
      </w:r>
      <w:hyperlink r:id="rId8" w:history="1">
        <w:r w:rsidRPr="006D21A7">
          <w:rPr>
            <w:rStyle w:val="Hyperlink"/>
            <w:color w:val="auto"/>
            <w:u w:val="none"/>
            <w:lang w:val="en-GB"/>
          </w:rPr>
          <w:t xml:space="preserve"> https://group.accor.com/-/media/Corporate/Commitment/PDF-for-pages/Planet21Research/Empreinte/Empreinte-2016-environnementale/accorhotels_environmental_foot_print_2016.pdf</w:t>
        </w:r>
      </w:hyperlink>
      <w:r w:rsidRPr="006D21A7">
        <w:rPr>
          <w:lang w:val="en-GB"/>
        </w:rPr>
        <w:t xml:space="preserve"> [Accessed on: 28-01-2025]</w:t>
      </w:r>
    </w:p>
    <w:p w14:paraId="0D41EB49"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Batabyal, D. and Das, D.K. (eds) 2019. </w:t>
      </w:r>
      <w:r w:rsidRPr="006D21A7">
        <w:rPr>
          <w:i/>
          <w:iCs/>
          <w:lang w:val="en-GB"/>
        </w:rPr>
        <w:t xml:space="preserve">Global trends, practices, and challenges in contemporary tourism and hospitality management. </w:t>
      </w:r>
      <w:r w:rsidRPr="006D21A7">
        <w:rPr>
          <w:lang w:val="en-GB"/>
        </w:rPr>
        <w:t>Hershey, Pennsylvania: Business Science Reference, an imprint of IGI Global.</w:t>
      </w:r>
    </w:p>
    <w:p w14:paraId="34EC09AA" w14:textId="77777777" w:rsidR="000770E0" w:rsidRPr="006D21A7" w:rsidRDefault="000770E0" w:rsidP="00381FE2">
      <w:pPr>
        <w:rPr>
          <w:rFonts w:eastAsia="Times New Roman" w:cs="Times New Roman"/>
          <w:szCs w:val="24"/>
        </w:rPr>
      </w:pPr>
      <w:r w:rsidRPr="006D21A7">
        <w:rPr>
          <w:rFonts w:eastAsia="Times New Roman" w:cs="Times New Roman"/>
          <w:szCs w:val="24"/>
        </w:rPr>
        <w:t xml:space="preserve">Bihari Singh, A., Gaurav, G., Sarkar, P., Sharan Dangayach, G. and Lal Meena, M., 2024. Current understanding, motivations, and barriers towards implementing sustainable initiatives in the hospitality industry in the age of automation and artificial intelligence. </w:t>
      </w:r>
      <w:r w:rsidRPr="006D21A7">
        <w:rPr>
          <w:rFonts w:eastAsia="Times New Roman" w:cs="Times New Roman"/>
          <w:i/>
          <w:szCs w:val="24"/>
        </w:rPr>
        <w:t>Recent Patents on Engineering</w:t>
      </w:r>
      <w:r w:rsidRPr="006D21A7">
        <w:rPr>
          <w:rFonts w:eastAsia="Times New Roman" w:cs="Times New Roman"/>
          <w:szCs w:val="24"/>
        </w:rPr>
        <w:t xml:space="preserve">, </w:t>
      </w:r>
      <w:r w:rsidRPr="006D21A7">
        <w:rPr>
          <w:rFonts w:eastAsia="Times New Roman" w:cs="Times New Roman"/>
          <w:i/>
          <w:szCs w:val="24"/>
        </w:rPr>
        <w:t>18</w:t>
      </w:r>
      <w:r w:rsidRPr="006D21A7">
        <w:rPr>
          <w:rFonts w:eastAsia="Times New Roman" w:cs="Times New Roman"/>
          <w:szCs w:val="24"/>
        </w:rPr>
        <w:t xml:space="preserve">(7), pp.2-25. </w:t>
      </w:r>
    </w:p>
    <w:p w14:paraId="5E3B96CC"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Cortez, S.C., Cherri, A.C., Jugend, D., Jesus, G.M. and Bezerra, B.S., 2022. How Can Biodigesters Help Drive the Circular Economy? An Analysis Based on the SWOT Matrix and Case Studies. </w:t>
      </w:r>
      <w:r w:rsidRPr="006D21A7">
        <w:rPr>
          <w:i/>
          <w:iCs/>
          <w:lang w:val="en-GB"/>
        </w:rPr>
        <w:t>Sustainability, 14</w:t>
      </w:r>
      <w:r w:rsidRPr="006D21A7">
        <w:rPr>
          <w:lang w:val="en-GB"/>
        </w:rPr>
        <w:t>(13), p.7972.</w:t>
      </w:r>
    </w:p>
    <w:p w14:paraId="2F14FA5C"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Costa, V. and Costa, C. (eds) 2022. S</w:t>
      </w:r>
      <w:r w:rsidRPr="006D21A7">
        <w:rPr>
          <w:i/>
          <w:iCs/>
          <w:lang w:val="en-GB"/>
        </w:rPr>
        <w:t xml:space="preserve">ustainability and competitiveness in the hospitality industry. </w:t>
      </w:r>
      <w:r w:rsidRPr="006D21A7">
        <w:rPr>
          <w:lang w:val="en-GB"/>
        </w:rPr>
        <w:t>Hershey, Pennsylvania: Business Science. </w:t>
      </w:r>
    </w:p>
    <w:p w14:paraId="52D564A0" w14:textId="77777777" w:rsidR="000770E0" w:rsidRPr="006D21A7" w:rsidRDefault="000770E0" w:rsidP="00381FE2">
      <w:pPr>
        <w:rPr>
          <w:rFonts w:eastAsia="Times New Roman" w:cs="Times New Roman"/>
          <w:szCs w:val="24"/>
        </w:rPr>
      </w:pPr>
      <w:r w:rsidRPr="006D21A7">
        <w:rPr>
          <w:rFonts w:eastAsia="Times New Roman" w:cs="Times New Roman"/>
          <w:szCs w:val="24"/>
        </w:rPr>
        <w:t xml:space="preserve">Elkhwesky, Z., Salem, I.E., Varmus, M. and Ramkissoon, H., 2022. Sustainable practices in hospitality pre and amid COVID‐19 pandemic: Looking back for moving forward post‐COVID‐19. </w:t>
      </w:r>
      <w:r w:rsidRPr="006D21A7">
        <w:rPr>
          <w:rFonts w:eastAsia="Times New Roman" w:cs="Times New Roman"/>
          <w:i/>
          <w:szCs w:val="24"/>
        </w:rPr>
        <w:t>Sustainable Development</w:t>
      </w:r>
      <w:r w:rsidRPr="006D21A7">
        <w:rPr>
          <w:rFonts w:eastAsia="Times New Roman" w:cs="Times New Roman"/>
          <w:szCs w:val="24"/>
        </w:rPr>
        <w:t xml:space="preserve">, </w:t>
      </w:r>
      <w:r w:rsidRPr="006D21A7">
        <w:rPr>
          <w:rFonts w:eastAsia="Times New Roman" w:cs="Times New Roman"/>
          <w:i/>
          <w:szCs w:val="24"/>
        </w:rPr>
        <w:t>30</w:t>
      </w:r>
      <w:r w:rsidRPr="006D21A7">
        <w:rPr>
          <w:rFonts w:eastAsia="Times New Roman" w:cs="Times New Roman"/>
          <w:szCs w:val="24"/>
        </w:rPr>
        <w:t xml:space="preserve">(5), pp.1426-1448. </w:t>
      </w:r>
    </w:p>
    <w:p w14:paraId="5F8239B8"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European Parliament, 2020.</w:t>
      </w:r>
      <w:r w:rsidRPr="006D21A7">
        <w:rPr>
          <w:i/>
          <w:iCs/>
          <w:lang w:val="en-GB"/>
        </w:rPr>
        <w:t xml:space="preserve"> Green Deal: Key to a Climate-Neutral and Sustainable EU.</w:t>
      </w:r>
      <w:r w:rsidRPr="006D21A7">
        <w:rPr>
          <w:lang w:val="en-GB"/>
        </w:rPr>
        <w:t xml:space="preserve"> Available at:</w:t>
      </w:r>
      <w:hyperlink r:id="rId9" w:anchor=":~:text=to%20climate%20change-,The%20European%20Green%20Deal%20goals%20and%20benefits,and%20climate%20neutrality%20by%202050." w:history="1">
        <w:r w:rsidRPr="006D21A7">
          <w:rPr>
            <w:rStyle w:val="Hyperlink"/>
            <w:color w:val="auto"/>
            <w:u w:val="none"/>
            <w:lang w:val="en-GB"/>
          </w:rPr>
          <w:t xml:space="preserve"> https://www.europarl.europa.eu/topics/en/article/20200618STO81513/green-deal-key-to-a-climate-neutral-and-sustainable-eu#:~:text=to%20climate%20change-,The%20European%20Green%20Deal%20goals%20and%20benefits,and%20climate%20neutrality%20by%202050.</w:t>
        </w:r>
      </w:hyperlink>
      <w:r w:rsidRPr="006D21A7">
        <w:rPr>
          <w:lang w:val="en-GB"/>
        </w:rPr>
        <w:t xml:space="preserve"> [Accessed on: 28-01-2025]</w:t>
      </w:r>
    </w:p>
    <w:p w14:paraId="21ED41C1"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Gajić, T., Petrović, M.D., Pešić, A.M., Conić, M. and Gligorijević, N., 2024. Innovative Approaches in Hotel Management: Integrating Artificial Intelligence (AI) and the Internet of Things (IoT) to Enhance Operational Efficiency and Sustainability. </w:t>
      </w:r>
      <w:r w:rsidRPr="006D21A7">
        <w:rPr>
          <w:i/>
          <w:iCs/>
          <w:lang w:val="en-GB"/>
        </w:rPr>
        <w:t>Sustainability</w:t>
      </w:r>
      <w:r w:rsidRPr="006D21A7">
        <w:rPr>
          <w:lang w:val="en-GB"/>
        </w:rPr>
        <w:t xml:space="preserve">, </w:t>
      </w:r>
      <w:r w:rsidRPr="006D21A7">
        <w:rPr>
          <w:i/>
          <w:iCs/>
          <w:lang w:val="en-GB"/>
        </w:rPr>
        <w:t>16</w:t>
      </w:r>
      <w:r w:rsidRPr="006D21A7">
        <w:rPr>
          <w:lang w:val="en-GB"/>
        </w:rPr>
        <w:t xml:space="preserve">(17), p.7279. </w:t>
      </w:r>
    </w:p>
    <w:p w14:paraId="260050E6"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lastRenderedPageBreak/>
        <w:t xml:space="preserve">Hilton, 2024. </w:t>
      </w:r>
      <w:r w:rsidRPr="006D21A7">
        <w:rPr>
          <w:i/>
          <w:iCs/>
          <w:lang w:val="en-GB"/>
        </w:rPr>
        <w:t>2023 Travel with Purpose Report.</w:t>
      </w:r>
      <w:r w:rsidRPr="006D21A7">
        <w:rPr>
          <w:lang w:val="en-GB"/>
        </w:rPr>
        <w:t xml:space="preserve"> Available at:</w:t>
      </w:r>
      <w:hyperlink r:id="rId10" w:history="1">
        <w:r w:rsidRPr="006D21A7">
          <w:rPr>
            <w:rStyle w:val="Hyperlink"/>
            <w:color w:val="auto"/>
            <w:u w:val="none"/>
            <w:lang w:val="en-GB"/>
          </w:rPr>
          <w:t xml:space="preserve"> https://esg.hilton.com/wp-content/uploads/sites/4/2024/05/2023-Travel-with-Purpose-Report-ADA-final.pdf</w:t>
        </w:r>
      </w:hyperlink>
      <w:r w:rsidRPr="006D21A7">
        <w:rPr>
          <w:lang w:val="en-GB"/>
        </w:rPr>
        <w:t xml:space="preserve"> [Accessed on: 28-01-2025]</w:t>
      </w:r>
    </w:p>
    <w:p w14:paraId="752C3B7A"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Hussain, K., Sun, H., Ramzan, M., Mahmood, S. and Zubair Saeed, M., 2024. Interpretive Structural Modeling of Barriers to sustainable tourism development: A developing economy perspective. </w:t>
      </w:r>
      <w:r w:rsidRPr="006D21A7">
        <w:rPr>
          <w:i/>
          <w:iCs/>
          <w:lang w:val="en-GB"/>
        </w:rPr>
        <w:t>Sustainability, 16</w:t>
      </w:r>
      <w:r w:rsidRPr="006D21A7">
        <w:rPr>
          <w:lang w:val="en-GB"/>
        </w:rPr>
        <w:t>(13), p.5442.</w:t>
      </w:r>
    </w:p>
    <w:p w14:paraId="3CF2B2CD" w14:textId="77777777" w:rsidR="000770E0" w:rsidRPr="006D21A7" w:rsidRDefault="000770E0" w:rsidP="00381FE2">
      <w:pPr>
        <w:rPr>
          <w:rFonts w:eastAsia="Times New Roman" w:cs="Times New Roman"/>
          <w:szCs w:val="24"/>
        </w:rPr>
      </w:pPr>
      <w:r w:rsidRPr="006D21A7">
        <w:rPr>
          <w:rFonts w:eastAsia="Times New Roman" w:cs="Times New Roman"/>
          <w:szCs w:val="24"/>
        </w:rPr>
        <w:t xml:space="preserve">Langgat, J., Ramdani, B., Pavic, S. and Tok, E., 2023. Environmentally sustainable practices and hotel performance: Evidence from Malaysia. </w:t>
      </w:r>
      <w:r w:rsidRPr="006D21A7">
        <w:rPr>
          <w:rFonts w:eastAsia="Times New Roman" w:cs="Times New Roman"/>
          <w:i/>
          <w:szCs w:val="24"/>
        </w:rPr>
        <w:t>Sustainability</w:t>
      </w:r>
      <w:r w:rsidRPr="006D21A7">
        <w:rPr>
          <w:rFonts w:eastAsia="Times New Roman" w:cs="Times New Roman"/>
          <w:szCs w:val="24"/>
        </w:rPr>
        <w:t xml:space="preserve">, </w:t>
      </w:r>
      <w:r w:rsidRPr="006D21A7">
        <w:rPr>
          <w:rFonts w:eastAsia="Times New Roman" w:cs="Times New Roman"/>
          <w:i/>
          <w:szCs w:val="24"/>
        </w:rPr>
        <w:t>15</w:t>
      </w:r>
      <w:r w:rsidRPr="006D21A7">
        <w:rPr>
          <w:rFonts w:eastAsia="Times New Roman" w:cs="Times New Roman"/>
          <w:szCs w:val="24"/>
        </w:rPr>
        <w:t xml:space="preserve">(6), p.5289. </w:t>
      </w:r>
    </w:p>
    <w:p w14:paraId="45C24980"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Olya, H., Altinay, L., Farmaki, A., Kenebayeva, A. and Gursoy, D., 2021. Hotels' sustainability practices and guests' familiarity, attitudes, and behaviours. In Sustainable Consumer Behaviour and the Environment (pp. 43-61). Routledge. </w:t>
      </w:r>
    </w:p>
    <w:p w14:paraId="498A83F9"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Salah, S.I., Eltaweel, M. and Abeykoon, C., 2022. Towards a sustainable energy future for Egypt: A systematic review of renewable energy sources, technologies, challenges, and recommendations. </w:t>
      </w:r>
      <w:r w:rsidRPr="006D21A7">
        <w:rPr>
          <w:i/>
          <w:iCs/>
          <w:lang w:val="en-GB"/>
        </w:rPr>
        <w:t xml:space="preserve">Cleaner Engineering and Technology, 8, </w:t>
      </w:r>
      <w:r w:rsidRPr="006D21A7">
        <w:rPr>
          <w:lang w:val="en-GB"/>
        </w:rPr>
        <w:t xml:space="preserve">p.100497. </w:t>
      </w:r>
    </w:p>
    <w:p w14:paraId="61F5C471" w14:textId="77777777" w:rsidR="000770E0" w:rsidRPr="006D21A7" w:rsidRDefault="000770E0" w:rsidP="00381FE2">
      <w:pPr>
        <w:pStyle w:val="NormalWeb"/>
        <w:spacing w:before="0" w:beforeAutospacing="0" w:after="0" w:afterAutospacing="0" w:line="360" w:lineRule="auto"/>
        <w:jc w:val="both"/>
        <w:rPr>
          <w:lang w:val="en-GB"/>
        </w:rPr>
      </w:pPr>
      <w:r w:rsidRPr="006D21A7">
        <w:rPr>
          <w:lang w:val="en-GB"/>
        </w:rPr>
        <w:t xml:space="preserve">Taherdoost, H., 2021. Data collection methods and tools for research, a step-by-step guide to choose data collection technique for academic and business research projects. </w:t>
      </w:r>
      <w:r w:rsidRPr="006D21A7">
        <w:rPr>
          <w:i/>
          <w:iCs/>
          <w:lang w:val="en-GB"/>
        </w:rPr>
        <w:t>International Journal of Academic Research in Management (IJARM), 10</w:t>
      </w:r>
      <w:r w:rsidRPr="006D21A7">
        <w:rPr>
          <w:lang w:val="en-GB"/>
        </w:rPr>
        <w:t xml:space="preserve">(1), pp.10-38. </w:t>
      </w:r>
    </w:p>
    <w:p w14:paraId="3A64E612" w14:textId="77777777" w:rsidR="00F52D4E" w:rsidRPr="006D21A7" w:rsidRDefault="00F52D4E" w:rsidP="00381FE2">
      <w:pPr>
        <w:rPr>
          <w:rFonts w:eastAsia="Times New Roman" w:cs="Times New Roman"/>
          <w:szCs w:val="24"/>
        </w:rPr>
      </w:pPr>
    </w:p>
    <w:sectPr w:rsidR="00F52D4E" w:rsidRPr="006D21A7" w:rsidSect="00D972BF">
      <w:footerReference w:type="defaul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5253A" w14:textId="77777777" w:rsidR="00B253E7" w:rsidRPr="00381FE2" w:rsidRDefault="00B253E7">
      <w:pPr>
        <w:spacing w:line="240" w:lineRule="auto"/>
      </w:pPr>
      <w:r w:rsidRPr="00381FE2">
        <w:separator/>
      </w:r>
    </w:p>
  </w:endnote>
  <w:endnote w:type="continuationSeparator" w:id="0">
    <w:p w14:paraId="162B052F" w14:textId="77777777" w:rsidR="00B253E7" w:rsidRPr="00381FE2" w:rsidRDefault="00B253E7">
      <w:pPr>
        <w:spacing w:line="240" w:lineRule="auto"/>
      </w:pPr>
      <w:r w:rsidRPr="00381FE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8"/>
        <w:szCs w:val="16"/>
      </w:rPr>
      <w:id w:val="-506754708"/>
      <w:docPartObj>
        <w:docPartGallery w:val="Page Numbers (Bottom of Page)"/>
        <w:docPartUnique/>
      </w:docPartObj>
    </w:sdtPr>
    <w:sdtContent>
      <w:p w14:paraId="2C7652A9" w14:textId="0F4FC14E" w:rsidR="0018454D" w:rsidRPr="00381FE2" w:rsidRDefault="00F43AD9">
        <w:pPr>
          <w:pStyle w:val="Footer"/>
          <w:jc w:val="right"/>
          <w:rPr>
            <w:sz w:val="18"/>
            <w:szCs w:val="16"/>
          </w:rPr>
        </w:pPr>
        <w:r w:rsidRPr="00381FE2">
          <w:rPr>
            <w:sz w:val="18"/>
            <w:szCs w:val="16"/>
          </w:rPr>
          <w:fldChar w:fldCharType="begin"/>
        </w:r>
        <w:r w:rsidRPr="00381FE2">
          <w:rPr>
            <w:sz w:val="18"/>
            <w:szCs w:val="16"/>
          </w:rPr>
          <w:instrText xml:space="preserve"> PAGE   \* MERGEFORMAT </w:instrText>
        </w:r>
        <w:r w:rsidRPr="00381FE2">
          <w:rPr>
            <w:sz w:val="18"/>
            <w:szCs w:val="16"/>
          </w:rPr>
          <w:fldChar w:fldCharType="separate"/>
        </w:r>
        <w:r w:rsidR="0074025E">
          <w:rPr>
            <w:noProof/>
            <w:sz w:val="18"/>
            <w:szCs w:val="16"/>
          </w:rPr>
          <w:t>3</w:t>
        </w:r>
        <w:r w:rsidRPr="00381FE2">
          <w:rPr>
            <w:sz w:val="18"/>
            <w:szCs w:val="16"/>
          </w:rPr>
          <w:fldChar w:fldCharType="end"/>
        </w:r>
      </w:p>
    </w:sdtContent>
  </w:sdt>
  <w:p w14:paraId="6CD0A73A" w14:textId="77777777" w:rsidR="0018454D" w:rsidRPr="00381FE2" w:rsidRDefault="0018454D">
    <w:pPr>
      <w:pStyle w:val="Footer"/>
      <w:rPr>
        <w:sz w:val="18"/>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72DF7" w14:textId="77777777" w:rsidR="00B253E7" w:rsidRPr="00381FE2" w:rsidRDefault="00B253E7">
      <w:pPr>
        <w:spacing w:line="240" w:lineRule="auto"/>
      </w:pPr>
      <w:r w:rsidRPr="00381FE2">
        <w:separator/>
      </w:r>
    </w:p>
  </w:footnote>
  <w:footnote w:type="continuationSeparator" w:id="0">
    <w:p w14:paraId="169F1CC2" w14:textId="77777777" w:rsidR="00B253E7" w:rsidRPr="00381FE2" w:rsidRDefault="00B253E7">
      <w:pPr>
        <w:spacing w:line="240" w:lineRule="auto"/>
      </w:pPr>
      <w:r w:rsidRPr="00381FE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41828"/>
    <w:multiLevelType w:val="multilevel"/>
    <w:tmpl w:val="D4D22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EC7557"/>
    <w:multiLevelType w:val="multilevel"/>
    <w:tmpl w:val="AE4627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6C2EAA"/>
    <w:multiLevelType w:val="multilevel"/>
    <w:tmpl w:val="D5FA5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E95795"/>
    <w:multiLevelType w:val="multilevel"/>
    <w:tmpl w:val="5E4A9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3B617B"/>
    <w:multiLevelType w:val="hybridMultilevel"/>
    <w:tmpl w:val="FE661AE8"/>
    <w:lvl w:ilvl="0" w:tplc="88163200">
      <w:start w:val="1"/>
      <w:numFmt w:val="bullet"/>
      <w:lvlText w:val=""/>
      <w:lvlJc w:val="left"/>
      <w:pPr>
        <w:ind w:left="720" w:hanging="360"/>
      </w:pPr>
      <w:rPr>
        <w:rFonts w:ascii="Symbol" w:hAnsi="Symbol" w:hint="default"/>
      </w:rPr>
    </w:lvl>
    <w:lvl w:ilvl="1" w:tplc="718C708E" w:tentative="1">
      <w:start w:val="1"/>
      <w:numFmt w:val="bullet"/>
      <w:lvlText w:val="o"/>
      <w:lvlJc w:val="left"/>
      <w:pPr>
        <w:ind w:left="1440" w:hanging="360"/>
      </w:pPr>
      <w:rPr>
        <w:rFonts w:ascii="Courier New" w:hAnsi="Courier New" w:cs="Courier New" w:hint="default"/>
      </w:rPr>
    </w:lvl>
    <w:lvl w:ilvl="2" w:tplc="5060D228" w:tentative="1">
      <w:start w:val="1"/>
      <w:numFmt w:val="bullet"/>
      <w:lvlText w:val=""/>
      <w:lvlJc w:val="left"/>
      <w:pPr>
        <w:ind w:left="2160" w:hanging="360"/>
      </w:pPr>
      <w:rPr>
        <w:rFonts w:ascii="Wingdings" w:hAnsi="Wingdings" w:hint="default"/>
      </w:rPr>
    </w:lvl>
    <w:lvl w:ilvl="3" w:tplc="D6421EAE" w:tentative="1">
      <w:start w:val="1"/>
      <w:numFmt w:val="bullet"/>
      <w:lvlText w:val=""/>
      <w:lvlJc w:val="left"/>
      <w:pPr>
        <w:ind w:left="2880" w:hanging="360"/>
      </w:pPr>
      <w:rPr>
        <w:rFonts w:ascii="Symbol" w:hAnsi="Symbol" w:hint="default"/>
      </w:rPr>
    </w:lvl>
    <w:lvl w:ilvl="4" w:tplc="734A61CA" w:tentative="1">
      <w:start w:val="1"/>
      <w:numFmt w:val="bullet"/>
      <w:lvlText w:val="o"/>
      <w:lvlJc w:val="left"/>
      <w:pPr>
        <w:ind w:left="3600" w:hanging="360"/>
      </w:pPr>
      <w:rPr>
        <w:rFonts w:ascii="Courier New" w:hAnsi="Courier New" w:cs="Courier New" w:hint="default"/>
      </w:rPr>
    </w:lvl>
    <w:lvl w:ilvl="5" w:tplc="16A4D5AA" w:tentative="1">
      <w:start w:val="1"/>
      <w:numFmt w:val="bullet"/>
      <w:lvlText w:val=""/>
      <w:lvlJc w:val="left"/>
      <w:pPr>
        <w:ind w:left="4320" w:hanging="360"/>
      </w:pPr>
      <w:rPr>
        <w:rFonts w:ascii="Wingdings" w:hAnsi="Wingdings" w:hint="default"/>
      </w:rPr>
    </w:lvl>
    <w:lvl w:ilvl="6" w:tplc="8BCEDC14" w:tentative="1">
      <w:start w:val="1"/>
      <w:numFmt w:val="bullet"/>
      <w:lvlText w:val=""/>
      <w:lvlJc w:val="left"/>
      <w:pPr>
        <w:ind w:left="5040" w:hanging="360"/>
      </w:pPr>
      <w:rPr>
        <w:rFonts w:ascii="Symbol" w:hAnsi="Symbol" w:hint="default"/>
      </w:rPr>
    </w:lvl>
    <w:lvl w:ilvl="7" w:tplc="A7C48CEA" w:tentative="1">
      <w:start w:val="1"/>
      <w:numFmt w:val="bullet"/>
      <w:lvlText w:val="o"/>
      <w:lvlJc w:val="left"/>
      <w:pPr>
        <w:ind w:left="5760" w:hanging="360"/>
      </w:pPr>
      <w:rPr>
        <w:rFonts w:ascii="Courier New" w:hAnsi="Courier New" w:cs="Courier New" w:hint="default"/>
      </w:rPr>
    </w:lvl>
    <w:lvl w:ilvl="8" w:tplc="93A6C7E6" w:tentative="1">
      <w:start w:val="1"/>
      <w:numFmt w:val="bullet"/>
      <w:lvlText w:val=""/>
      <w:lvlJc w:val="left"/>
      <w:pPr>
        <w:ind w:left="6480" w:hanging="360"/>
      </w:pPr>
      <w:rPr>
        <w:rFonts w:ascii="Wingdings" w:hAnsi="Wingdings" w:hint="default"/>
      </w:rPr>
    </w:lvl>
  </w:abstractNum>
  <w:abstractNum w:abstractNumId="5" w15:restartNumberingAfterBreak="0">
    <w:nsid w:val="30E04FA9"/>
    <w:multiLevelType w:val="multilevel"/>
    <w:tmpl w:val="BDF4F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451AD1"/>
    <w:multiLevelType w:val="multilevel"/>
    <w:tmpl w:val="E9ACF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B145C4"/>
    <w:multiLevelType w:val="multilevel"/>
    <w:tmpl w:val="7990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950972"/>
    <w:multiLevelType w:val="hybridMultilevel"/>
    <w:tmpl w:val="04C09824"/>
    <w:lvl w:ilvl="0" w:tplc="A02E94CE">
      <w:start w:val="1"/>
      <w:numFmt w:val="bullet"/>
      <w:lvlText w:val=""/>
      <w:lvlJc w:val="left"/>
      <w:pPr>
        <w:ind w:left="720" w:hanging="360"/>
      </w:pPr>
      <w:rPr>
        <w:rFonts w:ascii="Symbol" w:hAnsi="Symbol" w:hint="default"/>
      </w:rPr>
    </w:lvl>
    <w:lvl w:ilvl="1" w:tplc="335A5D62" w:tentative="1">
      <w:start w:val="1"/>
      <w:numFmt w:val="bullet"/>
      <w:lvlText w:val="o"/>
      <w:lvlJc w:val="left"/>
      <w:pPr>
        <w:ind w:left="1440" w:hanging="360"/>
      </w:pPr>
      <w:rPr>
        <w:rFonts w:ascii="Courier New" w:hAnsi="Courier New" w:cs="Courier New" w:hint="default"/>
      </w:rPr>
    </w:lvl>
    <w:lvl w:ilvl="2" w:tplc="DE26DB86" w:tentative="1">
      <w:start w:val="1"/>
      <w:numFmt w:val="bullet"/>
      <w:lvlText w:val=""/>
      <w:lvlJc w:val="left"/>
      <w:pPr>
        <w:ind w:left="2160" w:hanging="360"/>
      </w:pPr>
      <w:rPr>
        <w:rFonts w:ascii="Wingdings" w:hAnsi="Wingdings" w:hint="default"/>
      </w:rPr>
    </w:lvl>
    <w:lvl w:ilvl="3" w:tplc="44F83F70" w:tentative="1">
      <w:start w:val="1"/>
      <w:numFmt w:val="bullet"/>
      <w:lvlText w:val=""/>
      <w:lvlJc w:val="left"/>
      <w:pPr>
        <w:ind w:left="2880" w:hanging="360"/>
      </w:pPr>
      <w:rPr>
        <w:rFonts w:ascii="Symbol" w:hAnsi="Symbol" w:hint="default"/>
      </w:rPr>
    </w:lvl>
    <w:lvl w:ilvl="4" w:tplc="2D5227E0" w:tentative="1">
      <w:start w:val="1"/>
      <w:numFmt w:val="bullet"/>
      <w:lvlText w:val="o"/>
      <w:lvlJc w:val="left"/>
      <w:pPr>
        <w:ind w:left="3600" w:hanging="360"/>
      </w:pPr>
      <w:rPr>
        <w:rFonts w:ascii="Courier New" w:hAnsi="Courier New" w:cs="Courier New" w:hint="default"/>
      </w:rPr>
    </w:lvl>
    <w:lvl w:ilvl="5" w:tplc="42205C44" w:tentative="1">
      <w:start w:val="1"/>
      <w:numFmt w:val="bullet"/>
      <w:lvlText w:val=""/>
      <w:lvlJc w:val="left"/>
      <w:pPr>
        <w:ind w:left="4320" w:hanging="360"/>
      </w:pPr>
      <w:rPr>
        <w:rFonts w:ascii="Wingdings" w:hAnsi="Wingdings" w:hint="default"/>
      </w:rPr>
    </w:lvl>
    <w:lvl w:ilvl="6" w:tplc="0FB6F850" w:tentative="1">
      <w:start w:val="1"/>
      <w:numFmt w:val="bullet"/>
      <w:lvlText w:val=""/>
      <w:lvlJc w:val="left"/>
      <w:pPr>
        <w:ind w:left="5040" w:hanging="360"/>
      </w:pPr>
      <w:rPr>
        <w:rFonts w:ascii="Symbol" w:hAnsi="Symbol" w:hint="default"/>
      </w:rPr>
    </w:lvl>
    <w:lvl w:ilvl="7" w:tplc="A5345418" w:tentative="1">
      <w:start w:val="1"/>
      <w:numFmt w:val="bullet"/>
      <w:lvlText w:val="o"/>
      <w:lvlJc w:val="left"/>
      <w:pPr>
        <w:ind w:left="5760" w:hanging="360"/>
      </w:pPr>
      <w:rPr>
        <w:rFonts w:ascii="Courier New" w:hAnsi="Courier New" w:cs="Courier New" w:hint="default"/>
      </w:rPr>
    </w:lvl>
    <w:lvl w:ilvl="8" w:tplc="875E85DC" w:tentative="1">
      <w:start w:val="1"/>
      <w:numFmt w:val="bullet"/>
      <w:lvlText w:val=""/>
      <w:lvlJc w:val="left"/>
      <w:pPr>
        <w:ind w:left="6480" w:hanging="360"/>
      </w:pPr>
      <w:rPr>
        <w:rFonts w:ascii="Wingdings" w:hAnsi="Wingdings" w:hint="default"/>
      </w:rPr>
    </w:lvl>
  </w:abstractNum>
  <w:abstractNum w:abstractNumId="9" w15:restartNumberingAfterBreak="0">
    <w:nsid w:val="40D024DB"/>
    <w:multiLevelType w:val="multilevel"/>
    <w:tmpl w:val="2752C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9849BB"/>
    <w:multiLevelType w:val="multilevel"/>
    <w:tmpl w:val="9B7A0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5A30A9"/>
    <w:multiLevelType w:val="multilevel"/>
    <w:tmpl w:val="08806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BE20F2"/>
    <w:multiLevelType w:val="multilevel"/>
    <w:tmpl w:val="4128F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692039"/>
    <w:multiLevelType w:val="multilevel"/>
    <w:tmpl w:val="B04A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1003AC"/>
    <w:multiLevelType w:val="multilevel"/>
    <w:tmpl w:val="17D6D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4401F4"/>
    <w:multiLevelType w:val="multilevel"/>
    <w:tmpl w:val="429CB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C350F2"/>
    <w:multiLevelType w:val="multilevel"/>
    <w:tmpl w:val="414419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DAC3BE3"/>
    <w:multiLevelType w:val="multilevel"/>
    <w:tmpl w:val="6AA81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0348C0"/>
    <w:multiLevelType w:val="multilevel"/>
    <w:tmpl w:val="4B348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202005"/>
    <w:multiLevelType w:val="multilevel"/>
    <w:tmpl w:val="3D1E06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107857">
    <w:abstractNumId w:val="0"/>
  </w:num>
  <w:num w:numId="2" w16cid:durableId="1368067415">
    <w:abstractNumId w:val="16"/>
  </w:num>
  <w:num w:numId="3" w16cid:durableId="1228566160">
    <w:abstractNumId w:val="19"/>
  </w:num>
  <w:num w:numId="4" w16cid:durableId="1229992823">
    <w:abstractNumId w:val="1"/>
  </w:num>
  <w:num w:numId="5" w16cid:durableId="2085250131">
    <w:abstractNumId w:val="4"/>
  </w:num>
  <w:num w:numId="6" w16cid:durableId="1026951654">
    <w:abstractNumId w:val="8"/>
  </w:num>
  <w:num w:numId="7" w16cid:durableId="629940052">
    <w:abstractNumId w:val="17"/>
  </w:num>
  <w:num w:numId="8" w16cid:durableId="1248539606">
    <w:abstractNumId w:val="12"/>
  </w:num>
  <w:num w:numId="9" w16cid:durableId="894699719">
    <w:abstractNumId w:val="5"/>
  </w:num>
  <w:num w:numId="10" w16cid:durableId="731385761">
    <w:abstractNumId w:val="11"/>
  </w:num>
  <w:num w:numId="11" w16cid:durableId="1473478287">
    <w:abstractNumId w:val="6"/>
  </w:num>
  <w:num w:numId="12" w16cid:durableId="2003242694">
    <w:abstractNumId w:val="14"/>
  </w:num>
  <w:num w:numId="13" w16cid:durableId="1237714429">
    <w:abstractNumId w:val="9"/>
  </w:num>
  <w:num w:numId="14" w16cid:durableId="1515999095">
    <w:abstractNumId w:val="3"/>
  </w:num>
  <w:num w:numId="15" w16cid:durableId="862741033">
    <w:abstractNumId w:val="18"/>
  </w:num>
  <w:num w:numId="16" w16cid:durableId="2061321714">
    <w:abstractNumId w:val="10"/>
  </w:num>
  <w:num w:numId="17" w16cid:durableId="386539496">
    <w:abstractNumId w:val="13"/>
  </w:num>
  <w:num w:numId="18" w16cid:durableId="1294601741">
    <w:abstractNumId w:val="15"/>
  </w:num>
  <w:num w:numId="19" w16cid:durableId="1353263494">
    <w:abstractNumId w:val="2"/>
  </w:num>
  <w:num w:numId="20" w16cid:durableId="4858209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D10"/>
    <w:rsid w:val="000770E0"/>
    <w:rsid w:val="000A50C9"/>
    <w:rsid w:val="000C653A"/>
    <w:rsid w:val="000C6BDA"/>
    <w:rsid w:val="001231F3"/>
    <w:rsid w:val="00135B99"/>
    <w:rsid w:val="00151EDB"/>
    <w:rsid w:val="00165F96"/>
    <w:rsid w:val="00174172"/>
    <w:rsid w:val="0018454D"/>
    <w:rsid w:val="00191EFA"/>
    <w:rsid w:val="001A1F11"/>
    <w:rsid w:val="001B1173"/>
    <w:rsid w:val="001F6C24"/>
    <w:rsid w:val="00254A0A"/>
    <w:rsid w:val="00261579"/>
    <w:rsid w:val="0027245B"/>
    <w:rsid w:val="002A04AC"/>
    <w:rsid w:val="002C5032"/>
    <w:rsid w:val="00300A70"/>
    <w:rsid w:val="0031486D"/>
    <w:rsid w:val="00352692"/>
    <w:rsid w:val="00353583"/>
    <w:rsid w:val="00381FE2"/>
    <w:rsid w:val="003952B2"/>
    <w:rsid w:val="003F76B3"/>
    <w:rsid w:val="00407D5A"/>
    <w:rsid w:val="004432BF"/>
    <w:rsid w:val="00533529"/>
    <w:rsid w:val="00565262"/>
    <w:rsid w:val="005867F0"/>
    <w:rsid w:val="005F60A9"/>
    <w:rsid w:val="00607A97"/>
    <w:rsid w:val="006A554C"/>
    <w:rsid w:val="006D21A7"/>
    <w:rsid w:val="006D5680"/>
    <w:rsid w:val="006E042C"/>
    <w:rsid w:val="006E5536"/>
    <w:rsid w:val="0074025E"/>
    <w:rsid w:val="00744F82"/>
    <w:rsid w:val="0078211B"/>
    <w:rsid w:val="007867B3"/>
    <w:rsid w:val="007A39CB"/>
    <w:rsid w:val="007B0A56"/>
    <w:rsid w:val="007D37B6"/>
    <w:rsid w:val="00875289"/>
    <w:rsid w:val="008878F9"/>
    <w:rsid w:val="008A5612"/>
    <w:rsid w:val="008F7AE1"/>
    <w:rsid w:val="009F7032"/>
    <w:rsid w:val="00AA7579"/>
    <w:rsid w:val="00AC5CA3"/>
    <w:rsid w:val="00B2021F"/>
    <w:rsid w:val="00B253E7"/>
    <w:rsid w:val="00B56D10"/>
    <w:rsid w:val="00B95F67"/>
    <w:rsid w:val="00C455B3"/>
    <w:rsid w:val="00CA4ACE"/>
    <w:rsid w:val="00CD78A9"/>
    <w:rsid w:val="00D055BB"/>
    <w:rsid w:val="00D22232"/>
    <w:rsid w:val="00D972BF"/>
    <w:rsid w:val="00E1699D"/>
    <w:rsid w:val="00F163DE"/>
    <w:rsid w:val="00F43AD9"/>
    <w:rsid w:val="00F52D4E"/>
    <w:rsid w:val="00F70C73"/>
    <w:rsid w:val="00F72055"/>
  </w:rsids>
  <m:mathPr>
    <m:mathFont m:val="Cambria Math"/>
    <m:brkBin m:val="before"/>
    <m:brkBinSub m:val="--"/>
    <m:smallFrac m:val="0"/>
    <m:dispDef/>
    <m:lMargin m:val="0"/>
    <m:rMargin m:val="0"/>
    <m:defJc m:val="centerGroup"/>
    <m:wrapIndent m:val="1440"/>
    <m:intLim m:val="subSup"/>
    <m:naryLim m:val="undOvr"/>
  </m:mathPr>
  <w:themeFontLang w:val="en-I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49A6E"/>
  <w15:docId w15:val="{7E4E8BB4-B86E-4A0E-8408-AD70714F0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54D"/>
    <w:pPr>
      <w:spacing w:line="360" w:lineRule="auto"/>
      <w:jc w:val="both"/>
    </w:pPr>
    <w:rPr>
      <w:rFonts w:ascii="Times New Roman" w:hAnsi="Times New Roman"/>
      <w:sz w:val="24"/>
    </w:rPr>
  </w:style>
  <w:style w:type="paragraph" w:styleId="Heading1">
    <w:name w:val="heading 1"/>
    <w:basedOn w:val="Normal"/>
    <w:next w:val="Normal"/>
    <w:uiPriority w:val="9"/>
    <w:qFormat/>
    <w:rsid w:val="0018454D"/>
    <w:pPr>
      <w:keepNext/>
      <w:keepLines/>
      <w:spacing w:before="520" w:after="24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18454D"/>
    <w:pPr>
      <w:tabs>
        <w:tab w:val="center" w:pos="4513"/>
        <w:tab w:val="right" w:pos="9026"/>
      </w:tabs>
      <w:spacing w:line="240" w:lineRule="auto"/>
    </w:pPr>
  </w:style>
  <w:style w:type="character" w:customStyle="1" w:styleId="HeaderChar">
    <w:name w:val="Header Char"/>
    <w:basedOn w:val="DefaultParagraphFont"/>
    <w:link w:val="Header"/>
    <w:uiPriority w:val="99"/>
    <w:rsid w:val="0018454D"/>
    <w:rPr>
      <w:rFonts w:ascii="Times New Roman" w:hAnsi="Times New Roman"/>
      <w:sz w:val="24"/>
    </w:rPr>
  </w:style>
  <w:style w:type="paragraph" w:styleId="Footer">
    <w:name w:val="footer"/>
    <w:basedOn w:val="Normal"/>
    <w:link w:val="FooterChar"/>
    <w:uiPriority w:val="99"/>
    <w:unhideWhenUsed/>
    <w:rsid w:val="0018454D"/>
    <w:pPr>
      <w:tabs>
        <w:tab w:val="center" w:pos="4513"/>
        <w:tab w:val="right" w:pos="9026"/>
      </w:tabs>
      <w:spacing w:line="240" w:lineRule="auto"/>
    </w:pPr>
  </w:style>
  <w:style w:type="character" w:customStyle="1" w:styleId="FooterChar">
    <w:name w:val="Footer Char"/>
    <w:basedOn w:val="DefaultParagraphFont"/>
    <w:link w:val="Footer"/>
    <w:uiPriority w:val="99"/>
    <w:rsid w:val="0018454D"/>
    <w:rPr>
      <w:rFonts w:ascii="Times New Roman" w:hAnsi="Times New Roman"/>
      <w:sz w:val="24"/>
    </w:rPr>
  </w:style>
  <w:style w:type="paragraph" w:styleId="ListParagraph">
    <w:name w:val="List Paragraph"/>
    <w:basedOn w:val="Normal"/>
    <w:uiPriority w:val="34"/>
    <w:qFormat/>
    <w:rsid w:val="005F60A9"/>
    <w:pPr>
      <w:ind w:left="720"/>
      <w:contextualSpacing/>
    </w:pPr>
  </w:style>
  <w:style w:type="paragraph" w:styleId="NormalWeb">
    <w:name w:val="Normal (Web)"/>
    <w:basedOn w:val="Normal"/>
    <w:uiPriority w:val="99"/>
    <w:unhideWhenUsed/>
    <w:rsid w:val="00F52D4E"/>
    <w:pPr>
      <w:spacing w:before="100" w:beforeAutospacing="1" w:after="100" w:afterAutospacing="1" w:line="240" w:lineRule="auto"/>
      <w:jc w:val="left"/>
    </w:pPr>
    <w:rPr>
      <w:rFonts w:eastAsia="Times New Roman" w:cs="Times New Roman"/>
      <w:szCs w:val="24"/>
      <w:lang w:val="en-US" w:eastAsia="en-US"/>
    </w:rPr>
  </w:style>
  <w:style w:type="character" w:styleId="Hyperlink">
    <w:name w:val="Hyperlink"/>
    <w:basedOn w:val="DefaultParagraphFont"/>
    <w:uiPriority w:val="99"/>
    <w:unhideWhenUsed/>
    <w:rsid w:val="00F52D4E"/>
    <w:rPr>
      <w:color w:val="0000FF"/>
      <w:u w:val="single"/>
    </w:rPr>
  </w:style>
  <w:style w:type="paragraph" w:styleId="TOCHeading">
    <w:name w:val="TOC Heading"/>
    <w:basedOn w:val="Heading1"/>
    <w:next w:val="Normal"/>
    <w:uiPriority w:val="39"/>
    <w:semiHidden/>
    <w:unhideWhenUsed/>
    <w:qFormat/>
    <w:rsid w:val="0074025E"/>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74025E"/>
    <w:pPr>
      <w:spacing w:after="100"/>
    </w:pPr>
  </w:style>
  <w:style w:type="paragraph" w:styleId="BalloonText">
    <w:name w:val="Balloon Text"/>
    <w:basedOn w:val="Normal"/>
    <w:link w:val="BalloonTextChar"/>
    <w:uiPriority w:val="99"/>
    <w:semiHidden/>
    <w:unhideWhenUsed/>
    <w:rsid w:val="007402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25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750413">
      <w:bodyDiv w:val="1"/>
      <w:marLeft w:val="0"/>
      <w:marRight w:val="0"/>
      <w:marTop w:val="0"/>
      <w:marBottom w:val="0"/>
      <w:divBdr>
        <w:top w:val="none" w:sz="0" w:space="0" w:color="auto"/>
        <w:left w:val="none" w:sz="0" w:space="0" w:color="auto"/>
        <w:bottom w:val="none" w:sz="0" w:space="0" w:color="auto"/>
        <w:right w:val="none" w:sz="0" w:space="0" w:color="auto"/>
      </w:divBdr>
      <w:divsChild>
        <w:div w:id="684096000">
          <w:marLeft w:val="1123"/>
          <w:marRight w:val="0"/>
          <w:marTop w:val="0"/>
          <w:marBottom w:val="0"/>
          <w:divBdr>
            <w:top w:val="none" w:sz="0" w:space="0" w:color="auto"/>
            <w:left w:val="none" w:sz="0" w:space="0" w:color="auto"/>
            <w:bottom w:val="none" w:sz="0" w:space="0" w:color="auto"/>
            <w:right w:val="none" w:sz="0" w:space="0" w:color="auto"/>
          </w:divBdr>
        </w:div>
        <w:div w:id="186800541">
          <w:marLeft w:val="1123"/>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media/Corporate/Commitment/PDF-for-pages/Planet21Research/Empreinte/Empreinte-2016-environnementale/accorhotels_environmental_foot_print_2016.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sg.hilton.com/wp-content/uploads/sites/4/2024/05/2023-Travel-with-Purpose-Report-ADA-final.pdf" TargetMode="External"/><Relationship Id="rId4" Type="http://schemas.openxmlformats.org/officeDocument/2006/relationships/settings" Target="settings.xml"/><Relationship Id="rId9" Type="http://schemas.openxmlformats.org/officeDocument/2006/relationships/hyperlink" Target="https://www.europarl.europa.eu/topics/en/article/20200618STO81513/green-deal-key-to-a-climate-neutral-and-sustainable-e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AC69BE-08B4-4135-93A4-27499F32F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2676</Words>
  <Characters>15256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Lulzim</dc:creator>
  <cp:lastModifiedBy>Lulzim Mendzici (2128512)</cp:lastModifiedBy>
  <cp:revision>2</cp:revision>
  <dcterms:created xsi:type="dcterms:W3CDTF">2025-02-07T09:11:00Z</dcterms:created>
  <dcterms:modified xsi:type="dcterms:W3CDTF">2025-02-07T09:11:00Z</dcterms:modified>
</cp:coreProperties>
</file>