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37F7B" w14:textId="77777777" w:rsidR="00DA41E8" w:rsidRPr="00DA41E8" w:rsidRDefault="00DA41E8" w:rsidP="00DA41E8">
      <w:pPr>
        <w:spacing w:line="257" w:lineRule="auto"/>
        <w:jc w:val="center"/>
        <w:rPr>
          <w:rFonts w:ascii="Arial" w:eastAsia="Calibri" w:hAnsi="Arial" w:cs="Arial"/>
          <w:b/>
          <w:bCs/>
          <w:color w:val="000000" w:themeColor="text1"/>
          <w:sz w:val="28"/>
          <w:szCs w:val="28"/>
        </w:rPr>
      </w:pPr>
      <w:r w:rsidRPr="00DA41E8">
        <w:rPr>
          <w:rFonts w:ascii="Arial" w:eastAsia="Calibri" w:hAnsi="Arial" w:cs="Arial"/>
          <w:b/>
          <w:bCs/>
          <w:color w:val="000000" w:themeColor="text1"/>
          <w:sz w:val="28"/>
          <w:szCs w:val="28"/>
        </w:rPr>
        <w:t>Evaluate what are the primary factors that contribute to an individual’s vulnerability in the content of policing.</w:t>
      </w:r>
    </w:p>
    <w:p w14:paraId="357491E8" w14:textId="77777777" w:rsidR="00C87C63" w:rsidRDefault="00C87C63"/>
    <w:p w14:paraId="31F4EBFA" w14:textId="32BD7D45" w:rsidR="000F4700" w:rsidRPr="000F4700" w:rsidRDefault="000F4700" w:rsidP="00157DDA">
      <w:pPr>
        <w:jc w:val="both"/>
        <w:rPr>
          <w:rFonts w:ascii="Arial" w:hAnsi="Arial" w:cs="Arial"/>
          <w:sz w:val="24"/>
          <w:szCs w:val="24"/>
        </w:rPr>
      </w:pPr>
      <w:r w:rsidRPr="000F4700">
        <w:rPr>
          <w:rFonts w:ascii="Arial" w:hAnsi="Arial" w:cs="Arial"/>
          <w:sz w:val="24"/>
          <w:szCs w:val="24"/>
        </w:rPr>
        <w:t>INTRODUCTION</w:t>
      </w:r>
    </w:p>
    <w:p w14:paraId="5FD26D39" w14:textId="5A4395C5" w:rsidR="000F4700" w:rsidRDefault="00144919" w:rsidP="005F6C9F">
      <w:pPr>
        <w:ind w:firstLine="720"/>
        <w:jc w:val="both"/>
        <w:rPr>
          <w:rFonts w:ascii="Arial" w:hAnsi="Arial" w:cs="Arial"/>
          <w:sz w:val="24"/>
          <w:szCs w:val="24"/>
        </w:rPr>
      </w:pPr>
      <w:r>
        <w:rPr>
          <w:rFonts w:ascii="Arial" w:hAnsi="Arial" w:cs="Arial"/>
          <w:sz w:val="24"/>
          <w:szCs w:val="24"/>
        </w:rPr>
        <w:t xml:space="preserve">Law enforcement agencies especially </w:t>
      </w:r>
      <w:r w:rsidR="00025652">
        <w:rPr>
          <w:rFonts w:ascii="Arial" w:hAnsi="Arial" w:cs="Arial"/>
          <w:sz w:val="24"/>
          <w:szCs w:val="24"/>
        </w:rPr>
        <w:t>Police ha</w:t>
      </w:r>
      <w:r w:rsidR="004A05CE">
        <w:rPr>
          <w:rFonts w:ascii="Arial" w:hAnsi="Arial" w:cs="Arial"/>
          <w:sz w:val="24"/>
          <w:szCs w:val="24"/>
        </w:rPr>
        <w:t>ve</w:t>
      </w:r>
      <w:r w:rsidR="00025652">
        <w:rPr>
          <w:rFonts w:ascii="Arial" w:hAnsi="Arial" w:cs="Arial"/>
          <w:sz w:val="24"/>
          <w:szCs w:val="24"/>
        </w:rPr>
        <w:t xml:space="preserve"> a major role to play in the lives of individuals and the society. However, people become vulnerable making it easy for them to have cases which requires action from the police. </w:t>
      </w:r>
      <w:r w:rsidR="0057511F" w:rsidRPr="0057511F">
        <w:rPr>
          <w:rFonts w:ascii="Arial" w:hAnsi="Arial" w:cs="Arial"/>
          <w:sz w:val="24"/>
          <w:szCs w:val="24"/>
        </w:rPr>
        <w:t>There are many factors that makes individuals vulnerable in the context of policing.</w:t>
      </w:r>
      <w:r w:rsidR="00C15970">
        <w:rPr>
          <w:rFonts w:ascii="Arial" w:hAnsi="Arial" w:cs="Arial"/>
          <w:sz w:val="24"/>
          <w:szCs w:val="24"/>
        </w:rPr>
        <w:t xml:space="preserve"> </w:t>
      </w:r>
      <w:r w:rsidR="000538E4">
        <w:rPr>
          <w:rFonts w:ascii="Arial" w:hAnsi="Arial" w:cs="Arial"/>
          <w:sz w:val="24"/>
          <w:szCs w:val="24"/>
        </w:rPr>
        <w:t xml:space="preserve"> </w:t>
      </w:r>
      <w:r w:rsidR="007F7BFC">
        <w:rPr>
          <w:rFonts w:ascii="Arial" w:hAnsi="Arial" w:cs="Arial"/>
          <w:sz w:val="24"/>
          <w:szCs w:val="24"/>
        </w:rPr>
        <w:t>The factors such as physical, economic, psychological, social and environmental interact with the situation to either create harm or risk of harm to the individual.</w:t>
      </w:r>
      <w:r w:rsidR="00632DC4">
        <w:rPr>
          <w:rFonts w:ascii="Arial" w:hAnsi="Arial" w:cs="Arial"/>
          <w:sz w:val="24"/>
          <w:szCs w:val="24"/>
        </w:rPr>
        <w:t xml:space="preserve"> </w:t>
      </w:r>
      <w:r w:rsidR="006A08E5">
        <w:rPr>
          <w:rFonts w:ascii="Arial" w:hAnsi="Arial" w:cs="Arial"/>
          <w:sz w:val="24"/>
          <w:szCs w:val="24"/>
        </w:rPr>
        <w:t>Regardless of the factors</w:t>
      </w:r>
      <w:r w:rsidR="00632DC4">
        <w:rPr>
          <w:rFonts w:ascii="Arial" w:hAnsi="Arial" w:cs="Arial"/>
          <w:sz w:val="24"/>
          <w:szCs w:val="24"/>
        </w:rPr>
        <w:t xml:space="preserve">, the way the vulnerabilities </w:t>
      </w:r>
      <w:r w:rsidR="001A36B9">
        <w:rPr>
          <w:rFonts w:ascii="Arial" w:hAnsi="Arial" w:cs="Arial"/>
          <w:sz w:val="24"/>
          <w:szCs w:val="24"/>
        </w:rPr>
        <w:t>influence</w:t>
      </w:r>
      <w:r w:rsidR="00632DC4">
        <w:rPr>
          <w:rFonts w:ascii="Arial" w:hAnsi="Arial" w:cs="Arial"/>
          <w:sz w:val="24"/>
          <w:szCs w:val="24"/>
        </w:rPr>
        <w:t xml:space="preserve"> police action can be both positive and negative.</w:t>
      </w:r>
      <w:r w:rsidR="001A36B9">
        <w:rPr>
          <w:rFonts w:ascii="Arial" w:hAnsi="Arial" w:cs="Arial"/>
          <w:sz w:val="24"/>
          <w:szCs w:val="24"/>
        </w:rPr>
        <w:t xml:space="preserve"> However, </w:t>
      </w:r>
      <w:r w:rsidR="00EC0E58">
        <w:rPr>
          <w:rFonts w:ascii="Arial" w:hAnsi="Arial" w:cs="Arial"/>
          <w:sz w:val="24"/>
          <w:szCs w:val="24"/>
        </w:rPr>
        <w:t>the</w:t>
      </w:r>
      <w:r w:rsidR="00FF6962">
        <w:rPr>
          <w:rFonts w:ascii="Arial" w:hAnsi="Arial" w:cs="Arial"/>
          <w:sz w:val="24"/>
          <w:szCs w:val="24"/>
        </w:rPr>
        <w:t>re are</w:t>
      </w:r>
      <w:r w:rsidR="00EC0E58">
        <w:rPr>
          <w:rFonts w:ascii="Arial" w:hAnsi="Arial" w:cs="Arial"/>
          <w:sz w:val="24"/>
          <w:szCs w:val="24"/>
        </w:rPr>
        <w:t xml:space="preserve"> primary factors </w:t>
      </w:r>
      <w:r w:rsidR="00FF6962">
        <w:rPr>
          <w:rFonts w:ascii="Arial" w:hAnsi="Arial" w:cs="Arial"/>
          <w:sz w:val="24"/>
          <w:szCs w:val="24"/>
        </w:rPr>
        <w:t xml:space="preserve">contributing to </w:t>
      </w:r>
      <w:r w:rsidR="001A36B9">
        <w:rPr>
          <w:rFonts w:ascii="Arial" w:hAnsi="Arial" w:cs="Arial"/>
          <w:sz w:val="24"/>
          <w:szCs w:val="24"/>
        </w:rPr>
        <w:t xml:space="preserve">individual vulnerabilities </w:t>
      </w:r>
      <w:r w:rsidR="00FF6962">
        <w:rPr>
          <w:rFonts w:ascii="Arial" w:hAnsi="Arial" w:cs="Arial"/>
          <w:sz w:val="24"/>
          <w:szCs w:val="24"/>
        </w:rPr>
        <w:t>in the content of policing.</w:t>
      </w:r>
      <w:r w:rsidR="00497AF9">
        <w:rPr>
          <w:rFonts w:ascii="Arial" w:hAnsi="Arial" w:cs="Arial"/>
          <w:sz w:val="24"/>
          <w:szCs w:val="24"/>
        </w:rPr>
        <w:t xml:space="preserve"> </w:t>
      </w:r>
      <w:r w:rsidR="00745142">
        <w:rPr>
          <w:rFonts w:ascii="Arial" w:hAnsi="Arial" w:cs="Arial"/>
          <w:sz w:val="24"/>
          <w:szCs w:val="24"/>
        </w:rPr>
        <w:t xml:space="preserve">This essay will </w:t>
      </w:r>
      <w:r w:rsidR="006D6145">
        <w:rPr>
          <w:rFonts w:ascii="Arial" w:hAnsi="Arial" w:cs="Arial"/>
          <w:sz w:val="24"/>
          <w:szCs w:val="24"/>
        </w:rPr>
        <w:t>identify and evaluate the primary factors that contribute to individual vulnerability</w:t>
      </w:r>
      <w:r w:rsidR="00745142">
        <w:rPr>
          <w:rFonts w:ascii="Arial" w:hAnsi="Arial" w:cs="Arial"/>
          <w:sz w:val="24"/>
          <w:szCs w:val="24"/>
        </w:rPr>
        <w:t xml:space="preserve"> </w:t>
      </w:r>
      <w:r w:rsidR="006D6145">
        <w:rPr>
          <w:rFonts w:ascii="Arial" w:hAnsi="Arial" w:cs="Arial"/>
          <w:sz w:val="24"/>
          <w:szCs w:val="24"/>
        </w:rPr>
        <w:t>in the content of policing.</w:t>
      </w:r>
    </w:p>
    <w:p w14:paraId="20779CF6" w14:textId="58A1EF3A" w:rsidR="00ED6F86" w:rsidRDefault="00F22D03" w:rsidP="00157DDA">
      <w:pPr>
        <w:jc w:val="both"/>
        <w:rPr>
          <w:rFonts w:ascii="Arial" w:hAnsi="Arial" w:cs="Arial"/>
          <w:sz w:val="24"/>
          <w:szCs w:val="24"/>
        </w:rPr>
      </w:pPr>
      <w:r>
        <w:rPr>
          <w:rFonts w:ascii="Arial" w:hAnsi="Arial" w:cs="Arial"/>
          <w:sz w:val="24"/>
          <w:szCs w:val="24"/>
        </w:rPr>
        <w:t xml:space="preserve">Vulnerability is a difficult subject to define as various professionals has come up with diverse definitions. However, vulnerability can be defined as a situation or circumstance that </w:t>
      </w:r>
      <w:r w:rsidR="00863D42">
        <w:rPr>
          <w:rFonts w:ascii="Arial" w:hAnsi="Arial" w:cs="Arial"/>
          <w:sz w:val="24"/>
          <w:szCs w:val="24"/>
        </w:rPr>
        <w:t xml:space="preserve">makes one unable to </w:t>
      </w:r>
      <w:r w:rsidR="00492A19">
        <w:rPr>
          <w:rFonts w:ascii="Arial" w:hAnsi="Arial" w:cs="Arial"/>
          <w:sz w:val="24"/>
          <w:szCs w:val="24"/>
        </w:rPr>
        <w:t>take care of or protect themselves and or others from harm or exploitation</w:t>
      </w:r>
      <w:r w:rsidR="00C035F2">
        <w:rPr>
          <w:rFonts w:ascii="Arial" w:hAnsi="Arial" w:cs="Arial"/>
          <w:sz w:val="24"/>
          <w:szCs w:val="24"/>
        </w:rPr>
        <w:t xml:space="preserve"> (</w:t>
      </w:r>
      <w:r w:rsidR="00C035F2" w:rsidRPr="00C035F2">
        <w:rPr>
          <w:rFonts w:ascii="Arial" w:hAnsi="Arial" w:cs="Arial"/>
          <w:sz w:val="24"/>
          <w:szCs w:val="24"/>
        </w:rPr>
        <w:t>Morabito</w:t>
      </w:r>
      <w:r w:rsidR="00C035F2">
        <w:rPr>
          <w:rFonts w:ascii="Arial" w:hAnsi="Arial" w:cs="Arial"/>
          <w:sz w:val="24"/>
          <w:szCs w:val="24"/>
        </w:rPr>
        <w:t xml:space="preserve"> 2014</w:t>
      </w:r>
      <w:r w:rsidR="00EF038D">
        <w:rPr>
          <w:rFonts w:ascii="Arial" w:hAnsi="Arial" w:cs="Arial"/>
          <w:sz w:val="24"/>
          <w:szCs w:val="24"/>
        </w:rPr>
        <w:t xml:space="preserve">, </w:t>
      </w:r>
      <w:r w:rsidR="00EF038D" w:rsidRPr="00EF038D">
        <w:rPr>
          <w:rFonts w:ascii="Arial" w:hAnsi="Arial" w:cs="Arial"/>
          <w:sz w:val="24"/>
          <w:szCs w:val="24"/>
        </w:rPr>
        <w:t>Forbes-</w:t>
      </w:r>
      <w:proofErr w:type="spellStart"/>
      <w:r w:rsidR="00EF038D" w:rsidRPr="00EF038D">
        <w:rPr>
          <w:rFonts w:ascii="Arial" w:hAnsi="Arial" w:cs="Arial"/>
          <w:sz w:val="24"/>
          <w:szCs w:val="24"/>
        </w:rPr>
        <w:t>Mewett</w:t>
      </w:r>
      <w:proofErr w:type="spellEnd"/>
      <w:r w:rsidR="00EF038D" w:rsidRPr="00EF038D">
        <w:rPr>
          <w:rFonts w:ascii="Arial" w:hAnsi="Arial" w:cs="Arial"/>
          <w:sz w:val="24"/>
          <w:szCs w:val="24"/>
        </w:rPr>
        <w:t xml:space="preserve">, </w:t>
      </w:r>
      <w:r w:rsidR="00EF038D">
        <w:rPr>
          <w:rFonts w:ascii="Arial" w:hAnsi="Arial" w:cs="Arial"/>
          <w:sz w:val="24"/>
          <w:szCs w:val="24"/>
        </w:rPr>
        <w:t>and</w:t>
      </w:r>
      <w:r w:rsidR="00EF038D" w:rsidRPr="00EF038D">
        <w:rPr>
          <w:rFonts w:ascii="Arial" w:hAnsi="Arial" w:cs="Arial"/>
          <w:sz w:val="24"/>
          <w:szCs w:val="24"/>
        </w:rPr>
        <w:t xml:space="preserve"> Nguyen-Trung</w:t>
      </w:r>
      <w:r w:rsidR="00EF038D">
        <w:rPr>
          <w:rFonts w:ascii="Arial" w:hAnsi="Arial" w:cs="Arial"/>
          <w:sz w:val="24"/>
          <w:szCs w:val="24"/>
        </w:rPr>
        <w:t>, 2020</w:t>
      </w:r>
      <w:r w:rsidR="00C035F2">
        <w:rPr>
          <w:rFonts w:ascii="Arial" w:hAnsi="Arial" w:cs="Arial"/>
          <w:sz w:val="24"/>
          <w:szCs w:val="24"/>
        </w:rPr>
        <w:t>)</w:t>
      </w:r>
      <w:r w:rsidR="00492A19">
        <w:rPr>
          <w:rFonts w:ascii="Arial" w:hAnsi="Arial" w:cs="Arial"/>
          <w:sz w:val="24"/>
          <w:szCs w:val="24"/>
        </w:rPr>
        <w:t>.</w:t>
      </w:r>
      <w:r w:rsidR="002C21B2">
        <w:rPr>
          <w:rFonts w:ascii="Arial" w:hAnsi="Arial" w:cs="Arial"/>
          <w:sz w:val="24"/>
          <w:szCs w:val="24"/>
        </w:rPr>
        <w:t xml:space="preserve"> For example</w:t>
      </w:r>
      <w:r w:rsidR="00157DDA">
        <w:rPr>
          <w:rFonts w:ascii="Arial" w:hAnsi="Arial" w:cs="Arial"/>
          <w:sz w:val="24"/>
          <w:szCs w:val="24"/>
        </w:rPr>
        <w:t>,</w:t>
      </w:r>
      <w:r w:rsidR="002C21B2">
        <w:rPr>
          <w:rFonts w:ascii="Arial" w:hAnsi="Arial" w:cs="Arial"/>
          <w:sz w:val="24"/>
          <w:szCs w:val="24"/>
        </w:rPr>
        <w:t xml:space="preserve"> someone who lacks the ability to access basic social amenities</w:t>
      </w:r>
      <w:r w:rsidR="0026652A">
        <w:rPr>
          <w:rFonts w:ascii="Arial" w:hAnsi="Arial" w:cs="Arial"/>
          <w:sz w:val="24"/>
          <w:szCs w:val="24"/>
        </w:rPr>
        <w:t xml:space="preserve"> such as food</w:t>
      </w:r>
      <w:r w:rsidR="002C21B2">
        <w:rPr>
          <w:rFonts w:ascii="Arial" w:hAnsi="Arial" w:cs="Arial"/>
          <w:sz w:val="24"/>
          <w:szCs w:val="24"/>
        </w:rPr>
        <w:t xml:space="preserve"> is termed as vulnerable as it puts the person in a </w:t>
      </w:r>
      <w:r w:rsidR="00755BF3">
        <w:rPr>
          <w:rFonts w:ascii="Arial" w:hAnsi="Arial" w:cs="Arial"/>
          <w:sz w:val="24"/>
          <w:szCs w:val="24"/>
        </w:rPr>
        <w:t>circumstance,</w:t>
      </w:r>
      <w:r w:rsidR="002C21B2">
        <w:rPr>
          <w:rFonts w:ascii="Arial" w:hAnsi="Arial" w:cs="Arial"/>
          <w:sz w:val="24"/>
          <w:szCs w:val="24"/>
        </w:rPr>
        <w:t xml:space="preserve"> they cannot</w:t>
      </w:r>
      <w:r w:rsidR="00EF038D">
        <w:rPr>
          <w:rFonts w:ascii="Arial" w:hAnsi="Arial" w:cs="Arial"/>
          <w:sz w:val="24"/>
          <w:szCs w:val="24"/>
        </w:rPr>
        <w:t xml:space="preserve"> </w:t>
      </w:r>
      <w:r w:rsidR="002C21B2">
        <w:rPr>
          <w:rFonts w:ascii="Arial" w:hAnsi="Arial" w:cs="Arial"/>
          <w:sz w:val="24"/>
          <w:szCs w:val="24"/>
        </w:rPr>
        <w:t>take care of themselves.</w:t>
      </w:r>
      <w:r w:rsidR="00277CDA">
        <w:rPr>
          <w:rFonts w:ascii="Arial" w:hAnsi="Arial" w:cs="Arial"/>
          <w:sz w:val="24"/>
          <w:szCs w:val="24"/>
        </w:rPr>
        <w:t xml:space="preserve"> There have been theories developed to identify who a vulnerable person is</w:t>
      </w:r>
      <w:r w:rsidR="00B95D21">
        <w:rPr>
          <w:rFonts w:ascii="Arial" w:hAnsi="Arial" w:cs="Arial"/>
          <w:sz w:val="24"/>
          <w:szCs w:val="24"/>
        </w:rPr>
        <w:t xml:space="preserve"> </w:t>
      </w:r>
      <w:r w:rsidR="00C42AA4">
        <w:rPr>
          <w:rFonts w:ascii="Arial" w:hAnsi="Arial" w:cs="Arial"/>
          <w:sz w:val="24"/>
          <w:szCs w:val="24"/>
        </w:rPr>
        <w:t xml:space="preserve">such as social disorganisation theory </w:t>
      </w:r>
      <w:r w:rsidR="00B95D21">
        <w:rPr>
          <w:rFonts w:ascii="Arial" w:hAnsi="Arial" w:cs="Arial"/>
          <w:sz w:val="24"/>
          <w:szCs w:val="24"/>
        </w:rPr>
        <w:t>(</w:t>
      </w:r>
      <w:proofErr w:type="spellStart"/>
      <w:r w:rsidR="00B95D21">
        <w:rPr>
          <w:rFonts w:ascii="Arial" w:hAnsi="Arial" w:cs="Arial"/>
          <w:sz w:val="24"/>
          <w:szCs w:val="24"/>
        </w:rPr>
        <w:t>Verza</w:t>
      </w:r>
      <w:proofErr w:type="spellEnd"/>
      <w:r w:rsidR="00B95D21">
        <w:rPr>
          <w:rFonts w:ascii="Arial" w:hAnsi="Arial" w:cs="Arial"/>
          <w:sz w:val="24"/>
          <w:szCs w:val="24"/>
        </w:rPr>
        <w:t>, 2022)</w:t>
      </w:r>
      <w:r w:rsidR="00BC072B">
        <w:rPr>
          <w:rFonts w:ascii="Arial" w:hAnsi="Arial" w:cs="Arial"/>
          <w:sz w:val="24"/>
          <w:szCs w:val="24"/>
        </w:rPr>
        <w:t xml:space="preserve">. Some research suggest that </w:t>
      </w:r>
      <w:r w:rsidR="00356B26">
        <w:rPr>
          <w:rFonts w:ascii="Arial" w:hAnsi="Arial" w:cs="Arial"/>
          <w:sz w:val="24"/>
          <w:szCs w:val="24"/>
        </w:rPr>
        <w:t>every individual is vulnerable</w:t>
      </w:r>
      <w:r w:rsidR="00DA191D">
        <w:rPr>
          <w:rFonts w:ascii="Arial" w:hAnsi="Arial" w:cs="Arial"/>
          <w:sz w:val="24"/>
          <w:szCs w:val="24"/>
        </w:rPr>
        <w:t>,</w:t>
      </w:r>
      <w:r w:rsidR="006B4155">
        <w:rPr>
          <w:rFonts w:ascii="Arial" w:hAnsi="Arial" w:cs="Arial"/>
          <w:sz w:val="24"/>
          <w:szCs w:val="24"/>
        </w:rPr>
        <w:t xml:space="preserve"> nevertheless</w:t>
      </w:r>
      <w:r w:rsidR="00DA191D">
        <w:rPr>
          <w:rFonts w:ascii="Arial" w:hAnsi="Arial" w:cs="Arial"/>
          <w:sz w:val="24"/>
          <w:szCs w:val="24"/>
        </w:rPr>
        <w:t xml:space="preserve"> others argue that vulnerability is dependent on certain characteristics </w:t>
      </w:r>
      <w:r w:rsidR="00E933F7">
        <w:rPr>
          <w:rFonts w:ascii="Arial" w:hAnsi="Arial" w:cs="Arial"/>
          <w:sz w:val="24"/>
          <w:szCs w:val="24"/>
        </w:rPr>
        <w:t xml:space="preserve">such as disability </w:t>
      </w:r>
      <w:r w:rsidR="00DA191D">
        <w:rPr>
          <w:rFonts w:ascii="Arial" w:hAnsi="Arial" w:cs="Arial"/>
          <w:sz w:val="24"/>
          <w:szCs w:val="24"/>
        </w:rPr>
        <w:t>(</w:t>
      </w:r>
      <w:r w:rsidR="006B4155">
        <w:rPr>
          <w:rFonts w:ascii="Arial" w:hAnsi="Arial" w:cs="Arial"/>
          <w:sz w:val="24"/>
          <w:szCs w:val="24"/>
        </w:rPr>
        <w:t>Fineman 2008</w:t>
      </w:r>
      <w:r w:rsidR="006B4155">
        <w:rPr>
          <w:rFonts w:ascii="Arial" w:hAnsi="Arial" w:cs="Arial"/>
          <w:sz w:val="24"/>
          <w:szCs w:val="24"/>
        </w:rPr>
        <w:t xml:space="preserve">, </w:t>
      </w:r>
      <w:proofErr w:type="spellStart"/>
      <w:r w:rsidR="00DA191D">
        <w:rPr>
          <w:rFonts w:ascii="Arial" w:hAnsi="Arial" w:cs="Arial"/>
          <w:sz w:val="24"/>
          <w:szCs w:val="24"/>
        </w:rPr>
        <w:t>Enang</w:t>
      </w:r>
      <w:proofErr w:type="spellEnd"/>
      <w:r w:rsidR="00DA191D">
        <w:rPr>
          <w:rFonts w:ascii="Arial" w:hAnsi="Arial" w:cs="Arial"/>
          <w:sz w:val="24"/>
          <w:szCs w:val="24"/>
        </w:rPr>
        <w:t xml:space="preserve"> et al., 20</w:t>
      </w:r>
      <w:r w:rsidR="007677A8">
        <w:rPr>
          <w:rFonts w:ascii="Arial" w:hAnsi="Arial" w:cs="Arial"/>
          <w:sz w:val="24"/>
          <w:szCs w:val="24"/>
        </w:rPr>
        <w:t>19)</w:t>
      </w:r>
      <w:r w:rsidR="009B2F04">
        <w:rPr>
          <w:rFonts w:ascii="Arial" w:hAnsi="Arial" w:cs="Arial"/>
          <w:sz w:val="24"/>
          <w:szCs w:val="24"/>
        </w:rPr>
        <w:t>.</w:t>
      </w:r>
      <w:r w:rsidR="00ED6F86">
        <w:rPr>
          <w:rFonts w:ascii="Arial" w:hAnsi="Arial" w:cs="Arial"/>
          <w:sz w:val="24"/>
          <w:szCs w:val="24"/>
        </w:rPr>
        <w:t xml:space="preserve"> </w:t>
      </w:r>
    </w:p>
    <w:p w14:paraId="4774370B" w14:textId="573BC70D" w:rsidR="00C32417" w:rsidRDefault="001B45BC" w:rsidP="00C32417">
      <w:pPr>
        <w:ind w:firstLine="720"/>
        <w:jc w:val="both"/>
        <w:rPr>
          <w:rFonts w:ascii="Arial" w:hAnsi="Arial" w:cs="Arial"/>
          <w:sz w:val="24"/>
          <w:szCs w:val="24"/>
        </w:rPr>
      </w:pPr>
      <w:r>
        <w:rPr>
          <w:rFonts w:ascii="Arial" w:hAnsi="Arial" w:cs="Arial"/>
          <w:sz w:val="24"/>
          <w:szCs w:val="24"/>
        </w:rPr>
        <w:t xml:space="preserve">Lack of proper communication techniques and skills </w:t>
      </w:r>
      <w:r w:rsidR="00A82BA6">
        <w:rPr>
          <w:rFonts w:ascii="Arial" w:hAnsi="Arial" w:cs="Arial"/>
          <w:sz w:val="24"/>
          <w:szCs w:val="24"/>
        </w:rPr>
        <w:t xml:space="preserve">can influence an individual’s </w:t>
      </w:r>
      <w:r w:rsidR="00FD09FA">
        <w:rPr>
          <w:rFonts w:ascii="Arial" w:hAnsi="Arial" w:cs="Arial"/>
          <w:sz w:val="24"/>
          <w:szCs w:val="24"/>
        </w:rPr>
        <w:t>vulnerability in the content of policing.</w:t>
      </w:r>
      <w:r w:rsidR="00E93608">
        <w:rPr>
          <w:rFonts w:ascii="Arial" w:hAnsi="Arial" w:cs="Arial"/>
          <w:sz w:val="24"/>
          <w:szCs w:val="24"/>
        </w:rPr>
        <w:t xml:space="preserve"> </w:t>
      </w:r>
      <w:r w:rsidR="003E5612">
        <w:rPr>
          <w:rFonts w:ascii="Arial" w:hAnsi="Arial" w:cs="Arial"/>
          <w:sz w:val="24"/>
          <w:szCs w:val="24"/>
        </w:rPr>
        <w:t xml:space="preserve">Policing takes into consideration equality thereby recruiting people from diverse ethnic backgrounds into the police service. </w:t>
      </w:r>
      <w:r w:rsidR="003414CA">
        <w:rPr>
          <w:rFonts w:ascii="Arial" w:hAnsi="Arial" w:cs="Arial"/>
          <w:sz w:val="24"/>
          <w:szCs w:val="24"/>
        </w:rPr>
        <w:t xml:space="preserve">When </w:t>
      </w:r>
      <w:r w:rsidR="0082314C">
        <w:rPr>
          <w:rFonts w:ascii="Arial" w:hAnsi="Arial" w:cs="Arial"/>
          <w:sz w:val="24"/>
          <w:szCs w:val="24"/>
        </w:rPr>
        <w:t>police</w:t>
      </w:r>
      <w:r w:rsidR="003414CA">
        <w:rPr>
          <w:rFonts w:ascii="Arial" w:hAnsi="Arial" w:cs="Arial"/>
          <w:sz w:val="24"/>
          <w:szCs w:val="24"/>
        </w:rPr>
        <w:t xml:space="preserve"> </w:t>
      </w:r>
      <w:r w:rsidR="009B56B9">
        <w:rPr>
          <w:rFonts w:ascii="Arial" w:hAnsi="Arial" w:cs="Arial"/>
          <w:sz w:val="24"/>
          <w:szCs w:val="24"/>
        </w:rPr>
        <w:t>are</w:t>
      </w:r>
      <w:r w:rsidR="003414CA">
        <w:rPr>
          <w:rFonts w:ascii="Arial" w:hAnsi="Arial" w:cs="Arial"/>
          <w:sz w:val="24"/>
          <w:szCs w:val="24"/>
        </w:rPr>
        <w:t xml:space="preserve"> approaching the public and does not consider their </w:t>
      </w:r>
      <w:r w:rsidR="0082314C">
        <w:rPr>
          <w:rFonts w:ascii="Arial" w:hAnsi="Arial" w:cs="Arial"/>
          <w:sz w:val="24"/>
          <w:szCs w:val="24"/>
        </w:rPr>
        <w:t>presence</w:t>
      </w:r>
      <w:r w:rsidR="003414CA">
        <w:rPr>
          <w:rFonts w:ascii="Arial" w:hAnsi="Arial" w:cs="Arial"/>
          <w:sz w:val="24"/>
          <w:szCs w:val="24"/>
        </w:rPr>
        <w:t xml:space="preserve">, attitude, and </w:t>
      </w:r>
      <w:r w:rsidR="0082314C">
        <w:rPr>
          <w:rFonts w:ascii="Arial" w:hAnsi="Arial" w:cs="Arial"/>
          <w:sz w:val="24"/>
          <w:szCs w:val="24"/>
        </w:rPr>
        <w:t>demeanour</w:t>
      </w:r>
      <w:r w:rsidR="003414CA">
        <w:rPr>
          <w:rFonts w:ascii="Arial" w:hAnsi="Arial" w:cs="Arial"/>
          <w:sz w:val="24"/>
          <w:szCs w:val="24"/>
        </w:rPr>
        <w:t xml:space="preserve">, the person’s reaction may be </w:t>
      </w:r>
      <w:r w:rsidR="00096CF7">
        <w:rPr>
          <w:rFonts w:ascii="Arial" w:hAnsi="Arial" w:cs="Arial"/>
          <w:sz w:val="24"/>
          <w:szCs w:val="24"/>
        </w:rPr>
        <w:t xml:space="preserve">influenced. </w:t>
      </w:r>
      <w:r w:rsidR="009B56B9">
        <w:rPr>
          <w:rFonts w:ascii="Arial" w:hAnsi="Arial" w:cs="Arial"/>
          <w:sz w:val="24"/>
          <w:szCs w:val="24"/>
        </w:rPr>
        <w:t xml:space="preserve">Such reactions </w:t>
      </w:r>
      <w:r w:rsidR="00470117">
        <w:rPr>
          <w:rFonts w:ascii="Arial" w:hAnsi="Arial" w:cs="Arial"/>
          <w:sz w:val="24"/>
          <w:szCs w:val="24"/>
        </w:rPr>
        <w:t xml:space="preserve">can have an impact </w:t>
      </w:r>
      <w:r w:rsidR="000D79BE">
        <w:rPr>
          <w:rFonts w:ascii="Arial" w:hAnsi="Arial" w:cs="Arial"/>
          <w:sz w:val="24"/>
          <w:szCs w:val="24"/>
        </w:rPr>
        <w:t xml:space="preserve">on the public, police, and staff to become vulnerable. </w:t>
      </w:r>
      <w:r w:rsidR="00B87A42">
        <w:rPr>
          <w:rFonts w:ascii="Arial" w:hAnsi="Arial" w:cs="Arial"/>
          <w:sz w:val="24"/>
          <w:szCs w:val="24"/>
        </w:rPr>
        <w:t>For instance, w</w:t>
      </w:r>
      <w:r w:rsidR="00E55C75">
        <w:rPr>
          <w:rFonts w:ascii="Arial" w:hAnsi="Arial" w:cs="Arial"/>
          <w:sz w:val="24"/>
          <w:szCs w:val="24"/>
        </w:rPr>
        <w:t xml:space="preserve">hen one belongs to a minority group there is a likelihood that they </w:t>
      </w:r>
      <w:r w:rsidR="00DD6122">
        <w:rPr>
          <w:rFonts w:ascii="Arial" w:hAnsi="Arial" w:cs="Arial"/>
          <w:sz w:val="24"/>
          <w:szCs w:val="24"/>
        </w:rPr>
        <w:t>might</w:t>
      </w:r>
      <w:r w:rsidR="00E55C75">
        <w:rPr>
          <w:rFonts w:ascii="Arial" w:hAnsi="Arial" w:cs="Arial"/>
          <w:sz w:val="24"/>
          <w:szCs w:val="24"/>
        </w:rPr>
        <w:t xml:space="preserve"> face the law differently due to discrimination</w:t>
      </w:r>
      <w:r w:rsidR="00DD6122">
        <w:rPr>
          <w:rFonts w:ascii="Arial" w:hAnsi="Arial" w:cs="Arial"/>
          <w:sz w:val="24"/>
          <w:szCs w:val="24"/>
        </w:rPr>
        <w:t xml:space="preserve"> resulting from </w:t>
      </w:r>
      <w:r w:rsidR="001B41BA">
        <w:rPr>
          <w:rFonts w:ascii="Arial" w:hAnsi="Arial" w:cs="Arial"/>
          <w:sz w:val="24"/>
          <w:szCs w:val="24"/>
        </w:rPr>
        <w:t>their inability to communicate effectively</w:t>
      </w:r>
      <w:r w:rsidR="00E55C75">
        <w:rPr>
          <w:rFonts w:ascii="Arial" w:hAnsi="Arial" w:cs="Arial"/>
          <w:sz w:val="24"/>
          <w:szCs w:val="24"/>
        </w:rPr>
        <w:t xml:space="preserve">. </w:t>
      </w:r>
      <w:r w:rsidR="008466DD">
        <w:rPr>
          <w:rFonts w:ascii="Arial" w:hAnsi="Arial" w:cs="Arial"/>
          <w:sz w:val="24"/>
          <w:szCs w:val="24"/>
        </w:rPr>
        <w:t>For example, detention</w:t>
      </w:r>
      <w:r w:rsidR="00E93608">
        <w:rPr>
          <w:rFonts w:ascii="Arial" w:hAnsi="Arial" w:cs="Arial"/>
          <w:sz w:val="24"/>
          <w:szCs w:val="24"/>
        </w:rPr>
        <w:t xml:space="preserve"> centres exhibit </w:t>
      </w:r>
      <w:r w:rsidR="00636E94">
        <w:rPr>
          <w:rFonts w:ascii="Arial" w:hAnsi="Arial" w:cs="Arial"/>
          <w:sz w:val="24"/>
          <w:szCs w:val="24"/>
        </w:rPr>
        <w:t>an attitude which disdain</w:t>
      </w:r>
      <w:r w:rsidR="00504F9F">
        <w:rPr>
          <w:rFonts w:ascii="Arial" w:hAnsi="Arial" w:cs="Arial"/>
          <w:sz w:val="24"/>
          <w:szCs w:val="24"/>
        </w:rPr>
        <w:t xml:space="preserve"> dignity, safety, </w:t>
      </w:r>
      <w:r w:rsidR="00271C64">
        <w:rPr>
          <w:rFonts w:ascii="Arial" w:hAnsi="Arial" w:cs="Arial"/>
          <w:sz w:val="24"/>
          <w:szCs w:val="24"/>
        </w:rPr>
        <w:t xml:space="preserve">and the health of those in </w:t>
      </w:r>
      <w:r w:rsidR="008466DD">
        <w:rPr>
          <w:rFonts w:ascii="Arial" w:hAnsi="Arial" w:cs="Arial"/>
          <w:sz w:val="24"/>
          <w:szCs w:val="24"/>
        </w:rPr>
        <w:t>its</w:t>
      </w:r>
      <w:r w:rsidR="00271C64">
        <w:rPr>
          <w:rFonts w:ascii="Arial" w:hAnsi="Arial" w:cs="Arial"/>
          <w:sz w:val="24"/>
          <w:szCs w:val="24"/>
        </w:rPr>
        <w:t xml:space="preserve"> custody</w:t>
      </w:r>
      <w:r w:rsidR="00E04254">
        <w:rPr>
          <w:rFonts w:ascii="Arial" w:hAnsi="Arial" w:cs="Arial"/>
          <w:sz w:val="24"/>
          <w:szCs w:val="24"/>
        </w:rPr>
        <w:t xml:space="preserve"> (Blunt, 2017)</w:t>
      </w:r>
      <w:r w:rsidR="00271C64">
        <w:rPr>
          <w:rFonts w:ascii="Arial" w:hAnsi="Arial" w:cs="Arial"/>
          <w:sz w:val="24"/>
          <w:szCs w:val="24"/>
        </w:rPr>
        <w:t>.</w:t>
      </w:r>
      <w:r w:rsidR="00812EC1">
        <w:rPr>
          <w:rFonts w:ascii="Arial" w:hAnsi="Arial" w:cs="Arial"/>
          <w:sz w:val="24"/>
          <w:szCs w:val="24"/>
        </w:rPr>
        <w:t xml:space="preserve"> </w:t>
      </w:r>
      <w:proofErr w:type="spellStart"/>
      <w:r w:rsidR="00B305E3">
        <w:rPr>
          <w:rFonts w:ascii="Arial" w:hAnsi="Arial" w:cs="Arial"/>
          <w:sz w:val="24"/>
          <w:szCs w:val="24"/>
        </w:rPr>
        <w:t>Kellezi</w:t>
      </w:r>
      <w:proofErr w:type="spellEnd"/>
      <w:r w:rsidR="00B305E3">
        <w:rPr>
          <w:rFonts w:ascii="Arial" w:hAnsi="Arial" w:cs="Arial"/>
          <w:sz w:val="24"/>
          <w:szCs w:val="24"/>
        </w:rPr>
        <w:t xml:space="preserve"> (2023)</w:t>
      </w:r>
      <w:r w:rsidR="004E7EEA">
        <w:rPr>
          <w:rFonts w:ascii="Arial" w:hAnsi="Arial" w:cs="Arial"/>
          <w:sz w:val="24"/>
          <w:szCs w:val="24"/>
        </w:rPr>
        <w:t xml:space="preserve"> reported that </w:t>
      </w:r>
      <w:r w:rsidR="00552444">
        <w:rPr>
          <w:rFonts w:ascii="Arial" w:hAnsi="Arial" w:cs="Arial"/>
          <w:sz w:val="24"/>
          <w:szCs w:val="24"/>
        </w:rPr>
        <w:t xml:space="preserve">in 2022 </w:t>
      </w:r>
      <w:r w:rsidR="00002C96">
        <w:rPr>
          <w:rFonts w:ascii="Arial" w:hAnsi="Arial" w:cs="Arial"/>
          <w:sz w:val="24"/>
          <w:szCs w:val="24"/>
        </w:rPr>
        <w:t xml:space="preserve">those who were held in immigration custody were over </w:t>
      </w:r>
      <w:r w:rsidR="00552444">
        <w:rPr>
          <w:rFonts w:ascii="Arial" w:hAnsi="Arial" w:cs="Arial"/>
          <w:sz w:val="24"/>
          <w:szCs w:val="24"/>
        </w:rPr>
        <w:t xml:space="preserve">20,300 </w:t>
      </w:r>
      <w:r w:rsidR="00991AFA">
        <w:rPr>
          <w:rFonts w:ascii="Arial" w:hAnsi="Arial" w:cs="Arial"/>
          <w:sz w:val="24"/>
          <w:szCs w:val="24"/>
        </w:rPr>
        <w:t>in the UK</w:t>
      </w:r>
      <w:r w:rsidR="0079452C">
        <w:rPr>
          <w:rFonts w:ascii="Arial" w:hAnsi="Arial" w:cs="Arial"/>
          <w:sz w:val="24"/>
          <w:szCs w:val="24"/>
        </w:rPr>
        <w:t xml:space="preserve"> for both </w:t>
      </w:r>
      <w:r w:rsidR="00A05313">
        <w:rPr>
          <w:rFonts w:ascii="Arial" w:hAnsi="Arial" w:cs="Arial"/>
          <w:sz w:val="24"/>
          <w:szCs w:val="24"/>
        </w:rPr>
        <w:t>short- and long-term</w:t>
      </w:r>
      <w:r w:rsidR="0079452C">
        <w:rPr>
          <w:rFonts w:ascii="Arial" w:hAnsi="Arial" w:cs="Arial"/>
          <w:sz w:val="24"/>
          <w:szCs w:val="24"/>
        </w:rPr>
        <w:t xml:space="preserve"> holdings.</w:t>
      </w:r>
      <w:r w:rsidR="00A05313">
        <w:rPr>
          <w:rFonts w:ascii="Arial" w:hAnsi="Arial" w:cs="Arial"/>
          <w:sz w:val="24"/>
          <w:szCs w:val="24"/>
        </w:rPr>
        <w:t xml:space="preserve"> While in the centres the conditions in the facilities </w:t>
      </w:r>
      <w:r w:rsidR="0047264F">
        <w:rPr>
          <w:rFonts w:ascii="Arial" w:hAnsi="Arial" w:cs="Arial"/>
          <w:sz w:val="24"/>
          <w:szCs w:val="24"/>
        </w:rPr>
        <w:t xml:space="preserve">such as approach of the police towards them </w:t>
      </w:r>
      <w:r w:rsidR="00A05313">
        <w:rPr>
          <w:rFonts w:ascii="Arial" w:hAnsi="Arial" w:cs="Arial"/>
          <w:sz w:val="24"/>
          <w:szCs w:val="24"/>
        </w:rPr>
        <w:t>does not favour the people.</w:t>
      </w:r>
      <w:r w:rsidR="00991AFA">
        <w:rPr>
          <w:rFonts w:ascii="Arial" w:hAnsi="Arial" w:cs="Arial"/>
          <w:sz w:val="24"/>
          <w:szCs w:val="24"/>
        </w:rPr>
        <w:t xml:space="preserve"> A public </w:t>
      </w:r>
      <w:r w:rsidR="004A2B92">
        <w:rPr>
          <w:rFonts w:ascii="Arial" w:hAnsi="Arial" w:cs="Arial"/>
          <w:sz w:val="24"/>
          <w:szCs w:val="24"/>
        </w:rPr>
        <w:t xml:space="preserve">inquiry into the </w:t>
      </w:r>
      <w:r w:rsidR="007E576E">
        <w:rPr>
          <w:rFonts w:ascii="Arial" w:hAnsi="Arial" w:cs="Arial"/>
          <w:sz w:val="24"/>
          <w:szCs w:val="24"/>
        </w:rPr>
        <w:t xml:space="preserve">Brook house </w:t>
      </w:r>
      <w:r w:rsidR="004A1820">
        <w:rPr>
          <w:rFonts w:ascii="Arial" w:hAnsi="Arial" w:cs="Arial"/>
          <w:sz w:val="24"/>
          <w:szCs w:val="24"/>
        </w:rPr>
        <w:t xml:space="preserve">immigration removal centre </w:t>
      </w:r>
      <w:r w:rsidR="00C97DE7">
        <w:rPr>
          <w:rFonts w:ascii="Arial" w:hAnsi="Arial" w:cs="Arial"/>
          <w:sz w:val="24"/>
          <w:szCs w:val="24"/>
        </w:rPr>
        <w:t xml:space="preserve">found that the people are in a </w:t>
      </w:r>
      <w:r w:rsidR="00FD2D27">
        <w:rPr>
          <w:rFonts w:ascii="Arial" w:hAnsi="Arial" w:cs="Arial"/>
          <w:sz w:val="24"/>
          <w:szCs w:val="24"/>
        </w:rPr>
        <w:t>bad</w:t>
      </w:r>
      <w:r w:rsidR="00C97DE7">
        <w:rPr>
          <w:rFonts w:ascii="Arial" w:hAnsi="Arial" w:cs="Arial"/>
          <w:sz w:val="24"/>
          <w:szCs w:val="24"/>
        </w:rPr>
        <w:t xml:space="preserve"> environment where the detainees self-harm, </w:t>
      </w:r>
      <w:r w:rsidR="00332B6E">
        <w:rPr>
          <w:rFonts w:ascii="Arial" w:hAnsi="Arial" w:cs="Arial"/>
          <w:sz w:val="24"/>
          <w:szCs w:val="24"/>
        </w:rPr>
        <w:t>and the staff also has no compassion for them by using inappropriate and unnecessary force</w:t>
      </w:r>
      <w:r w:rsidR="00FD5059">
        <w:rPr>
          <w:rFonts w:ascii="Arial" w:hAnsi="Arial" w:cs="Arial"/>
          <w:sz w:val="24"/>
          <w:szCs w:val="24"/>
        </w:rPr>
        <w:t xml:space="preserve"> and languages</w:t>
      </w:r>
      <w:r w:rsidR="003E7EC5">
        <w:rPr>
          <w:rFonts w:ascii="Arial" w:hAnsi="Arial" w:cs="Arial"/>
          <w:sz w:val="24"/>
          <w:szCs w:val="24"/>
        </w:rPr>
        <w:t xml:space="preserve"> (</w:t>
      </w:r>
      <w:r w:rsidR="003E7EC5" w:rsidRPr="003E7EC5">
        <w:rPr>
          <w:rFonts w:ascii="Arial" w:hAnsi="Arial" w:cs="Arial"/>
          <w:sz w:val="24"/>
          <w:szCs w:val="24"/>
        </w:rPr>
        <w:t xml:space="preserve">Fuller </w:t>
      </w:r>
      <w:r w:rsidR="003E7EC5">
        <w:rPr>
          <w:rFonts w:ascii="Arial" w:hAnsi="Arial" w:cs="Arial"/>
          <w:sz w:val="24"/>
          <w:szCs w:val="24"/>
        </w:rPr>
        <w:t>and</w:t>
      </w:r>
      <w:r w:rsidR="003E7EC5" w:rsidRPr="003E7EC5">
        <w:rPr>
          <w:rFonts w:ascii="Arial" w:hAnsi="Arial" w:cs="Arial"/>
          <w:sz w:val="24"/>
          <w:szCs w:val="24"/>
        </w:rPr>
        <w:t xml:space="preserve"> Symonds</w:t>
      </w:r>
      <w:r w:rsidR="003E7EC5">
        <w:rPr>
          <w:rFonts w:ascii="Arial" w:hAnsi="Arial" w:cs="Arial"/>
          <w:sz w:val="24"/>
          <w:szCs w:val="24"/>
        </w:rPr>
        <w:t>, 2023)</w:t>
      </w:r>
      <w:r w:rsidR="00B00DFF">
        <w:rPr>
          <w:rFonts w:ascii="Arial" w:hAnsi="Arial" w:cs="Arial"/>
          <w:sz w:val="24"/>
          <w:szCs w:val="24"/>
        </w:rPr>
        <w:t>.</w:t>
      </w:r>
      <w:r w:rsidR="00F245F1">
        <w:rPr>
          <w:rFonts w:ascii="Arial" w:hAnsi="Arial" w:cs="Arial"/>
          <w:sz w:val="24"/>
          <w:szCs w:val="24"/>
        </w:rPr>
        <w:t xml:space="preserve"> </w:t>
      </w:r>
      <w:r w:rsidR="00E24AFF">
        <w:rPr>
          <w:rFonts w:ascii="Arial" w:hAnsi="Arial" w:cs="Arial"/>
          <w:sz w:val="24"/>
          <w:szCs w:val="24"/>
        </w:rPr>
        <w:t xml:space="preserve">The government response to </w:t>
      </w:r>
      <w:r w:rsidR="00E24AFF">
        <w:rPr>
          <w:rFonts w:ascii="Arial" w:hAnsi="Arial" w:cs="Arial"/>
          <w:sz w:val="24"/>
          <w:szCs w:val="24"/>
        </w:rPr>
        <w:t xml:space="preserve">the inquiry is that </w:t>
      </w:r>
      <w:r w:rsidR="007E61CE">
        <w:rPr>
          <w:rFonts w:ascii="Arial" w:hAnsi="Arial" w:cs="Arial"/>
          <w:sz w:val="24"/>
          <w:szCs w:val="24"/>
        </w:rPr>
        <w:t xml:space="preserve">every detained individual must be given physical and mental examination within 24 hours if consented </w:t>
      </w:r>
      <w:r w:rsidR="007E61CE">
        <w:rPr>
          <w:rFonts w:ascii="Arial" w:hAnsi="Arial" w:cs="Arial"/>
          <w:sz w:val="24"/>
          <w:szCs w:val="24"/>
        </w:rPr>
        <w:lastRenderedPageBreak/>
        <w:t>to</w:t>
      </w:r>
      <w:r w:rsidR="008F343A">
        <w:rPr>
          <w:rFonts w:ascii="Arial" w:hAnsi="Arial" w:cs="Arial"/>
          <w:sz w:val="24"/>
          <w:szCs w:val="24"/>
        </w:rPr>
        <w:t xml:space="preserve"> so that if any error, the detention could be reviewed.</w:t>
      </w:r>
      <w:r w:rsidR="007E61CE">
        <w:rPr>
          <w:rFonts w:ascii="Arial" w:hAnsi="Arial" w:cs="Arial"/>
          <w:sz w:val="24"/>
          <w:szCs w:val="24"/>
        </w:rPr>
        <w:t xml:space="preserve"> </w:t>
      </w:r>
      <w:r w:rsidR="00F245F1">
        <w:rPr>
          <w:rFonts w:ascii="Arial" w:hAnsi="Arial" w:cs="Arial"/>
          <w:sz w:val="24"/>
          <w:szCs w:val="24"/>
        </w:rPr>
        <w:t xml:space="preserve">Furthermore, </w:t>
      </w:r>
      <w:r w:rsidR="00B65331">
        <w:rPr>
          <w:rFonts w:ascii="Arial" w:hAnsi="Arial" w:cs="Arial"/>
          <w:sz w:val="24"/>
          <w:szCs w:val="24"/>
        </w:rPr>
        <w:t xml:space="preserve">the detainees interviewed </w:t>
      </w:r>
      <w:r w:rsidR="002356BF">
        <w:rPr>
          <w:rFonts w:ascii="Arial" w:hAnsi="Arial" w:cs="Arial"/>
          <w:sz w:val="24"/>
          <w:szCs w:val="24"/>
        </w:rPr>
        <w:t xml:space="preserve">expressed emotional torture, </w:t>
      </w:r>
      <w:r w:rsidR="000F2E14">
        <w:rPr>
          <w:rFonts w:ascii="Arial" w:hAnsi="Arial" w:cs="Arial"/>
          <w:sz w:val="24"/>
          <w:szCs w:val="24"/>
        </w:rPr>
        <w:t>feeling trapped and unable to escape and high levels of distress which at times when they feel extreme vulnerability could end their lives</w:t>
      </w:r>
      <w:r w:rsidR="005A3BE1">
        <w:rPr>
          <w:rFonts w:ascii="Arial" w:hAnsi="Arial" w:cs="Arial"/>
          <w:sz w:val="24"/>
          <w:szCs w:val="24"/>
        </w:rPr>
        <w:t xml:space="preserve"> or self harm</w:t>
      </w:r>
      <w:r w:rsidR="00BA7A4B">
        <w:rPr>
          <w:rFonts w:ascii="Arial" w:hAnsi="Arial" w:cs="Arial"/>
          <w:sz w:val="24"/>
          <w:szCs w:val="24"/>
        </w:rPr>
        <w:t xml:space="preserve"> (</w:t>
      </w:r>
      <w:r w:rsidR="00BA7A4B" w:rsidRPr="003E7EC5">
        <w:rPr>
          <w:rFonts w:ascii="Arial" w:hAnsi="Arial" w:cs="Arial"/>
          <w:sz w:val="24"/>
          <w:szCs w:val="24"/>
        </w:rPr>
        <w:t xml:space="preserve">Fuller </w:t>
      </w:r>
      <w:r w:rsidR="00BA7A4B">
        <w:rPr>
          <w:rFonts w:ascii="Arial" w:hAnsi="Arial" w:cs="Arial"/>
          <w:sz w:val="24"/>
          <w:szCs w:val="24"/>
        </w:rPr>
        <w:t>and</w:t>
      </w:r>
      <w:r w:rsidR="00BA7A4B" w:rsidRPr="003E7EC5">
        <w:rPr>
          <w:rFonts w:ascii="Arial" w:hAnsi="Arial" w:cs="Arial"/>
          <w:sz w:val="24"/>
          <w:szCs w:val="24"/>
        </w:rPr>
        <w:t xml:space="preserve"> Symonds</w:t>
      </w:r>
      <w:r w:rsidR="00BA7A4B">
        <w:rPr>
          <w:rFonts w:ascii="Arial" w:hAnsi="Arial" w:cs="Arial"/>
          <w:sz w:val="24"/>
          <w:szCs w:val="24"/>
        </w:rPr>
        <w:t>, 2023)</w:t>
      </w:r>
      <w:r w:rsidR="005A3BE1">
        <w:rPr>
          <w:rFonts w:ascii="Arial" w:hAnsi="Arial" w:cs="Arial"/>
          <w:sz w:val="24"/>
          <w:szCs w:val="24"/>
        </w:rPr>
        <w:t>.</w:t>
      </w:r>
      <w:r w:rsidR="00E24AFF">
        <w:rPr>
          <w:rFonts w:ascii="Arial" w:hAnsi="Arial" w:cs="Arial"/>
          <w:sz w:val="24"/>
          <w:szCs w:val="24"/>
        </w:rPr>
        <w:t xml:space="preserve"> </w:t>
      </w:r>
      <w:r w:rsidR="008432BD">
        <w:rPr>
          <w:rFonts w:ascii="Arial" w:hAnsi="Arial" w:cs="Arial"/>
          <w:sz w:val="24"/>
          <w:szCs w:val="24"/>
        </w:rPr>
        <w:t xml:space="preserve">This requires that any contact with the public requires </w:t>
      </w:r>
      <w:r w:rsidR="006B12AE">
        <w:rPr>
          <w:rFonts w:ascii="Arial" w:hAnsi="Arial" w:cs="Arial"/>
          <w:sz w:val="24"/>
          <w:szCs w:val="24"/>
        </w:rPr>
        <w:t xml:space="preserve">good communication </w:t>
      </w:r>
      <w:r w:rsidR="005A546D">
        <w:rPr>
          <w:rFonts w:ascii="Arial" w:hAnsi="Arial" w:cs="Arial"/>
          <w:sz w:val="24"/>
          <w:szCs w:val="24"/>
        </w:rPr>
        <w:t>and police should be aware that lack of communication skills puts one into vulnerability and depicts having learning disability.</w:t>
      </w:r>
      <w:r w:rsidR="00775BA3">
        <w:rPr>
          <w:rFonts w:ascii="Arial" w:hAnsi="Arial" w:cs="Arial"/>
          <w:sz w:val="24"/>
          <w:szCs w:val="24"/>
        </w:rPr>
        <w:t xml:space="preserve"> In addition, </w:t>
      </w:r>
      <w:r w:rsidR="00422B49">
        <w:rPr>
          <w:rFonts w:ascii="Arial" w:hAnsi="Arial" w:cs="Arial"/>
          <w:sz w:val="24"/>
          <w:szCs w:val="24"/>
        </w:rPr>
        <w:t xml:space="preserve">reports from Bradley </w:t>
      </w:r>
      <w:r w:rsidR="00831C4E">
        <w:rPr>
          <w:rFonts w:ascii="Arial" w:hAnsi="Arial" w:cs="Arial"/>
          <w:sz w:val="24"/>
          <w:szCs w:val="24"/>
        </w:rPr>
        <w:t xml:space="preserve">(2009) and </w:t>
      </w:r>
      <w:r w:rsidR="004660BD" w:rsidRPr="004660BD">
        <w:rPr>
          <w:rFonts w:ascii="Arial" w:hAnsi="Arial" w:cs="Arial"/>
          <w:sz w:val="24"/>
          <w:szCs w:val="24"/>
        </w:rPr>
        <w:t>Independent Commission on Mental Health and Policing (2013</w:t>
      </w:r>
      <w:r w:rsidR="004660BD">
        <w:rPr>
          <w:rFonts w:ascii="Arial" w:hAnsi="Arial" w:cs="Arial"/>
          <w:sz w:val="24"/>
          <w:szCs w:val="24"/>
        </w:rPr>
        <w:t>)</w:t>
      </w:r>
      <w:r w:rsidR="00066D02">
        <w:rPr>
          <w:rFonts w:ascii="Arial" w:hAnsi="Arial" w:cs="Arial"/>
          <w:sz w:val="24"/>
          <w:szCs w:val="24"/>
        </w:rPr>
        <w:t xml:space="preserve"> indicated that </w:t>
      </w:r>
      <w:r w:rsidR="005F4C77">
        <w:rPr>
          <w:rFonts w:ascii="Arial" w:hAnsi="Arial" w:cs="Arial"/>
          <w:sz w:val="24"/>
          <w:szCs w:val="24"/>
        </w:rPr>
        <w:t xml:space="preserve">recurrent failings </w:t>
      </w:r>
      <w:r w:rsidR="005C090E">
        <w:rPr>
          <w:rFonts w:ascii="Arial" w:hAnsi="Arial" w:cs="Arial"/>
          <w:sz w:val="24"/>
          <w:szCs w:val="24"/>
        </w:rPr>
        <w:t xml:space="preserve">in the level and communication style </w:t>
      </w:r>
      <w:r w:rsidR="00814CFA">
        <w:rPr>
          <w:rFonts w:ascii="Arial" w:hAnsi="Arial" w:cs="Arial"/>
          <w:sz w:val="24"/>
          <w:szCs w:val="24"/>
        </w:rPr>
        <w:t>between police officers and the vulnerable public</w:t>
      </w:r>
      <w:r w:rsidR="00503D51">
        <w:rPr>
          <w:rFonts w:ascii="Arial" w:hAnsi="Arial" w:cs="Arial"/>
          <w:sz w:val="24"/>
          <w:szCs w:val="24"/>
        </w:rPr>
        <w:t xml:space="preserve"> have led to disproportionate </w:t>
      </w:r>
      <w:r w:rsidR="00C44DA6">
        <w:rPr>
          <w:rFonts w:ascii="Arial" w:hAnsi="Arial" w:cs="Arial"/>
          <w:sz w:val="24"/>
          <w:szCs w:val="24"/>
        </w:rPr>
        <w:t>use of force and actions that are traumatic.</w:t>
      </w:r>
    </w:p>
    <w:p w14:paraId="77CF56BE" w14:textId="01B1F5DF" w:rsidR="007D54EC" w:rsidRPr="007D54EC" w:rsidRDefault="00A42B50" w:rsidP="007D54EC">
      <w:pPr>
        <w:ind w:firstLine="720"/>
        <w:jc w:val="both"/>
        <w:rPr>
          <w:rFonts w:ascii="Arial" w:hAnsi="Arial" w:cs="Arial"/>
          <w:sz w:val="24"/>
          <w:szCs w:val="24"/>
          <w:lang w:val="en-GH"/>
        </w:rPr>
      </w:pPr>
      <w:r>
        <w:rPr>
          <w:rFonts w:ascii="Arial" w:hAnsi="Arial" w:cs="Arial"/>
          <w:sz w:val="24"/>
          <w:szCs w:val="24"/>
        </w:rPr>
        <w:t>Soci</w:t>
      </w:r>
      <w:r w:rsidR="00A82622">
        <w:rPr>
          <w:rFonts w:ascii="Arial" w:hAnsi="Arial" w:cs="Arial"/>
          <w:sz w:val="24"/>
          <w:szCs w:val="24"/>
        </w:rPr>
        <w:t>oeconomic</w:t>
      </w:r>
      <w:r>
        <w:rPr>
          <w:rFonts w:ascii="Arial" w:hAnsi="Arial" w:cs="Arial"/>
          <w:sz w:val="24"/>
          <w:szCs w:val="24"/>
        </w:rPr>
        <w:t xml:space="preserve"> factors such as poverty and inequality can influence an individual’s vulnerability in the content of policing.</w:t>
      </w:r>
      <w:r w:rsidR="00371106">
        <w:rPr>
          <w:rFonts w:ascii="Arial" w:hAnsi="Arial" w:cs="Arial"/>
          <w:sz w:val="24"/>
          <w:szCs w:val="24"/>
        </w:rPr>
        <w:t xml:space="preserve"> Crime rate in a society is influenced by </w:t>
      </w:r>
      <w:r w:rsidR="008A2518">
        <w:rPr>
          <w:rFonts w:ascii="Arial" w:hAnsi="Arial" w:cs="Arial"/>
          <w:sz w:val="24"/>
          <w:szCs w:val="24"/>
        </w:rPr>
        <w:t>socio</w:t>
      </w:r>
      <w:r w:rsidR="00371106">
        <w:rPr>
          <w:rFonts w:ascii="Arial" w:hAnsi="Arial" w:cs="Arial"/>
          <w:sz w:val="24"/>
          <w:szCs w:val="24"/>
        </w:rPr>
        <w:t xml:space="preserve">economic factors such as </w:t>
      </w:r>
      <w:r w:rsidR="00634CEF">
        <w:rPr>
          <w:rFonts w:ascii="Arial" w:hAnsi="Arial" w:cs="Arial"/>
          <w:sz w:val="24"/>
          <w:szCs w:val="24"/>
        </w:rPr>
        <w:t>poverty and unemployment.</w:t>
      </w:r>
      <w:r w:rsidR="006A1E7D">
        <w:rPr>
          <w:rFonts w:ascii="Arial" w:hAnsi="Arial" w:cs="Arial"/>
          <w:sz w:val="24"/>
          <w:szCs w:val="24"/>
        </w:rPr>
        <w:t xml:space="preserve"> </w:t>
      </w:r>
      <w:r w:rsidR="00D7476E" w:rsidRPr="006826B2">
        <w:rPr>
          <w:rFonts w:ascii="Arial" w:hAnsi="Arial" w:cs="Arial"/>
          <w:sz w:val="24"/>
          <w:szCs w:val="24"/>
        </w:rPr>
        <w:t xml:space="preserve">De Courson, </w:t>
      </w:r>
      <w:r w:rsidR="00D7476E">
        <w:rPr>
          <w:rFonts w:ascii="Arial" w:hAnsi="Arial" w:cs="Arial"/>
          <w:sz w:val="24"/>
          <w:szCs w:val="24"/>
        </w:rPr>
        <w:t>and</w:t>
      </w:r>
      <w:r w:rsidR="00D7476E" w:rsidRPr="006826B2">
        <w:rPr>
          <w:rFonts w:ascii="Arial" w:hAnsi="Arial" w:cs="Arial"/>
          <w:sz w:val="24"/>
          <w:szCs w:val="24"/>
        </w:rPr>
        <w:t xml:space="preserve"> Nettle</w:t>
      </w:r>
      <w:r w:rsidR="00D7476E">
        <w:rPr>
          <w:rFonts w:ascii="Arial" w:hAnsi="Arial" w:cs="Arial"/>
          <w:sz w:val="24"/>
          <w:szCs w:val="24"/>
        </w:rPr>
        <w:t xml:space="preserve">, </w:t>
      </w:r>
      <w:r w:rsidR="00D7476E">
        <w:rPr>
          <w:rFonts w:ascii="Arial" w:hAnsi="Arial" w:cs="Arial"/>
          <w:sz w:val="24"/>
          <w:szCs w:val="24"/>
        </w:rPr>
        <w:t>(</w:t>
      </w:r>
      <w:r w:rsidR="00D7476E">
        <w:rPr>
          <w:rFonts w:ascii="Arial" w:hAnsi="Arial" w:cs="Arial"/>
          <w:sz w:val="24"/>
          <w:szCs w:val="24"/>
        </w:rPr>
        <w:t>2021)</w:t>
      </w:r>
      <w:r w:rsidR="00D7476E">
        <w:rPr>
          <w:rFonts w:ascii="Arial" w:hAnsi="Arial" w:cs="Arial"/>
          <w:sz w:val="24"/>
          <w:szCs w:val="24"/>
        </w:rPr>
        <w:t xml:space="preserve"> found</w:t>
      </w:r>
      <w:r w:rsidR="006A1E7D">
        <w:rPr>
          <w:rFonts w:ascii="Arial" w:hAnsi="Arial" w:cs="Arial"/>
          <w:sz w:val="24"/>
          <w:szCs w:val="24"/>
        </w:rPr>
        <w:t xml:space="preserve"> that </w:t>
      </w:r>
      <w:r w:rsidR="006826B2">
        <w:rPr>
          <w:rFonts w:ascii="Arial" w:hAnsi="Arial" w:cs="Arial"/>
          <w:sz w:val="24"/>
          <w:szCs w:val="24"/>
        </w:rPr>
        <w:t>in societies where there is unequal distribution of economic resources, the</w:t>
      </w:r>
      <w:r w:rsidR="009911DB">
        <w:rPr>
          <w:rFonts w:ascii="Arial" w:hAnsi="Arial" w:cs="Arial"/>
          <w:sz w:val="24"/>
          <w:szCs w:val="24"/>
        </w:rPr>
        <w:t xml:space="preserve"> individuals in the</w:t>
      </w:r>
      <w:r w:rsidR="006826B2">
        <w:rPr>
          <w:rFonts w:ascii="Arial" w:hAnsi="Arial" w:cs="Arial"/>
          <w:sz w:val="24"/>
          <w:szCs w:val="24"/>
        </w:rPr>
        <w:t xml:space="preserve"> society </w:t>
      </w:r>
      <w:r w:rsidR="009911DB">
        <w:rPr>
          <w:rFonts w:ascii="Arial" w:hAnsi="Arial" w:cs="Arial"/>
          <w:sz w:val="24"/>
          <w:szCs w:val="24"/>
        </w:rPr>
        <w:t xml:space="preserve">becomes vulnerable and </w:t>
      </w:r>
      <w:r w:rsidR="006826B2">
        <w:rPr>
          <w:rFonts w:ascii="Arial" w:hAnsi="Arial" w:cs="Arial"/>
          <w:sz w:val="24"/>
          <w:szCs w:val="24"/>
        </w:rPr>
        <w:t>tend to have higher crime rates as well as lower social trust</w:t>
      </w:r>
      <w:r w:rsidR="00206857">
        <w:rPr>
          <w:rFonts w:ascii="Arial" w:hAnsi="Arial" w:cs="Arial"/>
          <w:sz w:val="24"/>
          <w:szCs w:val="24"/>
        </w:rPr>
        <w:t>.</w:t>
      </w:r>
      <w:r w:rsidR="00072642">
        <w:rPr>
          <w:rFonts w:ascii="Arial" w:hAnsi="Arial" w:cs="Arial"/>
          <w:sz w:val="24"/>
          <w:szCs w:val="24"/>
        </w:rPr>
        <w:t xml:space="preserve"> For instance</w:t>
      </w:r>
      <w:r w:rsidR="007D54EC">
        <w:rPr>
          <w:rFonts w:ascii="Arial" w:hAnsi="Arial" w:cs="Arial"/>
          <w:sz w:val="24"/>
          <w:szCs w:val="24"/>
        </w:rPr>
        <w:t xml:space="preserve">, </w:t>
      </w:r>
      <w:r w:rsidR="00110E6C" w:rsidRPr="007D54EC">
        <w:rPr>
          <w:rFonts w:ascii="Arial" w:hAnsi="Arial" w:cs="Arial"/>
          <w:sz w:val="24"/>
          <w:szCs w:val="24"/>
          <w:lang w:val="en-GH"/>
        </w:rPr>
        <w:t>according</w:t>
      </w:r>
      <w:r w:rsidR="007D54EC" w:rsidRPr="007D54EC">
        <w:rPr>
          <w:rFonts w:ascii="Arial" w:hAnsi="Arial" w:cs="Arial"/>
          <w:sz w:val="24"/>
          <w:szCs w:val="24"/>
          <w:lang w:val="en-GH"/>
        </w:rPr>
        <w:t xml:space="preserve"> to a social disorganization theory, the social and economic circumstances of a community have an impact on the crime rate there (Cullen &amp; Wilcox, 2010).</w:t>
      </w:r>
    </w:p>
    <w:p w14:paraId="5BC7386F" w14:textId="00D1819E" w:rsidR="00A42B50" w:rsidRPr="00C16C5E" w:rsidRDefault="009D2AB6" w:rsidP="00C16C5E">
      <w:pPr>
        <w:ind w:firstLine="720"/>
        <w:jc w:val="both"/>
        <w:rPr>
          <w:rFonts w:ascii="Arial" w:hAnsi="Arial" w:cs="Arial"/>
          <w:sz w:val="24"/>
          <w:szCs w:val="24"/>
          <w:lang w:val="en-GH"/>
        </w:rPr>
      </w:pPr>
      <w:r>
        <w:rPr>
          <w:rFonts w:ascii="Arial" w:hAnsi="Arial" w:cs="Arial"/>
          <w:sz w:val="24"/>
          <w:szCs w:val="24"/>
        </w:rPr>
        <w:t xml:space="preserve"> Becker (1968)</w:t>
      </w:r>
      <w:r w:rsidR="005F3F20">
        <w:rPr>
          <w:rFonts w:ascii="Arial" w:hAnsi="Arial" w:cs="Arial"/>
          <w:sz w:val="24"/>
          <w:szCs w:val="24"/>
        </w:rPr>
        <w:t xml:space="preserve"> presented in the theory that </w:t>
      </w:r>
      <w:r w:rsidR="00953D8C">
        <w:rPr>
          <w:rFonts w:ascii="Arial" w:hAnsi="Arial" w:cs="Arial"/>
          <w:sz w:val="24"/>
          <w:szCs w:val="24"/>
        </w:rPr>
        <w:t>poverty can demotivate an individual and increase the likelihood of the individual to commit crimes.</w:t>
      </w:r>
      <w:r w:rsidR="00020D94">
        <w:rPr>
          <w:rFonts w:ascii="Arial" w:hAnsi="Arial" w:cs="Arial"/>
          <w:sz w:val="24"/>
          <w:szCs w:val="24"/>
        </w:rPr>
        <w:t xml:space="preserve"> </w:t>
      </w:r>
      <w:proofErr w:type="spellStart"/>
      <w:r w:rsidR="00FC315A">
        <w:rPr>
          <w:rFonts w:ascii="Arial" w:hAnsi="Arial" w:cs="Arial"/>
          <w:sz w:val="24"/>
          <w:szCs w:val="24"/>
        </w:rPr>
        <w:t>Tadoro</w:t>
      </w:r>
      <w:proofErr w:type="spellEnd"/>
      <w:r w:rsidR="00FC315A">
        <w:rPr>
          <w:rFonts w:ascii="Arial" w:hAnsi="Arial" w:cs="Arial"/>
          <w:sz w:val="24"/>
          <w:szCs w:val="24"/>
        </w:rPr>
        <w:t xml:space="preserve"> and Smith (2015)</w:t>
      </w:r>
      <w:r w:rsidR="0002777E">
        <w:rPr>
          <w:rFonts w:ascii="Arial" w:hAnsi="Arial" w:cs="Arial"/>
          <w:sz w:val="24"/>
          <w:szCs w:val="24"/>
        </w:rPr>
        <w:t xml:space="preserve"> stated that </w:t>
      </w:r>
      <w:r w:rsidR="009643EE">
        <w:rPr>
          <w:rFonts w:ascii="Arial" w:hAnsi="Arial" w:cs="Arial"/>
          <w:sz w:val="24"/>
          <w:szCs w:val="24"/>
        </w:rPr>
        <w:t>when someone is poor, it becomes difficult for the person to attract facilities which can make them prosper.</w:t>
      </w:r>
      <w:r w:rsidR="00D302B0">
        <w:rPr>
          <w:rFonts w:ascii="Arial" w:hAnsi="Arial" w:cs="Arial"/>
          <w:sz w:val="24"/>
          <w:szCs w:val="24"/>
        </w:rPr>
        <w:t xml:space="preserve"> This puts the person in a situation that committing to preserve his life is not an option.</w:t>
      </w:r>
      <w:r w:rsidR="00A55C46">
        <w:rPr>
          <w:rFonts w:ascii="Arial" w:hAnsi="Arial" w:cs="Arial"/>
          <w:sz w:val="24"/>
          <w:szCs w:val="24"/>
        </w:rPr>
        <w:t xml:space="preserve"> The research further </w:t>
      </w:r>
      <w:r w:rsidR="00740108">
        <w:rPr>
          <w:rFonts w:ascii="Arial" w:hAnsi="Arial" w:cs="Arial"/>
          <w:sz w:val="24"/>
          <w:szCs w:val="24"/>
        </w:rPr>
        <w:t xml:space="preserve">stated that </w:t>
      </w:r>
      <w:r w:rsidR="00420915">
        <w:rPr>
          <w:rFonts w:ascii="Arial" w:hAnsi="Arial" w:cs="Arial"/>
          <w:sz w:val="24"/>
          <w:szCs w:val="24"/>
        </w:rPr>
        <w:t>evil behaviour is a result of psychological problems (Utami, 2012)</w:t>
      </w:r>
      <w:r w:rsidR="00E561BC">
        <w:rPr>
          <w:rFonts w:ascii="Arial" w:hAnsi="Arial" w:cs="Arial"/>
          <w:sz w:val="24"/>
          <w:szCs w:val="24"/>
        </w:rPr>
        <w:t>.</w:t>
      </w:r>
      <w:r w:rsidR="00563C69">
        <w:rPr>
          <w:rFonts w:ascii="Arial" w:hAnsi="Arial" w:cs="Arial"/>
          <w:sz w:val="24"/>
          <w:szCs w:val="24"/>
        </w:rPr>
        <w:t xml:space="preserve"> </w:t>
      </w:r>
      <w:r w:rsidR="00C16C5E" w:rsidRPr="00C16C5E">
        <w:rPr>
          <w:rFonts w:ascii="Arial" w:hAnsi="Arial" w:cs="Arial"/>
          <w:sz w:val="24"/>
          <w:szCs w:val="24"/>
          <w:lang w:val="en-GH"/>
        </w:rPr>
        <w:t xml:space="preserve">According to study by </w:t>
      </w:r>
      <w:proofErr w:type="spellStart"/>
      <w:r w:rsidR="00C16C5E" w:rsidRPr="00C16C5E">
        <w:rPr>
          <w:rFonts w:ascii="Arial" w:hAnsi="Arial" w:cs="Arial"/>
          <w:sz w:val="24"/>
          <w:szCs w:val="24"/>
          <w:lang w:val="en-GH"/>
        </w:rPr>
        <w:t>Tadoro</w:t>
      </w:r>
      <w:proofErr w:type="spellEnd"/>
      <w:r w:rsidR="00C16C5E" w:rsidRPr="00C16C5E">
        <w:rPr>
          <w:rFonts w:ascii="Arial" w:hAnsi="Arial" w:cs="Arial"/>
          <w:sz w:val="24"/>
          <w:szCs w:val="24"/>
          <w:lang w:val="en-GH"/>
        </w:rPr>
        <w:t xml:space="preserve"> and Smith (2015), the worse a person's condition, the more difficult it is for him to have access to services that can enhance his welfare.</w:t>
      </w:r>
      <w:r w:rsidR="005A6B2E">
        <w:rPr>
          <w:rFonts w:ascii="Arial" w:hAnsi="Arial" w:cs="Arial"/>
          <w:sz w:val="24"/>
          <w:szCs w:val="24"/>
        </w:rPr>
        <w:t xml:space="preserve"> This then </w:t>
      </w:r>
      <w:r w:rsidR="001367A5">
        <w:rPr>
          <w:rFonts w:ascii="Arial" w:hAnsi="Arial" w:cs="Arial"/>
          <w:sz w:val="24"/>
          <w:szCs w:val="24"/>
        </w:rPr>
        <w:t xml:space="preserve">increase </w:t>
      </w:r>
      <w:r w:rsidR="001079C8">
        <w:rPr>
          <w:rFonts w:ascii="Arial" w:hAnsi="Arial" w:cs="Arial"/>
          <w:sz w:val="24"/>
          <w:szCs w:val="24"/>
        </w:rPr>
        <w:t>one’s chance of committing crime to survive or as a source of livelihood.</w:t>
      </w:r>
    </w:p>
    <w:p w14:paraId="0B9AB543" w14:textId="1EF7C4AC" w:rsidR="005B2B01" w:rsidRDefault="003177CD" w:rsidP="00157DDA">
      <w:pPr>
        <w:jc w:val="both"/>
        <w:rPr>
          <w:rFonts w:ascii="Arial" w:hAnsi="Arial" w:cs="Arial"/>
          <w:sz w:val="24"/>
          <w:szCs w:val="24"/>
        </w:rPr>
      </w:pPr>
      <w:proofErr w:type="spellStart"/>
      <w:r>
        <w:rPr>
          <w:rFonts w:ascii="Arial" w:hAnsi="Arial" w:cs="Arial"/>
          <w:sz w:val="24"/>
          <w:szCs w:val="24"/>
        </w:rPr>
        <w:t>Sugiarti</w:t>
      </w:r>
      <w:proofErr w:type="spellEnd"/>
      <w:r>
        <w:rPr>
          <w:rFonts w:ascii="Arial" w:hAnsi="Arial" w:cs="Arial"/>
          <w:sz w:val="24"/>
          <w:szCs w:val="24"/>
        </w:rPr>
        <w:t xml:space="preserve"> (2014)</w:t>
      </w:r>
      <w:r w:rsidR="007706A5">
        <w:rPr>
          <w:rFonts w:ascii="Arial" w:hAnsi="Arial" w:cs="Arial"/>
          <w:sz w:val="24"/>
          <w:szCs w:val="24"/>
        </w:rPr>
        <w:t xml:space="preserve"> found that </w:t>
      </w:r>
      <w:r w:rsidR="00804530">
        <w:rPr>
          <w:rFonts w:ascii="Arial" w:hAnsi="Arial" w:cs="Arial"/>
          <w:sz w:val="24"/>
          <w:szCs w:val="24"/>
        </w:rPr>
        <w:t>the majority of crime committed are associated with poor people</w:t>
      </w:r>
      <w:r w:rsidR="00741787">
        <w:rPr>
          <w:rFonts w:ascii="Arial" w:hAnsi="Arial" w:cs="Arial"/>
          <w:sz w:val="24"/>
          <w:szCs w:val="24"/>
        </w:rPr>
        <w:t xml:space="preserve"> and the crime was committed to provide for themselves and their families.</w:t>
      </w:r>
      <w:r w:rsidR="00F027D0">
        <w:rPr>
          <w:rFonts w:ascii="Arial" w:hAnsi="Arial" w:cs="Arial"/>
          <w:sz w:val="24"/>
          <w:szCs w:val="24"/>
        </w:rPr>
        <w:t xml:space="preserve"> This shows that the reason for the crime was</w:t>
      </w:r>
      <w:r w:rsidR="00B83004">
        <w:rPr>
          <w:rFonts w:ascii="Arial" w:hAnsi="Arial" w:cs="Arial"/>
          <w:sz w:val="24"/>
          <w:szCs w:val="24"/>
        </w:rPr>
        <w:t xml:space="preserve"> due to the family’s poor </w:t>
      </w:r>
      <w:r w:rsidR="005829DA">
        <w:rPr>
          <w:rFonts w:ascii="Arial" w:hAnsi="Arial" w:cs="Arial"/>
          <w:sz w:val="24"/>
          <w:szCs w:val="24"/>
        </w:rPr>
        <w:t>economic conditions.</w:t>
      </w:r>
      <w:r w:rsidR="0089552D">
        <w:rPr>
          <w:rFonts w:ascii="Arial" w:hAnsi="Arial" w:cs="Arial"/>
          <w:sz w:val="24"/>
          <w:szCs w:val="24"/>
        </w:rPr>
        <w:t xml:space="preserve"> This means that </w:t>
      </w:r>
      <w:r w:rsidR="009B71FE">
        <w:rPr>
          <w:rFonts w:ascii="Arial" w:hAnsi="Arial" w:cs="Arial"/>
          <w:sz w:val="24"/>
          <w:szCs w:val="24"/>
        </w:rPr>
        <w:t xml:space="preserve">some individuals commit crimes to </w:t>
      </w:r>
      <w:r w:rsidR="00C82FF1">
        <w:rPr>
          <w:rFonts w:ascii="Arial" w:hAnsi="Arial" w:cs="Arial"/>
          <w:sz w:val="24"/>
          <w:szCs w:val="24"/>
        </w:rPr>
        <w:t xml:space="preserve">meet their basic living needs as </w:t>
      </w:r>
      <w:r w:rsidR="00F66028">
        <w:rPr>
          <w:rFonts w:ascii="Arial" w:hAnsi="Arial" w:cs="Arial"/>
          <w:sz w:val="24"/>
          <w:szCs w:val="24"/>
        </w:rPr>
        <w:t xml:space="preserve">their income is not proportional to </w:t>
      </w:r>
      <w:r w:rsidR="00292A4A">
        <w:rPr>
          <w:rFonts w:ascii="Arial" w:hAnsi="Arial" w:cs="Arial"/>
          <w:sz w:val="24"/>
          <w:szCs w:val="24"/>
        </w:rPr>
        <w:t>their life needs</w:t>
      </w:r>
      <w:r w:rsidR="00BB475E">
        <w:rPr>
          <w:rFonts w:ascii="Arial" w:hAnsi="Arial" w:cs="Arial"/>
          <w:sz w:val="24"/>
          <w:szCs w:val="24"/>
        </w:rPr>
        <w:t>.</w:t>
      </w:r>
      <w:r w:rsidR="00844479">
        <w:rPr>
          <w:rFonts w:ascii="Arial" w:hAnsi="Arial" w:cs="Arial"/>
          <w:sz w:val="24"/>
          <w:szCs w:val="24"/>
        </w:rPr>
        <w:t xml:space="preserve"> </w:t>
      </w:r>
      <w:r w:rsidR="002C2854">
        <w:rPr>
          <w:rFonts w:ascii="Arial" w:hAnsi="Arial" w:cs="Arial"/>
          <w:sz w:val="24"/>
          <w:szCs w:val="24"/>
        </w:rPr>
        <w:t>However, Septriani</w:t>
      </w:r>
      <w:r w:rsidR="00844479">
        <w:rPr>
          <w:rFonts w:ascii="Arial" w:hAnsi="Arial" w:cs="Arial"/>
          <w:sz w:val="24"/>
          <w:szCs w:val="24"/>
        </w:rPr>
        <w:t xml:space="preserve"> (202</w:t>
      </w:r>
      <w:r w:rsidR="006121A3">
        <w:rPr>
          <w:rFonts w:ascii="Arial" w:hAnsi="Arial" w:cs="Arial"/>
          <w:sz w:val="24"/>
          <w:szCs w:val="24"/>
        </w:rPr>
        <w:t>4</w:t>
      </w:r>
      <w:r w:rsidR="00844479">
        <w:rPr>
          <w:rFonts w:ascii="Arial" w:hAnsi="Arial" w:cs="Arial"/>
          <w:sz w:val="24"/>
          <w:szCs w:val="24"/>
        </w:rPr>
        <w:t xml:space="preserve">) found that poverty does </w:t>
      </w:r>
      <w:r w:rsidR="00746BF9">
        <w:rPr>
          <w:rFonts w:ascii="Arial" w:hAnsi="Arial" w:cs="Arial"/>
          <w:sz w:val="24"/>
          <w:szCs w:val="24"/>
        </w:rPr>
        <w:t xml:space="preserve">not only affect </w:t>
      </w:r>
      <w:r w:rsidR="002C2854">
        <w:rPr>
          <w:rFonts w:ascii="Arial" w:hAnsi="Arial" w:cs="Arial"/>
          <w:sz w:val="24"/>
          <w:szCs w:val="24"/>
        </w:rPr>
        <w:t>one’s</w:t>
      </w:r>
      <w:r w:rsidR="008048C3">
        <w:rPr>
          <w:rFonts w:ascii="Arial" w:hAnsi="Arial" w:cs="Arial"/>
          <w:sz w:val="24"/>
          <w:szCs w:val="24"/>
        </w:rPr>
        <w:t xml:space="preserve"> health but </w:t>
      </w:r>
      <w:r w:rsidR="0000103B">
        <w:rPr>
          <w:rFonts w:ascii="Arial" w:hAnsi="Arial" w:cs="Arial"/>
          <w:sz w:val="24"/>
          <w:szCs w:val="24"/>
        </w:rPr>
        <w:t xml:space="preserve">also makes one vulnerable </w:t>
      </w:r>
      <w:r w:rsidR="00647053">
        <w:rPr>
          <w:rFonts w:ascii="Arial" w:hAnsi="Arial" w:cs="Arial"/>
          <w:sz w:val="24"/>
          <w:szCs w:val="24"/>
        </w:rPr>
        <w:t>to criminal acts</w:t>
      </w:r>
      <w:r w:rsidR="00011FA2">
        <w:rPr>
          <w:rFonts w:ascii="Arial" w:hAnsi="Arial" w:cs="Arial"/>
          <w:sz w:val="24"/>
          <w:szCs w:val="24"/>
        </w:rPr>
        <w:t xml:space="preserve">. </w:t>
      </w:r>
      <w:r w:rsidR="00464948">
        <w:rPr>
          <w:rFonts w:ascii="Arial" w:hAnsi="Arial" w:cs="Arial"/>
          <w:sz w:val="24"/>
          <w:szCs w:val="24"/>
        </w:rPr>
        <w:t xml:space="preserve">This then clearly explains that </w:t>
      </w:r>
      <w:r w:rsidR="009244A1">
        <w:rPr>
          <w:rFonts w:ascii="Arial" w:hAnsi="Arial" w:cs="Arial"/>
          <w:sz w:val="24"/>
          <w:szCs w:val="24"/>
        </w:rPr>
        <w:t>poverty increases the vulnerability of one to commit criminal acts.</w:t>
      </w:r>
    </w:p>
    <w:p w14:paraId="7848C106" w14:textId="2719FB6C" w:rsidR="00C60B5A" w:rsidRPr="001C2D43" w:rsidRDefault="00423C26" w:rsidP="001C2D43">
      <w:pPr>
        <w:ind w:firstLine="720"/>
        <w:jc w:val="both"/>
        <w:rPr>
          <w:rFonts w:ascii="Arial" w:hAnsi="Arial" w:cs="Arial"/>
          <w:sz w:val="24"/>
          <w:szCs w:val="24"/>
          <w:lang w:val="en-GH"/>
        </w:rPr>
      </w:pPr>
      <w:r>
        <w:rPr>
          <w:rFonts w:ascii="Arial" w:hAnsi="Arial" w:cs="Arial"/>
          <w:sz w:val="24"/>
          <w:szCs w:val="24"/>
        </w:rPr>
        <w:t xml:space="preserve">Unemployment </w:t>
      </w:r>
      <w:r w:rsidR="008F3C0F">
        <w:rPr>
          <w:rFonts w:ascii="Arial" w:hAnsi="Arial" w:cs="Arial"/>
          <w:sz w:val="24"/>
          <w:szCs w:val="24"/>
        </w:rPr>
        <w:t xml:space="preserve">which is a socioeconomic factor </w:t>
      </w:r>
      <w:r w:rsidR="00653F8A">
        <w:rPr>
          <w:rFonts w:ascii="Arial" w:hAnsi="Arial" w:cs="Arial"/>
          <w:sz w:val="24"/>
          <w:szCs w:val="24"/>
        </w:rPr>
        <w:t xml:space="preserve">can influence an </w:t>
      </w:r>
      <w:r w:rsidR="00C34C06">
        <w:rPr>
          <w:rFonts w:ascii="Arial" w:hAnsi="Arial" w:cs="Arial"/>
          <w:sz w:val="24"/>
          <w:szCs w:val="24"/>
        </w:rPr>
        <w:t>individual’s</w:t>
      </w:r>
      <w:r w:rsidR="00653F8A">
        <w:rPr>
          <w:rFonts w:ascii="Arial" w:hAnsi="Arial" w:cs="Arial"/>
          <w:sz w:val="24"/>
          <w:szCs w:val="24"/>
        </w:rPr>
        <w:t xml:space="preserve"> vulnerability in the content of policing.</w:t>
      </w:r>
      <w:r w:rsidR="00C34C06">
        <w:rPr>
          <w:rFonts w:ascii="Arial" w:hAnsi="Arial" w:cs="Arial"/>
          <w:sz w:val="24"/>
          <w:szCs w:val="24"/>
        </w:rPr>
        <w:t xml:space="preserve"> The strain</w:t>
      </w:r>
      <w:r w:rsidR="00EF3981">
        <w:rPr>
          <w:rFonts w:ascii="Arial" w:hAnsi="Arial" w:cs="Arial"/>
          <w:sz w:val="24"/>
          <w:szCs w:val="24"/>
        </w:rPr>
        <w:t xml:space="preserve"> theory </w:t>
      </w:r>
      <w:r w:rsidR="00BC4082">
        <w:rPr>
          <w:rFonts w:ascii="Arial" w:hAnsi="Arial" w:cs="Arial"/>
          <w:sz w:val="24"/>
          <w:szCs w:val="24"/>
        </w:rPr>
        <w:t xml:space="preserve">by Merton </w:t>
      </w:r>
      <w:r w:rsidR="00A13243">
        <w:rPr>
          <w:rFonts w:ascii="Arial" w:hAnsi="Arial" w:cs="Arial"/>
          <w:sz w:val="24"/>
          <w:szCs w:val="24"/>
        </w:rPr>
        <w:t>(1968)</w:t>
      </w:r>
      <w:r w:rsidR="007C3B0D">
        <w:rPr>
          <w:rFonts w:ascii="Arial" w:hAnsi="Arial" w:cs="Arial"/>
          <w:sz w:val="24"/>
          <w:szCs w:val="24"/>
        </w:rPr>
        <w:t xml:space="preserve"> explains that unemployment can create </w:t>
      </w:r>
      <w:r w:rsidR="001133DC">
        <w:rPr>
          <w:rFonts w:ascii="Arial" w:hAnsi="Arial" w:cs="Arial"/>
          <w:sz w:val="24"/>
          <w:szCs w:val="24"/>
        </w:rPr>
        <w:t xml:space="preserve">economic pressure </w:t>
      </w:r>
      <w:r w:rsidR="00801C6D">
        <w:rPr>
          <w:rFonts w:ascii="Arial" w:hAnsi="Arial" w:cs="Arial"/>
          <w:sz w:val="24"/>
          <w:szCs w:val="24"/>
        </w:rPr>
        <w:t xml:space="preserve">on individuals which encourages them to </w:t>
      </w:r>
      <w:r w:rsidR="00E74259">
        <w:rPr>
          <w:rFonts w:ascii="Arial" w:hAnsi="Arial" w:cs="Arial"/>
          <w:sz w:val="24"/>
          <w:szCs w:val="24"/>
        </w:rPr>
        <w:t xml:space="preserve">commit crime </w:t>
      </w:r>
      <w:r w:rsidR="0042279A">
        <w:rPr>
          <w:rFonts w:ascii="Arial" w:hAnsi="Arial" w:cs="Arial"/>
          <w:sz w:val="24"/>
          <w:szCs w:val="24"/>
        </w:rPr>
        <w:t>to meet their basic needs</w:t>
      </w:r>
      <w:r w:rsidR="006752A4">
        <w:rPr>
          <w:rFonts w:ascii="Arial" w:hAnsi="Arial" w:cs="Arial"/>
          <w:sz w:val="24"/>
          <w:szCs w:val="24"/>
        </w:rPr>
        <w:t xml:space="preserve"> and limit his access to support</w:t>
      </w:r>
      <w:r w:rsidR="0042279A">
        <w:rPr>
          <w:rFonts w:ascii="Arial" w:hAnsi="Arial" w:cs="Arial"/>
          <w:sz w:val="24"/>
          <w:szCs w:val="24"/>
        </w:rPr>
        <w:t>.</w:t>
      </w:r>
      <w:r w:rsidR="00213692">
        <w:rPr>
          <w:rFonts w:ascii="Arial" w:hAnsi="Arial" w:cs="Arial"/>
          <w:sz w:val="24"/>
          <w:szCs w:val="24"/>
        </w:rPr>
        <w:t xml:space="preserve"> </w:t>
      </w:r>
      <w:r w:rsidR="00C16C5E" w:rsidRPr="00C16C5E">
        <w:rPr>
          <w:rFonts w:ascii="Arial" w:hAnsi="Arial" w:cs="Arial"/>
          <w:sz w:val="24"/>
          <w:szCs w:val="24"/>
          <w:lang w:val="en-GH"/>
        </w:rPr>
        <w:t xml:space="preserve">This argument is consistent with one by Hagan (1993), which argues in a macro analysis that the rise in unemployment is the reason why crime occurs. From a realistic standpoint, a person who is unemployed will probably lose his income, but he still needs to take care of his basic necessities. </w:t>
      </w:r>
      <w:r w:rsidR="00BC7B77">
        <w:rPr>
          <w:rFonts w:ascii="Arial" w:hAnsi="Arial" w:cs="Arial"/>
          <w:sz w:val="24"/>
          <w:szCs w:val="24"/>
        </w:rPr>
        <w:t xml:space="preserve">This causes crime to be </w:t>
      </w:r>
      <w:r w:rsidR="00382D7F">
        <w:rPr>
          <w:rFonts w:ascii="Arial" w:hAnsi="Arial" w:cs="Arial"/>
          <w:sz w:val="24"/>
          <w:szCs w:val="24"/>
        </w:rPr>
        <w:t xml:space="preserve">greater compared to the legal act </w:t>
      </w:r>
      <w:r w:rsidR="00E94048">
        <w:rPr>
          <w:rFonts w:ascii="Arial" w:hAnsi="Arial" w:cs="Arial"/>
          <w:sz w:val="24"/>
          <w:szCs w:val="24"/>
        </w:rPr>
        <w:t xml:space="preserve">and imprisonment cost </w:t>
      </w:r>
      <w:r w:rsidR="007E3DCA">
        <w:rPr>
          <w:rFonts w:ascii="Arial" w:hAnsi="Arial" w:cs="Arial"/>
          <w:sz w:val="24"/>
          <w:szCs w:val="24"/>
        </w:rPr>
        <w:t xml:space="preserve">as a form of opportunity cost </w:t>
      </w:r>
      <w:r w:rsidR="00DE6FE7">
        <w:rPr>
          <w:rFonts w:ascii="Arial" w:hAnsi="Arial" w:cs="Arial"/>
          <w:sz w:val="24"/>
          <w:szCs w:val="24"/>
        </w:rPr>
        <w:t xml:space="preserve">of lost legal income </w:t>
      </w:r>
      <w:r w:rsidR="00EF1103">
        <w:rPr>
          <w:rFonts w:ascii="Arial" w:hAnsi="Arial" w:cs="Arial"/>
          <w:sz w:val="24"/>
          <w:szCs w:val="24"/>
        </w:rPr>
        <w:lastRenderedPageBreak/>
        <w:t>becomes very minimal for the unemployed</w:t>
      </w:r>
      <w:r w:rsidR="00F67797">
        <w:rPr>
          <w:rFonts w:ascii="Arial" w:hAnsi="Arial" w:cs="Arial"/>
          <w:sz w:val="24"/>
          <w:szCs w:val="24"/>
        </w:rPr>
        <w:t xml:space="preserve">, thereby </w:t>
      </w:r>
      <w:r w:rsidR="00053DAF">
        <w:rPr>
          <w:rFonts w:ascii="Arial" w:hAnsi="Arial" w:cs="Arial"/>
          <w:sz w:val="24"/>
          <w:szCs w:val="24"/>
        </w:rPr>
        <w:t xml:space="preserve">causing incentives </w:t>
      </w:r>
      <w:r w:rsidR="00AF519F">
        <w:rPr>
          <w:rFonts w:ascii="Arial" w:hAnsi="Arial" w:cs="Arial"/>
          <w:sz w:val="24"/>
          <w:szCs w:val="24"/>
        </w:rPr>
        <w:t>for an individual to commit criminal acts.</w:t>
      </w:r>
      <w:r w:rsidR="00113AA2">
        <w:rPr>
          <w:rFonts w:ascii="Arial" w:hAnsi="Arial" w:cs="Arial"/>
          <w:sz w:val="24"/>
          <w:szCs w:val="24"/>
        </w:rPr>
        <w:t xml:space="preserve"> Maslow’s (1967) theory </w:t>
      </w:r>
      <w:r w:rsidR="006239B6">
        <w:rPr>
          <w:rFonts w:ascii="Arial" w:hAnsi="Arial" w:cs="Arial"/>
          <w:sz w:val="24"/>
          <w:szCs w:val="24"/>
        </w:rPr>
        <w:t xml:space="preserve">indicates that </w:t>
      </w:r>
      <w:r w:rsidR="00D267E3">
        <w:rPr>
          <w:rFonts w:ascii="Arial" w:hAnsi="Arial" w:cs="Arial"/>
          <w:sz w:val="24"/>
          <w:szCs w:val="24"/>
        </w:rPr>
        <w:t>human have certain needs which must be satisfactorily met</w:t>
      </w:r>
      <w:r w:rsidR="002707E4">
        <w:rPr>
          <w:rFonts w:ascii="Arial" w:hAnsi="Arial" w:cs="Arial"/>
          <w:sz w:val="24"/>
          <w:szCs w:val="24"/>
        </w:rPr>
        <w:t xml:space="preserve">. However, socialist theory </w:t>
      </w:r>
      <w:r w:rsidR="00C43B6C">
        <w:rPr>
          <w:rFonts w:ascii="Arial" w:hAnsi="Arial" w:cs="Arial"/>
          <w:sz w:val="24"/>
          <w:szCs w:val="24"/>
        </w:rPr>
        <w:t xml:space="preserve">states that crime </w:t>
      </w:r>
      <w:r w:rsidR="0002571D">
        <w:rPr>
          <w:rFonts w:ascii="Arial" w:hAnsi="Arial" w:cs="Arial"/>
          <w:sz w:val="24"/>
          <w:szCs w:val="24"/>
        </w:rPr>
        <w:t xml:space="preserve">arises due to </w:t>
      </w:r>
      <w:r w:rsidR="00221916">
        <w:rPr>
          <w:rFonts w:ascii="Arial" w:hAnsi="Arial" w:cs="Arial"/>
          <w:sz w:val="24"/>
          <w:szCs w:val="24"/>
        </w:rPr>
        <w:t xml:space="preserve">unbalanced </w:t>
      </w:r>
      <w:r w:rsidR="00E54770">
        <w:rPr>
          <w:rFonts w:ascii="Arial" w:hAnsi="Arial" w:cs="Arial"/>
          <w:sz w:val="24"/>
          <w:szCs w:val="24"/>
        </w:rPr>
        <w:t>economic pressure mounted on the society.</w:t>
      </w:r>
      <w:r w:rsidR="00DF1646">
        <w:rPr>
          <w:rFonts w:ascii="Arial" w:hAnsi="Arial" w:cs="Arial"/>
          <w:sz w:val="24"/>
          <w:szCs w:val="24"/>
        </w:rPr>
        <w:t xml:space="preserve"> The pressure resulting from the socialist theory then gives rise to </w:t>
      </w:r>
      <w:r w:rsidR="00445743">
        <w:rPr>
          <w:rFonts w:ascii="Arial" w:hAnsi="Arial" w:cs="Arial"/>
          <w:sz w:val="24"/>
          <w:szCs w:val="24"/>
        </w:rPr>
        <w:t xml:space="preserve">psychological disorder and people who have limits in terms of </w:t>
      </w:r>
      <w:r w:rsidR="00DB1B8B">
        <w:rPr>
          <w:rFonts w:ascii="Arial" w:hAnsi="Arial" w:cs="Arial"/>
          <w:sz w:val="24"/>
          <w:szCs w:val="24"/>
        </w:rPr>
        <w:t xml:space="preserve">social interaction </w:t>
      </w:r>
      <w:r w:rsidR="00AA1447">
        <w:rPr>
          <w:rFonts w:ascii="Arial" w:hAnsi="Arial" w:cs="Arial"/>
          <w:sz w:val="24"/>
          <w:szCs w:val="24"/>
        </w:rPr>
        <w:t>have evil behaviour despite their situation and conditions.</w:t>
      </w:r>
      <w:r w:rsidR="00750895">
        <w:rPr>
          <w:rFonts w:ascii="Arial" w:hAnsi="Arial" w:cs="Arial"/>
          <w:sz w:val="24"/>
          <w:szCs w:val="24"/>
        </w:rPr>
        <w:t xml:space="preserve"> </w:t>
      </w:r>
    </w:p>
    <w:p w14:paraId="66D1BFE6" w14:textId="054FFEFB" w:rsidR="00423C26" w:rsidRDefault="00750895" w:rsidP="00192E6D">
      <w:pPr>
        <w:jc w:val="both"/>
        <w:rPr>
          <w:rFonts w:ascii="Arial" w:hAnsi="Arial" w:cs="Arial"/>
          <w:sz w:val="24"/>
          <w:szCs w:val="24"/>
        </w:rPr>
      </w:pPr>
      <w:r>
        <w:rPr>
          <w:rFonts w:ascii="Arial" w:hAnsi="Arial" w:cs="Arial"/>
          <w:sz w:val="24"/>
          <w:szCs w:val="24"/>
        </w:rPr>
        <w:t xml:space="preserve">Additional research found that </w:t>
      </w:r>
      <w:r w:rsidR="0080111B">
        <w:rPr>
          <w:rFonts w:ascii="Arial" w:hAnsi="Arial" w:cs="Arial"/>
          <w:sz w:val="24"/>
          <w:szCs w:val="24"/>
        </w:rPr>
        <w:t xml:space="preserve">unemployment </w:t>
      </w:r>
      <w:r w:rsidR="00FC3BAA">
        <w:rPr>
          <w:rFonts w:ascii="Arial" w:hAnsi="Arial" w:cs="Arial"/>
          <w:sz w:val="24"/>
          <w:szCs w:val="24"/>
        </w:rPr>
        <w:t>has</w:t>
      </w:r>
      <w:r w:rsidR="0080111B">
        <w:rPr>
          <w:rFonts w:ascii="Arial" w:hAnsi="Arial" w:cs="Arial"/>
          <w:sz w:val="24"/>
          <w:szCs w:val="24"/>
        </w:rPr>
        <w:t xml:space="preserve"> </w:t>
      </w:r>
      <w:r w:rsidR="004679FB">
        <w:rPr>
          <w:rFonts w:ascii="Arial" w:hAnsi="Arial" w:cs="Arial"/>
          <w:sz w:val="24"/>
          <w:szCs w:val="24"/>
        </w:rPr>
        <w:t xml:space="preserve">positive and significant </w:t>
      </w:r>
      <w:r w:rsidR="00893944">
        <w:rPr>
          <w:rFonts w:ascii="Arial" w:hAnsi="Arial" w:cs="Arial"/>
          <w:sz w:val="24"/>
          <w:szCs w:val="24"/>
        </w:rPr>
        <w:t>effect on crime</w:t>
      </w:r>
      <w:r w:rsidR="003A58E1">
        <w:rPr>
          <w:rFonts w:ascii="Arial" w:hAnsi="Arial" w:cs="Arial"/>
          <w:sz w:val="24"/>
          <w:szCs w:val="24"/>
        </w:rPr>
        <w:t xml:space="preserve"> </w:t>
      </w:r>
      <w:r w:rsidR="000D7131">
        <w:rPr>
          <w:rFonts w:ascii="Arial" w:hAnsi="Arial" w:cs="Arial"/>
          <w:sz w:val="24"/>
          <w:szCs w:val="24"/>
        </w:rPr>
        <w:t>(</w:t>
      </w:r>
      <w:r w:rsidR="003A58E1" w:rsidRPr="003A58E1">
        <w:rPr>
          <w:rFonts w:ascii="Arial" w:hAnsi="Arial" w:cs="Arial"/>
          <w:sz w:val="24"/>
          <w:szCs w:val="24"/>
        </w:rPr>
        <w:t>Ismah</w:t>
      </w:r>
      <w:r w:rsidR="00671315">
        <w:rPr>
          <w:rFonts w:ascii="Arial" w:hAnsi="Arial" w:cs="Arial"/>
          <w:sz w:val="24"/>
          <w:szCs w:val="24"/>
        </w:rPr>
        <w:t xml:space="preserve"> </w:t>
      </w:r>
      <w:r w:rsidR="003A58E1" w:rsidRPr="003A58E1">
        <w:rPr>
          <w:rFonts w:ascii="Arial" w:hAnsi="Arial" w:cs="Arial"/>
          <w:sz w:val="24"/>
          <w:szCs w:val="24"/>
        </w:rPr>
        <w:t>et al. (2015), Fachrurrozi</w:t>
      </w:r>
      <w:r w:rsidR="00671315">
        <w:rPr>
          <w:rFonts w:ascii="Arial" w:hAnsi="Arial" w:cs="Arial"/>
          <w:sz w:val="24"/>
          <w:szCs w:val="24"/>
        </w:rPr>
        <w:t xml:space="preserve"> </w:t>
      </w:r>
      <w:r w:rsidR="003A58E1" w:rsidRPr="003A58E1">
        <w:rPr>
          <w:rFonts w:ascii="Arial" w:hAnsi="Arial" w:cs="Arial"/>
          <w:sz w:val="24"/>
          <w:szCs w:val="24"/>
        </w:rPr>
        <w:t>et al. (2021), and Fauziah (2019)</w:t>
      </w:r>
      <w:r w:rsidR="000D7131">
        <w:rPr>
          <w:rFonts w:ascii="Arial" w:hAnsi="Arial" w:cs="Arial"/>
          <w:sz w:val="24"/>
          <w:szCs w:val="24"/>
        </w:rPr>
        <w:t>)</w:t>
      </w:r>
      <w:r w:rsidR="00893944">
        <w:rPr>
          <w:rFonts w:ascii="Arial" w:hAnsi="Arial" w:cs="Arial"/>
          <w:sz w:val="24"/>
          <w:szCs w:val="24"/>
        </w:rPr>
        <w:t>.</w:t>
      </w:r>
      <w:r w:rsidR="00E94048">
        <w:rPr>
          <w:rFonts w:ascii="Arial" w:hAnsi="Arial" w:cs="Arial"/>
          <w:sz w:val="24"/>
          <w:szCs w:val="24"/>
        </w:rPr>
        <w:t xml:space="preserve"> </w:t>
      </w:r>
      <w:r w:rsidR="00671315">
        <w:rPr>
          <w:rFonts w:ascii="Arial" w:hAnsi="Arial" w:cs="Arial"/>
          <w:sz w:val="24"/>
          <w:szCs w:val="24"/>
        </w:rPr>
        <w:t>According to Ismah et al. (2015)</w:t>
      </w:r>
      <w:r w:rsidR="00382455">
        <w:rPr>
          <w:rFonts w:ascii="Arial" w:hAnsi="Arial" w:cs="Arial"/>
          <w:sz w:val="24"/>
          <w:szCs w:val="24"/>
        </w:rPr>
        <w:t xml:space="preserve"> unemployment and decreased income</w:t>
      </w:r>
      <w:r w:rsidR="00671315">
        <w:rPr>
          <w:rFonts w:ascii="Arial" w:hAnsi="Arial" w:cs="Arial"/>
          <w:sz w:val="24"/>
          <w:szCs w:val="24"/>
        </w:rPr>
        <w:t xml:space="preserve"> </w:t>
      </w:r>
      <w:r w:rsidR="00A17E37">
        <w:rPr>
          <w:rFonts w:ascii="Arial" w:hAnsi="Arial" w:cs="Arial"/>
          <w:sz w:val="24"/>
          <w:szCs w:val="24"/>
        </w:rPr>
        <w:t xml:space="preserve">can make </w:t>
      </w:r>
      <w:r w:rsidR="00552227">
        <w:rPr>
          <w:rFonts w:ascii="Arial" w:hAnsi="Arial" w:cs="Arial"/>
          <w:sz w:val="24"/>
          <w:szCs w:val="24"/>
        </w:rPr>
        <w:t>people who are not strong mentally and emotionally</w:t>
      </w:r>
      <w:r w:rsidR="00A17E37">
        <w:rPr>
          <w:rFonts w:ascii="Arial" w:hAnsi="Arial" w:cs="Arial"/>
          <w:sz w:val="24"/>
          <w:szCs w:val="24"/>
        </w:rPr>
        <w:t xml:space="preserve"> think of committing crime.</w:t>
      </w:r>
      <w:r w:rsidR="00106569">
        <w:rPr>
          <w:rFonts w:ascii="Arial" w:hAnsi="Arial" w:cs="Arial"/>
          <w:sz w:val="24"/>
          <w:szCs w:val="24"/>
        </w:rPr>
        <w:t xml:space="preserve"> </w:t>
      </w:r>
      <w:r w:rsidR="004278CF">
        <w:rPr>
          <w:rFonts w:ascii="Arial" w:hAnsi="Arial" w:cs="Arial"/>
          <w:sz w:val="24"/>
          <w:szCs w:val="24"/>
        </w:rPr>
        <w:t xml:space="preserve">The mental pressure that </w:t>
      </w:r>
      <w:r w:rsidR="0030093A">
        <w:rPr>
          <w:rFonts w:ascii="Arial" w:hAnsi="Arial" w:cs="Arial"/>
          <w:sz w:val="24"/>
          <w:szCs w:val="24"/>
        </w:rPr>
        <w:t>unemployment</w:t>
      </w:r>
      <w:r w:rsidR="004278CF">
        <w:rPr>
          <w:rFonts w:ascii="Arial" w:hAnsi="Arial" w:cs="Arial"/>
          <w:sz w:val="24"/>
          <w:szCs w:val="24"/>
        </w:rPr>
        <w:t xml:space="preserve"> puts an individual through makes them not to think clearly </w:t>
      </w:r>
      <w:r w:rsidR="0030093A">
        <w:rPr>
          <w:rFonts w:ascii="Arial" w:hAnsi="Arial" w:cs="Arial"/>
          <w:sz w:val="24"/>
          <w:szCs w:val="24"/>
        </w:rPr>
        <w:t xml:space="preserve">and find </w:t>
      </w:r>
      <w:r w:rsidR="007E03F3">
        <w:rPr>
          <w:rFonts w:ascii="Arial" w:hAnsi="Arial" w:cs="Arial"/>
          <w:sz w:val="24"/>
          <w:szCs w:val="24"/>
        </w:rPr>
        <w:t>various</w:t>
      </w:r>
      <w:r w:rsidR="0030093A">
        <w:rPr>
          <w:rFonts w:ascii="Arial" w:hAnsi="Arial" w:cs="Arial"/>
          <w:sz w:val="24"/>
          <w:szCs w:val="24"/>
        </w:rPr>
        <w:t xml:space="preserve"> way</w:t>
      </w:r>
      <w:r w:rsidR="007E03F3">
        <w:rPr>
          <w:rFonts w:ascii="Arial" w:hAnsi="Arial" w:cs="Arial"/>
          <w:sz w:val="24"/>
          <w:szCs w:val="24"/>
        </w:rPr>
        <w:t>s</w:t>
      </w:r>
      <w:r w:rsidR="0030093A">
        <w:rPr>
          <w:rFonts w:ascii="Arial" w:hAnsi="Arial" w:cs="Arial"/>
          <w:sz w:val="24"/>
          <w:szCs w:val="24"/>
        </w:rPr>
        <w:t xml:space="preserve"> to justify</w:t>
      </w:r>
      <w:r w:rsidR="007E03F3">
        <w:rPr>
          <w:rFonts w:ascii="Arial" w:hAnsi="Arial" w:cs="Arial"/>
          <w:sz w:val="24"/>
          <w:szCs w:val="24"/>
        </w:rPr>
        <w:t xml:space="preserve"> their needs</w:t>
      </w:r>
      <w:r w:rsidR="00CA66CE">
        <w:rPr>
          <w:rFonts w:ascii="Arial" w:hAnsi="Arial" w:cs="Arial"/>
          <w:sz w:val="24"/>
          <w:szCs w:val="24"/>
        </w:rPr>
        <w:t xml:space="preserve"> (</w:t>
      </w:r>
      <w:r w:rsidR="00CA66CE" w:rsidRPr="00CA66CE">
        <w:rPr>
          <w:rFonts w:ascii="Arial" w:hAnsi="Arial" w:cs="Arial"/>
          <w:sz w:val="24"/>
          <w:szCs w:val="24"/>
        </w:rPr>
        <w:t>Sabiq and Apsari</w:t>
      </w:r>
      <w:r w:rsidR="00CA66CE">
        <w:rPr>
          <w:rFonts w:ascii="Arial" w:hAnsi="Arial" w:cs="Arial"/>
          <w:sz w:val="24"/>
          <w:szCs w:val="24"/>
        </w:rPr>
        <w:t xml:space="preserve">, </w:t>
      </w:r>
      <w:r w:rsidR="00CA66CE" w:rsidRPr="00CA66CE">
        <w:rPr>
          <w:rFonts w:ascii="Arial" w:hAnsi="Arial" w:cs="Arial"/>
          <w:sz w:val="24"/>
          <w:szCs w:val="24"/>
        </w:rPr>
        <w:t>2021)</w:t>
      </w:r>
      <w:r w:rsidR="007E03F3">
        <w:rPr>
          <w:rFonts w:ascii="Arial" w:hAnsi="Arial" w:cs="Arial"/>
          <w:sz w:val="24"/>
          <w:szCs w:val="24"/>
        </w:rPr>
        <w:t>.</w:t>
      </w:r>
      <w:r w:rsidR="0030093A">
        <w:rPr>
          <w:rFonts w:ascii="Arial" w:hAnsi="Arial" w:cs="Arial"/>
          <w:sz w:val="24"/>
          <w:szCs w:val="24"/>
        </w:rPr>
        <w:t xml:space="preserve"> </w:t>
      </w:r>
      <w:r w:rsidR="00106569">
        <w:rPr>
          <w:rFonts w:ascii="Arial" w:hAnsi="Arial" w:cs="Arial"/>
          <w:sz w:val="24"/>
          <w:szCs w:val="24"/>
        </w:rPr>
        <w:t xml:space="preserve">This is because unemployment </w:t>
      </w:r>
      <w:r w:rsidR="00D460AA">
        <w:rPr>
          <w:rFonts w:ascii="Arial" w:hAnsi="Arial" w:cs="Arial"/>
          <w:sz w:val="24"/>
          <w:szCs w:val="24"/>
        </w:rPr>
        <w:t>and reduced income makes an individual unable to meet their living needs.</w:t>
      </w:r>
      <w:r w:rsidR="00B804F2">
        <w:rPr>
          <w:rFonts w:ascii="Arial" w:hAnsi="Arial" w:cs="Arial"/>
          <w:sz w:val="24"/>
          <w:szCs w:val="24"/>
        </w:rPr>
        <w:t xml:space="preserve"> This then shows that unemployment can influence the vulnerability of an individual to commit criminal acts.</w:t>
      </w:r>
    </w:p>
    <w:p w14:paraId="7D63C129" w14:textId="0DA6C533" w:rsidR="00DB4463" w:rsidRPr="00DB4463" w:rsidRDefault="00C73CC5" w:rsidP="00DB4463">
      <w:pPr>
        <w:ind w:firstLine="720"/>
        <w:jc w:val="both"/>
        <w:rPr>
          <w:rFonts w:ascii="Arial" w:hAnsi="Arial" w:cs="Arial"/>
          <w:sz w:val="24"/>
          <w:szCs w:val="24"/>
          <w:lang w:val="en-GH"/>
        </w:rPr>
      </w:pPr>
      <w:r>
        <w:rPr>
          <w:rFonts w:ascii="Arial" w:hAnsi="Arial" w:cs="Arial"/>
          <w:sz w:val="24"/>
          <w:szCs w:val="24"/>
        </w:rPr>
        <w:t xml:space="preserve">Demographic factors such as age, individuals with certain disabilities can influence an individual’s vulnerability </w:t>
      </w:r>
      <w:r w:rsidR="00457E50">
        <w:rPr>
          <w:rFonts w:ascii="Arial" w:hAnsi="Arial" w:cs="Arial"/>
          <w:sz w:val="24"/>
          <w:szCs w:val="24"/>
        </w:rPr>
        <w:t>in the content of policing.</w:t>
      </w:r>
      <w:r w:rsidR="0069441F">
        <w:rPr>
          <w:rFonts w:ascii="Arial" w:hAnsi="Arial" w:cs="Arial"/>
          <w:sz w:val="24"/>
          <w:szCs w:val="24"/>
        </w:rPr>
        <w:t xml:space="preserve"> E</w:t>
      </w:r>
      <w:r w:rsidR="00F97648">
        <w:rPr>
          <w:rFonts w:ascii="Arial" w:hAnsi="Arial" w:cs="Arial"/>
          <w:sz w:val="24"/>
          <w:szCs w:val="24"/>
        </w:rPr>
        <w:t xml:space="preserve">xposure to violence </w:t>
      </w:r>
      <w:r w:rsidR="00BD0FF2">
        <w:rPr>
          <w:rFonts w:ascii="Arial" w:hAnsi="Arial" w:cs="Arial"/>
          <w:sz w:val="24"/>
          <w:szCs w:val="24"/>
        </w:rPr>
        <w:t xml:space="preserve">or violent behaviours </w:t>
      </w:r>
      <w:r w:rsidR="00F97648">
        <w:rPr>
          <w:rFonts w:ascii="Arial" w:hAnsi="Arial" w:cs="Arial"/>
          <w:sz w:val="24"/>
          <w:szCs w:val="24"/>
        </w:rPr>
        <w:t>influence an individual’s vulnerability to commit crime.</w:t>
      </w:r>
      <w:r w:rsidR="00943758">
        <w:rPr>
          <w:rFonts w:ascii="Arial" w:hAnsi="Arial" w:cs="Arial"/>
          <w:sz w:val="24"/>
          <w:szCs w:val="24"/>
        </w:rPr>
        <w:t xml:space="preserve"> </w:t>
      </w:r>
      <w:r w:rsidR="00FC6BF4">
        <w:rPr>
          <w:rFonts w:ascii="Arial" w:hAnsi="Arial" w:cs="Arial"/>
          <w:sz w:val="24"/>
          <w:szCs w:val="24"/>
        </w:rPr>
        <w:t>This behaviour is common amongst youth and people at young age as they learn fr</w:t>
      </w:r>
      <w:r w:rsidR="0047031D">
        <w:rPr>
          <w:rFonts w:ascii="Arial" w:hAnsi="Arial" w:cs="Arial"/>
          <w:sz w:val="24"/>
          <w:szCs w:val="24"/>
        </w:rPr>
        <w:t>o</w:t>
      </w:r>
      <w:r w:rsidR="00FC6BF4">
        <w:rPr>
          <w:rFonts w:ascii="Arial" w:hAnsi="Arial" w:cs="Arial"/>
          <w:sz w:val="24"/>
          <w:szCs w:val="24"/>
        </w:rPr>
        <w:t>m what they observe.</w:t>
      </w:r>
      <w:r w:rsidR="0047031D">
        <w:rPr>
          <w:rFonts w:ascii="Arial" w:hAnsi="Arial" w:cs="Arial"/>
          <w:sz w:val="24"/>
          <w:szCs w:val="24"/>
        </w:rPr>
        <w:t xml:space="preserve"> </w:t>
      </w:r>
      <w:r w:rsidR="00DB4463" w:rsidRPr="00DB4463">
        <w:rPr>
          <w:rFonts w:ascii="Arial" w:hAnsi="Arial" w:cs="Arial"/>
          <w:sz w:val="24"/>
          <w:szCs w:val="24"/>
          <w:lang w:val="en-GH"/>
        </w:rPr>
        <w:t xml:space="preserve">The majority of aggressive behavior is learnt, according to Bandura et al.'s (1961) theory of behavior. According to the hypothesis, violent behaviors are influenced by environmental factors such unstable </w:t>
      </w:r>
      <w:r w:rsidR="00DB4463" w:rsidRPr="00DB4463">
        <w:rPr>
          <w:rFonts w:ascii="Arial" w:hAnsi="Arial" w:cs="Arial"/>
          <w:sz w:val="24"/>
          <w:szCs w:val="24"/>
          <w:lang w:val="en-GH"/>
        </w:rPr>
        <w:t>neighbourhoods</w:t>
      </w:r>
      <w:r w:rsidR="00DB4463" w:rsidRPr="00DB4463">
        <w:rPr>
          <w:rFonts w:ascii="Arial" w:hAnsi="Arial" w:cs="Arial"/>
          <w:sz w:val="24"/>
          <w:szCs w:val="24"/>
          <w:lang w:val="en-GH"/>
        </w:rPr>
        <w:t>, violent and permissive households, and delinquent peer groups. Positively, being exposed to violence in the home and in society</w:t>
      </w:r>
      <w:r w:rsidR="00DB4463">
        <w:rPr>
          <w:rFonts w:ascii="Arial" w:hAnsi="Arial" w:cs="Arial"/>
          <w:sz w:val="24"/>
          <w:szCs w:val="24"/>
          <w:lang w:val="en-GH"/>
        </w:rPr>
        <w:t xml:space="preserve"> </w:t>
      </w:r>
      <w:r w:rsidR="00DB4463" w:rsidRPr="00DB4463">
        <w:rPr>
          <w:rFonts w:ascii="Arial" w:hAnsi="Arial" w:cs="Arial"/>
          <w:sz w:val="24"/>
          <w:szCs w:val="24"/>
          <w:lang w:val="en-GH"/>
        </w:rPr>
        <w:t>whether through physical abuse or seeing violence</w:t>
      </w:r>
      <w:r w:rsidR="00DB4463">
        <w:rPr>
          <w:rFonts w:ascii="Arial" w:hAnsi="Arial" w:cs="Arial"/>
          <w:sz w:val="24"/>
          <w:szCs w:val="24"/>
          <w:lang w:val="en-GH"/>
        </w:rPr>
        <w:t xml:space="preserve"> </w:t>
      </w:r>
      <w:r w:rsidR="00DB4463" w:rsidRPr="00DB4463">
        <w:rPr>
          <w:rFonts w:ascii="Arial" w:hAnsi="Arial" w:cs="Arial"/>
          <w:sz w:val="24"/>
          <w:szCs w:val="24"/>
          <w:lang w:val="en-GH"/>
        </w:rPr>
        <w:t>makes people more likely to commit crimes.</w:t>
      </w:r>
    </w:p>
    <w:p w14:paraId="21DA6A63" w14:textId="67625AA5" w:rsidR="001C2D43" w:rsidRPr="001C2D43" w:rsidRDefault="0099487C" w:rsidP="001C2D43">
      <w:pPr>
        <w:ind w:firstLine="720"/>
        <w:jc w:val="both"/>
        <w:rPr>
          <w:rFonts w:ascii="Arial" w:hAnsi="Arial" w:cs="Arial"/>
          <w:sz w:val="24"/>
          <w:szCs w:val="24"/>
          <w:lang w:val="en-GH"/>
        </w:rPr>
      </w:pPr>
      <w:r w:rsidRPr="0099487C">
        <w:rPr>
          <w:rFonts w:ascii="Arial" w:hAnsi="Arial" w:cs="Arial"/>
          <w:sz w:val="24"/>
          <w:szCs w:val="24"/>
        </w:rPr>
        <w:t>According to research, children who see violence are up to 40% more likely to engage in aggressive conduct as adolescents</w:t>
      </w:r>
      <w:r w:rsidR="00844775">
        <w:rPr>
          <w:rFonts w:ascii="Arial" w:hAnsi="Arial" w:cs="Arial"/>
          <w:sz w:val="24"/>
          <w:szCs w:val="24"/>
        </w:rPr>
        <w:t xml:space="preserve"> and police recorded 50,010 offences </w:t>
      </w:r>
      <w:r w:rsidR="00657B06">
        <w:rPr>
          <w:rFonts w:ascii="Arial" w:hAnsi="Arial" w:cs="Arial"/>
          <w:sz w:val="24"/>
          <w:szCs w:val="24"/>
        </w:rPr>
        <w:t>in 2024</w:t>
      </w:r>
      <w:r w:rsidR="00242A5D">
        <w:rPr>
          <w:rFonts w:ascii="Arial" w:hAnsi="Arial" w:cs="Arial"/>
          <w:sz w:val="24"/>
          <w:szCs w:val="24"/>
        </w:rPr>
        <w:t xml:space="preserve"> (</w:t>
      </w:r>
      <w:r w:rsidR="00242A5D" w:rsidRPr="00242A5D">
        <w:rPr>
          <w:rFonts w:ascii="Arial" w:hAnsi="Arial" w:cs="Arial"/>
          <w:sz w:val="24"/>
          <w:szCs w:val="24"/>
        </w:rPr>
        <w:t>DeLisi et al</w:t>
      </w:r>
      <w:r w:rsidR="00242A5D">
        <w:rPr>
          <w:rFonts w:ascii="Arial" w:hAnsi="Arial" w:cs="Arial"/>
          <w:sz w:val="24"/>
          <w:szCs w:val="24"/>
        </w:rPr>
        <w:t xml:space="preserve">, </w:t>
      </w:r>
      <w:r w:rsidR="00242A5D" w:rsidRPr="00242A5D">
        <w:rPr>
          <w:rFonts w:ascii="Arial" w:hAnsi="Arial" w:cs="Arial"/>
          <w:sz w:val="24"/>
          <w:szCs w:val="24"/>
        </w:rPr>
        <w:t>2013</w:t>
      </w:r>
      <w:r w:rsidR="006F2590">
        <w:rPr>
          <w:rFonts w:ascii="Arial" w:hAnsi="Arial" w:cs="Arial"/>
          <w:sz w:val="24"/>
          <w:szCs w:val="24"/>
        </w:rPr>
        <w:t xml:space="preserve">, </w:t>
      </w:r>
      <w:r w:rsidR="00CA6FDC">
        <w:rPr>
          <w:rFonts w:ascii="Arial" w:hAnsi="Arial" w:cs="Arial"/>
          <w:sz w:val="24"/>
          <w:szCs w:val="24"/>
        </w:rPr>
        <w:t>Office of National Statistics, 2024</w:t>
      </w:r>
      <w:r w:rsidR="00242A5D" w:rsidRPr="00242A5D">
        <w:rPr>
          <w:rFonts w:ascii="Arial" w:hAnsi="Arial" w:cs="Arial"/>
          <w:sz w:val="24"/>
          <w:szCs w:val="24"/>
        </w:rPr>
        <w:t>)</w:t>
      </w:r>
      <w:r w:rsidRPr="0099487C">
        <w:rPr>
          <w:rFonts w:ascii="Arial" w:hAnsi="Arial" w:cs="Arial"/>
          <w:sz w:val="24"/>
          <w:szCs w:val="24"/>
        </w:rPr>
        <w:t xml:space="preserve">. Research indicates that the lack of strong social ties and restrictions, along with parents' inability to instill traditional norms and values, may increase the likelihood of violence in the future, even in cases when </w:t>
      </w:r>
      <w:r w:rsidR="00AA1D05">
        <w:rPr>
          <w:rFonts w:ascii="Arial" w:hAnsi="Arial" w:cs="Arial"/>
          <w:sz w:val="24"/>
          <w:szCs w:val="24"/>
        </w:rPr>
        <w:t>it</w:t>
      </w:r>
      <w:r w:rsidRPr="0099487C">
        <w:rPr>
          <w:rFonts w:ascii="Arial" w:hAnsi="Arial" w:cs="Arial"/>
          <w:sz w:val="24"/>
          <w:szCs w:val="24"/>
        </w:rPr>
        <w:t xml:space="preserve"> is not </w:t>
      </w:r>
      <w:r w:rsidR="006026F8" w:rsidRPr="0099487C">
        <w:rPr>
          <w:rFonts w:ascii="Arial" w:hAnsi="Arial" w:cs="Arial"/>
          <w:sz w:val="24"/>
          <w:szCs w:val="24"/>
        </w:rPr>
        <w:t>modelled</w:t>
      </w:r>
      <w:r w:rsidRPr="0099487C">
        <w:rPr>
          <w:rFonts w:ascii="Arial" w:hAnsi="Arial" w:cs="Arial"/>
          <w:sz w:val="24"/>
          <w:szCs w:val="24"/>
        </w:rPr>
        <w:t xml:space="preserve"> in the home</w:t>
      </w:r>
      <w:r w:rsidR="00BD2439">
        <w:rPr>
          <w:rFonts w:ascii="Arial" w:hAnsi="Arial" w:cs="Arial"/>
          <w:sz w:val="24"/>
          <w:szCs w:val="24"/>
        </w:rPr>
        <w:t xml:space="preserve"> (</w:t>
      </w:r>
      <w:r w:rsidR="00BD2439" w:rsidRPr="00BD2439">
        <w:rPr>
          <w:rFonts w:ascii="Arial" w:hAnsi="Arial" w:cs="Arial"/>
          <w:sz w:val="24"/>
          <w:szCs w:val="24"/>
        </w:rPr>
        <w:t>Anderson et al</w:t>
      </w:r>
      <w:r w:rsidR="00BD2439">
        <w:rPr>
          <w:rFonts w:ascii="Arial" w:hAnsi="Arial" w:cs="Arial"/>
          <w:sz w:val="24"/>
          <w:szCs w:val="24"/>
        </w:rPr>
        <w:t>,</w:t>
      </w:r>
      <w:r w:rsidR="00BD2439" w:rsidRPr="00BD2439">
        <w:rPr>
          <w:rFonts w:ascii="Arial" w:hAnsi="Arial" w:cs="Arial"/>
          <w:sz w:val="24"/>
          <w:szCs w:val="24"/>
        </w:rPr>
        <w:t xml:space="preserve"> 2010)</w:t>
      </w:r>
      <w:r w:rsidRPr="0099487C">
        <w:rPr>
          <w:rFonts w:ascii="Arial" w:hAnsi="Arial" w:cs="Arial"/>
          <w:sz w:val="24"/>
          <w:szCs w:val="24"/>
        </w:rPr>
        <w:t xml:space="preserve">. In certain </w:t>
      </w:r>
      <w:r w:rsidR="006026F8" w:rsidRPr="0099487C">
        <w:rPr>
          <w:rFonts w:ascii="Arial" w:hAnsi="Arial" w:cs="Arial"/>
          <w:sz w:val="24"/>
          <w:szCs w:val="24"/>
        </w:rPr>
        <w:t>neighbourhoods</w:t>
      </w:r>
      <w:r w:rsidRPr="0099487C">
        <w:rPr>
          <w:rFonts w:ascii="Arial" w:hAnsi="Arial" w:cs="Arial"/>
          <w:sz w:val="24"/>
          <w:szCs w:val="24"/>
        </w:rPr>
        <w:t xml:space="preserve">, there are also chances to study and practice violence. </w:t>
      </w:r>
      <w:r w:rsidR="001C2D43" w:rsidRPr="001C2D43">
        <w:rPr>
          <w:rFonts w:ascii="Arial" w:hAnsi="Arial" w:cs="Arial"/>
          <w:sz w:val="24"/>
          <w:szCs w:val="24"/>
          <w:lang w:val="en-GH"/>
        </w:rPr>
        <w:t xml:space="preserve">Gangs and illegal marketplaces, especially drug distribution networks, not only expose people to high levels of violence but also act as violent role models and provide incentives for serious violent action. </w:t>
      </w:r>
    </w:p>
    <w:p w14:paraId="11064268" w14:textId="77777777" w:rsidR="00607A0D" w:rsidRPr="00607A0D" w:rsidRDefault="006268F0" w:rsidP="00607A0D">
      <w:pPr>
        <w:ind w:firstLine="720"/>
        <w:jc w:val="both"/>
        <w:rPr>
          <w:rFonts w:ascii="Arial" w:hAnsi="Arial" w:cs="Arial"/>
          <w:sz w:val="24"/>
          <w:szCs w:val="24"/>
          <w:lang w:val="en-GH"/>
        </w:rPr>
      </w:pPr>
      <w:r>
        <w:rPr>
          <w:rFonts w:ascii="Arial" w:hAnsi="Arial" w:cs="Arial"/>
          <w:sz w:val="24"/>
          <w:szCs w:val="24"/>
        </w:rPr>
        <w:t>Additionally, when</w:t>
      </w:r>
      <w:r w:rsidR="00F247BD">
        <w:rPr>
          <w:rFonts w:ascii="Arial" w:hAnsi="Arial" w:cs="Arial"/>
          <w:sz w:val="24"/>
          <w:szCs w:val="24"/>
        </w:rPr>
        <w:t xml:space="preserve"> people</w:t>
      </w:r>
      <w:r>
        <w:rPr>
          <w:rFonts w:ascii="Arial" w:hAnsi="Arial" w:cs="Arial"/>
          <w:sz w:val="24"/>
          <w:szCs w:val="24"/>
        </w:rPr>
        <w:t xml:space="preserve"> have no social inclusion, they tend to adapt to films and computer games which most are of violent behaviours and they influence them negatively.</w:t>
      </w:r>
      <w:r w:rsidR="00F509FF">
        <w:rPr>
          <w:rFonts w:ascii="Arial" w:hAnsi="Arial" w:cs="Arial"/>
          <w:sz w:val="24"/>
          <w:szCs w:val="24"/>
        </w:rPr>
        <w:t xml:space="preserve"> </w:t>
      </w:r>
      <w:r w:rsidR="007050C6" w:rsidRPr="007050C6">
        <w:rPr>
          <w:rFonts w:ascii="Arial" w:hAnsi="Arial" w:cs="Arial"/>
          <w:sz w:val="24"/>
          <w:szCs w:val="24"/>
        </w:rPr>
        <w:t>DeLisi et al. (2013) examined 227 young criminals who had a history of violent behavior. They collected information on their computer gaming habits and aggression through organi</w:t>
      </w:r>
      <w:r w:rsidR="006A4B6C">
        <w:rPr>
          <w:rFonts w:ascii="Arial" w:hAnsi="Arial" w:cs="Arial"/>
          <w:sz w:val="24"/>
          <w:szCs w:val="24"/>
        </w:rPr>
        <w:t>s</w:t>
      </w:r>
      <w:r w:rsidR="007050C6" w:rsidRPr="007050C6">
        <w:rPr>
          <w:rFonts w:ascii="Arial" w:hAnsi="Arial" w:cs="Arial"/>
          <w:sz w:val="24"/>
          <w:szCs w:val="24"/>
        </w:rPr>
        <w:t>ed interviews. Playing violent video games was found to be highly associated with aggressive behavior. The researchers came to the conclusion that playing violent video games and acting violently are significantly related.</w:t>
      </w:r>
      <w:r w:rsidR="00104D36">
        <w:rPr>
          <w:rFonts w:ascii="Arial" w:hAnsi="Arial" w:cs="Arial"/>
          <w:sz w:val="24"/>
          <w:szCs w:val="24"/>
        </w:rPr>
        <w:t xml:space="preserve"> </w:t>
      </w:r>
      <w:r w:rsidR="00607A0D" w:rsidRPr="00607A0D">
        <w:rPr>
          <w:rFonts w:ascii="Arial" w:hAnsi="Arial" w:cs="Arial"/>
          <w:sz w:val="24"/>
          <w:szCs w:val="24"/>
          <w:lang w:val="en-GH"/>
        </w:rPr>
        <w:t xml:space="preserve">Playing violent video games was linked to an increase in aggressive attitudes, </w:t>
      </w:r>
      <w:r w:rsidR="00607A0D" w:rsidRPr="00607A0D">
        <w:rPr>
          <w:rFonts w:ascii="Arial" w:hAnsi="Arial" w:cs="Arial"/>
          <w:sz w:val="24"/>
          <w:szCs w:val="24"/>
          <w:lang w:val="en-GH"/>
        </w:rPr>
        <w:lastRenderedPageBreak/>
        <w:t>thoughts, and behaviors, according to Anderson et al. (2010), who reviewed 136 studies using a range of techniques.</w:t>
      </w:r>
    </w:p>
    <w:p w14:paraId="34298D8A" w14:textId="5C835ADC" w:rsidR="006268F0" w:rsidRDefault="00607A0D" w:rsidP="00607A0D">
      <w:pPr>
        <w:jc w:val="both"/>
        <w:rPr>
          <w:rFonts w:ascii="Arial" w:hAnsi="Arial" w:cs="Arial"/>
          <w:sz w:val="24"/>
          <w:szCs w:val="24"/>
        </w:rPr>
      </w:pPr>
      <w:r>
        <w:rPr>
          <w:rFonts w:ascii="Arial" w:hAnsi="Arial" w:cs="Arial"/>
          <w:sz w:val="24"/>
          <w:szCs w:val="24"/>
        </w:rPr>
        <w:t xml:space="preserve"> </w:t>
      </w:r>
      <w:r w:rsidR="00104D36" w:rsidRPr="00104D36">
        <w:rPr>
          <w:rFonts w:ascii="Arial" w:hAnsi="Arial" w:cs="Arial"/>
          <w:sz w:val="24"/>
          <w:szCs w:val="24"/>
        </w:rPr>
        <w:t xml:space="preserve"> This held true for all cultural kinds, but it was particularly true for the better-controlled experiments. This clearly points to a link between the negative consequences of video games and violent behavior.</w:t>
      </w:r>
      <w:r w:rsidR="002B3B4C" w:rsidRPr="002B3B4C">
        <w:t xml:space="preserve"> </w:t>
      </w:r>
      <w:r w:rsidR="002B3B4C" w:rsidRPr="002B3B4C">
        <w:rPr>
          <w:rFonts w:ascii="Arial" w:hAnsi="Arial" w:cs="Arial"/>
          <w:sz w:val="24"/>
          <w:szCs w:val="24"/>
        </w:rPr>
        <w:t>Instead of focusing on video games, Robertson et al. (2013) discovered that people who watched TV for the longest lengths of time had a higher likelihood of being diagnosed with antisocial personality disorder and exhibiting aggressive tendencies. Over a 26-year period, 1036 participants who were born in New Zealand had this effect. The important factor was not whether the TV was violent, but rather how much of it was watched.</w:t>
      </w:r>
      <w:r w:rsidR="00C46555">
        <w:rPr>
          <w:rFonts w:ascii="Arial" w:hAnsi="Arial" w:cs="Arial"/>
          <w:sz w:val="24"/>
          <w:szCs w:val="24"/>
        </w:rPr>
        <w:t xml:space="preserve"> This then shows that environmental factors such as exposure to violent content and behaviours in the society can influence an individual’s vulnerability to commit crime.</w:t>
      </w:r>
    </w:p>
    <w:p w14:paraId="60C7EBB4" w14:textId="53151E2A" w:rsidR="00727ACF" w:rsidRDefault="00727ACF" w:rsidP="007738F7">
      <w:pPr>
        <w:ind w:firstLine="720"/>
        <w:jc w:val="both"/>
        <w:rPr>
          <w:rFonts w:ascii="Arial" w:hAnsi="Arial" w:cs="Arial"/>
          <w:sz w:val="24"/>
          <w:szCs w:val="24"/>
        </w:rPr>
      </w:pPr>
      <w:r>
        <w:rPr>
          <w:rFonts w:ascii="Arial" w:hAnsi="Arial" w:cs="Arial"/>
          <w:sz w:val="24"/>
          <w:szCs w:val="24"/>
        </w:rPr>
        <w:t>Substance abuse or addiction also influence one’s vulnerability in the context o</w:t>
      </w:r>
      <w:r w:rsidR="000333F6">
        <w:rPr>
          <w:rFonts w:ascii="Arial" w:hAnsi="Arial" w:cs="Arial"/>
          <w:sz w:val="24"/>
          <w:szCs w:val="24"/>
        </w:rPr>
        <w:t>f</w:t>
      </w:r>
      <w:r>
        <w:rPr>
          <w:rFonts w:ascii="Arial" w:hAnsi="Arial" w:cs="Arial"/>
          <w:sz w:val="24"/>
          <w:szCs w:val="24"/>
        </w:rPr>
        <w:t xml:space="preserve"> policing.</w:t>
      </w:r>
      <w:r w:rsidR="00931360">
        <w:rPr>
          <w:rFonts w:ascii="Arial" w:hAnsi="Arial" w:cs="Arial"/>
          <w:sz w:val="24"/>
          <w:szCs w:val="24"/>
        </w:rPr>
        <w:t xml:space="preserve"> When one takes in a substance which is unlawful or makes him or her behave in a way that could lead to crime,</w:t>
      </w:r>
      <w:r w:rsidR="00606F8E">
        <w:rPr>
          <w:rFonts w:ascii="Arial" w:hAnsi="Arial" w:cs="Arial"/>
          <w:sz w:val="24"/>
          <w:szCs w:val="24"/>
        </w:rPr>
        <w:t xml:space="preserve"> it is termed as </w:t>
      </w:r>
      <w:r w:rsidR="00F957BE">
        <w:rPr>
          <w:rFonts w:ascii="Arial" w:hAnsi="Arial" w:cs="Arial"/>
          <w:sz w:val="24"/>
          <w:szCs w:val="24"/>
        </w:rPr>
        <w:t>a vulnerability factor.</w:t>
      </w:r>
    </w:p>
    <w:p w14:paraId="7F9744E6" w14:textId="78B54033" w:rsidR="00DF1256" w:rsidRDefault="00DF1256" w:rsidP="005B2105">
      <w:pPr>
        <w:ind w:firstLine="720"/>
        <w:jc w:val="both"/>
        <w:rPr>
          <w:rFonts w:ascii="Arial" w:hAnsi="Arial" w:cs="Arial"/>
          <w:sz w:val="24"/>
          <w:szCs w:val="24"/>
        </w:rPr>
      </w:pPr>
      <w:r>
        <w:rPr>
          <w:rFonts w:ascii="Arial" w:hAnsi="Arial" w:cs="Arial"/>
          <w:sz w:val="24"/>
          <w:szCs w:val="24"/>
        </w:rPr>
        <w:t xml:space="preserve">Social, economic, </w:t>
      </w:r>
      <w:r w:rsidR="001D3A64">
        <w:rPr>
          <w:rFonts w:ascii="Arial" w:hAnsi="Arial" w:cs="Arial"/>
          <w:sz w:val="24"/>
          <w:szCs w:val="24"/>
        </w:rPr>
        <w:t>detention</w:t>
      </w:r>
      <w:r w:rsidR="00AE4E57">
        <w:rPr>
          <w:rFonts w:ascii="Arial" w:hAnsi="Arial" w:cs="Arial"/>
          <w:sz w:val="24"/>
          <w:szCs w:val="24"/>
        </w:rPr>
        <w:t xml:space="preserve"> and inhumane treatment</w:t>
      </w:r>
      <w:r w:rsidR="001D3A64">
        <w:rPr>
          <w:rFonts w:ascii="Arial" w:hAnsi="Arial" w:cs="Arial"/>
          <w:sz w:val="24"/>
          <w:szCs w:val="24"/>
        </w:rPr>
        <w:t xml:space="preserve">, </w:t>
      </w:r>
      <w:r>
        <w:rPr>
          <w:rFonts w:ascii="Arial" w:hAnsi="Arial" w:cs="Arial"/>
          <w:sz w:val="24"/>
          <w:szCs w:val="24"/>
        </w:rPr>
        <w:t xml:space="preserve">and environmental factors influence an individual’s </w:t>
      </w:r>
      <w:r w:rsidR="002621B8">
        <w:rPr>
          <w:rFonts w:ascii="Arial" w:hAnsi="Arial" w:cs="Arial"/>
          <w:sz w:val="24"/>
          <w:szCs w:val="24"/>
        </w:rPr>
        <w:t>vulnerability to commit crime.</w:t>
      </w:r>
      <w:r w:rsidR="00D46113">
        <w:rPr>
          <w:rFonts w:ascii="Arial" w:hAnsi="Arial" w:cs="Arial"/>
          <w:sz w:val="24"/>
          <w:szCs w:val="24"/>
        </w:rPr>
        <w:t xml:space="preserve"> </w:t>
      </w:r>
      <w:r w:rsidR="001771B2">
        <w:rPr>
          <w:rFonts w:ascii="Arial" w:hAnsi="Arial" w:cs="Arial"/>
          <w:sz w:val="24"/>
          <w:szCs w:val="24"/>
        </w:rPr>
        <w:t xml:space="preserve">The inhumane treatment detainees experience at the detention facilities </w:t>
      </w:r>
      <w:r w:rsidR="00B0707E">
        <w:rPr>
          <w:rFonts w:ascii="Arial" w:hAnsi="Arial" w:cs="Arial"/>
          <w:sz w:val="24"/>
          <w:szCs w:val="24"/>
        </w:rPr>
        <w:t>disregards</w:t>
      </w:r>
      <w:r w:rsidR="00140020">
        <w:rPr>
          <w:rFonts w:ascii="Arial" w:hAnsi="Arial" w:cs="Arial"/>
          <w:sz w:val="24"/>
          <w:szCs w:val="24"/>
        </w:rPr>
        <w:t xml:space="preserve"> their dignity and safety making them to approach their stress and worries in an aggressive and defensive manner.</w:t>
      </w:r>
      <w:r w:rsidR="00B0707E">
        <w:rPr>
          <w:rFonts w:ascii="Arial" w:hAnsi="Arial" w:cs="Arial"/>
          <w:sz w:val="24"/>
          <w:szCs w:val="24"/>
        </w:rPr>
        <w:t xml:space="preserve"> Exposure to emotional torture</w:t>
      </w:r>
      <w:r w:rsidR="00173872">
        <w:rPr>
          <w:rFonts w:ascii="Arial" w:hAnsi="Arial" w:cs="Arial"/>
          <w:sz w:val="24"/>
          <w:szCs w:val="24"/>
        </w:rPr>
        <w:t xml:space="preserve"> and inability to escape including the killings they witness </w:t>
      </w:r>
      <w:r w:rsidR="00053472">
        <w:rPr>
          <w:rFonts w:ascii="Arial" w:hAnsi="Arial" w:cs="Arial"/>
          <w:sz w:val="24"/>
          <w:szCs w:val="24"/>
        </w:rPr>
        <w:t>making them to feel extremely vulnerable to harm.</w:t>
      </w:r>
      <w:r w:rsidR="00EB5A35">
        <w:rPr>
          <w:rFonts w:ascii="Arial" w:hAnsi="Arial" w:cs="Arial"/>
          <w:sz w:val="24"/>
          <w:szCs w:val="24"/>
        </w:rPr>
        <w:t xml:space="preserve"> Social factors such as </w:t>
      </w:r>
      <w:r w:rsidR="00EF55EC">
        <w:rPr>
          <w:rFonts w:ascii="Arial" w:hAnsi="Arial" w:cs="Arial"/>
          <w:sz w:val="24"/>
          <w:szCs w:val="24"/>
        </w:rPr>
        <w:t>poverty and inequality has been found to pose threat to an individual</w:t>
      </w:r>
      <w:r w:rsidR="006E499D">
        <w:rPr>
          <w:rFonts w:ascii="Arial" w:hAnsi="Arial" w:cs="Arial"/>
          <w:sz w:val="24"/>
          <w:szCs w:val="24"/>
        </w:rPr>
        <w:t xml:space="preserve"> giving way to vulnerabilities in life.</w:t>
      </w:r>
      <w:r w:rsidR="000B064B">
        <w:rPr>
          <w:rFonts w:ascii="Arial" w:hAnsi="Arial" w:cs="Arial"/>
          <w:sz w:val="24"/>
          <w:szCs w:val="24"/>
        </w:rPr>
        <w:t xml:space="preserve"> In societies where there is uneven distribution of wealth, </w:t>
      </w:r>
      <w:r w:rsidR="003E2215">
        <w:rPr>
          <w:rFonts w:ascii="Arial" w:hAnsi="Arial" w:cs="Arial"/>
          <w:sz w:val="24"/>
          <w:szCs w:val="24"/>
        </w:rPr>
        <w:t xml:space="preserve">people from poor background or homes are fond of </w:t>
      </w:r>
      <w:r w:rsidR="00B3260A">
        <w:rPr>
          <w:rFonts w:ascii="Arial" w:hAnsi="Arial" w:cs="Arial"/>
          <w:sz w:val="24"/>
          <w:szCs w:val="24"/>
        </w:rPr>
        <w:t>committing</w:t>
      </w:r>
      <w:r w:rsidR="003E2215">
        <w:rPr>
          <w:rFonts w:ascii="Arial" w:hAnsi="Arial" w:cs="Arial"/>
          <w:sz w:val="24"/>
          <w:szCs w:val="24"/>
        </w:rPr>
        <w:t xml:space="preserve"> crime as a way of meeting their basic needs.</w:t>
      </w:r>
      <w:r w:rsidR="00682ACD">
        <w:rPr>
          <w:rFonts w:ascii="Arial" w:hAnsi="Arial" w:cs="Arial"/>
          <w:sz w:val="24"/>
          <w:szCs w:val="24"/>
        </w:rPr>
        <w:t xml:space="preserve"> Theories such as social disorganisation </w:t>
      </w:r>
      <w:r w:rsidR="00171B93">
        <w:rPr>
          <w:rFonts w:ascii="Arial" w:hAnsi="Arial" w:cs="Arial"/>
          <w:sz w:val="24"/>
          <w:szCs w:val="24"/>
        </w:rPr>
        <w:t>state</w:t>
      </w:r>
      <w:r w:rsidR="0014446B">
        <w:rPr>
          <w:rFonts w:ascii="Arial" w:hAnsi="Arial" w:cs="Arial"/>
          <w:sz w:val="24"/>
          <w:szCs w:val="24"/>
        </w:rPr>
        <w:t>s</w:t>
      </w:r>
      <w:r w:rsidR="00171B93">
        <w:rPr>
          <w:rFonts w:ascii="Arial" w:hAnsi="Arial" w:cs="Arial"/>
          <w:sz w:val="24"/>
          <w:szCs w:val="24"/>
        </w:rPr>
        <w:t xml:space="preserve"> that when people are poor it becomes very difficult for them </w:t>
      </w:r>
      <w:r w:rsidR="003222D0">
        <w:rPr>
          <w:rFonts w:ascii="Arial" w:hAnsi="Arial" w:cs="Arial"/>
          <w:sz w:val="24"/>
          <w:szCs w:val="24"/>
        </w:rPr>
        <w:t>to abstain from criminal activities</w:t>
      </w:r>
      <w:r w:rsidR="00323C46">
        <w:rPr>
          <w:rFonts w:ascii="Arial" w:hAnsi="Arial" w:cs="Arial"/>
          <w:sz w:val="24"/>
          <w:szCs w:val="24"/>
        </w:rPr>
        <w:t xml:space="preserve"> because they engage in any </w:t>
      </w:r>
      <w:r w:rsidR="009B1FA6">
        <w:rPr>
          <w:rFonts w:ascii="Arial" w:hAnsi="Arial" w:cs="Arial"/>
          <w:sz w:val="24"/>
          <w:szCs w:val="24"/>
        </w:rPr>
        <w:t>activity,</w:t>
      </w:r>
      <w:r w:rsidR="00323C46">
        <w:rPr>
          <w:rFonts w:ascii="Arial" w:hAnsi="Arial" w:cs="Arial"/>
          <w:sz w:val="24"/>
          <w:szCs w:val="24"/>
        </w:rPr>
        <w:t xml:space="preserve"> they deem </w:t>
      </w:r>
      <w:r w:rsidR="00427C2A">
        <w:rPr>
          <w:rFonts w:ascii="Arial" w:hAnsi="Arial" w:cs="Arial"/>
          <w:sz w:val="24"/>
          <w:szCs w:val="24"/>
        </w:rPr>
        <w:t xml:space="preserve">beneficial to </w:t>
      </w:r>
      <w:r w:rsidR="00EE2450">
        <w:rPr>
          <w:rFonts w:ascii="Arial" w:hAnsi="Arial" w:cs="Arial"/>
          <w:sz w:val="24"/>
          <w:szCs w:val="24"/>
        </w:rPr>
        <w:t>make a living.</w:t>
      </w:r>
      <w:r w:rsidR="00034AD5">
        <w:rPr>
          <w:rFonts w:ascii="Arial" w:hAnsi="Arial" w:cs="Arial"/>
          <w:sz w:val="24"/>
          <w:szCs w:val="24"/>
        </w:rPr>
        <w:t xml:space="preserve"> </w:t>
      </w:r>
      <w:r w:rsidR="009B1FA6">
        <w:rPr>
          <w:rFonts w:ascii="Arial" w:hAnsi="Arial" w:cs="Arial"/>
          <w:sz w:val="24"/>
          <w:szCs w:val="24"/>
        </w:rPr>
        <w:t xml:space="preserve">There is also evidence to show that unemployment </w:t>
      </w:r>
      <w:r w:rsidR="000B337D">
        <w:rPr>
          <w:rFonts w:ascii="Arial" w:hAnsi="Arial" w:cs="Arial"/>
          <w:sz w:val="24"/>
          <w:szCs w:val="24"/>
        </w:rPr>
        <w:t xml:space="preserve">can influence </w:t>
      </w:r>
      <w:r w:rsidR="00407EB6">
        <w:rPr>
          <w:rFonts w:ascii="Arial" w:hAnsi="Arial" w:cs="Arial"/>
          <w:sz w:val="24"/>
          <w:szCs w:val="24"/>
        </w:rPr>
        <w:t>an individual’s vulnerability</w:t>
      </w:r>
      <w:r w:rsidR="00263254">
        <w:rPr>
          <w:rFonts w:ascii="Arial" w:hAnsi="Arial" w:cs="Arial"/>
          <w:sz w:val="24"/>
          <w:szCs w:val="24"/>
        </w:rPr>
        <w:t xml:space="preserve"> by creating economic pressure </w:t>
      </w:r>
      <w:r w:rsidR="00F1221C">
        <w:rPr>
          <w:rFonts w:ascii="Arial" w:hAnsi="Arial" w:cs="Arial"/>
          <w:sz w:val="24"/>
          <w:szCs w:val="24"/>
        </w:rPr>
        <w:t>which encourages them to commit crime.</w:t>
      </w:r>
      <w:r w:rsidR="00706920">
        <w:rPr>
          <w:rFonts w:ascii="Arial" w:hAnsi="Arial" w:cs="Arial"/>
          <w:sz w:val="24"/>
          <w:szCs w:val="24"/>
        </w:rPr>
        <w:t xml:space="preserve"> </w:t>
      </w:r>
      <w:r w:rsidR="003E152B">
        <w:rPr>
          <w:rFonts w:ascii="Arial" w:hAnsi="Arial" w:cs="Arial"/>
          <w:sz w:val="24"/>
          <w:szCs w:val="24"/>
        </w:rPr>
        <w:t>Environmental factors such as exposure to violent media content</w:t>
      </w:r>
      <w:r w:rsidR="005A5252">
        <w:rPr>
          <w:rFonts w:ascii="Arial" w:hAnsi="Arial" w:cs="Arial"/>
          <w:sz w:val="24"/>
          <w:szCs w:val="24"/>
        </w:rPr>
        <w:t xml:space="preserve">, video games, and violent neighbourhoods makes one vulnerable to </w:t>
      </w:r>
      <w:r w:rsidR="00871104">
        <w:rPr>
          <w:rFonts w:ascii="Arial" w:hAnsi="Arial" w:cs="Arial"/>
          <w:sz w:val="24"/>
          <w:szCs w:val="24"/>
        </w:rPr>
        <w:t>commit crime.</w:t>
      </w:r>
      <w:r w:rsidR="005A5252">
        <w:rPr>
          <w:rFonts w:ascii="Arial" w:hAnsi="Arial" w:cs="Arial"/>
          <w:sz w:val="24"/>
          <w:szCs w:val="24"/>
        </w:rPr>
        <w:t xml:space="preserve"> </w:t>
      </w:r>
      <w:r w:rsidR="00706920" w:rsidRPr="00706920">
        <w:rPr>
          <w:rFonts w:ascii="Arial" w:hAnsi="Arial" w:cs="Arial"/>
          <w:sz w:val="24"/>
          <w:szCs w:val="24"/>
        </w:rPr>
        <w:t>There is proof that compared to other teenagers, individuals who have a history of violent conduct, drug dealers, and school dropouts are more likely to obtain a gun. According to research, there are two main consequences of growing up in impoverished, minority-owned households and chaotic areas that are strongly linked to aggressive conduct.</w:t>
      </w:r>
      <w:r w:rsidR="003E152B">
        <w:rPr>
          <w:rFonts w:ascii="Arial" w:hAnsi="Arial" w:cs="Arial"/>
          <w:sz w:val="24"/>
          <w:szCs w:val="24"/>
        </w:rPr>
        <w:t xml:space="preserve"> </w:t>
      </w:r>
      <w:r w:rsidR="00BC6E65">
        <w:rPr>
          <w:rFonts w:ascii="Arial" w:hAnsi="Arial" w:cs="Arial"/>
          <w:sz w:val="24"/>
          <w:szCs w:val="24"/>
        </w:rPr>
        <w:t xml:space="preserve">Therefore, </w:t>
      </w:r>
      <w:r w:rsidR="00AA5C06">
        <w:rPr>
          <w:rFonts w:ascii="Arial" w:hAnsi="Arial" w:cs="Arial"/>
          <w:sz w:val="24"/>
          <w:szCs w:val="24"/>
        </w:rPr>
        <w:t xml:space="preserve">it can be found that there are primary factors such as social, economic, environmental, and legal factors that influence an individual’s vulnerability </w:t>
      </w:r>
      <w:r w:rsidR="00367DA8">
        <w:rPr>
          <w:rFonts w:ascii="Arial" w:hAnsi="Arial" w:cs="Arial"/>
          <w:sz w:val="24"/>
          <w:szCs w:val="24"/>
        </w:rPr>
        <w:t>in the content of policing.</w:t>
      </w:r>
    </w:p>
    <w:p w14:paraId="5C0D6E3E" w14:textId="77777777" w:rsidR="00D476CD" w:rsidRDefault="00D476CD" w:rsidP="00D476CD">
      <w:pPr>
        <w:jc w:val="both"/>
        <w:rPr>
          <w:rFonts w:ascii="Arial" w:hAnsi="Arial" w:cs="Arial"/>
          <w:sz w:val="24"/>
          <w:szCs w:val="24"/>
        </w:rPr>
      </w:pPr>
    </w:p>
    <w:p w14:paraId="6AB3644E" w14:textId="77777777" w:rsidR="00663118" w:rsidRDefault="00663118" w:rsidP="00D476CD">
      <w:pPr>
        <w:jc w:val="both"/>
        <w:rPr>
          <w:rFonts w:ascii="Arial" w:hAnsi="Arial" w:cs="Arial"/>
          <w:sz w:val="24"/>
          <w:szCs w:val="24"/>
        </w:rPr>
      </w:pPr>
    </w:p>
    <w:p w14:paraId="6C3E0979" w14:textId="77777777" w:rsidR="00663118" w:rsidRDefault="00663118" w:rsidP="00D476CD">
      <w:pPr>
        <w:jc w:val="both"/>
        <w:rPr>
          <w:rFonts w:ascii="Arial" w:hAnsi="Arial" w:cs="Arial"/>
          <w:sz w:val="24"/>
          <w:szCs w:val="24"/>
        </w:rPr>
      </w:pPr>
    </w:p>
    <w:p w14:paraId="124FFE19" w14:textId="77777777" w:rsidR="00663118" w:rsidRDefault="00663118" w:rsidP="00D476CD">
      <w:pPr>
        <w:jc w:val="both"/>
        <w:rPr>
          <w:rFonts w:ascii="Arial" w:hAnsi="Arial" w:cs="Arial"/>
          <w:sz w:val="24"/>
          <w:szCs w:val="24"/>
        </w:rPr>
      </w:pPr>
    </w:p>
    <w:p w14:paraId="5139C4AF" w14:textId="77777777" w:rsidR="00663118" w:rsidRDefault="00663118" w:rsidP="00D476CD">
      <w:pPr>
        <w:jc w:val="both"/>
        <w:rPr>
          <w:rFonts w:ascii="Arial" w:hAnsi="Arial" w:cs="Arial"/>
          <w:sz w:val="24"/>
          <w:szCs w:val="24"/>
        </w:rPr>
      </w:pPr>
    </w:p>
    <w:p w14:paraId="6C40E9E9" w14:textId="77777777" w:rsidR="00663118" w:rsidRDefault="00663118" w:rsidP="00D476CD">
      <w:pPr>
        <w:jc w:val="both"/>
        <w:rPr>
          <w:rFonts w:ascii="Arial" w:hAnsi="Arial" w:cs="Arial"/>
          <w:sz w:val="24"/>
          <w:szCs w:val="24"/>
        </w:rPr>
      </w:pPr>
    </w:p>
    <w:p w14:paraId="59C06FFD" w14:textId="77777777" w:rsidR="00663118" w:rsidRDefault="00663118" w:rsidP="00D476CD">
      <w:pPr>
        <w:jc w:val="both"/>
        <w:rPr>
          <w:rFonts w:ascii="Arial" w:hAnsi="Arial" w:cs="Arial"/>
          <w:sz w:val="24"/>
          <w:szCs w:val="24"/>
        </w:rPr>
      </w:pPr>
    </w:p>
    <w:p w14:paraId="64200CAF" w14:textId="77777777" w:rsidR="00663118" w:rsidRDefault="00663118" w:rsidP="00D476CD">
      <w:pPr>
        <w:jc w:val="both"/>
        <w:rPr>
          <w:rFonts w:ascii="Arial" w:hAnsi="Arial" w:cs="Arial"/>
          <w:sz w:val="24"/>
          <w:szCs w:val="24"/>
        </w:rPr>
      </w:pPr>
    </w:p>
    <w:p w14:paraId="00035D3A" w14:textId="77777777" w:rsidR="00663118" w:rsidRDefault="00663118" w:rsidP="00D476CD">
      <w:pPr>
        <w:jc w:val="both"/>
        <w:rPr>
          <w:rFonts w:ascii="Arial" w:hAnsi="Arial" w:cs="Arial"/>
          <w:sz w:val="24"/>
          <w:szCs w:val="24"/>
        </w:rPr>
      </w:pPr>
    </w:p>
    <w:p w14:paraId="7E6B5848" w14:textId="77777777" w:rsidR="00663118" w:rsidRDefault="00663118" w:rsidP="00D476CD">
      <w:pPr>
        <w:jc w:val="both"/>
        <w:rPr>
          <w:rFonts w:ascii="Arial" w:hAnsi="Arial" w:cs="Arial"/>
          <w:sz w:val="24"/>
          <w:szCs w:val="24"/>
        </w:rPr>
      </w:pPr>
    </w:p>
    <w:p w14:paraId="248C6A30" w14:textId="77777777" w:rsidR="00663118" w:rsidRDefault="00663118" w:rsidP="00D476CD">
      <w:pPr>
        <w:jc w:val="both"/>
        <w:rPr>
          <w:rFonts w:ascii="Arial" w:hAnsi="Arial" w:cs="Arial"/>
          <w:sz w:val="24"/>
          <w:szCs w:val="24"/>
        </w:rPr>
      </w:pPr>
    </w:p>
    <w:p w14:paraId="08D0C0AC" w14:textId="77777777" w:rsidR="00663118" w:rsidRDefault="00663118" w:rsidP="00D476CD">
      <w:pPr>
        <w:jc w:val="both"/>
        <w:rPr>
          <w:rFonts w:ascii="Arial" w:hAnsi="Arial" w:cs="Arial"/>
          <w:sz w:val="24"/>
          <w:szCs w:val="24"/>
        </w:rPr>
      </w:pPr>
    </w:p>
    <w:p w14:paraId="79B10E0D" w14:textId="77777777" w:rsidR="00663118" w:rsidRDefault="00663118" w:rsidP="00D476CD">
      <w:pPr>
        <w:jc w:val="both"/>
        <w:rPr>
          <w:rFonts w:ascii="Arial" w:hAnsi="Arial" w:cs="Arial"/>
          <w:sz w:val="24"/>
          <w:szCs w:val="24"/>
        </w:rPr>
      </w:pPr>
    </w:p>
    <w:p w14:paraId="7D8A1B9A" w14:textId="4B7C46B3" w:rsidR="00D476CD" w:rsidRDefault="00D476CD" w:rsidP="00D476CD">
      <w:pPr>
        <w:jc w:val="both"/>
        <w:rPr>
          <w:rFonts w:ascii="Arial" w:hAnsi="Arial" w:cs="Arial"/>
          <w:sz w:val="24"/>
          <w:szCs w:val="24"/>
        </w:rPr>
      </w:pPr>
      <w:r>
        <w:rPr>
          <w:rFonts w:ascii="Arial" w:hAnsi="Arial" w:cs="Arial"/>
          <w:sz w:val="24"/>
          <w:szCs w:val="24"/>
        </w:rPr>
        <w:t>References</w:t>
      </w:r>
    </w:p>
    <w:p w14:paraId="2673C257" w14:textId="5F1B5AA2" w:rsidR="006C383B" w:rsidRDefault="006C383B" w:rsidP="00D476CD">
      <w:pPr>
        <w:jc w:val="both"/>
        <w:rPr>
          <w:rFonts w:ascii="Arial" w:hAnsi="Arial" w:cs="Arial"/>
          <w:sz w:val="24"/>
          <w:szCs w:val="24"/>
        </w:rPr>
      </w:pPr>
      <w:r w:rsidRPr="006C383B">
        <w:rPr>
          <w:rFonts w:ascii="Arial" w:hAnsi="Arial" w:cs="Arial"/>
          <w:sz w:val="24"/>
          <w:szCs w:val="24"/>
        </w:rPr>
        <w:t xml:space="preserve">Anderson C. A., Shibuya A., Ihori N., Swing E. L., Bushman B. J., Sakamoto A., et al. (2010). </w:t>
      </w:r>
      <w:r w:rsidRPr="008174D0">
        <w:rPr>
          <w:rFonts w:ascii="Arial" w:hAnsi="Arial" w:cs="Arial"/>
          <w:i/>
          <w:iCs/>
          <w:sz w:val="24"/>
          <w:szCs w:val="24"/>
        </w:rPr>
        <w:t>Violent video game effects on aggression, empathy, and prosocial behavior in Eastern and Western countries: a meta-analytic review</w:t>
      </w:r>
      <w:r w:rsidRPr="006C383B">
        <w:rPr>
          <w:rFonts w:ascii="Arial" w:hAnsi="Arial" w:cs="Arial"/>
          <w:sz w:val="24"/>
          <w:szCs w:val="24"/>
        </w:rPr>
        <w:t>. 136 151–173. 10.1037/a0018251</w:t>
      </w:r>
    </w:p>
    <w:p w14:paraId="14E40802" w14:textId="72A45C3F" w:rsidR="00D011F4" w:rsidRDefault="00D011F4" w:rsidP="00D476CD">
      <w:pPr>
        <w:jc w:val="both"/>
        <w:rPr>
          <w:rFonts w:ascii="Arial" w:hAnsi="Arial" w:cs="Arial"/>
          <w:sz w:val="24"/>
          <w:szCs w:val="24"/>
        </w:rPr>
      </w:pPr>
      <w:r w:rsidRPr="00D011F4">
        <w:rPr>
          <w:rFonts w:ascii="Arial" w:hAnsi="Arial" w:cs="Arial"/>
          <w:sz w:val="24"/>
          <w:szCs w:val="24"/>
        </w:rPr>
        <w:t xml:space="preserve">Cullen, F., &amp; Wilcox, P. (2010). </w:t>
      </w:r>
      <w:r w:rsidRPr="008174D0">
        <w:rPr>
          <w:rFonts w:ascii="Arial" w:hAnsi="Arial" w:cs="Arial"/>
          <w:i/>
          <w:iCs/>
          <w:sz w:val="24"/>
          <w:szCs w:val="24"/>
        </w:rPr>
        <w:t>Social disorganization theory</w:t>
      </w:r>
      <w:r w:rsidRPr="00D011F4">
        <w:rPr>
          <w:rFonts w:ascii="Arial" w:hAnsi="Arial" w:cs="Arial"/>
          <w:sz w:val="24"/>
          <w:szCs w:val="24"/>
        </w:rPr>
        <w:t>. In F. T. Cullen, &amp; P. Wilcox (Eds.), Encyclopedia of criminological theory (pp. 828–834). SAGE Publications.</w:t>
      </w:r>
    </w:p>
    <w:p w14:paraId="4F6D2E7E" w14:textId="1BD91321" w:rsidR="001530C8" w:rsidRDefault="001530C8" w:rsidP="00D476CD">
      <w:pPr>
        <w:jc w:val="both"/>
        <w:rPr>
          <w:rFonts w:ascii="Arial" w:hAnsi="Arial" w:cs="Arial"/>
          <w:sz w:val="24"/>
          <w:szCs w:val="24"/>
        </w:rPr>
      </w:pPr>
      <w:r w:rsidRPr="001530C8">
        <w:rPr>
          <w:rFonts w:ascii="Arial" w:hAnsi="Arial" w:cs="Arial"/>
          <w:sz w:val="24"/>
          <w:szCs w:val="24"/>
        </w:rPr>
        <w:t xml:space="preserve">DeLisi M., Vaughn M. G., Gentile D. A., Anderson C. A., Shook J. J. (2013). </w:t>
      </w:r>
      <w:r w:rsidRPr="008174D0">
        <w:rPr>
          <w:rFonts w:ascii="Arial" w:hAnsi="Arial" w:cs="Arial"/>
          <w:i/>
          <w:iCs/>
          <w:sz w:val="24"/>
          <w:szCs w:val="24"/>
        </w:rPr>
        <w:t>Violent video games. delinquency, and youth violence: new evidence.</w:t>
      </w:r>
      <w:r w:rsidRPr="001530C8">
        <w:rPr>
          <w:rFonts w:ascii="Arial" w:hAnsi="Arial" w:cs="Arial"/>
          <w:sz w:val="24"/>
          <w:szCs w:val="24"/>
        </w:rPr>
        <w:t xml:space="preserve"> 11 132–142. 10.1177/1541204012460874</w:t>
      </w:r>
    </w:p>
    <w:p w14:paraId="587A02C8" w14:textId="30127708" w:rsidR="00073683" w:rsidRDefault="00073683" w:rsidP="00D476CD">
      <w:pPr>
        <w:jc w:val="both"/>
        <w:rPr>
          <w:rFonts w:ascii="Arial" w:hAnsi="Arial" w:cs="Arial"/>
          <w:sz w:val="24"/>
          <w:szCs w:val="24"/>
        </w:rPr>
      </w:pPr>
      <w:r w:rsidRPr="00073683">
        <w:rPr>
          <w:rFonts w:ascii="Arial" w:hAnsi="Arial" w:cs="Arial"/>
          <w:sz w:val="24"/>
          <w:szCs w:val="24"/>
        </w:rPr>
        <w:t xml:space="preserve">Enang, I., et al., 2021. </w:t>
      </w:r>
      <w:r w:rsidRPr="008174D0">
        <w:rPr>
          <w:rFonts w:ascii="Arial" w:hAnsi="Arial" w:cs="Arial"/>
          <w:i/>
          <w:iCs/>
          <w:sz w:val="24"/>
          <w:szCs w:val="24"/>
        </w:rPr>
        <w:t>Vulnerability assessment across the frontline of law enforcement and public health: a systematic review</w:t>
      </w:r>
      <w:r w:rsidRPr="00073683">
        <w:rPr>
          <w:rFonts w:ascii="Arial" w:hAnsi="Arial" w:cs="Arial"/>
          <w:sz w:val="24"/>
          <w:szCs w:val="24"/>
        </w:rPr>
        <w:t>. Policing and society, 32 (4), 540–559.</w:t>
      </w:r>
    </w:p>
    <w:p w14:paraId="60A33D23" w14:textId="302D4300" w:rsidR="00E624D1" w:rsidRDefault="00E624D1" w:rsidP="00D476CD">
      <w:pPr>
        <w:jc w:val="both"/>
        <w:rPr>
          <w:rFonts w:ascii="Arial" w:hAnsi="Arial" w:cs="Arial"/>
          <w:sz w:val="24"/>
          <w:szCs w:val="24"/>
        </w:rPr>
      </w:pPr>
      <w:r w:rsidRPr="00E624D1">
        <w:rPr>
          <w:rFonts w:ascii="Arial" w:hAnsi="Arial" w:cs="Arial"/>
          <w:sz w:val="24"/>
          <w:szCs w:val="24"/>
        </w:rPr>
        <w:t xml:space="preserve">Fachrurrozi, K., Fahmiwati, F., Hakim, L., Aswadi, A., &amp; Lidiana, L. (2021). </w:t>
      </w:r>
      <w:r w:rsidRPr="008174D0">
        <w:rPr>
          <w:rFonts w:ascii="Arial" w:hAnsi="Arial" w:cs="Arial"/>
          <w:i/>
          <w:iCs/>
          <w:sz w:val="24"/>
          <w:szCs w:val="24"/>
        </w:rPr>
        <w:t>The influence of poverty and unemployment on crime in Indonesia in 2019.</w:t>
      </w:r>
      <w:r w:rsidRPr="00E624D1">
        <w:rPr>
          <w:rFonts w:ascii="Arial" w:hAnsi="Arial" w:cs="Arial"/>
          <w:sz w:val="24"/>
          <w:szCs w:val="24"/>
        </w:rPr>
        <w:t xml:space="preserve"> Jurnal Real Riset, 3(2), 173–178. </w:t>
      </w:r>
      <w:hyperlink r:id="rId7" w:history="1">
        <w:r w:rsidR="000B6A95" w:rsidRPr="00A9674D">
          <w:rPr>
            <w:rStyle w:val="Hyperlink"/>
            <w:rFonts w:ascii="Arial" w:hAnsi="Arial" w:cs="Arial"/>
            <w:sz w:val="24"/>
            <w:szCs w:val="24"/>
          </w:rPr>
          <w:t>https://doi.org/10.47647/jrr.v3i2.423</w:t>
        </w:r>
      </w:hyperlink>
      <w:r w:rsidRPr="00E624D1">
        <w:rPr>
          <w:rFonts w:ascii="Arial" w:hAnsi="Arial" w:cs="Arial"/>
          <w:sz w:val="24"/>
          <w:szCs w:val="24"/>
        </w:rPr>
        <w:t>.</w:t>
      </w:r>
    </w:p>
    <w:p w14:paraId="7312796F" w14:textId="036297C7" w:rsidR="000B6A95" w:rsidRDefault="000B6A95" w:rsidP="00D476CD">
      <w:pPr>
        <w:jc w:val="both"/>
        <w:rPr>
          <w:rFonts w:ascii="Arial" w:hAnsi="Arial" w:cs="Arial"/>
          <w:sz w:val="24"/>
          <w:szCs w:val="24"/>
        </w:rPr>
      </w:pPr>
      <w:r w:rsidRPr="000B6A95">
        <w:rPr>
          <w:rFonts w:ascii="Arial" w:hAnsi="Arial" w:cs="Arial"/>
          <w:sz w:val="24"/>
          <w:szCs w:val="24"/>
        </w:rPr>
        <w:t xml:space="preserve">Fauziah, R. (2019). </w:t>
      </w:r>
      <w:r w:rsidRPr="008174D0">
        <w:rPr>
          <w:rFonts w:ascii="Arial" w:hAnsi="Arial" w:cs="Arial"/>
          <w:i/>
          <w:iCs/>
          <w:sz w:val="24"/>
          <w:szCs w:val="24"/>
        </w:rPr>
        <w:t>Analysis of the influence of poverty, income disparity, education and open unemployment rates on the number of property crimes in east java province 2013–2017.</w:t>
      </w:r>
      <w:r w:rsidRPr="000B6A95">
        <w:rPr>
          <w:rFonts w:ascii="Arial" w:hAnsi="Arial" w:cs="Arial"/>
          <w:sz w:val="24"/>
          <w:szCs w:val="24"/>
        </w:rPr>
        <w:t xml:space="preserve"> </w:t>
      </w:r>
      <w:r w:rsidR="00EF3717" w:rsidRPr="000B6A95">
        <w:rPr>
          <w:rFonts w:ascii="Arial" w:hAnsi="Arial" w:cs="Arial"/>
          <w:sz w:val="24"/>
          <w:szCs w:val="24"/>
        </w:rPr>
        <w:t>Journal</w:t>
      </w:r>
      <w:r w:rsidRPr="000B6A95">
        <w:rPr>
          <w:rFonts w:ascii="Arial" w:hAnsi="Arial" w:cs="Arial"/>
          <w:sz w:val="24"/>
          <w:szCs w:val="24"/>
        </w:rPr>
        <w:t xml:space="preserve"> Ilmiah Mahasiswa FEB, 7(2), 1–11. </w:t>
      </w:r>
      <w:hyperlink r:id="rId8" w:history="1">
        <w:r w:rsidR="003C059C" w:rsidRPr="00A9674D">
          <w:rPr>
            <w:rStyle w:val="Hyperlink"/>
            <w:rFonts w:ascii="Arial" w:hAnsi="Arial" w:cs="Arial"/>
            <w:sz w:val="24"/>
            <w:szCs w:val="24"/>
          </w:rPr>
          <w:t>https://jimfeb.ub.ac.id/index.php/jimfeb/article/view/5731</w:t>
        </w:r>
      </w:hyperlink>
      <w:r w:rsidRPr="000B6A95">
        <w:rPr>
          <w:rFonts w:ascii="Arial" w:hAnsi="Arial" w:cs="Arial"/>
          <w:sz w:val="24"/>
          <w:szCs w:val="24"/>
        </w:rPr>
        <w:t>.</w:t>
      </w:r>
    </w:p>
    <w:p w14:paraId="3EC7CCFF" w14:textId="77777777" w:rsidR="00E70E51" w:rsidRDefault="00E70E51" w:rsidP="00E70E51">
      <w:pPr>
        <w:jc w:val="both"/>
        <w:rPr>
          <w:rFonts w:ascii="Arial" w:hAnsi="Arial" w:cs="Arial"/>
          <w:sz w:val="24"/>
          <w:szCs w:val="24"/>
        </w:rPr>
      </w:pPr>
      <w:r w:rsidRPr="004E4DD2">
        <w:rPr>
          <w:rFonts w:ascii="Arial" w:hAnsi="Arial" w:cs="Arial"/>
          <w:sz w:val="24"/>
          <w:szCs w:val="24"/>
        </w:rPr>
        <w:t xml:space="preserve">Fineman, M.A., 2008. </w:t>
      </w:r>
      <w:r w:rsidRPr="008174D0">
        <w:rPr>
          <w:rFonts w:ascii="Arial" w:hAnsi="Arial" w:cs="Arial"/>
          <w:i/>
          <w:iCs/>
          <w:sz w:val="24"/>
          <w:szCs w:val="24"/>
        </w:rPr>
        <w:t>The vulnerable subject: anchoring equality in the human condition.</w:t>
      </w:r>
      <w:r w:rsidRPr="004E4DD2">
        <w:rPr>
          <w:rFonts w:ascii="Arial" w:hAnsi="Arial" w:cs="Arial"/>
          <w:sz w:val="24"/>
          <w:szCs w:val="24"/>
        </w:rPr>
        <w:t xml:space="preserve"> Yale journal of law &amp; feminism, 20 (1), 2–22.</w:t>
      </w:r>
    </w:p>
    <w:p w14:paraId="21A1C140" w14:textId="379745B1" w:rsidR="002B61F1" w:rsidRDefault="002B61F1" w:rsidP="00E70E51">
      <w:pPr>
        <w:jc w:val="both"/>
        <w:rPr>
          <w:rFonts w:ascii="Arial" w:hAnsi="Arial" w:cs="Arial"/>
          <w:sz w:val="24"/>
          <w:szCs w:val="24"/>
        </w:rPr>
      </w:pPr>
      <w:r w:rsidRPr="002B61F1">
        <w:rPr>
          <w:rFonts w:ascii="Arial" w:hAnsi="Arial" w:cs="Arial"/>
          <w:sz w:val="24"/>
          <w:szCs w:val="24"/>
        </w:rPr>
        <w:t>Forbes-</w:t>
      </w:r>
      <w:proofErr w:type="spellStart"/>
      <w:r w:rsidRPr="002B61F1">
        <w:rPr>
          <w:rFonts w:ascii="Arial" w:hAnsi="Arial" w:cs="Arial"/>
          <w:sz w:val="24"/>
          <w:szCs w:val="24"/>
        </w:rPr>
        <w:t>Mewett</w:t>
      </w:r>
      <w:proofErr w:type="spellEnd"/>
      <w:r w:rsidRPr="002B61F1">
        <w:rPr>
          <w:rFonts w:ascii="Arial" w:hAnsi="Arial" w:cs="Arial"/>
          <w:sz w:val="24"/>
          <w:szCs w:val="24"/>
        </w:rPr>
        <w:t>, H &amp; Nguyen-Trung, K 2020, Defining vulnerability. in H Forbes-</w:t>
      </w:r>
      <w:proofErr w:type="spellStart"/>
      <w:r w:rsidRPr="002B61F1">
        <w:rPr>
          <w:rFonts w:ascii="Arial" w:hAnsi="Arial" w:cs="Arial"/>
          <w:sz w:val="24"/>
          <w:szCs w:val="24"/>
        </w:rPr>
        <w:t>Mewett</w:t>
      </w:r>
      <w:proofErr w:type="spellEnd"/>
      <w:r w:rsidRPr="002B61F1">
        <w:rPr>
          <w:rFonts w:ascii="Arial" w:hAnsi="Arial" w:cs="Arial"/>
          <w:sz w:val="24"/>
          <w:szCs w:val="24"/>
        </w:rPr>
        <w:t xml:space="preserve"> (ed.), </w:t>
      </w:r>
      <w:r w:rsidRPr="002B61F1">
        <w:rPr>
          <w:rFonts w:ascii="Arial" w:hAnsi="Arial" w:cs="Arial"/>
          <w:i/>
          <w:iCs/>
          <w:sz w:val="24"/>
          <w:szCs w:val="24"/>
        </w:rPr>
        <w:t>Vulnerability in a Mobile World.</w:t>
      </w:r>
      <w:r w:rsidRPr="002B61F1">
        <w:rPr>
          <w:rFonts w:ascii="Arial" w:hAnsi="Arial" w:cs="Arial"/>
          <w:sz w:val="24"/>
          <w:szCs w:val="24"/>
        </w:rPr>
        <w:t> 1st edn, Emerald Group Publishing Limited, Bingley UK, pp. 5-27. https://doi.org/10.1108/978-1-78756-911-920191004</w:t>
      </w:r>
    </w:p>
    <w:p w14:paraId="700B16FA" w14:textId="2878D695" w:rsidR="003C059C" w:rsidRDefault="00AE6242" w:rsidP="00D476CD">
      <w:pPr>
        <w:jc w:val="both"/>
        <w:rPr>
          <w:rFonts w:ascii="Arial" w:hAnsi="Arial" w:cs="Arial"/>
          <w:sz w:val="24"/>
          <w:szCs w:val="24"/>
        </w:rPr>
      </w:pPr>
      <w:r w:rsidRPr="003C059C">
        <w:rPr>
          <w:rFonts w:ascii="Arial" w:hAnsi="Arial" w:cs="Arial"/>
          <w:sz w:val="24"/>
          <w:szCs w:val="24"/>
        </w:rPr>
        <w:t>Fuller,</w:t>
      </w:r>
      <w:r w:rsidR="003C059C" w:rsidRPr="003C059C">
        <w:rPr>
          <w:rFonts w:ascii="Arial" w:hAnsi="Arial" w:cs="Arial"/>
          <w:sz w:val="24"/>
          <w:szCs w:val="24"/>
        </w:rPr>
        <w:t xml:space="preserve"> C.F. and Symonds, T. (2023) </w:t>
      </w:r>
      <w:r w:rsidR="003C059C" w:rsidRPr="008174D0">
        <w:rPr>
          <w:rFonts w:ascii="Arial" w:hAnsi="Arial" w:cs="Arial"/>
          <w:i/>
          <w:iCs/>
          <w:sz w:val="24"/>
          <w:szCs w:val="24"/>
        </w:rPr>
        <w:t>Pain and humiliation at Toxic Brook House, inquiry finds, BBC News</w:t>
      </w:r>
      <w:r w:rsidR="003C059C" w:rsidRPr="003C059C">
        <w:rPr>
          <w:rFonts w:ascii="Arial" w:hAnsi="Arial" w:cs="Arial"/>
          <w:sz w:val="24"/>
          <w:szCs w:val="24"/>
        </w:rPr>
        <w:t>. Available at: https://www.bbc.com/news/uk-england-sussex-66846891 (Accessed: 27 October 2024).</w:t>
      </w:r>
    </w:p>
    <w:p w14:paraId="28307F59" w14:textId="541FA11C" w:rsidR="00C86EB9" w:rsidRDefault="00C86EB9" w:rsidP="00D476CD">
      <w:pPr>
        <w:jc w:val="both"/>
        <w:rPr>
          <w:rFonts w:ascii="Arial" w:hAnsi="Arial" w:cs="Arial"/>
          <w:sz w:val="24"/>
          <w:szCs w:val="24"/>
        </w:rPr>
      </w:pPr>
      <w:r w:rsidRPr="00C86EB9">
        <w:rPr>
          <w:rFonts w:ascii="Arial" w:hAnsi="Arial" w:cs="Arial"/>
          <w:sz w:val="24"/>
          <w:szCs w:val="24"/>
        </w:rPr>
        <w:lastRenderedPageBreak/>
        <w:t xml:space="preserve">Hagan, J. (1993). </w:t>
      </w:r>
      <w:r w:rsidRPr="008174D0">
        <w:rPr>
          <w:rFonts w:ascii="Arial" w:hAnsi="Arial" w:cs="Arial"/>
          <w:i/>
          <w:iCs/>
          <w:sz w:val="24"/>
          <w:szCs w:val="24"/>
        </w:rPr>
        <w:t>The social embeddedness of crime and unemployment</w:t>
      </w:r>
      <w:r w:rsidRPr="00C86EB9">
        <w:rPr>
          <w:rFonts w:ascii="Arial" w:hAnsi="Arial" w:cs="Arial"/>
          <w:sz w:val="24"/>
          <w:szCs w:val="24"/>
        </w:rPr>
        <w:t>. Criminology, 31(4), 465–491. https://doi.org/10.1111/j.1745-9125.1993.tb01138.x.</w:t>
      </w:r>
    </w:p>
    <w:p w14:paraId="3CDFAC0E" w14:textId="073F7321" w:rsidR="008D680E" w:rsidRDefault="008D680E" w:rsidP="00D476CD">
      <w:pPr>
        <w:jc w:val="both"/>
        <w:rPr>
          <w:rFonts w:ascii="Arial" w:hAnsi="Arial" w:cs="Arial"/>
          <w:sz w:val="24"/>
          <w:szCs w:val="24"/>
        </w:rPr>
      </w:pPr>
      <w:r w:rsidRPr="008D680E">
        <w:rPr>
          <w:rFonts w:ascii="Arial" w:hAnsi="Arial" w:cs="Arial"/>
          <w:sz w:val="24"/>
          <w:szCs w:val="24"/>
        </w:rPr>
        <w:t xml:space="preserve">Ismah, U., Yusrizal, Y., &amp; Muslim, M. (2015). </w:t>
      </w:r>
      <w:r w:rsidRPr="008174D0">
        <w:rPr>
          <w:rFonts w:ascii="Arial" w:hAnsi="Arial" w:cs="Arial"/>
          <w:i/>
          <w:iCs/>
          <w:sz w:val="24"/>
          <w:szCs w:val="24"/>
        </w:rPr>
        <w:t>The influence of unemployment on crime in solok regency</w:t>
      </w:r>
      <w:r w:rsidRPr="008D680E">
        <w:rPr>
          <w:rFonts w:ascii="Arial" w:hAnsi="Arial" w:cs="Arial"/>
          <w:sz w:val="24"/>
          <w:szCs w:val="24"/>
        </w:rPr>
        <w:t xml:space="preserve">. Jurnal Fakultas Keguruan dan Ilmu Pendidikan, 4(9), 1–9. </w:t>
      </w:r>
      <w:hyperlink r:id="rId9" w:history="1">
        <w:r w:rsidR="00274FDE" w:rsidRPr="00A9674D">
          <w:rPr>
            <w:rStyle w:val="Hyperlink"/>
            <w:rFonts w:ascii="Arial" w:hAnsi="Arial" w:cs="Arial"/>
            <w:sz w:val="24"/>
            <w:szCs w:val="24"/>
          </w:rPr>
          <w:t>https://ejurnal.bunghatta.ac.id/index.php/JFKIP/article/view/6135</w:t>
        </w:r>
      </w:hyperlink>
      <w:r w:rsidRPr="008D680E">
        <w:rPr>
          <w:rFonts w:ascii="Arial" w:hAnsi="Arial" w:cs="Arial"/>
          <w:sz w:val="24"/>
          <w:szCs w:val="24"/>
        </w:rPr>
        <w:t>.</w:t>
      </w:r>
    </w:p>
    <w:p w14:paraId="20E0C54F" w14:textId="5EC141A0" w:rsidR="00A7522B" w:rsidRPr="00A7522B" w:rsidRDefault="00A7522B" w:rsidP="00A7522B">
      <w:pPr>
        <w:jc w:val="both"/>
        <w:rPr>
          <w:rFonts w:ascii="Arial" w:hAnsi="Arial" w:cs="Arial"/>
          <w:sz w:val="24"/>
          <w:szCs w:val="24"/>
        </w:rPr>
      </w:pPr>
      <w:r w:rsidRPr="00A7522B">
        <w:rPr>
          <w:rFonts w:ascii="Arial" w:hAnsi="Arial" w:cs="Arial"/>
          <w:sz w:val="24"/>
          <w:szCs w:val="24"/>
        </w:rPr>
        <w:t xml:space="preserve">Kellezi, B. (2023) </w:t>
      </w:r>
      <w:r w:rsidRPr="00A7522B">
        <w:rPr>
          <w:rFonts w:ascii="Arial" w:hAnsi="Arial" w:cs="Arial"/>
          <w:i/>
          <w:iCs/>
          <w:sz w:val="24"/>
          <w:szCs w:val="24"/>
        </w:rPr>
        <w:t>Deaths and abuse in UK immigration detention – my research shows extent of mental health problem</w:t>
      </w:r>
      <w:r w:rsidRPr="00A7522B">
        <w:rPr>
          <w:rFonts w:ascii="Arial" w:hAnsi="Arial" w:cs="Arial"/>
          <w:sz w:val="24"/>
          <w:szCs w:val="24"/>
        </w:rPr>
        <w:t xml:space="preserve">, </w:t>
      </w:r>
      <w:r w:rsidRPr="00A7522B">
        <w:rPr>
          <w:rFonts w:ascii="Arial" w:hAnsi="Arial" w:cs="Arial"/>
          <w:i/>
          <w:iCs/>
          <w:sz w:val="24"/>
          <w:szCs w:val="24"/>
        </w:rPr>
        <w:t>The Conversation</w:t>
      </w:r>
      <w:r w:rsidRPr="00A7522B">
        <w:rPr>
          <w:rFonts w:ascii="Arial" w:hAnsi="Arial" w:cs="Arial"/>
          <w:sz w:val="24"/>
          <w:szCs w:val="24"/>
        </w:rPr>
        <w:t xml:space="preserve">. Available at: https://theconversation.com/deaths-and-abuse-in-uk-immigration-detention-my-research-shows-extent-of-mental-health-problem-213672 (Accessed: 27 October 2024). </w:t>
      </w:r>
    </w:p>
    <w:p w14:paraId="1BE4D79F" w14:textId="0A564CD8" w:rsidR="00F329C9" w:rsidRDefault="00F329C9" w:rsidP="00D476CD">
      <w:pPr>
        <w:jc w:val="both"/>
        <w:rPr>
          <w:rFonts w:ascii="Arial" w:hAnsi="Arial" w:cs="Arial"/>
          <w:sz w:val="24"/>
          <w:szCs w:val="24"/>
        </w:rPr>
      </w:pPr>
      <w:r w:rsidRPr="00F329C9">
        <w:rPr>
          <w:rFonts w:ascii="Arial" w:hAnsi="Arial" w:cs="Arial"/>
          <w:sz w:val="24"/>
          <w:szCs w:val="24"/>
        </w:rPr>
        <w:t xml:space="preserve">Maslow, A. H. (1967). </w:t>
      </w:r>
      <w:r w:rsidRPr="000959DA">
        <w:rPr>
          <w:rFonts w:ascii="Arial" w:hAnsi="Arial" w:cs="Arial"/>
          <w:i/>
          <w:iCs/>
          <w:sz w:val="24"/>
          <w:szCs w:val="24"/>
        </w:rPr>
        <w:t>A theory of metamotivation: The biological rooting of the value-life.</w:t>
      </w:r>
      <w:r w:rsidRPr="00F329C9">
        <w:rPr>
          <w:rFonts w:ascii="Arial" w:hAnsi="Arial" w:cs="Arial"/>
          <w:sz w:val="24"/>
          <w:szCs w:val="24"/>
        </w:rPr>
        <w:t xml:space="preserve"> Journal of Humanistic Psychology, 7(2), 93–127. </w:t>
      </w:r>
      <w:hyperlink r:id="rId10" w:history="1">
        <w:r w:rsidR="00AA65D3" w:rsidRPr="00A9674D">
          <w:rPr>
            <w:rStyle w:val="Hyperlink"/>
            <w:rFonts w:ascii="Arial" w:hAnsi="Arial" w:cs="Arial"/>
            <w:sz w:val="24"/>
            <w:szCs w:val="24"/>
          </w:rPr>
          <w:t>https://doi.org/10.1177/002216786700700201</w:t>
        </w:r>
      </w:hyperlink>
      <w:r w:rsidRPr="00F329C9">
        <w:rPr>
          <w:rFonts w:ascii="Arial" w:hAnsi="Arial" w:cs="Arial"/>
          <w:sz w:val="24"/>
          <w:szCs w:val="24"/>
        </w:rPr>
        <w:t>.</w:t>
      </w:r>
    </w:p>
    <w:p w14:paraId="008375B7" w14:textId="1EB2FF5A" w:rsidR="00AA65D3" w:rsidRDefault="00AA65D3" w:rsidP="00D476CD">
      <w:pPr>
        <w:jc w:val="both"/>
        <w:rPr>
          <w:rFonts w:ascii="Arial" w:hAnsi="Arial" w:cs="Arial"/>
          <w:sz w:val="24"/>
          <w:szCs w:val="24"/>
        </w:rPr>
      </w:pPr>
      <w:r w:rsidRPr="00AA65D3">
        <w:rPr>
          <w:rFonts w:ascii="Arial" w:hAnsi="Arial" w:cs="Arial"/>
          <w:sz w:val="24"/>
          <w:szCs w:val="24"/>
        </w:rPr>
        <w:t xml:space="preserve">Merton, R. K. (1968). </w:t>
      </w:r>
      <w:r w:rsidRPr="000959DA">
        <w:rPr>
          <w:rFonts w:ascii="Arial" w:hAnsi="Arial" w:cs="Arial"/>
          <w:i/>
          <w:iCs/>
          <w:sz w:val="24"/>
          <w:szCs w:val="24"/>
        </w:rPr>
        <w:t>Social Theory and Social Structure</w:t>
      </w:r>
      <w:r w:rsidRPr="00AA65D3">
        <w:rPr>
          <w:rFonts w:ascii="Arial" w:hAnsi="Arial" w:cs="Arial"/>
          <w:sz w:val="24"/>
          <w:szCs w:val="24"/>
        </w:rPr>
        <w:t>. Free Press. http://archive.org/details/socialtheorysoci00mert.</w:t>
      </w:r>
    </w:p>
    <w:p w14:paraId="4680693E" w14:textId="52AE46FF" w:rsidR="004D2074" w:rsidRDefault="004D2074" w:rsidP="004D2074">
      <w:pPr>
        <w:jc w:val="both"/>
        <w:rPr>
          <w:rFonts w:ascii="Arial" w:hAnsi="Arial" w:cs="Arial"/>
          <w:sz w:val="24"/>
          <w:szCs w:val="24"/>
        </w:rPr>
      </w:pPr>
      <w:r w:rsidRPr="004D2074">
        <w:rPr>
          <w:rFonts w:ascii="Arial" w:hAnsi="Arial" w:cs="Arial"/>
          <w:sz w:val="24"/>
          <w:szCs w:val="24"/>
        </w:rPr>
        <w:t xml:space="preserve">Morabito, M.S. (2014) </w:t>
      </w:r>
      <w:r w:rsidRPr="000959DA">
        <w:rPr>
          <w:rFonts w:ascii="Arial" w:hAnsi="Arial" w:cs="Arial"/>
          <w:i/>
          <w:iCs/>
          <w:sz w:val="24"/>
          <w:szCs w:val="24"/>
        </w:rPr>
        <w:t>‘Policing vulnerable populations’</w:t>
      </w:r>
      <w:r w:rsidRPr="004D2074">
        <w:rPr>
          <w:rFonts w:ascii="Arial" w:hAnsi="Arial" w:cs="Arial"/>
          <w:sz w:val="24"/>
          <w:szCs w:val="24"/>
        </w:rPr>
        <w:t xml:space="preserve">, </w:t>
      </w:r>
      <w:r w:rsidRPr="004D2074">
        <w:rPr>
          <w:rFonts w:ascii="Arial" w:hAnsi="Arial" w:cs="Arial"/>
          <w:i/>
          <w:iCs/>
          <w:sz w:val="24"/>
          <w:szCs w:val="24"/>
        </w:rPr>
        <w:t>Oxford Handbooks Online</w:t>
      </w:r>
      <w:r w:rsidRPr="004D2074">
        <w:rPr>
          <w:rFonts w:ascii="Arial" w:hAnsi="Arial" w:cs="Arial"/>
          <w:sz w:val="24"/>
          <w:szCs w:val="24"/>
        </w:rPr>
        <w:t xml:space="preserve"> [Preprint]. doi:10.1093/</w:t>
      </w:r>
      <w:r w:rsidR="00AE6242" w:rsidRPr="004D2074">
        <w:rPr>
          <w:rFonts w:ascii="Arial" w:hAnsi="Arial" w:cs="Arial"/>
          <w:sz w:val="24"/>
          <w:szCs w:val="24"/>
        </w:rPr>
        <w:t>oxford</w:t>
      </w:r>
      <w:r w:rsidRPr="004D2074">
        <w:rPr>
          <w:rFonts w:ascii="Arial" w:hAnsi="Arial" w:cs="Arial"/>
          <w:sz w:val="24"/>
          <w:szCs w:val="24"/>
        </w:rPr>
        <w:t xml:space="preserve">/9780199843886.013.022. </w:t>
      </w:r>
    </w:p>
    <w:p w14:paraId="57BB4338" w14:textId="6B3AC55B" w:rsidR="00F25B30" w:rsidRPr="00F25B30" w:rsidRDefault="00F25B30" w:rsidP="004D2074">
      <w:pPr>
        <w:jc w:val="both"/>
        <w:rPr>
          <w:rFonts w:ascii="Arial" w:hAnsi="Arial" w:cs="Arial"/>
          <w:sz w:val="24"/>
          <w:szCs w:val="24"/>
        </w:rPr>
      </w:pPr>
      <w:r w:rsidRPr="00F25B30">
        <w:rPr>
          <w:rFonts w:ascii="Arial" w:hAnsi="Arial" w:cs="Arial"/>
          <w:sz w:val="24"/>
          <w:szCs w:val="24"/>
        </w:rPr>
        <w:t xml:space="preserve">Office for National Statistics (ONS), </w:t>
      </w:r>
      <w:r>
        <w:rPr>
          <w:rFonts w:ascii="Arial" w:hAnsi="Arial" w:cs="Arial"/>
          <w:sz w:val="24"/>
          <w:szCs w:val="24"/>
        </w:rPr>
        <w:t>(</w:t>
      </w:r>
      <w:r w:rsidRPr="00F25B30">
        <w:rPr>
          <w:rFonts w:ascii="Arial" w:hAnsi="Arial" w:cs="Arial"/>
          <w:sz w:val="24"/>
          <w:szCs w:val="24"/>
        </w:rPr>
        <w:t>2024</w:t>
      </w:r>
      <w:r>
        <w:rPr>
          <w:rFonts w:ascii="Arial" w:hAnsi="Arial" w:cs="Arial"/>
          <w:sz w:val="24"/>
          <w:szCs w:val="24"/>
        </w:rPr>
        <w:t>).</w:t>
      </w:r>
      <w:r w:rsidRPr="00F25B30">
        <w:rPr>
          <w:rFonts w:ascii="Arial" w:hAnsi="Arial" w:cs="Arial"/>
          <w:sz w:val="24"/>
          <w:szCs w:val="24"/>
        </w:rPr>
        <w:t xml:space="preserve"> </w:t>
      </w:r>
      <w:r w:rsidRPr="00F25B30">
        <w:rPr>
          <w:rFonts w:ascii="Arial" w:hAnsi="Arial" w:cs="Arial"/>
          <w:i/>
          <w:iCs/>
          <w:sz w:val="24"/>
          <w:szCs w:val="24"/>
        </w:rPr>
        <w:t>The nature of violent crime in England and Wales: year ending March 2024</w:t>
      </w:r>
      <w:r>
        <w:rPr>
          <w:rFonts w:ascii="Arial" w:hAnsi="Arial" w:cs="Arial"/>
          <w:sz w:val="24"/>
          <w:szCs w:val="24"/>
        </w:rPr>
        <w:t xml:space="preserve">. Available at </w:t>
      </w:r>
      <w:hyperlink r:id="rId11" w:history="1">
        <w:r w:rsidR="002B61F1" w:rsidRPr="004E0DD6">
          <w:rPr>
            <w:rStyle w:val="Hyperlink"/>
            <w:rFonts w:ascii="Arial" w:hAnsi="Arial" w:cs="Arial"/>
            <w:sz w:val="24"/>
            <w:szCs w:val="24"/>
          </w:rPr>
          <w:t>https://www.ons.gov.uk/peoplepopulationandcommunity/crimeandjustice/articles/thenatureofviolentcrimeinenglandandwales/yearendingmarch2024</w:t>
        </w:r>
      </w:hyperlink>
      <w:r w:rsidR="002B61F1">
        <w:rPr>
          <w:rFonts w:ascii="Arial" w:hAnsi="Arial" w:cs="Arial"/>
          <w:sz w:val="24"/>
          <w:szCs w:val="24"/>
        </w:rPr>
        <w:t xml:space="preserve"> </w:t>
      </w:r>
    </w:p>
    <w:p w14:paraId="680C30FF" w14:textId="38B203F9" w:rsidR="008A4EF5" w:rsidRPr="008A4EF5" w:rsidRDefault="008A4EF5" w:rsidP="008A4EF5">
      <w:pPr>
        <w:jc w:val="both"/>
        <w:rPr>
          <w:rFonts w:ascii="Arial" w:hAnsi="Arial" w:cs="Arial"/>
          <w:sz w:val="24"/>
          <w:szCs w:val="24"/>
        </w:rPr>
      </w:pPr>
      <w:r w:rsidRPr="008A4EF5">
        <w:rPr>
          <w:rFonts w:ascii="Arial" w:hAnsi="Arial" w:cs="Arial"/>
          <w:sz w:val="24"/>
          <w:szCs w:val="24"/>
        </w:rPr>
        <w:t xml:space="preserve">Robertson, L.A., McAnally, H.M. and Hancox, R.J. (2013) </w:t>
      </w:r>
      <w:r w:rsidRPr="000959DA">
        <w:rPr>
          <w:rFonts w:ascii="Arial" w:hAnsi="Arial" w:cs="Arial"/>
          <w:i/>
          <w:iCs/>
          <w:sz w:val="24"/>
          <w:szCs w:val="24"/>
        </w:rPr>
        <w:t>‘Childhood and adolescent television viewing and antisocial behavior in early adulthood’</w:t>
      </w:r>
      <w:r w:rsidRPr="008A4EF5">
        <w:rPr>
          <w:rFonts w:ascii="Arial" w:hAnsi="Arial" w:cs="Arial"/>
          <w:sz w:val="24"/>
          <w:szCs w:val="24"/>
        </w:rPr>
        <w:t xml:space="preserve">, </w:t>
      </w:r>
      <w:r w:rsidR="00AE6242" w:rsidRPr="008A4EF5">
        <w:rPr>
          <w:rFonts w:ascii="Arial" w:hAnsi="Arial" w:cs="Arial"/>
          <w:i/>
          <w:iCs/>
          <w:sz w:val="24"/>
          <w:szCs w:val="24"/>
        </w:rPr>
        <w:t>Paediatrics</w:t>
      </w:r>
      <w:r w:rsidRPr="008A4EF5">
        <w:rPr>
          <w:rFonts w:ascii="Arial" w:hAnsi="Arial" w:cs="Arial"/>
          <w:sz w:val="24"/>
          <w:szCs w:val="24"/>
        </w:rPr>
        <w:t xml:space="preserve">, 131(3), pp. 439–446. doi:10.1542/peds.2012-1582. </w:t>
      </w:r>
    </w:p>
    <w:p w14:paraId="636A734C" w14:textId="40CDAC2E" w:rsidR="00CD2320" w:rsidRDefault="00CD2320" w:rsidP="00D476CD">
      <w:pPr>
        <w:jc w:val="both"/>
        <w:rPr>
          <w:rFonts w:ascii="Arial" w:hAnsi="Arial" w:cs="Arial"/>
          <w:sz w:val="24"/>
          <w:szCs w:val="24"/>
        </w:rPr>
      </w:pPr>
      <w:r w:rsidRPr="00CD2320">
        <w:rPr>
          <w:rFonts w:ascii="Arial" w:hAnsi="Arial" w:cs="Arial"/>
          <w:sz w:val="24"/>
          <w:szCs w:val="24"/>
        </w:rPr>
        <w:t>Sabiq, R. M., &amp; Apsari, N. C. (202</w:t>
      </w:r>
      <w:r w:rsidR="00506313">
        <w:rPr>
          <w:rFonts w:ascii="Arial" w:hAnsi="Arial" w:cs="Arial"/>
          <w:sz w:val="24"/>
          <w:szCs w:val="24"/>
        </w:rPr>
        <w:t>).</w:t>
      </w:r>
      <w:r w:rsidRPr="00CD2320">
        <w:rPr>
          <w:rFonts w:ascii="Arial" w:hAnsi="Arial" w:cs="Arial"/>
          <w:sz w:val="24"/>
          <w:szCs w:val="24"/>
        </w:rPr>
        <w:t xml:space="preserve"> </w:t>
      </w:r>
      <w:r w:rsidRPr="000959DA">
        <w:rPr>
          <w:rFonts w:ascii="Arial" w:hAnsi="Arial" w:cs="Arial"/>
          <w:i/>
          <w:iCs/>
          <w:sz w:val="24"/>
          <w:szCs w:val="24"/>
        </w:rPr>
        <w:t>The impact of unemployment on criminal actions viewed from a conflict perspective</w:t>
      </w:r>
      <w:r w:rsidRPr="00CD2320">
        <w:rPr>
          <w:rFonts w:ascii="Arial" w:hAnsi="Arial" w:cs="Arial"/>
          <w:sz w:val="24"/>
          <w:szCs w:val="24"/>
        </w:rPr>
        <w:t>. Jurnal Kolaborasi Resolusi Konflik, 3(1), 51–64. https://doi.org/10.24198/jkrk.v3i1.31973.</w:t>
      </w:r>
    </w:p>
    <w:p w14:paraId="308415FD" w14:textId="6D3A675E" w:rsidR="00274FDE" w:rsidRDefault="00274FDE" w:rsidP="00D476CD">
      <w:pPr>
        <w:jc w:val="both"/>
        <w:rPr>
          <w:rFonts w:ascii="Arial" w:hAnsi="Arial" w:cs="Arial"/>
          <w:sz w:val="24"/>
          <w:szCs w:val="24"/>
        </w:rPr>
      </w:pPr>
      <w:r w:rsidRPr="00274FDE">
        <w:rPr>
          <w:rFonts w:ascii="Arial" w:hAnsi="Arial" w:cs="Arial"/>
          <w:sz w:val="24"/>
          <w:szCs w:val="24"/>
        </w:rPr>
        <w:t xml:space="preserve">Septriani, S. (2024). </w:t>
      </w:r>
      <w:r w:rsidRPr="000959DA">
        <w:rPr>
          <w:rFonts w:ascii="Arial" w:hAnsi="Arial" w:cs="Arial"/>
          <w:i/>
          <w:iCs/>
          <w:sz w:val="24"/>
          <w:szCs w:val="24"/>
        </w:rPr>
        <w:t>The Impact of Economic Conditions on Criminality in Indonesia</w:t>
      </w:r>
      <w:r w:rsidRPr="00274FDE">
        <w:rPr>
          <w:rFonts w:ascii="Arial" w:hAnsi="Arial" w:cs="Arial"/>
          <w:sz w:val="24"/>
          <w:szCs w:val="24"/>
        </w:rPr>
        <w:t xml:space="preserve">. European Journal of Development Studies, 4(3), 68–74. </w:t>
      </w:r>
      <w:hyperlink r:id="rId12" w:history="1">
        <w:r w:rsidR="00534E77" w:rsidRPr="00A9674D">
          <w:rPr>
            <w:rStyle w:val="Hyperlink"/>
            <w:rFonts w:ascii="Arial" w:hAnsi="Arial" w:cs="Arial"/>
            <w:sz w:val="24"/>
            <w:szCs w:val="24"/>
          </w:rPr>
          <w:t>https://doi.org/10.24018/ejdevelop.2024.4.3.345</w:t>
        </w:r>
      </w:hyperlink>
    </w:p>
    <w:p w14:paraId="414C0CEB" w14:textId="1B2156F1" w:rsidR="00534E77" w:rsidRDefault="00534E77" w:rsidP="00D476CD">
      <w:pPr>
        <w:jc w:val="both"/>
        <w:rPr>
          <w:rFonts w:ascii="Arial" w:hAnsi="Arial" w:cs="Arial"/>
          <w:sz w:val="24"/>
          <w:szCs w:val="24"/>
        </w:rPr>
      </w:pPr>
      <w:r w:rsidRPr="00534E77">
        <w:rPr>
          <w:rFonts w:ascii="Arial" w:hAnsi="Arial" w:cs="Arial"/>
          <w:sz w:val="24"/>
          <w:szCs w:val="24"/>
        </w:rPr>
        <w:t xml:space="preserve">Sugiarti, Y. (2014). </w:t>
      </w:r>
      <w:r w:rsidRPr="00AB0E76">
        <w:rPr>
          <w:rFonts w:ascii="Arial" w:hAnsi="Arial" w:cs="Arial"/>
          <w:i/>
          <w:iCs/>
          <w:sz w:val="24"/>
          <w:szCs w:val="24"/>
        </w:rPr>
        <w:t>Poverty as one of the causes of crime</w:t>
      </w:r>
      <w:r w:rsidRPr="00534E77">
        <w:rPr>
          <w:rFonts w:ascii="Arial" w:hAnsi="Arial" w:cs="Arial"/>
          <w:sz w:val="24"/>
          <w:szCs w:val="24"/>
        </w:rPr>
        <w:t xml:space="preserve">. </w:t>
      </w:r>
      <w:r w:rsidR="00AE6242" w:rsidRPr="00534E77">
        <w:rPr>
          <w:rFonts w:ascii="Arial" w:hAnsi="Arial" w:cs="Arial"/>
          <w:sz w:val="24"/>
          <w:szCs w:val="24"/>
        </w:rPr>
        <w:t>Jendeya</w:t>
      </w:r>
      <w:r w:rsidRPr="00534E77">
        <w:rPr>
          <w:rFonts w:ascii="Arial" w:hAnsi="Arial" w:cs="Arial"/>
          <w:sz w:val="24"/>
          <w:szCs w:val="24"/>
        </w:rPr>
        <w:t xml:space="preserve"> Hukum, 1(1), 1–10.</w:t>
      </w:r>
    </w:p>
    <w:p w14:paraId="168535EA" w14:textId="559EF6A4" w:rsidR="00B73FBC" w:rsidRDefault="00B73FBC" w:rsidP="00D476CD">
      <w:pPr>
        <w:jc w:val="both"/>
        <w:rPr>
          <w:rFonts w:ascii="Arial" w:hAnsi="Arial" w:cs="Arial"/>
          <w:sz w:val="24"/>
          <w:szCs w:val="24"/>
        </w:rPr>
      </w:pPr>
      <w:r w:rsidRPr="00B73FBC">
        <w:rPr>
          <w:rFonts w:ascii="Arial" w:hAnsi="Arial" w:cs="Arial"/>
          <w:sz w:val="24"/>
          <w:szCs w:val="24"/>
        </w:rPr>
        <w:t xml:space="preserve">Todaro, M. P., &amp; Smith, S. C. (2015). </w:t>
      </w:r>
      <w:r w:rsidRPr="00966C02">
        <w:rPr>
          <w:rFonts w:ascii="Arial" w:hAnsi="Arial" w:cs="Arial"/>
          <w:i/>
          <w:iCs/>
          <w:sz w:val="24"/>
          <w:szCs w:val="24"/>
        </w:rPr>
        <w:t>Economic Development</w:t>
      </w:r>
      <w:r w:rsidRPr="00B73FBC">
        <w:rPr>
          <w:rFonts w:ascii="Arial" w:hAnsi="Arial" w:cs="Arial"/>
          <w:sz w:val="24"/>
          <w:szCs w:val="24"/>
        </w:rPr>
        <w:t>. 12th ed. Pearson Education.</w:t>
      </w:r>
    </w:p>
    <w:p w14:paraId="5746571F" w14:textId="7BAF9678" w:rsidR="0051770C" w:rsidRDefault="0051770C" w:rsidP="00D476CD">
      <w:pPr>
        <w:jc w:val="both"/>
        <w:rPr>
          <w:rFonts w:ascii="Arial" w:hAnsi="Arial" w:cs="Arial"/>
          <w:sz w:val="24"/>
          <w:szCs w:val="24"/>
        </w:rPr>
      </w:pPr>
      <w:r w:rsidRPr="0051770C">
        <w:rPr>
          <w:rFonts w:ascii="Arial" w:hAnsi="Arial" w:cs="Arial"/>
          <w:sz w:val="24"/>
          <w:szCs w:val="24"/>
        </w:rPr>
        <w:t xml:space="preserve">Utami, I. S. (2012). </w:t>
      </w:r>
      <w:r w:rsidRPr="00966C02">
        <w:rPr>
          <w:rFonts w:ascii="Arial" w:hAnsi="Arial" w:cs="Arial"/>
          <w:i/>
          <w:iCs/>
          <w:sz w:val="24"/>
          <w:szCs w:val="24"/>
        </w:rPr>
        <w:t>Flow and theories in criminology</w:t>
      </w:r>
      <w:r w:rsidRPr="0051770C">
        <w:rPr>
          <w:rFonts w:ascii="Arial" w:hAnsi="Arial" w:cs="Arial"/>
          <w:sz w:val="24"/>
          <w:szCs w:val="24"/>
        </w:rPr>
        <w:t>. Thafa Media.</w:t>
      </w:r>
    </w:p>
    <w:p w14:paraId="0A56B9CA" w14:textId="62C40F20" w:rsidR="00D476CD" w:rsidRPr="0099487C" w:rsidRDefault="00D65BC4" w:rsidP="00D476CD">
      <w:pPr>
        <w:jc w:val="both"/>
        <w:rPr>
          <w:rFonts w:ascii="Arial" w:hAnsi="Arial" w:cs="Arial"/>
          <w:sz w:val="24"/>
          <w:szCs w:val="24"/>
        </w:rPr>
      </w:pPr>
      <w:r w:rsidRPr="00D65BC4">
        <w:rPr>
          <w:rFonts w:ascii="Arial" w:hAnsi="Arial" w:cs="Arial"/>
          <w:sz w:val="24"/>
          <w:szCs w:val="24"/>
        </w:rPr>
        <w:t xml:space="preserve">Verza, A., </w:t>
      </w:r>
      <w:r w:rsidR="003749C9">
        <w:rPr>
          <w:rFonts w:ascii="Arial" w:hAnsi="Arial" w:cs="Arial"/>
          <w:sz w:val="24"/>
          <w:szCs w:val="24"/>
        </w:rPr>
        <w:t>(</w:t>
      </w:r>
      <w:r w:rsidRPr="00D65BC4">
        <w:rPr>
          <w:rFonts w:ascii="Arial" w:hAnsi="Arial" w:cs="Arial"/>
          <w:sz w:val="24"/>
          <w:szCs w:val="24"/>
        </w:rPr>
        <w:t>2022</w:t>
      </w:r>
      <w:r w:rsidR="003749C9">
        <w:rPr>
          <w:rFonts w:ascii="Arial" w:hAnsi="Arial" w:cs="Arial"/>
          <w:sz w:val="24"/>
          <w:szCs w:val="24"/>
        </w:rPr>
        <w:t>)</w:t>
      </w:r>
      <w:r w:rsidRPr="00D65BC4">
        <w:rPr>
          <w:rFonts w:ascii="Arial" w:hAnsi="Arial" w:cs="Arial"/>
          <w:sz w:val="24"/>
          <w:szCs w:val="24"/>
        </w:rPr>
        <w:t xml:space="preserve">. </w:t>
      </w:r>
      <w:r w:rsidRPr="00966C02">
        <w:rPr>
          <w:rFonts w:ascii="Arial" w:hAnsi="Arial" w:cs="Arial"/>
          <w:i/>
          <w:iCs/>
          <w:sz w:val="24"/>
          <w:szCs w:val="24"/>
        </w:rPr>
        <w:t>Vulnerability, justice and care</w:t>
      </w:r>
      <w:r w:rsidRPr="00D65BC4">
        <w:rPr>
          <w:rFonts w:ascii="Arial" w:hAnsi="Arial" w:cs="Arial"/>
          <w:sz w:val="24"/>
          <w:szCs w:val="24"/>
        </w:rPr>
        <w:t>. Oñati socio-legal series, 1, 211–230.</w:t>
      </w:r>
    </w:p>
    <w:p w14:paraId="7CE2594A" w14:textId="07B5E996" w:rsidR="00F97648" w:rsidRDefault="00F97648" w:rsidP="00192E6D">
      <w:pPr>
        <w:jc w:val="both"/>
        <w:rPr>
          <w:rFonts w:ascii="Arial" w:hAnsi="Arial" w:cs="Arial"/>
          <w:sz w:val="24"/>
          <w:szCs w:val="24"/>
        </w:rPr>
      </w:pPr>
    </w:p>
    <w:p w14:paraId="761A6032" w14:textId="77777777" w:rsidR="000D7131" w:rsidRPr="0057511F" w:rsidRDefault="000D7131" w:rsidP="00157DDA">
      <w:pPr>
        <w:jc w:val="both"/>
        <w:rPr>
          <w:rFonts w:ascii="Arial" w:hAnsi="Arial" w:cs="Arial"/>
          <w:sz w:val="24"/>
          <w:szCs w:val="24"/>
        </w:rPr>
      </w:pPr>
    </w:p>
    <w:sectPr w:rsidR="000D7131" w:rsidRPr="0057511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A2A05" w14:textId="77777777" w:rsidR="00476D25" w:rsidRDefault="00476D25" w:rsidP="00D20E04">
      <w:pPr>
        <w:spacing w:after="0" w:line="240" w:lineRule="auto"/>
      </w:pPr>
      <w:r>
        <w:separator/>
      </w:r>
    </w:p>
  </w:endnote>
  <w:endnote w:type="continuationSeparator" w:id="0">
    <w:p w14:paraId="40CEC6AA" w14:textId="77777777" w:rsidR="00476D25" w:rsidRDefault="00476D25" w:rsidP="00D20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ABEE7D" w14:textId="77777777" w:rsidR="00476D25" w:rsidRDefault="00476D25" w:rsidP="00D20E04">
      <w:pPr>
        <w:spacing w:after="0" w:line="240" w:lineRule="auto"/>
      </w:pPr>
      <w:r>
        <w:separator/>
      </w:r>
    </w:p>
  </w:footnote>
  <w:footnote w:type="continuationSeparator" w:id="0">
    <w:p w14:paraId="236062F0" w14:textId="77777777" w:rsidR="00476D25" w:rsidRDefault="00476D25" w:rsidP="00D20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50A2D" w14:textId="1286D5DD" w:rsidR="00D20E04" w:rsidRDefault="00D20E04">
    <w:pPr>
      <w:pStyle w:val="Header"/>
    </w:pPr>
    <w:r>
      <w:t>2126326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112F42"/>
    <w:multiLevelType w:val="hybridMultilevel"/>
    <w:tmpl w:val="FFFFFFFF"/>
    <w:lvl w:ilvl="0" w:tplc="4A58A180">
      <w:start w:val="1"/>
      <w:numFmt w:val="bullet"/>
      <w:lvlText w:val=""/>
      <w:lvlJc w:val="left"/>
      <w:pPr>
        <w:ind w:left="720" w:hanging="360"/>
      </w:pPr>
      <w:rPr>
        <w:rFonts w:ascii="Symbol" w:hAnsi="Symbol" w:hint="default"/>
      </w:rPr>
    </w:lvl>
    <w:lvl w:ilvl="1" w:tplc="3E1056CE">
      <w:start w:val="1"/>
      <w:numFmt w:val="bullet"/>
      <w:lvlText w:val="o"/>
      <w:lvlJc w:val="left"/>
      <w:pPr>
        <w:ind w:left="1440" w:hanging="360"/>
      </w:pPr>
      <w:rPr>
        <w:rFonts w:ascii="Courier New" w:hAnsi="Courier New" w:hint="default"/>
      </w:rPr>
    </w:lvl>
    <w:lvl w:ilvl="2" w:tplc="A1107832">
      <w:start w:val="1"/>
      <w:numFmt w:val="bullet"/>
      <w:lvlText w:val=""/>
      <w:lvlJc w:val="left"/>
      <w:pPr>
        <w:ind w:left="2160" w:hanging="360"/>
      </w:pPr>
      <w:rPr>
        <w:rFonts w:ascii="Wingdings" w:hAnsi="Wingdings" w:hint="default"/>
      </w:rPr>
    </w:lvl>
    <w:lvl w:ilvl="3" w:tplc="9A3A1256">
      <w:start w:val="1"/>
      <w:numFmt w:val="bullet"/>
      <w:lvlText w:val=""/>
      <w:lvlJc w:val="left"/>
      <w:pPr>
        <w:ind w:left="2880" w:hanging="360"/>
      </w:pPr>
      <w:rPr>
        <w:rFonts w:ascii="Symbol" w:hAnsi="Symbol" w:hint="default"/>
      </w:rPr>
    </w:lvl>
    <w:lvl w:ilvl="4" w:tplc="E60C20A6">
      <w:start w:val="1"/>
      <w:numFmt w:val="bullet"/>
      <w:lvlText w:val="o"/>
      <w:lvlJc w:val="left"/>
      <w:pPr>
        <w:ind w:left="3600" w:hanging="360"/>
      </w:pPr>
      <w:rPr>
        <w:rFonts w:ascii="Courier New" w:hAnsi="Courier New" w:hint="default"/>
      </w:rPr>
    </w:lvl>
    <w:lvl w:ilvl="5" w:tplc="F5660E38">
      <w:start w:val="1"/>
      <w:numFmt w:val="bullet"/>
      <w:lvlText w:val=""/>
      <w:lvlJc w:val="left"/>
      <w:pPr>
        <w:ind w:left="4320" w:hanging="360"/>
      </w:pPr>
      <w:rPr>
        <w:rFonts w:ascii="Wingdings" w:hAnsi="Wingdings" w:hint="default"/>
      </w:rPr>
    </w:lvl>
    <w:lvl w:ilvl="6" w:tplc="C11494C0">
      <w:start w:val="1"/>
      <w:numFmt w:val="bullet"/>
      <w:lvlText w:val=""/>
      <w:lvlJc w:val="left"/>
      <w:pPr>
        <w:ind w:left="5040" w:hanging="360"/>
      </w:pPr>
      <w:rPr>
        <w:rFonts w:ascii="Symbol" w:hAnsi="Symbol" w:hint="default"/>
      </w:rPr>
    </w:lvl>
    <w:lvl w:ilvl="7" w:tplc="310AC87E">
      <w:start w:val="1"/>
      <w:numFmt w:val="bullet"/>
      <w:lvlText w:val="o"/>
      <w:lvlJc w:val="left"/>
      <w:pPr>
        <w:ind w:left="5760" w:hanging="360"/>
      </w:pPr>
      <w:rPr>
        <w:rFonts w:ascii="Courier New" w:hAnsi="Courier New" w:hint="default"/>
      </w:rPr>
    </w:lvl>
    <w:lvl w:ilvl="8" w:tplc="3894FDDE">
      <w:start w:val="1"/>
      <w:numFmt w:val="bullet"/>
      <w:lvlText w:val=""/>
      <w:lvlJc w:val="left"/>
      <w:pPr>
        <w:ind w:left="6480" w:hanging="360"/>
      </w:pPr>
      <w:rPr>
        <w:rFonts w:ascii="Wingdings" w:hAnsi="Wingdings" w:hint="default"/>
      </w:rPr>
    </w:lvl>
  </w:abstractNum>
  <w:num w:numId="1" w16cid:durableId="1203178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1E8"/>
    <w:rsid w:val="0000103B"/>
    <w:rsid w:val="00002C96"/>
    <w:rsid w:val="00007E18"/>
    <w:rsid w:val="00011FA2"/>
    <w:rsid w:val="00020D94"/>
    <w:rsid w:val="00025652"/>
    <w:rsid w:val="0002571D"/>
    <w:rsid w:val="0002777E"/>
    <w:rsid w:val="000321F9"/>
    <w:rsid w:val="000333F6"/>
    <w:rsid w:val="00034AD5"/>
    <w:rsid w:val="00053472"/>
    <w:rsid w:val="000538E4"/>
    <w:rsid w:val="00053DAF"/>
    <w:rsid w:val="0005775D"/>
    <w:rsid w:val="00066D02"/>
    <w:rsid w:val="00072642"/>
    <w:rsid w:val="000728FB"/>
    <w:rsid w:val="00073683"/>
    <w:rsid w:val="000959DA"/>
    <w:rsid w:val="00096CF7"/>
    <w:rsid w:val="000B064B"/>
    <w:rsid w:val="000B337D"/>
    <w:rsid w:val="000B6A95"/>
    <w:rsid w:val="000D23A9"/>
    <w:rsid w:val="000D7131"/>
    <w:rsid w:val="000D79BE"/>
    <w:rsid w:val="000F2E14"/>
    <w:rsid w:val="000F4700"/>
    <w:rsid w:val="00104D36"/>
    <w:rsid w:val="00105D04"/>
    <w:rsid w:val="00106569"/>
    <w:rsid w:val="001079C8"/>
    <w:rsid w:val="00110E6C"/>
    <w:rsid w:val="001133DC"/>
    <w:rsid w:val="00113AA2"/>
    <w:rsid w:val="001367A5"/>
    <w:rsid w:val="00140020"/>
    <w:rsid w:val="0014446B"/>
    <w:rsid w:val="00144919"/>
    <w:rsid w:val="001530C8"/>
    <w:rsid w:val="00157DDA"/>
    <w:rsid w:val="00160F77"/>
    <w:rsid w:val="00171B93"/>
    <w:rsid w:val="00173872"/>
    <w:rsid w:val="001771B2"/>
    <w:rsid w:val="00192E6D"/>
    <w:rsid w:val="001A36B9"/>
    <w:rsid w:val="001B41BA"/>
    <w:rsid w:val="001B45BC"/>
    <w:rsid w:val="001B46C4"/>
    <w:rsid w:val="001C2D43"/>
    <w:rsid w:val="001D3127"/>
    <w:rsid w:val="001D3A64"/>
    <w:rsid w:val="00206857"/>
    <w:rsid w:val="00212602"/>
    <w:rsid w:val="00213692"/>
    <w:rsid w:val="00221916"/>
    <w:rsid w:val="002356BF"/>
    <w:rsid w:val="00242A5D"/>
    <w:rsid w:val="002621B8"/>
    <w:rsid w:val="00263254"/>
    <w:rsid w:val="0026652A"/>
    <w:rsid w:val="002707E4"/>
    <w:rsid w:val="00271C64"/>
    <w:rsid w:val="00274FDE"/>
    <w:rsid w:val="00277CDA"/>
    <w:rsid w:val="00292A4A"/>
    <w:rsid w:val="002B3B4C"/>
    <w:rsid w:val="002B4785"/>
    <w:rsid w:val="002B61F1"/>
    <w:rsid w:val="002C092B"/>
    <w:rsid w:val="002C21B2"/>
    <w:rsid w:val="002C2854"/>
    <w:rsid w:val="002F3634"/>
    <w:rsid w:val="0030093A"/>
    <w:rsid w:val="003177CD"/>
    <w:rsid w:val="003222D0"/>
    <w:rsid w:val="00323C46"/>
    <w:rsid w:val="00332B6E"/>
    <w:rsid w:val="003414CA"/>
    <w:rsid w:val="00356B26"/>
    <w:rsid w:val="00365248"/>
    <w:rsid w:val="00367DA8"/>
    <w:rsid w:val="00371106"/>
    <w:rsid w:val="003749C9"/>
    <w:rsid w:val="00382455"/>
    <w:rsid w:val="00382D7F"/>
    <w:rsid w:val="0038677A"/>
    <w:rsid w:val="003A58E1"/>
    <w:rsid w:val="003C059C"/>
    <w:rsid w:val="003D6306"/>
    <w:rsid w:val="003D7499"/>
    <w:rsid w:val="003E152B"/>
    <w:rsid w:val="003E2215"/>
    <w:rsid w:val="003E5612"/>
    <w:rsid w:val="003E6784"/>
    <w:rsid w:val="003E6F77"/>
    <w:rsid w:val="003E7EC5"/>
    <w:rsid w:val="0040646A"/>
    <w:rsid w:val="00407EB6"/>
    <w:rsid w:val="00420915"/>
    <w:rsid w:val="0042279A"/>
    <w:rsid w:val="00422B49"/>
    <w:rsid w:val="00423C26"/>
    <w:rsid w:val="004278CF"/>
    <w:rsid w:val="00427C2A"/>
    <w:rsid w:val="00445743"/>
    <w:rsid w:val="00457E50"/>
    <w:rsid w:val="00462DDD"/>
    <w:rsid w:val="00464948"/>
    <w:rsid w:val="004660BD"/>
    <w:rsid w:val="004679FB"/>
    <w:rsid w:val="00470117"/>
    <w:rsid w:val="0047031D"/>
    <w:rsid w:val="0047264F"/>
    <w:rsid w:val="00473936"/>
    <w:rsid w:val="00476D25"/>
    <w:rsid w:val="00492A19"/>
    <w:rsid w:val="00497AF9"/>
    <w:rsid w:val="004A05CE"/>
    <w:rsid w:val="004A1820"/>
    <w:rsid w:val="004A2B92"/>
    <w:rsid w:val="004B4036"/>
    <w:rsid w:val="004D2074"/>
    <w:rsid w:val="004E4DD2"/>
    <w:rsid w:val="004E7EEA"/>
    <w:rsid w:val="00503D51"/>
    <w:rsid w:val="00504F9F"/>
    <w:rsid w:val="00506313"/>
    <w:rsid w:val="0051674C"/>
    <w:rsid w:val="0051770C"/>
    <w:rsid w:val="00534E77"/>
    <w:rsid w:val="00552227"/>
    <w:rsid w:val="00552444"/>
    <w:rsid w:val="00563C69"/>
    <w:rsid w:val="0057511F"/>
    <w:rsid w:val="005829DA"/>
    <w:rsid w:val="005A3BE1"/>
    <w:rsid w:val="005A5252"/>
    <w:rsid w:val="005A546D"/>
    <w:rsid w:val="005A60F2"/>
    <w:rsid w:val="005A6B2E"/>
    <w:rsid w:val="005B2105"/>
    <w:rsid w:val="005B2B01"/>
    <w:rsid w:val="005C090E"/>
    <w:rsid w:val="005C66D4"/>
    <w:rsid w:val="005D5F32"/>
    <w:rsid w:val="005F3F20"/>
    <w:rsid w:val="005F47E0"/>
    <w:rsid w:val="005F4C77"/>
    <w:rsid w:val="005F6C9F"/>
    <w:rsid w:val="006026F8"/>
    <w:rsid w:val="00606F8E"/>
    <w:rsid w:val="00607A0D"/>
    <w:rsid w:val="006121A3"/>
    <w:rsid w:val="00621959"/>
    <w:rsid w:val="006239B6"/>
    <w:rsid w:val="006268F0"/>
    <w:rsid w:val="00632DC4"/>
    <w:rsid w:val="00634CEF"/>
    <w:rsid w:val="00636E94"/>
    <w:rsid w:val="00647053"/>
    <w:rsid w:val="00653F8A"/>
    <w:rsid w:val="00657B06"/>
    <w:rsid w:val="00663118"/>
    <w:rsid w:val="00671315"/>
    <w:rsid w:val="006752A4"/>
    <w:rsid w:val="006826B2"/>
    <w:rsid w:val="00682ACD"/>
    <w:rsid w:val="0069441F"/>
    <w:rsid w:val="006A08E5"/>
    <w:rsid w:val="006A1E7D"/>
    <w:rsid w:val="006A4B6C"/>
    <w:rsid w:val="006B12AE"/>
    <w:rsid w:val="006B4155"/>
    <w:rsid w:val="006C383B"/>
    <w:rsid w:val="006D6145"/>
    <w:rsid w:val="006E499D"/>
    <w:rsid w:val="006F2590"/>
    <w:rsid w:val="006F785E"/>
    <w:rsid w:val="0070440C"/>
    <w:rsid w:val="007050C6"/>
    <w:rsid w:val="00706920"/>
    <w:rsid w:val="00727ACF"/>
    <w:rsid w:val="00740108"/>
    <w:rsid w:val="00741787"/>
    <w:rsid w:val="00745142"/>
    <w:rsid w:val="00746BF9"/>
    <w:rsid w:val="00750895"/>
    <w:rsid w:val="00751169"/>
    <w:rsid w:val="00755BF3"/>
    <w:rsid w:val="007677A8"/>
    <w:rsid w:val="007706A5"/>
    <w:rsid w:val="007738F7"/>
    <w:rsid w:val="00775BA3"/>
    <w:rsid w:val="00780C36"/>
    <w:rsid w:val="00783CFD"/>
    <w:rsid w:val="0079452C"/>
    <w:rsid w:val="007A29B7"/>
    <w:rsid w:val="007C3B0D"/>
    <w:rsid w:val="007D54EC"/>
    <w:rsid w:val="007E0147"/>
    <w:rsid w:val="007E03F3"/>
    <w:rsid w:val="007E3DCA"/>
    <w:rsid w:val="007E576E"/>
    <w:rsid w:val="007E61CE"/>
    <w:rsid w:val="007F7BFC"/>
    <w:rsid w:val="0080111B"/>
    <w:rsid w:val="00801C6D"/>
    <w:rsid w:val="00804530"/>
    <w:rsid w:val="008048C3"/>
    <w:rsid w:val="0081276A"/>
    <w:rsid w:val="00812EC1"/>
    <w:rsid w:val="00814CFA"/>
    <w:rsid w:val="008174D0"/>
    <w:rsid w:val="0082314C"/>
    <w:rsid w:val="00831C4E"/>
    <w:rsid w:val="008358E0"/>
    <w:rsid w:val="008432BD"/>
    <w:rsid w:val="00844479"/>
    <w:rsid w:val="00844775"/>
    <w:rsid w:val="008466DD"/>
    <w:rsid w:val="00847DB5"/>
    <w:rsid w:val="00863D42"/>
    <w:rsid w:val="00871104"/>
    <w:rsid w:val="00893944"/>
    <w:rsid w:val="0089552D"/>
    <w:rsid w:val="008A2518"/>
    <w:rsid w:val="008A4EF5"/>
    <w:rsid w:val="008D680E"/>
    <w:rsid w:val="008F343A"/>
    <w:rsid w:val="008F3C0F"/>
    <w:rsid w:val="009244A1"/>
    <w:rsid w:val="00931360"/>
    <w:rsid w:val="00943758"/>
    <w:rsid w:val="00953D8C"/>
    <w:rsid w:val="009643EE"/>
    <w:rsid w:val="00966C02"/>
    <w:rsid w:val="00975426"/>
    <w:rsid w:val="009911DB"/>
    <w:rsid w:val="00991AFA"/>
    <w:rsid w:val="0099487C"/>
    <w:rsid w:val="009B1FA6"/>
    <w:rsid w:val="009B2F04"/>
    <w:rsid w:val="009B56B9"/>
    <w:rsid w:val="009B71FE"/>
    <w:rsid w:val="009D2AB6"/>
    <w:rsid w:val="009D4FD9"/>
    <w:rsid w:val="00A02641"/>
    <w:rsid w:val="00A05313"/>
    <w:rsid w:val="00A13243"/>
    <w:rsid w:val="00A15A8E"/>
    <w:rsid w:val="00A17E37"/>
    <w:rsid w:val="00A27C37"/>
    <w:rsid w:val="00A31713"/>
    <w:rsid w:val="00A42B50"/>
    <w:rsid w:val="00A55C46"/>
    <w:rsid w:val="00A62599"/>
    <w:rsid w:val="00A7522B"/>
    <w:rsid w:val="00A82622"/>
    <w:rsid w:val="00A82BA6"/>
    <w:rsid w:val="00A85112"/>
    <w:rsid w:val="00AA1447"/>
    <w:rsid w:val="00AA1D05"/>
    <w:rsid w:val="00AA5C06"/>
    <w:rsid w:val="00AA65D3"/>
    <w:rsid w:val="00AB0E76"/>
    <w:rsid w:val="00AD6481"/>
    <w:rsid w:val="00AE49A4"/>
    <w:rsid w:val="00AE4E57"/>
    <w:rsid w:val="00AE6242"/>
    <w:rsid w:val="00AF519F"/>
    <w:rsid w:val="00B00DFF"/>
    <w:rsid w:val="00B01289"/>
    <w:rsid w:val="00B0707E"/>
    <w:rsid w:val="00B305E3"/>
    <w:rsid w:val="00B3260A"/>
    <w:rsid w:val="00B65331"/>
    <w:rsid w:val="00B72553"/>
    <w:rsid w:val="00B73FBC"/>
    <w:rsid w:val="00B804F2"/>
    <w:rsid w:val="00B83004"/>
    <w:rsid w:val="00B87A42"/>
    <w:rsid w:val="00B95D21"/>
    <w:rsid w:val="00BA7A4B"/>
    <w:rsid w:val="00BB1107"/>
    <w:rsid w:val="00BB475E"/>
    <w:rsid w:val="00BC072B"/>
    <w:rsid w:val="00BC4082"/>
    <w:rsid w:val="00BC6E65"/>
    <w:rsid w:val="00BC7B77"/>
    <w:rsid w:val="00BD0FF2"/>
    <w:rsid w:val="00BD2439"/>
    <w:rsid w:val="00BE5A1A"/>
    <w:rsid w:val="00C035F2"/>
    <w:rsid w:val="00C15970"/>
    <w:rsid w:val="00C16C5E"/>
    <w:rsid w:val="00C32417"/>
    <w:rsid w:val="00C34C06"/>
    <w:rsid w:val="00C42AA4"/>
    <w:rsid w:val="00C43B6C"/>
    <w:rsid w:val="00C44DA6"/>
    <w:rsid w:val="00C46555"/>
    <w:rsid w:val="00C60B5A"/>
    <w:rsid w:val="00C73CC5"/>
    <w:rsid w:val="00C75C5D"/>
    <w:rsid w:val="00C82FF1"/>
    <w:rsid w:val="00C86EB9"/>
    <w:rsid w:val="00C87C63"/>
    <w:rsid w:val="00C93D5B"/>
    <w:rsid w:val="00C97DE7"/>
    <w:rsid w:val="00CA1579"/>
    <w:rsid w:val="00CA66CE"/>
    <w:rsid w:val="00CA6FDC"/>
    <w:rsid w:val="00CD2320"/>
    <w:rsid w:val="00CE4A03"/>
    <w:rsid w:val="00D011F4"/>
    <w:rsid w:val="00D20E04"/>
    <w:rsid w:val="00D267E3"/>
    <w:rsid w:val="00D302B0"/>
    <w:rsid w:val="00D34ED5"/>
    <w:rsid w:val="00D460AA"/>
    <w:rsid w:val="00D46113"/>
    <w:rsid w:val="00D476CD"/>
    <w:rsid w:val="00D65BC4"/>
    <w:rsid w:val="00D65F3F"/>
    <w:rsid w:val="00D7476E"/>
    <w:rsid w:val="00D77E00"/>
    <w:rsid w:val="00DA191D"/>
    <w:rsid w:val="00DA3B8B"/>
    <w:rsid w:val="00DA41E8"/>
    <w:rsid w:val="00DA6A67"/>
    <w:rsid w:val="00DB1B8B"/>
    <w:rsid w:val="00DB4463"/>
    <w:rsid w:val="00DD15FD"/>
    <w:rsid w:val="00DD5871"/>
    <w:rsid w:val="00DD6122"/>
    <w:rsid w:val="00DE6FE7"/>
    <w:rsid w:val="00DF1256"/>
    <w:rsid w:val="00DF1646"/>
    <w:rsid w:val="00E0036E"/>
    <w:rsid w:val="00E04254"/>
    <w:rsid w:val="00E058A8"/>
    <w:rsid w:val="00E24AFF"/>
    <w:rsid w:val="00E54770"/>
    <w:rsid w:val="00E55C75"/>
    <w:rsid w:val="00E561BC"/>
    <w:rsid w:val="00E624D1"/>
    <w:rsid w:val="00E70E51"/>
    <w:rsid w:val="00E74259"/>
    <w:rsid w:val="00E933F7"/>
    <w:rsid w:val="00E93608"/>
    <w:rsid w:val="00E94048"/>
    <w:rsid w:val="00EB5A35"/>
    <w:rsid w:val="00EC0E58"/>
    <w:rsid w:val="00EC27F5"/>
    <w:rsid w:val="00ED573A"/>
    <w:rsid w:val="00ED6F86"/>
    <w:rsid w:val="00EE2450"/>
    <w:rsid w:val="00EE2BB0"/>
    <w:rsid w:val="00EF038D"/>
    <w:rsid w:val="00EF1103"/>
    <w:rsid w:val="00EF3717"/>
    <w:rsid w:val="00EF3981"/>
    <w:rsid w:val="00EF55EC"/>
    <w:rsid w:val="00F027D0"/>
    <w:rsid w:val="00F1221C"/>
    <w:rsid w:val="00F1643C"/>
    <w:rsid w:val="00F22D03"/>
    <w:rsid w:val="00F245F1"/>
    <w:rsid w:val="00F247BD"/>
    <w:rsid w:val="00F25B30"/>
    <w:rsid w:val="00F329C9"/>
    <w:rsid w:val="00F509FF"/>
    <w:rsid w:val="00F66028"/>
    <w:rsid w:val="00F67797"/>
    <w:rsid w:val="00F957BE"/>
    <w:rsid w:val="00F97648"/>
    <w:rsid w:val="00FB4387"/>
    <w:rsid w:val="00FC1C40"/>
    <w:rsid w:val="00FC315A"/>
    <w:rsid w:val="00FC3BAA"/>
    <w:rsid w:val="00FC6BF4"/>
    <w:rsid w:val="00FD09FA"/>
    <w:rsid w:val="00FD280E"/>
    <w:rsid w:val="00FD2D27"/>
    <w:rsid w:val="00FD5059"/>
    <w:rsid w:val="00FF6962"/>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29D56"/>
  <w15:chartTrackingRefBased/>
  <w15:docId w15:val="{6B5DEC3C-4971-40D1-AF3D-114F34957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1E8"/>
    <w:pPr>
      <w:spacing w:after="0" w:line="240" w:lineRule="auto"/>
      <w:ind w:left="720"/>
      <w:contextualSpacing/>
    </w:pPr>
    <w:rPr>
      <w:rFonts w:ascii="Times New Roman" w:eastAsia="Times New Roman" w:hAnsi="Times New Roman" w:cs="Times New Roman"/>
      <w:kern w:val="0"/>
      <w:sz w:val="20"/>
      <w:szCs w:val="20"/>
      <w:lang w:val="en-GB" w:eastAsia="en-GB"/>
      <w14:ligatures w14:val="none"/>
    </w:rPr>
  </w:style>
  <w:style w:type="character" w:styleId="Hyperlink">
    <w:name w:val="Hyperlink"/>
    <w:basedOn w:val="DefaultParagraphFont"/>
    <w:uiPriority w:val="99"/>
    <w:unhideWhenUsed/>
    <w:rsid w:val="00BB1107"/>
    <w:rPr>
      <w:color w:val="0563C1" w:themeColor="hyperlink"/>
      <w:u w:val="single"/>
    </w:rPr>
  </w:style>
  <w:style w:type="character" w:styleId="UnresolvedMention">
    <w:name w:val="Unresolved Mention"/>
    <w:basedOn w:val="DefaultParagraphFont"/>
    <w:uiPriority w:val="99"/>
    <w:semiHidden/>
    <w:unhideWhenUsed/>
    <w:rsid w:val="00BB1107"/>
    <w:rPr>
      <w:color w:val="605E5C"/>
      <w:shd w:val="clear" w:color="auto" w:fill="E1DFDD"/>
    </w:rPr>
  </w:style>
  <w:style w:type="paragraph" w:styleId="Header">
    <w:name w:val="header"/>
    <w:basedOn w:val="Normal"/>
    <w:link w:val="HeaderChar"/>
    <w:uiPriority w:val="99"/>
    <w:unhideWhenUsed/>
    <w:rsid w:val="00D20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E04"/>
  </w:style>
  <w:style w:type="paragraph" w:styleId="Footer">
    <w:name w:val="footer"/>
    <w:basedOn w:val="Normal"/>
    <w:link w:val="FooterChar"/>
    <w:uiPriority w:val="99"/>
    <w:unhideWhenUsed/>
    <w:rsid w:val="00D20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E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305147">
      <w:bodyDiv w:val="1"/>
      <w:marLeft w:val="0"/>
      <w:marRight w:val="0"/>
      <w:marTop w:val="0"/>
      <w:marBottom w:val="0"/>
      <w:divBdr>
        <w:top w:val="none" w:sz="0" w:space="0" w:color="auto"/>
        <w:left w:val="none" w:sz="0" w:space="0" w:color="auto"/>
        <w:bottom w:val="none" w:sz="0" w:space="0" w:color="auto"/>
        <w:right w:val="none" w:sz="0" w:space="0" w:color="auto"/>
      </w:divBdr>
    </w:div>
    <w:div w:id="140855256">
      <w:bodyDiv w:val="1"/>
      <w:marLeft w:val="0"/>
      <w:marRight w:val="0"/>
      <w:marTop w:val="0"/>
      <w:marBottom w:val="0"/>
      <w:divBdr>
        <w:top w:val="none" w:sz="0" w:space="0" w:color="auto"/>
        <w:left w:val="none" w:sz="0" w:space="0" w:color="auto"/>
        <w:bottom w:val="none" w:sz="0" w:space="0" w:color="auto"/>
        <w:right w:val="none" w:sz="0" w:space="0" w:color="auto"/>
      </w:divBdr>
    </w:div>
    <w:div w:id="199169327">
      <w:bodyDiv w:val="1"/>
      <w:marLeft w:val="0"/>
      <w:marRight w:val="0"/>
      <w:marTop w:val="0"/>
      <w:marBottom w:val="0"/>
      <w:divBdr>
        <w:top w:val="none" w:sz="0" w:space="0" w:color="auto"/>
        <w:left w:val="none" w:sz="0" w:space="0" w:color="auto"/>
        <w:bottom w:val="none" w:sz="0" w:space="0" w:color="auto"/>
        <w:right w:val="none" w:sz="0" w:space="0" w:color="auto"/>
      </w:divBdr>
    </w:div>
    <w:div w:id="314844814">
      <w:bodyDiv w:val="1"/>
      <w:marLeft w:val="0"/>
      <w:marRight w:val="0"/>
      <w:marTop w:val="0"/>
      <w:marBottom w:val="0"/>
      <w:divBdr>
        <w:top w:val="none" w:sz="0" w:space="0" w:color="auto"/>
        <w:left w:val="none" w:sz="0" w:space="0" w:color="auto"/>
        <w:bottom w:val="none" w:sz="0" w:space="0" w:color="auto"/>
        <w:right w:val="none" w:sz="0" w:space="0" w:color="auto"/>
      </w:divBdr>
    </w:div>
    <w:div w:id="400368533">
      <w:bodyDiv w:val="1"/>
      <w:marLeft w:val="0"/>
      <w:marRight w:val="0"/>
      <w:marTop w:val="0"/>
      <w:marBottom w:val="0"/>
      <w:divBdr>
        <w:top w:val="none" w:sz="0" w:space="0" w:color="auto"/>
        <w:left w:val="none" w:sz="0" w:space="0" w:color="auto"/>
        <w:bottom w:val="none" w:sz="0" w:space="0" w:color="auto"/>
        <w:right w:val="none" w:sz="0" w:space="0" w:color="auto"/>
      </w:divBdr>
    </w:div>
    <w:div w:id="464008355">
      <w:bodyDiv w:val="1"/>
      <w:marLeft w:val="0"/>
      <w:marRight w:val="0"/>
      <w:marTop w:val="0"/>
      <w:marBottom w:val="0"/>
      <w:divBdr>
        <w:top w:val="none" w:sz="0" w:space="0" w:color="auto"/>
        <w:left w:val="none" w:sz="0" w:space="0" w:color="auto"/>
        <w:bottom w:val="none" w:sz="0" w:space="0" w:color="auto"/>
        <w:right w:val="none" w:sz="0" w:space="0" w:color="auto"/>
      </w:divBdr>
    </w:div>
    <w:div w:id="667440742">
      <w:bodyDiv w:val="1"/>
      <w:marLeft w:val="0"/>
      <w:marRight w:val="0"/>
      <w:marTop w:val="0"/>
      <w:marBottom w:val="0"/>
      <w:divBdr>
        <w:top w:val="none" w:sz="0" w:space="0" w:color="auto"/>
        <w:left w:val="none" w:sz="0" w:space="0" w:color="auto"/>
        <w:bottom w:val="none" w:sz="0" w:space="0" w:color="auto"/>
        <w:right w:val="none" w:sz="0" w:space="0" w:color="auto"/>
      </w:divBdr>
    </w:div>
    <w:div w:id="826675643">
      <w:bodyDiv w:val="1"/>
      <w:marLeft w:val="0"/>
      <w:marRight w:val="0"/>
      <w:marTop w:val="0"/>
      <w:marBottom w:val="0"/>
      <w:divBdr>
        <w:top w:val="none" w:sz="0" w:space="0" w:color="auto"/>
        <w:left w:val="none" w:sz="0" w:space="0" w:color="auto"/>
        <w:bottom w:val="none" w:sz="0" w:space="0" w:color="auto"/>
        <w:right w:val="none" w:sz="0" w:space="0" w:color="auto"/>
      </w:divBdr>
    </w:div>
    <w:div w:id="883784789">
      <w:bodyDiv w:val="1"/>
      <w:marLeft w:val="0"/>
      <w:marRight w:val="0"/>
      <w:marTop w:val="0"/>
      <w:marBottom w:val="0"/>
      <w:divBdr>
        <w:top w:val="none" w:sz="0" w:space="0" w:color="auto"/>
        <w:left w:val="none" w:sz="0" w:space="0" w:color="auto"/>
        <w:bottom w:val="none" w:sz="0" w:space="0" w:color="auto"/>
        <w:right w:val="none" w:sz="0" w:space="0" w:color="auto"/>
      </w:divBdr>
    </w:div>
    <w:div w:id="894388019">
      <w:bodyDiv w:val="1"/>
      <w:marLeft w:val="0"/>
      <w:marRight w:val="0"/>
      <w:marTop w:val="0"/>
      <w:marBottom w:val="0"/>
      <w:divBdr>
        <w:top w:val="none" w:sz="0" w:space="0" w:color="auto"/>
        <w:left w:val="none" w:sz="0" w:space="0" w:color="auto"/>
        <w:bottom w:val="none" w:sz="0" w:space="0" w:color="auto"/>
        <w:right w:val="none" w:sz="0" w:space="0" w:color="auto"/>
      </w:divBdr>
    </w:div>
    <w:div w:id="1088038732">
      <w:bodyDiv w:val="1"/>
      <w:marLeft w:val="0"/>
      <w:marRight w:val="0"/>
      <w:marTop w:val="0"/>
      <w:marBottom w:val="0"/>
      <w:divBdr>
        <w:top w:val="none" w:sz="0" w:space="0" w:color="auto"/>
        <w:left w:val="none" w:sz="0" w:space="0" w:color="auto"/>
        <w:bottom w:val="none" w:sz="0" w:space="0" w:color="auto"/>
        <w:right w:val="none" w:sz="0" w:space="0" w:color="auto"/>
      </w:divBdr>
    </w:div>
    <w:div w:id="1180198120">
      <w:bodyDiv w:val="1"/>
      <w:marLeft w:val="0"/>
      <w:marRight w:val="0"/>
      <w:marTop w:val="0"/>
      <w:marBottom w:val="0"/>
      <w:divBdr>
        <w:top w:val="none" w:sz="0" w:space="0" w:color="auto"/>
        <w:left w:val="none" w:sz="0" w:space="0" w:color="auto"/>
        <w:bottom w:val="none" w:sz="0" w:space="0" w:color="auto"/>
        <w:right w:val="none" w:sz="0" w:space="0" w:color="auto"/>
      </w:divBdr>
    </w:div>
    <w:div w:id="1194341809">
      <w:bodyDiv w:val="1"/>
      <w:marLeft w:val="0"/>
      <w:marRight w:val="0"/>
      <w:marTop w:val="0"/>
      <w:marBottom w:val="0"/>
      <w:divBdr>
        <w:top w:val="none" w:sz="0" w:space="0" w:color="auto"/>
        <w:left w:val="none" w:sz="0" w:space="0" w:color="auto"/>
        <w:bottom w:val="none" w:sz="0" w:space="0" w:color="auto"/>
        <w:right w:val="none" w:sz="0" w:space="0" w:color="auto"/>
      </w:divBdr>
    </w:div>
    <w:div w:id="1287275843">
      <w:bodyDiv w:val="1"/>
      <w:marLeft w:val="0"/>
      <w:marRight w:val="0"/>
      <w:marTop w:val="0"/>
      <w:marBottom w:val="0"/>
      <w:divBdr>
        <w:top w:val="none" w:sz="0" w:space="0" w:color="auto"/>
        <w:left w:val="none" w:sz="0" w:space="0" w:color="auto"/>
        <w:bottom w:val="none" w:sz="0" w:space="0" w:color="auto"/>
        <w:right w:val="none" w:sz="0" w:space="0" w:color="auto"/>
      </w:divBdr>
    </w:div>
    <w:div w:id="1315724805">
      <w:bodyDiv w:val="1"/>
      <w:marLeft w:val="0"/>
      <w:marRight w:val="0"/>
      <w:marTop w:val="0"/>
      <w:marBottom w:val="0"/>
      <w:divBdr>
        <w:top w:val="none" w:sz="0" w:space="0" w:color="auto"/>
        <w:left w:val="none" w:sz="0" w:space="0" w:color="auto"/>
        <w:bottom w:val="none" w:sz="0" w:space="0" w:color="auto"/>
        <w:right w:val="none" w:sz="0" w:space="0" w:color="auto"/>
      </w:divBdr>
    </w:div>
    <w:div w:id="1354455909">
      <w:bodyDiv w:val="1"/>
      <w:marLeft w:val="0"/>
      <w:marRight w:val="0"/>
      <w:marTop w:val="0"/>
      <w:marBottom w:val="0"/>
      <w:divBdr>
        <w:top w:val="none" w:sz="0" w:space="0" w:color="auto"/>
        <w:left w:val="none" w:sz="0" w:space="0" w:color="auto"/>
        <w:bottom w:val="none" w:sz="0" w:space="0" w:color="auto"/>
        <w:right w:val="none" w:sz="0" w:space="0" w:color="auto"/>
      </w:divBdr>
    </w:div>
    <w:div w:id="1403677174">
      <w:bodyDiv w:val="1"/>
      <w:marLeft w:val="0"/>
      <w:marRight w:val="0"/>
      <w:marTop w:val="0"/>
      <w:marBottom w:val="0"/>
      <w:divBdr>
        <w:top w:val="none" w:sz="0" w:space="0" w:color="auto"/>
        <w:left w:val="none" w:sz="0" w:space="0" w:color="auto"/>
        <w:bottom w:val="none" w:sz="0" w:space="0" w:color="auto"/>
        <w:right w:val="none" w:sz="0" w:space="0" w:color="auto"/>
      </w:divBdr>
    </w:div>
    <w:div w:id="1419255125">
      <w:bodyDiv w:val="1"/>
      <w:marLeft w:val="0"/>
      <w:marRight w:val="0"/>
      <w:marTop w:val="0"/>
      <w:marBottom w:val="0"/>
      <w:divBdr>
        <w:top w:val="none" w:sz="0" w:space="0" w:color="auto"/>
        <w:left w:val="none" w:sz="0" w:space="0" w:color="auto"/>
        <w:bottom w:val="none" w:sz="0" w:space="0" w:color="auto"/>
        <w:right w:val="none" w:sz="0" w:space="0" w:color="auto"/>
      </w:divBdr>
    </w:div>
    <w:div w:id="1837375311">
      <w:bodyDiv w:val="1"/>
      <w:marLeft w:val="0"/>
      <w:marRight w:val="0"/>
      <w:marTop w:val="0"/>
      <w:marBottom w:val="0"/>
      <w:divBdr>
        <w:top w:val="none" w:sz="0" w:space="0" w:color="auto"/>
        <w:left w:val="none" w:sz="0" w:space="0" w:color="auto"/>
        <w:bottom w:val="none" w:sz="0" w:space="0" w:color="auto"/>
        <w:right w:val="none" w:sz="0" w:space="0" w:color="auto"/>
      </w:divBdr>
    </w:div>
    <w:div w:id="193713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imfeb.ub.ac.id/index.php/jimfeb/article/view/573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47647/jrr.v3i2.423" TargetMode="External"/><Relationship Id="rId12" Type="http://schemas.openxmlformats.org/officeDocument/2006/relationships/hyperlink" Target="https://doi.org/10.24018/ejdevelop.2024.4.3.3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peoplepopulationandcommunity/crimeandjustice/articles/thenatureofviolentcrimeinenglandandwales/yearendingmarch202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002216786700700201" TargetMode="External"/><Relationship Id="rId4" Type="http://schemas.openxmlformats.org/officeDocument/2006/relationships/webSettings" Target="webSettings.xml"/><Relationship Id="rId9" Type="http://schemas.openxmlformats.org/officeDocument/2006/relationships/hyperlink" Target="https://ejurnal.bunghatta.ac.id/index.php/JFKIP/article/view/613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2688</Words>
  <Characters>15324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Antwi Adjei Emmanuel</dc:creator>
  <cp:keywords/>
  <dc:description/>
  <cp:lastModifiedBy>Antwi Adjei Emmanuel</cp:lastModifiedBy>
  <cp:revision>13</cp:revision>
  <dcterms:created xsi:type="dcterms:W3CDTF">2024-11-08T18:26:00Z</dcterms:created>
  <dcterms:modified xsi:type="dcterms:W3CDTF">2024-11-08T19:41:00Z</dcterms:modified>
</cp:coreProperties>
</file>