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05100" w14:textId="4515B66A" w:rsidR="009C25EF" w:rsidRPr="00F37467" w:rsidRDefault="009C25EF" w:rsidP="009143C4">
      <w:pPr>
        <w:spacing w:line="360" w:lineRule="auto"/>
        <w:rPr>
          <w:rFonts w:ascii="Arial" w:hAnsi="Arial" w:cs="Arial"/>
          <w:sz w:val="24"/>
          <w:szCs w:val="24"/>
        </w:rPr>
      </w:pPr>
    </w:p>
    <w:p w14:paraId="7EB025B9" w14:textId="0710953E" w:rsidR="0052517E" w:rsidRDefault="009C25EF" w:rsidP="00975733">
      <w:pPr>
        <w:spacing w:line="360" w:lineRule="auto"/>
        <w:rPr>
          <w:rFonts w:ascii="Arial" w:hAnsi="Arial" w:cs="Arial"/>
          <w:b/>
          <w:bCs/>
          <w:sz w:val="24"/>
          <w:szCs w:val="24"/>
        </w:rPr>
      </w:pPr>
      <w:r w:rsidRPr="00F37467">
        <w:rPr>
          <w:rFonts w:ascii="Arial" w:hAnsi="Arial" w:cs="Arial"/>
          <w:b/>
          <w:bCs/>
          <w:sz w:val="24"/>
          <w:szCs w:val="24"/>
        </w:rPr>
        <w:t xml:space="preserve">How a Therapy </w:t>
      </w:r>
      <w:r w:rsidR="001A5684" w:rsidRPr="00F37467">
        <w:rPr>
          <w:rFonts w:ascii="Arial" w:hAnsi="Arial" w:cs="Arial"/>
          <w:b/>
          <w:bCs/>
          <w:sz w:val="24"/>
          <w:szCs w:val="24"/>
        </w:rPr>
        <w:t xml:space="preserve">Assistant </w:t>
      </w:r>
      <w:r w:rsidRPr="00F37467">
        <w:rPr>
          <w:rFonts w:ascii="Arial" w:hAnsi="Arial" w:cs="Arial"/>
          <w:b/>
          <w:bCs/>
          <w:sz w:val="24"/>
          <w:szCs w:val="24"/>
        </w:rPr>
        <w:t>Practitioner Can Promote Person-Centred Care Within Their Workplace</w:t>
      </w:r>
    </w:p>
    <w:p w14:paraId="5527AA20" w14:textId="07590F64" w:rsidR="009C25EF" w:rsidRPr="00413A7B" w:rsidRDefault="009C25EF" w:rsidP="00975733">
      <w:pPr>
        <w:spacing w:line="360" w:lineRule="auto"/>
        <w:rPr>
          <w:rFonts w:ascii="Arial" w:hAnsi="Arial" w:cs="Arial"/>
          <w:sz w:val="24"/>
          <w:szCs w:val="24"/>
        </w:rPr>
      </w:pPr>
      <w:r w:rsidRPr="00413A7B">
        <w:rPr>
          <w:rFonts w:ascii="Arial" w:hAnsi="Arial" w:cs="Arial"/>
          <w:sz w:val="24"/>
          <w:szCs w:val="24"/>
        </w:rPr>
        <w:t xml:space="preserve">Person-centred care is a foundational principle in health and social care. </w:t>
      </w:r>
      <w:r w:rsidR="00AD0E76" w:rsidRPr="00413A7B">
        <w:rPr>
          <w:rFonts w:ascii="Arial" w:hAnsi="Arial" w:cs="Arial"/>
          <w:sz w:val="24"/>
          <w:szCs w:val="24"/>
        </w:rPr>
        <w:t xml:space="preserve"> </w:t>
      </w:r>
      <w:r w:rsidRPr="00413A7B">
        <w:rPr>
          <w:rFonts w:ascii="Arial" w:hAnsi="Arial" w:cs="Arial"/>
          <w:sz w:val="24"/>
          <w:szCs w:val="24"/>
        </w:rPr>
        <w:t>It emphasises</w:t>
      </w:r>
      <w:r w:rsidR="00700DF0" w:rsidRPr="00413A7B">
        <w:rPr>
          <w:rFonts w:ascii="Arial" w:hAnsi="Arial" w:cs="Arial"/>
          <w:sz w:val="24"/>
          <w:szCs w:val="24"/>
        </w:rPr>
        <w:t xml:space="preserve"> on</w:t>
      </w:r>
      <w:r w:rsidRPr="00413A7B">
        <w:rPr>
          <w:rFonts w:ascii="Arial" w:hAnsi="Arial" w:cs="Arial"/>
          <w:sz w:val="24"/>
          <w:szCs w:val="24"/>
        </w:rPr>
        <w:t xml:space="preserve"> treating the person as a unique individual, involving them in decisions about their care, respecting their preferences, and focusing on outcomes that matter to them</w:t>
      </w:r>
      <w:r w:rsidR="00552B74" w:rsidRPr="00413A7B">
        <w:rPr>
          <w:rFonts w:ascii="Arial" w:hAnsi="Arial" w:cs="Arial"/>
          <w:sz w:val="24"/>
          <w:szCs w:val="24"/>
        </w:rPr>
        <w:t xml:space="preserve"> (N</w:t>
      </w:r>
      <w:r w:rsidR="00822A0D" w:rsidRPr="00413A7B">
        <w:rPr>
          <w:rFonts w:ascii="Arial" w:hAnsi="Arial" w:cs="Arial"/>
          <w:sz w:val="24"/>
          <w:szCs w:val="24"/>
        </w:rPr>
        <w:t>HS Wales</w:t>
      </w:r>
      <w:r w:rsidR="00552B74" w:rsidRPr="00413A7B">
        <w:rPr>
          <w:rFonts w:ascii="Arial" w:hAnsi="Arial" w:cs="Arial"/>
          <w:sz w:val="24"/>
          <w:szCs w:val="24"/>
        </w:rPr>
        <w:t>, 2025)</w:t>
      </w:r>
      <w:r w:rsidRPr="00413A7B">
        <w:rPr>
          <w:rFonts w:ascii="Arial" w:hAnsi="Arial" w:cs="Arial"/>
          <w:sz w:val="24"/>
          <w:szCs w:val="24"/>
        </w:rPr>
        <w:t>.</w:t>
      </w:r>
      <w:r w:rsidR="0073737E">
        <w:rPr>
          <w:rFonts w:ascii="Arial" w:hAnsi="Arial" w:cs="Arial"/>
          <w:sz w:val="24"/>
          <w:szCs w:val="24"/>
        </w:rPr>
        <w:t xml:space="preserve">  </w:t>
      </w:r>
      <w:r w:rsidRPr="00413A7B">
        <w:rPr>
          <w:rFonts w:ascii="Arial" w:hAnsi="Arial" w:cs="Arial"/>
          <w:sz w:val="24"/>
          <w:szCs w:val="24"/>
        </w:rPr>
        <w:t xml:space="preserve">Within the </w:t>
      </w:r>
      <w:r w:rsidR="00D745C3" w:rsidRPr="00413A7B">
        <w:rPr>
          <w:rFonts w:ascii="Arial" w:hAnsi="Arial" w:cs="Arial"/>
          <w:sz w:val="24"/>
          <w:szCs w:val="24"/>
        </w:rPr>
        <w:t>role of</w:t>
      </w:r>
      <w:r w:rsidRPr="00413A7B">
        <w:rPr>
          <w:rFonts w:ascii="Arial" w:hAnsi="Arial" w:cs="Arial"/>
          <w:sz w:val="24"/>
          <w:szCs w:val="24"/>
        </w:rPr>
        <w:t xml:space="preserve"> the Therapy </w:t>
      </w:r>
      <w:r w:rsidR="00A85CB0" w:rsidRPr="00413A7B">
        <w:rPr>
          <w:rFonts w:ascii="Arial" w:hAnsi="Arial" w:cs="Arial"/>
          <w:sz w:val="24"/>
          <w:szCs w:val="24"/>
        </w:rPr>
        <w:t xml:space="preserve">Assistant </w:t>
      </w:r>
      <w:r w:rsidRPr="00413A7B">
        <w:rPr>
          <w:rFonts w:ascii="Arial" w:hAnsi="Arial" w:cs="Arial"/>
          <w:sz w:val="24"/>
          <w:szCs w:val="24"/>
        </w:rPr>
        <w:t>Practitioner (</w:t>
      </w:r>
      <w:r w:rsidR="00A85CB0" w:rsidRPr="00413A7B">
        <w:rPr>
          <w:rFonts w:ascii="Arial" w:hAnsi="Arial" w:cs="Arial"/>
          <w:sz w:val="24"/>
          <w:szCs w:val="24"/>
        </w:rPr>
        <w:t>TA</w:t>
      </w:r>
      <w:r w:rsidRPr="00413A7B">
        <w:rPr>
          <w:rFonts w:ascii="Arial" w:hAnsi="Arial" w:cs="Arial"/>
          <w:sz w:val="24"/>
          <w:szCs w:val="24"/>
        </w:rPr>
        <w:t>P) in the Therapies Team at Powys Teaching Health Board</w:t>
      </w:r>
      <w:r w:rsidR="008F1A16" w:rsidRPr="00413A7B">
        <w:rPr>
          <w:rFonts w:ascii="Arial" w:hAnsi="Arial" w:cs="Arial"/>
          <w:sz w:val="24"/>
          <w:szCs w:val="24"/>
        </w:rPr>
        <w:t xml:space="preserve"> (PTHB)</w:t>
      </w:r>
      <w:r w:rsidRPr="00413A7B">
        <w:rPr>
          <w:rFonts w:ascii="Arial" w:hAnsi="Arial" w:cs="Arial"/>
          <w:sz w:val="24"/>
          <w:szCs w:val="24"/>
        </w:rPr>
        <w:t xml:space="preserve">, the </w:t>
      </w:r>
      <w:r w:rsidR="00A85CB0" w:rsidRPr="00413A7B">
        <w:rPr>
          <w:rFonts w:ascii="Arial" w:hAnsi="Arial" w:cs="Arial"/>
          <w:sz w:val="24"/>
          <w:szCs w:val="24"/>
        </w:rPr>
        <w:t>TA</w:t>
      </w:r>
      <w:r w:rsidRPr="00413A7B">
        <w:rPr>
          <w:rFonts w:ascii="Arial" w:hAnsi="Arial" w:cs="Arial"/>
          <w:sz w:val="24"/>
          <w:szCs w:val="24"/>
        </w:rPr>
        <w:t xml:space="preserve">P has a key role in delivering a rehabilitation service that is effective, efficient, and responsive to </w:t>
      </w:r>
      <w:r w:rsidR="00D745C3" w:rsidRPr="00413A7B">
        <w:rPr>
          <w:rFonts w:ascii="Arial" w:hAnsi="Arial" w:cs="Arial"/>
          <w:sz w:val="24"/>
          <w:szCs w:val="24"/>
        </w:rPr>
        <w:t xml:space="preserve">the </w:t>
      </w:r>
      <w:r w:rsidR="00663664" w:rsidRPr="00413A7B">
        <w:rPr>
          <w:rFonts w:ascii="Arial" w:hAnsi="Arial" w:cs="Arial"/>
          <w:sz w:val="24"/>
          <w:szCs w:val="24"/>
        </w:rPr>
        <w:t>individual.</w:t>
      </w:r>
      <w:r w:rsidR="00AD0E76" w:rsidRPr="00413A7B">
        <w:rPr>
          <w:rFonts w:ascii="Arial" w:hAnsi="Arial" w:cs="Arial"/>
          <w:sz w:val="24"/>
          <w:szCs w:val="24"/>
        </w:rPr>
        <w:t xml:space="preserve"> </w:t>
      </w:r>
      <w:r w:rsidRPr="00413A7B">
        <w:rPr>
          <w:rFonts w:ascii="Arial" w:hAnsi="Arial" w:cs="Arial"/>
          <w:sz w:val="24"/>
          <w:szCs w:val="24"/>
        </w:rPr>
        <w:t xml:space="preserve"> In this essay </w:t>
      </w:r>
      <w:r w:rsidR="000F7D85" w:rsidRPr="00413A7B">
        <w:rPr>
          <w:rFonts w:ascii="Arial" w:hAnsi="Arial" w:cs="Arial"/>
          <w:sz w:val="24"/>
          <w:szCs w:val="24"/>
        </w:rPr>
        <w:t>an explanation will be given on</w:t>
      </w:r>
      <w:r w:rsidRPr="00413A7B">
        <w:rPr>
          <w:rFonts w:ascii="Arial" w:hAnsi="Arial" w:cs="Arial"/>
          <w:sz w:val="24"/>
          <w:szCs w:val="24"/>
        </w:rPr>
        <w:t xml:space="preserve"> how the </w:t>
      </w:r>
      <w:r w:rsidR="00A85CB0" w:rsidRPr="00413A7B">
        <w:rPr>
          <w:rFonts w:ascii="Arial" w:hAnsi="Arial" w:cs="Arial"/>
          <w:sz w:val="24"/>
          <w:szCs w:val="24"/>
        </w:rPr>
        <w:t>TA</w:t>
      </w:r>
      <w:r w:rsidRPr="00413A7B">
        <w:rPr>
          <w:rFonts w:ascii="Arial" w:hAnsi="Arial" w:cs="Arial"/>
          <w:sz w:val="24"/>
          <w:szCs w:val="24"/>
        </w:rPr>
        <w:t>P can promote person-centred care in their own workplace, addressing the breadth and scope of practice</w:t>
      </w:r>
      <w:r w:rsidR="000D2E9B" w:rsidRPr="00413A7B">
        <w:rPr>
          <w:rFonts w:ascii="Arial" w:hAnsi="Arial" w:cs="Arial"/>
          <w:sz w:val="24"/>
          <w:szCs w:val="24"/>
        </w:rPr>
        <w:t>,</w:t>
      </w:r>
      <w:r w:rsidRPr="00413A7B">
        <w:rPr>
          <w:rFonts w:ascii="Arial" w:hAnsi="Arial" w:cs="Arial"/>
          <w:sz w:val="24"/>
          <w:szCs w:val="24"/>
        </w:rPr>
        <w:t xml:space="preserve"> limits of practice</w:t>
      </w:r>
      <w:r w:rsidR="000D2E9B" w:rsidRPr="00413A7B">
        <w:rPr>
          <w:rFonts w:ascii="Arial" w:hAnsi="Arial" w:cs="Arial"/>
          <w:sz w:val="24"/>
          <w:szCs w:val="24"/>
        </w:rPr>
        <w:t>,</w:t>
      </w:r>
      <w:r w:rsidRPr="00413A7B">
        <w:rPr>
          <w:rFonts w:ascii="Arial" w:hAnsi="Arial" w:cs="Arial"/>
          <w:sz w:val="24"/>
          <w:szCs w:val="24"/>
        </w:rPr>
        <w:t xml:space="preserve"> adherence to professional standards</w:t>
      </w:r>
      <w:r w:rsidR="000D2E9B" w:rsidRPr="00413A7B">
        <w:rPr>
          <w:rFonts w:ascii="Arial" w:hAnsi="Arial" w:cs="Arial"/>
          <w:sz w:val="24"/>
          <w:szCs w:val="24"/>
        </w:rPr>
        <w:t xml:space="preserve">, </w:t>
      </w:r>
      <w:r w:rsidRPr="00413A7B">
        <w:rPr>
          <w:rFonts w:ascii="Arial" w:hAnsi="Arial" w:cs="Arial"/>
          <w:sz w:val="24"/>
          <w:szCs w:val="24"/>
        </w:rPr>
        <w:t>delegated duties</w:t>
      </w:r>
      <w:r w:rsidR="000D2E9B" w:rsidRPr="00413A7B">
        <w:rPr>
          <w:rFonts w:ascii="Arial" w:hAnsi="Arial" w:cs="Arial"/>
          <w:sz w:val="24"/>
          <w:szCs w:val="24"/>
        </w:rPr>
        <w:t>,</w:t>
      </w:r>
      <w:r w:rsidRPr="00413A7B">
        <w:rPr>
          <w:rFonts w:ascii="Arial" w:hAnsi="Arial" w:cs="Arial"/>
          <w:sz w:val="24"/>
          <w:szCs w:val="24"/>
        </w:rPr>
        <w:t xml:space="preserve"> systems of accountability</w:t>
      </w:r>
      <w:r w:rsidR="000D2E9B" w:rsidRPr="00413A7B">
        <w:rPr>
          <w:rFonts w:ascii="Arial" w:hAnsi="Arial" w:cs="Arial"/>
          <w:sz w:val="24"/>
          <w:szCs w:val="24"/>
        </w:rPr>
        <w:t>,</w:t>
      </w:r>
      <w:r w:rsidRPr="00413A7B">
        <w:rPr>
          <w:rFonts w:ascii="Arial" w:hAnsi="Arial" w:cs="Arial"/>
          <w:sz w:val="24"/>
          <w:szCs w:val="24"/>
        </w:rPr>
        <w:t xml:space="preserve"> policy and practice guidelines</w:t>
      </w:r>
      <w:r w:rsidR="000D2E9B" w:rsidRPr="00413A7B">
        <w:rPr>
          <w:rFonts w:ascii="Arial" w:hAnsi="Arial" w:cs="Arial"/>
          <w:sz w:val="24"/>
          <w:szCs w:val="24"/>
        </w:rPr>
        <w:t>,</w:t>
      </w:r>
      <w:r w:rsidRPr="00413A7B">
        <w:rPr>
          <w:rFonts w:ascii="Arial" w:hAnsi="Arial" w:cs="Arial"/>
          <w:sz w:val="24"/>
          <w:szCs w:val="24"/>
        </w:rPr>
        <w:t xml:space="preserve"> and the wider role of professionals to address health and social care needs.</w:t>
      </w:r>
    </w:p>
    <w:p w14:paraId="2211275A" w14:textId="3AD5597B" w:rsidR="00D348F0" w:rsidRDefault="00334DAC" w:rsidP="00975733">
      <w:pPr>
        <w:spacing w:line="360" w:lineRule="auto"/>
        <w:rPr>
          <w:rFonts w:ascii="Arial" w:hAnsi="Arial" w:cs="Arial"/>
          <w:sz w:val="24"/>
          <w:szCs w:val="24"/>
        </w:rPr>
      </w:pPr>
      <w:r w:rsidRPr="00413A7B">
        <w:rPr>
          <w:rFonts w:ascii="Arial" w:hAnsi="Arial" w:cs="Arial"/>
          <w:sz w:val="24"/>
          <w:szCs w:val="24"/>
        </w:rPr>
        <w:t xml:space="preserve">A TAP supports the assessment, delivery, and progression of rehabilitation programs in line with agreed protocols and treatment plans, under the supervision of a registered therapist. </w:t>
      </w:r>
      <w:r w:rsidR="00DA5EFB" w:rsidRPr="00413A7B">
        <w:rPr>
          <w:rFonts w:ascii="Arial" w:hAnsi="Arial" w:cs="Arial"/>
          <w:sz w:val="24"/>
          <w:szCs w:val="24"/>
        </w:rPr>
        <w:t xml:space="preserve"> </w:t>
      </w:r>
      <w:r w:rsidR="00F116EB" w:rsidRPr="00413A7B">
        <w:rPr>
          <w:rFonts w:ascii="Arial" w:hAnsi="Arial" w:cs="Arial"/>
          <w:sz w:val="24"/>
          <w:szCs w:val="24"/>
        </w:rPr>
        <w:t xml:space="preserve">Prior to </w:t>
      </w:r>
      <w:r w:rsidR="00656A4B" w:rsidRPr="00413A7B">
        <w:rPr>
          <w:rFonts w:ascii="Arial" w:hAnsi="Arial" w:cs="Arial"/>
          <w:sz w:val="24"/>
          <w:szCs w:val="24"/>
        </w:rPr>
        <w:t>completing assessments or therapy intervention</w:t>
      </w:r>
      <w:r w:rsidR="00414332" w:rsidRPr="00413A7B">
        <w:rPr>
          <w:rFonts w:ascii="Arial" w:hAnsi="Arial" w:cs="Arial"/>
          <w:sz w:val="24"/>
          <w:szCs w:val="24"/>
        </w:rPr>
        <w:t xml:space="preserve"> with the individual</w:t>
      </w:r>
      <w:r w:rsidR="007A0949" w:rsidRPr="00413A7B">
        <w:rPr>
          <w:rFonts w:ascii="Arial" w:hAnsi="Arial" w:cs="Arial"/>
          <w:sz w:val="24"/>
          <w:szCs w:val="24"/>
        </w:rPr>
        <w:t xml:space="preserve">, </w:t>
      </w:r>
      <w:r w:rsidR="00656A4B" w:rsidRPr="00413A7B">
        <w:rPr>
          <w:rFonts w:ascii="Arial" w:hAnsi="Arial" w:cs="Arial"/>
          <w:sz w:val="24"/>
          <w:szCs w:val="24"/>
        </w:rPr>
        <w:t xml:space="preserve">the </w:t>
      </w:r>
      <w:r w:rsidR="007A0949" w:rsidRPr="00413A7B">
        <w:rPr>
          <w:rFonts w:ascii="Arial" w:hAnsi="Arial" w:cs="Arial"/>
          <w:sz w:val="24"/>
          <w:szCs w:val="24"/>
        </w:rPr>
        <w:t>TAP must always gain consent from the individual</w:t>
      </w:r>
      <w:r w:rsidR="001A5B32" w:rsidRPr="00413A7B">
        <w:rPr>
          <w:rFonts w:ascii="Arial" w:hAnsi="Arial" w:cs="Arial"/>
          <w:sz w:val="24"/>
          <w:szCs w:val="24"/>
        </w:rPr>
        <w:t xml:space="preserve">.  </w:t>
      </w:r>
      <w:r w:rsidRPr="00413A7B">
        <w:rPr>
          <w:rFonts w:ascii="Arial" w:hAnsi="Arial" w:cs="Arial"/>
          <w:sz w:val="24"/>
          <w:szCs w:val="24"/>
        </w:rPr>
        <w:t>During the Community Therapy assessment, the TAP will ask the individual what matters most to them and what therapy goals they hope to achieve</w:t>
      </w:r>
      <w:r w:rsidR="005359CE" w:rsidRPr="00413A7B">
        <w:rPr>
          <w:rFonts w:ascii="Arial" w:hAnsi="Arial" w:cs="Arial"/>
          <w:sz w:val="24"/>
          <w:szCs w:val="24"/>
        </w:rPr>
        <w:t xml:space="preserve">.  </w:t>
      </w:r>
      <w:r w:rsidRPr="00413A7B">
        <w:rPr>
          <w:rFonts w:ascii="Arial" w:hAnsi="Arial" w:cs="Arial"/>
          <w:sz w:val="24"/>
          <w:szCs w:val="24"/>
        </w:rPr>
        <w:t xml:space="preserve">This ensures the TAP can work with the individual to create a personalised therapy plan tailored to their needs and priorities.  </w:t>
      </w:r>
      <w:r w:rsidR="00E83648" w:rsidRPr="00413A7B">
        <w:rPr>
          <w:rFonts w:ascii="Arial" w:hAnsi="Arial" w:cs="Arial"/>
          <w:sz w:val="24"/>
          <w:szCs w:val="24"/>
        </w:rPr>
        <w:t>TAPs work in a variety of settings</w:t>
      </w:r>
      <w:r w:rsidR="00BF5E97" w:rsidRPr="00413A7B">
        <w:rPr>
          <w:rFonts w:ascii="Arial" w:hAnsi="Arial" w:cs="Arial"/>
          <w:sz w:val="24"/>
          <w:szCs w:val="24"/>
        </w:rPr>
        <w:t xml:space="preserve">, such as </w:t>
      </w:r>
      <w:r w:rsidR="00EA1D50">
        <w:rPr>
          <w:rFonts w:ascii="Arial" w:hAnsi="Arial" w:cs="Arial"/>
          <w:sz w:val="24"/>
          <w:szCs w:val="24"/>
        </w:rPr>
        <w:t>individual’s</w:t>
      </w:r>
      <w:r w:rsidR="006915A5">
        <w:rPr>
          <w:rFonts w:ascii="Arial" w:hAnsi="Arial" w:cs="Arial"/>
          <w:sz w:val="24"/>
          <w:szCs w:val="24"/>
        </w:rPr>
        <w:t xml:space="preserve"> </w:t>
      </w:r>
      <w:r w:rsidR="00E83648" w:rsidRPr="00413A7B">
        <w:rPr>
          <w:rFonts w:ascii="Arial" w:hAnsi="Arial" w:cs="Arial"/>
          <w:sz w:val="24"/>
          <w:szCs w:val="24"/>
        </w:rPr>
        <w:t>homes, clinics, G</w:t>
      </w:r>
      <w:r w:rsidR="006B2544">
        <w:rPr>
          <w:rFonts w:ascii="Arial" w:hAnsi="Arial" w:cs="Arial"/>
          <w:sz w:val="24"/>
          <w:szCs w:val="24"/>
        </w:rPr>
        <w:t xml:space="preserve">eneral </w:t>
      </w:r>
      <w:r w:rsidR="00E83648" w:rsidRPr="00413A7B">
        <w:rPr>
          <w:rFonts w:ascii="Arial" w:hAnsi="Arial" w:cs="Arial"/>
          <w:sz w:val="24"/>
          <w:szCs w:val="24"/>
        </w:rPr>
        <w:t>P</w:t>
      </w:r>
      <w:r w:rsidR="006B2544">
        <w:rPr>
          <w:rFonts w:ascii="Arial" w:hAnsi="Arial" w:cs="Arial"/>
          <w:sz w:val="24"/>
          <w:szCs w:val="24"/>
        </w:rPr>
        <w:t>ractitioner (GP)</w:t>
      </w:r>
      <w:r w:rsidR="00E83648" w:rsidRPr="00413A7B">
        <w:rPr>
          <w:rFonts w:ascii="Arial" w:hAnsi="Arial" w:cs="Arial"/>
          <w:sz w:val="24"/>
          <w:szCs w:val="24"/>
        </w:rPr>
        <w:t xml:space="preserve"> surgeries, care homes, and community hospitals.  Collaboration is at the heart of the role, as TAPs work closely with a multidisciplinary team that includes Occupational Therapists, Physiotherapists, G</w:t>
      </w:r>
      <w:r w:rsidR="006B2544">
        <w:rPr>
          <w:rFonts w:ascii="Arial" w:hAnsi="Arial" w:cs="Arial"/>
          <w:sz w:val="24"/>
          <w:szCs w:val="24"/>
        </w:rPr>
        <w:t>P’s</w:t>
      </w:r>
      <w:r w:rsidR="00E83648" w:rsidRPr="00413A7B">
        <w:rPr>
          <w:rFonts w:ascii="Arial" w:hAnsi="Arial" w:cs="Arial"/>
          <w:sz w:val="24"/>
          <w:szCs w:val="24"/>
        </w:rPr>
        <w:t xml:space="preserve">, District Nurses, Dietitians, Speech and Language Therapists, and Social Workers.  This wide-ranging teamwork allows TAPs to provide truly person-centred care, tailoring interventions to </w:t>
      </w:r>
      <w:r w:rsidR="00073E49" w:rsidRPr="00413A7B">
        <w:rPr>
          <w:rFonts w:ascii="Arial" w:hAnsi="Arial" w:cs="Arial"/>
          <w:sz w:val="24"/>
          <w:szCs w:val="24"/>
        </w:rPr>
        <w:t>everyone’s</w:t>
      </w:r>
      <w:r w:rsidR="00E83648" w:rsidRPr="00413A7B">
        <w:rPr>
          <w:rFonts w:ascii="Arial" w:hAnsi="Arial" w:cs="Arial"/>
          <w:sz w:val="24"/>
          <w:szCs w:val="24"/>
        </w:rPr>
        <w:t xml:space="preserve"> goals, environment, and circumstances, and supporting a holistic, meaningful rehabilitation journey.</w:t>
      </w:r>
      <w:r w:rsidR="00414FED">
        <w:rPr>
          <w:rFonts w:ascii="Arial" w:hAnsi="Arial" w:cs="Arial"/>
          <w:sz w:val="24"/>
          <w:szCs w:val="24"/>
        </w:rPr>
        <w:t xml:space="preserve">  </w:t>
      </w:r>
      <w:r w:rsidR="001B31B2" w:rsidRPr="00413A7B">
        <w:rPr>
          <w:rFonts w:ascii="Arial" w:hAnsi="Arial" w:cs="Arial"/>
          <w:sz w:val="24"/>
          <w:szCs w:val="24"/>
        </w:rPr>
        <w:t xml:space="preserve">Setting goals helps guide rehabilitation efforts toward defined outcomes and can lead to higher </w:t>
      </w:r>
      <w:r w:rsidR="005533FC">
        <w:rPr>
          <w:rFonts w:ascii="Arial" w:hAnsi="Arial" w:cs="Arial"/>
          <w:sz w:val="24"/>
          <w:szCs w:val="24"/>
        </w:rPr>
        <w:t>individual</w:t>
      </w:r>
      <w:r w:rsidR="001B31B2" w:rsidRPr="00413A7B">
        <w:rPr>
          <w:rFonts w:ascii="Arial" w:hAnsi="Arial" w:cs="Arial"/>
          <w:sz w:val="24"/>
          <w:szCs w:val="24"/>
        </w:rPr>
        <w:t xml:space="preserve"> satisfaction and better recovery results (Physiopedia</w:t>
      </w:r>
      <w:r w:rsidR="00446C44" w:rsidRPr="00413A7B">
        <w:rPr>
          <w:rFonts w:ascii="Arial" w:hAnsi="Arial" w:cs="Arial"/>
          <w:sz w:val="24"/>
          <w:szCs w:val="24"/>
        </w:rPr>
        <w:t>, 2025)</w:t>
      </w:r>
      <w:r w:rsidR="007E4084" w:rsidRPr="00413A7B">
        <w:rPr>
          <w:rFonts w:ascii="Arial" w:hAnsi="Arial" w:cs="Arial"/>
          <w:sz w:val="24"/>
          <w:szCs w:val="24"/>
        </w:rPr>
        <w:t>.</w:t>
      </w:r>
      <w:r w:rsidR="00CF4D0D" w:rsidRPr="00413A7B">
        <w:rPr>
          <w:rFonts w:ascii="Arial" w:hAnsi="Arial" w:cs="Arial"/>
          <w:sz w:val="24"/>
          <w:szCs w:val="24"/>
        </w:rPr>
        <w:t xml:space="preserve">  </w:t>
      </w:r>
      <w:r w:rsidR="00C00BB7" w:rsidRPr="00413A7B">
        <w:rPr>
          <w:rFonts w:ascii="Arial" w:hAnsi="Arial" w:cs="Arial"/>
          <w:sz w:val="24"/>
          <w:szCs w:val="24"/>
        </w:rPr>
        <w:t>For example, a</w:t>
      </w:r>
      <w:r w:rsidR="006566B8" w:rsidRPr="00413A7B">
        <w:rPr>
          <w:rFonts w:ascii="Arial" w:hAnsi="Arial" w:cs="Arial"/>
          <w:sz w:val="24"/>
          <w:szCs w:val="24"/>
        </w:rPr>
        <w:t xml:space="preserve"> </w:t>
      </w:r>
      <w:r w:rsidR="00E018EB" w:rsidRPr="00413A7B">
        <w:rPr>
          <w:rFonts w:ascii="Arial" w:hAnsi="Arial" w:cs="Arial"/>
          <w:sz w:val="24"/>
          <w:szCs w:val="24"/>
        </w:rPr>
        <w:t>TAP</w:t>
      </w:r>
      <w:r w:rsidR="009C25EF" w:rsidRPr="00413A7B">
        <w:rPr>
          <w:rFonts w:ascii="Arial" w:hAnsi="Arial" w:cs="Arial"/>
          <w:sz w:val="24"/>
          <w:szCs w:val="24"/>
        </w:rPr>
        <w:t xml:space="preserve"> </w:t>
      </w:r>
      <w:r w:rsidR="00571D16" w:rsidRPr="00413A7B">
        <w:rPr>
          <w:rFonts w:ascii="Arial" w:hAnsi="Arial" w:cs="Arial"/>
          <w:sz w:val="24"/>
          <w:szCs w:val="24"/>
        </w:rPr>
        <w:t>will r</w:t>
      </w:r>
      <w:r w:rsidR="00D0356D" w:rsidRPr="00413A7B">
        <w:rPr>
          <w:rFonts w:ascii="Arial" w:hAnsi="Arial" w:cs="Arial"/>
          <w:sz w:val="24"/>
          <w:szCs w:val="24"/>
        </w:rPr>
        <w:t>ehabilitate</w:t>
      </w:r>
      <w:r w:rsidR="009C25EF" w:rsidRPr="00413A7B">
        <w:rPr>
          <w:rFonts w:ascii="Arial" w:hAnsi="Arial" w:cs="Arial"/>
          <w:sz w:val="24"/>
          <w:szCs w:val="24"/>
        </w:rPr>
        <w:t xml:space="preserve"> a</w:t>
      </w:r>
      <w:r w:rsidR="00B40E28">
        <w:rPr>
          <w:rFonts w:ascii="Arial" w:hAnsi="Arial" w:cs="Arial"/>
          <w:sz w:val="24"/>
          <w:szCs w:val="24"/>
        </w:rPr>
        <w:t>n</w:t>
      </w:r>
      <w:r w:rsidR="009C25EF" w:rsidRPr="00413A7B">
        <w:rPr>
          <w:rFonts w:ascii="Arial" w:hAnsi="Arial" w:cs="Arial"/>
          <w:sz w:val="24"/>
          <w:szCs w:val="24"/>
        </w:rPr>
        <w:t xml:space="preserve"> </w:t>
      </w:r>
      <w:r w:rsidR="00B40E28">
        <w:rPr>
          <w:rFonts w:ascii="Arial" w:hAnsi="Arial" w:cs="Arial"/>
          <w:sz w:val="24"/>
          <w:szCs w:val="24"/>
        </w:rPr>
        <w:lastRenderedPageBreak/>
        <w:t xml:space="preserve">individual </w:t>
      </w:r>
      <w:r w:rsidR="009C25EF" w:rsidRPr="00413A7B">
        <w:rPr>
          <w:rFonts w:ascii="Arial" w:hAnsi="Arial" w:cs="Arial"/>
          <w:sz w:val="24"/>
          <w:szCs w:val="24"/>
        </w:rPr>
        <w:t xml:space="preserve">in their home environment to </w:t>
      </w:r>
      <w:r w:rsidR="00D0356D" w:rsidRPr="00413A7B">
        <w:rPr>
          <w:rFonts w:ascii="Arial" w:hAnsi="Arial" w:cs="Arial"/>
          <w:sz w:val="24"/>
          <w:szCs w:val="24"/>
        </w:rPr>
        <w:t>work towards</w:t>
      </w:r>
      <w:r w:rsidR="00392A7C" w:rsidRPr="00413A7B">
        <w:rPr>
          <w:rFonts w:ascii="Arial" w:hAnsi="Arial" w:cs="Arial"/>
          <w:sz w:val="24"/>
          <w:szCs w:val="24"/>
        </w:rPr>
        <w:t xml:space="preserve"> achieving the </w:t>
      </w:r>
      <w:r w:rsidR="008039F9">
        <w:rPr>
          <w:rFonts w:ascii="Arial" w:hAnsi="Arial" w:cs="Arial"/>
          <w:sz w:val="24"/>
          <w:szCs w:val="24"/>
        </w:rPr>
        <w:t>individual</w:t>
      </w:r>
      <w:r w:rsidR="00EA1D50">
        <w:rPr>
          <w:rFonts w:ascii="Arial" w:hAnsi="Arial" w:cs="Arial"/>
          <w:sz w:val="24"/>
          <w:szCs w:val="24"/>
        </w:rPr>
        <w:t>’s</w:t>
      </w:r>
      <w:r w:rsidR="009C25EF" w:rsidRPr="00413A7B">
        <w:rPr>
          <w:rFonts w:ascii="Arial" w:hAnsi="Arial" w:cs="Arial"/>
          <w:sz w:val="24"/>
          <w:szCs w:val="24"/>
        </w:rPr>
        <w:t xml:space="preserve"> goals</w:t>
      </w:r>
      <w:r w:rsidR="009E645E" w:rsidRPr="00413A7B">
        <w:rPr>
          <w:rFonts w:ascii="Arial" w:hAnsi="Arial" w:cs="Arial"/>
          <w:sz w:val="24"/>
          <w:szCs w:val="24"/>
        </w:rPr>
        <w:t xml:space="preserve">. </w:t>
      </w:r>
      <w:r w:rsidR="00AD0E76" w:rsidRPr="00413A7B">
        <w:rPr>
          <w:rFonts w:ascii="Arial" w:hAnsi="Arial" w:cs="Arial"/>
          <w:sz w:val="24"/>
          <w:szCs w:val="24"/>
        </w:rPr>
        <w:t xml:space="preserve"> </w:t>
      </w:r>
      <w:r w:rsidR="009E645E" w:rsidRPr="00413A7B">
        <w:rPr>
          <w:rFonts w:ascii="Arial" w:hAnsi="Arial" w:cs="Arial"/>
          <w:sz w:val="24"/>
          <w:szCs w:val="24"/>
        </w:rPr>
        <w:t>Th</w:t>
      </w:r>
      <w:r w:rsidR="00392A7C" w:rsidRPr="00413A7B">
        <w:rPr>
          <w:rFonts w:ascii="Arial" w:hAnsi="Arial" w:cs="Arial"/>
          <w:sz w:val="24"/>
          <w:szCs w:val="24"/>
        </w:rPr>
        <w:t xml:space="preserve">e </w:t>
      </w:r>
      <w:r w:rsidR="00C611E2" w:rsidRPr="00413A7B">
        <w:rPr>
          <w:rFonts w:ascii="Arial" w:hAnsi="Arial" w:cs="Arial"/>
          <w:sz w:val="24"/>
          <w:szCs w:val="24"/>
        </w:rPr>
        <w:t xml:space="preserve">goals </w:t>
      </w:r>
      <w:r w:rsidR="009E645E" w:rsidRPr="00413A7B">
        <w:rPr>
          <w:rFonts w:ascii="Arial" w:hAnsi="Arial" w:cs="Arial"/>
          <w:sz w:val="24"/>
          <w:szCs w:val="24"/>
        </w:rPr>
        <w:t>can include</w:t>
      </w:r>
      <w:r w:rsidR="00B46684" w:rsidRPr="00413A7B">
        <w:rPr>
          <w:rFonts w:ascii="Arial" w:hAnsi="Arial" w:cs="Arial"/>
          <w:sz w:val="24"/>
          <w:szCs w:val="24"/>
        </w:rPr>
        <w:t xml:space="preserve"> </w:t>
      </w:r>
      <w:r w:rsidR="009C25EF" w:rsidRPr="00413A7B">
        <w:rPr>
          <w:rFonts w:ascii="Arial" w:hAnsi="Arial" w:cs="Arial"/>
          <w:sz w:val="24"/>
          <w:szCs w:val="24"/>
        </w:rPr>
        <w:t xml:space="preserve">returning to </w:t>
      </w:r>
      <w:r w:rsidR="00E46E4B" w:rsidRPr="00413A7B">
        <w:rPr>
          <w:rFonts w:ascii="Arial" w:hAnsi="Arial" w:cs="Arial"/>
          <w:sz w:val="24"/>
          <w:szCs w:val="24"/>
        </w:rPr>
        <w:t>preparing</w:t>
      </w:r>
      <w:r w:rsidR="00BD2684" w:rsidRPr="00413A7B">
        <w:rPr>
          <w:rFonts w:ascii="Arial" w:hAnsi="Arial" w:cs="Arial"/>
          <w:sz w:val="24"/>
          <w:szCs w:val="24"/>
        </w:rPr>
        <w:t xml:space="preserve"> their own meals</w:t>
      </w:r>
      <w:r w:rsidR="009C25EF" w:rsidRPr="00413A7B">
        <w:rPr>
          <w:rFonts w:ascii="Arial" w:hAnsi="Arial" w:cs="Arial"/>
          <w:sz w:val="24"/>
          <w:szCs w:val="24"/>
        </w:rPr>
        <w:t xml:space="preserve">, </w:t>
      </w:r>
      <w:r w:rsidR="00130834" w:rsidRPr="00413A7B">
        <w:rPr>
          <w:rFonts w:ascii="Arial" w:hAnsi="Arial" w:cs="Arial"/>
          <w:sz w:val="24"/>
          <w:szCs w:val="24"/>
        </w:rPr>
        <w:t>wash</w:t>
      </w:r>
      <w:r w:rsidR="00E46E4B" w:rsidRPr="00413A7B">
        <w:rPr>
          <w:rFonts w:ascii="Arial" w:hAnsi="Arial" w:cs="Arial"/>
          <w:sz w:val="24"/>
          <w:szCs w:val="24"/>
        </w:rPr>
        <w:t>ing</w:t>
      </w:r>
      <w:r w:rsidR="00130834" w:rsidRPr="00413A7B">
        <w:rPr>
          <w:rFonts w:ascii="Arial" w:hAnsi="Arial" w:cs="Arial"/>
          <w:sz w:val="24"/>
          <w:szCs w:val="24"/>
        </w:rPr>
        <w:t xml:space="preserve"> and </w:t>
      </w:r>
      <w:r w:rsidR="009C25EF" w:rsidRPr="00413A7B">
        <w:rPr>
          <w:rFonts w:ascii="Arial" w:hAnsi="Arial" w:cs="Arial"/>
          <w:sz w:val="24"/>
          <w:szCs w:val="24"/>
        </w:rPr>
        <w:t>dress</w:t>
      </w:r>
      <w:r w:rsidR="00E46E4B" w:rsidRPr="00413A7B">
        <w:rPr>
          <w:rFonts w:ascii="Arial" w:hAnsi="Arial" w:cs="Arial"/>
          <w:sz w:val="24"/>
          <w:szCs w:val="24"/>
        </w:rPr>
        <w:t>ing</w:t>
      </w:r>
      <w:r w:rsidR="00C611E2" w:rsidRPr="00413A7B">
        <w:rPr>
          <w:rFonts w:ascii="Arial" w:hAnsi="Arial" w:cs="Arial"/>
          <w:sz w:val="24"/>
          <w:szCs w:val="24"/>
        </w:rPr>
        <w:t xml:space="preserve"> themselves</w:t>
      </w:r>
      <w:r w:rsidR="00EC3BD3" w:rsidRPr="00413A7B">
        <w:rPr>
          <w:rFonts w:ascii="Arial" w:hAnsi="Arial" w:cs="Arial"/>
          <w:sz w:val="24"/>
          <w:szCs w:val="24"/>
        </w:rPr>
        <w:t>,</w:t>
      </w:r>
      <w:r w:rsidR="00EB2330" w:rsidRPr="00413A7B">
        <w:rPr>
          <w:rFonts w:ascii="Arial" w:hAnsi="Arial" w:cs="Arial"/>
          <w:sz w:val="24"/>
          <w:szCs w:val="24"/>
        </w:rPr>
        <w:t xml:space="preserve"> improving their mobility </w:t>
      </w:r>
      <w:r w:rsidR="00F73A52" w:rsidRPr="00413A7B">
        <w:rPr>
          <w:rFonts w:ascii="Arial" w:hAnsi="Arial" w:cs="Arial"/>
          <w:sz w:val="24"/>
          <w:szCs w:val="24"/>
        </w:rPr>
        <w:t xml:space="preserve">(indoors and outdoors) </w:t>
      </w:r>
      <w:r w:rsidR="00EB2330" w:rsidRPr="00413A7B">
        <w:rPr>
          <w:rFonts w:ascii="Arial" w:hAnsi="Arial" w:cs="Arial"/>
          <w:sz w:val="24"/>
          <w:szCs w:val="24"/>
        </w:rPr>
        <w:t>and balance</w:t>
      </w:r>
      <w:r w:rsidR="00A348DE" w:rsidRPr="00413A7B">
        <w:rPr>
          <w:rFonts w:ascii="Arial" w:hAnsi="Arial" w:cs="Arial"/>
          <w:sz w:val="24"/>
          <w:szCs w:val="24"/>
        </w:rPr>
        <w:t>,</w:t>
      </w:r>
      <w:r w:rsidR="00264AE2" w:rsidRPr="00413A7B">
        <w:rPr>
          <w:rFonts w:ascii="Arial" w:hAnsi="Arial" w:cs="Arial"/>
          <w:sz w:val="24"/>
          <w:szCs w:val="24"/>
        </w:rPr>
        <w:t xml:space="preserve"> </w:t>
      </w:r>
      <w:r w:rsidR="000672E7" w:rsidRPr="00413A7B">
        <w:rPr>
          <w:rFonts w:ascii="Arial" w:hAnsi="Arial" w:cs="Arial"/>
          <w:sz w:val="24"/>
          <w:szCs w:val="24"/>
        </w:rPr>
        <w:t xml:space="preserve">or </w:t>
      </w:r>
      <w:r w:rsidR="00AD0E76" w:rsidRPr="00413A7B">
        <w:rPr>
          <w:rFonts w:ascii="Arial" w:hAnsi="Arial" w:cs="Arial"/>
          <w:sz w:val="24"/>
          <w:szCs w:val="24"/>
        </w:rPr>
        <w:t>returning</w:t>
      </w:r>
      <w:r w:rsidR="00163EBF" w:rsidRPr="00413A7B">
        <w:rPr>
          <w:rFonts w:ascii="Arial" w:hAnsi="Arial" w:cs="Arial"/>
          <w:sz w:val="24"/>
          <w:szCs w:val="24"/>
        </w:rPr>
        <w:t xml:space="preserve"> </w:t>
      </w:r>
      <w:r w:rsidR="000672E7" w:rsidRPr="00413A7B">
        <w:rPr>
          <w:rFonts w:ascii="Arial" w:hAnsi="Arial" w:cs="Arial"/>
          <w:sz w:val="24"/>
          <w:szCs w:val="24"/>
        </w:rPr>
        <w:t xml:space="preserve">to </w:t>
      </w:r>
      <w:r w:rsidR="000126BD" w:rsidRPr="00413A7B">
        <w:rPr>
          <w:rFonts w:ascii="Arial" w:hAnsi="Arial" w:cs="Arial"/>
          <w:sz w:val="24"/>
          <w:szCs w:val="24"/>
        </w:rPr>
        <w:t xml:space="preserve">attend Church </w:t>
      </w:r>
      <w:r w:rsidR="00C00BB7" w:rsidRPr="00413A7B">
        <w:rPr>
          <w:rFonts w:ascii="Arial" w:hAnsi="Arial" w:cs="Arial"/>
          <w:sz w:val="24"/>
          <w:szCs w:val="24"/>
        </w:rPr>
        <w:t>or social gatherings</w:t>
      </w:r>
      <w:r w:rsidR="009C25EF" w:rsidRPr="00413A7B">
        <w:rPr>
          <w:rFonts w:ascii="Arial" w:hAnsi="Arial" w:cs="Arial"/>
          <w:sz w:val="24"/>
          <w:szCs w:val="24"/>
        </w:rPr>
        <w:t xml:space="preserve">. </w:t>
      </w:r>
      <w:r w:rsidR="00AD0E76" w:rsidRPr="00413A7B">
        <w:rPr>
          <w:rFonts w:ascii="Arial" w:hAnsi="Arial" w:cs="Arial"/>
          <w:sz w:val="24"/>
          <w:szCs w:val="24"/>
        </w:rPr>
        <w:t xml:space="preserve"> </w:t>
      </w:r>
      <w:r w:rsidR="00600CB1" w:rsidRPr="00413A7B">
        <w:rPr>
          <w:rFonts w:ascii="Arial" w:hAnsi="Arial" w:cs="Arial"/>
          <w:sz w:val="24"/>
          <w:szCs w:val="24"/>
        </w:rPr>
        <w:t xml:space="preserve">The ability to plan and organise their own delegated clinical workload enables a TAP to take meaningful ownership of </w:t>
      </w:r>
      <w:r w:rsidR="004F0446">
        <w:rPr>
          <w:rFonts w:ascii="Arial" w:hAnsi="Arial" w:cs="Arial"/>
          <w:sz w:val="24"/>
          <w:szCs w:val="24"/>
        </w:rPr>
        <w:t xml:space="preserve">the </w:t>
      </w:r>
      <w:r w:rsidR="008039F9">
        <w:rPr>
          <w:rFonts w:ascii="Arial" w:hAnsi="Arial" w:cs="Arial"/>
          <w:sz w:val="24"/>
          <w:szCs w:val="24"/>
        </w:rPr>
        <w:t>individual’s</w:t>
      </w:r>
      <w:r w:rsidR="00600CB1" w:rsidRPr="00413A7B">
        <w:rPr>
          <w:rFonts w:ascii="Arial" w:hAnsi="Arial" w:cs="Arial"/>
          <w:sz w:val="24"/>
          <w:szCs w:val="24"/>
        </w:rPr>
        <w:t xml:space="preserve"> care</w:t>
      </w:r>
      <w:r w:rsidR="00952502">
        <w:rPr>
          <w:rFonts w:ascii="Arial" w:hAnsi="Arial" w:cs="Arial"/>
          <w:sz w:val="24"/>
          <w:szCs w:val="24"/>
        </w:rPr>
        <w:t xml:space="preserve">.  </w:t>
      </w:r>
      <w:r w:rsidR="00600CB1" w:rsidRPr="00413A7B">
        <w:rPr>
          <w:rFonts w:ascii="Arial" w:hAnsi="Arial" w:cs="Arial"/>
          <w:sz w:val="24"/>
          <w:szCs w:val="24"/>
        </w:rPr>
        <w:t>It empowers them to respond to individual priorities, adapt to changing needs, and actively monitor progres</w:t>
      </w:r>
      <w:r w:rsidR="007A376B" w:rsidRPr="00413A7B">
        <w:rPr>
          <w:rFonts w:ascii="Arial" w:hAnsi="Arial" w:cs="Arial"/>
          <w:sz w:val="24"/>
          <w:szCs w:val="24"/>
        </w:rPr>
        <w:t>s</w:t>
      </w:r>
      <w:r w:rsidR="00600CB1" w:rsidRPr="00413A7B">
        <w:rPr>
          <w:rFonts w:ascii="Arial" w:hAnsi="Arial" w:cs="Arial"/>
          <w:sz w:val="24"/>
          <w:szCs w:val="24"/>
        </w:rPr>
        <w:t>.</w:t>
      </w:r>
      <w:r w:rsidR="00952502">
        <w:rPr>
          <w:rFonts w:ascii="Arial" w:hAnsi="Arial" w:cs="Arial"/>
          <w:sz w:val="24"/>
          <w:szCs w:val="24"/>
        </w:rPr>
        <w:t xml:space="preserve">  </w:t>
      </w:r>
    </w:p>
    <w:p w14:paraId="398185B1" w14:textId="342E5784" w:rsidR="0027633C" w:rsidRPr="00413A7B" w:rsidRDefault="00232CB2" w:rsidP="00975733">
      <w:pPr>
        <w:spacing w:line="360" w:lineRule="auto"/>
        <w:rPr>
          <w:rFonts w:ascii="Arial" w:hAnsi="Arial" w:cs="Arial"/>
          <w:sz w:val="24"/>
          <w:szCs w:val="24"/>
        </w:rPr>
      </w:pPr>
      <w:r w:rsidRPr="00413A7B">
        <w:rPr>
          <w:rFonts w:ascii="Arial" w:hAnsi="Arial" w:cs="Arial"/>
          <w:sz w:val="24"/>
          <w:szCs w:val="24"/>
        </w:rPr>
        <w:t xml:space="preserve">Physiotherapists recognise that physical, psychological, social &amp; environmental factors can limit movement &amp; function. </w:t>
      </w:r>
      <w:r w:rsidR="00AD0E76" w:rsidRPr="00413A7B">
        <w:rPr>
          <w:rFonts w:ascii="Arial" w:hAnsi="Arial" w:cs="Arial"/>
          <w:sz w:val="24"/>
          <w:szCs w:val="24"/>
        </w:rPr>
        <w:t xml:space="preserve"> </w:t>
      </w:r>
      <w:r w:rsidRPr="00413A7B">
        <w:rPr>
          <w:rFonts w:ascii="Arial" w:hAnsi="Arial" w:cs="Arial"/>
          <w:sz w:val="24"/>
          <w:szCs w:val="24"/>
        </w:rPr>
        <w:t>They use their knowledge &amp; skills to identify what is limiting an individual’s movement &amp; function, &amp; to help individuals decide how to address their needs.</w:t>
      </w:r>
      <w:r w:rsidR="00AD0E76" w:rsidRPr="00413A7B">
        <w:rPr>
          <w:rFonts w:ascii="Arial" w:hAnsi="Arial" w:cs="Arial"/>
          <w:sz w:val="24"/>
          <w:szCs w:val="24"/>
        </w:rPr>
        <w:t xml:space="preserve"> </w:t>
      </w:r>
      <w:r w:rsidR="009C25EF" w:rsidRPr="00413A7B">
        <w:rPr>
          <w:rFonts w:ascii="Arial" w:hAnsi="Arial" w:cs="Arial"/>
          <w:sz w:val="24"/>
          <w:szCs w:val="24"/>
        </w:rPr>
        <w:t xml:space="preserve"> While the </w:t>
      </w:r>
      <w:r w:rsidR="00CA0693" w:rsidRPr="00413A7B">
        <w:rPr>
          <w:rFonts w:ascii="Arial" w:hAnsi="Arial" w:cs="Arial"/>
          <w:sz w:val="24"/>
          <w:szCs w:val="24"/>
        </w:rPr>
        <w:t>TAP</w:t>
      </w:r>
      <w:r w:rsidR="009C25EF" w:rsidRPr="00413A7B">
        <w:rPr>
          <w:rFonts w:ascii="Arial" w:hAnsi="Arial" w:cs="Arial"/>
          <w:sz w:val="24"/>
          <w:szCs w:val="24"/>
        </w:rPr>
        <w:t xml:space="preserve"> is not a qualified physiotherapist, the </w:t>
      </w:r>
      <w:r w:rsidR="00C7549E" w:rsidRPr="00413A7B">
        <w:rPr>
          <w:rFonts w:ascii="Arial" w:hAnsi="Arial" w:cs="Arial"/>
          <w:sz w:val="24"/>
          <w:szCs w:val="24"/>
        </w:rPr>
        <w:t>TAP</w:t>
      </w:r>
      <w:r w:rsidR="00D745C3" w:rsidRPr="00413A7B">
        <w:rPr>
          <w:rFonts w:ascii="Arial" w:hAnsi="Arial" w:cs="Arial"/>
          <w:sz w:val="24"/>
          <w:szCs w:val="24"/>
        </w:rPr>
        <w:t xml:space="preserve"> </w:t>
      </w:r>
      <w:r w:rsidR="00C93972" w:rsidRPr="00413A7B">
        <w:rPr>
          <w:rFonts w:ascii="Arial" w:hAnsi="Arial" w:cs="Arial"/>
          <w:sz w:val="24"/>
          <w:szCs w:val="24"/>
        </w:rPr>
        <w:t>can assess a</w:t>
      </w:r>
      <w:r w:rsidR="003E2E89" w:rsidRPr="00413A7B">
        <w:rPr>
          <w:rFonts w:ascii="Arial" w:hAnsi="Arial" w:cs="Arial"/>
          <w:sz w:val="24"/>
          <w:szCs w:val="24"/>
        </w:rPr>
        <w:t xml:space="preserve"> non-complex </w:t>
      </w:r>
      <w:r w:rsidR="00012A8D" w:rsidRPr="00413A7B">
        <w:rPr>
          <w:rFonts w:ascii="Arial" w:hAnsi="Arial" w:cs="Arial"/>
          <w:sz w:val="24"/>
          <w:szCs w:val="24"/>
        </w:rPr>
        <w:t>individual’s</w:t>
      </w:r>
      <w:r w:rsidR="003E2E89" w:rsidRPr="00413A7B">
        <w:rPr>
          <w:rFonts w:ascii="Arial" w:hAnsi="Arial" w:cs="Arial"/>
          <w:sz w:val="24"/>
          <w:szCs w:val="24"/>
        </w:rPr>
        <w:t xml:space="preserve"> strength</w:t>
      </w:r>
      <w:r w:rsidR="00DF6E07" w:rsidRPr="00413A7B">
        <w:rPr>
          <w:rFonts w:ascii="Arial" w:hAnsi="Arial" w:cs="Arial"/>
          <w:sz w:val="24"/>
          <w:szCs w:val="24"/>
        </w:rPr>
        <w:t>, gait pattern and balance</w:t>
      </w:r>
      <w:r w:rsidR="006F1E57">
        <w:rPr>
          <w:rFonts w:ascii="Arial" w:hAnsi="Arial" w:cs="Arial"/>
          <w:sz w:val="24"/>
          <w:szCs w:val="24"/>
        </w:rPr>
        <w:t xml:space="preserve">.  </w:t>
      </w:r>
      <w:r w:rsidR="00DF6E07" w:rsidRPr="00413A7B">
        <w:rPr>
          <w:rFonts w:ascii="Arial" w:hAnsi="Arial" w:cs="Arial"/>
          <w:sz w:val="24"/>
          <w:szCs w:val="24"/>
        </w:rPr>
        <w:t xml:space="preserve">The TAP </w:t>
      </w:r>
      <w:r w:rsidR="00012A8D" w:rsidRPr="00413A7B">
        <w:rPr>
          <w:rFonts w:ascii="Arial" w:hAnsi="Arial" w:cs="Arial"/>
          <w:sz w:val="24"/>
          <w:szCs w:val="24"/>
        </w:rPr>
        <w:t xml:space="preserve">uses outcome measures such as </w:t>
      </w:r>
      <w:r w:rsidR="000064C8" w:rsidRPr="00413A7B">
        <w:rPr>
          <w:rFonts w:ascii="Arial" w:hAnsi="Arial" w:cs="Arial"/>
          <w:sz w:val="24"/>
          <w:szCs w:val="24"/>
        </w:rPr>
        <w:t>Tinetti</w:t>
      </w:r>
      <w:r w:rsidR="00D9180D" w:rsidRPr="00413A7B">
        <w:rPr>
          <w:rFonts w:ascii="Arial" w:hAnsi="Arial" w:cs="Arial"/>
          <w:sz w:val="24"/>
          <w:szCs w:val="24"/>
        </w:rPr>
        <w:t xml:space="preserve">, </w:t>
      </w:r>
      <w:r w:rsidR="000064C8" w:rsidRPr="00413A7B">
        <w:rPr>
          <w:rFonts w:ascii="Arial" w:hAnsi="Arial" w:cs="Arial"/>
          <w:sz w:val="24"/>
          <w:szCs w:val="24"/>
        </w:rPr>
        <w:t>B</w:t>
      </w:r>
      <w:r w:rsidR="00076C2C">
        <w:rPr>
          <w:rFonts w:ascii="Arial" w:hAnsi="Arial" w:cs="Arial"/>
          <w:sz w:val="24"/>
          <w:szCs w:val="24"/>
        </w:rPr>
        <w:t>erg</w:t>
      </w:r>
      <w:r w:rsidR="00882B70">
        <w:rPr>
          <w:rFonts w:ascii="Arial" w:hAnsi="Arial" w:cs="Arial"/>
          <w:sz w:val="24"/>
          <w:szCs w:val="24"/>
        </w:rPr>
        <w:t xml:space="preserve"> balance scale,</w:t>
      </w:r>
      <w:r w:rsidR="008428A9" w:rsidRPr="00413A7B">
        <w:rPr>
          <w:rFonts w:ascii="Arial" w:hAnsi="Arial" w:cs="Arial"/>
          <w:sz w:val="24"/>
          <w:szCs w:val="24"/>
        </w:rPr>
        <w:t xml:space="preserve"> </w:t>
      </w:r>
      <w:r w:rsidR="00D9180D" w:rsidRPr="00413A7B">
        <w:rPr>
          <w:rFonts w:ascii="Arial" w:hAnsi="Arial" w:cs="Arial"/>
          <w:sz w:val="24"/>
          <w:szCs w:val="24"/>
        </w:rPr>
        <w:t xml:space="preserve">and </w:t>
      </w:r>
      <w:r w:rsidR="0071675B" w:rsidRPr="00413A7B">
        <w:rPr>
          <w:rFonts w:ascii="Arial" w:hAnsi="Arial" w:cs="Arial"/>
          <w:sz w:val="24"/>
          <w:szCs w:val="24"/>
        </w:rPr>
        <w:t xml:space="preserve">the </w:t>
      </w:r>
      <w:r w:rsidR="0002609E" w:rsidRPr="00413A7B">
        <w:rPr>
          <w:rFonts w:ascii="Arial" w:hAnsi="Arial" w:cs="Arial"/>
          <w:sz w:val="24"/>
          <w:szCs w:val="24"/>
        </w:rPr>
        <w:t>four-way</w:t>
      </w:r>
      <w:r w:rsidR="0071675B" w:rsidRPr="00413A7B">
        <w:rPr>
          <w:rFonts w:ascii="Arial" w:hAnsi="Arial" w:cs="Arial"/>
          <w:sz w:val="24"/>
          <w:szCs w:val="24"/>
        </w:rPr>
        <w:t xml:space="preserve"> balance test</w:t>
      </w:r>
      <w:r w:rsidR="007A376B" w:rsidRPr="00413A7B">
        <w:rPr>
          <w:rFonts w:ascii="Arial" w:hAnsi="Arial" w:cs="Arial"/>
          <w:sz w:val="24"/>
          <w:szCs w:val="24"/>
        </w:rPr>
        <w:t xml:space="preserve">. </w:t>
      </w:r>
      <w:r w:rsidR="001E2C9C" w:rsidRPr="00413A7B">
        <w:rPr>
          <w:rFonts w:ascii="Arial" w:hAnsi="Arial" w:cs="Arial"/>
          <w:sz w:val="24"/>
          <w:szCs w:val="24"/>
        </w:rPr>
        <w:t xml:space="preserve"> </w:t>
      </w:r>
      <w:r w:rsidR="00442B7D" w:rsidRPr="00413A7B">
        <w:rPr>
          <w:rFonts w:ascii="Arial" w:hAnsi="Arial" w:cs="Arial"/>
          <w:sz w:val="24"/>
          <w:szCs w:val="24"/>
        </w:rPr>
        <w:t>These outcome measures are completed when the TAP first meets the individual and again at the end of their rehabilitation journey.</w:t>
      </w:r>
      <w:r w:rsidR="006F1E57">
        <w:rPr>
          <w:rFonts w:ascii="Arial" w:hAnsi="Arial" w:cs="Arial"/>
          <w:sz w:val="24"/>
          <w:szCs w:val="24"/>
        </w:rPr>
        <w:t xml:space="preserve">  </w:t>
      </w:r>
      <w:r w:rsidR="00442B7D" w:rsidRPr="00413A7B">
        <w:rPr>
          <w:rFonts w:ascii="Arial" w:hAnsi="Arial" w:cs="Arial"/>
          <w:sz w:val="24"/>
          <w:szCs w:val="24"/>
        </w:rPr>
        <w:t xml:space="preserve">Their purpose is to identify any improvements or declines in </w:t>
      </w:r>
      <w:r w:rsidR="00156938">
        <w:rPr>
          <w:rFonts w:ascii="Arial" w:hAnsi="Arial" w:cs="Arial"/>
          <w:sz w:val="24"/>
          <w:szCs w:val="24"/>
        </w:rPr>
        <w:t xml:space="preserve">the </w:t>
      </w:r>
      <w:proofErr w:type="gramStart"/>
      <w:r w:rsidR="00156938">
        <w:rPr>
          <w:rFonts w:ascii="Arial" w:hAnsi="Arial" w:cs="Arial"/>
          <w:sz w:val="24"/>
          <w:szCs w:val="24"/>
        </w:rPr>
        <w:t>individuals</w:t>
      </w:r>
      <w:proofErr w:type="gramEnd"/>
      <w:r w:rsidR="00156938">
        <w:rPr>
          <w:rFonts w:ascii="Arial" w:hAnsi="Arial" w:cs="Arial"/>
          <w:sz w:val="24"/>
          <w:szCs w:val="24"/>
        </w:rPr>
        <w:t xml:space="preserve"> </w:t>
      </w:r>
      <w:r w:rsidR="00442B7D" w:rsidRPr="00413A7B">
        <w:rPr>
          <w:rFonts w:ascii="Arial" w:hAnsi="Arial" w:cs="Arial"/>
          <w:sz w:val="24"/>
          <w:szCs w:val="24"/>
        </w:rPr>
        <w:t>physical ability following their rehab plan.</w:t>
      </w:r>
      <w:r w:rsidR="006F1E57">
        <w:rPr>
          <w:rFonts w:ascii="Arial" w:hAnsi="Arial" w:cs="Arial"/>
          <w:sz w:val="24"/>
          <w:szCs w:val="24"/>
        </w:rPr>
        <w:t xml:space="preserve">  </w:t>
      </w:r>
      <w:r w:rsidR="003006E3" w:rsidRPr="00413A7B">
        <w:rPr>
          <w:rFonts w:ascii="Arial" w:hAnsi="Arial" w:cs="Arial"/>
          <w:sz w:val="24"/>
          <w:szCs w:val="24"/>
        </w:rPr>
        <w:t>Another outcome measure that the TAP uses with an individual</w:t>
      </w:r>
      <w:r w:rsidR="005061FC" w:rsidRPr="00413A7B">
        <w:rPr>
          <w:rFonts w:ascii="Arial" w:hAnsi="Arial" w:cs="Arial"/>
          <w:sz w:val="24"/>
          <w:szCs w:val="24"/>
        </w:rPr>
        <w:t xml:space="preserve"> is an</w:t>
      </w:r>
      <w:r w:rsidR="00442B7D" w:rsidRPr="00413A7B">
        <w:rPr>
          <w:rFonts w:ascii="Arial" w:hAnsi="Arial" w:cs="Arial"/>
          <w:sz w:val="24"/>
          <w:szCs w:val="24"/>
        </w:rPr>
        <w:t xml:space="preserve"> </w:t>
      </w:r>
      <w:r w:rsidR="00CF7089">
        <w:rPr>
          <w:rFonts w:ascii="Arial" w:hAnsi="Arial" w:cs="Arial"/>
          <w:sz w:val="24"/>
          <w:szCs w:val="24"/>
        </w:rPr>
        <w:t>EuroQol 5 Dimensions</w:t>
      </w:r>
      <w:r w:rsidR="008347A0">
        <w:rPr>
          <w:rFonts w:ascii="Arial" w:hAnsi="Arial" w:cs="Arial"/>
          <w:sz w:val="24"/>
          <w:szCs w:val="24"/>
        </w:rPr>
        <w:t>, 5 Level version (</w:t>
      </w:r>
      <w:r w:rsidR="00442B7D" w:rsidRPr="00413A7B">
        <w:rPr>
          <w:rFonts w:ascii="Arial" w:hAnsi="Arial" w:cs="Arial"/>
          <w:sz w:val="24"/>
          <w:szCs w:val="24"/>
        </w:rPr>
        <w:t>EQ-5D-5L</w:t>
      </w:r>
      <w:r w:rsidR="008347A0">
        <w:rPr>
          <w:rFonts w:ascii="Arial" w:hAnsi="Arial" w:cs="Arial"/>
          <w:sz w:val="24"/>
          <w:szCs w:val="24"/>
        </w:rPr>
        <w:t>)</w:t>
      </w:r>
      <w:r w:rsidR="000F50B0">
        <w:rPr>
          <w:rFonts w:ascii="Arial" w:hAnsi="Arial" w:cs="Arial"/>
          <w:sz w:val="24"/>
          <w:szCs w:val="24"/>
        </w:rPr>
        <w:t>, which</w:t>
      </w:r>
      <w:r w:rsidR="005061FC" w:rsidRPr="00413A7B">
        <w:rPr>
          <w:rFonts w:ascii="Arial" w:hAnsi="Arial" w:cs="Arial"/>
          <w:sz w:val="24"/>
          <w:szCs w:val="24"/>
        </w:rPr>
        <w:t xml:space="preserve"> is</w:t>
      </w:r>
      <w:r w:rsidR="00442B7D" w:rsidRPr="00413A7B">
        <w:rPr>
          <w:rFonts w:ascii="Arial" w:hAnsi="Arial" w:cs="Arial"/>
          <w:sz w:val="24"/>
          <w:szCs w:val="24"/>
        </w:rPr>
        <w:t xml:space="preserve"> a tool that focuses on an individual’s mobility, mood, pain levels, and </w:t>
      </w:r>
      <w:r w:rsidR="000F50B0">
        <w:rPr>
          <w:rFonts w:ascii="Arial" w:hAnsi="Arial" w:cs="Arial"/>
          <w:sz w:val="24"/>
          <w:szCs w:val="24"/>
        </w:rPr>
        <w:t xml:space="preserve">their </w:t>
      </w:r>
      <w:r w:rsidR="00442B7D" w:rsidRPr="00413A7B">
        <w:rPr>
          <w:rFonts w:ascii="Arial" w:hAnsi="Arial" w:cs="Arial"/>
          <w:sz w:val="24"/>
          <w:szCs w:val="24"/>
        </w:rPr>
        <w:t xml:space="preserve">ability to carry out daily living activities. </w:t>
      </w:r>
      <w:r w:rsidR="00414FED">
        <w:rPr>
          <w:rFonts w:ascii="Arial" w:hAnsi="Arial" w:cs="Arial"/>
          <w:sz w:val="24"/>
          <w:szCs w:val="24"/>
        </w:rPr>
        <w:t xml:space="preserve"> </w:t>
      </w:r>
      <w:r w:rsidR="00442B7D" w:rsidRPr="00413A7B">
        <w:rPr>
          <w:rFonts w:ascii="Arial" w:hAnsi="Arial" w:cs="Arial"/>
          <w:sz w:val="24"/>
          <w:szCs w:val="24"/>
        </w:rPr>
        <w:t>Demonstrating measurable progress can help individuals feel more confident and positive about their rehabilitation achievements.</w:t>
      </w:r>
      <w:r w:rsidR="007B10B6" w:rsidRPr="00413A7B">
        <w:rPr>
          <w:rFonts w:ascii="Arial" w:hAnsi="Arial" w:cs="Arial"/>
          <w:sz w:val="24"/>
          <w:szCs w:val="24"/>
        </w:rPr>
        <w:t xml:space="preserve">  </w:t>
      </w:r>
      <w:r w:rsidR="0027633C" w:rsidRPr="00413A7B">
        <w:rPr>
          <w:rFonts w:ascii="Arial" w:hAnsi="Arial" w:cs="Arial"/>
          <w:sz w:val="24"/>
          <w:szCs w:val="24"/>
        </w:rPr>
        <w:t xml:space="preserve">Within the Therapy service, TAPs </w:t>
      </w:r>
      <w:r w:rsidR="00C946AB">
        <w:rPr>
          <w:rFonts w:ascii="Arial" w:hAnsi="Arial" w:cs="Arial"/>
          <w:sz w:val="24"/>
          <w:szCs w:val="24"/>
        </w:rPr>
        <w:t xml:space="preserve">also </w:t>
      </w:r>
      <w:r w:rsidR="0027633C" w:rsidRPr="00413A7B">
        <w:rPr>
          <w:rFonts w:ascii="Arial" w:hAnsi="Arial" w:cs="Arial"/>
          <w:sz w:val="24"/>
          <w:szCs w:val="24"/>
        </w:rPr>
        <w:t>use the Homefast assessment tool to identify potential falls risks within an individual’s home and to provide recommendations for reducing those risks</w:t>
      </w:r>
      <w:r w:rsidR="000D24A9">
        <w:rPr>
          <w:rFonts w:ascii="Arial" w:hAnsi="Arial" w:cs="Arial"/>
          <w:sz w:val="24"/>
          <w:szCs w:val="24"/>
        </w:rPr>
        <w:t xml:space="preserve">.  </w:t>
      </w:r>
      <w:r w:rsidR="0027633C" w:rsidRPr="00413A7B">
        <w:rPr>
          <w:rFonts w:ascii="Arial" w:hAnsi="Arial" w:cs="Arial"/>
          <w:sz w:val="24"/>
          <w:szCs w:val="24"/>
        </w:rPr>
        <w:t>The Homefast assessment is completed again once the recommended actions have been implemented, allowing the TAP to evaluate whether the home has become safer and more supportive for the individual.</w:t>
      </w:r>
    </w:p>
    <w:p w14:paraId="0B963875" w14:textId="22509F9F" w:rsidR="009C25EF" w:rsidRPr="00413A7B" w:rsidRDefault="00C26147" w:rsidP="00975733">
      <w:pPr>
        <w:spacing w:line="360" w:lineRule="auto"/>
        <w:rPr>
          <w:rFonts w:ascii="Arial" w:hAnsi="Arial" w:cs="Arial"/>
          <w:sz w:val="24"/>
          <w:szCs w:val="24"/>
        </w:rPr>
      </w:pPr>
      <w:r w:rsidRPr="00413A7B">
        <w:rPr>
          <w:rFonts w:ascii="Arial" w:hAnsi="Arial" w:cs="Arial"/>
          <w:sz w:val="24"/>
          <w:szCs w:val="24"/>
        </w:rPr>
        <w:t xml:space="preserve">Although the </w:t>
      </w:r>
      <w:r w:rsidR="00CA0693" w:rsidRPr="00413A7B">
        <w:rPr>
          <w:rFonts w:ascii="Arial" w:hAnsi="Arial" w:cs="Arial"/>
          <w:sz w:val="24"/>
          <w:szCs w:val="24"/>
        </w:rPr>
        <w:t>TAP</w:t>
      </w:r>
      <w:r w:rsidRPr="00413A7B">
        <w:rPr>
          <w:rFonts w:ascii="Arial" w:hAnsi="Arial" w:cs="Arial"/>
          <w:sz w:val="24"/>
          <w:szCs w:val="24"/>
        </w:rPr>
        <w:t xml:space="preserve"> undertakes a broad range of clinical and administrative responsibilities, it is essential that they recognise and adhere to the boundaries of their professional competence. </w:t>
      </w:r>
      <w:r w:rsidR="00AD0E76" w:rsidRPr="00413A7B">
        <w:rPr>
          <w:rFonts w:ascii="Arial" w:hAnsi="Arial" w:cs="Arial"/>
          <w:sz w:val="24"/>
          <w:szCs w:val="24"/>
        </w:rPr>
        <w:t xml:space="preserve"> </w:t>
      </w:r>
      <w:r w:rsidRPr="00413A7B">
        <w:rPr>
          <w:rFonts w:ascii="Arial" w:hAnsi="Arial" w:cs="Arial"/>
          <w:sz w:val="24"/>
          <w:szCs w:val="24"/>
        </w:rPr>
        <w:t>When a task is delegated</w:t>
      </w:r>
      <w:r w:rsidR="00EB07E3" w:rsidRPr="00413A7B">
        <w:rPr>
          <w:rFonts w:ascii="Arial" w:hAnsi="Arial" w:cs="Arial"/>
          <w:sz w:val="24"/>
          <w:szCs w:val="24"/>
        </w:rPr>
        <w:t xml:space="preserve"> to the </w:t>
      </w:r>
      <w:r w:rsidR="00CA0693" w:rsidRPr="00413A7B">
        <w:rPr>
          <w:rFonts w:ascii="Arial" w:hAnsi="Arial" w:cs="Arial"/>
          <w:sz w:val="24"/>
          <w:szCs w:val="24"/>
        </w:rPr>
        <w:t>TAP</w:t>
      </w:r>
      <w:r w:rsidRPr="00413A7B">
        <w:rPr>
          <w:rFonts w:ascii="Arial" w:hAnsi="Arial" w:cs="Arial"/>
          <w:sz w:val="24"/>
          <w:szCs w:val="24"/>
        </w:rPr>
        <w:t xml:space="preserve">, the </w:t>
      </w:r>
      <w:r w:rsidR="00CA0693" w:rsidRPr="00413A7B">
        <w:rPr>
          <w:rFonts w:ascii="Arial" w:hAnsi="Arial" w:cs="Arial"/>
          <w:sz w:val="24"/>
          <w:szCs w:val="24"/>
        </w:rPr>
        <w:t>TAP</w:t>
      </w:r>
      <w:r w:rsidRPr="00413A7B">
        <w:rPr>
          <w:rFonts w:ascii="Arial" w:hAnsi="Arial" w:cs="Arial"/>
          <w:sz w:val="24"/>
          <w:szCs w:val="24"/>
        </w:rPr>
        <w:t xml:space="preserve"> must ensure they possess the appropriate skills, knowledge, and training to complete it safely and effectively. </w:t>
      </w:r>
      <w:r w:rsidR="00AD0E76" w:rsidRPr="00413A7B">
        <w:rPr>
          <w:rFonts w:ascii="Arial" w:hAnsi="Arial" w:cs="Arial"/>
          <w:sz w:val="24"/>
          <w:szCs w:val="24"/>
        </w:rPr>
        <w:t xml:space="preserve"> </w:t>
      </w:r>
      <w:r w:rsidRPr="00413A7B">
        <w:rPr>
          <w:rFonts w:ascii="Arial" w:hAnsi="Arial" w:cs="Arial"/>
          <w:sz w:val="24"/>
          <w:szCs w:val="24"/>
        </w:rPr>
        <w:t xml:space="preserve">If a task falls outside their level of competence, the </w:t>
      </w:r>
      <w:r w:rsidR="00CA0693" w:rsidRPr="00413A7B">
        <w:rPr>
          <w:rFonts w:ascii="Arial" w:hAnsi="Arial" w:cs="Arial"/>
          <w:sz w:val="24"/>
          <w:szCs w:val="24"/>
        </w:rPr>
        <w:t>TAP</w:t>
      </w:r>
      <w:r w:rsidRPr="00413A7B">
        <w:rPr>
          <w:rFonts w:ascii="Arial" w:hAnsi="Arial" w:cs="Arial"/>
          <w:sz w:val="24"/>
          <w:szCs w:val="24"/>
        </w:rPr>
        <w:t xml:space="preserve"> has a duty to inform the supervising therapist and seek further guidance before proceeding. </w:t>
      </w:r>
      <w:r w:rsidR="00AD0E76" w:rsidRPr="00413A7B">
        <w:rPr>
          <w:rFonts w:ascii="Arial" w:hAnsi="Arial" w:cs="Arial"/>
          <w:sz w:val="24"/>
          <w:szCs w:val="24"/>
        </w:rPr>
        <w:t xml:space="preserve"> </w:t>
      </w:r>
      <w:r w:rsidRPr="00413A7B">
        <w:rPr>
          <w:rFonts w:ascii="Arial" w:hAnsi="Arial" w:cs="Arial"/>
          <w:sz w:val="24"/>
          <w:szCs w:val="24"/>
        </w:rPr>
        <w:t xml:space="preserve">Similarly, when </w:t>
      </w:r>
      <w:r w:rsidR="00AC294C" w:rsidRPr="00413A7B">
        <w:rPr>
          <w:rFonts w:ascii="Arial" w:hAnsi="Arial" w:cs="Arial"/>
          <w:sz w:val="24"/>
          <w:szCs w:val="24"/>
        </w:rPr>
        <w:t xml:space="preserve">a </w:t>
      </w:r>
      <w:r w:rsidR="00CA0693" w:rsidRPr="00413A7B">
        <w:rPr>
          <w:rFonts w:ascii="Arial" w:hAnsi="Arial" w:cs="Arial"/>
          <w:sz w:val="24"/>
          <w:szCs w:val="24"/>
        </w:rPr>
        <w:t>TAP</w:t>
      </w:r>
      <w:r w:rsidR="00AC294C" w:rsidRPr="00413A7B">
        <w:rPr>
          <w:rFonts w:ascii="Arial" w:hAnsi="Arial" w:cs="Arial"/>
          <w:sz w:val="24"/>
          <w:szCs w:val="24"/>
        </w:rPr>
        <w:t xml:space="preserve"> </w:t>
      </w:r>
      <w:r w:rsidRPr="00413A7B">
        <w:rPr>
          <w:rFonts w:ascii="Arial" w:hAnsi="Arial" w:cs="Arial"/>
          <w:sz w:val="24"/>
          <w:szCs w:val="24"/>
        </w:rPr>
        <w:t>delegat</w:t>
      </w:r>
      <w:r w:rsidR="00AC294C" w:rsidRPr="00413A7B">
        <w:rPr>
          <w:rFonts w:ascii="Arial" w:hAnsi="Arial" w:cs="Arial"/>
          <w:sz w:val="24"/>
          <w:szCs w:val="24"/>
        </w:rPr>
        <w:t xml:space="preserve">es </w:t>
      </w:r>
      <w:r w:rsidRPr="00413A7B">
        <w:rPr>
          <w:rFonts w:ascii="Arial" w:hAnsi="Arial" w:cs="Arial"/>
          <w:sz w:val="24"/>
          <w:szCs w:val="24"/>
        </w:rPr>
        <w:t xml:space="preserve">tasks to a Rehabilitation Therapy Assistant (RTA), the </w:t>
      </w:r>
      <w:r w:rsidR="00CA0693" w:rsidRPr="00413A7B">
        <w:rPr>
          <w:rFonts w:ascii="Arial" w:hAnsi="Arial" w:cs="Arial"/>
          <w:sz w:val="24"/>
          <w:szCs w:val="24"/>
        </w:rPr>
        <w:t>TAP</w:t>
      </w:r>
      <w:r w:rsidRPr="00413A7B">
        <w:rPr>
          <w:rFonts w:ascii="Arial" w:hAnsi="Arial" w:cs="Arial"/>
          <w:sz w:val="24"/>
          <w:szCs w:val="24"/>
        </w:rPr>
        <w:t xml:space="preserve"> must be confident that the RTA has the necessary competence to perform the activity safely. </w:t>
      </w:r>
      <w:r w:rsidR="00AD0E76" w:rsidRPr="00413A7B">
        <w:rPr>
          <w:rFonts w:ascii="Arial" w:hAnsi="Arial" w:cs="Arial"/>
          <w:sz w:val="24"/>
          <w:szCs w:val="24"/>
        </w:rPr>
        <w:t xml:space="preserve"> </w:t>
      </w:r>
      <w:r w:rsidRPr="00413A7B">
        <w:rPr>
          <w:rFonts w:ascii="Arial" w:hAnsi="Arial" w:cs="Arial"/>
          <w:sz w:val="24"/>
          <w:szCs w:val="24"/>
        </w:rPr>
        <w:t>Maintaining this awareness of professional limits and accountability underpins safe, effective, and person-centred practice</w:t>
      </w:r>
      <w:r w:rsidR="00D21280" w:rsidRPr="00413A7B">
        <w:rPr>
          <w:rFonts w:ascii="Arial" w:hAnsi="Arial" w:cs="Arial"/>
          <w:sz w:val="24"/>
          <w:szCs w:val="24"/>
        </w:rPr>
        <w:t>.</w:t>
      </w:r>
      <w:r w:rsidR="00A72EC5" w:rsidRPr="00413A7B">
        <w:rPr>
          <w:rFonts w:ascii="Arial" w:hAnsi="Arial" w:cs="Arial"/>
          <w:sz w:val="24"/>
          <w:szCs w:val="24"/>
        </w:rPr>
        <w:t xml:space="preserve"> </w:t>
      </w:r>
      <w:r w:rsidR="009D1F88" w:rsidRPr="00413A7B">
        <w:rPr>
          <w:rFonts w:ascii="Arial" w:hAnsi="Arial" w:cs="Arial"/>
          <w:sz w:val="24"/>
          <w:szCs w:val="24"/>
        </w:rPr>
        <w:t xml:space="preserve">Also, </w:t>
      </w:r>
      <w:r w:rsidR="00C16B0C" w:rsidRPr="00413A7B">
        <w:rPr>
          <w:rFonts w:ascii="Arial" w:hAnsi="Arial" w:cs="Arial"/>
          <w:sz w:val="24"/>
          <w:szCs w:val="24"/>
        </w:rPr>
        <w:t>involving</w:t>
      </w:r>
      <w:r w:rsidR="009D1F88" w:rsidRPr="00413A7B">
        <w:rPr>
          <w:rFonts w:ascii="Arial" w:hAnsi="Arial" w:cs="Arial"/>
          <w:sz w:val="24"/>
          <w:szCs w:val="24"/>
        </w:rPr>
        <w:t xml:space="preserve"> assistants in </w:t>
      </w:r>
      <w:r w:rsidR="00A4225F">
        <w:rPr>
          <w:rFonts w:ascii="Arial" w:hAnsi="Arial" w:cs="Arial"/>
          <w:sz w:val="24"/>
          <w:szCs w:val="24"/>
        </w:rPr>
        <w:t xml:space="preserve">the </w:t>
      </w:r>
      <w:proofErr w:type="gramStart"/>
      <w:r w:rsidR="00A4225F">
        <w:rPr>
          <w:rFonts w:ascii="Arial" w:hAnsi="Arial" w:cs="Arial"/>
          <w:sz w:val="24"/>
          <w:szCs w:val="24"/>
        </w:rPr>
        <w:t>individuals</w:t>
      </w:r>
      <w:proofErr w:type="gramEnd"/>
      <w:r w:rsidR="009D1F88" w:rsidRPr="00413A7B">
        <w:rPr>
          <w:rFonts w:ascii="Arial" w:hAnsi="Arial" w:cs="Arial"/>
          <w:sz w:val="24"/>
          <w:szCs w:val="24"/>
        </w:rPr>
        <w:t xml:space="preserve"> tasks can offer positive outcomes for both </w:t>
      </w:r>
      <w:r w:rsidR="00A4225F">
        <w:rPr>
          <w:rFonts w:ascii="Arial" w:hAnsi="Arial" w:cs="Arial"/>
          <w:sz w:val="24"/>
          <w:szCs w:val="24"/>
        </w:rPr>
        <w:t>individuals</w:t>
      </w:r>
      <w:r w:rsidR="009D1F88" w:rsidRPr="00413A7B">
        <w:rPr>
          <w:rFonts w:ascii="Arial" w:hAnsi="Arial" w:cs="Arial"/>
          <w:sz w:val="24"/>
          <w:szCs w:val="24"/>
        </w:rPr>
        <w:t xml:space="preserve"> and </w:t>
      </w:r>
      <w:r w:rsidR="00A4225F">
        <w:rPr>
          <w:rFonts w:ascii="Arial" w:hAnsi="Arial" w:cs="Arial"/>
          <w:sz w:val="24"/>
          <w:szCs w:val="24"/>
        </w:rPr>
        <w:t>A</w:t>
      </w:r>
      <w:r w:rsidR="009D1F88" w:rsidRPr="00413A7B">
        <w:rPr>
          <w:rFonts w:ascii="Arial" w:hAnsi="Arial" w:cs="Arial"/>
          <w:sz w:val="24"/>
          <w:szCs w:val="24"/>
        </w:rPr>
        <w:t xml:space="preserve">llied </w:t>
      </w:r>
      <w:r w:rsidR="00A4225F">
        <w:rPr>
          <w:rFonts w:ascii="Arial" w:hAnsi="Arial" w:cs="Arial"/>
          <w:sz w:val="24"/>
          <w:szCs w:val="24"/>
        </w:rPr>
        <w:t>H</w:t>
      </w:r>
      <w:r w:rsidR="009D1F88" w:rsidRPr="00413A7B">
        <w:rPr>
          <w:rFonts w:ascii="Arial" w:hAnsi="Arial" w:cs="Arial"/>
          <w:sz w:val="24"/>
          <w:szCs w:val="24"/>
        </w:rPr>
        <w:t xml:space="preserve">ealth </w:t>
      </w:r>
      <w:r w:rsidR="00A4225F">
        <w:rPr>
          <w:rFonts w:ascii="Arial" w:hAnsi="Arial" w:cs="Arial"/>
          <w:sz w:val="24"/>
          <w:szCs w:val="24"/>
        </w:rPr>
        <w:t>P</w:t>
      </w:r>
      <w:r w:rsidR="009D1F88" w:rsidRPr="00413A7B">
        <w:rPr>
          <w:rFonts w:ascii="Arial" w:hAnsi="Arial" w:cs="Arial"/>
          <w:sz w:val="24"/>
          <w:szCs w:val="24"/>
        </w:rPr>
        <w:t>rofessionals</w:t>
      </w:r>
      <w:r w:rsidR="00B8072A" w:rsidRPr="00413A7B">
        <w:rPr>
          <w:rFonts w:ascii="Arial" w:hAnsi="Arial" w:cs="Arial"/>
          <w:sz w:val="24"/>
          <w:szCs w:val="24"/>
        </w:rPr>
        <w:t xml:space="preserve"> </w:t>
      </w:r>
      <w:r w:rsidR="003E6855" w:rsidRPr="00413A7B">
        <w:rPr>
          <w:rFonts w:ascii="Arial" w:hAnsi="Arial" w:cs="Arial"/>
          <w:sz w:val="24"/>
          <w:szCs w:val="24"/>
        </w:rPr>
        <w:t>(Snow</w:t>
      </w:r>
      <w:r w:rsidR="00550EAA" w:rsidRPr="00413A7B">
        <w:rPr>
          <w:rFonts w:ascii="Arial" w:hAnsi="Arial" w:cs="Arial"/>
          <w:sz w:val="24"/>
          <w:szCs w:val="24"/>
        </w:rPr>
        <w:t>don</w:t>
      </w:r>
      <w:r w:rsidR="00B141E3" w:rsidRPr="00413A7B">
        <w:rPr>
          <w:rFonts w:ascii="Arial" w:hAnsi="Arial" w:cs="Arial"/>
          <w:sz w:val="24"/>
          <w:szCs w:val="24"/>
        </w:rPr>
        <w:t>, D.A</w:t>
      </w:r>
      <w:r w:rsidR="00ED5586" w:rsidRPr="00413A7B">
        <w:rPr>
          <w:rFonts w:ascii="Arial" w:hAnsi="Arial" w:cs="Arial"/>
          <w:sz w:val="24"/>
          <w:szCs w:val="24"/>
        </w:rPr>
        <w:t>.</w:t>
      </w:r>
      <w:r w:rsidR="00222396" w:rsidRPr="00413A7B">
        <w:rPr>
          <w:rFonts w:ascii="Arial" w:hAnsi="Arial" w:cs="Arial"/>
          <w:sz w:val="24"/>
          <w:szCs w:val="24"/>
        </w:rPr>
        <w:t>,</w:t>
      </w:r>
      <w:r w:rsidR="00360A86" w:rsidRPr="00413A7B">
        <w:rPr>
          <w:rFonts w:ascii="Arial" w:hAnsi="Arial" w:cs="Arial"/>
          <w:sz w:val="24"/>
          <w:szCs w:val="24"/>
        </w:rPr>
        <w:t xml:space="preserve"> et al</w:t>
      </w:r>
      <w:r w:rsidR="00222396" w:rsidRPr="00413A7B">
        <w:rPr>
          <w:rFonts w:ascii="Arial" w:hAnsi="Arial" w:cs="Arial"/>
          <w:sz w:val="24"/>
          <w:szCs w:val="24"/>
        </w:rPr>
        <w:t xml:space="preserve"> 2022).</w:t>
      </w:r>
    </w:p>
    <w:p w14:paraId="72EF3EA5" w14:textId="6C7010E0" w:rsidR="004A37D4" w:rsidRDefault="000A2E97" w:rsidP="00975733">
      <w:pPr>
        <w:spacing w:line="360" w:lineRule="auto"/>
        <w:rPr>
          <w:rFonts w:ascii="Arial" w:eastAsia="Times New Roman" w:hAnsi="Arial" w:cs="Arial"/>
          <w:kern w:val="0"/>
          <w:sz w:val="24"/>
          <w:szCs w:val="24"/>
          <w:lang w:eastAsia="en-GB"/>
          <w14:ligatures w14:val="none"/>
        </w:rPr>
      </w:pPr>
      <w:r w:rsidRPr="000A2E97">
        <w:rPr>
          <w:rFonts w:ascii="Arial" w:eastAsia="Times New Roman" w:hAnsi="Arial" w:cs="Arial"/>
          <w:kern w:val="0"/>
          <w:sz w:val="24"/>
          <w:szCs w:val="24"/>
          <w:lang w:eastAsia="en-GB"/>
          <w14:ligatures w14:val="none"/>
        </w:rPr>
        <w:t xml:space="preserve">Professional standards form the foundation of person-centred care, offering a clear framework of values, behaviours, and competencies. </w:t>
      </w:r>
      <w:r>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Although TAPs are not registered professionals, they are still required to work to the highest standards by following the HCSW Code of Conduct and the Code of Practice for Health Care Support Workers in Wales, alongside all relevant PTHB policies and procedures.</w:t>
      </w:r>
      <w:r w:rsidR="005563AA">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A TAP is expected to uphold strong professional values</w:t>
      </w:r>
      <w:r w:rsidR="005563AA">
        <w:rPr>
          <w:rFonts w:ascii="Arial" w:eastAsia="Times New Roman" w:hAnsi="Arial" w:cs="Arial"/>
          <w:kern w:val="0"/>
          <w:sz w:val="24"/>
          <w:szCs w:val="24"/>
          <w:lang w:eastAsia="en-GB"/>
          <w14:ligatures w14:val="none"/>
        </w:rPr>
        <w:t xml:space="preserve"> by </w:t>
      </w:r>
      <w:r w:rsidRPr="000A2E97">
        <w:rPr>
          <w:rFonts w:ascii="Arial" w:eastAsia="Times New Roman" w:hAnsi="Arial" w:cs="Arial"/>
          <w:kern w:val="0"/>
          <w:sz w:val="24"/>
          <w:szCs w:val="24"/>
          <w:lang w:eastAsia="en-GB"/>
          <w14:ligatures w14:val="none"/>
        </w:rPr>
        <w:t>taking responsibility for their actions, promoting dignity and privacy, and protecting the rights of every service user and carer.</w:t>
      </w:r>
      <w:r w:rsidR="000C3C1C">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They are key members of the multidisciplinary team, contributing to safe, high-quality care through open, honest, and respectful communication.</w:t>
      </w:r>
      <w:r w:rsidR="000C3C1C">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Confidentiality is essential, and personal information must always be handled in line with policy and legislation.</w:t>
      </w:r>
      <w:r w:rsidR="007004F5">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 xml:space="preserve">Continuous development is also a central part of the role. TAPs are encouraged to seek out learning opportunities to maintain their skills and enhance the care they provide. </w:t>
      </w:r>
      <w:r w:rsidR="001E5E22">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This includes completing mandatory training, participating in in-service sessions, and attending any additional courses relevant to their practice.</w:t>
      </w:r>
      <w:r w:rsidR="001E5E22">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Monthly in-service training within the Community Therapy team</w:t>
      </w:r>
      <w:r w:rsidR="001E5E22">
        <w:rPr>
          <w:rFonts w:ascii="Arial" w:eastAsia="Times New Roman" w:hAnsi="Arial" w:cs="Arial"/>
          <w:kern w:val="0"/>
          <w:sz w:val="24"/>
          <w:szCs w:val="24"/>
          <w:lang w:eastAsia="en-GB"/>
          <w14:ligatures w14:val="none"/>
        </w:rPr>
        <w:t xml:space="preserve"> </w:t>
      </w:r>
      <w:r w:rsidR="00DF022B">
        <w:rPr>
          <w:rFonts w:ascii="Arial" w:eastAsia="Times New Roman" w:hAnsi="Arial" w:cs="Arial"/>
          <w:kern w:val="0"/>
          <w:sz w:val="24"/>
          <w:szCs w:val="24"/>
          <w:lang w:eastAsia="en-GB"/>
          <w14:ligatures w14:val="none"/>
        </w:rPr>
        <w:t>is</w:t>
      </w:r>
      <w:r w:rsidR="00234AFA">
        <w:rPr>
          <w:rFonts w:ascii="Arial" w:eastAsia="Times New Roman" w:hAnsi="Arial" w:cs="Arial"/>
          <w:kern w:val="0"/>
          <w:sz w:val="24"/>
          <w:szCs w:val="24"/>
          <w:lang w:eastAsia="en-GB"/>
          <w14:ligatures w14:val="none"/>
        </w:rPr>
        <w:t xml:space="preserve"> </w:t>
      </w:r>
      <w:r w:rsidRPr="000A2E97">
        <w:rPr>
          <w:rFonts w:ascii="Arial" w:eastAsia="Times New Roman" w:hAnsi="Arial" w:cs="Arial"/>
          <w:kern w:val="0"/>
          <w:sz w:val="24"/>
          <w:szCs w:val="24"/>
          <w:lang w:eastAsia="en-GB"/>
          <w14:ligatures w14:val="none"/>
        </w:rPr>
        <w:t>usually held online via Teams</w:t>
      </w:r>
      <w:r w:rsidR="00234AFA">
        <w:rPr>
          <w:rFonts w:ascii="Arial" w:eastAsia="Times New Roman" w:hAnsi="Arial" w:cs="Arial"/>
          <w:kern w:val="0"/>
          <w:sz w:val="24"/>
          <w:szCs w:val="24"/>
          <w:lang w:eastAsia="en-GB"/>
          <w14:ligatures w14:val="none"/>
        </w:rPr>
        <w:t xml:space="preserve">.  These training sessions </w:t>
      </w:r>
      <w:r w:rsidRPr="000A2E97">
        <w:rPr>
          <w:rFonts w:ascii="Arial" w:eastAsia="Times New Roman" w:hAnsi="Arial" w:cs="Arial"/>
          <w:kern w:val="0"/>
          <w:sz w:val="24"/>
          <w:szCs w:val="24"/>
          <w:lang w:eastAsia="en-GB"/>
          <w14:ligatures w14:val="none"/>
        </w:rPr>
        <w:t>provide an excellent opportunity to expand knowledge of different conditions, services, and best practices.</w:t>
      </w:r>
      <w:r w:rsidR="009C3CF8">
        <w:rPr>
          <w:rFonts w:ascii="Arial" w:eastAsia="Times New Roman" w:hAnsi="Arial" w:cs="Arial"/>
          <w:kern w:val="0"/>
          <w:sz w:val="24"/>
          <w:szCs w:val="24"/>
          <w:lang w:eastAsia="en-GB"/>
          <w14:ligatures w14:val="none"/>
        </w:rPr>
        <w:t xml:space="preserve">  </w:t>
      </w:r>
      <w:r w:rsidR="009752E4" w:rsidRPr="00413A7B">
        <w:rPr>
          <w:rFonts w:ascii="Arial" w:eastAsia="Times New Roman" w:hAnsi="Arial" w:cs="Arial"/>
          <w:kern w:val="0"/>
          <w:sz w:val="24"/>
          <w:szCs w:val="24"/>
          <w:lang w:eastAsia="en-GB"/>
          <w14:ligatures w14:val="none"/>
        </w:rPr>
        <w:t xml:space="preserve">Other professional values the TAP must uphold include promoting equality and treating every individual fairly, respectfully, and without discrimination or bias. </w:t>
      </w:r>
      <w:r w:rsidR="0071161F" w:rsidRPr="00413A7B">
        <w:rPr>
          <w:rFonts w:ascii="Arial" w:eastAsia="Times New Roman" w:hAnsi="Arial" w:cs="Arial"/>
          <w:kern w:val="0"/>
          <w:sz w:val="24"/>
          <w:szCs w:val="24"/>
          <w:lang w:eastAsia="en-GB"/>
          <w14:ligatures w14:val="none"/>
        </w:rPr>
        <w:t>(</w:t>
      </w:r>
      <w:r w:rsidR="007A4D20" w:rsidRPr="00413A7B">
        <w:rPr>
          <w:rFonts w:ascii="Arial" w:eastAsia="Times New Roman" w:hAnsi="Arial" w:cs="Arial"/>
          <w:kern w:val="0"/>
          <w:sz w:val="24"/>
          <w:szCs w:val="24"/>
          <w:lang w:eastAsia="en-GB"/>
          <w14:ligatures w14:val="none"/>
        </w:rPr>
        <w:t>Healthcare Inspectorate Wales</w:t>
      </w:r>
      <w:r w:rsidR="0071161F" w:rsidRPr="00413A7B">
        <w:rPr>
          <w:rFonts w:ascii="Arial" w:eastAsia="Times New Roman" w:hAnsi="Arial" w:cs="Arial"/>
          <w:kern w:val="0"/>
          <w:sz w:val="24"/>
          <w:szCs w:val="24"/>
          <w:lang w:eastAsia="en-GB"/>
          <w14:ligatures w14:val="none"/>
        </w:rPr>
        <w:t>, 2025)</w:t>
      </w:r>
      <w:r w:rsidR="00AC294C" w:rsidRPr="00413A7B">
        <w:rPr>
          <w:rFonts w:ascii="Arial" w:eastAsia="Times New Roman" w:hAnsi="Arial" w:cs="Arial"/>
          <w:kern w:val="0"/>
          <w:sz w:val="24"/>
          <w:szCs w:val="24"/>
          <w:lang w:eastAsia="en-GB"/>
          <w14:ligatures w14:val="none"/>
        </w:rPr>
        <w:t>.</w:t>
      </w:r>
      <w:r w:rsidR="00AD0E76" w:rsidRPr="00413A7B">
        <w:rPr>
          <w:rFonts w:ascii="Arial" w:eastAsia="Times New Roman" w:hAnsi="Arial" w:cs="Arial"/>
          <w:kern w:val="0"/>
          <w:sz w:val="24"/>
          <w:szCs w:val="24"/>
          <w:lang w:eastAsia="en-GB"/>
          <w14:ligatures w14:val="none"/>
        </w:rPr>
        <w:t xml:space="preserve">  </w:t>
      </w:r>
    </w:p>
    <w:p w14:paraId="6491A992" w14:textId="2F1BEEB6" w:rsidR="00205B6B" w:rsidRPr="00413A7B" w:rsidRDefault="00126899" w:rsidP="00975733">
      <w:pPr>
        <w:spacing w:line="360" w:lineRule="auto"/>
        <w:rPr>
          <w:rFonts w:ascii="Arial" w:eastAsia="Times New Roman" w:hAnsi="Arial" w:cs="Arial"/>
          <w:kern w:val="0"/>
          <w:sz w:val="24"/>
          <w:szCs w:val="24"/>
          <w:lang w:eastAsia="en-GB"/>
          <w14:ligatures w14:val="none"/>
        </w:rPr>
      </w:pPr>
      <w:r w:rsidRPr="00413A7B">
        <w:rPr>
          <w:rFonts w:ascii="Arial" w:eastAsia="Times New Roman" w:hAnsi="Arial" w:cs="Arial"/>
          <w:kern w:val="0"/>
          <w:sz w:val="24"/>
          <w:szCs w:val="24"/>
          <w:lang w:eastAsia="en-GB"/>
          <w14:ligatures w14:val="none"/>
        </w:rPr>
        <w:t>All policies and procedures are found on the Powys Teaching Health Board intranet</w:t>
      </w:r>
      <w:r w:rsidR="00866281">
        <w:rPr>
          <w:rFonts w:ascii="Arial" w:eastAsia="Times New Roman" w:hAnsi="Arial" w:cs="Arial"/>
          <w:kern w:val="0"/>
          <w:sz w:val="24"/>
          <w:szCs w:val="24"/>
          <w:lang w:eastAsia="en-GB"/>
          <w14:ligatures w14:val="none"/>
        </w:rPr>
        <w:t>, and o</w:t>
      </w:r>
      <w:r w:rsidRPr="00413A7B">
        <w:rPr>
          <w:rFonts w:ascii="Arial" w:eastAsia="Times New Roman" w:hAnsi="Arial" w:cs="Arial"/>
          <w:kern w:val="0"/>
          <w:sz w:val="24"/>
          <w:szCs w:val="24"/>
          <w:lang w:eastAsia="en-GB"/>
          <w14:ligatures w14:val="none"/>
        </w:rPr>
        <w:t>ne of the</w:t>
      </w:r>
      <w:r w:rsidR="00AD0E76" w:rsidRPr="00413A7B">
        <w:rPr>
          <w:rFonts w:ascii="Arial" w:eastAsia="Times New Roman" w:hAnsi="Arial" w:cs="Arial"/>
          <w:kern w:val="0"/>
          <w:sz w:val="24"/>
          <w:szCs w:val="24"/>
          <w:lang w:eastAsia="en-GB"/>
          <w14:ligatures w14:val="none"/>
        </w:rPr>
        <w:t xml:space="preserve"> many</w:t>
      </w:r>
      <w:r w:rsidRPr="00413A7B">
        <w:rPr>
          <w:rFonts w:ascii="Arial" w:eastAsia="Times New Roman" w:hAnsi="Arial" w:cs="Arial"/>
          <w:kern w:val="0"/>
          <w:sz w:val="24"/>
          <w:szCs w:val="24"/>
          <w:lang w:eastAsia="en-GB"/>
          <w14:ligatures w14:val="none"/>
        </w:rPr>
        <w:t xml:space="preserve"> policies and procedures that an ATP needs to adhere to is the Standard Infection Prevention and Control Precautions (SICP</w:t>
      </w:r>
      <w:r w:rsidR="00205B6B" w:rsidRPr="00413A7B">
        <w:rPr>
          <w:rFonts w:ascii="Arial" w:eastAsia="Times New Roman" w:hAnsi="Arial" w:cs="Arial"/>
          <w:kern w:val="0"/>
          <w:sz w:val="24"/>
          <w:szCs w:val="24"/>
          <w:lang w:eastAsia="en-GB"/>
          <w14:ligatures w14:val="none"/>
        </w:rPr>
        <w:t>s</w:t>
      </w:r>
      <w:r w:rsidRPr="00413A7B">
        <w:rPr>
          <w:rFonts w:ascii="Arial" w:eastAsia="Times New Roman" w:hAnsi="Arial" w:cs="Arial"/>
          <w:kern w:val="0"/>
          <w:sz w:val="24"/>
          <w:szCs w:val="24"/>
          <w:lang w:eastAsia="en-GB"/>
          <w14:ligatures w14:val="none"/>
        </w:rPr>
        <w:t xml:space="preserve">) Policy. </w:t>
      </w:r>
      <w:r w:rsidR="00AD0E76" w:rsidRPr="00413A7B">
        <w:rPr>
          <w:rFonts w:ascii="Arial" w:eastAsia="Times New Roman" w:hAnsi="Arial" w:cs="Arial"/>
          <w:kern w:val="0"/>
          <w:sz w:val="24"/>
          <w:szCs w:val="24"/>
          <w:lang w:eastAsia="en-GB"/>
          <w14:ligatures w14:val="none"/>
        </w:rPr>
        <w:t xml:space="preserve"> </w:t>
      </w:r>
      <w:r w:rsidRPr="00413A7B">
        <w:rPr>
          <w:rFonts w:ascii="Arial" w:eastAsia="Times New Roman" w:hAnsi="Arial" w:cs="Arial"/>
          <w:kern w:val="0"/>
          <w:sz w:val="24"/>
          <w:szCs w:val="24"/>
          <w:lang w:eastAsia="en-GB"/>
          <w14:ligatures w14:val="none"/>
        </w:rPr>
        <w:t xml:space="preserve">This policy includes the basic safety measures that all staff must follow, in every care setting, always. </w:t>
      </w:r>
      <w:r w:rsidR="00AD0E76" w:rsidRPr="00413A7B">
        <w:rPr>
          <w:rFonts w:ascii="Arial" w:eastAsia="Times New Roman" w:hAnsi="Arial" w:cs="Arial"/>
          <w:kern w:val="0"/>
          <w:sz w:val="24"/>
          <w:szCs w:val="24"/>
          <w:lang w:eastAsia="en-GB"/>
          <w14:ligatures w14:val="none"/>
        </w:rPr>
        <w:t xml:space="preserve"> </w:t>
      </w:r>
      <w:r w:rsidRPr="00413A7B">
        <w:rPr>
          <w:rFonts w:ascii="Arial" w:eastAsia="Times New Roman" w:hAnsi="Arial" w:cs="Arial"/>
          <w:kern w:val="0"/>
          <w:sz w:val="24"/>
          <w:szCs w:val="24"/>
          <w:lang w:eastAsia="en-GB"/>
          <w14:ligatures w14:val="none"/>
        </w:rPr>
        <w:t xml:space="preserve">These precautions protect </w:t>
      </w:r>
      <w:r w:rsidR="00AD0E76" w:rsidRPr="00413A7B">
        <w:rPr>
          <w:rFonts w:ascii="Arial" w:eastAsia="Times New Roman" w:hAnsi="Arial" w:cs="Arial"/>
          <w:kern w:val="0"/>
          <w:sz w:val="24"/>
          <w:szCs w:val="24"/>
          <w:lang w:eastAsia="en-GB"/>
          <w14:ligatures w14:val="none"/>
        </w:rPr>
        <w:t xml:space="preserve">staff, </w:t>
      </w:r>
      <w:r w:rsidRPr="00413A7B">
        <w:rPr>
          <w:rFonts w:ascii="Arial" w:eastAsia="Times New Roman" w:hAnsi="Arial" w:cs="Arial"/>
          <w:kern w:val="0"/>
          <w:sz w:val="24"/>
          <w:szCs w:val="24"/>
          <w:lang w:eastAsia="en-GB"/>
          <w14:ligatures w14:val="none"/>
        </w:rPr>
        <w:t>patients</w:t>
      </w:r>
      <w:r w:rsidR="00AD0E76" w:rsidRPr="00413A7B">
        <w:rPr>
          <w:rFonts w:ascii="Arial" w:eastAsia="Times New Roman" w:hAnsi="Arial" w:cs="Arial"/>
          <w:kern w:val="0"/>
          <w:sz w:val="24"/>
          <w:szCs w:val="24"/>
          <w:lang w:eastAsia="en-GB"/>
          <w14:ligatures w14:val="none"/>
        </w:rPr>
        <w:t xml:space="preserve">, </w:t>
      </w:r>
      <w:r w:rsidRPr="00413A7B">
        <w:rPr>
          <w:rFonts w:ascii="Arial" w:eastAsia="Times New Roman" w:hAnsi="Arial" w:cs="Arial"/>
          <w:kern w:val="0"/>
          <w:sz w:val="24"/>
          <w:szCs w:val="24"/>
          <w:lang w:eastAsia="en-GB"/>
          <w14:ligatures w14:val="none"/>
        </w:rPr>
        <w:t xml:space="preserve">and </w:t>
      </w:r>
      <w:r w:rsidR="00AD0E76" w:rsidRPr="00413A7B">
        <w:rPr>
          <w:rFonts w:ascii="Arial" w:eastAsia="Times New Roman" w:hAnsi="Arial" w:cs="Arial"/>
          <w:kern w:val="0"/>
          <w:sz w:val="24"/>
          <w:szCs w:val="24"/>
          <w:lang w:eastAsia="en-GB"/>
          <w14:ligatures w14:val="none"/>
        </w:rPr>
        <w:t>their friends and famil</w:t>
      </w:r>
      <w:r w:rsidR="00835E23" w:rsidRPr="00413A7B">
        <w:rPr>
          <w:rFonts w:ascii="Arial" w:eastAsia="Times New Roman" w:hAnsi="Arial" w:cs="Arial"/>
          <w:kern w:val="0"/>
          <w:sz w:val="24"/>
          <w:szCs w:val="24"/>
          <w:lang w:eastAsia="en-GB"/>
          <w14:ligatures w14:val="none"/>
        </w:rPr>
        <w:t>ies fr</w:t>
      </w:r>
      <w:r w:rsidRPr="00413A7B">
        <w:rPr>
          <w:rFonts w:ascii="Arial" w:eastAsia="Times New Roman" w:hAnsi="Arial" w:cs="Arial"/>
          <w:kern w:val="0"/>
          <w:sz w:val="24"/>
          <w:szCs w:val="24"/>
          <w:lang w:eastAsia="en-GB"/>
          <w14:ligatures w14:val="none"/>
        </w:rPr>
        <w:t>om the spread of infection</w:t>
      </w:r>
      <w:r w:rsidR="008F1A16" w:rsidRPr="00413A7B">
        <w:rPr>
          <w:rFonts w:ascii="Arial" w:eastAsia="Times New Roman" w:hAnsi="Arial" w:cs="Arial"/>
          <w:kern w:val="0"/>
          <w:sz w:val="24"/>
          <w:szCs w:val="24"/>
          <w:lang w:eastAsia="en-GB"/>
          <w14:ligatures w14:val="none"/>
        </w:rPr>
        <w:t>,</w:t>
      </w:r>
      <w:r w:rsidRPr="00413A7B">
        <w:rPr>
          <w:rFonts w:ascii="Arial" w:eastAsia="Times New Roman" w:hAnsi="Arial" w:cs="Arial"/>
          <w:kern w:val="0"/>
          <w:sz w:val="24"/>
          <w:szCs w:val="24"/>
          <w:lang w:eastAsia="en-GB"/>
          <w14:ligatures w14:val="none"/>
        </w:rPr>
        <w:t xml:space="preserve"> whether an infection is known to be present</w:t>
      </w:r>
      <w:r w:rsidR="004A37D4">
        <w:rPr>
          <w:rFonts w:ascii="Arial" w:eastAsia="Times New Roman" w:hAnsi="Arial" w:cs="Arial"/>
          <w:kern w:val="0"/>
          <w:sz w:val="24"/>
          <w:szCs w:val="24"/>
          <w:lang w:eastAsia="en-GB"/>
          <w14:ligatures w14:val="none"/>
        </w:rPr>
        <w:t xml:space="preserve">.  </w:t>
      </w:r>
      <w:r w:rsidR="00D27C9E" w:rsidRPr="00413A7B">
        <w:rPr>
          <w:rFonts w:ascii="Arial" w:eastAsia="Times New Roman" w:hAnsi="Arial" w:cs="Arial"/>
          <w:kern w:val="0"/>
          <w:sz w:val="24"/>
          <w:szCs w:val="24"/>
          <w:lang w:eastAsia="en-GB"/>
          <w14:ligatures w14:val="none"/>
        </w:rPr>
        <w:t>Thoroughly washing your hands eliminates dirt, viruses, and bacteria, helping to prevent them from transferring to people or objects and reducing the risk of illnesses such as food poisoning, flu, and diarrhoea</w:t>
      </w:r>
      <w:r w:rsidR="00610E07" w:rsidRPr="00413A7B">
        <w:rPr>
          <w:rFonts w:ascii="Arial" w:eastAsia="Times New Roman" w:hAnsi="Arial" w:cs="Arial"/>
          <w:kern w:val="0"/>
          <w:sz w:val="24"/>
          <w:szCs w:val="24"/>
          <w:lang w:eastAsia="en-GB"/>
          <w14:ligatures w14:val="none"/>
        </w:rPr>
        <w:t xml:space="preserve"> (NHS</w:t>
      </w:r>
      <w:r w:rsidR="000D3A06" w:rsidRPr="00413A7B">
        <w:rPr>
          <w:rFonts w:ascii="Arial" w:eastAsia="Times New Roman" w:hAnsi="Arial" w:cs="Arial"/>
          <w:kern w:val="0"/>
          <w:sz w:val="24"/>
          <w:szCs w:val="24"/>
          <w:lang w:eastAsia="en-GB"/>
          <w14:ligatures w14:val="none"/>
        </w:rPr>
        <w:t>, 2023).</w:t>
      </w:r>
      <w:r w:rsidR="008D7C91" w:rsidRPr="00413A7B">
        <w:rPr>
          <w:rFonts w:ascii="Arial" w:eastAsia="Times New Roman" w:hAnsi="Arial" w:cs="Arial"/>
          <w:kern w:val="0"/>
          <w:sz w:val="24"/>
          <w:szCs w:val="24"/>
          <w:lang w:eastAsia="en-GB"/>
          <w14:ligatures w14:val="none"/>
        </w:rPr>
        <w:t xml:space="preserve"> </w:t>
      </w:r>
    </w:p>
    <w:p w14:paraId="53597996" w14:textId="4CA18E46" w:rsidR="00A97F5E" w:rsidRPr="00413A7B" w:rsidRDefault="009C25EF" w:rsidP="00975733">
      <w:pPr>
        <w:spacing w:line="360" w:lineRule="auto"/>
        <w:rPr>
          <w:rFonts w:ascii="Arial" w:eastAsia="Times New Roman" w:hAnsi="Arial" w:cs="Arial"/>
          <w:kern w:val="0"/>
          <w:sz w:val="24"/>
          <w:szCs w:val="24"/>
          <w:lang w:eastAsia="en-GB"/>
          <w14:ligatures w14:val="none"/>
        </w:rPr>
      </w:pPr>
      <w:r w:rsidRPr="00413A7B">
        <w:rPr>
          <w:rFonts w:ascii="Arial" w:hAnsi="Arial" w:cs="Arial"/>
          <w:sz w:val="24"/>
          <w:szCs w:val="24"/>
        </w:rPr>
        <w:t>Accountability underpins safe, effective and person-centred care</w:t>
      </w:r>
      <w:r w:rsidR="00835E23" w:rsidRPr="00413A7B">
        <w:rPr>
          <w:rFonts w:ascii="Arial" w:hAnsi="Arial" w:cs="Arial"/>
          <w:sz w:val="24"/>
          <w:szCs w:val="24"/>
        </w:rPr>
        <w:t xml:space="preserve">.  </w:t>
      </w:r>
      <w:r w:rsidRPr="00413A7B">
        <w:rPr>
          <w:rFonts w:ascii="Arial" w:hAnsi="Arial" w:cs="Arial"/>
          <w:sz w:val="24"/>
          <w:szCs w:val="24"/>
        </w:rPr>
        <w:t xml:space="preserve">The </w:t>
      </w:r>
      <w:r w:rsidR="004D006B" w:rsidRPr="00413A7B">
        <w:rPr>
          <w:rFonts w:ascii="Arial" w:hAnsi="Arial" w:cs="Arial"/>
          <w:sz w:val="24"/>
          <w:szCs w:val="24"/>
        </w:rPr>
        <w:t>TAP</w:t>
      </w:r>
      <w:r w:rsidRPr="00413A7B">
        <w:rPr>
          <w:rFonts w:ascii="Arial" w:hAnsi="Arial" w:cs="Arial"/>
          <w:sz w:val="24"/>
          <w:szCs w:val="24"/>
        </w:rPr>
        <w:t xml:space="preserve"> is accountable to the supervising therapist and to PTHB policies and procedures.</w:t>
      </w:r>
      <w:r w:rsidR="00835E23" w:rsidRPr="00413A7B">
        <w:rPr>
          <w:rFonts w:ascii="Arial" w:hAnsi="Arial" w:cs="Arial"/>
          <w:sz w:val="24"/>
          <w:szCs w:val="24"/>
        </w:rPr>
        <w:t xml:space="preserve">  </w:t>
      </w:r>
      <w:r w:rsidRPr="00413A7B">
        <w:rPr>
          <w:rFonts w:ascii="Arial" w:hAnsi="Arial" w:cs="Arial"/>
          <w:sz w:val="24"/>
          <w:szCs w:val="24"/>
        </w:rPr>
        <w:t xml:space="preserve">The </w:t>
      </w:r>
      <w:r w:rsidR="004D006B" w:rsidRPr="00413A7B">
        <w:rPr>
          <w:rFonts w:ascii="Arial" w:hAnsi="Arial" w:cs="Arial"/>
          <w:sz w:val="24"/>
          <w:szCs w:val="24"/>
        </w:rPr>
        <w:t>TAP</w:t>
      </w:r>
      <w:r w:rsidR="00205B6B" w:rsidRPr="00413A7B">
        <w:rPr>
          <w:rFonts w:ascii="Arial" w:hAnsi="Arial" w:cs="Arial"/>
          <w:sz w:val="24"/>
          <w:szCs w:val="24"/>
        </w:rPr>
        <w:t xml:space="preserve"> is </w:t>
      </w:r>
      <w:r w:rsidRPr="00413A7B">
        <w:rPr>
          <w:rFonts w:ascii="Arial" w:hAnsi="Arial" w:cs="Arial"/>
          <w:sz w:val="24"/>
          <w:szCs w:val="24"/>
        </w:rPr>
        <w:t>responsib</w:t>
      </w:r>
      <w:r w:rsidR="00205B6B" w:rsidRPr="00413A7B">
        <w:rPr>
          <w:rFonts w:ascii="Arial" w:hAnsi="Arial" w:cs="Arial"/>
          <w:sz w:val="24"/>
          <w:szCs w:val="24"/>
        </w:rPr>
        <w:t xml:space="preserve">le for </w:t>
      </w:r>
      <w:r w:rsidRPr="00413A7B">
        <w:rPr>
          <w:rFonts w:ascii="Arial" w:hAnsi="Arial" w:cs="Arial"/>
          <w:sz w:val="24"/>
          <w:szCs w:val="24"/>
        </w:rPr>
        <w:t>maintaining accurate records (written and electronic), using relevant software (</w:t>
      </w:r>
      <w:r w:rsidR="00293BAA">
        <w:rPr>
          <w:rFonts w:ascii="Arial" w:hAnsi="Arial" w:cs="Arial"/>
          <w:sz w:val="24"/>
          <w:szCs w:val="24"/>
        </w:rPr>
        <w:t>Welsh</w:t>
      </w:r>
      <w:r w:rsidR="00D92C8B">
        <w:rPr>
          <w:rFonts w:ascii="Arial" w:hAnsi="Arial" w:cs="Arial"/>
          <w:sz w:val="24"/>
          <w:szCs w:val="24"/>
        </w:rPr>
        <w:t xml:space="preserve"> Patient Administration System</w:t>
      </w:r>
      <w:r w:rsidRPr="00413A7B">
        <w:rPr>
          <w:rFonts w:ascii="Arial" w:hAnsi="Arial" w:cs="Arial"/>
          <w:sz w:val="24"/>
          <w:szCs w:val="24"/>
        </w:rPr>
        <w:t>, W</w:t>
      </w:r>
      <w:r w:rsidR="00205B6B" w:rsidRPr="00413A7B">
        <w:rPr>
          <w:rFonts w:ascii="Arial" w:hAnsi="Arial" w:cs="Arial"/>
          <w:sz w:val="24"/>
          <w:szCs w:val="24"/>
        </w:rPr>
        <w:t xml:space="preserve">elsh </w:t>
      </w:r>
      <w:r w:rsidRPr="00413A7B">
        <w:rPr>
          <w:rFonts w:ascii="Arial" w:hAnsi="Arial" w:cs="Arial"/>
          <w:sz w:val="24"/>
          <w:szCs w:val="24"/>
        </w:rPr>
        <w:t>C</w:t>
      </w:r>
      <w:r w:rsidR="00205B6B" w:rsidRPr="00413A7B">
        <w:rPr>
          <w:rFonts w:ascii="Arial" w:hAnsi="Arial" w:cs="Arial"/>
          <w:sz w:val="24"/>
          <w:szCs w:val="24"/>
        </w:rPr>
        <w:t xml:space="preserve">ommunity </w:t>
      </w:r>
      <w:r w:rsidRPr="00413A7B">
        <w:rPr>
          <w:rFonts w:ascii="Arial" w:hAnsi="Arial" w:cs="Arial"/>
          <w:sz w:val="24"/>
          <w:szCs w:val="24"/>
        </w:rPr>
        <w:t>C</w:t>
      </w:r>
      <w:r w:rsidR="00205B6B" w:rsidRPr="00413A7B">
        <w:rPr>
          <w:rFonts w:ascii="Arial" w:hAnsi="Arial" w:cs="Arial"/>
          <w:sz w:val="24"/>
          <w:szCs w:val="24"/>
        </w:rPr>
        <w:t xml:space="preserve">are </w:t>
      </w:r>
      <w:r w:rsidRPr="00413A7B">
        <w:rPr>
          <w:rFonts w:ascii="Arial" w:hAnsi="Arial" w:cs="Arial"/>
          <w:sz w:val="24"/>
          <w:szCs w:val="24"/>
        </w:rPr>
        <w:t>I</w:t>
      </w:r>
      <w:r w:rsidR="00205B6B" w:rsidRPr="00413A7B">
        <w:rPr>
          <w:rFonts w:ascii="Arial" w:hAnsi="Arial" w:cs="Arial"/>
          <w:sz w:val="24"/>
          <w:szCs w:val="24"/>
        </w:rPr>
        <w:t xml:space="preserve">nformation </w:t>
      </w:r>
      <w:r w:rsidRPr="00413A7B">
        <w:rPr>
          <w:rFonts w:ascii="Arial" w:hAnsi="Arial" w:cs="Arial"/>
          <w:sz w:val="24"/>
          <w:szCs w:val="24"/>
        </w:rPr>
        <w:t>S</w:t>
      </w:r>
      <w:r w:rsidR="00205B6B" w:rsidRPr="00413A7B">
        <w:rPr>
          <w:rFonts w:ascii="Arial" w:hAnsi="Arial" w:cs="Arial"/>
          <w:sz w:val="24"/>
          <w:szCs w:val="24"/>
        </w:rPr>
        <w:t>ystem</w:t>
      </w:r>
      <w:r w:rsidRPr="00413A7B">
        <w:rPr>
          <w:rFonts w:ascii="Arial" w:hAnsi="Arial" w:cs="Arial"/>
          <w:sz w:val="24"/>
          <w:szCs w:val="24"/>
        </w:rPr>
        <w:t>,</w:t>
      </w:r>
      <w:r w:rsidR="00C23B63">
        <w:rPr>
          <w:rFonts w:ascii="Arial" w:hAnsi="Arial" w:cs="Arial"/>
          <w:sz w:val="24"/>
          <w:szCs w:val="24"/>
        </w:rPr>
        <w:t xml:space="preserve"> Welsh Nursing Care Record</w:t>
      </w:r>
      <w:r w:rsidR="00707549">
        <w:rPr>
          <w:rFonts w:ascii="Arial" w:hAnsi="Arial" w:cs="Arial"/>
          <w:sz w:val="24"/>
          <w:szCs w:val="24"/>
        </w:rPr>
        <w:t>,</w:t>
      </w:r>
      <w:r w:rsidRPr="00413A7B">
        <w:rPr>
          <w:rFonts w:ascii="Arial" w:hAnsi="Arial" w:cs="Arial"/>
          <w:sz w:val="24"/>
          <w:szCs w:val="24"/>
        </w:rPr>
        <w:t xml:space="preserve"> E</w:t>
      </w:r>
      <w:r w:rsidR="00205B6B" w:rsidRPr="00413A7B">
        <w:rPr>
          <w:rFonts w:ascii="Arial" w:hAnsi="Arial" w:cs="Arial"/>
          <w:sz w:val="24"/>
          <w:szCs w:val="24"/>
        </w:rPr>
        <w:t xml:space="preserve">lectronic </w:t>
      </w:r>
      <w:r w:rsidRPr="00413A7B">
        <w:rPr>
          <w:rFonts w:ascii="Arial" w:hAnsi="Arial" w:cs="Arial"/>
          <w:sz w:val="24"/>
          <w:szCs w:val="24"/>
        </w:rPr>
        <w:t>S</w:t>
      </w:r>
      <w:r w:rsidR="00205B6B" w:rsidRPr="00413A7B">
        <w:rPr>
          <w:rFonts w:ascii="Arial" w:hAnsi="Arial" w:cs="Arial"/>
          <w:sz w:val="24"/>
          <w:szCs w:val="24"/>
        </w:rPr>
        <w:t xml:space="preserve">taff </w:t>
      </w:r>
      <w:r w:rsidRPr="00413A7B">
        <w:rPr>
          <w:rFonts w:ascii="Arial" w:hAnsi="Arial" w:cs="Arial"/>
          <w:sz w:val="24"/>
          <w:szCs w:val="24"/>
        </w:rPr>
        <w:t>R</w:t>
      </w:r>
      <w:r w:rsidR="00205B6B" w:rsidRPr="00413A7B">
        <w:rPr>
          <w:rFonts w:ascii="Arial" w:hAnsi="Arial" w:cs="Arial"/>
          <w:sz w:val="24"/>
          <w:szCs w:val="24"/>
        </w:rPr>
        <w:t>ecord</w:t>
      </w:r>
      <w:r w:rsidR="00835E23" w:rsidRPr="00413A7B">
        <w:rPr>
          <w:rFonts w:ascii="Arial" w:hAnsi="Arial" w:cs="Arial"/>
          <w:sz w:val="24"/>
          <w:szCs w:val="24"/>
        </w:rPr>
        <w:t xml:space="preserve"> and </w:t>
      </w:r>
      <w:r w:rsidRPr="00413A7B">
        <w:rPr>
          <w:rFonts w:ascii="Arial" w:hAnsi="Arial" w:cs="Arial"/>
          <w:sz w:val="24"/>
          <w:szCs w:val="24"/>
        </w:rPr>
        <w:t>Datix), participating in audits and surveys, contributing to incident reporting and risk management, and escalating safeguarding concerns.</w:t>
      </w:r>
      <w:r w:rsidR="00205B6B" w:rsidRPr="00413A7B">
        <w:rPr>
          <w:rFonts w:ascii="Arial" w:eastAsia="Times New Roman" w:hAnsi="Arial" w:cs="Arial"/>
          <w:kern w:val="0"/>
          <w:sz w:val="24"/>
          <w:szCs w:val="24"/>
          <w:lang w:eastAsia="en-GB"/>
          <w14:ligatures w14:val="none"/>
        </w:rPr>
        <w:t xml:space="preserve"> </w:t>
      </w:r>
      <w:r w:rsidR="00835E23" w:rsidRPr="00413A7B">
        <w:rPr>
          <w:rFonts w:ascii="Arial" w:eastAsia="Times New Roman" w:hAnsi="Arial" w:cs="Arial"/>
          <w:kern w:val="0"/>
          <w:sz w:val="24"/>
          <w:szCs w:val="24"/>
          <w:lang w:eastAsia="en-GB"/>
          <w14:ligatures w14:val="none"/>
        </w:rPr>
        <w:t xml:space="preserve"> </w:t>
      </w:r>
      <w:r w:rsidRPr="00413A7B">
        <w:rPr>
          <w:rFonts w:ascii="Arial" w:hAnsi="Arial" w:cs="Arial"/>
          <w:sz w:val="24"/>
          <w:szCs w:val="24"/>
        </w:rPr>
        <w:t xml:space="preserve">The </w:t>
      </w:r>
      <w:r w:rsidR="00C231C2" w:rsidRPr="00413A7B">
        <w:rPr>
          <w:rFonts w:ascii="Arial" w:hAnsi="Arial" w:cs="Arial"/>
          <w:sz w:val="24"/>
          <w:szCs w:val="24"/>
        </w:rPr>
        <w:t>TAP</w:t>
      </w:r>
      <w:r w:rsidRPr="00413A7B">
        <w:rPr>
          <w:rFonts w:ascii="Arial" w:hAnsi="Arial" w:cs="Arial"/>
          <w:sz w:val="24"/>
          <w:szCs w:val="24"/>
        </w:rPr>
        <w:t xml:space="preserve"> must operate within this system of </w:t>
      </w:r>
      <w:r w:rsidR="00533CC6" w:rsidRPr="00413A7B">
        <w:rPr>
          <w:rFonts w:ascii="Arial" w:hAnsi="Arial" w:cs="Arial"/>
          <w:sz w:val="24"/>
          <w:szCs w:val="24"/>
        </w:rPr>
        <w:t xml:space="preserve">Information </w:t>
      </w:r>
      <w:r w:rsidRPr="00413A7B">
        <w:rPr>
          <w:rFonts w:ascii="Arial" w:hAnsi="Arial" w:cs="Arial"/>
          <w:sz w:val="24"/>
          <w:szCs w:val="24"/>
        </w:rPr>
        <w:t>governance.</w:t>
      </w:r>
      <w:r w:rsidR="00835E23" w:rsidRPr="00413A7B">
        <w:rPr>
          <w:rFonts w:ascii="Arial" w:hAnsi="Arial" w:cs="Arial"/>
          <w:sz w:val="24"/>
          <w:szCs w:val="24"/>
        </w:rPr>
        <w:t xml:space="preserve"> </w:t>
      </w:r>
      <w:r w:rsidRPr="00413A7B">
        <w:rPr>
          <w:rFonts w:ascii="Arial" w:hAnsi="Arial" w:cs="Arial"/>
          <w:sz w:val="24"/>
          <w:szCs w:val="24"/>
        </w:rPr>
        <w:t xml:space="preserve"> By documenting care contemporaneously, recognising their limits, escalating when necessary, and participating in audits and feedback processes, the </w:t>
      </w:r>
      <w:r w:rsidR="00C231C2" w:rsidRPr="00413A7B">
        <w:rPr>
          <w:rFonts w:ascii="Arial" w:hAnsi="Arial" w:cs="Arial"/>
          <w:sz w:val="24"/>
          <w:szCs w:val="24"/>
        </w:rPr>
        <w:t>TAP</w:t>
      </w:r>
      <w:r w:rsidRPr="00413A7B">
        <w:rPr>
          <w:rFonts w:ascii="Arial" w:hAnsi="Arial" w:cs="Arial"/>
          <w:sz w:val="24"/>
          <w:szCs w:val="24"/>
        </w:rPr>
        <w:t xml:space="preserve"> contributes to a culture of continuous improvement and </w:t>
      </w:r>
      <w:r w:rsidR="00835E23" w:rsidRPr="00413A7B">
        <w:rPr>
          <w:rFonts w:ascii="Arial" w:hAnsi="Arial" w:cs="Arial"/>
          <w:sz w:val="24"/>
          <w:szCs w:val="24"/>
        </w:rPr>
        <w:t>individual</w:t>
      </w:r>
      <w:r w:rsidRPr="00413A7B">
        <w:rPr>
          <w:rFonts w:ascii="Arial" w:hAnsi="Arial" w:cs="Arial"/>
          <w:sz w:val="24"/>
          <w:szCs w:val="24"/>
        </w:rPr>
        <w:t xml:space="preserve"> safety.</w:t>
      </w:r>
      <w:r w:rsidR="00205B6B" w:rsidRPr="00413A7B">
        <w:rPr>
          <w:rFonts w:ascii="Arial" w:eastAsia="Times New Roman" w:hAnsi="Arial" w:cs="Arial"/>
          <w:kern w:val="0"/>
          <w:sz w:val="24"/>
          <w:szCs w:val="24"/>
          <w:lang w:eastAsia="en-GB"/>
          <w14:ligatures w14:val="none"/>
        </w:rPr>
        <w:t xml:space="preserve"> </w:t>
      </w:r>
      <w:r w:rsidR="00835E23" w:rsidRPr="00413A7B">
        <w:rPr>
          <w:rFonts w:ascii="Arial" w:eastAsia="Times New Roman" w:hAnsi="Arial" w:cs="Arial"/>
          <w:kern w:val="0"/>
          <w:sz w:val="24"/>
          <w:szCs w:val="24"/>
          <w:lang w:eastAsia="en-GB"/>
          <w14:ligatures w14:val="none"/>
        </w:rPr>
        <w:t xml:space="preserve"> </w:t>
      </w:r>
      <w:r w:rsidR="00A97F5E" w:rsidRPr="00413A7B">
        <w:rPr>
          <w:rFonts w:ascii="Arial" w:eastAsia="Times New Roman" w:hAnsi="Arial" w:cs="Arial"/>
          <w:kern w:val="0"/>
          <w:sz w:val="24"/>
          <w:szCs w:val="24"/>
          <w:lang w:eastAsia="en-GB"/>
          <w14:ligatures w14:val="none"/>
        </w:rPr>
        <w:t xml:space="preserve">A TAP completes a Community Therapy Assessment for every new individual they see, followed by detailed case notes written in the </w:t>
      </w:r>
      <w:r w:rsidR="008A083B">
        <w:rPr>
          <w:rFonts w:ascii="Arial" w:eastAsia="Times New Roman" w:hAnsi="Arial" w:cs="Arial"/>
          <w:kern w:val="0"/>
          <w:sz w:val="24"/>
          <w:szCs w:val="24"/>
          <w:lang w:eastAsia="en-GB"/>
          <w14:ligatures w14:val="none"/>
        </w:rPr>
        <w:t>Su</w:t>
      </w:r>
      <w:r w:rsidR="00450A54">
        <w:rPr>
          <w:rFonts w:ascii="Arial" w:eastAsia="Times New Roman" w:hAnsi="Arial" w:cs="Arial"/>
          <w:kern w:val="0"/>
          <w:sz w:val="24"/>
          <w:szCs w:val="24"/>
          <w:lang w:eastAsia="en-GB"/>
          <w14:ligatures w14:val="none"/>
        </w:rPr>
        <w:t xml:space="preserve">bjective, Objective, Assessment and Plan </w:t>
      </w:r>
      <w:r w:rsidR="00DE5770">
        <w:rPr>
          <w:rFonts w:ascii="Arial" w:eastAsia="Times New Roman" w:hAnsi="Arial" w:cs="Arial"/>
          <w:kern w:val="0"/>
          <w:sz w:val="24"/>
          <w:szCs w:val="24"/>
          <w:lang w:eastAsia="en-GB"/>
          <w14:ligatures w14:val="none"/>
        </w:rPr>
        <w:t>(</w:t>
      </w:r>
      <w:r w:rsidR="00A97F5E" w:rsidRPr="00413A7B">
        <w:rPr>
          <w:rFonts w:ascii="Arial" w:eastAsia="Times New Roman" w:hAnsi="Arial" w:cs="Arial"/>
          <w:kern w:val="0"/>
          <w:sz w:val="24"/>
          <w:szCs w:val="24"/>
          <w:lang w:eastAsia="en-GB"/>
          <w14:ligatures w14:val="none"/>
        </w:rPr>
        <w:t>SOAP</w:t>
      </w:r>
      <w:r w:rsidR="00DE5770">
        <w:rPr>
          <w:rFonts w:ascii="Arial" w:eastAsia="Times New Roman" w:hAnsi="Arial" w:cs="Arial"/>
          <w:kern w:val="0"/>
          <w:sz w:val="24"/>
          <w:szCs w:val="24"/>
          <w:lang w:eastAsia="en-GB"/>
          <w14:ligatures w14:val="none"/>
        </w:rPr>
        <w:t>)</w:t>
      </w:r>
      <w:r w:rsidR="00A97F5E" w:rsidRPr="00413A7B">
        <w:rPr>
          <w:rFonts w:ascii="Arial" w:eastAsia="Times New Roman" w:hAnsi="Arial" w:cs="Arial"/>
          <w:kern w:val="0"/>
          <w:sz w:val="24"/>
          <w:szCs w:val="24"/>
          <w:lang w:eastAsia="en-GB"/>
          <w14:ligatures w14:val="none"/>
        </w:rPr>
        <w:t xml:space="preserve"> format for both the initial visit and all subsequent follow-ups.  These SOAP notes are tailored to each person, ensuring all relevant information is clearly and accurately documented.</w:t>
      </w:r>
    </w:p>
    <w:p w14:paraId="14DE4090" w14:textId="2A9A50D3" w:rsidR="00205B6B" w:rsidRPr="00413A7B" w:rsidRDefault="00205B6B" w:rsidP="00975733">
      <w:pPr>
        <w:spacing w:line="360" w:lineRule="auto"/>
        <w:rPr>
          <w:rFonts w:ascii="Arial" w:hAnsi="Arial" w:cs="Arial"/>
          <w:sz w:val="24"/>
          <w:szCs w:val="24"/>
        </w:rPr>
      </w:pPr>
    </w:p>
    <w:p w14:paraId="219F8358" w14:textId="1A98A718" w:rsidR="00700DF0" w:rsidRPr="00413A7B" w:rsidRDefault="00BF5479" w:rsidP="00975733">
      <w:pPr>
        <w:spacing w:line="360" w:lineRule="auto"/>
        <w:rPr>
          <w:rFonts w:ascii="Arial" w:hAnsi="Arial" w:cs="Arial"/>
          <w:sz w:val="24"/>
          <w:szCs w:val="24"/>
        </w:rPr>
      </w:pPr>
      <w:r w:rsidRPr="00BF5479">
        <w:rPr>
          <w:rFonts w:ascii="Arial" w:hAnsi="Arial" w:cs="Arial"/>
          <w:sz w:val="24"/>
          <w:szCs w:val="24"/>
        </w:rPr>
        <w:t xml:space="preserve">PTHB’s annual plan for 2025/26 builds on the progress of its five-year Integrated Plan (2024–2029), centred around the key themes of Risk, Recovery, and Sustainability. </w:t>
      </w:r>
      <w:r w:rsidRPr="00413A7B">
        <w:rPr>
          <w:rFonts w:ascii="Arial" w:hAnsi="Arial" w:cs="Arial"/>
          <w:sz w:val="24"/>
          <w:szCs w:val="24"/>
        </w:rPr>
        <w:t xml:space="preserve"> </w:t>
      </w:r>
      <w:r w:rsidRPr="00BF5479">
        <w:rPr>
          <w:rFonts w:ascii="Arial" w:hAnsi="Arial" w:cs="Arial"/>
          <w:sz w:val="24"/>
          <w:szCs w:val="24"/>
        </w:rPr>
        <w:t>Despite ongoing financial pressures, the Health Board remains committed to providing safe, effective, and person-centred care for the people of Powys</w:t>
      </w:r>
      <w:r w:rsidR="003A1285">
        <w:rPr>
          <w:rFonts w:ascii="Arial" w:hAnsi="Arial" w:cs="Arial"/>
          <w:sz w:val="24"/>
          <w:szCs w:val="24"/>
        </w:rPr>
        <w:t xml:space="preserve">.  </w:t>
      </w:r>
      <w:r w:rsidRPr="00BF5479">
        <w:rPr>
          <w:rFonts w:ascii="Arial" w:hAnsi="Arial" w:cs="Arial"/>
          <w:sz w:val="24"/>
          <w:szCs w:val="24"/>
        </w:rPr>
        <w:t>TAPs play a vital part in delivering this vision by supporting rehabilitation, promoting independence, and working collaboratively within multidisciplinary teams to enhance outcomes for individuals across the county</w:t>
      </w:r>
      <w:r w:rsidR="00A165E9">
        <w:rPr>
          <w:rFonts w:ascii="Arial" w:hAnsi="Arial" w:cs="Arial"/>
          <w:sz w:val="24"/>
          <w:szCs w:val="24"/>
        </w:rPr>
        <w:t xml:space="preserve">.  </w:t>
      </w:r>
      <w:r w:rsidR="009C25EF" w:rsidRPr="00413A7B">
        <w:rPr>
          <w:rFonts w:ascii="Arial" w:hAnsi="Arial" w:cs="Arial"/>
          <w:sz w:val="24"/>
          <w:szCs w:val="24"/>
        </w:rPr>
        <w:t xml:space="preserve">The </w:t>
      </w:r>
      <w:r w:rsidR="00C231C2" w:rsidRPr="00413A7B">
        <w:rPr>
          <w:rFonts w:ascii="Arial" w:hAnsi="Arial" w:cs="Arial"/>
          <w:sz w:val="24"/>
          <w:szCs w:val="24"/>
        </w:rPr>
        <w:t>TAP</w:t>
      </w:r>
      <w:r w:rsidR="009C25EF" w:rsidRPr="00413A7B">
        <w:rPr>
          <w:rFonts w:ascii="Arial" w:hAnsi="Arial" w:cs="Arial"/>
          <w:sz w:val="24"/>
          <w:szCs w:val="24"/>
        </w:rPr>
        <w:t xml:space="preserve">’s role in preventing hospital admission, supporting independence, and working with community services places them within the broader health and social care landscape. </w:t>
      </w:r>
      <w:r w:rsidR="00835E23" w:rsidRPr="00413A7B">
        <w:rPr>
          <w:rFonts w:ascii="Arial" w:hAnsi="Arial" w:cs="Arial"/>
          <w:sz w:val="24"/>
          <w:szCs w:val="24"/>
        </w:rPr>
        <w:t xml:space="preserve"> </w:t>
      </w:r>
      <w:r w:rsidR="009C25EF" w:rsidRPr="00413A7B">
        <w:rPr>
          <w:rFonts w:ascii="Arial" w:hAnsi="Arial" w:cs="Arial"/>
          <w:sz w:val="24"/>
          <w:szCs w:val="24"/>
        </w:rPr>
        <w:t xml:space="preserve">The </w:t>
      </w:r>
      <w:r w:rsidR="00C231C2" w:rsidRPr="00413A7B">
        <w:rPr>
          <w:rFonts w:ascii="Arial" w:hAnsi="Arial" w:cs="Arial"/>
          <w:sz w:val="24"/>
          <w:szCs w:val="24"/>
        </w:rPr>
        <w:t>TAP</w:t>
      </w:r>
      <w:r w:rsidR="009C25EF" w:rsidRPr="00413A7B">
        <w:rPr>
          <w:rFonts w:ascii="Arial" w:hAnsi="Arial" w:cs="Arial"/>
          <w:sz w:val="24"/>
          <w:szCs w:val="24"/>
        </w:rPr>
        <w:t xml:space="preserve"> engages with social determinants of health (housing, environment, community resources, social isolation) and supports the </w:t>
      </w:r>
      <w:r w:rsidR="00835E23" w:rsidRPr="00413A7B">
        <w:rPr>
          <w:rFonts w:ascii="Arial" w:hAnsi="Arial" w:cs="Arial"/>
          <w:sz w:val="24"/>
          <w:szCs w:val="24"/>
        </w:rPr>
        <w:t>individual</w:t>
      </w:r>
      <w:r w:rsidR="009C25EF" w:rsidRPr="00413A7B">
        <w:rPr>
          <w:rFonts w:ascii="Arial" w:hAnsi="Arial" w:cs="Arial"/>
          <w:sz w:val="24"/>
          <w:szCs w:val="24"/>
        </w:rPr>
        <w:t xml:space="preserve"> to access community services, engage in therapeutic activities, and maintain independence.</w:t>
      </w:r>
      <w:r w:rsidR="00233C7F" w:rsidRPr="00413A7B">
        <w:rPr>
          <w:rFonts w:ascii="Arial" w:hAnsi="Arial" w:cs="Arial"/>
          <w:sz w:val="24"/>
          <w:szCs w:val="24"/>
        </w:rPr>
        <w:t xml:space="preserve"> </w:t>
      </w:r>
      <w:r w:rsidR="00835E23" w:rsidRPr="00413A7B">
        <w:rPr>
          <w:rFonts w:ascii="Arial" w:hAnsi="Arial" w:cs="Arial"/>
          <w:sz w:val="24"/>
          <w:szCs w:val="24"/>
        </w:rPr>
        <w:t xml:space="preserve"> </w:t>
      </w:r>
      <w:r w:rsidR="009C25EF" w:rsidRPr="00413A7B">
        <w:rPr>
          <w:rFonts w:ascii="Arial" w:hAnsi="Arial" w:cs="Arial"/>
          <w:sz w:val="24"/>
          <w:szCs w:val="24"/>
        </w:rPr>
        <w:t>The R</w:t>
      </w:r>
      <w:r w:rsidR="00CB07CF" w:rsidRPr="00413A7B">
        <w:rPr>
          <w:rFonts w:ascii="Arial" w:hAnsi="Arial" w:cs="Arial"/>
          <w:sz w:val="24"/>
          <w:szCs w:val="24"/>
        </w:rPr>
        <w:t>oyal College</w:t>
      </w:r>
      <w:r w:rsidR="00196BBA" w:rsidRPr="00413A7B">
        <w:rPr>
          <w:rFonts w:ascii="Arial" w:hAnsi="Arial" w:cs="Arial"/>
          <w:sz w:val="24"/>
          <w:szCs w:val="24"/>
        </w:rPr>
        <w:t xml:space="preserve"> of Occupational Therapists </w:t>
      </w:r>
      <w:r w:rsidR="00EA779E" w:rsidRPr="00413A7B">
        <w:rPr>
          <w:rFonts w:ascii="Arial" w:hAnsi="Arial" w:cs="Arial"/>
          <w:sz w:val="24"/>
          <w:szCs w:val="24"/>
        </w:rPr>
        <w:t xml:space="preserve">resources </w:t>
      </w:r>
      <w:r w:rsidR="0069211B" w:rsidRPr="00413A7B">
        <w:rPr>
          <w:rFonts w:ascii="Arial" w:hAnsi="Arial" w:cs="Arial"/>
          <w:sz w:val="24"/>
          <w:szCs w:val="24"/>
        </w:rPr>
        <w:t>explain</w:t>
      </w:r>
      <w:r w:rsidR="002676B1" w:rsidRPr="00413A7B">
        <w:rPr>
          <w:rFonts w:ascii="Arial" w:hAnsi="Arial" w:cs="Arial"/>
          <w:sz w:val="24"/>
          <w:szCs w:val="24"/>
        </w:rPr>
        <w:t xml:space="preserve"> how Occupational Therapy</w:t>
      </w:r>
      <w:r w:rsidR="009C25EF" w:rsidRPr="00413A7B">
        <w:rPr>
          <w:rFonts w:ascii="Arial" w:hAnsi="Arial" w:cs="Arial"/>
          <w:sz w:val="24"/>
          <w:szCs w:val="24"/>
        </w:rPr>
        <w:t xml:space="preserve"> service </w:t>
      </w:r>
      <w:r w:rsidR="00B603C7" w:rsidRPr="00413A7B">
        <w:rPr>
          <w:rFonts w:ascii="Arial" w:hAnsi="Arial" w:cs="Arial"/>
          <w:sz w:val="24"/>
          <w:szCs w:val="24"/>
        </w:rPr>
        <w:t xml:space="preserve">help the </w:t>
      </w:r>
      <w:r w:rsidR="009F6627" w:rsidRPr="00413A7B">
        <w:rPr>
          <w:rFonts w:ascii="Arial" w:hAnsi="Arial" w:cs="Arial"/>
          <w:sz w:val="24"/>
          <w:szCs w:val="24"/>
        </w:rPr>
        <w:t>individual</w:t>
      </w:r>
      <w:r w:rsidR="002C1D2A" w:rsidRPr="00413A7B">
        <w:rPr>
          <w:rFonts w:ascii="Arial" w:hAnsi="Arial" w:cs="Arial"/>
          <w:sz w:val="24"/>
          <w:szCs w:val="24"/>
        </w:rPr>
        <w:t xml:space="preserve"> </w:t>
      </w:r>
      <w:r w:rsidR="009006F9" w:rsidRPr="00413A7B">
        <w:rPr>
          <w:rFonts w:ascii="Arial" w:hAnsi="Arial" w:cs="Arial"/>
          <w:sz w:val="24"/>
          <w:szCs w:val="24"/>
        </w:rPr>
        <w:t>to re-gain their independence</w:t>
      </w:r>
      <w:r w:rsidR="0069211B" w:rsidRPr="00413A7B">
        <w:rPr>
          <w:rFonts w:ascii="Arial" w:hAnsi="Arial" w:cs="Arial"/>
          <w:sz w:val="24"/>
          <w:szCs w:val="24"/>
        </w:rPr>
        <w:t xml:space="preserve"> (Royal College of Occupational Therapists, 2025).</w:t>
      </w:r>
      <w:r w:rsidR="009C25EF" w:rsidRPr="00413A7B">
        <w:rPr>
          <w:rFonts w:ascii="Arial" w:hAnsi="Arial" w:cs="Arial"/>
          <w:sz w:val="24"/>
          <w:szCs w:val="24"/>
        </w:rPr>
        <w:t xml:space="preserve"> </w:t>
      </w:r>
      <w:r w:rsidR="00835E23" w:rsidRPr="00413A7B">
        <w:rPr>
          <w:rFonts w:ascii="Arial" w:hAnsi="Arial" w:cs="Arial"/>
          <w:sz w:val="24"/>
          <w:szCs w:val="24"/>
        </w:rPr>
        <w:t xml:space="preserve"> </w:t>
      </w:r>
      <w:r w:rsidR="009C25EF" w:rsidRPr="00413A7B">
        <w:rPr>
          <w:rFonts w:ascii="Arial" w:hAnsi="Arial" w:cs="Arial"/>
          <w:sz w:val="24"/>
          <w:szCs w:val="24"/>
        </w:rPr>
        <w:t>While th</w:t>
      </w:r>
      <w:r w:rsidR="003530D3" w:rsidRPr="00413A7B">
        <w:rPr>
          <w:rFonts w:ascii="Arial" w:hAnsi="Arial" w:cs="Arial"/>
          <w:sz w:val="24"/>
          <w:szCs w:val="24"/>
        </w:rPr>
        <w:t>is information is</w:t>
      </w:r>
      <w:r w:rsidR="009C25EF" w:rsidRPr="00413A7B">
        <w:rPr>
          <w:rFonts w:ascii="Arial" w:hAnsi="Arial" w:cs="Arial"/>
          <w:sz w:val="24"/>
          <w:szCs w:val="24"/>
        </w:rPr>
        <w:t xml:space="preserve"> aimed at </w:t>
      </w:r>
      <w:r w:rsidR="006F1957" w:rsidRPr="00413A7B">
        <w:rPr>
          <w:rFonts w:ascii="Arial" w:hAnsi="Arial" w:cs="Arial"/>
          <w:sz w:val="24"/>
          <w:szCs w:val="24"/>
        </w:rPr>
        <w:t>Occupational Therapists</w:t>
      </w:r>
      <w:r w:rsidR="009C25EF" w:rsidRPr="00413A7B">
        <w:rPr>
          <w:rFonts w:ascii="Arial" w:hAnsi="Arial" w:cs="Arial"/>
          <w:sz w:val="24"/>
          <w:szCs w:val="24"/>
        </w:rPr>
        <w:t xml:space="preserve">, the </w:t>
      </w:r>
      <w:r w:rsidR="00C279E5" w:rsidRPr="00413A7B">
        <w:rPr>
          <w:rFonts w:ascii="Arial" w:hAnsi="Arial" w:cs="Arial"/>
          <w:sz w:val="24"/>
          <w:szCs w:val="24"/>
        </w:rPr>
        <w:t>TAP</w:t>
      </w:r>
      <w:r w:rsidR="009C25EF" w:rsidRPr="00413A7B">
        <w:rPr>
          <w:rFonts w:ascii="Arial" w:hAnsi="Arial" w:cs="Arial"/>
          <w:sz w:val="24"/>
          <w:szCs w:val="24"/>
        </w:rPr>
        <w:t xml:space="preserve"> role supports these aims via assisting </w:t>
      </w:r>
      <w:r w:rsidR="00835E23" w:rsidRPr="00413A7B">
        <w:rPr>
          <w:rFonts w:ascii="Arial" w:hAnsi="Arial" w:cs="Arial"/>
          <w:sz w:val="24"/>
          <w:szCs w:val="24"/>
        </w:rPr>
        <w:t>the individual</w:t>
      </w:r>
      <w:r w:rsidR="009C25EF" w:rsidRPr="00413A7B">
        <w:rPr>
          <w:rFonts w:ascii="Arial" w:hAnsi="Arial" w:cs="Arial"/>
          <w:sz w:val="24"/>
          <w:szCs w:val="24"/>
        </w:rPr>
        <w:t xml:space="preserve"> </w:t>
      </w:r>
      <w:r w:rsidR="00835E23" w:rsidRPr="00413A7B">
        <w:rPr>
          <w:rFonts w:ascii="Arial" w:hAnsi="Arial" w:cs="Arial"/>
          <w:sz w:val="24"/>
          <w:szCs w:val="24"/>
        </w:rPr>
        <w:t>to engage</w:t>
      </w:r>
      <w:r w:rsidR="009C25EF" w:rsidRPr="00413A7B">
        <w:rPr>
          <w:rFonts w:ascii="Arial" w:hAnsi="Arial" w:cs="Arial"/>
          <w:sz w:val="24"/>
          <w:szCs w:val="24"/>
        </w:rPr>
        <w:t xml:space="preserve"> in meaningful tasks </w:t>
      </w:r>
      <w:r w:rsidR="0076138F" w:rsidRPr="00413A7B">
        <w:rPr>
          <w:rFonts w:ascii="Arial" w:hAnsi="Arial" w:cs="Arial"/>
          <w:sz w:val="24"/>
          <w:szCs w:val="24"/>
        </w:rPr>
        <w:t>such as mobilising</w:t>
      </w:r>
      <w:r w:rsidR="009C25EF" w:rsidRPr="00413A7B">
        <w:rPr>
          <w:rFonts w:ascii="Arial" w:hAnsi="Arial" w:cs="Arial"/>
          <w:sz w:val="24"/>
          <w:szCs w:val="24"/>
        </w:rPr>
        <w:t xml:space="preserve">, </w:t>
      </w:r>
      <w:r w:rsidR="00222C4B" w:rsidRPr="00413A7B">
        <w:rPr>
          <w:rFonts w:ascii="Arial" w:hAnsi="Arial" w:cs="Arial"/>
          <w:sz w:val="24"/>
          <w:szCs w:val="24"/>
        </w:rPr>
        <w:t>exercis</w:t>
      </w:r>
      <w:r w:rsidR="00835E23" w:rsidRPr="00413A7B">
        <w:rPr>
          <w:rFonts w:ascii="Arial" w:hAnsi="Arial" w:cs="Arial"/>
          <w:sz w:val="24"/>
          <w:szCs w:val="24"/>
        </w:rPr>
        <w:t>ing</w:t>
      </w:r>
      <w:r w:rsidR="00222C4B" w:rsidRPr="00413A7B">
        <w:rPr>
          <w:rFonts w:ascii="Arial" w:hAnsi="Arial" w:cs="Arial"/>
          <w:sz w:val="24"/>
          <w:szCs w:val="24"/>
        </w:rPr>
        <w:t>, personal care</w:t>
      </w:r>
      <w:r w:rsidR="009C25EF" w:rsidRPr="00413A7B">
        <w:rPr>
          <w:rFonts w:ascii="Arial" w:hAnsi="Arial" w:cs="Arial"/>
          <w:sz w:val="24"/>
          <w:szCs w:val="24"/>
        </w:rPr>
        <w:t xml:space="preserve"> practice, </w:t>
      </w:r>
      <w:r w:rsidR="00D77D0A" w:rsidRPr="00413A7B">
        <w:rPr>
          <w:rFonts w:ascii="Arial" w:hAnsi="Arial" w:cs="Arial"/>
          <w:sz w:val="24"/>
          <w:szCs w:val="24"/>
        </w:rPr>
        <w:t>food preparation practice a</w:t>
      </w:r>
      <w:r w:rsidR="00F644B0" w:rsidRPr="00413A7B">
        <w:rPr>
          <w:rFonts w:ascii="Arial" w:hAnsi="Arial" w:cs="Arial"/>
          <w:sz w:val="24"/>
          <w:szCs w:val="24"/>
        </w:rPr>
        <w:t xml:space="preserve">nd </w:t>
      </w:r>
      <w:r w:rsidR="00524C8F" w:rsidRPr="00413A7B">
        <w:rPr>
          <w:rFonts w:ascii="Arial" w:hAnsi="Arial" w:cs="Arial"/>
          <w:sz w:val="24"/>
          <w:szCs w:val="24"/>
        </w:rPr>
        <w:t xml:space="preserve">referring </w:t>
      </w:r>
      <w:r w:rsidR="00681301" w:rsidRPr="00413A7B">
        <w:rPr>
          <w:rFonts w:ascii="Arial" w:hAnsi="Arial" w:cs="Arial"/>
          <w:sz w:val="24"/>
          <w:szCs w:val="24"/>
        </w:rPr>
        <w:t xml:space="preserve">to </w:t>
      </w:r>
      <w:r w:rsidR="00053096" w:rsidRPr="00413A7B">
        <w:rPr>
          <w:rFonts w:ascii="Arial" w:hAnsi="Arial" w:cs="Arial"/>
          <w:sz w:val="24"/>
          <w:szCs w:val="24"/>
        </w:rPr>
        <w:t>essential services in the community</w:t>
      </w:r>
      <w:r w:rsidR="002921E3" w:rsidRPr="00413A7B">
        <w:rPr>
          <w:rFonts w:ascii="Arial" w:hAnsi="Arial" w:cs="Arial"/>
          <w:sz w:val="24"/>
          <w:szCs w:val="24"/>
        </w:rPr>
        <w:t xml:space="preserve">, for example, </w:t>
      </w:r>
      <w:r w:rsidR="0067342B" w:rsidRPr="00413A7B">
        <w:rPr>
          <w:rFonts w:ascii="Arial" w:hAnsi="Arial" w:cs="Arial"/>
          <w:sz w:val="24"/>
          <w:szCs w:val="24"/>
        </w:rPr>
        <w:t>PAV</w:t>
      </w:r>
      <w:r w:rsidR="0054737F" w:rsidRPr="00413A7B">
        <w:rPr>
          <w:rFonts w:ascii="Arial" w:hAnsi="Arial" w:cs="Arial"/>
          <w:sz w:val="24"/>
          <w:szCs w:val="24"/>
        </w:rPr>
        <w:t>O</w:t>
      </w:r>
      <w:r w:rsidR="00BF0B18" w:rsidRPr="00413A7B">
        <w:rPr>
          <w:rFonts w:ascii="Arial" w:hAnsi="Arial" w:cs="Arial"/>
          <w:sz w:val="24"/>
          <w:szCs w:val="24"/>
        </w:rPr>
        <w:t xml:space="preserve">, </w:t>
      </w:r>
      <w:r w:rsidR="003B1438" w:rsidRPr="00413A7B">
        <w:rPr>
          <w:rFonts w:ascii="Arial" w:hAnsi="Arial" w:cs="Arial"/>
          <w:sz w:val="24"/>
          <w:szCs w:val="24"/>
        </w:rPr>
        <w:t>Red Cross</w:t>
      </w:r>
      <w:r w:rsidR="000C1CEB">
        <w:rPr>
          <w:rFonts w:ascii="Arial" w:hAnsi="Arial" w:cs="Arial"/>
          <w:sz w:val="24"/>
          <w:szCs w:val="24"/>
        </w:rPr>
        <w:t>,</w:t>
      </w:r>
      <w:r w:rsidR="003B1438" w:rsidRPr="00413A7B">
        <w:rPr>
          <w:rFonts w:ascii="Arial" w:hAnsi="Arial" w:cs="Arial"/>
          <w:sz w:val="24"/>
          <w:szCs w:val="24"/>
        </w:rPr>
        <w:t xml:space="preserve"> and Age Cymru</w:t>
      </w:r>
      <w:r w:rsidR="00F87E90" w:rsidRPr="00413A7B">
        <w:rPr>
          <w:rFonts w:ascii="Arial" w:hAnsi="Arial" w:cs="Arial"/>
          <w:sz w:val="24"/>
          <w:szCs w:val="24"/>
        </w:rPr>
        <w:t>.</w:t>
      </w:r>
      <w:r w:rsidR="00835E23" w:rsidRPr="00413A7B">
        <w:rPr>
          <w:rFonts w:ascii="Arial" w:hAnsi="Arial" w:cs="Arial"/>
          <w:sz w:val="24"/>
          <w:szCs w:val="24"/>
        </w:rPr>
        <w:t xml:space="preserve">  </w:t>
      </w:r>
      <w:r w:rsidR="00F96B2C" w:rsidRPr="00413A7B">
        <w:rPr>
          <w:rFonts w:ascii="Arial" w:hAnsi="Arial" w:cs="Arial"/>
          <w:sz w:val="24"/>
          <w:szCs w:val="24"/>
        </w:rPr>
        <w:t xml:space="preserve">The TAP plays a key role in supporting the shift from reactive to preventive care, from hospital-based services to community-focused support, and from standardised protocols to goals shaped by the individual. </w:t>
      </w:r>
      <w:r w:rsidR="004E2B2D" w:rsidRPr="00413A7B">
        <w:rPr>
          <w:rFonts w:ascii="Arial" w:hAnsi="Arial" w:cs="Arial"/>
          <w:sz w:val="24"/>
          <w:szCs w:val="24"/>
        </w:rPr>
        <w:t xml:space="preserve"> </w:t>
      </w:r>
      <w:r w:rsidR="00F96B2C" w:rsidRPr="00413A7B">
        <w:rPr>
          <w:rFonts w:ascii="Arial" w:hAnsi="Arial" w:cs="Arial"/>
          <w:sz w:val="24"/>
          <w:szCs w:val="24"/>
        </w:rPr>
        <w:t>This approach not only aligns with wider system priorities but also strengthens the core commitment to truly person-centred care.</w:t>
      </w:r>
    </w:p>
    <w:p w14:paraId="297C7DA3" w14:textId="7795DBAE" w:rsidR="009C25EF" w:rsidRPr="00413A7B" w:rsidRDefault="009C25EF" w:rsidP="00975733">
      <w:pPr>
        <w:spacing w:line="360" w:lineRule="auto"/>
        <w:rPr>
          <w:rFonts w:ascii="Arial" w:hAnsi="Arial" w:cs="Arial"/>
          <w:sz w:val="24"/>
          <w:szCs w:val="24"/>
        </w:rPr>
      </w:pPr>
      <w:r w:rsidRPr="00413A7B">
        <w:rPr>
          <w:rFonts w:ascii="Arial" w:hAnsi="Arial" w:cs="Arial"/>
          <w:sz w:val="24"/>
          <w:szCs w:val="24"/>
        </w:rPr>
        <w:t xml:space="preserve">The role of the </w:t>
      </w:r>
      <w:r w:rsidR="00AC743F" w:rsidRPr="00413A7B">
        <w:rPr>
          <w:rFonts w:ascii="Arial" w:hAnsi="Arial" w:cs="Arial"/>
          <w:sz w:val="24"/>
          <w:szCs w:val="24"/>
        </w:rPr>
        <w:t xml:space="preserve">TAP </w:t>
      </w:r>
      <w:r w:rsidRPr="00413A7B">
        <w:rPr>
          <w:rFonts w:ascii="Arial" w:hAnsi="Arial" w:cs="Arial"/>
          <w:sz w:val="24"/>
          <w:szCs w:val="24"/>
        </w:rPr>
        <w:t>offers significant opportunity to promote person-centred care.</w:t>
      </w:r>
      <w:r w:rsidR="00700DF0" w:rsidRPr="00413A7B">
        <w:rPr>
          <w:rFonts w:ascii="Arial" w:hAnsi="Arial" w:cs="Arial"/>
          <w:sz w:val="24"/>
          <w:szCs w:val="24"/>
        </w:rPr>
        <w:t xml:space="preserve"> </w:t>
      </w:r>
      <w:r w:rsidRPr="00413A7B">
        <w:rPr>
          <w:rFonts w:ascii="Arial" w:hAnsi="Arial" w:cs="Arial"/>
          <w:sz w:val="24"/>
          <w:szCs w:val="24"/>
        </w:rPr>
        <w:t xml:space="preserve"> Through a broad and responsive scope of practice, clear recognition of limits, adherence to professional standards, effective delegation within a multidisciplinary team, robust accountability systems, and alignment with policy frameworks, the </w:t>
      </w:r>
      <w:r w:rsidR="00AC743F" w:rsidRPr="00413A7B">
        <w:rPr>
          <w:rFonts w:ascii="Arial" w:hAnsi="Arial" w:cs="Arial"/>
          <w:sz w:val="24"/>
          <w:szCs w:val="24"/>
        </w:rPr>
        <w:t xml:space="preserve">TAP </w:t>
      </w:r>
      <w:r w:rsidRPr="00413A7B">
        <w:rPr>
          <w:rFonts w:ascii="Arial" w:hAnsi="Arial" w:cs="Arial"/>
          <w:sz w:val="24"/>
          <w:szCs w:val="24"/>
        </w:rPr>
        <w:t xml:space="preserve">can ensure that care is centred on the individual’s preferences, goals and environment. </w:t>
      </w:r>
      <w:r w:rsidR="00700DF0" w:rsidRPr="00413A7B">
        <w:rPr>
          <w:rFonts w:ascii="Arial" w:hAnsi="Arial" w:cs="Arial"/>
          <w:sz w:val="24"/>
          <w:szCs w:val="24"/>
        </w:rPr>
        <w:t xml:space="preserve"> </w:t>
      </w:r>
      <w:r w:rsidRPr="00413A7B">
        <w:rPr>
          <w:rFonts w:ascii="Arial" w:hAnsi="Arial" w:cs="Arial"/>
          <w:sz w:val="24"/>
          <w:szCs w:val="24"/>
        </w:rPr>
        <w:t xml:space="preserve">Moreover, by engaging with community resources and supporting independence, the </w:t>
      </w:r>
      <w:r w:rsidR="00AC743F" w:rsidRPr="00413A7B">
        <w:rPr>
          <w:rFonts w:ascii="Arial" w:hAnsi="Arial" w:cs="Arial"/>
          <w:sz w:val="24"/>
          <w:szCs w:val="24"/>
        </w:rPr>
        <w:t>TAP</w:t>
      </w:r>
      <w:r w:rsidRPr="00413A7B">
        <w:rPr>
          <w:rFonts w:ascii="Arial" w:hAnsi="Arial" w:cs="Arial"/>
          <w:sz w:val="24"/>
          <w:szCs w:val="24"/>
        </w:rPr>
        <w:t xml:space="preserve"> plays a meaningful role in addressing wider health and social care needs</w:t>
      </w:r>
      <w:r w:rsidR="003E0C98" w:rsidRPr="00413A7B">
        <w:rPr>
          <w:rFonts w:ascii="Arial" w:hAnsi="Arial" w:cs="Arial"/>
          <w:sz w:val="24"/>
          <w:szCs w:val="24"/>
        </w:rPr>
        <w:t xml:space="preserve">, </w:t>
      </w:r>
      <w:r w:rsidRPr="00413A7B">
        <w:rPr>
          <w:rFonts w:ascii="Arial" w:hAnsi="Arial" w:cs="Arial"/>
          <w:sz w:val="24"/>
          <w:szCs w:val="24"/>
        </w:rPr>
        <w:t>ensuring that person-centred care is not just a concept but a practical, day-to-day reality.</w:t>
      </w:r>
    </w:p>
    <w:p w14:paraId="27ECB021" w14:textId="26236867" w:rsidR="009C25EF" w:rsidRPr="00F37467" w:rsidRDefault="009C25EF" w:rsidP="00975733">
      <w:pPr>
        <w:spacing w:line="360" w:lineRule="auto"/>
        <w:rPr>
          <w:rFonts w:ascii="Arial" w:hAnsi="Arial" w:cs="Arial"/>
          <w:sz w:val="24"/>
          <w:szCs w:val="24"/>
        </w:rPr>
      </w:pPr>
    </w:p>
    <w:p w14:paraId="1D966B94" w14:textId="77777777" w:rsidR="00EB07E3" w:rsidRPr="00F37467" w:rsidRDefault="00EB07E3" w:rsidP="00975733">
      <w:pPr>
        <w:spacing w:line="360" w:lineRule="auto"/>
        <w:rPr>
          <w:rFonts w:ascii="Arial" w:hAnsi="Arial" w:cs="Arial"/>
          <w:sz w:val="24"/>
          <w:szCs w:val="24"/>
        </w:rPr>
      </w:pPr>
    </w:p>
    <w:p w14:paraId="7D1701E9" w14:textId="77777777" w:rsidR="00700DF0" w:rsidRPr="00F37467" w:rsidRDefault="00700DF0" w:rsidP="00975733">
      <w:pPr>
        <w:spacing w:line="360" w:lineRule="auto"/>
        <w:rPr>
          <w:rFonts w:ascii="Arial" w:hAnsi="Arial" w:cs="Arial"/>
          <w:sz w:val="24"/>
          <w:szCs w:val="24"/>
        </w:rPr>
      </w:pPr>
    </w:p>
    <w:p w14:paraId="0AD6194E" w14:textId="77777777" w:rsidR="00700DF0" w:rsidRPr="00F37467" w:rsidRDefault="00700DF0" w:rsidP="00975733">
      <w:pPr>
        <w:spacing w:line="360" w:lineRule="auto"/>
        <w:rPr>
          <w:rFonts w:ascii="Arial" w:hAnsi="Arial" w:cs="Arial"/>
          <w:sz w:val="24"/>
          <w:szCs w:val="24"/>
        </w:rPr>
      </w:pPr>
    </w:p>
    <w:p w14:paraId="42AEB192" w14:textId="77777777" w:rsidR="00AC42A4" w:rsidRDefault="00AC42A4" w:rsidP="00975733">
      <w:pPr>
        <w:spacing w:line="360" w:lineRule="auto"/>
        <w:rPr>
          <w:rFonts w:ascii="Arial" w:hAnsi="Arial" w:cs="Arial"/>
          <w:b/>
          <w:bCs/>
          <w:sz w:val="24"/>
          <w:szCs w:val="24"/>
        </w:rPr>
      </w:pPr>
    </w:p>
    <w:p w14:paraId="06BA339D" w14:textId="77777777" w:rsidR="008F28C0" w:rsidRDefault="008F28C0" w:rsidP="00975733">
      <w:pPr>
        <w:spacing w:line="360" w:lineRule="auto"/>
        <w:rPr>
          <w:color w:val="171717" w:themeColor="background2" w:themeShade="1A"/>
        </w:rPr>
      </w:pPr>
    </w:p>
    <w:p w14:paraId="7EDCAFD3" w14:textId="77777777" w:rsidR="00AC42A4" w:rsidRPr="006434DB" w:rsidRDefault="00AC42A4" w:rsidP="00975733">
      <w:pPr>
        <w:spacing w:line="360" w:lineRule="auto"/>
      </w:pPr>
    </w:p>
    <w:p w14:paraId="308073E6" w14:textId="77777777" w:rsidR="004E2B2D" w:rsidRDefault="004E2B2D" w:rsidP="00975733">
      <w:pPr>
        <w:spacing w:line="360" w:lineRule="auto"/>
        <w:jc w:val="center"/>
        <w:rPr>
          <w:rFonts w:ascii="Arial" w:hAnsi="Arial" w:cs="Arial"/>
          <w:b/>
          <w:bCs/>
          <w:color w:val="171717" w:themeColor="background2" w:themeShade="1A"/>
          <w:sz w:val="24"/>
          <w:szCs w:val="24"/>
        </w:rPr>
      </w:pPr>
    </w:p>
    <w:p w14:paraId="35F744AD" w14:textId="77777777" w:rsidR="004E2B2D" w:rsidRDefault="004E2B2D" w:rsidP="00975733">
      <w:pPr>
        <w:spacing w:line="360" w:lineRule="auto"/>
        <w:jc w:val="center"/>
        <w:rPr>
          <w:rFonts w:ascii="Arial" w:hAnsi="Arial" w:cs="Arial"/>
          <w:b/>
          <w:bCs/>
          <w:color w:val="171717" w:themeColor="background2" w:themeShade="1A"/>
          <w:sz w:val="24"/>
          <w:szCs w:val="24"/>
        </w:rPr>
      </w:pPr>
    </w:p>
    <w:p w14:paraId="6307B773" w14:textId="77777777" w:rsidR="004E2B2D" w:rsidRDefault="004E2B2D" w:rsidP="00975733">
      <w:pPr>
        <w:spacing w:line="360" w:lineRule="auto"/>
        <w:jc w:val="center"/>
        <w:rPr>
          <w:rFonts w:ascii="Arial" w:hAnsi="Arial" w:cs="Arial"/>
          <w:b/>
          <w:bCs/>
          <w:color w:val="171717" w:themeColor="background2" w:themeShade="1A"/>
          <w:sz w:val="24"/>
          <w:szCs w:val="24"/>
        </w:rPr>
      </w:pPr>
    </w:p>
    <w:p w14:paraId="555714D6" w14:textId="77777777" w:rsidR="004A37D4" w:rsidRDefault="004A37D4" w:rsidP="00975733">
      <w:pPr>
        <w:spacing w:line="360" w:lineRule="auto"/>
        <w:jc w:val="center"/>
        <w:rPr>
          <w:rFonts w:ascii="Arial" w:hAnsi="Arial" w:cs="Arial"/>
          <w:b/>
          <w:bCs/>
          <w:color w:val="171717" w:themeColor="background2" w:themeShade="1A"/>
          <w:sz w:val="24"/>
          <w:szCs w:val="24"/>
        </w:rPr>
      </w:pPr>
    </w:p>
    <w:p w14:paraId="2EA2D256" w14:textId="77777777" w:rsidR="00622FF5" w:rsidRDefault="00622FF5" w:rsidP="00975733">
      <w:pPr>
        <w:spacing w:line="360" w:lineRule="auto"/>
        <w:jc w:val="center"/>
        <w:rPr>
          <w:rFonts w:ascii="Arial" w:hAnsi="Arial" w:cs="Arial"/>
          <w:b/>
          <w:bCs/>
          <w:color w:val="171717" w:themeColor="background2" w:themeShade="1A"/>
          <w:sz w:val="24"/>
          <w:szCs w:val="24"/>
        </w:rPr>
      </w:pPr>
    </w:p>
    <w:p w14:paraId="6690B2AB" w14:textId="58AE37E3" w:rsidR="00CE27CD" w:rsidRDefault="008F28C0" w:rsidP="00975733">
      <w:pPr>
        <w:spacing w:line="360" w:lineRule="auto"/>
        <w:jc w:val="center"/>
        <w:rPr>
          <w:rFonts w:ascii="Arial" w:hAnsi="Arial" w:cs="Arial"/>
          <w:b/>
          <w:bCs/>
          <w:color w:val="171717" w:themeColor="background2" w:themeShade="1A"/>
          <w:sz w:val="24"/>
          <w:szCs w:val="24"/>
        </w:rPr>
      </w:pPr>
      <w:r w:rsidRPr="008F28C0">
        <w:rPr>
          <w:rFonts w:ascii="Arial" w:hAnsi="Arial" w:cs="Arial"/>
          <w:b/>
          <w:bCs/>
          <w:color w:val="171717" w:themeColor="background2" w:themeShade="1A"/>
          <w:sz w:val="24"/>
          <w:szCs w:val="24"/>
        </w:rPr>
        <w:t>References</w:t>
      </w:r>
    </w:p>
    <w:p w14:paraId="12745474" w14:textId="77777777" w:rsidR="008F28C0" w:rsidRPr="008F28C0" w:rsidRDefault="008F28C0" w:rsidP="00975733">
      <w:pPr>
        <w:spacing w:line="360" w:lineRule="auto"/>
        <w:jc w:val="center"/>
        <w:rPr>
          <w:rFonts w:ascii="Arial" w:hAnsi="Arial" w:cs="Arial"/>
          <w:b/>
          <w:bCs/>
          <w:color w:val="171717" w:themeColor="background2" w:themeShade="1A"/>
          <w:sz w:val="24"/>
          <w:szCs w:val="24"/>
        </w:rPr>
      </w:pPr>
    </w:p>
    <w:p w14:paraId="2BB495C9" w14:textId="2C4AF44D" w:rsidR="00CE27CD" w:rsidRDefault="00622D0F" w:rsidP="00975733">
      <w:pPr>
        <w:spacing w:line="360" w:lineRule="auto"/>
        <w:rPr>
          <w:rFonts w:ascii="Arial" w:hAnsi="Arial" w:cs="Arial"/>
          <w:color w:val="171717" w:themeColor="background2" w:themeShade="1A"/>
          <w:sz w:val="24"/>
          <w:szCs w:val="24"/>
        </w:rPr>
      </w:pPr>
      <w:r w:rsidRPr="00AE3BE2">
        <w:rPr>
          <w:rFonts w:ascii="Arial" w:hAnsi="Arial" w:cs="Arial"/>
          <w:color w:val="171717" w:themeColor="background2" w:themeShade="1A"/>
          <w:sz w:val="24"/>
          <w:szCs w:val="24"/>
        </w:rPr>
        <w:t>Hea</w:t>
      </w:r>
      <w:r w:rsidR="0080295B" w:rsidRPr="00AE3BE2">
        <w:rPr>
          <w:rFonts w:ascii="Arial" w:hAnsi="Arial" w:cs="Arial"/>
          <w:color w:val="171717" w:themeColor="background2" w:themeShade="1A"/>
          <w:sz w:val="24"/>
          <w:szCs w:val="24"/>
        </w:rPr>
        <w:t>l</w:t>
      </w:r>
      <w:r w:rsidRPr="00AE3BE2">
        <w:rPr>
          <w:rFonts w:ascii="Arial" w:hAnsi="Arial" w:cs="Arial"/>
          <w:color w:val="171717" w:themeColor="background2" w:themeShade="1A"/>
          <w:sz w:val="24"/>
          <w:szCs w:val="24"/>
        </w:rPr>
        <w:t>thcare Inspectorate Wa</w:t>
      </w:r>
      <w:r w:rsidR="0080295B" w:rsidRPr="00AE3BE2">
        <w:rPr>
          <w:rFonts w:ascii="Arial" w:hAnsi="Arial" w:cs="Arial"/>
          <w:color w:val="171717" w:themeColor="background2" w:themeShade="1A"/>
          <w:sz w:val="24"/>
          <w:szCs w:val="24"/>
        </w:rPr>
        <w:t xml:space="preserve">les (2025) </w:t>
      </w:r>
      <w:r w:rsidR="00AC30CD" w:rsidRPr="00AE3BE2">
        <w:rPr>
          <w:rFonts w:ascii="Arial" w:hAnsi="Arial" w:cs="Arial"/>
          <w:i/>
          <w:iCs/>
          <w:color w:val="171717" w:themeColor="background2" w:themeShade="1A"/>
          <w:sz w:val="24"/>
          <w:szCs w:val="24"/>
        </w:rPr>
        <w:t>Code of Conduct</w:t>
      </w:r>
      <w:r w:rsidR="00733D00" w:rsidRPr="00AE3BE2">
        <w:rPr>
          <w:rFonts w:ascii="Arial" w:hAnsi="Arial" w:cs="Arial"/>
          <w:i/>
          <w:iCs/>
          <w:color w:val="171717" w:themeColor="background2" w:themeShade="1A"/>
          <w:sz w:val="24"/>
          <w:szCs w:val="24"/>
        </w:rPr>
        <w:t xml:space="preserve">. </w:t>
      </w:r>
      <w:r w:rsidR="00733D00" w:rsidRPr="00AE3BE2">
        <w:rPr>
          <w:rFonts w:ascii="Arial" w:hAnsi="Arial" w:cs="Arial"/>
          <w:color w:val="171717" w:themeColor="background2" w:themeShade="1A"/>
          <w:sz w:val="24"/>
          <w:szCs w:val="24"/>
        </w:rPr>
        <w:t xml:space="preserve">Available at: </w:t>
      </w:r>
      <w:r w:rsidRPr="00AE3BE2">
        <w:rPr>
          <w:rFonts w:ascii="Arial" w:hAnsi="Arial" w:cs="Arial"/>
          <w:color w:val="171717" w:themeColor="background2" w:themeShade="1A"/>
          <w:sz w:val="24"/>
          <w:szCs w:val="24"/>
        </w:rPr>
        <w:t>Code of Conduct | Healthcare Inspectorate Wales</w:t>
      </w:r>
      <w:r w:rsidR="00DF45F5">
        <w:rPr>
          <w:rFonts w:ascii="Arial" w:hAnsi="Arial" w:cs="Arial"/>
          <w:color w:val="171717" w:themeColor="background2" w:themeShade="1A"/>
          <w:sz w:val="24"/>
          <w:szCs w:val="24"/>
        </w:rPr>
        <w:t xml:space="preserve"> (Accessed 15 November 2025).</w:t>
      </w:r>
    </w:p>
    <w:p w14:paraId="67FEC704" w14:textId="113888AE" w:rsidR="00AC4A43" w:rsidRPr="003D6EF9" w:rsidRDefault="00AC4A43" w:rsidP="00975733">
      <w:pPr>
        <w:spacing w:line="360" w:lineRule="auto"/>
        <w:rPr>
          <w:rFonts w:ascii="Arial" w:hAnsi="Arial" w:cs="Arial"/>
          <w:color w:val="171717" w:themeColor="background2" w:themeShade="1A"/>
          <w:sz w:val="24"/>
          <w:szCs w:val="24"/>
        </w:rPr>
      </w:pPr>
      <w:r>
        <w:rPr>
          <w:rFonts w:ascii="Arial" w:hAnsi="Arial" w:cs="Arial"/>
          <w:color w:val="171717" w:themeColor="background2" w:themeShade="1A"/>
          <w:sz w:val="24"/>
          <w:szCs w:val="24"/>
        </w:rPr>
        <w:t>NHS (2023</w:t>
      </w:r>
      <w:r w:rsidR="003D6EF9">
        <w:rPr>
          <w:rFonts w:ascii="Arial" w:hAnsi="Arial" w:cs="Arial"/>
          <w:color w:val="171717" w:themeColor="background2" w:themeShade="1A"/>
          <w:sz w:val="24"/>
          <w:szCs w:val="24"/>
        </w:rPr>
        <w:t xml:space="preserve">) </w:t>
      </w:r>
      <w:r w:rsidR="003D6EF9">
        <w:rPr>
          <w:rFonts w:ascii="Arial" w:hAnsi="Arial" w:cs="Arial"/>
          <w:i/>
          <w:iCs/>
          <w:color w:val="171717" w:themeColor="background2" w:themeShade="1A"/>
          <w:sz w:val="24"/>
          <w:szCs w:val="24"/>
        </w:rPr>
        <w:t>How to wash your hands</w:t>
      </w:r>
      <w:r w:rsidR="007C5707">
        <w:rPr>
          <w:rFonts w:ascii="Arial" w:hAnsi="Arial" w:cs="Arial"/>
          <w:color w:val="171717" w:themeColor="background2" w:themeShade="1A"/>
          <w:sz w:val="24"/>
          <w:szCs w:val="24"/>
        </w:rPr>
        <w:t xml:space="preserve">. Available at: </w:t>
      </w:r>
      <w:r w:rsidR="007C5707" w:rsidRPr="007C5707">
        <w:rPr>
          <w:rFonts w:ascii="Arial" w:hAnsi="Arial" w:cs="Arial"/>
          <w:color w:val="171717" w:themeColor="background2" w:themeShade="1A"/>
          <w:sz w:val="24"/>
          <w:szCs w:val="24"/>
        </w:rPr>
        <w:t>How to wash your hands - NHS</w:t>
      </w:r>
      <w:r w:rsidR="007C5707">
        <w:rPr>
          <w:rFonts w:ascii="Arial" w:hAnsi="Arial" w:cs="Arial"/>
          <w:color w:val="171717" w:themeColor="background2" w:themeShade="1A"/>
          <w:sz w:val="24"/>
          <w:szCs w:val="24"/>
        </w:rPr>
        <w:t xml:space="preserve"> (Accessed 15 November 2025).</w:t>
      </w:r>
    </w:p>
    <w:p w14:paraId="3600CBD4" w14:textId="049CF880" w:rsidR="00CE27CD" w:rsidRPr="0050449C" w:rsidRDefault="00017B9B" w:rsidP="00975733">
      <w:pPr>
        <w:spacing w:line="360" w:lineRule="auto"/>
        <w:rPr>
          <w:rFonts w:ascii="Arial" w:hAnsi="Arial" w:cs="Arial"/>
          <w:color w:val="171717" w:themeColor="background2" w:themeShade="1A"/>
          <w:sz w:val="24"/>
          <w:szCs w:val="24"/>
        </w:rPr>
      </w:pPr>
      <w:r w:rsidRPr="0050449C">
        <w:rPr>
          <w:rFonts w:ascii="Arial" w:hAnsi="Arial" w:cs="Arial"/>
          <w:color w:val="171717" w:themeColor="background2" w:themeShade="1A"/>
          <w:sz w:val="24"/>
          <w:szCs w:val="24"/>
        </w:rPr>
        <w:t>NHS Wales (2025)</w:t>
      </w:r>
      <w:r w:rsidR="00821859" w:rsidRPr="0050449C">
        <w:rPr>
          <w:rFonts w:ascii="Arial" w:hAnsi="Arial" w:cs="Arial"/>
          <w:color w:val="171717" w:themeColor="background2" w:themeShade="1A"/>
          <w:sz w:val="24"/>
          <w:szCs w:val="24"/>
        </w:rPr>
        <w:t xml:space="preserve"> </w:t>
      </w:r>
      <w:r w:rsidR="00821859" w:rsidRPr="0050449C">
        <w:rPr>
          <w:rFonts w:ascii="Arial" w:hAnsi="Arial" w:cs="Arial"/>
          <w:i/>
          <w:iCs/>
          <w:color w:val="171717" w:themeColor="background2" w:themeShade="1A"/>
          <w:sz w:val="24"/>
          <w:szCs w:val="24"/>
        </w:rPr>
        <w:t>Person Centred Care (Primary).</w:t>
      </w:r>
      <w:r w:rsidR="00463F14" w:rsidRPr="0050449C">
        <w:rPr>
          <w:rFonts w:ascii="Arial" w:hAnsi="Arial" w:cs="Arial"/>
          <w:i/>
          <w:iCs/>
          <w:color w:val="171717" w:themeColor="background2" w:themeShade="1A"/>
          <w:sz w:val="24"/>
          <w:szCs w:val="24"/>
        </w:rPr>
        <w:t xml:space="preserve"> </w:t>
      </w:r>
      <w:r w:rsidR="00463F14" w:rsidRPr="0050449C">
        <w:rPr>
          <w:rFonts w:ascii="Arial" w:hAnsi="Arial" w:cs="Arial"/>
          <w:color w:val="171717" w:themeColor="background2" w:themeShade="1A"/>
          <w:sz w:val="24"/>
          <w:szCs w:val="24"/>
        </w:rPr>
        <w:t xml:space="preserve">Available at: </w:t>
      </w:r>
      <w:r w:rsidR="00822A0D" w:rsidRPr="0050449C">
        <w:rPr>
          <w:rFonts w:ascii="Arial" w:hAnsi="Arial" w:cs="Arial"/>
          <w:color w:val="171717" w:themeColor="background2" w:themeShade="1A"/>
          <w:sz w:val="24"/>
          <w:szCs w:val="24"/>
        </w:rPr>
        <w:t>Person Centred Care (Primary) - NHS Wales Performance and Improvement</w:t>
      </w:r>
      <w:r w:rsidR="00463F14" w:rsidRPr="0050449C">
        <w:rPr>
          <w:rFonts w:ascii="Arial" w:hAnsi="Arial" w:cs="Arial"/>
          <w:color w:val="171717" w:themeColor="background2" w:themeShade="1A"/>
          <w:sz w:val="24"/>
          <w:szCs w:val="24"/>
        </w:rPr>
        <w:t xml:space="preserve"> (Accessed 15 November 2025)</w:t>
      </w:r>
      <w:r w:rsidR="0058632C" w:rsidRPr="0050449C">
        <w:rPr>
          <w:rFonts w:ascii="Arial" w:hAnsi="Arial" w:cs="Arial"/>
          <w:color w:val="171717" w:themeColor="background2" w:themeShade="1A"/>
          <w:sz w:val="24"/>
          <w:szCs w:val="24"/>
        </w:rPr>
        <w:t>.</w:t>
      </w:r>
    </w:p>
    <w:p w14:paraId="3143B9C9" w14:textId="1FAE5444" w:rsidR="0010697F" w:rsidRDefault="006546EB" w:rsidP="00975733">
      <w:pPr>
        <w:spacing w:line="360" w:lineRule="auto"/>
        <w:rPr>
          <w:rFonts w:ascii="Arial" w:hAnsi="Arial" w:cs="Arial"/>
          <w:color w:val="171717" w:themeColor="background2" w:themeShade="1A"/>
          <w:sz w:val="24"/>
          <w:szCs w:val="24"/>
        </w:rPr>
      </w:pPr>
      <w:r w:rsidRPr="006546EB">
        <w:rPr>
          <w:rFonts w:ascii="Arial" w:hAnsi="Arial" w:cs="Arial"/>
          <w:color w:val="171717" w:themeColor="background2" w:themeShade="1A"/>
          <w:sz w:val="24"/>
          <w:szCs w:val="24"/>
        </w:rPr>
        <w:t>Physiopedia</w:t>
      </w:r>
      <w:r>
        <w:rPr>
          <w:rFonts w:ascii="Arial" w:hAnsi="Arial" w:cs="Arial"/>
          <w:color w:val="171717" w:themeColor="background2" w:themeShade="1A"/>
          <w:sz w:val="24"/>
          <w:szCs w:val="24"/>
        </w:rPr>
        <w:t xml:space="preserve"> (2025)</w:t>
      </w:r>
      <w:r w:rsidR="00FD5AFD">
        <w:rPr>
          <w:rFonts w:ascii="Arial" w:hAnsi="Arial" w:cs="Arial"/>
          <w:color w:val="171717" w:themeColor="background2" w:themeShade="1A"/>
          <w:sz w:val="24"/>
          <w:szCs w:val="24"/>
        </w:rPr>
        <w:t xml:space="preserve"> </w:t>
      </w:r>
      <w:r w:rsidR="00FD5AFD">
        <w:rPr>
          <w:rFonts w:ascii="Arial" w:hAnsi="Arial" w:cs="Arial"/>
          <w:i/>
          <w:iCs/>
          <w:color w:val="171717" w:themeColor="background2" w:themeShade="1A"/>
          <w:sz w:val="24"/>
          <w:szCs w:val="24"/>
        </w:rPr>
        <w:t>Goal Setting in Rehabilitation</w:t>
      </w:r>
      <w:r w:rsidR="003166F7">
        <w:rPr>
          <w:rFonts w:ascii="Arial" w:hAnsi="Arial" w:cs="Arial"/>
          <w:i/>
          <w:iCs/>
          <w:color w:val="171717" w:themeColor="background2" w:themeShade="1A"/>
          <w:sz w:val="24"/>
          <w:szCs w:val="24"/>
        </w:rPr>
        <w:t xml:space="preserve">. </w:t>
      </w:r>
      <w:r w:rsidR="003166F7">
        <w:rPr>
          <w:rFonts w:ascii="Arial" w:hAnsi="Arial" w:cs="Arial"/>
          <w:color w:val="171717" w:themeColor="background2" w:themeShade="1A"/>
          <w:sz w:val="24"/>
          <w:szCs w:val="24"/>
        </w:rPr>
        <w:t xml:space="preserve">Available at: </w:t>
      </w:r>
      <w:r w:rsidR="0010697F" w:rsidRPr="0050449C">
        <w:rPr>
          <w:rFonts w:ascii="Arial" w:hAnsi="Arial" w:cs="Arial"/>
          <w:color w:val="171717" w:themeColor="background2" w:themeShade="1A"/>
          <w:sz w:val="24"/>
          <w:szCs w:val="24"/>
        </w:rPr>
        <w:t>Goal Setting in Rehabilitation - Physiopedia</w:t>
      </w:r>
      <w:r w:rsidR="003166F7">
        <w:rPr>
          <w:rFonts w:ascii="Arial" w:hAnsi="Arial" w:cs="Arial"/>
          <w:color w:val="171717" w:themeColor="background2" w:themeShade="1A"/>
          <w:sz w:val="24"/>
          <w:szCs w:val="24"/>
        </w:rPr>
        <w:t xml:space="preserve"> (Accessed</w:t>
      </w:r>
      <w:r w:rsidR="0050449C">
        <w:rPr>
          <w:rFonts w:ascii="Arial" w:hAnsi="Arial" w:cs="Arial"/>
          <w:color w:val="171717" w:themeColor="background2" w:themeShade="1A"/>
          <w:sz w:val="24"/>
          <w:szCs w:val="24"/>
        </w:rPr>
        <w:t xml:space="preserve"> 15 November 2025).</w:t>
      </w:r>
    </w:p>
    <w:p w14:paraId="54930062" w14:textId="308F9A62" w:rsidR="00E66517" w:rsidRPr="00F37467" w:rsidRDefault="00E66517" w:rsidP="00975733">
      <w:pPr>
        <w:spacing w:line="360" w:lineRule="auto"/>
        <w:rPr>
          <w:rFonts w:ascii="Arial" w:hAnsi="Arial" w:cs="Arial"/>
          <w:sz w:val="24"/>
          <w:szCs w:val="24"/>
        </w:rPr>
      </w:pPr>
      <w:r w:rsidRPr="00F37467">
        <w:rPr>
          <w:rFonts w:ascii="Arial" w:hAnsi="Arial" w:cs="Arial"/>
          <w:sz w:val="24"/>
          <w:szCs w:val="24"/>
        </w:rPr>
        <w:t xml:space="preserve">Royal College of Occupational Therapists (2025) </w:t>
      </w:r>
      <w:r w:rsidRPr="00F37467">
        <w:rPr>
          <w:rFonts w:ascii="Arial" w:hAnsi="Arial" w:cs="Arial"/>
          <w:i/>
          <w:iCs/>
          <w:sz w:val="24"/>
          <w:szCs w:val="24"/>
        </w:rPr>
        <w:t xml:space="preserve">What is Occupational Therapy?  </w:t>
      </w:r>
      <w:r w:rsidRPr="00F37467">
        <w:rPr>
          <w:rFonts w:ascii="Arial" w:hAnsi="Arial" w:cs="Arial"/>
          <w:sz w:val="24"/>
          <w:szCs w:val="24"/>
        </w:rPr>
        <w:t xml:space="preserve">Available at: </w:t>
      </w:r>
      <w:r w:rsidRPr="00CC4346">
        <w:rPr>
          <w:rFonts w:ascii="Arial" w:hAnsi="Arial" w:cs="Arial"/>
          <w:sz w:val="24"/>
          <w:szCs w:val="24"/>
        </w:rPr>
        <w:t>https://www.rcot.co.uk/learn-about-occupational-therapy/what-occupational-therapy</w:t>
      </w:r>
      <w:r w:rsidRPr="00F37467">
        <w:rPr>
          <w:rFonts w:ascii="Arial" w:hAnsi="Arial" w:cs="Arial"/>
          <w:sz w:val="24"/>
          <w:szCs w:val="24"/>
        </w:rPr>
        <w:t xml:space="preserve"> (Accessed 26 October 2025).</w:t>
      </w:r>
    </w:p>
    <w:p w14:paraId="02197815" w14:textId="7949EEE3" w:rsidR="00ED5586" w:rsidRPr="00B75A27" w:rsidRDefault="00BB08BE" w:rsidP="00975733">
      <w:pPr>
        <w:spacing w:line="360" w:lineRule="auto"/>
        <w:rPr>
          <w:rFonts w:ascii="Arial" w:hAnsi="Arial" w:cs="Arial"/>
          <w:color w:val="171717" w:themeColor="background2" w:themeShade="1A"/>
          <w:sz w:val="24"/>
          <w:szCs w:val="24"/>
        </w:rPr>
      </w:pPr>
      <w:r w:rsidRPr="00B75A27">
        <w:rPr>
          <w:rFonts w:ascii="Arial" w:hAnsi="Arial" w:cs="Arial"/>
          <w:color w:val="171717" w:themeColor="background2" w:themeShade="1A"/>
          <w:sz w:val="24"/>
          <w:szCs w:val="24"/>
        </w:rPr>
        <w:t>Snowdon, D.A., King, O.A., Dennett, A</w:t>
      </w:r>
      <w:r w:rsidR="00455F26">
        <w:rPr>
          <w:rFonts w:ascii="Arial" w:hAnsi="Arial" w:cs="Arial"/>
          <w:color w:val="171717" w:themeColor="background2" w:themeShade="1A"/>
          <w:sz w:val="24"/>
          <w:szCs w:val="24"/>
        </w:rPr>
        <w:t>., Pinson, J. A</w:t>
      </w:r>
      <w:r w:rsidR="004F16E6">
        <w:rPr>
          <w:rFonts w:ascii="Arial" w:hAnsi="Arial" w:cs="Arial"/>
          <w:color w:val="171717" w:themeColor="background2" w:themeShade="1A"/>
          <w:sz w:val="24"/>
          <w:szCs w:val="24"/>
        </w:rPr>
        <w:t>., Shannon, M.M</w:t>
      </w:r>
      <w:r w:rsidR="00077E32">
        <w:rPr>
          <w:rFonts w:ascii="Arial" w:hAnsi="Arial" w:cs="Arial"/>
          <w:color w:val="171717" w:themeColor="background2" w:themeShade="1A"/>
          <w:sz w:val="24"/>
          <w:szCs w:val="24"/>
        </w:rPr>
        <w:t>., Collyer, T.A., Davis</w:t>
      </w:r>
      <w:r w:rsidR="004216A5">
        <w:rPr>
          <w:rFonts w:ascii="Arial" w:hAnsi="Arial" w:cs="Arial"/>
          <w:color w:val="171717" w:themeColor="background2" w:themeShade="1A"/>
          <w:sz w:val="24"/>
          <w:szCs w:val="24"/>
        </w:rPr>
        <w:t>, A.</w:t>
      </w:r>
      <w:r w:rsidR="003C3545">
        <w:rPr>
          <w:rFonts w:ascii="Arial" w:hAnsi="Arial" w:cs="Arial"/>
          <w:color w:val="171717" w:themeColor="background2" w:themeShade="1A"/>
          <w:sz w:val="24"/>
          <w:szCs w:val="24"/>
        </w:rPr>
        <w:t xml:space="preserve"> and Williams, C.M</w:t>
      </w:r>
      <w:r w:rsidR="008144AE">
        <w:rPr>
          <w:rFonts w:ascii="Arial" w:hAnsi="Arial" w:cs="Arial"/>
          <w:color w:val="171717" w:themeColor="background2" w:themeShade="1A"/>
          <w:sz w:val="24"/>
          <w:szCs w:val="24"/>
        </w:rPr>
        <w:t xml:space="preserve"> (2022)</w:t>
      </w:r>
      <w:r w:rsidR="002A3FA9">
        <w:rPr>
          <w:rFonts w:ascii="Arial" w:hAnsi="Arial" w:cs="Arial"/>
          <w:color w:val="171717" w:themeColor="background2" w:themeShade="1A"/>
          <w:sz w:val="24"/>
          <w:szCs w:val="24"/>
        </w:rPr>
        <w:t xml:space="preserve"> </w:t>
      </w:r>
      <w:r w:rsidR="006C05C1">
        <w:rPr>
          <w:rFonts w:ascii="Arial" w:hAnsi="Arial" w:cs="Arial"/>
          <w:color w:val="171717" w:themeColor="background2" w:themeShade="1A"/>
          <w:sz w:val="24"/>
          <w:szCs w:val="24"/>
        </w:rPr>
        <w:t>‘</w:t>
      </w:r>
      <w:r w:rsidRPr="00B75A27">
        <w:rPr>
          <w:rFonts w:ascii="Arial" w:hAnsi="Arial" w:cs="Arial"/>
          <w:color w:val="171717" w:themeColor="background2" w:themeShade="1A"/>
          <w:sz w:val="24"/>
          <w:szCs w:val="24"/>
        </w:rPr>
        <w:t>Delegation of patient related tasks to allied health assistants: a time motion study</w:t>
      </w:r>
      <w:r w:rsidR="006C05C1">
        <w:rPr>
          <w:rFonts w:ascii="Arial" w:hAnsi="Arial" w:cs="Arial"/>
          <w:color w:val="171717" w:themeColor="background2" w:themeShade="1A"/>
          <w:sz w:val="24"/>
          <w:szCs w:val="24"/>
        </w:rPr>
        <w:t>’</w:t>
      </w:r>
      <w:r w:rsidRPr="00B75A27">
        <w:rPr>
          <w:rFonts w:ascii="Arial" w:hAnsi="Arial" w:cs="Arial"/>
          <w:color w:val="171717" w:themeColor="background2" w:themeShade="1A"/>
          <w:sz w:val="24"/>
          <w:szCs w:val="24"/>
        </w:rPr>
        <w:t>. BMC Health Serv</w:t>
      </w:r>
      <w:r w:rsidR="005915BE" w:rsidRPr="00B75A27">
        <w:rPr>
          <w:rFonts w:ascii="Arial" w:hAnsi="Arial" w:cs="Arial"/>
          <w:color w:val="171717" w:themeColor="background2" w:themeShade="1A"/>
          <w:sz w:val="24"/>
          <w:szCs w:val="24"/>
        </w:rPr>
        <w:t>ices</w:t>
      </w:r>
      <w:r w:rsidRPr="00B75A27">
        <w:rPr>
          <w:rFonts w:ascii="Arial" w:hAnsi="Arial" w:cs="Arial"/>
          <w:color w:val="171717" w:themeColor="background2" w:themeShade="1A"/>
          <w:sz w:val="24"/>
          <w:szCs w:val="24"/>
        </w:rPr>
        <w:t xml:space="preserve"> Res</w:t>
      </w:r>
      <w:r w:rsidR="00B75A27" w:rsidRPr="00B75A27">
        <w:rPr>
          <w:rFonts w:ascii="Arial" w:hAnsi="Arial" w:cs="Arial"/>
          <w:color w:val="171717" w:themeColor="background2" w:themeShade="1A"/>
          <w:sz w:val="24"/>
          <w:szCs w:val="24"/>
        </w:rPr>
        <w:t>earch</w:t>
      </w:r>
      <w:r w:rsidRPr="00B75A27">
        <w:rPr>
          <w:rFonts w:ascii="Arial" w:hAnsi="Arial" w:cs="Arial"/>
          <w:color w:val="171717" w:themeColor="background2" w:themeShade="1A"/>
          <w:sz w:val="24"/>
          <w:szCs w:val="24"/>
        </w:rPr>
        <w:t> 22</w:t>
      </w:r>
      <w:r w:rsidR="00CC430F">
        <w:rPr>
          <w:rFonts w:ascii="Arial" w:hAnsi="Arial" w:cs="Arial"/>
          <w:color w:val="171717" w:themeColor="background2" w:themeShade="1A"/>
          <w:sz w:val="24"/>
          <w:szCs w:val="24"/>
        </w:rPr>
        <w:t xml:space="preserve"> (1)</w:t>
      </w:r>
      <w:r w:rsidR="00176247">
        <w:rPr>
          <w:rFonts w:ascii="Arial" w:hAnsi="Arial" w:cs="Arial"/>
          <w:color w:val="171717" w:themeColor="background2" w:themeShade="1A"/>
          <w:sz w:val="24"/>
          <w:szCs w:val="24"/>
        </w:rPr>
        <w:t>. Available at:</w:t>
      </w:r>
      <w:r w:rsidRPr="00B75A27">
        <w:rPr>
          <w:rFonts w:ascii="Arial" w:hAnsi="Arial" w:cs="Arial"/>
          <w:color w:val="171717" w:themeColor="background2" w:themeShade="1A"/>
          <w:sz w:val="24"/>
          <w:szCs w:val="24"/>
        </w:rPr>
        <w:t xml:space="preserve"> https://doi.org/10.1186/s12913-022-08642-7</w:t>
      </w:r>
    </w:p>
    <w:sectPr w:rsidR="00ED5586" w:rsidRPr="00B75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41E7"/>
    <w:multiLevelType w:val="multilevel"/>
    <w:tmpl w:val="E8382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82F30"/>
    <w:multiLevelType w:val="multilevel"/>
    <w:tmpl w:val="1BE6A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8B5967"/>
    <w:multiLevelType w:val="multilevel"/>
    <w:tmpl w:val="23083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05592"/>
    <w:multiLevelType w:val="multilevel"/>
    <w:tmpl w:val="1BA4D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E86B1C"/>
    <w:multiLevelType w:val="multilevel"/>
    <w:tmpl w:val="D2802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0462906">
    <w:abstractNumId w:val="0"/>
  </w:num>
  <w:num w:numId="2" w16cid:durableId="799954640">
    <w:abstractNumId w:val="4"/>
  </w:num>
  <w:num w:numId="3" w16cid:durableId="174809638">
    <w:abstractNumId w:val="3"/>
  </w:num>
  <w:num w:numId="4" w16cid:durableId="74862646">
    <w:abstractNumId w:val="2"/>
  </w:num>
  <w:num w:numId="5" w16cid:durableId="2010324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5EF"/>
    <w:rsid w:val="00005C1C"/>
    <w:rsid w:val="000064C8"/>
    <w:rsid w:val="000126BD"/>
    <w:rsid w:val="00012A8D"/>
    <w:rsid w:val="00017A19"/>
    <w:rsid w:val="00017B9B"/>
    <w:rsid w:val="0002609E"/>
    <w:rsid w:val="00030FEE"/>
    <w:rsid w:val="00034301"/>
    <w:rsid w:val="00037D03"/>
    <w:rsid w:val="00040CF0"/>
    <w:rsid w:val="00041EDC"/>
    <w:rsid w:val="000430D5"/>
    <w:rsid w:val="00053096"/>
    <w:rsid w:val="00053BBF"/>
    <w:rsid w:val="0005547A"/>
    <w:rsid w:val="000563B9"/>
    <w:rsid w:val="000568C4"/>
    <w:rsid w:val="000672E7"/>
    <w:rsid w:val="0006781E"/>
    <w:rsid w:val="00072A23"/>
    <w:rsid w:val="00073E49"/>
    <w:rsid w:val="00075541"/>
    <w:rsid w:val="00076C2C"/>
    <w:rsid w:val="00077E32"/>
    <w:rsid w:val="000A2E97"/>
    <w:rsid w:val="000A48D7"/>
    <w:rsid w:val="000A493E"/>
    <w:rsid w:val="000B25A4"/>
    <w:rsid w:val="000C1CEB"/>
    <w:rsid w:val="000C3C1C"/>
    <w:rsid w:val="000D1479"/>
    <w:rsid w:val="000D24A9"/>
    <w:rsid w:val="000D2E9B"/>
    <w:rsid w:val="000D31D3"/>
    <w:rsid w:val="000D3A06"/>
    <w:rsid w:val="000E2DDF"/>
    <w:rsid w:val="000F3427"/>
    <w:rsid w:val="000F4C5B"/>
    <w:rsid w:val="000F50B0"/>
    <w:rsid w:val="000F547B"/>
    <w:rsid w:val="000F7D85"/>
    <w:rsid w:val="00104B32"/>
    <w:rsid w:val="0010697F"/>
    <w:rsid w:val="001108E3"/>
    <w:rsid w:val="00113582"/>
    <w:rsid w:val="0012073F"/>
    <w:rsid w:val="00121FE2"/>
    <w:rsid w:val="00126230"/>
    <w:rsid w:val="00126899"/>
    <w:rsid w:val="00126C04"/>
    <w:rsid w:val="00130834"/>
    <w:rsid w:val="0015064E"/>
    <w:rsid w:val="00156938"/>
    <w:rsid w:val="00156B99"/>
    <w:rsid w:val="00156FDE"/>
    <w:rsid w:val="00163EBF"/>
    <w:rsid w:val="00166239"/>
    <w:rsid w:val="00171719"/>
    <w:rsid w:val="0017311D"/>
    <w:rsid w:val="00173259"/>
    <w:rsid w:val="001749F9"/>
    <w:rsid w:val="00176247"/>
    <w:rsid w:val="001829A5"/>
    <w:rsid w:val="00185DA3"/>
    <w:rsid w:val="00192B3B"/>
    <w:rsid w:val="00196BBA"/>
    <w:rsid w:val="00197867"/>
    <w:rsid w:val="001A49DB"/>
    <w:rsid w:val="001A5684"/>
    <w:rsid w:val="001A5B32"/>
    <w:rsid w:val="001B31B2"/>
    <w:rsid w:val="001B5483"/>
    <w:rsid w:val="001C1A2D"/>
    <w:rsid w:val="001D1A8D"/>
    <w:rsid w:val="001E1054"/>
    <w:rsid w:val="001E2C9C"/>
    <w:rsid w:val="001E5E22"/>
    <w:rsid w:val="001E6DBB"/>
    <w:rsid w:val="001F5147"/>
    <w:rsid w:val="001F6CBB"/>
    <w:rsid w:val="00205B6B"/>
    <w:rsid w:val="00217C83"/>
    <w:rsid w:val="00222396"/>
    <w:rsid w:val="00222C4B"/>
    <w:rsid w:val="002237D9"/>
    <w:rsid w:val="00231A04"/>
    <w:rsid w:val="00232401"/>
    <w:rsid w:val="00232CB2"/>
    <w:rsid w:val="00233C7F"/>
    <w:rsid w:val="00234AFA"/>
    <w:rsid w:val="00235D91"/>
    <w:rsid w:val="00244C12"/>
    <w:rsid w:val="002457BD"/>
    <w:rsid w:val="00253029"/>
    <w:rsid w:val="00262B49"/>
    <w:rsid w:val="002632D1"/>
    <w:rsid w:val="00264AE2"/>
    <w:rsid w:val="002676B1"/>
    <w:rsid w:val="00273767"/>
    <w:rsid w:val="002751D6"/>
    <w:rsid w:val="0027633C"/>
    <w:rsid w:val="002876E5"/>
    <w:rsid w:val="002921E3"/>
    <w:rsid w:val="00293BAA"/>
    <w:rsid w:val="002A3FA9"/>
    <w:rsid w:val="002B086A"/>
    <w:rsid w:val="002B0C18"/>
    <w:rsid w:val="002B6959"/>
    <w:rsid w:val="002C1D2A"/>
    <w:rsid w:val="002C56B2"/>
    <w:rsid w:val="002E2790"/>
    <w:rsid w:val="002E64C8"/>
    <w:rsid w:val="002E7F78"/>
    <w:rsid w:val="003006E3"/>
    <w:rsid w:val="003060B5"/>
    <w:rsid w:val="00306784"/>
    <w:rsid w:val="003144D2"/>
    <w:rsid w:val="003166F7"/>
    <w:rsid w:val="00320071"/>
    <w:rsid w:val="003300A5"/>
    <w:rsid w:val="00334DAC"/>
    <w:rsid w:val="00335E8A"/>
    <w:rsid w:val="0034157C"/>
    <w:rsid w:val="003530D3"/>
    <w:rsid w:val="00357F34"/>
    <w:rsid w:val="00360A86"/>
    <w:rsid w:val="00361F38"/>
    <w:rsid w:val="00367277"/>
    <w:rsid w:val="003721E4"/>
    <w:rsid w:val="003819D0"/>
    <w:rsid w:val="00384DCB"/>
    <w:rsid w:val="003860F2"/>
    <w:rsid w:val="00386142"/>
    <w:rsid w:val="00390A97"/>
    <w:rsid w:val="00392A7C"/>
    <w:rsid w:val="003942EE"/>
    <w:rsid w:val="003A1285"/>
    <w:rsid w:val="003A56C9"/>
    <w:rsid w:val="003B1438"/>
    <w:rsid w:val="003B3197"/>
    <w:rsid w:val="003B6EBE"/>
    <w:rsid w:val="003C3545"/>
    <w:rsid w:val="003C4AEF"/>
    <w:rsid w:val="003C621D"/>
    <w:rsid w:val="003C6F5E"/>
    <w:rsid w:val="003D4CB6"/>
    <w:rsid w:val="003D6EF9"/>
    <w:rsid w:val="003D6F8D"/>
    <w:rsid w:val="003E0C98"/>
    <w:rsid w:val="003E12B3"/>
    <w:rsid w:val="003E1F4F"/>
    <w:rsid w:val="003E2E89"/>
    <w:rsid w:val="003E6855"/>
    <w:rsid w:val="003F14E1"/>
    <w:rsid w:val="003F5CC1"/>
    <w:rsid w:val="003F7163"/>
    <w:rsid w:val="004005D7"/>
    <w:rsid w:val="00400A83"/>
    <w:rsid w:val="00400FAC"/>
    <w:rsid w:val="00402C33"/>
    <w:rsid w:val="00403BCB"/>
    <w:rsid w:val="00413A7B"/>
    <w:rsid w:val="00414332"/>
    <w:rsid w:val="00414FED"/>
    <w:rsid w:val="00420FF7"/>
    <w:rsid w:val="004216A5"/>
    <w:rsid w:val="00421F25"/>
    <w:rsid w:val="00426051"/>
    <w:rsid w:val="00433396"/>
    <w:rsid w:val="00441326"/>
    <w:rsid w:val="00442B7D"/>
    <w:rsid w:val="00446C44"/>
    <w:rsid w:val="00450A54"/>
    <w:rsid w:val="00455F26"/>
    <w:rsid w:val="004601E2"/>
    <w:rsid w:val="004628C2"/>
    <w:rsid w:val="00463F14"/>
    <w:rsid w:val="00470395"/>
    <w:rsid w:val="00472085"/>
    <w:rsid w:val="0049527A"/>
    <w:rsid w:val="004A37D4"/>
    <w:rsid w:val="004B17E4"/>
    <w:rsid w:val="004C0867"/>
    <w:rsid w:val="004D006B"/>
    <w:rsid w:val="004E0D4C"/>
    <w:rsid w:val="004E2B2D"/>
    <w:rsid w:val="004E515D"/>
    <w:rsid w:val="004E65C8"/>
    <w:rsid w:val="004F0446"/>
    <w:rsid w:val="004F0F15"/>
    <w:rsid w:val="004F16E6"/>
    <w:rsid w:val="004F7749"/>
    <w:rsid w:val="004F7AAF"/>
    <w:rsid w:val="0050449C"/>
    <w:rsid w:val="005061FC"/>
    <w:rsid w:val="005079F9"/>
    <w:rsid w:val="00507D9A"/>
    <w:rsid w:val="00510AA9"/>
    <w:rsid w:val="0051476F"/>
    <w:rsid w:val="005152CB"/>
    <w:rsid w:val="00524C8F"/>
    <w:rsid w:val="0052517E"/>
    <w:rsid w:val="00533CC6"/>
    <w:rsid w:val="00534B19"/>
    <w:rsid w:val="005359CE"/>
    <w:rsid w:val="00536068"/>
    <w:rsid w:val="00544465"/>
    <w:rsid w:val="0054737F"/>
    <w:rsid w:val="00550A76"/>
    <w:rsid w:val="00550E45"/>
    <w:rsid w:val="00550EAA"/>
    <w:rsid w:val="00552B74"/>
    <w:rsid w:val="005533FC"/>
    <w:rsid w:val="005563AA"/>
    <w:rsid w:val="00560AF8"/>
    <w:rsid w:val="00562614"/>
    <w:rsid w:val="0056388F"/>
    <w:rsid w:val="00571D16"/>
    <w:rsid w:val="00575706"/>
    <w:rsid w:val="0058618C"/>
    <w:rsid w:val="0058632C"/>
    <w:rsid w:val="005915BE"/>
    <w:rsid w:val="005A2FFE"/>
    <w:rsid w:val="005B6F87"/>
    <w:rsid w:val="005C05C3"/>
    <w:rsid w:val="005D064E"/>
    <w:rsid w:val="005E6F4A"/>
    <w:rsid w:val="005F2178"/>
    <w:rsid w:val="005F4747"/>
    <w:rsid w:val="005F69F9"/>
    <w:rsid w:val="00600CB1"/>
    <w:rsid w:val="00601ABC"/>
    <w:rsid w:val="00604320"/>
    <w:rsid w:val="0060761C"/>
    <w:rsid w:val="00610E07"/>
    <w:rsid w:val="00611A75"/>
    <w:rsid w:val="00612AC4"/>
    <w:rsid w:val="00622126"/>
    <w:rsid w:val="00622A58"/>
    <w:rsid w:val="00622D0F"/>
    <w:rsid w:val="00622FF5"/>
    <w:rsid w:val="00625156"/>
    <w:rsid w:val="00625B7B"/>
    <w:rsid w:val="006266D3"/>
    <w:rsid w:val="0063013D"/>
    <w:rsid w:val="00630D48"/>
    <w:rsid w:val="00634300"/>
    <w:rsid w:val="00635C40"/>
    <w:rsid w:val="00640B7D"/>
    <w:rsid w:val="006434DB"/>
    <w:rsid w:val="00654511"/>
    <w:rsid w:val="006546EB"/>
    <w:rsid w:val="006566B8"/>
    <w:rsid w:val="00656A4B"/>
    <w:rsid w:val="00656ED8"/>
    <w:rsid w:val="0066097A"/>
    <w:rsid w:val="00662493"/>
    <w:rsid w:val="00663664"/>
    <w:rsid w:val="0066671F"/>
    <w:rsid w:val="0067342B"/>
    <w:rsid w:val="00674DD5"/>
    <w:rsid w:val="00676400"/>
    <w:rsid w:val="00681301"/>
    <w:rsid w:val="006857DF"/>
    <w:rsid w:val="006915A5"/>
    <w:rsid w:val="0069211B"/>
    <w:rsid w:val="00697EE9"/>
    <w:rsid w:val="006A401B"/>
    <w:rsid w:val="006A5669"/>
    <w:rsid w:val="006A6906"/>
    <w:rsid w:val="006A765D"/>
    <w:rsid w:val="006B0F87"/>
    <w:rsid w:val="006B240D"/>
    <w:rsid w:val="006B2544"/>
    <w:rsid w:val="006B778C"/>
    <w:rsid w:val="006C05C1"/>
    <w:rsid w:val="006C0720"/>
    <w:rsid w:val="006C3F16"/>
    <w:rsid w:val="006D4C46"/>
    <w:rsid w:val="006E7F30"/>
    <w:rsid w:val="006F1957"/>
    <w:rsid w:val="006F1E57"/>
    <w:rsid w:val="007004F5"/>
    <w:rsid w:val="00700DF0"/>
    <w:rsid w:val="00707549"/>
    <w:rsid w:val="0071050D"/>
    <w:rsid w:val="0071161F"/>
    <w:rsid w:val="00712481"/>
    <w:rsid w:val="0071675B"/>
    <w:rsid w:val="00721C25"/>
    <w:rsid w:val="00733D00"/>
    <w:rsid w:val="0073737E"/>
    <w:rsid w:val="0074098D"/>
    <w:rsid w:val="0076138F"/>
    <w:rsid w:val="007627A9"/>
    <w:rsid w:val="007637A9"/>
    <w:rsid w:val="00774026"/>
    <w:rsid w:val="00774B4F"/>
    <w:rsid w:val="007756A8"/>
    <w:rsid w:val="00777FE2"/>
    <w:rsid w:val="00783A76"/>
    <w:rsid w:val="0079716F"/>
    <w:rsid w:val="007A0949"/>
    <w:rsid w:val="007A120F"/>
    <w:rsid w:val="007A376B"/>
    <w:rsid w:val="007A4D20"/>
    <w:rsid w:val="007A6F1A"/>
    <w:rsid w:val="007A790D"/>
    <w:rsid w:val="007B01D2"/>
    <w:rsid w:val="007B10B6"/>
    <w:rsid w:val="007B59C4"/>
    <w:rsid w:val="007B7A40"/>
    <w:rsid w:val="007B7C3D"/>
    <w:rsid w:val="007C5707"/>
    <w:rsid w:val="007D0389"/>
    <w:rsid w:val="007E086D"/>
    <w:rsid w:val="007E4084"/>
    <w:rsid w:val="007E412B"/>
    <w:rsid w:val="007E41AD"/>
    <w:rsid w:val="007F3CC8"/>
    <w:rsid w:val="007F5534"/>
    <w:rsid w:val="0080295B"/>
    <w:rsid w:val="00803562"/>
    <w:rsid w:val="008039F9"/>
    <w:rsid w:val="008050C8"/>
    <w:rsid w:val="008144AE"/>
    <w:rsid w:val="00821098"/>
    <w:rsid w:val="00821859"/>
    <w:rsid w:val="00822A0D"/>
    <w:rsid w:val="008236C1"/>
    <w:rsid w:val="008264B8"/>
    <w:rsid w:val="0083261F"/>
    <w:rsid w:val="008347A0"/>
    <w:rsid w:val="00834D32"/>
    <w:rsid w:val="00835E23"/>
    <w:rsid w:val="008428A9"/>
    <w:rsid w:val="00843127"/>
    <w:rsid w:val="0084350D"/>
    <w:rsid w:val="00843DDF"/>
    <w:rsid w:val="00866173"/>
    <w:rsid w:val="00866281"/>
    <w:rsid w:val="00870411"/>
    <w:rsid w:val="00882B70"/>
    <w:rsid w:val="008836DF"/>
    <w:rsid w:val="00892649"/>
    <w:rsid w:val="008A07B4"/>
    <w:rsid w:val="008A083B"/>
    <w:rsid w:val="008A4D96"/>
    <w:rsid w:val="008B233A"/>
    <w:rsid w:val="008B2EAC"/>
    <w:rsid w:val="008B6A4D"/>
    <w:rsid w:val="008B7966"/>
    <w:rsid w:val="008C2ADB"/>
    <w:rsid w:val="008D0E80"/>
    <w:rsid w:val="008D2895"/>
    <w:rsid w:val="008D418E"/>
    <w:rsid w:val="008D7C91"/>
    <w:rsid w:val="008E0221"/>
    <w:rsid w:val="008E0D65"/>
    <w:rsid w:val="008E2719"/>
    <w:rsid w:val="008F1A16"/>
    <w:rsid w:val="008F28C0"/>
    <w:rsid w:val="009006F9"/>
    <w:rsid w:val="00903461"/>
    <w:rsid w:val="00904A61"/>
    <w:rsid w:val="00907DEE"/>
    <w:rsid w:val="00912197"/>
    <w:rsid w:val="009143C4"/>
    <w:rsid w:val="00917457"/>
    <w:rsid w:val="0091745B"/>
    <w:rsid w:val="00935A2C"/>
    <w:rsid w:val="00935B2F"/>
    <w:rsid w:val="0094182D"/>
    <w:rsid w:val="00945453"/>
    <w:rsid w:val="00946557"/>
    <w:rsid w:val="00951878"/>
    <w:rsid w:val="00952502"/>
    <w:rsid w:val="00966586"/>
    <w:rsid w:val="0097081F"/>
    <w:rsid w:val="009752E4"/>
    <w:rsid w:val="00975733"/>
    <w:rsid w:val="00976A7A"/>
    <w:rsid w:val="00984882"/>
    <w:rsid w:val="00985C76"/>
    <w:rsid w:val="009871BF"/>
    <w:rsid w:val="009A5FB5"/>
    <w:rsid w:val="009B08D4"/>
    <w:rsid w:val="009C0039"/>
    <w:rsid w:val="009C0AC7"/>
    <w:rsid w:val="009C1B32"/>
    <w:rsid w:val="009C1CE7"/>
    <w:rsid w:val="009C25EF"/>
    <w:rsid w:val="009C3CF8"/>
    <w:rsid w:val="009D1F88"/>
    <w:rsid w:val="009D3E8C"/>
    <w:rsid w:val="009D5AF3"/>
    <w:rsid w:val="009D78CB"/>
    <w:rsid w:val="009E0A5B"/>
    <w:rsid w:val="009E4EB8"/>
    <w:rsid w:val="009E645E"/>
    <w:rsid w:val="009E678C"/>
    <w:rsid w:val="009E70E4"/>
    <w:rsid w:val="009F3321"/>
    <w:rsid w:val="009F6627"/>
    <w:rsid w:val="00A00F2E"/>
    <w:rsid w:val="00A10934"/>
    <w:rsid w:val="00A11125"/>
    <w:rsid w:val="00A165E9"/>
    <w:rsid w:val="00A17FF9"/>
    <w:rsid w:val="00A24517"/>
    <w:rsid w:val="00A27DB3"/>
    <w:rsid w:val="00A305AB"/>
    <w:rsid w:val="00A32784"/>
    <w:rsid w:val="00A348DE"/>
    <w:rsid w:val="00A35B01"/>
    <w:rsid w:val="00A41E5C"/>
    <w:rsid w:val="00A4225F"/>
    <w:rsid w:val="00A445D8"/>
    <w:rsid w:val="00A476B0"/>
    <w:rsid w:val="00A50E97"/>
    <w:rsid w:val="00A51DA9"/>
    <w:rsid w:val="00A64E2A"/>
    <w:rsid w:val="00A707C2"/>
    <w:rsid w:val="00A72EC5"/>
    <w:rsid w:val="00A74ADE"/>
    <w:rsid w:val="00A77740"/>
    <w:rsid w:val="00A85CB0"/>
    <w:rsid w:val="00A97F5E"/>
    <w:rsid w:val="00AB0903"/>
    <w:rsid w:val="00AB3324"/>
    <w:rsid w:val="00AC1423"/>
    <w:rsid w:val="00AC294C"/>
    <w:rsid w:val="00AC30CD"/>
    <w:rsid w:val="00AC42A4"/>
    <w:rsid w:val="00AC4A43"/>
    <w:rsid w:val="00AC743F"/>
    <w:rsid w:val="00AD0E76"/>
    <w:rsid w:val="00AD4719"/>
    <w:rsid w:val="00AE3BE2"/>
    <w:rsid w:val="00AE6731"/>
    <w:rsid w:val="00AF6249"/>
    <w:rsid w:val="00B030FA"/>
    <w:rsid w:val="00B141E3"/>
    <w:rsid w:val="00B22340"/>
    <w:rsid w:val="00B40E28"/>
    <w:rsid w:val="00B42922"/>
    <w:rsid w:val="00B46684"/>
    <w:rsid w:val="00B503EF"/>
    <w:rsid w:val="00B603C7"/>
    <w:rsid w:val="00B737E3"/>
    <w:rsid w:val="00B738EE"/>
    <w:rsid w:val="00B75A27"/>
    <w:rsid w:val="00B8072A"/>
    <w:rsid w:val="00B82F23"/>
    <w:rsid w:val="00B8352A"/>
    <w:rsid w:val="00B87EED"/>
    <w:rsid w:val="00B92E42"/>
    <w:rsid w:val="00BB08BE"/>
    <w:rsid w:val="00BB629E"/>
    <w:rsid w:val="00BB7FDB"/>
    <w:rsid w:val="00BC7CCE"/>
    <w:rsid w:val="00BD1941"/>
    <w:rsid w:val="00BD2684"/>
    <w:rsid w:val="00BD4512"/>
    <w:rsid w:val="00BE1E14"/>
    <w:rsid w:val="00BE28F6"/>
    <w:rsid w:val="00BE2967"/>
    <w:rsid w:val="00BE2A6B"/>
    <w:rsid w:val="00BE3A24"/>
    <w:rsid w:val="00BE799B"/>
    <w:rsid w:val="00BF0B18"/>
    <w:rsid w:val="00BF3722"/>
    <w:rsid w:val="00BF3C74"/>
    <w:rsid w:val="00BF5479"/>
    <w:rsid w:val="00BF5E97"/>
    <w:rsid w:val="00BF762B"/>
    <w:rsid w:val="00BF784F"/>
    <w:rsid w:val="00C000CD"/>
    <w:rsid w:val="00C00BB7"/>
    <w:rsid w:val="00C012A3"/>
    <w:rsid w:val="00C044B4"/>
    <w:rsid w:val="00C07EEB"/>
    <w:rsid w:val="00C1235E"/>
    <w:rsid w:val="00C13F8B"/>
    <w:rsid w:val="00C14B78"/>
    <w:rsid w:val="00C16B0C"/>
    <w:rsid w:val="00C21CB0"/>
    <w:rsid w:val="00C22FC3"/>
    <w:rsid w:val="00C231C2"/>
    <w:rsid w:val="00C23B63"/>
    <w:rsid w:val="00C25B0E"/>
    <w:rsid w:val="00C26147"/>
    <w:rsid w:val="00C279E5"/>
    <w:rsid w:val="00C34888"/>
    <w:rsid w:val="00C44691"/>
    <w:rsid w:val="00C60943"/>
    <w:rsid w:val="00C611E2"/>
    <w:rsid w:val="00C61209"/>
    <w:rsid w:val="00C6468B"/>
    <w:rsid w:val="00C649C7"/>
    <w:rsid w:val="00C72544"/>
    <w:rsid w:val="00C7549E"/>
    <w:rsid w:val="00C83CDD"/>
    <w:rsid w:val="00C844D1"/>
    <w:rsid w:val="00C87753"/>
    <w:rsid w:val="00C93972"/>
    <w:rsid w:val="00C946AB"/>
    <w:rsid w:val="00CA0693"/>
    <w:rsid w:val="00CA2601"/>
    <w:rsid w:val="00CA4DBB"/>
    <w:rsid w:val="00CB07CF"/>
    <w:rsid w:val="00CB2EC4"/>
    <w:rsid w:val="00CB4074"/>
    <w:rsid w:val="00CC430F"/>
    <w:rsid w:val="00CC4346"/>
    <w:rsid w:val="00CC439E"/>
    <w:rsid w:val="00CC7F64"/>
    <w:rsid w:val="00CD6E6F"/>
    <w:rsid w:val="00CE1089"/>
    <w:rsid w:val="00CE27CD"/>
    <w:rsid w:val="00CE5BED"/>
    <w:rsid w:val="00CF1809"/>
    <w:rsid w:val="00CF1D4B"/>
    <w:rsid w:val="00CF3F4F"/>
    <w:rsid w:val="00CF4D0D"/>
    <w:rsid w:val="00CF7089"/>
    <w:rsid w:val="00CF739B"/>
    <w:rsid w:val="00D022BD"/>
    <w:rsid w:val="00D0356D"/>
    <w:rsid w:val="00D04D01"/>
    <w:rsid w:val="00D05F1E"/>
    <w:rsid w:val="00D069B5"/>
    <w:rsid w:val="00D11082"/>
    <w:rsid w:val="00D21280"/>
    <w:rsid w:val="00D27C9E"/>
    <w:rsid w:val="00D30871"/>
    <w:rsid w:val="00D3192F"/>
    <w:rsid w:val="00D348F0"/>
    <w:rsid w:val="00D353C5"/>
    <w:rsid w:val="00D35CC0"/>
    <w:rsid w:val="00D4590F"/>
    <w:rsid w:val="00D52094"/>
    <w:rsid w:val="00D64727"/>
    <w:rsid w:val="00D651C9"/>
    <w:rsid w:val="00D65373"/>
    <w:rsid w:val="00D725BC"/>
    <w:rsid w:val="00D745C3"/>
    <w:rsid w:val="00D75DCB"/>
    <w:rsid w:val="00D77D0A"/>
    <w:rsid w:val="00D85CEB"/>
    <w:rsid w:val="00D9180D"/>
    <w:rsid w:val="00D92C8B"/>
    <w:rsid w:val="00DA5EFB"/>
    <w:rsid w:val="00DA704C"/>
    <w:rsid w:val="00DB0AAB"/>
    <w:rsid w:val="00DB3C1E"/>
    <w:rsid w:val="00DB5144"/>
    <w:rsid w:val="00DB6536"/>
    <w:rsid w:val="00DB7514"/>
    <w:rsid w:val="00DD1F95"/>
    <w:rsid w:val="00DE5770"/>
    <w:rsid w:val="00DF022B"/>
    <w:rsid w:val="00DF45F5"/>
    <w:rsid w:val="00DF6684"/>
    <w:rsid w:val="00DF6E07"/>
    <w:rsid w:val="00E018EB"/>
    <w:rsid w:val="00E01CCE"/>
    <w:rsid w:val="00E06EF4"/>
    <w:rsid w:val="00E117BE"/>
    <w:rsid w:val="00E12910"/>
    <w:rsid w:val="00E15876"/>
    <w:rsid w:val="00E366AF"/>
    <w:rsid w:val="00E43168"/>
    <w:rsid w:val="00E454D3"/>
    <w:rsid w:val="00E4594C"/>
    <w:rsid w:val="00E46E4B"/>
    <w:rsid w:val="00E470FA"/>
    <w:rsid w:val="00E52B21"/>
    <w:rsid w:val="00E64CFC"/>
    <w:rsid w:val="00E65956"/>
    <w:rsid w:val="00E66517"/>
    <w:rsid w:val="00E724B4"/>
    <w:rsid w:val="00E74535"/>
    <w:rsid w:val="00E76436"/>
    <w:rsid w:val="00E80C46"/>
    <w:rsid w:val="00E833F7"/>
    <w:rsid w:val="00E8357F"/>
    <w:rsid w:val="00E83648"/>
    <w:rsid w:val="00E838A1"/>
    <w:rsid w:val="00E83D69"/>
    <w:rsid w:val="00E83FE4"/>
    <w:rsid w:val="00EA172B"/>
    <w:rsid w:val="00EA1D50"/>
    <w:rsid w:val="00EA779E"/>
    <w:rsid w:val="00EB07E3"/>
    <w:rsid w:val="00EB1EC9"/>
    <w:rsid w:val="00EB2330"/>
    <w:rsid w:val="00EB403F"/>
    <w:rsid w:val="00EB69CD"/>
    <w:rsid w:val="00EB71B4"/>
    <w:rsid w:val="00EC3BD3"/>
    <w:rsid w:val="00ED0BA8"/>
    <w:rsid w:val="00ED20A9"/>
    <w:rsid w:val="00ED5586"/>
    <w:rsid w:val="00ED5640"/>
    <w:rsid w:val="00EE15E6"/>
    <w:rsid w:val="00EE3D3F"/>
    <w:rsid w:val="00EF237A"/>
    <w:rsid w:val="00F00522"/>
    <w:rsid w:val="00F07144"/>
    <w:rsid w:val="00F116EB"/>
    <w:rsid w:val="00F209AE"/>
    <w:rsid w:val="00F27901"/>
    <w:rsid w:val="00F37467"/>
    <w:rsid w:val="00F40768"/>
    <w:rsid w:val="00F61168"/>
    <w:rsid w:val="00F644B0"/>
    <w:rsid w:val="00F65992"/>
    <w:rsid w:val="00F65BED"/>
    <w:rsid w:val="00F666FF"/>
    <w:rsid w:val="00F72A52"/>
    <w:rsid w:val="00F73A52"/>
    <w:rsid w:val="00F73B2B"/>
    <w:rsid w:val="00F861D1"/>
    <w:rsid w:val="00F87E90"/>
    <w:rsid w:val="00F90A54"/>
    <w:rsid w:val="00F90DBC"/>
    <w:rsid w:val="00F9106C"/>
    <w:rsid w:val="00F96B2C"/>
    <w:rsid w:val="00FA00EE"/>
    <w:rsid w:val="00FA02DE"/>
    <w:rsid w:val="00FA48BE"/>
    <w:rsid w:val="00FB687E"/>
    <w:rsid w:val="00FC5E54"/>
    <w:rsid w:val="00FD5AFD"/>
    <w:rsid w:val="00FE09B4"/>
    <w:rsid w:val="00FE0A9D"/>
    <w:rsid w:val="00FE349A"/>
    <w:rsid w:val="00FF2263"/>
    <w:rsid w:val="00FF3B60"/>
    <w:rsid w:val="00FF3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C0DBB"/>
  <w15:chartTrackingRefBased/>
  <w15:docId w15:val="{A51DA696-E192-4371-A8E5-DBBEBE616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5EF"/>
    <w:rPr>
      <w:rFonts w:eastAsiaTheme="majorEastAsia" w:cstheme="majorBidi"/>
      <w:color w:val="272727" w:themeColor="text1" w:themeTint="D8"/>
    </w:rPr>
  </w:style>
  <w:style w:type="paragraph" w:styleId="Title">
    <w:name w:val="Title"/>
    <w:basedOn w:val="Normal"/>
    <w:next w:val="Normal"/>
    <w:link w:val="TitleChar"/>
    <w:uiPriority w:val="10"/>
    <w:qFormat/>
    <w:rsid w:val="009C2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5EF"/>
    <w:pPr>
      <w:spacing w:before="160"/>
      <w:jc w:val="center"/>
    </w:pPr>
    <w:rPr>
      <w:i/>
      <w:iCs/>
      <w:color w:val="404040" w:themeColor="text1" w:themeTint="BF"/>
    </w:rPr>
  </w:style>
  <w:style w:type="character" w:customStyle="1" w:styleId="QuoteChar">
    <w:name w:val="Quote Char"/>
    <w:basedOn w:val="DefaultParagraphFont"/>
    <w:link w:val="Quote"/>
    <w:uiPriority w:val="29"/>
    <w:rsid w:val="009C25EF"/>
    <w:rPr>
      <w:i/>
      <w:iCs/>
      <w:color w:val="404040" w:themeColor="text1" w:themeTint="BF"/>
    </w:rPr>
  </w:style>
  <w:style w:type="paragraph" w:styleId="ListParagraph">
    <w:name w:val="List Paragraph"/>
    <w:basedOn w:val="Normal"/>
    <w:uiPriority w:val="34"/>
    <w:qFormat/>
    <w:rsid w:val="009C25EF"/>
    <w:pPr>
      <w:ind w:left="720"/>
      <w:contextualSpacing/>
    </w:pPr>
  </w:style>
  <w:style w:type="character" w:styleId="IntenseEmphasis">
    <w:name w:val="Intense Emphasis"/>
    <w:basedOn w:val="DefaultParagraphFont"/>
    <w:uiPriority w:val="21"/>
    <w:qFormat/>
    <w:rsid w:val="009C25EF"/>
    <w:rPr>
      <w:i/>
      <w:iCs/>
      <w:color w:val="0F4761" w:themeColor="accent1" w:themeShade="BF"/>
    </w:rPr>
  </w:style>
  <w:style w:type="paragraph" w:styleId="IntenseQuote">
    <w:name w:val="Intense Quote"/>
    <w:basedOn w:val="Normal"/>
    <w:next w:val="Normal"/>
    <w:link w:val="IntenseQuoteChar"/>
    <w:uiPriority w:val="30"/>
    <w:qFormat/>
    <w:rsid w:val="009C2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5EF"/>
    <w:rPr>
      <w:i/>
      <w:iCs/>
      <w:color w:val="0F4761" w:themeColor="accent1" w:themeShade="BF"/>
    </w:rPr>
  </w:style>
  <w:style w:type="character" w:styleId="IntenseReference">
    <w:name w:val="Intense Reference"/>
    <w:basedOn w:val="DefaultParagraphFont"/>
    <w:uiPriority w:val="32"/>
    <w:qFormat/>
    <w:rsid w:val="009C25EF"/>
    <w:rPr>
      <w:b/>
      <w:bCs/>
      <w:smallCaps/>
      <w:color w:val="0F4761" w:themeColor="accent1" w:themeShade="BF"/>
      <w:spacing w:val="5"/>
    </w:rPr>
  </w:style>
  <w:style w:type="character" w:styleId="Hyperlink">
    <w:name w:val="Hyperlink"/>
    <w:basedOn w:val="DefaultParagraphFont"/>
    <w:uiPriority w:val="99"/>
    <w:unhideWhenUsed/>
    <w:rsid w:val="009C25EF"/>
    <w:rPr>
      <w:color w:val="467886" w:themeColor="hyperlink"/>
      <w:u w:val="single"/>
    </w:rPr>
  </w:style>
  <w:style w:type="character" w:styleId="UnresolvedMention">
    <w:name w:val="Unresolved Mention"/>
    <w:basedOn w:val="DefaultParagraphFont"/>
    <w:uiPriority w:val="99"/>
    <w:semiHidden/>
    <w:unhideWhenUsed/>
    <w:rsid w:val="009C25EF"/>
    <w:rPr>
      <w:color w:val="605E5C"/>
      <w:shd w:val="clear" w:color="auto" w:fill="E1DFDD"/>
    </w:rPr>
  </w:style>
  <w:style w:type="character" w:styleId="FollowedHyperlink">
    <w:name w:val="FollowedHyperlink"/>
    <w:basedOn w:val="DefaultParagraphFont"/>
    <w:uiPriority w:val="99"/>
    <w:semiHidden/>
    <w:unhideWhenUsed/>
    <w:rsid w:val="00903461"/>
    <w:rPr>
      <w:color w:val="96607D" w:themeColor="followedHyperlink"/>
      <w:u w:val="single"/>
    </w:rPr>
  </w:style>
  <w:style w:type="paragraph" w:styleId="NormalWeb">
    <w:name w:val="Normal (Web)"/>
    <w:basedOn w:val="Normal"/>
    <w:uiPriority w:val="99"/>
    <w:semiHidden/>
    <w:unhideWhenUsed/>
    <w:rsid w:val="009C003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199015">
      <w:bodyDiv w:val="1"/>
      <w:marLeft w:val="0"/>
      <w:marRight w:val="0"/>
      <w:marTop w:val="0"/>
      <w:marBottom w:val="0"/>
      <w:divBdr>
        <w:top w:val="none" w:sz="0" w:space="0" w:color="auto"/>
        <w:left w:val="none" w:sz="0" w:space="0" w:color="auto"/>
        <w:bottom w:val="none" w:sz="0" w:space="0" w:color="auto"/>
        <w:right w:val="none" w:sz="0" w:space="0" w:color="auto"/>
      </w:divBdr>
      <w:divsChild>
        <w:div w:id="744842701">
          <w:marLeft w:val="0"/>
          <w:marRight w:val="0"/>
          <w:marTop w:val="0"/>
          <w:marBottom w:val="0"/>
          <w:divBdr>
            <w:top w:val="none" w:sz="0" w:space="0" w:color="auto"/>
            <w:left w:val="none" w:sz="0" w:space="0" w:color="auto"/>
            <w:bottom w:val="none" w:sz="0" w:space="0" w:color="auto"/>
            <w:right w:val="none" w:sz="0" w:space="0" w:color="auto"/>
          </w:divBdr>
          <w:divsChild>
            <w:div w:id="1877886809">
              <w:marLeft w:val="0"/>
              <w:marRight w:val="0"/>
              <w:marTop w:val="0"/>
              <w:marBottom w:val="0"/>
              <w:divBdr>
                <w:top w:val="none" w:sz="0" w:space="0" w:color="auto"/>
                <w:left w:val="none" w:sz="0" w:space="0" w:color="auto"/>
                <w:bottom w:val="none" w:sz="0" w:space="0" w:color="auto"/>
                <w:right w:val="none" w:sz="0" w:space="0" w:color="auto"/>
              </w:divBdr>
              <w:divsChild>
                <w:div w:id="1662195303">
                  <w:marLeft w:val="0"/>
                  <w:marRight w:val="0"/>
                  <w:marTop w:val="0"/>
                  <w:marBottom w:val="0"/>
                  <w:divBdr>
                    <w:top w:val="none" w:sz="0" w:space="0" w:color="auto"/>
                    <w:left w:val="none" w:sz="0" w:space="0" w:color="auto"/>
                    <w:bottom w:val="none" w:sz="0" w:space="0" w:color="auto"/>
                    <w:right w:val="none" w:sz="0" w:space="0" w:color="auto"/>
                  </w:divBdr>
                  <w:divsChild>
                    <w:div w:id="437069656">
                      <w:marLeft w:val="0"/>
                      <w:marRight w:val="0"/>
                      <w:marTop w:val="0"/>
                      <w:marBottom w:val="0"/>
                      <w:divBdr>
                        <w:top w:val="none" w:sz="0" w:space="0" w:color="auto"/>
                        <w:left w:val="none" w:sz="0" w:space="0" w:color="auto"/>
                        <w:bottom w:val="none" w:sz="0" w:space="0" w:color="auto"/>
                        <w:right w:val="none" w:sz="0" w:space="0" w:color="auto"/>
                      </w:divBdr>
                      <w:divsChild>
                        <w:div w:id="908149231">
                          <w:marLeft w:val="0"/>
                          <w:marRight w:val="0"/>
                          <w:marTop w:val="0"/>
                          <w:marBottom w:val="0"/>
                          <w:divBdr>
                            <w:top w:val="none" w:sz="0" w:space="0" w:color="auto"/>
                            <w:left w:val="none" w:sz="0" w:space="0" w:color="auto"/>
                            <w:bottom w:val="none" w:sz="0" w:space="0" w:color="auto"/>
                            <w:right w:val="none" w:sz="0" w:space="0" w:color="auto"/>
                          </w:divBdr>
                          <w:divsChild>
                            <w:div w:id="123759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2081589">
      <w:bodyDiv w:val="1"/>
      <w:marLeft w:val="0"/>
      <w:marRight w:val="0"/>
      <w:marTop w:val="0"/>
      <w:marBottom w:val="0"/>
      <w:divBdr>
        <w:top w:val="none" w:sz="0" w:space="0" w:color="auto"/>
        <w:left w:val="none" w:sz="0" w:space="0" w:color="auto"/>
        <w:bottom w:val="none" w:sz="0" w:space="0" w:color="auto"/>
        <w:right w:val="none" w:sz="0" w:space="0" w:color="auto"/>
      </w:divBdr>
      <w:divsChild>
        <w:div w:id="2126264227">
          <w:marLeft w:val="0"/>
          <w:marRight w:val="0"/>
          <w:marTop w:val="0"/>
          <w:marBottom w:val="0"/>
          <w:divBdr>
            <w:top w:val="none" w:sz="0" w:space="0" w:color="auto"/>
            <w:left w:val="none" w:sz="0" w:space="0" w:color="auto"/>
            <w:bottom w:val="none" w:sz="0" w:space="0" w:color="auto"/>
            <w:right w:val="none" w:sz="0" w:space="0" w:color="auto"/>
          </w:divBdr>
          <w:divsChild>
            <w:div w:id="822937130">
              <w:marLeft w:val="0"/>
              <w:marRight w:val="0"/>
              <w:marTop w:val="0"/>
              <w:marBottom w:val="0"/>
              <w:divBdr>
                <w:top w:val="none" w:sz="0" w:space="0" w:color="auto"/>
                <w:left w:val="none" w:sz="0" w:space="0" w:color="auto"/>
                <w:bottom w:val="none" w:sz="0" w:space="0" w:color="auto"/>
                <w:right w:val="none" w:sz="0" w:space="0" w:color="auto"/>
              </w:divBdr>
              <w:divsChild>
                <w:div w:id="575626648">
                  <w:marLeft w:val="0"/>
                  <w:marRight w:val="0"/>
                  <w:marTop w:val="0"/>
                  <w:marBottom w:val="0"/>
                  <w:divBdr>
                    <w:top w:val="none" w:sz="0" w:space="0" w:color="auto"/>
                    <w:left w:val="none" w:sz="0" w:space="0" w:color="auto"/>
                    <w:bottom w:val="none" w:sz="0" w:space="0" w:color="auto"/>
                    <w:right w:val="none" w:sz="0" w:space="0" w:color="auto"/>
                  </w:divBdr>
                  <w:divsChild>
                    <w:div w:id="2006668398">
                      <w:marLeft w:val="0"/>
                      <w:marRight w:val="0"/>
                      <w:marTop w:val="0"/>
                      <w:marBottom w:val="0"/>
                      <w:divBdr>
                        <w:top w:val="none" w:sz="0" w:space="0" w:color="auto"/>
                        <w:left w:val="none" w:sz="0" w:space="0" w:color="auto"/>
                        <w:bottom w:val="none" w:sz="0" w:space="0" w:color="auto"/>
                        <w:right w:val="none" w:sz="0" w:space="0" w:color="auto"/>
                      </w:divBdr>
                      <w:divsChild>
                        <w:div w:id="1272322703">
                          <w:marLeft w:val="0"/>
                          <w:marRight w:val="0"/>
                          <w:marTop w:val="0"/>
                          <w:marBottom w:val="0"/>
                          <w:divBdr>
                            <w:top w:val="none" w:sz="0" w:space="0" w:color="auto"/>
                            <w:left w:val="none" w:sz="0" w:space="0" w:color="auto"/>
                            <w:bottom w:val="none" w:sz="0" w:space="0" w:color="auto"/>
                            <w:right w:val="none" w:sz="0" w:space="0" w:color="auto"/>
                          </w:divBdr>
                          <w:divsChild>
                            <w:div w:id="61217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287368">
          <w:marLeft w:val="0"/>
          <w:marRight w:val="0"/>
          <w:marTop w:val="0"/>
          <w:marBottom w:val="0"/>
          <w:divBdr>
            <w:top w:val="none" w:sz="0" w:space="0" w:color="auto"/>
            <w:left w:val="none" w:sz="0" w:space="0" w:color="auto"/>
            <w:bottom w:val="none" w:sz="0" w:space="0" w:color="auto"/>
            <w:right w:val="none" w:sz="0" w:space="0" w:color="auto"/>
          </w:divBdr>
          <w:divsChild>
            <w:div w:id="1775591186">
              <w:marLeft w:val="0"/>
              <w:marRight w:val="0"/>
              <w:marTop w:val="0"/>
              <w:marBottom w:val="0"/>
              <w:divBdr>
                <w:top w:val="none" w:sz="0" w:space="0" w:color="auto"/>
                <w:left w:val="none" w:sz="0" w:space="0" w:color="auto"/>
                <w:bottom w:val="none" w:sz="0" w:space="0" w:color="auto"/>
                <w:right w:val="none" w:sz="0" w:space="0" w:color="auto"/>
              </w:divBdr>
              <w:divsChild>
                <w:div w:id="107742985">
                  <w:marLeft w:val="0"/>
                  <w:marRight w:val="0"/>
                  <w:marTop w:val="0"/>
                  <w:marBottom w:val="0"/>
                  <w:divBdr>
                    <w:top w:val="none" w:sz="0" w:space="0" w:color="auto"/>
                    <w:left w:val="none" w:sz="0" w:space="0" w:color="auto"/>
                    <w:bottom w:val="none" w:sz="0" w:space="0" w:color="auto"/>
                    <w:right w:val="none" w:sz="0" w:space="0" w:color="auto"/>
                  </w:divBdr>
                  <w:divsChild>
                    <w:div w:id="459807973">
                      <w:marLeft w:val="0"/>
                      <w:marRight w:val="0"/>
                      <w:marTop w:val="0"/>
                      <w:marBottom w:val="0"/>
                      <w:divBdr>
                        <w:top w:val="none" w:sz="0" w:space="0" w:color="auto"/>
                        <w:left w:val="none" w:sz="0" w:space="0" w:color="auto"/>
                        <w:bottom w:val="none" w:sz="0" w:space="0" w:color="auto"/>
                        <w:right w:val="none" w:sz="0" w:space="0" w:color="auto"/>
                      </w:divBdr>
                      <w:divsChild>
                        <w:div w:id="1208761209">
                          <w:marLeft w:val="0"/>
                          <w:marRight w:val="0"/>
                          <w:marTop w:val="0"/>
                          <w:marBottom w:val="0"/>
                          <w:divBdr>
                            <w:top w:val="none" w:sz="0" w:space="0" w:color="auto"/>
                            <w:left w:val="none" w:sz="0" w:space="0" w:color="auto"/>
                            <w:bottom w:val="none" w:sz="0" w:space="0" w:color="auto"/>
                            <w:right w:val="none" w:sz="0" w:space="0" w:color="auto"/>
                          </w:divBdr>
                          <w:divsChild>
                            <w:div w:id="516580931">
                              <w:marLeft w:val="0"/>
                              <w:marRight w:val="0"/>
                              <w:marTop w:val="0"/>
                              <w:marBottom w:val="0"/>
                              <w:divBdr>
                                <w:top w:val="none" w:sz="0" w:space="0" w:color="auto"/>
                                <w:left w:val="none" w:sz="0" w:space="0" w:color="auto"/>
                                <w:bottom w:val="none" w:sz="0" w:space="0" w:color="auto"/>
                                <w:right w:val="none" w:sz="0" w:space="0" w:color="auto"/>
                              </w:divBdr>
                              <w:divsChild>
                                <w:div w:id="30081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753419">
          <w:marLeft w:val="0"/>
          <w:marRight w:val="0"/>
          <w:marTop w:val="0"/>
          <w:marBottom w:val="0"/>
          <w:divBdr>
            <w:top w:val="none" w:sz="0" w:space="0" w:color="auto"/>
            <w:left w:val="none" w:sz="0" w:space="0" w:color="auto"/>
            <w:bottom w:val="none" w:sz="0" w:space="0" w:color="auto"/>
            <w:right w:val="none" w:sz="0" w:space="0" w:color="auto"/>
          </w:divBdr>
          <w:divsChild>
            <w:div w:id="1581789296">
              <w:marLeft w:val="0"/>
              <w:marRight w:val="0"/>
              <w:marTop w:val="0"/>
              <w:marBottom w:val="0"/>
              <w:divBdr>
                <w:top w:val="none" w:sz="0" w:space="0" w:color="auto"/>
                <w:left w:val="none" w:sz="0" w:space="0" w:color="auto"/>
                <w:bottom w:val="none" w:sz="0" w:space="0" w:color="auto"/>
                <w:right w:val="none" w:sz="0" w:space="0" w:color="auto"/>
              </w:divBdr>
              <w:divsChild>
                <w:div w:id="1885173737">
                  <w:marLeft w:val="0"/>
                  <w:marRight w:val="0"/>
                  <w:marTop w:val="0"/>
                  <w:marBottom w:val="0"/>
                  <w:divBdr>
                    <w:top w:val="none" w:sz="0" w:space="0" w:color="auto"/>
                    <w:left w:val="none" w:sz="0" w:space="0" w:color="auto"/>
                    <w:bottom w:val="none" w:sz="0" w:space="0" w:color="auto"/>
                    <w:right w:val="none" w:sz="0" w:space="0" w:color="auto"/>
                  </w:divBdr>
                  <w:divsChild>
                    <w:div w:id="73747524">
                      <w:marLeft w:val="0"/>
                      <w:marRight w:val="0"/>
                      <w:marTop w:val="0"/>
                      <w:marBottom w:val="0"/>
                      <w:divBdr>
                        <w:top w:val="none" w:sz="0" w:space="0" w:color="auto"/>
                        <w:left w:val="none" w:sz="0" w:space="0" w:color="auto"/>
                        <w:bottom w:val="none" w:sz="0" w:space="0" w:color="auto"/>
                        <w:right w:val="none" w:sz="0" w:space="0" w:color="auto"/>
                      </w:divBdr>
                      <w:divsChild>
                        <w:div w:id="1480726133">
                          <w:marLeft w:val="0"/>
                          <w:marRight w:val="0"/>
                          <w:marTop w:val="0"/>
                          <w:marBottom w:val="0"/>
                          <w:divBdr>
                            <w:top w:val="none" w:sz="0" w:space="0" w:color="auto"/>
                            <w:left w:val="none" w:sz="0" w:space="0" w:color="auto"/>
                            <w:bottom w:val="none" w:sz="0" w:space="0" w:color="auto"/>
                            <w:right w:val="none" w:sz="0" w:space="0" w:color="auto"/>
                          </w:divBdr>
                          <w:divsChild>
                            <w:div w:id="22126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335538">
      <w:bodyDiv w:val="1"/>
      <w:marLeft w:val="0"/>
      <w:marRight w:val="0"/>
      <w:marTop w:val="0"/>
      <w:marBottom w:val="0"/>
      <w:divBdr>
        <w:top w:val="none" w:sz="0" w:space="0" w:color="auto"/>
        <w:left w:val="none" w:sz="0" w:space="0" w:color="auto"/>
        <w:bottom w:val="none" w:sz="0" w:space="0" w:color="auto"/>
        <w:right w:val="none" w:sz="0" w:space="0" w:color="auto"/>
      </w:divBdr>
      <w:divsChild>
        <w:div w:id="1216157001">
          <w:marLeft w:val="0"/>
          <w:marRight w:val="0"/>
          <w:marTop w:val="0"/>
          <w:marBottom w:val="0"/>
          <w:divBdr>
            <w:top w:val="none" w:sz="0" w:space="0" w:color="auto"/>
            <w:left w:val="none" w:sz="0" w:space="0" w:color="auto"/>
            <w:bottom w:val="none" w:sz="0" w:space="0" w:color="auto"/>
            <w:right w:val="none" w:sz="0" w:space="0" w:color="auto"/>
          </w:divBdr>
          <w:divsChild>
            <w:div w:id="407463068">
              <w:marLeft w:val="0"/>
              <w:marRight w:val="0"/>
              <w:marTop w:val="0"/>
              <w:marBottom w:val="0"/>
              <w:divBdr>
                <w:top w:val="none" w:sz="0" w:space="0" w:color="auto"/>
                <w:left w:val="none" w:sz="0" w:space="0" w:color="auto"/>
                <w:bottom w:val="none" w:sz="0" w:space="0" w:color="auto"/>
                <w:right w:val="none" w:sz="0" w:space="0" w:color="auto"/>
              </w:divBdr>
              <w:divsChild>
                <w:div w:id="2088451664">
                  <w:marLeft w:val="0"/>
                  <w:marRight w:val="0"/>
                  <w:marTop w:val="0"/>
                  <w:marBottom w:val="0"/>
                  <w:divBdr>
                    <w:top w:val="none" w:sz="0" w:space="0" w:color="auto"/>
                    <w:left w:val="none" w:sz="0" w:space="0" w:color="auto"/>
                    <w:bottom w:val="none" w:sz="0" w:space="0" w:color="auto"/>
                    <w:right w:val="none" w:sz="0" w:space="0" w:color="auto"/>
                  </w:divBdr>
                  <w:divsChild>
                    <w:div w:id="1997224760">
                      <w:marLeft w:val="0"/>
                      <w:marRight w:val="0"/>
                      <w:marTop w:val="0"/>
                      <w:marBottom w:val="0"/>
                      <w:divBdr>
                        <w:top w:val="none" w:sz="0" w:space="0" w:color="auto"/>
                        <w:left w:val="none" w:sz="0" w:space="0" w:color="auto"/>
                        <w:bottom w:val="none" w:sz="0" w:space="0" w:color="auto"/>
                        <w:right w:val="none" w:sz="0" w:space="0" w:color="auto"/>
                      </w:divBdr>
                      <w:divsChild>
                        <w:div w:id="1869369516">
                          <w:marLeft w:val="0"/>
                          <w:marRight w:val="0"/>
                          <w:marTop w:val="0"/>
                          <w:marBottom w:val="0"/>
                          <w:divBdr>
                            <w:top w:val="none" w:sz="0" w:space="0" w:color="auto"/>
                            <w:left w:val="none" w:sz="0" w:space="0" w:color="auto"/>
                            <w:bottom w:val="none" w:sz="0" w:space="0" w:color="auto"/>
                            <w:right w:val="none" w:sz="0" w:space="0" w:color="auto"/>
                          </w:divBdr>
                          <w:divsChild>
                            <w:div w:id="157300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41217">
      <w:bodyDiv w:val="1"/>
      <w:marLeft w:val="0"/>
      <w:marRight w:val="0"/>
      <w:marTop w:val="0"/>
      <w:marBottom w:val="0"/>
      <w:divBdr>
        <w:top w:val="none" w:sz="0" w:space="0" w:color="auto"/>
        <w:left w:val="none" w:sz="0" w:space="0" w:color="auto"/>
        <w:bottom w:val="none" w:sz="0" w:space="0" w:color="auto"/>
        <w:right w:val="none" w:sz="0" w:space="0" w:color="auto"/>
      </w:divBdr>
    </w:div>
    <w:div w:id="423844783">
      <w:bodyDiv w:val="1"/>
      <w:marLeft w:val="0"/>
      <w:marRight w:val="0"/>
      <w:marTop w:val="0"/>
      <w:marBottom w:val="0"/>
      <w:divBdr>
        <w:top w:val="none" w:sz="0" w:space="0" w:color="auto"/>
        <w:left w:val="none" w:sz="0" w:space="0" w:color="auto"/>
        <w:bottom w:val="none" w:sz="0" w:space="0" w:color="auto"/>
        <w:right w:val="none" w:sz="0" w:space="0" w:color="auto"/>
      </w:divBdr>
    </w:div>
    <w:div w:id="705452490">
      <w:bodyDiv w:val="1"/>
      <w:marLeft w:val="0"/>
      <w:marRight w:val="0"/>
      <w:marTop w:val="0"/>
      <w:marBottom w:val="0"/>
      <w:divBdr>
        <w:top w:val="none" w:sz="0" w:space="0" w:color="auto"/>
        <w:left w:val="none" w:sz="0" w:space="0" w:color="auto"/>
        <w:bottom w:val="none" w:sz="0" w:space="0" w:color="auto"/>
        <w:right w:val="none" w:sz="0" w:space="0" w:color="auto"/>
      </w:divBdr>
      <w:divsChild>
        <w:div w:id="1351570592">
          <w:marLeft w:val="0"/>
          <w:marRight w:val="0"/>
          <w:marTop w:val="0"/>
          <w:marBottom w:val="0"/>
          <w:divBdr>
            <w:top w:val="none" w:sz="0" w:space="0" w:color="auto"/>
            <w:left w:val="none" w:sz="0" w:space="0" w:color="auto"/>
            <w:bottom w:val="none" w:sz="0" w:space="0" w:color="auto"/>
            <w:right w:val="none" w:sz="0" w:space="0" w:color="auto"/>
          </w:divBdr>
          <w:divsChild>
            <w:div w:id="384450603">
              <w:marLeft w:val="0"/>
              <w:marRight w:val="0"/>
              <w:marTop w:val="0"/>
              <w:marBottom w:val="0"/>
              <w:divBdr>
                <w:top w:val="none" w:sz="0" w:space="0" w:color="auto"/>
                <w:left w:val="none" w:sz="0" w:space="0" w:color="auto"/>
                <w:bottom w:val="none" w:sz="0" w:space="0" w:color="auto"/>
                <w:right w:val="none" w:sz="0" w:space="0" w:color="auto"/>
              </w:divBdr>
              <w:divsChild>
                <w:div w:id="1481573564">
                  <w:marLeft w:val="0"/>
                  <w:marRight w:val="0"/>
                  <w:marTop w:val="0"/>
                  <w:marBottom w:val="0"/>
                  <w:divBdr>
                    <w:top w:val="none" w:sz="0" w:space="0" w:color="auto"/>
                    <w:left w:val="none" w:sz="0" w:space="0" w:color="auto"/>
                    <w:bottom w:val="none" w:sz="0" w:space="0" w:color="auto"/>
                    <w:right w:val="none" w:sz="0" w:space="0" w:color="auto"/>
                  </w:divBdr>
                  <w:divsChild>
                    <w:div w:id="1682469725">
                      <w:marLeft w:val="0"/>
                      <w:marRight w:val="0"/>
                      <w:marTop w:val="0"/>
                      <w:marBottom w:val="0"/>
                      <w:divBdr>
                        <w:top w:val="none" w:sz="0" w:space="0" w:color="auto"/>
                        <w:left w:val="none" w:sz="0" w:space="0" w:color="auto"/>
                        <w:bottom w:val="none" w:sz="0" w:space="0" w:color="auto"/>
                        <w:right w:val="none" w:sz="0" w:space="0" w:color="auto"/>
                      </w:divBdr>
                      <w:divsChild>
                        <w:div w:id="489249604">
                          <w:marLeft w:val="0"/>
                          <w:marRight w:val="0"/>
                          <w:marTop w:val="0"/>
                          <w:marBottom w:val="0"/>
                          <w:divBdr>
                            <w:top w:val="none" w:sz="0" w:space="0" w:color="auto"/>
                            <w:left w:val="none" w:sz="0" w:space="0" w:color="auto"/>
                            <w:bottom w:val="none" w:sz="0" w:space="0" w:color="auto"/>
                            <w:right w:val="none" w:sz="0" w:space="0" w:color="auto"/>
                          </w:divBdr>
                          <w:divsChild>
                            <w:div w:id="148157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579179">
      <w:bodyDiv w:val="1"/>
      <w:marLeft w:val="0"/>
      <w:marRight w:val="0"/>
      <w:marTop w:val="0"/>
      <w:marBottom w:val="0"/>
      <w:divBdr>
        <w:top w:val="none" w:sz="0" w:space="0" w:color="auto"/>
        <w:left w:val="none" w:sz="0" w:space="0" w:color="auto"/>
        <w:bottom w:val="none" w:sz="0" w:space="0" w:color="auto"/>
        <w:right w:val="none" w:sz="0" w:space="0" w:color="auto"/>
      </w:divBdr>
    </w:div>
    <w:div w:id="1051727621">
      <w:bodyDiv w:val="1"/>
      <w:marLeft w:val="0"/>
      <w:marRight w:val="0"/>
      <w:marTop w:val="0"/>
      <w:marBottom w:val="0"/>
      <w:divBdr>
        <w:top w:val="none" w:sz="0" w:space="0" w:color="auto"/>
        <w:left w:val="none" w:sz="0" w:space="0" w:color="auto"/>
        <w:bottom w:val="none" w:sz="0" w:space="0" w:color="auto"/>
        <w:right w:val="none" w:sz="0" w:space="0" w:color="auto"/>
      </w:divBdr>
      <w:divsChild>
        <w:div w:id="519658667">
          <w:marLeft w:val="0"/>
          <w:marRight w:val="0"/>
          <w:marTop w:val="0"/>
          <w:marBottom w:val="0"/>
          <w:divBdr>
            <w:top w:val="none" w:sz="0" w:space="0" w:color="auto"/>
            <w:left w:val="none" w:sz="0" w:space="0" w:color="auto"/>
            <w:bottom w:val="none" w:sz="0" w:space="0" w:color="auto"/>
            <w:right w:val="none" w:sz="0" w:space="0" w:color="auto"/>
          </w:divBdr>
          <w:divsChild>
            <w:div w:id="2015110598">
              <w:marLeft w:val="0"/>
              <w:marRight w:val="0"/>
              <w:marTop w:val="0"/>
              <w:marBottom w:val="0"/>
              <w:divBdr>
                <w:top w:val="none" w:sz="0" w:space="0" w:color="auto"/>
                <w:left w:val="none" w:sz="0" w:space="0" w:color="auto"/>
                <w:bottom w:val="none" w:sz="0" w:space="0" w:color="auto"/>
                <w:right w:val="none" w:sz="0" w:space="0" w:color="auto"/>
              </w:divBdr>
              <w:divsChild>
                <w:div w:id="1888491118">
                  <w:marLeft w:val="0"/>
                  <w:marRight w:val="0"/>
                  <w:marTop w:val="0"/>
                  <w:marBottom w:val="0"/>
                  <w:divBdr>
                    <w:top w:val="none" w:sz="0" w:space="0" w:color="auto"/>
                    <w:left w:val="none" w:sz="0" w:space="0" w:color="auto"/>
                    <w:bottom w:val="none" w:sz="0" w:space="0" w:color="auto"/>
                    <w:right w:val="none" w:sz="0" w:space="0" w:color="auto"/>
                  </w:divBdr>
                  <w:divsChild>
                    <w:div w:id="2116248169">
                      <w:marLeft w:val="0"/>
                      <w:marRight w:val="0"/>
                      <w:marTop w:val="0"/>
                      <w:marBottom w:val="0"/>
                      <w:divBdr>
                        <w:top w:val="none" w:sz="0" w:space="0" w:color="auto"/>
                        <w:left w:val="none" w:sz="0" w:space="0" w:color="auto"/>
                        <w:bottom w:val="none" w:sz="0" w:space="0" w:color="auto"/>
                        <w:right w:val="none" w:sz="0" w:space="0" w:color="auto"/>
                      </w:divBdr>
                      <w:divsChild>
                        <w:div w:id="1587960608">
                          <w:marLeft w:val="0"/>
                          <w:marRight w:val="0"/>
                          <w:marTop w:val="0"/>
                          <w:marBottom w:val="0"/>
                          <w:divBdr>
                            <w:top w:val="none" w:sz="0" w:space="0" w:color="auto"/>
                            <w:left w:val="none" w:sz="0" w:space="0" w:color="auto"/>
                            <w:bottom w:val="none" w:sz="0" w:space="0" w:color="auto"/>
                            <w:right w:val="none" w:sz="0" w:space="0" w:color="auto"/>
                          </w:divBdr>
                          <w:divsChild>
                            <w:div w:id="163409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4379554">
          <w:marLeft w:val="0"/>
          <w:marRight w:val="0"/>
          <w:marTop w:val="0"/>
          <w:marBottom w:val="0"/>
          <w:divBdr>
            <w:top w:val="none" w:sz="0" w:space="0" w:color="auto"/>
            <w:left w:val="none" w:sz="0" w:space="0" w:color="auto"/>
            <w:bottom w:val="none" w:sz="0" w:space="0" w:color="auto"/>
            <w:right w:val="none" w:sz="0" w:space="0" w:color="auto"/>
          </w:divBdr>
          <w:divsChild>
            <w:div w:id="861088823">
              <w:marLeft w:val="0"/>
              <w:marRight w:val="0"/>
              <w:marTop w:val="0"/>
              <w:marBottom w:val="0"/>
              <w:divBdr>
                <w:top w:val="none" w:sz="0" w:space="0" w:color="auto"/>
                <w:left w:val="none" w:sz="0" w:space="0" w:color="auto"/>
                <w:bottom w:val="none" w:sz="0" w:space="0" w:color="auto"/>
                <w:right w:val="none" w:sz="0" w:space="0" w:color="auto"/>
              </w:divBdr>
              <w:divsChild>
                <w:div w:id="573470953">
                  <w:marLeft w:val="0"/>
                  <w:marRight w:val="0"/>
                  <w:marTop w:val="0"/>
                  <w:marBottom w:val="0"/>
                  <w:divBdr>
                    <w:top w:val="none" w:sz="0" w:space="0" w:color="auto"/>
                    <w:left w:val="none" w:sz="0" w:space="0" w:color="auto"/>
                    <w:bottom w:val="none" w:sz="0" w:space="0" w:color="auto"/>
                    <w:right w:val="none" w:sz="0" w:space="0" w:color="auto"/>
                  </w:divBdr>
                  <w:divsChild>
                    <w:div w:id="2020498779">
                      <w:marLeft w:val="0"/>
                      <w:marRight w:val="0"/>
                      <w:marTop w:val="0"/>
                      <w:marBottom w:val="0"/>
                      <w:divBdr>
                        <w:top w:val="none" w:sz="0" w:space="0" w:color="auto"/>
                        <w:left w:val="none" w:sz="0" w:space="0" w:color="auto"/>
                        <w:bottom w:val="none" w:sz="0" w:space="0" w:color="auto"/>
                        <w:right w:val="none" w:sz="0" w:space="0" w:color="auto"/>
                      </w:divBdr>
                      <w:divsChild>
                        <w:div w:id="1812408723">
                          <w:marLeft w:val="0"/>
                          <w:marRight w:val="0"/>
                          <w:marTop w:val="0"/>
                          <w:marBottom w:val="0"/>
                          <w:divBdr>
                            <w:top w:val="none" w:sz="0" w:space="0" w:color="auto"/>
                            <w:left w:val="none" w:sz="0" w:space="0" w:color="auto"/>
                            <w:bottom w:val="none" w:sz="0" w:space="0" w:color="auto"/>
                            <w:right w:val="none" w:sz="0" w:space="0" w:color="auto"/>
                          </w:divBdr>
                          <w:divsChild>
                            <w:div w:id="1874878540">
                              <w:marLeft w:val="0"/>
                              <w:marRight w:val="0"/>
                              <w:marTop w:val="0"/>
                              <w:marBottom w:val="0"/>
                              <w:divBdr>
                                <w:top w:val="none" w:sz="0" w:space="0" w:color="auto"/>
                                <w:left w:val="none" w:sz="0" w:space="0" w:color="auto"/>
                                <w:bottom w:val="none" w:sz="0" w:space="0" w:color="auto"/>
                                <w:right w:val="none" w:sz="0" w:space="0" w:color="auto"/>
                              </w:divBdr>
                              <w:divsChild>
                                <w:div w:id="93567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0265575">
          <w:marLeft w:val="0"/>
          <w:marRight w:val="0"/>
          <w:marTop w:val="0"/>
          <w:marBottom w:val="0"/>
          <w:divBdr>
            <w:top w:val="none" w:sz="0" w:space="0" w:color="auto"/>
            <w:left w:val="none" w:sz="0" w:space="0" w:color="auto"/>
            <w:bottom w:val="none" w:sz="0" w:space="0" w:color="auto"/>
            <w:right w:val="none" w:sz="0" w:space="0" w:color="auto"/>
          </w:divBdr>
          <w:divsChild>
            <w:div w:id="289090983">
              <w:marLeft w:val="0"/>
              <w:marRight w:val="0"/>
              <w:marTop w:val="0"/>
              <w:marBottom w:val="0"/>
              <w:divBdr>
                <w:top w:val="none" w:sz="0" w:space="0" w:color="auto"/>
                <w:left w:val="none" w:sz="0" w:space="0" w:color="auto"/>
                <w:bottom w:val="none" w:sz="0" w:space="0" w:color="auto"/>
                <w:right w:val="none" w:sz="0" w:space="0" w:color="auto"/>
              </w:divBdr>
              <w:divsChild>
                <w:div w:id="705955671">
                  <w:marLeft w:val="0"/>
                  <w:marRight w:val="0"/>
                  <w:marTop w:val="0"/>
                  <w:marBottom w:val="0"/>
                  <w:divBdr>
                    <w:top w:val="none" w:sz="0" w:space="0" w:color="auto"/>
                    <w:left w:val="none" w:sz="0" w:space="0" w:color="auto"/>
                    <w:bottom w:val="none" w:sz="0" w:space="0" w:color="auto"/>
                    <w:right w:val="none" w:sz="0" w:space="0" w:color="auto"/>
                  </w:divBdr>
                  <w:divsChild>
                    <w:div w:id="66534285">
                      <w:marLeft w:val="0"/>
                      <w:marRight w:val="0"/>
                      <w:marTop w:val="0"/>
                      <w:marBottom w:val="0"/>
                      <w:divBdr>
                        <w:top w:val="none" w:sz="0" w:space="0" w:color="auto"/>
                        <w:left w:val="none" w:sz="0" w:space="0" w:color="auto"/>
                        <w:bottom w:val="none" w:sz="0" w:space="0" w:color="auto"/>
                        <w:right w:val="none" w:sz="0" w:space="0" w:color="auto"/>
                      </w:divBdr>
                      <w:divsChild>
                        <w:div w:id="1367220360">
                          <w:marLeft w:val="0"/>
                          <w:marRight w:val="0"/>
                          <w:marTop w:val="0"/>
                          <w:marBottom w:val="0"/>
                          <w:divBdr>
                            <w:top w:val="none" w:sz="0" w:space="0" w:color="auto"/>
                            <w:left w:val="none" w:sz="0" w:space="0" w:color="auto"/>
                            <w:bottom w:val="none" w:sz="0" w:space="0" w:color="auto"/>
                            <w:right w:val="none" w:sz="0" w:space="0" w:color="auto"/>
                          </w:divBdr>
                          <w:divsChild>
                            <w:div w:id="26184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562465">
      <w:bodyDiv w:val="1"/>
      <w:marLeft w:val="0"/>
      <w:marRight w:val="0"/>
      <w:marTop w:val="0"/>
      <w:marBottom w:val="0"/>
      <w:divBdr>
        <w:top w:val="none" w:sz="0" w:space="0" w:color="auto"/>
        <w:left w:val="none" w:sz="0" w:space="0" w:color="auto"/>
        <w:bottom w:val="none" w:sz="0" w:space="0" w:color="auto"/>
        <w:right w:val="none" w:sz="0" w:space="0" w:color="auto"/>
      </w:divBdr>
      <w:divsChild>
        <w:div w:id="1683973392">
          <w:marLeft w:val="0"/>
          <w:marRight w:val="0"/>
          <w:marTop w:val="0"/>
          <w:marBottom w:val="0"/>
          <w:divBdr>
            <w:top w:val="none" w:sz="0" w:space="0" w:color="auto"/>
            <w:left w:val="none" w:sz="0" w:space="0" w:color="auto"/>
            <w:bottom w:val="none" w:sz="0" w:space="0" w:color="auto"/>
            <w:right w:val="none" w:sz="0" w:space="0" w:color="auto"/>
          </w:divBdr>
          <w:divsChild>
            <w:div w:id="843519620">
              <w:marLeft w:val="0"/>
              <w:marRight w:val="0"/>
              <w:marTop w:val="0"/>
              <w:marBottom w:val="0"/>
              <w:divBdr>
                <w:top w:val="none" w:sz="0" w:space="0" w:color="auto"/>
                <w:left w:val="none" w:sz="0" w:space="0" w:color="auto"/>
                <w:bottom w:val="none" w:sz="0" w:space="0" w:color="auto"/>
                <w:right w:val="none" w:sz="0" w:space="0" w:color="auto"/>
              </w:divBdr>
              <w:divsChild>
                <w:div w:id="592665177">
                  <w:marLeft w:val="0"/>
                  <w:marRight w:val="0"/>
                  <w:marTop w:val="0"/>
                  <w:marBottom w:val="0"/>
                  <w:divBdr>
                    <w:top w:val="none" w:sz="0" w:space="0" w:color="auto"/>
                    <w:left w:val="none" w:sz="0" w:space="0" w:color="auto"/>
                    <w:bottom w:val="none" w:sz="0" w:space="0" w:color="auto"/>
                    <w:right w:val="none" w:sz="0" w:space="0" w:color="auto"/>
                  </w:divBdr>
                  <w:divsChild>
                    <w:div w:id="1940482006">
                      <w:marLeft w:val="0"/>
                      <w:marRight w:val="0"/>
                      <w:marTop w:val="0"/>
                      <w:marBottom w:val="0"/>
                      <w:divBdr>
                        <w:top w:val="none" w:sz="0" w:space="0" w:color="auto"/>
                        <w:left w:val="none" w:sz="0" w:space="0" w:color="auto"/>
                        <w:bottom w:val="none" w:sz="0" w:space="0" w:color="auto"/>
                        <w:right w:val="none" w:sz="0" w:space="0" w:color="auto"/>
                      </w:divBdr>
                      <w:divsChild>
                        <w:div w:id="2099516634">
                          <w:marLeft w:val="0"/>
                          <w:marRight w:val="0"/>
                          <w:marTop w:val="0"/>
                          <w:marBottom w:val="0"/>
                          <w:divBdr>
                            <w:top w:val="none" w:sz="0" w:space="0" w:color="auto"/>
                            <w:left w:val="none" w:sz="0" w:space="0" w:color="auto"/>
                            <w:bottom w:val="none" w:sz="0" w:space="0" w:color="auto"/>
                            <w:right w:val="none" w:sz="0" w:space="0" w:color="auto"/>
                          </w:divBdr>
                          <w:divsChild>
                            <w:div w:id="175185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966238">
      <w:bodyDiv w:val="1"/>
      <w:marLeft w:val="0"/>
      <w:marRight w:val="0"/>
      <w:marTop w:val="0"/>
      <w:marBottom w:val="0"/>
      <w:divBdr>
        <w:top w:val="none" w:sz="0" w:space="0" w:color="auto"/>
        <w:left w:val="none" w:sz="0" w:space="0" w:color="auto"/>
        <w:bottom w:val="none" w:sz="0" w:space="0" w:color="auto"/>
        <w:right w:val="none" w:sz="0" w:space="0" w:color="auto"/>
      </w:divBdr>
    </w:div>
    <w:div w:id="1308170639">
      <w:bodyDiv w:val="1"/>
      <w:marLeft w:val="0"/>
      <w:marRight w:val="0"/>
      <w:marTop w:val="0"/>
      <w:marBottom w:val="0"/>
      <w:divBdr>
        <w:top w:val="none" w:sz="0" w:space="0" w:color="auto"/>
        <w:left w:val="none" w:sz="0" w:space="0" w:color="auto"/>
        <w:bottom w:val="none" w:sz="0" w:space="0" w:color="auto"/>
        <w:right w:val="none" w:sz="0" w:space="0" w:color="auto"/>
      </w:divBdr>
    </w:div>
    <w:div w:id="1516653373">
      <w:bodyDiv w:val="1"/>
      <w:marLeft w:val="0"/>
      <w:marRight w:val="0"/>
      <w:marTop w:val="0"/>
      <w:marBottom w:val="0"/>
      <w:divBdr>
        <w:top w:val="none" w:sz="0" w:space="0" w:color="auto"/>
        <w:left w:val="none" w:sz="0" w:space="0" w:color="auto"/>
        <w:bottom w:val="none" w:sz="0" w:space="0" w:color="auto"/>
        <w:right w:val="none" w:sz="0" w:space="0" w:color="auto"/>
      </w:divBdr>
      <w:divsChild>
        <w:div w:id="2115515661">
          <w:marLeft w:val="0"/>
          <w:marRight w:val="0"/>
          <w:marTop w:val="0"/>
          <w:marBottom w:val="0"/>
          <w:divBdr>
            <w:top w:val="none" w:sz="0" w:space="0" w:color="auto"/>
            <w:left w:val="none" w:sz="0" w:space="0" w:color="auto"/>
            <w:bottom w:val="none" w:sz="0" w:space="0" w:color="auto"/>
            <w:right w:val="none" w:sz="0" w:space="0" w:color="auto"/>
          </w:divBdr>
          <w:divsChild>
            <w:div w:id="986974899">
              <w:marLeft w:val="0"/>
              <w:marRight w:val="0"/>
              <w:marTop w:val="0"/>
              <w:marBottom w:val="0"/>
              <w:divBdr>
                <w:top w:val="none" w:sz="0" w:space="0" w:color="auto"/>
                <w:left w:val="none" w:sz="0" w:space="0" w:color="auto"/>
                <w:bottom w:val="none" w:sz="0" w:space="0" w:color="auto"/>
                <w:right w:val="none" w:sz="0" w:space="0" w:color="auto"/>
              </w:divBdr>
              <w:divsChild>
                <w:div w:id="281349479">
                  <w:marLeft w:val="0"/>
                  <w:marRight w:val="0"/>
                  <w:marTop w:val="0"/>
                  <w:marBottom w:val="0"/>
                  <w:divBdr>
                    <w:top w:val="none" w:sz="0" w:space="0" w:color="auto"/>
                    <w:left w:val="none" w:sz="0" w:space="0" w:color="auto"/>
                    <w:bottom w:val="none" w:sz="0" w:space="0" w:color="auto"/>
                    <w:right w:val="none" w:sz="0" w:space="0" w:color="auto"/>
                  </w:divBdr>
                  <w:divsChild>
                    <w:div w:id="631593764">
                      <w:marLeft w:val="0"/>
                      <w:marRight w:val="0"/>
                      <w:marTop w:val="0"/>
                      <w:marBottom w:val="0"/>
                      <w:divBdr>
                        <w:top w:val="none" w:sz="0" w:space="0" w:color="auto"/>
                        <w:left w:val="none" w:sz="0" w:space="0" w:color="auto"/>
                        <w:bottom w:val="none" w:sz="0" w:space="0" w:color="auto"/>
                        <w:right w:val="none" w:sz="0" w:space="0" w:color="auto"/>
                      </w:divBdr>
                      <w:divsChild>
                        <w:div w:id="130565439">
                          <w:marLeft w:val="0"/>
                          <w:marRight w:val="0"/>
                          <w:marTop w:val="0"/>
                          <w:marBottom w:val="0"/>
                          <w:divBdr>
                            <w:top w:val="none" w:sz="0" w:space="0" w:color="auto"/>
                            <w:left w:val="none" w:sz="0" w:space="0" w:color="auto"/>
                            <w:bottom w:val="none" w:sz="0" w:space="0" w:color="auto"/>
                            <w:right w:val="none" w:sz="0" w:space="0" w:color="auto"/>
                          </w:divBdr>
                          <w:divsChild>
                            <w:div w:id="21170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5921245">
      <w:bodyDiv w:val="1"/>
      <w:marLeft w:val="0"/>
      <w:marRight w:val="0"/>
      <w:marTop w:val="0"/>
      <w:marBottom w:val="0"/>
      <w:divBdr>
        <w:top w:val="none" w:sz="0" w:space="0" w:color="auto"/>
        <w:left w:val="none" w:sz="0" w:space="0" w:color="auto"/>
        <w:bottom w:val="none" w:sz="0" w:space="0" w:color="auto"/>
        <w:right w:val="none" w:sz="0" w:space="0" w:color="auto"/>
      </w:divBdr>
    </w:div>
    <w:div w:id="1537544936">
      <w:bodyDiv w:val="1"/>
      <w:marLeft w:val="0"/>
      <w:marRight w:val="0"/>
      <w:marTop w:val="0"/>
      <w:marBottom w:val="0"/>
      <w:divBdr>
        <w:top w:val="none" w:sz="0" w:space="0" w:color="auto"/>
        <w:left w:val="none" w:sz="0" w:space="0" w:color="auto"/>
        <w:bottom w:val="none" w:sz="0" w:space="0" w:color="auto"/>
        <w:right w:val="none" w:sz="0" w:space="0" w:color="auto"/>
      </w:divBdr>
      <w:divsChild>
        <w:div w:id="96029110">
          <w:marLeft w:val="0"/>
          <w:marRight w:val="0"/>
          <w:marTop w:val="0"/>
          <w:marBottom w:val="0"/>
          <w:divBdr>
            <w:top w:val="none" w:sz="0" w:space="0" w:color="auto"/>
            <w:left w:val="none" w:sz="0" w:space="0" w:color="auto"/>
            <w:bottom w:val="none" w:sz="0" w:space="0" w:color="auto"/>
            <w:right w:val="none" w:sz="0" w:space="0" w:color="auto"/>
          </w:divBdr>
          <w:divsChild>
            <w:div w:id="415631491">
              <w:marLeft w:val="0"/>
              <w:marRight w:val="0"/>
              <w:marTop w:val="0"/>
              <w:marBottom w:val="0"/>
              <w:divBdr>
                <w:top w:val="none" w:sz="0" w:space="0" w:color="auto"/>
                <w:left w:val="none" w:sz="0" w:space="0" w:color="auto"/>
                <w:bottom w:val="none" w:sz="0" w:space="0" w:color="auto"/>
                <w:right w:val="none" w:sz="0" w:space="0" w:color="auto"/>
              </w:divBdr>
              <w:divsChild>
                <w:div w:id="882205877">
                  <w:marLeft w:val="0"/>
                  <w:marRight w:val="0"/>
                  <w:marTop w:val="0"/>
                  <w:marBottom w:val="0"/>
                  <w:divBdr>
                    <w:top w:val="none" w:sz="0" w:space="0" w:color="auto"/>
                    <w:left w:val="none" w:sz="0" w:space="0" w:color="auto"/>
                    <w:bottom w:val="none" w:sz="0" w:space="0" w:color="auto"/>
                    <w:right w:val="none" w:sz="0" w:space="0" w:color="auto"/>
                  </w:divBdr>
                  <w:divsChild>
                    <w:div w:id="1877353646">
                      <w:marLeft w:val="0"/>
                      <w:marRight w:val="0"/>
                      <w:marTop w:val="0"/>
                      <w:marBottom w:val="0"/>
                      <w:divBdr>
                        <w:top w:val="none" w:sz="0" w:space="0" w:color="auto"/>
                        <w:left w:val="none" w:sz="0" w:space="0" w:color="auto"/>
                        <w:bottom w:val="none" w:sz="0" w:space="0" w:color="auto"/>
                        <w:right w:val="none" w:sz="0" w:space="0" w:color="auto"/>
                      </w:divBdr>
                      <w:divsChild>
                        <w:div w:id="16078406">
                          <w:marLeft w:val="0"/>
                          <w:marRight w:val="0"/>
                          <w:marTop w:val="0"/>
                          <w:marBottom w:val="0"/>
                          <w:divBdr>
                            <w:top w:val="none" w:sz="0" w:space="0" w:color="auto"/>
                            <w:left w:val="none" w:sz="0" w:space="0" w:color="auto"/>
                            <w:bottom w:val="none" w:sz="0" w:space="0" w:color="auto"/>
                            <w:right w:val="none" w:sz="0" w:space="0" w:color="auto"/>
                          </w:divBdr>
                          <w:divsChild>
                            <w:div w:id="15087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244686">
      <w:bodyDiv w:val="1"/>
      <w:marLeft w:val="0"/>
      <w:marRight w:val="0"/>
      <w:marTop w:val="0"/>
      <w:marBottom w:val="0"/>
      <w:divBdr>
        <w:top w:val="none" w:sz="0" w:space="0" w:color="auto"/>
        <w:left w:val="none" w:sz="0" w:space="0" w:color="auto"/>
        <w:bottom w:val="none" w:sz="0" w:space="0" w:color="auto"/>
        <w:right w:val="none" w:sz="0" w:space="0" w:color="auto"/>
      </w:divBdr>
    </w:div>
    <w:div w:id="1555849025">
      <w:bodyDiv w:val="1"/>
      <w:marLeft w:val="0"/>
      <w:marRight w:val="0"/>
      <w:marTop w:val="0"/>
      <w:marBottom w:val="0"/>
      <w:divBdr>
        <w:top w:val="none" w:sz="0" w:space="0" w:color="auto"/>
        <w:left w:val="none" w:sz="0" w:space="0" w:color="auto"/>
        <w:bottom w:val="none" w:sz="0" w:space="0" w:color="auto"/>
        <w:right w:val="none" w:sz="0" w:space="0" w:color="auto"/>
      </w:divBdr>
    </w:div>
    <w:div w:id="1696417888">
      <w:bodyDiv w:val="1"/>
      <w:marLeft w:val="0"/>
      <w:marRight w:val="0"/>
      <w:marTop w:val="0"/>
      <w:marBottom w:val="0"/>
      <w:divBdr>
        <w:top w:val="none" w:sz="0" w:space="0" w:color="auto"/>
        <w:left w:val="none" w:sz="0" w:space="0" w:color="auto"/>
        <w:bottom w:val="none" w:sz="0" w:space="0" w:color="auto"/>
        <w:right w:val="none" w:sz="0" w:space="0" w:color="auto"/>
      </w:divBdr>
      <w:divsChild>
        <w:div w:id="341009144">
          <w:marLeft w:val="0"/>
          <w:marRight w:val="0"/>
          <w:marTop w:val="0"/>
          <w:marBottom w:val="0"/>
          <w:divBdr>
            <w:top w:val="none" w:sz="0" w:space="0" w:color="auto"/>
            <w:left w:val="none" w:sz="0" w:space="0" w:color="auto"/>
            <w:bottom w:val="none" w:sz="0" w:space="0" w:color="auto"/>
            <w:right w:val="none" w:sz="0" w:space="0" w:color="auto"/>
          </w:divBdr>
          <w:divsChild>
            <w:div w:id="1275016767">
              <w:marLeft w:val="0"/>
              <w:marRight w:val="0"/>
              <w:marTop w:val="0"/>
              <w:marBottom w:val="0"/>
              <w:divBdr>
                <w:top w:val="none" w:sz="0" w:space="0" w:color="auto"/>
                <w:left w:val="none" w:sz="0" w:space="0" w:color="auto"/>
                <w:bottom w:val="none" w:sz="0" w:space="0" w:color="auto"/>
                <w:right w:val="none" w:sz="0" w:space="0" w:color="auto"/>
              </w:divBdr>
              <w:divsChild>
                <w:div w:id="743530765">
                  <w:marLeft w:val="0"/>
                  <w:marRight w:val="0"/>
                  <w:marTop w:val="0"/>
                  <w:marBottom w:val="0"/>
                  <w:divBdr>
                    <w:top w:val="none" w:sz="0" w:space="0" w:color="auto"/>
                    <w:left w:val="none" w:sz="0" w:space="0" w:color="auto"/>
                    <w:bottom w:val="none" w:sz="0" w:space="0" w:color="auto"/>
                    <w:right w:val="none" w:sz="0" w:space="0" w:color="auto"/>
                  </w:divBdr>
                  <w:divsChild>
                    <w:div w:id="1959604195">
                      <w:marLeft w:val="0"/>
                      <w:marRight w:val="0"/>
                      <w:marTop w:val="0"/>
                      <w:marBottom w:val="0"/>
                      <w:divBdr>
                        <w:top w:val="none" w:sz="0" w:space="0" w:color="auto"/>
                        <w:left w:val="none" w:sz="0" w:space="0" w:color="auto"/>
                        <w:bottom w:val="none" w:sz="0" w:space="0" w:color="auto"/>
                        <w:right w:val="none" w:sz="0" w:space="0" w:color="auto"/>
                      </w:divBdr>
                      <w:divsChild>
                        <w:div w:id="1010522415">
                          <w:marLeft w:val="0"/>
                          <w:marRight w:val="0"/>
                          <w:marTop w:val="0"/>
                          <w:marBottom w:val="0"/>
                          <w:divBdr>
                            <w:top w:val="none" w:sz="0" w:space="0" w:color="auto"/>
                            <w:left w:val="none" w:sz="0" w:space="0" w:color="auto"/>
                            <w:bottom w:val="none" w:sz="0" w:space="0" w:color="auto"/>
                            <w:right w:val="none" w:sz="0" w:space="0" w:color="auto"/>
                          </w:divBdr>
                          <w:divsChild>
                            <w:div w:id="19342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930951">
      <w:bodyDiv w:val="1"/>
      <w:marLeft w:val="0"/>
      <w:marRight w:val="0"/>
      <w:marTop w:val="0"/>
      <w:marBottom w:val="0"/>
      <w:divBdr>
        <w:top w:val="none" w:sz="0" w:space="0" w:color="auto"/>
        <w:left w:val="none" w:sz="0" w:space="0" w:color="auto"/>
        <w:bottom w:val="none" w:sz="0" w:space="0" w:color="auto"/>
        <w:right w:val="none" w:sz="0" w:space="0" w:color="auto"/>
      </w:divBdr>
      <w:divsChild>
        <w:div w:id="1349067444">
          <w:marLeft w:val="0"/>
          <w:marRight w:val="0"/>
          <w:marTop w:val="0"/>
          <w:marBottom w:val="0"/>
          <w:divBdr>
            <w:top w:val="none" w:sz="0" w:space="0" w:color="auto"/>
            <w:left w:val="none" w:sz="0" w:space="0" w:color="auto"/>
            <w:bottom w:val="none" w:sz="0" w:space="0" w:color="auto"/>
            <w:right w:val="none" w:sz="0" w:space="0" w:color="auto"/>
          </w:divBdr>
          <w:divsChild>
            <w:div w:id="1338312653">
              <w:marLeft w:val="0"/>
              <w:marRight w:val="0"/>
              <w:marTop w:val="0"/>
              <w:marBottom w:val="0"/>
              <w:divBdr>
                <w:top w:val="none" w:sz="0" w:space="0" w:color="auto"/>
                <w:left w:val="none" w:sz="0" w:space="0" w:color="auto"/>
                <w:bottom w:val="none" w:sz="0" w:space="0" w:color="auto"/>
                <w:right w:val="none" w:sz="0" w:space="0" w:color="auto"/>
              </w:divBdr>
              <w:divsChild>
                <w:div w:id="914120452">
                  <w:marLeft w:val="0"/>
                  <w:marRight w:val="0"/>
                  <w:marTop w:val="0"/>
                  <w:marBottom w:val="0"/>
                  <w:divBdr>
                    <w:top w:val="none" w:sz="0" w:space="0" w:color="auto"/>
                    <w:left w:val="none" w:sz="0" w:space="0" w:color="auto"/>
                    <w:bottom w:val="none" w:sz="0" w:space="0" w:color="auto"/>
                    <w:right w:val="none" w:sz="0" w:space="0" w:color="auto"/>
                  </w:divBdr>
                  <w:divsChild>
                    <w:div w:id="1870335318">
                      <w:marLeft w:val="0"/>
                      <w:marRight w:val="0"/>
                      <w:marTop w:val="0"/>
                      <w:marBottom w:val="0"/>
                      <w:divBdr>
                        <w:top w:val="none" w:sz="0" w:space="0" w:color="auto"/>
                        <w:left w:val="none" w:sz="0" w:space="0" w:color="auto"/>
                        <w:bottom w:val="none" w:sz="0" w:space="0" w:color="auto"/>
                        <w:right w:val="none" w:sz="0" w:space="0" w:color="auto"/>
                      </w:divBdr>
                      <w:divsChild>
                        <w:div w:id="2021856007">
                          <w:marLeft w:val="0"/>
                          <w:marRight w:val="0"/>
                          <w:marTop w:val="0"/>
                          <w:marBottom w:val="0"/>
                          <w:divBdr>
                            <w:top w:val="none" w:sz="0" w:space="0" w:color="auto"/>
                            <w:left w:val="none" w:sz="0" w:space="0" w:color="auto"/>
                            <w:bottom w:val="none" w:sz="0" w:space="0" w:color="auto"/>
                            <w:right w:val="none" w:sz="0" w:space="0" w:color="auto"/>
                          </w:divBdr>
                          <w:divsChild>
                            <w:div w:id="64848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685700">
      <w:bodyDiv w:val="1"/>
      <w:marLeft w:val="0"/>
      <w:marRight w:val="0"/>
      <w:marTop w:val="0"/>
      <w:marBottom w:val="0"/>
      <w:divBdr>
        <w:top w:val="none" w:sz="0" w:space="0" w:color="auto"/>
        <w:left w:val="none" w:sz="0" w:space="0" w:color="auto"/>
        <w:bottom w:val="none" w:sz="0" w:space="0" w:color="auto"/>
        <w:right w:val="none" w:sz="0" w:space="0" w:color="auto"/>
      </w:divBdr>
      <w:divsChild>
        <w:div w:id="79180096">
          <w:marLeft w:val="0"/>
          <w:marRight w:val="0"/>
          <w:marTop w:val="0"/>
          <w:marBottom w:val="0"/>
          <w:divBdr>
            <w:top w:val="none" w:sz="0" w:space="0" w:color="auto"/>
            <w:left w:val="none" w:sz="0" w:space="0" w:color="auto"/>
            <w:bottom w:val="none" w:sz="0" w:space="0" w:color="auto"/>
            <w:right w:val="none" w:sz="0" w:space="0" w:color="auto"/>
          </w:divBdr>
          <w:divsChild>
            <w:div w:id="1879194615">
              <w:marLeft w:val="0"/>
              <w:marRight w:val="0"/>
              <w:marTop w:val="0"/>
              <w:marBottom w:val="0"/>
              <w:divBdr>
                <w:top w:val="none" w:sz="0" w:space="0" w:color="auto"/>
                <w:left w:val="none" w:sz="0" w:space="0" w:color="auto"/>
                <w:bottom w:val="none" w:sz="0" w:space="0" w:color="auto"/>
                <w:right w:val="none" w:sz="0" w:space="0" w:color="auto"/>
              </w:divBdr>
              <w:divsChild>
                <w:div w:id="1079719579">
                  <w:marLeft w:val="0"/>
                  <w:marRight w:val="0"/>
                  <w:marTop w:val="0"/>
                  <w:marBottom w:val="0"/>
                  <w:divBdr>
                    <w:top w:val="none" w:sz="0" w:space="0" w:color="auto"/>
                    <w:left w:val="none" w:sz="0" w:space="0" w:color="auto"/>
                    <w:bottom w:val="none" w:sz="0" w:space="0" w:color="auto"/>
                    <w:right w:val="none" w:sz="0" w:space="0" w:color="auto"/>
                  </w:divBdr>
                  <w:divsChild>
                    <w:div w:id="1655260453">
                      <w:marLeft w:val="0"/>
                      <w:marRight w:val="0"/>
                      <w:marTop w:val="0"/>
                      <w:marBottom w:val="0"/>
                      <w:divBdr>
                        <w:top w:val="none" w:sz="0" w:space="0" w:color="auto"/>
                        <w:left w:val="none" w:sz="0" w:space="0" w:color="auto"/>
                        <w:bottom w:val="none" w:sz="0" w:space="0" w:color="auto"/>
                        <w:right w:val="none" w:sz="0" w:space="0" w:color="auto"/>
                      </w:divBdr>
                      <w:divsChild>
                        <w:div w:id="661391263">
                          <w:marLeft w:val="0"/>
                          <w:marRight w:val="0"/>
                          <w:marTop w:val="0"/>
                          <w:marBottom w:val="0"/>
                          <w:divBdr>
                            <w:top w:val="none" w:sz="0" w:space="0" w:color="auto"/>
                            <w:left w:val="none" w:sz="0" w:space="0" w:color="auto"/>
                            <w:bottom w:val="none" w:sz="0" w:space="0" w:color="auto"/>
                            <w:right w:val="none" w:sz="0" w:space="0" w:color="auto"/>
                          </w:divBdr>
                          <w:divsChild>
                            <w:div w:id="75065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926187">
      <w:bodyDiv w:val="1"/>
      <w:marLeft w:val="0"/>
      <w:marRight w:val="0"/>
      <w:marTop w:val="0"/>
      <w:marBottom w:val="0"/>
      <w:divBdr>
        <w:top w:val="none" w:sz="0" w:space="0" w:color="auto"/>
        <w:left w:val="none" w:sz="0" w:space="0" w:color="auto"/>
        <w:bottom w:val="none" w:sz="0" w:space="0" w:color="auto"/>
        <w:right w:val="none" w:sz="0" w:space="0" w:color="auto"/>
      </w:divBdr>
      <w:divsChild>
        <w:div w:id="1297569277">
          <w:marLeft w:val="0"/>
          <w:marRight w:val="0"/>
          <w:marTop w:val="0"/>
          <w:marBottom w:val="0"/>
          <w:divBdr>
            <w:top w:val="none" w:sz="0" w:space="0" w:color="auto"/>
            <w:left w:val="none" w:sz="0" w:space="0" w:color="auto"/>
            <w:bottom w:val="none" w:sz="0" w:space="0" w:color="auto"/>
            <w:right w:val="none" w:sz="0" w:space="0" w:color="auto"/>
          </w:divBdr>
          <w:divsChild>
            <w:div w:id="51781536">
              <w:marLeft w:val="0"/>
              <w:marRight w:val="0"/>
              <w:marTop w:val="0"/>
              <w:marBottom w:val="0"/>
              <w:divBdr>
                <w:top w:val="none" w:sz="0" w:space="0" w:color="auto"/>
                <w:left w:val="none" w:sz="0" w:space="0" w:color="auto"/>
                <w:bottom w:val="none" w:sz="0" w:space="0" w:color="auto"/>
                <w:right w:val="none" w:sz="0" w:space="0" w:color="auto"/>
              </w:divBdr>
              <w:divsChild>
                <w:div w:id="1916892201">
                  <w:marLeft w:val="0"/>
                  <w:marRight w:val="0"/>
                  <w:marTop w:val="0"/>
                  <w:marBottom w:val="0"/>
                  <w:divBdr>
                    <w:top w:val="none" w:sz="0" w:space="0" w:color="auto"/>
                    <w:left w:val="none" w:sz="0" w:space="0" w:color="auto"/>
                    <w:bottom w:val="none" w:sz="0" w:space="0" w:color="auto"/>
                    <w:right w:val="none" w:sz="0" w:space="0" w:color="auto"/>
                  </w:divBdr>
                  <w:divsChild>
                    <w:div w:id="668675732">
                      <w:marLeft w:val="0"/>
                      <w:marRight w:val="0"/>
                      <w:marTop w:val="0"/>
                      <w:marBottom w:val="0"/>
                      <w:divBdr>
                        <w:top w:val="none" w:sz="0" w:space="0" w:color="auto"/>
                        <w:left w:val="none" w:sz="0" w:space="0" w:color="auto"/>
                        <w:bottom w:val="none" w:sz="0" w:space="0" w:color="auto"/>
                        <w:right w:val="none" w:sz="0" w:space="0" w:color="auto"/>
                      </w:divBdr>
                      <w:divsChild>
                        <w:div w:id="552010359">
                          <w:marLeft w:val="0"/>
                          <w:marRight w:val="0"/>
                          <w:marTop w:val="0"/>
                          <w:marBottom w:val="0"/>
                          <w:divBdr>
                            <w:top w:val="none" w:sz="0" w:space="0" w:color="auto"/>
                            <w:left w:val="none" w:sz="0" w:space="0" w:color="auto"/>
                            <w:bottom w:val="none" w:sz="0" w:space="0" w:color="auto"/>
                            <w:right w:val="none" w:sz="0" w:space="0" w:color="auto"/>
                          </w:divBdr>
                          <w:divsChild>
                            <w:div w:id="97113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4985</TotalTime>
  <Pages>6</Pages>
  <Words>1784</Words>
  <Characters>10686</Characters>
  <Application>Microsoft Office Word</Application>
  <DocSecurity>0</DocSecurity>
  <Lines>178</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Morris (PTHB - Llanidloes Hospital)</dc:creator>
  <cp:keywords/>
  <dc:description/>
  <cp:lastModifiedBy>Marian Morris (PTHB - Llanidloes Hospital)</cp:lastModifiedBy>
  <cp:revision>619</cp:revision>
  <dcterms:created xsi:type="dcterms:W3CDTF">2025-10-23T11:55:00Z</dcterms:created>
  <dcterms:modified xsi:type="dcterms:W3CDTF">2025-11-27T09:31:00Z</dcterms:modified>
</cp:coreProperties>
</file>