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554A" w:rsidRPr="008447B6" w:rsidRDefault="00DD554A" w:rsidP="008447B6">
      <w:pPr>
        <w:spacing w:line="360" w:lineRule="auto"/>
        <w:jc w:val="center"/>
        <w:rPr>
          <w:rFonts w:ascii="Times New Roman" w:hAnsi="Times New Roman" w:cs="Times New Roman"/>
          <w:sz w:val="24"/>
          <w:szCs w:val="24"/>
        </w:rPr>
      </w:pPr>
    </w:p>
    <w:p w:rsidR="00DD554A" w:rsidRPr="008447B6" w:rsidRDefault="00DD554A" w:rsidP="008447B6">
      <w:pPr>
        <w:spacing w:line="360" w:lineRule="auto"/>
        <w:jc w:val="center"/>
        <w:rPr>
          <w:rFonts w:ascii="Times New Roman" w:hAnsi="Times New Roman" w:cs="Times New Roman"/>
          <w:sz w:val="24"/>
          <w:szCs w:val="24"/>
        </w:rPr>
      </w:pPr>
    </w:p>
    <w:p w:rsidR="00DD554A" w:rsidRPr="008447B6" w:rsidRDefault="00DD554A" w:rsidP="008447B6">
      <w:pPr>
        <w:spacing w:line="360" w:lineRule="auto"/>
        <w:jc w:val="center"/>
        <w:rPr>
          <w:rFonts w:ascii="Times New Roman" w:hAnsi="Times New Roman" w:cs="Times New Roman"/>
          <w:sz w:val="24"/>
          <w:szCs w:val="24"/>
        </w:rPr>
      </w:pPr>
    </w:p>
    <w:p w:rsidR="00DD554A" w:rsidRDefault="003D273D" w:rsidP="008447B6">
      <w:pPr>
        <w:spacing w:line="360" w:lineRule="auto"/>
        <w:jc w:val="center"/>
        <w:rPr>
          <w:rFonts w:ascii="Times New Roman" w:hAnsi="Times New Roman" w:cs="Times New Roman"/>
          <w:sz w:val="40"/>
          <w:szCs w:val="40"/>
        </w:rPr>
      </w:pPr>
      <w:r w:rsidRPr="00111517">
        <w:rPr>
          <w:rFonts w:ascii="Times New Roman" w:hAnsi="Times New Roman" w:cs="Times New Roman"/>
          <w:sz w:val="40"/>
          <w:szCs w:val="40"/>
        </w:rPr>
        <w:t xml:space="preserve">International Business </w:t>
      </w:r>
      <w:r w:rsidRPr="00111517">
        <w:rPr>
          <w:rFonts w:ascii="Times New Roman" w:hAnsi="Times New Roman" w:cs="Times New Roman"/>
          <w:sz w:val="40"/>
          <w:szCs w:val="40"/>
        </w:rPr>
        <w:t>Communications</w:t>
      </w:r>
    </w:p>
    <w:p w:rsidR="00111517" w:rsidRPr="00111517" w:rsidRDefault="00111517" w:rsidP="00111517">
      <w:pPr>
        <w:spacing w:line="360" w:lineRule="auto"/>
        <w:jc w:val="center"/>
        <w:rPr>
          <w:rFonts w:ascii="Times New Roman" w:hAnsi="Times New Roman" w:cs="Times New Roman"/>
          <w:b/>
          <w:sz w:val="36"/>
          <w:szCs w:val="36"/>
        </w:rPr>
      </w:pPr>
      <w:r w:rsidRPr="00111517">
        <w:rPr>
          <w:rFonts w:ascii="Times New Roman" w:hAnsi="Times New Roman" w:cs="Times New Roman"/>
          <w:b/>
          <w:sz w:val="36"/>
          <w:szCs w:val="36"/>
        </w:rPr>
        <w:t xml:space="preserve">Component 1 </w:t>
      </w:r>
    </w:p>
    <w:p w:rsidR="00111517" w:rsidRPr="00111517" w:rsidRDefault="00111517" w:rsidP="00111517">
      <w:pPr>
        <w:spacing w:line="360" w:lineRule="auto"/>
        <w:jc w:val="center"/>
        <w:rPr>
          <w:rFonts w:ascii="Times New Roman" w:hAnsi="Times New Roman" w:cs="Times New Roman"/>
          <w:b/>
          <w:sz w:val="36"/>
          <w:szCs w:val="36"/>
        </w:rPr>
      </w:pPr>
      <w:r w:rsidRPr="00111517">
        <w:rPr>
          <w:rFonts w:ascii="Times New Roman" w:hAnsi="Times New Roman" w:cs="Times New Roman"/>
          <w:b/>
          <w:sz w:val="36"/>
          <w:szCs w:val="36"/>
        </w:rPr>
        <w:t>Coursework: Essay</w:t>
      </w:r>
    </w:p>
    <w:p w:rsidR="00111517" w:rsidRDefault="00111517" w:rsidP="00111517">
      <w:pPr>
        <w:jc w:val="center"/>
        <w:rPr>
          <w:rFonts w:cs="Times New Roman"/>
          <w:b/>
          <w:szCs w:val="24"/>
        </w:rPr>
      </w:pPr>
    </w:p>
    <w:p w:rsidR="00111517" w:rsidRDefault="00111517" w:rsidP="00111517">
      <w:pPr>
        <w:jc w:val="center"/>
        <w:rPr>
          <w:rFonts w:cs="Times New Roman"/>
          <w:b/>
          <w:szCs w:val="24"/>
        </w:rPr>
      </w:pPr>
    </w:p>
    <w:p w:rsidR="00111517" w:rsidRDefault="00111517" w:rsidP="00111517">
      <w:pPr>
        <w:jc w:val="center"/>
        <w:rPr>
          <w:rFonts w:cs="Times New Roman"/>
          <w:b/>
          <w:szCs w:val="24"/>
        </w:rPr>
      </w:pPr>
    </w:p>
    <w:p w:rsidR="00111517" w:rsidRPr="00DE667E" w:rsidRDefault="00111517" w:rsidP="00111517">
      <w:pPr>
        <w:jc w:val="center"/>
        <w:rPr>
          <w:rFonts w:cs="Times New Roman"/>
          <w:szCs w:val="24"/>
        </w:rPr>
      </w:pPr>
      <w:r w:rsidRPr="00DE667E">
        <w:rPr>
          <w:rFonts w:cs="Times New Roman"/>
          <w:b/>
          <w:szCs w:val="24"/>
        </w:rPr>
        <w:t>Module Code and Name</w:t>
      </w:r>
      <w:r w:rsidRPr="00DE667E">
        <w:rPr>
          <w:rFonts w:cs="Times New Roman"/>
          <w:szCs w:val="24"/>
        </w:rPr>
        <w:t>: LCBB6001 International Business Communication</w:t>
      </w:r>
    </w:p>
    <w:p w:rsidR="00111517" w:rsidRDefault="00111517" w:rsidP="00111517">
      <w:pPr>
        <w:jc w:val="center"/>
        <w:rPr>
          <w:rFonts w:cs="Times New Roman"/>
          <w:szCs w:val="24"/>
        </w:rPr>
      </w:pPr>
      <w:r w:rsidRPr="00DE667E">
        <w:rPr>
          <w:rFonts w:cs="Times New Roman"/>
          <w:b/>
          <w:szCs w:val="24"/>
        </w:rPr>
        <w:t>Module Leader(s)</w:t>
      </w:r>
      <w:r w:rsidRPr="00DE667E">
        <w:rPr>
          <w:rFonts w:cs="Times New Roman"/>
          <w:szCs w:val="24"/>
        </w:rPr>
        <w:t>: Dr</w:t>
      </w:r>
      <w:r>
        <w:rPr>
          <w:rFonts w:cs="Times New Roman"/>
          <w:szCs w:val="24"/>
        </w:rPr>
        <w:t xml:space="preserve"> Charles </w:t>
      </w:r>
      <w:proofErr w:type="spellStart"/>
      <w:r>
        <w:rPr>
          <w:rFonts w:cs="Times New Roman"/>
          <w:szCs w:val="24"/>
        </w:rPr>
        <w:t>Nwaogwugwu</w:t>
      </w:r>
      <w:proofErr w:type="spellEnd"/>
      <w:r>
        <w:rPr>
          <w:rFonts w:cs="Times New Roman"/>
          <w:szCs w:val="24"/>
        </w:rPr>
        <w:t xml:space="preserve"> / </w:t>
      </w:r>
      <w:proofErr w:type="spellStart"/>
      <w:r>
        <w:rPr>
          <w:rFonts w:cs="Times New Roman"/>
          <w:szCs w:val="24"/>
        </w:rPr>
        <w:t>Zainab</w:t>
      </w:r>
      <w:proofErr w:type="spellEnd"/>
      <w:r>
        <w:rPr>
          <w:rFonts w:cs="Times New Roman"/>
          <w:szCs w:val="24"/>
        </w:rPr>
        <w:t xml:space="preserve"> Atta </w:t>
      </w:r>
    </w:p>
    <w:p w:rsidR="00111517" w:rsidRDefault="003D273D" w:rsidP="00111517">
      <w:pPr>
        <w:jc w:val="center"/>
        <w:rPr>
          <w:rFonts w:ascii="Times New Roman" w:hAnsi="Times New Roman" w:cs="Times New Roman"/>
          <w:sz w:val="24"/>
          <w:szCs w:val="24"/>
        </w:rPr>
      </w:pPr>
      <w:r w:rsidRPr="008447B6">
        <w:rPr>
          <w:rFonts w:ascii="Times New Roman" w:hAnsi="Times New Roman" w:cs="Times New Roman"/>
          <w:b/>
          <w:sz w:val="24"/>
          <w:szCs w:val="24"/>
        </w:rPr>
        <w:t>Name</w:t>
      </w:r>
      <w:r w:rsidR="00111517">
        <w:rPr>
          <w:rFonts w:ascii="Times New Roman" w:hAnsi="Times New Roman" w:cs="Times New Roman"/>
          <w:b/>
          <w:sz w:val="24"/>
          <w:szCs w:val="24"/>
        </w:rPr>
        <w:t xml:space="preserve">: </w:t>
      </w:r>
      <w:proofErr w:type="spellStart"/>
      <w:r w:rsidR="00111517">
        <w:rPr>
          <w:rFonts w:ascii="Times New Roman" w:hAnsi="Times New Roman" w:cs="Times New Roman"/>
          <w:sz w:val="24"/>
          <w:szCs w:val="24"/>
        </w:rPr>
        <w:t>Zlatina</w:t>
      </w:r>
      <w:proofErr w:type="spellEnd"/>
      <w:r w:rsidR="00111517">
        <w:rPr>
          <w:rFonts w:ascii="Times New Roman" w:hAnsi="Times New Roman" w:cs="Times New Roman"/>
          <w:sz w:val="24"/>
          <w:szCs w:val="24"/>
        </w:rPr>
        <w:t xml:space="preserve"> </w:t>
      </w:r>
      <w:proofErr w:type="spellStart"/>
      <w:r w:rsidR="00111517">
        <w:rPr>
          <w:rFonts w:ascii="Times New Roman" w:hAnsi="Times New Roman" w:cs="Times New Roman"/>
          <w:sz w:val="24"/>
          <w:szCs w:val="24"/>
        </w:rPr>
        <w:t>Zlatkova</w:t>
      </w:r>
      <w:proofErr w:type="spellEnd"/>
      <w:r w:rsidR="00111517">
        <w:rPr>
          <w:rFonts w:ascii="Times New Roman" w:hAnsi="Times New Roman" w:cs="Times New Roman"/>
          <w:sz w:val="24"/>
          <w:szCs w:val="24"/>
        </w:rPr>
        <w:t xml:space="preserve"> (ID: 2123043)</w:t>
      </w:r>
    </w:p>
    <w:p w:rsidR="00DD554A" w:rsidRPr="00111517" w:rsidRDefault="003D273D" w:rsidP="00111517">
      <w:pPr>
        <w:rPr>
          <w:rFonts w:cs="Times New Roman"/>
          <w:szCs w:val="24"/>
        </w:rPr>
      </w:pPr>
      <w:r w:rsidRPr="008447B6">
        <w:rPr>
          <w:rFonts w:ascii="Times New Roman" w:hAnsi="Times New Roman" w:cs="Times New Roman"/>
          <w:b/>
          <w:sz w:val="24"/>
          <w:szCs w:val="24"/>
        </w:rPr>
        <w:br w:type="page"/>
      </w:r>
    </w:p>
    <w:p w:rsidR="00CE0E2D"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lastRenderedPageBreak/>
        <w:t>Introduction</w:t>
      </w:r>
    </w:p>
    <w:p w:rsidR="00BA35AB" w:rsidRPr="008447B6" w:rsidRDefault="003D273D" w:rsidP="008447B6">
      <w:pPr>
        <w:spacing w:after="0"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With the</w:t>
      </w:r>
      <w:r w:rsidR="00F037A6" w:rsidRPr="008447B6">
        <w:rPr>
          <w:rFonts w:ascii="Times New Roman" w:eastAsia="Times New Roman" w:hAnsi="Times New Roman" w:cs="Times New Roman"/>
          <w:sz w:val="24"/>
          <w:szCs w:val="24"/>
          <w:lang w:val="en-GB" w:eastAsia="en-GB"/>
        </w:rPr>
        <w:t xml:space="preserve"> advanced techn</w:t>
      </w:r>
      <w:r w:rsidRPr="008447B6">
        <w:rPr>
          <w:rFonts w:ascii="Times New Roman" w:eastAsia="Times New Roman" w:hAnsi="Times New Roman" w:cs="Times New Roman"/>
          <w:sz w:val="24"/>
          <w:szCs w:val="24"/>
          <w:lang w:val="en-GB" w:eastAsia="en-GB"/>
        </w:rPr>
        <w:t>ologies used in the modern</w:t>
      </w:r>
      <w:r w:rsidR="00F037A6" w:rsidRPr="008447B6">
        <w:rPr>
          <w:rFonts w:ascii="Times New Roman" w:eastAsia="Times New Roman" w:hAnsi="Times New Roman" w:cs="Times New Roman"/>
          <w:sz w:val="24"/>
          <w:szCs w:val="24"/>
          <w:lang w:val="en-GB" w:eastAsia="en-GB"/>
        </w:rPr>
        <w:t xml:space="preserve"> economy, there never existed a world with greater connect</w:t>
      </w:r>
      <w:r w:rsidRPr="008447B6">
        <w:rPr>
          <w:rFonts w:ascii="Times New Roman" w:eastAsia="Times New Roman" w:hAnsi="Times New Roman" w:cs="Times New Roman"/>
          <w:sz w:val="24"/>
          <w:szCs w:val="24"/>
          <w:lang w:val="en-GB" w:eastAsia="en-GB"/>
        </w:rPr>
        <w:t>ivity than there is today. With</w:t>
      </w:r>
      <w:r w:rsidR="00F037A6" w:rsidRPr="008447B6">
        <w:rPr>
          <w:rFonts w:ascii="Times New Roman" w:eastAsia="Times New Roman" w:hAnsi="Times New Roman" w:cs="Times New Roman"/>
          <w:sz w:val="24"/>
          <w:szCs w:val="24"/>
          <w:lang w:val="en-GB" w:eastAsia="en-GB"/>
        </w:rPr>
        <w:t xml:space="preserve"> internationalisation, directors and owners of businesses </w:t>
      </w:r>
      <w:r w:rsidRPr="008447B6">
        <w:rPr>
          <w:rFonts w:ascii="Times New Roman" w:eastAsia="Times New Roman" w:hAnsi="Times New Roman" w:cs="Times New Roman"/>
          <w:sz w:val="24"/>
          <w:szCs w:val="24"/>
          <w:lang w:val="en-GB" w:eastAsia="en-GB"/>
        </w:rPr>
        <w:t>agree</w:t>
      </w:r>
      <w:r w:rsidR="00F037A6" w:rsidRPr="008447B6">
        <w:rPr>
          <w:rFonts w:ascii="Times New Roman" w:eastAsia="Times New Roman" w:hAnsi="Times New Roman" w:cs="Times New Roman"/>
          <w:sz w:val="24"/>
          <w:szCs w:val="24"/>
          <w:lang w:val="en-GB" w:eastAsia="en-GB"/>
        </w:rPr>
        <w:t xml:space="preserve"> that doing business internationally is essential</w:t>
      </w:r>
      <w:r w:rsidR="008447B6" w:rsidRPr="008447B6">
        <w:rPr>
          <w:rFonts w:ascii="Times New Roman" w:eastAsia="Times New Roman" w:hAnsi="Times New Roman" w:cs="Times New Roman"/>
          <w:sz w:val="24"/>
          <w:szCs w:val="24"/>
          <w:lang w:val="en-GB" w:eastAsia="en-GB"/>
        </w:rPr>
        <w:t xml:space="preserve"> (</w:t>
      </w:r>
      <w:r w:rsidR="008447B6" w:rsidRPr="008447B6">
        <w:rPr>
          <w:rFonts w:ascii="Times New Roman" w:hAnsi="Times New Roman" w:cs="Times New Roman"/>
          <w:color w:val="222222"/>
          <w:sz w:val="24"/>
          <w:szCs w:val="24"/>
          <w:shd w:val="clear" w:color="auto" w:fill="FFFFFF"/>
        </w:rPr>
        <w:t>Gundlach and Sammartino, 2020</w:t>
      </w:r>
      <w:r w:rsidR="008447B6" w:rsidRPr="008447B6">
        <w:rPr>
          <w:rFonts w:ascii="Times New Roman" w:eastAsia="Times New Roman" w:hAnsi="Times New Roman" w:cs="Times New Roman"/>
          <w:sz w:val="24"/>
          <w:szCs w:val="24"/>
          <w:lang w:val="en-GB" w:eastAsia="en-GB"/>
        </w:rPr>
        <w:t>)</w:t>
      </w:r>
      <w:r w:rsidRPr="008447B6">
        <w:rPr>
          <w:rFonts w:ascii="Times New Roman" w:eastAsia="Times New Roman" w:hAnsi="Times New Roman" w:cs="Times New Roman"/>
          <w:sz w:val="24"/>
          <w:szCs w:val="24"/>
          <w:lang w:val="en-GB" w:eastAsia="en-GB"/>
        </w:rPr>
        <w:t>. Global organisational culture and a global culture have not yet emerged, despite the world being more industri</w:t>
      </w:r>
      <w:r w:rsidRPr="008447B6">
        <w:rPr>
          <w:rFonts w:ascii="Times New Roman" w:eastAsia="Times New Roman" w:hAnsi="Times New Roman" w:cs="Times New Roman"/>
          <w:sz w:val="24"/>
          <w:szCs w:val="24"/>
          <w:lang w:val="en-GB" w:eastAsia="en-GB"/>
        </w:rPr>
        <w:t>alised. Consequently, multinational and international business owners need a practical and strong grasp of foreign cultures to survive or thrive in this globalised, dynamic international framework. Incapacity to be culturally sensitive and competent can le</w:t>
      </w:r>
      <w:r w:rsidRPr="008447B6">
        <w:rPr>
          <w:rFonts w:ascii="Times New Roman" w:eastAsia="Times New Roman" w:hAnsi="Times New Roman" w:cs="Times New Roman"/>
          <w:sz w:val="24"/>
          <w:szCs w:val="24"/>
          <w:lang w:val="en-GB" w:eastAsia="en-GB"/>
        </w:rPr>
        <w:t xml:space="preserve">ad to unnecessary resource waste as well as corporate failure. Given how widely cultures differ from one another, it is crucial to comprehend these disparities as well </w:t>
      </w:r>
      <w:r w:rsidRPr="008447B6">
        <w:rPr>
          <w:rFonts w:ascii="Times New Roman" w:hAnsi="Times New Roman" w:cs="Times New Roman"/>
          <w:sz w:val="24"/>
          <w:szCs w:val="24"/>
        </w:rPr>
        <w:t xml:space="preserve">as The Concepts of Business </w:t>
      </w:r>
      <w:r w:rsidR="00F037A6" w:rsidRPr="008447B6">
        <w:rPr>
          <w:rFonts w:ascii="Times New Roman" w:hAnsi="Times New Roman" w:cs="Times New Roman"/>
          <w:sz w:val="24"/>
          <w:szCs w:val="24"/>
        </w:rPr>
        <w:t>Communication and Culture state, as the necessity of worldwide communication</w:t>
      </w:r>
      <w:r w:rsidRPr="008447B6">
        <w:rPr>
          <w:rFonts w:ascii="Times New Roman" w:hAnsi="Times New Roman" w:cs="Times New Roman"/>
          <w:sz w:val="24"/>
          <w:szCs w:val="24"/>
        </w:rPr>
        <w:t xml:space="preserve"> in business</w:t>
      </w:r>
      <w:r w:rsidR="00F037A6" w:rsidRPr="008447B6">
        <w:rPr>
          <w:rFonts w:ascii="Times New Roman" w:hAnsi="Times New Roman" w:cs="Times New Roman"/>
          <w:sz w:val="24"/>
          <w:szCs w:val="24"/>
        </w:rPr>
        <w:t xml:space="preserve">. People's communication style is shaped by their culture. This highlights how important it is to understand international business communication as a vital tool for improving corporation </w:t>
      </w:r>
      <w:r w:rsidRPr="008447B6">
        <w:rPr>
          <w:rFonts w:ascii="Times New Roman" w:eastAsia="Times New Roman" w:hAnsi="Times New Roman" w:cs="Times New Roman"/>
          <w:sz w:val="24"/>
          <w:szCs w:val="24"/>
          <w:lang w:val="en-GB" w:eastAsia="en-GB"/>
        </w:rPr>
        <w:t>research. This report is being cr</w:t>
      </w:r>
      <w:r w:rsidRPr="008447B6">
        <w:rPr>
          <w:rFonts w:ascii="Times New Roman" w:eastAsia="Times New Roman" w:hAnsi="Times New Roman" w:cs="Times New Roman"/>
          <w:sz w:val="24"/>
          <w:szCs w:val="24"/>
          <w:lang w:val="en-GB" w:eastAsia="en-GB"/>
        </w:rPr>
        <w:t>eated for a UK-based company that is thinking about shifting its manufacturing to the Bulgarian market.</w:t>
      </w:r>
    </w:p>
    <w:p w:rsidR="00B57583" w:rsidRPr="008447B6" w:rsidRDefault="00B57583" w:rsidP="008447B6">
      <w:pPr>
        <w:spacing w:after="0" w:line="360" w:lineRule="auto"/>
        <w:rPr>
          <w:rFonts w:ascii="Times New Roman" w:eastAsia="Times New Roman" w:hAnsi="Times New Roman" w:cs="Times New Roman"/>
          <w:sz w:val="24"/>
          <w:szCs w:val="24"/>
          <w:lang w:val="en-GB" w:eastAsia="en-GB"/>
        </w:rPr>
      </w:pPr>
    </w:p>
    <w:p w:rsidR="00B57583" w:rsidRPr="008447B6" w:rsidRDefault="003D273D" w:rsidP="008447B6">
      <w:pPr>
        <w:spacing w:after="0" w:line="360" w:lineRule="auto"/>
        <w:rPr>
          <w:rFonts w:ascii="Times New Roman" w:eastAsia="Times New Roman" w:hAnsi="Times New Roman" w:cs="Times New Roman"/>
          <w:b/>
          <w:sz w:val="24"/>
          <w:szCs w:val="24"/>
          <w:lang w:val="en-GB" w:eastAsia="en-GB"/>
        </w:rPr>
      </w:pPr>
      <w:r w:rsidRPr="008447B6">
        <w:rPr>
          <w:rFonts w:ascii="Times New Roman" w:eastAsia="Times New Roman" w:hAnsi="Times New Roman" w:cs="Times New Roman"/>
          <w:b/>
          <w:sz w:val="24"/>
          <w:szCs w:val="24"/>
          <w:lang w:val="en-GB" w:eastAsia="en-GB"/>
        </w:rPr>
        <w:t>Company Summary</w:t>
      </w:r>
    </w:p>
    <w:p w:rsidR="00B57583" w:rsidRPr="008447B6" w:rsidRDefault="003D273D" w:rsidP="008447B6">
      <w:pPr>
        <w:spacing w:after="0"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Jaguar is an international company operating in the British Empire. The company has settled on doing global expansion within an EU-base</w:t>
      </w:r>
      <w:r w:rsidRPr="008447B6">
        <w:rPr>
          <w:rFonts w:ascii="Times New Roman" w:eastAsia="Times New Roman" w:hAnsi="Times New Roman" w:cs="Times New Roman"/>
          <w:sz w:val="24"/>
          <w:szCs w:val="24"/>
          <w:lang w:val="en-GB" w:eastAsia="en-GB"/>
        </w:rPr>
        <w:t>d country. Jaguar is the second largest car manufacturing company. In 2022, the company accounted for up to 25% of the total revenue in the sector</w:t>
      </w:r>
      <w:r w:rsidR="008447B6" w:rsidRPr="008447B6">
        <w:rPr>
          <w:rFonts w:ascii="Times New Roman" w:eastAsia="Times New Roman" w:hAnsi="Times New Roman" w:cs="Times New Roman"/>
          <w:sz w:val="24"/>
          <w:szCs w:val="24"/>
          <w:lang w:val="en-GB" w:eastAsia="en-GB"/>
        </w:rPr>
        <w:t xml:space="preserve"> (</w:t>
      </w:r>
      <w:r w:rsidR="008447B6" w:rsidRPr="008447B6">
        <w:rPr>
          <w:rFonts w:ascii="Times New Roman" w:hAnsi="Times New Roman" w:cs="Times New Roman"/>
          <w:color w:val="222222"/>
          <w:sz w:val="24"/>
          <w:szCs w:val="24"/>
          <w:shd w:val="clear" w:color="auto" w:fill="FFFFFF"/>
        </w:rPr>
        <w:t>Gupta, 2022</w:t>
      </w:r>
      <w:r w:rsidR="008447B6" w:rsidRPr="008447B6">
        <w:rPr>
          <w:rFonts w:ascii="Times New Roman" w:eastAsia="Times New Roman" w:hAnsi="Times New Roman" w:cs="Times New Roman"/>
          <w:sz w:val="24"/>
          <w:szCs w:val="24"/>
          <w:lang w:val="en-GB" w:eastAsia="en-GB"/>
        </w:rPr>
        <w:t>)</w:t>
      </w:r>
      <w:r w:rsidRPr="008447B6">
        <w:rPr>
          <w:rFonts w:ascii="Times New Roman" w:eastAsia="Times New Roman" w:hAnsi="Times New Roman" w:cs="Times New Roman"/>
          <w:sz w:val="24"/>
          <w:szCs w:val="24"/>
          <w:lang w:val="en-GB" w:eastAsia="en-GB"/>
        </w:rPr>
        <w:t>. On a global scale, the company managed a total revenue of 4.6 billion with a market revenue am</w:t>
      </w:r>
      <w:r w:rsidRPr="008447B6">
        <w:rPr>
          <w:rFonts w:ascii="Times New Roman" w:eastAsia="Times New Roman" w:hAnsi="Times New Roman" w:cs="Times New Roman"/>
          <w:sz w:val="24"/>
          <w:szCs w:val="24"/>
          <w:lang w:val="en-GB" w:eastAsia="en-GB"/>
        </w:rPr>
        <w:t>ounting to 1.7 trillion in 2022. With a CARG of 4.57%, the company expects a market volume of 6 billion in 2028. This can further be achieved by diversification of its services.</w:t>
      </w:r>
    </w:p>
    <w:p w:rsidR="00B57583" w:rsidRPr="008447B6" w:rsidRDefault="00B57583" w:rsidP="008447B6">
      <w:pPr>
        <w:spacing w:after="0" w:line="360" w:lineRule="auto"/>
        <w:rPr>
          <w:rFonts w:ascii="Times New Roman" w:eastAsia="Times New Roman" w:hAnsi="Times New Roman" w:cs="Times New Roman"/>
          <w:sz w:val="24"/>
          <w:szCs w:val="24"/>
          <w:lang w:val="en-GB" w:eastAsia="en-GB"/>
        </w:rPr>
      </w:pPr>
    </w:p>
    <w:p w:rsidR="00BA35AB"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About Bulgaria</w:t>
      </w:r>
    </w:p>
    <w:p w:rsidR="00BA35AB"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 xml:space="preserve">Bulgaria is classified as one of Europe's rising markets at </w:t>
      </w:r>
      <w:r w:rsidRPr="008447B6">
        <w:rPr>
          <w:rFonts w:ascii="Times New Roman" w:eastAsia="Times New Roman" w:hAnsi="Times New Roman" w:cs="Times New Roman"/>
          <w:sz w:val="24"/>
          <w:szCs w:val="24"/>
          <w:lang w:val="en-GB" w:eastAsia="en-GB"/>
        </w:rPr>
        <w:t>the moment and is predic</w:t>
      </w:r>
      <w:r w:rsidR="00B57583" w:rsidRPr="008447B6">
        <w:rPr>
          <w:rFonts w:ascii="Times New Roman" w:eastAsia="Times New Roman" w:hAnsi="Times New Roman" w:cs="Times New Roman"/>
          <w:sz w:val="24"/>
          <w:szCs w:val="24"/>
          <w:lang w:val="en-GB" w:eastAsia="en-GB"/>
        </w:rPr>
        <w:t>ted to remain so for the next</w:t>
      </w:r>
      <w:r w:rsidRPr="008447B6">
        <w:rPr>
          <w:rFonts w:ascii="Times New Roman" w:eastAsia="Times New Roman" w:hAnsi="Times New Roman" w:cs="Times New Roman"/>
          <w:sz w:val="24"/>
          <w:szCs w:val="24"/>
          <w:lang w:val="en-GB" w:eastAsia="en-GB"/>
        </w:rPr>
        <w:t xml:space="preserve"> ten</w:t>
      </w:r>
      <w:r w:rsidR="00767983" w:rsidRPr="008447B6">
        <w:rPr>
          <w:rFonts w:ascii="Times New Roman" w:eastAsia="Times New Roman" w:hAnsi="Times New Roman" w:cs="Times New Roman"/>
          <w:sz w:val="24"/>
          <w:szCs w:val="24"/>
          <w:lang w:val="en-GB" w:eastAsia="en-GB"/>
        </w:rPr>
        <w:t xml:space="preserve"> years. Just one year after</w:t>
      </w:r>
      <w:r w:rsidR="00F037A6" w:rsidRPr="008447B6">
        <w:rPr>
          <w:rFonts w:ascii="Times New Roman" w:eastAsia="Times New Roman" w:hAnsi="Times New Roman" w:cs="Times New Roman"/>
          <w:sz w:val="24"/>
          <w:szCs w:val="24"/>
          <w:lang w:val="en-GB" w:eastAsia="en-GB"/>
        </w:rPr>
        <w:t xml:space="preserve"> the creation of the European Union (EU), ten new countries entered; eight of these were formerly communist countries, meaning their economic and social standing was similar to Bulgaria's. This was the initial time that the expanding and </w:t>
      </w:r>
      <w:r w:rsidR="00F037A6" w:rsidRPr="008447B6">
        <w:rPr>
          <w:rFonts w:ascii="Times New Roman" w:eastAsia="Times New Roman" w:hAnsi="Times New Roman" w:cs="Times New Roman"/>
          <w:sz w:val="24"/>
          <w:szCs w:val="24"/>
          <w:lang w:val="en-GB" w:eastAsia="en-GB"/>
        </w:rPr>
        <w:lastRenderedPageBreak/>
        <w:t>rising Europe classification included Central and Eastern Europe</w:t>
      </w:r>
      <w:r w:rsidRPr="008447B6">
        <w:rPr>
          <w:rFonts w:ascii="Times New Roman" w:eastAsia="Times New Roman" w:hAnsi="Times New Roman" w:cs="Times New Roman"/>
          <w:sz w:val="24"/>
          <w:szCs w:val="24"/>
          <w:lang w:val="en-GB" w:eastAsia="en-GB"/>
        </w:rPr>
        <w:t>. Bulgaria's population is exp</w:t>
      </w:r>
      <w:r w:rsidR="008447B6" w:rsidRPr="008447B6">
        <w:rPr>
          <w:rFonts w:ascii="Times New Roman" w:eastAsia="Times New Roman" w:hAnsi="Times New Roman" w:cs="Times New Roman"/>
          <w:sz w:val="24"/>
          <w:szCs w:val="24"/>
          <w:lang w:val="en-GB" w:eastAsia="en-GB"/>
        </w:rPr>
        <w:t>ected to reach 7 million in 2020 (</w:t>
      </w:r>
      <w:r w:rsidR="008447B6" w:rsidRPr="008447B6">
        <w:rPr>
          <w:rFonts w:ascii="Times New Roman" w:hAnsi="Times New Roman" w:cs="Times New Roman"/>
          <w:color w:val="222222"/>
          <w:sz w:val="24"/>
          <w:szCs w:val="24"/>
          <w:shd w:val="clear" w:color="auto" w:fill="FFFFFF"/>
        </w:rPr>
        <w:t>Encheva and Golicki, 2020</w:t>
      </w:r>
      <w:r w:rsidR="008447B6" w:rsidRPr="008447B6">
        <w:rPr>
          <w:rFonts w:ascii="Times New Roman" w:eastAsia="Times New Roman" w:hAnsi="Times New Roman" w:cs="Times New Roman"/>
          <w:sz w:val="24"/>
          <w:szCs w:val="24"/>
          <w:lang w:val="en-GB" w:eastAsia="en-GB"/>
        </w:rPr>
        <w:t>)</w:t>
      </w:r>
      <w:r w:rsidRPr="008447B6">
        <w:rPr>
          <w:rFonts w:ascii="Times New Roman" w:eastAsia="Times New Roman" w:hAnsi="Times New Roman" w:cs="Times New Roman"/>
          <w:sz w:val="24"/>
          <w:szCs w:val="24"/>
          <w:lang w:val="en-GB" w:eastAsia="en-GB"/>
        </w:rPr>
        <w:t>. Bulgarian culture is a multifacete</w:t>
      </w:r>
      <w:r w:rsidRPr="008447B6">
        <w:rPr>
          <w:rFonts w:ascii="Times New Roman" w:eastAsia="Times New Roman" w:hAnsi="Times New Roman" w:cs="Times New Roman"/>
          <w:sz w:val="24"/>
          <w:szCs w:val="24"/>
          <w:lang w:val="en-GB" w:eastAsia="en-GB"/>
        </w:rPr>
        <w:t>d synthesis of Bulgarian, Thracian, and Eastern Orthodox Church traditions.</w:t>
      </w:r>
      <w:r w:rsidR="00767983" w:rsidRPr="008447B6">
        <w:rPr>
          <w:rFonts w:ascii="Times New Roman" w:eastAsia="Times New Roman" w:hAnsi="Times New Roman" w:cs="Times New Roman"/>
          <w:sz w:val="24"/>
          <w:szCs w:val="24"/>
          <w:lang w:val="en-GB" w:eastAsia="en-GB"/>
        </w:rPr>
        <w:t xml:space="preserve"> </w:t>
      </w:r>
      <w:r w:rsidRPr="008447B6">
        <w:rPr>
          <w:rFonts w:ascii="Times New Roman" w:eastAsia="Times New Roman" w:hAnsi="Times New Roman" w:cs="Times New Roman"/>
          <w:sz w:val="24"/>
          <w:szCs w:val="24"/>
          <w:lang w:val="en-GB" w:eastAsia="en-GB"/>
        </w:rPr>
        <w:t>Bulgarian culture was restricted by several governments, such as the Roman, Occupied Ottoman, and Persian Empires. However, Bulgaria was able to preserve its distinctiveness becaus</w:t>
      </w:r>
      <w:r w:rsidRPr="008447B6">
        <w:rPr>
          <w:rFonts w:ascii="Times New Roman" w:eastAsia="Times New Roman" w:hAnsi="Times New Roman" w:cs="Times New Roman"/>
          <w:sz w:val="24"/>
          <w:szCs w:val="24"/>
          <w:lang w:val="en-GB" w:eastAsia="en-GB"/>
        </w:rPr>
        <w:t>e of its solid language foundation and its adaptable yet resolute mindse</w:t>
      </w:r>
      <w:r w:rsidR="00767983" w:rsidRPr="008447B6">
        <w:rPr>
          <w:rFonts w:ascii="Times New Roman" w:eastAsia="Times New Roman" w:hAnsi="Times New Roman" w:cs="Times New Roman"/>
          <w:sz w:val="24"/>
          <w:szCs w:val="24"/>
          <w:lang w:val="en-GB" w:eastAsia="en-GB"/>
        </w:rPr>
        <w:t xml:space="preserve">t (European Commission, 2019).  </w:t>
      </w:r>
      <w:r w:rsidRPr="008447B6">
        <w:rPr>
          <w:rFonts w:ascii="Times New Roman" w:eastAsia="Times New Roman" w:hAnsi="Times New Roman" w:cs="Times New Roman"/>
          <w:sz w:val="24"/>
          <w:szCs w:val="24"/>
          <w:lang w:val="en-GB" w:eastAsia="en-GB"/>
        </w:rPr>
        <w:t>Bulgaria, a former communist country that became a member of the EU in 2007, has a well-functioning system that has historically</w:t>
      </w:r>
      <w:r w:rsidR="00767983" w:rsidRPr="008447B6">
        <w:rPr>
          <w:rFonts w:ascii="Times New Roman" w:eastAsia="Times New Roman" w:hAnsi="Times New Roman" w:cs="Times New Roman"/>
          <w:sz w:val="24"/>
          <w:szCs w:val="24"/>
          <w:lang w:val="en-GB" w:eastAsia="en-GB"/>
        </w:rPr>
        <w:t xml:space="preserve"> shown significant advancement as well as</w:t>
      </w:r>
      <w:r w:rsidRPr="008447B6">
        <w:rPr>
          <w:rFonts w:ascii="Times New Roman" w:eastAsia="Times New Roman" w:hAnsi="Times New Roman" w:cs="Times New Roman"/>
          <w:sz w:val="24"/>
          <w:szCs w:val="24"/>
          <w:lang w:val="en-GB" w:eastAsia="en-GB"/>
        </w:rPr>
        <w:t xml:space="preserve"> the country with </w:t>
      </w:r>
      <w:r w:rsidR="00F037A6" w:rsidRPr="008447B6">
        <w:rPr>
          <w:rFonts w:ascii="Times New Roman" w:hAnsi="Times New Roman" w:cs="Times New Roman"/>
          <w:sz w:val="24"/>
          <w:szCs w:val="24"/>
        </w:rPr>
        <w:t xml:space="preserve">the least GDP per person among EU countries. </w:t>
      </w:r>
    </w:p>
    <w:p w:rsidR="00BA35AB" w:rsidRPr="008447B6" w:rsidRDefault="00F037A6" w:rsidP="008447B6">
      <w:pPr>
        <w:spacing w:line="360" w:lineRule="auto"/>
        <w:rPr>
          <w:rFonts w:ascii="Times New Roman" w:eastAsia="Times New Roman" w:hAnsi="Times New Roman" w:cs="Times New Roman"/>
          <w:sz w:val="24"/>
          <w:szCs w:val="24"/>
          <w:lang w:val="en-GB" w:eastAsia="en-GB"/>
        </w:rPr>
      </w:pPr>
      <w:r w:rsidRPr="008447B6">
        <w:rPr>
          <w:rFonts w:ascii="Times New Roman" w:hAnsi="Times New Roman" w:cs="Times New Roman"/>
          <w:sz w:val="24"/>
          <w:szCs w:val="24"/>
        </w:rPr>
        <w:t>Due to a rise in consumer spending and comparatively cheaper energy prices, which have contributed to lower rates of inflation, Bulgaria's industry has risen at a rate that is almost 4%. Prudent budgeting in Bulgaria resulted in surpluses in the 2016 and 2017 administr</w:t>
      </w:r>
      <w:r w:rsidR="00767983" w:rsidRPr="008447B6">
        <w:rPr>
          <w:rFonts w:ascii="Times New Roman" w:hAnsi="Times New Roman" w:cs="Times New Roman"/>
          <w:sz w:val="24"/>
          <w:szCs w:val="24"/>
        </w:rPr>
        <w:t>ations. The economy of Bulgaria</w:t>
      </w:r>
      <w:r w:rsidRPr="008447B6">
        <w:rPr>
          <w:rFonts w:ascii="Times New Roman" w:eastAsia="Times New Roman" w:hAnsi="Times New Roman" w:cs="Times New Roman"/>
          <w:sz w:val="24"/>
          <w:szCs w:val="24"/>
          <w:lang w:val="en-GB" w:eastAsia="en-GB"/>
        </w:rPr>
        <w:t xml:space="preserve"> </w:t>
      </w:r>
      <w:r w:rsidR="003D273D" w:rsidRPr="008447B6">
        <w:rPr>
          <w:rFonts w:ascii="Times New Roman" w:eastAsia="Times New Roman" w:hAnsi="Times New Roman" w:cs="Times New Roman"/>
          <w:sz w:val="24"/>
          <w:szCs w:val="24"/>
          <w:lang w:val="en-GB" w:eastAsia="en-GB"/>
        </w:rPr>
        <w:t xml:space="preserve">has undergone a significant restructuring within the last few years. After emerging from a robust, centralised, planned economy </w:t>
      </w:r>
      <w:r w:rsidR="003D273D" w:rsidRPr="008447B6">
        <w:rPr>
          <w:rFonts w:ascii="Times New Roman" w:eastAsia="Times New Roman" w:hAnsi="Times New Roman" w:cs="Times New Roman"/>
          <w:sz w:val="24"/>
          <w:szCs w:val="24"/>
          <w:lang w:val="en-GB" w:eastAsia="en-GB"/>
        </w:rPr>
        <w:t>within the EU, Bulgaria is now an open economy nation with an upper-middle-class income. Bulgaria's early transition was marked by a decade of postponed economic development and reorganisation, high levels of debt, and a decline in savings (Bulgarian Natio</w:t>
      </w:r>
      <w:r w:rsidR="003D273D" w:rsidRPr="008447B6">
        <w:rPr>
          <w:rFonts w:ascii="Times New Roman" w:eastAsia="Times New Roman" w:hAnsi="Times New Roman" w:cs="Times New Roman"/>
          <w:sz w:val="24"/>
          <w:szCs w:val="24"/>
          <w:lang w:val="en-GB" w:eastAsia="en-GB"/>
        </w:rPr>
        <w:t>nal Bank, 2020).</w:t>
      </w:r>
    </w:p>
    <w:p w:rsidR="00BA35AB"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Bulgaria started to effectively improve its technology during this time, even though the 20th century was marked by political unrest, according to the European Commission (2019). Bulgaria has a long history in mathematics, software enginee</w:t>
      </w:r>
      <w:r w:rsidRPr="008447B6">
        <w:rPr>
          <w:rFonts w:ascii="Times New Roman" w:eastAsia="Times New Roman" w:hAnsi="Times New Roman" w:cs="Times New Roman"/>
          <w:sz w:val="24"/>
          <w:szCs w:val="24"/>
          <w:lang w:val="en-GB" w:eastAsia="en-GB"/>
        </w:rPr>
        <w:t xml:space="preserve">ring, aeronautics and astronautics, medicine, and other fields of study, in addition to being a leader in electronics. </w:t>
      </w:r>
    </w:p>
    <w:p w:rsidR="00BA35AB"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 xml:space="preserve">Computer technology was one of the first scientific disciplines in Bulgaria. Consequently, the country rose to prominence as the global </w:t>
      </w:r>
      <w:r w:rsidRPr="008447B6">
        <w:rPr>
          <w:rFonts w:ascii="Times New Roman" w:eastAsia="Times New Roman" w:hAnsi="Times New Roman" w:cs="Times New Roman"/>
          <w:sz w:val="24"/>
          <w:szCs w:val="24"/>
          <w:lang w:val="en-GB" w:eastAsia="en-GB"/>
        </w:rPr>
        <w:t xml:space="preserve">hub for information technology. </w:t>
      </w:r>
      <w:r w:rsidR="00F037A6" w:rsidRPr="008447B6">
        <w:rPr>
          <w:rFonts w:ascii="Times New Roman" w:eastAsia="Times New Roman" w:hAnsi="Times New Roman" w:cs="Times New Roman"/>
          <w:sz w:val="24"/>
          <w:szCs w:val="24"/>
          <w:lang w:val="en-GB" w:eastAsia="en-GB"/>
        </w:rPr>
        <w:t xml:space="preserve">It is ranked first in Europe for the total amount of IT-certified experts per population but ranks ninth globally in terms of the real amount of global technology and communication professionals (KEA, 2016). </w:t>
      </w:r>
    </w:p>
    <w:p w:rsidR="00BA35AB" w:rsidRPr="008447B6" w:rsidRDefault="00F037A6"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 xml:space="preserve">According to the Bulgarian National Bank (2020), there were several uncertainties and anomalies in the labour force's creation throughout the country's economic transformation to a market economy. Usually, nations with traditionally constituted economies lack these characteristics. The uniqueness of Bulgaria's period of transition may be seen in the fact that even if there was little progress in the initial stages of the changes, an effective macroeconomic </w:t>
      </w:r>
      <w:r w:rsidRPr="008447B6">
        <w:rPr>
          <w:rFonts w:ascii="Times New Roman" w:eastAsia="Times New Roman" w:hAnsi="Times New Roman" w:cs="Times New Roman"/>
          <w:sz w:val="24"/>
          <w:szCs w:val="24"/>
          <w:lang w:val="en-GB" w:eastAsia="en-GB"/>
        </w:rPr>
        <w:lastRenderedPageBreak/>
        <w:t>policy avoided major issues in the labour force. Bulgaria's natural rate of joblessness is rising</w:t>
      </w:r>
      <w:r w:rsidR="003D273D" w:rsidRPr="008447B6">
        <w:rPr>
          <w:rFonts w:ascii="Times New Roman" w:eastAsia="Times New Roman" w:hAnsi="Times New Roman" w:cs="Times New Roman"/>
          <w:sz w:val="24"/>
          <w:szCs w:val="24"/>
          <w:lang w:val="en-GB" w:eastAsia="en-GB"/>
        </w:rPr>
        <w:t xml:space="preserve"> is determined by objective facts, subjective factors, and fundamental changes in the economy.</w:t>
      </w:r>
      <w:r w:rsidR="00767983" w:rsidRPr="008447B6">
        <w:rPr>
          <w:rFonts w:ascii="Times New Roman" w:eastAsia="Times New Roman" w:hAnsi="Times New Roman" w:cs="Times New Roman"/>
          <w:sz w:val="24"/>
          <w:szCs w:val="24"/>
          <w:lang w:val="en-GB" w:eastAsia="en-GB"/>
        </w:rPr>
        <w:t xml:space="preserve"> </w:t>
      </w:r>
      <w:r w:rsidR="003D273D" w:rsidRPr="008447B6">
        <w:rPr>
          <w:rFonts w:ascii="Times New Roman" w:eastAsia="Times New Roman" w:hAnsi="Times New Roman" w:cs="Times New Roman"/>
          <w:sz w:val="24"/>
          <w:szCs w:val="24"/>
          <w:lang w:val="en-GB" w:eastAsia="en-GB"/>
        </w:rPr>
        <w:t>Numerous causes contribute to Bulgaria's high unemployment rate, such as immigration, the constant growth of the private sector, p</w:t>
      </w:r>
      <w:r w:rsidR="003D273D" w:rsidRPr="008447B6">
        <w:rPr>
          <w:rFonts w:ascii="Times New Roman" w:eastAsia="Times New Roman" w:hAnsi="Times New Roman" w:cs="Times New Roman"/>
          <w:sz w:val="24"/>
          <w:szCs w:val="24"/>
          <w:lang w:val="en-GB" w:eastAsia="en-GB"/>
        </w:rPr>
        <w:t>ay discrepancies, the demand for workers with a variety of specialisations, and the requirement for updating career education or rehabilitating experts.</w:t>
      </w:r>
    </w:p>
    <w:p w:rsidR="00BA35AB"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Hofstede cultural dimensions comparison</w:t>
      </w:r>
      <w:r w:rsidR="008447B6">
        <w:rPr>
          <w:rFonts w:ascii="Times New Roman" w:hAnsi="Times New Roman" w:cs="Times New Roman"/>
          <w:b/>
          <w:sz w:val="24"/>
          <w:szCs w:val="24"/>
        </w:rPr>
        <w:t>;</w:t>
      </w:r>
      <w:r w:rsidRPr="008447B6">
        <w:rPr>
          <w:rFonts w:ascii="Times New Roman" w:hAnsi="Times New Roman" w:cs="Times New Roman"/>
          <w:b/>
          <w:sz w:val="24"/>
          <w:szCs w:val="24"/>
        </w:rPr>
        <w:t xml:space="preserve"> UK and Bulgaria</w:t>
      </w:r>
    </w:p>
    <w:tbl>
      <w:tblPr>
        <w:tblStyle w:val="TableGrid"/>
        <w:tblW w:w="0" w:type="auto"/>
        <w:tblLook w:val="04A0"/>
      </w:tblPr>
      <w:tblGrid>
        <w:gridCol w:w="3116"/>
        <w:gridCol w:w="3117"/>
        <w:gridCol w:w="3117"/>
      </w:tblGrid>
      <w:tr w:rsidR="00847AF6" w:rsidTr="00BA35AB">
        <w:tc>
          <w:tcPr>
            <w:tcW w:w="3116" w:type="dxa"/>
          </w:tcPr>
          <w:p w:rsidR="00BA35AB"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Dimension</w:t>
            </w:r>
          </w:p>
        </w:tc>
        <w:tc>
          <w:tcPr>
            <w:tcW w:w="3117" w:type="dxa"/>
          </w:tcPr>
          <w:p w:rsidR="00BA35AB" w:rsidRPr="008447B6" w:rsidRDefault="003D273D" w:rsidP="008447B6">
            <w:pPr>
              <w:spacing w:line="360" w:lineRule="auto"/>
              <w:rPr>
                <w:rFonts w:ascii="Times New Roman" w:hAnsi="Times New Roman" w:cs="Times New Roman"/>
                <w:b/>
                <w:sz w:val="24"/>
                <w:szCs w:val="24"/>
              </w:rPr>
            </w:pPr>
            <w:r>
              <w:rPr>
                <w:rFonts w:ascii="Times New Roman" w:hAnsi="Times New Roman" w:cs="Times New Roman"/>
                <w:b/>
                <w:sz w:val="24"/>
                <w:szCs w:val="24"/>
              </w:rPr>
              <w:t>UK</w:t>
            </w:r>
          </w:p>
        </w:tc>
        <w:tc>
          <w:tcPr>
            <w:tcW w:w="3117" w:type="dxa"/>
          </w:tcPr>
          <w:p w:rsidR="00BA35AB"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Bulgaria</w:t>
            </w:r>
          </w:p>
        </w:tc>
      </w:tr>
      <w:tr w:rsidR="00847AF6" w:rsidTr="00BA35AB">
        <w:tc>
          <w:tcPr>
            <w:tcW w:w="3116" w:type="dxa"/>
          </w:tcPr>
          <w:p w:rsidR="00E5314D"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sz w:val="24"/>
                <w:szCs w:val="24"/>
              </w:rPr>
              <w:t>Power distance</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Social </w:t>
            </w:r>
            <w:r w:rsidRPr="008447B6">
              <w:rPr>
                <w:rFonts w:ascii="Times New Roman" w:hAnsi="Times New Roman" w:cs="Times New Roman"/>
                <w:sz w:val="24"/>
                <w:szCs w:val="24"/>
              </w:rPr>
              <w:t>culture at a distance is unimportant.</w:t>
            </w:r>
          </w:p>
          <w:p w:rsidR="00767983"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Minimal awareness of distinctions.</w:t>
            </w:r>
          </w:p>
          <w:p w:rsidR="00E5314D"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sz w:val="24"/>
                <w:szCs w:val="24"/>
              </w:rPr>
              <w:t xml:space="preserve"> The minimal separation between hierarchical authority</w:t>
            </w:r>
          </w:p>
        </w:tc>
        <w:tc>
          <w:tcPr>
            <w:tcW w:w="3117" w:type="dxa"/>
          </w:tcPr>
          <w:p w:rsidR="00767983"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Feels a great deal of authority distance.</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Inequality is present.</w:t>
            </w:r>
          </w:p>
        </w:tc>
      </w:tr>
      <w:tr w:rsidR="00847AF6" w:rsidTr="00BA35AB">
        <w:tc>
          <w:tcPr>
            <w:tcW w:w="3116"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Collectivism Vs Individualism</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High scores for individualism.</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T</w:t>
            </w:r>
            <w:r w:rsidRPr="008447B6">
              <w:rPr>
                <w:rFonts w:ascii="Times New Roman" w:hAnsi="Times New Roman" w:cs="Times New Roman"/>
                <w:sz w:val="24"/>
                <w:szCs w:val="24"/>
              </w:rPr>
              <w:t xml:space="preserve">he Brits are somewhat </w:t>
            </w:r>
            <w:r w:rsidR="00767983" w:rsidRPr="008447B6">
              <w:rPr>
                <w:rFonts w:ascii="Times New Roman" w:hAnsi="Times New Roman" w:cs="Times New Roman"/>
                <w:sz w:val="24"/>
                <w:szCs w:val="24"/>
              </w:rPr>
              <w:t>discreet</w:t>
            </w:r>
            <w:r w:rsidRPr="008447B6">
              <w:rPr>
                <w:rFonts w:ascii="Times New Roman" w:hAnsi="Times New Roman" w:cs="Times New Roman"/>
                <w:sz w:val="24"/>
                <w:szCs w:val="24"/>
              </w:rPr>
              <w:t>.</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Categorized as a collectivist society that fosters strong relationships among its constituents</w:t>
            </w:r>
          </w:p>
        </w:tc>
      </w:tr>
      <w:tr w:rsidR="00847AF6" w:rsidTr="00BA35AB">
        <w:tc>
          <w:tcPr>
            <w:tcW w:w="3116"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Femininity Vs Masculinity</w:t>
            </w:r>
          </w:p>
        </w:tc>
        <w:tc>
          <w:tcPr>
            <w:tcW w:w="3117" w:type="dxa"/>
          </w:tcPr>
          <w:p w:rsidR="00767983"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Categorized</w:t>
            </w:r>
            <w:r w:rsidR="00E5314D" w:rsidRPr="008447B6">
              <w:rPr>
                <w:rFonts w:ascii="Times New Roman" w:hAnsi="Times New Roman" w:cs="Times New Roman"/>
                <w:sz w:val="24"/>
                <w:szCs w:val="24"/>
              </w:rPr>
              <w:t xml:space="preserve"> as a masculine c</w:t>
            </w:r>
            <w:r w:rsidRPr="008447B6">
              <w:rPr>
                <w:rFonts w:ascii="Times New Roman" w:hAnsi="Times New Roman" w:cs="Times New Roman"/>
                <w:sz w:val="24"/>
                <w:szCs w:val="24"/>
              </w:rPr>
              <w:t xml:space="preserve">ivilization. </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 A culture that has a clear goal for performance.</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People val</w:t>
            </w:r>
            <w:r w:rsidRPr="008447B6">
              <w:rPr>
                <w:rFonts w:ascii="Times New Roman" w:hAnsi="Times New Roman" w:cs="Times New Roman"/>
                <w:sz w:val="24"/>
                <w:szCs w:val="24"/>
              </w:rPr>
              <w:t>ue excellence, togetherness, and equality.</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Accept negotiation and mediation.</w:t>
            </w:r>
          </w:p>
        </w:tc>
      </w:tr>
      <w:tr w:rsidR="00847AF6" w:rsidTr="00BA35AB">
        <w:tc>
          <w:tcPr>
            <w:tcW w:w="3116"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Uncertainty Avoidance</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Minimal avoidance of uncertainty.</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The management lacks attention to detail.</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High Avoidance of Uncertainty.</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Possesses a</w:t>
            </w:r>
            <w:r w:rsidR="00FF383A" w:rsidRPr="008447B6">
              <w:rPr>
                <w:rFonts w:ascii="Times New Roman" w:hAnsi="Times New Roman" w:cs="Times New Roman"/>
                <w:sz w:val="24"/>
                <w:szCs w:val="24"/>
              </w:rPr>
              <w:t xml:space="preserve"> high scholarly desire for standards</w:t>
            </w:r>
            <w:r w:rsidRPr="008447B6">
              <w:rPr>
                <w:rFonts w:ascii="Times New Roman" w:hAnsi="Times New Roman" w:cs="Times New Roman"/>
                <w:sz w:val="24"/>
                <w:szCs w:val="24"/>
              </w:rPr>
              <w:t>.</w:t>
            </w:r>
          </w:p>
        </w:tc>
      </w:tr>
      <w:tr w:rsidR="00847AF6" w:rsidTr="00BA35AB">
        <w:tc>
          <w:tcPr>
            <w:tcW w:w="3116"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Indulgence versus Restraint</w:t>
            </w:r>
          </w:p>
        </w:tc>
        <w:tc>
          <w:tcPr>
            <w:tcW w:w="3117" w:type="dxa"/>
          </w:tcPr>
          <w:p w:rsidR="00FF383A"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Described as an indulgent culture. </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Possessing optimism and a good outlook.</w:t>
            </w:r>
          </w:p>
        </w:tc>
        <w:tc>
          <w:tcPr>
            <w:tcW w:w="3117" w:type="dxa"/>
          </w:tcPr>
          <w:p w:rsidR="00FF383A"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Very conservative society. </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 Linked to gloomy and cynical inclinations.</w:t>
            </w:r>
          </w:p>
        </w:tc>
      </w:tr>
      <w:tr w:rsidR="00847AF6" w:rsidTr="00BA35AB">
        <w:tc>
          <w:tcPr>
            <w:tcW w:w="3116"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lastRenderedPageBreak/>
              <w:t>Long- Versus Short-Term Orientation</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With an average score of 51, it is difficu</w:t>
            </w:r>
            <w:r w:rsidRPr="008447B6">
              <w:rPr>
                <w:rFonts w:ascii="Times New Roman" w:hAnsi="Times New Roman" w:cs="Times New Roman"/>
                <w:sz w:val="24"/>
                <w:szCs w:val="24"/>
              </w:rPr>
              <w:t>lt to identify a dominant choice in English culture.</w:t>
            </w:r>
          </w:p>
        </w:tc>
        <w:tc>
          <w:tcPr>
            <w:tcW w:w="3117" w:type="dxa"/>
          </w:tcPr>
          <w:p w:rsidR="00E5314D"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logical civilization with a strong propensity to save</w:t>
            </w:r>
          </w:p>
        </w:tc>
      </w:tr>
      <w:tr w:rsidR="00847AF6" w:rsidTr="00BA35AB">
        <w:tc>
          <w:tcPr>
            <w:tcW w:w="3116" w:type="dxa"/>
          </w:tcPr>
          <w:p w:rsidR="00E5314D" w:rsidRPr="008447B6" w:rsidRDefault="00E5314D" w:rsidP="008447B6">
            <w:pPr>
              <w:spacing w:line="360" w:lineRule="auto"/>
              <w:rPr>
                <w:rFonts w:ascii="Times New Roman" w:hAnsi="Times New Roman" w:cs="Times New Roman"/>
                <w:sz w:val="24"/>
                <w:szCs w:val="24"/>
              </w:rPr>
            </w:pPr>
          </w:p>
        </w:tc>
        <w:tc>
          <w:tcPr>
            <w:tcW w:w="3117" w:type="dxa"/>
          </w:tcPr>
          <w:p w:rsidR="00E5314D" w:rsidRPr="008447B6" w:rsidRDefault="00E5314D" w:rsidP="008447B6">
            <w:pPr>
              <w:spacing w:line="360" w:lineRule="auto"/>
              <w:rPr>
                <w:rFonts w:ascii="Times New Roman" w:hAnsi="Times New Roman" w:cs="Times New Roman"/>
                <w:sz w:val="24"/>
                <w:szCs w:val="24"/>
              </w:rPr>
            </w:pPr>
          </w:p>
        </w:tc>
        <w:tc>
          <w:tcPr>
            <w:tcW w:w="3117" w:type="dxa"/>
          </w:tcPr>
          <w:p w:rsidR="00E5314D" w:rsidRPr="008447B6" w:rsidRDefault="00E5314D" w:rsidP="008447B6">
            <w:pPr>
              <w:spacing w:line="360" w:lineRule="auto"/>
              <w:rPr>
                <w:rFonts w:ascii="Times New Roman" w:hAnsi="Times New Roman" w:cs="Times New Roman"/>
                <w:sz w:val="24"/>
                <w:szCs w:val="24"/>
              </w:rPr>
            </w:pPr>
          </w:p>
        </w:tc>
      </w:tr>
    </w:tbl>
    <w:p w:rsidR="00BA35AB" w:rsidRPr="008447B6" w:rsidRDefault="00BA35AB" w:rsidP="008447B6">
      <w:pPr>
        <w:spacing w:line="360" w:lineRule="auto"/>
        <w:rPr>
          <w:rFonts w:ascii="Times New Roman" w:hAnsi="Times New Roman" w:cs="Times New Roman"/>
          <w:b/>
          <w:sz w:val="24"/>
          <w:szCs w:val="24"/>
        </w:rPr>
      </w:pPr>
    </w:p>
    <w:p w:rsidR="00E5314D"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hAnsi="Times New Roman" w:cs="Times New Roman"/>
          <w:sz w:val="24"/>
          <w:szCs w:val="24"/>
        </w:rPr>
        <w:t xml:space="preserve">Determining the extent to which culture </w:t>
      </w:r>
      <w:r w:rsidR="00F037A6" w:rsidRPr="008447B6">
        <w:rPr>
          <w:rFonts w:ascii="Times New Roman" w:eastAsia="Times New Roman" w:hAnsi="Times New Roman" w:cs="Times New Roman"/>
          <w:sz w:val="24"/>
          <w:szCs w:val="24"/>
          <w:lang w:val="en-GB" w:eastAsia="en-GB"/>
        </w:rPr>
        <w:t>influences an organization's code of behaviour is the main objective of intercultural management study</w:t>
      </w:r>
      <w:r w:rsidRPr="008447B6">
        <w:rPr>
          <w:rFonts w:ascii="Times New Roman" w:hAnsi="Times New Roman" w:cs="Times New Roman"/>
          <w:sz w:val="24"/>
          <w:szCs w:val="24"/>
        </w:rPr>
        <w:t>.</w:t>
      </w:r>
      <w:r w:rsidRPr="008447B6">
        <w:rPr>
          <w:rFonts w:ascii="Times New Roman" w:hAnsi="Times New Roman" w:cs="Times New Roman"/>
          <w:sz w:val="24"/>
          <w:szCs w:val="24"/>
        </w:rPr>
        <w:t xml:space="preserve"> The Dutch academic Hofstede</w:t>
      </w:r>
      <w:r w:rsidR="00FF383A" w:rsidRPr="008447B6">
        <w:rPr>
          <w:rFonts w:ascii="Times New Roman" w:hAnsi="Times New Roman" w:cs="Times New Roman"/>
          <w:sz w:val="24"/>
          <w:szCs w:val="24"/>
        </w:rPr>
        <w:t xml:space="preserve"> proposes that national culture </w:t>
      </w:r>
      <w:r w:rsidRPr="008447B6">
        <w:rPr>
          <w:rFonts w:ascii="Times New Roman" w:hAnsi="Times New Roman" w:cs="Times New Roman"/>
          <w:sz w:val="24"/>
          <w:szCs w:val="24"/>
        </w:rPr>
        <w:t xml:space="preserve">which he defines as a "group of programmed consciousness" </w:t>
      </w:r>
      <w:r w:rsidR="00FF383A" w:rsidRPr="008447B6">
        <w:rPr>
          <w:rFonts w:ascii="Times New Roman" w:hAnsi="Times New Roman" w:cs="Times New Roman"/>
          <w:sz w:val="24"/>
          <w:szCs w:val="24"/>
        </w:rPr>
        <w:t xml:space="preserve">that sets distinct groups apart; </w:t>
      </w:r>
      <w:r w:rsidRPr="008447B6">
        <w:rPr>
          <w:rFonts w:ascii="Times New Roman" w:hAnsi="Times New Roman" w:cs="Times New Roman"/>
          <w:sz w:val="24"/>
          <w:szCs w:val="24"/>
        </w:rPr>
        <w:t xml:space="preserve">is a significant factor in determining </w:t>
      </w:r>
      <w:r w:rsidR="00FF383A" w:rsidRPr="008447B6">
        <w:rPr>
          <w:rFonts w:ascii="Times New Roman" w:hAnsi="Times New Roman" w:cs="Times New Roman"/>
          <w:sz w:val="24"/>
          <w:szCs w:val="24"/>
        </w:rPr>
        <w:t>Organisational</w:t>
      </w:r>
      <w:r w:rsidRPr="008447B6">
        <w:rPr>
          <w:rFonts w:ascii="Times New Roman" w:hAnsi="Times New Roman" w:cs="Times New Roman"/>
          <w:sz w:val="24"/>
          <w:szCs w:val="24"/>
        </w:rPr>
        <w:t xml:space="preserve"> behaviour. According to Hofstede, national cultures</w:t>
      </w:r>
      <w:r w:rsidRPr="008447B6">
        <w:rPr>
          <w:rFonts w:ascii="Times New Roman" w:hAnsi="Times New Roman" w:cs="Times New Roman"/>
          <w:sz w:val="24"/>
          <w:szCs w:val="24"/>
        </w:rPr>
        <w:t xml:space="preserve"> ultimately shape business practices and management theories, which is where their boundaries originate. According to Hofstede's theory, national cultures are </w:t>
      </w:r>
      <w:r w:rsidR="00FF383A" w:rsidRPr="008447B6">
        <w:rPr>
          <w:rFonts w:ascii="Times New Roman" w:hAnsi="Times New Roman" w:cs="Times New Roman"/>
          <w:sz w:val="24"/>
          <w:szCs w:val="24"/>
        </w:rPr>
        <w:t>characterized</w:t>
      </w:r>
      <w:r w:rsidRPr="008447B6">
        <w:rPr>
          <w:rFonts w:ascii="Times New Roman" w:hAnsi="Times New Roman" w:cs="Times New Roman"/>
          <w:sz w:val="24"/>
          <w:szCs w:val="24"/>
        </w:rPr>
        <w:t xml:space="preserve"> by six factors: masculinity, authority distance, indulgence, long-term orientation,</w:t>
      </w:r>
      <w:r w:rsidRPr="008447B6">
        <w:rPr>
          <w:rFonts w:ascii="Times New Roman" w:hAnsi="Times New Roman" w:cs="Times New Roman"/>
          <w:sz w:val="24"/>
          <w:szCs w:val="24"/>
        </w:rPr>
        <w:t xml:space="preserve"> individualism, and uncertainty avoidance. The discussion that follows examines these dimensions via the prism of the 6-D Model.</w:t>
      </w:r>
    </w:p>
    <w:p w:rsidR="00E5314D" w:rsidRPr="008447B6" w:rsidRDefault="003D273D" w:rsidP="008447B6">
      <w:pPr>
        <w:spacing w:line="360" w:lineRule="auto"/>
        <w:rPr>
          <w:rFonts w:ascii="Times New Roman" w:hAnsi="Times New Roman" w:cs="Times New Roman"/>
          <w:b/>
          <w:i/>
          <w:sz w:val="24"/>
          <w:szCs w:val="24"/>
        </w:rPr>
      </w:pPr>
      <w:r w:rsidRPr="008447B6">
        <w:rPr>
          <w:rFonts w:ascii="Times New Roman" w:hAnsi="Times New Roman" w:cs="Times New Roman"/>
          <w:b/>
          <w:i/>
          <w:sz w:val="24"/>
          <w:szCs w:val="24"/>
        </w:rPr>
        <w:t>Power distance</w:t>
      </w:r>
    </w:p>
    <w:p w:rsidR="00E5314D" w:rsidRP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 xml:space="preserve">Regardless of social status, Hofstede (2001) contends that how close someone is to authority affects how </w:t>
      </w:r>
      <w:r w:rsidRPr="008447B6">
        <w:rPr>
          <w:rFonts w:ascii="Times New Roman" w:eastAsia="Times New Roman" w:hAnsi="Times New Roman" w:cs="Times New Roman"/>
          <w:sz w:val="24"/>
          <w:szCs w:val="24"/>
          <w:lang w:val="en-GB" w:eastAsia="en-GB"/>
        </w:rPr>
        <w:t>frequently they interact with another individual</w:t>
      </w:r>
      <w:r w:rsidR="008447B6" w:rsidRPr="008447B6">
        <w:rPr>
          <w:rFonts w:ascii="Times New Roman" w:eastAsia="Times New Roman" w:hAnsi="Times New Roman" w:cs="Times New Roman"/>
          <w:sz w:val="24"/>
          <w:szCs w:val="24"/>
          <w:lang w:val="en-GB" w:eastAsia="en-GB"/>
        </w:rPr>
        <w:t xml:space="preserve"> (</w:t>
      </w:r>
      <w:r w:rsidR="008447B6" w:rsidRPr="008447B6">
        <w:rPr>
          <w:rFonts w:ascii="Times New Roman" w:hAnsi="Times New Roman" w:cs="Times New Roman"/>
          <w:color w:val="222222"/>
          <w:sz w:val="24"/>
          <w:szCs w:val="24"/>
          <w:shd w:val="clear" w:color="auto" w:fill="FFFFFF"/>
        </w:rPr>
        <w:t>Aririguzoh, 2022</w:t>
      </w:r>
      <w:r w:rsidR="008447B6" w:rsidRPr="008447B6">
        <w:rPr>
          <w:rFonts w:ascii="Times New Roman" w:eastAsia="Times New Roman" w:hAnsi="Times New Roman" w:cs="Times New Roman"/>
          <w:sz w:val="24"/>
          <w:szCs w:val="24"/>
          <w:lang w:val="en-GB" w:eastAsia="en-GB"/>
        </w:rPr>
        <w:t>)</w:t>
      </w:r>
      <w:r w:rsidRPr="008447B6">
        <w:rPr>
          <w:rFonts w:ascii="Times New Roman" w:hAnsi="Times New Roman" w:cs="Times New Roman"/>
          <w:sz w:val="24"/>
          <w:szCs w:val="24"/>
        </w:rPr>
        <w:t xml:space="preserve">. A minimum sense of the distinctions in norms and values is created in the UK, where social and cultural distances are negligible. Employee participation in </w:t>
      </w:r>
      <w:r w:rsidR="00FF383A" w:rsidRPr="008447B6">
        <w:rPr>
          <w:rFonts w:ascii="Times New Roman" w:hAnsi="Times New Roman" w:cs="Times New Roman"/>
          <w:sz w:val="24"/>
          <w:szCs w:val="24"/>
        </w:rPr>
        <w:t>Organisational</w:t>
      </w:r>
      <w:r w:rsidRPr="008447B6">
        <w:rPr>
          <w:rFonts w:ascii="Times New Roman" w:hAnsi="Times New Roman" w:cs="Times New Roman"/>
          <w:sz w:val="24"/>
          <w:szCs w:val="24"/>
        </w:rPr>
        <w:t xml:space="preserve"> administration and decision-making is a defining feature of this society. The results of the Hofstede method demonstrate that Bulgaria has a substantial authoritative distance. The authoritative hierarchical structure is the reason inequality exists. Unli</w:t>
      </w:r>
      <w:r w:rsidRPr="008447B6">
        <w:rPr>
          <w:rFonts w:ascii="Times New Roman" w:hAnsi="Times New Roman" w:cs="Times New Roman"/>
          <w:sz w:val="24"/>
          <w:szCs w:val="24"/>
        </w:rPr>
        <w:t xml:space="preserve">ke </w:t>
      </w:r>
      <w:r w:rsidR="0038248D" w:rsidRPr="008447B6">
        <w:rPr>
          <w:rFonts w:ascii="Times New Roman" w:hAnsi="Times New Roman" w:cs="Times New Roman"/>
          <w:sz w:val="24"/>
          <w:szCs w:val="24"/>
        </w:rPr>
        <w:t xml:space="preserve">Similar to UK culture, Bulgarian culture features a short hierarchical authority chain that can change over time, possibly promoting a current employee to a supervisory position. Within the Bulgarian </w:t>
      </w:r>
      <w:r w:rsidRPr="008447B6">
        <w:rPr>
          <w:rFonts w:ascii="Times New Roman" w:hAnsi="Times New Roman" w:cs="Times New Roman"/>
          <w:sz w:val="24"/>
          <w:szCs w:val="24"/>
        </w:rPr>
        <w:t>situation, managers have the authority to provide com</w:t>
      </w:r>
      <w:r w:rsidRPr="008447B6">
        <w:rPr>
          <w:rFonts w:ascii="Times New Roman" w:hAnsi="Times New Roman" w:cs="Times New Roman"/>
          <w:sz w:val="24"/>
          <w:szCs w:val="24"/>
        </w:rPr>
        <w:t>mands to their subordinates, hence the subordinates can only communicate with their superiors first.</w:t>
      </w:r>
    </w:p>
    <w:p w:rsidR="004F6DB3"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Collectivism Vs Individualism</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lastRenderedPageBreak/>
        <w:t xml:space="preserve">The main topic addressed by </w:t>
      </w:r>
      <w:r w:rsidR="0038248D" w:rsidRPr="008447B6">
        <w:rPr>
          <w:rFonts w:ascii="Times New Roman" w:hAnsi="Times New Roman" w:cs="Times New Roman"/>
          <w:sz w:val="24"/>
          <w:szCs w:val="24"/>
        </w:rPr>
        <w:t xml:space="preserve">this aspect describes the degree of interpersonal connectivity among the community's inhabitants. In the end, it all boils down </w:t>
      </w:r>
      <w:r w:rsidR="00F037A6" w:rsidRPr="008447B6">
        <w:rPr>
          <w:rFonts w:ascii="Times New Roman" w:eastAsia="Times New Roman" w:hAnsi="Times New Roman" w:cs="Times New Roman"/>
          <w:sz w:val="24"/>
          <w:szCs w:val="24"/>
          <w:lang w:val="en-GB" w:eastAsia="en-GB"/>
        </w:rPr>
        <w:t>to how e</w:t>
      </w:r>
      <w:r w:rsidR="004C116A" w:rsidRPr="008447B6">
        <w:rPr>
          <w:rFonts w:ascii="Times New Roman" w:eastAsia="Times New Roman" w:hAnsi="Times New Roman" w:cs="Times New Roman"/>
          <w:sz w:val="24"/>
          <w:szCs w:val="24"/>
          <w:lang w:val="en-GB" w:eastAsia="en-GB"/>
        </w:rPr>
        <w:t xml:space="preserve">ach views themselves; </w:t>
      </w:r>
      <w:r w:rsidR="00F037A6" w:rsidRPr="008447B6">
        <w:rPr>
          <w:rFonts w:ascii="Times New Roman" w:eastAsia="Times New Roman" w:hAnsi="Times New Roman" w:cs="Times New Roman"/>
          <w:sz w:val="24"/>
          <w:szCs w:val="24"/>
          <w:lang w:val="en-GB" w:eastAsia="en-GB"/>
        </w:rPr>
        <w:t>from the perspective of "I" or "We." Individualist cultures require their members to look out for themselves and their closest relatives</w:t>
      </w:r>
      <w:r w:rsidR="008447B6" w:rsidRPr="008447B6">
        <w:rPr>
          <w:rFonts w:ascii="Times New Roman" w:eastAsia="Times New Roman" w:hAnsi="Times New Roman" w:cs="Times New Roman"/>
          <w:sz w:val="24"/>
          <w:szCs w:val="24"/>
          <w:lang w:val="en-GB" w:eastAsia="en-GB"/>
        </w:rPr>
        <w:t xml:space="preserve"> (</w:t>
      </w:r>
      <w:r w:rsidR="008447B6" w:rsidRPr="008447B6">
        <w:rPr>
          <w:rFonts w:ascii="Times New Roman" w:hAnsi="Times New Roman" w:cs="Times New Roman"/>
          <w:color w:val="222222"/>
          <w:sz w:val="24"/>
          <w:szCs w:val="24"/>
          <w:shd w:val="clear" w:color="auto" w:fill="FFFFFF"/>
        </w:rPr>
        <w:t>Verma, 2020</w:t>
      </w:r>
      <w:r w:rsidR="008447B6" w:rsidRPr="008447B6">
        <w:rPr>
          <w:rFonts w:ascii="Times New Roman" w:eastAsia="Times New Roman" w:hAnsi="Times New Roman" w:cs="Times New Roman"/>
          <w:sz w:val="24"/>
          <w:szCs w:val="24"/>
          <w:lang w:val="en-GB" w:eastAsia="en-GB"/>
        </w:rPr>
        <w:t>)</w:t>
      </w:r>
      <w:r w:rsidR="00F037A6" w:rsidRPr="008447B6">
        <w:rPr>
          <w:rFonts w:ascii="Times New Roman" w:eastAsia="Times New Roman" w:hAnsi="Times New Roman" w:cs="Times New Roman"/>
          <w:sz w:val="24"/>
          <w:szCs w:val="24"/>
          <w:lang w:val="en-GB" w:eastAsia="en-GB"/>
        </w:rPr>
        <w:t xml:space="preserve">. </w:t>
      </w:r>
      <w:r w:rsidRPr="008447B6">
        <w:rPr>
          <w:rFonts w:ascii="Times New Roman" w:hAnsi="Times New Roman" w:cs="Times New Roman"/>
          <w:sz w:val="24"/>
          <w:szCs w:val="24"/>
        </w:rPr>
        <w:t>Bulgaria's culture is categorised as collec</w:t>
      </w:r>
      <w:r w:rsidRPr="008447B6">
        <w:rPr>
          <w:rFonts w:ascii="Times New Roman" w:hAnsi="Times New Roman" w:cs="Times New Roman"/>
          <w:sz w:val="24"/>
          <w:szCs w:val="24"/>
        </w:rPr>
        <w:t>tivist, scoring a thirty. Members of society are encouraged to form close relationships with one another and to take responsibility for one another. Offences bring shame and public disgrace in collectivist societies</w:t>
      </w:r>
      <w:r w:rsidRPr="008447B6">
        <w:rPr>
          <w:rFonts w:ascii="Times New Roman" w:hAnsi="Times New Roman" w:cs="Times New Roman"/>
          <w:b/>
          <w:sz w:val="24"/>
          <w:szCs w:val="24"/>
        </w:rPr>
        <w:t>.</w:t>
      </w:r>
      <w:r w:rsidR="004C116A" w:rsidRPr="008447B6">
        <w:rPr>
          <w:rFonts w:ascii="Times New Roman" w:eastAsia="Times New Roman" w:hAnsi="Times New Roman" w:cs="Times New Roman"/>
          <w:sz w:val="24"/>
          <w:szCs w:val="24"/>
          <w:lang w:val="en-GB" w:eastAsia="en-GB"/>
        </w:rPr>
        <w:t xml:space="preserve"> </w:t>
      </w:r>
      <w:r w:rsidRPr="008447B6">
        <w:rPr>
          <w:rFonts w:ascii="Times New Roman" w:hAnsi="Times New Roman" w:cs="Times New Roman"/>
          <w:sz w:val="24"/>
          <w:szCs w:val="24"/>
        </w:rPr>
        <w:t xml:space="preserve">With an 89, </w:t>
      </w:r>
      <w:bookmarkStart w:id="0" w:name="_GoBack"/>
      <w:bookmarkEnd w:id="0"/>
      <w:r w:rsidR="008447B6" w:rsidRPr="008447B6">
        <w:rPr>
          <w:rFonts w:ascii="Times New Roman" w:hAnsi="Times New Roman" w:cs="Times New Roman"/>
          <w:sz w:val="24"/>
          <w:szCs w:val="24"/>
        </w:rPr>
        <w:t>one</w:t>
      </w:r>
      <w:r w:rsidR="00F037A6" w:rsidRPr="008447B6">
        <w:rPr>
          <w:rFonts w:ascii="Times New Roman" w:hAnsi="Times New Roman" w:cs="Times New Roman"/>
          <w:sz w:val="24"/>
          <w:szCs w:val="24"/>
        </w:rPr>
        <w:t xml:space="preserve"> of the most favourable individualistic ratings belongs to the UK. The British have a strong sense of privacy and self-interest. Children are urged to think for themselves, discover their unique calling in life, and contemplate </w:t>
      </w:r>
      <w:r w:rsidRPr="008447B6">
        <w:rPr>
          <w:rFonts w:ascii="Times New Roman" w:hAnsi="Times New Roman" w:cs="Times New Roman"/>
          <w:sz w:val="24"/>
          <w:szCs w:val="24"/>
        </w:rPr>
        <w:t>possible career paths (Reyno</w:t>
      </w:r>
      <w:r w:rsidRPr="008447B6">
        <w:rPr>
          <w:rFonts w:ascii="Times New Roman" w:hAnsi="Times New Roman" w:cs="Times New Roman"/>
          <w:sz w:val="24"/>
          <w:szCs w:val="24"/>
        </w:rPr>
        <w:t>ld, 2018).</w:t>
      </w:r>
    </w:p>
    <w:p w:rsidR="004F6DB3"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Femininity Vs Masculinity</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A civilization defined</w:t>
      </w:r>
      <w:r w:rsidR="004C116A" w:rsidRPr="008447B6">
        <w:rPr>
          <w:rFonts w:ascii="Times New Roman" w:hAnsi="Times New Roman" w:cs="Times New Roman"/>
          <w:sz w:val="24"/>
          <w:szCs w:val="24"/>
        </w:rPr>
        <w:t xml:space="preserve"> by ambition and accomplishment; </w:t>
      </w:r>
      <w:r w:rsidRPr="008447B6">
        <w:rPr>
          <w:rFonts w:ascii="Times New Roman" w:hAnsi="Times New Roman" w:cs="Times New Roman"/>
          <w:sz w:val="24"/>
          <w:szCs w:val="24"/>
        </w:rPr>
        <w:t>a set of values that starts with earning success in school and</w:t>
      </w:r>
      <w:r w:rsidR="004C116A" w:rsidRPr="008447B6">
        <w:rPr>
          <w:rFonts w:ascii="Times New Roman" w:hAnsi="Times New Roman" w:cs="Times New Roman"/>
          <w:sz w:val="24"/>
          <w:szCs w:val="24"/>
        </w:rPr>
        <w:t xml:space="preserve"> carries over into one's career, </w:t>
      </w:r>
      <w:r w:rsidRPr="008447B6">
        <w:rPr>
          <w:rFonts w:ascii="Times New Roman" w:hAnsi="Times New Roman" w:cs="Times New Roman"/>
          <w:sz w:val="24"/>
          <w:szCs w:val="24"/>
        </w:rPr>
        <w:t xml:space="preserve">is what masculinity suggests. Achievement is defined as the greatest </w:t>
      </w:r>
      <w:r w:rsidRPr="008447B6">
        <w:rPr>
          <w:rFonts w:ascii="Times New Roman" w:hAnsi="Times New Roman" w:cs="Times New Roman"/>
          <w:sz w:val="24"/>
          <w:szCs w:val="24"/>
        </w:rPr>
        <w:t xml:space="preserve">in a given field. On the other hand, femininity indicates that a high standard of living and concern for others are the dominant values in the community. </w:t>
      </w:r>
      <w:r w:rsidR="0038248D" w:rsidRPr="008447B6">
        <w:rPr>
          <w:rFonts w:ascii="Times New Roman" w:hAnsi="Times New Roman" w:cs="Times New Roman"/>
          <w:sz w:val="24"/>
          <w:szCs w:val="24"/>
        </w:rPr>
        <w:t>In a feminine culture, having an improved way of life is considered a mark of achievement and making a statement is focused</w:t>
      </w:r>
      <w:r w:rsidRPr="008447B6">
        <w:rPr>
          <w:rFonts w:ascii="Times New Roman" w:hAnsi="Times New Roman" w:cs="Times New Roman"/>
          <w:sz w:val="24"/>
          <w:szCs w:val="24"/>
        </w:rPr>
        <w:t xml:space="preserve"> upon (Hofstede, 2001).</w:t>
      </w:r>
      <w:r w:rsidR="004C116A" w:rsidRPr="008447B6">
        <w:rPr>
          <w:rFonts w:ascii="Times New Roman" w:hAnsi="Times New Roman" w:cs="Times New Roman"/>
          <w:sz w:val="24"/>
          <w:szCs w:val="24"/>
        </w:rPr>
        <w:t xml:space="preserve"> </w:t>
      </w:r>
      <w:r w:rsidRPr="008447B6">
        <w:rPr>
          <w:rFonts w:ascii="Times New Roman" w:eastAsia="Times New Roman" w:hAnsi="Times New Roman" w:cs="Times New Roman"/>
          <w:sz w:val="24"/>
          <w:szCs w:val="24"/>
          <w:lang w:val="en-GB" w:eastAsia="en-GB"/>
        </w:rPr>
        <w:t xml:space="preserve">Bulgaria is classified as a feminine society, scoring a 40 on this scale. In the workplace, people value excellence, solidarity, and equality, and management strives for peace. </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To resolve conflicts, negotiation</w:t>
      </w:r>
      <w:r w:rsidRPr="008447B6">
        <w:rPr>
          <w:rFonts w:ascii="Times New Roman" w:eastAsia="Times New Roman" w:hAnsi="Times New Roman" w:cs="Times New Roman"/>
          <w:sz w:val="24"/>
          <w:szCs w:val="24"/>
          <w:lang w:val="en-GB" w:eastAsia="en-GB"/>
        </w:rPr>
        <w:t xml:space="preserve"> and mediation are used. In contrast, Britain is categorised as a masculine society based on its score of 66. </w:t>
      </w:r>
      <w:r w:rsidR="00F037A6" w:rsidRPr="008447B6">
        <w:rPr>
          <w:rFonts w:ascii="Times New Roman" w:eastAsia="Times New Roman" w:hAnsi="Times New Roman" w:cs="Times New Roman"/>
          <w:sz w:val="24"/>
          <w:szCs w:val="24"/>
          <w:lang w:val="en-GB" w:eastAsia="en-GB"/>
        </w:rPr>
        <w:t>The ability to "separate fact from fiction" is essential to comprehending society in Britain. The speaker's intended meaning may not always be</w:t>
      </w:r>
      <w:r w:rsidR="004C116A" w:rsidRPr="008447B6">
        <w:rPr>
          <w:rFonts w:ascii="Times New Roman" w:eastAsia="Times New Roman" w:hAnsi="Times New Roman" w:cs="Times New Roman"/>
          <w:sz w:val="24"/>
          <w:szCs w:val="24"/>
          <w:lang w:val="en-GB" w:eastAsia="en-GB"/>
        </w:rPr>
        <w:t xml:space="preserve"> understood from what is said. </w:t>
      </w:r>
      <w:r w:rsidR="00F037A6" w:rsidRPr="008447B6">
        <w:rPr>
          <w:rFonts w:ascii="Times New Roman" w:eastAsia="Times New Roman" w:hAnsi="Times New Roman" w:cs="Times New Roman"/>
          <w:sz w:val="24"/>
          <w:szCs w:val="24"/>
          <w:lang w:val="en-GB" w:eastAsia="en-GB"/>
        </w:rPr>
        <w:t xml:space="preserve">People in the UK live for their employment and have predetermined performance goals. </w:t>
      </w:r>
    </w:p>
    <w:p w:rsidR="004F6DB3"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Uncertainty Avoidance</w:t>
      </w:r>
    </w:p>
    <w:p w:rsidR="00F037A6"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 xml:space="preserve">The degree to which a society can accept the fact that the future is unpredictable is determined by the Dimension of </w:t>
      </w:r>
      <w:r w:rsidRPr="008447B6">
        <w:rPr>
          <w:rFonts w:ascii="Times New Roman" w:eastAsia="Times New Roman" w:hAnsi="Times New Roman" w:cs="Times New Roman"/>
          <w:sz w:val="24"/>
          <w:szCs w:val="24"/>
          <w:lang w:val="en-GB" w:eastAsia="en-GB"/>
        </w:rPr>
        <w:t>Avoiding Uncertainty</w:t>
      </w:r>
      <w:r w:rsidR="008447B6" w:rsidRPr="008447B6">
        <w:rPr>
          <w:rFonts w:ascii="Times New Roman" w:eastAsia="Times New Roman" w:hAnsi="Times New Roman" w:cs="Times New Roman"/>
          <w:sz w:val="24"/>
          <w:szCs w:val="24"/>
          <w:lang w:val="en-GB" w:eastAsia="en-GB"/>
        </w:rPr>
        <w:t xml:space="preserve"> (</w:t>
      </w:r>
      <w:r w:rsidR="008447B6" w:rsidRPr="008447B6">
        <w:rPr>
          <w:rFonts w:ascii="Times New Roman" w:hAnsi="Times New Roman" w:cs="Times New Roman"/>
          <w:color w:val="222222"/>
          <w:sz w:val="24"/>
          <w:szCs w:val="24"/>
          <w:shd w:val="clear" w:color="auto" w:fill="FFFFFF"/>
        </w:rPr>
        <w:t>Dishon and Gilead, 2021</w:t>
      </w:r>
      <w:r w:rsidR="008447B6" w:rsidRPr="008447B6">
        <w:rPr>
          <w:rFonts w:ascii="Times New Roman" w:eastAsia="Times New Roman" w:hAnsi="Times New Roman" w:cs="Times New Roman"/>
          <w:sz w:val="24"/>
          <w:szCs w:val="24"/>
          <w:lang w:val="en-GB" w:eastAsia="en-GB"/>
        </w:rPr>
        <w:t>)</w:t>
      </w:r>
      <w:r w:rsidRPr="008447B6">
        <w:rPr>
          <w:rFonts w:ascii="Times New Roman" w:eastAsia="Times New Roman" w:hAnsi="Times New Roman" w:cs="Times New Roman"/>
          <w:sz w:val="24"/>
          <w:szCs w:val="24"/>
          <w:lang w:val="en-GB" w:eastAsia="en-GB"/>
        </w:rPr>
        <w:t xml:space="preserve">. The Uncertainty Avoidance Score quantifies the degree to which a culture's individuals have established </w:t>
      </w:r>
      <w:r w:rsidRPr="008447B6">
        <w:rPr>
          <w:rFonts w:ascii="Times New Roman" w:eastAsia="Times New Roman" w:hAnsi="Times New Roman" w:cs="Times New Roman"/>
          <w:sz w:val="24"/>
          <w:szCs w:val="24"/>
          <w:lang w:val="en-GB" w:eastAsia="en-GB"/>
        </w:rPr>
        <w:lastRenderedPageBreak/>
        <w:t xml:space="preserve">institutions and beliefs and are frightened by the unpredictability that works to reduce the likelihood </w:t>
      </w:r>
      <w:r w:rsidRPr="008447B6">
        <w:rPr>
          <w:rFonts w:ascii="Times New Roman" w:eastAsia="Times New Roman" w:hAnsi="Times New Roman" w:cs="Times New Roman"/>
          <w:sz w:val="24"/>
          <w:szCs w:val="24"/>
          <w:lang w:val="en-GB" w:eastAsia="en-GB"/>
        </w:rPr>
        <w:t xml:space="preserve">of such events. </w:t>
      </w:r>
    </w:p>
    <w:p w:rsidR="00F037A6"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Bulgaria receives an 85 on this criterion, demonstrating a particularly strong affi</w:t>
      </w:r>
      <w:r w:rsidR="001B64E8" w:rsidRPr="008447B6">
        <w:rPr>
          <w:rFonts w:ascii="Times New Roman" w:eastAsia="Times New Roman" w:hAnsi="Times New Roman" w:cs="Times New Roman"/>
          <w:sz w:val="24"/>
          <w:szCs w:val="24"/>
          <w:lang w:val="en-GB" w:eastAsia="en-GB"/>
        </w:rPr>
        <w:t xml:space="preserve">nity for averting uncertainty. </w:t>
      </w:r>
      <w:r w:rsidRPr="008447B6">
        <w:rPr>
          <w:rFonts w:ascii="Times New Roman" w:eastAsia="Times New Roman" w:hAnsi="Times New Roman" w:cs="Times New Roman"/>
          <w:sz w:val="24"/>
          <w:szCs w:val="24"/>
          <w:lang w:val="en-GB" w:eastAsia="en-GB"/>
        </w:rPr>
        <w:t xml:space="preserve">This culture has a strong internal urge to be active and put in a lot of effort, as well as a strong intellectual demand for </w:t>
      </w:r>
      <w:r w:rsidRPr="008447B6">
        <w:rPr>
          <w:rFonts w:ascii="Times New Roman" w:eastAsia="Times New Roman" w:hAnsi="Times New Roman" w:cs="Times New Roman"/>
          <w:sz w:val="24"/>
          <w:szCs w:val="24"/>
          <w:lang w:val="en-GB" w:eastAsia="en-GB"/>
        </w:rPr>
        <w:t>standards.</w:t>
      </w:r>
      <w:r w:rsidR="001B64E8" w:rsidRPr="008447B6">
        <w:rPr>
          <w:rFonts w:ascii="Times New Roman" w:eastAsia="Times New Roman" w:hAnsi="Times New Roman" w:cs="Times New Roman"/>
          <w:sz w:val="24"/>
          <w:szCs w:val="24"/>
          <w:lang w:val="en-GB" w:eastAsia="en-GB"/>
        </w:rPr>
        <w:t xml:space="preserve"> </w:t>
      </w:r>
      <w:r w:rsidRPr="008447B6">
        <w:rPr>
          <w:rFonts w:ascii="Times New Roman" w:eastAsia="Times New Roman" w:hAnsi="Times New Roman" w:cs="Times New Roman"/>
          <w:sz w:val="24"/>
          <w:szCs w:val="24"/>
          <w:lang w:val="en-GB" w:eastAsia="en-GB"/>
        </w:rPr>
        <w:t>Efficiency and precision are the standard. Alternatively, the UK's low Uncertainty Avoidance score of 35 suggests the leadership there is not detail-oriented; rather, the general objective is well-defined, there are</w:t>
      </w:r>
      <w:r w:rsidR="001B64E8" w:rsidRPr="008447B6">
        <w:rPr>
          <w:rFonts w:ascii="Times New Roman" w:eastAsia="Times New Roman" w:hAnsi="Times New Roman" w:cs="Times New Roman"/>
          <w:sz w:val="24"/>
          <w:szCs w:val="24"/>
          <w:lang w:val="en-GB" w:eastAsia="en-GB"/>
        </w:rPr>
        <w:t xml:space="preserve"> no</w:t>
      </w:r>
      <w:r w:rsidRPr="008447B6">
        <w:rPr>
          <w:rFonts w:ascii="Times New Roman" w:eastAsia="Times New Roman" w:hAnsi="Times New Roman" w:cs="Times New Roman"/>
          <w:sz w:val="24"/>
          <w:szCs w:val="24"/>
          <w:lang w:val="en-GB" w:eastAsia="en-GB"/>
        </w:rPr>
        <w:t xml:space="preserve">t many procedural details, </w:t>
      </w:r>
      <w:r w:rsidRPr="008447B6">
        <w:rPr>
          <w:rFonts w:ascii="Times New Roman" w:eastAsia="Times New Roman" w:hAnsi="Times New Roman" w:cs="Times New Roman"/>
          <w:sz w:val="24"/>
          <w:szCs w:val="24"/>
          <w:lang w:val="en-GB" w:eastAsia="en-GB"/>
        </w:rPr>
        <w:t>and the real procedure is adaptable (Reynold, 2018).</w:t>
      </w:r>
    </w:p>
    <w:p w:rsidR="004F6DB3" w:rsidRPr="008447B6" w:rsidRDefault="003D273D" w:rsidP="008447B6">
      <w:pPr>
        <w:spacing w:after="0" w:line="360" w:lineRule="auto"/>
        <w:rPr>
          <w:rFonts w:ascii="Times New Roman" w:hAnsi="Times New Roman" w:cs="Times New Roman"/>
          <w:b/>
          <w:sz w:val="24"/>
          <w:szCs w:val="24"/>
        </w:rPr>
      </w:pPr>
      <w:r w:rsidRPr="008447B6">
        <w:rPr>
          <w:rFonts w:ascii="Times New Roman" w:hAnsi="Times New Roman" w:cs="Times New Roman"/>
          <w:b/>
          <w:sz w:val="24"/>
          <w:szCs w:val="24"/>
        </w:rPr>
        <w:t>Indulgence versus Restraint</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The ability of an individual to restrain their appetites and impulses is influenced by ho</w:t>
      </w:r>
      <w:r w:rsidR="001B64E8" w:rsidRPr="008447B6">
        <w:rPr>
          <w:rFonts w:ascii="Times New Roman" w:eastAsia="Times New Roman" w:hAnsi="Times New Roman" w:cs="Times New Roman"/>
          <w:sz w:val="24"/>
          <w:szCs w:val="24"/>
          <w:lang w:val="en-GB" w:eastAsia="en-GB"/>
        </w:rPr>
        <w:t xml:space="preserve">w they were raised. </w:t>
      </w:r>
      <w:r w:rsidRPr="008447B6">
        <w:rPr>
          <w:rFonts w:ascii="Times New Roman" w:eastAsia="Times New Roman" w:hAnsi="Times New Roman" w:cs="Times New Roman"/>
          <w:sz w:val="24"/>
          <w:szCs w:val="24"/>
          <w:lang w:val="en-GB" w:eastAsia="en-GB"/>
        </w:rPr>
        <w:t>"</w:t>
      </w:r>
      <w:r w:rsidR="001B64E8" w:rsidRPr="008447B6">
        <w:rPr>
          <w:rFonts w:ascii="Times New Roman" w:eastAsia="Times New Roman" w:hAnsi="Times New Roman" w:cs="Times New Roman"/>
          <w:sz w:val="24"/>
          <w:szCs w:val="24"/>
          <w:lang w:val="en-GB" w:eastAsia="en-GB"/>
        </w:rPr>
        <w:t>Indulgence</w:t>
      </w:r>
      <w:r w:rsidRPr="008447B6">
        <w:rPr>
          <w:rFonts w:ascii="Times New Roman" w:eastAsia="Times New Roman" w:hAnsi="Times New Roman" w:cs="Times New Roman"/>
          <w:sz w:val="24"/>
          <w:szCs w:val="24"/>
          <w:lang w:val="en-GB" w:eastAsia="en-GB"/>
        </w:rPr>
        <w:t xml:space="preserve">" refers to </w:t>
      </w:r>
      <w:r w:rsidR="001B64E8" w:rsidRPr="008447B6">
        <w:rPr>
          <w:rFonts w:ascii="Times New Roman" w:eastAsia="Times New Roman" w:hAnsi="Times New Roman" w:cs="Times New Roman"/>
          <w:sz w:val="24"/>
          <w:szCs w:val="24"/>
          <w:lang w:val="en-GB" w:eastAsia="en-GB"/>
        </w:rPr>
        <w:t>moderately</w:t>
      </w:r>
      <w:r w:rsidRPr="008447B6">
        <w:rPr>
          <w:rFonts w:ascii="Times New Roman" w:eastAsia="Times New Roman" w:hAnsi="Times New Roman" w:cs="Times New Roman"/>
          <w:sz w:val="24"/>
          <w:szCs w:val="24"/>
          <w:lang w:val="en-GB" w:eastAsia="en-GB"/>
        </w:rPr>
        <w:t xml:space="preserve"> lax control, whereas "restraint"</w:t>
      </w:r>
      <w:r w:rsidRPr="008447B6">
        <w:rPr>
          <w:rFonts w:ascii="Times New Roman" w:eastAsia="Times New Roman" w:hAnsi="Times New Roman" w:cs="Times New Roman"/>
          <w:sz w:val="24"/>
          <w:szCs w:val="24"/>
          <w:lang w:val="en-GB" w:eastAsia="en-GB"/>
        </w:rPr>
        <w:t xml:space="preserve"> refers to </w:t>
      </w:r>
      <w:r w:rsidR="001B64E8" w:rsidRPr="008447B6">
        <w:rPr>
          <w:rFonts w:ascii="Times New Roman" w:eastAsia="Times New Roman" w:hAnsi="Times New Roman" w:cs="Times New Roman"/>
          <w:sz w:val="24"/>
          <w:szCs w:val="24"/>
          <w:lang w:val="en-GB" w:eastAsia="en-GB"/>
        </w:rPr>
        <w:t>relatively</w:t>
      </w:r>
      <w:r w:rsidRPr="008447B6">
        <w:rPr>
          <w:rFonts w:ascii="Times New Roman" w:eastAsia="Times New Roman" w:hAnsi="Times New Roman" w:cs="Times New Roman"/>
          <w:sz w:val="24"/>
          <w:szCs w:val="24"/>
          <w:lang w:val="en-GB" w:eastAsia="en-GB"/>
        </w:rPr>
        <w:t xml:space="preserve"> strict management. Because of this, civilizations can be classified as indulgent or restrained based on how extravagant they are. Bulgaria gets a very low score of 16 for this dimension, indicating a fairly conservative society. This </w:t>
      </w:r>
      <w:r w:rsidRPr="008447B6">
        <w:rPr>
          <w:rFonts w:ascii="Times New Roman" w:eastAsia="Times New Roman" w:hAnsi="Times New Roman" w:cs="Times New Roman"/>
          <w:sz w:val="24"/>
          <w:szCs w:val="24"/>
          <w:lang w:val="en-GB" w:eastAsia="en-GB"/>
        </w:rPr>
        <w:t xml:space="preserve">element is linked to cynical and negative inclinations. </w:t>
      </w:r>
      <w:r w:rsidRPr="008447B6">
        <w:rPr>
          <w:rFonts w:ascii="Times New Roman" w:hAnsi="Times New Roman" w:cs="Times New Roman"/>
          <w:sz w:val="24"/>
          <w:szCs w:val="24"/>
        </w:rPr>
        <w:t xml:space="preserve">British culture receives a score of 69, making it a luxurious civilization. This kind of persona </w:t>
      </w:r>
      <w:r w:rsidRPr="008447B6">
        <w:rPr>
          <w:rFonts w:ascii="Times New Roman" w:eastAsia="Times New Roman" w:hAnsi="Times New Roman" w:cs="Times New Roman"/>
          <w:sz w:val="24"/>
          <w:szCs w:val="24"/>
          <w:lang w:val="en-GB" w:eastAsia="en-GB"/>
        </w:rPr>
        <w:t xml:space="preserve">is characterised by positivity and </w:t>
      </w:r>
      <w:r w:rsidR="001B64E8" w:rsidRPr="008447B6">
        <w:rPr>
          <w:rFonts w:ascii="Times New Roman" w:eastAsia="Times New Roman" w:hAnsi="Times New Roman" w:cs="Times New Roman"/>
          <w:sz w:val="24"/>
          <w:szCs w:val="24"/>
          <w:lang w:val="en-GB" w:eastAsia="en-GB"/>
        </w:rPr>
        <w:t>confidence</w:t>
      </w:r>
      <w:r w:rsidRPr="008447B6">
        <w:rPr>
          <w:rFonts w:ascii="Times New Roman" w:eastAsia="Times New Roman" w:hAnsi="Times New Roman" w:cs="Times New Roman"/>
          <w:sz w:val="24"/>
          <w:szCs w:val="24"/>
          <w:lang w:val="en-GB" w:eastAsia="en-GB"/>
        </w:rPr>
        <w:t xml:space="preserve">. This generation also appreciates their free time, does </w:t>
      </w:r>
      <w:r w:rsidRPr="008447B6">
        <w:rPr>
          <w:rFonts w:ascii="Times New Roman" w:eastAsia="Times New Roman" w:hAnsi="Times New Roman" w:cs="Times New Roman"/>
          <w:sz w:val="24"/>
          <w:szCs w:val="24"/>
          <w:lang w:val="en-GB" w:eastAsia="en-GB"/>
        </w:rPr>
        <w:t>what makes them happy, and spends money how they see fit (Bing, 2016).</w:t>
      </w:r>
    </w:p>
    <w:p w:rsidR="004F6DB3" w:rsidRPr="008447B6" w:rsidRDefault="004F6DB3" w:rsidP="008447B6">
      <w:pPr>
        <w:spacing w:line="360" w:lineRule="auto"/>
        <w:rPr>
          <w:rFonts w:ascii="Times New Roman" w:hAnsi="Times New Roman" w:cs="Times New Roman"/>
          <w:b/>
          <w:sz w:val="24"/>
          <w:szCs w:val="24"/>
        </w:rPr>
      </w:pPr>
    </w:p>
    <w:p w:rsidR="004F6DB3"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Long- Versus Short-Term Orientation</w:t>
      </w:r>
    </w:p>
    <w:p w:rsidR="004F6DB3" w:rsidRPr="008447B6" w:rsidRDefault="003D273D" w:rsidP="008447B6">
      <w:pPr>
        <w:spacing w:after="0"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t>This dimension, according to Bing (2016), explains how different cultures give different weight to the two existential goals of addressing the chall</w:t>
      </w:r>
      <w:r w:rsidRPr="008447B6">
        <w:rPr>
          <w:rFonts w:ascii="Times New Roman" w:eastAsia="Times New Roman" w:hAnsi="Times New Roman" w:cs="Times New Roman"/>
          <w:sz w:val="24"/>
          <w:szCs w:val="24"/>
          <w:lang w:val="en-GB" w:eastAsia="en-GB"/>
        </w:rPr>
        <w:t xml:space="preserve">enges of the current state of affairs and maintaining connections to the past. Bulgaria, with a score of 69, is a logical society with a strong </w:t>
      </w:r>
      <w:r w:rsidR="001B64E8" w:rsidRPr="008447B6">
        <w:rPr>
          <w:rFonts w:ascii="Times New Roman" w:eastAsia="Times New Roman" w:hAnsi="Times New Roman" w:cs="Times New Roman"/>
          <w:sz w:val="24"/>
          <w:szCs w:val="24"/>
          <w:lang w:val="en-GB" w:eastAsia="en-GB"/>
        </w:rPr>
        <w:t>tendency</w:t>
      </w:r>
      <w:r w:rsidRPr="008447B6">
        <w:rPr>
          <w:rFonts w:ascii="Times New Roman" w:eastAsia="Times New Roman" w:hAnsi="Times New Roman" w:cs="Times New Roman"/>
          <w:sz w:val="24"/>
          <w:szCs w:val="24"/>
          <w:lang w:val="en-GB" w:eastAsia="en-GB"/>
        </w:rPr>
        <w:t xml:space="preserve"> to invest and preserve money. It is also </w:t>
      </w:r>
      <w:r w:rsidR="001B64E8" w:rsidRPr="008447B6">
        <w:rPr>
          <w:rFonts w:ascii="Times New Roman" w:eastAsia="Times New Roman" w:hAnsi="Times New Roman" w:cs="Times New Roman"/>
          <w:sz w:val="24"/>
          <w:szCs w:val="24"/>
          <w:lang w:val="en-GB" w:eastAsia="en-GB"/>
        </w:rPr>
        <w:t>economical</w:t>
      </w:r>
      <w:r w:rsidRPr="008447B6">
        <w:rPr>
          <w:rFonts w:ascii="Times New Roman" w:eastAsia="Times New Roman" w:hAnsi="Times New Roman" w:cs="Times New Roman"/>
          <w:sz w:val="24"/>
          <w:szCs w:val="24"/>
          <w:lang w:val="en-GB" w:eastAsia="en-GB"/>
        </w:rPr>
        <w:t xml:space="preserve"> and determined to achieve its goals.</w:t>
      </w:r>
      <w:r w:rsidR="001B64E8" w:rsidRPr="008447B6">
        <w:rPr>
          <w:rFonts w:ascii="Times New Roman" w:eastAsia="Times New Roman" w:hAnsi="Times New Roman" w:cs="Times New Roman"/>
          <w:sz w:val="24"/>
          <w:szCs w:val="24"/>
          <w:lang w:val="en-GB" w:eastAsia="en-GB"/>
        </w:rPr>
        <w:t xml:space="preserve"> </w:t>
      </w:r>
      <w:r w:rsidRPr="008447B6">
        <w:rPr>
          <w:rFonts w:ascii="Times New Roman" w:eastAsia="Times New Roman" w:hAnsi="Times New Roman" w:cs="Times New Roman"/>
          <w:sz w:val="24"/>
          <w:szCs w:val="24"/>
          <w:lang w:val="en-GB" w:eastAsia="en-GB"/>
        </w:rPr>
        <w:t>With an averag</w:t>
      </w:r>
      <w:r w:rsidRPr="008447B6">
        <w:rPr>
          <w:rFonts w:ascii="Times New Roman" w:eastAsia="Times New Roman" w:hAnsi="Times New Roman" w:cs="Times New Roman"/>
          <w:sz w:val="24"/>
          <w:szCs w:val="24"/>
          <w:lang w:val="en-GB" w:eastAsia="en-GB"/>
        </w:rPr>
        <w:t xml:space="preserve">e score of 51, it is impossible to identify a dominant choice in </w:t>
      </w:r>
      <w:r w:rsidR="001B64E8" w:rsidRPr="008447B6">
        <w:rPr>
          <w:rFonts w:ascii="Times New Roman" w:eastAsia="Times New Roman" w:hAnsi="Times New Roman" w:cs="Times New Roman"/>
          <w:sz w:val="24"/>
          <w:szCs w:val="24"/>
          <w:lang w:val="en-GB" w:eastAsia="en-GB"/>
        </w:rPr>
        <w:t xml:space="preserve">British </w:t>
      </w:r>
      <w:r w:rsidRPr="008447B6">
        <w:rPr>
          <w:rFonts w:ascii="Times New Roman" w:eastAsia="Times New Roman" w:hAnsi="Times New Roman" w:cs="Times New Roman"/>
          <w:sz w:val="24"/>
          <w:szCs w:val="24"/>
          <w:lang w:val="en-GB" w:eastAsia="en-GB"/>
        </w:rPr>
        <w:t>culture.</w:t>
      </w:r>
    </w:p>
    <w:p w:rsidR="001B64E8" w:rsidRPr="008447B6" w:rsidRDefault="001B64E8" w:rsidP="008447B6">
      <w:pPr>
        <w:spacing w:line="360" w:lineRule="auto"/>
        <w:rPr>
          <w:rFonts w:ascii="Times New Roman" w:hAnsi="Times New Roman" w:cs="Times New Roman"/>
          <w:b/>
          <w:sz w:val="24"/>
          <w:szCs w:val="24"/>
        </w:rPr>
      </w:pPr>
    </w:p>
    <w:p w:rsidR="004F6DB3"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Cultural Sensitivity in Bulgaria</w:t>
      </w:r>
    </w:p>
    <w:p w:rsidR="004F6DB3" w:rsidRPr="008447B6" w:rsidRDefault="003D273D" w:rsidP="008447B6">
      <w:pPr>
        <w:spacing w:after="0"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lastRenderedPageBreak/>
        <w:t xml:space="preserve">A successful business requires a deep awareness of </w:t>
      </w:r>
      <w:r w:rsidR="001B64E8" w:rsidRPr="008447B6">
        <w:rPr>
          <w:rFonts w:ascii="Times New Roman" w:eastAsia="Times New Roman" w:hAnsi="Times New Roman" w:cs="Times New Roman"/>
          <w:sz w:val="24"/>
          <w:szCs w:val="24"/>
          <w:lang w:val="en-GB" w:eastAsia="en-GB"/>
        </w:rPr>
        <w:t>a foreign country's culture. It i</w:t>
      </w:r>
      <w:r w:rsidRPr="008447B6">
        <w:rPr>
          <w:rFonts w:ascii="Times New Roman" w:eastAsia="Times New Roman" w:hAnsi="Times New Roman" w:cs="Times New Roman"/>
          <w:sz w:val="24"/>
          <w:szCs w:val="24"/>
          <w:lang w:val="en-GB" w:eastAsia="en-GB"/>
        </w:rPr>
        <w:t>s critical to get ready for a range of attitudes and bel</w:t>
      </w:r>
      <w:r w:rsidRPr="008447B6">
        <w:rPr>
          <w:rFonts w:ascii="Times New Roman" w:eastAsia="Times New Roman" w:hAnsi="Times New Roman" w:cs="Times New Roman"/>
          <w:sz w:val="24"/>
          <w:szCs w:val="24"/>
          <w:lang w:val="en-GB" w:eastAsia="en-GB"/>
        </w:rPr>
        <w:t>iefs that could influence how businesses operate and make decisions. The fundamental cultural sensitivity for conducting business in Bulgaria is covere</w:t>
      </w:r>
      <w:r w:rsidR="001B64E8" w:rsidRPr="008447B6">
        <w:rPr>
          <w:rFonts w:ascii="Times New Roman" w:eastAsia="Times New Roman" w:hAnsi="Times New Roman" w:cs="Times New Roman"/>
          <w:sz w:val="24"/>
          <w:szCs w:val="24"/>
          <w:lang w:val="en-GB" w:eastAsia="en-GB"/>
        </w:rPr>
        <w:t xml:space="preserve">d in this part. </w:t>
      </w:r>
      <w:r w:rsidRPr="008447B6">
        <w:rPr>
          <w:rFonts w:ascii="Times New Roman" w:eastAsia="Times New Roman" w:hAnsi="Times New Roman" w:cs="Times New Roman"/>
          <w:sz w:val="24"/>
          <w:szCs w:val="24"/>
          <w:lang w:val="en-GB" w:eastAsia="en-GB"/>
        </w:rPr>
        <w:t>Scollon (2019) argues that the cultural policy of the Bulgarian state, which embodies awa</w:t>
      </w:r>
      <w:r w:rsidRPr="008447B6">
        <w:rPr>
          <w:rFonts w:ascii="Times New Roman" w:eastAsia="Times New Roman" w:hAnsi="Times New Roman" w:cs="Times New Roman"/>
          <w:sz w:val="24"/>
          <w:szCs w:val="24"/>
          <w:lang w:val="en-GB" w:eastAsia="en-GB"/>
        </w:rPr>
        <w:t xml:space="preserve">reness, communication, and the free expression of culture, has as its main duty the defence of human rights and civil liberties. Culturally, the Constitution and the law safeguard </w:t>
      </w:r>
      <w:r w:rsidR="001B64E8" w:rsidRPr="008447B6">
        <w:rPr>
          <w:rFonts w:ascii="Times New Roman" w:eastAsia="Times New Roman" w:hAnsi="Times New Roman" w:cs="Times New Roman"/>
          <w:sz w:val="24"/>
          <w:szCs w:val="24"/>
          <w:lang w:val="en-GB" w:eastAsia="en-GB"/>
        </w:rPr>
        <w:t>absolute</w:t>
      </w:r>
      <w:r w:rsidRPr="008447B6">
        <w:rPr>
          <w:rFonts w:ascii="Times New Roman" w:eastAsia="Times New Roman" w:hAnsi="Times New Roman" w:cs="Times New Roman"/>
          <w:sz w:val="24"/>
          <w:szCs w:val="24"/>
          <w:lang w:val="en-GB" w:eastAsia="en-GB"/>
        </w:rPr>
        <w:t xml:space="preserve"> rights and liberties.</w:t>
      </w:r>
    </w:p>
    <w:p w:rsidR="001B64E8" w:rsidRPr="008447B6" w:rsidRDefault="003D273D" w:rsidP="008447B6">
      <w:pPr>
        <w:spacing w:after="0" w:line="360" w:lineRule="auto"/>
        <w:rPr>
          <w:rFonts w:ascii="Times New Roman" w:hAnsi="Times New Roman" w:cs="Times New Roman"/>
          <w:b/>
          <w:sz w:val="24"/>
          <w:szCs w:val="24"/>
        </w:rPr>
      </w:pPr>
      <w:r w:rsidRPr="008447B6">
        <w:rPr>
          <w:rFonts w:ascii="Times New Roman" w:eastAsia="Times New Roman" w:hAnsi="Times New Roman" w:cs="Times New Roman"/>
          <w:sz w:val="24"/>
          <w:szCs w:val="24"/>
          <w:lang w:val="en-GB" w:eastAsia="en-GB"/>
        </w:rPr>
        <w:t>The Ministry of Culture's strategies are ther</w:t>
      </w:r>
      <w:r w:rsidRPr="008447B6">
        <w:rPr>
          <w:rFonts w:ascii="Times New Roman" w:eastAsia="Times New Roman" w:hAnsi="Times New Roman" w:cs="Times New Roman"/>
          <w:sz w:val="24"/>
          <w:szCs w:val="24"/>
          <w:lang w:val="en-GB" w:eastAsia="en-GB"/>
        </w:rPr>
        <w:t>efore open to the principles of intercultural dialogue, cultural variety preservation, equitable opportunity for cultural identity and plurality of cultural manifestations, and tolerance and justice to all cultures. Bulgaria established the European policy</w:t>
      </w:r>
      <w:r w:rsidRPr="008447B6">
        <w:rPr>
          <w:rFonts w:ascii="Times New Roman" w:eastAsia="Times New Roman" w:hAnsi="Times New Roman" w:cs="Times New Roman"/>
          <w:sz w:val="24"/>
          <w:szCs w:val="24"/>
          <w:lang w:val="en-GB" w:eastAsia="en-GB"/>
        </w:rPr>
        <w:t xml:space="preserve"> for intercultural integration in response to a joint statement from the EU High Representative for Foreign Affairs and the European Commission. This is done to foster harmonious social systems, advance culture and intercultural communication, and strength</w:t>
      </w:r>
      <w:r w:rsidRPr="008447B6">
        <w:rPr>
          <w:rFonts w:ascii="Times New Roman" w:eastAsia="Times New Roman" w:hAnsi="Times New Roman" w:cs="Times New Roman"/>
          <w:sz w:val="24"/>
          <w:szCs w:val="24"/>
          <w:lang w:val="en-GB" w:eastAsia="en-GB"/>
        </w:rPr>
        <w:t xml:space="preserve">en collaboration in the field of cultural heritage. Managers typically anticipate that their staff will follow standard procedures without question. Bulgarians are slow decision-makers; each matter has to </w:t>
      </w:r>
      <w:r w:rsidR="00F037A6" w:rsidRPr="008447B6">
        <w:rPr>
          <w:rFonts w:ascii="Times New Roman" w:hAnsi="Times New Roman" w:cs="Times New Roman"/>
          <w:sz w:val="24"/>
          <w:szCs w:val="24"/>
        </w:rPr>
        <w:t xml:space="preserve">be taken into account and handled before going on to the next. The majority of managers assume that their employees will make the best decision given the circumstances. Prestige is significant in overall, but specific </w:t>
      </w:r>
      <w:r w:rsidRPr="008447B6">
        <w:rPr>
          <w:rFonts w:ascii="Times New Roman" w:eastAsia="Times New Roman" w:hAnsi="Times New Roman" w:cs="Times New Roman"/>
          <w:sz w:val="24"/>
          <w:szCs w:val="24"/>
          <w:lang w:val="en-GB" w:eastAsia="en-GB"/>
        </w:rPr>
        <w:t>liberties are just as important (Scollon 2019). Sometimes the solution to an issue is kno</w:t>
      </w:r>
      <w:r w:rsidRPr="008447B6">
        <w:rPr>
          <w:rFonts w:ascii="Times New Roman" w:eastAsia="Times New Roman" w:hAnsi="Times New Roman" w:cs="Times New Roman"/>
          <w:sz w:val="24"/>
          <w:szCs w:val="24"/>
          <w:lang w:val="en-GB" w:eastAsia="en-GB"/>
        </w:rPr>
        <w:t xml:space="preserve">wing the right people who can help you avoid government and process. In the context of devising strategies for the long-term, sustainable growth of society, fostering and safeguarding cultural diversity through an all-encompassing approach is vital. Thus, </w:t>
      </w:r>
      <w:r w:rsidRPr="008447B6">
        <w:rPr>
          <w:rFonts w:ascii="Times New Roman" w:eastAsia="Times New Roman" w:hAnsi="Times New Roman" w:cs="Times New Roman"/>
          <w:sz w:val="24"/>
          <w:szCs w:val="24"/>
          <w:lang w:val="en-GB" w:eastAsia="en-GB"/>
        </w:rPr>
        <w:t xml:space="preserve">culture is an essential component of national policies aimed at resolving issues related to poverty, social equality, economic reform, inclusive growth, youth initiatives, and healthy living. </w:t>
      </w:r>
    </w:p>
    <w:p w:rsidR="004F6DB3" w:rsidRPr="008447B6" w:rsidRDefault="003D273D" w:rsidP="008447B6">
      <w:pPr>
        <w:spacing w:line="360" w:lineRule="auto"/>
        <w:rPr>
          <w:rFonts w:ascii="Times New Roman" w:hAnsi="Times New Roman" w:cs="Times New Roman"/>
          <w:b/>
          <w:sz w:val="24"/>
          <w:szCs w:val="24"/>
        </w:rPr>
      </w:pPr>
      <w:r w:rsidRPr="008447B6">
        <w:rPr>
          <w:rFonts w:ascii="Times New Roman" w:hAnsi="Times New Roman" w:cs="Times New Roman"/>
          <w:b/>
          <w:sz w:val="24"/>
          <w:szCs w:val="24"/>
        </w:rPr>
        <w:t>Barriers and Challenges in Communication (UK VS Bulgaria)</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Among</w:t>
      </w:r>
      <w:r w:rsidRPr="008447B6">
        <w:rPr>
          <w:rFonts w:ascii="Times New Roman" w:eastAsia="Times New Roman" w:hAnsi="Times New Roman" w:cs="Times New Roman"/>
          <w:sz w:val="24"/>
          <w:szCs w:val="24"/>
          <w:lang w:val="en-GB" w:eastAsia="en-GB"/>
        </w:rPr>
        <w:t xml:space="preserve"> the obstacles the business may encounter is </w:t>
      </w:r>
      <w:r w:rsidRPr="008447B6">
        <w:rPr>
          <w:rFonts w:ascii="Times New Roman" w:eastAsia="Times New Roman" w:hAnsi="Times New Roman" w:cs="Times New Roman"/>
          <w:sz w:val="24"/>
          <w:szCs w:val="24"/>
          <w:u w:val="single"/>
          <w:lang w:val="en-GB" w:eastAsia="en-GB"/>
        </w:rPr>
        <w:t>ethnocentrism</w:t>
      </w:r>
      <w:r w:rsidRPr="008447B6">
        <w:rPr>
          <w:rFonts w:ascii="Times New Roman" w:eastAsia="Times New Roman" w:hAnsi="Times New Roman" w:cs="Times New Roman"/>
          <w:sz w:val="24"/>
          <w:szCs w:val="24"/>
          <w:lang w:val="en-GB" w:eastAsia="en-GB"/>
        </w:rPr>
        <w:t xml:space="preserve">. When people unconsciously believe that their way of thinking and operating is the best and only way, it is known as ethnocentrism. As a result, people see activities negatively if they conflict with their worldview. </w:t>
      </w:r>
      <w:r w:rsidR="00F037A6" w:rsidRPr="008447B6">
        <w:rPr>
          <w:rFonts w:ascii="Times New Roman" w:hAnsi="Times New Roman" w:cs="Times New Roman"/>
          <w:sz w:val="24"/>
          <w:szCs w:val="24"/>
        </w:rPr>
        <w:t xml:space="preserve">They observe strange and improper actions. Additionally, ethnocentrism fuels the "We vs. them" mindset that may be harmful </w:t>
      </w:r>
      <w:r w:rsidRPr="008447B6">
        <w:rPr>
          <w:rFonts w:ascii="Times New Roman" w:eastAsia="Times New Roman" w:hAnsi="Times New Roman" w:cs="Times New Roman"/>
          <w:sz w:val="24"/>
          <w:szCs w:val="24"/>
          <w:lang w:val="en-GB" w:eastAsia="en-GB"/>
        </w:rPr>
        <w:t>(Wong, 2019).</w:t>
      </w:r>
    </w:p>
    <w:p w:rsidR="00F037A6" w:rsidRPr="008447B6" w:rsidRDefault="003D273D" w:rsidP="008447B6">
      <w:pPr>
        <w:spacing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u w:val="single"/>
          <w:lang w:val="en-GB" w:eastAsia="en-GB"/>
        </w:rPr>
        <w:lastRenderedPageBreak/>
        <w:t xml:space="preserve">Clichés </w:t>
      </w:r>
      <w:r w:rsidRPr="008447B6">
        <w:rPr>
          <w:rFonts w:ascii="Times New Roman" w:eastAsia="Times New Roman" w:hAnsi="Times New Roman" w:cs="Times New Roman"/>
          <w:sz w:val="24"/>
          <w:szCs w:val="24"/>
          <w:lang w:val="en-GB" w:eastAsia="en-GB"/>
        </w:rPr>
        <w:t>about different cultures are also frequently used,</w:t>
      </w:r>
      <w:r w:rsidR="00C920D8" w:rsidRPr="008447B6">
        <w:rPr>
          <w:rFonts w:ascii="Times New Roman" w:eastAsia="Times New Roman" w:hAnsi="Times New Roman" w:cs="Times New Roman"/>
          <w:sz w:val="24"/>
          <w:szCs w:val="24"/>
          <w:lang w:val="en-GB" w:eastAsia="en-GB"/>
        </w:rPr>
        <w:t xml:space="preserve"> according to Wong (2019), they</w:t>
      </w:r>
      <w:r w:rsidRPr="008447B6">
        <w:rPr>
          <w:rFonts w:ascii="Times New Roman" w:eastAsia="Times New Roman" w:hAnsi="Times New Roman" w:cs="Times New Roman"/>
          <w:sz w:val="24"/>
          <w:szCs w:val="24"/>
          <w:lang w:val="en-GB" w:eastAsia="en-GB"/>
        </w:rPr>
        <w:t xml:space="preserve"> can cause miscommunication and misinterpretation. In actuality, a g</w:t>
      </w:r>
      <w:r w:rsidRPr="008447B6">
        <w:rPr>
          <w:rFonts w:ascii="Times New Roman" w:eastAsia="Times New Roman" w:hAnsi="Times New Roman" w:cs="Times New Roman"/>
          <w:sz w:val="24"/>
          <w:szCs w:val="24"/>
          <w:lang w:val="en-GB" w:eastAsia="en-GB"/>
        </w:rPr>
        <w:t xml:space="preserve">ood number of Recognising cultural diversity is emphasised heavily in cross-cultural economic studies, which may promote stereotyping. </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Starting with educating oneself about diversity could be a wise move. However, one cannot predict a person's behaviour b</w:t>
      </w:r>
      <w:r w:rsidRPr="008447B6">
        <w:rPr>
          <w:rFonts w:ascii="Times New Roman" w:eastAsia="Times New Roman" w:hAnsi="Times New Roman" w:cs="Times New Roman"/>
          <w:sz w:val="24"/>
          <w:szCs w:val="24"/>
          <w:lang w:val="en-GB" w:eastAsia="en-GB"/>
        </w:rPr>
        <w:t xml:space="preserve">ased on their nationality. Conflicts across cultures arise when an individual's actions go against the values held by others. Deeply held </w:t>
      </w:r>
      <w:r w:rsidRPr="008447B6">
        <w:rPr>
          <w:rFonts w:ascii="Times New Roman" w:eastAsia="Times New Roman" w:hAnsi="Times New Roman" w:cs="Times New Roman"/>
          <w:sz w:val="24"/>
          <w:szCs w:val="24"/>
          <w:u w:val="single"/>
          <w:lang w:val="en-GB" w:eastAsia="en-GB"/>
        </w:rPr>
        <w:t>values</w:t>
      </w:r>
      <w:r w:rsidRPr="008447B6">
        <w:rPr>
          <w:rFonts w:ascii="Times New Roman" w:eastAsia="Times New Roman" w:hAnsi="Times New Roman" w:cs="Times New Roman"/>
          <w:sz w:val="24"/>
          <w:szCs w:val="24"/>
          <w:lang w:val="en-GB" w:eastAsia="en-GB"/>
        </w:rPr>
        <w:t xml:space="preserve"> can occasionally clash when there is no comprehension of or agreement with a certain behaviour. </w:t>
      </w:r>
      <w:r w:rsidR="00F037A6" w:rsidRPr="008447B6">
        <w:rPr>
          <w:rFonts w:ascii="Times New Roman" w:hAnsi="Times New Roman" w:cs="Times New Roman"/>
          <w:sz w:val="24"/>
          <w:szCs w:val="24"/>
        </w:rPr>
        <w:t>In terms of cultural conventions, there does</w:t>
      </w:r>
      <w:r w:rsidR="00C920D8" w:rsidRPr="008447B6">
        <w:rPr>
          <w:rFonts w:ascii="Times New Roman" w:hAnsi="Times New Roman" w:cs="Times New Roman"/>
          <w:sz w:val="24"/>
          <w:szCs w:val="24"/>
        </w:rPr>
        <w:t xml:space="preserve"> no</w:t>
      </w:r>
      <w:r w:rsidR="00F037A6" w:rsidRPr="008447B6">
        <w:rPr>
          <w:rFonts w:ascii="Times New Roman" w:hAnsi="Times New Roman" w:cs="Times New Roman"/>
          <w:sz w:val="24"/>
          <w:szCs w:val="24"/>
        </w:rPr>
        <w:t xml:space="preserve">t appear to be a kind of leadership that is either ethical or unethical. </w:t>
      </w:r>
    </w:p>
    <w:p w:rsidR="004F6DB3" w:rsidRPr="008447B6" w:rsidRDefault="00F037A6"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Even though both Bulgaria and the UK speak English, social hurdles develop when </w:t>
      </w:r>
      <w:r w:rsidR="003D273D" w:rsidRPr="008447B6">
        <w:rPr>
          <w:rFonts w:ascii="Times New Roman" w:eastAsia="Times New Roman" w:hAnsi="Times New Roman" w:cs="Times New Roman"/>
          <w:sz w:val="24"/>
          <w:szCs w:val="24"/>
          <w:lang w:val="en-GB" w:eastAsia="en-GB"/>
        </w:rPr>
        <w:t xml:space="preserve">individuals </w:t>
      </w:r>
      <w:r w:rsidR="003D273D" w:rsidRPr="008447B6">
        <w:rPr>
          <w:rFonts w:ascii="Times New Roman" w:eastAsia="Times New Roman" w:hAnsi="Times New Roman" w:cs="Times New Roman"/>
          <w:sz w:val="24"/>
          <w:szCs w:val="24"/>
          <w:u w:val="single"/>
          <w:lang w:val="en-GB" w:eastAsia="en-GB"/>
        </w:rPr>
        <w:t>speak it more fluently than others</w:t>
      </w:r>
      <w:r w:rsidR="003D273D" w:rsidRPr="008447B6">
        <w:rPr>
          <w:rFonts w:ascii="Times New Roman" w:eastAsia="Times New Roman" w:hAnsi="Times New Roman" w:cs="Times New Roman"/>
          <w:sz w:val="24"/>
          <w:szCs w:val="24"/>
          <w:lang w:val="en-GB" w:eastAsia="en-GB"/>
        </w:rPr>
        <w:t>. Members of multination</w:t>
      </w:r>
      <w:r w:rsidR="003D273D" w:rsidRPr="008447B6">
        <w:rPr>
          <w:rFonts w:ascii="Times New Roman" w:eastAsia="Times New Roman" w:hAnsi="Times New Roman" w:cs="Times New Roman"/>
          <w:sz w:val="24"/>
          <w:szCs w:val="24"/>
          <w:lang w:val="en-GB" w:eastAsia="en-GB"/>
        </w:rPr>
        <w:t>al teams that struggle with langua</w:t>
      </w:r>
      <w:r w:rsidR="00C920D8" w:rsidRPr="008447B6">
        <w:rPr>
          <w:rFonts w:ascii="Times New Roman" w:eastAsia="Times New Roman" w:hAnsi="Times New Roman" w:cs="Times New Roman"/>
          <w:sz w:val="24"/>
          <w:szCs w:val="24"/>
          <w:lang w:val="en-GB" w:eastAsia="en-GB"/>
        </w:rPr>
        <w:t>ge can impede communication. It i</w:t>
      </w:r>
      <w:r w:rsidR="003D273D" w:rsidRPr="008447B6">
        <w:rPr>
          <w:rFonts w:ascii="Times New Roman" w:eastAsia="Times New Roman" w:hAnsi="Times New Roman" w:cs="Times New Roman"/>
          <w:sz w:val="24"/>
          <w:szCs w:val="24"/>
          <w:lang w:val="en-GB" w:eastAsia="en-GB"/>
        </w:rPr>
        <w:t xml:space="preserve">s possible </w:t>
      </w:r>
      <w:r w:rsidR="00C920D8" w:rsidRPr="008447B6">
        <w:rPr>
          <w:rFonts w:ascii="Times New Roman" w:eastAsia="Times New Roman" w:hAnsi="Times New Roman" w:cs="Times New Roman"/>
          <w:sz w:val="24"/>
          <w:szCs w:val="24"/>
          <w:lang w:val="en-GB" w:eastAsia="en-GB"/>
        </w:rPr>
        <w:t>that the company will no</w:t>
      </w:r>
      <w:r w:rsidR="00D63F86" w:rsidRPr="008447B6">
        <w:rPr>
          <w:rFonts w:ascii="Times New Roman" w:eastAsia="Times New Roman" w:hAnsi="Times New Roman" w:cs="Times New Roman"/>
          <w:sz w:val="24"/>
          <w:szCs w:val="24"/>
          <w:lang w:val="en-GB" w:eastAsia="en-GB"/>
        </w:rPr>
        <w:t>t receive all of the data it requires. It might also be challenging to comprehend whatever is being said when slang or data is presented too rapidly.</w:t>
      </w:r>
      <w:r w:rsidR="00C920D8" w:rsidRPr="008447B6">
        <w:rPr>
          <w:rFonts w:ascii="Times New Roman" w:hAnsi="Times New Roman" w:cs="Times New Roman"/>
          <w:sz w:val="24"/>
          <w:szCs w:val="24"/>
        </w:rPr>
        <w:t xml:space="preserve"> </w:t>
      </w:r>
      <w:r w:rsidR="003D273D" w:rsidRPr="008447B6">
        <w:rPr>
          <w:rFonts w:ascii="Times New Roman" w:eastAsia="Times New Roman" w:hAnsi="Times New Roman" w:cs="Times New Roman"/>
          <w:sz w:val="24"/>
          <w:szCs w:val="24"/>
          <w:lang w:val="en-GB" w:eastAsia="en-GB"/>
        </w:rPr>
        <w:t>It c</w:t>
      </w:r>
      <w:r w:rsidR="003D273D" w:rsidRPr="008447B6">
        <w:rPr>
          <w:rFonts w:ascii="Times New Roman" w:eastAsia="Times New Roman" w:hAnsi="Times New Roman" w:cs="Times New Roman"/>
          <w:sz w:val="24"/>
          <w:szCs w:val="24"/>
          <w:lang w:val="en-GB" w:eastAsia="en-GB"/>
        </w:rPr>
        <w:t>ould also have an impact on how competent and effective someone is judged to be (Ali 2018).</w:t>
      </w:r>
    </w:p>
    <w:p w:rsidR="004F6DB3" w:rsidRPr="008447B6" w:rsidRDefault="003D273D" w:rsidP="008447B6">
      <w:pPr>
        <w:spacing w:after="0" w:line="360" w:lineRule="auto"/>
        <w:rPr>
          <w:rFonts w:ascii="Times New Roman" w:hAnsi="Times New Roman" w:cs="Times New Roman"/>
          <w:b/>
          <w:sz w:val="24"/>
          <w:szCs w:val="24"/>
        </w:rPr>
      </w:pPr>
      <w:r w:rsidRPr="008447B6">
        <w:rPr>
          <w:rFonts w:ascii="Times New Roman" w:hAnsi="Times New Roman" w:cs="Times New Roman"/>
          <w:b/>
          <w:sz w:val="24"/>
          <w:szCs w:val="24"/>
        </w:rPr>
        <w:t>Communication Strategies and Recommendations</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hAnsi="Times New Roman" w:cs="Times New Roman"/>
          <w:sz w:val="24"/>
          <w:szCs w:val="24"/>
        </w:rPr>
        <w:t xml:space="preserve">Communication strategies refer to methods for sharing information about a certain topic or target demographic. These strategies provide a structure for speaking with customers, </w:t>
      </w:r>
      <w:r w:rsidR="00C920D8" w:rsidRPr="008447B6">
        <w:rPr>
          <w:rFonts w:ascii="Times New Roman" w:hAnsi="Times New Roman" w:cs="Times New Roman"/>
          <w:sz w:val="24"/>
          <w:szCs w:val="24"/>
        </w:rPr>
        <w:t>neighbours</w:t>
      </w:r>
      <w:r w:rsidRPr="008447B6">
        <w:rPr>
          <w:rFonts w:ascii="Times New Roman" w:hAnsi="Times New Roman" w:cs="Times New Roman"/>
          <w:sz w:val="24"/>
          <w:szCs w:val="24"/>
        </w:rPr>
        <w:t>, and other employees. Leaders of multinational corporations interact</w:t>
      </w:r>
      <w:r w:rsidRPr="008447B6">
        <w:rPr>
          <w:rFonts w:ascii="Times New Roman" w:hAnsi="Times New Roman" w:cs="Times New Roman"/>
          <w:sz w:val="24"/>
          <w:szCs w:val="24"/>
        </w:rPr>
        <w:t xml:space="preserve"> with individuals worldwide, hence they must be </w:t>
      </w:r>
      <w:r w:rsidRPr="008447B6">
        <w:rPr>
          <w:rFonts w:ascii="Times New Roman" w:eastAsia="Times New Roman" w:hAnsi="Times New Roman" w:cs="Times New Roman"/>
          <w:sz w:val="24"/>
          <w:szCs w:val="24"/>
          <w:lang w:val="en-GB" w:eastAsia="en-GB"/>
        </w:rPr>
        <w:t xml:space="preserve">proficient in intercultural communication strategies (Choe, 2016). Without understanding other cultures, people frequently make </w:t>
      </w:r>
      <w:r w:rsidR="00C920D8" w:rsidRPr="008447B6">
        <w:rPr>
          <w:rFonts w:ascii="Times New Roman" w:eastAsia="Times New Roman" w:hAnsi="Times New Roman" w:cs="Times New Roman"/>
          <w:sz w:val="24"/>
          <w:szCs w:val="24"/>
          <w:lang w:val="en-GB" w:eastAsia="en-GB"/>
        </w:rPr>
        <w:t>humiliating</w:t>
      </w:r>
      <w:r w:rsidRPr="008447B6">
        <w:rPr>
          <w:rFonts w:ascii="Times New Roman" w:eastAsia="Times New Roman" w:hAnsi="Times New Roman" w:cs="Times New Roman"/>
          <w:sz w:val="24"/>
          <w:szCs w:val="24"/>
          <w:lang w:val="en-GB" w:eastAsia="en-GB"/>
        </w:rPr>
        <w:t xml:space="preserve"> mistakes when doing business abroad.</w:t>
      </w:r>
      <w:r w:rsidR="00C920D8" w:rsidRPr="008447B6">
        <w:rPr>
          <w:rFonts w:ascii="Times New Roman" w:hAnsi="Times New Roman" w:cs="Times New Roman"/>
          <w:sz w:val="24"/>
          <w:szCs w:val="24"/>
        </w:rPr>
        <w:t xml:space="preserve"> </w:t>
      </w:r>
      <w:r w:rsidRPr="008447B6">
        <w:rPr>
          <w:rFonts w:ascii="Times New Roman" w:eastAsia="Times New Roman" w:hAnsi="Times New Roman" w:cs="Times New Roman"/>
          <w:sz w:val="24"/>
          <w:szCs w:val="24"/>
          <w:lang w:val="en-GB" w:eastAsia="en-GB"/>
        </w:rPr>
        <w:t>According to Choe (2016), prosp</w:t>
      </w:r>
      <w:r w:rsidRPr="008447B6">
        <w:rPr>
          <w:rFonts w:ascii="Times New Roman" w:eastAsia="Times New Roman" w:hAnsi="Times New Roman" w:cs="Times New Roman"/>
          <w:sz w:val="24"/>
          <w:szCs w:val="24"/>
          <w:lang w:val="en-GB" w:eastAsia="en-GB"/>
        </w:rPr>
        <w:t xml:space="preserve">erous companies consider it a moral and practical duty to </w:t>
      </w:r>
      <w:r w:rsidRPr="008447B6">
        <w:rPr>
          <w:rFonts w:ascii="Times New Roman" w:eastAsia="Times New Roman" w:hAnsi="Times New Roman" w:cs="Times New Roman"/>
          <w:sz w:val="24"/>
          <w:szCs w:val="24"/>
          <w:u w:val="single"/>
          <w:lang w:val="en-GB" w:eastAsia="en-GB"/>
        </w:rPr>
        <w:t>promote diversity</w:t>
      </w:r>
      <w:r w:rsidRPr="008447B6">
        <w:rPr>
          <w:rFonts w:ascii="Times New Roman" w:eastAsia="Times New Roman" w:hAnsi="Times New Roman" w:cs="Times New Roman"/>
          <w:sz w:val="24"/>
          <w:szCs w:val="24"/>
          <w:lang w:val="en-GB" w:eastAsia="en-GB"/>
        </w:rPr>
        <w:t xml:space="preserve"> in the workplace to break down obstacles to interaction. Performance, inspiration, and cohesion are a few benefits. Consequently, employees begin to give one other positive feedbac</w:t>
      </w:r>
      <w:r w:rsidRPr="008447B6">
        <w:rPr>
          <w:rFonts w:ascii="Times New Roman" w:eastAsia="Times New Roman" w:hAnsi="Times New Roman" w:cs="Times New Roman"/>
          <w:sz w:val="24"/>
          <w:szCs w:val="24"/>
          <w:lang w:val="en-GB" w:eastAsia="en-GB"/>
        </w:rPr>
        <w:t>k and develop mutual trust. Part of succeeding in a multicultural workplace is knowing how to interact and communicate with people from different cultures in large groups, in tailored situations, and diverse areas. Working in a diverse workplace may make a</w:t>
      </w:r>
      <w:r w:rsidRPr="008447B6">
        <w:rPr>
          <w:rFonts w:ascii="Times New Roman" w:eastAsia="Times New Roman" w:hAnsi="Times New Roman" w:cs="Times New Roman"/>
          <w:sz w:val="24"/>
          <w:szCs w:val="24"/>
          <w:lang w:val="en-GB" w:eastAsia="en-GB"/>
        </w:rPr>
        <w:t>ll employees feel at ease and maximise their output.</w:t>
      </w:r>
    </w:p>
    <w:p w:rsidR="004F6DB3" w:rsidRPr="008447B6" w:rsidRDefault="003D273D" w:rsidP="008447B6">
      <w:pPr>
        <w:spacing w:after="0" w:line="360" w:lineRule="auto"/>
        <w:rPr>
          <w:rFonts w:ascii="Times New Roman" w:eastAsia="Times New Roman" w:hAnsi="Times New Roman" w:cs="Times New Roman"/>
          <w:sz w:val="24"/>
          <w:szCs w:val="24"/>
          <w:lang w:val="en-GB" w:eastAsia="en-GB"/>
        </w:rPr>
      </w:pPr>
      <w:r w:rsidRPr="008447B6">
        <w:rPr>
          <w:rFonts w:ascii="Times New Roman" w:eastAsia="Times New Roman" w:hAnsi="Times New Roman" w:cs="Times New Roman"/>
          <w:sz w:val="24"/>
          <w:szCs w:val="24"/>
          <w:lang w:val="en-GB" w:eastAsia="en-GB"/>
        </w:rPr>
        <w:lastRenderedPageBreak/>
        <w:t xml:space="preserve">After learning negotiation strategies, people are more </w:t>
      </w:r>
      <w:r w:rsidR="00C920D8" w:rsidRPr="008447B6">
        <w:rPr>
          <w:rFonts w:ascii="Times New Roman" w:eastAsia="Times New Roman" w:hAnsi="Times New Roman" w:cs="Times New Roman"/>
          <w:sz w:val="24"/>
          <w:szCs w:val="24"/>
          <w:lang w:val="en-GB" w:eastAsia="en-GB"/>
        </w:rPr>
        <w:t>skilful</w:t>
      </w:r>
      <w:r w:rsidRPr="008447B6">
        <w:rPr>
          <w:rFonts w:ascii="Times New Roman" w:eastAsia="Times New Roman" w:hAnsi="Times New Roman" w:cs="Times New Roman"/>
          <w:sz w:val="24"/>
          <w:szCs w:val="24"/>
          <w:lang w:val="en-GB" w:eastAsia="en-GB"/>
        </w:rPr>
        <w:t xml:space="preserve"> at using language that re</w:t>
      </w:r>
      <w:r w:rsidR="00C920D8" w:rsidRPr="008447B6">
        <w:rPr>
          <w:rFonts w:ascii="Times New Roman" w:eastAsia="Times New Roman" w:hAnsi="Times New Roman" w:cs="Times New Roman"/>
          <w:sz w:val="24"/>
          <w:szCs w:val="24"/>
          <w:lang w:val="en-GB" w:eastAsia="en-GB"/>
        </w:rPr>
        <w:t xml:space="preserve">duces conflict in their talks.  </w:t>
      </w:r>
      <w:r w:rsidRPr="008447B6">
        <w:rPr>
          <w:rFonts w:ascii="Times New Roman" w:eastAsia="Times New Roman" w:hAnsi="Times New Roman" w:cs="Times New Roman"/>
          <w:sz w:val="24"/>
          <w:szCs w:val="24"/>
          <w:lang w:val="en-GB" w:eastAsia="en-GB"/>
        </w:rPr>
        <w:t xml:space="preserve">Organisations can assist prevent stereotyping and offensive remarks by prohibiting </w:t>
      </w:r>
      <w:r w:rsidRPr="008447B6">
        <w:rPr>
          <w:rFonts w:ascii="Times New Roman" w:eastAsia="Times New Roman" w:hAnsi="Times New Roman" w:cs="Times New Roman"/>
          <w:sz w:val="24"/>
          <w:szCs w:val="24"/>
          <w:lang w:val="en-GB" w:eastAsia="en-GB"/>
        </w:rPr>
        <w:t>behaviour that makes others feel excluded or uncomfortable. Prosperous establishments establish guidelines for appropriate behaviour and pursue legal measures when violations occur. Everyone wants to feel at ease in their line of work. Recognising inequali</w:t>
      </w:r>
      <w:r w:rsidRPr="008447B6">
        <w:rPr>
          <w:rFonts w:ascii="Times New Roman" w:eastAsia="Times New Roman" w:hAnsi="Times New Roman" w:cs="Times New Roman"/>
          <w:sz w:val="24"/>
          <w:szCs w:val="24"/>
          <w:lang w:val="en-GB" w:eastAsia="en-GB"/>
        </w:rPr>
        <w:t>ties is the first step towards action.</w:t>
      </w:r>
      <w:r w:rsidR="00C920D8" w:rsidRPr="008447B6">
        <w:rPr>
          <w:rFonts w:ascii="Times New Roman" w:eastAsia="Times New Roman" w:hAnsi="Times New Roman" w:cs="Times New Roman"/>
          <w:sz w:val="24"/>
          <w:szCs w:val="24"/>
          <w:lang w:val="en-GB" w:eastAsia="en-GB"/>
        </w:rPr>
        <w:t xml:space="preserve"> </w:t>
      </w:r>
      <w:r w:rsidRPr="008447B6">
        <w:rPr>
          <w:rFonts w:ascii="Times New Roman" w:eastAsia="Times New Roman" w:hAnsi="Times New Roman" w:cs="Times New Roman"/>
          <w:sz w:val="24"/>
          <w:szCs w:val="24"/>
          <w:lang w:val="en-GB" w:eastAsia="en-GB"/>
        </w:rPr>
        <w:t>Apart from helping staff members reduce their differences and working towards organisational goals, good managers encourage the development of</w:t>
      </w:r>
      <w:r w:rsidR="00C920D8" w:rsidRPr="008447B6">
        <w:rPr>
          <w:rFonts w:ascii="Times New Roman" w:eastAsia="Times New Roman" w:hAnsi="Times New Roman" w:cs="Times New Roman"/>
          <w:sz w:val="24"/>
          <w:szCs w:val="24"/>
          <w:lang w:val="en-GB" w:eastAsia="en-GB"/>
        </w:rPr>
        <w:t xml:space="preserve"> a positive workplace culture. </w:t>
      </w:r>
      <w:r w:rsidRPr="008447B6">
        <w:rPr>
          <w:rFonts w:ascii="Times New Roman" w:eastAsia="Times New Roman" w:hAnsi="Times New Roman" w:cs="Times New Roman"/>
          <w:sz w:val="24"/>
          <w:szCs w:val="24"/>
          <w:lang w:val="en-GB" w:eastAsia="en-GB"/>
        </w:rPr>
        <w:t>In social contexts, management supports thei</w:t>
      </w:r>
      <w:r w:rsidRPr="008447B6">
        <w:rPr>
          <w:rFonts w:ascii="Times New Roman" w:eastAsia="Times New Roman" w:hAnsi="Times New Roman" w:cs="Times New Roman"/>
          <w:sz w:val="24"/>
          <w:szCs w:val="24"/>
          <w:lang w:val="en-GB" w:eastAsia="en-GB"/>
        </w:rPr>
        <w:t>r staff in working collaboratively as a team. The most productive workers are those who adapt their behaviour to fit into the traditions of a different culture (Brooks, 2018).</w:t>
      </w:r>
      <w:r w:rsidR="00C920D8" w:rsidRPr="008447B6">
        <w:rPr>
          <w:rFonts w:ascii="Times New Roman" w:eastAsia="Times New Roman" w:hAnsi="Times New Roman" w:cs="Times New Roman"/>
          <w:sz w:val="24"/>
          <w:szCs w:val="24"/>
          <w:lang w:val="en-GB" w:eastAsia="en-GB"/>
        </w:rPr>
        <w:t xml:space="preserve"> </w:t>
      </w:r>
      <w:r w:rsidRPr="008447B6">
        <w:rPr>
          <w:rFonts w:ascii="Times New Roman" w:eastAsia="Times New Roman" w:hAnsi="Times New Roman" w:cs="Times New Roman"/>
          <w:sz w:val="24"/>
          <w:szCs w:val="24"/>
          <w:lang w:val="en-GB" w:eastAsia="en-GB"/>
        </w:rPr>
        <w:t>Everyone needs to be actively involved in learning how to communicate across cul</w:t>
      </w:r>
      <w:r w:rsidRPr="008447B6">
        <w:rPr>
          <w:rFonts w:ascii="Times New Roman" w:eastAsia="Times New Roman" w:hAnsi="Times New Roman" w:cs="Times New Roman"/>
          <w:sz w:val="24"/>
          <w:szCs w:val="24"/>
          <w:lang w:val="en-GB" w:eastAsia="en-GB"/>
        </w:rPr>
        <w:t>tural boundaries. Workers foster a positive work environment by focusing on organisational behaviour rather than personal preferences. Workers gain effective communication skills with people from different backgrounds by using the right words, asking quest</w:t>
      </w:r>
      <w:r w:rsidRPr="008447B6">
        <w:rPr>
          <w:rFonts w:ascii="Times New Roman" w:eastAsia="Times New Roman" w:hAnsi="Times New Roman" w:cs="Times New Roman"/>
          <w:sz w:val="24"/>
          <w:szCs w:val="24"/>
          <w:lang w:val="en-GB" w:eastAsia="en-GB"/>
        </w:rPr>
        <w:t>ions instead of presuming the best, and making adjustments so that everyone feels included.</w:t>
      </w:r>
      <w:r w:rsidR="00C920D8" w:rsidRPr="008447B6">
        <w:rPr>
          <w:rFonts w:ascii="Times New Roman" w:eastAsia="Times New Roman" w:hAnsi="Times New Roman" w:cs="Times New Roman"/>
          <w:sz w:val="24"/>
          <w:szCs w:val="24"/>
          <w:lang w:val="en-GB" w:eastAsia="en-GB"/>
        </w:rPr>
        <w:t xml:space="preserve"> According to this report, the company should expand to the Bulgarian market as it seems to have more potential than in the UK. The Bulgarian market offers a bigger chance for the company to grow with the fact that it does not prevent the company from taking risks. With this, the company will experience new product developments as well as high creativity in its operations.</w:t>
      </w:r>
    </w:p>
    <w:p w:rsidR="00C920D8" w:rsidRPr="008447B6" w:rsidRDefault="00C920D8" w:rsidP="008447B6">
      <w:pPr>
        <w:spacing w:after="0" w:line="360" w:lineRule="auto"/>
        <w:rPr>
          <w:rFonts w:ascii="Times New Roman" w:eastAsia="Times New Roman" w:hAnsi="Times New Roman" w:cs="Times New Roman"/>
          <w:sz w:val="24"/>
          <w:szCs w:val="24"/>
          <w:lang w:val="en-GB" w:eastAsia="en-GB"/>
        </w:rPr>
      </w:pPr>
    </w:p>
    <w:p w:rsidR="004F6DB3" w:rsidRPr="008447B6" w:rsidRDefault="003D273D" w:rsidP="008447B6">
      <w:pPr>
        <w:spacing w:after="0" w:line="360" w:lineRule="auto"/>
        <w:rPr>
          <w:rFonts w:ascii="Times New Roman" w:hAnsi="Times New Roman" w:cs="Times New Roman"/>
          <w:b/>
          <w:sz w:val="24"/>
          <w:szCs w:val="24"/>
        </w:rPr>
      </w:pPr>
      <w:r w:rsidRPr="008447B6">
        <w:rPr>
          <w:rFonts w:ascii="Times New Roman" w:hAnsi="Times New Roman" w:cs="Times New Roman"/>
          <w:b/>
          <w:sz w:val="24"/>
          <w:szCs w:val="24"/>
        </w:rPr>
        <w:t>Conclusion</w:t>
      </w:r>
    </w:p>
    <w:p w:rsidR="004F6DB3" w:rsidRP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 xml:space="preserve">Businesses must understand the </w:t>
      </w:r>
      <w:r w:rsidRPr="008447B6">
        <w:rPr>
          <w:rFonts w:ascii="Times New Roman" w:eastAsia="Times New Roman" w:hAnsi="Times New Roman" w:cs="Times New Roman"/>
          <w:sz w:val="24"/>
          <w:szCs w:val="24"/>
          <w:lang w:val="en-GB" w:eastAsia="en-GB"/>
        </w:rPr>
        <w:t>preferred communica</w:t>
      </w:r>
      <w:r w:rsidR="00C920D8" w:rsidRPr="008447B6">
        <w:rPr>
          <w:rFonts w:ascii="Times New Roman" w:eastAsia="Times New Roman" w:hAnsi="Times New Roman" w:cs="Times New Roman"/>
          <w:sz w:val="24"/>
          <w:szCs w:val="24"/>
          <w:lang w:val="en-GB" w:eastAsia="en-GB"/>
        </w:rPr>
        <w:t xml:space="preserve">tion strategies and viewpoints. </w:t>
      </w:r>
      <w:r w:rsidRPr="008447B6">
        <w:rPr>
          <w:rFonts w:ascii="Times New Roman" w:eastAsia="Times New Roman" w:hAnsi="Times New Roman" w:cs="Times New Roman"/>
          <w:sz w:val="24"/>
          <w:szCs w:val="24"/>
          <w:lang w:val="en-GB" w:eastAsia="en-GB"/>
        </w:rPr>
        <w:t>Therefore, in cross-cultural business settings, counterparts are probably going to communicate more efficiently and build longer-lasting partnerships. The environment and society in which a person is reare</w:t>
      </w:r>
      <w:r w:rsidRPr="008447B6">
        <w:rPr>
          <w:rFonts w:ascii="Times New Roman" w:eastAsia="Times New Roman" w:hAnsi="Times New Roman" w:cs="Times New Roman"/>
          <w:sz w:val="24"/>
          <w:szCs w:val="24"/>
          <w:lang w:val="en-GB" w:eastAsia="en-GB"/>
        </w:rPr>
        <w:t xml:space="preserve">d </w:t>
      </w:r>
      <w:r w:rsidR="00D63F86" w:rsidRPr="008447B6">
        <w:rPr>
          <w:rFonts w:ascii="Times New Roman" w:hAnsi="Times New Roman" w:cs="Times New Roman"/>
          <w:sz w:val="24"/>
          <w:szCs w:val="24"/>
        </w:rPr>
        <w:t>influence the Six Dimensions of Culture proposed by Hofstede. Individualism, the concept of masculinity and avoiding uncertainty are among these six characteristics. Long-term orientation, indulgence, and power distance are the final</w:t>
      </w:r>
      <w:r w:rsidR="00C920D8" w:rsidRPr="008447B6">
        <w:rPr>
          <w:rFonts w:ascii="Times New Roman" w:hAnsi="Times New Roman" w:cs="Times New Roman"/>
          <w:sz w:val="24"/>
          <w:szCs w:val="24"/>
        </w:rPr>
        <w:t xml:space="preserve"> three dimensions on the list. </w:t>
      </w:r>
      <w:r w:rsidR="00D63F86" w:rsidRPr="008447B6">
        <w:rPr>
          <w:rFonts w:ascii="Times New Roman" w:hAnsi="Times New Roman" w:cs="Times New Roman"/>
          <w:sz w:val="24"/>
          <w:szCs w:val="24"/>
        </w:rPr>
        <w:t xml:space="preserve">Every dimension is assigned a score that </w:t>
      </w:r>
      <w:r w:rsidRPr="008447B6">
        <w:rPr>
          <w:rFonts w:ascii="Times New Roman" w:eastAsia="Times New Roman" w:hAnsi="Times New Roman" w:cs="Times New Roman"/>
          <w:sz w:val="24"/>
          <w:szCs w:val="24"/>
          <w:lang w:val="en-GB" w:eastAsia="en-GB"/>
        </w:rPr>
        <w:t xml:space="preserve">represents the degree to which the nation is strongly or weakly associated with that specific attribute. The United Kingdom and Bulgaria are compared using Hofstede's six dimensions. </w:t>
      </w:r>
    </w:p>
    <w:p w:rsidR="008447B6" w:rsidRDefault="003D273D" w:rsidP="008447B6">
      <w:pPr>
        <w:spacing w:line="360" w:lineRule="auto"/>
        <w:rPr>
          <w:rFonts w:ascii="Times New Roman" w:hAnsi="Times New Roman" w:cs="Times New Roman"/>
          <w:sz w:val="24"/>
          <w:szCs w:val="24"/>
        </w:rPr>
      </w:pPr>
      <w:r w:rsidRPr="008447B6">
        <w:rPr>
          <w:rFonts w:ascii="Times New Roman" w:eastAsia="Times New Roman" w:hAnsi="Times New Roman" w:cs="Times New Roman"/>
          <w:sz w:val="24"/>
          <w:szCs w:val="24"/>
          <w:lang w:val="en-GB" w:eastAsia="en-GB"/>
        </w:rPr>
        <w:t>This kind of cultural</w:t>
      </w:r>
      <w:r w:rsidRPr="008447B6">
        <w:rPr>
          <w:rFonts w:ascii="Times New Roman" w:eastAsia="Times New Roman" w:hAnsi="Times New Roman" w:cs="Times New Roman"/>
          <w:sz w:val="24"/>
          <w:szCs w:val="24"/>
          <w:lang w:val="en-GB" w:eastAsia="en-GB"/>
        </w:rPr>
        <w:t xml:space="preserve"> diversity also affects their ability to cooperate.</w:t>
      </w:r>
    </w:p>
    <w:p w:rsidR="00111517" w:rsidRDefault="00111517" w:rsidP="008447B6">
      <w:pPr>
        <w:spacing w:line="360" w:lineRule="auto"/>
        <w:rPr>
          <w:rFonts w:ascii="Times New Roman" w:hAnsi="Times New Roman" w:cs="Times New Roman"/>
          <w:sz w:val="24"/>
          <w:szCs w:val="24"/>
        </w:rPr>
      </w:pPr>
    </w:p>
    <w:p w:rsidR="00111517" w:rsidRPr="00111517" w:rsidRDefault="00111517" w:rsidP="008447B6">
      <w:pPr>
        <w:spacing w:line="360" w:lineRule="auto"/>
        <w:rPr>
          <w:rFonts w:ascii="Times New Roman" w:hAnsi="Times New Roman" w:cs="Times New Roman"/>
          <w:sz w:val="24"/>
          <w:szCs w:val="24"/>
        </w:rPr>
      </w:pPr>
    </w:p>
    <w:p w:rsidR="004F6DB3" w:rsidRPr="008447B6" w:rsidRDefault="003D273D" w:rsidP="008447B6">
      <w:pPr>
        <w:spacing w:line="360" w:lineRule="auto"/>
        <w:jc w:val="center"/>
        <w:rPr>
          <w:rFonts w:ascii="Times New Roman" w:hAnsi="Times New Roman" w:cs="Times New Roman"/>
          <w:b/>
          <w:sz w:val="24"/>
          <w:szCs w:val="24"/>
        </w:rPr>
      </w:pPr>
      <w:r w:rsidRPr="008447B6">
        <w:rPr>
          <w:rFonts w:ascii="Times New Roman" w:hAnsi="Times New Roman" w:cs="Times New Roman"/>
          <w:b/>
          <w:sz w:val="24"/>
          <w:szCs w:val="24"/>
        </w:rPr>
        <w:t>References</w:t>
      </w:r>
    </w:p>
    <w:p w:rsidR="008447B6" w:rsidRPr="008447B6" w:rsidRDefault="008447B6" w:rsidP="008447B6">
      <w:pPr>
        <w:spacing w:line="360" w:lineRule="auto"/>
        <w:rPr>
          <w:rFonts w:ascii="Times New Roman" w:hAnsi="Times New Roman" w:cs="Times New Roman"/>
          <w:b/>
          <w:sz w:val="24"/>
          <w:szCs w:val="24"/>
        </w:rPr>
      </w:pP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Ali, M., Brooks, L. (2018). ‘Culture and IS: national cultural dimensions within is discipline’, Proceedings of the 13th Annual Conference of the UK Academy for Information Systems (UKAIS),</w:t>
      </w:r>
      <w:r w:rsidRPr="008447B6">
        <w:rPr>
          <w:rFonts w:ascii="Times New Roman" w:hAnsi="Times New Roman" w:cs="Times New Roman"/>
          <w:sz w:val="24"/>
          <w:szCs w:val="24"/>
        </w:rPr>
        <w:t xml:space="preserve"> Bournemouth University </w:t>
      </w:r>
    </w:p>
    <w:p w:rsidR="008447B6" w:rsidRPr="008447B6" w:rsidRDefault="003D273D" w:rsidP="008447B6">
      <w:pPr>
        <w:spacing w:line="360" w:lineRule="auto"/>
        <w:ind w:left="720" w:hanging="720"/>
        <w:rPr>
          <w:rFonts w:ascii="Times New Roman" w:hAnsi="Times New Roman" w:cs="Times New Roman"/>
          <w:color w:val="222222"/>
          <w:sz w:val="24"/>
          <w:szCs w:val="24"/>
          <w:shd w:val="clear" w:color="auto" w:fill="FFFFFF"/>
        </w:rPr>
      </w:pPr>
      <w:r w:rsidRPr="008447B6">
        <w:rPr>
          <w:rFonts w:ascii="Times New Roman" w:hAnsi="Times New Roman" w:cs="Times New Roman"/>
          <w:color w:val="222222"/>
          <w:sz w:val="24"/>
          <w:szCs w:val="24"/>
          <w:shd w:val="clear" w:color="auto" w:fill="FFFFFF"/>
        </w:rPr>
        <w:t>Aririguzoh, S., 2022. Communication competencies, culture and SDGs: effective processes to cross-cultural communication. </w:t>
      </w:r>
      <w:r w:rsidRPr="008447B6">
        <w:rPr>
          <w:rFonts w:ascii="Times New Roman" w:hAnsi="Times New Roman" w:cs="Times New Roman"/>
          <w:i/>
          <w:iCs/>
          <w:color w:val="222222"/>
          <w:sz w:val="24"/>
          <w:szCs w:val="24"/>
          <w:shd w:val="clear" w:color="auto" w:fill="FFFFFF"/>
        </w:rPr>
        <w:t>Humanities and Social Sciences Communications</w:t>
      </w:r>
      <w:r w:rsidRPr="008447B6">
        <w:rPr>
          <w:rFonts w:ascii="Times New Roman" w:hAnsi="Times New Roman" w:cs="Times New Roman"/>
          <w:color w:val="222222"/>
          <w:sz w:val="24"/>
          <w:szCs w:val="24"/>
          <w:shd w:val="clear" w:color="auto" w:fill="FFFFFF"/>
        </w:rPr>
        <w:t>, </w:t>
      </w:r>
      <w:r w:rsidRPr="008447B6">
        <w:rPr>
          <w:rFonts w:ascii="Times New Roman" w:hAnsi="Times New Roman" w:cs="Times New Roman"/>
          <w:i/>
          <w:iCs/>
          <w:color w:val="222222"/>
          <w:sz w:val="24"/>
          <w:szCs w:val="24"/>
          <w:shd w:val="clear" w:color="auto" w:fill="FFFFFF"/>
        </w:rPr>
        <w:t>9</w:t>
      </w:r>
      <w:r w:rsidRPr="008447B6">
        <w:rPr>
          <w:rFonts w:ascii="Times New Roman" w:hAnsi="Times New Roman" w:cs="Times New Roman"/>
          <w:color w:val="222222"/>
          <w:sz w:val="24"/>
          <w:szCs w:val="24"/>
          <w:shd w:val="clear" w:color="auto" w:fill="FFFFFF"/>
        </w:rPr>
        <w:t>(1), pp.1-11.</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 xml:space="preserve">Bing, J. W. (2016). Hofstede’s consequences: The impact of his work on consulting and business practices, Academy of Management Executive. </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Bulgarian National Bank (2020), Economic Review, Issue 1/2020.</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 xml:space="preserve"> Choe, J. (2016). "The Consideration of Cultural Diff</w:t>
      </w:r>
      <w:r w:rsidRPr="008447B6">
        <w:rPr>
          <w:rFonts w:ascii="Times New Roman" w:hAnsi="Times New Roman" w:cs="Times New Roman"/>
          <w:sz w:val="24"/>
          <w:szCs w:val="24"/>
        </w:rPr>
        <w:t xml:space="preserve">erences in the Design of Information Systems," Information and Management. </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color w:val="222222"/>
          <w:sz w:val="24"/>
          <w:szCs w:val="24"/>
          <w:shd w:val="clear" w:color="auto" w:fill="FFFFFF"/>
        </w:rPr>
        <w:t>Dishon, G. and Gilead, T., 2021. Adaptability and its discontents: 21st-century skills and the preparation for an unpredictable future. </w:t>
      </w:r>
      <w:r w:rsidRPr="008447B6">
        <w:rPr>
          <w:rFonts w:ascii="Times New Roman" w:hAnsi="Times New Roman" w:cs="Times New Roman"/>
          <w:i/>
          <w:iCs/>
          <w:color w:val="222222"/>
          <w:sz w:val="24"/>
          <w:szCs w:val="24"/>
          <w:shd w:val="clear" w:color="auto" w:fill="FFFFFF"/>
        </w:rPr>
        <w:t>British Journal of Educational Studies</w:t>
      </w:r>
      <w:r w:rsidRPr="008447B6">
        <w:rPr>
          <w:rFonts w:ascii="Times New Roman" w:hAnsi="Times New Roman" w:cs="Times New Roman"/>
          <w:color w:val="222222"/>
          <w:sz w:val="24"/>
          <w:szCs w:val="24"/>
          <w:shd w:val="clear" w:color="auto" w:fill="FFFFFF"/>
        </w:rPr>
        <w:t>, </w:t>
      </w:r>
      <w:r w:rsidRPr="008447B6">
        <w:rPr>
          <w:rFonts w:ascii="Times New Roman" w:hAnsi="Times New Roman" w:cs="Times New Roman"/>
          <w:i/>
          <w:iCs/>
          <w:color w:val="222222"/>
          <w:sz w:val="24"/>
          <w:szCs w:val="24"/>
          <w:shd w:val="clear" w:color="auto" w:fill="FFFFFF"/>
        </w:rPr>
        <w:t>69</w:t>
      </w:r>
      <w:r w:rsidRPr="008447B6">
        <w:rPr>
          <w:rFonts w:ascii="Times New Roman" w:hAnsi="Times New Roman" w:cs="Times New Roman"/>
          <w:color w:val="222222"/>
          <w:sz w:val="24"/>
          <w:szCs w:val="24"/>
          <w:shd w:val="clear" w:color="auto" w:fill="FFFFFF"/>
        </w:rPr>
        <w:t>(4</w:t>
      </w:r>
      <w:r w:rsidRPr="008447B6">
        <w:rPr>
          <w:rFonts w:ascii="Times New Roman" w:hAnsi="Times New Roman" w:cs="Times New Roman"/>
          <w:color w:val="222222"/>
          <w:sz w:val="24"/>
          <w:szCs w:val="24"/>
          <w:shd w:val="clear" w:color="auto" w:fill="FFFFFF"/>
        </w:rPr>
        <w:t>), pp.393-413.</w:t>
      </w:r>
    </w:p>
    <w:p w:rsidR="008447B6" w:rsidRPr="008447B6" w:rsidRDefault="003D273D" w:rsidP="008447B6">
      <w:pPr>
        <w:spacing w:line="360" w:lineRule="auto"/>
        <w:ind w:left="720" w:hanging="720"/>
        <w:rPr>
          <w:rFonts w:ascii="Times New Roman" w:hAnsi="Times New Roman" w:cs="Times New Roman"/>
          <w:color w:val="222222"/>
          <w:sz w:val="24"/>
          <w:szCs w:val="24"/>
          <w:shd w:val="clear" w:color="auto" w:fill="FFFFFF"/>
        </w:rPr>
      </w:pPr>
      <w:r w:rsidRPr="008447B6">
        <w:rPr>
          <w:rFonts w:ascii="Times New Roman" w:hAnsi="Times New Roman" w:cs="Times New Roman"/>
          <w:color w:val="222222"/>
          <w:sz w:val="24"/>
          <w:szCs w:val="24"/>
          <w:shd w:val="clear" w:color="auto" w:fill="FFFFFF"/>
        </w:rPr>
        <w:t>Encheva, M., Djambazov, S., Vekov, T. and Golicki, D., 2020. EQ-5D-5L Bulgarian population norms. </w:t>
      </w:r>
      <w:r w:rsidRPr="008447B6">
        <w:rPr>
          <w:rFonts w:ascii="Times New Roman" w:hAnsi="Times New Roman" w:cs="Times New Roman"/>
          <w:i/>
          <w:iCs/>
          <w:color w:val="222222"/>
          <w:sz w:val="24"/>
          <w:szCs w:val="24"/>
          <w:shd w:val="clear" w:color="auto" w:fill="FFFFFF"/>
        </w:rPr>
        <w:t>The European Journal of Health Economics</w:t>
      </w:r>
      <w:r w:rsidRPr="008447B6">
        <w:rPr>
          <w:rFonts w:ascii="Times New Roman" w:hAnsi="Times New Roman" w:cs="Times New Roman"/>
          <w:color w:val="222222"/>
          <w:sz w:val="24"/>
          <w:szCs w:val="24"/>
          <w:shd w:val="clear" w:color="auto" w:fill="FFFFFF"/>
        </w:rPr>
        <w:t>, </w:t>
      </w:r>
      <w:r w:rsidRPr="008447B6">
        <w:rPr>
          <w:rFonts w:ascii="Times New Roman" w:hAnsi="Times New Roman" w:cs="Times New Roman"/>
          <w:i/>
          <w:iCs/>
          <w:color w:val="222222"/>
          <w:sz w:val="24"/>
          <w:szCs w:val="24"/>
          <w:shd w:val="clear" w:color="auto" w:fill="FFFFFF"/>
        </w:rPr>
        <w:t>21</w:t>
      </w:r>
      <w:r w:rsidRPr="008447B6">
        <w:rPr>
          <w:rFonts w:ascii="Times New Roman" w:hAnsi="Times New Roman" w:cs="Times New Roman"/>
          <w:color w:val="222222"/>
          <w:sz w:val="24"/>
          <w:szCs w:val="24"/>
          <w:shd w:val="clear" w:color="auto" w:fill="FFFFFF"/>
        </w:rPr>
        <w:t>(8), pp.1169-1178.</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European Commission. (2019). Progress in Bulgaria under the Cooperation and Veri</w:t>
      </w:r>
      <w:r w:rsidRPr="008447B6">
        <w:rPr>
          <w:rFonts w:ascii="Times New Roman" w:hAnsi="Times New Roman" w:cs="Times New Roman"/>
          <w:sz w:val="24"/>
          <w:szCs w:val="24"/>
        </w:rPr>
        <w:t>fication Mechanism, Progress report</w:t>
      </w:r>
    </w:p>
    <w:p w:rsidR="008447B6" w:rsidRPr="008447B6" w:rsidRDefault="003D273D" w:rsidP="008447B6">
      <w:pPr>
        <w:spacing w:line="360" w:lineRule="auto"/>
        <w:ind w:left="720" w:hanging="720"/>
        <w:rPr>
          <w:rFonts w:ascii="Times New Roman" w:hAnsi="Times New Roman" w:cs="Times New Roman"/>
          <w:color w:val="222222"/>
          <w:sz w:val="24"/>
          <w:szCs w:val="24"/>
          <w:shd w:val="clear" w:color="auto" w:fill="FFFFFF"/>
        </w:rPr>
      </w:pPr>
      <w:r w:rsidRPr="008447B6">
        <w:rPr>
          <w:rFonts w:ascii="Times New Roman" w:hAnsi="Times New Roman" w:cs="Times New Roman"/>
          <w:color w:val="222222"/>
          <w:sz w:val="24"/>
          <w:szCs w:val="24"/>
          <w:shd w:val="clear" w:color="auto" w:fill="FFFFFF"/>
        </w:rPr>
        <w:t>Gundlach, S. and Sammartino, A., 2020. Are international small business owners really that different? </w:t>
      </w:r>
      <w:r w:rsidRPr="008447B6">
        <w:rPr>
          <w:rFonts w:ascii="Times New Roman" w:hAnsi="Times New Roman" w:cs="Times New Roman"/>
          <w:i/>
          <w:iCs/>
          <w:color w:val="222222"/>
          <w:sz w:val="24"/>
          <w:szCs w:val="24"/>
          <w:shd w:val="clear" w:color="auto" w:fill="FFFFFF"/>
        </w:rPr>
        <w:t>Cross Cultural &amp; Strategic Management</w:t>
      </w:r>
      <w:r w:rsidRPr="008447B6">
        <w:rPr>
          <w:rFonts w:ascii="Times New Roman" w:hAnsi="Times New Roman" w:cs="Times New Roman"/>
          <w:color w:val="222222"/>
          <w:sz w:val="24"/>
          <w:szCs w:val="24"/>
          <w:shd w:val="clear" w:color="auto" w:fill="FFFFFF"/>
        </w:rPr>
        <w:t>, </w:t>
      </w:r>
      <w:r w:rsidRPr="008447B6">
        <w:rPr>
          <w:rFonts w:ascii="Times New Roman" w:hAnsi="Times New Roman" w:cs="Times New Roman"/>
          <w:i/>
          <w:iCs/>
          <w:color w:val="222222"/>
          <w:sz w:val="24"/>
          <w:szCs w:val="24"/>
          <w:shd w:val="clear" w:color="auto" w:fill="FFFFFF"/>
        </w:rPr>
        <w:t>27</w:t>
      </w:r>
      <w:r w:rsidRPr="008447B6">
        <w:rPr>
          <w:rFonts w:ascii="Times New Roman" w:hAnsi="Times New Roman" w:cs="Times New Roman"/>
          <w:color w:val="222222"/>
          <w:sz w:val="24"/>
          <w:szCs w:val="24"/>
          <w:shd w:val="clear" w:color="auto" w:fill="FFFFFF"/>
        </w:rPr>
        <w:t>(1), pp.92-117.</w:t>
      </w:r>
    </w:p>
    <w:p w:rsidR="008447B6" w:rsidRPr="008447B6" w:rsidRDefault="003D273D" w:rsidP="008447B6">
      <w:pPr>
        <w:spacing w:line="360" w:lineRule="auto"/>
        <w:ind w:left="720" w:hanging="720"/>
        <w:rPr>
          <w:rFonts w:ascii="Times New Roman" w:hAnsi="Times New Roman" w:cs="Times New Roman"/>
          <w:color w:val="222222"/>
          <w:sz w:val="24"/>
          <w:szCs w:val="24"/>
          <w:shd w:val="clear" w:color="auto" w:fill="FFFFFF"/>
        </w:rPr>
      </w:pPr>
      <w:r w:rsidRPr="008447B6">
        <w:rPr>
          <w:rFonts w:ascii="Times New Roman" w:hAnsi="Times New Roman" w:cs="Times New Roman"/>
          <w:color w:val="222222"/>
          <w:sz w:val="24"/>
          <w:szCs w:val="24"/>
          <w:shd w:val="clear" w:color="auto" w:fill="FFFFFF"/>
        </w:rPr>
        <w:lastRenderedPageBreak/>
        <w:t>Gupta, N., 2022. </w:t>
      </w:r>
      <w:r w:rsidRPr="008447B6">
        <w:rPr>
          <w:rFonts w:ascii="Times New Roman" w:hAnsi="Times New Roman" w:cs="Times New Roman"/>
          <w:i/>
          <w:iCs/>
          <w:color w:val="222222"/>
          <w:sz w:val="24"/>
          <w:szCs w:val="24"/>
          <w:shd w:val="clear" w:color="auto" w:fill="FFFFFF"/>
        </w:rPr>
        <w:t>Cross Border Merger &amp; Acquisition a wealth-c</w:t>
      </w:r>
      <w:r w:rsidRPr="008447B6">
        <w:rPr>
          <w:rFonts w:ascii="Times New Roman" w:hAnsi="Times New Roman" w:cs="Times New Roman"/>
          <w:i/>
          <w:iCs/>
          <w:color w:val="222222"/>
          <w:sz w:val="24"/>
          <w:szCs w:val="24"/>
          <w:shd w:val="clear" w:color="auto" w:fill="FFFFFF"/>
        </w:rPr>
        <w:t>reating proposition: An exploratory case study of Tata Motors and Jaguar Land Rover</w:t>
      </w:r>
      <w:r w:rsidRPr="008447B6">
        <w:rPr>
          <w:rFonts w:ascii="Times New Roman" w:hAnsi="Times New Roman" w:cs="Times New Roman"/>
          <w:color w:val="222222"/>
          <w:sz w:val="24"/>
          <w:szCs w:val="24"/>
          <w:shd w:val="clear" w:color="auto" w:fill="FFFFFF"/>
        </w:rPr>
        <w:t> (Doctoral dissertation, Dublin, National College of Ireland).</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Hofstede, G. (2001). Culture’s Consequences: Comparing Values, Behaviors, Institutions, and Organisations acro</w:t>
      </w:r>
      <w:r w:rsidRPr="008447B6">
        <w:rPr>
          <w:rFonts w:ascii="Times New Roman" w:hAnsi="Times New Roman" w:cs="Times New Roman"/>
          <w:sz w:val="24"/>
          <w:szCs w:val="24"/>
        </w:rPr>
        <w:t xml:space="preserve">ss Nations, Thousand Oaks, Sage Publications </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 xml:space="preserve"> KEA. (2016), The Economy of Culture in Europe, KEA European Affairs, Brussels: </w:t>
      </w:r>
      <w:hyperlink r:id="rId4" w:history="1">
        <w:r w:rsidRPr="008447B6">
          <w:rPr>
            <w:rStyle w:val="Hyperlink"/>
            <w:rFonts w:ascii="Times New Roman" w:hAnsi="Times New Roman" w:cs="Times New Roman"/>
            <w:sz w:val="24"/>
            <w:szCs w:val="24"/>
          </w:rPr>
          <w:t>http://www.keanet.eu/en/ecoculturepage.html</w:t>
        </w:r>
      </w:hyperlink>
      <w:r w:rsidRPr="008447B6">
        <w:rPr>
          <w:rFonts w:ascii="Times New Roman" w:hAnsi="Times New Roman" w:cs="Times New Roman"/>
          <w:sz w:val="24"/>
          <w:szCs w:val="24"/>
        </w:rPr>
        <w:t xml:space="preserve"> </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Pistillo</w:t>
      </w:r>
      <w:r w:rsidRPr="008447B6">
        <w:rPr>
          <w:rFonts w:ascii="Times New Roman" w:hAnsi="Times New Roman" w:cs="Times New Roman"/>
          <w:sz w:val="24"/>
          <w:szCs w:val="24"/>
        </w:rPr>
        <w:t>, G. (2017). The Interpreter as Cultural Mediator, in Allwood J. and Dorriots B. (Eds.), International Communication at Work, papers from the 10th NIC Symposium on Intercultural Communication, University of Göteborg, Department of Linguistics</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 xml:space="preserve">Reynolds, S. </w:t>
      </w:r>
      <w:r w:rsidRPr="008447B6">
        <w:rPr>
          <w:rFonts w:ascii="Times New Roman" w:hAnsi="Times New Roman" w:cs="Times New Roman"/>
          <w:sz w:val="24"/>
          <w:szCs w:val="24"/>
        </w:rPr>
        <w:t xml:space="preserve">&amp; Valentine, D. (2018). Guide to Cross-Cultural Communication Upper Saddle River, Pearson – Prentice Hall </w:t>
      </w:r>
    </w:p>
    <w:p w:rsidR="008447B6" w:rsidRPr="008447B6" w:rsidRDefault="003D273D" w:rsidP="008447B6">
      <w:pPr>
        <w:spacing w:line="360" w:lineRule="auto"/>
        <w:ind w:left="720" w:hanging="720"/>
        <w:rPr>
          <w:rFonts w:ascii="Times New Roman" w:hAnsi="Times New Roman" w:cs="Times New Roman"/>
          <w:sz w:val="24"/>
          <w:szCs w:val="24"/>
        </w:rPr>
      </w:pPr>
      <w:r w:rsidRPr="008447B6">
        <w:rPr>
          <w:rFonts w:ascii="Times New Roman" w:hAnsi="Times New Roman" w:cs="Times New Roman"/>
          <w:sz w:val="24"/>
          <w:szCs w:val="24"/>
        </w:rPr>
        <w:t>Scollon, R. and Wong, S. (2019). Intercultural Communication 3rd ed. Oxford, Blackwell Publishing</w:t>
      </w:r>
    </w:p>
    <w:p w:rsidR="008447B6" w:rsidRPr="008447B6" w:rsidRDefault="003D273D" w:rsidP="008447B6">
      <w:pPr>
        <w:spacing w:line="360" w:lineRule="auto"/>
        <w:ind w:left="720" w:hanging="720"/>
        <w:rPr>
          <w:rFonts w:ascii="Times New Roman" w:hAnsi="Times New Roman" w:cs="Times New Roman"/>
          <w:color w:val="222222"/>
          <w:sz w:val="24"/>
          <w:szCs w:val="24"/>
          <w:shd w:val="clear" w:color="auto" w:fill="FFFFFF"/>
        </w:rPr>
      </w:pPr>
      <w:r w:rsidRPr="008447B6">
        <w:rPr>
          <w:rFonts w:ascii="Times New Roman" w:hAnsi="Times New Roman" w:cs="Times New Roman"/>
          <w:color w:val="222222"/>
          <w:sz w:val="24"/>
          <w:szCs w:val="24"/>
          <w:shd w:val="clear" w:color="auto" w:fill="FFFFFF"/>
        </w:rPr>
        <w:t>Verma, J., 2020. Collectivism in the cultural persp</w:t>
      </w:r>
      <w:r w:rsidRPr="008447B6">
        <w:rPr>
          <w:rFonts w:ascii="Times New Roman" w:hAnsi="Times New Roman" w:cs="Times New Roman"/>
          <w:color w:val="222222"/>
          <w:sz w:val="24"/>
          <w:szCs w:val="24"/>
          <w:shd w:val="clear" w:color="auto" w:fill="FFFFFF"/>
        </w:rPr>
        <w:t>ective: The Indian scene. In </w:t>
      </w:r>
      <w:r w:rsidRPr="008447B6">
        <w:rPr>
          <w:rFonts w:ascii="Times New Roman" w:hAnsi="Times New Roman" w:cs="Times New Roman"/>
          <w:i/>
          <w:iCs/>
          <w:color w:val="222222"/>
          <w:sz w:val="24"/>
          <w:szCs w:val="24"/>
          <w:shd w:val="clear" w:color="auto" w:fill="FFFFFF"/>
        </w:rPr>
        <w:t>Latest contributions to cross-cultural psychology</w:t>
      </w:r>
      <w:r w:rsidRPr="008447B6">
        <w:rPr>
          <w:rFonts w:ascii="Times New Roman" w:hAnsi="Times New Roman" w:cs="Times New Roman"/>
          <w:color w:val="222222"/>
          <w:sz w:val="24"/>
          <w:szCs w:val="24"/>
          <w:shd w:val="clear" w:color="auto" w:fill="FFFFFF"/>
        </w:rPr>
        <w:t> (pp. 228-241). Routledge.</w:t>
      </w:r>
    </w:p>
    <w:sectPr w:rsidR="008447B6" w:rsidRPr="008447B6" w:rsidSect="00847AF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BA35AB"/>
    <w:rsid w:val="00111517"/>
    <w:rsid w:val="001B64E8"/>
    <w:rsid w:val="00230F3A"/>
    <w:rsid w:val="0038248D"/>
    <w:rsid w:val="003D273D"/>
    <w:rsid w:val="004C116A"/>
    <w:rsid w:val="004F6DB3"/>
    <w:rsid w:val="00767983"/>
    <w:rsid w:val="00822FB4"/>
    <w:rsid w:val="008447B6"/>
    <w:rsid w:val="00847AF6"/>
    <w:rsid w:val="00B57583"/>
    <w:rsid w:val="00BA35AB"/>
    <w:rsid w:val="00C920D8"/>
    <w:rsid w:val="00CE0E2D"/>
    <w:rsid w:val="00D63F86"/>
    <w:rsid w:val="00DD554A"/>
    <w:rsid w:val="00E5314D"/>
    <w:rsid w:val="00F037A6"/>
    <w:rsid w:val="00FF383A"/>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7AF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35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D554A"/>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keanet.eu/en/ecoculturepag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3444</Words>
  <Characters>19637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Miriam Malova</dc:creator>
  <cp:lastModifiedBy>Natalia Dimitrova</cp:lastModifiedBy>
  <cp:revision>2</cp:revision>
  <dcterms:created xsi:type="dcterms:W3CDTF">2024-04-27T00:24:00Z</dcterms:created>
  <dcterms:modified xsi:type="dcterms:W3CDTF">2024-04-27T00:24:00Z</dcterms:modified>
</cp:coreProperties>
</file>