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553100" w14:textId="77777777" w:rsidR="006F7DB8" w:rsidRDefault="006F7DB8" w:rsidP="006F7DB8">
      <w:pPr>
        <w:spacing w:after="160" w:line="259" w:lineRule="auto"/>
        <w:jc w:val="center"/>
        <w:rPr>
          <w:b/>
          <w:bCs/>
          <w:sz w:val="36"/>
          <w:szCs w:val="36"/>
        </w:rPr>
      </w:pPr>
    </w:p>
    <w:p w14:paraId="15BD1EB5" w14:textId="77777777" w:rsidR="006F7DB8" w:rsidRDefault="006F7DB8" w:rsidP="006F7DB8">
      <w:pPr>
        <w:spacing w:after="160" w:line="259" w:lineRule="auto"/>
        <w:jc w:val="center"/>
        <w:rPr>
          <w:b/>
          <w:bCs/>
          <w:sz w:val="36"/>
          <w:szCs w:val="36"/>
        </w:rPr>
      </w:pPr>
    </w:p>
    <w:p w14:paraId="765C28C4" w14:textId="77777777" w:rsidR="006F7DB8" w:rsidRDefault="006F7DB8" w:rsidP="006F7DB8">
      <w:pPr>
        <w:spacing w:after="160" w:line="259" w:lineRule="auto"/>
        <w:jc w:val="center"/>
        <w:rPr>
          <w:b/>
          <w:bCs/>
          <w:sz w:val="36"/>
          <w:szCs w:val="36"/>
        </w:rPr>
      </w:pPr>
    </w:p>
    <w:p w14:paraId="393E3D08" w14:textId="134FC599" w:rsidR="006F7DB8" w:rsidRPr="006F7DB8" w:rsidRDefault="006F7DB8" w:rsidP="006F7DB8">
      <w:pPr>
        <w:spacing w:after="160" w:line="259" w:lineRule="auto"/>
        <w:jc w:val="center"/>
        <w:rPr>
          <w:b/>
          <w:bCs/>
          <w:sz w:val="36"/>
          <w:szCs w:val="36"/>
        </w:rPr>
      </w:pPr>
      <w:r w:rsidRPr="006F7DB8">
        <w:rPr>
          <w:b/>
          <w:bCs/>
          <w:sz w:val="36"/>
          <w:szCs w:val="36"/>
        </w:rPr>
        <w:t>Student Learning Log</w:t>
      </w:r>
    </w:p>
    <w:p w14:paraId="6C82971A" w14:textId="77777777" w:rsidR="006F7DB8" w:rsidRDefault="006F7DB8">
      <w:pPr>
        <w:spacing w:after="160" w:line="259" w:lineRule="auto"/>
        <w:jc w:val="left"/>
      </w:pPr>
    </w:p>
    <w:p w14:paraId="3290486D" w14:textId="77777777" w:rsidR="006F7DB8" w:rsidRDefault="006F7DB8">
      <w:pPr>
        <w:spacing w:after="160" w:line="259" w:lineRule="auto"/>
        <w:jc w:val="left"/>
      </w:pPr>
    </w:p>
    <w:p w14:paraId="0F42A336" w14:textId="77777777" w:rsidR="006F7DB8" w:rsidRDefault="006F7DB8">
      <w:pPr>
        <w:spacing w:after="160" w:line="259" w:lineRule="auto"/>
        <w:jc w:val="left"/>
        <w:rPr>
          <w:szCs w:val="24"/>
        </w:rPr>
      </w:pPr>
    </w:p>
    <w:p w14:paraId="5534E430" w14:textId="77777777" w:rsidR="006F7DB8" w:rsidRDefault="006F7DB8">
      <w:pPr>
        <w:spacing w:after="160" w:line="259" w:lineRule="auto"/>
        <w:jc w:val="left"/>
        <w:rPr>
          <w:szCs w:val="24"/>
        </w:rPr>
      </w:pPr>
    </w:p>
    <w:p w14:paraId="7B3E088E" w14:textId="77777777" w:rsidR="006F7DB8" w:rsidRDefault="006F7DB8">
      <w:pPr>
        <w:spacing w:after="160" w:line="259" w:lineRule="auto"/>
        <w:jc w:val="left"/>
        <w:rPr>
          <w:szCs w:val="24"/>
        </w:rPr>
      </w:pPr>
    </w:p>
    <w:p w14:paraId="137A98EE" w14:textId="77777777" w:rsidR="006F7DB8" w:rsidRDefault="006F7DB8">
      <w:pPr>
        <w:spacing w:after="160" w:line="259" w:lineRule="auto"/>
        <w:jc w:val="left"/>
        <w:rPr>
          <w:szCs w:val="24"/>
        </w:rPr>
      </w:pPr>
    </w:p>
    <w:p w14:paraId="6D4BAD03" w14:textId="15DB272D" w:rsidR="006F7DB8" w:rsidRPr="006F7DB8" w:rsidRDefault="006F7DB8">
      <w:pPr>
        <w:spacing w:after="160" w:line="259" w:lineRule="auto"/>
        <w:jc w:val="left"/>
        <w:rPr>
          <w:szCs w:val="24"/>
        </w:rPr>
      </w:pPr>
      <w:r w:rsidRPr="006F7DB8">
        <w:rPr>
          <w:szCs w:val="24"/>
        </w:rPr>
        <w:t>Student name: Silvia Daniela Grecu</w:t>
      </w:r>
    </w:p>
    <w:p w14:paraId="252B4178" w14:textId="1E6FAA87" w:rsidR="006F7DB8" w:rsidRPr="006F7DB8" w:rsidRDefault="006F7DB8" w:rsidP="006F7DB8">
      <w:pPr>
        <w:pStyle w:val="NormalWeb"/>
      </w:pPr>
      <w:r w:rsidRPr="006F7DB8">
        <w:t>Student ID : 22</w:t>
      </w:r>
      <w:r w:rsidR="00063FF3">
        <w:t>45642</w:t>
      </w:r>
    </w:p>
    <w:p w14:paraId="0C289CA6" w14:textId="5DE12F49" w:rsidR="003F1337" w:rsidRPr="006F7DB8" w:rsidRDefault="006F7DB8" w:rsidP="006F7DB8">
      <w:pPr>
        <w:pStyle w:val="NormalWeb"/>
      </w:pPr>
      <w:r w:rsidRPr="006F7DB8">
        <w:t xml:space="preserve">Lecturer: Daniel Paye </w:t>
      </w:r>
      <w:r w:rsidR="003F1337" w:rsidRPr="006F7DB8">
        <w:br w:type="page"/>
      </w:r>
    </w:p>
    <w:sdt>
      <w:sdtPr>
        <w:rPr>
          <w:rFonts w:ascii="Times New Roman" w:eastAsia="Times New Roman" w:hAnsi="Times New Roman" w:cs="Times New Roman"/>
          <w:noProof/>
          <w:color w:val="auto"/>
          <w:sz w:val="24"/>
          <w:szCs w:val="20"/>
          <w:lang w:val="en-GB"/>
        </w:rPr>
        <w:id w:val="-522406140"/>
        <w:docPartObj>
          <w:docPartGallery w:val="Table of Contents"/>
          <w:docPartUnique/>
        </w:docPartObj>
      </w:sdtPr>
      <w:sdtEndPr>
        <w:rPr>
          <w:b/>
          <w:bCs/>
        </w:rPr>
      </w:sdtEndPr>
      <w:sdtContent>
        <w:p w14:paraId="3BB817DA" w14:textId="47638293" w:rsidR="00D16549" w:rsidRPr="00D16549" w:rsidRDefault="00D16549">
          <w:pPr>
            <w:pStyle w:val="TOCHeading"/>
            <w:rPr>
              <w:rFonts w:ascii="Times New Roman" w:hAnsi="Times New Roman" w:cs="Times New Roman"/>
              <w:b/>
              <w:bCs/>
              <w:color w:val="auto"/>
            </w:rPr>
          </w:pPr>
          <w:r w:rsidRPr="00D16549">
            <w:rPr>
              <w:rFonts w:ascii="Times New Roman" w:hAnsi="Times New Roman" w:cs="Times New Roman"/>
              <w:b/>
              <w:bCs/>
              <w:color w:val="auto"/>
            </w:rPr>
            <w:t>Table of Contents</w:t>
          </w:r>
        </w:p>
        <w:p w14:paraId="53D268C5" w14:textId="3B125CC3" w:rsidR="00907534" w:rsidRDefault="00D16549" w:rsidP="00907534">
          <w:pPr>
            <w:pStyle w:val="TOC1"/>
            <w:tabs>
              <w:tab w:val="right" w:leader="dot" w:pos="9350"/>
            </w:tabs>
            <w:spacing w:after="0"/>
            <w:rPr>
              <w:rFonts w:asciiTheme="minorHAnsi" w:eastAsiaTheme="minorEastAsia" w:hAnsiTheme="minorHAnsi" w:cstheme="minorBidi"/>
              <w:kern w:val="2"/>
              <w:szCs w:val="24"/>
              <w:lang w:val="en-US"/>
              <w14:ligatures w14:val="standardContextual"/>
            </w:rPr>
          </w:pPr>
          <w:r>
            <w:fldChar w:fldCharType="begin"/>
          </w:r>
          <w:r>
            <w:instrText xml:space="preserve"> TOC \o "1-3" \h \z \u </w:instrText>
          </w:r>
          <w:r>
            <w:fldChar w:fldCharType="separate"/>
          </w:r>
          <w:hyperlink w:anchor="_Toc212592415" w:history="1">
            <w:r w:rsidR="00907534" w:rsidRPr="00B460CB">
              <w:rPr>
                <w:rStyle w:val="Hyperlink"/>
              </w:rPr>
              <w:t>Introduction</w:t>
            </w:r>
            <w:r w:rsidR="00907534">
              <w:rPr>
                <w:webHidden/>
              </w:rPr>
              <w:tab/>
            </w:r>
            <w:r w:rsidR="00907534">
              <w:rPr>
                <w:webHidden/>
              </w:rPr>
              <w:fldChar w:fldCharType="begin"/>
            </w:r>
            <w:r w:rsidR="00907534">
              <w:rPr>
                <w:webHidden/>
              </w:rPr>
              <w:instrText xml:space="preserve"> PAGEREF _Toc212592415 \h </w:instrText>
            </w:r>
            <w:r w:rsidR="00907534">
              <w:rPr>
                <w:webHidden/>
              </w:rPr>
            </w:r>
            <w:r w:rsidR="00907534">
              <w:rPr>
                <w:webHidden/>
              </w:rPr>
              <w:fldChar w:fldCharType="separate"/>
            </w:r>
            <w:r w:rsidR="00907534">
              <w:rPr>
                <w:webHidden/>
              </w:rPr>
              <w:t>3</w:t>
            </w:r>
            <w:r w:rsidR="00907534">
              <w:rPr>
                <w:webHidden/>
              </w:rPr>
              <w:fldChar w:fldCharType="end"/>
            </w:r>
          </w:hyperlink>
        </w:p>
        <w:p w14:paraId="4A0A3BDC" w14:textId="49CB1DE5" w:rsidR="00907534" w:rsidRDefault="00907534" w:rsidP="00907534">
          <w:pPr>
            <w:pStyle w:val="TOC1"/>
            <w:tabs>
              <w:tab w:val="right" w:leader="dot" w:pos="9350"/>
            </w:tabs>
            <w:spacing w:after="0"/>
            <w:rPr>
              <w:rFonts w:asciiTheme="minorHAnsi" w:eastAsiaTheme="minorEastAsia" w:hAnsiTheme="minorHAnsi" w:cstheme="minorBidi"/>
              <w:kern w:val="2"/>
              <w:szCs w:val="24"/>
              <w:lang w:val="en-US"/>
              <w14:ligatures w14:val="standardContextual"/>
            </w:rPr>
          </w:pPr>
          <w:hyperlink w:anchor="_Toc212592416" w:history="1">
            <w:r w:rsidRPr="00B460CB">
              <w:rPr>
                <w:rStyle w:val="Hyperlink"/>
              </w:rPr>
              <w:t>Practical experience in sustainability and event management</w:t>
            </w:r>
            <w:r>
              <w:rPr>
                <w:webHidden/>
              </w:rPr>
              <w:tab/>
            </w:r>
            <w:r>
              <w:rPr>
                <w:webHidden/>
              </w:rPr>
              <w:fldChar w:fldCharType="begin"/>
            </w:r>
            <w:r>
              <w:rPr>
                <w:webHidden/>
              </w:rPr>
              <w:instrText xml:space="preserve"> PAGEREF _Toc212592416 \h </w:instrText>
            </w:r>
            <w:r>
              <w:rPr>
                <w:webHidden/>
              </w:rPr>
            </w:r>
            <w:r>
              <w:rPr>
                <w:webHidden/>
              </w:rPr>
              <w:fldChar w:fldCharType="separate"/>
            </w:r>
            <w:r>
              <w:rPr>
                <w:webHidden/>
              </w:rPr>
              <w:t>3</w:t>
            </w:r>
            <w:r>
              <w:rPr>
                <w:webHidden/>
              </w:rPr>
              <w:fldChar w:fldCharType="end"/>
            </w:r>
          </w:hyperlink>
        </w:p>
        <w:p w14:paraId="05A74F27" w14:textId="02309732" w:rsidR="00907534" w:rsidRDefault="00907534" w:rsidP="00907534">
          <w:pPr>
            <w:pStyle w:val="TOC1"/>
            <w:tabs>
              <w:tab w:val="right" w:leader="dot" w:pos="9350"/>
            </w:tabs>
            <w:spacing w:after="0"/>
            <w:rPr>
              <w:rFonts w:asciiTheme="minorHAnsi" w:eastAsiaTheme="minorEastAsia" w:hAnsiTheme="minorHAnsi" w:cstheme="minorBidi"/>
              <w:kern w:val="2"/>
              <w:szCs w:val="24"/>
              <w:lang w:val="en-US"/>
              <w14:ligatures w14:val="standardContextual"/>
            </w:rPr>
          </w:pPr>
          <w:hyperlink w:anchor="_Toc212592417" w:history="1">
            <w:r w:rsidRPr="00B460CB">
              <w:rPr>
                <w:rStyle w:val="Hyperlink"/>
              </w:rPr>
              <w:t>Collaboration and learning changes in food and beverage management</w:t>
            </w:r>
            <w:r>
              <w:rPr>
                <w:webHidden/>
              </w:rPr>
              <w:tab/>
            </w:r>
            <w:r>
              <w:rPr>
                <w:webHidden/>
              </w:rPr>
              <w:fldChar w:fldCharType="begin"/>
            </w:r>
            <w:r>
              <w:rPr>
                <w:webHidden/>
              </w:rPr>
              <w:instrText xml:space="preserve"> PAGEREF _Toc212592417 \h </w:instrText>
            </w:r>
            <w:r>
              <w:rPr>
                <w:webHidden/>
              </w:rPr>
            </w:r>
            <w:r>
              <w:rPr>
                <w:webHidden/>
              </w:rPr>
              <w:fldChar w:fldCharType="separate"/>
            </w:r>
            <w:r>
              <w:rPr>
                <w:webHidden/>
              </w:rPr>
              <w:t>4</w:t>
            </w:r>
            <w:r>
              <w:rPr>
                <w:webHidden/>
              </w:rPr>
              <w:fldChar w:fldCharType="end"/>
            </w:r>
          </w:hyperlink>
        </w:p>
        <w:p w14:paraId="7E9431AD" w14:textId="321D98D9" w:rsidR="00907534" w:rsidRDefault="00907534" w:rsidP="00907534">
          <w:pPr>
            <w:pStyle w:val="TOC2"/>
            <w:tabs>
              <w:tab w:val="right" w:leader="dot" w:pos="9350"/>
            </w:tabs>
            <w:spacing w:after="0"/>
            <w:rPr>
              <w:rFonts w:asciiTheme="minorHAnsi" w:eastAsiaTheme="minorEastAsia" w:hAnsiTheme="minorHAnsi" w:cstheme="minorBidi"/>
              <w:kern w:val="2"/>
              <w:szCs w:val="24"/>
              <w:lang w:val="en-US"/>
              <w14:ligatures w14:val="standardContextual"/>
            </w:rPr>
          </w:pPr>
          <w:hyperlink w:anchor="_Toc212592418" w:history="1">
            <w:r w:rsidRPr="00B460CB">
              <w:rPr>
                <w:rStyle w:val="Hyperlink"/>
                <w:lang w:eastAsia="en-GB"/>
              </w:rPr>
              <w:t>A change in perspective from Level 4</w:t>
            </w:r>
            <w:r>
              <w:rPr>
                <w:webHidden/>
              </w:rPr>
              <w:tab/>
            </w:r>
            <w:r>
              <w:rPr>
                <w:webHidden/>
              </w:rPr>
              <w:fldChar w:fldCharType="begin"/>
            </w:r>
            <w:r>
              <w:rPr>
                <w:webHidden/>
              </w:rPr>
              <w:instrText xml:space="preserve"> PAGEREF _Toc212592418 \h </w:instrText>
            </w:r>
            <w:r>
              <w:rPr>
                <w:webHidden/>
              </w:rPr>
            </w:r>
            <w:r>
              <w:rPr>
                <w:webHidden/>
              </w:rPr>
              <w:fldChar w:fldCharType="separate"/>
            </w:r>
            <w:r>
              <w:rPr>
                <w:webHidden/>
              </w:rPr>
              <w:t>5</w:t>
            </w:r>
            <w:r>
              <w:rPr>
                <w:webHidden/>
              </w:rPr>
              <w:fldChar w:fldCharType="end"/>
            </w:r>
          </w:hyperlink>
        </w:p>
        <w:p w14:paraId="1642C7FD" w14:textId="4EC57048" w:rsidR="00907534" w:rsidRDefault="00907534" w:rsidP="00907534">
          <w:pPr>
            <w:pStyle w:val="TOC2"/>
            <w:tabs>
              <w:tab w:val="right" w:leader="dot" w:pos="9350"/>
            </w:tabs>
            <w:spacing w:after="0"/>
            <w:rPr>
              <w:rFonts w:asciiTheme="minorHAnsi" w:eastAsiaTheme="minorEastAsia" w:hAnsiTheme="minorHAnsi" w:cstheme="minorBidi"/>
              <w:kern w:val="2"/>
              <w:szCs w:val="24"/>
              <w:lang w:val="en-US"/>
              <w14:ligatures w14:val="standardContextual"/>
            </w:rPr>
          </w:pPr>
          <w:hyperlink w:anchor="_Toc212592419" w:history="1">
            <w:r w:rsidRPr="00B460CB">
              <w:rPr>
                <w:rStyle w:val="Hyperlink"/>
                <w:lang w:eastAsia="en-GB"/>
              </w:rPr>
              <w:t>Potential Deficiencies and Recommendations</w:t>
            </w:r>
            <w:r>
              <w:rPr>
                <w:webHidden/>
              </w:rPr>
              <w:tab/>
            </w:r>
            <w:r>
              <w:rPr>
                <w:webHidden/>
              </w:rPr>
              <w:fldChar w:fldCharType="begin"/>
            </w:r>
            <w:r>
              <w:rPr>
                <w:webHidden/>
              </w:rPr>
              <w:instrText xml:space="preserve"> PAGEREF _Toc212592419 \h </w:instrText>
            </w:r>
            <w:r>
              <w:rPr>
                <w:webHidden/>
              </w:rPr>
            </w:r>
            <w:r>
              <w:rPr>
                <w:webHidden/>
              </w:rPr>
              <w:fldChar w:fldCharType="separate"/>
            </w:r>
            <w:r>
              <w:rPr>
                <w:webHidden/>
              </w:rPr>
              <w:t>5</w:t>
            </w:r>
            <w:r>
              <w:rPr>
                <w:webHidden/>
              </w:rPr>
              <w:fldChar w:fldCharType="end"/>
            </w:r>
          </w:hyperlink>
        </w:p>
        <w:p w14:paraId="1AFEFE6B" w14:textId="1FE44401" w:rsidR="00907534" w:rsidRDefault="00907534" w:rsidP="00907534">
          <w:pPr>
            <w:pStyle w:val="TOC1"/>
            <w:tabs>
              <w:tab w:val="right" w:leader="dot" w:pos="9350"/>
            </w:tabs>
            <w:spacing w:after="0"/>
            <w:rPr>
              <w:rFonts w:asciiTheme="minorHAnsi" w:eastAsiaTheme="minorEastAsia" w:hAnsiTheme="minorHAnsi" w:cstheme="minorBidi"/>
              <w:kern w:val="2"/>
              <w:szCs w:val="24"/>
              <w:lang w:val="en-US"/>
              <w14:ligatures w14:val="standardContextual"/>
            </w:rPr>
          </w:pPr>
          <w:hyperlink w:anchor="_Toc212592420" w:history="1">
            <w:r w:rsidRPr="00B460CB">
              <w:rPr>
                <w:rStyle w:val="Hyperlink"/>
              </w:rPr>
              <w:t>Sustainability monitoring and theoretical connections in the food and beverage sector</w:t>
            </w:r>
            <w:r>
              <w:rPr>
                <w:webHidden/>
              </w:rPr>
              <w:tab/>
            </w:r>
            <w:r>
              <w:rPr>
                <w:webHidden/>
              </w:rPr>
              <w:fldChar w:fldCharType="begin"/>
            </w:r>
            <w:r>
              <w:rPr>
                <w:webHidden/>
              </w:rPr>
              <w:instrText xml:space="preserve"> PAGEREF _Toc212592420 \h </w:instrText>
            </w:r>
            <w:r>
              <w:rPr>
                <w:webHidden/>
              </w:rPr>
            </w:r>
            <w:r>
              <w:rPr>
                <w:webHidden/>
              </w:rPr>
              <w:fldChar w:fldCharType="separate"/>
            </w:r>
            <w:r>
              <w:rPr>
                <w:webHidden/>
              </w:rPr>
              <w:t>5</w:t>
            </w:r>
            <w:r>
              <w:rPr>
                <w:webHidden/>
              </w:rPr>
              <w:fldChar w:fldCharType="end"/>
            </w:r>
          </w:hyperlink>
        </w:p>
        <w:p w14:paraId="4373099D" w14:textId="247DF724" w:rsidR="00907534" w:rsidRDefault="00907534" w:rsidP="00907534">
          <w:pPr>
            <w:pStyle w:val="TOC1"/>
            <w:tabs>
              <w:tab w:val="right" w:leader="dot" w:pos="9350"/>
            </w:tabs>
            <w:spacing w:after="0"/>
            <w:rPr>
              <w:rFonts w:asciiTheme="minorHAnsi" w:eastAsiaTheme="minorEastAsia" w:hAnsiTheme="minorHAnsi" w:cstheme="minorBidi"/>
              <w:kern w:val="2"/>
              <w:szCs w:val="24"/>
              <w:lang w:val="en-US"/>
              <w14:ligatures w14:val="standardContextual"/>
            </w:rPr>
          </w:pPr>
          <w:hyperlink w:anchor="_Toc212592421" w:history="1">
            <w:r w:rsidRPr="00B460CB">
              <w:rPr>
                <w:rStyle w:val="Hyperlink"/>
              </w:rPr>
              <w:t>From Theory to Practice</w:t>
            </w:r>
            <w:r>
              <w:rPr>
                <w:webHidden/>
              </w:rPr>
              <w:tab/>
            </w:r>
            <w:r>
              <w:rPr>
                <w:webHidden/>
              </w:rPr>
              <w:fldChar w:fldCharType="begin"/>
            </w:r>
            <w:r>
              <w:rPr>
                <w:webHidden/>
              </w:rPr>
              <w:instrText xml:space="preserve"> PAGEREF _Toc212592421 \h </w:instrText>
            </w:r>
            <w:r>
              <w:rPr>
                <w:webHidden/>
              </w:rPr>
            </w:r>
            <w:r>
              <w:rPr>
                <w:webHidden/>
              </w:rPr>
              <w:fldChar w:fldCharType="separate"/>
            </w:r>
            <w:r>
              <w:rPr>
                <w:webHidden/>
              </w:rPr>
              <w:t>6</w:t>
            </w:r>
            <w:r>
              <w:rPr>
                <w:webHidden/>
              </w:rPr>
              <w:fldChar w:fldCharType="end"/>
            </w:r>
          </w:hyperlink>
        </w:p>
        <w:p w14:paraId="2F44B576" w14:textId="115E2B0D" w:rsidR="00907534" w:rsidRDefault="00907534" w:rsidP="00907534">
          <w:pPr>
            <w:pStyle w:val="TOC2"/>
            <w:tabs>
              <w:tab w:val="right" w:leader="dot" w:pos="9350"/>
            </w:tabs>
            <w:spacing w:after="0"/>
            <w:rPr>
              <w:rFonts w:asciiTheme="minorHAnsi" w:eastAsiaTheme="minorEastAsia" w:hAnsiTheme="minorHAnsi" w:cstheme="minorBidi"/>
              <w:kern w:val="2"/>
              <w:szCs w:val="24"/>
              <w:lang w:val="en-US"/>
              <w14:ligatures w14:val="standardContextual"/>
            </w:rPr>
          </w:pPr>
          <w:hyperlink w:anchor="_Toc212592422" w:history="1">
            <w:r w:rsidRPr="00B460CB">
              <w:rPr>
                <w:rStyle w:val="Hyperlink"/>
                <w:lang w:eastAsia="en-GB"/>
              </w:rPr>
              <w:t>Food and Beverage Management</w:t>
            </w:r>
            <w:r>
              <w:rPr>
                <w:webHidden/>
              </w:rPr>
              <w:tab/>
            </w:r>
            <w:r>
              <w:rPr>
                <w:webHidden/>
              </w:rPr>
              <w:fldChar w:fldCharType="begin"/>
            </w:r>
            <w:r>
              <w:rPr>
                <w:webHidden/>
              </w:rPr>
              <w:instrText xml:space="preserve"> PAGEREF _Toc212592422 \h </w:instrText>
            </w:r>
            <w:r>
              <w:rPr>
                <w:webHidden/>
              </w:rPr>
            </w:r>
            <w:r>
              <w:rPr>
                <w:webHidden/>
              </w:rPr>
              <w:fldChar w:fldCharType="separate"/>
            </w:r>
            <w:r>
              <w:rPr>
                <w:webHidden/>
              </w:rPr>
              <w:t>6</w:t>
            </w:r>
            <w:r>
              <w:rPr>
                <w:webHidden/>
              </w:rPr>
              <w:fldChar w:fldCharType="end"/>
            </w:r>
          </w:hyperlink>
        </w:p>
        <w:p w14:paraId="79F23925" w14:textId="5BDBAEA0" w:rsidR="00907534" w:rsidRDefault="00907534" w:rsidP="00907534">
          <w:pPr>
            <w:pStyle w:val="TOC1"/>
            <w:tabs>
              <w:tab w:val="right" w:leader="dot" w:pos="9350"/>
            </w:tabs>
            <w:spacing w:after="0"/>
            <w:rPr>
              <w:rFonts w:asciiTheme="minorHAnsi" w:eastAsiaTheme="minorEastAsia" w:hAnsiTheme="minorHAnsi" w:cstheme="minorBidi"/>
              <w:kern w:val="2"/>
              <w:szCs w:val="24"/>
              <w:lang w:val="en-US"/>
              <w14:ligatures w14:val="standardContextual"/>
            </w:rPr>
          </w:pPr>
          <w:hyperlink w:anchor="_Toc212592423" w:history="1">
            <w:r w:rsidRPr="00B460CB">
              <w:rPr>
                <w:rStyle w:val="Hyperlink"/>
              </w:rPr>
              <w:t>Conclusion</w:t>
            </w:r>
            <w:r>
              <w:rPr>
                <w:webHidden/>
              </w:rPr>
              <w:tab/>
            </w:r>
            <w:r>
              <w:rPr>
                <w:webHidden/>
              </w:rPr>
              <w:fldChar w:fldCharType="begin"/>
            </w:r>
            <w:r>
              <w:rPr>
                <w:webHidden/>
              </w:rPr>
              <w:instrText xml:space="preserve"> PAGEREF _Toc212592423 \h </w:instrText>
            </w:r>
            <w:r>
              <w:rPr>
                <w:webHidden/>
              </w:rPr>
            </w:r>
            <w:r>
              <w:rPr>
                <w:webHidden/>
              </w:rPr>
              <w:fldChar w:fldCharType="separate"/>
            </w:r>
            <w:r>
              <w:rPr>
                <w:webHidden/>
              </w:rPr>
              <w:t>7</w:t>
            </w:r>
            <w:r>
              <w:rPr>
                <w:webHidden/>
              </w:rPr>
              <w:fldChar w:fldCharType="end"/>
            </w:r>
          </w:hyperlink>
        </w:p>
        <w:p w14:paraId="5C873301" w14:textId="1328F420" w:rsidR="00907534" w:rsidRDefault="00907534" w:rsidP="00907534">
          <w:pPr>
            <w:pStyle w:val="TOC1"/>
            <w:tabs>
              <w:tab w:val="right" w:leader="dot" w:pos="9350"/>
            </w:tabs>
            <w:spacing w:after="0"/>
            <w:rPr>
              <w:rFonts w:asciiTheme="minorHAnsi" w:eastAsiaTheme="minorEastAsia" w:hAnsiTheme="minorHAnsi" w:cstheme="minorBidi"/>
              <w:kern w:val="2"/>
              <w:szCs w:val="24"/>
              <w:lang w:val="en-US"/>
              <w14:ligatures w14:val="standardContextual"/>
            </w:rPr>
          </w:pPr>
          <w:hyperlink w:anchor="_Toc212592424" w:history="1">
            <w:r w:rsidRPr="00B460CB">
              <w:rPr>
                <w:rStyle w:val="Hyperlink"/>
              </w:rPr>
              <w:t>Reference List</w:t>
            </w:r>
            <w:r>
              <w:rPr>
                <w:webHidden/>
              </w:rPr>
              <w:tab/>
            </w:r>
            <w:r>
              <w:rPr>
                <w:webHidden/>
              </w:rPr>
              <w:fldChar w:fldCharType="begin"/>
            </w:r>
            <w:r>
              <w:rPr>
                <w:webHidden/>
              </w:rPr>
              <w:instrText xml:space="preserve"> PAGEREF _Toc212592424 \h </w:instrText>
            </w:r>
            <w:r>
              <w:rPr>
                <w:webHidden/>
              </w:rPr>
            </w:r>
            <w:r>
              <w:rPr>
                <w:webHidden/>
              </w:rPr>
              <w:fldChar w:fldCharType="separate"/>
            </w:r>
            <w:r>
              <w:rPr>
                <w:webHidden/>
              </w:rPr>
              <w:t>8</w:t>
            </w:r>
            <w:r>
              <w:rPr>
                <w:webHidden/>
              </w:rPr>
              <w:fldChar w:fldCharType="end"/>
            </w:r>
          </w:hyperlink>
        </w:p>
        <w:p w14:paraId="49BCA33A" w14:textId="5DAB2171" w:rsidR="00907534" w:rsidRDefault="00907534" w:rsidP="00907534">
          <w:pPr>
            <w:pStyle w:val="TOC1"/>
            <w:tabs>
              <w:tab w:val="right" w:leader="dot" w:pos="9350"/>
            </w:tabs>
            <w:spacing w:after="0"/>
            <w:rPr>
              <w:rFonts w:asciiTheme="minorHAnsi" w:eastAsiaTheme="minorEastAsia" w:hAnsiTheme="minorHAnsi" w:cstheme="minorBidi"/>
              <w:kern w:val="2"/>
              <w:szCs w:val="24"/>
              <w:lang w:val="en-US"/>
              <w14:ligatures w14:val="standardContextual"/>
            </w:rPr>
          </w:pPr>
          <w:hyperlink w:anchor="_Toc212592425" w:history="1">
            <w:r w:rsidRPr="00B460CB">
              <w:rPr>
                <w:rStyle w:val="Hyperlink"/>
              </w:rPr>
              <w:t>Appendix</w:t>
            </w:r>
            <w:r>
              <w:rPr>
                <w:webHidden/>
              </w:rPr>
              <w:tab/>
            </w:r>
            <w:r>
              <w:rPr>
                <w:webHidden/>
              </w:rPr>
              <w:fldChar w:fldCharType="begin"/>
            </w:r>
            <w:r>
              <w:rPr>
                <w:webHidden/>
              </w:rPr>
              <w:instrText xml:space="preserve"> PAGEREF _Toc212592425 \h </w:instrText>
            </w:r>
            <w:r>
              <w:rPr>
                <w:webHidden/>
              </w:rPr>
            </w:r>
            <w:r>
              <w:rPr>
                <w:webHidden/>
              </w:rPr>
              <w:fldChar w:fldCharType="separate"/>
            </w:r>
            <w:r>
              <w:rPr>
                <w:webHidden/>
              </w:rPr>
              <w:t>9</w:t>
            </w:r>
            <w:r>
              <w:rPr>
                <w:webHidden/>
              </w:rPr>
              <w:fldChar w:fldCharType="end"/>
            </w:r>
          </w:hyperlink>
        </w:p>
        <w:p w14:paraId="2077C86F" w14:textId="64CEB731" w:rsidR="00D16549" w:rsidRDefault="00D16549" w:rsidP="00907534">
          <w:r>
            <w:rPr>
              <w:b/>
              <w:bCs/>
            </w:rPr>
            <w:fldChar w:fldCharType="end"/>
          </w:r>
        </w:p>
      </w:sdtContent>
    </w:sdt>
    <w:p w14:paraId="268BC2C4" w14:textId="77777777" w:rsidR="004B28C8" w:rsidRPr="003D0A78" w:rsidRDefault="004B28C8">
      <w:pPr>
        <w:spacing w:after="160" w:line="259" w:lineRule="auto"/>
        <w:jc w:val="left"/>
        <w:rPr>
          <w:b/>
          <w:bCs/>
          <w:sz w:val="28"/>
          <w:szCs w:val="22"/>
        </w:rPr>
      </w:pPr>
      <w:r w:rsidRPr="003D0A78">
        <w:rPr>
          <w:b/>
          <w:bCs/>
          <w:sz w:val="28"/>
          <w:szCs w:val="22"/>
        </w:rPr>
        <w:t xml:space="preserve">List of Figures </w:t>
      </w:r>
    </w:p>
    <w:p w14:paraId="73E5292B" w14:textId="48C256A3" w:rsidR="00777EBD" w:rsidRDefault="00777EBD">
      <w:pPr>
        <w:pStyle w:val="TableofFigures"/>
        <w:tabs>
          <w:tab w:val="right" w:leader="dot" w:pos="9350"/>
        </w:tabs>
        <w:rPr>
          <w:rFonts w:asciiTheme="minorHAnsi" w:eastAsiaTheme="minorEastAsia" w:hAnsiTheme="minorHAnsi" w:cstheme="minorBidi"/>
          <w:kern w:val="2"/>
          <w:szCs w:val="24"/>
          <w:lang w:val="en-US"/>
          <w14:ligatures w14:val="standardContextual"/>
        </w:rPr>
      </w:pPr>
      <w:r>
        <w:fldChar w:fldCharType="begin"/>
      </w:r>
      <w:r>
        <w:instrText xml:space="preserve"> TOC \h \z \c "Figure" </w:instrText>
      </w:r>
      <w:r>
        <w:fldChar w:fldCharType="separate"/>
      </w:r>
      <w:hyperlink w:anchor="_Toc212592065" w:history="1">
        <w:r w:rsidRPr="001C6725">
          <w:rPr>
            <w:rStyle w:val="Hyperlink"/>
          </w:rPr>
          <w:t>Figure 1: Organising Sustainable Events</w:t>
        </w:r>
        <w:r>
          <w:rPr>
            <w:webHidden/>
          </w:rPr>
          <w:tab/>
        </w:r>
        <w:r>
          <w:rPr>
            <w:webHidden/>
          </w:rPr>
          <w:fldChar w:fldCharType="begin"/>
        </w:r>
        <w:r>
          <w:rPr>
            <w:webHidden/>
          </w:rPr>
          <w:instrText xml:space="preserve"> PAGEREF _Toc212592065 \h </w:instrText>
        </w:r>
        <w:r>
          <w:rPr>
            <w:webHidden/>
          </w:rPr>
        </w:r>
        <w:r>
          <w:rPr>
            <w:webHidden/>
          </w:rPr>
          <w:fldChar w:fldCharType="separate"/>
        </w:r>
        <w:r>
          <w:rPr>
            <w:webHidden/>
          </w:rPr>
          <w:t>4</w:t>
        </w:r>
        <w:r>
          <w:rPr>
            <w:webHidden/>
          </w:rPr>
          <w:fldChar w:fldCharType="end"/>
        </w:r>
      </w:hyperlink>
    </w:p>
    <w:p w14:paraId="396940CC" w14:textId="4442BB3E" w:rsidR="00777EBD" w:rsidRDefault="00777EBD">
      <w:pPr>
        <w:pStyle w:val="TableofFigures"/>
        <w:tabs>
          <w:tab w:val="right" w:leader="dot" w:pos="9350"/>
        </w:tabs>
        <w:rPr>
          <w:rFonts w:asciiTheme="minorHAnsi" w:eastAsiaTheme="minorEastAsia" w:hAnsiTheme="minorHAnsi" w:cstheme="minorBidi"/>
          <w:kern w:val="2"/>
          <w:szCs w:val="24"/>
          <w:lang w:val="en-US"/>
          <w14:ligatures w14:val="standardContextual"/>
        </w:rPr>
      </w:pPr>
      <w:hyperlink w:anchor="_Toc212592066" w:history="1">
        <w:r w:rsidRPr="001C6725">
          <w:rPr>
            <w:rStyle w:val="Hyperlink"/>
          </w:rPr>
          <w:t>Figure 2: Triple Bottom Line Theory</w:t>
        </w:r>
        <w:r>
          <w:rPr>
            <w:webHidden/>
          </w:rPr>
          <w:tab/>
        </w:r>
        <w:r>
          <w:rPr>
            <w:webHidden/>
          </w:rPr>
          <w:fldChar w:fldCharType="begin"/>
        </w:r>
        <w:r>
          <w:rPr>
            <w:webHidden/>
          </w:rPr>
          <w:instrText xml:space="preserve"> PAGEREF _Toc212592066 \h </w:instrText>
        </w:r>
        <w:r>
          <w:rPr>
            <w:webHidden/>
          </w:rPr>
        </w:r>
        <w:r>
          <w:rPr>
            <w:webHidden/>
          </w:rPr>
          <w:fldChar w:fldCharType="separate"/>
        </w:r>
        <w:r>
          <w:rPr>
            <w:webHidden/>
          </w:rPr>
          <w:t>6</w:t>
        </w:r>
        <w:r>
          <w:rPr>
            <w:webHidden/>
          </w:rPr>
          <w:fldChar w:fldCharType="end"/>
        </w:r>
      </w:hyperlink>
    </w:p>
    <w:p w14:paraId="4D08F9BC" w14:textId="15E7946C" w:rsidR="00D16549" w:rsidRDefault="00777EBD">
      <w:pPr>
        <w:spacing w:after="160" w:line="259" w:lineRule="auto"/>
        <w:jc w:val="left"/>
      </w:pPr>
      <w:r>
        <w:fldChar w:fldCharType="end"/>
      </w:r>
      <w:r w:rsidR="00D16549">
        <w:br w:type="page"/>
      </w:r>
    </w:p>
    <w:p w14:paraId="7A53A418" w14:textId="0D49E461" w:rsidR="00826CFA" w:rsidRDefault="002C4821" w:rsidP="00D16549">
      <w:pPr>
        <w:pStyle w:val="Heading1"/>
      </w:pPr>
      <w:bookmarkStart w:id="0" w:name="_Toc212592415"/>
      <w:r>
        <w:lastRenderedPageBreak/>
        <w:t>Introduction</w:t>
      </w:r>
      <w:bookmarkEnd w:id="0"/>
      <w:r w:rsidR="000928E3">
        <w:t xml:space="preserve"> </w:t>
      </w:r>
    </w:p>
    <w:p w14:paraId="3E3B6B12" w14:textId="3FEAC247" w:rsidR="00FF357B" w:rsidRDefault="00270BC5" w:rsidP="00127E2B">
      <w:pPr>
        <w:rPr>
          <w:lang w:eastAsia="en-GB"/>
        </w:rPr>
      </w:pPr>
      <w:r>
        <w:rPr>
          <w:lang w:eastAsia="en-GB"/>
        </w:rPr>
        <w:t xml:space="preserve">Best Western Abbots Barton Hotel, Canterbury is a </w:t>
      </w:r>
      <w:r w:rsidR="009802F2">
        <w:rPr>
          <w:lang w:eastAsia="en-GB"/>
        </w:rPr>
        <w:t>four-star</w:t>
      </w:r>
      <w:r>
        <w:rPr>
          <w:lang w:eastAsia="en-GB"/>
        </w:rPr>
        <w:t xml:space="preserve"> heritage hotel with its heritage the seat of historic Canterbury</w:t>
      </w:r>
      <w:r w:rsidR="009802F2">
        <w:rPr>
          <w:lang w:eastAsia="en-GB"/>
        </w:rPr>
        <w:t>,</w:t>
      </w:r>
      <w:r>
        <w:rPr>
          <w:lang w:eastAsia="en-GB"/>
        </w:rPr>
        <w:t xml:space="preserve"> through which it offers quality food and </w:t>
      </w:r>
      <w:r w:rsidR="009802F2">
        <w:rPr>
          <w:lang w:eastAsia="en-GB"/>
        </w:rPr>
        <w:t>drink</w:t>
      </w:r>
      <w:r>
        <w:rPr>
          <w:lang w:eastAsia="en-GB"/>
        </w:rPr>
        <w:t xml:space="preserve"> services to the clients. The main F&amp;B operations of the hotel include daily breakfast, lunch and dinner services to the customers, catering of conferences and events, as well as bar and lounge operations</w:t>
      </w:r>
      <w:r w:rsidR="00FD5A86">
        <w:rPr>
          <w:lang w:eastAsia="en-GB"/>
        </w:rPr>
        <w:t xml:space="preserve"> </w:t>
      </w:r>
      <w:r w:rsidR="00FD5A86" w:rsidRPr="00FD5A86">
        <w:rPr>
          <w:lang w:eastAsia="en-GB"/>
        </w:rPr>
        <w:t>(Anon, 2010)</w:t>
      </w:r>
      <w:r>
        <w:rPr>
          <w:lang w:eastAsia="en-GB"/>
        </w:rPr>
        <w:t>. It has a fully equipped restaurant that offers all kinds of local and international food</w:t>
      </w:r>
      <w:r w:rsidR="009802F2">
        <w:rPr>
          <w:lang w:eastAsia="en-GB"/>
        </w:rPr>
        <w:t>,</w:t>
      </w:r>
      <w:r>
        <w:rPr>
          <w:lang w:eastAsia="en-GB"/>
        </w:rPr>
        <w:t xml:space="preserve"> especially the English breakfast, seasonal menu, and vegetarian and </w:t>
      </w:r>
      <w:r w:rsidR="009802F2">
        <w:rPr>
          <w:lang w:eastAsia="en-GB"/>
        </w:rPr>
        <w:t>gluten-free</w:t>
      </w:r>
      <w:r>
        <w:rPr>
          <w:lang w:eastAsia="en-GB"/>
        </w:rPr>
        <w:t xml:space="preserve"> food. The hotel has a bar section where local and foreign liquor, coffee, cocktails and light meals are served that </w:t>
      </w:r>
      <w:r w:rsidR="009802F2">
        <w:rPr>
          <w:lang w:eastAsia="en-GB"/>
        </w:rPr>
        <w:t>creating</w:t>
      </w:r>
      <w:r>
        <w:rPr>
          <w:lang w:eastAsia="en-GB"/>
        </w:rPr>
        <w:t xml:space="preserve"> a relaxed sociali</w:t>
      </w:r>
      <w:r w:rsidR="0059127D">
        <w:rPr>
          <w:lang w:eastAsia="en-GB"/>
        </w:rPr>
        <w:t>s</w:t>
      </w:r>
      <w:r>
        <w:rPr>
          <w:lang w:eastAsia="en-GB"/>
        </w:rPr>
        <w:t xml:space="preserve">ing atmosphere </w:t>
      </w:r>
      <w:r w:rsidR="009802F2">
        <w:rPr>
          <w:lang w:eastAsia="en-GB"/>
        </w:rPr>
        <w:t>for</w:t>
      </w:r>
      <w:r>
        <w:rPr>
          <w:lang w:eastAsia="en-GB"/>
        </w:rPr>
        <w:t xml:space="preserve"> the clients. </w:t>
      </w:r>
      <w:r w:rsidR="009802F2">
        <w:rPr>
          <w:lang w:eastAsia="en-GB"/>
        </w:rPr>
        <w:t xml:space="preserve">The </w:t>
      </w:r>
      <w:r>
        <w:rPr>
          <w:lang w:eastAsia="en-GB"/>
        </w:rPr>
        <w:t>F&amp;B department is one of the most important in terms of the overall hotel operations since it directly correlates with the satisfaction of the guests.</w:t>
      </w:r>
      <w:r w:rsidR="00FD5A86">
        <w:rPr>
          <w:lang w:eastAsia="en-GB"/>
        </w:rPr>
        <w:t xml:space="preserve"> </w:t>
      </w:r>
    </w:p>
    <w:p w14:paraId="0AF02249" w14:textId="32DADF6F" w:rsidR="00ED684F" w:rsidRDefault="00ED684F" w:rsidP="00993F9E">
      <w:pPr>
        <w:pStyle w:val="Heading1"/>
      </w:pPr>
      <w:bookmarkStart w:id="1" w:name="_Toc212592416"/>
      <w:r w:rsidRPr="00ED684F">
        <w:t>Practical experience in sustainability and event management</w:t>
      </w:r>
      <w:bookmarkEnd w:id="1"/>
    </w:p>
    <w:p w14:paraId="6E5382FF" w14:textId="3E5EE5AA" w:rsidR="0056577D" w:rsidRDefault="00954FAA" w:rsidP="00954FAA">
      <w:pPr>
        <w:rPr>
          <w:lang w:eastAsia="en-GB"/>
        </w:rPr>
      </w:pPr>
      <w:r>
        <w:rPr>
          <w:lang w:eastAsia="en-GB"/>
        </w:rPr>
        <w:t xml:space="preserve">The above theories can be applied </w:t>
      </w:r>
      <w:r w:rsidR="00FB1430">
        <w:rPr>
          <w:lang w:eastAsia="en-GB"/>
        </w:rPr>
        <w:t>to</w:t>
      </w:r>
      <w:r>
        <w:rPr>
          <w:lang w:eastAsia="en-GB"/>
        </w:rPr>
        <w:t xml:space="preserve"> practical use and my current experience as a placement at Best Western Abbots Barton Hotel </w:t>
      </w:r>
      <w:r w:rsidR="009F71F0">
        <w:rPr>
          <w:lang w:eastAsia="en-GB"/>
        </w:rPr>
        <w:t>in</w:t>
      </w:r>
      <w:r>
        <w:rPr>
          <w:lang w:eastAsia="en-GB"/>
        </w:rPr>
        <w:t xml:space="preserve"> Canterbury has enabled me to understand how these theories can be applied. In this instance, as specifically, the concepts of event management, sustainability, and marketing have been brought to life</w:t>
      </w:r>
      <w:r w:rsidR="0033117B">
        <w:rPr>
          <w:lang w:eastAsia="en-GB"/>
        </w:rPr>
        <w:t xml:space="preserve"> </w:t>
      </w:r>
      <w:r w:rsidR="0033117B" w:rsidRPr="0033117B">
        <w:rPr>
          <w:lang w:eastAsia="en-GB"/>
        </w:rPr>
        <w:t>(Hagg, 2013)</w:t>
      </w:r>
      <w:r>
        <w:rPr>
          <w:lang w:eastAsia="en-GB"/>
        </w:rPr>
        <w:t xml:space="preserve">. I have used this as an example where all the activities of planning, organising, implementing and reviewing have been observed to be followed in proper order when dealing with an event or group booking that I was familiar with in theory. The hotel events unit will equip the conference rooms according to the needs of the customer, </w:t>
      </w:r>
      <w:r w:rsidR="00D722E2">
        <w:rPr>
          <w:lang w:eastAsia="en-GB"/>
        </w:rPr>
        <w:t xml:space="preserve">and </w:t>
      </w:r>
      <w:r>
        <w:rPr>
          <w:lang w:eastAsia="en-GB"/>
        </w:rPr>
        <w:t xml:space="preserve">the food menu is ready and </w:t>
      </w:r>
      <w:r w:rsidR="009F71F0">
        <w:rPr>
          <w:lang w:eastAsia="en-GB"/>
        </w:rPr>
        <w:t>altered</w:t>
      </w:r>
      <w:r>
        <w:rPr>
          <w:lang w:eastAsia="en-GB"/>
        </w:rPr>
        <w:t xml:space="preserve"> </w:t>
      </w:r>
      <w:r w:rsidR="009F71F0">
        <w:rPr>
          <w:lang w:eastAsia="en-GB"/>
        </w:rPr>
        <w:t>at any</w:t>
      </w:r>
      <w:r w:rsidR="008036F0">
        <w:rPr>
          <w:lang w:eastAsia="en-GB"/>
        </w:rPr>
        <w:t xml:space="preserve"> </w:t>
      </w:r>
      <w:r>
        <w:rPr>
          <w:lang w:eastAsia="en-GB"/>
        </w:rPr>
        <w:t xml:space="preserve">time without compromising on the quality of service provided. It is a realistic statement of the theory of Event Management Cycle (Planning → Execution→ Evaluation). </w:t>
      </w:r>
    </w:p>
    <w:p w14:paraId="329231F5" w14:textId="77777777" w:rsidR="00D955CF" w:rsidRDefault="00D955CF" w:rsidP="00D955CF">
      <w:pPr>
        <w:keepNext/>
        <w:jc w:val="center"/>
      </w:pPr>
      <w:r>
        <w:lastRenderedPageBreak/>
        <w:drawing>
          <wp:inline distT="0" distB="0" distL="0" distR="0" wp14:anchorId="16522176" wp14:editId="38D27852">
            <wp:extent cx="4069080" cy="2375369"/>
            <wp:effectExtent l="0" t="0" r="7620" b="6350"/>
            <wp:docPr id="2094944432" name="Picture 1" descr="Organizing Sustainable Events: A Step Towards a Greener Fu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rganizing Sustainable Events: A Step Towards a Greener Futu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80255" cy="2381892"/>
                    </a:xfrm>
                    <a:prstGeom prst="rect">
                      <a:avLst/>
                    </a:prstGeom>
                    <a:noFill/>
                    <a:ln>
                      <a:noFill/>
                    </a:ln>
                  </pic:spPr>
                </pic:pic>
              </a:graphicData>
            </a:graphic>
          </wp:inline>
        </w:drawing>
      </w:r>
    </w:p>
    <w:p w14:paraId="45324A0F" w14:textId="1089ED12" w:rsidR="006B2147" w:rsidRDefault="00D955CF" w:rsidP="00D955CF">
      <w:pPr>
        <w:pStyle w:val="Caption"/>
      </w:pPr>
      <w:bookmarkStart w:id="2" w:name="_Toc212592065"/>
      <w:r>
        <w:t xml:space="preserve">Figure </w:t>
      </w:r>
      <w:r>
        <w:fldChar w:fldCharType="begin"/>
      </w:r>
      <w:r>
        <w:instrText xml:space="preserve"> SEQ Figure \* ARABIC </w:instrText>
      </w:r>
      <w:r>
        <w:fldChar w:fldCharType="separate"/>
      </w:r>
      <w:r w:rsidR="00A91518">
        <w:t>1</w:t>
      </w:r>
      <w:r>
        <w:fldChar w:fldCharType="end"/>
      </w:r>
      <w:r>
        <w:t xml:space="preserve">: </w:t>
      </w:r>
      <w:r w:rsidR="00F228D5" w:rsidRPr="00F228D5">
        <w:t>Organi</w:t>
      </w:r>
      <w:r w:rsidR="00476A6E">
        <w:t>s</w:t>
      </w:r>
      <w:r w:rsidR="00F228D5" w:rsidRPr="00F228D5">
        <w:t>ing Sustainable Events</w:t>
      </w:r>
      <w:bookmarkEnd w:id="2"/>
      <w:r w:rsidR="00F228D5">
        <w:t xml:space="preserve"> </w:t>
      </w:r>
    </w:p>
    <w:p w14:paraId="56A24FF7" w14:textId="77BFDC5B" w:rsidR="0056577D" w:rsidRDefault="006B2147" w:rsidP="00D955CF">
      <w:pPr>
        <w:pStyle w:val="Caption"/>
        <w:rPr>
          <w:lang w:eastAsia="en-GB"/>
        </w:rPr>
      </w:pPr>
      <w:r>
        <w:t xml:space="preserve">Source: </w:t>
      </w:r>
      <w:r w:rsidRPr="006B2147">
        <w:t>(Johnston et al., 2012)</w:t>
      </w:r>
    </w:p>
    <w:p w14:paraId="4AD0E0B5" w14:textId="41C62491" w:rsidR="00FF357B" w:rsidRDefault="00954FAA" w:rsidP="00127E2B">
      <w:pPr>
        <w:rPr>
          <w:lang w:eastAsia="en-GB"/>
        </w:rPr>
      </w:pPr>
      <w:r>
        <w:rPr>
          <w:lang w:eastAsia="en-GB"/>
        </w:rPr>
        <w:t>The food and beverage department is clear, with the kitchen being able to calculate the raw materials based on the number of guests to serve in a day</w:t>
      </w:r>
      <w:r w:rsidR="009F71F0">
        <w:rPr>
          <w:lang w:eastAsia="en-GB"/>
        </w:rPr>
        <w:t>,</w:t>
      </w:r>
      <w:r>
        <w:rPr>
          <w:lang w:eastAsia="en-GB"/>
        </w:rPr>
        <w:t xml:space="preserve"> to reduce wastage of food</w:t>
      </w:r>
      <w:r w:rsidR="004D55B7">
        <w:rPr>
          <w:lang w:eastAsia="en-GB"/>
        </w:rPr>
        <w:t xml:space="preserve"> </w:t>
      </w:r>
      <w:r w:rsidR="004D55B7" w:rsidRPr="004D55B7">
        <w:rPr>
          <w:lang w:eastAsia="en-GB"/>
        </w:rPr>
        <w:t>(Fanthorne, 2004)</w:t>
      </w:r>
      <w:r>
        <w:rPr>
          <w:lang w:eastAsia="en-GB"/>
        </w:rPr>
        <w:t xml:space="preserve">. At the same time, the carbon emissions and the logistics are being reduced by buying the local suppliers. Water and electricity consciousness, recycling materials, and </w:t>
      </w:r>
      <w:r w:rsidR="002C0E72">
        <w:rPr>
          <w:lang w:eastAsia="en-GB"/>
        </w:rPr>
        <w:t>the separation of</w:t>
      </w:r>
      <w:r>
        <w:rPr>
          <w:lang w:eastAsia="en-GB"/>
        </w:rPr>
        <w:t xml:space="preserve"> </w:t>
      </w:r>
      <w:r w:rsidR="002C0E72">
        <w:rPr>
          <w:lang w:eastAsia="en-GB"/>
        </w:rPr>
        <w:t>waste</w:t>
      </w:r>
      <w:r>
        <w:rPr>
          <w:lang w:eastAsia="en-GB"/>
        </w:rPr>
        <w:t xml:space="preserve"> are also regarded as sustainable practices of the hotel.</w:t>
      </w:r>
      <w:r w:rsidR="00DD1303">
        <w:rPr>
          <w:lang w:eastAsia="en-GB"/>
        </w:rPr>
        <w:t xml:space="preserve"> </w:t>
      </w:r>
      <w:r>
        <w:rPr>
          <w:lang w:eastAsia="en-GB"/>
        </w:rPr>
        <w:t>Marketing Mix theory is also feasible. The hotel has been liaising with the online systems, local newspapers and tourism agencies to advertise their restaurants and event services.</w:t>
      </w:r>
      <w:r w:rsidR="006B2147">
        <w:rPr>
          <w:lang w:eastAsia="en-GB"/>
        </w:rPr>
        <w:t xml:space="preserve"> </w:t>
      </w:r>
    </w:p>
    <w:p w14:paraId="1D84FA8F" w14:textId="42B41BD7" w:rsidR="00451AC1" w:rsidRPr="00451AC1" w:rsidRDefault="003345D6" w:rsidP="00216621">
      <w:pPr>
        <w:pStyle w:val="Heading1"/>
      </w:pPr>
      <w:bookmarkStart w:id="3" w:name="_Toc212592417"/>
      <w:r w:rsidRPr="003345D6">
        <w:t>Collaboration and learning changes in food and beverage management</w:t>
      </w:r>
      <w:bookmarkEnd w:id="3"/>
    </w:p>
    <w:p w14:paraId="7C3B1FA9" w14:textId="219ED190" w:rsidR="00FF357B" w:rsidRDefault="006477DD" w:rsidP="00127E2B">
      <w:pPr>
        <w:rPr>
          <w:lang w:eastAsia="en-GB"/>
        </w:rPr>
      </w:pPr>
      <w:r>
        <w:rPr>
          <w:lang w:eastAsia="en-GB"/>
        </w:rPr>
        <w:t xml:space="preserve">During my placement in the Food and Beverage department in the Best </w:t>
      </w:r>
      <w:r w:rsidR="00707179">
        <w:rPr>
          <w:lang w:eastAsia="en-GB"/>
        </w:rPr>
        <w:t>Western</w:t>
      </w:r>
      <w:r>
        <w:rPr>
          <w:lang w:eastAsia="en-GB"/>
        </w:rPr>
        <w:t xml:space="preserve"> Abbots Barton Hotel, Canterbury, I had a chance </w:t>
      </w:r>
      <w:r w:rsidR="00707179">
        <w:rPr>
          <w:lang w:eastAsia="en-GB"/>
        </w:rPr>
        <w:t>to work</w:t>
      </w:r>
      <w:r>
        <w:rPr>
          <w:lang w:eastAsia="en-GB"/>
        </w:rPr>
        <w:t xml:space="preserve"> hand in hand with Chef Kevin. Kevin has been playing the role of kitchen </w:t>
      </w:r>
      <w:r w:rsidR="00323B72">
        <w:rPr>
          <w:lang w:eastAsia="en-GB"/>
        </w:rPr>
        <w:t>manager</w:t>
      </w:r>
      <w:r>
        <w:rPr>
          <w:lang w:eastAsia="en-GB"/>
        </w:rPr>
        <w:t xml:space="preserve"> in the hotel and my experience with him has given me a new perspective </w:t>
      </w:r>
      <w:r w:rsidR="00707179">
        <w:rPr>
          <w:lang w:eastAsia="en-GB"/>
        </w:rPr>
        <w:t>on</w:t>
      </w:r>
      <w:r>
        <w:rPr>
          <w:lang w:eastAsia="en-GB"/>
        </w:rPr>
        <w:t xml:space="preserve"> what is going on behind the </w:t>
      </w:r>
      <w:r w:rsidR="00707179">
        <w:rPr>
          <w:lang w:eastAsia="en-GB"/>
        </w:rPr>
        <w:t>scenes</w:t>
      </w:r>
      <w:r>
        <w:rPr>
          <w:lang w:eastAsia="en-GB"/>
        </w:rPr>
        <w:t xml:space="preserve"> in terms of management and coordinating the team</w:t>
      </w:r>
      <w:r w:rsidR="00707179">
        <w:rPr>
          <w:lang w:eastAsia="en-GB"/>
        </w:rPr>
        <w:t>,</w:t>
      </w:r>
      <w:r>
        <w:rPr>
          <w:lang w:eastAsia="en-GB"/>
        </w:rPr>
        <w:t xml:space="preserve"> which are major aspects of </w:t>
      </w:r>
      <w:r w:rsidR="00707179">
        <w:rPr>
          <w:lang w:eastAsia="en-GB"/>
        </w:rPr>
        <w:t xml:space="preserve">the </w:t>
      </w:r>
      <w:r>
        <w:rPr>
          <w:lang w:eastAsia="en-GB"/>
        </w:rPr>
        <w:t>hospitality business</w:t>
      </w:r>
      <w:r w:rsidR="00B95A32">
        <w:rPr>
          <w:lang w:eastAsia="en-GB"/>
        </w:rPr>
        <w:t xml:space="preserve"> </w:t>
      </w:r>
      <w:r w:rsidR="00B95A32" w:rsidRPr="00B95A32">
        <w:rPr>
          <w:lang w:eastAsia="en-GB"/>
        </w:rPr>
        <w:t>(Rutherford &amp; O’Fallon, 2007)</w:t>
      </w:r>
      <w:r>
        <w:rPr>
          <w:lang w:eastAsia="en-GB"/>
        </w:rPr>
        <w:t>. Though I will be dealing directly with the guests, it is the preparation, quality and safety of food that is put on Kevin. It is a complementary business, my service depends on the food he is cooking and the hard work he is applying is immortali</w:t>
      </w:r>
      <w:r w:rsidR="0059127D">
        <w:rPr>
          <w:lang w:eastAsia="en-GB"/>
        </w:rPr>
        <w:t>s</w:t>
      </w:r>
      <w:r>
        <w:rPr>
          <w:lang w:eastAsia="en-GB"/>
        </w:rPr>
        <w:t>ed by the professionalism of my service.</w:t>
      </w:r>
      <w:r w:rsidR="00B95A32">
        <w:rPr>
          <w:lang w:eastAsia="en-GB"/>
        </w:rPr>
        <w:t xml:space="preserve"> </w:t>
      </w:r>
    </w:p>
    <w:p w14:paraId="4A867B10" w14:textId="4333D63C" w:rsidR="00534B85" w:rsidRDefault="00534B85" w:rsidP="00534B85">
      <w:pPr>
        <w:pStyle w:val="Heading2"/>
        <w:rPr>
          <w:lang w:eastAsia="en-GB"/>
        </w:rPr>
      </w:pPr>
      <w:bookmarkStart w:id="4" w:name="_Toc212592418"/>
      <w:r>
        <w:rPr>
          <w:lang w:eastAsia="en-GB"/>
        </w:rPr>
        <w:lastRenderedPageBreak/>
        <w:t>A change in perspective from Level 4</w:t>
      </w:r>
      <w:bookmarkEnd w:id="4"/>
    </w:p>
    <w:p w14:paraId="0896C767" w14:textId="416F681E" w:rsidR="00FF357B" w:rsidRDefault="00006F25" w:rsidP="00534B85">
      <w:pPr>
        <w:rPr>
          <w:lang w:eastAsia="en-GB"/>
        </w:rPr>
      </w:pPr>
      <w:r w:rsidRPr="00006F25">
        <w:rPr>
          <w:lang w:eastAsia="en-GB"/>
        </w:rPr>
        <w:t>When I learned about the department on a theoretical level during Level 4, I believed that the food and beverage management involved serving the customers and their satisfaction only</w:t>
      </w:r>
      <w:r w:rsidR="000C270A">
        <w:rPr>
          <w:lang w:eastAsia="en-GB"/>
        </w:rPr>
        <w:t xml:space="preserve"> </w:t>
      </w:r>
      <w:r w:rsidR="000C270A" w:rsidRPr="000C270A">
        <w:rPr>
          <w:lang w:eastAsia="en-GB"/>
        </w:rPr>
        <w:t>(Cousins &amp; Weekes, 2020)</w:t>
      </w:r>
      <w:r w:rsidRPr="00006F25">
        <w:rPr>
          <w:lang w:eastAsia="en-GB"/>
        </w:rPr>
        <w:t>. Nevertheless, after doing practice, I reali</w:t>
      </w:r>
      <w:r w:rsidR="0059127D">
        <w:rPr>
          <w:lang w:eastAsia="en-GB"/>
        </w:rPr>
        <w:t>s</w:t>
      </w:r>
      <w:r w:rsidRPr="00006F25">
        <w:rPr>
          <w:lang w:eastAsia="en-GB"/>
        </w:rPr>
        <w:t xml:space="preserve">ed that it is a coordinated operation process with purchasing, cooking, service, safety, and sustainability being related to each other. The experience with chefs like Kevin has shown that all the menu decisions are made based on such factors as the cost analysis, the season availability, and customer demand, which I have previously taken as a part of my theoretical knowledge, but in </w:t>
      </w:r>
      <w:r w:rsidR="009F71F0">
        <w:rPr>
          <w:lang w:eastAsia="en-GB"/>
        </w:rPr>
        <w:t>real life</w:t>
      </w:r>
      <w:r w:rsidRPr="00006F25">
        <w:rPr>
          <w:lang w:eastAsia="en-GB"/>
        </w:rPr>
        <w:t>, they were more complex.</w:t>
      </w:r>
      <w:r w:rsidR="000C270A">
        <w:rPr>
          <w:lang w:eastAsia="en-GB"/>
        </w:rPr>
        <w:t xml:space="preserve"> </w:t>
      </w:r>
    </w:p>
    <w:p w14:paraId="6FAA9320" w14:textId="5870FB6D" w:rsidR="00244CC8" w:rsidRDefault="00244CC8" w:rsidP="00244CC8">
      <w:pPr>
        <w:pStyle w:val="Heading2"/>
        <w:rPr>
          <w:lang w:eastAsia="en-GB"/>
        </w:rPr>
      </w:pPr>
      <w:bookmarkStart w:id="5" w:name="_Toc212592419"/>
      <w:r>
        <w:rPr>
          <w:lang w:eastAsia="en-GB"/>
        </w:rPr>
        <w:t>Potential Deficiencies and Recommendations</w:t>
      </w:r>
      <w:bookmarkEnd w:id="5"/>
    </w:p>
    <w:p w14:paraId="30950635" w14:textId="04F259D1" w:rsidR="00C525BE" w:rsidRDefault="00C525BE" w:rsidP="00C525BE">
      <w:pPr>
        <w:rPr>
          <w:lang w:eastAsia="en-GB"/>
        </w:rPr>
      </w:pPr>
      <w:r>
        <w:rPr>
          <w:lang w:eastAsia="en-GB"/>
        </w:rPr>
        <w:t>The Abbots Barton Hotel, Best Western Food and Beverage, is being handled in a very efficient manner; however, there is still room to do something better</w:t>
      </w:r>
      <w:r w:rsidR="004079A8">
        <w:rPr>
          <w:lang w:eastAsia="en-GB"/>
        </w:rPr>
        <w:t xml:space="preserve"> </w:t>
      </w:r>
      <w:r w:rsidR="004079A8" w:rsidRPr="004079A8">
        <w:rPr>
          <w:lang w:eastAsia="en-GB"/>
        </w:rPr>
        <w:t>(Dias, 2024)</w:t>
      </w:r>
      <w:r>
        <w:rPr>
          <w:lang w:eastAsia="en-GB"/>
        </w:rPr>
        <w:t>.</w:t>
      </w:r>
    </w:p>
    <w:p w14:paraId="601BE456" w14:textId="48BA1054" w:rsidR="00C525BE" w:rsidRDefault="00C525BE" w:rsidP="00C525BE">
      <w:pPr>
        <w:pStyle w:val="ListParagraph"/>
        <w:numPr>
          <w:ilvl w:val="0"/>
          <w:numId w:val="2"/>
        </w:numPr>
        <w:rPr>
          <w:lang w:eastAsia="en-GB"/>
        </w:rPr>
      </w:pPr>
      <w:r>
        <w:rPr>
          <w:lang w:eastAsia="en-GB"/>
        </w:rPr>
        <w:t>The communication between the service team and the kitchen will be faster in case the introduction of the digital ordering system.</w:t>
      </w:r>
      <w:r w:rsidR="004079A8">
        <w:rPr>
          <w:lang w:eastAsia="en-GB"/>
        </w:rPr>
        <w:t xml:space="preserve"> </w:t>
      </w:r>
    </w:p>
    <w:p w14:paraId="2913A337" w14:textId="77777777" w:rsidR="00C525BE" w:rsidRDefault="00C525BE" w:rsidP="00C525BE">
      <w:pPr>
        <w:pStyle w:val="ListParagraph"/>
        <w:numPr>
          <w:ilvl w:val="0"/>
          <w:numId w:val="2"/>
        </w:numPr>
        <w:rPr>
          <w:lang w:eastAsia="en-GB"/>
        </w:rPr>
      </w:pPr>
      <w:r>
        <w:rPr>
          <w:lang w:eastAsia="en-GB"/>
        </w:rPr>
        <w:t>When the personnel development is improved, service continuity would be facilitated during the peak times.</w:t>
      </w:r>
    </w:p>
    <w:p w14:paraId="7538BDC4" w14:textId="484CA3B4" w:rsidR="00A70966" w:rsidRDefault="00C525BE" w:rsidP="00127E2B">
      <w:pPr>
        <w:pStyle w:val="ListParagraph"/>
        <w:numPr>
          <w:ilvl w:val="0"/>
          <w:numId w:val="2"/>
        </w:numPr>
        <w:rPr>
          <w:lang w:eastAsia="en-GB"/>
        </w:rPr>
      </w:pPr>
      <w:r>
        <w:rPr>
          <w:lang w:eastAsia="en-GB"/>
        </w:rPr>
        <w:t xml:space="preserve">The analysis of customer feedback </w:t>
      </w:r>
      <w:r w:rsidR="008D4F50">
        <w:rPr>
          <w:lang w:eastAsia="en-GB"/>
        </w:rPr>
        <w:t>regularly</w:t>
      </w:r>
      <w:r>
        <w:rPr>
          <w:lang w:eastAsia="en-GB"/>
        </w:rPr>
        <w:t xml:space="preserve"> will assist in making the service and menu improvement more productive.</w:t>
      </w:r>
    </w:p>
    <w:p w14:paraId="39FB3672" w14:textId="255A68D9" w:rsidR="00053824" w:rsidRDefault="00322F38" w:rsidP="00ED4D43">
      <w:pPr>
        <w:pStyle w:val="Heading1"/>
      </w:pPr>
      <w:bookmarkStart w:id="6" w:name="_Toc212592420"/>
      <w:r w:rsidRPr="00322F38">
        <w:t>Sustainability monitoring and theoretical connections in the food and beverage sector</w:t>
      </w:r>
      <w:bookmarkEnd w:id="6"/>
    </w:p>
    <w:p w14:paraId="45212F7B" w14:textId="2B8E2CE7" w:rsidR="00DA5C80" w:rsidRDefault="00DA5C80" w:rsidP="00DA5C80">
      <w:pPr>
        <w:rPr>
          <w:lang w:eastAsia="en-GB"/>
        </w:rPr>
      </w:pPr>
      <w:r>
        <w:rPr>
          <w:lang w:eastAsia="en-GB"/>
        </w:rPr>
        <w:t xml:space="preserve">The actual real-life experience of sustainability management was noticed when I was an employee of Best Western Abbots Barton Hotel, Canterbury, in the Food and Beverage department. In my </w:t>
      </w:r>
      <w:r w:rsidR="001C2E9F">
        <w:rPr>
          <w:lang w:eastAsia="en-GB"/>
        </w:rPr>
        <w:t>day-to-day</w:t>
      </w:r>
      <w:r>
        <w:rPr>
          <w:lang w:eastAsia="en-GB"/>
        </w:rPr>
        <w:t xml:space="preserve"> activities, I also observed that the kitchen staff (led by Chef Kevin) used the available ingredients in line with the demand </w:t>
      </w:r>
      <w:r w:rsidR="001C2E9F">
        <w:rPr>
          <w:lang w:eastAsia="en-GB"/>
        </w:rPr>
        <w:t>for</w:t>
      </w:r>
      <w:r>
        <w:rPr>
          <w:lang w:eastAsia="en-GB"/>
        </w:rPr>
        <w:t xml:space="preserve"> food and attempted to reduce food </w:t>
      </w:r>
      <w:r w:rsidR="001C2E9F">
        <w:rPr>
          <w:lang w:eastAsia="en-GB"/>
        </w:rPr>
        <w:t>waste</w:t>
      </w:r>
      <w:r>
        <w:rPr>
          <w:lang w:eastAsia="en-GB"/>
        </w:rPr>
        <w:t xml:space="preserve"> as much as possible</w:t>
      </w:r>
      <w:r w:rsidR="00B2358C">
        <w:rPr>
          <w:lang w:eastAsia="en-GB"/>
        </w:rPr>
        <w:t xml:space="preserve"> </w:t>
      </w:r>
      <w:r w:rsidR="00B2358C" w:rsidRPr="00B2358C">
        <w:rPr>
          <w:lang w:eastAsia="en-GB"/>
        </w:rPr>
        <w:t>(Wood, 2013)</w:t>
      </w:r>
      <w:r>
        <w:rPr>
          <w:lang w:eastAsia="en-GB"/>
        </w:rPr>
        <w:t>. Plastic, glass and organic waste were placed in different bins. The reason is that I have learned a real-life application of the Sustainable Food Management Theory</w:t>
      </w:r>
      <w:r w:rsidR="001C2E9F">
        <w:rPr>
          <w:lang w:eastAsia="en-GB"/>
        </w:rPr>
        <w:t>,</w:t>
      </w:r>
      <w:r>
        <w:rPr>
          <w:lang w:eastAsia="en-GB"/>
        </w:rPr>
        <w:t xml:space="preserve"> </w:t>
      </w:r>
      <w:r w:rsidR="001C2E9F">
        <w:rPr>
          <w:lang w:eastAsia="en-GB"/>
        </w:rPr>
        <w:t>which</w:t>
      </w:r>
      <w:r>
        <w:rPr>
          <w:lang w:eastAsia="en-GB"/>
        </w:rPr>
        <w:t xml:space="preserve"> states that reducing environmental impact on food production and consumption is a major aspect of sustainable business.</w:t>
      </w:r>
      <w:r w:rsidR="00B2358C">
        <w:rPr>
          <w:lang w:eastAsia="en-GB"/>
        </w:rPr>
        <w:t xml:space="preserve"> </w:t>
      </w:r>
    </w:p>
    <w:p w14:paraId="178F6C7F" w14:textId="77777777" w:rsidR="00A91518" w:rsidRDefault="00A91518" w:rsidP="00A91518">
      <w:pPr>
        <w:keepNext/>
        <w:jc w:val="center"/>
      </w:pPr>
      <w:r>
        <w:lastRenderedPageBreak/>
        <w:drawing>
          <wp:inline distT="0" distB="0" distL="0" distR="0" wp14:anchorId="044D592F" wp14:editId="49771249">
            <wp:extent cx="4084320" cy="2328672"/>
            <wp:effectExtent l="0" t="0" r="0" b="0"/>
            <wp:docPr id="429069796" name="Picture 2" descr="Triple Bottom Line - Definition, Example and Sustaina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riple Bottom Line - Definition, Example and Sustainability"/>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a:fillRect/>
                    </a:stretch>
                  </pic:blipFill>
                  <pic:spPr bwMode="auto">
                    <a:xfrm>
                      <a:off x="0" y="0"/>
                      <a:ext cx="4088807" cy="2331230"/>
                    </a:xfrm>
                    <a:prstGeom prst="rect">
                      <a:avLst/>
                    </a:prstGeom>
                    <a:noFill/>
                    <a:ln>
                      <a:noFill/>
                    </a:ln>
                    <a:extLst>
                      <a:ext uri="{53640926-AAD7-44D8-BBD7-CCE9431645EC}">
                        <a14:shadowObscured xmlns:a14="http://schemas.microsoft.com/office/drawing/2010/main"/>
                      </a:ext>
                    </a:extLst>
                  </pic:spPr>
                </pic:pic>
              </a:graphicData>
            </a:graphic>
          </wp:inline>
        </w:drawing>
      </w:r>
    </w:p>
    <w:p w14:paraId="3555F430" w14:textId="77777777" w:rsidR="00687346" w:rsidRDefault="00A91518" w:rsidP="00A91518">
      <w:pPr>
        <w:pStyle w:val="Caption"/>
        <w:rPr>
          <w:lang w:val="en-GB"/>
        </w:rPr>
      </w:pPr>
      <w:bookmarkStart w:id="7" w:name="_Toc212592066"/>
      <w:r>
        <w:t xml:space="preserve">Figure </w:t>
      </w:r>
      <w:r>
        <w:fldChar w:fldCharType="begin"/>
      </w:r>
      <w:r>
        <w:instrText xml:space="preserve"> SEQ Figure \* ARABIC </w:instrText>
      </w:r>
      <w:r>
        <w:fldChar w:fldCharType="separate"/>
      </w:r>
      <w:r>
        <w:t>2</w:t>
      </w:r>
      <w:r>
        <w:fldChar w:fldCharType="end"/>
      </w:r>
      <w:r>
        <w:t xml:space="preserve">: </w:t>
      </w:r>
      <w:r w:rsidR="00687346" w:rsidRPr="00687346">
        <w:rPr>
          <w:lang w:val="en-GB"/>
        </w:rPr>
        <w:t>Triple Bottom Line Theory</w:t>
      </w:r>
      <w:bookmarkEnd w:id="7"/>
      <w:r w:rsidR="00687346">
        <w:rPr>
          <w:lang w:val="en-GB"/>
        </w:rPr>
        <w:t xml:space="preserve"> </w:t>
      </w:r>
    </w:p>
    <w:p w14:paraId="252751DC" w14:textId="2A185354" w:rsidR="00DA5C80" w:rsidRDefault="00687346" w:rsidP="00A91518">
      <w:pPr>
        <w:pStyle w:val="Caption"/>
        <w:rPr>
          <w:lang w:eastAsia="en-GB"/>
        </w:rPr>
      </w:pPr>
      <w:r>
        <w:rPr>
          <w:lang w:val="en-GB"/>
        </w:rPr>
        <w:t xml:space="preserve">Source: </w:t>
      </w:r>
      <w:r w:rsidR="0007711B" w:rsidRPr="0007711B">
        <w:rPr>
          <w:lang w:val="en-GB"/>
        </w:rPr>
        <w:t>(Rutherford &amp; O’Fallon, 2007)</w:t>
      </w:r>
      <w:r w:rsidR="0007711B">
        <w:rPr>
          <w:lang w:val="en-GB"/>
        </w:rPr>
        <w:t xml:space="preserve"> </w:t>
      </w:r>
    </w:p>
    <w:p w14:paraId="41B30DFF" w14:textId="3F94D43F" w:rsidR="00FF357B" w:rsidRDefault="00DA5C80" w:rsidP="003A56BB">
      <w:pPr>
        <w:rPr>
          <w:lang w:eastAsia="en-GB"/>
        </w:rPr>
      </w:pPr>
      <w:r>
        <w:rPr>
          <w:lang w:eastAsia="en-GB"/>
        </w:rPr>
        <w:t>The fact that this observation can be traced back to my previous module in the Front Office Management</w:t>
      </w:r>
      <w:r w:rsidR="001C2E9F">
        <w:rPr>
          <w:lang w:eastAsia="en-GB"/>
        </w:rPr>
        <w:t>,</w:t>
      </w:r>
      <w:r>
        <w:rPr>
          <w:lang w:eastAsia="en-GB"/>
        </w:rPr>
        <w:t xml:space="preserve"> where we were instructed in the fact that sustainability not only puts a limit on the kitchen but also the customer experience, brand image and business reputation. As an example, in the front office</w:t>
      </w:r>
      <w:r w:rsidR="001C2E9F">
        <w:rPr>
          <w:lang w:eastAsia="en-GB"/>
        </w:rPr>
        <w:t>,</w:t>
      </w:r>
      <w:r>
        <w:rPr>
          <w:lang w:eastAsia="en-GB"/>
        </w:rPr>
        <w:t xml:space="preserve"> when guests are informed about </w:t>
      </w:r>
      <w:r w:rsidR="001C2E9F">
        <w:rPr>
          <w:lang w:eastAsia="en-GB"/>
        </w:rPr>
        <w:t>environmentally</w:t>
      </w:r>
      <w:r>
        <w:rPr>
          <w:lang w:eastAsia="en-GB"/>
        </w:rPr>
        <w:t xml:space="preserve"> friendly activities through policies such as a policy on towel reduction or </w:t>
      </w:r>
      <w:r w:rsidR="001C2E9F">
        <w:rPr>
          <w:lang w:eastAsia="en-GB"/>
        </w:rPr>
        <w:t xml:space="preserve">the </w:t>
      </w:r>
      <w:r>
        <w:rPr>
          <w:lang w:eastAsia="en-GB"/>
        </w:rPr>
        <w:t xml:space="preserve">use of products made locally, there is the development of </w:t>
      </w:r>
      <w:r w:rsidR="001C2E9F">
        <w:rPr>
          <w:lang w:eastAsia="en-GB"/>
        </w:rPr>
        <w:t xml:space="preserve">a </w:t>
      </w:r>
      <w:r>
        <w:rPr>
          <w:lang w:eastAsia="en-GB"/>
        </w:rPr>
        <w:t>good impression on the guests</w:t>
      </w:r>
      <w:r w:rsidR="00AB076E">
        <w:rPr>
          <w:lang w:eastAsia="en-GB"/>
        </w:rPr>
        <w:t xml:space="preserve"> </w:t>
      </w:r>
      <w:r w:rsidR="00AB076E" w:rsidRPr="00AB076E">
        <w:rPr>
          <w:lang w:eastAsia="en-GB"/>
        </w:rPr>
        <w:t>(Walker, 2021)</w:t>
      </w:r>
      <w:r>
        <w:rPr>
          <w:lang w:eastAsia="en-GB"/>
        </w:rPr>
        <w:t>. This would be connected to the Triple Bottom Line Theory</w:t>
      </w:r>
      <w:r w:rsidR="001C2E9F">
        <w:rPr>
          <w:lang w:eastAsia="en-GB"/>
        </w:rPr>
        <w:t>,</w:t>
      </w:r>
      <w:r>
        <w:rPr>
          <w:lang w:eastAsia="en-GB"/>
        </w:rPr>
        <w:t xml:space="preserve"> which postulates that a successful company needs to form </w:t>
      </w:r>
      <w:r w:rsidR="001C2E9F">
        <w:rPr>
          <w:lang w:eastAsia="en-GB"/>
        </w:rPr>
        <w:t xml:space="preserve">a </w:t>
      </w:r>
      <w:r>
        <w:rPr>
          <w:lang w:eastAsia="en-GB"/>
        </w:rPr>
        <w:t xml:space="preserve">balance between three elements, including: People, Planet, and Profit. The hotel already has a basic waste management and they may require </w:t>
      </w:r>
      <w:r w:rsidR="001C2E9F">
        <w:rPr>
          <w:lang w:eastAsia="en-GB"/>
        </w:rPr>
        <w:t xml:space="preserve">a </w:t>
      </w:r>
      <w:r>
        <w:rPr>
          <w:lang w:eastAsia="en-GB"/>
        </w:rPr>
        <w:t xml:space="preserve">Waste Tracking System or a digital monitoring tool that would use the information of the waste that is generated daily and would not only streamline the operations but also make it </w:t>
      </w:r>
      <w:r w:rsidR="00322EEE">
        <w:rPr>
          <w:lang w:eastAsia="en-GB"/>
        </w:rPr>
        <w:t>cost-effective</w:t>
      </w:r>
      <w:r>
        <w:rPr>
          <w:lang w:eastAsia="en-GB"/>
        </w:rPr>
        <w:t>.</w:t>
      </w:r>
      <w:r w:rsidR="00AB076E">
        <w:rPr>
          <w:lang w:eastAsia="en-GB"/>
        </w:rPr>
        <w:t xml:space="preserve"> </w:t>
      </w:r>
    </w:p>
    <w:p w14:paraId="78509E92" w14:textId="77777777" w:rsidR="00F15BDB" w:rsidRDefault="00F15BDB" w:rsidP="00F15BDB">
      <w:pPr>
        <w:pStyle w:val="Heading1"/>
      </w:pPr>
      <w:bookmarkStart w:id="8" w:name="_Toc212592421"/>
      <w:r>
        <w:t>From Theory to Practice</w:t>
      </w:r>
      <w:bookmarkEnd w:id="8"/>
    </w:p>
    <w:p w14:paraId="17C36931" w14:textId="3FF00EF4" w:rsidR="00807DA5" w:rsidRDefault="00F15BDB" w:rsidP="00F15BDB">
      <w:pPr>
        <w:pStyle w:val="Heading2"/>
        <w:rPr>
          <w:lang w:eastAsia="en-GB"/>
        </w:rPr>
      </w:pPr>
      <w:bookmarkStart w:id="9" w:name="_Toc212592422"/>
      <w:r>
        <w:rPr>
          <w:lang w:eastAsia="en-GB"/>
        </w:rPr>
        <w:t>Food and Beverage Management</w:t>
      </w:r>
      <w:bookmarkEnd w:id="9"/>
    </w:p>
    <w:p w14:paraId="085A1498" w14:textId="0BB7BB7A" w:rsidR="00FF357B" w:rsidRPr="00127E2B" w:rsidRDefault="00722589" w:rsidP="00127E2B">
      <w:pPr>
        <w:rPr>
          <w:lang w:eastAsia="en-GB"/>
        </w:rPr>
      </w:pPr>
      <w:r>
        <w:rPr>
          <w:lang w:eastAsia="en-GB"/>
        </w:rPr>
        <w:t xml:space="preserve">Working in </w:t>
      </w:r>
      <w:r w:rsidR="00D1412E">
        <w:rPr>
          <w:lang w:eastAsia="en-GB"/>
        </w:rPr>
        <w:t xml:space="preserve">the </w:t>
      </w:r>
      <w:r>
        <w:rPr>
          <w:lang w:eastAsia="en-GB"/>
        </w:rPr>
        <w:t xml:space="preserve">Food and Beverage department of the Best Western Abbots Barton Hotel, Canterbury, gave me a glimpse of how the hospitality management theory can be put into practice. </w:t>
      </w:r>
      <w:r w:rsidR="00D1412E">
        <w:rPr>
          <w:lang w:eastAsia="en-GB"/>
        </w:rPr>
        <w:t>Customer</w:t>
      </w:r>
      <w:r>
        <w:rPr>
          <w:lang w:eastAsia="en-GB"/>
        </w:rPr>
        <w:t xml:space="preserve"> satisfaction is pegged on the satisfaction of the fundamental needs of the guest: food, comfort, </w:t>
      </w:r>
      <w:r w:rsidR="00D1412E">
        <w:rPr>
          <w:lang w:eastAsia="en-GB"/>
        </w:rPr>
        <w:t xml:space="preserve">and </w:t>
      </w:r>
      <w:r>
        <w:rPr>
          <w:lang w:eastAsia="en-GB"/>
        </w:rPr>
        <w:t>service</w:t>
      </w:r>
      <w:r w:rsidR="00DE6173">
        <w:rPr>
          <w:lang w:eastAsia="en-GB"/>
        </w:rPr>
        <w:t xml:space="preserve"> </w:t>
      </w:r>
      <w:r w:rsidR="00DE6173" w:rsidRPr="00DE6173">
        <w:rPr>
          <w:lang w:eastAsia="en-GB"/>
        </w:rPr>
        <w:t>(Andersen et al., 2023)</w:t>
      </w:r>
      <w:r>
        <w:rPr>
          <w:lang w:eastAsia="en-GB"/>
        </w:rPr>
        <w:t xml:space="preserve">. This theory can be aptly exemplified in </w:t>
      </w:r>
      <w:r w:rsidR="00D1412E">
        <w:rPr>
          <w:lang w:eastAsia="en-GB"/>
        </w:rPr>
        <w:t>the case</w:t>
      </w:r>
      <w:r>
        <w:rPr>
          <w:lang w:eastAsia="en-GB"/>
        </w:rPr>
        <w:t xml:space="preserve"> hotel </w:t>
      </w:r>
      <w:r w:rsidR="00D1412E">
        <w:rPr>
          <w:lang w:eastAsia="en-GB"/>
        </w:rPr>
        <w:t xml:space="preserve">that </w:t>
      </w:r>
      <w:r>
        <w:rPr>
          <w:lang w:eastAsia="en-GB"/>
        </w:rPr>
        <w:t xml:space="preserve">provides quality food to its customers at the right time, at home, and treats them with decency </w:t>
      </w:r>
      <w:r w:rsidR="00D1412E">
        <w:rPr>
          <w:lang w:eastAsia="en-GB"/>
        </w:rPr>
        <w:t>daily</w:t>
      </w:r>
      <w:r>
        <w:rPr>
          <w:lang w:eastAsia="en-GB"/>
        </w:rPr>
        <w:t>. Similarly, reliability, assurance, tangibles, empathy</w:t>
      </w:r>
      <w:r w:rsidR="00907534">
        <w:rPr>
          <w:lang w:eastAsia="en-GB"/>
        </w:rPr>
        <w:t>,</w:t>
      </w:r>
      <w:r>
        <w:rPr>
          <w:lang w:eastAsia="en-GB"/>
        </w:rPr>
        <w:t xml:space="preserve"> and responsiveness are the five </w:t>
      </w:r>
      <w:r>
        <w:rPr>
          <w:lang w:eastAsia="en-GB"/>
        </w:rPr>
        <w:lastRenderedPageBreak/>
        <w:t xml:space="preserve">dimensions of </w:t>
      </w:r>
      <w:r w:rsidR="00D1412E">
        <w:rPr>
          <w:lang w:eastAsia="en-GB"/>
        </w:rPr>
        <w:t xml:space="preserve">the </w:t>
      </w:r>
      <w:r>
        <w:rPr>
          <w:lang w:eastAsia="en-GB"/>
        </w:rPr>
        <w:t xml:space="preserve">SERVQUAL Model that </w:t>
      </w:r>
      <w:r w:rsidR="00D1412E">
        <w:rPr>
          <w:lang w:eastAsia="en-GB"/>
        </w:rPr>
        <w:t>apply</w:t>
      </w:r>
      <w:r>
        <w:rPr>
          <w:lang w:eastAsia="en-GB"/>
        </w:rPr>
        <w:t xml:space="preserve"> to the food and beverage services delivered </w:t>
      </w:r>
      <w:r w:rsidR="00D1412E">
        <w:rPr>
          <w:lang w:eastAsia="en-GB"/>
        </w:rPr>
        <w:t>daily</w:t>
      </w:r>
      <w:r>
        <w:rPr>
          <w:lang w:eastAsia="en-GB"/>
        </w:rPr>
        <w:t xml:space="preserve">. In this instance, the interaction between the service group and the kitchen will be more productive in </w:t>
      </w:r>
      <w:r w:rsidR="00D1412E">
        <w:rPr>
          <w:lang w:eastAsia="en-GB"/>
        </w:rPr>
        <w:t xml:space="preserve">the </w:t>
      </w:r>
      <w:r>
        <w:rPr>
          <w:lang w:eastAsia="en-GB"/>
        </w:rPr>
        <w:t>case of introducing technology-based solutions, such as a digital ordering system (POS integration).</w:t>
      </w:r>
      <w:r w:rsidR="00DE6173">
        <w:rPr>
          <w:lang w:eastAsia="en-GB"/>
        </w:rPr>
        <w:t xml:space="preserve"> </w:t>
      </w:r>
    </w:p>
    <w:p w14:paraId="192568DB" w14:textId="4EC536C3" w:rsidR="003D678F" w:rsidRDefault="003F1337" w:rsidP="009710C9">
      <w:pPr>
        <w:pStyle w:val="Heading1"/>
      </w:pPr>
      <w:bookmarkStart w:id="10" w:name="_Toc212592423"/>
      <w:r>
        <w:t>Conclusion</w:t>
      </w:r>
      <w:bookmarkEnd w:id="10"/>
    </w:p>
    <w:p w14:paraId="5EC9B3AD" w14:textId="258FA963" w:rsidR="009710C9" w:rsidRDefault="009710C9" w:rsidP="009710C9">
      <w:pPr>
        <w:rPr>
          <w:lang w:eastAsia="en-GB"/>
        </w:rPr>
      </w:pPr>
      <w:r>
        <w:rPr>
          <w:lang w:eastAsia="en-GB"/>
        </w:rPr>
        <w:t>I have been working in the Food and Beverage (F&amp;B) sector of the Best Western Abbots Barton Hotel</w:t>
      </w:r>
      <w:r w:rsidR="00F9714D">
        <w:rPr>
          <w:lang w:eastAsia="en-GB"/>
        </w:rPr>
        <w:t>,</w:t>
      </w:r>
      <w:r>
        <w:rPr>
          <w:lang w:eastAsia="en-GB"/>
        </w:rPr>
        <w:t xml:space="preserve"> and the theory and practice relationship </w:t>
      </w:r>
      <w:r w:rsidR="005617B7">
        <w:rPr>
          <w:lang w:eastAsia="en-GB"/>
        </w:rPr>
        <w:t>has</w:t>
      </w:r>
      <w:r>
        <w:rPr>
          <w:lang w:eastAsia="en-GB"/>
        </w:rPr>
        <w:t xml:space="preserve"> been very intimate. The three pillars of effective hospitality management could be traced in the everyday work of the hotel</w:t>
      </w:r>
      <w:r w:rsidR="005617B7">
        <w:rPr>
          <w:lang w:eastAsia="en-GB"/>
        </w:rPr>
        <w:t>,</w:t>
      </w:r>
      <w:r>
        <w:rPr>
          <w:lang w:eastAsia="en-GB"/>
        </w:rPr>
        <w:t xml:space="preserve"> including customer satisfaction, quality, and sustainability policies. As an example, the Service Quality Model and </w:t>
      </w:r>
      <w:r w:rsidR="005617B7">
        <w:rPr>
          <w:lang w:eastAsia="en-GB"/>
        </w:rPr>
        <w:t>Maslow's</w:t>
      </w:r>
      <w:r>
        <w:rPr>
          <w:lang w:eastAsia="en-GB"/>
        </w:rPr>
        <w:t xml:space="preserve"> theory of Hierarchy of Needs opined that customer expectations and </w:t>
      </w:r>
      <w:r w:rsidR="005617B7">
        <w:rPr>
          <w:lang w:eastAsia="en-GB"/>
        </w:rPr>
        <w:t>needs</w:t>
      </w:r>
      <w:r>
        <w:rPr>
          <w:lang w:eastAsia="en-GB"/>
        </w:rPr>
        <w:t xml:space="preserve"> must be made known and personal service provided to the customers to help increase customer loyalty over </w:t>
      </w:r>
      <w:r w:rsidR="005617B7">
        <w:rPr>
          <w:lang w:eastAsia="en-GB"/>
        </w:rPr>
        <w:t>the</w:t>
      </w:r>
      <w:r>
        <w:rPr>
          <w:lang w:eastAsia="en-GB"/>
        </w:rPr>
        <w:t xml:space="preserve"> long term. These theories are translated into the services of the hotel</w:t>
      </w:r>
      <w:r w:rsidR="005617B7">
        <w:rPr>
          <w:lang w:eastAsia="en-GB"/>
        </w:rPr>
        <w:t>,</w:t>
      </w:r>
      <w:r>
        <w:rPr>
          <w:lang w:eastAsia="en-GB"/>
        </w:rPr>
        <w:t xml:space="preserve"> such as providing special menus depending on the dietary needs of the customer and being sustainable</w:t>
      </w:r>
      <w:r w:rsidR="005617B7">
        <w:rPr>
          <w:lang w:eastAsia="en-GB"/>
        </w:rPr>
        <w:t>,</w:t>
      </w:r>
      <w:r>
        <w:rPr>
          <w:lang w:eastAsia="en-GB"/>
        </w:rPr>
        <w:t xml:space="preserve"> which involves the purchase of food ingredients within the locality.</w:t>
      </w:r>
    </w:p>
    <w:p w14:paraId="0FABFF2A" w14:textId="4B345B45" w:rsidR="00447C13" w:rsidRPr="00447C13" w:rsidRDefault="00E469F0" w:rsidP="00DF1EB8">
      <w:pPr>
        <w:rPr>
          <w:lang w:eastAsia="en-GB"/>
        </w:rPr>
      </w:pPr>
      <w:r>
        <w:rPr>
          <w:lang w:eastAsia="en-GB"/>
        </w:rPr>
        <w:br w:type="page"/>
      </w:r>
    </w:p>
    <w:p w14:paraId="3122DB50" w14:textId="3079A89D" w:rsidR="00121E15" w:rsidRDefault="003F1337" w:rsidP="00D16549">
      <w:pPr>
        <w:pStyle w:val="Heading1"/>
      </w:pPr>
      <w:bookmarkStart w:id="11" w:name="_Toc212592424"/>
      <w:r>
        <w:lastRenderedPageBreak/>
        <w:t>Reference List</w:t>
      </w:r>
      <w:bookmarkEnd w:id="11"/>
    </w:p>
    <w:p w14:paraId="0E3C225F" w14:textId="77777777" w:rsidR="007436F9" w:rsidRDefault="007436F9" w:rsidP="007436F9">
      <w:pPr>
        <w:pStyle w:val="ListParagraph"/>
        <w:numPr>
          <w:ilvl w:val="0"/>
          <w:numId w:val="6"/>
        </w:numPr>
      </w:pPr>
      <w:r w:rsidRPr="004B5096">
        <w:t xml:space="preserve">Andersen, V., Lelieveld, H.L.M. and Motarjemi, Y. (eds)  (2023) </w:t>
      </w:r>
      <w:r w:rsidRPr="007436F9">
        <w:rPr>
          <w:i/>
          <w:iCs/>
        </w:rPr>
        <w:t xml:space="preserve">Food safety management : a practical guide for the food industry. </w:t>
      </w:r>
      <w:r w:rsidRPr="004B5096">
        <w:t>Second edition.</w:t>
      </w:r>
    </w:p>
    <w:p w14:paraId="33FF5FCC" w14:textId="77777777" w:rsidR="007436F9" w:rsidRDefault="007436F9" w:rsidP="007436F9">
      <w:pPr>
        <w:pStyle w:val="ListParagraph"/>
        <w:numPr>
          <w:ilvl w:val="0"/>
          <w:numId w:val="6"/>
        </w:numPr>
      </w:pPr>
      <w:r w:rsidRPr="002539AA">
        <w:t xml:space="preserve">Anon (2010) </w:t>
      </w:r>
      <w:r w:rsidRPr="007436F9">
        <w:rPr>
          <w:i/>
          <w:iCs/>
        </w:rPr>
        <w:t>A Good Practice Guide for Placement and  Other Work-based Learning Opportunities in Higher  Education</w:t>
      </w:r>
      <w:r w:rsidRPr="002539AA">
        <w:t xml:space="preserve"> – Good Practice for Placements Guides – Volume 2. 52 (4).</w:t>
      </w:r>
      <w:r>
        <w:t xml:space="preserve"> </w:t>
      </w:r>
      <w:r w:rsidRPr="002539AA">
        <w:t>doi:10.1108/et.2010.00452dab.013.</w:t>
      </w:r>
    </w:p>
    <w:p w14:paraId="670AD1F3" w14:textId="77777777" w:rsidR="007436F9" w:rsidRDefault="007436F9" w:rsidP="007436F9">
      <w:pPr>
        <w:pStyle w:val="ListParagraph"/>
        <w:numPr>
          <w:ilvl w:val="0"/>
          <w:numId w:val="6"/>
        </w:numPr>
      </w:pPr>
      <w:r w:rsidRPr="004B5096">
        <w:t>Cousins, J. &amp; Weekes, S. (2020)</w:t>
      </w:r>
      <w:r>
        <w:t>.</w:t>
      </w:r>
      <w:r w:rsidRPr="004B5096">
        <w:t xml:space="preserve"> </w:t>
      </w:r>
      <w:r w:rsidRPr="007436F9">
        <w:rPr>
          <w:i/>
          <w:iCs/>
        </w:rPr>
        <w:t>Food and Beverage  Service</w:t>
      </w:r>
      <w:r w:rsidRPr="004B5096">
        <w:t>. 10</w:t>
      </w:r>
      <w:r w:rsidRPr="007436F9">
        <w:rPr>
          <w:vertAlign w:val="superscript"/>
        </w:rPr>
        <w:t xml:space="preserve">th </w:t>
      </w:r>
      <w:r w:rsidRPr="004B5096">
        <w:t>Ed. London: Hodder Education.</w:t>
      </w:r>
    </w:p>
    <w:p w14:paraId="25254400" w14:textId="77777777" w:rsidR="007436F9" w:rsidRDefault="007436F9" w:rsidP="007436F9">
      <w:pPr>
        <w:pStyle w:val="ListParagraph"/>
        <w:numPr>
          <w:ilvl w:val="0"/>
          <w:numId w:val="6"/>
        </w:numPr>
      </w:pPr>
      <w:r w:rsidRPr="00B03C2B">
        <w:t>Dias, A.L. (2024)</w:t>
      </w:r>
      <w:r>
        <w:t>.</w:t>
      </w:r>
      <w:r w:rsidRPr="00B03C2B">
        <w:t xml:space="preserve"> </w:t>
      </w:r>
      <w:r w:rsidRPr="007436F9">
        <w:rPr>
          <w:i/>
          <w:iCs/>
        </w:rPr>
        <w:t>Cases on Innovation and Sustainability in Tourism</w:t>
      </w:r>
      <w:r w:rsidRPr="00B03C2B">
        <w:t xml:space="preserve">. 1st edn. Hershey: IGI Global. Available at:  </w:t>
      </w:r>
      <w:r w:rsidRPr="00F67E87">
        <w:t>https://doi.org/10.4018/979-8-3693-4151-3</w:t>
      </w:r>
      <w:r>
        <w:t xml:space="preserve"> </w:t>
      </w:r>
    </w:p>
    <w:p w14:paraId="21AE7CFB" w14:textId="77777777" w:rsidR="007436F9" w:rsidRDefault="007436F9" w:rsidP="007436F9">
      <w:pPr>
        <w:pStyle w:val="ListParagraph"/>
        <w:numPr>
          <w:ilvl w:val="0"/>
          <w:numId w:val="6"/>
        </w:numPr>
      </w:pPr>
      <w:r w:rsidRPr="0061184F">
        <w:t>Fanthorne, C. (2004)</w:t>
      </w:r>
      <w:r>
        <w:t>.</w:t>
      </w:r>
      <w:r w:rsidRPr="0061184F">
        <w:t xml:space="preserve"> </w:t>
      </w:r>
      <w:r w:rsidRPr="007436F9">
        <w:rPr>
          <w:i/>
          <w:iCs/>
        </w:rPr>
        <w:t>Work Placements – Survival Guide for Students</w:t>
      </w:r>
      <w:r w:rsidRPr="0061184F">
        <w:t>. Basingstoke: Macmillan.</w:t>
      </w:r>
    </w:p>
    <w:p w14:paraId="3DFD7FE0" w14:textId="77777777" w:rsidR="007436F9" w:rsidRDefault="007436F9" w:rsidP="007436F9">
      <w:pPr>
        <w:pStyle w:val="ListParagraph"/>
        <w:numPr>
          <w:ilvl w:val="0"/>
          <w:numId w:val="6"/>
        </w:numPr>
      </w:pPr>
      <w:r w:rsidRPr="002539AA">
        <w:t>Hagg, E. (2013)</w:t>
      </w:r>
      <w:r>
        <w:t>.</w:t>
      </w:r>
      <w:r w:rsidRPr="002539AA">
        <w:t xml:space="preserve"> </w:t>
      </w:r>
      <w:r w:rsidRPr="007436F9">
        <w:rPr>
          <w:i/>
          <w:iCs/>
        </w:rPr>
        <w:t>Internship Guide</w:t>
      </w:r>
      <w:r w:rsidRPr="002539AA">
        <w:t>: Work Placements Step by Step. 5th Ed. The Hague: Eleven International  Publishing.</w:t>
      </w:r>
    </w:p>
    <w:p w14:paraId="411F9449" w14:textId="77777777" w:rsidR="007436F9" w:rsidRDefault="007436F9" w:rsidP="007436F9">
      <w:pPr>
        <w:pStyle w:val="ListParagraph"/>
        <w:numPr>
          <w:ilvl w:val="0"/>
          <w:numId w:val="6"/>
        </w:numPr>
      </w:pPr>
      <w:r w:rsidRPr="003A2203">
        <w:t>Johnston, R., Clark, G. &amp; Shulver, M. (2012)</w:t>
      </w:r>
      <w:r>
        <w:t>.</w:t>
      </w:r>
      <w:r w:rsidRPr="003A2203">
        <w:t xml:space="preserve"> </w:t>
      </w:r>
      <w:r w:rsidRPr="007436F9">
        <w:rPr>
          <w:i/>
          <w:iCs/>
        </w:rPr>
        <w:t>Service  Operations Management: Improving Service Delivery</w:t>
      </w:r>
      <w:r w:rsidRPr="003A2203">
        <w:t>. 5</w:t>
      </w:r>
      <w:r w:rsidRPr="007436F9">
        <w:rPr>
          <w:vertAlign w:val="superscript"/>
        </w:rPr>
        <w:t>th</w:t>
      </w:r>
      <w:r w:rsidRPr="003A2203">
        <w:t xml:space="preserve"> Ed. London: Pearson.</w:t>
      </w:r>
    </w:p>
    <w:p w14:paraId="73887B2D" w14:textId="77777777" w:rsidR="007436F9" w:rsidRDefault="007436F9" w:rsidP="007436F9">
      <w:pPr>
        <w:pStyle w:val="ListParagraph"/>
        <w:numPr>
          <w:ilvl w:val="0"/>
          <w:numId w:val="6"/>
        </w:numPr>
      </w:pPr>
      <w:r w:rsidRPr="003A2203">
        <w:t xml:space="preserve">Rutherford, D, G &amp; O’Fallon, M J (eds.) (2007) </w:t>
      </w:r>
      <w:r w:rsidRPr="007436F9">
        <w:rPr>
          <w:i/>
          <w:iCs/>
        </w:rPr>
        <w:t>Hotel management and operations</w:t>
      </w:r>
      <w:r w:rsidRPr="003A2203">
        <w:t>. 4th ed.</w:t>
      </w:r>
      <w:r>
        <w:t xml:space="preserve"> </w:t>
      </w:r>
      <w:r w:rsidRPr="003A2203">
        <w:t>Hoboken, N.J, John  Wiley.</w:t>
      </w:r>
    </w:p>
    <w:p w14:paraId="55EA5233" w14:textId="77777777" w:rsidR="007436F9" w:rsidRDefault="007436F9" w:rsidP="007436F9">
      <w:pPr>
        <w:pStyle w:val="ListParagraph"/>
        <w:numPr>
          <w:ilvl w:val="0"/>
          <w:numId w:val="6"/>
        </w:numPr>
      </w:pPr>
      <w:r w:rsidRPr="004B5096">
        <w:t>Walker, J.C. (2021)</w:t>
      </w:r>
      <w:r>
        <w:t>.</w:t>
      </w:r>
      <w:r w:rsidRPr="004B5096">
        <w:t xml:space="preserve"> </w:t>
      </w:r>
      <w:r w:rsidRPr="007436F9">
        <w:rPr>
          <w:i/>
          <w:iCs/>
        </w:rPr>
        <w:t>Introduction to Hospitality</w:t>
      </w:r>
      <w:r w:rsidRPr="004B5096">
        <w:t>. 8</w:t>
      </w:r>
      <w:r w:rsidRPr="007436F9">
        <w:rPr>
          <w:vertAlign w:val="superscript"/>
        </w:rPr>
        <w:t xml:space="preserve">th </w:t>
      </w:r>
      <w:r w:rsidRPr="004B5096">
        <w:t>Ed.  Harlow: Pearson Education Limited.</w:t>
      </w:r>
    </w:p>
    <w:p w14:paraId="19605B40" w14:textId="77777777" w:rsidR="007436F9" w:rsidRDefault="007436F9" w:rsidP="007436F9">
      <w:pPr>
        <w:pStyle w:val="ListParagraph"/>
        <w:numPr>
          <w:ilvl w:val="0"/>
          <w:numId w:val="6"/>
        </w:numPr>
      </w:pPr>
      <w:r w:rsidRPr="00EC6215">
        <w:t>Wood, R.C. (2013)</w:t>
      </w:r>
      <w:r>
        <w:t>.</w:t>
      </w:r>
      <w:r w:rsidRPr="00EC6215">
        <w:t xml:space="preserve"> </w:t>
      </w:r>
      <w:r w:rsidRPr="007436F9">
        <w:rPr>
          <w:i/>
          <w:iCs/>
        </w:rPr>
        <w:t>Key Concepts in Hospitality  Management</w:t>
      </w:r>
      <w:r w:rsidRPr="00EC6215">
        <w:t>. London: SAGE Publications Ltd.</w:t>
      </w:r>
    </w:p>
    <w:p w14:paraId="4EC69557" w14:textId="0E5A29F1" w:rsidR="005240AC" w:rsidRDefault="00905282" w:rsidP="00C2167C">
      <w:pPr>
        <w:spacing w:after="160" w:line="259" w:lineRule="auto"/>
        <w:jc w:val="left"/>
      </w:pPr>
      <w:r>
        <w:br w:type="page"/>
      </w:r>
    </w:p>
    <w:p w14:paraId="6BD2DEB4" w14:textId="38AD66F7" w:rsidR="005240AC" w:rsidRDefault="005240AC" w:rsidP="00D5577C">
      <w:pPr>
        <w:pStyle w:val="Heading1"/>
      </w:pPr>
      <w:bookmarkStart w:id="12" w:name="_Toc212592425"/>
      <w:r>
        <w:lastRenderedPageBreak/>
        <w:t>Appendix</w:t>
      </w:r>
      <w:bookmarkEnd w:id="12"/>
    </w:p>
    <w:p w14:paraId="3D0B5112" w14:textId="71F62127" w:rsidR="0077610D" w:rsidRPr="0077610D" w:rsidRDefault="0077610D" w:rsidP="0077610D">
      <w:pPr>
        <w:spacing w:after="160" w:line="259" w:lineRule="auto"/>
        <w:jc w:val="left"/>
        <w:rPr>
          <w:b/>
          <w:bCs/>
        </w:rPr>
      </w:pPr>
      <w:r w:rsidRPr="0077610D">
        <w:rPr>
          <w:b/>
          <w:bCs/>
        </w:rPr>
        <w:t>Learning Objectives for the Term in the Food and Beverage Department</w:t>
      </w:r>
    </w:p>
    <w:p w14:paraId="7561399B" w14:textId="1DEEED84" w:rsidR="0077610D" w:rsidRDefault="0077610D" w:rsidP="0077610D">
      <w:pPr>
        <w:pStyle w:val="ListParagraph"/>
        <w:numPr>
          <w:ilvl w:val="0"/>
          <w:numId w:val="3"/>
        </w:numPr>
        <w:spacing w:after="160"/>
        <w:jc w:val="left"/>
      </w:pPr>
      <w:r>
        <w:t>Developing Customer Service and Teamwork Skills</w:t>
      </w:r>
    </w:p>
    <w:p w14:paraId="4F95433B" w14:textId="2D7FF726" w:rsidR="0077610D" w:rsidRDefault="0077610D" w:rsidP="0077610D">
      <w:pPr>
        <w:pStyle w:val="ListParagraph"/>
        <w:numPr>
          <w:ilvl w:val="0"/>
          <w:numId w:val="3"/>
        </w:numPr>
        <w:spacing w:after="160"/>
        <w:jc w:val="left"/>
      </w:pPr>
      <w:r>
        <w:t>Sustainability and Waste Control</w:t>
      </w:r>
    </w:p>
    <w:p w14:paraId="007B7D7C" w14:textId="2C411EFA" w:rsidR="005240AC" w:rsidRDefault="0077610D" w:rsidP="0077610D">
      <w:pPr>
        <w:pStyle w:val="ListParagraph"/>
        <w:numPr>
          <w:ilvl w:val="0"/>
          <w:numId w:val="3"/>
        </w:numPr>
        <w:spacing w:after="160"/>
        <w:jc w:val="left"/>
      </w:pPr>
      <w:r>
        <w:t>Understanding Theory to Practical Application</w:t>
      </w:r>
    </w:p>
    <w:p w14:paraId="5F35D8B5" w14:textId="26B697C4" w:rsidR="00BD250E" w:rsidRDefault="00BD250E" w:rsidP="00BD250E">
      <w:r w:rsidRPr="00BD250E">
        <w:rPr>
          <w:b/>
          <w:bCs/>
        </w:rPr>
        <w:t>Developing Customer Service and Teamwork Skills:</w:t>
      </w:r>
      <w:r>
        <w:t xml:space="preserve"> </w:t>
      </w:r>
      <w:r w:rsidR="00451607">
        <w:t xml:space="preserve">This has been accomplished to the fullest extent. My experience with the service team has made me learn how to receive orders </w:t>
      </w:r>
      <w:r w:rsidR="00B92570">
        <w:t>from</w:t>
      </w:r>
      <w:r w:rsidR="00451607">
        <w:t xml:space="preserve"> guests, </w:t>
      </w:r>
      <w:r w:rsidR="00B92570">
        <w:t>serve</w:t>
      </w:r>
      <w:r w:rsidR="00451607">
        <w:t xml:space="preserve"> food and </w:t>
      </w:r>
      <w:r w:rsidR="00B92570">
        <w:t>tables</w:t>
      </w:r>
      <w:r w:rsidR="00451607">
        <w:t>. I have had an opportunity to maintain effective communication and coordination even when the time is very hectic</w:t>
      </w:r>
      <w:r>
        <w:t>.</w:t>
      </w:r>
    </w:p>
    <w:p w14:paraId="15939565" w14:textId="333199C4" w:rsidR="00BD250E" w:rsidRDefault="00BD250E" w:rsidP="00BD250E">
      <w:r w:rsidRPr="00BD250E">
        <w:rPr>
          <w:b/>
          <w:bCs/>
        </w:rPr>
        <w:t>Sustainability and Waste Control:</w:t>
      </w:r>
      <w:r>
        <w:t xml:space="preserve"> </w:t>
      </w:r>
      <w:r w:rsidR="00451607">
        <w:t xml:space="preserve">This objective has been achieved to a reasonable extent as well. The experience in the kitchen has given me an opportunity to see how food waste reduction is done, </w:t>
      </w:r>
      <w:r w:rsidR="00B92570">
        <w:t xml:space="preserve">how </w:t>
      </w:r>
      <w:r w:rsidR="00451607">
        <w:t>local food is purchased and how waste segregation works. However, it is proposed to be improved by digital monitoring and educating the employees</w:t>
      </w:r>
      <w:r>
        <w:t>.</w:t>
      </w:r>
    </w:p>
    <w:p w14:paraId="57C4F6B9" w14:textId="6C6F9A67" w:rsidR="00246729" w:rsidRDefault="00BD250E" w:rsidP="00BD250E">
      <w:r w:rsidRPr="00BD250E">
        <w:rPr>
          <w:b/>
          <w:bCs/>
        </w:rPr>
        <w:t>Understanding from theory to practice:</w:t>
      </w:r>
      <w:r>
        <w:t xml:space="preserve"> </w:t>
      </w:r>
      <w:r w:rsidR="00451607">
        <w:t xml:space="preserve">The mission was accomplished. I have noted the application of such F&amp;B theories as SERVQUAL and </w:t>
      </w:r>
      <w:r w:rsidR="00B92570">
        <w:t>Maslow's</w:t>
      </w:r>
      <w:r w:rsidR="00451607">
        <w:t xml:space="preserve"> Hierarchy of </w:t>
      </w:r>
      <w:r w:rsidR="00B92570">
        <w:t>Needs</w:t>
      </w:r>
      <w:r w:rsidR="00451607">
        <w:t xml:space="preserve"> and Sustainable Food Management Theory to the </w:t>
      </w:r>
      <w:r w:rsidR="00B92570">
        <w:t>real-life</w:t>
      </w:r>
      <w:r w:rsidR="00451607">
        <w:t xml:space="preserve"> process. This is among the experiences that have facilitated me </w:t>
      </w:r>
      <w:r w:rsidR="00B92570">
        <w:t>in establishing</w:t>
      </w:r>
      <w:r w:rsidR="00451607">
        <w:t xml:space="preserve"> the connection between the theoretical knowledge and actual management</w:t>
      </w:r>
      <w:r>
        <w:t>.</w:t>
      </w:r>
    </w:p>
    <w:p w14:paraId="537E4CAD" w14:textId="77777777" w:rsidR="00FB2EB3" w:rsidRDefault="00FB2EB3" w:rsidP="00BD250E"/>
    <w:p w14:paraId="422E7643" w14:textId="77777777" w:rsidR="00E65B43" w:rsidRPr="00E65B43" w:rsidRDefault="00E65B43" w:rsidP="00E65B43">
      <w:pPr>
        <w:rPr>
          <w:sz w:val="28"/>
          <w:szCs w:val="22"/>
          <w:lang w:val="en-US"/>
        </w:rPr>
      </w:pPr>
      <w:r w:rsidRPr="00E65B43">
        <w:rPr>
          <w:b/>
          <w:bCs/>
          <w:sz w:val="28"/>
          <w:szCs w:val="22"/>
          <w:lang w:val="en-US"/>
        </w:rPr>
        <w:t>Use of Generative AI in Assessment</w:t>
      </w:r>
    </w:p>
    <w:tbl>
      <w:tblPr>
        <w:tblW w:w="0" w:type="auto"/>
        <w:tblCellMar>
          <w:top w:w="15" w:type="dxa"/>
          <w:left w:w="15" w:type="dxa"/>
          <w:bottom w:w="15" w:type="dxa"/>
          <w:right w:w="15" w:type="dxa"/>
        </w:tblCellMar>
        <w:tblLook w:val="04A0" w:firstRow="1" w:lastRow="0" w:firstColumn="1" w:lastColumn="0" w:noHBand="0" w:noVBand="1"/>
      </w:tblPr>
      <w:tblGrid>
        <w:gridCol w:w="2114"/>
        <w:gridCol w:w="5886"/>
        <w:gridCol w:w="1340"/>
      </w:tblGrid>
      <w:tr w:rsidR="00E65B43" w:rsidRPr="00E65B43" w14:paraId="06AE742E" w14:textId="77777777" w:rsidTr="00917842">
        <w:trPr>
          <w:trHeight w:val="8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7BB838" w14:textId="77777777" w:rsidR="00E65B43" w:rsidRPr="00E65B43" w:rsidRDefault="00E65B43" w:rsidP="00E65B43">
            <w:pPr>
              <w:rPr>
                <w:lang w:val="en-US"/>
              </w:rPr>
            </w:pPr>
            <w:r w:rsidRPr="00E65B43">
              <w:rPr>
                <w:lang w:val="en-US"/>
              </w:rPr>
              <w:t>RESEARCH </w:t>
            </w:r>
          </w:p>
        </w:tc>
        <w:tc>
          <w:tcPr>
            <w:tcW w:w="5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56E196" w14:textId="77777777" w:rsidR="00E65B43" w:rsidRPr="00E65B43" w:rsidRDefault="00E65B43" w:rsidP="00E65B43">
            <w:pPr>
              <w:rPr>
                <w:lang w:val="en-US"/>
              </w:rPr>
            </w:pPr>
            <w:r w:rsidRPr="00E65B43">
              <w:rPr>
                <w:lang w:val="en-US"/>
              </w:rPr>
              <w:t>For this assessment, you can use Generative AI to  support you in research and data analysis</w:t>
            </w:r>
          </w:p>
        </w:tc>
        <w:tc>
          <w:tcPr>
            <w:tcW w:w="1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904B88" w14:textId="4D93A648" w:rsidR="00E65B43" w:rsidRPr="00E65B43" w:rsidRDefault="00E65B43" w:rsidP="00E65B43">
            <w:pPr>
              <w:rPr>
                <w:lang w:val="en-US"/>
              </w:rPr>
            </w:pPr>
            <w:r w:rsidRPr="00E65B43">
              <w:rPr>
                <w:lang w:val="en-US"/>
              </w:rPr>
              <w:t>No</w:t>
            </w:r>
          </w:p>
        </w:tc>
      </w:tr>
      <w:tr w:rsidR="00E65B43" w:rsidRPr="00E65B43" w14:paraId="5C2319DA" w14:textId="77777777" w:rsidTr="00917842">
        <w:trPr>
          <w:trHeight w:val="110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ABBF08" w14:textId="77777777" w:rsidR="00E65B43" w:rsidRPr="00E65B43" w:rsidRDefault="00E65B43" w:rsidP="00E65B43">
            <w:pPr>
              <w:rPr>
                <w:lang w:val="en-US"/>
              </w:rPr>
            </w:pPr>
            <w:r w:rsidRPr="00E65B43">
              <w:rPr>
                <w:lang w:val="en-US"/>
              </w:rPr>
              <w:t>STRUCTURE </w:t>
            </w:r>
          </w:p>
        </w:tc>
        <w:tc>
          <w:tcPr>
            <w:tcW w:w="5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CC8A31" w14:textId="145C3B2C" w:rsidR="00E65B43" w:rsidRPr="00E65B43" w:rsidRDefault="00E65B43" w:rsidP="00E65B43">
            <w:pPr>
              <w:rPr>
                <w:lang w:val="en-US"/>
              </w:rPr>
            </w:pPr>
            <w:r w:rsidRPr="00E65B43">
              <w:rPr>
                <w:lang w:val="en-US"/>
              </w:rPr>
              <w:t>For this assessment, you can use Generative AI to</w:t>
            </w:r>
            <w:r w:rsidR="00917842">
              <w:rPr>
                <w:lang w:val="en-US"/>
              </w:rPr>
              <w:t xml:space="preserve"> </w:t>
            </w:r>
            <w:r w:rsidRPr="00E65B43">
              <w:rPr>
                <w:lang w:val="en-US"/>
              </w:rPr>
              <w:t>support you in structuring your submission, including</w:t>
            </w:r>
            <w:r w:rsidR="00917842">
              <w:rPr>
                <w:lang w:val="en-US"/>
              </w:rPr>
              <w:t xml:space="preserve"> </w:t>
            </w:r>
            <w:r w:rsidRPr="00E65B43">
              <w:rPr>
                <w:lang w:val="en-US"/>
              </w:rPr>
              <w:t>creating a draft argument structure, identifying parts</w:t>
            </w:r>
            <w:r w:rsidR="00917842">
              <w:rPr>
                <w:lang w:val="en-US"/>
              </w:rPr>
              <w:t xml:space="preserve"> </w:t>
            </w:r>
            <w:r w:rsidRPr="00E65B43">
              <w:rPr>
                <w:lang w:val="en-US"/>
              </w:rPr>
              <w:t>and headings, etc.</w:t>
            </w:r>
          </w:p>
        </w:tc>
        <w:tc>
          <w:tcPr>
            <w:tcW w:w="1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715050" w14:textId="52147C20" w:rsidR="00E65B43" w:rsidRPr="00E65B43" w:rsidRDefault="00E65B43" w:rsidP="00E65B43">
            <w:pPr>
              <w:rPr>
                <w:lang w:val="en-US"/>
              </w:rPr>
            </w:pPr>
            <w:r w:rsidRPr="00E65B43">
              <w:rPr>
                <w:lang w:val="en-US"/>
              </w:rPr>
              <w:t>No</w:t>
            </w:r>
          </w:p>
        </w:tc>
      </w:tr>
      <w:tr w:rsidR="00E65B43" w:rsidRPr="00E65B43" w14:paraId="3981EC9C" w14:textId="77777777" w:rsidTr="00917842">
        <w:trPr>
          <w:trHeight w:val="110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A3A5B9" w14:textId="77777777" w:rsidR="00E65B43" w:rsidRPr="00E65B43" w:rsidRDefault="00E65B43" w:rsidP="00E65B43">
            <w:pPr>
              <w:rPr>
                <w:lang w:val="en-US"/>
              </w:rPr>
            </w:pPr>
            <w:r w:rsidRPr="00E65B43">
              <w:rPr>
                <w:lang w:val="en-US"/>
              </w:rPr>
              <w:t>PROOFREADING </w:t>
            </w:r>
          </w:p>
        </w:tc>
        <w:tc>
          <w:tcPr>
            <w:tcW w:w="5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1988C5" w14:textId="77777777" w:rsidR="00E65B43" w:rsidRPr="00E65B43" w:rsidRDefault="00E65B43" w:rsidP="00E65B43">
            <w:pPr>
              <w:rPr>
                <w:lang w:val="en-US"/>
              </w:rPr>
            </w:pPr>
            <w:r w:rsidRPr="00E65B43">
              <w:rPr>
                <w:lang w:val="en-US"/>
              </w:rPr>
              <w:t xml:space="preserve">For this assessment, you can use Generative AI to  check your own text/creation for grammatical and  syntactical </w:t>
            </w:r>
            <w:r w:rsidRPr="00E65B43">
              <w:rPr>
                <w:lang w:val="en-US"/>
              </w:rPr>
              <w:lastRenderedPageBreak/>
              <w:t>mistakes, including getting suggestions to  rephrase your work </w:t>
            </w:r>
          </w:p>
        </w:tc>
        <w:tc>
          <w:tcPr>
            <w:tcW w:w="1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A22567" w14:textId="263E4072" w:rsidR="00E65B43" w:rsidRPr="00E65B43" w:rsidRDefault="00E65B43" w:rsidP="00E65B43">
            <w:pPr>
              <w:rPr>
                <w:lang w:val="en-US"/>
              </w:rPr>
            </w:pPr>
            <w:r w:rsidRPr="00E65B43">
              <w:rPr>
                <w:lang w:val="en-US"/>
              </w:rPr>
              <w:lastRenderedPageBreak/>
              <w:t>No</w:t>
            </w:r>
          </w:p>
        </w:tc>
      </w:tr>
      <w:tr w:rsidR="00E65B43" w:rsidRPr="00E65B43" w14:paraId="4D2D347A" w14:textId="77777777" w:rsidTr="00917842">
        <w:trPr>
          <w:trHeight w:val="83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5EF0D1" w14:textId="77777777" w:rsidR="00E65B43" w:rsidRPr="00E65B43" w:rsidRDefault="00E65B43" w:rsidP="00E65B43">
            <w:pPr>
              <w:rPr>
                <w:lang w:val="en-US"/>
              </w:rPr>
            </w:pPr>
            <w:r w:rsidRPr="00E65B43">
              <w:rPr>
                <w:lang w:val="en-US"/>
              </w:rPr>
              <w:t>WRITING </w:t>
            </w:r>
          </w:p>
        </w:tc>
        <w:tc>
          <w:tcPr>
            <w:tcW w:w="5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495B16" w14:textId="32E65F75" w:rsidR="00E65B43" w:rsidRPr="00E65B43" w:rsidRDefault="00E65B43" w:rsidP="00E65B43">
            <w:pPr>
              <w:rPr>
                <w:lang w:val="en-US"/>
              </w:rPr>
            </w:pPr>
            <w:r w:rsidRPr="00E65B43">
              <w:rPr>
                <w:lang w:val="en-US"/>
              </w:rPr>
              <w:t>For this assessment, you can use Generative AI to</w:t>
            </w:r>
            <w:r w:rsidR="00C84B3D">
              <w:rPr>
                <w:lang w:val="en-US"/>
              </w:rPr>
              <w:t xml:space="preserve"> </w:t>
            </w:r>
            <w:r w:rsidRPr="00E65B43">
              <w:rPr>
                <w:lang w:val="en-US"/>
              </w:rPr>
              <w:t>create text for submission.</w:t>
            </w:r>
          </w:p>
        </w:tc>
        <w:tc>
          <w:tcPr>
            <w:tcW w:w="1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EF94D3" w14:textId="5BCE74DB" w:rsidR="00E65B43" w:rsidRPr="00E65B43" w:rsidRDefault="00E65B43" w:rsidP="00E65B43">
            <w:pPr>
              <w:rPr>
                <w:lang w:val="en-US"/>
              </w:rPr>
            </w:pPr>
            <w:r w:rsidRPr="00E65B43">
              <w:rPr>
                <w:lang w:val="en-US"/>
              </w:rPr>
              <w:t xml:space="preserve">No </w:t>
            </w:r>
          </w:p>
        </w:tc>
      </w:tr>
      <w:tr w:rsidR="00E65B43" w:rsidRPr="00E65B43" w14:paraId="5471CCF2" w14:textId="77777777" w:rsidTr="00917842">
        <w:trPr>
          <w:trHeight w:val="83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430449" w14:textId="77777777" w:rsidR="00E65B43" w:rsidRPr="00E65B43" w:rsidRDefault="00E65B43" w:rsidP="00E65B43">
            <w:pPr>
              <w:rPr>
                <w:lang w:val="en-US"/>
              </w:rPr>
            </w:pPr>
            <w:r w:rsidRPr="00E65B43">
              <w:rPr>
                <w:lang w:val="en-US"/>
              </w:rPr>
              <w:t>CREATIVE </w:t>
            </w:r>
          </w:p>
        </w:tc>
        <w:tc>
          <w:tcPr>
            <w:tcW w:w="5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0847CC" w14:textId="5A17CF61" w:rsidR="00E65B43" w:rsidRPr="00E65B43" w:rsidRDefault="00E65B43" w:rsidP="00E65B43">
            <w:pPr>
              <w:rPr>
                <w:lang w:val="en-US"/>
              </w:rPr>
            </w:pPr>
            <w:r w:rsidRPr="00E65B43">
              <w:rPr>
                <w:lang w:val="en-US"/>
              </w:rPr>
              <w:t>For this assessment, you can use Generative AI to</w:t>
            </w:r>
            <w:r w:rsidR="00C84B3D">
              <w:rPr>
                <w:lang w:val="en-US"/>
              </w:rPr>
              <w:t xml:space="preserve"> </w:t>
            </w:r>
            <w:r w:rsidRPr="00E65B43">
              <w:rPr>
                <w:lang w:val="en-US"/>
              </w:rPr>
              <w:t>create creative materials, such as images.</w:t>
            </w:r>
          </w:p>
        </w:tc>
        <w:tc>
          <w:tcPr>
            <w:tcW w:w="1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A38D55" w14:textId="3E083462" w:rsidR="00E65B43" w:rsidRPr="00E65B43" w:rsidRDefault="00E65B43" w:rsidP="00E65B43">
            <w:pPr>
              <w:rPr>
                <w:lang w:val="en-US"/>
              </w:rPr>
            </w:pPr>
            <w:r w:rsidRPr="00E65B43">
              <w:rPr>
                <w:lang w:val="en-US"/>
              </w:rPr>
              <w:t>No</w:t>
            </w:r>
          </w:p>
        </w:tc>
      </w:tr>
      <w:tr w:rsidR="00E65B43" w:rsidRPr="00E65B43" w14:paraId="0F8CB6D0" w14:textId="77777777" w:rsidTr="00917842">
        <w:trPr>
          <w:trHeight w:val="83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D03C4D" w14:textId="77777777" w:rsidR="00E65B43" w:rsidRPr="00E65B43" w:rsidRDefault="00E65B43" w:rsidP="00E65B43">
            <w:pPr>
              <w:rPr>
                <w:lang w:val="en-US"/>
              </w:rPr>
            </w:pPr>
            <w:r w:rsidRPr="00E65B43">
              <w:rPr>
                <w:lang w:val="en-US"/>
              </w:rPr>
              <w:t>PROGRAMING </w:t>
            </w:r>
          </w:p>
        </w:tc>
        <w:tc>
          <w:tcPr>
            <w:tcW w:w="5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A62E63" w14:textId="30C78270" w:rsidR="00E65B43" w:rsidRPr="00E65B43" w:rsidRDefault="00E65B43" w:rsidP="00E65B43">
            <w:pPr>
              <w:rPr>
                <w:lang w:val="en-US"/>
              </w:rPr>
            </w:pPr>
            <w:r w:rsidRPr="00E65B43">
              <w:rPr>
                <w:lang w:val="en-US"/>
              </w:rPr>
              <w:t>For this assessment, you can use Generative AI to</w:t>
            </w:r>
            <w:r w:rsidR="00C84B3D">
              <w:rPr>
                <w:lang w:val="en-US"/>
              </w:rPr>
              <w:t xml:space="preserve"> </w:t>
            </w:r>
            <w:r w:rsidRPr="00E65B43">
              <w:rPr>
                <w:lang w:val="en-US"/>
              </w:rPr>
              <w:t>create and check code.</w:t>
            </w:r>
          </w:p>
        </w:tc>
        <w:tc>
          <w:tcPr>
            <w:tcW w:w="1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92CB43" w14:textId="59B82C88" w:rsidR="00E65B43" w:rsidRPr="00E65B43" w:rsidRDefault="00E65B43" w:rsidP="00E65B43">
            <w:pPr>
              <w:rPr>
                <w:lang w:val="en-US"/>
              </w:rPr>
            </w:pPr>
            <w:r w:rsidRPr="00E65B43">
              <w:rPr>
                <w:lang w:val="en-US"/>
              </w:rPr>
              <w:t>No</w:t>
            </w:r>
          </w:p>
        </w:tc>
      </w:tr>
      <w:tr w:rsidR="00E65B43" w:rsidRPr="00E65B43" w14:paraId="0075C423" w14:textId="77777777" w:rsidTr="00917842">
        <w:trPr>
          <w:trHeight w:val="1104"/>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4E0B94" w14:textId="77777777" w:rsidR="00E65B43" w:rsidRPr="00E65B43" w:rsidRDefault="00E65B43" w:rsidP="00E65B43">
            <w:pPr>
              <w:rPr>
                <w:lang w:val="en-US"/>
              </w:rPr>
            </w:pPr>
            <w:r w:rsidRPr="00E65B43">
              <w:rPr>
                <w:lang w:val="en-US"/>
              </w:rPr>
              <w:t>NONE </w:t>
            </w:r>
          </w:p>
        </w:tc>
        <w:tc>
          <w:tcPr>
            <w:tcW w:w="5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1EE137" w14:textId="7711148D" w:rsidR="00E65B43" w:rsidRPr="00E65B43" w:rsidRDefault="00E65B43" w:rsidP="00E65B43">
            <w:pPr>
              <w:rPr>
                <w:lang w:val="en-US"/>
              </w:rPr>
            </w:pPr>
            <w:r w:rsidRPr="00E65B43">
              <w:rPr>
                <w:lang w:val="en-US"/>
              </w:rPr>
              <w:t xml:space="preserve">For this assessment, you are not allowed to use </w:t>
            </w:r>
            <w:r w:rsidRPr="00E65B43">
              <w:rPr>
                <w:b/>
                <w:bCs/>
                <w:lang w:val="en-US"/>
              </w:rPr>
              <w:t xml:space="preserve">any </w:t>
            </w:r>
            <w:r w:rsidRPr="00E65B43">
              <w:rPr>
                <w:lang w:val="en-US"/>
              </w:rPr>
              <w:t>type of Generative AI support. This includes research</w:t>
            </w:r>
            <w:r w:rsidR="00C84B3D">
              <w:rPr>
                <w:lang w:val="en-US"/>
              </w:rPr>
              <w:t xml:space="preserve"> </w:t>
            </w:r>
            <w:r w:rsidRPr="00E65B43">
              <w:rPr>
                <w:lang w:val="en-US"/>
              </w:rPr>
              <w:t>support, structure support, writing/proofreading</w:t>
            </w:r>
            <w:r w:rsidR="00C84B3D">
              <w:rPr>
                <w:lang w:val="en-US"/>
              </w:rPr>
              <w:t xml:space="preserve"> </w:t>
            </w:r>
            <w:r w:rsidRPr="00E65B43">
              <w:rPr>
                <w:lang w:val="en-US"/>
              </w:rPr>
              <w:t>support and creative support.</w:t>
            </w:r>
          </w:p>
        </w:tc>
        <w:tc>
          <w:tcPr>
            <w:tcW w:w="1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B2DA83" w14:textId="3A33D087" w:rsidR="00E65B43" w:rsidRPr="00E65B43" w:rsidRDefault="00E65B43" w:rsidP="00E65B43">
            <w:pPr>
              <w:rPr>
                <w:lang w:val="en-US"/>
              </w:rPr>
            </w:pPr>
          </w:p>
        </w:tc>
      </w:tr>
    </w:tbl>
    <w:p w14:paraId="3DFFFC68" w14:textId="77777777" w:rsidR="00FB2EB3" w:rsidRPr="004F32E0" w:rsidRDefault="00FB2EB3" w:rsidP="00BD250E"/>
    <w:sectPr w:rsidR="00FB2EB3" w:rsidRPr="004F32E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283AF6" w14:textId="77777777" w:rsidR="00F10AD9" w:rsidRDefault="00F10AD9" w:rsidP="005A0EFC">
      <w:pPr>
        <w:spacing w:line="240" w:lineRule="auto"/>
      </w:pPr>
      <w:r>
        <w:separator/>
      </w:r>
    </w:p>
  </w:endnote>
  <w:endnote w:type="continuationSeparator" w:id="0">
    <w:p w14:paraId="4AB8D34E" w14:textId="77777777" w:rsidR="00F10AD9" w:rsidRDefault="00F10AD9" w:rsidP="005A0E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CB8CB4" w14:textId="77777777" w:rsidR="00F10AD9" w:rsidRDefault="00F10AD9" w:rsidP="005A0EFC">
      <w:pPr>
        <w:spacing w:line="240" w:lineRule="auto"/>
      </w:pPr>
      <w:r>
        <w:separator/>
      </w:r>
    </w:p>
  </w:footnote>
  <w:footnote w:type="continuationSeparator" w:id="0">
    <w:p w14:paraId="46539658" w14:textId="77777777" w:rsidR="00F10AD9" w:rsidRDefault="00F10AD9" w:rsidP="005A0EF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BA0D34"/>
    <w:multiLevelType w:val="hybridMultilevel"/>
    <w:tmpl w:val="76ECB9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CE0F06"/>
    <w:multiLevelType w:val="hybridMultilevel"/>
    <w:tmpl w:val="2252EB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F3134E5"/>
    <w:multiLevelType w:val="hybridMultilevel"/>
    <w:tmpl w:val="97147230"/>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450E7225"/>
    <w:multiLevelType w:val="hybridMultilevel"/>
    <w:tmpl w:val="8EA0F4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7940A1B"/>
    <w:multiLevelType w:val="hybridMultilevel"/>
    <w:tmpl w:val="A3906B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2AC1A44"/>
    <w:multiLevelType w:val="hybridMultilevel"/>
    <w:tmpl w:val="89BC7330"/>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790852755">
    <w:abstractNumId w:val="4"/>
  </w:num>
  <w:num w:numId="2" w16cid:durableId="43256492">
    <w:abstractNumId w:val="0"/>
  </w:num>
  <w:num w:numId="3" w16cid:durableId="1658412869">
    <w:abstractNumId w:val="1"/>
  </w:num>
  <w:num w:numId="4" w16cid:durableId="2106656486">
    <w:abstractNumId w:val="3"/>
  </w:num>
  <w:num w:numId="5" w16cid:durableId="1404764244">
    <w:abstractNumId w:val="5"/>
  </w:num>
  <w:num w:numId="6" w16cid:durableId="17023232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kwrwUAEe27HywAAAA="/>
  </w:docVars>
  <w:rsids>
    <w:rsidRoot w:val="00A27A2D"/>
    <w:rsid w:val="00006F25"/>
    <w:rsid w:val="0001721C"/>
    <w:rsid w:val="0002528F"/>
    <w:rsid w:val="00035DA0"/>
    <w:rsid w:val="000464DD"/>
    <w:rsid w:val="00053824"/>
    <w:rsid w:val="00063FF3"/>
    <w:rsid w:val="0007711B"/>
    <w:rsid w:val="00085A2D"/>
    <w:rsid w:val="0009151F"/>
    <w:rsid w:val="000928E3"/>
    <w:rsid w:val="000A5F5C"/>
    <w:rsid w:val="000B3543"/>
    <w:rsid w:val="000C270A"/>
    <w:rsid w:val="000C3B18"/>
    <w:rsid w:val="000D4746"/>
    <w:rsid w:val="000F575E"/>
    <w:rsid w:val="0011608C"/>
    <w:rsid w:val="00120EF3"/>
    <w:rsid w:val="001218B7"/>
    <w:rsid w:val="00121E15"/>
    <w:rsid w:val="00127E2B"/>
    <w:rsid w:val="001329E7"/>
    <w:rsid w:val="00136692"/>
    <w:rsid w:val="001675C6"/>
    <w:rsid w:val="00185FBE"/>
    <w:rsid w:val="00197834"/>
    <w:rsid w:val="00197CB4"/>
    <w:rsid w:val="001A5232"/>
    <w:rsid w:val="001B0B88"/>
    <w:rsid w:val="001C2E9F"/>
    <w:rsid w:val="001D5DA1"/>
    <w:rsid w:val="002072DE"/>
    <w:rsid w:val="00216621"/>
    <w:rsid w:val="00244CC8"/>
    <w:rsid w:val="00246729"/>
    <w:rsid w:val="00253061"/>
    <w:rsid w:val="002539AA"/>
    <w:rsid w:val="00265864"/>
    <w:rsid w:val="00270BC5"/>
    <w:rsid w:val="00294762"/>
    <w:rsid w:val="002B5911"/>
    <w:rsid w:val="002C0E72"/>
    <w:rsid w:val="002C4821"/>
    <w:rsid w:val="002C56A5"/>
    <w:rsid w:val="002D1459"/>
    <w:rsid w:val="002D20AF"/>
    <w:rsid w:val="002E1EBB"/>
    <w:rsid w:val="002E6E82"/>
    <w:rsid w:val="002F6049"/>
    <w:rsid w:val="00302FCF"/>
    <w:rsid w:val="00322AB8"/>
    <w:rsid w:val="00322EEE"/>
    <w:rsid w:val="00322F38"/>
    <w:rsid w:val="00323B72"/>
    <w:rsid w:val="0033117B"/>
    <w:rsid w:val="003345D6"/>
    <w:rsid w:val="00336AB6"/>
    <w:rsid w:val="0033712F"/>
    <w:rsid w:val="003469D1"/>
    <w:rsid w:val="00356DD5"/>
    <w:rsid w:val="0037550A"/>
    <w:rsid w:val="0038452C"/>
    <w:rsid w:val="0038780E"/>
    <w:rsid w:val="003A2203"/>
    <w:rsid w:val="003A56BB"/>
    <w:rsid w:val="003B0B13"/>
    <w:rsid w:val="003D0A78"/>
    <w:rsid w:val="003D678F"/>
    <w:rsid w:val="003E0803"/>
    <w:rsid w:val="003F1337"/>
    <w:rsid w:val="00406C30"/>
    <w:rsid w:val="00407041"/>
    <w:rsid w:val="004079A8"/>
    <w:rsid w:val="00422FF3"/>
    <w:rsid w:val="00447C13"/>
    <w:rsid w:val="00450F5A"/>
    <w:rsid w:val="00451607"/>
    <w:rsid w:val="00451AC1"/>
    <w:rsid w:val="0045274D"/>
    <w:rsid w:val="00452BCA"/>
    <w:rsid w:val="00454394"/>
    <w:rsid w:val="00456AEB"/>
    <w:rsid w:val="0046279E"/>
    <w:rsid w:val="00474E04"/>
    <w:rsid w:val="00476A6E"/>
    <w:rsid w:val="004819B0"/>
    <w:rsid w:val="004870FF"/>
    <w:rsid w:val="004B28C8"/>
    <w:rsid w:val="004B5096"/>
    <w:rsid w:val="004B65A3"/>
    <w:rsid w:val="004B6833"/>
    <w:rsid w:val="004C5F6D"/>
    <w:rsid w:val="004D55B7"/>
    <w:rsid w:val="004F32E0"/>
    <w:rsid w:val="00503D3E"/>
    <w:rsid w:val="0052392E"/>
    <w:rsid w:val="00523957"/>
    <w:rsid w:val="005240AC"/>
    <w:rsid w:val="00534B85"/>
    <w:rsid w:val="005617B7"/>
    <w:rsid w:val="0056577D"/>
    <w:rsid w:val="00567155"/>
    <w:rsid w:val="0057162C"/>
    <w:rsid w:val="0057431C"/>
    <w:rsid w:val="00587C4B"/>
    <w:rsid w:val="0059127D"/>
    <w:rsid w:val="005929F9"/>
    <w:rsid w:val="005945C0"/>
    <w:rsid w:val="00595298"/>
    <w:rsid w:val="005A0EFC"/>
    <w:rsid w:val="005A11D8"/>
    <w:rsid w:val="005A20AB"/>
    <w:rsid w:val="005A512A"/>
    <w:rsid w:val="005A7358"/>
    <w:rsid w:val="005C6560"/>
    <w:rsid w:val="005D5731"/>
    <w:rsid w:val="005F3769"/>
    <w:rsid w:val="0061184F"/>
    <w:rsid w:val="00634C9D"/>
    <w:rsid w:val="006477DD"/>
    <w:rsid w:val="00687346"/>
    <w:rsid w:val="006B2147"/>
    <w:rsid w:val="006B668E"/>
    <w:rsid w:val="006C2F4B"/>
    <w:rsid w:val="006C6505"/>
    <w:rsid w:val="006D0FC2"/>
    <w:rsid w:val="006E0EC0"/>
    <w:rsid w:val="006F7DB8"/>
    <w:rsid w:val="00701014"/>
    <w:rsid w:val="007011E1"/>
    <w:rsid w:val="00707179"/>
    <w:rsid w:val="007104CC"/>
    <w:rsid w:val="00722589"/>
    <w:rsid w:val="007235A2"/>
    <w:rsid w:val="007436F9"/>
    <w:rsid w:val="007560F6"/>
    <w:rsid w:val="0077610D"/>
    <w:rsid w:val="00777EBD"/>
    <w:rsid w:val="00796263"/>
    <w:rsid w:val="00797CB9"/>
    <w:rsid w:val="007A3873"/>
    <w:rsid w:val="007B11E1"/>
    <w:rsid w:val="007C1AFB"/>
    <w:rsid w:val="007E0D52"/>
    <w:rsid w:val="007E22AA"/>
    <w:rsid w:val="008036F0"/>
    <w:rsid w:val="0080431A"/>
    <w:rsid w:val="00807DA5"/>
    <w:rsid w:val="00815611"/>
    <w:rsid w:val="0081584C"/>
    <w:rsid w:val="00815B5F"/>
    <w:rsid w:val="00826CFA"/>
    <w:rsid w:val="0083313F"/>
    <w:rsid w:val="0084316B"/>
    <w:rsid w:val="0084392D"/>
    <w:rsid w:val="008668DC"/>
    <w:rsid w:val="00870131"/>
    <w:rsid w:val="008773FF"/>
    <w:rsid w:val="008B4EF6"/>
    <w:rsid w:val="008B5995"/>
    <w:rsid w:val="008D4F50"/>
    <w:rsid w:val="008F425E"/>
    <w:rsid w:val="008F55E2"/>
    <w:rsid w:val="00905282"/>
    <w:rsid w:val="00907534"/>
    <w:rsid w:val="009110B4"/>
    <w:rsid w:val="009146D6"/>
    <w:rsid w:val="00917842"/>
    <w:rsid w:val="009333AE"/>
    <w:rsid w:val="0095072A"/>
    <w:rsid w:val="00952B3A"/>
    <w:rsid w:val="00954FAA"/>
    <w:rsid w:val="00963A73"/>
    <w:rsid w:val="009710C9"/>
    <w:rsid w:val="0097518C"/>
    <w:rsid w:val="009802F2"/>
    <w:rsid w:val="0098258F"/>
    <w:rsid w:val="00993F9E"/>
    <w:rsid w:val="009D4514"/>
    <w:rsid w:val="009E31E6"/>
    <w:rsid w:val="009F71F0"/>
    <w:rsid w:val="00A130FE"/>
    <w:rsid w:val="00A15A3B"/>
    <w:rsid w:val="00A269EA"/>
    <w:rsid w:val="00A27A2D"/>
    <w:rsid w:val="00A3303F"/>
    <w:rsid w:val="00A50B72"/>
    <w:rsid w:val="00A70966"/>
    <w:rsid w:val="00A91518"/>
    <w:rsid w:val="00AB076E"/>
    <w:rsid w:val="00AC0488"/>
    <w:rsid w:val="00AC6909"/>
    <w:rsid w:val="00AD0558"/>
    <w:rsid w:val="00AE4781"/>
    <w:rsid w:val="00AF6B79"/>
    <w:rsid w:val="00B03C2B"/>
    <w:rsid w:val="00B05297"/>
    <w:rsid w:val="00B2358C"/>
    <w:rsid w:val="00B40435"/>
    <w:rsid w:val="00B54F18"/>
    <w:rsid w:val="00B6166D"/>
    <w:rsid w:val="00B63F31"/>
    <w:rsid w:val="00B77F05"/>
    <w:rsid w:val="00B92570"/>
    <w:rsid w:val="00B95A32"/>
    <w:rsid w:val="00BA03D1"/>
    <w:rsid w:val="00BD07F5"/>
    <w:rsid w:val="00BD0DB3"/>
    <w:rsid w:val="00BD250E"/>
    <w:rsid w:val="00BD3306"/>
    <w:rsid w:val="00BD627B"/>
    <w:rsid w:val="00BD76DC"/>
    <w:rsid w:val="00C13828"/>
    <w:rsid w:val="00C2167C"/>
    <w:rsid w:val="00C27815"/>
    <w:rsid w:val="00C30D08"/>
    <w:rsid w:val="00C30E81"/>
    <w:rsid w:val="00C34BFE"/>
    <w:rsid w:val="00C525BE"/>
    <w:rsid w:val="00C5699D"/>
    <w:rsid w:val="00C64F2B"/>
    <w:rsid w:val="00C77050"/>
    <w:rsid w:val="00C82DDD"/>
    <w:rsid w:val="00C84B3D"/>
    <w:rsid w:val="00CA6EAD"/>
    <w:rsid w:val="00CB2AD7"/>
    <w:rsid w:val="00CC56DA"/>
    <w:rsid w:val="00CE66CA"/>
    <w:rsid w:val="00D05E5C"/>
    <w:rsid w:val="00D1412E"/>
    <w:rsid w:val="00D16549"/>
    <w:rsid w:val="00D35EB5"/>
    <w:rsid w:val="00D40537"/>
    <w:rsid w:val="00D53988"/>
    <w:rsid w:val="00D5577C"/>
    <w:rsid w:val="00D72192"/>
    <w:rsid w:val="00D722E2"/>
    <w:rsid w:val="00D955CF"/>
    <w:rsid w:val="00DA0877"/>
    <w:rsid w:val="00DA5C80"/>
    <w:rsid w:val="00DA7838"/>
    <w:rsid w:val="00DB6311"/>
    <w:rsid w:val="00DC489A"/>
    <w:rsid w:val="00DC666C"/>
    <w:rsid w:val="00DD1303"/>
    <w:rsid w:val="00DD29D9"/>
    <w:rsid w:val="00DE1572"/>
    <w:rsid w:val="00DE6173"/>
    <w:rsid w:val="00DE6FE7"/>
    <w:rsid w:val="00DF11BF"/>
    <w:rsid w:val="00DF1EB8"/>
    <w:rsid w:val="00DF38B7"/>
    <w:rsid w:val="00E34BAD"/>
    <w:rsid w:val="00E378F0"/>
    <w:rsid w:val="00E425C6"/>
    <w:rsid w:val="00E469F0"/>
    <w:rsid w:val="00E46DD7"/>
    <w:rsid w:val="00E62DB1"/>
    <w:rsid w:val="00E65B43"/>
    <w:rsid w:val="00E86ABA"/>
    <w:rsid w:val="00EC6215"/>
    <w:rsid w:val="00ED4D43"/>
    <w:rsid w:val="00ED684F"/>
    <w:rsid w:val="00F012C3"/>
    <w:rsid w:val="00F10AD9"/>
    <w:rsid w:val="00F15BDB"/>
    <w:rsid w:val="00F228D5"/>
    <w:rsid w:val="00F27C43"/>
    <w:rsid w:val="00F428FA"/>
    <w:rsid w:val="00F452E5"/>
    <w:rsid w:val="00F51A3E"/>
    <w:rsid w:val="00F67E87"/>
    <w:rsid w:val="00F740B6"/>
    <w:rsid w:val="00F81DD3"/>
    <w:rsid w:val="00F86240"/>
    <w:rsid w:val="00F9714D"/>
    <w:rsid w:val="00FA0016"/>
    <w:rsid w:val="00FB1430"/>
    <w:rsid w:val="00FB2EB3"/>
    <w:rsid w:val="00FC5CE0"/>
    <w:rsid w:val="00FC6DC8"/>
    <w:rsid w:val="00FD497B"/>
    <w:rsid w:val="00FD5A86"/>
    <w:rsid w:val="00FF357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4B2F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10C9"/>
    <w:pPr>
      <w:spacing w:after="0" w:line="360" w:lineRule="auto"/>
      <w:jc w:val="both"/>
    </w:pPr>
    <w:rPr>
      <w:rFonts w:ascii="Times New Roman" w:hAnsi="Times New Roman" w:cs="Times New Roman"/>
      <w:noProof/>
      <w:sz w:val="24"/>
      <w:szCs w:val="20"/>
      <w:lang w:val="en-GB"/>
    </w:rPr>
  </w:style>
  <w:style w:type="paragraph" w:styleId="Heading1">
    <w:name w:val="heading 1"/>
    <w:basedOn w:val="Normal"/>
    <w:next w:val="Normal"/>
    <w:link w:val="Heading1Char"/>
    <w:autoRedefine/>
    <w:uiPriority w:val="9"/>
    <w:qFormat/>
    <w:rsid w:val="00FC5CE0"/>
    <w:pPr>
      <w:keepNext/>
      <w:keepLines/>
      <w:spacing w:before="240"/>
      <w:outlineLvl w:val="0"/>
    </w:pPr>
    <w:rPr>
      <w:b/>
      <w:sz w:val="28"/>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FC5CE0"/>
    <w:rPr>
      <w:rFonts w:ascii="Times New Roman" w:eastAsia="Times New Roman" w:hAnsi="Times New Roman" w:cs="Times New Roman"/>
      <w:b/>
      <w:sz w:val="28"/>
      <w:szCs w:val="32"/>
      <w:lang w:eastAsia="en-GB"/>
    </w:rPr>
  </w:style>
  <w:style w:type="table" w:styleId="TableGrid">
    <w:name w:val="Table Grid"/>
    <w:basedOn w:val="TableNormal"/>
    <w:uiPriority w:val="5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5A0EFC"/>
    <w:pPr>
      <w:tabs>
        <w:tab w:val="center" w:pos="4680"/>
        <w:tab w:val="right" w:pos="9360"/>
      </w:tabs>
      <w:spacing w:line="240" w:lineRule="auto"/>
    </w:pPr>
  </w:style>
  <w:style w:type="character" w:customStyle="1" w:styleId="HeaderChar">
    <w:name w:val="Header Char"/>
    <w:basedOn w:val="DefaultParagraphFont"/>
    <w:link w:val="Header"/>
    <w:uiPriority w:val="99"/>
    <w:rsid w:val="005A0EFC"/>
    <w:rPr>
      <w:rFonts w:ascii="Times New Roman" w:hAnsi="Times New Roman" w:cs="Times New Roman"/>
      <w:noProof/>
      <w:sz w:val="24"/>
      <w:szCs w:val="20"/>
      <w:lang w:val="en-GB"/>
    </w:rPr>
  </w:style>
  <w:style w:type="paragraph" w:styleId="Footer">
    <w:name w:val="footer"/>
    <w:basedOn w:val="Normal"/>
    <w:link w:val="FooterChar"/>
    <w:uiPriority w:val="99"/>
    <w:unhideWhenUsed/>
    <w:rsid w:val="005A0EFC"/>
    <w:pPr>
      <w:tabs>
        <w:tab w:val="center" w:pos="4680"/>
        <w:tab w:val="right" w:pos="9360"/>
      </w:tabs>
      <w:spacing w:line="240" w:lineRule="auto"/>
    </w:pPr>
  </w:style>
  <w:style w:type="character" w:customStyle="1" w:styleId="FooterChar">
    <w:name w:val="Footer Char"/>
    <w:basedOn w:val="DefaultParagraphFont"/>
    <w:link w:val="Footer"/>
    <w:uiPriority w:val="99"/>
    <w:rsid w:val="005A0EFC"/>
    <w:rPr>
      <w:rFonts w:ascii="Times New Roman" w:hAnsi="Times New Roman" w:cs="Times New Roman"/>
      <w:noProof/>
      <w:sz w:val="24"/>
      <w:szCs w:val="20"/>
      <w:lang w:val="en-GB"/>
    </w:rPr>
  </w:style>
  <w:style w:type="paragraph" w:styleId="TOCHeading">
    <w:name w:val="TOC Heading"/>
    <w:basedOn w:val="Heading1"/>
    <w:next w:val="Normal"/>
    <w:uiPriority w:val="39"/>
    <w:unhideWhenUsed/>
    <w:qFormat/>
    <w:rsid w:val="004F32E0"/>
    <w:pPr>
      <w:spacing w:line="259" w:lineRule="auto"/>
      <w:jc w:val="left"/>
      <w:outlineLvl w:val="9"/>
    </w:pPr>
    <w:rPr>
      <w:rFonts w:asciiTheme="majorHAnsi" w:eastAsiaTheme="majorEastAsia" w:hAnsiTheme="majorHAnsi" w:cstheme="majorBidi"/>
      <w:b w:val="0"/>
      <w:noProof w:val="0"/>
      <w:color w:val="2F5496" w:themeColor="accent1" w:themeShade="BF"/>
      <w:sz w:val="32"/>
      <w:lang w:val="en-US" w:eastAsia="en-US"/>
    </w:rPr>
  </w:style>
  <w:style w:type="paragraph" w:styleId="TOC1">
    <w:name w:val="toc 1"/>
    <w:basedOn w:val="Normal"/>
    <w:next w:val="Normal"/>
    <w:autoRedefine/>
    <w:uiPriority w:val="39"/>
    <w:unhideWhenUsed/>
    <w:rsid w:val="004F32E0"/>
    <w:pPr>
      <w:spacing w:after="100"/>
    </w:pPr>
  </w:style>
  <w:style w:type="paragraph" w:styleId="TOC2">
    <w:name w:val="toc 2"/>
    <w:basedOn w:val="Normal"/>
    <w:next w:val="Normal"/>
    <w:autoRedefine/>
    <w:uiPriority w:val="39"/>
    <w:unhideWhenUsed/>
    <w:rsid w:val="004F32E0"/>
    <w:pPr>
      <w:spacing w:after="100"/>
      <w:ind w:left="240"/>
    </w:pPr>
  </w:style>
  <w:style w:type="character" w:styleId="Hyperlink">
    <w:name w:val="Hyperlink"/>
    <w:basedOn w:val="DefaultParagraphFont"/>
    <w:uiPriority w:val="99"/>
    <w:unhideWhenUsed/>
    <w:rsid w:val="004F32E0"/>
    <w:rPr>
      <w:color w:val="0563C1" w:themeColor="hyperlink"/>
      <w:u w:val="single"/>
    </w:rPr>
  </w:style>
  <w:style w:type="table" w:styleId="GridTable1Light-Accent3">
    <w:name w:val="Grid Table 1 Light Accent 3"/>
    <w:basedOn w:val="TableNormal"/>
    <w:uiPriority w:val="46"/>
    <w:rsid w:val="004F32E0"/>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customStyle="1" w:styleId="Style52">
    <w:name w:val="_Style 52"/>
    <w:basedOn w:val="TableNormal"/>
    <w:rsid w:val="007235A2"/>
    <w:pPr>
      <w:spacing w:after="200" w:line="276" w:lineRule="auto"/>
    </w:pPr>
    <w:rPr>
      <w:rFonts w:ascii="Tahoma" w:eastAsia="Tahoma" w:hAnsi="Tahoma" w:cs="Tahoma"/>
      <w:sz w:val="20"/>
      <w:szCs w:val="20"/>
      <w:lang w:val="en-GB"/>
    </w:rPr>
    <w:tblPr>
      <w:tblInd w:w="0" w:type="nil"/>
      <w:tblCellMar>
        <w:left w:w="0" w:type="dxa"/>
        <w:right w:w="0" w:type="dxa"/>
      </w:tblCellMar>
    </w:tblPr>
  </w:style>
  <w:style w:type="paragraph" w:styleId="ListParagraph">
    <w:name w:val="List Paragraph"/>
    <w:basedOn w:val="Normal"/>
    <w:uiPriority w:val="34"/>
    <w:qFormat/>
    <w:rsid w:val="00244CC8"/>
    <w:pPr>
      <w:ind w:left="720"/>
      <w:contextualSpacing/>
    </w:pPr>
  </w:style>
  <w:style w:type="character" w:styleId="UnresolvedMention">
    <w:name w:val="Unresolved Mention"/>
    <w:basedOn w:val="DefaultParagraphFont"/>
    <w:uiPriority w:val="99"/>
    <w:semiHidden/>
    <w:unhideWhenUsed/>
    <w:rsid w:val="00B03C2B"/>
    <w:rPr>
      <w:color w:val="605E5C"/>
      <w:shd w:val="clear" w:color="auto" w:fill="E1DFDD"/>
    </w:rPr>
  </w:style>
  <w:style w:type="paragraph" w:styleId="TableofFigures">
    <w:name w:val="table of figures"/>
    <w:basedOn w:val="Normal"/>
    <w:next w:val="Normal"/>
    <w:uiPriority w:val="99"/>
    <w:unhideWhenUsed/>
    <w:rsid w:val="005C6560"/>
  </w:style>
  <w:style w:type="paragraph" w:styleId="NormalWeb">
    <w:name w:val="Normal (Web)"/>
    <w:basedOn w:val="Normal"/>
    <w:uiPriority w:val="99"/>
    <w:unhideWhenUsed/>
    <w:rsid w:val="006F7DB8"/>
    <w:pPr>
      <w:spacing w:before="100" w:beforeAutospacing="1" w:after="100" w:afterAutospacing="1" w:line="240" w:lineRule="auto"/>
      <w:jc w:val="left"/>
    </w:pPr>
    <w:rPr>
      <w:noProof w:val="0"/>
      <w:szCs w:val="24"/>
      <w:lang w:val="en-RO"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4007004">
      <w:bodyDiv w:val="1"/>
      <w:marLeft w:val="0"/>
      <w:marRight w:val="0"/>
      <w:marTop w:val="0"/>
      <w:marBottom w:val="0"/>
      <w:divBdr>
        <w:top w:val="none" w:sz="0" w:space="0" w:color="auto"/>
        <w:left w:val="none" w:sz="0" w:space="0" w:color="auto"/>
        <w:bottom w:val="none" w:sz="0" w:space="0" w:color="auto"/>
        <w:right w:val="none" w:sz="0" w:space="0" w:color="auto"/>
      </w:divBdr>
      <w:divsChild>
        <w:div w:id="1107308485">
          <w:marLeft w:val="0"/>
          <w:marRight w:val="0"/>
          <w:marTop w:val="0"/>
          <w:marBottom w:val="0"/>
          <w:divBdr>
            <w:top w:val="none" w:sz="0" w:space="0" w:color="auto"/>
            <w:left w:val="none" w:sz="0" w:space="0" w:color="auto"/>
            <w:bottom w:val="none" w:sz="0" w:space="0" w:color="auto"/>
            <w:right w:val="none" w:sz="0" w:space="0" w:color="auto"/>
          </w:divBdr>
          <w:divsChild>
            <w:div w:id="1246453258">
              <w:marLeft w:val="0"/>
              <w:marRight w:val="0"/>
              <w:marTop w:val="0"/>
              <w:marBottom w:val="0"/>
              <w:divBdr>
                <w:top w:val="none" w:sz="0" w:space="0" w:color="auto"/>
                <w:left w:val="none" w:sz="0" w:space="0" w:color="auto"/>
                <w:bottom w:val="none" w:sz="0" w:space="0" w:color="auto"/>
                <w:right w:val="none" w:sz="0" w:space="0" w:color="auto"/>
              </w:divBdr>
              <w:divsChild>
                <w:div w:id="932736860">
                  <w:marLeft w:val="0"/>
                  <w:marRight w:val="0"/>
                  <w:marTop w:val="0"/>
                  <w:marBottom w:val="0"/>
                  <w:divBdr>
                    <w:top w:val="none" w:sz="0" w:space="0" w:color="auto"/>
                    <w:left w:val="none" w:sz="0" w:space="0" w:color="auto"/>
                    <w:bottom w:val="none" w:sz="0" w:space="0" w:color="auto"/>
                    <w:right w:val="none" w:sz="0" w:space="0" w:color="auto"/>
                  </w:divBdr>
                  <w:divsChild>
                    <w:div w:id="920722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9483403">
      <w:bodyDiv w:val="1"/>
      <w:marLeft w:val="0"/>
      <w:marRight w:val="0"/>
      <w:marTop w:val="0"/>
      <w:marBottom w:val="0"/>
      <w:divBdr>
        <w:top w:val="none" w:sz="0" w:space="0" w:color="auto"/>
        <w:left w:val="none" w:sz="0" w:space="0" w:color="auto"/>
        <w:bottom w:val="none" w:sz="0" w:space="0" w:color="auto"/>
        <w:right w:val="none" w:sz="0" w:space="0" w:color="auto"/>
      </w:divBdr>
      <w:divsChild>
        <w:div w:id="911744772">
          <w:marLeft w:val="0"/>
          <w:marRight w:val="0"/>
          <w:marTop w:val="0"/>
          <w:marBottom w:val="0"/>
          <w:divBdr>
            <w:top w:val="none" w:sz="0" w:space="0" w:color="auto"/>
            <w:left w:val="none" w:sz="0" w:space="0" w:color="auto"/>
            <w:bottom w:val="none" w:sz="0" w:space="0" w:color="auto"/>
            <w:right w:val="none" w:sz="0" w:space="0" w:color="auto"/>
          </w:divBdr>
          <w:divsChild>
            <w:div w:id="716274541">
              <w:marLeft w:val="0"/>
              <w:marRight w:val="0"/>
              <w:marTop w:val="0"/>
              <w:marBottom w:val="0"/>
              <w:divBdr>
                <w:top w:val="none" w:sz="0" w:space="0" w:color="auto"/>
                <w:left w:val="none" w:sz="0" w:space="0" w:color="auto"/>
                <w:bottom w:val="none" w:sz="0" w:space="0" w:color="auto"/>
                <w:right w:val="none" w:sz="0" w:space="0" w:color="auto"/>
              </w:divBdr>
              <w:divsChild>
                <w:div w:id="1506551071">
                  <w:marLeft w:val="0"/>
                  <w:marRight w:val="0"/>
                  <w:marTop w:val="0"/>
                  <w:marBottom w:val="0"/>
                  <w:divBdr>
                    <w:top w:val="none" w:sz="0" w:space="0" w:color="auto"/>
                    <w:left w:val="none" w:sz="0" w:space="0" w:color="auto"/>
                    <w:bottom w:val="none" w:sz="0" w:space="0" w:color="auto"/>
                    <w:right w:val="none" w:sz="0" w:space="0" w:color="auto"/>
                  </w:divBdr>
                  <w:divsChild>
                    <w:div w:id="1560285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560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A738E3-DB5F-4EBE-8269-946D5520F6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1992</Words>
  <Characters>11355</Characters>
  <Application>Microsoft Office Word</Application>
  <DocSecurity>0</DocSecurity>
  <Lines>94</Lines>
  <Paragraphs>26</Paragraphs>
  <ScaleCrop>false</ScaleCrop>
  <Company/>
  <LinksUpToDate>false</LinksUpToDate>
  <CharactersWithSpaces>13321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2025-11-10T13:47:00Z</dcterms:created>
  <dcterms:modified xsi:type="dcterms:W3CDTF">2025-11-10T13:47:00Z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6fb368b4-7e82-4869-ab2e-242109de9df1</vt:lpwstr>
  </property>
</Properties>
</file>