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0AC30" w14:textId="77777777" w:rsidR="00285D86" w:rsidRPr="00C0531D" w:rsidRDefault="00C64E4F">
      <w:pPr>
        <w:pStyle w:val="Title"/>
        <w:spacing w:before="200" w:line="360" w:lineRule="auto"/>
        <w:jc w:val="center"/>
        <w:rPr>
          <w:b/>
          <w:sz w:val="28"/>
          <w:szCs w:val="28"/>
        </w:rPr>
      </w:pPr>
      <w:bookmarkStart w:id="0" w:name="_gjdgxs" w:colFirst="0" w:colLast="0"/>
      <w:bookmarkEnd w:id="0"/>
      <w:r w:rsidRPr="00C0531D">
        <w:rPr>
          <w:b/>
          <w:sz w:val="28"/>
          <w:szCs w:val="28"/>
        </w:rPr>
        <w:t>COMMUNITY CARE AND DEVELOPMENT</w:t>
      </w:r>
    </w:p>
    <w:p w14:paraId="382D5FB5" w14:textId="77777777" w:rsidR="005A07F5" w:rsidRPr="00C0531D" w:rsidRDefault="00C64E4F">
      <w:pPr>
        <w:pStyle w:val="Title"/>
        <w:spacing w:before="200" w:line="360" w:lineRule="auto"/>
        <w:jc w:val="center"/>
        <w:rPr>
          <w:b/>
          <w:sz w:val="28"/>
          <w:szCs w:val="28"/>
        </w:rPr>
      </w:pPr>
      <w:r w:rsidRPr="00C0531D">
        <w:rPr>
          <w:b/>
          <w:sz w:val="28"/>
          <w:szCs w:val="28"/>
        </w:rPr>
        <w:t>ASSESSMENT 2</w:t>
      </w:r>
    </w:p>
    <w:p w14:paraId="64393B30" w14:textId="77777777" w:rsidR="005A07F5" w:rsidRDefault="005A07F5">
      <w:pPr>
        <w:pStyle w:val="Title"/>
        <w:spacing w:before="200" w:line="360" w:lineRule="auto"/>
        <w:jc w:val="center"/>
        <w:rPr>
          <w:b/>
          <w:sz w:val="24"/>
          <w:szCs w:val="24"/>
        </w:rPr>
      </w:pPr>
    </w:p>
    <w:p w14:paraId="66DAE9C6" w14:textId="77777777" w:rsidR="005A07F5" w:rsidRDefault="005A07F5">
      <w:pPr>
        <w:pStyle w:val="Title"/>
        <w:spacing w:before="200" w:line="360" w:lineRule="auto"/>
        <w:jc w:val="center"/>
        <w:rPr>
          <w:b/>
          <w:sz w:val="24"/>
          <w:szCs w:val="24"/>
        </w:rPr>
      </w:pPr>
    </w:p>
    <w:p w14:paraId="048D9EB7" w14:textId="77777777" w:rsidR="005A07F5" w:rsidRDefault="005A07F5">
      <w:pPr>
        <w:pStyle w:val="Title"/>
        <w:spacing w:before="200" w:line="360" w:lineRule="auto"/>
        <w:jc w:val="center"/>
        <w:rPr>
          <w:b/>
          <w:sz w:val="24"/>
          <w:szCs w:val="24"/>
        </w:rPr>
      </w:pPr>
    </w:p>
    <w:p w14:paraId="6DF6F38A" w14:textId="77777777" w:rsidR="005A07F5" w:rsidRDefault="005A07F5">
      <w:pPr>
        <w:pStyle w:val="Title"/>
        <w:spacing w:before="200" w:line="360" w:lineRule="auto"/>
        <w:jc w:val="center"/>
        <w:rPr>
          <w:b/>
          <w:sz w:val="24"/>
          <w:szCs w:val="24"/>
        </w:rPr>
      </w:pPr>
    </w:p>
    <w:p w14:paraId="686D98E8" w14:textId="77777777" w:rsidR="005A07F5" w:rsidRDefault="005A07F5">
      <w:pPr>
        <w:pStyle w:val="Title"/>
        <w:spacing w:before="200" w:line="360" w:lineRule="auto"/>
        <w:jc w:val="center"/>
        <w:rPr>
          <w:b/>
          <w:sz w:val="24"/>
          <w:szCs w:val="24"/>
        </w:rPr>
      </w:pPr>
    </w:p>
    <w:p w14:paraId="5D16096C" w14:textId="77777777" w:rsidR="005A07F5" w:rsidRDefault="005A07F5">
      <w:pPr>
        <w:pStyle w:val="Title"/>
        <w:spacing w:before="200" w:line="360" w:lineRule="auto"/>
        <w:jc w:val="center"/>
        <w:rPr>
          <w:b/>
          <w:sz w:val="24"/>
          <w:szCs w:val="24"/>
        </w:rPr>
      </w:pPr>
    </w:p>
    <w:p w14:paraId="658296C4" w14:textId="77777777" w:rsidR="005A07F5" w:rsidRDefault="005A07F5" w:rsidP="005A07F5">
      <w:pPr>
        <w:pStyle w:val="Title"/>
        <w:spacing w:before="200"/>
        <w:jc w:val="both"/>
        <w:rPr>
          <w:b/>
          <w:sz w:val="24"/>
          <w:szCs w:val="24"/>
        </w:rPr>
      </w:pPr>
    </w:p>
    <w:p w14:paraId="442C7227" w14:textId="77777777" w:rsidR="005A07F5" w:rsidRDefault="005A07F5" w:rsidP="005A07F5">
      <w:pPr>
        <w:pStyle w:val="Title"/>
        <w:spacing w:before="200"/>
        <w:jc w:val="both"/>
        <w:rPr>
          <w:b/>
          <w:sz w:val="24"/>
          <w:szCs w:val="24"/>
        </w:rPr>
      </w:pPr>
    </w:p>
    <w:p w14:paraId="19C9A7A1" w14:textId="77777777" w:rsidR="005A07F5" w:rsidRDefault="005A07F5" w:rsidP="005A07F5">
      <w:pPr>
        <w:pStyle w:val="Title"/>
        <w:spacing w:before="200"/>
        <w:jc w:val="both"/>
        <w:rPr>
          <w:b/>
          <w:sz w:val="24"/>
          <w:szCs w:val="24"/>
        </w:rPr>
      </w:pPr>
    </w:p>
    <w:p w14:paraId="290A89D1" w14:textId="77777777" w:rsidR="005A07F5" w:rsidRDefault="005A07F5" w:rsidP="005A07F5">
      <w:pPr>
        <w:pStyle w:val="Title"/>
        <w:spacing w:before="200"/>
        <w:jc w:val="both"/>
        <w:rPr>
          <w:b/>
          <w:sz w:val="24"/>
          <w:szCs w:val="24"/>
        </w:rPr>
      </w:pPr>
    </w:p>
    <w:p w14:paraId="3C704A00" w14:textId="77777777" w:rsidR="005A07F5" w:rsidRDefault="005A07F5" w:rsidP="005A07F5">
      <w:pPr>
        <w:pStyle w:val="Title"/>
        <w:spacing w:before="200"/>
        <w:jc w:val="both"/>
        <w:rPr>
          <w:b/>
          <w:sz w:val="24"/>
          <w:szCs w:val="24"/>
        </w:rPr>
      </w:pPr>
    </w:p>
    <w:p w14:paraId="68B46EF2" w14:textId="77777777" w:rsidR="005A07F5" w:rsidRDefault="005A07F5" w:rsidP="005A07F5">
      <w:pPr>
        <w:pStyle w:val="Title"/>
        <w:spacing w:before="200"/>
        <w:jc w:val="both"/>
        <w:rPr>
          <w:b/>
          <w:sz w:val="24"/>
          <w:szCs w:val="24"/>
        </w:rPr>
      </w:pPr>
    </w:p>
    <w:p w14:paraId="47ECAE36" w14:textId="77777777" w:rsidR="005A07F5" w:rsidRDefault="005A07F5" w:rsidP="005A07F5">
      <w:pPr>
        <w:pStyle w:val="Title"/>
        <w:spacing w:before="200"/>
        <w:jc w:val="both"/>
        <w:rPr>
          <w:b/>
          <w:sz w:val="24"/>
          <w:szCs w:val="24"/>
        </w:rPr>
      </w:pPr>
    </w:p>
    <w:p w14:paraId="12D09BF1" w14:textId="77777777" w:rsidR="005A07F5" w:rsidRDefault="005A07F5" w:rsidP="005A07F5">
      <w:pPr>
        <w:pStyle w:val="Title"/>
        <w:spacing w:before="200"/>
        <w:jc w:val="both"/>
        <w:rPr>
          <w:b/>
          <w:sz w:val="24"/>
          <w:szCs w:val="24"/>
        </w:rPr>
      </w:pPr>
    </w:p>
    <w:p w14:paraId="225D4C61" w14:textId="77777777" w:rsidR="005A07F5" w:rsidRDefault="005A07F5" w:rsidP="005A07F5"/>
    <w:p w14:paraId="10C1A59A" w14:textId="77777777" w:rsidR="005A07F5" w:rsidRDefault="005A07F5" w:rsidP="005A07F5"/>
    <w:p w14:paraId="01E648E0" w14:textId="77777777" w:rsidR="005A07F5" w:rsidRDefault="005A07F5" w:rsidP="005A07F5"/>
    <w:p w14:paraId="1027CE99" w14:textId="77777777" w:rsidR="005A07F5" w:rsidRPr="005A07F5" w:rsidRDefault="005A07F5" w:rsidP="005A07F5"/>
    <w:p w14:paraId="33DAB2CB" w14:textId="2D9D7D22" w:rsidR="005A07F5" w:rsidRPr="005A07F5" w:rsidRDefault="005A07F5" w:rsidP="005A07F5">
      <w:pPr>
        <w:pStyle w:val="Title"/>
        <w:spacing w:before="200"/>
        <w:jc w:val="both"/>
        <w:rPr>
          <w:bCs/>
          <w:sz w:val="24"/>
          <w:szCs w:val="24"/>
        </w:rPr>
      </w:pPr>
      <w:r w:rsidRPr="005A07F5">
        <w:rPr>
          <w:bCs/>
          <w:sz w:val="24"/>
          <w:szCs w:val="24"/>
        </w:rPr>
        <w:t>Module code: BMHP6022</w:t>
      </w:r>
    </w:p>
    <w:p w14:paraId="28CAD8E5" w14:textId="2BBAEC4E" w:rsidR="005A07F5" w:rsidRPr="005A07F5" w:rsidRDefault="005A07F5" w:rsidP="005A07F5">
      <w:pPr>
        <w:jc w:val="both"/>
        <w:rPr>
          <w:bCs/>
          <w:sz w:val="24"/>
          <w:szCs w:val="24"/>
        </w:rPr>
      </w:pPr>
      <w:r w:rsidRPr="005A07F5">
        <w:rPr>
          <w:bCs/>
          <w:sz w:val="24"/>
          <w:szCs w:val="24"/>
        </w:rPr>
        <w:t>Student name: Andreea Florina Bogdan</w:t>
      </w:r>
    </w:p>
    <w:p w14:paraId="0136E100" w14:textId="29832CE8" w:rsidR="005A07F5" w:rsidRPr="005A07F5" w:rsidRDefault="005A07F5" w:rsidP="005A07F5">
      <w:pPr>
        <w:jc w:val="both"/>
        <w:rPr>
          <w:bCs/>
          <w:sz w:val="24"/>
          <w:szCs w:val="24"/>
        </w:rPr>
      </w:pPr>
      <w:r w:rsidRPr="005A07F5">
        <w:rPr>
          <w:bCs/>
          <w:sz w:val="24"/>
          <w:szCs w:val="24"/>
        </w:rPr>
        <w:t>Student number: 1907865</w:t>
      </w:r>
    </w:p>
    <w:p w14:paraId="4F909157" w14:textId="4E3FAD19" w:rsidR="005A07F5" w:rsidRPr="005A07F5" w:rsidRDefault="005A07F5" w:rsidP="005A07F5">
      <w:pPr>
        <w:jc w:val="both"/>
        <w:rPr>
          <w:bCs/>
          <w:sz w:val="24"/>
          <w:szCs w:val="24"/>
        </w:rPr>
      </w:pPr>
      <w:r w:rsidRPr="005A07F5">
        <w:rPr>
          <w:bCs/>
          <w:sz w:val="24"/>
          <w:szCs w:val="24"/>
        </w:rPr>
        <w:t xml:space="preserve">Lecturer name: Laila Surani </w:t>
      </w:r>
    </w:p>
    <w:p w14:paraId="1C1A676F" w14:textId="182382CE" w:rsidR="00285D86" w:rsidRDefault="00C64E4F" w:rsidP="005A07F5">
      <w:pPr>
        <w:pStyle w:val="Title"/>
        <w:spacing w:before="200" w:line="360" w:lineRule="auto"/>
        <w:rPr>
          <w:b/>
          <w:color w:val="1C4587"/>
          <w:sz w:val="24"/>
          <w:szCs w:val="24"/>
        </w:rPr>
      </w:pPr>
      <w:r>
        <w:br w:type="page"/>
      </w:r>
    </w:p>
    <w:p w14:paraId="3BFED76E" w14:textId="77777777" w:rsidR="00285D86" w:rsidRPr="00C0531D" w:rsidRDefault="00C64E4F" w:rsidP="002E11C7">
      <w:pPr>
        <w:keepNext/>
        <w:keepLines/>
        <w:pBdr>
          <w:top w:val="nil"/>
          <w:left w:val="nil"/>
          <w:bottom w:val="nil"/>
          <w:right w:val="nil"/>
          <w:between w:val="nil"/>
        </w:pBdr>
        <w:spacing w:before="480" w:line="360" w:lineRule="auto"/>
        <w:rPr>
          <w:rFonts w:eastAsia="Calibri"/>
          <w:b/>
          <w:color w:val="000000" w:themeColor="text1"/>
        </w:rPr>
      </w:pPr>
      <w:bookmarkStart w:id="1" w:name="_30j0zll" w:colFirst="0" w:colLast="0"/>
      <w:bookmarkEnd w:id="1"/>
      <w:r w:rsidRPr="00C0531D">
        <w:rPr>
          <w:rFonts w:eastAsia="Calibri"/>
          <w:b/>
          <w:color w:val="000000" w:themeColor="text1"/>
        </w:rPr>
        <w:lastRenderedPageBreak/>
        <w:t>TABLE OF CONTENTS</w:t>
      </w:r>
    </w:p>
    <w:sdt>
      <w:sdtPr>
        <w:id w:val="645553755"/>
        <w:docPartObj>
          <w:docPartGallery w:val="Table of Contents"/>
          <w:docPartUnique/>
        </w:docPartObj>
      </w:sdtPr>
      <w:sdtEndPr>
        <w:rPr>
          <w:rFonts w:ascii="Arial" w:eastAsia="Arial" w:hAnsi="Arial" w:cs="Arial"/>
          <w:b/>
          <w:bCs/>
          <w:noProof/>
          <w:color w:val="auto"/>
          <w:sz w:val="22"/>
          <w:szCs w:val="22"/>
        </w:rPr>
      </w:sdtEndPr>
      <w:sdtContent>
        <w:p w14:paraId="5B6057F6" w14:textId="610B8D6B" w:rsidR="00D53FD4" w:rsidRPr="00D53FD4" w:rsidRDefault="00D53FD4">
          <w:pPr>
            <w:pStyle w:val="TOCHeading"/>
            <w:rPr>
              <w:rFonts w:ascii="Arial" w:hAnsi="Arial" w:cs="Arial"/>
              <w:color w:val="000000" w:themeColor="text1"/>
              <w:sz w:val="24"/>
              <w:szCs w:val="24"/>
            </w:rPr>
          </w:pPr>
          <w:r w:rsidRPr="00D53FD4">
            <w:rPr>
              <w:rFonts w:ascii="Arial" w:hAnsi="Arial" w:cs="Arial"/>
              <w:color w:val="000000" w:themeColor="text1"/>
              <w:sz w:val="24"/>
              <w:szCs w:val="24"/>
            </w:rPr>
            <w:t>Table of Contents</w:t>
          </w:r>
        </w:p>
        <w:p w14:paraId="20629138" w14:textId="6224005D" w:rsidR="00D53FD4" w:rsidRPr="00D53FD4" w:rsidRDefault="00D53FD4">
          <w:pPr>
            <w:pStyle w:val="TOC1"/>
            <w:rPr>
              <w:rFonts w:eastAsiaTheme="minorEastAsia"/>
              <w:color w:val="000000" w:themeColor="text1"/>
              <w:lang w:val="en-GB" w:eastAsia="en-GB"/>
            </w:rPr>
          </w:pPr>
          <w:r w:rsidRPr="00D53FD4">
            <w:rPr>
              <w:color w:val="000000" w:themeColor="text1"/>
            </w:rPr>
            <w:fldChar w:fldCharType="begin"/>
          </w:r>
          <w:r w:rsidRPr="00D53FD4">
            <w:rPr>
              <w:color w:val="000000" w:themeColor="text1"/>
            </w:rPr>
            <w:instrText xml:space="preserve"> TOC \o "1-3" \h \z \u </w:instrText>
          </w:r>
          <w:r w:rsidRPr="00D53FD4">
            <w:rPr>
              <w:color w:val="000000" w:themeColor="text1"/>
            </w:rPr>
            <w:fldChar w:fldCharType="separate"/>
          </w:r>
          <w:hyperlink w:anchor="_Toc132822535" w:history="1">
            <w:r w:rsidRPr="00D53FD4">
              <w:rPr>
                <w:rStyle w:val="Hyperlink"/>
                <w:color w:val="000000" w:themeColor="text1"/>
              </w:rPr>
              <w:t>Introduction</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_Toc132822535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3</w:t>
            </w:r>
            <w:r w:rsidRPr="00D53FD4">
              <w:rPr>
                <w:webHidden/>
                <w:color w:val="000000" w:themeColor="text1"/>
              </w:rPr>
              <w:fldChar w:fldCharType="end"/>
            </w:r>
          </w:hyperlink>
        </w:p>
        <w:p w14:paraId="0069D156" w14:textId="04EB1755" w:rsidR="00D53FD4" w:rsidRPr="00D53FD4" w:rsidRDefault="00D53FD4">
          <w:pPr>
            <w:pStyle w:val="TOC1"/>
            <w:rPr>
              <w:rFonts w:eastAsiaTheme="minorEastAsia"/>
              <w:color w:val="000000" w:themeColor="text1"/>
              <w:lang w:val="en-GB" w:eastAsia="en-GB"/>
            </w:rPr>
          </w:pPr>
          <w:hyperlink w:anchor="_Toc132822536" w:history="1">
            <w:r w:rsidRPr="00D53FD4">
              <w:rPr>
                <w:rStyle w:val="Hyperlink"/>
                <w:color w:val="000000" w:themeColor="text1"/>
              </w:rPr>
              <w:t>Overview of the community</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_Toc132822536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4</w:t>
            </w:r>
            <w:r w:rsidRPr="00D53FD4">
              <w:rPr>
                <w:webHidden/>
                <w:color w:val="000000" w:themeColor="text1"/>
              </w:rPr>
              <w:fldChar w:fldCharType="end"/>
            </w:r>
          </w:hyperlink>
        </w:p>
        <w:p w14:paraId="7690885C" w14:textId="62DFB454" w:rsidR="00D53FD4" w:rsidRPr="00D53FD4" w:rsidRDefault="00D53FD4">
          <w:pPr>
            <w:pStyle w:val="TOC1"/>
            <w:rPr>
              <w:rFonts w:eastAsiaTheme="minorEastAsia"/>
              <w:color w:val="000000" w:themeColor="text1"/>
              <w:lang w:val="en-GB" w:eastAsia="en-GB"/>
            </w:rPr>
          </w:pPr>
          <w:hyperlink w:anchor="_Toc132822537" w:history="1">
            <w:r w:rsidRPr="00D53FD4">
              <w:rPr>
                <w:rStyle w:val="Hyperlink"/>
                <w:color w:val="000000" w:themeColor="text1"/>
              </w:rPr>
              <w:t>Approach and initiatives that are necessary for health and social improvements.</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_Toc132822537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6</w:t>
            </w:r>
            <w:r w:rsidRPr="00D53FD4">
              <w:rPr>
                <w:webHidden/>
                <w:color w:val="000000" w:themeColor="text1"/>
              </w:rPr>
              <w:fldChar w:fldCharType="end"/>
            </w:r>
          </w:hyperlink>
        </w:p>
        <w:p w14:paraId="21CC3380" w14:textId="6961F4F5" w:rsidR="00D53FD4" w:rsidRPr="00D53FD4" w:rsidRDefault="00D53FD4">
          <w:pPr>
            <w:pStyle w:val="TOC1"/>
            <w:rPr>
              <w:rFonts w:eastAsiaTheme="minorEastAsia"/>
              <w:color w:val="000000" w:themeColor="text1"/>
              <w:lang w:val="en-GB" w:eastAsia="en-GB"/>
            </w:rPr>
          </w:pPr>
          <w:hyperlink w:anchor="_Toc132822538" w:history="1">
            <w:r w:rsidRPr="00D53FD4">
              <w:rPr>
                <w:rStyle w:val="Hyperlink"/>
                <w:color w:val="000000" w:themeColor="text1"/>
              </w:rPr>
              <w:t xml:space="preserve">Approaches and development for raising awareness and effecting positive change for asthma </w:t>
            </w:r>
            <w:r w:rsidR="003E259B">
              <w:rPr>
                <w:rStyle w:val="Hyperlink"/>
                <w:color w:val="000000" w:themeColor="text1"/>
              </w:rPr>
              <w:t>due tu</w:t>
            </w:r>
            <w:r w:rsidRPr="00D53FD4">
              <w:rPr>
                <w:rStyle w:val="Hyperlink"/>
                <w:color w:val="000000" w:themeColor="text1"/>
              </w:rPr>
              <w:t xml:space="preserve"> air pollution.</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_Toc132822538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9</w:t>
            </w:r>
            <w:r w:rsidRPr="00D53FD4">
              <w:rPr>
                <w:webHidden/>
                <w:color w:val="000000" w:themeColor="text1"/>
              </w:rPr>
              <w:fldChar w:fldCharType="end"/>
            </w:r>
          </w:hyperlink>
        </w:p>
        <w:p w14:paraId="31E083F3" w14:textId="53842BA7" w:rsidR="00D53FD4" w:rsidRPr="00D53FD4" w:rsidRDefault="00D53FD4">
          <w:pPr>
            <w:pStyle w:val="TOC1"/>
            <w:rPr>
              <w:rFonts w:eastAsiaTheme="minorEastAsia"/>
              <w:color w:val="000000" w:themeColor="text1"/>
              <w:lang w:val="en-GB" w:eastAsia="en-GB"/>
            </w:rPr>
          </w:pPr>
          <w:hyperlink w:anchor="_Toc132822539" w:history="1">
            <w:r w:rsidRPr="00D53FD4">
              <w:rPr>
                <w:rStyle w:val="Hyperlink"/>
                <w:color w:val="000000" w:themeColor="text1"/>
              </w:rPr>
              <w:t>Recommendation</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_Toc132822539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11</w:t>
            </w:r>
            <w:r w:rsidRPr="00D53FD4">
              <w:rPr>
                <w:webHidden/>
                <w:color w:val="000000" w:themeColor="text1"/>
              </w:rPr>
              <w:fldChar w:fldCharType="end"/>
            </w:r>
          </w:hyperlink>
        </w:p>
        <w:p w14:paraId="0D32E1F0" w14:textId="33AF6772" w:rsidR="00D53FD4" w:rsidRPr="00D53FD4" w:rsidRDefault="00D53FD4">
          <w:pPr>
            <w:pStyle w:val="TOC1"/>
            <w:rPr>
              <w:rFonts w:eastAsiaTheme="minorEastAsia"/>
              <w:color w:val="000000" w:themeColor="text1"/>
              <w:lang w:val="en-GB" w:eastAsia="en-GB"/>
            </w:rPr>
          </w:pPr>
          <w:hyperlink w:anchor="_Toc132822540" w:history="1">
            <w:r w:rsidRPr="00D53FD4">
              <w:rPr>
                <w:rStyle w:val="Hyperlink"/>
                <w:color w:val="000000" w:themeColor="text1"/>
              </w:rPr>
              <w:t>Conclusion</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_Toc132822540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13</w:t>
            </w:r>
            <w:r w:rsidRPr="00D53FD4">
              <w:rPr>
                <w:webHidden/>
                <w:color w:val="000000" w:themeColor="text1"/>
              </w:rPr>
              <w:fldChar w:fldCharType="end"/>
            </w:r>
          </w:hyperlink>
        </w:p>
        <w:p w14:paraId="741273CC" w14:textId="3FB81B6D" w:rsidR="00D53FD4" w:rsidRPr="00D53FD4" w:rsidRDefault="00D53FD4">
          <w:pPr>
            <w:pStyle w:val="TOC1"/>
            <w:rPr>
              <w:rFonts w:eastAsiaTheme="minorEastAsia"/>
              <w:color w:val="000000" w:themeColor="text1"/>
              <w:lang w:val="en-GB" w:eastAsia="en-GB"/>
            </w:rPr>
          </w:pPr>
          <w:hyperlink w:anchor="_Toc132822541" w:history="1">
            <w:r w:rsidRPr="00D53FD4">
              <w:rPr>
                <w:rStyle w:val="Hyperlink"/>
                <w:color w:val="000000" w:themeColor="text1"/>
              </w:rPr>
              <w:t>References</w:t>
            </w:r>
            <w:r w:rsidRPr="00D53FD4">
              <w:rPr>
                <w:webHidden/>
                <w:color w:val="000000" w:themeColor="text1"/>
              </w:rPr>
              <w:tab/>
            </w:r>
            <w:r w:rsidRPr="00D53FD4">
              <w:rPr>
                <w:webHidden/>
                <w:color w:val="000000" w:themeColor="text1"/>
              </w:rPr>
              <w:fldChar w:fldCharType="begin"/>
            </w:r>
            <w:r w:rsidRPr="00D53FD4">
              <w:rPr>
                <w:webHidden/>
                <w:color w:val="000000" w:themeColor="text1"/>
              </w:rPr>
              <w:instrText xml:space="preserve"> PAGEREF _Toc132822541 \h </w:instrText>
            </w:r>
            <w:r w:rsidRPr="00D53FD4">
              <w:rPr>
                <w:webHidden/>
                <w:color w:val="000000" w:themeColor="text1"/>
              </w:rPr>
            </w:r>
            <w:r w:rsidRPr="00D53FD4">
              <w:rPr>
                <w:webHidden/>
                <w:color w:val="000000" w:themeColor="text1"/>
              </w:rPr>
              <w:fldChar w:fldCharType="separate"/>
            </w:r>
            <w:r w:rsidRPr="00D53FD4">
              <w:rPr>
                <w:webHidden/>
                <w:color w:val="000000" w:themeColor="text1"/>
              </w:rPr>
              <w:t>14</w:t>
            </w:r>
            <w:r w:rsidRPr="00D53FD4">
              <w:rPr>
                <w:webHidden/>
                <w:color w:val="000000" w:themeColor="text1"/>
              </w:rPr>
              <w:fldChar w:fldCharType="end"/>
            </w:r>
          </w:hyperlink>
        </w:p>
        <w:p w14:paraId="1A1B5189" w14:textId="1500F6DF" w:rsidR="00D53FD4" w:rsidRDefault="00D53FD4">
          <w:r w:rsidRPr="00D53FD4">
            <w:rPr>
              <w:noProof/>
              <w:color w:val="000000" w:themeColor="text1"/>
              <w:sz w:val="24"/>
              <w:szCs w:val="24"/>
            </w:rPr>
            <w:fldChar w:fldCharType="end"/>
          </w:r>
        </w:p>
      </w:sdtContent>
    </w:sdt>
    <w:p w14:paraId="04D09951" w14:textId="77777777" w:rsidR="00285D86" w:rsidRDefault="00C64E4F">
      <w:pPr>
        <w:rPr>
          <w:b/>
          <w:color w:val="1C4587"/>
          <w:sz w:val="24"/>
          <w:szCs w:val="24"/>
        </w:rPr>
      </w:pPr>
      <w:r>
        <w:br w:type="page"/>
      </w:r>
    </w:p>
    <w:p w14:paraId="51965965" w14:textId="759CBAEF" w:rsidR="00285D86" w:rsidRPr="00D53FD4" w:rsidRDefault="00C64E4F" w:rsidP="00D53FD4">
      <w:pPr>
        <w:pStyle w:val="Heading1"/>
        <w:spacing w:before="200" w:line="360" w:lineRule="auto"/>
        <w:jc w:val="both"/>
        <w:rPr>
          <w:b/>
          <w:color w:val="000000" w:themeColor="text1"/>
          <w:sz w:val="24"/>
          <w:szCs w:val="24"/>
        </w:rPr>
      </w:pPr>
      <w:bookmarkStart w:id="2" w:name="_Toc132822535"/>
      <w:r w:rsidRPr="00D53FD4">
        <w:rPr>
          <w:b/>
          <w:color w:val="000000" w:themeColor="text1"/>
          <w:sz w:val="24"/>
          <w:szCs w:val="24"/>
        </w:rPr>
        <w:lastRenderedPageBreak/>
        <w:t>I</w:t>
      </w:r>
      <w:r w:rsidR="00C0531D" w:rsidRPr="00D53FD4">
        <w:rPr>
          <w:b/>
          <w:color w:val="000000" w:themeColor="text1"/>
          <w:sz w:val="24"/>
          <w:szCs w:val="24"/>
        </w:rPr>
        <w:t>ntroduction</w:t>
      </w:r>
      <w:bookmarkEnd w:id="2"/>
    </w:p>
    <w:p w14:paraId="7D335164" w14:textId="6FC4CB41" w:rsidR="00C4462F" w:rsidRPr="00D53FD4" w:rsidRDefault="00C4462F" w:rsidP="00D53FD4">
      <w:pPr>
        <w:spacing w:line="360" w:lineRule="auto"/>
        <w:rPr>
          <w:sz w:val="24"/>
          <w:szCs w:val="24"/>
        </w:rPr>
      </w:pPr>
      <w:r w:rsidRPr="00D53FD4">
        <w:rPr>
          <w:sz w:val="24"/>
          <w:szCs w:val="24"/>
        </w:rPr>
        <w:t>The process of bringing people together to take part in activities that matter to them is known as "community development."</w:t>
      </w:r>
      <w:r w:rsidR="00C73617" w:rsidRPr="00D53FD4">
        <w:rPr>
          <w:sz w:val="24"/>
          <w:szCs w:val="24"/>
        </w:rPr>
        <w:t>(Brown and menec.2018)</w:t>
      </w:r>
    </w:p>
    <w:p w14:paraId="3D70B9E7" w14:textId="77777777" w:rsidR="003E259B" w:rsidRDefault="00C64E4F" w:rsidP="00D53FD4">
      <w:pPr>
        <w:spacing w:before="200" w:line="360" w:lineRule="auto"/>
        <w:jc w:val="both"/>
        <w:rPr>
          <w:sz w:val="24"/>
          <w:szCs w:val="24"/>
        </w:rPr>
      </w:pPr>
      <w:r w:rsidRPr="00D53FD4">
        <w:rPr>
          <w:sz w:val="24"/>
          <w:szCs w:val="24"/>
        </w:rPr>
        <w:t xml:space="preserve">Like many other communities, the </w:t>
      </w:r>
      <w:r w:rsidR="00C73617" w:rsidRPr="00D53FD4">
        <w:rPr>
          <w:sz w:val="24"/>
          <w:szCs w:val="24"/>
        </w:rPr>
        <w:t>BAME (Black, Asian and minority ethnic) community</w:t>
      </w:r>
      <w:r w:rsidRPr="00D53FD4">
        <w:rPr>
          <w:sz w:val="24"/>
          <w:szCs w:val="24"/>
        </w:rPr>
        <w:t xml:space="preserve"> has </w:t>
      </w:r>
      <w:r w:rsidR="00D53FD4" w:rsidRPr="00D53FD4">
        <w:rPr>
          <w:sz w:val="24"/>
          <w:szCs w:val="24"/>
        </w:rPr>
        <w:t>a few</w:t>
      </w:r>
      <w:r w:rsidRPr="00D53FD4">
        <w:rPr>
          <w:sz w:val="24"/>
          <w:szCs w:val="24"/>
        </w:rPr>
        <w:t xml:space="preserve"> pressing health and social care needs like</w:t>
      </w:r>
      <w:r w:rsidR="00C73617" w:rsidRPr="00D53FD4">
        <w:rPr>
          <w:sz w:val="24"/>
          <w:szCs w:val="24"/>
        </w:rPr>
        <w:t xml:space="preserve"> </w:t>
      </w:r>
      <w:r w:rsidRPr="00D53FD4">
        <w:rPr>
          <w:sz w:val="24"/>
          <w:szCs w:val="24"/>
        </w:rPr>
        <w:t xml:space="preserve">Asthma due to Air pollution (Bambra et al., 2020). </w:t>
      </w:r>
    </w:p>
    <w:p w14:paraId="3D2CDBBB" w14:textId="1BA27F99" w:rsidR="00285D86" w:rsidRPr="00D53FD4" w:rsidRDefault="00C64E4F" w:rsidP="00D53FD4">
      <w:pPr>
        <w:spacing w:before="200" w:line="360" w:lineRule="auto"/>
        <w:jc w:val="both"/>
        <w:rPr>
          <w:sz w:val="24"/>
          <w:szCs w:val="24"/>
        </w:rPr>
      </w:pPr>
      <w:r w:rsidRPr="00D53FD4">
        <w:rPr>
          <w:sz w:val="24"/>
          <w:szCs w:val="24"/>
        </w:rPr>
        <w:t>This paper analyzes the "Healthy Borough" campaign as an illustration of a community-led health promotion project, as well as the features, demographics, and health and social care needs of the Borough community (Bambra et al., 2020). The research assesses the "Healthy Borough" campaign's communication tactics critically and makes suggestions for how they may be modified to fit an increasingly digital society.</w:t>
      </w:r>
    </w:p>
    <w:p w14:paraId="7CF65838" w14:textId="28989C93" w:rsidR="00285D86" w:rsidRPr="00D53FD4" w:rsidRDefault="00285D86" w:rsidP="00D53FD4">
      <w:pPr>
        <w:pStyle w:val="Heading1"/>
        <w:spacing w:before="200" w:line="360" w:lineRule="auto"/>
        <w:jc w:val="both"/>
        <w:rPr>
          <w:b/>
          <w:color w:val="1C4587"/>
          <w:sz w:val="24"/>
          <w:szCs w:val="24"/>
        </w:rPr>
      </w:pPr>
      <w:bookmarkStart w:id="3" w:name="_3znysh7" w:colFirst="0" w:colLast="0"/>
      <w:bookmarkEnd w:id="3"/>
    </w:p>
    <w:p w14:paraId="11A348EB" w14:textId="74D2FC7F" w:rsidR="00285D86" w:rsidRPr="00D53FD4" w:rsidRDefault="00C0531D" w:rsidP="00D53FD4">
      <w:pPr>
        <w:pStyle w:val="Heading1"/>
        <w:spacing w:before="200" w:line="360" w:lineRule="auto"/>
        <w:jc w:val="both"/>
        <w:rPr>
          <w:b/>
          <w:color w:val="000000" w:themeColor="text1"/>
          <w:sz w:val="24"/>
          <w:szCs w:val="24"/>
        </w:rPr>
      </w:pPr>
      <w:bookmarkStart w:id="4" w:name="_Toc132822536"/>
      <w:r w:rsidRPr="00D53FD4">
        <w:rPr>
          <w:b/>
          <w:color w:val="000000" w:themeColor="text1"/>
          <w:sz w:val="24"/>
          <w:szCs w:val="24"/>
        </w:rPr>
        <w:t>Overview of the community</w:t>
      </w:r>
      <w:bookmarkEnd w:id="4"/>
      <w:r w:rsidRPr="00D53FD4">
        <w:rPr>
          <w:b/>
          <w:color w:val="000000" w:themeColor="text1"/>
          <w:sz w:val="24"/>
          <w:szCs w:val="24"/>
        </w:rPr>
        <w:t xml:space="preserve"> </w:t>
      </w:r>
    </w:p>
    <w:p w14:paraId="40311A7D" w14:textId="77777777" w:rsidR="00285D86" w:rsidRPr="00D53FD4" w:rsidRDefault="00C64E4F" w:rsidP="00D53FD4">
      <w:pPr>
        <w:spacing w:line="360" w:lineRule="auto"/>
        <w:jc w:val="center"/>
        <w:rPr>
          <w:sz w:val="24"/>
          <w:szCs w:val="24"/>
        </w:rPr>
      </w:pPr>
      <w:r w:rsidRPr="00D53FD4">
        <w:rPr>
          <w:noProof/>
          <w:sz w:val="24"/>
          <w:szCs w:val="24"/>
        </w:rPr>
        <w:drawing>
          <wp:inline distT="114300" distB="114300" distL="114300" distR="114300" wp14:anchorId="3BF79419" wp14:editId="23F947A5">
            <wp:extent cx="2643188" cy="3648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43188" cy="3648075"/>
                    </a:xfrm>
                    <a:prstGeom prst="rect">
                      <a:avLst/>
                    </a:prstGeom>
                    <a:ln/>
                  </pic:spPr>
                </pic:pic>
              </a:graphicData>
            </a:graphic>
          </wp:inline>
        </w:drawing>
      </w:r>
    </w:p>
    <w:p w14:paraId="36D21350" w14:textId="77777777" w:rsidR="00285D86" w:rsidRPr="00D53FD4" w:rsidRDefault="00C64E4F" w:rsidP="00D53FD4">
      <w:pPr>
        <w:spacing w:line="360" w:lineRule="auto"/>
        <w:jc w:val="center"/>
        <w:rPr>
          <w:i/>
          <w:color w:val="000000" w:themeColor="text1"/>
          <w:sz w:val="24"/>
          <w:szCs w:val="24"/>
        </w:rPr>
      </w:pPr>
      <w:r w:rsidRPr="00D53FD4">
        <w:rPr>
          <w:i/>
          <w:color w:val="000000" w:themeColor="text1"/>
          <w:sz w:val="24"/>
          <w:szCs w:val="24"/>
        </w:rPr>
        <w:t>London Borough of Southwark</w:t>
      </w:r>
    </w:p>
    <w:p w14:paraId="7F806505" w14:textId="5BE1F1D5" w:rsidR="00704606" w:rsidRDefault="00704606" w:rsidP="00704606">
      <w:pPr>
        <w:spacing w:before="200" w:line="360" w:lineRule="auto"/>
        <w:rPr>
          <w:sz w:val="24"/>
          <w:szCs w:val="24"/>
        </w:rPr>
      </w:pPr>
      <w:r w:rsidRPr="00704606">
        <w:rPr>
          <w:sz w:val="24"/>
          <w:szCs w:val="24"/>
        </w:rPr>
        <w:lastRenderedPageBreak/>
        <w:t>The London Borough of Southwark is located southeast of London, England's capital city (Aveyard, 2018). It is located immediately south of the River Thames and the City of London in Inner London.</w:t>
      </w:r>
    </w:p>
    <w:p w14:paraId="1E018AE6" w14:textId="4FFDEFB6" w:rsidR="00704606" w:rsidRPr="00A7687F" w:rsidRDefault="00704606" w:rsidP="00704606">
      <w:pPr>
        <w:spacing w:before="200" w:line="360" w:lineRule="auto"/>
        <w:rPr>
          <w:b/>
          <w:bCs/>
          <w:sz w:val="24"/>
          <w:szCs w:val="24"/>
        </w:rPr>
      </w:pPr>
      <w:r w:rsidRPr="00A7687F">
        <w:rPr>
          <w:b/>
          <w:bCs/>
          <w:sz w:val="24"/>
          <w:szCs w:val="24"/>
        </w:rPr>
        <w:t>Demographic:</w:t>
      </w:r>
    </w:p>
    <w:p w14:paraId="191D29F8" w14:textId="4BAAAC6C" w:rsidR="00704606" w:rsidRPr="00704606" w:rsidRDefault="00704606" w:rsidP="00704606">
      <w:pPr>
        <w:spacing w:before="200" w:line="360" w:lineRule="auto"/>
        <w:rPr>
          <w:sz w:val="24"/>
          <w:szCs w:val="24"/>
        </w:rPr>
      </w:pPr>
      <w:r w:rsidRPr="00704606">
        <w:rPr>
          <w:sz w:val="24"/>
          <w:szCs w:val="24"/>
        </w:rPr>
        <w:t>Population: approximately 329,000</w:t>
      </w:r>
      <w:r>
        <w:rPr>
          <w:sz w:val="24"/>
          <w:szCs w:val="24"/>
        </w:rPr>
        <w:t>.</w:t>
      </w:r>
    </w:p>
    <w:p w14:paraId="389CF3B2" w14:textId="0F302D18" w:rsidR="00704606" w:rsidRPr="00704606" w:rsidRDefault="00704606" w:rsidP="00704606">
      <w:pPr>
        <w:spacing w:before="200" w:line="360" w:lineRule="auto"/>
        <w:rPr>
          <w:sz w:val="24"/>
          <w:szCs w:val="24"/>
        </w:rPr>
      </w:pPr>
      <w:r w:rsidRPr="00704606">
        <w:rPr>
          <w:sz w:val="24"/>
          <w:szCs w:val="24"/>
        </w:rPr>
        <w:t>Ethnicity: Caucasian (51%), with the remaining 49% being non-Caucasian minorities. (Aveyard</w:t>
      </w:r>
      <w:r>
        <w:rPr>
          <w:sz w:val="24"/>
          <w:szCs w:val="24"/>
        </w:rPr>
        <w:t>,2018</w:t>
      </w:r>
      <w:r w:rsidRPr="00704606">
        <w:rPr>
          <w:sz w:val="24"/>
          <w:szCs w:val="24"/>
        </w:rPr>
        <w:t>).</w:t>
      </w:r>
    </w:p>
    <w:p w14:paraId="783DC568" w14:textId="77777777" w:rsidR="00704606" w:rsidRPr="00704606" w:rsidRDefault="00704606" w:rsidP="00704606">
      <w:pPr>
        <w:spacing w:before="200" w:line="360" w:lineRule="auto"/>
        <w:rPr>
          <w:sz w:val="24"/>
          <w:szCs w:val="24"/>
        </w:rPr>
      </w:pPr>
      <w:r w:rsidRPr="00704606">
        <w:rPr>
          <w:sz w:val="24"/>
          <w:szCs w:val="24"/>
        </w:rPr>
        <w:t>Religion: approximately 46% Christian, 10% Muslim, and 44% other.</w:t>
      </w:r>
    </w:p>
    <w:p w14:paraId="74CB2D80" w14:textId="77777777" w:rsidR="00704606" w:rsidRPr="00704606" w:rsidRDefault="00704606" w:rsidP="00704606">
      <w:pPr>
        <w:spacing w:before="200" w:line="360" w:lineRule="auto"/>
        <w:rPr>
          <w:sz w:val="24"/>
          <w:szCs w:val="24"/>
        </w:rPr>
      </w:pPr>
      <w:r w:rsidRPr="00704606">
        <w:rPr>
          <w:sz w:val="24"/>
          <w:szCs w:val="24"/>
        </w:rPr>
        <w:t>Gender distribution: 48.4% males, 51.6% females.</w:t>
      </w:r>
    </w:p>
    <w:p w14:paraId="319D781E" w14:textId="77777777" w:rsidR="00704606" w:rsidRPr="00704606" w:rsidRDefault="00704606" w:rsidP="00704606">
      <w:pPr>
        <w:spacing w:before="200" w:line="360" w:lineRule="auto"/>
        <w:rPr>
          <w:sz w:val="24"/>
          <w:szCs w:val="24"/>
        </w:rPr>
      </w:pPr>
      <w:r w:rsidRPr="00704606">
        <w:rPr>
          <w:sz w:val="24"/>
          <w:szCs w:val="24"/>
        </w:rPr>
        <w:t>Education: 77% of students achieve English Level 4. (Issel and colleagues, 2021).</w:t>
      </w:r>
    </w:p>
    <w:p w14:paraId="0115F10B" w14:textId="77777777" w:rsidR="00704606" w:rsidRPr="00704606" w:rsidRDefault="00704606" w:rsidP="00704606">
      <w:pPr>
        <w:spacing w:before="200" w:line="360" w:lineRule="auto"/>
        <w:rPr>
          <w:sz w:val="24"/>
          <w:szCs w:val="24"/>
        </w:rPr>
      </w:pPr>
      <w:r w:rsidRPr="00704606">
        <w:rPr>
          <w:sz w:val="24"/>
          <w:szCs w:val="24"/>
        </w:rPr>
        <w:t>Southwark has 36,600 people with disabilities.</w:t>
      </w:r>
    </w:p>
    <w:p w14:paraId="51B7983E" w14:textId="504B2865" w:rsidR="00704606" w:rsidRDefault="00704606" w:rsidP="00704606">
      <w:pPr>
        <w:spacing w:before="200" w:line="360" w:lineRule="auto"/>
        <w:rPr>
          <w:sz w:val="24"/>
          <w:szCs w:val="24"/>
        </w:rPr>
      </w:pPr>
      <w:r w:rsidRPr="00704606">
        <w:rPr>
          <w:sz w:val="24"/>
          <w:szCs w:val="24"/>
        </w:rPr>
        <w:t xml:space="preserve">Sexual orientation: Twelve thousand people identify as gay or </w:t>
      </w:r>
      <w:r w:rsidRPr="00704606">
        <w:rPr>
          <w:sz w:val="24"/>
          <w:szCs w:val="24"/>
        </w:rPr>
        <w:t>lesbian. (</w:t>
      </w:r>
      <w:r w:rsidRPr="00704606">
        <w:rPr>
          <w:sz w:val="24"/>
          <w:szCs w:val="24"/>
        </w:rPr>
        <w:t>Daly and Lewis</w:t>
      </w:r>
      <w:r>
        <w:rPr>
          <w:sz w:val="24"/>
          <w:szCs w:val="24"/>
        </w:rPr>
        <w:t>,2019</w:t>
      </w:r>
      <w:r w:rsidRPr="00704606">
        <w:rPr>
          <w:sz w:val="24"/>
          <w:szCs w:val="24"/>
        </w:rPr>
        <w:t>).</w:t>
      </w:r>
    </w:p>
    <w:p w14:paraId="46CD0041" w14:textId="778B6E81" w:rsidR="00285D86" w:rsidRPr="00D53FD4" w:rsidRDefault="00C64E4F" w:rsidP="00D53FD4">
      <w:pPr>
        <w:spacing w:before="200" w:line="360" w:lineRule="auto"/>
        <w:jc w:val="both"/>
        <w:rPr>
          <w:sz w:val="24"/>
          <w:szCs w:val="24"/>
        </w:rPr>
      </w:pPr>
      <w:r w:rsidRPr="00D53FD4">
        <w:rPr>
          <w:sz w:val="24"/>
          <w:szCs w:val="24"/>
        </w:rPr>
        <w:t>The community has</w:t>
      </w:r>
      <w:r w:rsidR="001B61F1">
        <w:rPr>
          <w:sz w:val="24"/>
          <w:szCs w:val="24"/>
        </w:rPr>
        <w:t xml:space="preserve"> many </w:t>
      </w:r>
      <w:r w:rsidR="001B61F1" w:rsidRPr="00D53FD4">
        <w:rPr>
          <w:sz w:val="24"/>
          <w:szCs w:val="24"/>
        </w:rPr>
        <w:t>difficulties</w:t>
      </w:r>
      <w:r w:rsidRPr="00D53FD4">
        <w:rPr>
          <w:sz w:val="24"/>
          <w:szCs w:val="24"/>
        </w:rPr>
        <w:t xml:space="preserve"> in terms of its demands for health and social </w:t>
      </w:r>
      <w:r w:rsidR="00704606" w:rsidRPr="00D53FD4">
        <w:rPr>
          <w:sz w:val="24"/>
          <w:szCs w:val="24"/>
        </w:rPr>
        <w:t>care.</w:t>
      </w:r>
      <w:r w:rsidR="00704606">
        <w:rPr>
          <w:sz w:val="24"/>
          <w:szCs w:val="24"/>
        </w:rPr>
        <w:t xml:space="preserve"> One of the </w:t>
      </w:r>
      <w:r w:rsidR="00704606" w:rsidRPr="00D53FD4">
        <w:rPr>
          <w:sz w:val="24"/>
          <w:szCs w:val="24"/>
        </w:rPr>
        <w:t>health</w:t>
      </w:r>
      <w:r w:rsidRPr="00D53FD4">
        <w:rPr>
          <w:sz w:val="24"/>
          <w:szCs w:val="24"/>
        </w:rPr>
        <w:t xml:space="preserve"> outcomes may result asthma due to air pollution.</w:t>
      </w:r>
    </w:p>
    <w:p w14:paraId="418F967A" w14:textId="109412D0" w:rsidR="00285D86" w:rsidRPr="00D53FD4" w:rsidRDefault="00C64E4F" w:rsidP="00D53FD4">
      <w:pPr>
        <w:spacing w:before="200" w:line="360" w:lineRule="auto"/>
        <w:jc w:val="both"/>
        <w:rPr>
          <w:sz w:val="24"/>
          <w:szCs w:val="24"/>
        </w:rPr>
      </w:pPr>
      <w:r w:rsidRPr="00D53FD4">
        <w:rPr>
          <w:sz w:val="24"/>
          <w:szCs w:val="24"/>
        </w:rPr>
        <w:t xml:space="preserve">The Southwark Borough has a wide range of social and healthcare requirements, with some areas dealing with </w:t>
      </w:r>
      <w:r w:rsidR="003E259B" w:rsidRPr="00D53FD4">
        <w:rPr>
          <w:sz w:val="24"/>
          <w:szCs w:val="24"/>
        </w:rPr>
        <w:t>difficulties</w:t>
      </w:r>
      <w:r w:rsidRPr="00D53FD4">
        <w:rPr>
          <w:sz w:val="24"/>
          <w:szCs w:val="24"/>
        </w:rPr>
        <w:t xml:space="preserve"> (Rani et al., 2018). For instance, there are large variations in health across different racial and ethnic groups, with Asian and Black populations having greater incidences of several illnesses than the general population.</w:t>
      </w:r>
    </w:p>
    <w:p w14:paraId="3C8CB07F" w14:textId="6CA82554" w:rsidR="00285D86" w:rsidRPr="00D53FD4" w:rsidRDefault="00C64E4F" w:rsidP="00D53FD4">
      <w:pPr>
        <w:spacing w:before="200" w:line="360" w:lineRule="auto"/>
        <w:jc w:val="both"/>
        <w:rPr>
          <w:sz w:val="24"/>
          <w:szCs w:val="24"/>
        </w:rPr>
      </w:pPr>
      <w:r w:rsidRPr="00D53FD4">
        <w:rPr>
          <w:sz w:val="24"/>
          <w:szCs w:val="24"/>
        </w:rPr>
        <w:t xml:space="preserve">The Southwark Borough is a multiethnic, multilingual, and multicultural </w:t>
      </w:r>
      <w:r w:rsidR="006938E5" w:rsidRPr="00D53FD4">
        <w:rPr>
          <w:sz w:val="24"/>
          <w:szCs w:val="24"/>
        </w:rPr>
        <w:t>neighborhood</w:t>
      </w:r>
      <w:r w:rsidRPr="00D53FD4">
        <w:rPr>
          <w:sz w:val="24"/>
          <w:szCs w:val="24"/>
        </w:rPr>
        <w:t xml:space="preserve"> in general (Rani et al., 2018). The BAME community has a variety of health and social care requirements, and services that are </w:t>
      </w:r>
      <w:r w:rsidR="006938E5" w:rsidRPr="00D53FD4">
        <w:rPr>
          <w:sz w:val="24"/>
          <w:szCs w:val="24"/>
        </w:rPr>
        <w:t>specialized</w:t>
      </w:r>
      <w:r w:rsidRPr="00D53FD4">
        <w:rPr>
          <w:sz w:val="24"/>
          <w:szCs w:val="24"/>
        </w:rPr>
        <w:t xml:space="preserve"> and sensitive to cultural differences are required to address these </w:t>
      </w:r>
      <w:r w:rsidR="00A7687F" w:rsidRPr="00D53FD4">
        <w:rPr>
          <w:sz w:val="24"/>
          <w:szCs w:val="24"/>
        </w:rPr>
        <w:t>needs.</w:t>
      </w:r>
      <w:r w:rsidR="00A7687F" w:rsidRPr="001B61F1">
        <w:rPr>
          <w:sz w:val="24"/>
          <w:szCs w:val="24"/>
        </w:rPr>
        <w:t xml:space="preserve"> Understanding</w:t>
      </w:r>
      <w:r w:rsidR="001B61F1" w:rsidRPr="001B61F1">
        <w:rPr>
          <w:sz w:val="24"/>
          <w:szCs w:val="24"/>
        </w:rPr>
        <w:t xml:space="preserve"> the diversity and demographics of the community is essential to developing effective health and social care services that are considerate of the needs of all residents. </w:t>
      </w:r>
      <w:r w:rsidRPr="00D53FD4">
        <w:rPr>
          <w:sz w:val="24"/>
          <w:szCs w:val="24"/>
        </w:rPr>
        <w:t>(Rani et al., 2018).</w:t>
      </w:r>
    </w:p>
    <w:p w14:paraId="6609BE3A" w14:textId="10566DDE" w:rsidR="00285D86" w:rsidRDefault="00285D86" w:rsidP="00D53FD4">
      <w:pPr>
        <w:spacing w:before="200" w:line="360" w:lineRule="auto"/>
        <w:jc w:val="both"/>
        <w:rPr>
          <w:sz w:val="24"/>
          <w:szCs w:val="24"/>
        </w:rPr>
      </w:pPr>
      <w:bookmarkStart w:id="5" w:name="_tyjcwt" w:colFirst="0" w:colLast="0"/>
      <w:bookmarkEnd w:id="5"/>
    </w:p>
    <w:p w14:paraId="7A98F94A" w14:textId="77777777" w:rsidR="00B47C58" w:rsidRPr="00D53FD4" w:rsidRDefault="00B47C58" w:rsidP="00D53FD4">
      <w:pPr>
        <w:spacing w:before="200" w:line="360" w:lineRule="auto"/>
        <w:jc w:val="both"/>
        <w:rPr>
          <w:sz w:val="24"/>
          <w:szCs w:val="24"/>
        </w:rPr>
      </w:pPr>
    </w:p>
    <w:p w14:paraId="59FE3B6F" w14:textId="3393812A" w:rsidR="00C73617" w:rsidRPr="00D53FD4" w:rsidRDefault="00D05DC8" w:rsidP="00D53FD4">
      <w:pPr>
        <w:pStyle w:val="Heading7"/>
        <w:spacing w:line="360" w:lineRule="auto"/>
        <w:rPr>
          <w:rStyle w:val="Strong"/>
          <w:rFonts w:ascii="Arial" w:hAnsi="Arial" w:cs="Arial"/>
          <w:i w:val="0"/>
          <w:iCs w:val="0"/>
          <w:color w:val="000000" w:themeColor="text1"/>
          <w:sz w:val="24"/>
          <w:szCs w:val="24"/>
        </w:rPr>
      </w:pPr>
      <w:r w:rsidRPr="00D53FD4">
        <w:rPr>
          <w:rStyle w:val="Strong"/>
          <w:rFonts w:ascii="Arial" w:hAnsi="Arial" w:cs="Arial"/>
          <w:i w:val="0"/>
          <w:iCs w:val="0"/>
          <w:color w:val="000000" w:themeColor="text1"/>
          <w:sz w:val="24"/>
          <w:szCs w:val="24"/>
        </w:rPr>
        <w:lastRenderedPageBreak/>
        <w:t>Southwark health issues a</w:t>
      </w:r>
      <w:r w:rsidR="005B3715" w:rsidRPr="00D53FD4">
        <w:rPr>
          <w:rStyle w:val="Strong"/>
          <w:rFonts w:ascii="Arial" w:hAnsi="Arial" w:cs="Arial"/>
          <w:i w:val="0"/>
          <w:iCs w:val="0"/>
          <w:color w:val="000000" w:themeColor="text1"/>
          <w:sz w:val="24"/>
          <w:szCs w:val="24"/>
        </w:rPr>
        <w:t>sthma</w:t>
      </w:r>
    </w:p>
    <w:p w14:paraId="082CEAA7" w14:textId="77777777" w:rsidR="005B3715" w:rsidRPr="00D53FD4" w:rsidRDefault="005B3715" w:rsidP="00D53FD4">
      <w:pPr>
        <w:spacing w:line="360" w:lineRule="auto"/>
        <w:rPr>
          <w:sz w:val="24"/>
          <w:szCs w:val="24"/>
        </w:rPr>
      </w:pPr>
    </w:p>
    <w:p w14:paraId="0FA7796F" w14:textId="516E63F4" w:rsidR="005B3715" w:rsidRPr="00D53FD4" w:rsidRDefault="005B3715" w:rsidP="00D53FD4">
      <w:pPr>
        <w:spacing w:line="360" w:lineRule="auto"/>
        <w:jc w:val="both"/>
        <w:rPr>
          <w:sz w:val="24"/>
          <w:szCs w:val="24"/>
        </w:rPr>
      </w:pPr>
      <w:r w:rsidRPr="00D53FD4">
        <w:rPr>
          <w:sz w:val="24"/>
          <w:szCs w:val="24"/>
        </w:rPr>
        <w:t>The Southwark Borough has a high prevalence of respiratory illnesses, such as asthma</w:t>
      </w:r>
      <w:r w:rsidRPr="00D53FD4">
        <w:rPr>
          <w:sz w:val="24"/>
          <w:szCs w:val="24"/>
        </w:rPr>
        <w:t xml:space="preserve">. (Brown and </w:t>
      </w:r>
      <w:proofErr w:type="spellStart"/>
      <w:r w:rsidRPr="00D53FD4">
        <w:rPr>
          <w:sz w:val="24"/>
          <w:szCs w:val="24"/>
        </w:rPr>
        <w:t>Menec</w:t>
      </w:r>
      <w:proofErr w:type="spellEnd"/>
      <w:r w:rsidRPr="00D53FD4">
        <w:rPr>
          <w:sz w:val="24"/>
          <w:szCs w:val="24"/>
        </w:rPr>
        <w:t>, 2018)</w:t>
      </w:r>
    </w:p>
    <w:p w14:paraId="0EF32982" w14:textId="77777777" w:rsidR="005B3715" w:rsidRPr="00D53FD4" w:rsidRDefault="005B3715" w:rsidP="00D53FD4">
      <w:pPr>
        <w:pStyle w:val="NoSpacing"/>
        <w:spacing w:line="360" w:lineRule="auto"/>
        <w:jc w:val="both"/>
        <w:rPr>
          <w:rStyle w:val="Strong"/>
          <w:b w:val="0"/>
          <w:bCs w:val="0"/>
          <w:sz w:val="24"/>
          <w:szCs w:val="24"/>
        </w:rPr>
      </w:pPr>
      <w:r w:rsidRPr="00D53FD4">
        <w:rPr>
          <w:rStyle w:val="Strong"/>
          <w:b w:val="0"/>
          <w:bCs w:val="0"/>
          <w:sz w:val="24"/>
          <w:szCs w:val="24"/>
        </w:rPr>
        <w:t>“</w:t>
      </w:r>
      <w:r w:rsidRPr="00D53FD4">
        <w:rPr>
          <w:rStyle w:val="Strong"/>
          <w:b w:val="0"/>
          <w:bCs w:val="0"/>
          <w:sz w:val="24"/>
          <w:szCs w:val="24"/>
        </w:rPr>
        <w:t>A common lung condition that frequently results in breathlessness is asthma</w:t>
      </w:r>
      <w:r w:rsidRPr="00D53FD4">
        <w:rPr>
          <w:rStyle w:val="Strong"/>
          <w:b w:val="0"/>
          <w:bCs w:val="0"/>
          <w:sz w:val="24"/>
          <w:szCs w:val="24"/>
        </w:rPr>
        <w:t>”. (NHS2021).</w:t>
      </w:r>
    </w:p>
    <w:p w14:paraId="19B79333" w14:textId="6147AD40" w:rsidR="005B3715" w:rsidRPr="00D53FD4" w:rsidRDefault="005B3715" w:rsidP="00D53FD4">
      <w:pPr>
        <w:pStyle w:val="NoSpacing"/>
        <w:spacing w:line="360" w:lineRule="auto"/>
        <w:jc w:val="both"/>
        <w:rPr>
          <w:rStyle w:val="Strong"/>
          <w:b w:val="0"/>
          <w:bCs w:val="0"/>
          <w:sz w:val="24"/>
          <w:szCs w:val="24"/>
        </w:rPr>
      </w:pPr>
      <w:r w:rsidRPr="00D53FD4">
        <w:rPr>
          <w:rStyle w:val="Strong"/>
          <w:b w:val="0"/>
          <w:bCs w:val="0"/>
          <w:sz w:val="24"/>
          <w:szCs w:val="24"/>
        </w:rPr>
        <w:t>Asthma is the most prevalent long-term illness in young people and one of the most frequent causes of local emergency admissions.</w:t>
      </w:r>
      <w:r w:rsidRPr="00D53FD4">
        <w:rPr>
          <w:sz w:val="24"/>
          <w:szCs w:val="24"/>
        </w:rPr>
        <w:t xml:space="preserve"> </w:t>
      </w:r>
      <w:r w:rsidRPr="00D53FD4">
        <w:rPr>
          <w:rStyle w:val="Strong"/>
          <w:b w:val="0"/>
          <w:bCs w:val="0"/>
          <w:sz w:val="24"/>
          <w:szCs w:val="24"/>
        </w:rPr>
        <w:t>There have been more than 1,700 (5.5%) young people in Southwark with asthma diagnoses, but there may be many more who are currently suffering from it.</w:t>
      </w:r>
      <w:r w:rsidR="00D05DC8" w:rsidRPr="00D53FD4">
        <w:rPr>
          <w:sz w:val="24"/>
          <w:szCs w:val="24"/>
        </w:rPr>
        <w:t xml:space="preserve"> </w:t>
      </w:r>
      <w:r w:rsidR="00D05DC8" w:rsidRPr="00D53FD4">
        <w:rPr>
          <w:rStyle w:val="Strong"/>
          <w:b w:val="0"/>
          <w:bCs w:val="0"/>
          <w:sz w:val="24"/>
          <w:szCs w:val="24"/>
        </w:rPr>
        <w:t xml:space="preserve">Over 9,200 young people in Southwark visited the emergency room in the most recent fiscal year, an increase of almost a quarter from 2013. In comparison to the national average, Southwark has a significantly higher percentage of adolescents visiting the emergency </w:t>
      </w:r>
      <w:r w:rsidR="00D05DC8" w:rsidRPr="00D53FD4">
        <w:rPr>
          <w:rStyle w:val="Strong"/>
          <w:b w:val="0"/>
          <w:bCs w:val="0"/>
          <w:sz w:val="24"/>
          <w:szCs w:val="24"/>
        </w:rPr>
        <w:t xml:space="preserve">room. (Brown and </w:t>
      </w:r>
      <w:proofErr w:type="spellStart"/>
      <w:r w:rsidR="00D05DC8" w:rsidRPr="00D53FD4">
        <w:rPr>
          <w:rStyle w:val="Strong"/>
          <w:b w:val="0"/>
          <w:bCs w:val="0"/>
          <w:sz w:val="24"/>
          <w:szCs w:val="24"/>
        </w:rPr>
        <w:t>Menec</w:t>
      </w:r>
      <w:proofErr w:type="spellEnd"/>
      <w:r w:rsidR="00D05DC8" w:rsidRPr="00D53FD4">
        <w:rPr>
          <w:rStyle w:val="Strong"/>
          <w:b w:val="0"/>
          <w:bCs w:val="0"/>
          <w:sz w:val="24"/>
          <w:szCs w:val="24"/>
        </w:rPr>
        <w:t>, 2018).</w:t>
      </w:r>
    </w:p>
    <w:p w14:paraId="6DE112C6" w14:textId="77777777" w:rsidR="00D53FD4" w:rsidRPr="00D53FD4" w:rsidRDefault="00D53FD4" w:rsidP="00D53FD4">
      <w:pPr>
        <w:pStyle w:val="NoSpacing"/>
        <w:spacing w:line="360" w:lineRule="auto"/>
        <w:jc w:val="both"/>
        <w:rPr>
          <w:rStyle w:val="Strong"/>
          <w:b w:val="0"/>
          <w:bCs w:val="0"/>
          <w:sz w:val="24"/>
          <w:szCs w:val="24"/>
        </w:rPr>
      </w:pPr>
    </w:p>
    <w:p w14:paraId="423343F1" w14:textId="0E1936E5" w:rsidR="00D53FD4" w:rsidRPr="00D53FD4" w:rsidRDefault="00D53FD4" w:rsidP="00D53FD4">
      <w:pPr>
        <w:pStyle w:val="NoSpacing"/>
        <w:spacing w:line="360" w:lineRule="auto"/>
        <w:jc w:val="both"/>
        <w:rPr>
          <w:rStyle w:val="Strong"/>
          <w:b w:val="0"/>
          <w:bCs w:val="0"/>
          <w:sz w:val="24"/>
          <w:szCs w:val="24"/>
        </w:rPr>
      </w:pPr>
      <w:r w:rsidRPr="00D53FD4">
        <w:rPr>
          <w:rStyle w:val="Strong"/>
          <w:b w:val="0"/>
          <w:bCs w:val="0"/>
          <w:sz w:val="24"/>
          <w:szCs w:val="24"/>
        </w:rPr>
        <w:t xml:space="preserve">Causes of asthma </w:t>
      </w:r>
    </w:p>
    <w:p w14:paraId="2BE51611" w14:textId="77777777" w:rsidR="00D53FD4" w:rsidRPr="00D53FD4" w:rsidRDefault="00D53FD4" w:rsidP="00D53FD4">
      <w:pPr>
        <w:pStyle w:val="NoSpacing"/>
        <w:spacing w:line="360" w:lineRule="auto"/>
        <w:jc w:val="both"/>
        <w:rPr>
          <w:rStyle w:val="Strong"/>
          <w:b w:val="0"/>
          <w:bCs w:val="0"/>
          <w:i/>
          <w:iCs/>
          <w:sz w:val="24"/>
          <w:szCs w:val="24"/>
        </w:rPr>
      </w:pPr>
    </w:p>
    <w:p w14:paraId="4B646259" w14:textId="77777777" w:rsidR="00D53FD4" w:rsidRPr="00D53FD4" w:rsidRDefault="00D53FD4" w:rsidP="00D53FD4">
      <w:pPr>
        <w:pStyle w:val="NoSpacing"/>
        <w:spacing w:line="360" w:lineRule="auto"/>
        <w:jc w:val="both"/>
        <w:rPr>
          <w:rStyle w:val="Strong"/>
          <w:b w:val="0"/>
          <w:bCs w:val="0"/>
          <w:sz w:val="24"/>
          <w:szCs w:val="24"/>
        </w:rPr>
      </w:pPr>
      <w:r w:rsidRPr="00D53FD4">
        <w:rPr>
          <w:rStyle w:val="Strong"/>
          <w:b w:val="0"/>
          <w:bCs w:val="0"/>
          <w:sz w:val="24"/>
          <w:szCs w:val="24"/>
        </w:rPr>
        <w:t xml:space="preserve">Air pollution is a major health concern in Southwark Borough and is linked to a high incidence of respiratory diseases like asthma. </w:t>
      </w:r>
    </w:p>
    <w:p w14:paraId="651DD209" w14:textId="77777777" w:rsidR="00D53FD4" w:rsidRPr="00D53FD4" w:rsidRDefault="00D53FD4" w:rsidP="00D53FD4">
      <w:pPr>
        <w:pStyle w:val="NoSpacing"/>
        <w:spacing w:line="360" w:lineRule="auto"/>
        <w:jc w:val="both"/>
        <w:rPr>
          <w:rStyle w:val="Strong"/>
          <w:b w:val="0"/>
          <w:bCs w:val="0"/>
          <w:sz w:val="24"/>
          <w:szCs w:val="24"/>
        </w:rPr>
      </w:pPr>
      <w:r w:rsidRPr="00D53FD4">
        <w:rPr>
          <w:rStyle w:val="Strong"/>
          <w:b w:val="0"/>
          <w:bCs w:val="0"/>
          <w:sz w:val="24"/>
          <w:szCs w:val="24"/>
        </w:rPr>
        <w:t xml:space="preserve">Asthma is widespread in Southwark because of the area's high pollution levels and a lack of awareness of preventative measures. 2018 (Brown and </w:t>
      </w:r>
      <w:proofErr w:type="spellStart"/>
      <w:r w:rsidRPr="00D53FD4">
        <w:rPr>
          <w:rStyle w:val="Strong"/>
          <w:b w:val="0"/>
          <w:bCs w:val="0"/>
          <w:sz w:val="24"/>
          <w:szCs w:val="24"/>
        </w:rPr>
        <w:t>Menec</w:t>
      </w:r>
      <w:proofErr w:type="spellEnd"/>
      <w:r w:rsidRPr="00D53FD4">
        <w:rPr>
          <w:rStyle w:val="Strong"/>
          <w:b w:val="0"/>
          <w:bCs w:val="0"/>
          <w:sz w:val="24"/>
          <w:szCs w:val="24"/>
        </w:rPr>
        <w:t>).</w:t>
      </w:r>
    </w:p>
    <w:p w14:paraId="440F9E14" w14:textId="77777777" w:rsidR="00D53FD4" w:rsidRPr="00D53FD4" w:rsidRDefault="00D53FD4" w:rsidP="00D53FD4">
      <w:pPr>
        <w:pStyle w:val="NoSpacing"/>
        <w:spacing w:line="360" w:lineRule="auto"/>
        <w:jc w:val="both"/>
        <w:rPr>
          <w:rStyle w:val="Strong"/>
          <w:b w:val="0"/>
          <w:bCs w:val="0"/>
          <w:sz w:val="24"/>
          <w:szCs w:val="24"/>
        </w:rPr>
      </w:pPr>
      <w:r w:rsidRPr="00D53FD4">
        <w:rPr>
          <w:rStyle w:val="Strong"/>
          <w:b w:val="0"/>
          <w:bCs w:val="0"/>
          <w:sz w:val="24"/>
          <w:szCs w:val="24"/>
        </w:rPr>
        <w:t>With 152 fatalities from respiratory disease in 2015, it was the third most common cause of death in Southwark.</w:t>
      </w:r>
    </w:p>
    <w:p w14:paraId="263033F1" w14:textId="41F4EA15" w:rsidR="00D53FD4" w:rsidRPr="00D53FD4" w:rsidRDefault="00D53FD4" w:rsidP="00D53FD4">
      <w:pPr>
        <w:pStyle w:val="NoSpacing"/>
        <w:spacing w:line="360" w:lineRule="auto"/>
        <w:jc w:val="both"/>
        <w:rPr>
          <w:rStyle w:val="Strong"/>
          <w:b w:val="0"/>
          <w:bCs w:val="0"/>
          <w:sz w:val="24"/>
          <w:szCs w:val="24"/>
        </w:rPr>
      </w:pPr>
      <w:r w:rsidRPr="00D53FD4">
        <w:rPr>
          <w:rStyle w:val="Strong"/>
          <w:b w:val="0"/>
          <w:bCs w:val="0"/>
          <w:sz w:val="24"/>
          <w:szCs w:val="24"/>
        </w:rPr>
        <w:t>At the national level, Southwark has</w:t>
      </w:r>
      <w:r w:rsidR="00615C6D">
        <w:rPr>
          <w:rStyle w:val="Strong"/>
          <w:b w:val="0"/>
          <w:bCs w:val="0"/>
          <w:sz w:val="24"/>
          <w:szCs w:val="24"/>
        </w:rPr>
        <w:t xml:space="preserve"> 6 </w:t>
      </w:r>
      <w:r w:rsidR="00EE346F">
        <w:rPr>
          <w:rStyle w:val="Strong"/>
          <w:b w:val="0"/>
          <w:bCs w:val="0"/>
          <w:sz w:val="24"/>
          <w:szCs w:val="24"/>
        </w:rPr>
        <w:t>factories</w:t>
      </w:r>
      <w:r w:rsidRPr="00D53FD4">
        <w:rPr>
          <w:rStyle w:val="Strong"/>
          <w:b w:val="0"/>
          <w:bCs w:val="0"/>
          <w:sz w:val="24"/>
          <w:szCs w:val="24"/>
        </w:rPr>
        <w:t>. (</w:t>
      </w:r>
      <w:r w:rsidRPr="00D53FD4">
        <w:rPr>
          <w:rStyle w:val="Strong"/>
          <w:b w:val="0"/>
          <w:bCs w:val="0"/>
          <w:sz w:val="24"/>
          <w:szCs w:val="24"/>
        </w:rPr>
        <w:t>Issel et al., 2021).</w:t>
      </w:r>
    </w:p>
    <w:p w14:paraId="273677EF" w14:textId="77777777" w:rsidR="00D05DC8" w:rsidRPr="00D53FD4" w:rsidRDefault="00D05DC8" w:rsidP="00D53FD4">
      <w:pPr>
        <w:pStyle w:val="NoSpacing"/>
        <w:spacing w:line="360" w:lineRule="auto"/>
        <w:jc w:val="both"/>
        <w:rPr>
          <w:rStyle w:val="Strong"/>
          <w:b w:val="0"/>
          <w:bCs w:val="0"/>
          <w:sz w:val="24"/>
          <w:szCs w:val="24"/>
        </w:rPr>
      </w:pPr>
    </w:p>
    <w:p w14:paraId="1ED3B0AE" w14:textId="6BC72869" w:rsidR="00285D86" w:rsidRPr="00D53FD4" w:rsidRDefault="00C0531D" w:rsidP="00D53FD4">
      <w:pPr>
        <w:pStyle w:val="Heading1"/>
        <w:spacing w:before="200" w:line="360" w:lineRule="auto"/>
        <w:jc w:val="both"/>
        <w:rPr>
          <w:b/>
          <w:sz w:val="24"/>
          <w:szCs w:val="24"/>
        </w:rPr>
      </w:pPr>
      <w:bookmarkStart w:id="6" w:name="_Toc132822537"/>
      <w:r w:rsidRPr="00D53FD4">
        <w:rPr>
          <w:b/>
          <w:sz w:val="24"/>
          <w:szCs w:val="24"/>
        </w:rPr>
        <w:t xml:space="preserve">Approach and initiatives that </w:t>
      </w:r>
      <w:r w:rsidR="00C73617" w:rsidRPr="00D53FD4">
        <w:rPr>
          <w:b/>
          <w:sz w:val="24"/>
          <w:szCs w:val="24"/>
        </w:rPr>
        <w:t>are</w:t>
      </w:r>
      <w:r w:rsidRPr="00D53FD4">
        <w:rPr>
          <w:b/>
          <w:sz w:val="24"/>
          <w:szCs w:val="24"/>
        </w:rPr>
        <w:t xml:space="preserve"> necessary for </w:t>
      </w:r>
      <w:r w:rsidRPr="00D53FD4">
        <w:rPr>
          <w:b/>
          <w:sz w:val="24"/>
          <w:szCs w:val="24"/>
        </w:rPr>
        <w:t>health</w:t>
      </w:r>
      <w:r w:rsidRPr="00D53FD4">
        <w:rPr>
          <w:b/>
          <w:sz w:val="24"/>
          <w:szCs w:val="24"/>
        </w:rPr>
        <w:t xml:space="preserve"> and social </w:t>
      </w:r>
      <w:r w:rsidRPr="00D53FD4">
        <w:rPr>
          <w:b/>
          <w:sz w:val="24"/>
          <w:szCs w:val="24"/>
        </w:rPr>
        <w:t>improvements.</w:t>
      </w:r>
      <w:bookmarkEnd w:id="6"/>
      <w:r w:rsidRPr="00D53FD4">
        <w:rPr>
          <w:b/>
          <w:sz w:val="24"/>
          <w:szCs w:val="24"/>
        </w:rPr>
        <w:tab/>
      </w:r>
    </w:p>
    <w:p w14:paraId="3A2DD57C" w14:textId="6D3BD190" w:rsidR="00285D86" w:rsidRPr="00D53FD4" w:rsidRDefault="001B61F1" w:rsidP="00D53FD4">
      <w:pPr>
        <w:spacing w:before="200" w:line="360" w:lineRule="auto"/>
        <w:jc w:val="both"/>
        <w:rPr>
          <w:sz w:val="24"/>
          <w:szCs w:val="24"/>
        </w:rPr>
      </w:pPr>
      <w:r w:rsidRPr="001B61F1">
        <w:rPr>
          <w:sz w:val="24"/>
          <w:szCs w:val="24"/>
        </w:rPr>
        <w:t>For social and health changes in the Southwark Borough, one distinctive strategy and action</w:t>
      </w:r>
      <w:r w:rsidR="006878AD" w:rsidRPr="006878AD">
        <w:t xml:space="preserve"> </w:t>
      </w:r>
      <w:r w:rsidR="006878AD" w:rsidRPr="006878AD">
        <w:rPr>
          <w:sz w:val="24"/>
          <w:szCs w:val="24"/>
        </w:rPr>
        <w:t>Asthma Guidelines - Asthma Action Plan</w:t>
      </w:r>
      <w:r w:rsidRPr="001B61F1">
        <w:rPr>
          <w:sz w:val="24"/>
          <w:szCs w:val="24"/>
        </w:rPr>
        <w:t xml:space="preserve"> is the development of community-driven health promotion programs.</w:t>
      </w:r>
      <w:r w:rsidR="00C64E4F" w:rsidRPr="00D53FD4">
        <w:rPr>
          <w:sz w:val="24"/>
          <w:szCs w:val="24"/>
        </w:rPr>
        <w:t xml:space="preserve"> (Oosterhoff et al., 2020). </w:t>
      </w:r>
      <w:r>
        <w:rPr>
          <w:sz w:val="24"/>
          <w:szCs w:val="24"/>
        </w:rPr>
        <w:t>To be able to</w:t>
      </w:r>
      <w:r w:rsidR="00C64E4F" w:rsidRPr="00D53FD4">
        <w:rPr>
          <w:sz w:val="24"/>
          <w:szCs w:val="24"/>
        </w:rPr>
        <w:t xml:space="preserve"> design treatments that are targeted to the </w:t>
      </w:r>
      <w:r w:rsidRPr="00D53FD4">
        <w:rPr>
          <w:sz w:val="24"/>
          <w:szCs w:val="24"/>
        </w:rPr>
        <w:t>requirements</w:t>
      </w:r>
      <w:r w:rsidR="00C64E4F" w:rsidRPr="00D53FD4">
        <w:rPr>
          <w:sz w:val="24"/>
          <w:szCs w:val="24"/>
        </w:rPr>
        <w:t xml:space="preserve"> of the BAME community, community-led health promotion </w:t>
      </w:r>
      <w:r w:rsidR="003E259B" w:rsidRPr="00D53FD4">
        <w:rPr>
          <w:sz w:val="24"/>
          <w:szCs w:val="24"/>
        </w:rPr>
        <w:t>programs</w:t>
      </w:r>
      <w:r w:rsidR="00C64E4F" w:rsidRPr="00D53FD4">
        <w:rPr>
          <w:sz w:val="24"/>
          <w:szCs w:val="24"/>
        </w:rPr>
        <w:t xml:space="preserve"> first determine the health needs and priorities of the local population by working with </w:t>
      </w:r>
      <w:r w:rsidR="00EE346F" w:rsidRPr="00D53FD4">
        <w:rPr>
          <w:sz w:val="24"/>
          <w:szCs w:val="24"/>
        </w:rPr>
        <w:t>them. (</w:t>
      </w:r>
      <w:r w:rsidR="00C64E4F" w:rsidRPr="00D53FD4">
        <w:rPr>
          <w:sz w:val="24"/>
          <w:szCs w:val="24"/>
        </w:rPr>
        <w:t>Aveyard, 2018).</w:t>
      </w:r>
    </w:p>
    <w:p w14:paraId="68489B9C" w14:textId="56D9FA70" w:rsidR="00EE346F" w:rsidRDefault="001B61F1" w:rsidP="00D53FD4">
      <w:pPr>
        <w:spacing w:before="200" w:line="360" w:lineRule="auto"/>
        <w:jc w:val="both"/>
        <w:rPr>
          <w:sz w:val="24"/>
          <w:szCs w:val="24"/>
        </w:rPr>
      </w:pPr>
      <w:r w:rsidRPr="001B61F1">
        <w:rPr>
          <w:sz w:val="24"/>
          <w:szCs w:val="24"/>
        </w:rPr>
        <w:lastRenderedPageBreak/>
        <w:t xml:space="preserve">Initiatives for community-led health promotion are crucial for the Southwark Borough for a </w:t>
      </w:r>
      <w:r>
        <w:rPr>
          <w:sz w:val="24"/>
          <w:szCs w:val="24"/>
        </w:rPr>
        <w:t>couple of</w:t>
      </w:r>
      <w:r w:rsidRPr="001B61F1">
        <w:rPr>
          <w:sz w:val="24"/>
          <w:szCs w:val="24"/>
        </w:rPr>
        <w:t xml:space="preserve"> reasons</w:t>
      </w:r>
      <w:r w:rsidR="00EE346F">
        <w:rPr>
          <w:sz w:val="24"/>
          <w:szCs w:val="24"/>
        </w:rPr>
        <w:t>:</w:t>
      </w:r>
    </w:p>
    <w:p w14:paraId="5F661B8A" w14:textId="09947B77" w:rsidR="00EE346F" w:rsidRDefault="00EE346F" w:rsidP="00EE346F">
      <w:pPr>
        <w:pStyle w:val="ListParagraph"/>
        <w:numPr>
          <w:ilvl w:val="0"/>
          <w:numId w:val="7"/>
        </w:numPr>
        <w:spacing w:before="200" w:line="360" w:lineRule="auto"/>
        <w:jc w:val="both"/>
        <w:rPr>
          <w:sz w:val="24"/>
          <w:szCs w:val="24"/>
        </w:rPr>
      </w:pPr>
      <w:r w:rsidRPr="00EE346F">
        <w:rPr>
          <w:sz w:val="24"/>
          <w:szCs w:val="24"/>
        </w:rPr>
        <w:t>Because</w:t>
      </w:r>
      <w:r w:rsidR="001B61F1" w:rsidRPr="00EE346F">
        <w:rPr>
          <w:sz w:val="24"/>
          <w:szCs w:val="24"/>
        </w:rPr>
        <w:t xml:space="preserve"> there are many different BAME community health needs, a one-size-fits-all approach is unlikely to be effective. </w:t>
      </w:r>
    </w:p>
    <w:p w14:paraId="3BB98DB8" w14:textId="77777777" w:rsidR="00EE346F" w:rsidRDefault="00EE346F" w:rsidP="00EE346F">
      <w:pPr>
        <w:pStyle w:val="ListParagraph"/>
        <w:numPr>
          <w:ilvl w:val="0"/>
          <w:numId w:val="7"/>
        </w:numPr>
        <w:spacing w:before="200" w:line="360" w:lineRule="auto"/>
        <w:jc w:val="both"/>
        <w:rPr>
          <w:sz w:val="24"/>
          <w:szCs w:val="24"/>
        </w:rPr>
      </w:pPr>
      <w:r w:rsidRPr="00EE346F">
        <w:rPr>
          <w:sz w:val="24"/>
          <w:szCs w:val="24"/>
        </w:rPr>
        <w:t>There</w:t>
      </w:r>
      <w:r w:rsidR="00C64E4F" w:rsidRPr="00EE346F">
        <w:rPr>
          <w:sz w:val="24"/>
          <w:szCs w:val="24"/>
        </w:rPr>
        <w:t xml:space="preserve"> are frequently social, cultural, and financial hurdles to obtaining health care, and community-led initiatives can aid in removing these obstacles (Oosterhoff et al., 2020).</w:t>
      </w:r>
    </w:p>
    <w:p w14:paraId="0B63BA76" w14:textId="0B511726" w:rsidR="00285D86" w:rsidRPr="00EE346F" w:rsidRDefault="00EE346F" w:rsidP="00EE346F">
      <w:pPr>
        <w:pStyle w:val="ListParagraph"/>
        <w:numPr>
          <w:ilvl w:val="0"/>
          <w:numId w:val="7"/>
        </w:numPr>
        <w:spacing w:before="200" w:line="360" w:lineRule="auto"/>
        <w:jc w:val="both"/>
        <w:rPr>
          <w:sz w:val="24"/>
          <w:szCs w:val="24"/>
        </w:rPr>
      </w:pPr>
      <w:r>
        <w:rPr>
          <w:sz w:val="24"/>
          <w:szCs w:val="24"/>
        </w:rPr>
        <w:t>I</w:t>
      </w:r>
      <w:r w:rsidR="00C64E4F" w:rsidRPr="00EE346F">
        <w:rPr>
          <w:sz w:val="24"/>
          <w:szCs w:val="24"/>
        </w:rPr>
        <w:t>ncluding locals in the planning and execution of initiatives for health promotion can boost the chance of success by fostering trust and involvement.</w:t>
      </w:r>
    </w:p>
    <w:p w14:paraId="0BF4EE21" w14:textId="77777777" w:rsidR="00285D86" w:rsidRPr="00D53FD4" w:rsidRDefault="00C64E4F" w:rsidP="00D53FD4">
      <w:pPr>
        <w:spacing w:before="200" w:line="360" w:lineRule="auto"/>
        <w:jc w:val="both"/>
        <w:rPr>
          <w:bCs/>
          <w:sz w:val="24"/>
          <w:szCs w:val="24"/>
        </w:rPr>
      </w:pPr>
      <w:r w:rsidRPr="00D53FD4">
        <w:rPr>
          <w:bCs/>
          <w:sz w:val="24"/>
          <w:szCs w:val="24"/>
        </w:rPr>
        <w:t>Theory</w:t>
      </w:r>
    </w:p>
    <w:p w14:paraId="4E601060" w14:textId="3FD0AFFF" w:rsidR="00285D86" w:rsidRDefault="00C64E4F" w:rsidP="00D53FD4">
      <w:pPr>
        <w:spacing w:before="200" w:line="360" w:lineRule="auto"/>
        <w:jc w:val="both"/>
        <w:rPr>
          <w:sz w:val="24"/>
          <w:szCs w:val="24"/>
        </w:rPr>
      </w:pPr>
      <w:r w:rsidRPr="00D53FD4">
        <w:rPr>
          <w:sz w:val="24"/>
          <w:szCs w:val="24"/>
        </w:rPr>
        <w:t xml:space="preserve">Social, economic, and environmental variables have a substantial effect on health outcomes, according to the social determinants of health (SDOH) paradigm (Aveyard, 2018). One environmental issue that directly affects health outcomes, particularly </w:t>
      </w:r>
      <w:r w:rsidR="00D05DC8" w:rsidRPr="00D53FD4">
        <w:rPr>
          <w:sz w:val="24"/>
          <w:szCs w:val="24"/>
        </w:rPr>
        <w:t>asthma caused by air pollution</w:t>
      </w:r>
      <w:r w:rsidRPr="00D53FD4">
        <w:rPr>
          <w:sz w:val="24"/>
          <w:szCs w:val="24"/>
        </w:rPr>
        <w:t>. To improve health outcomes, the SDOH paradigm highlights the significance of addressing these underlying social and environmental variables (Aveyard, 2018). Hence, socioeconomic determinants of health and underlying causes of air pollution must be taken into consideration in any strategy to enhance health outcomes connected to air pollution and asthma in Southwark Borough (Oosterhoff et al., 2020).</w:t>
      </w:r>
    </w:p>
    <w:p w14:paraId="7EF64EE6" w14:textId="77777777" w:rsidR="003E259B" w:rsidRPr="00D53FD4" w:rsidRDefault="003E259B" w:rsidP="00D53FD4">
      <w:pPr>
        <w:spacing w:before="200" w:line="360" w:lineRule="auto"/>
        <w:jc w:val="both"/>
        <w:rPr>
          <w:sz w:val="24"/>
          <w:szCs w:val="24"/>
        </w:rPr>
      </w:pPr>
    </w:p>
    <w:p w14:paraId="5661090B" w14:textId="77777777" w:rsidR="00285D86" w:rsidRPr="00D53FD4" w:rsidRDefault="00C64E4F" w:rsidP="00D53FD4">
      <w:pPr>
        <w:spacing w:before="200" w:line="360" w:lineRule="auto"/>
        <w:jc w:val="both"/>
        <w:rPr>
          <w:bCs/>
          <w:sz w:val="24"/>
          <w:szCs w:val="24"/>
        </w:rPr>
      </w:pPr>
      <w:r w:rsidRPr="00D53FD4">
        <w:rPr>
          <w:bCs/>
          <w:sz w:val="24"/>
          <w:szCs w:val="24"/>
        </w:rPr>
        <w:t>Policy</w:t>
      </w:r>
    </w:p>
    <w:p w14:paraId="62720CCC" w14:textId="77777777" w:rsidR="00615C6D" w:rsidRDefault="00C64E4F" w:rsidP="00D53FD4">
      <w:pPr>
        <w:spacing w:before="200" w:line="360" w:lineRule="auto"/>
        <w:jc w:val="both"/>
        <w:rPr>
          <w:sz w:val="24"/>
          <w:szCs w:val="24"/>
        </w:rPr>
      </w:pPr>
      <w:r w:rsidRPr="00D53FD4">
        <w:rPr>
          <w:sz w:val="24"/>
          <w:szCs w:val="24"/>
        </w:rPr>
        <w:t>Regulation and enforcement are important policy strategies for combating air pollution</w:t>
      </w:r>
      <w:r w:rsidR="00D05DC8" w:rsidRPr="00D53FD4">
        <w:rPr>
          <w:sz w:val="24"/>
          <w:szCs w:val="24"/>
        </w:rPr>
        <w:t xml:space="preserve"> related to asthma</w:t>
      </w:r>
      <w:r w:rsidRPr="00D53FD4">
        <w:rPr>
          <w:sz w:val="24"/>
          <w:szCs w:val="24"/>
        </w:rPr>
        <w:t>.</w:t>
      </w:r>
    </w:p>
    <w:p w14:paraId="0146B4B0" w14:textId="36B2D49C" w:rsidR="00615C6D" w:rsidRDefault="00C64E4F" w:rsidP="00615C6D">
      <w:pPr>
        <w:pStyle w:val="ListParagraph"/>
        <w:numPr>
          <w:ilvl w:val="0"/>
          <w:numId w:val="3"/>
        </w:numPr>
        <w:spacing w:before="200" w:line="360" w:lineRule="auto"/>
        <w:jc w:val="both"/>
        <w:rPr>
          <w:sz w:val="24"/>
          <w:szCs w:val="24"/>
        </w:rPr>
      </w:pPr>
      <w:r w:rsidRPr="00615C6D">
        <w:rPr>
          <w:sz w:val="24"/>
          <w:szCs w:val="24"/>
        </w:rPr>
        <w:t>In the UK, the Clean Air Act</w:t>
      </w:r>
      <w:r w:rsidR="00972AD1" w:rsidRPr="00972AD1">
        <w:t xml:space="preserve"> </w:t>
      </w:r>
      <w:r w:rsidR="00972AD1" w:rsidRPr="00972AD1">
        <w:rPr>
          <w:sz w:val="24"/>
          <w:szCs w:val="24"/>
        </w:rPr>
        <w:t>action plan, which covered the years 2017 through 2022, has been replaced by this one.</w:t>
      </w:r>
      <w:r w:rsidRPr="00615C6D">
        <w:rPr>
          <w:sz w:val="24"/>
          <w:szCs w:val="24"/>
        </w:rPr>
        <w:t xml:space="preserve"> establishes legal limitations for air pollution, including nitrogen dioxide and particulate matter (PM2.5) (NO2) (Oosterhoff et al., 2020). It is the responsibility of local authorities to keep an eye on air quality levels, report on them, and, where required, take action to improve it.</w:t>
      </w:r>
    </w:p>
    <w:p w14:paraId="43A7B945" w14:textId="09ACF49D" w:rsidR="00615C6D" w:rsidRDefault="00C64E4F" w:rsidP="00615C6D">
      <w:pPr>
        <w:pStyle w:val="ListParagraph"/>
        <w:numPr>
          <w:ilvl w:val="0"/>
          <w:numId w:val="3"/>
        </w:numPr>
        <w:spacing w:before="200" w:line="360" w:lineRule="auto"/>
        <w:jc w:val="both"/>
        <w:rPr>
          <w:sz w:val="24"/>
          <w:szCs w:val="24"/>
        </w:rPr>
      </w:pPr>
      <w:r w:rsidRPr="00615C6D">
        <w:rPr>
          <w:sz w:val="24"/>
          <w:szCs w:val="24"/>
        </w:rPr>
        <w:lastRenderedPageBreak/>
        <w:t xml:space="preserve">An illustration of such a policy is the London Low Emission Zone, which tries to lessen air pollution from heavy vehicles by establishing emissions requirements that cars must satisfy to enter the zone (Oosterhoff et al., 2020). </w:t>
      </w:r>
    </w:p>
    <w:p w14:paraId="63A4C07D" w14:textId="05932530" w:rsidR="00285D86" w:rsidRPr="00615C6D" w:rsidRDefault="00C64E4F" w:rsidP="00615C6D">
      <w:pPr>
        <w:pStyle w:val="ListParagraph"/>
        <w:numPr>
          <w:ilvl w:val="0"/>
          <w:numId w:val="3"/>
        </w:numPr>
        <w:spacing w:before="200" w:line="360" w:lineRule="auto"/>
        <w:jc w:val="both"/>
        <w:rPr>
          <w:sz w:val="24"/>
          <w:szCs w:val="24"/>
        </w:rPr>
      </w:pPr>
      <w:r w:rsidRPr="00615C6D">
        <w:rPr>
          <w:sz w:val="24"/>
          <w:szCs w:val="24"/>
        </w:rPr>
        <w:t>The implementation of the Ultra-Low Emission Zone (ULEZ) in central London, which charges drivers of high-emission cars to enter the zone, is one of several initiatives the Mayor of London has implemented to combat air pollution. (Oosterhoff et al., 2020).</w:t>
      </w:r>
    </w:p>
    <w:p w14:paraId="42795EEA" w14:textId="6AE070A5" w:rsidR="00285D86" w:rsidRPr="00D53FD4" w:rsidRDefault="00B6604C" w:rsidP="00D53FD4">
      <w:pPr>
        <w:spacing w:before="200" w:line="360" w:lineRule="auto"/>
        <w:jc w:val="both"/>
        <w:rPr>
          <w:sz w:val="24"/>
          <w:szCs w:val="24"/>
        </w:rPr>
      </w:pPr>
      <w:r>
        <w:rPr>
          <w:sz w:val="24"/>
          <w:szCs w:val="24"/>
        </w:rPr>
        <w:t>T</w:t>
      </w:r>
      <w:r w:rsidR="00C64E4F" w:rsidRPr="00D53FD4">
        <w:rPr>
          <w:sz w:val="24"/>
          <w:szCs w:val="24"/>
        </w:rPr>
        <w:t xml:space="preserve">echniques </w:t>
      </w:r>
      <w:r>
        <w:rPr>
          <w:sz w:val="24"/>
          <w:szCs w:val="24"/>
        </w:rPr>
        <w:t>will be</w:t>
      </w:r>
      <w:r w:rsidR="00C64E4F" w:rsidRPr="00D53FD4">
        <w:rPr>
          <w:sz w:val="24"/>
          <w:szCs w:val="24"/>
        </w:rPr>
        <w:t xml:space="preserve"> utilized to interact with the target population </w:t>
      </w:r>
      <w:proofErr w:type="gramStart"/>
      <w:r w:rsidR="00C64E4F" w:rsidRPr="00D53FD4">
        <w:rPr>
          <w:sz w:val="24"/>
          <w:szCs w:val="24"/>
        </w:rPr>
        <w:t>in order to</w:t>
      </w:r>
      <w:proofErr w:type="gramEnd"/>
      <w:r w:rsidR="00C64E4F" w:rsidRPr="00D53FD4">
        <w:rPr>
          <w:sz w:val="24"/>
          <w:szCs w:val="24"/>
        </w:rPr>
        <w:t xml:space="preserve"> build community-led health promotion initiatives (Oosterhoff et al., 2020). Secondly, community engagement activities may be utilized to pinpoint the needs and top priorities of the local population in terms of health. To get input, this may entail organizing town meetings, conducting surveys, or collaborating with nearby community organizations.</w:t>
      </w:r>
    </w:p>
    <w:p w14:paraId="5B172D0A" w14:textId="77777777" w:rsidR="00615C6D" w:rsidRDefault="00C64E4F" w:rsidP="00D53FD4">
      <w:pPr>
        <w:spacing w:before="200" w:line="360" w:lineRule="auto"/>
        <w:jc w:val="both"/>
        <w:rPr>
          <w:sz w:val="24"/>
          <w:szCs w:val="24"/>
        </w:rPr>
      </w:pPr>
      <w:r w:rsidRPr="00D53FD4">
        <w:rPr>
          <w:sz w:val="24"/>
          <w:szCs w:val="24"/>
        </w:rPr>
        <w:t xml:space="preserve">Many techniques may be utilized to create and carry out health promotion </w:t>
      </w:r>
      <w:r w:rsidR="003E259B" w:rsidRPr="00D53FD4">
        <w:rPr>
          <w:sz w:val="24"/>
          <w:szCs w:val="24"/>
        </w:rPr>
        <w:t>programs</w:t>
      </w:r>
      <w:r w:rsidRPr="00D53FD4">
        <w:rPr>
          <w:sz w:val="24"/>
          <w:szCs w:val="24"/>
        </w:rPr>
        <w:t xml:space="preserve"> after the requirements and priorities in terms of health have been determined (Oosterhoff et al., 2020). </w:t>
      </w:r>
    </w:p>
    <w:p w14:paraId="473B4381" w14:textId="26A48C25" w:rsidR="00615C6D" w:rsidRDefault="00C64E4F" w:rsidP="00D53FD4">
      <w:pPr>
        <w:spacing w:before="200" w:line="360" w:lineRule="auto"/>
        <w:jc w:val="both"/>
        <w:rPr>
          <w:sz w:val="24"/>
          <w:szCs w:val="24"/>
        </w:rPr>
      </w:pPr>
      <w:r w:rsidRPr="00D53FD4">
        <w:rPr>
          <w:sz w:val="24"/>
          <w:szCs w:val="24"/>
        </w:rPr>
        <w:t xml:space="preserve">This might entail collaborating with neighborhood community </w:t>
      </w:r>
      <w:r w:rsidR="00615C6D" w:rsidRPr="00D53FD4">
        <w:rPr>
          <w:sz w:val="24"/>
          <w:szCs w:val="24"/>
        </w:rPr>
        <w:t>groups</w:t>
      </w:r>
      <w:r w:rsidR="00615C6D">
        <w:rPr>
          <w:sz w:val="24"/>
          <w:szCs w:val="24"/>
        </w:rPr>
        <w:t>:</w:t>
      </w:r>
    </w:p>
    <w:p w14:paraId="6E9AC3A2" w14:textId="77777777" w:rsidR="00615C6D" w:rsidRDefault="00C64E4F" w:rsidP="00615C6D">
      <w:pPr>
        <w:pStyle w:val="ListParagraph"/>
        <w:numPr>
          <w:ilvl w:val="0"/>
          <w:numId w:val="4"/>
        </w:numPr>
        <w:spacing w:before="200" w:line="360" w:lineRule="auto"/>
        <w:jc w:val="both"/>
        <w:rPr>
          <w:sz w:val="24"/>
          <w:szCs w:val="24"/>
        </w:rPr>
      </w:pPr>
      <w:r w:rsidRPr="00615C6D">
        <w:rPr>
          <w:sz w:val="24"/>
          <w:szCs w:val="24"/>
        </w:rPr>
        <w:t xml:space="preserve">to create health education materials, </w:t>
      </w:r>
    </w:p>
    <w:p w14:paraId="08AAAA9E" w14:textId="77777777" w:rsidR="00615C6D" w:rsidRDefault="00C64E4F" w:rsidP="00615C6D">
      <w:pPr>
        <w:pStyle w:val="ListParagraph"/>
        <w:numPr>
          <w:ilvl w:val="0"/>
          <w:numId w:val="4"/>
        </w:numPr>
        <w:spacing w:before="200" w:line="360" w:lineRule="auto"/>
        <w:jc w:val="both"/>
        <w:rPr>
          <w:sz w:val="24"/>
          <w:szCs w:val="24"/>
        </w:rPr>
      </w:pPr>
      <w:r w:rsidRPr="00615C6D">
        <w:rPr>
          <w:sz w:val="24"/>
          <w:szCs w:val="24"/>
        </w:rPr>
        <w:t xml:space="preserve">giving community members instruction </w:t>
      </w:r>
    </w:p>
    <w:p w14:paraId="0337A541" w14:textId="6F913B72" w:rsidR="00615C6D" w:rsidRDefault="00C64E4F" w:rsidP="00615C6D">
      <w:pPr>
        <w:pStyle w:val="ListParagraph"/>
        <w:numPr>
          <w:ilvl w:val="0"/>
          <w:numId w:val="4"/>
        </w:numPr>
        <w:spacing w:before="200" w:line="360" w:lineRule="auto"/>
        <w:jc w:val="both"/>
        <w:rPr>
          <w:sz w:val="24"/>
          <w:szCs w:val="24"/>
        </w:rPr>
      </w:pPr>
      <w:r w:rsidRPr="00615C6D">
        <w:rPr>
          <w:sz w:val="24"/>
          <w:szCs w:val="24"/>
        </w:rPr>
        <w:t>assistance so they can offer health interventions,</w:t>
      </w:r>
    </w:p>
    <w:p w14:paraId="453B193D" w14:textId="0488EBE2" w:rsidR="00285D86" w:rsidRPr="00615C6D" w:rsidRDefault="00C64E4F" w:rsidP="00615C6D">
      <w:pPr>
        <w:pStyle w:val="ListParagraph"/>
        <w:numPr>
          <w:ilvl w:val="0"/>
          <w:numId w:val="4"/>
        </w:numPr>
        <w:spacing w:before="200" w:line="360" w:lineRule="auto"/>
        <w:jc w:val="both"/>
        <w:rPr>
          <w:sz w:val="24"/>
          <w:szCs w:val="24"/>
        </w:rPr>
      </w:pPr>
      <w:r w:rsidRPr="00615C6D">
        <w:rPr>
          <w:sz w:val="24"/>
          <w:szCs w:val="24"/>
        </w:rPr>
        <w:t>forming alliances with nearby companies and organizations to encourage healthy habits (Aveyard, 2018).</w:t>
      </w:r>
    </w:p>
    <w:p w14:paraId="5A5A5001" w14:textId="380D4A8D" w:rsidR="00285D86" w:rsidRPr="00D53FD4" w:rsidRDefault="00C64E4F" w:rsidP="00D53FD4">
      <w:pPr>
        <w:spacing w:before="200" w:line="360" w:lineRule="auto"/>
        <w:jc w:val="both"/>
        <w:rPr>
          <w:sz w:val="24"/>
          <w:szCs w:val="24"/>
        </w:rPr>
      </w:pPr>
      <w:r w:rsidRPr="00D53FD4">
        <w:rPr>
          <w:sz w:val="24"/>
          <w:szCs w:val="24"/>
        </w:rPr>
        <w:t xml:space="preserve"> Effective communication techniques may be utilized to market the </w:t>
      </w:r>
      <w:r w:rsidR="003E259B" w:rsidRPr="00D53FD4">
        <w:rPr>
          <w:sz w:val="24"/>
          <w:szCs w:val="24"/>
        </w:rPr>
        <w:t>programs</w:t>
      </w:r>
      <w:r w:rsidRPr="00D53FD4">
        <w:rPr>
          <w:sz w:val="24"/>
          <w:szCs w:val="24"/>
        </w:rPr>
        <w:t xml:space="preserve"> to a larger community and boost involvement and participation, such as community engagement initiatives, collaborations with regional companies and groups, and targeted advertising campaigns (</w:t>
      </w:r>
      <w:proofErr w:type="spellStart"/>
      <w:r w:rsidRPr="00D53FD4">
        <w:rPr>
          <w:sz w:val="24"/>
          <w:szCs w:val="24"/>
        </w:rPr>
        <w:t>Artiga</w:t>
      </w:r>
      <w:proofErr w:type="spellEnd"/>
      <w:r w:rsidRPr="00D53FD4">
        <w:rPr>
          <w:sz w:val="24"/>
          <w:szCs w:val="24"/>
        </w:rPr>
        <w:t xml:space="preserve"> and Hinton, 2019).</w:t>
      </w:r>
    </w:p>
    <w:p w14:paraId="55BC2E8C" w14:textId="77777777" w:rsidR="00285D86" w:rsidRPr="00D53FD4" w:rsidRDefault="00285D86" w:rsidP="00D53FD4">
      <w:pPr>
        <w:spacing w:before="200" w:line="360" w:lineRule="auto"/>
        <w:jc w:val="both"/>
        <w:rPr>
          <w:color w:val="222222"/>
          <w:sz w:val="24"/>
          <w:szCs w:val="24"/>
          <w:highlight w:val="white"/>
        </w:rPr>
      </w:pPr>
    </w:p>
    <w:p w14:paraId="0EA52F6D" w14:textId="62684589" w:rsidR="00285D86" w:rsidRPr="00D53FD4" w:rsidRDefault="00C0531D" w:rsidP="00D53FD4">
      <w:pPr>
        <w:pStyle w:val="Heading1"/>
        <w:spacing w:before="200" w:line="360" w:lineRule="auto"/>
        <w:jc w:val="both"/>
        <w:rPr>
          <w:b/>
          <w:color w:val="000000" w:themeColor="text1"/>
          <w:sz w:val="24"/>
          <w:szCs w:val="24"/>
        </w:rPr>
      </w:pPr>
      <w:bookmarkStart w:id="7" w:name="_1t3h5sf" w:colFirst="0" w:colLast="0"/>
      <w:bookmarkStart w:id="8" w:name="_Toc132822538"/>
      <w:bookmarkEnd w:id="7"/>
      <w:r w:rsidRPr="00D53FD4">
        <w:rPr>
          <w:b/>
          <w:color w:val="000000" w:themeColor="text1"/>
          <w:sz w:val="24"/>
          <w:szCs w:val="24"/>
        </w:rPr>
        <w:lastRenderedPageBreak/>
        <w:t xml:space="preserve">Approaches and development for </w:t>
      </w:r>
      <w:r w:rsidRPr="00D53FD4">
        <w:rPr>
          <w:b/>
          <w:color w:val="000000" w:themeColor="text1"/>
          <w:sz w:val="24"/>
          <w:szCs w:val="24"/>
        </w:rPr>
        <w:t>raising</w:t>
      </w:r>
      <w:r w:rsidRPr="00D53FD4">
        <w:rPr>
          <w:b/>
          <w:color w:val="000000" w:themeColor="text1"/>
          <w:sz w:val="24"/>
          <w:szCs w:val="24"/>
        </w:rPr>
        <w:t xml:space="preserve"> </w:t>
      </w:r>
      <w:r w:rsidRPr="00D53FD4">
        <w:rPr>
          <w:b/>
          <w:color w:val="000000" w:themeColor="text1"/>
          <w:sz w:val="24"/>
          <w:szCs w:val="24"/>
        </w:rPr>
        <w:t>awareness</w:t>
      </w:r>
      <w:r w:rsidRPr="00D53FD4">
        <w:rPr>
          <w:b/>
          <w:color w:val="000000" w:themeColor="text1"/>
          <w:sz w:val="24"/>
          <w:szCs w:val="24"/>
        </w:rPr>
        <w:t xml:space="preserve"> and effecting positive change for asthma </w:t>
      </w:r>
      <w:r w:rsidR="003E259B">
        <w:rPr>
          <w:b/>
          <w:color w:val="000000" w:themeColor="text1"/>
          <w:sz w:val="24"/>
          <w:szCs w:val="24"/>
        </w:rPr>
        <w:t>due to</w:t>
      </w:r>
      <w:r w:rsidRPr="00D53FD4">
        <w:rPr>
          <w:b/>
          <w:color w:val="000000" w:themeColor="text1"/>
          <w:sz w:val="24"/>
          <w:szCs w:val="24"/>
        </w:rPr>
        <w:t xml:space="preserve"> air </w:t>
      </w:r>
      <w:r w:rsidRPr="00D53FD4">
        <w:rPr>
          <w:b/>
          <w:color w:val="000000" w:themeColor="text1"/>
          <w:sz w:val="24"/>
          <w:szCs w:val="24"/>
        </w:rPr>
        <w:t>pollution.</w:t>
      </w:r>
      <w:bookmarkEnd w:id="8"/>
      <w:r w:rsidRPr="00D53FD4">
        <w:rPr>
          <w:b/>
          <w:color w:val="000000" w:themeColor="text1"/>
          <w:sz w:val="24"/>
          <w:szCs w:val="24"/>
        </w:rPr>
        <w:tab/>
      </w:r>
    </w:p>
    <w:p w14:paraId="72190EBC" w14:textId="63E5F94D" w:rsidR="00285D86" w:rsidRPr="00D53FD4" w:rsidRDefault="00C64E4F" w:rsidP="00D53FD4">
      <w:pPr>
        <w:spacing w:before="200" w:line="360" w:lineRule="auto"/>
        <w:jc w:val="both"/>
        <w:rPr>
          <w:sz w:val="24"/>
          <w:szCs w:val="24"/>
        </w:rPr>
      </w:pPr>
      <w:r w:rsidRPr="00D53FD4">
        <w:rPr>
          <w:sz w:val="24"/>
          <w:szCs w:val="24"/>
        </w:rPr>
        <w:t xml:space="preserve">Serious health issues asthma </w:t>
      </w:r>
      <w:r w:rsidR="00D53FD4" w:rsidRPr="00D53FD4">
        <w:rPr>
          <w:sz w:val="24"/>
          <w:szCs w:val="24"/>
        </w:rPr>
        <w:t>affects</w:t>
      </w:r>
      <w:r w:rsidRPr="00D53FD4">
        <w:rPr>
          <w:sz w:val="24"/>
          <w:szCs w:val="24"/>
        </w:rPr>
        <w:t xml:space="preserve"> many areas, including those in Southwark Borough (Aveyard, 2018). Many strategies and innovations have been used to address these problems </w:t>
      </w:r>
      <w:r w:rsidR="00D53FD4" w:rsidRPr="00D53FD4">
        <w:rPr>
          <w:sz w:val="24"/>
          <w:szCs w:val="24"/>
        </w:rPr>
        <w:t>to</w:t>
      </w:r>
      <w:r w:rsidRPr="00D53FD4">
        <w:rPr>
          <w:sz w:val="24"/>
          <w:szCs w:val="24"/>
        </w:rPr>
        <w:t xml:space="preserve"> increase awareness and bring about good change. Theory, policy, and practice are some of these methods (Oosterhoff et al., 2020).</w:t>
      </w:r>
    </w:p>
    <w:p w14:paraId="46572D98" w14:textId="77777777" w:rsidR="00285D86" w:rsidRPr="00D53FD4" w:rsidRDefault="00C64E4F" w:rsidP="00D53FD4">
      <w:pPr>
        <w:spacing w:before="200" w:line="360" w:lineRule="auto"/>
        <w:jc w:val="both"/>
        <w:rPr>
          <w:bCs/>
          <w:sz w:val="24"/>
          <w:szCs w:val="24"/>
        </w:rPr>
      </w:pPr>
      <w:r w:rsidRPr="00D53FD4">
        <w:rPr>
          <w:bCs/>
          <w:sz w:val="24"/>
          <w:szCs w:val="24"/>
        </w:rPr>
        <w:t>Theory</w:t>
      </w:r>
    </w:p>
    <w:p w14:paraId="197CFE42" w14:textId="2D0A950D" w:rsidR="00285D86" w:rsidRPr="00D53FD4" w:rsidRDefault="00C64E4F" w:rsidP="00D53FD4">
      <w:pPr>
        <w:spacing w:before="200" w:line="360" w:lineRule="auto"/>
        <w:jc w:val="both"/>
        <w:rPr>
          <w:sz w:val="24"/>
          <w:szCs w:val="24"/>
        </w:rPr>
      </w:pPr>
      <w:r w:rsidRPr="00D53FD4">
        <w:rPr>
          <w:sz w:val="24"/>
          <w:szCs w:val="24"/>
        </w:rPr>
        <w:t xml:space="preserve">Understanding the </w:t>
      </w:r>
      <w:r w:rsidR="00B6604C">
        <w:rPr>
          <w:sz w:val="24"/>
          <w:szCs w:val="24"/>
        </w:rPr>
        <w:t xml:space="preserve">elaboration </w:t>
      </w:r>
      <w:r w:rsidRPr="00D53FD4">
        <w:rPr>
          <w:sz w:val="24"/>
          <w:szCs w:val="24"/>
        </w:rPr>
        <w:t>of asthma</w:t>
      </w:r>
      <w:r w:rsidR="00B6604C">
        <w:rPr>
          <w:sz w:val="24"/>
          <w:szCs w:val="24"/>
        </w:rPr>
        <w:t xml:space="preserve"> due to air pollution </w:t>
      </w:r>
      <w:r w:rsidRPr="00D53FD4">
        <w:rPr>
          <w:sz w:val="24"/>
          <w:szCs w:val="24"/>
        </w:rPr>
        <w:t>requires theoretical frameworks (Aveyard, 2018).</w:t>
      </w:r>
      <w:r w:rsidR="00B47C58" w:rsidRPr="00B47C58">
        <w:t xml:space="preserve"> </w:t>
      </w:r>
      <w:r w:rsidR="00B47C58">
        <w:rPr>
          <w:sz w:val="24"/>
          <w:szCs w:val="24"/>
        </w:rPr>
        <w:t>M</w:t>
      </w:r>
      <w:r w:rsidR="00B47C58" w:rsidRPr="00B47C58">
        <w:rPr>
          <w:sz w:val="24"/>
          <w:szCs w:val="24"/>
        </w:rPr>
        <w:t>odeling the effects of air pollution on health in Southwark</w:t>
      </w:r>
      <w:r w:rsidR="00B47C58">
        <w:rPr>
          <w:sz w:val="24"/>
          <w:szCs w:val="24"/>
        </w:rPr>
        <w:t>, o</w:t>
      </w:r>
      <w:r w:rsidRPr="00D53FD4">
        <w:rPr>
          <w:sz w:val="24"/>
          <w:szCs w:val="24"/>
        </w:rPr>
        <w:t>ne such framework is the social ecology model, which acknowledges that several elements, including human, societal, environmental, and policy-related factors, have an impact on health outcomes (</w:t>
      </w:r>
      <w:proofErr w:type="spellStart"/>
      <w:r w:rsidRPr="00D53FD4">
        <w:rPr>
          <w:sz w:val="24"/>
          <w:szCs w:val="24"/>
        </w:rPr>
        <w:t>Artiga</w:t>
      </w:r>
      <w:proofErr w:type="spellEnd"/>
      <w:r w:rsidRPr="00D53FD4">
        <w:rPr>
          <w:sz w:val="24"/>
          <w:szCs w:val="24"/>
        </w:rPr>
        <w:t xml:space="preserve"> and Hinton, 2019). Understanding the social ecology model makes it easier to pinpoint and deal with the primary causes of asthma and air pollution in Southwark Borough.</w:t>
      </w:r>
    </w:p>
    <w:p w14:paraId="6B32DBE0" w14:textId="77777777" w:rsidR="00285D86" w:rsidRDefault="00C64E4F" w:rsidP="00D53FD4">
      <w:pPr>
        <w:spacing w:before="200" w:line="360" w:lineRule="auto"/>
        <w:jc w:val="both"/>
        <w:rPr>
          <w:bCs/>
          <w:sz w:val="24"/>
          <w:szCs w:val="24"/>
        </w:rPr>
      </w:pPr>
      <w:r w:rsidRPr="00D53FD4">
        <w:rPr>
          <w:bCs/>
          <w:sz w:val="24"/>
          <w:szCs w:val="24"/>
        </w:rPr>
        <w:t>Policy</w:t>
      </w:r>
    </w:p>
    <w:p w14:paraId="00AC286A" w14:textId="3482FD8A" w:rsidR="00B47C58" w:rsidRPr="006878AD" w:rsidRDefault="00B47C58" w:rsidP="00D53FD4">
      <w:pPr>
        <w:spacing w:before="200" w:line="360" w:lineRule="auto"/>
        <w:jc w:val="both"/>
        <w:rPr>
          <w:bCs/>
          <w:sz w:val="24"/>
          <w:szCs w:val="24"/>
        </w:rPr>
      </w:pPr>
      <w:r w:rsidRPr="00B47C58">
        <w:rPr>
          <w:bCs/>
          <w:sz w:val="24"/>
          <w:szCs w:val="24"/>
        </w:rPr>
        <w:t xml:space="preserve">Office of the London Air Quality and Health </w:t>
      </w:r>
      <w:r w:rsidR="006878AD" w:rsidRPr="00B47C58">
        <w:rPr>
          <w:bCs/>
          <w:sz w:val="24"/>
          <w:szCs w:val="24"/>
        </w:rPr>
        <w:t>Program</w:t>
      </w:r>
      <w:r w:rsidR="006878AD">
        <w:rPr>
          <w:bCs/>
          <w:sz w:val="24"/>
          <w:szCs w:val="24"/>
        </w:rPr>
        <w:t xml:space="preserve">, in </w:t>
      </w:r>
      <w:r w:rsidR="00C64E4F" w:rsidRPr="00D53FD4">
        <w:rPr>
          <w:sz w:val="24"/>
          <w:szCs w:val="24"/>
        </w:rPr>
        <w:t xml:space="preserve">Southwark Borough, policy initiatives are a crucial instrument for managing asthma </w:t>
      </w:r>
      <w:r w:rsidR="00615C6D">
        <w:rPr>
          <w:sz w:val="24"/>
          <w:szCs w:val="24"/>
        </w:rPr>
        <w:t xml:space="preserve">due to </w:t>
      </w:r>
      <w:r w:rsidR="00C64E4F" w:rsidRPr="00D53FD4">
        <w:rPr>
          <w:sz w:val="24"/>
          <w:szCs w:val="24"/>
        </w:rPr>
        <w:t>air pollution (</w:t>
      </w:r>
      <w:proofErr w:type="spellStart"/>
      <w:r w:rsidR="00C64E4F" w:rsidRPr="00D53FD4">
        <w:rPr>
          <w:sz w:val="24"/>
          <w:szCs w:val="24"/>
        </w:rPr>
        <w:t>Artiga</w:t>
      </w:r>
      <w:proofErr w:type="spellEnd"/>
      <w:r w:rsidR="00C64E4F" w:rsidRPr="00D53FD4">
        <w:rPr>
          <w:sz w:val="24"/>
          <w:szCs w:val="24"/>
        </w:rPr>
        <w:t xml:space="preserve"> and Hinton, 2019). </w:t>
      </w:r>
    </w:p>
    <w:p w14:paraId="02921CE8" w14:textId="233A7D9A" w:rsidR="00B47C58" w:rsidRPr="00B47C58" w:rsidRDefault="00C64E4F" w:rsidP="00B47C58">
      <w:pPr>
        <w:pStyle w:val="ListParagraph"/>
        <w:numPr>
          <w:ilvl w:val="0"/>
          <w:numId w:val="10"/>
        </w:numPr>
        <w:spacing w:before="200" w:line="360" w:lineRule="auto"/>
        <w:jc w:val="both"/>
        <w:rPr>
          <w:sz w:val="24"/>
          <w:szCs w:val="24"/>
        </w:rPr>
      </w:pPr>
      <w:r w:rsidRPr="00B47C58">
        <w:rPr>
          <w:sz w:val="24"/>
          <w:szCs w:val="24"/>
        </w:rPr>
        <w:t>The development of the Ultra Low Emissions Zone (ULEZ)</w:t>
      </w:r>
    </w:p>
    <w:p w14:paraId="4E67BBCC" w14:textId="77777777" w:rsidR="00B47C58" w:rsidRDefault="00C64E4F" w:rsidP="00B47C58">
      <w:pPr>
        <w:pStyle w:val="ListParagraph"/>
        <w:numPr>
          <w:ilvl w:val="0"/>
          <w:numId w:val="8"/>
        </w:numPr>
        <w:spacing w:before="200" w:line="360" w:lineRule="auto"/>
        <w:jc w:val="both"/>
        <w:rPr>
          <w:sz w:val="24"/>
          <w:szCs w:val="24"/>
        </w:rPr>
      </w:pPr>
      <w:r w:rsidRPr="00B47C58">
        <w:rPr>
          <w:sz w:val="24"/>
          <w:szCs w:val="24"/>
        </w:rPr>
        <w:t xml:space="preserve">Low Emissions Neighborhoods are only two of the government's measures to minimize emissions (LENs). </w:t>
      </w:r>
    </w:p>
    <w:p w14:paraId="192A1F88" w14:textId="3A6BA362" w:rsidR="00285D86" w:rsidRPr="00B47C58" w:rsidRDefault="00C64E4F" w:rsidP="00B47C58">
      <w:pPr>
        <w:spacing w:before="200" w:line="360" w:lineRule="auto"/>
        <w:ind w:left="360"/>
        <w:jc w:val="both"/>
        <w:rPr>
          <w:sz w:val="24"/>
          <w:szCs w:val="24"/>
        </w:rPr>
      </w:pPr>
      <w:r w:rsidRPr="00B47C58">
        <w:rPr>
          <w:sz w:val="24"/>
          <w:szCs w:val="24"/>
        </w:rPr>
        <w:t>When high-emission cars reach the city center, the ULEZ tries to enhance air quality while LENs concentrates on putting policies in place to limit emissions in particular districts (</w:t>
      </w:r>
      <w:proofErr w:type="spellStart"/>
      <w:r w:rsidRPr="00B47C58">
        <w:rPr>
          <w:sz w:val="24"/>
          <w:szCs w:val="24"/>
        </w:rPr>
        <w:t>Artiga</w:t>
      </w:r>
      <w:proofErr w:type="spellEnd"/>
      <w:r w:rsidRPr="00B47C58">
        <w:rPr>
          <w:sz w:val="24"/>
          <w:szCs w:val="24"/>
        </w:rPr>
        <w:t xml:space="preserve"> and Hinton, 2019).</w:t>
      </w:r>
    </w:p>
    <w:p w14:paraId="55A4D3D7" w14:textId="77777777" w:rsidR="006938E5" w:rsidRPr="00D53FD4" w:rsidRDefault="006938E5" w:rsidP="00D53FD4">
      <w:pPr>
        <w:spacing w:before="200" w:line="360" w:lineRule="auto"/>
        <w:jc w:val="both"/>
        <w:rPr>
          <w:sz w:val="24"/>
          <w:szCs w:val="24"/>
        </w:rPr>
      </w:pPr>
    </w:p>
    <w:p w14:paraId="00086154" w14:textId="77777777" w:rsidR="00285D86" w:rsidRPr="00D53FD4" w:rsidRDefault="00C64E4F" w:rsidP="00D53FD4">
      <w:pPr>
        <w:spacing w:before="200" w:line="360" w:lineRule="auto"/>
        <w:jc w:val="both"/>
        <w:rPr>
          <w:bCs/>
          <w:sz w:val="24"/>
          <w:szCs w:val="24"/>
        </w:rPr>
      </w:pPr>
      <w:r w:rsidRPr="00D53FD4">
        <w:rPr>
          <w:bCs/>
          <w:sz w:val="24"/>
          <w:szCs w:val="24"/>
        </w:rPr>
        <w:t>Practice</w:t>
      </w:r>
    </w:p>
    <w:p w14:paraId="5C8A7A7A" w14:textId="4A1F805B" w:rsidR="00285D86" w:rsidRPr="00D53FD4" w:rsidRDefault="00C64E4F" w:rsidP="00D53FD4">
      <w:pPr>
        <w:spacing w:before="200" w:line="360" w:lineRule="auto"/>
        <w:jc w:val="both"/>
        <w:rPr>
          <w:sz w:val="24"/>
          <w:szCs w:val="24"/>
        </w:rPr>
      </w:pPr>
      <w:r w:rsidRPr="00D53FD4">
        <w:rPr>
          <w:sz w:val="24"/>
          <w:szCs w:val="24"/>
        </w:rPr>
        <w:t>Addressing asthma</w:t>
      </w:r>
      <w:r w:rsidR="00B63C89" w:rsidRPr="00D53FD4">
        <w:rPr>
          <w:sz w:val="24"/>
          <w:szCs w:val="24"/>
        </w:rPr>
        <w:t xml:space="preserve"> caused by air pollution</w:t>
      </w:r>
      <w:r w:rsidRPr="00D53FD4">
        <w:rPr>
          <w:sz w:val="24"/>
          <w:szCs w:val="24"/>
        </w:rPr>
        <w:t xml:space="preserve"> requires practical solutions as well (</w:t>
      </w:r>
      <w:proofErr w:type="spellStart"/>
      <w:r w:rsidRPr="00D53FD4">
        <w:rPr>
          <w:sz w:val="24"/>
          <w:szCs w:val="24"/>
        </w:rPr>
        <w:t>Artiga</w:t>
      </w:r>
      <w:proofErr w:type="spellEnd"/>
      <w:r w:rsidRPr="00D53FD4">
        <w:rPr>
          <w:sz w:val="24"/>
          <w:szCs w:val="24"/>
        </w:rPr>
        <w:t xml:space="preserve"> and Hinton, 2019). For instance, community-led </w:t>
      </w:r>
      <w:r w:rsidR="00615C6D" w:rsidRPr="00D53FD4">
        <w:rPr>
          <w:sz w:val="24"/>
          <w:szCs w:val="24"/>
        </w:rPr>
        <w:t>programs</w:t>
      </w:r>
      <w:r w:rsidRPr="00D53FD4">
        <w:rPr>
          <w:sz w:val="24"/>
          <w:szCs w:val="24"/>
        </w:rPr>
        <w:t xml:space="preserve"> that promote active living and green areas encourage people to adopt environmentally friendly decisions that </w:t>
      </w:r>
      <w:r w:rsidRPr="00D53FD4">
        <w:rPr>
          <w:sz w:val="24"/>
          <w:szCs w:val="24"/>
        </w:rPr>
        <w:lastRenderedPageBreak/>
        <w:t>lower pollution levels (</w:t>
      </w:r>
      <w:proofErr w:type="spellStart"/>
      <w:r w:rsidRPr="00D53FD4">
        <w:rPr>
          <w:sz w:val="24"/>
          <w:szCs w:val="24"/>
        </w:rPr>
        <w:t>Artiga</w:t>
      </w:r>
      <w:proofErr w:type="spellEnd"/>
      <w:r w:rsidRPr="00D53FD4">
        <w:rPr>
          <w:sz w:val="24"/>
          <w:szCs w:val="24"/>
        </w:rPr>
        <w:t xml:space="preserve"> and Hinton, 2019). Adding trees and other vegetation to an area can also boost the air quality by absorbing pollutants. Local companies might also be urged to adopt eco-friendly practices like adopting electric delivery vans or minimizing packaging waste (</w:t>
      </w:r>
      <w:proofErr w:type="spellStart"/>
      <w:r w:rsidRPr="00D53FD4">
        <w:rPr>
          <w:sz w:val="24"/>
          <w:szCs w:val="24"/>
        </w:rPr>
        <w:t>Artiga</w:t>
      </w:r>
      <w:proofErr w:type="spellEnd"/>
      <w:r w:rsidRPr="00D53FD4">
        <w:rPr>
          <w:sz w:val="24"/>
          <w:szCs w:val="24"/>
        </w:rPr>
        <w:t xml:space="preserve"> and Hinton, 2019).</w:t>
      </w:r>
    </w:p>
    <w:p w14:paraId="7EC68F48" w14:textId="65103F24" w:rsidR="00615C6D" w:rsidRDefault="00C64E4F" w:rsidP="00D53FD4">
      <w:pPr>
        <w:spacing w:before="200" w:line="360" w:lineRule="auto"/>
        <w:jc w:val="both"/>
        <w:rPr>
          <w:sz w:val="24"/>
          <w:szCs w:val="24"/>
        </w:rPr>
      </w:pPr>
      <w:r w:rsidRPr="00D53FD4">
        <w:rPr>
          <w:sz w:val="24"/>
          <w:szCs w:val="24"/>
        </w:rPr>
        <w:t>Practical measures like</w:t>
      </w:r>
      <w:r w:rsidR="00615C6D">
        <w:rPr>
          <w:sz w:val="24"/>
          <w:szCs w:val="24"/>
        </w:rPr>
        <w:t>:</w:t>
      </w:r>
    </w:p>
    <w:p w14:paraId="6B7E8B4C" w14:textId="77777777" w:rsidR="00615C6D" w:rsidRDefault="00C64E4F" w:rsidP="00615C6D">
      <w:pPr>
        <w:pStyle w:val="ListParagraph"/>
        <w:numPr>
          <w:ilvl w:val="0"/>
          <w:numId w:val="5"/>
        </w:numPr>
        <w:spacing w:before="200" w:line="360" w:lineRule="auto"/>
        <w:jc w:val="both"/>
        <w:rPr>
          <w:sz w:val="24"/>
          <w:szCs w:val="24"/>
        </w:rPr>
      </w:pPr>
      <w:r w:rsidRPr="00615C6D">
        <w:rPr>
          <w:sz w:val="24"/>
          <w:szCs w:val="24"/>
        </w:rPr>
        <w:t xml:space="preserve">fostering healthy habits, </w:t>
      </w:r>
    </w:p>
    <w:p w14:paraId="180AC161" w14:textId="77777777" w:rsidR="00615C6D" w:rsidRDefault="00C64E4F" w:rsidP="00615C6D">
      <w:pPr>
        <w:pStyle w:val="ListParagraph"/>
        <w:numPr>
          <w:ilvl w:val="0"/>
          <w:numId w:val="5"/>
        </w:numPr>
        <w:spacing w:before="200" w:line="360" w:lineRule="auto"/>
        <w:jc w:val="both"/>
        <w:rPr>
          <w:sz w:val="24"/>
          <w:szCs w:val="24"/>
        </w:rPr>
      </w:pPr>
      <w:r w:rsidRPr="00615C6D">
        <w:rPr>
          <w:sz w:val="24"/>
          <w:szCs w:val="24"/>
        </w:rPr>
        <w:t xml:space="preserve">making asthma information and medicine more accessible, </w:t>
      </w:r>
    </w:p>
    <w:p w14:paraId="52A3A7F5" w14:textId="77777777" w:rsidR="00615C6D" w:rsidRDefault="00C64E4F" w:rsidP="00615C6D">
      <w:pPr>
        <w:pStyle w:val="ListParagraph"/>
        <w:numPr>
          <w:ilvl w:val="0"/>
          <w:numId w:val="5"/>
        </w:numPr>
        <w:spacing w:before="200" w:line="360" w:lineRule="auto"/>
        <w:jc w:val="both"/>
        <w:rPr>
          <w:sz w:val="24"/>
          <w:szCs w:val="24"/>
        </w:rPr>
      </w:pPr>
      <w:r w:rsidRPr="00615C6D">
        <w:rPr>
          <w:sz w:val="24"/>
          <w:szCs w:val="24"/>
        </w:rPr>
        <w:t xml:space="preserve">and enhancing indoor air quality can make a big difference in the treatment of asthma (Lewis, 2018). </w:t>
      </w:r>
    </w:p>
    <w:p w14:paraId="4789858B" w14:textId="6FA972BD" w:rsidR="00285D86" w:rsidRPr="00615C6D" w:rsidRDefault="00C64E4F" w:rsidP="00B6604C">
      <w:pPr>
        <w:spacing w:before="200" w:line="360" w:lineRule="auto"/>
        <w:jc w:val="both"/>
        <w:rPr>
          <w:sz w:val="24"/>
          <w:szCs w:val="24"/>
        </w:rPr>
      </w:pPr>
      <w:r w:rsidRPr="00615C6D">
        <w:rPr>
          <w:sz w:val="24"/>
          <w:szCs w:val="24"/>
        </w:rPr>
        <w:t>By installing air filtration systems, encouraging active transport to and from school, and providing information on the risks of air pollution, schools may also contribute to the promotion of healthy behaviors and the reduction of exposure to pollutants (Lewis, 2018).</w:t>
      </w:r>
    </w:p>
    <w:p w14:paraId="01D50A34" w14:textId="0B53EB59" w:rsidR="00285D86" w:rsidRPr="00D53FD4" w:rsidRDefault="00C64E4F" w:rsidP="00D53FD4">
      <w:pPr>
        <w:spacing w:before="200" w:line="360" w:lineRule="auto"/>
        <w:jc w:val="both"/>
        <w:rPr>
          <w:sz w:val="24"/>
          <w:szCs w:val="24"/>
        </w:rPr>
      </w:pPr>
      <w:r w:rsidRPr="00D53FD4">
        <w:rPr>
          <w:sz w:val="24"/>
          <w:szCs w:val="24"/>
        </w:rPr>
        <w:t xml:space="preserve">Practical measures like community-led </w:t>
      </w:r>
      <w:r w:rsidR="00615C6D" w:rsidRPr="00D53FD4">
        <w:rPr>
          <w:sz w:val="24"/>
          <w:szCs w:val="24"/>
        </w:rPr>
        <w:t>programs</w:t>
      </w:r>
      <w:r w:rsidRPr="00D53FD4">
        <w:rPr>
          <w:sz w:val="24"/>
          <w:szCs w:val="24"/>
        </w:rPr>
        <w:t xml:space="preserve"> and encouraging healthy lives have also been demonstrated to be beneficial in reducing emissions and improving air quality, in addition to policies like the </w:t>
      </w:r>
      <w:r w:rsidR="00B63C89" w:rsidRPr="00D53FD4">
        <w:rPr>
          <w:sz w:val="24"/>
          <w:szCs w:val="24"/>
        </w:rPr>
        <w:t>“Ultra-low emission zone”</w:t>
      </w:r>
      <w:r w:rsidRPr="00D53FD4">
        <w:rPr>
          <w:sz w:val="24"/>
          <w:szCs w:val="24"/>
        </w:rPr>
        <w:t>. Using these strategies can result in positive change, creating communities that are healthier and more sustainable (</w:t>
      </w:r>
      <w:proofErr w:type="spellStart"/>
      <w:r w:rsidRPr="00D53FD4">
        <w:rPr>
          <w:sz w:val="24"/>
          <w:szCs w:val="24"/>
        </w:rPr>
        <w:t>Artiga</w:t>
      </w:r>
      <w:proofErr w:type="spellEnd"/>
      <w:r w:rsidRPr="00D53FD4">
        <w:rPr>
          <w:sz w:val="24"/>
          <w:szCs w:val="24"/>
        </w:rPr>
        <w:t xml:space="preserve"> and Hinton, 2019).</w:t>
      </w:r>
    </w:p>
    <w:p w14:paraId="20ECECB0" w14:textId="588268B0" w:rsidR="00285D86" w:rsidRPr="00D53FD4" w:rsidRDefault="00285D86" w:rsidP="00D53FD4">
      <w:pPr>
        <w:pStyle w:val="Heading1"/>
        <w:spacing w:before="200" w:line="360" w:lineRule="auto"/>
        <w:jc w:val="both"/>
        <w:rPr>
          <w:b/>
          <w:color w:val="1C4587"/>
          <w:sz w:val="24"/>
          <w:szCs w:val="24"/>
        </w:rPr>
      </w:pPr>
      <w:bookmarkStart w:id="9" w:name="_2s8eyo1" w:colFirst="0" w:colLast="0"/>
      <w:bookmarkEnd w:id="9"/>
    </w:p>
    <w:p w14:paraId="21567A32" w14:textId="00B3B9ED" w:rsidR="00C0531D" w:rsidRPr="00D53FD4" w:rsidRDefault="00C0531D" w:rsidP="00D53FD4">
      <w:pPr>
        <w:pStyle w:val="Heading1"/>
        <w:spacing w:before="200" w:line="360" w:lineRule="auto"/>
        <w:jc w:val="both"/>
        <w:rPr>
          <w:b/>
          <w:color w:val="000000" w:themeColor="text1"/>
          <w:sz w:val="24"/>
          <w:szCs w:val="24"/>
        </w:rPr>
      </w:pPr>
      <w:bookmarkStart w:id="10" w:name="_Toc132822539"/>
      <w:r w:rsidRPr="00D53FD4">
        <w:rPr>
          <w:b/>
          <w:color w:val="000000" w:themeColor="text1"/>
          <w:sz w:val="24"/>
          <w:szCs w:val="24"/>
        </w:rPr>
        <w:t>Recommendation</w:t>
      </w:r>
      <w:bookmarkEnd w:id="10"/>
    </w:p>
    <w:p w14:paraId="1DE0617E" w14:textId="2D787CD1" w:rsidR="00285D86" w:rsidRPr="00D53FD4" w:rsidRDefault="00C64E4F" w:rsidP="00B6604C">
      <w:pPr>
        <w:spacing w:before="200" w:line="360" w:lineRule="auto"/>
        <w:jc w:val="both"/>
        <w:rPr>
          <w:sz w:val="24"/>
          <w:szCs w:val="24"/>
        </w:rPr>
      </w:pPr>
      <w:r w:rsidRPr="00D53FD4">
        <w:rPr>
          <w:sz w:val="24"/>
          <w:szCs w:val="24"/>
        </w:rPr>
        <w:t xml:space="preserve">The following recommendations might be </w:t>
      </w:r>
      <w:r w:rsidR="00D53FD4" w:rsidRPr="00D53FD4">
        <w:rPr>
          <w:sz w:val="24"/>
          <w:szCs w:val="24"/>
        </w:rPr>
        <w:t>considered</w:t>
      </w:r>
      <w:r w:rsidRPr="00D53FD4">
        <w:rPr>
          <w:sz w:val="24"/>
          <w:szCs w:val="24"/>
        </w:rPr>
        <w:t xml:space="preserve"> when modifying the communication tactics employed in the "Healthy Borough" campaign:</w:t>
      </w:r>
    </w:p>
    <w:p w14:paraId="4408DC4A" w14:textId="77777777" w:rsidR="00285D86" w:rsidRPr="00D53FD4" w:rsidRDefault="00C64E4F" w:rsidP="00B6604C">
      <w:pPr>
        <w:spacing w:before="200" w:line="360" w:lineRule="auto"/>
        <w:jc w:val="both"/>
        <w:rPr>
          <w:sz w:val="24"/>
          <w:szCs w:val="24"/>
        </w:rPr>
      </w:pPr>
      <w:r w:rsidRPr="00D53FD4">
        <w:rPr>
          <w:sz w:val="24"/>
          <w:szCs w:val="24"/>
        </w:rPr>
        <w:t>Here are some suggestions for spreading knowledge and creating good change around air pollution and asthma in Southwark Borough based on the methods and advancements outlined above:</w:t>
      </w:r>
    </w:p>
    <w:p w14:paraId="22F7E198" w14:textId="02034C04" w:rsidR="00285D86" w:rsidRPr="00D53FD4" w:rsidRDefault="00C64E4F" w:rsidP="00704606">
      <w:pPr>
        <w:numPr>
          <w:ilvl w:val="0"/>
          <w:numId w:val="6"/>
        </w:numPr>
        <w:spacing w:before="200" w:line="360" w:lineRule="auto"/>
        <w:jc w:val="both"/>
        <w:rPr>
          <w:sz w:val="24"/>
          <w:szCs w:val="24"/>
        </w:rPr>
      </w:pPr>
      <w:r w:rsidRPr="00D53FD4">
        <w:rPr>
          <w:sz w:val="24"/>
          <w:szCs w:val="24"/>
        </w:rPr>
        <w:t xml:space="preserve">Maintain the </w:t>
      </w:r>
      <w:r w:rsidR="00D53FD4" w:rsidRPr="00D53FD4">
        <w:rPr>
          <w:sz w:val="24"/>
          <w:szCs w:val="24"/>
        </w:rPr>
        <w:t>ULEZ, as</w:t>
      </w:r>
      <w:r w:rsidRPr="00D53FD4">
        <w:rPr>
          <w:sz w:val="24"/>
          <w:szCs w:val="24"/>
        </w:rPr>
        <w:t xml:space="preserve"> other initiatives that </w:t>
      </w:r>
      <w:r w:rsidR="006938E5" w:rsidRPr="00D53FD4">
        <w:rPr>
          <w:sz w:val="24"/>
          <w:szCs w:val="24"/>
        </w:rPr>
        <w:t>minimize</w:t>
      </w:r>
      <w:r w:rsidRPr="00D53FD4">
        <w:rPr>
          <w:sz w:val="24"/>
          <w:szCs w:val="24"/>
        </w:rPr>
        <w:t xml:space="preserve"> emissions.</w:t>
      </w:r>
    </w:p>
    <w:p w14:paraId="1A964E7A" w14:textId="16D6FB6C" w:rsidR="00285D86" w:rsidRPr="00D53FD4" w:rsidRDefault="00B6604C" w:rsidP="00704606">
      <w:pPr>
        <w:numPr>
          <w:ilvl w:val="0"/>
          <w:numId w:val="6"/>
        </w:numPr>
        <w:spacing w:before="200" w:line="360" w:lineRule="auto"/>
        <w:jc w:val="both"/>
        <w:rPr>
          <w:sz w:val="24"/>
          <w:szCs w:val="24"/>
        </w:rPr>
      </w:pPr>
      <w:r w:rsidRPr="00B6604C">
        <w:rPr>
          <w:sz w:val="24"/>
          <w:szCs w:val="24"/>
        </w:rPr>
        <w:t>Expanding access to healthcare, treatments, and asthma knowledge</w:t>
      </w:r>
      <w:r w:rsidR="00C64E4F" w:rsidRPr="00D53FD4">
        <w:rPr>
          <w:sz w:val="24"/>
          <w:szCs w:val="24"/>
        </w:rPr>
        <w:t xml:space="preserve"> (</w:t>
      </w:r>
      <w:proofErr w:type="spellStart"/>
      <w:r w:rsidR="00C64E4F" w:rsidRPr="00D53FD4">
        <w:rPr>
          <w:sz w:val="24"/>
          <w:szCs w:val="24"/>
        </w:rPr>
        <w:t>Artiga</w:t>
      </w:r>
      <w:proofErr w:type="spellEnd"/>
      <w:r w:rsidR="00C64E4F" w:rsidRPr="00D53FD4">
        <w:rPr>
          <w:sz w:val="24"/>
          <w:szCs w:val="24"/>
        </w:rPr>
        <w:t xml:space="preserve"> and Hinton, 2019).</w:t>
      </w:r>
    </w:p>
    <w:p w14:paraId="134D5206" w14:textId="77777777" w:rsidR="00285D86" w:rsidRPr="00D53FD4" w:rsidRDefault="00C64E4F" w:rsidP="00704606">
      <w:pPr>
        <w:numPr>
          <w:ilvl w:val="0"/>
          <w:numId w:val="6"/>
        </w:numPr>
        <w:spacing w:before="200" w:line="360" w:lineRule="auto"/>
        <w:jc w:val="both"/>
        <w:rPr>
          <w:sz w:val="24"/>
          <w:szCs w:val="24"/>
        </w:rPr>
      </w:pPr>
      <w:r w:rsidRPr="00D53FD4">
        <w:rPr>
          <w:sz w:val="24"/>
          <w:szCs w:val="24"/>
        </w:rPr>
        <w:lastRenderedPageBreak/>
        <w:t>Encourage residents and local businesses to adopt ecologically responsible practices.</w:t>
      </w:r>
    </w:p>
    <w:p w14:paraId="18507065" w14:textId="17FEDB1A" w:rsidR="00285D86" w:rsidRPr="00D53FD4" w:rsidRDefault="00C64E4F" w:rsidP="00704606">
      <w:pPr>
        <w:numPr>
          <w:ilvl w:val="0"/>
          <w:numId w:val="6"/>
        </w:numPr>
        <w:spacing w:before="200" w:line="360" w:lineRule="auto"/>
        <w:jc w:val="both"/>
        <w:rPr>
          <w:sz w:val="24"/>
          <w:szCs w:val="24"/>
        </w:rPr>
      </w:pPr>
      <w:r w:rsidRPr="00D53FD4">
        <w:rPr>
          <w:sz w:val="24"/>
          <w:szCs w:val="24"/>
        </w:rPr>
        <w:t xml:space="preserve">To lower pollution levels, more green areas should be </w:t>
      </w:r>
      <w:r w:rsidR="003E259B" w:rsidRPr="00D53FD4">
        <w:rPr>
          <w:sz w:val="24"/>
          <w:szCs w:val="24"/>
        </w:rPr>
        <w:t>created,</w:t>
      </w:r>
      <w:r w:rsidRPr="00D53FD4">
        <w:rPr>
          <w:sz w:val="24"/>
          <w:szCs w:val="24"/>
        </w:rPr>
        <w:t xml:space="preserve"> and active transportation encouraged (</w:t>
      </w:r>
      <w:proofErr w:type="spellStart"/>
      <w:r w:rsidRPr="00D53FD4">
        <w:rPr>
          <w:sz w:val="24"/>
          <w:szCs w:val="24"/>
        </w:rPr>
        <w:t>Artiga</w:t>
      </w:r>
      <w:proofErr w:type="spellEnd"/>
      <w:r w:rsidRPr="00D53FD4">
        <w:rPr>
          <w:sz w:val="24"/>
          <w:szCs w:val="24"/>
        </w:rPr>
        <w:t xml:space="preserve"> and Hinton, 2019).</w:t>
      </w:r>
    </w:p>
    <w:p w14:paraId="60F49FB7" w14:textId="77777777" w:rsidR="00285D86" w:rsidRPr="00D53FD4" w:rsidRDefault="00C64E4F" w:rsidP="00704606">
      <w:pPr>
        <w:numPr>
          <w:ilvl w:val="0"/>
          <w:numId w:val="6"/>
        </w:numPr>
        <w:spacing w:before="200" w:line="360" w:lineRule="auto"/>
        <w:jc w:val="both"/>
        <w:rPr>
          <w:sz w:val="24"/>
          <w:szCs w:val="24"/>
        </w:rPr>
      </w:pPr>
      <w:r w:rsidRPr="00D53FD4">
        <w:rPr>
          <w:sz w:val="24"/>
          <w:szCs w:val="24"/>
        </w:rPr>
        <w:t>To lessen exposure to contaminants, install air filtration systems and advocate healthy habits in schools (Stanhope and Lancaster, 2019).</w:t>
      </w:r>
    </w:p>
    <w:p w14:paraId="23A02532" w14:textId="77777777" w:rsidR="00285D86" w:rsidRPr="00D53FD4" w:rsidRDefault="00C64E4F" w:rsidP="00704606">
      <w:pPr>
        <w:numPr>
          <w:ilvl w:val="0"/>
          <w:numId w:val="6"/>
        </w:numPr>
        <w:spacing w:before="200" w:line="360" w:lineRule="auto"/>
        <w:jc w:val="both"/>
        <w:rPr>
          <w:sz w:val="24"/>
          <w:szCs w:val="24"/>
        </w:rPr>
      </w:pPr>
      <w:r w:rsidRPr="00D53FD4">
        <w:rPr>
          <w:sz w:val="24"/>
          <w:szCs w:val="24"/>
        </w:rPr>
        <w:t>Research should be done to better understand how asthma and air pollution affect local populations in Southwark Borough.</w:t>
      </w:r>
    </w:p>
    <w:p w14:paraId="51BFB05A" w14:textId="341EE758" w:rsidR="00285D86" w:rsidRPr="00D53FD4" w:rsidRDefault="00C64E4F" w:rsidP="00704606">
      <w:pPr>
        <w:numPr>
          <w:ilvl w:val="0"/>
          <w:numId w:val="6"/>
        </w:numPr>
        <w:spacing w:before="200" w:line="360" w:lineRule="auto"/>
        <w:jc w:val="both"/>
        <w:rPr>
          <w:sz w:val="24"/>
          <w:szCs w:val="24"/>
        </w:rPr>
      </w:pPr>
      <w:r w:rsidRPr="00D53FD4">
        <w:rPr>
          <w:sz w:val="24"/>
          <w:szCs w:val="24"/>
        </w:rPr>
        <w:t xml:space="preserve">Involve stakeholders, community members, and local </w:t>
      </w:r>
      <w:r w:rsidR="003E259B" w:rsidRPr="00D53FD4">
        <w:rPr>
          <w:sz w:val="24"/>
          <w:szCs w:val="24"/>
        </w:rPr>
        <w:t>organizations</w:t>
      </w:r>
      <w:r w:rsidRPr="00D53FD4">
        <w:rPr>
          <w:sz w:val="24"/>
          <w:szCs w:val="24"/>
        </w:rPr>
        <w:t xml:space="preserve"> in the creation and execution of projects targeted at lowering asthma rates and air pollution (Stanhope and Lancaster, 2019).</w:t>
      </w:r>
    </w:p>
    <w:p w14:paraId="41DD4795" w14:textId="6B589A64" w:rsidR="00285D86" w:rsidRPr="00D53FD4" w:rsidRDefault="00C64E4F" w:rsidP="00A7687F">
      <w:pPr>
        <w:numPr>
          <w:ilvl w:val="0"/>
          <w:numId w:val="1"/>
        </w:numPr>
        <w:spacing w:before="200" w:line="360" w:lineRule="auto"/>
        <w:jc w:val="both"/>
        <w:rPr>
          <w:sz w:val="24"/>
          <w:szCs w:val="24"/>
        </w:rPr>
      </w:pPr>
      <w:r w:rsidRPr="00D53FD4">
        <w:rPr>
          <w:sz w:val="24"/>
          <w:szCs w:val="24"/>
        </w:rPr>
        <w:t xml:space="preserve">Cooperate with nearby boroughs and governmental </w:t>
      </w:r>
      <w:r w:rsidR="003E259B" w:rsidRPr="00D53FD4">
        <w:rPr>
          <w:sz w:val="24"/>
          <w:szCs w:val="24"/>
        </w:rPr>
        <w:t>organizations</w:t>
      </w:r>
      <w:r w:rsidRPr="00D53FD4">
        <w:rPr>
          <w:sz w:val="24"/>
          <w:szCs w:val="24"/>
        </w:rPr>
        <w:t xml:space="preserve"> to put coordinated actions in place that will lower air pollution throughout the area.</w:t>
      </w:r>
    </w:p>
    <w:p w14:paraId="611005A1" w14:textId="77777777" w:rsidR="00285D86" w:rsidRPr="00D53FD4" w:rsidRDefault="00C64E4F" w:rsidP="00D53FD4">
      <w:pPr>
        <w:spacing w:before="200" w:line="360" w:lineRule="auto"/>
        <w:jc w:val="both"/>
        <w:rPr>
          <w:i/>
          <w:sz w:val="24"/>
          <w:szCs w:val="24"/>
        </w:rPr>
      </w:pPr>
      <w:r w:rsidRPr="00D53FD4">
        <w:rPr>
          <w:sz w:val="24"/>
          <w:szCs w:val="24"/>
        </w:rPr>
        <w:t>By putting these suggestions into practice, Southwark Borough may make further strides in tackling the significant health issues of asthma and air pollution, ultimately resulting in a healthier and more sustainable community (Stanhope and Lancaster, 2019).</w:t>
      </w:r>
    </w:p>
    <w:p w14:paraId="3EB4DDE9" w14:textId="6D5808B5" w:rsidR="00285D86" w:rsidRPr="00D53FD4" w:rsidRDefault="00C64E4F" w:rsidP="00D53FD4">
      <w:pPr>
        <w:spacing w:before="200" w:line="360" w:lineRule="auto"/>
        <w:jc w:val="both"/>
        <w:rPr>
          <w:sz w:val="24"/>
          <w:szCs w:val="24"/>
        </w:rPr>
      </w:pPr>
      <w:r w:rsidRPr="00D53FD4">
        <w:rPr>
          <w:sz w:val="24"/>
          <w:szCs w:val="24"/>
        </w:rPr>
        <w:t>A few examples of how communication tactics may be modified to encourage healthy habits and involve the community in novel and creative ways include leveraging social media platforms, creating mobile applications, employing digital marketing strategies, conducting virtual events, and gamification (Aveyard, 2018).</w:t>
      </w:r>
    </w:p>
    <w:p w14:paraId="06B88688" w14:textId="5EC188A8" w:rsidR="00285D86" w:rsidRPr="00D53FD4" w:rsidRDefault="00285D86" w:rsidP="00D53FD4">
      <w:pPr>
        <w:pStyle w:val="Heading1"/>
        <w:spacing w:before="200" w:line="360" w:lineRule="auto"/>
        <w:jc w:val="both"/>
        <w:rPr>
          <w:b/>
          <w:color w:val="1C4587"/>
          <w:sz w:val="24"/>
          <w:szCs w:val="24"/>
        </w:rPr>
      </w:pPr>
      <w:bookmarkStart w:id="11" w:name="_26in1rg" w:colFirst="0" w:colLast="0"/>
      <w:bookmarkEnd w:id="11"/>
    </w:p>
    <w:p w14:paraId="700DBDC9" w14:textId="767485F8" w:rsidR="00285D86" w:rsidRPr="00D53FD4" w:rsidRDefault="00C0531D" w:rsidP="00D53FD4">
      <w:pPr>
        <w:pStyle w:val="Heading1"/>
        <w:spacing w:before="200" w:line="360" w:lineRule="auto"/>
        <w:jc w:val="both"/>
        <w:rPr>
          <w:b/>
          <w:color w:val="000000" w:themeColor="text1"/>
          <w:sz w:val="24"/>
          <w:szCs w:val="24"/>
        </w:rPr>
      </w:pPr>
      <w:bookmarkStart w:id="12" w:name="_Toc132822540"/>
      <w:r w:rsidRPr="00D53FD4">
        <w:rPr>
          <w:b/>
          <w:color w:val="000000" w:themeColor="text1"/>
          <w:sz w:val="24"/>
          <w:szCs w:val="24"/>
        </w:rPr>
        <w:t>Conclusion</w:t>
      </w:r>
      <w:bookmarkEnd w:id="12"/>
      <w:r w:rsidRPr="00D53FD4">
        <w:rPr>
          <w:b/>
          <w:color w:val="000000" w:themeColor="text1"/>
          <w:sz w:val="24"/>
          <w:szCs w:val="24"/>
        </w:rPr>
        <w:t xml:space="preserve"> </w:t>
      </w:r>
    </w:p>
    <w:p w14:paraId="5A36B291" w14:textId="441B62EB" w:rsidR="00285D86" w:rsidRPr="00D53FD4" w:rsidRDefault="00C64E4F" w:rsidP="00D53FD4">
      <w:pPr>
        <w:spacing w:before="200" w:line="360" w:lineRule="auto"/>
        <w:jc w:val="both"/>
        <w:rPr>
          <w:sz w:val="24"/>
          <w:szCs w:val="24"/>
        </w:rPr>
      </w:pPr>
      <w:r w:rsidRPr="00D53FD4">
        <w:rPr>
          <w:sz w:val="24"/>
          <w:szCs w:val="24"/>
        </w:rPr>
        <w:t xml:space="preserve">Finally, the Southwark Borough community must address a variety of health and social care needs, such as social isolation, mental health problems, and health inequalities. Nonetheless, there have been </w:t>
      </w:r>
      <w:r w:rsidR="00D53FD4" w:rsidRPr="00D53FD4">
        <w:rPr>
          <w:sz w:val="24"/>
          <w:szCs w:val="24"/>
        </w:rPr>
        <w:t>a few</w:t>
      </w:r>
      <w:r w:rsidRPr="00D53FD4">
        <w:rPr>
          <w:sz w:val="24"/>
          <w:szCs w:val="24"/>
        </w:rPr>
        <w:t xml:space="preserve"> efforts and campaigns, such the "Healthy Borough" campaign, that support social and health advancements in the neighborhood. A community-led health promotion </w:t>
      </w:r>
      <w:r w:rsidR="003E259B" w:rsidRPr="00D53FD4">
        <w:rPr>
          <w:sz w:val="24"/>
          <w:szCs w:val="24"/>
        </w:rPr>
        <w:t>program</w:t>
      </w:r>
      <w:r w:rsidRPr="00D53FD4">
        <w:rPr>
          <w:sz w:val="24"/>
          <w:szCs w:val="24"/>
        </w:rPr>
        <w:t xml:space="preserve"> using a variety of </w:t>
      </w:r>
      <w:r w:rsidRPr="00D53FD4">
        <w:rPr>
          <w:sz w:val="24"/>
          <w:szCs w:val="24"/>
        </w:rPr>
        <w:lastRenderedPageBreak/>
        <w:t xml:space="preserve">communication techniques to encourage beneficial change is the "Healthy Borough" campaign. </w:t>
      </w:r>
      <w:proofErr w:type="gramStart"/>
      <w:r w:rsidRPr="00D53FD4">
        <w:rPr>
          <w:sz w:val="24"/>
          <w:szCs w:val="24"/>
        </w:rPr>
        <w:t>In order to</w:t>
      </w:r>
      <w:proofErr w:type="gramEnd"/>
      <w:r w:rsidRPr="00D53FD4">
        <w:rPr>
          <w:sz w:val="24"/>
          <w:szCs w:val="24"/>
        </w:rPr>
        <w:t xml:space="preserve"> reach a broader audience and engage community members in fresh and creative ways, it is crucial to change communication tactics </w:t>
      </w:r>
      <w:r w:rsidR="003E259B" w:rsidRPr="00D53FD4">
        <w:rPr>
          <w:sz w:val="24"/>
          <w:szCs w:val="24"/>
        </w:rPr>
        <w:t>utilized</w:t>
      </w:r>
      <w:r w:rsidRPr="00D53FD4">
        <w:rPr>
          <w:sz w:val="24"/>
          <w:szCs w:val="24"/>
        </w:rPr>
        <w:t xml:space="preserve"> for health promotion </w:t>
      </w:r>
      <w:r w:rsidR="003E259B" w:rsidRPr="00D53FD4">
        <w:rPr>
          <w:sz w:val="24"/>
          <w:szCs w:val="24"/>
        </w:rPr>
        <w:t>programs</w:t>
      </w:r>
      <w:r w:rsidRPr="00D53FD4">
        <w:rPr>
          <w:sz w:val="24"/>
          <w:szCs w:val="24"/>
        </w:rPr>
        <w:t xml:space="preserve"> as society continues to become more digital. By utilizing social media platforms, creating mobile applications, </w:t>
      </w:r>
      <w:r w:rsidR="006938E5" w:rsidRPr="00D53FD4">
        <w:rPr>
          <w:sz w:val="24"/>
          <w:szCs w:val="24"/>
        </w:rPr>
        <w:t>utilizing</w:t>
      </w:r>
      <w:r w:rsidRPr="00D53FD4">
        <w:rPr>
          <w:sz w:val="24"/>
          <w:szCs w:val="24"/>
        </w:rPr>
        <w:t xml:space="preserve"> digital marketing methods, conducting virtual events, and </w:t>
      </w:r>
      <w:r w:rsidR="006938E5" w:rsidRPr="00D53FD4">
        <w:rPr>
          <w:sz w:val="24"/>
          <w:szCs w:val="24"/>
        </w:rPr>
        <w:t>utilizing</w:t>
      </w:r>
      <w:r w:rsidRPr="00D53FD4">
        <w:rPr>
          <w:sz w:val="24"/>
          <w:szCs w:val="24"/>
        </w:rPr>
        <w:t xml:space="preserve"> gamification, the "Healthy Borough" campaign may modify its communication strategy.</w:t>
      </w:r>
    </w:p>
    <w:p w14:paraId="7F6D49E6" w14:textId="76A5DDDD" w:rsidR="00285D86" w:rsidRPr="00D53FD4" w:rsidRDefault="00C64E4F" w:rsidP="00D53FD4">
      <w:pPr>
        <w:spacing w:before="200" w:line="360" w:lineRule="auto"/>
        <w:jc w:val="both"/>
        <w:rPr>
          <w:sz w:val="24"/>
          <w:szCs w:val="24"/>
        </w:rPr>
      </w:pPr>
      <w:r w:rsidRPr="00D53FD4">
        <w:rPr>
          <w:sz w:val="24"/>
          <w:szCs w:val="24"/>
        </w:rPr>
        <w:t xml:space="preserve">It is crucial to keep creating and implementing community-led health promotion interventions that are catered to the </w:t>
      </w:r>
      <w:r w:rsidR="00D53FD4" w:rsidRPr="00D53FD4">
        <w:rPr>
          <w:sz w:val="24"/>
          <w:szCs w:val="24"/>
        </w:rPr>
        <w:t>needs</w:t>
      </w:r>
      <w:r w:rsidRPr="00D53FD4">
        <w:rPr>
          <w:sz w:val="24"/>
          <w:szCs w:val="24"/>
        </w:rPr>
        <w:t xml:space="preserve"> and priorities of the community </w:t>
      </w:r>
      <w:proofErr w:type="gramStart"/>
      <w:r w:rsidRPr="00D53FD4">
        <w:rPr>
          <w:sz w:val="24"/>
          <w:szCs w:val="24"/>
        </w:rPr>
        <w:t>in order to</w:t>
      </w:r>
      <w:proofErr w:type="gramEnd"/>
      <w:r w:rsidRPr="00D53FD4">
        <w:rPr>
          <w:sz w:val="24"/>
          <w:szCs w:val="24"/>
        </w:rPr>
        <w:t xml:space="preserve"> affect positive change and address the health and social care requirements of the Southwark Borough community. </w:t>
      </w:r>
      <w:r w:rsidRPr="00D53FD4">
        <w:rPr>
          <w:sz w:val="24"/>
          <w:szCs w:val="24"/>
        </w:rPr>
        <w:br w:type="page"/>
      </w:r>
    </w:p>
    <w:p w14:paraId="1EB90BF8" w14:textId="16883626" w:rsidR="00285D86" w:rsidRPr="00C0531D" w:rsidRDefault="00C0531D">
      <w:pPr>
        <w:pStyle w:val="Heading1"/>
        <w:spacing w:before="200" w:line="360" w:lineRule="auto"/>
        <w:jc w:val="both"/>
        <w:rPr>
          <w:sz w:val="28"/>
          <w:szCs w:val="28"/>
        </w:rPr>
      </w:pPr>
      <w:bookmarkStart w:id="13" w:name="_Toc132822541"/>
      <w:r w:rsidRPr="00C0531D">
        <w:rPr>
          <w:b/>
          <w:color w:val="000000" w:themeColor="text1"/>
          <w:sz w:val="28"/>
          <w:szCs w:val="28"/>
        </w:rPr>
        <w:lastRenderedPageBreak/>
        <w:t>References</w:t>
      </w:r>
      <w:bookmarkEnd w:id="13"/>
      <w:r w:rsidRPr="00C0531D">
        <w:rPr>
          <w:b/>
          <w:color w:val="1C4587"/>
          <w:sz w:val="28"/>
          <w:szCs w:val="28"/>
        </w:rPr>
        <w:t xml:space="preserve"> </w:t>
      </w:r>
      <w:r>
        <w:rPr>
          <w:b/>
          <w:color w:val="1C4587"/>
          <w:sz w:val="28"/>
          <w:szCs w:val="28"/>
        </w:rPr>
        <w:t xml:space="preserve"> </w:t>
      </w:r>
    </w:p>
    <w:p w14:paraId="3C0CF60C" w14:textId="77777777" w:rsidR="00285D86" w:rsidRDefault="00C64E4F">
      <w:pPr>
        <w:spacing w:before="200" w:line="360" w:lineRule="auto"/>
        <w:jc w:val="both"/>
        <w:rPr>
          <w:sz w:val="24"/>
          <w:szCs w:val="24"/>
        </w:rPr>
      </w:pPr>
      <w:proofErr w:type="spellStart"/>
      <w:r>
        <w:rPr>
          <w:sz w:val="24"/>
          <w:szCs w:val="24"/>
        </w:rPr>
        <w:t>Artiga</w:t>
      </w:r>
      <w:proofErr w:type="spellEnd"/>
      <w:r>
        <w:rPr>
          <w:sz w:val="24"/>
          <w:szCs w:val="24"/>
        </w:rPr>
        <w:t xml:space="preserve">, S. and Hinton, E. (2019) Beyond health care: the role of social determinants in promoting health and health equity. </w:t>
      </w:r>
      <w:r>
        <w:rPr>
          <w:i/>
          <w:sz w:val="24"/>
          <w:szCs w:val="24"/>
        </w:rPr>
        <w:t>Health</w:t>
      </w:r>
      <w:r>
        <w:rPr>
          <w:sz w:val="24"/>
          <w:szCs w:val="24"/>
        </w:rPr>
        <w:t xml:space="preserve">, </w:t>
      </w:r>
      <w:r>
        <w:rPr>
          <w:i/>
          <w:sz w:val="24"/>
          <w:szCs w:val="24"/>
        </w:rPr>
        <w:t>20</w:t>
      </w:r>
      <w:r>
        <w:rPr>
          <w:sz w:val="24"/>
          <w:szCs w:val="24"/>
        </w:rPr>
        <w:t>(10), pp.1-13.</w:t>
      </w:r>
    </w:p>
    <w:p w14:paraId="5847F2BD" w14:textId="77777777" w:rsidR="00285D86" w:rsidRDefault="00C64E4F">
      <w:pPr>
        <w:spacing w:before="200" w:line="360" w:lineRule="auto"/>
        <w:jc w:val="both"/>
        <w:rPr>
          <w:sz w:val="24"/>
          <w:szCs w:val="24"/>
        </w:rPr>
      </w:pPr>
      <w:r>
        <w:rPr>
          <w:sz w:val="24"/>
          <w:szCs w:val="24"/>
        </w:rPr>
        <w:t>Aveyard, H. (2018) Doing a literature review in health and social care: A practical guide.</w:t>
      </w:r>
    </w:p>
    <w:p w14:paraId="5B382855" w14:textId="77777777" w:rsidR="00285D86" w:rsidRDefault="00C64E4F">
      <w:pPr>
        <w:spacing w:before="200" w:line="360" w:lineRule="auto"/>
        <w:jc w:val="both"/>
        <w:rPr>
          <w:sz w:val="24"/>
          <w:szCs w:val="24"/>
        </w:rPr>
      </w:pPr>
      <w:r>
        <w:rPr>
          <w:sz w:val="24"/>
          <w:szCs w:val="24"/>
        </w:rPr>
        <w:t xml:space="preserve">Bambra, C., Riordan, R., Ford, J. and Matthews, F. (2020) The COVID-19 pandemic and health inequalities. </w:t>
      </w:r>
      <w:r>
        <w:rPr>
          <w:i/>
          <w:sz w:val="24"/>
          <w:szCs w:val="24"/>
        </w:rPr>
        <w:t>J Epidemiol Community Health</w:t>
      </w:r>
      <w:r>
        <w:rPr>
          <w:sz w:val="24"/>
          <w:szCs w:val="24"/>
        </w:rPr>
        <w:t xml:space="preserve">, </w:t>
      </w:r>
      <w:r>
        <w:rPr>
          <w:i/>
          <w:sz w:val="24"/>
          <w:szCs w:val="24"/>
        </w:rPr>
        <w:t>74</w:t>
      </w:r>
      <w:r>
        <w:rPr>
          <w:sz w:val="24"/>
          <w:szCs w:val="24"/>
        </w:rPr>
        <w:t>(11), pp.964-968.</w:t>
      </w:r>
    </w:p>
    <w:p w14:paraId="14701F65" w14:textId="77777777" w:rsidR="00285D86" w:rsidRDefault="00C64E4F">
      <w:pPr>
        <w:spacing w:before="200" w:line="360" w:lineRule="auto"/>
        <w:jc w:val="both"/>
        <w:rPr>
          <w:sz w:val="24"/>
          <w:szCs w:val="24"/>
        </w:rPr>
      </w:pPr>
      <w:r>
        <w:rPr>
          <w:sz w:val="24"/>
          <w:szCs w:val="24"/>
        </w:rPr>
        <w:t xml:space="preserve">Brown, C.L. and </w:t>
      </w:r>
      <w:proofErr w:type="spellStart"/>
      <w:r>
        <w:rPr>
          <w:sz w:val="24"/>
          <w:szCs w:val="24"/>
        </w:rPr>
        <w:t>Menec</w:t>
      </w:r>
      <w:proofErr w:type="spellEnd"/>
      <w:r>
        <w:rPr>
          <w:sz w:val="24"/>
          <w:szCs w:val="24"/>
        </w:rPr>
        <w:t xml:space="preserve">, V. (2018) Integrated care approaches used for transitions from hospital to community care: A scoping review. </w:t>
      </w:r>
      <w:r>
        <w:rPr>
          <w:i/>
          <w:sz w:val="24"/>
          <w:szCs w:val="24"/>
        </w:rPr>
        <w:t xml:space="preserve">Canadian Journal on Aging/La Revue </w:t>
      </w:r>
      <w:proofErr w:type="spellStart"/>
      <w:r>
        <w:rPr>
          <w:i/>
          <w:sz w:val="24"/>
          <w:szCs w:val="24"/>
        </w:rPr>
        <w:t>canadienne</w:t>
      </w:r>
      <w:proofErr w:type="spellEnd"/>
      <w:r>
        <w:rPr>
          <w:i/>
          <w:sz w:val="24"/>
          <w:szCs w:val="24"/>
        </w:rPr>
        <w:t xml:space="preserve"> du </w:t>
      </w:r>
      <w:proofErr w:type="spellStart"/>
      <w:r>
        <w:rPr>
          <w:i/>
          <w:sz w:val="24"/>
          <w:szCs w:val="24"/>
        </w:rPr>
        <w:t>vieillissement</w:t>
      </w:r>
      <w:proofErr w:type="spellEnd"/>
      <w:r>
        <w:rPr>
          <w:sz w:val="24"/>
          <w:szCs w:val="24"/>
        </w:rPr>
        <w:t xml:space="preserve">, </w:t>
      </w:r>
      <w:r>
        <w:rPr>
          <w:i/>
          <w:sz w:val="24"/>
          <w:szCs w:val="24"/>
        </w:rPr>
        <w:t>37</w:t>
      </w:r>
      <w:r>
        <w:rPr>
          <w:sz w:val="24"/>
          <w:szCs w:val="24"/>
        </w:rPr>
        <w:t>(2), pp.145-170.</w:t>
      </w:r>
    </w:p>
    <w:p w14:paraId="2C71295A" w14:textId="77777777" w:rsidR="00285D86" w:rsidRDefault="00C64E4F">
      <w:pPr>
        <w:spacing w:before="200" w:line="360" w:lineRule="auto"/>
        <w:jc w:val="both"/>
        <w:rPr>
          <w:sz w:val="24"/>
          <w:szCs w:val="24"/>
        </w:rPr>
      </w:pPr>
      <w:r>
        <w:rPr>
          <w:sz w:val="24"/>
          <w:szCs w:val="24"/>
        </w:rPr>
        <w:t xml:space="preserve">Challis, D., </w:t>
      </w:r>
      <w:proofErr w:type="spellStart"/>
      <w:r>
        <w:rPr>
          <w:sz w:val="24"/>
          <w:szCs w:val="24"/>
        </w:rPr>
        <w:t>Darton</w:t>
      </w:r>
      <w:proofErr w:type="spellEnd"/>
      <w:r>
        <w:rPr>
          <w:sz w:val="24"/>
          <w:szCs w:val="24"/>
        </w:rPr>
        <w:t xml:space="preserve">, R. and Stewart, K. eds. (2018) </w:t>
      </w:r>
      <w:r>
        <w:rPr>
          <w:i/>
          <w:sz w:val="24"/>
          <w:szCs w:val="24"/>
        </w:rPr>
        <w:t>Community care, secondary health care and care management</w:t>
      </w:r>
      <w:r>
        <w:rPr>
          <w:sz w:val="24"/>
          <w:szCs w:val="24"/>
        </w:rPr>
        <w:t>. Routledge.</w:t>
      </w:r>
    </w:p>
    <w:p w14:paraId="0C4C3C5D" w14:textId="0E211AFB" w:rsidR="00285D86" w:rsidRDefault="00C64E4F">
      <w:pPr>
        <w:spacing w:before="200" w:line="360" w:lineRule="auto"/>
        <w:jc w:val="both"/>
        <w:rPr>
          <w:sz w:val="24"/>
          <w:szCs w:val="24"/>
        </w:rPr>
      </w:pPr>
      <w:r>
        <w:rPr>
          <w:sz w:val="24"/>
          <w:szCs w:val="24"/>
        </w:rPr>
        <w:t xml:space="preserve">Daly, M. and Lewis, J. (2018) Introduction: </w:t>
      </w:r>
      <w:r w:rsidR="00747D5D">
        <w:rPr>
          <w:sz w:val="24"/>
          <w:szCs w:val="24"/>
        </w:rPr>
        <w:t>Conceptualizing</w:t>
      </w:r>
      <w:r>
        <w:rPr>
          <w:sz w:val="24"/>
          <w:szCs w:val="24"/>
        </w:rPr>
        <w:t xml:space="preserve"> social care in the context of welfare state restructuring. In </w:t>
      </w:r>
      <w:r>
        <w:rPr>
          <w:i/>
          <w:sz w:val="24"/>
          <w:szCs w:val="24"/>
        </w:rPr>
        <w:t>Gender, social care and welfare state restructuring in Europe</w:t>
      </w:r>
      <w:r>
        <w:rPr>
          <w:sz w:val="24"/>
          <w:szCs w:val="24"/>
        </w:rPr>
        <w:t xml:space="preserve"> (pp. 1-24). Routledge.</w:t>
      </w:r>
    </w:p>
    <w:p w14:paraId="63B46704" w14:textId="77777777" w:rsidR="00285D86" w:rsidRDefault="00C64E4F">
      <w:pPr>
        <w:spacing w:before="200" w:line="360" w:lineRule="auto"/>
        <w:jc w:val="both"/>
        <w:rPr>
          <w:sz w:val="24"/>
          <w:szCs w:val="24"/>
        </w:rPr>
      </w:pPr>
      <w:r>
        <w:rPr>
          <w:sz w:val="24"/>
          <w:szCs w:val="24"/>
        </w:rPr>
        <w:t xml:space="preserve">Issel, L.M., Wells, R. and Williams, M. (2021) </w:t>
      </w:r>
      <w:r>
        <w:rPr>
          <w:i/>
          <w:sz w:val="24"/>
          <w:szCs w:val="24"/>
        </w:rPr>
        <w:t>Health Program Planning and Evaluation: A Practical Systematic Approach to Community Health</w:t>
      </w:r>
      <w:r>
        <w:rPr>
          <w:sz w:val="24"/>
          <w:szCs w:val="24"/>
        </w:rPr>
        <w:t>. Jones &amp; Bartlett Learning.</w:t>
      </w:r>
    </w:p>
    <w:p w14:paraId="1AE0FD3D" w14:textId="77777777" w:rsidR="00285D86" w:rsidRDefault="00C64E4F">
      <w:pPr>
        <w:spacing w:before="200" w:line="360" w:lineRule="auto"/>
        <w:jc w:val="both"/>
        <w:rPr>
          <w:sz w:val="24"/>
          <w:szCs w:val="24"/>
        </w:rPr>
      </w:pPr>
      <w:r>
        <w:rPr>
          <w:sz w:val="24"/>
          <w:szCs w:val="24"/>
        </w:rPr>
        <w:t xml:space="preserve">Lewis, J. ed. (2018) </w:t>
      </w:r>
      <w:r>
        <w:rPr>
          <w:i/>
          <w:sz w:val="24"/>
          <w:szCs w:val="24"/>
        </w:rPr>
        <w:t>Gender, social care and welfare state restructuring in Europe</w:t>
      </w:r>
      <w:r>
        <w:rPr>
          <w:sz w:val="24"/>
          <w:szCs w:val="24"/>
        </w:rPr>
        <w:t>. Routledge.</w:t>
      </w:r>
    </w:p>
    <w:p w14:paraId="445FDF82" w14:textId="77777777" w:rsidR="00285D86" w:rsidRDefault="00C64E4F">
      <w:pPr>
        <w:spacing w:before="200" w:line="360" w:lineRule="auto"/>
        <w:jc w:val="both"/>
        <w:rPr>
          <w:sz w:val="24"/>
          <w:szCs w:val="24"/>
        </w:rPr>
      </w:pPr>
      <w:proofErr w:type="spellStart"/>
      <w:r>
        <w:rPr>
          <w:sz w:val="24"/>
          <w:szCs w:val="24"/>
        </w:rPr>
        <w:t>Magelssen</w:t>
      </w:r>
      <w:proofErr w:type="spellEnd"/>
      <w:r>
        <w:rPr>
          <w:sz w:val="24"/>
          <w:szCs w:val="24"/>
        </w:rPr>
        <w:t xml:space="preserve">, M., </w:t>
      </w:r>
      <w:proofErr w:type="spellStart"/>
      <w:r>
        <w:rPr>
          <w:sz w:val="24"/>
          <w:szCs w:val="24"/>
        </w:rPr>
        <w:t>Gjerberg</w:t>
      </w:r>
      <w:proofErr w:type="spellEnd"/>
      <w:r>
        <w:rPr>
          <w:sz w:val="24"/>
          <w:szCs w:val="24"/>
        </w:rPr>
        <w:t xml:space="preserve">, E., </w:t>
      </w:r>
      <w:proofErr w:type="spellStart"/>
      <w:r>
        <w:rPr>
          <w:sz w:val="24"/>
          <w:szCs w:val="24"/>
        </w:rPr>
        <w:t>Lillemoen</w:t>
      </w:r>
      <w:proofErr w:type="spellEnd"/>
      <w:r>
        <w:rPr>
          <w:sz w:val="24"/>
          <w:szCs w:val="24"/>
        </w:rPr>
        <w:t xml:space="preserve">, L., </w:t>
      </w:r>
      <w:proofErr w:type="spellStart"/>
      <w:r>
        <w:rPr>
          <w:sz w:val="24"/>
          <w:szCs w:val="24"/>
        </w:rPr>
        <w:t>Førde</w:t>
      </w:r>
      <w:proofErr w:type="spellEnd"/>
      <w:r>
        <w:rPr>
          <w:sz w:val="24"/>
          <w:szCs w:val="24"/>
        </w:rPr>
        <w:t xml:space="preserve">, R. and Pedersen, R. (2018) Ethics support in community care makes a difference for practice. </w:t>
      </w:r>
      <w:r>
        <w:rPr>
          <w:i/>
          <w:sz w:val="24"/>
          <w:szCs w:val="24"/>
        </w:rPr>
        <w:t>Nursing Ethics</w:t>
      </w:r>
      <w:r>
        <w:rPr>
          <w:sz w:val="24"/>
          <w:szCs w:val="24"/>
        </w:rPr>
        <w:t xml:space="preserve">, </w:t>
      </w:r>
      <w:r>
        <w:rPr>
          <w:i/>
          <w:sz w:val="24"/>
          <w:szCs w:val="24"/>
        </w:rPr>
        <w:t>25</w:t>
      </w:r>
      <w:r>
        <w:rPr>
          <w:sz w:val="24"/>
          <w:szCs w:val="24"/>
        </w:rPr>
        <w:t>(2), pp.165-173.</w:t>
      </w:r>
    </w:p>
    <w:p w14:paraId="2D0E499B" w14:textId="77777777" w:rsidR="00285D86" w:rsidRDefault="00C64E4F">
      <w:pPr>
        <w:spacing w:before="200" w:line="360" w:lineRule="auto"/>
        <w:jc w:val="both"/>
        <w:rPr>
          <w:sz w:val="24"/>
          <w:szCs w:val="24"/>
        </w:rPr>
      </w:pPr>
      <w:r>
        <w:rPr>
          <w:sz w:val="24"/>
          <w:szCs w:val="24"/>
        </w:rPr>
        <w:t xml:space="preserve">Oosterhoff, B., Palmer, C.A., Wilson, J. and Shook, N. (2020) Adolescents' motivations to engage in social distancing during the COVID-19 pandemic: associations with mental and social health. </w:t>
      </w:r>
      <w:r>
        <w:rPr>
          <w:i/>
          <w:sz w:val="24"/>
          <w:szCs w:val="24"/>
        </w:rPr>
        <w:t>Journal of Adolescent Health</w:t>
      </w:r>
      <w:r>
        <w:rPr>
          <w:sz w:val="24"/>
          <w:szCs w:val="24"/>
        </w:rPr>
        <w:t xml:space="preserve">, </w:t>
      </w:r>
      <w:r>
        <w:rPr>
          <w:i/>
          <w:sz w:val="24"/>
          <w:szCs w:val="24"/>
        </w:rPr>
        <w:t>67</w:t>
      </w:r>
      <w:r>
        <w:rPr>
          <w:sz w:val="24"/>
          <w:szCs w:val="24"/>
        </w:rPr>
        <w:t>(2), pp.179-185.</w:t>
      </w:r>
    </w:p>
    <w:p w14:paraId="182A8ECF" w14:textId="77777777" w:rsidR="00285D86" w:rsidRDefault="00C64E4F">
      <w:pPr>
        <w:spacing w:before="200" w:line="360" w:lineRule="auto"/>
        <w:jc w:val="both"/>
        <w:rPr>
          <w:sz w:val="24"/>
          <w:szCs w:val="24"/>
        </w:rPr>
      </w:pPr>
      <w:r>
        <w:rPr>
          <w:sz w:val="24"/>
          <w:szCs w:val="24"/>
        </w:rPr>
        <w:lastRenderedPageBreak/>
        <w:t xml:space="preserve">Rani, P.K., </w:t>
      </w:r>
      <w:proofErr w:type="spellStart"/>
      <w:r>
        <w:rPr>
          <w:sz w:val="24"/>
          <w:szCs w:val="24"/>
        </w:rPr>
        <w:t>Nangia</w:t>
      </w:r>
      <w:proofErr w:type="spellEnd"/>
      <w:r>
        <w:rPr>
          <w:sz w:val="24"/>
          <w:szCs w:val="24"/>
        </w:rPr>
        <w:t xml:space="preserve">, V., Murthy, K.R., Khanna, R.C. and Das, T. (2018) Community care for diabetic retinopathy and glaucoma: a panel discussion. </w:t>
      </w:r>
      <w:r>
        <w:rPr>
          <w:i/>
          <w:sz w:val="24"/>
          <w:szCs w:val="24"/>
        </w:rPr>
        <w:t>Indian journal of ophthalmology</w:t>
      </w:r>
      <w:r>
        <w:rPr>
          <w:sz w:val="24"/>
          <w:szCs w:val="24"/>
        </w:rPr>
        <w:t xml:space="preserve">, </w:t>
      </w:r>
      <w:r>
        <w:rPr>
          <w:i/>
          <w:sz w:val="24"/>
          <w:szCs w:val="24"/>
        </w:rPr>
        <w:t>66</w:t>
      </w:r>
      <w:r>
        <w:rPr>
          <w:sz w:val="24"/>
          <w:szCs w:val="24"/>
        </w:rPr>
        <w:t>(7), p.916.</w:t>
      </w:r>
    </w:p>
    <w:p w14:paraId="33B56A53" w14:textId="77777777" w:rsidR="00285D86" w:rsidRDefault="00C64E4F">
      <w:pPr>
        <w:spacing w:before="200" w:line="360" w:lineRule="auto"/>
        <w:jc w:val="both"/>
        <w:rPr>
          <w:sz w:val="24"/>
          <w:szCs w:val="24"/>
        </w:rPr>
      </w:pPr>
      <w:r>
        <w:rPr>
          <w:sz w:val="24"/>
          <w:szCs w:val="24"/>
        </w:rPr>
        <w:t xml:space="preserve">Scott, K., Beckham, S.W., Gross, M., </w:t>
      </w:r>
      <w:proofErr w:type="spellStart"/>
      <w:r>
        <w:rPr>
          <w:sz w:val="24"/>
          <w:szCs w:val="24"/>
        </w:rPr>
        <w:t>Pariyo</w:t>
      </w:r>
      <w:proofErr w:type="spellEnd"/>
      <w:r>
        <w:rPr>
          <w:sz w:val="24"/>
          <w:szCs w:val="24"/>
        </w:rPr>
        <w:t xml:space="preserve">, G., Rao, K.D., </w:t>
      </w:r>
      <w:proofErr w:type="spellStart"/>
      <w:r>
        <w:rPr>
          <w:sz w:val="24"/>
          <w:szCs w:val="24"/>
        </w:rPr>
        <w:t>Cometto</w:t>
      </w:r>
      <w:proofErr w:type="spellEnd"/>
      <w:r>
        <w:rPr>
          <w:sz w:val="24"/>
          <w:szCs w:val="24"/>
        </w:rPr>
        <w:t xml:space="preserve">, G. and Perry, H.B. (2018) What do we know about community-based health worker programs? A systematic review of existing reviews on community health workers. </w:t>
      </w:r>
      <w:r>
        <w:rPr>
          <w:i/>
          <w:sz w:val="24"/>
          <w:szCs w:val="24"/>
        </w:rPr>
        <w:t>Human resources for health</w:t>
      </w:r>
      <w:r>
        <w:rPr>
          <w:sz w:val="24"/>
          <w:szCs w:val="24"/>
        </w:rPr>
        <w:t xml:space="preserve">, </w:t>
      </w:r>
      <w:r>
        <w:rPr>
          <w:i/>
          <w:sz w:val="24"/>
          <w:szCs w:val="24"/>
        </w:rPr>
        <w:t>16</w:t>
      </w:r>
      <w:r>
        <w:rPr>
          <w:sz w:val="24"/>
          <w:szCs w:val="24"/>
        </w:rPr>
        <w:t>(1), pp.1-17.</w:t>
      </w:r>
    </w:p>
    <w:p w14:paraId="51BCC4CC" w14:textId="77777777" w:rsidR="00285D86" w:rsidRDefault="00C64E4F">
      <w:pPr>
        <w:spacing w:before="200" w:line="360" w:lineRule="auto"/>
        <w:jc w:val="both"/>
        <w:rPr>
          <w:sz w:val="24"/>
          <w:szCs w:val="24"/>
        </w:rPr>
      </w:pPr>
      <w:proofErr w:type="spellStart"/>
      <w:r>
        <w:rPr>
          <w:sz w:val="24"/>
          <w:szCs w:val="24"/>
        </w:rPr>
        <w:t>Shakarchi</w:t>
      </w:r>
      <w:proofErr w:type="spellEnd"/>
      <w:r>
        <w:rPr>
          <w:sz w:val="24"/>
          <w:szCs w:val="24"/>
        </w:rPr>
        <w:t xml:space="preserve">, A.F. and Collins, M.E. (2019) Referral to community care from school-based eye care programs in the United States. </w:t>
      </w:r>
      <w:r>
        <w:rPr>
          <w:i/>
          <w:sz w:val="24"/>
          <w:szCs w:val="24"/>
        </w:rPr>
        <w:t>Survey of ophthalmology</w:t>
      </w:r>
      <w:r>
        <w:rPr>
          <w:sz w:val="24"/>
          <w:szCs w:val="24"/>
        </w:rPr>
        <w:t xml:space="preserve">, </w:t>
      </w:r>
      <w:r>
        <w:rPr>
          <w:i/>
          <w:sz w:val="24"/>
          <w:szCs w:val="24"/>
        </w:rPr>
        <w:t>64</w:t>
      </w:r>
      <w:r>
        <w:rPr>
          <w:sz w:val="24"/>
          <w:szCs w:val="24"/>
        </w:rPr>
        <w:t>(6), pp.858-867.</w:t>
      </w:r>
    </w:p>
    <w:p w14:paraId="51D6AD5C" w14:textId="77777777" w:rsidR="00285D86" w:rsidRDefault="00C64E4F">
      <w:pPr>
        <w:spacing w:before="200" w:line="360" w:lineRule="auto"/>
        <w:jc w:val="both"/>
        <w:rPr>
          <w:sz w:val="24"/>
          <w:szCs w:val="24"/>
        </w:rPr>
      </w:pPr>
      <w:r>
        <w:rPr>
          <w:sz w:val="24"/>
          <w:szCs w:val="24"/>
        </w:rPr>
        <w:t xml:space="preserve">Stanhope, M. and Lancaster, J. (2019) </w:t>
      </w:r>
      <w:r>
        <w:rPr>
          <w:i/>
          <w:sz w:val="24"/>
          <w:szCs w:val="24"/>
        </w:rPr>
        <w:t>Public health nursing e-book: Population-centered health care in the community</w:t>
      </w:r>
      <w:r>
        <w:rPr>
          <w:sz w:val="24"/>
          <w:szCs w:val="24"/>
        </w:rPr>
        <w:t>. Elsevier Health Sciences.</w:t>
      </w:r>
    </w:p>
    <w:p w14:paraId="33C587CD" w14:textId="6556BE37" w:rsidR="00285D86" w:rsidRDefault="00C64E4F">
      <w:pPr>
        <w:spacing w:before="200" w:line="360" w:lineRule="auto"/>
        <w:jc w:val="both"/>
        <w:rPr>
          <w:sz w:val="24"/>
          <w:szCs w:val="24"/>
        </w:rPr>
      </w:pPr>
      <w:r>
        <w:rPr>
          <w:sz w:val="24"/>
          <w:szCs w:val="24"/>
        </w:rPr>
        <w:t xml:space="preserve">World Health Organization (2018) </w:t>
      </w:r>
      <w:r>
        <w:rPr>
          <w:i/>
          <w:sz w:val="24"/>
          <w:szCs w:val="24"/>
        </w:rPr>
        <w:t xml:space="preserve">WHO guideline on health policy and system support to </w:t>
      </w:r>
      <w:r w:rsidR="00747D5D">
        <w:rPr>
          <w:i/>
          <w:sz w:val="24"/>
          <w:szCs w:val="24"/>
        </w:rPr>
        <w:t>optimize</w:t>
      </w:r>
      <w:r>
        <w:rPr>
          <w:i/>
          <w:sz w:val="24"/>
          <w:szCs w:val="24"/>
        </w:rPr>
        <w:t xml:space="preserve"> community health worker programmes</w:t>
      </w:r>
      <w:r>
        <w:rPr>
          <w:sz w:val="24"/>
          <w:szCs w:val="24"/>
        </w:rPr>
        <w:t>. World Health Organization.</w:t>
      </w:r>
    </w:p>
    <w:sectPr w:rsidR="00285D86" w:rsidSect="002E11C7">
      <w:headerReference w:type="default" r:id="rId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C2CB9" w14:textId="77777777" w:rsidR="00BC3612" w:rsidRDefault="00BC3612">
      <w:pPr>
        <w:spacing w:line="240" w:lineRule="auto"/>
      </w:pPr>
      <w:r>
        <w:separator/>
      </w:r>
    </w:p>
  </w:endnote>
  <w:endnote w:type="continuationSeparator" w:id="0">
    <w:p w14:paraId="251F1585" w14:textId="77777777" w:rsidR="00BC3612" w:rsidRDefault="00BC36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6CF5B" w14:textId="77777777" w:rsidR="00285D86" w:rsidRDefault="00C64E4F">
    <w:pPr>
      <w:jc w:val="center"/>
    </w:pPr>
    <w:r>
      <w:fldChar w:fldCharType="begin"/>
    </w:r>
    <w:r>
      <w:instrText>PAGE</w:instrText>
    </w:r>
    <w:r>
      <w:fldChar w:fldCharType="separate"/>
    </w:r>
    <w:r w:rsidR="00C9046B">
      <w:rPr>
        <w:noProof/>
      </w:rPr>
      <w:t>6</w:t>
    </w:r>
    <w:r>
      <w:fldChar w:fldCharType="end"/>
    </w:r>
  </w:p>
  <w:p w14:paraId="7DADB37E" w14:textId="77777777" w:rsidR="00285D86" w:rsidRDefault="00285D86">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78F46" w14:textId="77777777" w:rsidR="00BC3612" w:rsidRDefault="00BC3612">
      <w:pPr>
        <w:spacing w:line="240" w:lineRule="auto"/>
      </w:pPr>
      <w:r>
        <w:separator/>
      </w:r>
    </w:p>
  </w:footnote>
  <w:footnote w:type="continuationSeparator" w:id="0">
    <w:p w14:paraId="62FEE449" w14:textId="77777777" w:rsidR="00BC3612" w:rsidRDefault="00BC36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9FCE5" w14:textId="77777777" w:rsidR="00285D86" w:rsidRDefault="00285D8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F5FB2"/>
    <w:multiLevelType w:val="hybridMultilevel"/>
    <w:tmpl w:val="12B2B56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159E0DD6"/>
    <w:multiLevelType w:val="multilevel"/>
    <w:tmpl w:val="AF0858DC"/>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EF266F2"/>
    <w:multiLevelType w:val="hybridMultilevel"/>
    <w:tmpl w:val="41D0527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25A30B7E"/>
    <w:multiLevelType w:val="multilevel"/>
    <w:tmpl w:val="AF0858DC"/>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F0A2758"/>
    <w:multiLevelType w:val="multilevel"/>
    <w:tmpl w:val="AF0858DC"/>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8907F71"/>
    <w:multiLevelType w:val="multilevel"/>
    <w:tmpl w:val="AF0858DC"/>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D422F20"/>
    <w:multiLevelType w:val="multilevel"/>
    <w:tmpl w:val="AF0858DC"/>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588E0229"/>
    <w:multiLevelType w:val="hybridMultilevel"/>
    <w:tmpl w:val="3DE4ACA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5BAF2045"/>
    <w:multiLevelType w:val="hybridMultilevel"/>
    <w:tmpl w:val="762E43C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9" w15:restartNumberingAfterBreak="0">
    <w:nsid w:val="6DA35EA4"/>
    <w:multiLevelType w:val="multilevel"/>
    <w:tmpl w:val="AF0858DC"/>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55653428">
    <w:abstractNumId w:val="6"/>
  </w:num>
  <w:num w:numId="2" w16cid:durableId="1592275105">
    <w:abstractNumId w:val="7"/>
  </w:num>
  <w:num w:numId="3" w16cid:durableId="203294456">
    <w:abstractNumId w:val="0"/>
  </w:num>
  <w:num w:numId="4" w16cid:durableId="1962224858">
    <w:abstractNumId w:val="8"/>
  </w:num>
  <w:num w:numId="5" w16cid:durableId="1745105760">
    <w:abstractNumId w:val="2"/>
  </w:num>
  <w:num w:numId="6" w16cid:durableId="128286673">
    <w:abstractNumId w:val="4"/>
  </w:num>
  <w:num w:numId="7" w16cid:durableId="1007367555">
    <w:abstractNumId w:val="1"/>
  </w:num>
  <w:num w:numId="8" w16cid:durableId="1356275149">
    <w:abstractNumId w:val="9"/>
  </w:num>
  <w:num w:numId="9" w16cid:durableId="1660382053">
    <w:abstractNumId w:val="5"/>
  </w:num>
  <w:num w:numId="10" w16cid:durableId="16560594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D86"/>
    <w:rsid w:val="001B61F1"/>
    <w:rsid w:val="00285D86"/>
    <w:rsid w:val="002E11C7"/>
    <w:rsid w:val="003E259B"/>
    <w:rsid w:val="003E4D6E"/>
    <w:rsid w:val="004575D7"/>
    <w:rsid w:val="00505BCC"/>
    <w:rsid w:val="005A07F5"/>
    <w:rsid w:val="005B3715"/>
    <w:rsid w:val="00615C6D"/>
    <w:rsid w:val="006878AD"/>
    <w:rsid w:val="006938E5"/>
    <w:rsid w:val="00704606"/>
    <w:rsid w:val="00747D5D"/>
    <w:rsid w:val="00972AD1"/>
    <w:rsid w:val="00992DD9"/>
    <w:rsid w:val="00A7687F"/>
    <w:rsid w:val="00B47C58"/>
    <w:rsid w:val="00B568F0"/>
    <w:rsid w:val="00B63C89"/>
    <w:rsid w:val="00B6604C"/>
    <w:rsid w:val="00BC3612"/>
    <w:rsid w:val="00C0531D"/>
    <w:rsid w:val="00C4462F"/>
    <w:rsid w:val="00C64E4F"/>
    <w:rsid w:val="00C73617"/>
    <w:rsid w:val="00C9046B"/>
    <w:rsid w:val="00D05DC8"/>
    <w:rsid w:val="00D53FD4"/>
    <w:rsid w:val="00EE34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BA8F7"/>
  <w15:docId w15:val="{E0F64A50-B720-4B84-829B-34E75DA90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5B3715"/>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E11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1C7"/>
    <w:rPr>
      <w:rFonts w:ascii="Tahoma" w:hAnsi="Tahoma" w:cs="Tahoma"/>
      <w:sz w:val="16"/>
      <w:szCs w:val="16"/>
    </w:rPr>
  </w:style>
  <w:style w:type="paragraph" w:styleId="TOC1">
    <w:name w:val="toc 1"/>
    <w:basedOn w:val="Normal"/>
    <w:next w:val="Normal"/>
    <w:autoRedefine/>
    <w:uiPriority w:val="39"/>
    <w:unhideWhenUsed/>
    <w:rsid w:val="005A07F5"/>
    <w:pPr>
      <w:shd w:val="clear" w:color="auto" w:fill="FFFFFF" w:themeFill="background1"/>
      <w:tabs>
        <w:tab w:val="right" w:leader="dot" w:pos="9019"/>
      </w:tabs>
      <w:spacing w:after="100"/>
    </w:pPr>
    <w:rPr>
      <w:noProof/>
      <w:sz w:val="24"/>
      <w:szCs w:val="24"/>
    </w:rPr>
  </w:style>
  <w:style w:type="character" w:styleId="Hyperlink">
    <w:name w:val="Hyperlink"/>
    <w:basedOn w:val="DefaultParagraphFont"/>
    <w:uiPriority w:val="99"/>
    <w:unhideWhenUsed/>
    <w:rsid w:val="002E11C7"/>
    <w:rPr>
      <w:color w:val="0000FF" w:themeColor="hyperlink"/>
      <w:u w:val="single"/>
    </w:rPr>
  </w:style>
  <w:style w:type="paragraph" w:styleId="TOCHeading">
    <w:name w:val="TOC Heading"/>
    <w:basedOn w:val="Heading1"/>
    <w:next w:val="Normal"/>
    <w:uiPriority w:val="39"/>
    <w:unhideWhenUsed/>
    <w:qFormat/>
    <w:rsid w:val="006938E5"/>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2">
    <w:name w:val="toc 2"/>
    <w:basedOn w:val="Normal"/>
    <w:next w:val="Normal"/>
    <w:autoRedefine/>
    <w:uiPriority w:val="39"/>
    <w:unhideWhenUsed/>
    <w:rsid w:val="00C0531D"/>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C0531D"/>
    <w:pPr>
      <w:spacing w:after="100" w:line="259" w:lineRule="auto"/>
      <w:ind w:left="440"/>
    </w:pPr>
    <w:rPr>
      <w:rFonts w:asciiTheme="minorHAnsi" w:eastAsiaTheme="minorEastAsia" w:hAnsiTheme="minorHAnsi" w:cs="Times New Roman"/>
    </w:rPr>
  </w:style>
  <w:style w:type="paragraph" w:styleId="NoSpacing">
    <w:name w:val="No Spacing"/>
    <w:uiPriority w:val="1"/>
    <w:qFormat/>
    <w:rsid w:val="005B3715"/>
    <w:pPr>
      <w:spacing w:line="240" w:lineRule="auto"/>
    </w:pPr>
  </w:style>
  <w:style w:type="character" w:styleId="SubtleEmphasis">
    <w:name w:val="Subtle Emphasis"/>
    <w:basedOn w:val="DefaultParagraphFont"/>
    <w:uiPriority w:val="19"/>
    <w:qFormat/>
    <w:rsid w:val="005B3715"/>
    <w:rPr>
      <w:i/>
      <w:iCs/>
      <w:color w:val="404040" w:themeColor="text1" w:themeTint="BF"/>
    </w:rPr>
  </w:style>
  <w:style w:type="character" w:styleId="Strong">
    <w:name w:val="Strong"/>
    <w:basedOn w:val="DefaultParagraphFont"/>
    <w:uiPriority w:val="22"/>
    <w:qFormat/>
    <w:rsid w:val="005B3715"/>
    <w:rPr>
      <w:b/>
      <w:bCs/>
    </w:rPr>
  </w:style>
  <w:style w:type="character" w:customStyle="1" w:styleId="Heading7Char">
    <w:name w:val="Heading 7 Char"/>
    <w:basedOn w:val="DefaultParagraphFont"/>
    <w:link w:val="Heading7"/>
    <w:uiPriority w:val="9"/>
    <w:rsid w:val="005B3715"/>
    <w:rPr>
      <w:rFonts w:asciiTheme="majorHAnsi" w:eastAsiaTheme="majorEastAsia" w:hAnsiTheme="majorHAnsi" w:cstheme="majorBidi"/>
      <w:i/>
      <w:iCs/>
      <w:color w:val="243F60" w:themeColor="accent1" w:themeShade="7F"/>
    </w:rPr>
  </w:style>
  <w:style w:type="paragraph" w:styleId="Header">
    <w:name w:val="header"/>
    <w:basedOn w:val="Normal"/>
    <w:link w:val="HeaderChar"/>
    <w:uiPriority w:val="99"/>
    <w:unhideWhenUsed/>
    <w:rsid w:val="00D53FD4"/>
    <w:pPr>
      <w:tabs>
        <w:tab w:val="center" w:pos="4513"/>
        <w:tab w:val="right" w:pos="9026"/>
      </w:tabs>
      <w:spacing w:line="240" w:lineRule="auto"/>
    </w:pPr>
  </w:style>
  <w:style w:type="character" w:customStyle="1" w:styleId="HeaderChar">
    <w:name w:val="Header Char"/>
    <w:basedOn w:val="DefaultParagraphFont"/>
    <w:link w:val="Header"/>
    <w:uiPriority w:val="99"/>
    <w:rsid w:val="00D53FD4"/>
  </w:style>
  <w:style w:type="paragraph" w:styleId="Footer">
    <w:name w:val="footer"/>
    <w:basedOn w:val="Normal"/>
    <w:link w:val="FooterChar"/>
    <w:uiPriority w:val="99"/>
    <w:unhideWhenUsed/>
    <w:rsid w:val="00D53FD4"/>
    <w:pPr>
      <w:tabs>
        <w:tab w:val="center" w:pos="4513"/>
        <w:tab w:val="right" w:pos="9026"/>
      </w:tabs>
      <w:spacing w:line="240" w:lineRule="auto"/>
    </w:pPr>
  </w:style>
  <w:style w:type="character" w:customStyle="1" w:styleId="FooterChar">
    <w:name w:val="Footer Char"/>
    <w:basedOn w:val="DefaultParagraphFont"/>
    <w:link w:val="Footer"/>
    <w:uiPriority w:val="99"/>
    <w:rsid w:val="00D53FD4"/>
  </w:style>
  <w:style w:type="paragraph" w:styleId="ListParagraph">
    <w:name w:val="List Paragraph"/>
    <w:basedOn w:val="Normal"/>
    <w:uiPriority w:val="34"/>
    <w:qFormat/>
    <w:rsid w:val="00615C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BF747C-A291-4F02-9E3F-FE40FDF8F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Andreea Bogdan (1907865)</cp:lastModifiedBy>
  <cp:revision>2</cp:revision>
  <dcterms:created xsi:type="dcterms:W3CDTF">2023-04-19T19:40:00Z</dcterms:created>
  <dcterms:modified xsi:type="dcterms:W3CDTF">2023-04-19T19:40:00Z</dcterms:modified>
</cp:coreProperties>
</file>