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7"/>
        <w:spacing w:line="240" w:lineRule="auto"/>
        <w:jc w:val="center"/>
        <w:rPr>
          <w:rFonts w:hint="default" w:ascii="Times New Roman Bold" w:hAnsi="Times New Roman Bold" w:eastAsia="宋体" w:cs="Times New Roman Bold"/>
          <w:b/>
          <w:bCs/>
          <w:color w:val="auto"/>
          <w:kern w:val="2"/>
          <w:sz w:val="48"/>
          <w:szCs w:val="48"/>
          <w:lang w:val="en-US" w:eastAsia="zh-CN" w:bidi="ar-SA"/>
        </w:rPr>
      </w:pPr>
      <w:r>
        <w:rPr>
          <w:rFonts w:hint="default" w:ascii="Times New Roman Bold" w:hAnsi="Times New Roman Bold" w:eastAsia="宋体" w:cs="Times New Roman Bold"/>
          <w:b/>
          <w:bCs/>
          <w:color w:val="auto"/>
          <w:kern w:val="2"/>
          <w:sz w:val="48"/>
          <w:szCs w:val="48"/>
          <w:lang w:val="en-US" w:eastAsia="zh-Hans" w:bidi="ar-SA"/>
        </w:rPr>
        <w:t>TESLA</w:t>
      </w:r>
      <w:r>
        <w:rPr>
          <w:rFonts w:hint="default" w:ascii="Times New Roman Bold" w:hAnsi="Times New Roman Bold" w:eastAsia="宋体" w:cs="Times New Roman Bold"/>
          <w:b/>
          <w:bCs/>
          <w:color w:val="auto"/>
          <w:kern w:val="2"/>
          <w:sz w:val="48"/>
          <w:szCs w:val="48"/>
          <w:lang w:val="en-US" w:eastAsia="zh-Hans" w:bidi="ar-SA"/>
        </w:rPr>
        <w:t xml:space="preserve"> </w:t>
      </w:r>
      <w:r>
        <w:rPr>
          <w:rFonts w:hint="default" w:ascii="Times New Roman Bold" w:hAnsi="Times New Roman Bold" w:eastAsia="宋体" w:cs="Times New Roman Bold"/>
          <w:b/>
          <w:bCs/>
          <w:color w:val="auto"/>
          <w:kern w:val="2"/>
          <w:sz w:val="48"/>
          <w:szCs w:val="48"/>
          <w:lang w:val="en-US" w:eastAsia="zh-CN" w:bidi="ar-SA"/>
        </w:rPr>
        <w:t>Market</w:t>
      </w:r>
      <w:r>
        <w:rPr>
          <w:rFonts w:hint="eastAsia" w:ascii="Times New Roman Bold" w:hAnsi="Times New Roman Bold" w:cs="Times New Roman Bold"/>
          <w:b/>
          <w:bCs/>
          <w:color w:val="auto"/>
          <w:kern w:val="2"/>
          <w:sz w:val="48"/>
          <w:szCs w:val="48"/>
          <w:lang w:val="en-US" w:eastAsia="zh-CN" w:bidi="ar-SA"/>
        </w:rPr>
        <w:t>ing</w:t>
      </w:r>
      <w:bookmarkStart w:id="23" w:name="_GoBack"/>
      <w:bookmarkEnd w:id="23"/>
      <w:r>
        <w:rPr>
          <w:rFonts w:hint="default" w:ascii="Times New Roman Bold" w:hAnsi="Times New Roman Bold" w:eastAsia="宋体" w:cs="Times New Roman Bold"/>
          <w:b/>
          <w:bCs/>
          <w:color w:val="auto"/>
          <w:kern w:val="2"/>
          <w:sz w:val="48"/>
          <w:szCs w:val="48"/>
          <w:lang w:val="en-US" w:eastAsia="zh-CN" w:bidi="ar-SA"/>
        </w:rPr>
        <w:t xml:space="preserve"> Analysis</w:t>
      </w:r>
    </w:p>
    <w:p>
      <w:pPr>
        <w:spacing w:line="240" w:lineRule="auto"/>
        <w:jc w:val="left"/>
        <w:rPr>
          <w:rFonts w:hint="default" w:ascii="Times New Roman Regular" w:hAnsi="Times New Roman Regular" w:cs="Times New Roman Regular"/>
        </w:rPr>
      </w:pPr>
    </w:p>
    <w:p>
      <w:pPr>
        <w:spacing w:line="240" w:lineRule="auto"/>
        <w:jc w:val="center"/>
        <w:rPr>
          <w:rFonts w:hint="default" w:ascii="Times New Roman Regular" w:hAnsi="Times New Roman Regular" w:cs="Times New Roman Regular"/>
        </w:rPr>
      </w:pPr>
      <w:r>
        <w:rPr>
          <w:rFonts w:hint="default" w:ascii="Times New Roman Regular" w:hAnsi="Times New Roman Regular" w:cs="Times New Roman Regular"/>
        </w:rPr>
        <w:drawing>
          <wp:inline distT="0" distB="0" distL="114300" distR="114300">
            <wp:extent cx="4228465" cy="4334510"/>
            <wp:effectExtent l="0" t="0" r="13335" b="889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6"/>
                    <a:srcRect l="22588" t="10922" r="23088" b="36741"/>
                    <a:stretch>
                      <a:fillRect/>
                    </a:stretch>
                  </pic:blipFill>
                  <pic:spPr>
                    <a:xfrm>
                      <a:off x="0" y="0"/>
                      <a:ext cx="4228465" cy="4334510"/>
                    </a:xfrm>
                    <a:prstGeom prst="rect">
                      <a:avLst/>
                    </a:prstGeom>
                  </pic:spPr>
                </pic:pic>
              </a:graphicData>
            </a:graphic>
          </wp:inline>
        </w:drawing>
      </w:r>
    </w:p>
    <w:p>
      <w:pPr>
        <w:spacing w:line="240" w:lineRule="auto"/>
        <w:jc w:val="center"/>
        <w:rPr>
          <w:rFonts w:hint="default" w:ascii="Times New Roman Regular" w:hAnsi="Times New Roman Regular" w:cs="Times New Roman Regular"/>
          <w:sz w:val="40"/>
          <w:szCs w:val="40"/>
          <w:lang w:eastAsia="zh-Hans"/>
        </w:rPr>
      </w:pPr>
      <w:r>
        <w:rPr>
          <w:rFonts w:hint="default" w:ascii="Times New Roman Regular" w:hAnsi="Times New Roman Regular" w:cs="Times New Roman Regular"/>
          <w:sz w:val="40"/>
          <w:szCs w:val="40"/>
          <w:lang w:eastAsia="zh-Hans"/>
        </w:rPr>
        <w:t>DECEMBER 2022</w:t>
      </w:r>
    </w:p>
    <w:p>
      <w:pPr>
        <w:spacing w:line="240" w:lineRule="auto"/>
        <w:jc w:val="left"/>
        <w:rPr>
          <w:rFonts w:hint="default" w:ascii="Times New Roman Regular" w:hAnsi="Times New Roman Regular" w:cs="Times New Roman Regular"/>
        </w:rPr>
      </w:pPr>
    </w:p>
    <w:p>
      <w:pPr>
        <w:spacing w:line="240" w:lineRule="auto"/>
        <w:jc w:val="left"/>
        <w:rPr>
          <w:rFonts w:hint="default" w:ascii="Times New Roman Regular" w:hAnsi="Times New Roman Regular" w:cs="Times New Roman Regular"/>
          <w:sz w:val="22"/>
          <w:szCs w:val="22"/>
        </w:rPr>
      </w:pPr>
    </w:p>
    <w:p>
      <w:pPr>
        <w:spacing w:line="360" w:lineRule="auto"/>
        <w:jc w:val="left"/>
        <w:rPr>
          <w:rFonts w:hint="default" w:ascii="Times New Roman Regular" w:hAnsi="Times New Roman Regular" w:cs="Times New Roman Regular"/>
          <w:color w:val="auto"/>
          <w:sz w:val="22"/>
          <w:szCs w:val="22"/>
        </w:rPr>
      </w:pPr>
      <w:r>
        <w:rPr>
          <w:rFonts w:hint="default" w:ascii="Times New Roman Regular" w:hAnsi="Times New Roman Regular" w:cs="Times New Roman Regular"/>
          <w:color w:val="auto"/>
          <w:sz w:val="22"/>
          <w:szCs w:val="22"/>
        </w:rPr>
        <w:t>MOUDLE NAME:  BMMB70</w:t>
      </w:r>
      <w:r>
        <w:rPr>
          <w:rFonts w:hint="eastAsia" w:ascii="Times New Roman Regular" w:hAnsi="Times New Roman Regular" w:cs="Times New Roman Regular"/>
          <w:color w:val="auto"/>
          <w:sz w:val="22"/>
          <w:szCs w:val="22"/>
          <w:lang w:val="en-US" w:eastAsia="zh-CN"/>
        </w:rPr>
        <w:t>12</w:t>
      </w:r>
      <w:r>
        <w:rPr>
          <w:rFonts w:hint="default" w:ascii="Times New Roman Regular" w:hAnsi="Times New Roman Regular" w:cs="Times New Roman Regular"/>
          <w:color w:val="auto"/>
          <w:sz w:val="22"/>
          <w:szCs w:val="22"/>
        </w:rPr>
        <w:t xml:space="preserve"> Marketing Management</w:t>
      </w:r>
    </w:p>
    <w:p>
      <w:pPr>
        <w:spacing w:line="360" w:lineRule="auto"/>
        <w:jc w:val="left"/>
        <w:rPr>
          <w:rFonts w:hint="default" w:ascii="Times New Roman Regular" w:hAnsi="Times New Roman Regular" w:cs="Times New Roman Regular"/>
          <w:color w:val="auto"/>
          <w:sz w:val="22"/>
          <w:szCs w:val="22"/>
        </w:rPr>
      </w:pPr>
      <w:r>
        <w:rPr>
          <w:rFonts w:hint="default" w:ascii="Times New Roman Regular" w:hAnsi="Times New Roman Regular" w:cs="Times New Roman Regular"/>
          <w:color w:val="auto"/>
          <w:sz w:val="22"/>
          <w:szCs w:val="22"/>
        </w:rPr>
        <w:t>NAME:  CHEN ZHIZONG</w:t>
      </w:r>
    </w:p>
    <w:p>
      <w:pPr>
        <w:spacing w:line="360" w:lineRule="auto"/>
        <w:jc w:val="left"/>
        <w:rPr>
          <w:rFonts w:hint="default" w:ascii="Times New Roman Regular" w:hAnsi="Times New Roman Regular" w:cs="Times New Roman Regular"/>
          <w:color w:val="auto"/>
          <w:sz w:val="22"/>
          <w:szCs w:val="22"/>
        </w:rPr>
      </w:pPr>
      <w:r>
        <w:rPr>
          <w:rFonts w:hint="default" w:ascii="Times New Roman Regular" w:hAnsi="Times New Roman Regular" w:cs="Times New Roman Regular"/>
          <w:color w:val="auto"/>
          <w:sz w:val="22"/>
          <w:szCs w:val="22"/>
        </w:rPr>
        <w:t>STUDENT NUMBER:  2216862</w:t>
      </w:r>
    </w:p>
    <w:p>
      <w:pPr>
        <w:spacing w:line="240" w:lineRule="auto"/>
        <w:jc w:val="left"/>
        <w:rPr>
          <w:rFonts w:hint="default" w:ascii="Times New Roman Regular" w:hAnsi="Times New Roman Regular" w:cs="Times New Roman Regular"/>
          <w:b/>
          <w:bCs/>
          <w:sz w:val="28"/>
          <w:szCs w:val="28"/>
          <w:lang w:eastAsia="zh-Hans"/>
        </w:rPr>
        <w:sectPr>
          <w:pgSz w:w="11906" w:h="16838"/>
          <w:pgMar w:top="1440" w:right="1800" w:bottom="1440" w:left="1800" w:header="851" w:footer="992" w:gutter="0"/>
          <w:cols w:space="425" w:num="1"/>
          <w:docGrid w:type="lines" w:linePitch="312" w:charSpace="0"/>
        </w:sectPr>
      </w:pPr>
    </w:p>
    <w:p>
      <w:pPr>
        <w:spacing w:line="240" w:lineRule="auto"/>
        <w:jc w:val="left"/>
        <w:rPr>
          <w:rFonts w:hint="default" w:ascii="Times New Roman Regular" w:hAnsi="Times New Roman Regular" w:cs="Times New Roman Regular"/>
          <w:b/>
          <w:bCs/>
          <w:sz w:val="28"/>
          <w:szCs w:val="28"/>
          <w:lang w:eastAsia="zh-Hans"/>
        </w:rPr>
      </w:pPr>
      <w:r>
        <w:rPr>
          <w:rFonts w:hint="default" w:ascii="Times New Roman Regular" w:hAnsi="Times New Roman Regular" w:cs="Times New Roman Regular"/>
          <w:b/>
          <w:bCs/>
          <w:sz w:val="28"/>
          <w:szCs w:val="28"/>
          <w:lang w:eastAsia="zh-Hans"/>
        </w:rPr>
        <w:t>CONTENTS</w:t>
      </w:r>
    </w:p>
    <w:p>
      <w:pPr>
        <w:spacing w:line="240" w:lineRule="auto"/>
        <w:jc w:val="left"/>
        <w:rPr>
          <w:rFonts w:hint="default" w:ascii="Times New Roman Regular" w:hAnsi="Times New Roman Regular" w:cs="Times New Roman Regular"/>
          <w:b/>
          <w:bCs/>
          <w:sz w:val="28"/>
          <w:szCs w:val="28"/>
          <w:lang w:eastAsia="zh-Hans"/>
        </w:rPr>
      </w:pPr>
    </w:p>
    <w:p>
      <w:pPr>
        <w:pStyle w:val="8"/>
        <w:tabs>
          <w:tab w:val="right" w:leader="dot" w:pos="8306"/>
        </w:tabs>
        <w:rPr>
          <w:rFonts w:hint="default" w:ascii="Times New Roman Regular" w:hAnsi="Times New Roman Regular" w:cs="Times New Roman Regular"/>
          <w:sz w:val="24"/>
          <w:szCs w:val="24"/>
          <w:lang w:eastAsia="zh-Hans"/>
        </w:rPr>
      </w:pPr>
      <w:r>
        <w:rPr>
          <w:rFonts w:hint="default"/>
          <w:lang w:eastAsia="zh-Hans"/>
        </w:rPr>
        <w:fldChar w:fldCharType="begin"/>
      </w:r>
      <w:r>
        <w:rPr>
          <w:rFonts w:hint="default"/>
          <w:lang w:eastAsia="zh-Hans"/>
        </w:rPr>
        <w:instrText xml:space="preserve">TOC \o "1-2" \h \u </w:instrText>
      </w:r>
      <w:r>
        <w:rPr>
          <w:rFonts w:hint="default"/>
          <w:lang w:eastAsia="zh-Hans"/>
        </w:rPr>
        <w:fldChar w:fldCharType="separate"/>
      </w: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 HYPERLINK \l _Toc1079816750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 w:val="24"/>
          <w:szCs w:val="24"/>
          <w:lang w:eastAsia="zh-Hans"/>
        </w:rPr>
        <w:t>Executive Summary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_Toc1079816750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eastAsia="zh-Hans"/>
        </w:rPr>
        <w:fldChar w:fldCharType="end"/>
      </w:r>
    </w:p>
    <w:p>
      <w:pPr>
        <w:rPr>
          <w:rFonts w:hint="default"/>
        </w:rPr>
      </w:pPr>
    </w:p>
    <w:p>
      <w:pPr>
        <w:pStyle w:val="8"/>
        <w:tabs>
          <w:tab w:val="right" w:leader="dot" w:pos="8306"/>
        </w:tabs>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 HYPERLINK \l _Toc95816453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 w:val="24"/>
          <w:szCs w:val="24"/>
        </w:rPr>
        <w:t>1. I</w:t>
      </w:r>
      <w:r>
        <w:rPr>
          <w:rFonts w:hint="default" w:ascii="Times New Roman Regular" w:hAnsi="Times New Roman Regular" w:cs="Times New Roman Regular"/>
          <w:sz w:val="24"/>
          <w:szCs w:val="24"/>
          <w:lang w:eastAsia="zh-Hans"/>
        </w:rPr>
        <w:t>ntroduction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_Toc95816453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eastAsia="zh-Hans"/>
        </w:rPr>
        <w:fldChar w:fldCharType="end"/>
      </w:r>
    </w:p>
    <w:p>
      <w:pPr>
        <w:rPr>
          <w:rFonts w:hint="default"/>
        </w:rPr>
      </w:pPr>
    </w:p>
    <w:p>
      <w:pPr>
        <w:pStyle w:val="8"/>
        <w:tabs>
          <w:tab w:val="right" w:leader="dot" w:pos="8306"/>
        </w:tabs>
        <w:rPr>
          <w:rFonts w:hint="default"/>
        </w:rPr>
      </w:pP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 HYPERLINK \l _Toc1921873968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 w:val="24"/>
          <w:szCs w:val="24"/>
        </w:rPr>
        <w:t>2. Main Findings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_Toc1921873968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eastAsia="zh-Hans"/>
        </w:rPr>
        <w:fldChar w:fldCharType="end"/>
      </w:r>
    </w:p>
    <w:p>
      <w:pPr>
        <w:pStyle w:val="8"/>
        <w:tabs>
          <w:tab w:val="right" w:leader="dot" w:pos="8306"/>
        </w:tabs>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 HYPERLINK \l _Toc634245649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 w:val="24"/>
          <w:szCs w:val="24"/>
          <w:lang w:eastAsia="zh-Hans"/>
        </w:rPr>
        <w:t xml:space="preserve">2.1 PESTEL </w:t>
      </w:r>
      <w:r>
        <w:rPr>
          <w:rFonts w:hint="default" w:ascii="Times New Roman Regular" w:hAnsi="Times New Roman Regular" w:cs="Times New Roman Regular"/>
          <w:sz w:val="24"/>
          <w:szCs w:val="24"/>
        </w:rPr>
        <w:t>analysis of $0 base marketing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_Toc634245649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eastAsia="zh-Hans"/>
        </w:rPr>
        <w:fldChar w:fldCharType="end"/>
      </w:r>
    </w:p>
    <w:p>
      <w:pPr>
        <w:pStyle w:val="8"/>
        <w:tabs>
          <w:tab w:val="right" w:leader="dot" w:pos="8306"/>
        </w:tabs>
        <w:ind w:firstLine="240" w:firstLineChars="100"/>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 HYPERLINK \l _Toc509322111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 w:val="24"/>
          <w:szCs w:val="24"/>
          <w:lang w:eastAsia="zh-Hans"/>
        </w:rPr>
        <w:t>2.2 SWOT analysis</w:t>
      </w:r>
      <w:r>
        <w:rPr>
          <w:rFonts w:hint="default" w:ascii="Times New Roman Regular" w:hAnsi="Times New Roman Regular" w:cs="Times New Roman Regular"/>
          <w:sz w:val="24"/>
          <w:szCs w:val="24"/>
        </w:rPr>
        <w:t xml:space="preserve"> of</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$0 base marketing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_Toc509322111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eastAsia="zh-Hans"/>
        </w:rPr>
        <w:fldChar w:fldCharType="end"/>
      </w:r>
    </w:p>
    <w:p>
      <w:pPr>
        <w:rPr>
          <w:rFonts w:hint="default"/>
        </w:rPr>
      </w:pPr>
    </w:p>
    <w:p>
      <w:pPr>
        <w:pStyle w:val="8"/>
        <w:tabs>
          <w:tab w:val="right" w:leader="dot" w:pos="8306"/>
        </w:tabs>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 HYPERLINK \l _Toc306902635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 w:val="24"/>
          <w:szCs w:val="24"/>
        </w:rPr>
        <w:t>3. Conclusion: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_Toc306902635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eastAsia="zh-Hans"/>
        </w:rPr>
        <w:fldChar w:fldCharType="end"/>
      </w:r>
    </w:p>
    <w:p>
      <w:pPr>
        <w:rPr>
          <w:rFonts w:hint="default"/>
        </w:rPr>
      </w:pPr>
    </w:p>
    <w:p>
      <w:pPr>
        <w:pStyle w:val="8"/>
        <w:tabs>
          <w:tab w:val="right" w:leader="dot" w:pos="8306"/>
        </w:tabs>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 HYPERLINK \l _Toc2004349998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 w:val="24"/>
          <w:szCs w:val="24"/>
        </w:rPr>
        <w:t>4. Recommendations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_Toc2004349998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eastAsia="zh-Hans"/>
        </w:rPr>
        <w:fldChar w:fldCharType="end"/>
      </w:r>
    </w:p>
    <w:p>
      <w:pPr>
        <w:rPr>
          <w:rFonts w:hint="default"/>
        </w:rPr>
      </w:pPr>
    </w:p>
    <w:p>
      <w:pPr>
        <w:pStyle w:val="8"/>
        <w:tabs>
          <w:tab w:val="right" w:leader="dot" w:pos="8306"/>
        </w:tabs>
      </w:pP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 HYPERLINK \l _Toc1681929544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 w:val="24"/>
          <w:szCs w:val="24"/>
        </w:rPr>
        <w:t>Reference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_Toc1681929544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eastAsia="zh-Hans"/>
        </w:rPr>
        <w:fldChar w:fldCharType="end"/>
      </w:r>
    </w:p>
    <w:p>
      <w:pPr>
        <w:rPr>
          <w:rFonts w:hint="default"/>
          <w:lang w:eastAsia="zh-Hans"/>
        </w:rPr>
        <w:sectPr>
          <w:footerReference r:id="rId3" w:type="default"/>
          <w:pgSz w:w="11906" w:h="16838"/>
          <w:pgMar w:top="1440" w:right="1800" w:bottom="1440" w:left="1800" w:header="851" w:footer="992" w:gutter="0"/>
          <w:cols w:space="425" w:num="1"/>
          <w:docGrid w:type="lines" w:linePitch="312" w:charSpace="0"/>
        </w:sectPr>
      </w:pPr>
      <w:r>
        <w:rPr>
          <w:rFonts w:hint="default"/>
          <w:lang w:eastAsia="zh-Hans"/>
        </w:rPr>
        <w:fldChar w:fldCharType="end"/>
      </w:r>
    </w:p>
    <w:p>
      <w:pPr>
        <w:pStyle w:val="2"/>
        <w:bidi w:val="0"/>
        <w:jc w:val="left"/>
        <w:rPr>
          <w:rFonts w:hint="default" w:ascii="Times New Roman Bold" w:hAnsi="Times New Roman Bold" w:cs="Times New Roman Bold"/>
          <w:sz w:val="28"/>
          <w:szCs w:val="28"/>
          <w:lang w:eastAsia="zh-Hans"/>
        </w:rPr>
      </w:pPr>
      <w:bookmarkStart w:id="0" w:name="_Toc1079816750"/>
      <w:r>
        <w:rPr>
          <w:rFonts w:hint="default" w:ascii="Times New Roman Bold" w:hAnsi="Times New Roman Bold" w:cs="Times New Roman Bold"/>
          <w:sz w:val="28"/>
          <w:szCs w:val="28"/>
          <w:lang w:eastAsia="zh-Hans"/>
        </w:rPr>
        <w:t>Executive Summary</w:t>
      </w:r>
      <w:bookmarkEnd w:id="0"/>
    </w:p>
    <w:p>
      <w:pPr>
        <w:spacing w:line="240" w:lineRule="auto"/>
        <w:jc w:val="left"/>
        <w:rPr>
          <w:rFonts w:hint="default" w:ascii="Times New Roman Regular" w:hAnsi="Times New Roman Regular" w:cs="Times New Roman Regular"/>
          <w:b/>
          <w:bCs/>
        </w:rPr>
      </w:pPr>
      <w:r>
        <w:rPr>
          <w:rFonts w:hint="default" w:ascii="Times New Roman Regular" w:hAnsi="Times New Roman Regular" w:cs="Times New Roman Regular"/>
          <w:sz w:val="24"/>
          <w:szCs w:val="24"/>
          <w:lang w:eastAsia="zh-Hans"/>
        </w:rPr>
        <w:t>New energy vehicles are the obvious option for the development of the automotive industry given the current state of the world's energy supply and the promotion of clean energy. Starting from the background of the emergence of new energy vehicles, the development model of new energy vehicles and pertinent actions to support the promotion and marketing strategy of new energy vehicles are extremely important to the development of new energy vehicles. This essay begins with a theoretical and practical background and uses Tesla as its research subject. First, describe the path of Tesla' s development through the group's background and the Master plan, and then concentrate on the research of Tesla' s marketing plan — $0 base marketing. Strengths, Weaknesses, Opportunities, and Threats (SWOT) analysis is used to begin Tesla' s marketing plan, and strengths, weaknesses, opportunities, and threats are studied step-by-step from Tesla' s marketing plan — $0 base marketing. Second, the PESTLE model is used to examine the political, economic, social, technological, environmental, and legal aspects of the Tesla environment. Based on these studies, the thesis concludes with a conclusion and recommendations for improving Tesla' s $0 base marketing strategy.</w:t>
      </w:r>
      <w:r>
        <w:rPr>
          <w:rFonts w:hint="default" w:ascii="Times New Roman Regular" w:hAnsi="Times New Roman Regular" w:cs="Times New Roman Regular"/>
          <w:b/>
          <w:bCs/>
        </w:rPr>
        <w:br w:type="page"/>
      </w:r>
    </w:p>
    <w:p>
      <w:pPr>
        <w:pStyle w:val="2"/>
        <w:bidi w:val="0"/>
        <w:jc w:val="left"/>
        <w:rPr>
          <w:rFonts w:hint="default" w:ascii="Times New Roman Bold" w:hAnsi="Times New Roman Bold" w:cs="Times New Roman Bold"/>
          <w:sz w:val="28"/>
          <w:szCs w:val="28"/>
        </w:rPr>
      </w:pPr>
      <w:bookmarkStart w:id="1" w:name="_Toc95816453"/>
      <w:r>
        <w:rPr>
          <w:rFonts w:hint="default" w:ascii="Times New Roman Bold" w:hAnsi="Times New Roman Bold" w:cs="Times New Roman Bold"/>
          <w:sz w:val="28"/>
          <w:szCs w:val="28"/>
        </w:rPr>
        <w:t>1. I</w:t>
      </w:r>
      <w:r>
        <w:rPr>
          <w:rFonts w:hint="default" w:ascii="Times New Roman Bold" w:hAnsi="Times New Roman Bold" w:cs="Times New Roman Bold"/>
          <w:sz w:val="28"/>
          <w:szCs w:val="28"/>
          <w:lang w:eastAsia="zh-Hans"/>
        </w:rPr>
        <w:t>ntroduction</w:t>
      </w:r>
      <w:bookmarkEnd w:id="1"/>
    </w:p>
    <w:p>
      <w:pPr>
        <w:numPr>
          <w:ilvl w:val="0"/>
          <w:numId w:val="1"/>
        </w:numPr>
        <w:spacing w:line="240" w:lineRule="auto"/>
        <w:ind w:left="420" w:leftChars="0" w:hanging="420" w:firstLineChars="0"/>
        <w:jc w:val="left"/>
        <w:rPr>
          <w:rFonts w:hint="default" w:ascii="Times New Roman Regular" w:hAnsi="Times New Roman Regular" w:cs="Times New Roman Regular"/>
          <w:b/>
          <w:color w:val="101214"/>
          <w:sz w:val="24"/>
          <w:szCs w:val="24"/>
          <w:shd w:val="clear" w:color="auto" w:fill="FFFFFF"/>
        </w:rPr>
      </w:pPr>
      <w:r>
        <w:rPr>
          <w:rFonts w:hint="default" w:ascii="Times New Roman Regular" w:hAnsi="Times New Roman Regular" w:cs="Times New Roman Regular"/>
          <w:b/>
          <w:color w:val="101214"/>
          <w:sz w:val="24"/>
          <w:szCs w:val="24"/>
          <w:shd w:val="clear" w:color="auto" w:fill="FFFFFF"/>
        </w:rPr>
        <w:t>Company Profile</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 xml:space="preserve">Tesla, which designs, develops, manufactures, and sells all-electric vehicles, power generating, and storage systems, is the leading electric vehicle and solar panel manufacturer in the United States. Additionally, it provides superchargers, vehicle repair shops, and autonomous driving features. The following business segments are included in the operations of the company: automotive and energy generation and storage. The design, development, manufacture, sale, and leasing of vehicles are all included in the automotive industry, as well as the sale of automotive regulatory credits. The design, manufacture, installation, sale, and leasing of solar energy systems and stationary energy storage products are all included in the energy production and storage sector, as well as the retail sale of electricity produced by solar energy systems to consumers. It creates energy storage products for private residences, business buildings, and public utilities. Martin Eberhard and Marc Tarpenning established Tesla Motors in 2003 as a tribute to physicist Nikola Tesla. </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Through funding, Elon Musk joined Tesla Motors in 2004 and was appointed chairman (Tesla, 2022a).</w:t>
      </w:r>
    </w:p>
    <w:p>
      <w:pPr>
        <w:spacing w:line="240" w:lineRule="auto"/>
        <w:jc w:val="left"/>
        <w:rPr>
          <w:rFonts w:hint="default" w:ascii="Times New Roman Regular" w:hAnsi="Times New Roman Regular" w:cs="Times New Roman Regular"/>
          <w:color w:val="101214"/>
          <w:sz w:val="24"/>
          <w:szCs w:val="24"/>
          <w:shd w:val="clear" w:color="auto" w:fill="FFFFFF"/>
        </w:rPr>
      </w:pPr>
    </w:p>
    <w:p>
      <w:pPr>
        <w:numPr>
          <w:ilvl w:val="0"/>
          <w:numId w:val="1"/>
        </w:numPr>
        <w:spacing w:line="240" w:lineRule="auto"/>
        <w:ind w:left="420" w:leftChars="0" w:hanging="420" w:firstLineChars="0"/>
        <w:jc w:val="left"/>
        <w:rPr>
          <w:rFonts w:hint="default" w:ascii="Times New Roman Regular" w:hAnsi="Times New Roman Regular" w:cs="Times New Roman Regular"/>
          <w:b/>
          <w:color w:val="101214"/>
          <w:sz w:val="24"/>
          <w:szCs w:val="24"/>
          <w:shd w:val="clear" w:color="auto" w:fill="FFFFFF"/>
        </w:rPr>
      </w:pPr>
      <w:r>
        <w:rPr>
          <w:rFonts w:hint="default" w:ascii="Times New Roman Regular" w:hAnsi="Times New Roman Regular" w:cs="Times New Roman Regular"/>
          <w:b/>
          <w:color w:val="101214"/>
          <w:sz w:val="24"/>
          <w:szCs w:val="24"/>
          <w:shd w:val="clear" w:color="auto" w:fill="FFFFFF"/>
        </w:rPr>
        <w:t>Master plan</w:t>
      </w:r>
    </w:p>
    <w:p>
      <w:pPr>
        <w:spacing w:line="240" w:lineRule="auto"/>
        <w:jc w:val="left"/>
        <w:rPr>
          <w:rFonts w:hint="default" w:ascii="Times New Roman Regular" w:hAnsi="Times New Roman Regular" w:cs="Times New Roman Regular"/>
          <w:b/>
          <w:color w:val="101214"/>
          <w:sz w:val="24"/>
          <w:szCs w:val="24"/>
          <w:shd w:val="clear" w:color="auto" w:fill="FFFFFF"/>
        </w:rPr>
      </w:pPr>
      <w:r>
        <w:rPr>
          <w:rFonts w:hint="default" w:ascii="Times New Roman Regular" w:hAnsi="Times New Roman Regular" w:eastAsia="Segoe UI" w:cs="Times New Roman Regular"/>
          <w:color w:val="101214"/>
          <w:sz w:val="24"/>
          <w:szCs w:val="24"/>
          <w:shd w:val="clear" w:color="auto" w:fill="FFFFFF"/>
        </w:rPr>
        <w:t>Musk put a "Master Plan" for Tesla' s future strategic roadmap as early as 2006, barely three years after the company was founded (Musk, 2006).</w:t>
      </w:r>
    </w:p>
    <w:p>
      <w:pPr>
        <w:spacing w:line="240" w:lineRule="auto"/>
        <w:jc w:val="left"/>
        <w:rPr>
          <w:rFonts w:hint="default" w:ascii="Times New Roman Regular" w:hAnsi="Times New Roman Regular" w:cs="Times New Roman Regular"/>
          <w:sz w:val="24"/>
          <w:szCs w:val="24"/>
        </w:rPr>
      </w:pPr>
      <w:r>
        <w:rPr>
          <w:rFonts w:hint="default" w:ascii="Times New Roman Regular" w:hAnsi="Times New Roman Regular" w:eastAsia="Segoe UI" w:cs="Times New Roman Regular"/>
          <w:color w:val="393C41"/>
          <w:sz w:val="24"/>
          <w:szCs w:val="24"/>
          <w:shd w:val="clear" w:color="auto" w:fill="FFFFFF"/>
        </w:rPr>
        <w:t>- Build sports car</w:t>
      </w:r>
      <w:r>
        <w:rPr>
          <w:rFonts w:hint="default" w:ascii="Times New Roman Regular" w:hAnsi="Times New Roman Regular" w:cs="Times New Roman Regular"/>
          <w:color w:val="393C41"/>
          <w:sz w:val="24"/>
          <w:szCs w:val="24"/>
          <w:shd w:val="clear" w:color="auto" w:fill="FFFFFF"/>
        </w:rPr>
        <w:t>——Tesla Roadster(2005-2009)</w:t>
      </w:r>
    </w:p>
    <w:p>
      <w:pPr>
        <w:spacing w:line="240" w:lineRule="auto"/>
        <w:jc w:val="left"/>
        <w:rPr>
          <w:rFonts w:hint="default" w:ascii="Times New Roman Regular" w:hAnsi="Times New Roman Regular" w:cs="Times New Roman Regular"/>
          <w:sz w:val="24"/>
          <w:szCs w:val="24"/>
        </w:rPr>
      </w:pPr>
      <w:r>
        <w:rPr>
          <w:rFonts w:hint="default" w:ascii="Times New Roman Regular" w:hAnsi="Times New Roman Regular" w:eastAsia="Segoe UI" w:cs="Times New Roman Regular"/>
          <w:color w:val="393C41"/>
          <w:sz w:val="24"/>
          <w:szCs w:val="24"/>
          <w:shd w:val="clear" w:color="auto" w:fill="FFFFFF"/>
        </w:rPr>
        <w:t>- Use that money to build an affordable car</w:t>
      </w:r>
      <w:r>
        <w:rPr>
          <w:rFonts w:hint="default" w:ascii="Times New Roman Regular" w:hAnsi="Times New Roman Regular" w:cs="Times New Roman Regular"/>
          <w:color w:val="393C41"/>
          <w:sz w:val="24"/>
          <w:szCs w:val="24"/>
          <w:shd w:val="clear" w:color="auto" w:fill="FFFFFF"/>
        </w:rPr>
        <w:t>——Tesla S and Tesla X(2010-2015)</w:t>
      </w: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eastAsia="Segoe UI" w:cs="Times New Roman Regular"/>
          <w:color w:val="393C41"/>
          <w:sz w:val="24"/>
          <w:szCs w:val="24"/>
          <w:shd w:val="clear" w:color="auto" w:fill="FFFFFF"/>
        </w:rPr>
        <w:t>- Use </w:t>
      </w:r>
      <w:r>
        <w:rPr>
          <w:rStyle w:val="14"/>
          <w:rFonts w:hint="default" w:ascii="Times New Roman Regular" w:hAnsi="Times New Roman Regular" w:eastAsia="Segoe UI" w:cs="Times New Roman Regular"/>
          <w:i w:val="0"/>
          <w:color w:val="393C41"/>
          <w:sz w:val="24"/>
          <w:szCs w:val="24"/>
          <w:shd w:val="clear" w:color="auto" w:fill="FFFFFF"/>
        </w:rPr>
        <w:t>that</w:t>
      </w:r>
      <w:r>
        <w:rPr>
          <w:rFonts w:hint="default" w:ascii="Times New Roman Regular" w:hAnsi="Times New Roman Regular" w:eastAsia="Segoe UI" w:cs="Times New Roman Regular"/>
          <w:color w:val="393C41"/>
          <w:sz w:val="24"/>
          <w:szCs w:val="24"/>
          <w:shd w:val="clear" w:color="auto" w:fill="FFFFFF"/>
        </w:rPr>
        <w:t> money to build an even more affordable car</w:t>
      </w:r>
      <w:r>
        <w:rPr>
          <w:rFonts w:hint="default" w:ascii="Times New Roman Regular" w:hAnsi="Times New Roman Regular" w:cs="Times New Roman Regular"/>
          <w:color w:val="393C41"/>
          <w:sz w:val="24"/>
          <w:szCs w:val="24"/>
          <w:shd w:val="clear" w:color="auto" w:fill="FFFFFF"/>
        </w:rPr>
        <w:t>——Tesla 3(2016-2018) and Tesla Y(2019)</w:t>
      </w: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eastAsia="Segoe UI" w:cs="Times New Roman Regular"/>
          <w:color w:val="393C41"/>
          <w:sz w:val="24"/>
          <w:szCs w:val="24"/>
          <w:shd w:val="clear" w:color="auto" w:fill="FFFFFF"/>
        </w:rPr>
        <w:t xml:space="preserve">Tesla also provide zero emission electric power generation options while doing above promotion. </w:t>
      </w: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drawing>
          <wp:inline distT="0" distB="0" distL="114300" distR="114300">
            <wp:extent cx="5133975" cy="1457325"/>
            <wp:effectExtent l="0" t="0" r="9525" b="9525"/>
            <wp:docPr id="2" name="图片 2" descr="1669906077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669906077150"/>
                    <pic:cNvPicPr>
                      <a:picLocks noChangeAspect="1"/>
                    </pic:cNvPicPr>
                  </pic:nvPicPr>
                  <pic:blipFill>
                    <a:blip r:embed="rId7"/>
                    <a:stretch>
                      <a:fillRect/>
                    </a:stretch>
                  </pic:blipFill>
                  <pic:spPr>
                    <a:xfrm>
                      <a:off x="0" y="0"/>
                      <a:ext cx="5133975" cy="1457325"/>
                    </a:xfrm>
                    <a:prstGeom prst="rect">
                      <a:avLst/>
                    </a:prstGeom>
                  </pic:spPr>
                </pic:pic>
              </a:graphicData>
            </a:graphic>
          </wp:inline>
        </w:drawing>
      </w:r>
    </w:p>
    <w:p>
      <w:pPr>
        <w:spacing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(Resources: Gupta, 2022) </w:t>
      </w:r>
    </w:p>
    <w:p>
      <w:pPr>
        <w:spacing w:line="240" w:lineRule="auto"/>
        <w:jc w:val="left"/>
        <w:rPr>
          <w:rFonts w:hint="default" w:ascii="Times New Roman Regular" w:hAnsi="Times New Roman Regular" w:cs="Times New Roman Regular"/>
          <w:sz w:val="24"/>
          <w:szCs w:val="24"/>
        </w:rPr>
      </w:pPr>
    </w:p>
    <w:p>
      <w:pPr>
        <w:numPr>
          <w:ilvl w:val="0"/>
          <w:numId w:val="1"/>
        </w:numPr>
        <w:spacing w:line="240" w:lineRule="auto"/>
        <w:ind w:left="420" w:leftChars="0" w:hanging="420" w:firstLineChars="0"/>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eastAsia="Segoe UI" w:cs="Times New Roman Regular"/>
          <w:b/>
          <w:bCs/>
          <w:color w:val="101214"/>
          <w:sz w:val="24"/>
          <w:szCs w:val="24"/>
          <w:shd w:val="clear" w:color="auto" w:fill="FFFFFF"/>
        </w:rPr>
        <w:t>Tesla marketing plan</w:t>
      </w:r>
      <w:r>
        <w:rPr>
          <w:rFonts w:hint="default" w:ascii="Times New Roman Regular" w:hAnsi="Times New Roman Regular" w:cs="Times New Roman Regular"/>
          <w:b/>
          <w:bCs/>
          <w:color w:val="101214"/>
          <w:sz w:val="24"/>
          <w:szCs w:val="24"/>
          <w:shd w:val="clear" w:color="auto" w:fill="FFFFFF"/>
        </w:rPr>
        <w:t>——</w:t>
      </w:r>
      <w:r>
        <w:rPr>
          <w:rFonts w:hint="default" w:ascii="Times New Roman Regular" w:hAnsi="Times New Roman Regular" w:cs="Times New Roman Regular"/>
          <w:b/>
          <w:bCs/>
          <w:sz w:val="24"/>
          <w:szCs w:val="24"/>
        </w:rPr>
        <w:t>$0</w:t>
      </w:r>
      <w:r>
        <w:rPr>
          <w:rFonts w:hint="default" w:ascii="Times New Roman Regular" w:hAnsi="Times New Roman Regular" w:cs="Times New Roman Regular"/>
          <w:b/>
          <w:bCs/>
          <w:color w:val="101214"/>
          <w:sz w:val="24"/>
          <w:szCs w:val="24"/>
          <w:shd w:val="clear" w:color="auto" w:fill="FFFFFF"/>
        </w:rPr>
        <w:t xml:space="preserve"> </w:t>
      </w:r>
      <w:bookmarkStart w:id="2" w:name="OLE_LINK1"/>
      <w:r>
        <w:rPr>
          <w:rFonts w:hint="default" w:ascii="Times New Roman Regular" w:hAnsi="Times New Roman Regular" w:cs="Times New Roman Regular"/>
          <w:b/>
          <w:bCs/>
          <w:color w:val="101214"/>
          <w:sz w:val="24"/>
          <w:szCs w:val="24"/>
          <w:shd w:val="clear" w:color="auto" w:fill="FFFFFF"/>
        </w:rPr>
        <w:t>base marketing</w:t>
      </w:r>
      <w:bookmarkEnd w:id="2"/>
    </w:p>
    <w:p>
      <w:pPr>
        <w:spacing w:line="240" w:lineRule="auto"/>
        <w:jc w:val="left"/>
        <w:rPr>
          <w:rFonts w:hint="default" w:ascii="Times New Roman Regular" w:hAnsi="Times New Roman Regular" w:eastAsia="Segoe UI" w:cs="Times New Roman Regular"/>
          <w:color w:val="101214"/>
          <w:sz w:val="24"/>
          <w:szCs w:val="24"/>
          <w:shd w:val="clear" w:color="auto" w:fill="FFFFFF"/>
        </w:rPr>
      </w:pPr>
      <w:r>
        <w:rPr>
          <w:rFonts w:hint="default" w:ascii="Times New Roman Regular" w:hAnsi="Times New Roman Regular" w:eastAsia="Segoe UI" w:cs="Times New Roman Regular"/>
          <w:color w:val="101214"/>
          <w:sz w:val="24"/>
          <w:szCs w:val="24"/>
          <w:shd w:val="clear" w:color="auto" w:fill="FFFFFF"/>
        </w:rPr>
        <w:t xml:space="preserve">When compared to other brands, Tesla does not spend as much money on advertising as other companies do, but rather invests the money on the technological research and development of their vehicles (Gupta, 2022). </w:t>
      </w:r>
    </w:p>
    <w:p>
      <w:pPr>
        <w:spacing w:line="240" w:lineRule="auto"/>
        <w:jc w:val="left"/>
        <w:rPr>
          <w:rFonts w:hint="default" w:ascii="Times New Roman Regular" w:hAnsi="Times New Roman Regular" w:eastAsia="Segoe UI" w:cs="Times New Roman Regular"/>
          <w:color w:val="101214"/>
          <w:sz w:val="24"/>
          <w:szCs w:val="24"/>
          <w:shd w:val="clear" w:color="auto" w:fill="FFFFFF"/>
        </w:rPr>
      </w:pPr>
      <w:r>
        <w:rPr>
          <w:rFonts w:hint="default" w:ascii="Times New Roman Regular" w:hAnsi="Times New Roman Regular" w:eastAsia="Segoe UI" w:cs="Times New Roman Regular"/>
          <w:color w:val="101214"/>
          <w:sz w:val="24"/>
          <w:szCs w:val="24"/>
          <w:shd w:val="clear" w:color="auto" w:fill="FFFFFF"/>
        </w:rPr>
        <w:t>The first way Tesla sells its products is through direct Internet sales (Reed, 2022). It has a dedicated website where users can make online orders and purchases of the products they require. People now obtain information via the Internet thanks to the Internet' s rapid development. The majority of Tesla' s supporters are online since the company uses the Internet to promote its brand. One-third of the world's online users are between 25 and 34 ages old in 2021. The group of online users worldwide are in this age group. Additionally, 18% of all online users worldwide are between the ages of 18 and 24. 5.5% of all Internet users worldwide are 65 and older, who make up the global digital population.</w:t>
      </w:r>
    </w:p>
    <w:p>
      <w:pPr>
        <w:spacing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drawing>
          <wp:inline distT="0" distB="0" distL="114300" distR="114300">
            <wp:extent cx="4683760" cy="2527300"/>
            <wp:effectExtent l="0" t="0" r="15240" b="1270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8"/>
                    <a:stretch>
                      <a:fillRect/>
                    </a:stretch>
                  </pic:blipFill>
                  <pic:spPr>
                    <a:xfrm>
                      <a:off x="0" y="0"/>
                      <a:ext cx="4683760" cy="2527300"/>
                    </a:xfrm>
                    <a:prstGeom prst="rect">
                      <a:avLst/>
                    </a:prstGeom>
                    <a:noFill/>
                    <a:ln>
                      <a:noFill/>
                    </a:ln>
                  </pic:spPr>
                </pic:pic>
              </a:graphicData>
            </a:graphic>
          </wp:inline>
        </w:drawing>
      </w:r>
    </w:p>
    <w:p>
      <w:pPr>
        <w:spacing w:line="240" w:lineRule="auto"/>
        <w:jc w:val="left"/>
        <w:rPr>
          <w:rFonts w:hint="default" w:ascii="Times New Roman Regular" w:hAnsi="Times New Roman Regular" w:cs="Times New Roman Regular"/>
          <w:sz w:val="24"/>
          <w:szCs w:val="24"/>
          <w:highlight w:val="yellow"/>
        </w:rPr>
      </w:pPr>
      <w:r>
        <w:rPr>
          <w:rFonts w:hint="default" w:ascii="Times New Roman Regular" w:hAnsi="Times New Roman Regular" w:cs="Times New Roman Regular"/>
          <w:sz w:val="24"/>
          <w:szCs w:val="24"/>
        </w:rPr>
        <w:t xml:space="preserve">(Resources: Ali, 2021) </w:t>
      </w:r>
    </w:p>
    <w:p>
      <w:pPr>
        <w:spacing w:line="240" w:lineRule="auto"/>
        <w:jc w:val="left"/>
        <w:rPr>
          <w:rFonts w:hint="default" w:ascii="Times New Roman Regular" w:hAnsi="Times New Roman Regular" w:eastAsia="Segoe UI" w:cs="Times New Roman Regular"/>
          <w:color w:val="101214"/>
          <w:sz w:val="24"/>
          <w:szCs w:val="24"/>
          <w:shd w:val="clear" w:color="auto" w:fill="FFFFFF"/>
        </w:rPr>
      </w:pPr>
      <w:r>
        <w:rPr>
          <w:rFonts w:hint="default" w:ascii="Times New Roman Regular" w:hAnsi="Times New Roman Regular" w:eastAsia="Segoe UI" w:cs="Times New Roman Regular"/>
          <w:color w:val="101214"/>
          <w:sz w:val="24"/>
          <w:szCs w:val="24"/>
          <w:shd w:val="clear" w:color="auto" w:fill="FFFFFF"/>
        </w:rPr>
        <w:t xml:space="preserve">Additionally, it uses word-of-mouth marketing to market its brand (Ian, 2019). Tesla places a strong emphasis on referrals and word-of-mouth marketing. Tesla effectively markets to its customers by avoiding direct client contact. It motivates others, particularly customers, to carry out the selling for them. </w:t>
      </w:r>
    </w:p>
    <w:p>
      <w:pPr>
        <w:spacing w:line="240" w:lineRule="auto"/>
        <w:jc w:val="left"/>
        <w:rPr>
          <w:rFonts w:hint="default" w:ascii="Times New Roman Regular" w:hAnsi="Times New Roman Regular" w:eastAsia="Segoe UI" w:cs="Times New Roman Regular"/>
          <w:color w:val="101214"/>
          <w:sz w:val="24"/>
          <w:szCs w:val="24"/>
          <w:shd w:val="clear" w:color="auto" w:fill="FFFFFF"/>
        </w:rPr>
      </w:pPr>
      <w:r>
        <w:rPr>
          <w:rFonts w:hint="default" w:ascii="Times New Roman Regular" w:hAnsi="Times New Roman Regular" w:eastAsia="Segoe UI" w:cs="Times New Roman Regular"/>
          <w:color w:val="101214"/>
          <w:sz w:val="24"/>
          <w:szCs w:val="24"/>
          <w:shd w:val="clear" w:color="auto" w:fill="FFFFFF"/>
        </w:rPr>
        <w:t>Thirdly, the "Musk celebrity effect" also contributes significantly to promotion (Khan, 2020). He frequently tweets with absolute honesty and authenticity, never making up information, and almost never using official company jargon. Musk always tried an effort to connect with each audience member on a personal level (Statista, 2022).</w:t>
      </w:r>
    </w:p>
    <w:p>
      <w:pPr>
        <w:spacing w:line="240" w:lineRule="auto"/>
        <w:jc w:val="left"/>
        <w:rPr>
          <w:rFonts w:hint="default" w:ascii="Times New Roman Regular" w:hAnsi="Times New Roman Regular" w:cs="Times New Roman Regular"/>
          <w:sz w:val="24"/>
          <w:szCs w:val="24"/>
        </w:rPr>
      </w:pPr>
    </w:p>
    <w:p>
      <w:pPr>
        <w:pStyle w:val="2"/>
        <w:bidi w:val="0"/>
        <w:jc w:val="left"/>
        <w:rPr>
          <w:rFonts w:hint="default" w:ascii="Times New Roman Bold" w:hAnsi="Times New Roman Bold" w:cs="Times New Roman Bold"/>
          <w:sz w:val="28"/>
          <w:szCs w:val="28"/>
        </w:rPr>
      </w:pPr>
      <w:bookmarkStart w:id="3" w:name="_Toc1921873968"/>
      <w:r>
        <w:rPr>
          <w:rFonts w:hint="default" w:ascii="Times New Roman Bold" w:hAnsi="Times New Roman Bold" w:cs="Times New Roman Bold"/>
          <w:sz w:val="28"/>
          <w:szCs w:val="28"/>
        </w:rPr>
        <w:t>2. Main Findings</w:t>
      </w:r>
      <w:bookmarkEnd w:id="3"/>
    </w:p>
    <w:p>
      <w:pPr>
        <w:pStyle w:val="2"/>
        <w:bidi w:val="0"/>
        <w:jc w:val="left"/>
        <w:rPr>
          <w:rFonts w:hint="default" w:ascii="Times New Roman Bold" w:hAnsi="Times New Roman Bold" w:cs="Times New Roman Bold"/>
          <w:sz w:val="28"/>
          <w:szCs w:val="28"/>
        </w:rPr>
      </w:pPr>
      <w:bookmarkStart w:id="4" w:name="_Toc634245649"/>
      <w:r>
        <w:rPr>
          <w:rFonts w:hint="default" w:ascii="Times New Roman Bold" w:hAnsi="Times New Roman Bold" w:cs="Times New Roman Bold"/>
          <w:sz w:val="28"/>
          <w:szCs w:val="28"/>
          <w:lang w:eastAsia="zh-Hans"/>
        </w:rPr>
        <w:t xml:space="preserve">2.1 PESTEL </w:t>
      </w:r>
      <w:r>
        <w:rPr>
          <w:rFonts w:hint="default" w:ascii="Times New Roman Bold" w:hAnsi="Times New Roman Bold" w:cs="Times New Roman Bold"/>
          <w:sz w:val="28"/>
          <w:szCs w:val="28"/>
        </w:rPr>
        <w:t>analysis of $0 base marketing</w:t>
      </w:r>
      <w:bookmarkEnd w:id="4"/>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PESTEL contains the most relevant factors affecting the business. It includes Politics, Economy, Society, Technology, Environment and Legal (“Analyse PESTEL”, 2022).</w:t>
      </w:r>
    </w:p>
    <w:p>
      <w:pPr>
        <w:spacing w:line="240" w:lineRule="auto"/>
        <w:jc w:val="left"/>
        <w:rPr>
          <w:rFonts w:hint="default" w:ascii="Times New Roman Regular" w:hAnsi="Times New Roman Regular" w:cs="Times New Roman Regular"/>
          <w:color w:val="101214"/>
          <w:sz w:val="24"/>
          <w:szCs w:val="24"/>
          <w:shd w:val="clear" w:color="auto" w:fill="FFFFFF"/>
        </w:rPr>
      </w:pPr>
    </w:p>
    <w:p>
      <w:pPr>
        <w:numPr>
          <w:ilvl w:val="0"/>
          <w:numId w:val="2"/>
        </w:numPr>
        <w:spacing w:line="360" w:lineRule="auto"/>
        <w:ind w:left="420" w:leftChars="0" w:hanging="420" w:firstLineChars="0"/>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Political factors</w:t>
      </w: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Cut carbon dioxide production and speed up the transition to electric vehicles</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eastAsia="Segoe UI" w:cs="Times New Roman Regular"/>
          <w:color w:val="101214"/>
          <w:sz w:val="24"/>
          <w:szCs w:val="24"/>
          <w:shd w:val="clear" w:color="auto" w:fill="FFFFFF"/>
        </w:rPr>
        <w:t>Take the rule of the European Union: by 2035, automakers</w:t>
      </w:r>
      <w:r>
        <w:rPr>
          <w:rFonts w:hint="default" w:ascii="Times New Roman Regular" w:hAnsi="Times New Roman Regular" w:cs="Times New Roman Regular"/>
          <w:color w:val="101214"/>
          <w:sz w:val="24"/>
          <w:szCs w:val="24"/>
          <w:shd w:val="clear" w:color="auto" w:fill="FFFFFF"/>
        </w:rPr>
        <w:t xml:space="preserve"> must </w:t>
      </w:r>
      <w:r>
        <w:rPr>
          <w:rFonts w:hint="default" w:ascii="Times New Roman Regular" w:hAnsi="Times New Roman Regular" w:eastAsia="Segoe UI" w:cs="Times New Roman Regular"/>
          <w:color w:val="101214"/>
          <w:sz w:val="24"/>
          <w:szCs w:val="24"/>
          <w:shd w:val="clear" w:color="auto" w:fill="FFFFFF"/>
        </w:rPr>
        <w:t>reduce</w:t>
      </w:r>
      <w:r>
        <w:rPr>
          <w:rFonts w:hint="default" w:ascii="Times New Roman Regular" w:hAnsi="Times New Roman Regular" w:cs="Times New Roman Regular"/>
          <w:color w:val="101214"/>
          <w:sz w:val="24"/>
          <w:szCs w:val="24"/>
          <w:shd w:val="clear" w:color="auto" w:fill="FFFFFF"/>
        </w:rPr>
        <w:t xml:space="preserve"> emissions </w:t>
      </w:r>
      <w:r>
        <w:rPr>
          <w:rFonts w:hint="default" w:ascii="Times New Roman Regular" w:hAnsi="Times New Roman Regular" w:eastAsia="Segoe UI" w:cs="Times New Roman Regular"/>
          <w:color w:val="101214"/>
          <w:sz w:val="24"/>
          <w:szCs w:val="24"/>
          <w:shd w:val="clear" w:color="auto" w:fill="FFFFFF"/>
        </w:rPr>
        <w:t>of</w:t>
      </w:r>
      <w:r>
        <w:rPr>
          <w:rFonts w:hint="default" w:ascii="Times New Roman Regular" w:hAnsi="Times New Roman Regular" w:cs="Times New Roman Regular"/>
          <w:color w:val="101214"/>
          <w:sz w:val="24"/>
          <w:szCs w:val="24"/>
          <w:shd w:val="clear" w:color="auto" w:fill="FFFFFF"/>
        </w:rPr>
        <w:t xml:space="preserve"> carbon dioxide by </w:t>
      </w:r>
      <w:r>
        <w:rPr>
          <w:rFonts w:hint="default" w:ascii="Times New Roman Regular" w:hAnsi="Times New Roman Regular" w:eastAsia="Segoe UI" w:cs="Times New Roman Regular"/>
          <w:color w:val="101214"/>
          <w:sz w:val="24"/>
          <w:szCs w:val="24"/>
          <w:shd w:val="clear" w:color="auto" w:fill="FFFFFF"/>
        </w:rPr>
        <w:t xml:space="preserve">100%. In order to hasten the transition to electric vehicles and combat climate change, new </w:t>
      </w:r>
      <w:r>
        <w:rPr>
          <w:rFonts w:hint="default" w:ascii="Times New Roman Regular" w:hAnsi="Times New Roman Regular" w:cs="Times New Roman Regular"/>
          <w:color w:val="101214"/>
          <w:sz w:val="24"/>
          <w:szCs w:val="24"/>
          <w:shd w:val="clear" w:color="auto" w:fill="FFFFFF"/>
        </w:rPr>
        <w:t xml:space="preserve">gasoline and diesel </w:t>
      </w:r>
      <w:r>
        <w:rPr>
          <w:rFonts w:hint="default" w:ascii="Times New Roman Regular" w:hAnsi="Times New Roman Regular" w:eastAsia="Segoe UI" w:cs="Times New Roman Regular"/>
          <w:color w:val="101214"/>
          <w:sz w:val="24"/>
          <w:szCs w:val="24"/>
          <w:shd w:val="clear" w:color="auto" w:fill="FFFFFF"/>
        </w:rPr>
        <w:t>vehicles</w:t>
      </w:r>
      <w:r>
        <w:rPr>
          <w:rFonts w:hint="default" w:ascii="Times New Roman Regular" w:hAnsi="Times New Roman Regular" w:cs="Times New Roman Regular"/>
          <w:color w:val="101214"/>
          <w:sz w:val="24"/>
          <w:szCs w:val="24"/>
          <w:shd w:val="clear" w:color="auto" w:fill="FFFFFF"/>
        </w:rPr>
        <w:t xml:space="preserve"> have been </w:t>
      </w:r>
      <w:r>
        <w:rPr>
          <w:rFonts w:hint="default" w:ascii="Times New Roman Regular" w:hAnsi="Times New Roman Regular" w:eastAsia="Segoe UI" w:cs="Times New Roman Regular"/>
          <w:color w:val="101214"/>
          <w:sz w:val="24"/>
          <w:szCs w:val="24"/>
          <w:shd w:val="clear" w:color="auto" w:fill="FFFFFF"/>
        </w:rPr>
        <w:t>prohibited</w:t>
      </w:r>
      <w:r>
        <w:rPr>
          <w:rFonts w:hint="default" w:ascii="Times New Roman Regular" w:hAnsi="Times New Roman Regular" w:cs="Times New Roman Regular"/>
          <w:color w:val="101214"/>
          <w:sz w:val="24"/>
          <w:szCs w:val="24"/>
          <w:shd w:val="clear" w:color="auto" w:fill="FFFFFF"/>
        </w:rPr>
        <w:t xml:space="preserve"> since 2035 (Abnett, 2022)</w:t>
      </w:r>
      <w:r>
        <w:rPr>
          <w:rFonts w:hint="default" w:ascii="Times New Roman Regular" w:hAnsi="Times New Roman Regular" w:eastAsia="Segoe UI" w:cs="Times New Roman Regular"/>
          <w:color w:val="101214"/>
          <w:sz w:val="24"/>
          <w:szCs w:val="24"/>
          <w:shd w:val="clear" w:color="auto" w:fill="FFFFFF"/>
        </w:rPr>
        <w:t>. Tesla caters to the trend of new energy vehicles by producing</w:t>
      </w:r>
      <w:r>
        <w:rPr>
          <w:rFonts w:hint="default" w:ascii="Times New Roman Regular" w:hAnsi="Times New Roman Regular" w:cs="Times New Roman Regular"/>
          <w:color w:val="101214"/>
          <w:sz w:val="24"/>
          <w:szCs w:val="24"/>
          <w:shd w:val="clear" w:color="auto" w:fill="FFFFFF"/>
        </w:rPr>
        <w:t xml:space="preserve"> cars that </w:t>
      </w:r>
      <w:r>
        <w:rPr>
          <w:rFonts w:hint="default" w:ascii="Times New Roman Regular" w:hAnsi="Times New Roman Regular" w:eastAsia="Segoe UI" w:cs="Times New Roman Regular"/>
          <w:color w:val="101214"/>
          <w:sz w:val="24"/>
          <w:szCs w:val="24"/>
          <w:shd w:val="clear" w:color="auto" w:fill="FFFFFF"/>
        </w:rPr>
        <w:t>consume</w:t>
      </w:r>
      <w:r>
        <w:rPr>
          <w:rFonts w:hint="default" w:ascii="Times New Roman Regular" w:hAnsi="Times New Roman Regular" w:cs="Times New Roman Regular"/>
          <w:color w:val="101214"/>
          <w:sz w:val="24"/>
          <w:szCs w:val="24"/>
          <w:shd w:val="clear" w:color="auto" w:fill="FFFFFF"/>
        </w:rPr>
        <w:t xml:space="preserve"> more electricity </w:t>
      </w:r>
      <w:r>
        <w:rPr>
          <w:rFonts w:hint="default" w:ascii="Times New Roman Regular" w:hAnsi="Times New Roman Regular" w:eastAsia="Segoe UI" w:cs="Times New Roman Regular"/>
          <w:color w:val="101214"/>
          <w:sz w:val="24"/>
          <w:szCs w:val="24"/>
          <w:shd w:val="clear" w:color="auto" w:fill="FFFFFF"/>
        </w:rPr>
        <w:t>than</w:t>
      </w:r>
      <w:r>
        <w:rPr>
          <w:rFonts w:hint="default" w:ascii="Times New Roman Regular" w:hAnsi="Times New Roman Regular" w:cs="Times New Roman Regular"/>
          <w:color w:val="101214"/>
          <w:sz w:val="24"/>
          <w:szCs w:val="24"/>
          <w:shd w:val="clear" w:color="auto" w:fill="FFFFFF"/>
        </w:rPr>
        <w:t xml:space="preserve"> fuel.</w:t>
      </w:r>
    </w:p>
    <w:p>
      <w:pPr>
        <w:spacing w:line="240" w:lineRule="auto"/>
        <w:jc w:val="left"/>
        <w:rPr>
          <w:rFonts w:hint="default" w:ascii="Times New Roman Regular" w:hAnsi="Times New Roman Regular" w:cs="Times New Roman Regular"/>
          <w:color w:val="101214"/>
          <w:sz w:val="24"/>
          <w:szCs w:val="24"/>
          <w:shd w:val="clear" w:color="auto" w:fill="FFFFFF"/>
        </w:rPr>
      </w:pP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Government financial incentives for electric vehicles</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The initial uptake of electric vehicles was spurred up by significant financial incentives, which also underpinned the growth of the EV manufacturing and battery businesses (Renault Group, 2021). With the help of future government financial policies, Tesla, a well-known electric vehicle manufacturer, will support economic development and hold a position on the international market (Lambert, 2021).</w:t>
      </w:r>
    </w:p>
    <w:p>
      <w:pPr>
        <w:spacing w:line="240" w:lineRule="auto"/>
        <w:jc w:val="left"/>
        <w:rPr>
          <w:rFonts w:hint="default" w:ascii="Times New Roman Regular" w:hAnsi="Times New Roman Regular" w:cs="Times New Roman Regular"/>
          <w:color w:val="101214"/>
          <w:sz w:val="24"/>
          <w:szCs w:val="24"/>
          <w:shd w:val="clear" w:color="auto" w:fill="FFFFFF"/>
        </w:rPr>
      </w:pP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The government is increasing the construction of electric vehicles related supporting facilities</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Electric vehicle (EV) charging incentives for individuals and companies are available all over Europe (Noyens, 2020). The installation of home and business charging stations is seen by European state governments, towns, and regions, as well as the European Union itself, as being essential to accelerate the adoption of electric vehicles across the continent. The government's attention to and support for electric vehicles has significantly aided in the strategy and organizational development at Tesla.</w:t>
      </w:r>
    </w:p>
    <w:p>
      <w:pPr>
        <w:spacing w:line="240" w:lineRule="auto"/>
        <w:jc w:val="left"/>
        <w:rPr>
          <w:rFonts w:hint="default" w:ascii="Times New Roman Regular" w:hAnsi="Times New Roman Regular" w:cs="Times New Roman Regular"/>
          <w:color w:val="101214"/>
          <w:sz w:val="24"/>
          <w:szCs w:val="24"/>
          <w:shd w:val="clear" w:color="auto" w:fill="FFFFFF"/>
        </w:rPr>
      </w:pPr>
    </w:p>
    <w:p>
      <w:pPr>
        <w:pStyle w:val="3"/>
        <w:numPr>
          <w:ilvl w:val="0"/>
          <w:numId w:val="2"/>
        </w:numPr>
        <w:spacing w:line="360" w:lineRule="auto"/>
        <w:ind w:left="420" w:leftChars="0" w:hanging="420" w:firstLineChars="0"/>
        <w:jc w:val="left"/>
        <w:rPr>
          <w:rFonts w:hint="default" w:ascii="Times New Roman Regular" w:hAnsi="Times New Roman Regular" w:cs="Times New Roman Regular"/>
          <w:sz w:val="24"/>
          <w:szCs w:val="24"/>
        </w:rPr>
      </w:pPr>
      <w:bookmarkStart w:id="5" w:name="_Toc1805282682"/>
      <w:bookmarkStart w:id="6" w:name="_Toc757332212"/>
      <w:r>
        <w:rPr>
          <w:rFonts w:hint="default" w:ascii="Times New Roman Regular" w:hAnsi="Times New Roman Regular" w:cs="Times New Roman Regular"/>
          <w:sz w:val="24"/>
          <w:szCs w:val="24"/>
        </w:rPr>
        <w:t>Economic factors</w:t>
      </w:r>
      <w:bookmarkEnd w:id="5"/>
      <w:bookmarkEnd w:id="6"/>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Inflation will drive up Tesla' s economic costs</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The change in fiscal policy will change Tesla to change its approach to economic development (Feiner, 2022), and as a result, the costs associated with this strategy will also be subject to influence and variation. Because the inflation rate is so high, there will be a significant amount of pressure for prices to rise across the board, particularly in the areas of raw materials and logistics (Trop and Bellan, 2021).</w:t>
      </w:r>
    </w:p>
    <w:p>
      <w:pPr>
        <w:pStyle w:val="10"/>
        <w:widowControl/>
        <w:numPr>
          <w:ilvl w:val="0"/>
          <w:numId w:val="0"/>
        </w:numPr>
        <w:shd w:val="clear" w:color="auto" w:fill="FFFFFF"/>
        <w:spacing w:beforeAutospacing="0" w:afterAutospacing="0" w:line="240" w:lineRule="auto"/>
        <w:jc w:val="left"/>
        <w:rPr>
          <w:rFonts w:hint="default" w:ascii="Times New Roman Regular" w:hAnsi="Times New Roman Regular" w:eastAsia="Segoe UI" w:cs="Times New Roman Regular"/>
          <w:b/>
          <w:bCs/>
          <w:color w:val="101214"/>
          <w:sz w:val="24"/>
          <w:szCs w:val="24"/>
          <w:shd w:val="clear" w:color="auto" w:fill="FFFFFF"/>
        </w:rPr>
      </w:pPr>
    </w:p>
    <w:p>
      <w:pPr>
        <w:pStyle w:val="10"/>
        <w:widowControl/>
        <w:numPr>
          <w:ilvl w:val="0"/>
          <w:numId w:val="0"/>
        </w:numPr>
        <w:shd w:val="clear" w:color="auto" w:fill="FFFFFF"/>
        <w:spacing w:beforeAutospacing="0" w:afterAutospacing="0" w:line="240" w:lineRule="auto"/>
        <w:jc w:val="left"/>
        <w:rPr>
          <w:rFonts w:hint="default" w:ascii="Times New Roman Regular" w:hAnsi="Times New Roman Regular" w:cs="Times New Roman Regular"/>
          <w:b/>
          <w:bCs/>
          <w:color w:val="101214"/>
          <w:kern w:val="2"/>
          <w:sz w:val="24"/>
          <w:szCs w:val="24"/>
          <w:shd w:val="clear" w:color="auto" w:fill="FFFFFF"/>
        </w:rPr>
      </w:pPr>
      <w:r>
        <w:rPr>
          <w:rFonts w:hint="default" w:ascii="Times New Roman Regular" w:hAnsi="Times New Roman Regular" w:eastAsia="Segoe UI" w:cs="Times New Roman Regular"/>
          <w:b/>
          <w:bCs/>
          <w:color w:val="101214"/>
          <w:sz w:val="24"/>
          <w:szCs w:val="24"/>
          <w:shd w:val="clear" w:color="auto" w:fill="FFFFFF"/>
        </w:rPr>
        <w:t>The rising cost of battery materials will also push up the price and cost of vehicle batteries</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For the first time in years, the cost of batteries for electric vehicles will increase this year (Dempsey, 2022). The price of raw materials like nickel, cobalt, and lithium has skyrocketed. If Tesla doesn't make progress with battery development, the price of raw materials for the battery will rise and there will be no way to keep the price of the vehicle under control.</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p>
    <w:p>
      <w:pPr>
        <w:pStyle w:val="3"/>
        <w:numPr>
          <w:ilvl w:val="0"/>
          <w:numId w:val="2"/>
        </w:numPr>
        <w:spacing w:line="360" w:lineRule="auto"/>
        <w:ind w:left="420" w:leftChars="0" w:hanging="420" w:firstLineChars="0"/>
        <w:jc w:val="left"/>
        <w:rPr>
          <w:rFonts w:hint="default" w:ascii="Times New Roman Regular" w:hAnsi="Times New Roman Regular" w:cs="Times New Roman Regular"/>
          <w:sz w:val="24"/>
          <w:szCs w:val="24"/>
          <w:lang w:eastAsia="zh-Hans"/>
        </w:rPr>
      </w:pPr>
      <w:bookmarkStart w:id="7" w:name="_Toc346911315"/>
      <w:bookmarkStart w:id="8" w:name="_Toc1737071558"/>
      <w:r>
        <w:rPr>
          <w:rFonts w:hint="default" w:ascii="Times New Roman Regular" w:hAnsi="Times New Roman Regular" w:cs="Times New Roman Regular"/>
          <w:sz w:val="24"/>
          <w:szCs w:val="24"/>
        </w:rPr>
        <w:t>Social factor</w:t>
      </w:r>
      <w:bookmarkEnd w:id="7"/>
      <w:r>
        <w:rPr>
          <w:rFonts w:hint="default" w:ascii="Times New Roman Regular" w:hAnsi="Times New Roman Regular" w:cs="Times New Roman Regular"/>
          <w:sz w:val="24"/>
          <w:szCs w:val="24"/>
          <w:lang w:eastAsia="zh-Hans"/>
        </w:rPr>
        <w:t>s</w:t>
      </w:r>
      <w:bookmarkEnd w:id="8"/>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More and more people seek to lower emissions from fuel-powered vehicles as countries throughout the world adopt "sustainable development" policies. In terms of fuel usage and upkeep, electric cars are less expensive. Tesla' s position is unassailable among all electric vehicle manufacturers (Szekely, 2017). Customers are willing to pay for Tesla' s services and brand value, and they are strongly drawn to the company's influence.</w:t>
      </w:r>
    </w:p>
    <w:p>
      <w:pPr>
        <w:pStyle w:val="3"/>
        <w:numPr>
          <w:ilvl w:val="0"/>
          <w:numId w:val="2"/>
        </w:numPr>
        <w:spacing w:line="360" w:lineRule="auto"/>
        <w:ind w:left="420" w:leftChars="0" w:hanging="420" w:firstLineChars="0"/>
        <w:jc w:val="left"/>
        <w:rPr>
          <w:rFonts w:hint="default" w:ascii="Times New Roman Regular" w:hAnsi="Times New Roman Regular" w:cs="Times New Roman Regular"/>
          <w:sz w:val="24"/>
          <w:szCs w:val="24"/>
        </w:rPr>
      </w:pPr>
      <w:bookmarkStart w:id="9" w:name="_Toc120369600"/>
      <w:bookmarkStart w:id="10" w:name="_Toc2068977988"/>
      <w:r>
        <w:rPr>
          <w:rFonts w:hint="default" w:ascii="Times New Roman Regular" w:hAnsi="Times New Roman Regular" w:cs="Times New Roman Regular"/>
          <w:sz w:val="24"/>
          <w:szCs w:val="24"/>
        </w:rPr>
        <w:t>Technical factors</w:t>
      </w:r>
      <w:bookmarkEnd w:id="9"/>
      <w:bookmarkEnd w:id="10"/>
    </w:p>
    <w:p>
      <w:pPr>
        <w:pStyle w:val="10"/>
        <w:widowControl/>
        <w:shd w:val="clear" w:color="auto" w:fill="FFFFFF"/>
        <w:spacing w:beforeAutospacing="0" w:afterAutospacing="0" w:line="240" w:lineRule="auto"/>
        <w:jc w:val="left"/>
        <w:rPr>
          <w:rFonts w:hint="default" w:ascii="Times New Roman Regular" w:hAnsi="Times New Roman Regular" w:eastAsia="Segoe UI" w:cs="Times New Roman Regular"/>
          <w:color w:val="101214"/>
          <w:sz w:val="24"/>
          <w:szCs w:val="24"/>
          <w:shd w:val="clear" w:color="auto" w:fill="FFFFFF"/>
        </w:rPr>
      </w:pPr>
      <w:r>
        <w:rPr>
          <w:rFonts w:hint="default" w:ascii="Times New Roman Regular" w:hAnsi="Times New Roman Regular" w:eastAsia="Segoe UI" w:cs="Times New Roman Regular"/>
          <w:color w:val="101214"/>
          <w:sz w:val="24"/>
          <w:szCs w:val="24"/>
          <w:shd w:val="clear" w:color="auto" w:fill="FFFFFF"/>
        </w:rPr>
        <w:t xml:space="preserve">Since 2011, the market for electric cars has been expanding. Because of its size, the automotive market offers the most vehicle for those involved in the quick speed of innovation in the entire supply chain for electric vehicles, from sophisticated materials to battery packs, power electronics, and electric motors (Gear, 2022). Through its own research and development, Tesla is doubling down on pertinent technologies in this case and swiftly taking the lead in the field of electric vehicles. </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 xml:space="preserve">- The world's best battery technology may belong to Tesla. The company has been conducting its own in-house research and development in battery design and manufacture for years, which is the reason (EVANNEX, 2022). </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bookmarkStart w:id="11" w:name="OLE_LINK3"/>
      <w:r>
        <w:rPr>
          <w:rFonts w:hint="default" w:ascii="Times New Roman Regular" w:hAnsi="Times New Roman Regular" w:cs="Times New Roman Regular"/>
          <w:color w:val="101214"/>
          <w:kern w:val="2"/>
          <w:sz w:val="24"/>
          <w:szCs w:val="24"/>
          <w:shd w:val="clear" w:color="auto" w:fill="FFFFFF"/>
        </w:rPr>
        <w:t>- For its all-wheel drive, Tesla has designed a dual-motor power train (Straubel, 2015). Vehicles with dual-motor power trains use two induction motors rather than one, resulting in higher performance and efficiency.</w:t>
      </w:r>
      <w:bookmarkEnd w:id="11"/>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 Tesla Autopilot technology——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color w:val="101214"/>
          <w:kern w:val="2"/>
          <w:sz w:val="24"/>
          <w:szCs w:val="24"/>
          <w:shd w:val="clear" w:color="auto" w:fill="FFFFFF"/>
        </w:rPr>
        <w:t>The autopilot feature enables the Tesla to stay lane center, change lanes, and park itself (Tesla, 2022b). Only the driver can fully operate the Tesla; it cannot drive alone.</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p>
    <w:p>
      <w:pPr>
        <w:pStyle w:val="3"/>
        <w:numPr>
          <w:ilvl w:val="0"/>
          <w:numId w:val="2"/>
        </w:numPr>
        <w:spacing w:line="360" w:lineRule="auto"/>
        <w:ind w:left="420" w:leftChars="0" w:hanging="420" w:firstLineChars="0"/>
        <w:jc w:val="left"/>
        <w:rPr>
          <w:rFonts w:hint="default" w:ascii="Times New Roman Regular" w:hAnsi="Times New Roman Regular" w:cs="Times New Roman Regular"/>
          <w:sz w:val="24"/>
          <w:szCs w:val="24"/>
        </w:rPr>
      </w:pPr>
      <w:bookmarkStart w:id="12" w:name="_Toc122271726"/>
      <w:bookmarkStart w:id="13" w:name="_Toc1257832092"/>
      <w:r>
        <w:rPr>
          <w:rFonts w:hint="default" w:ascii="Times New Roman Regular" w:hAnsi="Times New Roman Regular" w:cs="Times New Roman Regular"/>
          <w:sz w:val="24"/>
          <w:szCs w:val="24"/>
        </w:rPr>
        <w:t>Environmental factors</w:t>
      </w:r>
      <w:bookmarkEnd w:id="12"/>
      <w:bookmarkEnd w:id="13"/>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Companies are being forced to seek for alternatives to traditional fuels as a result of growing global awareness of climate change. Tesla cars became the most sought-after and attractive luxury products in this category. Musk has long hoped that Tesla will advance the idea of clean energy, inspire people and businesses all around the world to advance the development of clean energy, and quicken the global switch to sustainable energy. Review what has been achieved (Crider, 2020):</w:t>
      </w:r>
    </w:p>
    <w:p>
      <w:pPr>
        <w:pStyle w:val="10"/>
        <w:widowControl/>
        <w:numPr>
          <w:ilvl w:val="0"/>
          <w:numId w:val="0"/>
        </w:numPr>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- 1 million EVs delivered,</w:t>
      </w:r>
    </w:p>
    <w:p>
      <w:pPr>
        <w:pStyle w:val="10"/>
        <w:widowControl/>
        <w:numPr>
          <w:ilvl w:val="0"/>
          <w:numId w:val="0"/>
        </w:numPr>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- 26 billion electric miles driven,</w:t>
      </w:r>
    </w:p>
    <w:p>
      <w:pPr>
        <w:pStyle w:val="10"/>
        <w:widowControl/>
        <w:numPr>
          <w:ilvl w:val="0"/>
          <w:numId w:val="0"/>
        </w:numPr>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 Many gigawatts-hours of stationary batteries installed,</w:t>
      </w:r>
    </w:p>
    <w:p>
      <w:pPr>
        <w:pStyle w:val="10"/>
        <w:widowControl/>
        <w:numPr>
          <w:ilvl w:val="0"/>
          <w:numId w:val="0"/>
        </w:numPr>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- 17 terawatt-hours of solar electricity have been generated.</w:t>
      </w:r>
    </w:p>
    <w:p>
      <w:pPr>
        <w:pStyle w:val="10"/>
        <w:widowControl/>
        <w:numPr>
          <w:ilvl w:val="0"/>
          <w:numId w:val="0"/>
        </w:numPr>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p>
    <w:p>
      <w:pPr>
        <w:pStyle w:val="3"/>
        <w:numPr>
          <w:ilvl w:val="0"/>
          <w:numId w:val="2"/>
        </w:numPr>
        <w:spacing w:line="360" w:lineRule="auto"/>
        <w:ind w:left="420" w:leftChars="0" w:hanging="420" w:firstLineChars="0"/>
        <w:jc w:val="left"/>
        <w:rPr>
          <w:rFonts w:hint="default" w:ascii="Times New Roman Regular" w:hAnsi="Times New Roman Regular" w:cs="Times New Roman Regular"/>
          <w:sz w:val="24"/>
          <w:szCs w:val="24"/>
        </w:rPr>
      </w:pPr>
      <w:bookmarkStart w:id="14" w:name="_Toc2026532350"/>
      <w:bookmarkStart w:id="15" w:name="_Toc554949176"/>
      <w:r>
        <w:rPr>
          <w:rFonts w:hint="default" w:ascii="Times New Roman Regular" w:hAnsi="Times New Roman Regular" w:cs="Times New Roman Regular"/>
          <w:sz w:val="24"/>
          <w:szCs w:val="24"/>
        </w:rPr>
        <w:t>Legal factors</w:t>
      </w:r>
      <w:bookmarkEnd w:id="14"/>
      <w:bookmarkEnd w:id="15"/>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z w:val="24"/>
          <w:szCs w:val="24"/>
          <w:shd w:val="clear" w:color="auto" w:fill="FFFFFF"/>
        </w:rPr>
      </w:pPr>
      <w:r>
        <w:rPr>
          <w:rFonts w:hint="default" w:ascii="Times New Roman Regular" w:hAnsi="Times New Roman Regular" w:cs="Times New Roman Regular"/>
          <w:color w:val="101214"/>
          <w:kern w:val="2"/>
          <w:sz w:val="24"/>
          <w:szCs w:val="24"/>
          <w:shd w:val="clear" w:color="auto" w:fill="FFFFFF"/>
        </w:rPr>
        <w:t>Tesla has its own regional service centers in numerous nations throughout the world as a result of scale expansion. However, as a result of each country's unique culture and capacity for adapting the law, Tesla is currently facing a number of legal issues, including racial remarks and actions (HT Auto Desk, 2022), false statements made by an incomplete autopilot, and the use of the autopilot's function that actually broke some countries' traffic rules (Lambert, 2022a).</w:t>
      </w:r>
    </w:p>
    <w:p>
      <w:pPr>
        <w:spacing w:line="240" w:lineRule="auto"/>
        <w:jc w:val="left"/>
        <w:rPr>
          <w:rFonts w:hint="default" w:ascii="Times New Roman Regular" w:hAnsi="Times New Roman Regular" w:cs="Times New Roman Regular"/>
          <w:b/>
          <w:bCs/>
        </w:rPr>
      </w:pPr>
    </w:p>
    <w:p>
      <w:pPr>
        <w:pStyle w:val="2"/>
        <w:bidi w:val="0"/>
        <w:jc w:val="left"/>
        <w:rPr>
          <w:rFonts w:hint="default" w:ascii="Times New Roman Bold" w:hAnsi="Times New Roman Bold" w:cs="Times New Roman Bold"/>
          <w:sz w:val="28"/>
          <w:szCs w:val="28"/>
        </w:rPr>
      </w:pPr>
      <w:bookmarkStart w:id="16" w:name="_Toc509322111"/>
      <w:bookmarkStart w:id="17" w:name="OLE_LINK5"/>
      <w:r>
        <w:rPr>
          <w:rFonts w:hint="default" w:ascii="Times New Roman Bold" w:hAnsi="Times New Roman Bold" w:cs="Times New Roman Bold"/>
          <w:sz w:val="28"/>
          <w:szCs w:val="28"/>
          <w:lang w:eastAsia="zh-Hans"/>
        </w:rPr>
        <w:t>2.2 SWOT analysis</w:t>
      </w:r>
      <w:r>
        <w:rPr>
          <w:rFonts w:hint="default" w:ascii="Times New Roman Bold" w:hAnsi="Times New Roman Bold" w:cs="Times New Roman Bold"/>
          <w:sz w:val="28"/>
          <w:szCs w:val="28"/>
        </w:rPr>
        <w:t xml:space="preserve"> of</w:t>
      </w:r>
      <w:r>
        <w:rPr>
          <w:rFonts w:hint="default" w:ascii="Times New Roman Bold" w:hAnsi="Times New Roman Bold" w:cs="Times New Roman Bold"/>
          <w:sz w:val="28"/>
          <w:szCs w:val="28"/>
          <w:lang w:eastAsia="zh-Hans"/>
        </w:rPr>
        <w:t xml:space="preserve"> </w:t>
      </w:r>
      <w:r>
        <w:rPr>
          <w:rFonts w:hint="default" w:ascii="Times New Roman Bold" w:hAnsi="Times New Roman Bold" w:cs="Times New Roman Bold"/>
          <w:sz w:val="28"/>
          <w:szCs w:val="28"/>
        </w:rPr>
        <w:t>$0 base marketing</w:t>
      </w:r>
      <w:bookmarkEnd w:id="16"/>
    </w:p>
    <w:p>
      <w:pPr>
        <w:spacing w:line="240" w:lineRule="auto"/>
        <w:jc w:val="left"/>
        <w:rPr>
          <w:rFonts w:hint="default" w:ascii="Times New Roman Regular" w:hAnsi="Times New Roman Regular" w:eastAsia="Segoe UI" w:cs="Times New Roman Regular"/>
          <w:color w:val="101214"/>
          <w:sz w:val="24"/>
          <w:szCs w:val="24"/>
          <w:shd w:val="clear" w:color="auto" w:fill="FFFFFF"/>
        </w:rPr>
      </w:pPr>
      <w:r>
        <w:rPr>
          <w:rFonts w:hint="default" w:ascii="Times New Roman Regular" w:hAnsi="Times New Roman Regular" w:eastAsia="Segoe UI" w:cs="Times New Roman Regular"/>
          <w:color w:val="101214"/>
          <w:sz w:val="24"/>
          <w:szCs w:val="24"/>
          <w:shd w:val="clear" w:color="auto" w:fill="FFFFFF"/>
        </w:rPr>
        <w:t>Among business enthusiasts, Tesla has emerged as one of the most discussed and studied corporations. The SWOT analysis of the company will provide all the pertinent information about each component of Tesla' s business model. Strategic adjustments based on all SWOT factors are also included in the analysis' overall findings (strengths, weaknesses, opportunities, and threats)</w:t>
      </w:r>
      <w:r>
        <w:rPr>
          <w:rFonts w:hint="default" w:ascii="Times New Roman Regular" w:hAnsi="Times New Roman Regular" w:cs="Times New Roman Regular"/>
          <w:sz w:val="24"/>
          <w:szCs w:val="24"/>
        </w:rPr>
        <w:t xml:space="preserve"> </w:t>
      </w:r>
      <w:r>
        <w:rPr>
          <w:rFonts w:hint="default" w:ascii="Times New Roman Regular" w:hAnsi="Times New Roman Regular" w:eastAsia="Segoe UI" w:cs="Times New Roman Regular"/>
          <w:color w:val="101214"/>
          <w:sz w:val="24"/>
          <w:szCs w:val="24"/>
          <w:shd w:val="clear" w:color="auto" w:fill="FFFFFF"/>
        </w:rPr>
        <w:t>(</w:t>
      </w:r>
      <w:r>
        <w:rPr>
          <w:rFonts w:hint="default" w:ascii="Times New Roman Regular" w:hAnsi="Times New Roman Regular" w:cs="Times New Roman Regular" w:eastAsiaTheme="minorEastAsia"/>
          <w:color w:val="101214"/>
          <w:sz w:val="24"/>
          <w:szCs w:val="24"/>
          <w:shd w:val="clear" w:color="auto" w:fill="FFFFFF"/>
        </w:rPr>
        <w:t>‘</w:t>
      </w:r>
      <w:r>
        <w:rPr>
          <w:rFonts w:hint="default" w:ascii="Times New Roman Regular" w:hAnsi="Times New Roman Regular" w:eastAsia="Segoe UI" w:cs="Times New Roman Regular"/>
          <w:color w:val="101214"/>
          <w:sz w:val="24"/>
          <w:szCs w:val="24"/>
          <w:shd w:val="clear" w:color="auto" w:fill="FFFFFF"/>
        </w:rPr>
        <w:t>SWOT (méthode d’analyse)</w:t>
      </w:r>
      <w:r>
        <w:rPr>
          <w:rFonts w:hint="default" w:ascii="Times New Roman Regular" w:hAnsi="Times New Roman Regular" w:eastAsia="本文中文字型" w:cs="Times New Roman Regular"/>
          <w:kern w:val="52"/>
          <w:sz w:val="24"/>
          <w:szCs w:val="24"/>
        </w:rPr>
        <w:t>’</w:t>
      </w:r>
      <w:r>
        <w:rPr>
          <w:rFonts w:hint="default" w:ascii="Times New Roman Regular" w:hAnsi="Times New Roman Regular" w:eastAsia="Segoe UI" w:cs="Times New Roman Regular"/>
          <w:color w:val="101214"/>
          <w:sz w:val="24"/>
          <w:szCs w:val="24"/>
          <w:shd w:val="clear" w:color="auto" w:fill="FFFFFF"/>
        </w:rPr>
        <w:t xml:space="preserve">, 2022). </w:t>
      </w:r>
    </w:p>
    <w:p>
      <w:pPr>
        <w:pStyle w:val="10"/>
        <w:widowControl/>
        <w:shd w:val="clear" w:color="auto" w:fill="FFFFFF"/>
        <w:spacing w:beforeAutospacing="0" w:afterAutospacing="0" w:line="240" w:lineRule="auto"/>
        <w:jc w:val="left"/>
        <w:rPr>
          <w:rFonts w:hint="default" w:ascii="Times New Roman Regular" w:hAnsi="Times New Roman Regular" w:eastAsia="Segoe UI" w:cs="Times New Roman Regular"/>
          <w:color w:val="101214"/>
          <w:kern w:val="2"/>
          <w:sz w:val="24"/>
          <w:szCs w:val="24"/>
          <w:shd w:val="clear" w:color="auto" w:fill="FFFFFF"/>
        </w:rPr>
      </w:pPr>
      <w:r>
        <w:rPr>
          <w:rFonts w:hint="default" w:ascii="Times New Roman Regular" w:hAnsi="Times New Roman Regular" w:eastAsia="Segoe UI" w:cs="Times New Roman Regular"/>
          <w:color w:val="101214"/>
          <w:kern w:val="2"/>
          <w:sz w:val="24"/>
          <w:szCs w:val="24"/>
          <w:shd w:val="clear" w:color="auto" w:fill="FFFFFF"/>
        </w:rPr>
        <w:t>So let's examine some of the elements that have an impact on this amazing company's ability to compete on the world automotive market.</w:t>
      </w:r>
    </w:p>
    <w:p>
      <w:pPr>
        <w:spacing w:line="240" w:lineRule="auto"/>
        <w:jc w:val="left"/>
        <w:rPr>
          <w:rFonts w:hint="default" w:ascii="Times New Roman Regular" w:hAnsi="Times New Roman Regular" w:cs="Times New Roman Regular"/>
          <w:b/>
          <w:bCs/>
          <w:color w:val="101214"/>
          <w:sz w:val="24"/>
          <w:shd w:val="clear" w:color="auto" w:fill="FFFFFF"/>
        </w:rPr>
      </w:pPr>
    </w:p>
    <w:p>
      <w:pPr>
        <w:numPr>
          <w:ilvl w:val="0"/>
          <w:numId w:val="2"/>
        </w:numPr>
        <w:spacing w:line="360" w:lineRule="auto"/>
        <w:ind w:left="420" w:leftChars="0" w:hanging="420" w:firstLineChars="0"/>
        <w:jc w:val="left"/>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Strengths</w:t>
      </w:r>
    </w:p>
    <w:p>
      <w:pPr>
        <w:bidi w:val="0"/>
        <w:jc w:val="left"/>
        <w:rPr>
          <w:rFonts w:hint="default" w:ascii="Times New Roman Bold" w:hAnsi="Times New Roman Bold" w:cs="Times New Roman Bold"/>
          <w:b/>
          <w:bCs/>
          <w:sz w:val="24"/>
          <w:szCs w:val="24"/>
        </w:rPr>
      </w:pPr>
      <w:bookmarkStart w:id="18" w:name="OLE_LINK2"/>
      <w:r>
        <w:rPr>
          <w:rFonts w:hint="default" w:ascii="Times New Roman Bold" w:hAnsi="Times New Roman Bold" w:cs="Times New Roman Bold"/>
          <w:b/>
          <w:bCs/>
          <w:sz w:val="24"/>
          <w:szCs w:val="24"/>
        </w:rPr>
        <w:t>Control advertising investment, increase technology research</w:t>
      </w:r>
      <w:bookmarkEnd w:id="18"/>
      <w:r>
        <w:rPr>
          <w:rFonts w:hint="default" w:ascii="Times New Roman Bold" w:hAnsi="Times New Roman Bold" w:cs="Times New Roman Bold"/>
          <w:b/>
          <w:bCs/>
          <w:sz w:val="24"/>
          <w:szCs w:val="24"/>
        </w:rPr>
        <w:t>.</w:t>
      </w:r>
    </w:p>
    <w:p>
      <w:pPr>
        <w:bidi w:val="0"/>
        <w:jc w:val="left"/>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Tesla spent the most money on research and development for each model, according to a StockApps review of the data as of March 2022, when compared to CHRYSLER, GM, TOYOTA, and FORD (Lambert, 2022b). Tesla doesn't spend any money on advertising and devotes all of its R&amp;D development to advancing electric research technologies. </w:t>
      </w:r>
    </w:p>
    <w:p>
      <w:pPr>
        <w:bidi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These technological benefits are listed below: </w:t>
      </w:r>
      <w:r>
        <w:rPr>
          <w:rFonts w:hint="default" w:ascii="Times New Roman" w:hAnsi="Times New Roman" w:cs="Times New Roman"/>
          <w:b w:val="0"/>
          <w:bCs w:val="0"/>
          <w:sz w:val="24"/>
          <w:szCs w:val="24"/>
          <w:lang w:eastAsia="zh-CN"/>
        </w:rPr>
        <w:t>T</w:t>
      </w:r>
      <w:r>
        <w:rPr>
          <w:rFonts w:hint="default" w:ascii="Times New Roman" w:hAnsi="Times New Roman" w:cs="Times New Roman"/>
          <w:b w:val="0"/>
          <w:bCs w:val="0"/>
          <w:sz w:val="24"/>
          <w:szCs w:val="24"/>
          <w:lang w:val="en-US" w:eastAsia="zh-CN"/>
        </w:rPr>
        <w:t xml:space="preserve">he battery life of Tesla is impressive. </w:t>
      </w:r>
    </w:p>
    <w:p>
      <w:pPr>
        <w:bidi w:val="0"/>
        <w:jc w:val="left"/>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 xml:space="preserve">Tesla vehicles have an impressive battery range as the market leader in electric vehicle battery range. On a single charge, some Tesla models have a range of 393-525 kilometers. </w:t>
      </w:r>
    </w:p>
    <w:p>
      <w:pPr>
        <w:bidi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Tesla'</w:t>
      </w:r>
      <w:r>
        <w:rPr>
          <w:rFonts w:hint="default" w:ascii="Times New Roman" w:hAnsi="Times New Roman" w:cs="Times New Roman"/>
          <w:b w:val="0"/>
          <w:bCs w:val="0"/>
          <w:sz w:val="24"/>
          <w:szCs w:val="24"/>
          <w:lang w:eastAsia="zh-CN"/>
        </w:rPr>
        <w:t xml:space="preserve"> </w:t>
      </w:r>
      <w:r>
        <w:rPr>
          <w:rFonts w:hint="default" w:ascii="Times New Roman" w:hAnsi="Times New Roman" w:cs="Times New Roman"/>
          <w:b w:val="0"/>
          <w:bCs w:val="0"/>
          <w:sz w:val="24"/>
          <w:szCs w:val="24"/>
          <w:lang w:val="en-US" w:eastAsia="zh-CN"/>
        </w:rPr>
        <w:t xml:space="preserve">s charging station spans a vast area. </w:t>
      </w:r>
    </w:p>
    <w:p>
      <w:pPr>
        <w:bidi w:val="0"/>
        <w:jc w:val="left"/>
        <w:rPr>
          <w:rFonts w:hint="default" w:ascii="Times New Roman Regular" w:hAnsi="Times New Roman Regular" w:eastAsia="Segoe UI" w:cs="Times New Roman Regular"/>
          <w:color w:val="101214"/>
          <w:kern w:val="2"/>
          <w:szCs w:val="24"/>
          <w:shd w:val="clear" w:color="auto" w:fill="FFFFFF"/>
          <w:lang w:val="en-US" w:eastAsia="zh-CN" w:bidi="ar-SA"/>
        </w:rPr>
      </w:pPr>
      <w:r>
        <w:rPr>
          <w:rFonts w:hint="default" w:ascii="Times New Roman Regular" w:hAnsi="Times New Roman Regular" w:cs="Times New Roman Regular"/>
          <w:b w:val="0"/>
          <w:bCs w:val="0"/>
          <w:sz w:val="24"/>
          <w:szCs w:val="24"/>
          <w:lang w:val="en-US" w:eastAsia="zh-CN"/>
        </w:rPr>
        <w:t>The utilization of charging stations served as a potent deterrent for people to switch to electric cars in the early years. Now, as the popularity of e</w:t>
      </w:r>
      <w:r>
        <w:rPr>
          <w:rFonts w:hint="default" w:ascii="Times New Roman Regular" w:hAnsi="Times New Roman Regular" w:eastAsia="Segoe UI" w:cs="Times New Roman Regular"/>
          <w:b w:val="0"/>
          <w:bCs w:val="0"/>
          <w:color w:val="101214"/>
          <w:kern w:val="2"/>
          <w:szCs w:val="24"/>
          <w:shd w:val="clear" w:color="auto" w:fill="FFFFFF"/>
          <w:lang w:val="en-US" w:eastAsia="zh-CN" w:bidi="ar-SA"/>
        </w:rPr>
        <w:t>lectric vehicles has grown, Tesla'</w:t>
      </w:r>
      <w:r>
        <w:rPr>
          <w:rFonts w:hint="default" w:ascii="Times New Roman Regular" w:hAnsi="Times New Roman Regular" w:eastAsia="Segoe UI" w:cs="Times New Roman Regular"/>
          <w:b w:val="0"/>
          <w:bCs w:val="0"/>
          <w:color w:val="101214"/>
          <w:kern w:val="2"/>
          <w:szCs w:val="24"/>
          <w:shd w:val="clear" w:color="auto" w:fill="FFFFFF"/>
          <w:lang w:eastAsia="zh-CN" w:bidi="ar-SA"/>
        </w:rPr>
        <w:t xml:space="preserve"> </w:t>
      </w:r>
      <w:r>
        <w:rPr>
          <w:rFonts w:hint="default" w:ascii="Times New Roman Regular" w:hAnsi="Times New Roman Regular" w:eastAsia="Segoe UI" w:cs="Times New Roman Regular"/>
          <w:b w:val="0"/>
          <w:bCs w:val="0"/>
          <w:color w:val="101214"/>
          <w:kern w:val="2"/>
          <w:szCs w:val="24"/>
          <w:shd w:val="clear" w:color="auto" w:fill="FFFFFF"/>
          <w:lang w:val="en-US" w:eastAsia="zh-CN" w:bidi="ar-SA"/>
        </w:rPr>
        <w:t>s charging network has grown beyond comp</w:t>
      </w:r>
      <w:r>
        <w:rPr>
          <w:rFonts w:hint="default" w:ascii="Times New Roman Regular" w:hAnsi="Times New Roman Regular" w:eastAsia="Segoe UI" w:cs="Times New Roman Regular"/>
          <w:color w:val="101214"/>
          <w:kern w:val="2"/>
          <w:szCs w:val="24"/>
          <w:shd w:val="clear" w:color="auto" w:fill="FFFFFF"/>
          <w:lang w:val="en-US" w:eastAsia="zh-CN" w:bidi="ar-SA"/>
        </w:rPr>
        <w:t xml:space="preserve">rehension. A high-quality charger can be purchased from Tesla in the majority of locations, and it is quickly emerging as the most dependable choice. </w:t>
      </w:r>
      <w:bookmarkEnd w:id="17"/>
    </w:p>
    <w:p>
      <w:pPr>
        <w:spacing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drawing>
          <wp:inline distT="0" distB="0" distL="114300" distR="114300">
            <wp:extent cx="3554730" cy="2492375"/>
            <wp:effectExtent l="12700" t="12700" r="13970" b="34925"/>
            <wp:docPr id="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pic:cNvPicPr>
                      <a:picLocks noChangeAspect="1"/>
                    </pic:cNvPicPr>
                  </pic:nvPicPr>
                  <pic:blipFill>
                    <a:blip r:embed="rId9"/>
                    <a:stretch>
                      <a:fillRect/>
                    </a:stretch>
                  </pic:blipFill>
                  <pic:spPr>
                    <a:xfrm>
                      <a:off x="0" y="0"/>
                      <a:ext cx="3554730" cy="2492375"/>
                    </a:xfrm>
                    <a:prstGeom prst="rect">
                      <a:avLst/>
                    </a:prstGeom>
                    <a:noFill/>
                    <a:ln>
                      <a:solidFill>
                        <a:schemeClr val="tx1"/>
                      </a:solidFill>
                    </a:ln>
                  </pic:spPr>
                </pic:pic>
              </a:graphicData>
            </a:graphic>
          </wp:inline>
        </w:drawing>
      </w:r>
    </w:p>
    <w:p>
      <w:pPr>
        <w:spacing w:line="240" w:lineRule="auto"/>
        <w:jc w:val="left"/>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eastAsia="zh-Hans"/>
        </w:rPr>
        <w:t>Sources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eastAsia="zh-Hans"/>
        </w:rPr>
        <w:t>Lambert, 2022b)</w:t>
      </w:r>
    </w:p>
    <w:p>
      <w:pPr>
        <w:spacing w:line="240" w:lineRule="auto"/>
        <w:jc w:val="left"/>
        <w:rPr>
          <w:rFonts w:hint="default" w:ascii="Times New Roman Regular" w:hAnsi="Times New Roman Regular" w:cs="Times New Roman Regular"/>
          <w:b/>
          <w:bCs/>
          <w:color w:val="101214"/>
          <w:sz w:val="24"/>
          <w:szCs w:val="24"/>
          <w:shd w:val="clear" w:color="auto" w:fill="FFFFFF"/>
        </w:rPr>
      </w:pP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Strong user fan base, more loyal customers (</w:t>
      </w:r>
      <w:r>
        <w:rPr>
          <w:rFonts w:hint="default" w:ascii="Times New Roman Regular" w:hAnsi="Times New Roman Regular" w:cs="Times New Roman Regular"/>
          <w:b/>
          <w:bCs/>
          <w:i/>
          <w:color w:val="101214"/>
          <w:sz w:val="24"/>
          <w:szCs w:val="24"/>
          <w:shd w:val="clear" w:color="auto" w:fill="FFFFFF"/>
        </w:rPr>
        <w:t>Elon Musk</w:t>
      </w:r>
      <w:r>
        <w:rPr>
          <w:rFonts w:hint="default" w:ascii="Times New Roman Regular" w:hAnsi="Times New Roman Regular" w:cs="Times New Roman Regular"/>
          <w:b/>
          <w:bCs/>
          <w:color w:val="101214"/>
          <w:sz w:val="24"/>
          <w:szCs w:val="24"/>
          <w:shd w:val="clear" w:color="auto" w:fill="FFFFFF"/>
        </w:rPr>
        <w:t>, 2022)</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Although in a strict sense Tesla does not spend any money on advertising, the corporation as a whole functions as a marketing machine, and "USERS" serve as the medium through which the brand is promoted. It is possible that reputation effect is more effective than other marketing modes. Consumers won't gradually engage in oral promotion until they feel honor and fulfillment from the process of consumption. That indicates that the customers are happy with both the process and the results. Potential customers can only further boost their confidence and purchase goods and services after hearing positive oral publicity. On the other side, the positive word-of-mouth effect may result in a decline in the perceived quality of the products and services because it will not only influence consumers' purchase decisions but also raise their expectations of products and services. Additionally, the most likely sources of positive information are the loyal customers.</w:t>
      </w:r>
    </w:p>
    <w:p>
      <w:pPr>
        <w:spacing w:line="240" w:lineRule="auto"/>
        <w:jc w:val="left"/>
        <w:rPr>
          <w:rFonts w:hint="default" w:ascii="Times New Roman Regular" w:hAnsi="Times New Roman Regular" w:cs="Times New Roman Regular"/>
          <w:color w:val="101214"/>
          <w:sz w:val="24"/>
          <w:szCs w:val="24"/>
          <w:shd w:val="clear" w:color="auto" w:fill="FFFFFF"/>
        </w:rPr>
      </w:pP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Tesla has become a mainstream car brand in the world</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According to Interbrand' s rankings, Toyota came out on top with a brand value increase of 10% to over $60 billion, which is the same as last year. Mercedes-Benz was ranked second with $56 billion, an increase of 10% from 2021. With a new valuation of $48 billion, Tesla has risen to third position in Interbrand' s ranking of automotive brands for 2022, only $8 billion behind Mercedes at No. 2 and $11 billion behind Toyota at No. 1 (Zlatev, 2022).</w:t>
      </w:r>
    </w:p>
    <w:p>
      <w:pPr>
        <w:spacing w:line="240" w:lineRule="auto"/>
        <w:jc w:val="left"/>
        <w:rPr>
          <w:rFonts w:hint="default" w:ascii="Times New Roman Regular" w:hAnsi="Times New Roman Regular" w:cs="Times New Roman Regular"/>
          <w:color w:val="101214"/>
          <w:sz w:val="24"/>
          <w:szCs w:val="24"/>
          <w:shd w:val="clear" w:color="auto" w:fill="FFFFFF"/>
        </w:rPr>
      </w:pPr>
    </w:p>
    <w:p>
      <w:pPr>
        <w:numPr>
          <w:ilvl w:val="0"/>
          <w:numId w:val="2"/>
        </w:numPr>
        <w:spacing w:line="360" w:lineRule="auto"/>
        <w:ind w:left="420" w:leftChars="0" w:hanging="420" w:firstLineChars="0"/>
        <w:jc w:val="left"/>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Weaknesses:</w:t>
      </w: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The impact of the Internet on Tesla is immediate</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Through the media and its supporters, Tesla promotes its brand effect. The influence is two-way, to be precise. The market value of Tesla will be immediately impacted if there are technical and quality issues, similar to the Tesla spontaneous combustion incident in 2013, when the news spread online and Tesla' s shares dropped 26% (Curry, 2013).</w:t>
      </w:r>
    </w:p>
    <w:p>
      <w:pPr>
        <w:spacing w:line="240" w:lineRule="auto"/>
        <w:jc w:val="left"/>
        <w:rPr>
          <w:rFonts w:hint="default" w:ascii="Times New Roman Regular" w:hAnsi="Times New Roman Regular" w:cs="Times New Roman Regular"/>
          <w:color w:val="101214"/>
          <w:sz w:val="24"/>
          <w:szCs w:val="24"/>
          <w:shd w:val="clear" w:color="auto" w:fill="FFFFFF"/>
        </w:rPr>
      </w:pP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Tesla' s Internet media can't reach the whole world</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 xml:space="preserve">In other countries, Tesla' s media distribution is largely prohibited. </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 xml:space="preserve">The primary means of brand promotion for Tesla is the Internet, which makes it different from traditional marketing. </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Accordingly, its target market is comprised primarily of young people, who have a limited capacity for consumption yet are open to the novel. To promote China's NE automotive cost starting in 2020, Tesla has reduced its sales price multiple times and promoted new, higher-priced performance models.</w:t>
      </w:r>
    </w:p>
    <w:p>
      <w:pPr>
        <w:spacing w:line="240" w:lineRule="auto"/>
        <w:jc w:val="left"/>
        <w:rPr>
          <w:rFonts w:hint="default" w:ascii="Times New Roman Regular" w:hAnsi="Times New Roman Regular" w:cs="Times New Roman Regular"/>
          <w:b/>
          <w:bCs/>
          <w:color w:val="101214"/>
          <w:sz w:val="24"/>
          <w:szCs w:val="24"/>
          <w:shd w:val="clear" w:color="auto" w:fill="FFFFFF"/>
        </w:rPr>
      </w:pPr>
    </w:p>
    <w:p>
      <w:pPr>
        <w:numPr>
          <w:ilvl w:val="0"/>
          <w:numId w:val="2"/>
        </w:numPr>
        <w:spacing w:line="360" w:lineRule="auto"/>
        <w:ind w:left="420" w:leftChars="0" w:hanging="420" w:firstLineChars="0"/>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Opportunities:</w:t>
      </w: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The Master plan 3 has promoted rapid economic growth</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 xml:space="preserve">The plan of Tesla' s strategy is to use the money to create even more cheap automobiles. </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Tesla produced 930,422 vehicles in 2021, an 82.5% increase over 2020 and a 155 percent increase over 2019. While production of the model 3 and model Y virtually doubled, production and sales of the more expensive model S and model X declined by more than 50% in 2021 compared to levels in 2020 (Best Selling Cars, 2022).</w:t>
      </w:r>
    </w:p>
    <w:p>
      <w:pPr>
        <w:spacing w:line="240" w:lineRule="auto"/>
        <w:jc w:val="left"/>
        <w:rPr>
          <w:rFonts w:hint="default" w:ascii="Times New Roman Regular" w:hAnsi="Times New Roman Regular" w:cs="Times New Roman Regular"/>
          <w:color w:val="101214"/>
          <w:sz w:val="24"/>
          <w:szCs w:val="24"/>
          <w:shd w:val="clear" w:color="auto" w:fill="FFFFFF"/>
        </w:rPr>
      </w:pPr>
    </w:p>
    <w:p>
      <w:pPr>
        <w:spacing w:line="240" w:lineRule="auto"/>
        <w:jc w:val="left"/>
        <w:rPr>
          <w:rFonts w:hint="default" w:ascii="Times New Roman Regular" w:hAnsi="Times New Roman Regular" w:cs="Times New Roman Regular"/>
          <w:b/>
          <w:bCs/>
          <w:color w:val="101214"/>
          <w:sz w:val="24"/>
          <w:szCs w:val="24"/>
          <w:highlight w:val="yellow"/>
          <w:shd w:val="clear" w:color="auto" w:fill="FFFFFF"/>
        </w:rPr>
      </w:pPr>
      <w:r>
        <w:rPr>
          <w:rFonts w:hint="default" w:ascii="Times New Roman Regular" w:hAnsi="Times New Roman Regular" w:eastAsia="Segoe UI" w:cs="Times New Roman Regular"/>
          <w:b/>
          <w:bCs/>
          <w:color w:val="101214"/>
          <w:sz w:val="24"/>
          <w:szCs w:val="24"/>
          <w:shd w:val="clear" w:color="auto" w:fill="FFFFFF"/>
        </w:rPr>
        <w:t xml:space="preserve">The new trend of sustainable development will promote the rapid development of </w:t>
      </w:r>
      <w:r>
        <w:rPr>
          <w:rFonts w:hint="default" w:ascii="Times New Roman Regular" w:hAnsi="Times New Roman Regular" w:cs="Times New Roman Regular"/>
          <w:b/>
          <w:bCs/>
          <w:color w:val="101214"/>
          <w:sz w:val="24"/>
          <w:szCs w:val="24"/>
          <w:shd w:val="clear" w:color="auto" w:fill="FFFFFF"/>
        </w:rPr>
        <w:t>T</w:t>
      </w:r>
      <w:r>
        <w:rPr>
          <w:rFonts w:hint="default" w:ascii="Times New Roman Regular" w:hAnsi="Times New Roman Regular" w:eastAsia="Segoe UI" w:cs="Times New Roman Regular"/>
          <w:b/>
          <w:bCs/>
          <w:color w:val="101214"/>
          <w:sz w:val="24"/>
          <w:szCs w:val="24"/>
          <w:shd w:val="clear" w:color="auto" w:fill="FFFFFF"/>
        </w:rPr>
        <w:t>esla (EVANNEX, 2021)</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In its attempts to "accelerate the world's transition to sustainable energy," Tesla, the leading new energy brand in the world, has developed technology that is superior to that of other well-known automakers. The company declared, "The sooner the world stops relying on fossil fuels and moves toward a zero-emission future, the better."</w:t>
      </w:r>
    </w:p>
    <w:p>
      <w:pPr>
        <w:spacing w:line="240" w:lineRule="auto"/>
        <w:jc w:val="left"/>
        <w:rPr>
          <w:rFonts w:hint="default" w:ascii="Times New Roman Regular" w:hAnsi="Times New Roman Regular" w:cs="Times New Roman Regular"/>
          <w:color w:val="101214"/>
          <w:sz w:val="24"/>
          <w:szCs w:val="24"/>
          <w:shd w:val="clear" w:color="auto" w:fill="FFFFFF"/>
        </w:rPr>
      </w:pPr>
    </w:p>
    <w:p>
      <w:pPr>
        <w:numPr>
          <w:ilvl w:val="0"/>
          <w:numId w:val="2"/>
        </w:numPr>
        <w:spacing w:line="360" w:lineRule="auto"/>
        <w:ind w:left="420" w:leftChars="0" w:hanging="420" w:firstLineChars="0"/>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Threats:</w:t>
      </w: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The Musk effect</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Musk is become a media figure. The "Musk effect" can change prevailing economic patterns. Like Musk purchasing Twitter, The day after Twitter revealed that it had accepted Musk's $44 billion offer, Tesla shares dropped 12.2%, wiping more than $125 billion off the electric car maker's market value (Gura, 2022). The immediate cause may have been the sale of Tesla stock, the mortgage loan, or worries about the acquisition of Twitter's potential negative economic effects due to free speech.</w:t>
      </w:r>
    </w:p>
    <w:p>
      <w:pPr>
        <w:spacing w:line="240" w:lineRule="auto"/>
        <w:jc w:val="left"/>
        <w:rPr>
          <w:rFonts w:hint="default" w:ascii="Times New Roman Regular" w:hAnsi="Times New Roman Regular" w:cs="Times New Roman Regular"/>
          <w:color w:val="101214"/>
          <w:sz w:val="24"/>
          <w:szCs w:val="24"/>
          <w:shd w:val="clear" w:color="auto" w:fill="FFFFFF"/>
          <w:lang w:val="en-AU"/>
        </w:rPr>
      </w:pPr>
    </w:p>
    <w:p>
      <w:pPr>
        <w:spacing w:line="240" w:lineRule="auto"/>
        <w:jc w:val="left"/>
        <w:rPr>
          <w:rFonts w:hint="default" w:ascii="Times New Roman Regular" w:hAnsi="Times New Roman Regular" w:cs="Times New Roman Regular"/>
          <w:b/>
          <w:bCs/>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Competition</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There is a great deal of competition from well-known brands located all around the world (Munoz, 2022). Many car brands, including those that compete in the luxury segment such as Mercedes, BMW, Audi, and Lexus, as well as those that compete in the economy car segment such as Toyota and Ford, are preparing for intense competition.</w:t>
      </w:r>
    </w:p>
    <w:p>
      <w:pPr>
        <w:spacing w:line="240" w:lineRule="auto"/>
        <w:jc w:val="left"/>
        <w:rPr>
          <w:rFonts w:hint="default" w:ascii="Times New Roman Regular" w:hAnsi="Times New Roman Regular" w:cs="Times New Roman Regular"/>
          <w:color w:val="101214"/>
          <w:sz w:val="24"/>
          <w:szCs w:val="24"/>
          <w:shd w:val="clear" w:color="auto" w:fill="FFFFFF"/>
        </w:rPr>
      </w:pP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b/>
          <w:bCs/>
          <w:color w:val="101214"/>
          <w:sz w:val="24"/>
          <w:szCs w:val="24"/>
          <w:shd w:val="clear" w:color="auto" w:fill="FFFFFF"/>
        </w:rPr>
        <w:t>Laws and regulations are lacking in the area of autonomous driving</w:t>
      </w:r>
    </w:p>
    <w:p>
      <w:pPr>
        <w:spacing w:line="240" w:lineRule="auto"/>
        <w:jc w:val="left"/>
        <w:rPr>
          <w:rFonts w:hint="default" w:ascii="Times New Roman Regular" w:hAnsi="Times New Roman Regular" w:cs="Times New Roman Regular"/>
          <w:color w:val="101214"/>
          <w:sz w:val="24"/>
          <w:szCs w:val="24"/>
          <w:shd w:val="clear" w:color="auto" w:fill="FFFFFF"/>
        </w:rPr>
      </w:pPr>
      <w:r>
        <w:rPr>
          <w:rFonts w:hint="default" w:ascii="Times New Roman Regular" w:hAnsi="Times New Roman Regular" w:cs="Times New Roman Regular"/>
          <w:color w:val="101214"/>
          <w:sz w:val="24"/>
          <w:szCs w:val="24"/>
          <w:shd w:val="clear" w:color="auto" w:fill="FFFFFF"/>
        </w:rPr>
        <w:t>Since the autopilot technology developed by Tesla has not been given regulatory approval, the term "autopilot" has not been established in the context of the law anywhere in the world, and there are currently no laws or rules that are legal to this situation, thus it is not legal (Jin and Sriram, 2022).</w:t>
      </w:r>
    </w:p>
    <w:p>
      <w:pPr>
        <w:spacing w:line="240" w:lineRule="auto"/>
        <w:jc w:val="left"/>
        <w:rPr>
          <w:rFonts w:hint="default" w:ascii="Times New Roman Regular" w:hAnsi="Times New Roman Regular" w:cs="Times New Roman Regular"/>
          <w:color w:val="101214"/>
          <w:sz w:val="24"/>
          <w:shd w:val="clear" w:color="auto" w:fill="FFFFFF"/>
        </w:rPr>
      </w:pPr>
    </w:p>
    <w:p>
      <w:pPr>
        <w:pStyle w:val="2"/>
        <w:bidi w:val="0"/>
        <w:spacing w:line="360" w:lineRule="auto"/>
        <w:rPr>
          <w:rFonts w:hint="default" w:ascii="Times New Roman Bold" w:hAnsi="Times New Roman Bold" w:cs="Times New Roman Bold"/>
          <w:sz w:val="28"/>
          <w:szCs w:val="28"/>
        </w:rPr>
      </w:pPr>
      <w:bookmarkStart w:id="19" w:name="_Toc306902635"/>
      <w:r>
        <w:rPr>
          <w:rFonts w:hint="default" w:ascii="Times New Roman Bold" w:hAnsi="Times New Roman Bold" w:cs="Times New Roman Bold"/>
          <w:sz w:val="28"/>
          <w:szCs w:val="28"/>
        </w:rPr>
        <w:t>3. Conclusion:</w:t>
      </w:r>
      <w:bookmarkEnd w:id="19"/>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r>
        <w:rPr>
          <w:rFonts w:hint="default" w:ascii="Times New Roman Regular" w:hAnsi="Times New Roman Regular" w:cs="Times New Roman Regular"/>
          <w:color w:val="101214"/>
          <w:kern w:val="2"/>
          <w:shd w:val="clear" w:color="auto" w:fill="FFFFFF"/>
        </w:rPr>
        <w:t>Tesla has effectively developed a strong brand by successfully building a strong brand by taking advantage of the new resources brought about by globalization rather of investing too much time and money on publicity. It is the most involved car brand in spite of there being no investment.</w:t>
      </w:r>
    </w:p>
    <w:p>
      <w:pPr>
        <w:pStyle w:val="10"/>
        <w:widowControl/>
        <w:shd w:val="clear" w:color="auto" w:fill="FFFFFF"/>
        <w:spacing w:line="240" w:lineRule="auto"/>
        <w:jc w:val="left"/>
        <w:rPr>
          <w:rFonts w:hint="default" w:ascii="Times New Roman Regular" w:hAnsi="Times New Roman Regular" w:cs="Times New Roman Regular"/>
          <w:color w:val="101214"/>
          <w:kern w:val="2"/>
          <w:shd w:val="clear" w:color="auto" w:fill="FFFFFF"/>
        </w:rPr>
      </w:pPr>
      <w:r>
        <w:rPr>
          <w:rFonts w:hint="default" w:ascii="Times New Roman Regular" w:hAnsi="Times New Roman Regular" w:cs="Times New Roman Regular"/>
          <w:color w:val="101214"/>
          <w:kern w:val="2"/>
          <w:shd w:val="clear" w:color="auto" w:fill="FFFFFF"/>
        </w:rPr>
        <w:t xml:space="preserve">Tesla doesn't promote much world on advertising, but they are aware of the dominant media media and understand how to use them to their advantage. Tesla also gives careful consideration to the selection of media platforms. As an illustration, Instagram is among the more well-known social networks. Twitter is the next-largest contributor, accounting for 55% of total activity. Considering that Elon Musk is a very active user of both networks, the reach and participation of these two networks are extraordinarily extensive (Eslogan Magazine, 2019). </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r>
        <w:rPr>
          <w:rFonts w:hint="default" w:ascii="Times New Roman Regular" w:hAnsi="Times New Roman Regular" w:cs="Times New Roman Regular"/>
          <w:color w:val="101214"/>
          <w:kern w:val="2"/>
          <w:shd w:val="clear" w:color="auto" w:fill="FFFFFF"/>
        </w:rPr>
        <w:t>Every piece of material is directly created, published, and maintained by the company. This implies that it has a closer relationship with its users and makes use of it as a forum for discussion and participation.</w:t>
      </w:r>
    </w:p>
    <w:p>
      <w:pPr>
        <w:pStyle w:val="10"/>
        <w:widowControl/>
        <w:shd w:val="clear" w:color="auto" w:fill="FFFFFF"/>
        <w:spacing w:line="240" w:lineRule="auto"/>
        <w:jc w:val="left"/>
        <w:rPr>
          <w:rFonts w:hint="default" w:ascii="Times New Roman Regular" w:hAnsi="Times New Roman Regular" w:cs="Times New Roman Regular"/>
          <w:color w:val="101214"/>
          <w:shd w:val="clear" w:color="auto" w:fill="FFFFFF"/>
        </w:rPr>
      </w:pPr>
      <w:r>
        <w:rPr>
          <w:rFonts w:hint="default" w:ascii="Times New Roman Regular" w:hAnsi="Times New Roman Regular" w:cs="Times New Roman Regular"/>
          <w:color w:val="101214"/>
          <w:shd w:val="clear" w:color="auto" w:fill="FFFFFF"/>
        </w:rPr>
        <w:t xml:space="preserve">Tesla' s $0 base marketing——Over-reliance on online communication and word-of-mouth marketing . Tesla manages the expenditure on advertising and only relies on Internet communication and word-of-mouth marketing. </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r>
        <w:rPr>
          <w:rFonts w:hint="default" w:ascii="Times New Roman Regular" w:hAnsi="Times New Roman Regular" w:cs="Times New Roman Regular"/>
          <w:color w:val="101214"/>
          <w:shd w:val="clear" w:color="auto" w:fill="FFFFFF"/>
        </w:rPr>
        <w:t>However, in the face of severe competition in the future, these two marketing strategies by themselves are unlikely to provide consistent and long-lasting business flow. It is also challenging to predict when and how these two marketing strategies will truly be sustainable.</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b w:val="0"/>
          <w:bCs w:val="0"/>
          <w:color w:val="101214"/>
          <w:kern w:val="2"/>
          <w:shd w:val="clear" w:color="auto" w:fill="FFFFFF"/>
        </w:rPr>
      </w:pPr>
    </w:p>
    <w:p>
      <w:pPr>
        <w:pStyle w:val="2"/>
        <w:bidi w:val="0"/>
        <w:rPr>
          <w:rFonts w:hint="default" w:ascii="Times New Roman Bold" w:hAnsi="Times New Roman Bold" w:cs="Times New Roman Bold"/>
          <w:sz w:val="28"/>
          <w:szCs w:val="28"/>
        </w:rPr>
      </w:pPr>
      <w:bookmarkStart w:id="20" w:name="_Toc2004349998"/>
      <w:r>
        <w:rPr>
          <w:rFonts w:hint="default" w:ascii="Times New Roman Bold" w:hAnsi="Times New Roman Bold" w:cs="Times New Roman Bold"/>
          <w:sz w:val="28"/>
          <w:szCs w:val="28"/>
        </w:rPr>
        <w:t>4. Recommendations</w:t>
      </w:r>
      <w:bookmarkEnd w:id="20"/>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r>
        <w:rPr>
          <w:rFonts w:hint="default" w:ascii="Times New Roman Regular" w:hAnsi="Times New Roman Regular" w:cs="Times New Roman Regular"/>
          <w:color w:val="101214"/>
          <w:kern w:val="2"/>
          <w:shd w:val="clear" w:color="auto" w:fill="FFFFFF"/>
        </w:rPr>
        <w:t>In order to successfully learn from one another and make up for its flaws in the future vehicle market, where there will be strong competition, Tesla should take into account reasonable advertising investment and utilize a blend of traditional advertising and modern advertising media. The recommendations are as follows:</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b/>
          <w:bCs/>
          <w:color w:val="101214"/>
          <w:kern w:val="2"/>
          <w:shd w:val="clear" w:color="auto" w:fill="FFFFFF"/>
        </w:rPr>
      </w:pPr>
    </w:p>
    <w:p>
      <w:pPr>
        <w:pStyle w:val="10"/>
        <w:widowControl/>
        <w:shd w:val="clear" w:color="auto" w:fill="FFFFFF"/>
        <w:spacing w:beforeAutospacing="0" w:afterAutospacing="0" w:line="240" w:lineRule="auto"/>
        <w:jc w:val="left"/>
        <w:rPr>
          <w:rFonts w:hint="default" w:ascii="Times New Roman Regular" w:hAnsi="Times New Roman Regular" w:cs="Times New Roman Regular"/>
          <w:b/>
          <w:bCs/>
          <w:color w:val="101214"/>
          <w:kern w:val="2"/>
          <w:shd w:val="clear" w:color="auto" w:fill="FFFFFF"/>
        </w:rPr>
      </w:pPr>
      <w:r>
        <w:rPr>
          <w:rFonts w:hint="default" w:ascii="Times New Roman Regular" w:hAnsi="Times New Roman Regular" w:cs="Times New Roman Regular"/>
          <w:b/>
          <w:bCs/>
          <w:color w:val="101214"/>
          <w:kern w:val="2"/>
          <w:shd w:val="clear" w:color="auto" w:fill="FFFFFF"/>
        </w:rPr>
        <w:t>Improve the timeliness of word of mouth marketing</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r>
        <w:rPr>
          <w:rFonts w:hint="default" w:ascii="Times New Roman Regular" w:hAnsi="Times New Roman Regular" w:cs="Times New Roman Regular"/>
          <w:color w:val="101214"/>
          <w:kern w:val="2"/>
          <w:shd w:val="clear" w:color="auto" w:fill="FFFFFF"/>
        </w:rPr>
        <w:t>Word-of-mouth marketing can be extremely effective and is one of the most useful tools for businesses of all kinds seeking to increase brand authenticity and acquire the trust of prospective customers. However, this strategy is rarely sufficient to drive a steady stream of qualified leads and keep your business stable and expanding. Delivering the right message at the right time and location is right for effective marketing. The timing of word-of-mouth marketing isn't always ideal, thus this needs to be supplemented with traditional advertising marketing, such television advertising, to increase the push and publicity of Internet products.</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p>
    <w:p>
      <w:pPr>
        <w:pStyle w:val="10"/>
        <w:widowControl/>
        <w:shd w:val="clear" w:color="auto" w:fill="FFFFFF"/>
        <w:spacing w:beforeAutospacing="0" w:afterAutospacing="0" w:line="240" w:lineRule="auto"/>
        <w:jc w:val="left"/>
        <w:rPr>
          <w:rFonts w:hint="default" w:ascii="Times New Roman Regular" w:hAnsi="Times New Roman Regular" w:cs="Times New Roman Regular"/>
          <w:b/>
          <w:bCs/>
          <w:color w:val="101214"/>
          <w:kern w:val="2"/>
          <w:shd w:val="clear" w:color="auto" w:fill="FFFFFF"/>
        </w:rPr>
      </w:pPr>
      <w:r>
        <w:rPr>
          <w:rFonts w:hint="default" w:ascii="Times New Roman Regular" w:hAnsi="Times New Roman Regular" w:cs="Times New Roman Regular"/>
          <w:b/>
          <w:bCs/>
          <w:color w:val="101214"/>
          <w:kern w:val="2"/>
          <w:shd w:val="clear" w:color="auto" w:fill="FFFFFF"/>
        </w:rPr>
        <w:t>Use Internet communication and word-of-mouth marketing to enhance market directively</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r>
        <w:rPr>
          <w:rFonts w:hint="default" w:ascii="Times New Roman Regular" w:hAnsi="Times New Roman Regular" w:cs="Times New Roman Regular"/>
          <w:color w:val="101214"/>
          <w:kern w:val="2"/>
          <w:shd w:val="clear" w:color="auto" w:fill="FFFFFF"/>
        </w:rPr>
        <w:t>Tesla currently relies excessively on Internet communication and word-of-mouth marketing and does not truly take a leading role in either of the aforementioned two channels. For instance, how many satisfied customers does Tesla now have? What assessment has been made of the good or service? Tesla will be unable to fully grasp the market if it relies just on network media comments or the positive comments of a few enthusiasts, which will be a hidden hazard in future development. In this regard, Tesla needs to advance and broaden the constrained scope from the expert viewpoint of market analysis, market demand gathering, and issue resolution.</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p>
    <w:p>
      <w:pPr>
        <w:pStyle w:val="10"/>
        <w:widowControl/>
        <w:shd w:val="clear" w:color="auto" w:fill="FFFFFF"/>
        <w:spacing w:beforeAutospacing="0" w:afterAutospacing="0" w:line="240" w:lineRule="auto"/>
        <w:jc w:val="left"/>
        <w:rPr>
          <w:rFonts w:hint="default" w:ascii="Times New Roman Regular" w:hAnsi="Times New Roman Regular" w:cs="Times New Roman Regular"/>
          <w:b/>
          <w:bCs/>
          <w:color w:val="101214"/>
          <w:kern w:val="2"/>
          <w:shd w:val="clear" w:color="auto" w:fill="FFFFFF"/>
        </w:rPr>
      </w:pPr>
      <w:r>
        <w:rPr>
          <w:rFonts w:hint="default" w:ascii="Times New Roman Regular" w:hAnsi="Times New Roman Regular" w:cs="Times New Roman Regular"/>
          <w:b/>
          <w:bCs/>
          <w:color w:val="101214"/>
          <w:kern w:val="2"/>
          <w:shd w:val="clear" w:color="auto" w:fill="FFFFFF"/>
        </w:rPr>
        <w:t>Build more Service Plus centers</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rPr>
      </w:pPr>
      <w:r>
        <w:rPr>
          <w:rFonts w:hint="default" w:ascii="Times New Roman Regular" w:hAnsi="Times New Roman Regular" w:cs="Times New Roman Regular"/>
          <w:color w:val="101214"/>
          <w:kern w:val="2"/>
          <w:shd w:val="clear" w:color="auto" w:fill="FFFFFF"/>
        </w:rPr>
        <w:t>More Service Plus centers are being built with the intention of serving consumers who still purchase cars from physical stores or from regions of the world where Internet usage is sparse. The main goal of building Service Plus centers, aside from increasing store sales, is to increase customers' trust in the after-sales service guarantee.</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b/>
          <w:bCs/>
          <w:color w:val="101214"/>
          <w:kern w:val="2"/>
          <w:shd w:val="clear" w:color="auto" w:fill="FFFFFF"/>
        </w:rPr>
      </w:pPr>
    </w:p>
    <w:p>
      <w:pPr>
        <w:pStyle w:val="10"/>
        <w:widowControl/>
        <w:shd w:val="clear" w:color="auto" w:fill="FFFFFF"/>
        <w:spacing w:beforeAutospacing="0" w:afterAutospacing="0" w:line="240" w:lineRule="auto"/>
        <w:jc w:val="left"/>
        <w:rPr>
          <w:rFonts w:hint="default" w:ascii="Times New Roman Regular" w:hAnsi="Times New Roman Regular" w:cs="Times New Roman Regular"/>
          <w:b/>
          <w:bCs/>
          <w:color w:val="101214"/>
          <w:kern w:val="2"/>
          <w:shd w:val="clear" w:color="auto" w:fill="FFFFFF"/>
        </w:rPr>
      </w:pPr>
      <w:r>
        <w:rPr>
          <w:rFonts w:hint="default" w:ascii="Times New Roman Regular" w:hAnsi="Times New Roman Regular" w:cs="Times New Roman Regular"/>
          <w:b/>
          <w:bCs/>
          <w:color w:val="101214"/>
          <w:kern w:val="2"/>
          <w:shd w:val="clear" w:color="auto" w:fill="FFFFFF"/>
        </w:rPr>
        <w:t>Actively testing new media and we media</w:t>
      </w:r>
    </w:p>
    <w:p>
      <w:pPr>
        <w:pStyle w:val="10"/>
        <w:widowControl/>
        <w:shd w:val="clear" w:color="auto" w:fill="FFFFFF"/>
        <w:spacing w:beforeAutospacing="0" w:afterAutospacing="0" w:line="240" w:lineRule="auto"/>
        <w:jc w:val="left"/>
        <w:rPr>
          <w:rFonts w:hint="default" w:ascii="Times New Roman Regular" w:hAnsi="Times New Roman Regular" w:cs="Times New Roman Regular"/>
          <w:color w:val="101214"/>
          <w:kern w:val="2"/>
          <w:shd w:val="clear" w:color="auto" w:fill="FFFFFF"/>
          <w:lang w:val="en-AU"/>
        </w:rPr>
      </w:pPr>
      <w:r>
        <w:rPr>
          <w:rFonts w:hint="default" w:ascii="Times New Roman Regular" w:hAnsi="Times New Roman Regular" w:cs="Times New Roman Regular"/>
          <w:color w:val="101214"/>
          <w:kern w:val="2"/>
          <w:shd w:val="clear" w:color="auto" w:fill="FFFFFF"/>
        </w:rPr>
        <w:t>Word-of-mouth marketing can lead to the publication of erroneous information that is, at best, misleading and, at worst, reputational harm. If you rely all of your faith in word of mouth advertising, and then anything goes wrong, you are going to find yourself in a difficult situation.</w:t>
      </w:r>
    </w:p>
    <w:p>
      <w:pPr>
        <w:spacing w:line="240" w:lineRule="auto"/>
        <w:jc w:val="left"/>
        <w:rPr>
          <w:rFonts w:hint="default" w:ascii="Times New Roman Regular" w:hAnsi="Times New Roman Regular" w:cs="Times New Roman Regular"/>
          <w:b/>
          <w:bCs/>
          <w:color w:val="101214"/>
          <w:sz w:val="24"/>
          <w:shd w:val="clear" w:color="auto" w:fill="FFFFFF"/>
        </w:rPr>
      </w:pPr>
    </w:p>
    <w:p>
      <w:pPr>
        <w:spacing w:line="240" w:lineRule="auto"/>
        <w:jc w:val="left"/>
        <w:rPr>
          <w:rFonts w:hint="default" w:ascii="Times New Roman Regular" w:hAnsi="Times New Roman Regular" w:cs="Times New Roman Regular"/>
          <w:b/>
          <w:bCs/>
          <w:color w:val="101214"/>
          <w:sz w:val="24"/>
          <w:shd w:val="clear" w:color="auto" w:fill="FFFFFF"/>
        </w:rPr>
      </w:pPr>
    </w:p>
    <w:p>
      <w:pPr>
        <w:spacing w:line="240" w:lineRule="auto"/>
        <w:jc w:val="left"/>
        <w:rPr>
          <w:rFonts w:hint="default" w:ascii="Times New Roman Regular" w:hAnsi="Times New Roman Regular" w:cs="Times New Roman Regular"/>
          <w:b/>
          <w:bCs/>
          <w:color w:val="101214"/>
          <w:sz w:val="24"/>
          <w:shd w:val="clear" w:color="auto" w:fill="FFFFFF"/>
        </w:rPr>
      </w:pPr>
    </w:p>
    <w:p>
      <w:pPr>
        <w:spacing w:line="240" w:lineRule="auto"/>
        <w:jc w:val="left"/>
        <w:rPr>
          <w:rFonts w:hint="default" w:ascii="Times New Roman Regular" w:hAnsi="Times New Roman Regular" w:cs="Times New Roman Regular"/>
          <w:b/>
          <w:bCs/>
          <w:color w:val="101214"/>
          <w:sz w:val="24"/>
          <w:shd w:val="clear" w:color="auto" w:fill="FFFFFF"/>
        </w:rPr>
      </w:pPr>
    </w:p>
    <w:p>
      <w:pPr>
        <w:spacing w:line="240" w:lineRule="auto"/>
        <w:jc w:val="left"/>
        <w:rPr>
          <w:rFonts w:hint="default" w:ascii="Times New Roman Regular" w:hAnsi="Times New Roman Regular" w:cs="Times New Roman Regular"/>
          <w:b/>
          <w:bCs/>
          <w:color w:val="101214"/>
          <w:sz w:val="24"/>
          <w:shd w:val="clear" w:color="auto" w:fill="FFFFFF"/>
        </w:rPr>
      </w:pPr>
    </w:p>
    <w:p>
      <w:pPr>
        <w:spacing w:line="240" w:lineRule="auto"/>
        <w:jc w:val="left"/>
        <w:rPr>
          <w:rFonts w:hint="default" w:ascii="Times New Roman Regular" w:hAnsi="Times New Roman Regular" w:cs="Times New Roman Regular"/>
          <w:color w:val="101214"/>
          <w:sz w:val="24"/>
          <w:shd w:val="clear" w:color="auto" w:fill="FFFFFF"/>
        </w:rPr>
      </w:pPr>
    </w:p>
    <w:p>
      <w:pPr>
        <w:spacing w:line="240" w:lineRule="auto"/>
        <w:jc w:val="left"/>
        <w:rPr>
          <w:rFonts w:hint="default" w:ascii="Times New Roman Regular" w:hAnsi="Times New Roman Regular" w:cs="Times New Roman Regular"/>
          <w:color w:val="101214"/>
          <w:sz w:val="24"/>
          <w:shd w:val="clear" w:color="auto" w:fill="FFFFFF"/>
        </w:rPr>
      </w:pPr>
    </w:p>
    <w:p>
      <w:pPr>
        <w:spacing w:line="240" w:lineRule="auto"/>
        <w:jc w:val="left"/>
        <w:rPr>
          <w:rFonts w:hint="default" w:ascii="Times New Roman Regular" w:hAnsi="Times New Roman Regular" w:cs="Times New Roman Regular"/>
          <w:b/>
          <w:bCs/>
          <w:color w:val="101214"/>
          <w:sz w:val="24"/>
          <w:shd w:val="clear" w:color="auto" w:fill="FFFFFF"/>
        </w:rPr>
      </w:pPr>
    </w:p>
    <w:p>
      <w:pPr>
        <w:rPr>
          <w:rFonts w:hint="default" w:ascii="Times New Roman Regular" w:hAnsi="Times New Roman Regular" w:cs="Times New Roman Regular"/>
          <w:color w:val="101214"/>
          <w:sz w:val="24"/>
          <w:shd w:val="clear" w:color="auto" w:fill="FFFFFF"/>
        </w:rPr>
      </w:pPr>
      <w:r>
        <w:rPr>
          <w:rFonts w:hint="default" w:ascii="Times New Roman Regular" w:hAnsi="Times New Roman Regular" w:cs="Times New Roman Regular"/>
          <w:color w:val="101214"/>
          <w:sz w:val="24"/>
          <w:shd w:val="clear" w:color="auto" w:fill="FFFFFF"/>
        </w:rPr>
        <w:br w:type="page"/>
      </w:r>
    </w:p>
    <w:p>
      <w:pPr>
        <w:pStyle w:val="2"/>
        <w:bidi w:val="0"/>
        <w:rPr>
          <w:rFonts w:hint="default" w:ascii="Times New Roman Bold" w:hAnsi="Times New Roman Bold" w:cs="Times New Roman Bold"/>
          <w:sz w:val="28"/>
          <w:szCs w:val="28"/>
        </w:rPr>
      </w:pPr>
      <w:bookmarkStart w:id="21" w:name="_Toc1681929544"/>
      <w:r>
        <w:rPr>
          <w:rFonts w:hint="default" w:ascii="Times New Roman Bold" w:hAnsi="Times New Roman Bold" w:cs="Times New Roman Bold"/>
          <w:sz w:val="28"/>
          <w:szCs w:val="28"/>
        </w:rPr>
        <w:t>Reference</w:t>
      </w:r>
      <w:bookmarkEnd w:id="21"/>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Abnett, K. (2022) ‘EU approves effective ban on new fossil fuel cars from 2035’, </w:t>
      </w:r>
      <w:r>
        <w:rPr>
          <w:rFonts w:hint="default" w:ascii="Times New Roman Regular" w:hAnsi="Times New Roman Regular" w:cs="Times New Roman Regular"/>
          <w:i/>
          <w:sz w:val="24"/>
          <w:szCs w:val="24"/>
        </w:rPr>
        <w:t>Reuters</w:t>
      </w:r>
      <w:r>
        <w:rPr>
          <w:rFonts w:hint="default" w:ascii="Times New Roman Regular" w:hAnsi="Times New Roman Regular" w:cs="Times New Roman Regular"/>
          <w:sz w:val="24"/>
          <w:szCs w:val="24"/>
        </w:rPr>
        <w:t xml:space="preserve">, 28 October.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"https://www.reuters.com/markets/europe/eu-approves-effective-ban-new-fossil-fuel-cars-2035-2022-10-27/"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https://www.reuters.com/markets/europe/eu-approves-effective-ban-new-fossil-fuel-cars-2035-2022-10-27/</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Ali, A. (2021) </w:t>
      </w:r>
      <w:r>
        <w:rPr>
          <w:rFonts w:hint="default" w:ascii="Times New Roman Regular" w:hAnsi="Times New Roman Regular" w:cs="Times New Roman Regular"/>
          <w:i/>
          <w:sz w:val="24"/>
          <w:szCs w:val="24"/>
        </w:rPr>
        <w:t>Comparing Tesla’s spending on R&amp;D and marketing per car to other automakers</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"https://www.visualcapitalist.com/comparing-teslas-spending-on-rd-and-marketing-per-car-to-other-automakers/"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https://www.visualcapitalist.com/comparing-teslas-spending-on-rd-and-marketing-per-car-to-other-automakers/</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‘Analyse PESTEL’ (2022) </w:t>
      </w:r>
      <w:bookmarkStart w:id="22" w:name="_Hlk122050565"/>
      <w:r>
        <w:rPr>
          <w:rFonts w:hint="default" w:ascii="Times New Roman Regular" w:hAnsi="Times New Roman Regular" w:cs="Times New Roman Regular"/>
          <w:i/>
          <w:sz w:val="24"/>
          <w:szCs w:val="24"/>
        </w:rPr>
        <w:t>Wikipedia.</w:t>
      </w:r>
      <w:bookmarkEnd w:id="22"/>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"https://fr.wikipedia.org/wiki/Analyse_PESTEL"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https://fr.wikipedia.org/wiki/Analyse_PESTEL</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Best Selling Cars (2022) </w:t>
      </w:r>
      <w:r>
        <w:rPr>
          <w:rFonts w:hint="default" w:ascii="Times New Roman Regular" w:hAnsi="Times New Roman Regular" w:cs="Times New Roman Regular"/>
          <w:i/>
          <w:sz w:val="24"/>
          <w:szCs w:val="24"/>
        </w:rPr>
        <w:t>2021 (Full year) global: Tesla car sales worldwide</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"https://www.best-selling-cars.com/brands/2021-full-year-global-tesla-car-sales-worldwide/"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https://www.best-selling-cars.com/brands/2021-full-year-global-tesla-car-sales-worldwide/</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Crider, J. (2020) </w:t>
      </w:r>
      <w:r>
        <w:rPr>
          <w:rFonts w:hint="default" w:ascii="Times New Roman Regular" w:hAnsi="Times New Roman Regular" w:cs="Times New Roman Regular"/>
          <w:i/>
          <w:sz w:val="24"/>
          <w:szCs w:val="24"/>
        </w:rPr>
        <w:t>What is Tesla’s contribution toward sustainability? Let’s calculate</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"https://cleantechnica.com/2020/09/28/what-is-teslas-contribution-toward-sustainability-lets-calculate/"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https://cleantechnica.com/2020/09/28/what-is-teslas-contribution-toward-sustainability-lets-calculate/</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Curry, C. (2013) ‘Tesla fires raise doubts about seemingly untouchable company’, </w:t>
      </w:r>
      <w:r>
        <w:rPr>
          <w:rFonts w:hint="default" w:ascii="Times New Roman Regular" w:hAnsi="Times New Roman Regular" w:cs="Times New Roman Regular"/>
          <w:i/>
          <w:sz w:val="24"/>
          <w:szCs w:val="24"/>
        </w:rPr>
        <w:t>ABC News</w:t>
      </w:r>
      <w:r>
        <w:rPr>
          <w:rFonts w:hint="default" w:ascii="Times New Roman Regular" w:hAnsi="Times New Roman Regular" w:cs="Times New Roman Regular"/>
          <w:sz w:val="24"/>
          <w:szCs w:val="24"/>
        </w:rPr>
        <w:t xml:space="preserve">, 10 November.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"https://abcnews.go.com/Business/tesla-fires-weeks-raise-doubts-elon-musks-company/story?id=20830108"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https://abcnews.go.com/Business/tesla-fires-weeks-raise-doubts-elon-musks-company/story?id=20830108</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Dempsey, H. (2022) ‘Carmakers take control of supply sourcing as battery costs rise’, </w:t>
      </w:r>
      <w:r>
        <w:rPr>
          <w:rFonts w:hint="default" w:ascii="Times New Roman Regular" w:hAnsi="Times New Roman Regular" w:cs="Times New Roman Regular"/>
          <w:i/>
          <w:sz w:val="24"/>
          <w:szCs w:val="24"/>
        </w:rPr>
        <w:t>Financial Times</w:t>
      </w:r>
      <w:r>
        <w:rPr>
          <w:rFonts w:hint="default" w:ascii="Times New Roman Regular" w:hAnsi="Times New Roman Regular" w:cs="Times New Roman Regular"/>
          <w:sz w:val="24"/>
          <w:szCs w:val="24"/>
        </w:rPr>
        <w:t xml:space="preserve">, 10 October.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"https://www.ft.com/content/e7dfb0de-d1b7-4ebe-b08d-248196e9d8ef"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https://www.ft.com/content/e7dfb0de-d1b7-4ebe-b08d-248196e9d8ef</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i/>
          <w:sz w:val="24"/>
          <w:szCs w:val="24"/>
        </w:rPr>
        <w:t>Elon Musk</w:t>
      </w:r>
      <w:r>
        <w:rPr>
          <w:rFonts w:hint="default" w:ascii="Times New Roman Regular" w:hAnsi="Times New Roman Regular" w:cs="Times New Roman Regular"/>
          <w:sz w:val="24"/>
          <w:szCs w:val="24"/>
        </w:rPr>
        <w:t xml:space="preserve"> (2022) [Twitter].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"https://twitter.com/elonmusk"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https://twitter.com/elonmusk</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Eslogan Magazine (2019) ‘The marketing and advertising strategy of Tesla’, </w:t>
      </w:r>
      <w:r>
        <w:rPr>
          <w:rFonts w:hint="default" w:ascii="Times New Roman Regular" w:hAnsi="Times New Roman Regular" w:cs="Times New Roman Regular"/>
          <w:i/>
          <w:sz w:val="24"/>
          <w:szCs w:val="24"/>
        </w:rPr>
        <w:t>Eslogan Magazine</w:t>
      </w:r>
      <w:r>
        <w:rPr>
          <w:rFonts w:hint="default" w:ascii="Times New Roman Regular" w:hAnsi="Times New Roman Regular" w:cs="Times New Roman Regular"/>
          <w:sz w:val="24"/>
          <w:szCs w:val="24"/>
        </w:rPr>
        <w:t xml:space="preserve">, 13 May.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"https://en.esloganmagazine.com/marketing-and-advertising-strategy-of-tesla/"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https://en.esloganmagazine.com/marketing-and-advertising-strategy-of-tesla/</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EVANNEX (2021) </w:t>
      </w:r>
      <w:r>
        <w:rPr>
          <w:rFonts w:hint="default" w:ascii="Times New Roman Regular" w:hAnsi="Times New Roman Regular" w:cs="Times New Roman Regular"/>
          <w:i/>
          <w:sz w:val="24"/>
          <w:szCs w:val="24"/>
        </w:rPr>
        <w:t>Learn more about Tesla' s environmental footprint</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"https://insideevs.com/news/530007/tesla-environmental-footprint-data/"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https://insideevs.com/news/530007/tesla-environmental-footprint-data/</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EVANNEX (2022) </w:t>
      </w:r>
      <w:r>
        <w:rPr>
          <w:rFonts w:hint="default" w:ascii="Times New Roman Regular" w:hAnsi="Times New Roman Regular" w:cs="Times New Roman Regular"/>
          <w:i/>
          <w:sz w:val="24"/>
          <w:szCs w:val="24"/>
        </w:rPr>
        <w:t>Tesla pivots on battery tech and it starts a major trend</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"https://insideevs.com/news/560976/tesla-new-battery-tech-trend/"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https://insideevs.com/news/560976/tesla-new-battery-tech-trend/</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Feiner, L. (2022) ‘Musk says Tesla can lower car prices if inflation ‘calms down’’, </w:t>
      </w:r>
      <w:r>
        <w:rPr>
          <w:rFonts w:hint="default" w:ascii="Times New Roman Regular" w:hAnsi="Times New Roman Regular" w:cs="Times New Roman Regular"/>
          <w:i/>
          <w:sz w:val="24"/>
          <w:szCs w:val="24"/>
        </w:rPr>
        <w:t>CNBC</w:t>
      </w:r>
      <w:r>
        <w:rPr>
          <w:rFonts w:hint="default" w:ascii="Times New Roman Regular" w:hAnsi="Times New Roman Regular" w:cs="Times New Roman Regular"/>
          <w:sz w:val="24"/>
          <w:szCs w:val="24"/>
        </w:rPr>
        <w:t xml:space="preserve">, 15 July.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"https://www.cnbc.com/2022/07/15/elon-musk-tesla-can-lower-car-prices-if-inflation-calms-down.html"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https://www.cnbc.com/2022/07/15/elon-musk-tesla-can-lower-car-prices-if-inflation-calms-down.html</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Gear, L. (2022) </w:t>
      </w:r>
      <w:r>
        <w:rPr>
          <w:rFonts w:hint="default" w:ascii="Times New Roman Regular" w:hAnsi="Times New Roman Regular" w:cs="Times New Roman Regular"/>
          <w:i/>
          <w:sz w:val="24"/>
          <w:szCs w:val="24"/>
        </w:rPr>
        <w:t>Five key technology trends for tomorrow's electric car</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"https://www.idtechex.com/en/research-article/five-key-technology-trends-for-tomorrows-electric-car/27943"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https://www.idtechex.com/en/research-article/five-key-technology-trends-for-tomorrows-electric-car/27943</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Gupta, S.K. (2022) </w:t>
      </w:r>
      <w:r>
        <w:rPr>
          <w:rFonts w:hint="default" w:ascii="Times New Roman Regular" w:hAnsi="Times New Roman Regular" w:cs="Times New Roman Regular"/>
          <w:i/>
          <w:sz w:val="24"/>
          <w:szCs w:val="24"/>
        </w:rPr>
        <w:t>Tesla SWOT analysis (2022)</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"https://bstrategyhub.com/tesla-swot-analysis/"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https://bstrategyhub.com/tesla-swot-analysis/</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Gura, D. (2022) ‘Tesla shares sink, wipe out over $125 billion in value, as Musk scores Twitter deal’, </w:t>
      </w:r>
      <w:r>
        <w:rPr>
          <w:rFonts w:hint="default" w:ascii="Times New Roman Regular" w:hAnsi="Times New Roman Regular" w:cs="Times New Roman Regular"/>
          <w:i/>
          <w:sz w:val="24"/>
          <w:szCs w:val="24"/>
        </w:rPr>
        <w:t>North State Public Radio</w:t>
      </w:r>
      <w:r>
        <w:rPr>
          <w:rFonts w:hint="default" w:ascii="Times New Roman Regular" w:hAnsi="Times New Roman Regular" w:cs="Times New Roman Regular"/>
          <w:sz w:val="24"/>
          <w:szCs w:val="24"/>
        </w:rPr>
        <w:t xml:space="preserve">, 26 April.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"https://www.mynspr.org/2022-04-26/tesla-shares-sink-wipe-out-over-125-billion-in-value-as-musk-scores-twitter-deal"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https://www.mynspr.org/2022-04-26/tesla-shares-sink-wipe-out-over-125-billion-in-value-as-musk-scores-twitter-deal</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HT Auto Desk (2022) </w:t>
      </w:r>
      <w:r>
        <w:rPr>
          <w:rFonts w:hint="default" w:ascii="Times New Roman Regular" w:hAnsi="Times New Roman Regular" w:cs="Times New Roman Regular"/>
          <w:i/>
          <w:sz w:val="24"/>
          <w:szCs w:val="24"/>
        </w:rPr>
        <w:t>Tesla in more legal trouble as over a dozen employees allege racial abuse</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"https://auto.hindustantimes.com/auto/news/tesla-in-more-legal-trouble-as-over-a-dozen-employees-allege-racial-abuse-41656990677034.html"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https://auto.hindustantimes.com/auto/news/tesla-in-more-legal-trouble-as-over-a-dozen-employees-allege-racial-abuse-41656990677034.html</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Ian (2019) </w:t>
      </w:r>
      <w:r>
        <w:rPr>
          <w:rFonts w:hint="default" w:ascii="Times New Roman Regular" w:hAnsi="Times New Roman Regular" w:cs="Times New Roman Regular"/>
          <w:i/>
          <w:sz w:val="24"/>
          <w:szCs w:val="24"/>
        </w:rPr>
        <w:t>How Tesla used a $0 marketing strategy to dominate a market</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"https://www.marketingstrategy.com/marketing-strategy-studies/how-tesla-used-a-0-marketing-strategy-to-dominate-a-market/"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https://www.marketingstrategy.com/marketing-strategy-studies/how-tesla-used-a-0-marketing-strategy-to-dominate-a-market/</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Jin, H. and Sriram, A. (2022) ‘Tesla cars will not be approved as fully self driving this year, Musk says’, </w:t>
      </w:r>
      <w:r>
        <w:rPr>
          <w:rFonts w:hint="default" w:ascii="Times New Roman Regular" w:hAnsi="Times New Roman Regular" w:cs="Times New Roman Regular"/>
          <w:i/>
          <w:sz w:val="24"/>
          <w:szCs w:val="24"/>
        </w:rPr>
        <w:t>Reuters</w:t>
      </w:r>
      <w:r>
        <w:rPr>
          <w:rFonts w:hint="default" w:ascii="Times New Roman Regular" w:hAnsi="Times New Roman Regular" w:cs="Times New Roman Regular"/>
          <w:sz w:val="24"/>
          <w:szCs w:val="24"/>
        </w:rPr>
        <w:t xml:space="preserve">, 21 October.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"https://www.reuters.com/business/autos-transportation/tesla-flags-its-cars-not-ready-be-approved-fully-self-driving-this-year-2022-10-20/"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https://www.reuters.com/business/autos-transportation/tesla-flags-its-cars-not-ready-be-approved-fully-self-driving-this-year-2022-10-20/</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Khan, U. (2020) </w:t>
      </w:r>
      <w:r>
        <w:rPr>
          <w:rFonts w:hint="default" w:ascii="Times New Roman Regular" w:hAnsi="Times New Roman Regular" w:cs="Times New Roman Regular"/>
          <w:i/>
          <w:sz w:val="24"/>
          <w:szCs w:val="24"/>
        </w:rPr>
        <w:t>How Tesla used a $0 marketing strategy to dominate a market?</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"https://www.linkedin.com/pulse/how-tesla-used-0-marketing-strategy-dominate-market-umar-khan-"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https://www.linkedin.com/pulse/how-tesla-used-0-marketing-strategy-dominate-market-umar-khan-</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Lambert, F. (2021) ‘Tesla to get access to $7,000 tax credit on 400,000 more electric cars in the US with new incentive reform’, </w:t>
      </w:r>
      <w:r>
        <w:rPr>
          <w:rFonts w:hint="default" w:ascii="Times New Roman Regular" w:hAnsi="Times New Roman Regular" w:cs="Times New Roman Regular"/>
          <w:i/>
          <w:sz w:val="24"/>
          <w:szCs w:val="24"/>
        </w:rPr>
        <w:t>Electrek</w:t>
      </w:r>
      <w:r>
        <w:rPr>
          <w:rFonts w:hint="default" w:ascii="Times New Roman Regular" w:hAnsi="Times New Roman Regular" w:cs="Times New Roman Regular"/>
          <w:sz w:val="24"/>
          <w:szCs w:val="24"/>
        </w:rPr>
        <w:t xml:space="preserve">, 11 February.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"https://electrek.co/2021/02/11/tesla-7000-tax-credit-electric-cars-us-incentive-reform/"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https://electrek.co/2021/02/11/tesla-7000-tax-credit-electric-cars-us-incentive-reform/</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Lambert, F. (2022a) ‘Tesla is now facing a class action lawsuit over ‘misleading’ claims about self-driving’, </w:t>
      </w:r>
      <w:r>
        <w:rPr>
          <w:rFonts w:hint="default" w:ascii="Times New Roman Regular" w:hAnsi="Times New Roman Regular" w:cs="Times New Roman Regular"/>
          <w:i/>
          <w:sz w:val="24"/>
          <w:szCs w:val="24"/>
        </w:rPr>
        <w:t>Electrek</w:t>
      </w:r>
      <w:r>
        <w:rPr>
          <w:rFonts w:hint="default" w:ascii="Times New Roman Regular" w:hAnsi="Times New Roman Regular" w:cs="Times New Roman Regular"/>
          <w:sz w:val="24"/>
          <w:szCs w:val="24"/>
        </w:rPr>
        <w:t xml:space="preserve">, 15 September.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"https://electrek.co/2022/09/15/tesla-facing-class-action-lawsuit-over-misleading-claims-self-driving/"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https://electrek.co/2022/09/15/tesla-facing-class-action-lawsuit-over-misleading-claims-self-driving/</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Lambert, F. (2022b) ‘Tesla spends the most R&amp;D and least in advertising per car sold’, </w:t>
      </w:r>
      <w:r>
        <w:rPr>
          <w:rFonts w:hint="default" w:ascii="Times New Roman Regular" w:hAnsi="Times New Roman Regular" w:cs="Times New Roman Regular"/>
          <w:i/>
          <w:sz w:val="24"/>
          <w:szCs w:val="24"/>
        </w:rPr>
        <w:t>Electrek</w:t>
      </w:r>
      <w:r>
        <w:rPr>
          <w:rFonts w:hint="default" w:ascii="Times New Roman Regular" w:hAnsi="Times New Roman Regular" w:cs="Times New Roman Regular"/>
          <w:sz w:val="24"/>
          <w:szCs w:val="24"/>
        </w:rPr>
        <w:t xml:space="preserve">, 24 March.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"https://electrek.co/2022/03/24/tesla-spends-most-rd-least-advertising-car-sold/"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https://electrek.co/2022/03/24/tesla-spends-most-rd-least-advertising-car-sold/</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Munoz, J.F. (2022) </w:t>
      </w:r>
      <w:r>
        <w:rPr>
          <w:rFonts w:hint="default" w:ascii="Times New Roman Regular" w:hAnsi="Times New Roman Regular" w:cs="Times New Roman Regular"/>
          <w:i/>
          <w:sz w:val="24"/>
          <w:szCs w:val="24"/>
        </w:rPr>
        <w:t>Tesla slows down in europe: competition is fiercer than ever</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"https://www.motor1.com/news/601389/tesla-slows-down-europe-competition-fierce/"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https://www.motor1.com/news/601389/tesla-slows-down-europe-competition-fierce/</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Musk, E. (2006) </w:t>
      </w:r>
      <w:r>
        <w:rPr>
          <w:rFonts w:hint="default" w:ascii="Times New Roman Regular" w:hAnsi="Times New Roman Regular" w:cs="Times New Roman Regular"/>
          <w:i/>
          <w:sz w:val="24"/>
          <w:szCs w:val="24"/>
        </w:rPr>
        <w:t>The secret Tesla motors master plan (just between you and me)</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"https://www.tesla.com/blog/secret-tesla-motors-master-plan-just-between-you-and-me"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https://www.tesla.com/blog/secret-tesla-motors-master-plan-just-between-you-and-me</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Noyens, K. (2020) </w:t>
      </w:r>
      <w:r>
        <w:rPr>
          <w:rFonts w:hint="default" w:ascii="Times New Roman Regular" w:hAnsi="Times New Roman Regular" w:cs="Times New Roman Regular"/>
          <w:i/>
          <w:sz w:val="24"/>
          <w:szCs w:val="24"/>
        </w:rPr>
        <w:t>EV charging infrastructure incentives in Europe 2022</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"https://blog.evbox.com/ev-charging-infrastructure-incentives-eu"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https://blog.evbox.com/ev-charging-infrastructure-incentives-eu</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Reed, E. (2022) </w:t>
      </w:r>
      <w:r>
        <w:rPr>
          <w:rFonts w:hint="default" w:ascii="Times New Roman Regular" w:hAnsi="Times New Roman Regular" w:cs="Times New Roman Regular"/>
          <w:i/>
          <w:sz w:val="24"/>
          <w:szCs w:val="24"/>
        </w:rPr>
        <w:t>How to buy a Tesla</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"https://smartasset.com/investing/how-to-buy-a-tesla"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https://smartasset.com/investing/how-to-buy-a-tesla</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Renault Group (2021) </w:t>
      </w:r>
      <w:r>
        <w:rPr>
          <w:rFonts w:hint="default" w:ascii="Times New Roman Regular" w:hAnsi="Times New Roman Regular" w:cs="Times New Roman Regular"/>
          <w:i/>
          <w:sz w:val="24"/>
          <w:szCs w:val="24"/>
        </w:rPr>
        <w:t>Incentives for buying an electric car in France: how do they work?</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"https://www.renaultgroup.com/en/news-on-air/news/incentives-for-buying-an-electric-car-in-france-how-do-they-work/"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https://www.renaultgroup.com/en/news-on-air/news/incentives-for-buying-an-electric-car-in-france-how-do-they-work/</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Statista (2022) </w:t>
      </w:r>
      <w:r>
        <w:rPr>
          <w:rFonts w:hint="default" w:ascii="Times New Roman Regular" w:hAnsi="Times New Roman Regular" w:cs="Times New Roman Regular"/>
          <w:i/>
          <w:sz w:val="24"/>
          <w:szCs w:val="24"/>
        </w:rPr>
        <w:t>Distribution of internet users worldwide as of 2021, by age group</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"https://www.statista.com/statistics/272365/age-distribution-of-internet-users-worldwide/"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https://www.statista.com/statistics/272365/age-distribution-of-internet-users-worldwide/</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Straubel, J.B. (2015) </w:t>
      </w:r>
      <w:r>
        <w:rPr>
          <w:rFonts w:hint="default" w:ascii="Times New Roman Regular" w:hAnsi="Times New Roman Regular" w:cs="Times New Roman Regular"/>
          <w:i/>
          <w:sz w:val="24"/>
          <w:szCs w:val="24"/>
        </w:rPr>
        <w:t>Tesla all wheel drive (dual motor) power and torque specifications</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"https://www.tesla.com/blog/tesla-all-wheel-drive-dual-motor-power-and-torque-specifications"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https://www.tesla.com/blog/tesla-all-wheel-drive-dual-motor-power-and-torque-specifications</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‘SWOT (méthode d'analyse)’ (2022). </w:t>
      </w:r>
      <w:r>
        <w:rPr>
          <w:rFonts w:hint="default" w:ascii="Times New Roman Regular" w:hAnsi="Times New Roman Regular" w:cs="Times New Roman Regular"/>
          <w:i/>
          <w:sz w:val="24"/>
          <w:szCs w:val="24"/>
        </w:rPr>
        <w:t xml:space="preserve">Wikipedia. </w:t>
      </w:r>
      <w:r>
        <w:rPr>
          <w:rFonts w:hint="default" w:ascii="Times New Roman Regular" w:hAnsi="Times New Roman Regular" w:cs="Times New Roman Regular"/>
          <w:sz w:val="24"/>
          <w:szCs w:val="24"/>
        </w:rPr>
        <w:t xml:space="preserve">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"https://fr.wikipedia.org/wiki/SWOT_(m%C3%A9thode_d%27analyse)"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https://fr.wikipedia.org/wiki/SWOT_(m%C3%A9thode_d%27analyse)</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Szekely, F. (2017) </w:t>
      </w:r>
      <w:r>
        <w:rPr>
          <w:rFonts w:hint="default" w:ascii="Times New Roman Regular" w:hAnsi="Times New Roman Regular" w:cs="Times New Roman Regular"/>
          <w:i/>
          <w:sz w:val="24"/>
          <w:szCs w:val="24"/>
        </w:rPr>
        <w:t>TESLA becomes a model for sustainable leadership: David and Goliath revisited</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"https://www.imd.org/research-knowledge/articles/tesla-becomes-a-model-for-sustainable-leadership-david-and-goliath-revisited/"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https://www.imd.org/research-knowledge/articles/tesla-becomes-a-model-for-sustainable-leadership-david-and-goliath-revisited/</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Tesla (2022a).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"https://www.tesla.com/"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https://www.tesla.com/</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Tesla (2022b) </w:t>
      </w:r>
      <w:r>
        <w:rPr>
          <w:rFonts w:hint="default" w:ascii="Times New Roman Regular" w:hAnsi="Times New Roman Regular" w:cs="Times New Roman Regular"/>
          <w:i/>
          <w:sz w:val="24"/>
          <w:szCs w:val="24"/>
        </w:rPr>
        <w:t>Autopilot and full self-driving capability</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"https://www.tesla.com/support/autopilot"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https://www.tesla.com/support/autopilot</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Trop, J. and Bellan, R. (2021) </w:t>
      </w:r>
      <w:r>
        <w:rPr>
          <w:rFonts w:hint="default" w:ascii="Times New Roman Regular" w:hAnsi="Times New Roman Regular" w:cs="Times New Roman Regular"/>
          <w:i/>
          <w:sz w:val="24"/>
          <w:szCs w:val="24"/>
        </w:rPr>
        <w:t>Tesla blames inflation, cost pressure from suppliers for increased car prices</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"https://techcrunch.com/2022/04/20/tesla-blames-inflation-cost-pressure-from-suppliers-for-increased-car-prices/?guccounter=1"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https://techcrunch.com/2022/04/20/tesla-blames-inflation-cost-pressure-from-suppliers-for-increased-car-prices/?guccounter=1</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pStyle w:val="24"/>
        <w:spacing w:after="312" w:afterLines="100" w:line="24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Zlatev, D. (2022) </w:t>
      </w:r>
      <w:r>
        <w:rPr>
          <w:rFonts w:hint="default" w:ascii="Times New Roman Regular" w:hAnsi="Times New Roman Regular" w:cs="Times New Roman Regular"/>
          <w:i/>
          <w:sz w:val="24"/>
          <w:szCs w:val="24"/>
        </w:rPr>
        <w:t>Tesla is now the third most valuable car brand as Elon Musk falls from the US$200 billionaires list</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"https://www.notebookcheck.net/Tesla-is-now-the-third-most-valuable-car-brand-as-Elon-Musk-falls-from-the-US-200-billionaires-list.666813.0.html" </w:instrText>
      </w:r>
      <w:r>
        <w:rPr>
          <w:rFonts w:hint="default" w:ascii="Times New Roman Regular" w:hAnsi="Times New Roman Regular" w:cs="Times New Roman Regular"/>
          <w:sz w:val="24"/>
          <w:szCs w:val="24"/>
        </w:rPr>
        <w:fldChar w:fldCharType="separate"/>
      </w:r>
      <w:r>
        <w:rPr>
          <w:rStyle w:val="15"/>
          <w:rFonts w:hint="default" w:ascii="Times New Roman Regular" w:hAnsi="Times New Roman Regular" w:cs="Times New Roman Regular"/>
          <w:sz w:val="24"/>
          <w:szCs w:val="24"/>
        </w:rPr>
        <w:t>https://www.notebookcheck.net/Tesla-is-now-the-third-most-valuable-car-brand-as-Elon-Musk-falls-from-the-US-200-billionaires-list.666813.0.html</w:t>
      </w:r>
      <w:r>
        <w:rPr>
          <w:rStyle w:val="15"/>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6 December 2022).</w:t>
      </w:r>
    </w:p>
    <w:p>
      <w:pPr>
        <w:spacing w:after="312" w:afterLines="100" w:line="240" w:lineRule="auto"/>
        <w:jc w:val="left"/>
        <w:rPr>
          <w:rFonts w:hint="default" w:ascii="Times New Roman Regular" w:hAnsi="Times New Roman Regular" w:cs="Times New Roman Regular"/>
          <w:color w:val="101214"/>
          <w:sz w:val="36"/>
          <w:shd w:val="clear" w:color="auto" w:fill="FFFFFF"/>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本文中文字型">
    <w:altName w:val="Segoe Print"/>
    <w:panose1 w:val="00000000000000000000"/>
    <w:charset w:val="00"/>
    <w:family w:val="auto"/>
    <w:pitch w:val="default"/>
    <w:sig w:usb0="00000000" w:usb1="00000000" w:usb2="00000000" w:usb3="00000000" w:csb0="00000000" w:csb1="00000000"/>
  </w:font>
  <w:font w:name="Times New Roman Regular">
    <w:altName w:val="Times New Roman"/>
    <w:panose1 w:val="02020503050405090304"/>
    <w:charset w:val="00"/>
    <w:family w:val="auto"/>
    <w:pitch w:val="default"/>
    <w:sig w:usb0="00000000" w:usb1="00000000" w:usb2="00000001" w:usb3="00000000" w:csb0="400001BF" w:csb1="DFF70000"/>
  </w:font>
  <w:font w:name="Times New Roman Bold">
    <w:altName w:val="Times New Roman"/>
    <w:panose1 w:val="02020503050405090304"/>
    <w:charset w:val="00"/>
    <w:family w:val="auto"/>
    <w:pitch w:val="default"/>
    <w:sig w:usb0="00000000" w:usb1="00000000" w:usb2="00000001" w:usb3="00000000" w:csb0="400001BF" w:csb1="DFF70000"/>
  </w:font>
  <w:font w:name="Wingdings">
    <w:panose1 w:val="05000000000000000000"/>
    <w:charset w:val="00"/>
    <w:family w:val="auto"/>
    <w:pitch w:val="default"/>
    <w:sig w:usb0="00000000" w:usb1="00000000" w:usb2="00000000" w:usb3="00000000" w:csb0="80000000" w:csb1="00000000"/>
  </w:font>
  <w:font w:name="Segoe UI">
    <w:panose1 w:val="020B0502040204020203"/>
    <w:charset w:val="00"/>
    <w:family w:val="swiss"/>
    <w:pitch w:val="default"/>
    <w:sig w:usb0="E4002EFF" w:usb1="C000E47F" w:usb2="00000009" w:usb3="00000000" w:csb0="200001F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字方塊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文字方塊 5"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s0lY7tAAAAAFAQAADwAAAAAAAAABACAAAAAiAAAAZHJzL2Rvd25yZXYueG1s&#10;UEsBAhQAFAAAAAgAh07iQF52Yms5AgAAZAQAAA4AAAAAAAAAAQAgAAAAHwEAAGRycy9lMm9Eb2Mu&#10;eG1sUEsFBgAAAAAGAAYAWQEAAMoFA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39CB527"/>
    <w:multiLevelType w:val="singleLevel"/>
    <w:tmpl w:val="639CB527"/>
    <w:lvl w:ilvl="0" w:tentative="0">
      <w:start w:val="1"/>
      <w:numFmt w:val="bullet"/>
      <w:lvlText w:val=""/>
      <w:lvlJc w:val="left"/>
      <w:pPr>
        <w:ind w:left="420" w:leftChars="0" w:hanging="420" w:firstLineChars="0"/>
      </w:pPr>
      <w:rPr>
        <w:rFonts w:hint="default" w:ascii="Wingdings" w:hAnsi="Wingdings"/>
      </w:rPr>
    </w:lvl>
  </w:abstractNum>
  <w:abstractNum w:abstractNumId="1">
    <w:nsid w:val="639CB5C7"/>
    <w:multiLevelType w:val="singleLevel"/>
    <w:tmpl w:val="639CB5C7"/>
    <w:lvl w:ilvl="0" w:tentative="0">
      <w:start w:val="1"/>
      <w:numFmt w:val="bullet"/>
      <w:lvlText w:val=""/>
      <w:lvlJc w:val="left"/>
      <w:pPr>
        <w:ind w:left="420" w:leftChars="0" w:hanging="420" w:firstLineChars="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isplayBackgroundShape w:val="1"/>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c5ZGJlMzAzOGM5OWRlYzZiZjhmNTViYmUwY2M2YzAifQ=="/>
    <w:docVar w:name="EN.Layout" w:val="&lt;ENLayout&gt;&lt;Style&gt;Harvard 0514&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9wdxtep60fe5bepaw15vvenvw2aes5szx2p&quot;&gt;My EndNote Library12.15(37Harvard）&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record-ids&gt;&lt;/item&gt;&lt;/Libraries&gt;"/>
  </w:docVars>
  <w:rsids>
    <w:rsidRoot w:val="0E9549C1"/>
    <w:rsid w:val="0001537F"/>
    <w:rsid w:val="0001687E"/>
    <w:rsid w:val="0003425D"/>
    <w:rsid w:val="00111885"/>
    <w:rsid w:val="00180FA2"/>
    <w:rsid w:val="001E6279"/>
    <w:rsid w:val="00215FD9"/>
    <w:rsid w:val="002A1F13"/>
    <w:rsid w:val="002D2454"/>
    <w:rsid w:val="003E0228"/>
    <w:rsid w:val="004D7BAC"/>
    <w:rsid w:val="006327E0"/>
    <w:rsid w:val="0099734B"/>
    <w:rsid w:val="009D11D8"/>
    <w:rsid w:val="009F43F2"/>
    <w:rsid w:val="00A63DEA"/>
    <w:rsid w:val="00AC451B"/>
    <w:rsid w:val="00BD5CF2"/>
    <w:rsid w:val="00DC38B0"/>
    <w:rsid w:val="00DE0492"/>
    <w:rsid w:val="00E248F5"/>
    <w:rsid w:val="00EB565B"/>
    <w:rsid w:val="00FD1CFC"/>
    <w:rsid w:val="036E6E3A"/>
    <w:rsid w:val="049E04E4"/>
    <w:rsid w:val="04E478B9"/>
    <w:rsid w:val="093377D4"/>
    <w:rsid w:val="093A6304"/>
    <w:rsid w:val="09A1536E"/>
    <w:rsid w:val="09C31BB5"/>
    <w:rsid w:val="0BA51095"/>
    <w:rsid w:val="0C8E44C1"/>
    <w:rsid w:val="0D465A55"/>
    <w:rsid w:val="0D4D7E0E"/>
    <w:rsid w:val="0E465AF7"/>
    <w:rsid w:val="0E9549C1"/>
    <w:rsid w:val="0F125F2C"/>
    <w:rsid w:val="12255F8E"/>
    <w:rsid w:val="126006AE"/>
    <w:rsid w:val="134E3BF3"/>
    <w:rsid w:val="13EB54F9"/>
    <w:rsid w:val="14EC3617"/>
    <w:rsid w:val="154F45DA"/>
    <w:rsid w:val="16E3540A"/>
    <w:rsid w:val="17233F91"/>
    <w:rsid w:val="1AE617FC"/>
    <w:rsid w:val="1CF00D78"/>
    <w:rsid w:val="1E42510C"/>
    <w:rsid w:val="206F41B2"/>
    <w:rsid w:val="20B87907"/>
    <w:rsid w:val="22152446"/>
    <w:rsid w:val="233E43F8"/>
    <w:rsid w:val="25C465D9"/>
    <w:rsid w:val="268772E4"/>
    <w:rsid w:val="27777D39"/>
    <w:rsid w:val="27C82116"/>
    <w:rsid w:val="28887509"/>
    <w:rsid w:val="29BB2216"/>
    <w:rsid w:val="2B8A6344"/>
    <w:rsid w:val="2D6719D4"/>
    <w:rsid w:val="2E433101"/>
    <w:rsid w:val="31E55797"/>
    <w:rsid w:val="324A2D3D"/>
    <w:rsid w:val="324E00CB"/>
    <w:rsid w:val="3395162F"/>
    <w:rsid w:val="34052A0C"/>
    <w:rsid w:val="342A0EE3"/>
    <w:rsid w:val="34B115CB"/>
    <w:rsid w:val="35390FF3"/>
    <w:rsid w:val="36BF1660"/>
    <w:rsid w:val="38917082"/>
    <w:rsid w:val="396A3EA8"/>
    <w:rsid w:val="39ED4E59"/>
    <w:rsid w:val="39F521D1"/>
    <w:rsid w:val="3A441DFE"/>
    <w:rsid w:val="3C1E0B0E"/>
    <w:rsid w:val="3CC63F16"/>
    <w:rsid w:val="3EA01B6F"/>
    <w:rsid w:val="42D261AF"/>
    <w:rsid w:val="431B0CE2"/>
    <w:rsid w:val="4356196A"/>
    <w:rsid w:val="439B47F3"/>
    <w:rsid w:val="465F043C"/>
    <w:rsid w:val="46F31AE2"/>
    <w:rsid w:val="4BD47B35"/>
    <w:rsid w:val="4D0F7FFF"/>
    <w:rsid w:val="4DA97BED"/>
    <w:rsid w:val="4E5875DE"/>
    <w:rsid w:val="4F6F60AA"/>
    <w:rsid w:val="4FC36372"/>
    <w:rsid w:val="5285323E"/>
    <w:rsid w:val="52DD06D1"/>
    <w:rsid w:val="540041D6"/>
    <w:rsid w:val="541F4FCC"/>
    <w:rsid w:val="54363BA0"/>
    <w:rsid w:val="55B700D6"/>
    <w:rsid w:val="57AC6B77"/>
    <w:rsid w:val="5E3BE7C1"/>
    <w:rsid w:val="5E7B0428"/>
    <w:rsid w:val="60B91067"/>
    <w:rsid w:val="61CF507D"/>
    <w:rsid w:val="62491FE5"/>
    <w:rsid w:val="645A5B70"/>
    <w:rsid w:val="67E714D2"/>
    <w:rsid w:val="6B6D0BE2"/>
    <w:rsid w:val="6B7457A6"/>
    <w:rsid w:val="6C8C7A1A"/>
    <w:rsid w:val="6D1415C3"/>
    <w:rsid w:val="6EBA6D74"/>
    <w:rsid w:val="6EC5261F"/>
    <w:rsid w:val="70FB1211"/>
    <w:rsid w:val="72FD3490"/>
    <w:rsid w:val="735F7348"/>
    <w:rsid w:val="73D354DA"/>
    <w:rsid w:val="742114E3"/>
    <w:rsid w:val="7431692A"/>
    <w:rsid w:val="74583F26"/>
    <w:rsid w:val="771D1B7A"/>
    <w:rsid w:val="77D46B78"/>
    <w:rsid w:val="77F64930"/>
    <w:rsid w:val="7A7F63E0"/>
    <w:rsid w:val="7B642825"/>
    <w:rsid w:val="7B8C213A"/>
    <w:rsid w:val="7B9906CE"/>
    <w:rsid w:val="7D5B1628"/>
    <w:rsid w:val="7E767E42"/>
    <w:rsid w:val="7E7E6C0F"/>
    <w:rsid w:val="7FBE415D"/>
    <w:rsid w:val="BDBFABCE"/>
    <w:rsid w:val="DBBF20DE"/>
    <w:rsid w:val="DC3E6FC4"/>
    <w:rsid w:val="EB9D1EB8"/>
    <w:rsid w:val="FDEF06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1"/>
    <w:basedOn w:val="1"/>
    <w:next w:val="1"/>
    <w:qFormat/>
    <w:uiPriority w:val="0"/>
    <w:pPr>
      <w:keepNext/>
      <w:spacing w:before="180" w:after="180" w:line="360" w:lineRule="auto"/>
      <w:outlineLvl w:val="0"/>
    </w:pPr>
    <w:rPr>
      <w:rFonts w:ascii="Arial" w:hAnsi="Arial" w:eastAsia="本文中文字型"/>
      <w:b/>
      <w:kern w:val="52"/>
      <w:sz w:val="32"/>
    </w:rPr>
  </w:style>
  <w:style w:type="paragraph" w:styleId="3">
    <w:name w:val="heading 2"/>
    <w:basedOn w:val="1"/>
    <w:next w:val="1"/>
    <w:unhideWhenUsed/>
    <w:qFormat/>
    <w:uiPriority w:val="0"/>
    <w:pPr>
      <w:keepNext/>
      <w:spacing w:line="360" w:lineRule="auto"/>
      <w:outlineLvl w:val="1"/>
    </w:pPr>
    <w:rPr>
      <w:rFonts w:ascii="Arial" w:hAnsi="Arial"/>
      <w:b/>
      <w:sz w:val="28"/>
    </w:rPr>
  </w:style>
  <w:style w:type="character" w:default="1" w:styleId="13">
    <w:name w:val="Default Paragraph Font"/>
    <w:unhideWhenUsed/>
    <w:uiPriority w:val="1"/>
  </w:style>
  <w:style w:type="table" w:default="1" w:styleId="12">
    <w:name w:val="Normal Table"/>
    <w:unhideWhenUsed/>
    <w:uiPriority w:val="99"/>
    <w:tblPr>
      <w:tblCellMar>
        <w:top w:w="0" w:type="dxa"/>
        <w:left w:w="108" w:type="dxa"/>
        <w:bottom w:w="0" w:type="dxa"/>
        <w:right w:w="108" w:type="dxa"/>
      </w:tblCellMar>
    </w:tblPr>
  </w:style>
  <w:style w:type="paragraph" w:styleId="4">
    <w:name w:val="annotation text"/>
    <w:basedOn w:val="1"/>
    <w:link w:val="27"/>
    <w:qFormat/>
    <w:uiPriority w:val="0"/>
    <w:pPr>
      <w:jc w:val="left"/>
    </w:pPr>
  </w:style>
  <w:style w:type="paragraph" w:styleId="5">
    <w:name w:val="Balloon Text"/>
    <w:basedOn w:val="1"/>
    <w:link w:val="20"/>
    <w:uiPriority w:val="0"/>
    <w:rPr>
      <w:sz w:val="18"/>
      <w:szCs w:val="18"/>
    </w:rPr>
  </w:style>
  <w:style w:type="paragraph" w:styleId="6">
    <w:name w:val="footer"/>
    <w:basedOn w:val="1"/>
    <w:link w:val="19"/>
    <w:uiPriority w:val="0"/>
    <w:pPr>
      <w:tabs>
        <w:tab w:val="center" w:pos="4153"/>
        <w:tab w:val="right" w:pos="8306"/>
      </w:tabs>
      <w:snapToGrid w:val="0"/>
      <w:jc w:val="left"/>
    </w:pPr>
    <w:rPr>
      <w:sz w:val="18"/>
      <w:szCs w:val="18"/>
    </w:rPr>
  </w:style>
  <w:style w:type="paragraph" w:styleId="7">
    <w:name w:val="header"/>
    <w:basedOn w:val="1"/>
    <w:link w:val="18"/>
    <w:uiPriority w:val="0"/>
    <w:pPr>
      <w:pBdr>
        <w:bottom w:val="single" w:color="auto" w:sz="6" w:space="1"/>
      </w:pBdr>
      <w:tabs>
        <w:tab w:val="center" w:pos="4153"/>
        <w:tab w:val="right" w:pos="8306"/>
      </w:tabs>
      <w:snapToGrid w:val="0"/>
      <w:jc w:val="center"/>
    </w:pPr>
    <w:rPr>
      <w:sz w:val="18"/>
      <w:szCs w:val="18"/>
    </w:rPr>
  </w:style>
  <w:style w:type="paragraph" w:styleId="8">
    <w:name w:val="toc 1"/>
    <w:basedOn w:val="1"/>
    <w:next w:val="1"/>
    <w:uiPriority w:val="0"/>
  </w:style>
  <w:style w:type="paragraph" w:styleId="9">
    <w:name w:val="toc 2"/>
    <w:basedOn w:val="1"/>
    <w:next w:val="1"/>
    <w:uiPriority w:val="0"/>
    <w:pPr>
      <w:ind w:left="480" w:leftChars="200"/>
    </w:pPr>
  </w:style>
  <w:style w:type="paragraph" w:styleId="10">
    <w:name w:val="Normal (Web)"/>
    <w:basedOn w:val="1"/>
    <w:qFormat/>
    <w:uiPriority w:val="0"/>
    <w:pPr>
      <w:spacing w:beforeAutospacing="1" w:afterAutospacing="1"/>
      <w:jc w:val="left"/>
    </w:pPr>
    <w:rPr>
      <w:kern w:val="0"/>
      <w:sz w:val="24"/>
    </w:rPr>
  </w:style>
  <w:style w:type="paragraph" w:styleId="11">
    <w:name w:val="annotation subject"/>
    <w:basedOn w:val="4"/>
    <w:next w:val="4"/>
    <w:link w:val="28"/>
    <w:uiPriority w:val="0"/>
    <w:rPr>
      <w:b/>
      <w:bCs/>
    </w:rPr>
  </w:style>
  <w:style w:type="character" w:styleId="14">
    <w:name w:val="Emphasis"/>
    <w:basedOn w:val="13"/>
    <w:qFormat/>
    <w:uiPriority w:val="0"/>
    <w:rPr>
      <w:i/>
    </w:rPr>
  </w:style>
  <w:style w:type="character" w:styleId="15">
    <w:name w:val="Hyperlink"/>
    <w:basedOn w:val="13"/>
    <w:qFormat/>
    <w:uiPriority w:val="0"/>
    <w:rPr>
      <w:color w:val="0000FF"/>
      <w:u w:val="single"/>
    </w:rPr>
  </w:style>
  <w:style w:type="character" w:styleId="16">
    <w:name w:val="annotation reference"/>
    <w:basedOn w:val="13"/>
    <w:uiPriority w:val="0"/>
    <w:rPr>
      <w:sz w:val="21"/>
      <w:szCs w:val="21"/>
    </w:rPr>
  </w:style>
  <w:style w:type="paragraph" w:customStyle="1" w:styleId="17">
    <w:name w:val="No Spacing1"/>
    <w:qFormat/>
    <w:uiPriority w:val="0"/>
    <w:rPr>
      <w:rFonts w:ascii="Times New Roman" w:hAnsi="Times New Roman" w:eastAsia="宋体" w:cs="Times New Roman"/>
      <w:sz w:val="22"/>
      <w:szCs w:val="22"/>
      <w:lang w:val="en-AU" w:eastAsia="zh-CN" w:bidi="ar-SA"/>
    </w:rPr>
  </w:style>
  <w:style w:type="character" w:customStyle="1" w:styleId="18">
    <w:name w:val="页眉 字符"/>
    <w:basedOn w:val="13"/>
    <w:link w:val="7"/>
    <w:uiPriority w:val="0"/>
    <w:rPr>
      <w:rFonts w:ascii="Calibri" w:hAnsi="Calibri"/>
      <w:kern w:val="2"/>
      <w:sz w:val="18"/>
      <w:szCs w:val="18"/>
    </w:rPr>
  </w:style>
  <w:style w:type="character" w:customStyle="1" w:styleId="19">
    <w:name w:val="页脚 字符"/>
    <w:basedOn w:val="13"/>
    <w:link w:val="6"/>
    <w:uiPriority w:val="0"/>
    <w:rPr>
      <w:rFonts w:ascii="Calibri" w:hAnsi="Calibri"/>
      <w:kern w:val="2"/>
      <w:sz w:val="18"/>
      <w:szCs w:val="18"/>
    </w:rPr>
  </w:style>
  <w:style w:type="character" w:customStyle="1" w:styleId="20">
    <w:name w:val="批注框文本 字符"/>
    <w:basedOn w:val="13"/>
    <w:link w:val="5"/>
    <w:uiPriority w:val="0"/>
    <w:rPr>
      <w:rFonts w:ascii="Calibri" w:hAnsi="Calibri"/>
      <w:kern w:val="2"/>
      <w:sz w:val="18"/>
      <w:szCs w:val="18"/>
    </w:rPr>
  </w:style>
  <w:style w:type="paragraph" w:customStyle="1" w:styleId="21">
    <w:name w:val="Revision"/>
    <w:hidden/>
    <w:semiHidden/>
    <w:uiPriority w:val="99"/>
    <w:rPr>
      <w:rFonts w:ascii="Calibri" w:hAnsi="Calibri" w:eastAsia="宋体" w:cs="Times New Roman"/>
      <w:kern w:val="2"/>
      <w:sz w:val="21"/>
      <w:szCs w:val="24"/>
      <w:lang w:val="en-US" w:eastAsia="zh-CN" w:bidi="ar-SA"/>
    </w:rPr>
  </w:style>
  <w:style w:type="paragraph" w:customStyle="1" w:styleId="22">
    <w:name w:val="EndNote Bibliography Title"/>
    <w:basedOn w:val="1"/>
    <w:link w:val="23"/>
    <w:uiPriority w:val="0"/>
    <w:pPr>
      <w:jc w:val="center"/>
    </w:pPr>
    <w:rPr>
      <w:rFonts w:cs="Calibri"/>
      <w:sz w:val="20"/>
    </w:rPr>
  </w:style>
  <w:style w:type="character" w:customStyle="1" w:styleId="23">
    <w:name w:val="EndNote Bibliography Title 字符"/>
    <w:basedOn w:val="13"/>
    <w:link w:val="22"/>
    <w:uiPriority w:val="0"/>
    <w:rPr>
      <w:rFonts w:ascii="Calibri" w:hAnsi="Calibri" w:cs="Calibri"/>
      <w:kern w:val="2"/>
      <w:szCs w:val="24"/>
    </w:rPr>
  </w:style>
  <w:style w:type="paragraph" w:customStyle="1" w:styleId="24">
    <w:name w:val="EndNote Bibliography"/>
    <w:basedOn w:val="1"/>
    <w:link w:val="25"/>
    <w:uiPriority w:val="0"/>
    <w:rPr>
      <w:rFonts w:cs="Calibri"/>
      <w:sz w:val="20"/>
    </w:rPr>
  </w:style>
  <w:style w:type="character" w:customStyle="1" w:styleId="25">
    <w:name w:val="EndNote Bibliography 字符"/>
    <w:basedOn w:val="13"/>
    <w:link w:val="24"/>
    <w:qFormat/>
    <w:uiPriority w:val="0"/>
    <w:rPr>
      <w:rFonts w:ascii="Calibri" w:hAnsi="Calibri" w:cs="Calibri"/>
      <w:kern w:val="2"/>
      <w:szCs w:val="24"/>
    </w:rPr>
  </w:style>
  <w:style w:type="character" w:customStyle="1" w:styleId="26">
    <w:name w:val="Unresolved Mention"/>
    <w:basedOn w:val="13"/>
    <w:unhideWhenUsed/>
    <w:qFormat/>
    <w:uiPriority w:val="99"/>
    <w:rPr>
      <w:color w:val="605E5C"/>
      <w:shd w:val="clear" w:color="auto" w:fill="E1DFDD"/>
    </w:rPr>
  </w:style>
  <w:style w:type="character" w:customStyle="1" w:styleId="27">
    <w:name w:val="批注文字 字符"/>
    <w:basedOn w:val="13"/>
    <w:link w:val="4"/>
    <w:qFormat/>
    <w:uiPriority w:val="0"/>
    <w:rPr>
      <w:rFonts w:ascii="Calibri" w:hAnsi="Calibri"/>
      <w:kern w:val="2"/>
      <w:sz w:val="21"/>
      <w:szCs w:val="24"/>
    </w:rPr>
  </w:style>
  <w:style w:type="character" w:customStyle="1" w:styleId="28">
    <w:name w:val="批注主题 字符"/>
    <w:basedOn w:val="27"/>
    <w:link w:val="11"/>
    <w:qFormat/>
    <w:uiPriority w:val="0"/>
    <w:rPr>
      <w:rFonts w:ascii="Calibri" w:hAnsi="Calibri"/>
      <w:b/>
      <w:bCs/>
      <w:kern w:val="2"/>
      <w:sz w:val="21"/>
      <w:szCs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16</Pages>
  <Words>3948</Words>
  <Characters>24386</Characters>
  <Lines>226</Lines>
  <Paragraphs>63</Paragraphs>
  <TotalTime>2</TotalTime>
  <ScaleCrop>false</ScaleCrop>
  <LinksUpToDate>false</LinksUpToDate>
  <CharactersWithSpaces>28206</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2022-12-16T02:43:00Z</dcterms:created>
  <dc:creator>石琳</dc:creator>
  <cp:lastModifiedBy>石琳</cp:lastModifiedBy>
  <dcterms:modified xsi:type="dcterms:W3CDTF">2022-12-16T17:54:52Z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0170FE4C03E745938A90A45EF5FC9A7B</vt:lpwstr>
  </property>
</Properties>
</file>